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EF4AE" w14:textId="0C459F21" w:rsidR="00F7039A" w:rsidRPr="00EE76A9" w:rsidRDefault="00003EF5" w:rsidP="00F7039A">
      <w:pPr>
        <w:pStyle w:val="Header"/>
        <w:tabs>
          <w:tab w:val="right" w:pos="9639"/>
        </w:tabs>
        <w:rPr>
          <w:bCs/>
          <w:i/>
          <w:noProof w:val="0"/>
          <w:sz w:val="32"/>
          <w:lang w:val="en-GB" w:eastAsia="zh-CN"/>
        </w:rPr>
      </w:pPr>
      <w:bookmarkStart w:id="0" w:name="OLE_LINK19"/>
      <w:bookmarkStart w:id="1" w:name="OLE_LINK20"/>
      <w:bookmarkStart w:id="2" w:name="OLE_LINK5"/>
      <w:bookmarkStart w:id="3" w:name="OLE_LINK6"/>
      <w:r w:rsidRPr="001550EE">
        <w:rPr>
          <w:bCs/>
          <w:noProof w:val="0"/>
          <w:sz w:val="24"/>
          <w:lang w:val="en-GB"/>
        </w:rPr>
        <w:t xml:space="preserve">3GPP TSG-RAN </w:t>
      </w:r>
      <w:r w:rsidRPr="001550EE">
        <w:rPr>
          <w:noProof w:val="0"/>
          <w:sz w:val="24"/>
          <w:lang w:val="en-GB"/>
        </w:rPr>
        <w:t xml:space="preserve">WG1 </w:t>
      </w:r>
      <w:r w:rsidR="002847CD">
        <w:rPr>
          <w:noProof w:val="0"/>
          <w:sz w:val="24"/>
          <w:lang w:val="en-GB"/>
        </w:rPr>
        <w:t>#8</w:t>
      </w:r>
      <w:r w:rsidR="009F0B33">
        <w:rPr>
          <w:noProof w:val="0"/>
          <w:sz w:val="24"/>
          <w:lang w:val="en-GB"/>
        </w:rPr>
        <w:t>6</w:t>
      </w:r>
      <w:r w:rsidR="00F7039A" w:rsidRPr="007B7496">
        <w:rPr>
          <w:bCs/>
          <w:noProof w:val="0"/>
          <w:sz w:val="24"/>
          <w:lang w:val="en-GB"/>
        </w:rPr>
        <w:tab/>
      </w:r>
      <w:r w:rsidR="009F7827" w:rsidRPr="009F7827">
        <w:rPr>
          <w:bCs/>
          <w:noProof w:val="0"/>
          <w:sz w:val="24"/>
          <w:lang w:val="en-GB" w:eastAsia="ja-JP"/>
        </w:rPr>
        <w:t>R1-167255</w:t>
      </w:r>
    </w:p>
    <w:bookmarkEnd w:id="0"/>
    <w:bookmarkEnd w:id="1"/>
    <w:p w14:paraId="275DA129" w14:textId="77777777" w:rsidR="00787640" w:rsidRPr="00461210" w:rsidRDefault="00046656" w:rsidP="00F7039A">
      <w:pPr>
        <w:pStyle w:val="Header"/>
        <w:tabs>
          <w:tab w:val="right" w:pos="9639"/>
        </w:tabs>
        <w:rPr>
          <w:bCs/>
          <w:noProof w:val="0"/>
          <w:sz w:val="24"/>
          <w:lang w:val="en-GB"/>
        </w:rPr>
      </w:pPr>
      <w:r>
        <w:rPr>
          <w:noProof w:val="0"/>
          <w:sz w:val="24"/>
          <w:lang w:val="en-GB"/>
        </w:rPr>
        <w:t xml:space="preserve">Gothenburg, Sweden, </w:t>
      </w:r>
      <w:r>
        <w:rPr>
          <w:bCs/>
          <w:sz w:val="24"/>
          <w:lang w:eastAsia="zh-CN"/>
        </w:rPr>
        <w:t xml:space="preserve">August 22-26, </w:t>
      </w:r>
      <w:r w:rsidRPr="00235B77">
        <w:rPr>
          <w:bCs/>
          <w:sz w:val="24"/>
          <w:lang w:eastAsia="zh-CN"/>
        </w:rPr>
        <w:t>201</w:t>
      </w:r>
      <w:r>
        <w:rPr>
          <w:bCs/>
          <w:sz w:val="24"/>
          <w:lang w:eastAsia="zh-CN"/>
        </w:rPr>
        <w:t>6</w:t>
      </w:r>
    </w:p>
    <w:bookmarkEnd w:id="2"/>
    <w:bookmarkEnd w:id="3"/>
    <w:p w14:paraId="4DFC75BD" w14:textId="77777777" w:rsidR="00787640" w:rsidRPr="007B7496" w:rsidRDefault="00787640" w:rsidP="00787640">
      <w:pPr>
        <w:pStyle w:val="Header"/>
        <w:rPr>
          <w:bCs/>
          <w:noProof w:val="0"/>
          <w:sz w:val="24"/>
          <w:lang w:val="en-GB" w:eastAsia="ja-JP"/>
        </w:rPr>
      </w:pPr>
    </w:p>
    <w:p w14:paraId="693DB750" w14:textId="334A7EC6" w:rsidR="00787640" w:rsidRPr="00F539E6" w:rsidRDefault="00787640" w:rsidP="00787640">
      <w:pPr>
        <w:pStyle w:val="CRCoverPage"/>
        <w:rPr>
          <w:rFonts w:cs="Arial"/>
          <w:b/>
          <w:bCs/>
          <w:sz w:val="24"/>
          <w:lang w:eastAsia="ja-JP"/>
        </w:rPr>
      </w:pPr>
      <w:r w:rsidRPr="00F539E6">
        <w:rPr>
          <w:rFonts w:cs="Arial"/>
          <w:b/>
          <w:bCs/>
          <w:sz w:val="24"/>
        </w:rPr>
        <w:t>Agenda item:</w:t>
      </w:r>
      <w:r w:rsidRPr="00F539E6">
        <w:rPr>
          <w:rFonts w:cs="Arial"/>
          <w:b/>
          <w:bCs/>
          <w:sz w:val="24"/>
        </w:rPr>
        <w:tab/>
      </w:r>
      <w:r w:rsidRPr="00F539E6">
        <w:rPr>
          <w:rFonts w:cs="Arial"/>
          <w:b/>
          <w:bCs/>
          <w:sz w:val="24"/>
        </w:rPr>
        <w:tab/>
      </w:r>
      <w:r w:rsidR="009F7827" w:rsidRPr="00F539E6">
        <w:rPr>
          <w:rFonts w:cs="Arial"/>
          <w:b/>
          <w:bCs/>
          <w:sz w:val="24"/>
        </w:rPr>
        <w:t>8</w:t>
      </w:r>
      <w:r w:rsidRPr="00F539E6">
        <w:rPr>
          <w:rFonts w:cs="Arial"/>
          <w:b/>
          <w:bCs/>
          <w:sz w:val="24"/>
        </w:rPr>
        <w:t>.</w:t>
      </w:r>
      <w:r w:rsidR="009F7827" w:rsidRPr="00F539E6">
        <w:rPr>
          <w:rFonts w:cs="Arial"/>
          <w:b/>
          <w:bCs/>
          <w:sz w:val="24"/>
        </w:rPr>
        <w:t>1.2.2</w:t>
      </w:r>
    </w:p>
    <w:p w14:paraId="7FAE683A" w14:textId="77777777" w:rsidR="00787640" w:rsidRPr="00F539E6" w:rsidRDefault="00787640" w:rsidP="00787640">
      <w:pPr>
        <w:tabs>
          <w:tab w:val="left" w:pos="1985"/>
        </w:tabs>
        <w:ind w:left="1985" w:hanging="1985"/>
        <w:rPr>
          <w:rFonts w:ascii="Arial" w:hAnsi="Arial" w:cs="Arial"/>
          <w:b/>
          <w:bCs/>
          <w:sz w:val="24"/>
        </w:rPr>
      </w:pPr>
      <w:r w:rsidRPr="00F539E6">
        <w:rPr>
          <w:rFonts w:ascii="Arial" w:hAnsi="Arial" w:cs="Arial"/>
          <w:b/>
          <w:bCs/>
          <w:sz w:val="24"/>
        </w:rPr>
        <w:t>Source:</w:t>
      </w:r>
      <w:r w:rsidRPr="00F539E6">
        <w:rPr>
          <w:rFonts w:ascii="Arial" w:hAnsi="Arial" w:cs="Arial"/>
          <w:b/>
          <w:bCs/>
          <w:sz w:val="24"/>
        </w:rPr>
        <w:tab/>
      </w:r>
      <w:bookmarkStart w:id="4" w:name="OLE_LINK1"/>
      <w:bookmarkStart w:id="5" w:name="OLE_LINK2"/>
      <w:r w:rsidRPr="00F539E6">
        <w:rPr>
          <w:rFonts w:ascii="Arial" w:hAnsi="Arial" w:cs="Arial"/>
          <w:b/>
          <w:bCs/>
          <w:sz w:val="24"/>
        </w:rPr>
        <w:t>Nokia</w:t>
      </w:r>
      <w:bookmarkEnd w:id="4"/>
      <w:bookmarkEnd w:id="5"/>
      <w:r w:rsidR="00D80744" w:rsidRPr="00F539E6">
        <w:rPr>
          <w:rFonts w:ascii="Arial" w:hAnsi="Arial" w:cs="Arial"/>
          <w:b/>
          <w:bCs/>
          <w:sz w:val="24"/>
        </w:rPr>
        <w:t>, Alcatel-Lucent Shanghai Bell</w:t>
      </w:r>
    </w:p>
    <w:p w14:paraId="60E1760D" w14:textId="52A08E1D" w:rsidR="00787640" w:rsidRPr="00F539E6" w:rsidRDefault="00787640" w:rsidP="00787640">
      <w:pPr>
        <w:ind w:left="1985" w:hanging="1985"/>
        <w:rPr>
          <w:rFonts w:ascii="Arial" w:hAnsi="Arial" w:cs="Arial"/>
          <w:b/>
          <w:bCs/>
          <w:sz w:val="24"/>
        </w:rPr>
      </w:pPr>
      <w:r w:rsidRPr="00F539E6">
        <w:rPr>
          <w:rFonts w:ascii="Arial" w:hAnsi="Arial" w:cs="Arial"/>
          <w:b/>
          <w:bCs/>
          <w:sz w:val="24"/>
        </w:rPr>
        <w:t>Title:</w:t>
      </w:r>
      <w:r w:rsidRPr="00F539E6">
        <w:rPr>
          <w:rFonts w:ascii="Arial" w:hAnsi="Arial" w:cs="Arial"/>
          <w:b/>
          <w:bCs/>
          <w:sz w:val="24"/>
        </w:rPr>
        <w:tab/>
      </w:r>
      <w:r w:rsidR="00AA13A0" w:rsidRPr="00F539E6">
        <w:rPr>
          <w:rFonts w:ascii="Arial" w:hAnsi="Arial" w:cs="Arial" w:hint="eastAsia"/>
          <w:b/>
          <w:bCs/>
          <w:sz w:val="24"/>
          <w:lang w:eastAsia="zh-CN"/>
        </w:rPr>
        <w:t>Procedure design</w:t>
      </w:r>
      <w:r w:rsidR="009F0B33" w:rsidRPr="00F539E6">
        <w:rPr>
          <w:rFonts w:ascii="Arial" w:hAnsi="Arial" w:cs="Arial"/>
          <w:b/>
          <w:bCs/>
          <w:sz w:val="24"/>
        </w:rPr>
        <w:t xml:space="preserve"> for contention based access</w:t>
      </w:r>
    </w:p>
    <w:p w14:paraId="447AA9AA" w14:textId="77777777" w:rsidR="0034111C" w:rsidRPr="00F539E6" w:rsidRDefault="00787640" w:rsidP="00787640">
      <w:pPr>
        <w:rPr>
          <w:rFonts w:ascii="Arial" w:hAnsi="Arial" w:cs="Arial"/>
          <w:b/>
          <w:bCs/>
          <w:sz w:val="24"/>
        </w:rPr>
      </w:pPr>
      <w:r w:rsidRPr="00F539E6">
        <w:rPr>
          <w:rFonts w:ascii="Arial" w:hAnsi="Arial" w:cs="Arial"/>
          <w:b/>
          <w:bCs/>
          <w:sz w:val="24"/>
        </w:rPr>
        <w:t>Document for:</w:t>
      </w:r>
      <w:r w:rsidRPr="00F539E6">
        <w:rPr>
          <w:rFonts w:ascii="Arial" w:hAnsi="Arial" w:cs="Arial"/>
          <w:b/>
          <w:bCs/>
          <w:sz w:val="24"/>
        </w:rPr>
        <w:tab/>
      </w:r>
      <w:r w:rsidRPr="00F539E6">
        <w:rPr>
          <w:rFonts w:ascii="Arial" w:hAnsi="Arial" w:cs="Arial"/>
          <w:b/>
          <w:bCs/>
          <w:sz w:val="24"/>
        </w:rPr>
        <w:tab/>
        <w:t>Discussion and Decision</w:t>
      </w:r>
    </w:p>
    <w:p w14:paraId="30CBA98A" w14:textId="77777777" w:rsidR="0034111C" w:rsidRPr="00F539E6" w:rsidRDefault="0034111C">
      <w:pPr>
        <w:pStyle w:val="Heading1"/>
      </w:pPr>
      <w:r w:rsidRPr="00F539E6">
        <w:t>1</w:t>
      </w:r>
      <w:r w:rsidRPr="00F539E6">
        <w:tab/>
      </w:r>
      <w:r w:rsidR="00EE7FA7" w:rsidRPr="00F539E6">
        <w:t>Introduction</w:t>
      </w:r>
    </w:p>
    <w:p w14:paraId="1033D140" w14:textId="77777777" w:rsidR="00A16B34" w:rsidRPr="00F539E6" w:rsidRDefault="00A16B34" w:rsidP="00A16B34">
      <w:pPr>
        <w:jc w:val="both"/>
      </w:pPr>
      <w:r w:rsidRPr="00F539E6">
        <w:t>In the previous two meetings, the agreements on contention based multiple access were achieved:</w:t>
      </w:r>
    </w:p>
    <w:p w14:paraId="2EEF4DFB" w14:textId="77777777" w:rsidR="00A16B34" w:rsidRPr="00F539E6" w:rsidRDefault="00A16B34" w:rsidP="00A16B34">
      <w:pPr>
        <w:rPr>
          <w:rFonts w:eastAsia="MS Mincho"/>
          <w:b/>
          <w:u w:val="single"/>
          <w:lang w:eastAsia="ja-JP"/>
        </w:rPr>
      </w:pPr>
      <w:r w:rsidRPr="00F539E6">
        <w:rPr>
          <w:rFonts w:eastAsia="MS Mincho"/>
          <w:b/>
          <w:u w:val="single"/>
          <w:lang w:eastAsia="ja-JP"/>
        </w:rPr>
        <w:t>Agreements: [RAN1 84bis chairman’s notes]</w:t>
      </w:r>
    </w:p>
    <w:p w14:paraId="2D8F65D5" w14:textId="77777777" w:rsidR="00A16B34" w:rsidRPr="00F539E6" w:rsidRDefault="00A16B34" w:rsidP="00A16B34">
      <w:pPr>
        <w:widowControl w:val="0"/>
        <w:numPr>
          <w:ilvl w:val="0"/>
          <w:numId w:val="24"/>
        </w:numPr>
        <w:overflowPunct/>
        <w:autoSpaceDE/>
        <w:autoSpaceDN/>
        <w:adjustRightInd/>
        <w:spacing w:after="0"/>
        <w:jc w:val="both"/>
        <w:textAlignment w:val="auto"/>
        <w:rPr>
          <w:rFonts w:eastAsia="MS Mincho"/>
          <w:lang w:eastAsia="ja-JP"/>
        </w:rPr>
      </w:pPr>
      <w:r w:rsidRPr="00F539E6">
        <w:rPr>
          <w:rFonts w:eastAsia="MS Mincho"/>
          <w:lang w:eastAsia="ja-JP"/>
        </w:rPr>
        <w:t>Non-orthogonal multiple access should be investigated for diversified NR usage scenarios and use cases</w:t>
      </w:r>
    </w:p>
    <w:p w14:paraId="71427970" w14:textId="77777777" w:rsidR="00A16B34" w:rsidRPr="00F539E6" w:rsidRDefault="00A16B34" w:rsidP="00A16B34">
      <w:pPr>
        <w:widowControl w:val="0"/>
        <w:numPr>
          <w:ilvl w:val="0"/>
          <w:numId w:val="24"/>
        </w:numPr>
        <w:overflowPunct/>
        <w:autoSpaceDE/>
        <w:autoSpaceDN/>
        <w:adjustRightInd/>
        <w:spacing w:after="0"/>
        <w:jc w:val="both"/>
        <w:textAlignment w:val="auto"/>
        <w:rPr>
          <w:rFonts w:eastAsia="MS Mincho"/>
          <w:lang w:eastAsia="ja-JP"/>
        </w:rPr>
      </w:pPr>
      <w:r w:rsidRPr="00F539E6">
        <w:rPr>
          <w:rFonts w:eastAsia="MS Mincho"/>
          <w:lang w:eastAsia="ja-JP"/>
        </w:rPr>
        <w:t>At least for UL mMTC, autonomous/grant-free/contention based non-orthogonal multiple access should be studied</w:t>
      </w:r>
    </w:p>
    <w:p w14:paraId="25E68038" w14:textId="77777777" w:rsidR="00A16B34" w:rsidRPr="00F539E6" w:rsidRDefault="00A16B34" w:rsidP="00A16B34">
      <w:pPr>
        <w:rPr>
          <w:rFonts w:eastAsia="MS Mincho"/>
          <w:b/>
          <w:u w:val="single"/>
          <w:lang w:eastAsia="ja-JP"/>
        </w:rPr>
      </w:pPr>
      <w:r w:rsidRPr="00F539E6">
        <w:rPr>
          <w:rFonts w:eastAsia="MS Mincho"/>
          <w:b/>
          <w:u w:val="single"/>
          <w:lang w:eastAsia="ja-JP"/>
        </w:rPr>
        <w:t>Agreements: [RAN1 85 chairman’s notes]</w:t>
      </w:r>
    </w:p>
    <w:p w14:paraId="16D1A349" w14:textId="77777777" w:rsidR="00A16B34" w:rsidRPr="00F539E6" w:rsidRDefault="00A16B34" w:rsidP="00A16B34">
      <w:pPr>
        <w:widowControl w:val="0"/>
        <w:numPr>
          <w:ilvl w:val="0"/>
          <w:numId w:val="32"/>
        </w:numPr>
        <w:overflowPunct/>
        <w:autoSpaceDE/>
        <w:autoSpaceDN/>
        <w:adjustRightInd/>
        <w:spacing w:after="0"/>
        <w:jc w:val="both"/>
        <w:textAlignment w:val="auto"/>
        <w:rPr>
          <w:rFonts w:eastAsia="MS Mincho"/>
          <w:lang w:eastAsia="ja-JP"/>
        </w:rPr>
      </w:pPr>
      <w:r w:rsidRPr="00F539E6">
        <w:rPr>
          <w:rFonts w:eastAsia="MS Mincho"/>
          <w:lang w:eastAsia="ja-JP"/>
        </w:rPr>
        <w:t>Autonomous/grant-free/contention based UL non-orthogonal multiple access has the following characteristics</w:t>
      </w:r>
    </w:p>
    <w:p w14:paraId="0371F12E" w14:textId="77777777" w:rsidR="00A16B34" w:rsidRPr="00F539E6" w:rsidRDefault="00A16B34" w:rsidP="00A16B34">
      <w:pPr>
        <w:widowControl w:val="0"/>
        <w:numPr>
          <w:ilvl w:val="1"/>
          <w:numId w:val="32"/>
        </w:numPr>
        <w:overflowPunct/>
        <w:autoSpaceDE/>
        <w:autoSpaceDN/>
        <w:adjustRightInd/>
        <w:spacing w:after="0"/>
        <w:jc w:val="both"/>
        <w:textAlignment w:val="auto"/>
        <w:rPr>
          <w:rFonts w:eastAsia="MS Mincho"/>
          <w:lang w:eastAsia="ja-JP"/>
        </w:rPr>
      </w:pPr>
      <w:r w:rsidRPr="00F539E6">
        <w:rPr>
          <w:rFonts w:eastAsia="MS Mincho"/>
          <w:lang w:eastAsia="ja-JP"/>
        </w:rPr>
        <w:t>A transmission from UE does not need the dynamic and explicit scheduling grant from eNB</w:t>
      </w:r>
    </w:p>
    <w:p w14:paraId="453E1407" w14:textId="77777777" w:rsidR="00A16B34" w:rsidRPr="00F539E6" w:rsidRDefault="00A16B34" w:rsidP="00A16B34">
      <w:pPr>
        <w:widowControl w:val="0"/>
        <w:numPr>
          <w:ilvl w:val="1"/>
          <w:numId w:val="32"/>
        </w:numPr>
        <w:overflowPunct/>
        <w:autoSpaceDE/>
        <w:autoSpaceDN/>
        <w:adjustRightInd/>
        <w:spacing w:after="0"/>
        <w:jc w:val="both"/>
        <w:textAlignment w:val="auto"/>
        <w:rPr>
          <w:rFonts w:eastAsia="MS Mincho"/>
          <w:lang w:eastAsia="ja-JP"/>
        </w:rPr>
      </w:pPr>
      <w:r w:rsidRPr="00F539E6">
        <w:rPr>
          <w:rFonts w:eastAsia="MS Mincho"/>
          <w:lang w:eastAsia="ja-JP"/>
        </w:rPr>
        <w:t>Multiple UEs can share the same time and frequency resources</w:t>
      </w:r>
    </w:p>
    <w:p w14:paraId="799331B9" w14:textId="77777777" w:rsidR="00A16B34" w:rsidRPr="000C332A" w:rsidRDefault="00A16B34" w:rsidP="00A16B34">
      <w:pPr>
        <w:widowControl w:val="0"/>
        <w:numPr>
          <w:ilvl w:val="0"/>
          <w:numId w:val="32"/>
        </w:numPr>
        <w:overflowPunct/>
        <w:autoSpaceDE/>
        <w:autoSpaceDN/>
        <w:adjustRightInd/>
        <w:spacing w:after="0"/>
        <w:jc w:val="both"/>
        <w:textAlignment w:val="auto"/>
        <w:rPr>
          <w:rFonts w:eastAsia="MS Mincho"/>
          <w:lang w:eastAsia="ja-JP"/>
        </w:rPr>
      </w:pPr>
      <w:bookmarkStart w:id="6" w:name="OLE_LINK11"/>
      <w:r w:rsidRPr="00F539E6">
        <w:rPr>
          <w:rFonts w:eastAsia="MS Mincho"/>
          <w:lang w:eastAsia="ja-JP"/>
        </w:rPr>
        <w:t>For autonomous/grant-free/contention based UL non-orth</w:t>
      </w:r>
      <w:r w:rsidRPr="000C332A">
        <w:rPr>
          <w:rFonts w:eastAsia="MS Mincho"/>
          <w:lang w:eastAsia="ja-JP"/>
        </w:rPr>
        <w:t>ogonal multiple access, the following should be studied</w:t>
      </w:r>
    </w:p>
    <w:p w14:paraId="1EE7769A" w14:textId="77777777" w:rsidR="00A16B34" w:rsidRPr="000C332A" w:rsidRDefault="00A16B34" w:rsidP="00A16B34">
      <w:pPr>
        <w:widowControl w:val="0"/>
        <w:numPr>
          <w:ilvl w:val="1"/>
          <w:numId w:val="32"/>
        </w:numPr>
        <w:overflowPunct/>
        <w:autoSpaceDE/>
        <w:autoSpaceDN/>
        <w:adjustRightInd/>
        <w:spacing w:after="0"/>
        <w:jc w:val="both"/>
        <w:textAlignment w:val="auto"/>
        <w:rPr>
          <w:rFonts w:eastAsia="MS Mincho"/>
          <w:lang w:eastAsia="ja-JP"/>
        </w:rPr>
      </w:pPr>
      <w:r w:rsidRPr="000C332A">
        <w:rPr>
          <w:rFonts w:eastAsia="MS Mincho"/>
          <w:lang w:eastAsia="ja-JP"/>
        </w:rPr>
        <w:t xml:space="preserve">Collision of  time/frequency resources from different UEs, solutions potentially including </w:t>
      </w:r>
    </w:p>
    <w:p w14:paraId="30BDB71B" w14:textId="77777777" w:rsidR="00A16B34" w:rsidRPr="000C332A" w:rsidRDefault="00A16B34" w:rsidP="00A16B34">
      <w:pPr>
        <w:widowControl w:val="0"/>
        <w:numPr>
          <w:ilvl w:val="2"/>
          <w:numId w:val="32"/>
        </w:numPr>
        <w:overflowPunct/>
        <w:autoSpaceDE/>
        <w:autoSpaceDN/>
        <w:adjustRightInd/>
        <w:spacing w:after="0"/>
        <w:jc w:val="both"/>
        <w:textAlignment w:val="auto"/>
        <w:rPr>
          <w:rFonts w:eastAsia="MS Mincho"/>
          <w:lang w:eastAsia="ja-JP"/>
        </w:rPr>
      </w:pPr>
      <w:r w:rsidRPr="000C332A">
        <w:rPr>
          <w:rFonts w:eastAsia="MS Mincho"/>
          <w:lang w:eastAsia="ja-JP"/>
        </w:rPr>
        <w:t>E.g., code, sequence, interleaver pattern</w:t>
      </w:r>
    </w:p>
    <w:p w14:paraId="79265362" w14:textId="77777777" w:rsidR="00A16B34" w:rsidRPr="000C332A" w:rsidRDefault="00A16B34" w:rsidP="00A16B34">
      <w:pPr>
        <w:widowControl w:val="0"/>
        <w:numPr>
          <w:ilvl w:val="1"/>
          <w:numId w:val="32"/>
        </w:numPr>
        <w:overflowPunct/>
        <w:autoSpaceDE/>
        <w:autoSpaceDN/>
        <w:adjustRightInd/>
        <w:spacing w:after="0"/>
        <w:jc w:val="both"/>
        <w:textAlignment w:val="auto"/>
        <w:rPr>
          <w:rFonts w:eastAsia="MS Mincho"/>
          <w:lang w:eastAsia="ja-JP"/>
        </w:rPr>
      </w:pPr>
      <w:r w:rsidRPr="000C332A">
        <w:rPr>
          <w:rFonts w:eastAsia="MS Mincho"/>
          <w:lang w:eastAsia="ja-JP"/>
        </w:rPr>
        <w:t>UL synchronization (DL synchronization assumed)</w:t>
      </w:r>
    </w:p>
    <w:p w14:paraId="4E59C8DE" w14:textId="77777777" w:rsidR="00A16B34" w:rsidRPr="000C332A" w:rsidRDefault="00A16B34" w:rsidP="00A16B34">
      <w:pPr>
        <w:widowControl w:val="0"/>
        <w:numPr>
          <w:ilvl w:val="2"/>
          <w:numId w:val="32"/>
        </w:numPr>
        <w:overflowPunct/>
        <w:autoSpaceDE/>
        <w:autoSpaceDN/>
        <w:adjustRightInd/>
        <w:spacing w:after="0"/>
        <w:jc w:val="both"/>
        <w:textAlignment w:val="auto"/>
        <w:rPr>
          <w:rFonts w:eastAsia="MS Mincho"/>
          <w:lang w:eastAsia="ja-JP"/>
        </w:rPr>
      </w:pPr>
      <w:r w:rsidRPr="000C332A">
        <w:rPr>
          <w:rFonts w:eastAsia="MS Mincho"/>
          <w:lang w:eastAsia="ja-JP"/>
        </w:rPr>
        <w:t>Case 1: Timing offsets between UEs are within a cyclic prefix</w:t>
      </w:r>
    </w:p>
    <w:p w14:paraId="657BC6A3" w14:textId="77777777" w:rsidR="00A16B34" w:rsidRPr="000C332A" w:rsidRDefault="00A16B34" w:rsidP="00A16B34">
      <w:pPr>
        <w:widowControl w:val="0"/>
        <w:numPr>
          <w:ilvl w:val="2"/>
          <w:numId w:val="32"/>
        </w:numPr>
        <w:overflowPunct/>
        <w:autoSpaceDE/>
        <w:autoSpaceDN/>
        <w:adjustRightInd/>
        <w:spacing w:after="0"/>
        <w:jc w:val="both"/>
        <w:textAlignment w:val="auto"/>
        <w:rPr>
          <w:rFonts w:eastAsia="MS Mincho"/>
          <w:lang w:eastAsia="ja-JP"/>
        </w:rPr>
      </w:pPr>
      <w:r w:rsidRPr="000C332A">
        <w:rPr>
          <w:rFonts w:eastAsia="MS Mincho"/>
          <w:lang w:eastAsia="ja-JP"/>
        </w:rPr>
        <w:t xml:space="preserve">Case 2: Timing offsets between UEs can be greater than a cyclic prefix, FFS the exact model of timing offsets </w:t>
      </w:r>
    </w:p>
    <w:bookmarkEnd w:id="6"/>
    <w:p w14:paraId="58803AD2" w14:textId="77777777" w:rsidR="00A16B34" w:rsidRPr="000C332A" w:rsidRDefault="00A16B34" w:rsidP="00A16B34">
      <w:pPr>
        <w:widowControl w:val="0"/>
        <w:numPr>
          <w:ilvl w:val="1"/>
          <w:numId w:val="32"/>
        </w:numPr>
        <w:overflowPunct/>
        <w:autoSpaceDE/>
        <w:autoSpaceDN/>
        <w:adjustRightInd/>
        <w:spacing w:after="0"/>
        <w:jc w:val="both"/>
        <w:textAlignment w:val="auto"/>
        <w:rPr>
          <w:rFonts w:eastAsia="MS Mincho"/>
          <w:lang w:eastAsia="ja-JP"/>
        </w:rPr>
      </w:pPr>
      <w:r w:rsidRPr="000C332A">
        <w:rPr>
          <w:rFonts w:eastAsia="MS Mincho"/>
          <w:lang w:eastAsia="ja-JP"/>
        </w:rPr>
        <w:t>Requirement for power control</w:t>
      </w:r>
    </w:p>
    <w:p w14:paraId="4A5D81CD" w14:textId="77777777" w:rsidR="00A16B34" w:rsidRPr="000C332A" w:rsidRDefault="00A16B34" w:rsidP="00A16B34">
      <w:pPr>
        <w:widowControl w:val="0"/>
        <w:numPr>
          <w:ilvl w:val="2"/>
          <w:numId w:val="32"/>
        </w:numPr>
        <w:overflowPunct/>
        <w:autoSpaceDE/>
        <w:autoSpaceDN/>
        <w:adjustRightInd/>
        <w:spacing w:after="0"/>
        <w:jc w:val="both"/>
        <w:textAlignment w:val="auto"/>
        <w:rPr>
          <w:rFonts w:eastAsia="MS Mincho"/>
          <w:lang w:eastAsia="ja-JP"/>
        </w:rPr>
      </w:pPr>
      <w:r w:rsidRPr="000C332A">
        <w:rPr>
          <w:rFonts w:eastAsia="MS Mincho"/>
          <w:lang w:eastAsia="ja-JP"/>
        </w:rPr>
        <w:t>Case 1: Perfect open-loop power control, i.e., equal average SNR between UEs for potentially link level calibration</w:t>
      </w:r>
    </w:p>
    <w:p w14:paraId="00496474" w14:textId="77777777" w:rsidR="00A16B34" w:rsidRPr="000C332A" w:rsidRDefault="00A16B34" w:rsidP="00A16B34">
      <w:pPr>
        <w:widowControl w:val="0"/>
        <w:numPr>
          <w:ilvl w:val="2"/>
          <w:numId w:val="32"/>
        </w:numPr>
        <w:overflowPunct/>
        <w:autoSpaceDE/>
        <w:autoSpaceDN/>
        <w:adjustRightInd/>
        <w:spacing w:after="0"/>
        <w:jc w:val="both"/>
        <w:textAlignment w:val="auto"/>
        <w:rPr>
          <w:rFonts w:eastAsia="MS Mincho"/>
          <w:lang w:eastAsia="ja-JP"/>
        </w:rPr>
      </w:pPr>
      <w:r w:rsidRPr="000C332A">
        <w:rPr>
          <w:rFonts w:eastAsia="MS Mincho"/>
          <w:lang w:eastAsia="ja-JP"/>
        </w:rPr>
        <w:t>Case 2: Realistic open-loop power control with certain alpha and P0 values</w:t>
      </w:r>
    </w:p>
    <w:p w14:paraId="1A9F547D" w14:textId="77777777" w:rsidR="00A16B34" w:rsidRPr="000C332A" w:rsidRDefault="00A16B34" w:rsidP="00A16B34">
      <w:pPr>
        <w:widowControl w:val="0"/>
        <w:numPr>
          <w:ilvl w:val="2"/>
          <w:numId w:val="32"/>
        </w:numPr>
        <w:overflowPunct/>
        <w:autoSpaceDE/>
        <w:autoSpaceDN/>
        <w:adjustRightInd/>
        <w:spacing w:after="0"/>
        <w:jc w:val="both"/>
        <w:textAlignment w:val="auto"/>
        <w:rPr>
          <w:rFonts w:eastAsia="MS Mincho"/>
          <w:lang w:eastAsia="ja-JP"/>
        </w:rPr>
      </w:pPr>
      <w:r w:rsidRPr="000C332A">
        <w:rPr>
          <w:rFonts w:eastAsia="MS Mincho"/>
          <w:lang w:eastAsia="ja-JP"/>
        </w:rPr>
        <w:t>Case 3: Close-loop power control</w:t>
      </w:r>
    </w:p>
    <w:p w14:paraId="6D79088A" w14:textId="77777777" w:rsidR="00A16B34" w:rsidRPr="000C332A" w:rsidRDefault="00A16B34" w:rsidP="00A16B34">
      <w:pPr>
        <w:widowControl w:val="0"/>
        <w:numPr>
          <w:ilvl w:val="1"/>
          <w:numId w:val="32"/>
        </w:numPr>
        <w:overflowPunct/>
        <w:autoSpaceDE/>
        <w:autoSpaceDN/>
        <w:adjustRightInd/>
        <w:spacing w:after="0"/>
        <w:jc w:val="both"/>
        <w:textAlignment w:val="auto"/>
        <w:rPr>
          <w:rFonts w:eastAsia="MS Mincho"/>
          <w:lang w:eastAsia="ja-JP"/>
        </w:rPr>
      </w:pPr>
      <w:r w:rsidRPr="000C332A">
        <w:rPr>
          <w:rFonts w:eastAsia="MS Mincho"/>
          <w:lang w:eastAsia="ja-JP"/>
        </w:rPr>
        <w:t>Receiver impact</w:t>
      </w:r>
    </w:p>
    <w:p w14:paraId="3B1E91BA" w14:textId="77777777" w:rsidR="00A16B34" w:rsidRPr="000C332A" w:rsidRDefault="00A16B34" w:rsidP="00A16B34">
      <w:pPr>
        <w:jc w:val="both"/>
      </w:pPr>
      <w:r w:rsidRPr="000C332A">
        <w:t>In this contribution, we provide further consideration on basic procedures in support of contention based (CB) UL non-orthogonal multiple access, which covers several aspects as follows:</w:t>
      </w:r>
    </w:p>
    <w:p w14:paraId="1EC96523" w14:textId="77777777" w:rsidR="00A16B34" w:rsidRPr="000C332A" w:rsidRDefault="00A16B34" w:rsidP="00A16B34">
      <w:pPr>
        <w:widowControl w:val="0"/>
        <w:numPr>
          <w:ilvl w:val="0"/>
          <w:numId w:val="37"/>
        </w:numPr>
        <w:overflowPunct/>
        <w:autoSpaceDE/>
        <w:autoSpaceDN/>
        <w:adjustRightInd/>
        <w:spacing w:after="0"/>
        <w:jc w:val="both"/>
        <w:textAlignment w:val="auto"/>
        <w:rPr>
          <w:rFonts w:eastAsia="MS Mincho"/>
          <w:lang w:eastAsia="ja-JP"/>
        </w:rPr>
      </w:pPr>
      <w:r w:rsidRPr="000C332A">
        <w:t>B</w:t>
      </w:r>
      <w:r w:rsidRPr="000C332A">
        <w:rPr>
          <w:rFonts w:eastAsia="MS Mincho"/>
          <w:lang w:eastAsia="ja-JP"/>
        </w:rPr>
        <w:t>asic procedure for CB access enabling and disabling</w:t>
      </w:r>
    </w:p>
    <w:p w14:paraId="2F39BE04" w14:textId="77777777" w:rsidR="00A16B34" w:rsidRPr="000C332A" w:rsidRDefault="00A16B34" w:rsidP="00A16B34">
      <w:pPr>
        <w:widowControl w:val="0"/>
        <w:numPr>
          <w:ilvl w:val="0"/>
          <w:numId w:val="37"/>
        </w:numPr>
        <w:overflowPunct/>
        <w:autoSpaceDE/>
        <w:autoSpaceDN/>
        <w:adjustRightInd/>
        <w:spacing w:after="0"/>
        <w:jc w:val="both"/>
        <w:textAlignment w:val="auto"/>
        <w:rPr>
          <w:rFonts w:eastAsia="MS Mincho"/>
          <w:lang w:eastAsia="ja-JP"/>
        </w:rPr>
      </w:pPr>
      <w:r w:rsidRPr="000C332A">
        <w:rPr>
          <w:rFonts w:eastAsia="MS Mincho"/>
          <w:lang w:eastAsia="ja-JP"/>
        </w:rPr>
        <w:t>Procedures for switching between CB access and schedule based transmission</w:t>
      </w:r>
    </w:p>
    <w:p w14:paraId="553B722C" w14:textId="77777777" w:rsidR="00A16B34" w:rsidRPr="000C332A" w:rsidRDefault="00A16B34" w:rsidP="00A16B34">
      <w:pPr>
        <w:widowControl w:val="0"/>
        <w:numPr>
          <w:ilvl w:val="0"/>
          <w:numId w:val="37"/>
        </w:numPr>
        <w:overflowPunct/>
        <w:autoSpaceDE/>
        <w:autoSpaceDN/>
        <w:adjustRightInd/>
        <w:spacing w:after="0"/>
        <w:jc w:val="both"/>
        <w:textAlignment w:val="auto"/>
        <w:rPr>
          <w:rFonts w:eastAsia="MS Mincho"/>
          <w:lang w:eastAsia="ja-JP"/>
        </w:rPr>
      </w:pPr>
      <w:r w:rsidRPr="000C332A">
        <w:rPr>
          <w:rFonts w:eastAsia="MS Mincho"/>
          <w:lang w:eastAsia="ja-JP"/>
        </w:rPr>
        <w:t>Link adaptation related procedure including MCS assigning and power control</w:t>
      </w:r>
    </w:p>
    <w:p w14:paraId="6497F034" w14:textId="77777777" w:rsidR="00532EAF" w:rsidRDefault="00A8240F" w:rsidP="002C33AE">
      <w:pPr>
        <w:pStyle w:val="Heading1"/>
        <w:rPr>
          <w:lang w:eastAsia="zh-CN"/>
        </w:rPr>
      </w:pPr>
      <w:bookmarkStart w:id="7" w:name="OLE_LINK15"/>
      <w:bookmarkStart w:id="8" w:name="OLE_LINK16"/>
      <w:r>
        <w:t>2</w:t>
      </w:r>
      <w:r>
        <w:tab/>
      </w:r>
      <w:r w:rsidR="007C6B6F">
        <w:t>Discussion on CB access related procedures</w:t>
      </w:r>
    </w:p>
    <w:p w14:paraId="33E6DC26" w14:textId="77777777" w:rsidR="002C33AE" w:rsidRPr="002C33AE" w:rsidRDefault="00CF3F22" w:rsidP="002C33AE">
      <w:pPr>
        <w:pStyle w:val="Heading1"/>
      </w:pPr>
      <w:r>
        <w:rPr>
          <w:rFonts w:cs="Arial"/>
          <w:sz w:val="32"/>
          <w:szCs w:val="32"/>
        </w:rPr>
        <w:t>2.1</w:t>
      </w:r>
      <w:r>
        <w:rPr>
          <w:rFonts w:cs="Arial"/>
          <w:sz w:val="32"/>
          <w:szCs w:val="32"/>
        </w:rPr>
        <w:tab/>
      </w:r>
      <w:r>
        <w:rPr>
          <w:rFonts w:cs="Arial"/>
          <w:sz w:val="32"/>
          <w:szCs w:val="32"/>
        </w:rPr>
        <w:tab/>
      </w:r>
      <w:r>
        <w:rPr>
          <w:rFonts w:cs="Arial"/>
          <w:sz w:val="32"/>
          <w:szCs w:val="32"/>
        </w:rPr>
        <w:tab/>
      </w:r>
      <w:r w:rsidRPr="00355C45">
        <w:rPr>
          <w:rFonts w:cs="Arial"/>
          <w:sz w:val="32"/>
          <w:szCs w:val="32"/>
        </w:rPr>
        <w:t>Basic procedure for CB access enabling and disabling</w:t>
      </w:r>
      <w:r w:rsidR="00402187">
        <w:t xml:space="preserve"> </w:t>
      </w:r>
    </w:p>
    <w:p w14:paraId="3A986ECE" w14:textId="542914DA" w:rsidR="00CF3F22" w:rsidRPr="00F2731C" w:rsidRDefault="00682AF1" w:rsidP="0036645A">
      <w:pPr>
        <w:jc w:val="both"/>
        <w:rPr>
          <w:rFonts w:eastAsia="MS Mincho"/>
          <w:lang w:eastAsia="ja-JP"/>
        </w:rPr>
      </w:pPr>
      <w:r>
        <w:t>With UE autonomous transmission</w:t>
      </w:r>
      <w:r w:rsidR="00CF3F22" w:rsidRPr="00F2731C">
        <w:rPr>
          <w:rFonts w:eastAsia="MS Mincho"/>
          <w:lang w:eastAsia="ja-JP"/>
        </w:rPr>
        <w:t xml:space="preserve">, CB access can effectively reduce packet delivery latency on the air interface and also save </w:t>
      </w:r>
      <w:r w:rsidR="00AA4787" w:rsidRPr="00F2731C">
        <w:rPr>
          <w:rFonts w:eastAsia="MS Mincho"/>
          <w:lang w:eastAsia="ja-JP"/>
        </w:rPr>
        <w:t>signalling</w:t>
      </w:r>
      <w:r w:rsidR="00CF3F22" w:rsidRPr="00F2731C">
        <w:rPr>
          <w:rFonts w:eastAsia="MS Mincho"/>
          <w:lang w:eastAsia="ja-JP"/>
        </w:rPr>
        <w:t xml:space="preserve"> overhead compared with legacy UL schedule based transmission. </w:t>
      </w:r>
    </w:p>
    <w:p w14:paraId="04DF95E1" w14:textId="3B63CF55" w:rsidR="00CF3F22" w:rsidRPr="00F2731C" w:rsidRDefault="004768B6" w:rsidP="0036645A">
      <w:pPr>
        <w:jc w:val="both"/>
        <w:rPr>
          <w:rFonts w:eastAsia="MS Mincho"/>
          <w:lang w:eastAsia="ja-JP"/>
        </w:rPr>
      </w:pPr>
      <w:r>
        <w:rPr>
          <w:rFonts w:hint="eastAsia"/>
          <w:lang w:eastAsia="zh-CN"/>
        </w:rPr>
        <w:t>For</w:t>
      </w:r>
      <w:r w:rsidR="00CF3F22" w:rsidRPr="00F2731C">
        <w:rPr>
          <w:rFonts w:eastAsia="MS Mincho"/>
          <w:lang w:eastAsia="ja-JP"/>
        </w:rPr>
        <w:t xml:space="preserve"> CB access in general, it is fundamental to firstly study a basic procedure for network to effectively manage all the available radio resource for CB access and access density from contending UEs. The basic procedure should satisfy certain reasonable requirements as a starting point to in</w:t>
      </w:r>
      <w:r w:rsidR="00165EE9">
        <w:rPr>
          <w:rFonts w:eastAsia="MS Mincho"/>
          <w:lang w:eastAsia="ja-JP"/>
        </w:rPr>
        <w:t>itiate, which include at least</w:t>
      </w:r>
      <w:r w:rsidR="00CF3F22" w:rsidRPr="00F2731C">
        <w:rPr>
          <w:rFonts w:eastAsia="MS Mincho"/>
          <w:lang w:eastAsia="ja-JP"/>
        </w:rPr>
        <w:t>:</w:t>
      </w:r>
    </w:p>
    <w:p w14:paraId="10857F54" w14:textId="6814A1D2" w:rsidR="00CF3F22" w:rsidRPr="00F2731C" w:rsidRDefault="00CF3F22" w:rsidP="0036645A">
      <w:pPr>
        <w:jc w:val="both"/>
        <w:rPr>
          <w:rFonts w:eastAsia="MS Mincho"/>
          <w:lang w:eastAsia="ja-JP"/>
        </w:rPr>
      </w:pPr>
      <w:r w:rsidRPr="00F2731C">
        <w:rPr>
          <w:rFonts w:eastAsia="MS Mincho"/>
          <w:lang w:eastAsia="ja-JP"/>
        </w:rPr>
        <w:t xml:space="preserve">- RRC_CONNECTED mode can be assumed firstly and UE operating UL CB access can be configured with long DRX period. </w:t>
      </w:r>
      <w:r w:rsidR="00592136">
        <w:rPr>
          <w:lang w:val="en-US" w:eastAsia="zh-CN"/>
        </w:rPr>
        <w:t>Other options are not precluded</w:t>
      </w:r>
      <w:r w:rsidR="00592136">
        <w:rPr>
          <w:rFonts w:hint="eastAsia"/>
          <w:lang w:val="en-US" w:eastAsia="zh-CN"/>
        </w:rPr>
        <w:t xml:space="preserve">, e.g. CB access can be designed to work in </w:t>
      </w:r>
      <w:r w:rsidR="00592136">
        <w:rPr>
          <w:lang w:val="en-US" w:eastAsia="zh-CN"/>
        </w:rPr>
        <w:t>IDLE</w:t>
      </w:r>
      <w:r w:rsidR="00592136">
        <w:rPr>
          <w:rFonts w:hint="eastAsia"/>
          <w:lang w:val="en-US" w:eastAsia="zh-CN"/>
        </w:rPr>
        <w:t xml:space="preserve"> or newly </w:t>
      </w:r>
      <w:r w:rsidR="00AA4787">
        <w:rPr>
          <w:lang w:val="en-US" w:eastAsia="zh-CN"/>
        </w:rPr>
        <w:t xml:space="preserve">possible </w:t>
      </w:r>
      <w:r w:rsidR="00592136">
        <w:rPr>
          <w:rFonts w:hint="eastAsia"/>
          <w:lang w:val="en-US" w:eastAsia="zh-CN"/>
        </w:rPr>
        <w:t>defined RRC states, which needs supports from certain high</w:t>
      </w:r>
      <w:r w:rsidR="00B66AA4">
        <w:rPr>
          <w:lang w:val="en-US" w:eastAsia="zh-CN"/>
        </w:rPr>
        <w:t>er</w:t>
      </w:r>
      <w:r w:rsidR="00592136">
        <w:rPr>
          <w:rFonts w:hint="eastAsia"/>
          <w:lang w:val="en-US" w:eastAsia="zh-CN"/>
        </w:rPr>
        <w:t xml:space="preserve"> layer mechanism</w:t>
      </w:r>
      <w:r w:rsidR="00592136">
        <w:rPr>
          <w:lang w:val="en-US" w:eastAsia="zh-CN"/>
        </w:rPr>
        <w:t>s</w:t>
      </w:r>
      <w:r w:rsidR="00592136">
        <w:rPr>
          <w:rFonts w:hint="eastAsia"/>
          <w:lang w:val="en-US" w:eastAsia="zh-CN"/>
        </w:rPr>
        <w:t xml:space="preserve"> to</w:t>
      </w:r>
      <w:r w:rsidR="00592136">
        <w:rPr>
          <w:lang w:val="en-US" w:eastAsia="zh-CN"/>
        </w:rPr>
        <w:t xml:space="preserve"> enable the packet delivery.</w:t>
      </w:r>
    </w:p>
    <w:p w14:paraId="6C7281E5" w14:textId="77777777" w:rsidR="00CF3F22" w:rsidRPr="00F2731C" w:rsidRDefault="00CF3F22" w:rsidP="0036645A">
      <w:pPr>
        <w:jc w:val="both"/>
        <w:rPr>
          <w:rFonts w:eastAsia="MS Mincho"/>
          <w:lang w:eastAsia="ja-JP"/>
        </w:rPr>
      </w:pPr>
      <w:r w:rsidRPr="00F2731C">
        <w:rPr>
          <w:rFonts w:eastAsia="MS Mincho"/>
          <w:lang w:eastAsia="ja-JP"/>
        </w:rPr>
        <w:lastRenderedPageBreak/>
        <w:t>- UE should be aware of the useable allowed radio resource, which could be configurable by TRP.</w:t>
      </w:r>
    </w:p>
    <w:p w14:paraId="7FEE19DC" w14:textId="3A38646D" w:rsidR="00CF3F22" w:rsidRPr="00F2731C" w:rsidRDefault="00CF3F22" w:rsidP="0036645A">
      <w:pPr>
        <w:jc w:val="both"/>
        <w:rPr>
          <w:rFonts w:eastAsia="MS Mincho"/>
          <w:lang w:eastAsia="ja-JP"/>
        </w:rPr>
      </w:pPr>
      <w:r w:rsidRPr="00F2731C">
        <w:rPr>
          <w:rFonts w:eastAsia="MS Mincho"/>
          <w:lang w:eastAsia="ja-JP"/>
        </w:rPr>
        <w:t>- From the network side, the receiver complexity and collision probab</w:t>
      </w:r>
      <w:r w:rsidR="00187893">
        <w:rPr>
          <w:rFonts w:eastAsia="MS Mincho"/>
          <w:lang w:eastAsia="ja-JP"/>
        </w:rPr>
        <w:t>i</w:t>
      </w:r>
      <w:r w:rsidRPr="00F2731C">
        <w:rPr>
          <w:rFonts w:eastAsia="MS Mincho"/>
          <w:lang w:eastAsia="ja-JP"/>
        </w:rPr>
        <w:t>lity should be manageable in a way that the access density in a certain period should be limited</w:t>
      </w:r>
      <w:r w:rsidR="00187893">
        <w:rPr>
          <w:rFonts w:eastAsia="MS Mincho"/>
          <w:lang w:eastAsia="ja-JP"/>
        </w:rPr>
        <w:t>,</w:t>
      </w:r>
      <w:r w:rsidRPr="00F2731C">
        <w:rPr>
          <w:rFonts w:eastAsia="MS Mincho"/>
          <w:lang w:eastAsia="ja-JP"/>
        </w:rPr>
        <w:t xml:space="preserve"> and the TRP takes control on the resource allocation and adjustment, e.g. triggering and disabling CB access for certain group</w:t>
      </w:r>
      <w:r w:rsidR="00187893">
        <w:rPr>
          <w:rFonts w:eastAsia="MS Mincho"/>
          <w:lang w:eastAsia="ja-JP"/>
        </w:rPr>
        <w:t>s</w:t>
      </w:r>
      <w:r w:rsidRPr="00F2731C">
        <w:rPr>
          <w:rFonts w:eastAsia="MS Mincho"/>
          <w:lang w:eastAsia="ja-JP"/>
        </w:rPr>
        <w:t xml:space="preserve"> or all the UEs. To ensure the system stability and flexibility, although TRP does not dynamically grant the UL transmission, the resource allocation should be adaptive or adjustable according to the fluctuation of the traffic and users loading status</w:t>
      </w:r>
      <w:r w:rsidR="00515F70">
        <w:rPr>
          <w:rFonts w:eastAsia="MS Mincho"/>
          <w:lang w:eastAsia="ja-JP"/>
        </w:rPr>
        <w:t xml:space="preserve"> [1]</w:t>
      </w:r>
      <w:r w:rsidRPr="00F2731C">
        <w:rPr>
          <w:rFonts w:eastAsia="MS Mincho"/>
          <w:lang w:eastAsia="ja-JP"/>
        </w:rPr>
        <w:t>.</w:t>
      </w:r>
    </w:p>
    <w:p w14:paraId="6C630DDF" w14:textId="7F15CDE9" w:rsidR="00CF3F22" w:rsidRPr="00F2731C" w:rsidRDefault="00CF3F22" w:rsidP="0036645A">
      <w:pPr>
        <w:jc w:val="both"/>
        <w:rPr>
          <w:rFonts w:eastAsia="MS Mincho"/>
          <w:lang w:eastAsia="ja-JP"/>
        </w:rPr>
      </w:pPr>
      <w:r w:rsidRPr="00F2731C">
        <w:rPr>
          <w:rFonts w:eastAsia="MS Mincho"/>
          <w:lang w:eastAsia="ja-JP"/>
        </w:rPr>
        <w:t>- The basic resource management procedure should meet different requirements for the NR use cases.</w:t>
      </w:r>
    </w:p>
    <w:p w14:paraId="2F181514" w14:textId="7DBCE4C0" w:rsidR="00CF3F22" w:rsidRDefault="00CF3F22" w:rsidP="0036645A">
      <w:pPr>
        <w:jc w:val="both"/>
        <w:rPr>
          <w:lang w:eastAsia="zh-CN"/>
        </w:rPr>
      </w:pPr>
      <w:r w:rsidRPr="00F2731C">
        <w:rPr>
          <w:rFonts w:eastAsia="MS Mincho"/>
          <w:lang w:eastAsia="ja-JP"/>
        </w:rPr>
        <w:t>Given the above cons</w:t>
      </w:r>
      <w:r w:rsidR="0036645A">
        <w:rPr>
          <w:rFonts w:eastAsia="MS Mincho"/>
          <w:lang w:eastAsia="ja-JP"/>
        </w:rPr>
        <w:t>iderations, it is proposed that</w:t>
      </w:r>
      <w:r w:rsidRPr="00F2731C">
        <w:rPr>
          <w:rFonts w:eastAsia="MS Mincho"/>
          <w:lang w:eastAsia="ja-JP"/>
        </w:rPr>
        <w:t>:</w:t>
      </w:r>
    </w:p>
    <w:p w14:paraId="49ED7DDA" w14:textId="77777777" w:rsidR="00AF7E04" w:rsidRDefault="00AF7E04" w:rsidP="00AF7E04">
      <w:pPr>
        <w:jc w:val="both"/>
        <w:rPr>
          <w:b/>
        </w:rPr>
      </w:pPr>
      <w:r>
        <w:rPr>
          <w:b/>
        </w:rPr>
        <w:t xml:space="preserve">Proposal 1: </w:t>
      </w:r>
    </w:p>
    <w:p w14:paraId="3701E904" w14:textId="77777777" w:rsidR="008115B2" w:rsidRDefault="004433D3" w:rsidP="00F665D6">
      <w:pPr>
        <w:pStyle w:val="ListParagraph"/>
        <w:numPr>
          <w:ilvl w:val="0"/>
          <w:numId w:val="39"/>
        </w:numPr>
        <w:jc w:val="both"/>
        <w:rPr>
          <w:b/>
        </w:rPr>
      </w:pPr>
      <w:r w:rsidRPr="00F665D6">
        <w:rPr>
          <w:b/>
        </w:rPr>
        <w:t>Basic procedures should be studied to trigger and disable contention based access for certain groups or all UEs.</w:t>
      </w:r>
    </w:p>
    <w:p w14:paraId="5F55099B" w14:textId="77777777" w:rsidR="008115B2" w:rsidRPr="00F665D6" w:rsidRDefault="00AF7E04" w:rsidP="00F665D6">
      <w:pPr>
        <w:pStyle w:val="ListParagraph"/>
        <w:numPr>
          <w:ilvl w:val="0"/>
          <w:numId w:val="39"/>
        </w:numPr>
        <w:jc w:val="both"/>
        <w:rPr>
          <w:b/>
        </w:rPr>
      </w:pPr>
      <w:r>
        <w:rPr>
          <w:b/>
        </w:rPr>
        <w:t xml:space="preserve">The network or a single TRP should be able to adjust the resources allocated for CB access </w:t>
      </w:r>
      <w:bookmarkStart w:id="9" w:name="OLE_LINK3"/>
      <w:bookmarkStart w:id="10" w:name="OLE_LINK4"/>
      <w:r>
        <w:rPr>
          <w:b/>
        </w:rPr>
        <w:t>according to the fluctuation of the traffic and the user density</w:t>
      </w:r>
      <w:bookmarkEnd w:id="9"/>
      <w:bookmarkEnd w:id="10"/>
      <w:r>
        <w:rPr>
          <w:b/>
        </w:rPr>
        <w:t>.</w:t>
      </w:r>
    </w:p>
    <w:p w14:paraId="2B9FEC31" w14:textId="577AF017" w:rsidR="00D36BB1" w:rsidRPr="00483897" w:rsidRDefault="00D36BB1" w:rsidP="00291395">
      <w:pPr>
        <w:rPr>
          <w:rFonts w:ascii="Arial" w:hAnsi="Arial" w:cs="Arial"/>
          <w:sz w:val="32"/>
          <w:szCs w:val="32"/>
        </w:rPr>
      </w:pPr>
      <w:r>
        <w:rPr>
          <w:rFonts w:ascii="Arial" w:hAnsi="Arial" w:cs="Arial"/>
          <w:sz w:val="32"/>
          <w:szCs w:val="32"/>
        </w:rPr>
        <w:t>2.2</w:t>
      </w:r>
      <w:r>
        <w:rPr>
          <w:rFonts w:ascii="Arial" w:hAnsi="Arial" w:cs="Arial"/>
          <w:sz w:val="32"/>
          <w:szCs w:val="32"/>
        </w:rPr>
        <w:tab/>
      </w:r>
      <w:r>
        <w:rPr>
          <w:rFonts w:ascii="Arial" w:hAnsi="Arial" w:cs="Arial"/>
          <w:sz w:val="32"/>
          <w:szCs w:val="32"/>
        </w:rPr>
        <w:tab/>
      </w:r>
      <w:r>
        <w:rPr>
          <w:rFonts w:ascii="Arial" w:hAnsi="Arial" w:cs="Arial"/>
          <w:sz w:val="32"/>
          <w:szCs w:val="32"/>
        </w:rPr>
        <w:tab/>
      </w:r>
      <w:r w:rsidR="003C78FB">
        <w:rPr>
          <w:rFonts w:ascii="Arial" w:hAnsi="Arial" w:cs="Arial"/>
          <w:sz w:val="32"/>
          <w:szCs w:val="32"/>
        </w:rPr>
        <w:t>S</w:t>
      </w:r>
      <w:r w:rsidRPr="00121DCF">
        <w:rPr>
          <w:rFonts w:ascii="Arial" w:hAnsi="Arial" w:cs="Arial"/>
          <w:sz w:val="32"/>
          <w:szCs w:val="32"/>
        </w:rPr>
        <w:t xml:space="preserve">witching between CB access and schedule based </w:t>
      </w:r>
      <w:r>
        <w:rPr>
          <w:rFonts w:ascii="Arial" w:hAnsi="Arial" w:cs="Arial"/>
          <w:sz w:val="32"/>
          <w:szCs w:val="32"/>
        </w:rPr>
        <w:t>transmission</w:t>
      </w:r>
    </w:p>
    <w:p w14:paraId="3134E553" w14:textId="77777777" w:rsidR="00617B00" w:rsidRPr="00E4568F" w:rsidRDefault="00617B00" w:rsidP="00617B00">
      <w:pPr>
        <w:jc w:val="both"/>
      </w:pPr>
      <w:r w:rsidRPr="00E4568F">
        <w:t xml:space="preserve">In some circumstances, the CB access for a certain UE may face low performance with reasons like constant collision, strong inter-cell interference, and low link budget due to mobility or even inaccurate UL synchronization. In this case switching from CB mode to traditional schedule based access should be considered to guarantee the QoS performance. The switching request </w:t>
      </w:r>
      <w:r w:rsidR="00BF3E84">
        <w:t>may</w:t>
      </w:r>
      <w:r w:rsidR="00BF3E84" w:rsidRPr="00E4568F">
        <w:t xml:space="preserve"> </w:t>
      </w:r>
      <w:r w:rsidRPr="00E4568F">
        <w:t xml:space="preserve">be initiated by </w:t>
      </w:r>
      <w:r w:rsidR="00BF3E84">
        <w:t xml:space="preserve">both </w:t>
      </w:r>
      <w:r w:rsidRPr="00E4568F">
        <w:t>UE side and TRP side.</w:t>
      </w:r>
    </w:p>
    <w:p w14:paraId="554E6C9B" w14:textId="46AF4FF7" w:rsidR="00617B00" w:rsidRPr="00E4568F" w:rsidRDefault="00617B00" w:rsidP="00617B00">
      <w:pPr>
        <w:jc w:val="both"/>
      </w:pPr>
      <w:r w:rsidRPr="00E4568F">
        <w:t>When constant collision or congestion happens, the TRP may not be fully aware of the degrading performance of certain CB UEs due to miss</w:t>
      </w:r>
      <w:r w:rsidR="00BF3E84">
        <w:t>ed</w:t>
      </w:r>
      <w:r w:rsidRPr="00E4568F">
        <w:t xml:space="preserve"> detection. This prevents the new radio network from providing service with decent QoS. Therefore it is proposed to introduce switching procedure initiated by UE to alert TRP to fall back to schedule mode.</w:t>
      </w:r>
      <w:r w:rsidR="0089406C">
        <w:t xml:space="preserve"> Furthermore, it is</w:t>
      </w:r>
      <w:r w:rsidR="0089406C" w:rsidRPr="00E4568F">
        <w:t xml:space="preserve"> </w:t>
      </w:r>
      <w:r w:rsidR="0089406C">
        <w:t xml:space="preserve">also </w:t>
      </w:r>
      <w:r w:rsidR="0089406C" w:rsidRPr="00E4568F">
        <w:t xml:space="preserve">beneficial to support switching between </w:t>
      </w:r>
      <w:r w:rsidR="0089406C">
        <w:t>CB</w:t>
      </w:r>
      <w:r w:rsidR="0089406C" w:rsidRPr="00E4568F">
        <w:t xml:space="preserve"> </w:t>
      </w:r>
      <w:r w:rsidR="0089406C">
        <w:t>transmission</w:t>
      </w:r>
      <w:r w:rsidR="0089406C" w:rsidRPr="00E4568F">
        <w:t xml:space="preserve"> and schedule</w:t>
      </w:r>
      <w:r w:rsidR="0089406C">
        <w:t>d based transmission</w:t>
      </w:r>
      <w:r w:rsidR="0089406C" w:rsidRPr="00E4568F">
        <w:t xml:space="preserve"> in order to </w:t>
      </w:r>
      <w:r w:rsidR="0089406C">
        <w:t>adequately</w:t>
      </w:r>
      <w:r w:rsidR="0089406C" w:rsidRPr="00E4568F">
        <w:t xml:space="preserve"> </w:t>
      </w:r>
      <w:r w:rsidR="0089406C">
        <w:t>consider</w:t>
      </w:r>
      <w:r w:rsidR="0089406C" w:rsidRPr="00E4568F">
        <w:t xml:space="preserve"> the variable incoming data packet size. The contention based transmission is more efficient for small packet</w:t>
      </w:r>
      <w:r w:rsidR="0089406C">
        <w:t xml:space="preserve"> UL</w:t>
      </w:r>
      <w:r w:rsidR="0089406C" w:rsidRPr="00E4568F">
        <w:t xml:space="preserve"> transmission in terms of lower overhead and lower latency. While for medium to large incoming packet</w:t>
      </w:r>
      <w:r w:rsidR="0089406C">
        <w:t>s</w:t>
      </w:r>
      <w:r w:rsidR="0089406C" w:rsidRPr="00E4568F">
        <w:t xml:space="preserve">, due to </w:t>
      </w:r>
      <w:r w:rsidR="0089406C">
        <w:t>limited flexibility in terms of link adaptation and power control</w:t>
      </w:r>
      <w:r w:rsidR="0089406C" w:rsidRPr="00E4568F">
        <w:t xml:space="preserve">, </w:t>
      </w:r>
      <w:r w:rsidR="007346E2">
        <w:t xml:space="preserve">it is less efficient to use fully </w:t>
      </w:r>
      <w:r w:rsidR="0089406C" w:rsidRPr="00E4568F">
        <w:t xml:space="preserve">contention based transmission </w:t>
      </w:r>
      <w:r w:rsidR="00854672">
        <w:t xml:space="preserve">for such packets. </w:t>
      </w:r>
      <w:r w:rsidR="00210992">
        <w:t xml:space="preserve">UE </w:t>
      </w:r>
      <w:r w:rsidR="007346E2">
        <w:t>can use contention based transmission at the beginning and then switch to schedule based transmission.</w:t>
      </w:r>
    </w:p>
    <w:p w14:paraId="3CA94CC7" w14:textId="7AFB59E1" w:rsidR="007A21A2" w:rsidRDefault="00617B00" w:rsidP="00617B00">
      <w:pPr>
        <w:jc w:val="both"/>
      </w:pPr>
      <w:r w:rsidRPr="00E4568F">
        <w:t xml:space="preserve">On the other hand, TRP can also proactively switch UE from CB mode to schedule based transmission in the case that e.g. service quality </w:t>
      </w:r>
      <w:r w:rsidR="00BF3E84">
        <w:t>metrics like latency are</w:t>
      </w:r>
      <w:r w:rsidR="00BF3E84" w:rsidRPr="00E4568F">
        <w:t xml:space="preserve"> </w:t>
      </w:r>
      <w:r w:rsidRPr="00E4568F">
        <w:t>very sensitive to occasional collision</w:t>
      </w:r>
      <w:r w:rsidR="00BF3E84">
        <w:t>s</w:t>
      </w:r>
      <w:r w:rsidRPr="00E4568F">
        <w:t xml:space="preserve">. To pursue </w:t>
      </w:r>
      <w:r w:rsidR="007A21A2">
        <w:t>low</w:t>
      </w:r>
      <w:r w:rsidR="007A21A2" w:rsidRPr="00E4568F">
        <w:t xml:space="preserve"> </w:t>
      </w:r>
      <w:r w:rsidRPr="00E4568F">
        <w:t>latency, the procedure of timely switching from CB to schedule based transmission could be considered</w:t>
      </w:r>
      <w:r w:rsidR="0051508F">
        <w:t>, e.g. if the TRP detects a preamble</w:t>
      </w:r>
      <w:r w:rsidR="007A21A2">
        <w:t>, which is related to a CB resource allocation</w:t>
      </w:r>
      <w:r w:rsidR="0051508F" w:rsidRPr="00C87398">
        <w:t xml:space="preserve"> [</w:t>
      </w:r>
      <w:r w:rsidR="00820114">
        <w:t>2</w:t>
      </w:r>
      <w:r w:rsidR="0051508F" w:rsidRPr="00C87398">
        <w:t>]</w:t>
      </w:r>
      <w:r w:rsidR="007A21A2">
        <w:t>,</w:t>
      </w:r>
      <w:r w:rsidR="0051508F">
        <w:t xml:space="preserve"> but is unable to </w:t>
      </w:r>
      <w:r w:rsidR="00AA2982">
        <w:t>decode</w:t>
      </w:r>
      <w:r w:rsidR="0051508F">
        <w:t xml:space="preserve"> the data because of </w:t>
      </w:r>
      <w:r w:rsidR="007A21A2">
        <w:t xml:space="preserve">a </w:t>
      </w:r>
      <w:r w:rsidR="0051508F">
        <w:t>collision</w:t>
      </w:r>
      <w:r w:rsidR="007A21A2">
        <w:t>.</w:t>
      </w:r>
      <w:r w:rsidR="0051508F">
        <w:t xml:space="preserve"> </w:t>
      </w:r>
      <w:r w:rsidR="007A21A2">
        <w:t>T</w:t>
      </w:r>
      <w:r w:rsidR="0051508F">
        <w:t>hen it can proactively send schedule grant (</w:t>
      </w:r>
      <w:r w:rsidR="007A21A2">
        <w:t>e.g. as part of the Random Access Response)</w:t>
      </w:r>
      <w:r w:rsidR="0051508F">
        <w:t xml:space="preserve"> to </w:t>
      </w:r>
      <w:r w:rsidR="007A21A2">
        <w:t>trigger</w:t>
      </w:r>
      <w:r w:rsidR="00AA2982">
        <w:t xml:space="preserve"> the UE </w:t>
      </w:r>
      <w:r w:rsidR="0051508F">
        <w:t>send</w:t>
      </w:r>
      <w:r w:rsidR="007A21A2">
        <w:t>ing</w:t>
      </w:r>
      <w:r w:rsidR="0051508F">
        <w:t xml:space="preserve"> the payload </w:t>
      </w:r>
      <w:r w:rsidR="007A21A2">
        <w:t xml:space="preserve">again </w:t>
      </w:r>
      <w:r w:rsidR="0051508F">
        <w:t>in scheduled mode</w:t>
      </w:r>
      <w:r w:rsidRPr="00E4568F">
        <w:t xml:space="preserve">. </w:t>
      </w:r>
      <w:r w:rsidR="007A21A2" w:rsidRPr="00E4568F">
        <w:t xml:space="preserve">The TRP initiated switching procedure may require the UE </w:t>
      </w:r>
      <w:r w:rsidR="00165EE9">
        <w:t xml:space="preserve">to </w:t>
      </w:r>
      <w:r w:rsidR="007A21A2" w:rsidRPr="00E4568F">
        <w:t xml:space="preserve">monitor </w:t>
      </w:r>
      <w:r w:rsidR="00EC2979" w:rsidRPr="00E4568F">
        <w:t xml:space="preserve">certain </w:t>
      </w:r>
      <w:r w:rsidR="00EC2979">
        <w:t>DL</w:t>
      </w:r>
      <w:r w:rsidR="007A21A2" w:rsidRPr="00E4568F">
        <w:t xml:space="preserve"> control channel</w:t>
      </w:r>
      <w:r w:rsidR="00DE3809">
        <w:t>s</w:t>
      </w:r>
      <w:r w:rsidR="007A21A2" w:rsidRPr="00E4568F">
        <w:t>.</w:t>
      </w:r>
    </w:p>
    <w:p w14:paraId="45F3394C" w14:textId="77777777" w:rsidR="00617B00" w:rsidRPr="00E4568F" w:rsidRDefault="0051508F" w:rsidP="00617B00">
      <w:pPr>
        <w:jc w:val="both"/>
      </w:pPr>
      <w:r>
        <w:t>Meanwhile</w:t>
      </w:r>
      <w:r w:rsidR="00617B00" w:rsidRPr="00E4568F">
        <w:t xml:space="preserve">, for scenarios like mMTC, the main focus is to accommodate large user number capacity with acceptable performance and control overhead, which leads to the prioritization to maintain CB mode as long as the overall KPI meets the QoS requirement. </w:t>
      </w:r>
    </w:p>
    <w:p w14:paraId="1EE9EBA2" w14:textId="6F2B04D9" w:rsidR="00617B00" w:rsidRPr="00E4568F" w:rsidRDefault="00617B00" w:rsidP="00617B00">
      <w:pPr>
        <w:jc w:val="both"/>
      </w:pPr>
      <w:r w:rsidRPr="00E4568F">
        <w:t>Based on the above discussion, it is proposed that</w:t>
      </w:r>
      <w:bookmarkStart w:id="11" w:name="_GoBack"/>
      <w:bookmarkEnd w:id="11"/>
      <w:r w:rsidRPr="00E4568F">
        <w:t>:</w:t>
      </w:r>
    </w:p>
    <w:p w14:paraId="0F016339" w14:textId="77777777" w:rsidR="0089406C" w:rsidRDefault="0089406C" w:rsidP="00D822F5">
      <w:pPr>
        <w:rPr>
          <w:b/>
        </w:rPr>
      </w:pPr>
      <w:r>
        <w:rPr>
          <w:b/>
        </w:rPr>
        <w:t>Proposal 2:</w:t>
      </w:r>
    </w:p>
    <w:p w14:paraId="43482C1E" w14:textId="77777777" w:rsidR="0089406C" w:rsidRDefault="0089406C" w:rsidP="00D822F5">
      <w:pPr>
        <w:rPr>
          <w:b/>
        </w:rPr>
      </w:pPr>
      <w:r>
        <w:rPr>
          <w:b/>
        </w:rPr>
        <w:t>The principles and procedures on switching between CB access and scheduled based access should be studied.</w:t>
      </w:r>
    </w:p>
    <w:p w14:paraId="42D14D65" w14:textId="77777777" w:rsidR="008115B2" w:rsidRDefault="0089406C" w:rsidP="00085B55">
      <w:pPr>
        <w:pStyle w:val="ListParagraph"/>
        <w:numPr>
          <w:ilvl w:val="0"/>
          <w:numId w:val="41"/>
        </w:numPr>
        <w:rPr>
          <w:b/>
        </w:rPr>
      </w:pPr>
      <w:r>
        <w:rPr>
          <w:b/>
        </w:rPr>
        <w:t xml:space="preserve">Switching between CB access and scheduled based access </w:t>
      </w:r>
      <w:r w:rsidR="002F111D">
        <w:rPr>
          <w:b/>
        </w:rPr>
        <w:t>may</w:t>
      </w:r>
      <w:r>
        <w:rPr>
          <w:b/>
        </w:rPr>
        <w:t xml:space="preserve"> be initiated by both the UE </w:t>
      </w:r>
      <w:r w:rsidR="00885AC2">
        <w:rPr>
          <w:b/>
        </w:rPr>
        <w:t>and the TRP.</w:t>
      </w:r>
    </w:p>
    <w:p w14:paraId="7292F501" w14:textId="77777777" w:rsidR="008115B2" w:rsidRPr="00085B55" w:rsidRDefault="00885AC2" w:rsidP="00085B55">
      <w:pPr>
        <w:pStyle w:val="ListParagraph"/>
        <w:numPr>
          <w:ilvl w:val="0"/>
          <w:numId w:val="41"/>
        </w:numPr>
        <w:rPr>
          <w:b/>
        </w:rPr>
      </w:pPr>
      <w:r>
        <w:rPr>
          <w:b/>
        </w:rPr>
        <w:t>Switching may be carried out e.g. according to QoS parameters like latency, user density, and the incoming packet size</w:t>
      </w:r>
    </w:p>
    <w:p w14:paraId="1F07D77F" w14:textId="77777777" w:rsidR="00753B71" w:rsidRDefault="00753B71" w:rsidP="00F001F2">
      <w:pPr>
        <w:rPr>
          <w:lang w:eastAsia="zh-CN"/>
        </w:rPr>
      </w:pPr>
      <w:r>
        <w:rPr>
          <w:rFonts w:ascii="Arial" w:hAnsi="Arial" w:cs="Arial"/>
          <w:sz w:val="32"/>
          <w:szCs w:val="32"/>
        </w:rPr>
        <w:t>2.3</w:t>
      </w:r>
      <w:r>
        <w:rPr>
          <w:rFonts w:ascii="Arial" w:hAnsi="Arial" w:cs="Arial"/>
          <w:sz w:val="32"/>
          <w:szCs w:val="32"/>
        </w:rPr>
        <w:tab/>
      </w:r>
      <w:r>
        <w:rPr>
          <w:rFonts w:ascii="Arial" w:hAnsi="Arial" w:cs="Arial"/>
          <w:sz w:val="32"/>
          <w:szCs w:val="32"/>
        </w:rPr>
        <w:tab/>
      </w:r>
      <w:r>
        <w:rPr>
          <w:rFonts w:ascii="Arial" w:hAnsi="Arial" w:cs="Arial"/>
          <w:sz w:val="32"/>
          <w:szCs w:val="32"/>
        </w:rPr>
        <w:tab/>
      </w:r>
      <w:r w:rsidRPr="002C3130">
        <w:rPr>
          <w:rFonts w:ascii="Arial" w:hAnsi="Arial" w:cs="Arial"/>
          <w:sz w:val="32"/>
          <w:szCs w:val="32"/>
        </w:rPr>
        <w:t>Link adaptation related procedure</w:t>
      </w:r>
    </w:p>
    <w:p w14:paraId="0AE2F5B6" w14:textId="77777777" w:rsidR="00A72116" w:rsidRPr="00434FB9" w:rsidRDefault="00A72116" w:rsidP="00A72116">
      <w:pPr>
        <w:jc w:val="both"/>
      </w:pPr>
      <w:r w:rsidRPr="00434FB9">
        <w:lastRenderedPageBreak/>
        <w:t xml:space="preserve">The flexibility of link adaptation for CB access is limited by its own nature of saving control overhead and reducing latency. The link adaptation for CB can be </w:t>
      </w:r>
      <w:r w:rsidR="002F111D">
        <w:t>done by</w:t>
      </w:r>
      <w:r w:rsidRPr="00434FB9">
        <w:t xml:space="preserve"> means of MCS selection, codeword number selection, power control</w:t>
      </w:r>
      <w:r w:rsidR="002F111D">
        <w:t>,</w:t>
      </w:r>
      <w:r w:rsidRPr="00434FB9">
        <w:t xml:space="preserve"> and so on.</w:t>
      </w:r>
    </w:p>
    <w:p w14:paraId="3FF90109" w14:textId="77777777" w:rsidR="00A72116" w:rsidRPr="00434FB9" w:rsidRDefault="00A72116" w:rsidP="00A72116">
      <w:pPr>
        <w:jc w:val="both"/>
      </w:pPr>
      <w:r w:rsidRPr="00434FB9">
        <w:t xml:space="preserve">Since </w:t>
      </w:r>
      <w:r w:rsidR="002F111D">
        <w:t xml:space="preserve">for CB transmission </w:t>
      </w:r>
      <w:r w:rsidRPr="00434FB9">
        <w:t xml:space="preserve">MCS level cannot be indicated as dynamically as </w:t>
      </w:r>
      <w:r w:rsidR="002F111D">
        <w:t xml:space="preserve">for </w:t>
      </w:r>
      <w:r w:rsidRPr="00434FB9">
        <w:t>schedule</w:t>
      </w:r>
      <w:r w:rsidR="002F111D">
        <w:t>d</w:t>
      </w:r>
      <w:r w:rsidRPr="00434FB9">
        <w:t xml:space="preserve"> based transmission, there are two options to start with:</w:t>
      </w:r>
    </w:p>
    <w:p w14:paraId="4EA99FC5" w14:textId="77777777" w:rsidR="00A72116" w:rsidRPr="00434FB9" w:rsidRDefault="00A72116" w:rsidP="00A72116">
      <w:pPr>
        <w:jc w:val="both"/>
      </w:pPr>
      <w:r w:rsidRPr="00434FB9">
        <w:t xml:space="preserve">- Single MCS level could be configured by TRP together with the resource allocation procedure as discussed in Sec 2.1. </w:t>
      </w:r>
      <w:r w:rsidR="00793A4A">
        <w:t xml:space="preserve">Sub-sets of CB resources with different fixed MCS levels may be configured. </w:t>
      </w:r>
      <w:r w:rsidRPr="00434FB9">
        <w:t xml:space="preserve">This eases the processing burden at TRP receiver and is suitable for certain scenarios, e.g. mMTC with fixed </w:t>
      </w:r>
      <w:r w:rsidR="00793A4A">
        <w:t xml:space="preserve">packet </w:t>
      </w:r>
      <w:r w:rsidRPr="00434FB9">
        <w:t>format not requiring low latency but conservative MCS level to ensure the coverage reliability.</w:t>
      </w:r>
    </w:p>
    <w:p w14:paraId="5C6318D0" w14:textId="77777777" w:rsidR="00A72116" w:rsidRPr="00434FB9" w:rsidRDefault="00A72116" w:rsidP="00A72116">
      <w:pPr>
        <w:jc w:val="both"/>
      </w:pPr>
      <w:r w:rsidRPr="00434FB9">
        <w:t xml:space="preserve">- As an extension, the MCS level could be selected by UE within a certain configured set. This more flexible option requires </w:t>
      </w:r>
      <w:r w:rsidR="00793A4A">
        <w:t>either additional signalling between UE and TRP, or blind decoding at the TRP</w:t>
      </w:r>
      <w:r w:rsidRPr="00434FB9">
        <w:t>.</w:t>
      </w:r>
    </w:p>
    <w:p w14:paraId="60BBD201" w14:textId="1D9B8D6A" w:rsidR="00A72116" w:rsidRPr="00434FB9" w:rsidRDefault="00FB2147" w:rsidP="00A72116">
      <w:pPr>
        <w:jc w:val="both"/>
      </w:pPr>
      <w:r>
        <w:t xml:space="preserve">- </w:t>
      </w:r>
      <w:r w:rsidR="00A72116" w:rsidRPr="00434FB9">
        <w:t>The link adaptation can be also achieved by allowing the UE autonomously select a certain number of codewords (e.g., up to two) for transmission. The way of codeword number</w:t>
      </w:r>
      <w:r w:rsidR="00561562">
        <w:t xml:space="preserve"> and MCS level</w:t>
      </w:r>
      <w:r w:rsidR="00A72116" w:rsidRPr="00434FB9">
        <w:t xml:space="preserve"> indication shall be further studied. </w:t>
      </w:r>
    </w:p>
    <w:p w14:paraId="20746687" w14:textId="77777777" w:rsidR="00A72116" w:rsidRPr="00434FB9" w:rsidRDefault="00A72116" w:rsidP="00A72116">
      <w:pPr>
        <w:jc w:val="both"/>
      </w:pPr>
      <w:r w:rsidRPr="00434FB9">
        <w:t>As outlined by the agreements from the previous meeting, our views on different options are:</w:t>
      </w:r>
    </w:p>
    <w:p w14:paraId="2C8E0DAE" w14:textId="77777777" w:rsidR="00A72116" w:rsidRPr="00434FB9" w:rsidRDefault="00A72116" w:rsidP="00A72116">
      <w:pPr>
        <w:jc w:val="both"/>
      </w:pPr>
      <w:r w:rsidRPr="00434FB9">
        <w:t>- Close</w:t>
      </w:r>
      <w:r w:rsidR="0063387B">
        <w:t>d</w:t>
      </w:r>
      <w:r w:rsidRPr="00434FB9">
        <w:t xml:space="preserve">-loop power control. For </w:t>
      </w:r>
      <w:r w:rsidR="00814A0E">
        <w:t>Multiple Access</w:t>
      </w:r>
      <w:r w:rsidR="00814A0E" w:rsidRPr="00434FB9">
        <w:t xml:space="preserve"> </w:t>
      </w:r>
      <w:r w:rsidR="00814A0E">
        <w:t xml:space="preserve">(MA) </w:t>
      </w:r>
      <w:r w:rsidRPr="00434FB9">
        <w:t xml:space="preserve">schemes requiring precise power allocation and sensitive </w:t>
      </w:r>
      <w:r w:rsidR="00814A0E">
        <w:t xml:space="preserve">to </w:t>
      </w:r>
      <w:r w:rsidRPr="00434FB9">
        <w:t>power imbalance, this option should be studied to pursue equal average SNR between UEs, or sufficient power diversity, which depends on the MA scheme. The trade</w:t>
      </w:r>
      <w:r w:rsidR="00814A0E">
        <w:t>-</w:t>
      </w:r>
      <w:r w:rsidRPr="00434FB9">
        <w:t>off between the extra complexity</w:t>
      </w:r>
      <w:r w:rsidR="00814A0E">
        <w:t xml:space="preserve"> / overhead</w:t>
      </w:r>
      <w:r w:rsidRPr="00434FB9">
        <w:t xml:space="preserve"> and benefits should also be taken into account.</w:t>
      </w:r>
    </w:p>
    <w:p w14:paraId="60AF8E5F" w14:textId="77777777" w:rsidR="00A72116" w:rsidRPr="00434FB9" w:rsidRDefault="00A72116" w:rsidP="00A72116">
      <w:pPr>
        <w:jc w:val="both"/>
      </w:pPr>
      <w:r w:rsidRPr="00434FB9">
        <w:t xml:space="preserve">- Realistic open-loop power control with certain </w:t>
      </w:r>
      <w:r w:rsidR="00814A0E" w:rsidRPr="00434FB9">
        <w:t>pa</w:t>
      </w:r>
      <w:r w:rsidR="00814A0E">
        <w:t>th</w:t>
      </w:r>
      <w:r w:rsidR="00814A0E" w:rsidRPr="00434FB9">
        <w:t xml:space="preserve"> </w:t>
      </w:r>
      <w:r w:rsidRPr="00434FB9">
        <w:t xml:space="preserve">loss compensation parameters. In general, this simplest solution applies to schemes that </w:t>
      </w:r>
      <w:r w:rsidR="00814A0E">
        <w:t>are</w:t>
      </w:r>
      <w:r w:rsidR="00814A0E" w:rsidRPr="00434FB9">
        <w:t xml:space="preserve"> </w:t>
      </w:r>
      <w:r w:rsidRPr="00434FB9">
        <w:t xml:space="preserve">not so sensitive to the power imbalance between UEs. Also for </w:t>
      </w:r>
      <w:r w:rsidR="00814A0E">
        <w:t xml:space="preserve">services that require </w:t>
      </w:r>
      <w:r w:rsidRPr="00434FB9">
        <w:t>low latency</w:t>
      </w:r>
      <w:r w:rsidR="00814A0E">
        <w:t xml:space="preserve"> in the case of low load on CB resources</w:t>
      </w:r>
      <w:r w:rsidRPr="00434FB9">
        <w:t xml:space="preserve">, this option </w:t>
      </w:r>
      <w:r w:rsidR="00814A0E">
        <w:t>exhibits least signalling overhead</w:t>
      </w:r>
      <w:r w:rsidRPr="00434FB9">
        <w:t>.</w:t>
      </w:r>
    </w:p>
    <w:p w14:paraId="49F5BB43" w14:textId="77777777" w:rsidR="00A72116" w:rsidRPr="00434FB9" w:rsidRDefault="00A72116" w:rsidP="00A72116">
      <w:pPr>
        <w:jc w:val="both"/>
      </w:pPr>
      <w:r w:rsidRPr="00434FB9">
        <w:t xml:space="preserve">- Besides, for power domain MA schemes, the applicable power control solution may also depend on the required super-positioned </w:t>
      </w:r>
      <w:r w:rsidR="006A76F3">
        <w:t>codeword</w:t>
      </w:r>
      <w:r w:rsidRPr="00434FB9">
        <w:t xml:space="preserve"> number.</w:t>
      </w:r>
    </w:p>
    <w:p w14:paraId="731DD0A1" w14:textId="77777777" w:rsidR="00835870" w:rsidRDefault="00A72116" w:rsidP="00A72116">
      <w:pPr>
        <w:rPr>
          <w:lang w:eastAsia="zh-CN"/>
        </w:rPr>
      </w:pPr>
      <w:r w:rsidRPr="00434FB9">
        <w:t>In summary, our proposals on link adaptation related procedures are -:</w:t>
      </w:r>
    </w:p>
    <w:p w14:paraId="59D9A1C7" w14:textId="7216508B" w:rsidR="00A41FBD" w:rsidRPr="00434FB9" w:rsidRDefault="00A41FBD" w:rsidP="00A41FBD">
      <w:pPr>
        <w:jc w:val="both"/>
        <w:rPr>
          <w:b/>
        </w:rPr>
      </w:pPr>
      <w:r w:rsidRPr="00434FB9">
        <w:rPr>
          <w:b/>
        </w:rPr>
        <w:t xml:space="preserve">Proposal 3: </w:t>
      </w:r>
      <w:r w:rsidR="004C42D0">
        <w:rPr>
          <w:b/>
        </w:rPr>
        <w:t>I</w:t>
      </w:r>
      <w:r w:rsidRPr="00434FB9">
        <w:rPr>
          <w:b/>
        </w:rPr>
        <w:t>t should be studied on how to apply link adaptation for CB access, including MCS assigning, codeword selection, power control and etc.</w:t>
      </w:r>
    </w:p>
    <w:p w14:paraId="0D2041B6" w14:textId="77777777" w:rsidR="00004B00" w:rsidRPr="004E3394" w:rsidRDefault="00004B00" w:rsidP="00004B00">
      <w:pPr>
        <w:jc w:val="both"/>
        <w:rPr>
          <w:rFonts w:ascii="Arial" w:hAnsi="Arial" w:cs="Arial"/>
          <w:sz w:val="32"/>
          <w:szCs w:val="32"/>
        </w:rPr>
      </w:pPr>
      <w:r w:rsidRPr="00085B55">
        <w:rPr>
          <w:rFonts w:ascii="Arial" w:hAnsi="Arial" w:cs="Arial"/>
          <w:sz w:val="32"/>
          <w:szCs w:val="32"/>
        </w:rPr>
        <w:t>2.4</w:t>
      </w:r>
      <w:r w:rsidRPr="00085B55">
        <w:rPr>
          <w:rFonts w:ascii="Arial" w:hAnsi="Arial" w:cs="Arial"/>
          <w:sz w:val="32"/>
          <w:szCs w:val="32"/>
        </w:rPr>
        <w:tab/>
      </w:r>
      <w:r w:rsidRPr="00085B55">
        <w:rPr>
          <w:rFonts w:ascii="Arial" w:hAnsi="Arial" w:cs="Arial"/>
          <w:sz w:val="32"/>
          <w:szCs w:val="32"/>
        </w:rPr>
        <w:tab/>
      </w:r>
      <w:r w:rsidRPr="00085B55">
        <w:rPr>
          <w:rFonts w:ascii="Arial" w:hAnsi="Arial" w:cs="Arial"/>
          <w:sz w:val="32"/>
          <w:szCs w:val="32"/>
        </w:rPr>
        <w:tab/>
      </w:r>
      <w:r w:rsidR="005706DF" w:rsidRPr="00085B55">
        <w:rPr>
          <w:rFonts w:ascii="Arial" w:hAnsi="Arial" w:cs="Arial"/>
          <w:sz w:val="32"/>
          <w:szCs w:val="32"/>
        </w:rPr>
        <w:t xml:space="preserve">Retransmission and repetition </w:t>
      </w:r>
      <w:r w:rsidRPr="00085B55">
        <w:rPr>
          <w:rFonts w:ascii="Arial" w:hAnsi="Arial" w:cs="Arial"/>
          <w:sz w:val="32"/>
          <w:szCs w:val="32"/>
        </w:rPr>
        <w:t>related procedure</w:t>
      </w:r>
      <w:r w:rsidR="005706DF" w:rsidRPr="00085B55">
        <w:rPr>
          <w:rFonts w:ascii="Arial" w:hAnsi="Arial" w:cs="Arial"/>
          <w:sz w:val="32"/>
          <w:szCs w:val="32"/>
        </w:rPr>
        <w:t>s</w:t>
      </w:r>
    </w:p>
    <w:p w14:paraId="07E4C079" w14:textId="35AAB48A" w:rsidR="00EF772A" w:rsidRDefault="005706DF" w:rsidP="00F539E6">
      <w:pPr>
        <w:jc w:val="both"/>
      </w:pPr>
      <w:r>
        <w:t>Packet errors on CB resources (e.g. due to collisions or insufficient link adaptation)</w:t>
      </w:r>
      <w:r w:rsidR="00884806">
        <w:t xml:space="preserve"> may</w:t>
      </w:r>
      <w:r>
        <w:t xml:space="preserve"> need an efficient retransmission </w:t>
      </w:r>
      <w:r w:rsidR="00884806">
        <w:t>procedure</w:t>
      </w:r>
      <w:r>
        <w:t>.</w:t>
      </w:r>
      <w:r w:rsidR="00884806">
        <w:t xml:space="preserve"> As an alternative</w:t>
      </w:r>
      <w:r w:rsidR="0091022A">
        <w:t xml:space="preserve"> or extension</w:t>
      </w:r>
      <w:r w:rsidR="00884806">
        <w:t xml:space="preserve">, </w:t>
      </w:r>
      <w:r w:rsidR="0091022A">
        <w:t xml:space="preserve">also </w:t>
      </w:r>
      <w:r w:rsidR="00884806">
        <w:t xml:space="preserve">an autonomous repetition scheme </w:t>
      </w:r>
      <w:r w:rsidR="0091022A">
        <w:t xml:space="preserve">may be possible, i.e. UEs transmit replica of the data packet on a predefined or random time/frequency pattern. </w:t>
      </w:r>
      <w:r w:rsidR="00884806">
        <w:t>Th</w:t>
      </w:r>
      <w:r w:rsidR="0091022A">
        <w:t>e</w:t>
      </w:r>
      <w:r w:rsidR="00884806">
        <w:t xml:space="preserve"> </w:t>
      </w:r>
      <w:r w:rsidR="0091022A">
        <w:t xml:space="preserve">related </w:t>
      </w:r>
      <w:r w:rsidR="00884806">
        <w:t>procedure</w:t>
      </w:r>
      <w:r w:rsidR="0091022A">
        <w:t>s have</w:t>
      </w:r>
      <w:r w:rsidR="00884806">
        <w:t xml:space="preserve"> to consider the characteristics of CB access:</w:t>
      </w:r>
    </w:p>
    <w:p w14:paraId="4AC48E53" w14:textId="77777777" w:rsidR="00CB3CB2" w:rsidRDefault="00CB3CB2" w:rsidP="00CB3CB2">
      <w:pPr>
        <w:jc w:val="both"/>
      </w:pPr>
      <w:r>
        <w:t>- HARQ re-transmissions should be designed to maximize diversity (e.g., interferer, frequency) to improve the probability of successful decoding.</w:t>
      </w:r>
    </w:p>
    <w:p w14:paraId="07089EB6" w14:textId="6736E3D6" w:rsidR="008115B2" w:rsidRDefault="00CB3CB2" w:rsidP="00F539E6">
      <w:pPr>
        <w:jc w:val="both"/>
      </w:pPr>
      <w:r>
        <w:t xml:space="preserve">- </w:t>
      </w:r>
      <w:r w:rsidR="00884806">
        <w:t xml:space="preserve">Potential time offsets between UEs transmitting </w:t>
      </w:r>
      <w:r w:rsidR="00344259">
        <w:t xml:space="preserve">during retransmission </w:t>
      </w:r>
      <w:r w:rsidR="00884806">
        <w:t>on CB UL resources</w:t>
      </w:r>
      <w:r w:rsidR="00F539E6">
        <w:t xml:space="preserve">. </w:t>
      </w:r>
    </w:p>
    <w:p w14:paraId="70BD5BC5" w14:textId="30242907" w:rsidR="008115B2" w:rsidRDefault="00CB3CB2" w:rsidP="00F539E6">
      <w:pPr>
        <w:jc w:val="both"/>
      </w:pPr>
      <w:r>
        <w:t xml:space="preserve">- </w:t>
      </w:r>
      <w:r w:rsidR="00147579">
        <w:t>Time/frequency resource pattern used by first transmission and followed retransmission</w:t>
      </w:r>
      <w:r w:rsidR="00666256">
        <w:t>s</w:t>
      </w:r>
      <w:r w:rsidR="00147579">
        <w:t>.</w:t>
      </w:r>
      <w:r w:rsidR="005045BE">
        <w:t xml:space="preserve"> A know pattern might be considered for HARQ retransmission.</w:t>
      </w:r>
    </w:p>
    <w:p w14:paraId="2B76827D" w14:textId="31803925" w:rsidR="008115B2" w:rsidRDefault="00CB3CB2" w:rsidP="00F539E6">
      <w:pPr>
        <w:jc w:val="both"/>
      </w:pPr>
      <w:r>
        <w:t xml:space="preserve">- </w:t>
      </w:r>
      <w:r w:rsidR="00884806">
        <w:t>Need for low latency</w:t>
      </w:r>
      <w:r w:rsidR="0091022A">
        <w:t xml:space="preserve"> for URLLC. </w:t>
      </w:r>
      <w:r w:rsidR="000211E2">
        <w:t>Autonomous repetitions of the data packet in UL until reception of an acknowledgement should be considered.</w:t>
      </w:r>
    </w:p>
    <w:p w14:paraId="3EA5BF19" w14:textId="4085366E" w:rsidR="008115B2" w:rsidRDefault="00CB3CB2" w:rsidP="00F539E6">
      <w:pPr>
        <w:jc w:val="both"/>
      </w:pPr>
      <w:r>
        <w:t xml:space="preserve">- </w:t>
      </w:r>
      <w:r w:rsidR="0091022A">
        <w:t>Need for minimal signalling and energy efficiency for mMTC</w:t>
      </w:r>
      <w:r w:rsidR="000211E2">
        <w:t xml:space="preserve">. </w:t>
      </w:r>
    </w:p>
    <w:p w14:paraId="7723D070" w14:textId="0FF48057" w:rsidR="008115B2" w:rsidRDefault="00CB3CB2" w:rsidP="00F539E6">
      <w:pPr>
        <w:jc w:val="both"/>
      </w:pPr>
      <w:r>
        <w:t xml:space="preserve">- </w:t>
      </w:r>
      <w:r w:rsidR="0091022A">
        <w:t>Need to control the collision probability on CB resources to maintain the system stability</w:t>
      </w:r>
      <w:r w:rsidR="000211E2">
        <w:t>. The TRP may configure variable back-off times between transmission attempts depending on the service.</w:t>
      </w:r>
    </w:p>
    <w:p w14:paraId="34004183" w14:textId="79A0CB14" w:rsidR="008115B2" w:rsidRDefault="00CB3CB2" w:rsidP="00F539E6">
      <w:pPr>
        <w:jc w:val="both"/>
      </w:pPr>
      <w:r>
        <w:t xml:space="preserve">- </w:t>
      </w:r>
      <w:r w:rsidR="0091022A">
        <w:t>If combined with a MA scheme, the retransmission/repetition procedures may depend on the characteristics of the MA scheme, i.e. interleaver pattern, code sequences, etc.</w:t>
      </w:r>
    </w:p>
    <w:p w14:paraId="08DE1CEE" w14:textId="77777777" w:rsidR="000211E2" w:rsidRDefault="000211E2" w:rsidP="000211E2">
      <w:pPr>
        <w:spacing w:after="0"/>
      </w:pPr>
    </w:p>
    <w:p w14:paraId="4C087DDF" w14:textId="77777777" w:rsidR="000211E2" w:rsidRDefault="000211E2" w:rsidP="000211E2">
      <w:pPr>
        <w:spacing w:after="0"/>
      </w:pPr>
      <w:r>
        <w:t>This leads to</w:t>
      </w:r>
    </w:p>
    <w:p w14:paraId="7CD1C2AD" w14:textId="77777777" w:rsidR="000211E2" w:rsidRDefault="000211E2" w:rsidP="000211E2">
      <w:pPr>
        <w:spacing w:after="0"/>
      </w:pPr>
    </w:p>
    <w:p w14:paraId="162671EB" w14:textId="77777777" w:rsidR="000211E2" w:rsidRPr="00955198" w:rsidRDefault="004433D3" w:rsidP="000211E2">
      <w:pPr>
        <w:spacing w:after="0"/>
        <w:rPr>
          <w:b/>
        </w:rPr>
      </w:pPr>
      <w:r w:rsidRPr="00955198">
        <w:rPr>
          <w:b/>
        </w:rPr>
        <w:t>Proposal 4: Procedures for retransmission and repetition schemes for CB access shall be studied. In particular</w:t>
      </w:r>
    </w:p>
    <w:p w14:paraId="5BECFCA4" w14:textId="77777777" w:rsidR="008115B2" w:rsidRPr="00955198" w:rsidRDefault="004433D3" w:rsidP="00955198">
      <w:pPr>
        <w:pStyle w:val="ListParagraph"/>
        <w:numPr>
          <w:ilvl w:val="0"/>
          <w:numId w:val="43"/>
        </w:numPr>
        <w:spacing w:after="0"/>
        <w:rPr>
          <w:b/>
        </w:rPr>
      </w:pPr>
      <w:r w:rsidRPr="00955198">
        <w:rPr>
          <w:b/>
        </w:rPr>
        <w:t>Characteristics of different service and device types should be considered</w:t>
      </w:r>
    </w:p>
    <w:p w14:paraId="2DA5093A" w14:textId="77777777" w:rsidR="008115B2" w:rsidRPr="00955198" w:rsidRDefault="004433D3" w:rsidP="00955198">
      <w:pPr>
        <w:pStyle w:val="ListParagraph"/>
        <w:numPr>
          <w:ilvl w:val="0"/>
          <w:numId w:val="43"/>
        </w:numPr>
        <w:spacing w:after="0"/>
        <w:rPr>
          <w:b/>
        </w:rPr>
      </w:pPr>
      <w:r w:rsidRPr="00955198">
        <w:rPr>
          <w:b/>
        </w:rPr>
        <w:t>Means for adjustment of the procedures depending on traffic load and service mix may be required</w:t>
      </w:r>
    </w:p>
    <w:p w14:paraId="2F5FD442" w14:textId="77777777" w:rsidR="008115B2" w:rsidRPr="00955198" w:rsidRDefault="004433D3" w:rsidP="00955198">
      <w:pPr>
        <w:pStyle w:val="ListParagraph"/>
        <w:numPr>
          <w:ilvl w:val="0"/>
          <w:numId w:val="43"/>
        </w:numPr>
        <w:spacing w:after="0"/>
        <w:rPr>
          <w:b/>
        </w:rPr>
      </w:pPr>
      <w:r w:rsidRPr="00955198">
        <w:rPr>
          <w:b/>
        </w:rPr>
        <w:t>Procedures should be tailored to the characteristics of the underlying MA scheme.</w:t>
      </w:r>
    </w:p>
    <w:bookmarkEnd w:id="7"/>
    <w:bookmarkEnd w:id="8"/>
    <w:p w14:paraId="0A5EA7D2" w14:textId="78B2B464" w:rsidR="005B6509" w:rsidRDefault="000B4C7D" w:rsidP="005B6509">
      <w:pPr>
        <w:pStyle w:val="Heading1"/>
      </w:pPr>
      <w:r>
        <w:rPr>
          <w:lang w:eastAsia="zh-CN"/>
        </w:rPr>
        <w:t>3</w:t>
      </w:r>
      <w:r w:rsidR="005B6509" w:rsidRPr="00B266B0">
        <w:tab/>
      </w:r>
      <w:bookmarkStart w:id="12" w:name="OLE_LINK9"/>
      <w:bookmarkStart w:id="13" w:name="OLE_LINK10"/>
      <w:r w:rsidR="005B6509" w:rsidRPr="00B266B0">
        <w:t>Conclusion</w:t>
      </w:r>
      <w:bookmarkEnd w:id="12"/>
      <w:bookmarkEnd w:id="13"/>
      <w:r>
        <w:t>s</w:t>
      </w:r>
    </w:p>
    <w:p w14:paraId="6C58CD79" w14:textId="77777777" w:rsidR="00720627" w:rsidRDefault="003B1448" w:rsidP="0036645A">
      <w:pPr>
        <w:spacing w:before="120" w:after="120"/>
        <w:jc w:val="both"/>
      </w:pPr>
      <w:bookmarkStart w:id="14" w:name="OLE_LINK43"/>
      <w:bookmarkStart w:id="15" w:name="OLE_LINK44"/>
      <w:bookmarkStart w:id="16" w:name="OLE_LINK34"/>
      <w:bookmarkStart w:id="17" w:name="OLE_LINK35"/>
      <w:r>
        <w:t>We have the following propo</w:t>
      </w:r>
      <w:r w:rsidR="00326BD1">
        <w:t xml:space="preserve">sals on </w:t>
      </w:r>
      <w:r w:rsidR="006571B3">
        <w:rPr>
          <w:rFonts w:hint="eastAsia"/>
          <w:lang w:eastAsia="zh-CN"/>
        </w:rPr>
        <w:t>contention based</w:t>
      </w:r>
      <w:r w:rsidR="00326BD1">
        <w:t xml:space="preserve"> access design for NR</w:t>
      </w:r>
      <w:r w:rsidR="00191E81">
        <w:t xml:space="preserve"> –</w:t>
      </w:r>
      <w:bookmarkEnd w:id="14"/>
      <w:bookmarkEnd w:id="15"/>
      <w:bookmarkEnd w:id="16"/>
      <w:bookmarkEnd w:id="17"/>
    </w:p>
    <w:p w14:paraId="77272594" w14:textId="77777777" w:rsidR="00276D80" w:rsidRDefault="00276D80" w:rsidP="0036645A">
      <w:pPr>
        <w:jc w:val="both"/>
        <w:rPr>
          <w:b/>
        </w:rPr>
      </w:pPr>
      <w:r>
        <w:rPr>
          <w:b/>
        </w:rPr>
        <w:t xml:space="preserve">Proposal 1: </w:t>
      </w:r>
    </w:p>
    <w:p w14:paraId="33D998AD" w14:textId="77777777" w:rsidR="00276D80" w:rsidRDefault="00276D80" w:rsidP="0036645A">
      <w:pPr>
        <w:pStyle w:val="ListParagraph"/>
        <w:numPr>
          <w:ilvl w:val="0"/>
          <w:numId w:val="39"/>
        </w:numPr>
        <w:jc w:val="both"/>
        <w:rPr>
          <w:b/>
        </w:rPr>
      </w:pPr>
      <w:r w:rsidRPr="00F665D6">
        <w:rPr>
          <w:b/>
        </w:rPr>
        <w:t xml:space="preserve">Basic procedures should be studied to trigger and disable contention based access for certain groups or </w:t>
      </w:r>
      <w:r w:rsidRPr="00F665D6">
        <w:rPr>
          <w:b/>
        </w:rPr>
        <w:t>all UEs.</w:t>
      </w:r>
    </w:p>
    <w:p w14:paraId="3DC2ECB4" w14:textId="77777777" w:rsidR="00276D80" w:rsidRPr="00F665D6" w:rsidRDefault="00276D80" w:rsidP="0036645A">
      <w:pPr>
        <w:pStyle w:val="ListParagraph"/>
        <w:numPr>
          <w:ilvl w:val="0"/>
          <w:numId w:val="39"/>
        </w:numPr>
        <w:jc w:val="both"/>
        <w:rPr>
          <w:b/>
        </w:rPr>
      </w:pPr>
      <w:r>
        <w:rPr>
          <w:b/>
        </w:rPr>
        <w:t>The network or a single TRP should be able to adjust the resources allocated for CB access according to the fluctuation of the traffic and the user density.</w:t>
      </w:r>
    </w:p>
    <w:p w14:paraId="17F2AE4A" w14:textId="77777777" w:rsidR="00276D80" w:rsidRDefault="00276D80" w:rsidP="0036645A">
      <w:pPr>
        <w:jc w:val="both"/>
        <w:rPr>
          <w:b/>
        </w:rPr>
      </w:pPr>
      <w:r>
        <w:rPr>
          <w:b/>
        </w:rPr>
        <w:t>Proposal 2:</w:t>
      </w:r>
    </w:p>
    <w:p w14:paraId="541512A4" w14:textId="77777777" w:rsidR="00276D80" w:rsidRDefault="00276D80" w:rsidP="0036645A">
      <w:pPr>
        <w:jc w:val="both"/>
        <w:rPr>
          <w:b/>
        </w:rPr>
      </w:pPr>
      <w:r>
        <w:rPr>
          <w:b/>
        </w:rPr>
        <w:t>The principles and procedures on switching between CB access and scheduled based access should be studied.</w:t>
      </w:r>
    </w:p>
    <w:p w14:paraId="4778FB8A" w14:textId="77777777" w:rsidR="00276D80" w:rsidRDefault="00276D80" w:rsidP="0036645A">
      <w:pPr>
        <w:pStyle w:val="ListParagraph"/>
        <w:numPr>
          <w:ilvl w:val="0"/>
          <w:numId w:val="41"/>
        </w:numPr>
        <w:jc w:val="both"/>
        <w:rPr>
          <w:b/>
        </w:rPr>
      </w:pPr>
      <w:r>
        <w:rPr>
          <w:b/>
        </w:rPr>
        <w:t>Switching between CB access and scheduled based access may be initiated by both the UE and the TRP.</w:t>
      </w:r>
    </w:p>
    <w:p w14:paraId="0756AE6F" w14:textId="77777777" w:rsidR="00276D80" w:rsidRPr="00085B55" w:rsidRDefault="00276D80" w:rsidP="0036645A">
      <w:pPr>
        <w:pStyle w:val="ListParagraph"/>
        <w:numPr>
          <w:ilvl w:val="0"/>
          <w:numId w:val="41"/>
        </w:numPr>
        <w:jc w:val="both"/>
        <w:rPr>
          <w:b/>
        </w:rPr>
      </w:pPr>
      <w:r>
        <w:rPr>
          <w:b/>
        </w:rPr>
        <w:t>Switching may be carried out e.g. according to QoS parameters like latency, user density, and the incoming packet size</w:t>
      </w:r>
    </w:p>
    <w:p w14:paraId="5CDD0F44" w14:textId="77777777" w:rsidR="00276D80" w:rsidRPr="00276D80" w:rsidRDefault="00276D80" w:rsidP="0036645A">
      <w:pPr>
        <w:jc w:val="both"/>
        <w:rPr>
          <w:b/>
        </w:rPr>
      </w:pPr>
      <w:r w:rsidRPr="00276D80">
        <w:rPr>
          <w:b/>
        </w:rPr>
        <w:t>Proposal 3: It should be studied on how to apply link adaptation for CB access, including MCS assigning, codeword selection, power control and etc.</w:t>
      </w:r>
    </w:p>
    <w:p w14:paraId="2CDCA378" w14:textId="77777777" w:rsidR="00276D80" w:rsidRPr="00955198" w:rsidRDefault="00276D80" w:rsidP="0036645A">
      <w:pPr>
        <w:spacing w:after="0"/>
        <w:jc w:val="both"/>
        <w:rPr>
          <w:b/>
        </w:rPr>
      </w:pPr>
      <w:r w:rsidRPr="00955198">
        <w:rPr>
          <w:b/>
        </w:rPr>
        <w:t>Proposal 4: Procedures for retransmission and repetition schemes for CB access shall be studied. In particular</w:t>
      </w:r>
    </w:p>
    <w:p w14:paraId="2777FA4D" w14:textId="77777777" w:rsidR="00276D80" w:rsidRPr="00955198" w:rsidRDefault="00276D80" w:rsidP="0036645A">
      <w:pPr>
        <w:pStyle w:val="ListParagraph"/>
        <w:numPr>
          <w:ilvl w:val="0"/>
          <w:numId w:val="43"/>
        </w:numPr>
        <w:spacing w:after="0"/>
        <w:jc w:val="both"/>
        <w:rPr>
          <w:b/>
        </w:rPr>
      </w:pPr>
      <w:r w:rsidRPr="00955198">
        <w:rPr>
          <w:b/>
        </w:rPr>
        <w:t>Characteristics of different service and device types should be considered</w:t>
      </w:r>
    </w:p>
    <w:p w14:paraId="50259B07" w14:textId="77777777" w:rsidR="00EB6DDB" w:rsidRDefault="00276D80" w:rsidP="0036645A">
      <w:pPr>
        <w:pStyle w:val="ListParagraph"/>
        <w:numPr>
          <w:ilvl w:val="0"/>
          <w:numId w:val="43"/>
        </w:numPr>
        <w:spacing w:after="0"/>
        <w:jc w:val="both"/>
        <w:rPr>
          <w:b/>
        </w:rPr>
      </w:pPr>
      <w:r w:rsidRPr="00955198">
        <w:rPr>
          <w:b/>
        </w:rPr>
        <w:t>Means for adjustment of the procedures depending on traffic load and service mix may be required</w:t>
      </w:r>
    </w:p>
    <w:p w14:paraId="73A40A2C" w14:textId="4DB94B43" w:rsidR="00276D80" w:rsidRPr="00EB6DDB" w:rsidRDefault="00276D80" w:rsidP="0036645A">
      <w:pPr>
        <w:pStyle w:val="ListParagraph"/>
        <w:numPr>
          <w:ilvl w:val="0"/>
          <w:numId w:val="43"/>
        </w:numPr>
        <w:spacing w:after="0"/>
        <w:jc w:val="both"/>
        <w:rPr>
          <w:b/>
        </w:rPr>
      </w:pPr>
      <w:r w:rsidRPr="00EB6DDB">
        <w:rPr>
          <w:b/>
        </w:rPr>
        <w:t>Procedures should be tailored to the characteristics of the underlying MA scheme.</w:t>
      </w:r>
    </w:p>
    <w:p w14:paraId="25CF7EEA" w14:textId="7ABF5F8E" w:rsidR="000028C1" w:rsidRDefault="000B4C7D" w:rsidP="000028C1">
      <w:pPr>
        <w:pStyle w:val="Heading1"/>
      </w:pPr>
      <w:r>
        <w:rPr>
          <w:lang w:eastAsia="zh-CN"/>
        </w:rPr>
        <w:t>4</w:t>
      </w:r>
      <w:r w:rsidR="000028C1" w:rsidRPr="00B266B0">
        <w:tab/>
      </w:r>
      <w:r w:rsidR="000028C1">
        <w:t>Reference</w:t>
      </w:r>
      <w:r>
        <w:t>s</w:t>
      </w:r>
    </w:p>
    <w:p w14:paraId="1B35F2CC" w14:textId="77777777" w:rsidR="008666DC" w:rsidRDefault="008666DC" w:rsidP="008666DC">
      <w:pPr>
        <w:numPr>
          <w:ilvl w:val="0"/>
          <w:numId w:val="1"/>
        </w:numPr>
        <w:spacing w:after="120"/>
        <w:jc w:val="both"/>
      </w:pPr>
      <w:bookmarkStart w:id="18" w:name="_Ref377468317"/>
      <w:bookmarkStart w:id="19" w:name="OLE_LINK23"/>
      <w:r>
        <w:t>R1-</w:t>
      </w:r>
      <w:r>
        <w:rPr>
          <w:rFonts w:hint="eastAsia"/>
          <w:lang w:eastAsia="zh-CN"/>
        </w:rPr>
        <w:t>1</w:t>
      </w:r>
      <w:r>
        <w:t xml:space="preserve">67256, “Collision handling for contention based access”, Nokia, Alcatel-Lucent Shanghai Bell, 3GPP RAN1#86, </w:t>
      </w:r>
      <w:r w:rsidRPr="000A3B1A">
        <w:t>Gothenburg, Sweden, August 22-26, 2016</w:t>
      </w:r>
      <w:r>
        <w:t>.</w:t>
      </w:r>
    </w:p>
    <w:p w14:paraId="764D7406" w14:textId="499939BE" w:rsidR="00501BA7" w:rsidRDefault="00C87398" w:rsidP="008666DC">
      <w:pPr>
        <w:numPr>
          <w:ilvl w:val="0"/>
          <w:numId w:val="1"/>
        </w:numPr>
        <w:spacing w:after="120"/>
        <w:jc w:val="both"/>
      </w:pPr>
      <w:r>
        <w:t>R1-</w:t>
      </w:r>
      <w:r>
        <w:rPr>
          <w:rFonts w:hint="eastAsia"/>
          <w:lang w:eastAsia="zh-CN"/>
        </w:rPr>
        <w:t>1</w:t>
      </w:r>
      <w:r>
        <w:t>67254, “</w:t>
      </w:r>
      <w:r w:rsidR="00161C24" w:rsidRPr="00161C24">
        <w:t>Channel structure for contention based access</w:t>
      </w:r>
      <w:r>
        <w:t xml:space="preserve">”, Nokia, Alcatel-Lucent Shanghai Bell, 3GPP RAN1#86, </w:t>
      </w:r>
      <w:r w:rsidRPr="000A3B1A">
        <w:t>Gothenburg, Sweden, August 22-26, 2016</w:t>
      </w:r>
      <w:r>
        <w:t>.</w:t>
      </w:r>
      <w:bookmarkEnd w:id="18"/>
      <w:bookmarkEnd w:id="19"/>
    </w:p>
    <w:sectPr w:rsidR="00501BA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E634E" w14:textId="77777777" w:rsidR="005C1FAE" w:rsidRDefault="005C1FAE">
      <w:r>
        <w:separator/>
      </w:r>
    </w:p>
  </w:endnote>
  <w:endnote w:type="continuationSeparator" w:id="0">
    <w:p w14:paraId="6AB92779" w14:textId="77777777" w:rsidR="005C1FAE" w:rsidRDefault="005C1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CC1D4" w14:textId="77777777" w:rsidR="005C1FAE" w:rsidRDefault="005C1FAE">
      <w:r>
        <w:separator/>
      </w:r>
    </w:p>
  </w:footnote>
  <w:footnote w:type="continuationSeparator" w:id="0">
    <w:p w14:paraId="32A0A3D2" w14:textId="77777777" w:rsidR="005C1FAE" w:rsidRDefault="005C1F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66A37"/>
    <w:multiLevelType w:val="hybridMultilevel"/>
    <w:tmpl w:val="73EA76C6"/>
    <w:lvl w:ilvl="0" w:tplc="1138F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E86C61"/>
    <w:multiLevelType w:val="hybridMultilevel"/>
    <w:tmpl w:val="4CBE8C46"/>
    <w:lvl w:ilvl="0" w:tplc="DE0E65D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220BA7"/>
    <w:multiLevelType w:val="hybridMultilevel"/>
    <w:tmpl w:val="CE8E965C"/>
    <w:lvl w:ilvl="0" w:tplc="22044574">
      <w:start w:val="1"/>
      <w:numFmt w:val="lowerLetter"/>
      <w:lvlText w:val="(%1)"/>
      <w:lvlJc w:val="left"/>
      <w:pPr>
        <w:ind w:left="2632" w:hanging="360"/>
      </w:pPr>
      <w:rPr>
        <w:rFonts w:hint="default"/>
      </w:rPr>
    </w:lvl>
    <w:lvl w:ilvl="1" w:tplc="04090019" w:tentative="1">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6" w15:restartNumberingAfterBreak="0">
    <w:nsid w:val="165C033E"/>
    <w:multiLevelType w:val="hybridMultilevel"/>
    <w:tmpl w:val="5B0E9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C46A1F"/>
    <w:multiLevelType w:val="hybridMultilevel"/>
    <w:tmpl w:val="F6025160"/>
    <w:lvl w:ilvl="0" w:tplc="790EA484">
      <w:start w:val="1"/>
      <w:numFmt w:val="lowerLetter"/>
      <w:lvlText w:val="(%1)"/>
      <w:lvlJc w:val="left"/>
      <w:pPr>
        <w:ind w:left="5188" w:hanging="360"/>
      </w:pPr>
      <w:rPr>
        <w:rFonts w:hint="default"/>
      </w:rPr>
    </w:lvl>
    <w:lvl w:ilvl="1" w:tplc="04090019" w:tentative="1">
      <w:start w:val="1"/>
      <w:numFmt w:val="lowerLetter"/>
      <w:lvlText w:val="%2."/>
      <w:lvlJc w:val="left"/>
      <w:pPr>
        <w:ind w:left="5908" w:hanging="360"/>
      </w:pPr>
    </w:lvl>
    <w:lvl w:ilvl="2" w:tplc="0409001B" w:tentative="1">
      <w:start w:val="1"/>
      <w:numFmt w:val="lowerRoman"/>
      <w:lvlText w:val="%3."/>
      <w:lvlJc w:val="right"/>
      <w:pPr>
        <w:ind w:left="6628" w:hanging="180"/>
      </w:pPr>
    </w:lvl>
    <w:lvl w:ilvl="3" w:tplc="0409000F" w:tentative="1">
      <w:start w:val="1"/>
      <w:numFmt w:val="decimal"/>
      <w:lvlText w:val="%4."/>
      <w:lvlJc w:val="left"/>
      <w:pPr>
        <w:ind w:left="7348" w:hanging="360"/>
      </w:pPr>
    </w:lvl>
    <w:lvl w:ilvl="4" w:tplc="04090019" w:tentative="1">
      <w:start w:val="1"/>
      <w:numFmt w:val="lowerLetter"/>
      <w:lvlText w:val="%5."/>
      <w:lvlJc w:val="left"/>
      <w:pPr>
        <w:ind w:left="8068" w:hanging="360"/>
      </w:pPr>
    </w:lvl>
    <w:lvl w:ilvl="5" w:tplc="0409001B" w:tentative="1">
      <w:start w:val="1"/>
      <w:numFmt w:val="lowerRoman"/>
      <w:lvlText w:val="%6."/>
      <w:lvlJc w:val="right"/>
      <w:pPr>
        <w:ind w:left="8788" w:hanging="180"/>
      </w:pPr>
    </w:lvl>
    <w:lvl w:ilvl="6" w:tplc="0409000F" w:tentative="1">
      <w:start w:val="1"/>
      <w:numFmt w:val="decimal"/>
      <w:lvlText w:val="%7."/>
      <w:lvlJc w:val="left"/>
      <w:pPr>
        <w:ind w:left="9508" w:hanging="360"/>
      </w:pPr>
    </w:lvl>
    <w:lvl w:ilvl="7" w:tplc="04090019" w:tentative="1">
      <w:start w:val="1"/>
      <w:numFmt w:val="lowerLetter"/>
      <w:lvlText w:val="%8."/>
      <w:lvlJc w:val="left"/>
      <w:pPr>
        <w:ind w:left="10228" w:hanging="360"/>
      </w:pPr>
    </w:lvl>
    <w:lvl w:ilvl="8" w:tplc="0409001B" w:tentative="1">
      <w:start w:val="1"/>
      <w:numFmt w:val="lowerRoman"/>
      <w:lvlText w:val="%9."/>
      <w:lvlJc w:val="right"/>
      <w:pPr>
        <w:ind w:left="10948" w:hanging="180"/>
      </w:pPr>
    </w:lvl>
  </w:abstractNum>
  <w:abstractNum w:abstractNumId="8" w15:restartNumberingAfterBreak="0">
    <w:nsid w:val="18B9226C"/>
    <w:multiLevelType w:val="hybridMultilevel"/>
    <w:tmpl w:val="98B26FC4"/>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479A62EA">
      <w:start w:val="2"/>
      <w:numFmt w:val="bullet"/>
      <w:lvlText w:val="-"/>
      <w:lvlJc w:val="left"/>
      <w:pPr>
        <w:ind w:left="2880" w:hanging="360"/>
      </w:pPr>
      <w:rPr>
        <w:rFonts w:ascii="Times New Roman" w:eastAsia="SimSun" w:hAnsi="Times New Roman" w:cs="Times New Roman"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9D69E3"/>
    <w:multiLevelType w:val="hybridMultilevel"/>
    <w:tmpl w:val="F9B2E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5E1E0B"/>
    <w:multiLevelType w:val="hybridMultilevel"/>
    <w:tmpl w:val="A34AC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D661DD"/>
    <w:multiLevelType w:val="hybridMultilevel"/>
    <w:tmpl w:val="169E163E"/>
    <w:lvl w:ilvl="0" w:tplc="059443B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FC2B8B"/>
    <w:multiLevelType w:val="hybridMultilevel"/>
    <w:tmpl w:val="779E7838"/>
    <w:lvl w:ilvl="0" w:tplc="A70E6F4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856A35"/>
    <w:multiLevelType w:val="hybridMultilevel"/>
    <w:tmpl w:val="8602740A"/>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0794C1D"/>
    <w:multiLevelType w:val="hybridMultilevel"/>
    <w:tmpl w:val="406AA2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E1147A"/>
    <w:multiLevelType w:val="hybridMultilevel"/>
    <w:tmpl w:val="95763C42"/>
    <w:lvl w:ilvl="0" w:tplc="126C07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225370"/>
    <w:multiLevelType w:val="hybridMultilevel"/>
    <w:tmpl w:val="82A203EC"/>
    <w:lvl w:ilvl="0" w:tplc="B4907E2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771EBE"/>
    <w:multiLevelType w:val="hybridMultilevel"/>
    <w:tmpl w:val="F916779E"/>
    <w:lvl w:ilvl="0" w:tplc="2220A80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A66E4C"/>
    <w:multiLevelType w:val="hybridMultilevel"/>
    <w:tmpl w:val="2E30711C"/>
    <w:lvl w:ilvl="0" w:tplc="ACF0011E">
      <w:numFmt w:val="bullet"/>
      <w:lvlText w:val="-"/>
      <w:lvlJc w:val="left"/>
      <w:pPr>
        <w:ind w:left="495" w:hanging="360"/>
      </w:pPr>
      <w:rPr>
        <w:rFonts w:ascii="Calibri" w:eastAsiaTheme="minorHAnsi" w:hAnsi="Calibri" w:cstheme="minorBidi" w:hint="default"/>
      </w:rPr>
    </w:lvl>
    <w:lvl w:ilvl="1" w:tplc="04090003">
      <w:start w:val="1"/>
      <w:numFmt w:val="bullet"/>
      <w:lvlText w:val="o"/>
      <w:lvlJc w:val="left"/>
      <w:pPr>
        <w:ind w:left="1215"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2F6183"/>
    <w:multiLevelType w:val="hybridMultilevel"/>
    <w:tmpl w:val="59023A1A"/>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4" w15:restartNumberingAfterBreak="0">
    <w:nsid w:val="455A4036"/>
    <w:multiLevelType w:val="hybridMultilevel"/>
    <w:tmpl w:val="8B1415B8"/>
    <w:lvl w:ilvl="0" w:tplc="6CE05B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4460"/>
    <w:multiLevelType w:val="hybridMultilevel"/>
    <w:tmpl w:val="BAF49664"/>
    <w:lvl w:ilvl="0" w:tplc="DEC61732">
      <w:start w:val="1"/>
      <w:numFmt w:val="bullet"/>
      <w:lvlText w:val="•"/>
      <w:lvlJc w:val="left"/>
      <w:pPr>
        <w:tabs>
          <w:tab w:val="num" w:pos="720"/>
        </w:tabs>
        <w:ind w:left="720" w:hanging="360"/>
      </w:pPr>
      <w:rPr>
        <w:rFonts w:ascii="Arial" w:hAnsi="Arial" w:hint="default"/>
      </w:rPr>
    </w:lvl>
    <w:lvl w:ilvl="1" w:tplc="5EE61382">
      <w:start w:val="3062"/>
      <w:numFmt w:val="bullet"/>
      <w:lvlText w:val="–"/>
      <w:lvlJc w:val="left"/>
      <w:pPr>
        <w:tabs>
          <w:tab w:val="num" w:pos="1440"/>
        </w:tabs>
        <w:ind w:left="1440" w:hanging="360"/>
      </w:pPr>
      <w:rPr>
        <w:rFonts w:ascii="Arial" w:hAnsi="Arial" w:hint="default"/>
      </w:rPr>
    </w:lvl>
    <w:lvl w:ilvl="2" w:tplc="A078C460">
      <w:start w:val="1"/>
      <w:numFmt w:val="bullet"/>
      <w:lvlText w:val="•"/>
      <w:lvlJc w:val="left"/>
      <w:pPr>
        <w:tabs>
          <w:tab w:val="num" w:pos="2160"/>
        </w:tabs>
        <w:ind w:left="2160" w:hanging="360"/>
      </w:pPr>
      <w:rPr>
        <w:rFonts w:ascii="Arial" w:hAnsi="Arial" w:hint="default"/>
      </w:rPr>
    </w:lvl>
    <w:lvl w:ilvl="3" w:tplc="3064E4E0">
      <w:start w:val="1"/>
      <w:numFmt w:val="bullet"/>
      <w:lvlText w:val="•"/>
      <w:lvlJc w:val="left"/>
      <w:pPr>
        <w:tabs>
          <w:tab w:val="num" w:pos="2880"/>
        </w:tabs>
        <w:ind w:left="2880" w:hanging="360"/>
      </w:pPr>
      <w:rPr>
        <w:rFonts w:ascii="Arial" w:hAnsi="Arial" w:hint="default"/>
      </w:rPr>
    </w:lvl>
    <w:lvl w:ilvl="4" w:tplc="01546B52" w:tentative="1">
      <w:start w:val="1"/>
      <w:numFmt w:val="bullet"/>
      <w:lvlText w:val="•"/>
      <w:lvlJc w:val="left"/>
      <w:pPr>
        <w:tabs>
          <w:tab w:val="num" w:pos="3600"/>
        </w:tabs>
        <w:ind w:left="3600" w:hanging="360"/>
      </w:pPr>
      <w:rPr>
        <w:rFonts w:ascii="Arial" w:hAnsi="Arial" w:hint="default"/>
      </w:rPr>
    </w:lvl>
    <w:lvl w:ilvl="5" w:tplc="8BB4E6CE" w:tentative="1">
      <w:start w:val="1"/>
      <w:numFmt w:val="bullet"/>
      <w:lvlText w:val="•"/>
      <w:lvlJc w:val="left"/>
      <w:pPr>
        <w:tabs>
          <w:tab w:val="num" w:pos="4320"/>
        </w:tabs>
        <w:ind w:left="4320" w:hanging="360"/>
      </w:pPr>
      <w:rPr>
        <w:rFonts w:ascii="Arial" w:hAnsi="Arial" w:hint="default"/>
      </w:rPr>
    </w:lvl>
    <w:lvl w:ilvl="6" w:tplc="12B04660" w:tentative="1">
      <w:start w:val="1"/>
      <w:numFmt w:val="bullet"/>
      <w:lvlText w:val="•"/>
      <w:lvlJc w:val="left"/>
      <w:pPr>
        <w:tabs>
          <w:tab w:val="num" w:pos="5040"/>
        </w:tabs>
        <w:ind w:left="5040" w:hanging="360"/>
      </w:pPr>
      <w:rPr>
        <w:rFonts w:ascii="Arial" w:hAnsi="Arial" w:hint="default"/>
      </w:rPr>
    </w:lvl>
    <w:lvl w:ilvl="7" w:tplc="360E412C" w:tentative="1">
      <w:start w:val="1"/>
      <w:numFmt w:val="bullet"/>
      <w:lvlText w:val="•"/>
      <w:lvlJc w:val="left"/>
      <w:pPr>
        <w:tabs>
          <w:tab w:val="num" w:pos="5760"/>
        </w:tabs>
        <w:ind w:left="5760" w:hanging="360"/>
      </w:pPr>
      <w:rPr>
        <w:rFonts w:ascii="Arial" w:hAnsi="Arial" w:hint="default"/>
      </w:rPr>
    </w:lvl>
    <w:lvl w:ilvl="8" w:tplc="918062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DD6760"/>
    <w:multiLevelType w:val="hybridMultilevel"/>
    <w:tmpl w:val="220CA954"/>
    <w:lvl w:ilvl="0" w:tplc="64C41ABC">
      <w:start w:val="1"/>
      <w:numFmt w:val="bullet"/>
      <w:lvlText w:val="•"/>
      <w:lvlJc w:val="left"/>
      <w:pPr>
        <w:tabs>
          <w:tab w:val="num" w:pos="720"/>
        </w:tabs>
        <w:ind w:left="720" w:hanging="360"/>
      </w:pPr>
      <w:rPr>
        <w:rFonts w:ascii="Arial" w:hAnsi="Arial" w:hint="default"/>
      </w:rPr>
    </w:lvl>
    <w:lvl w:ilvl="1" w:tplc="EA3822AA">
      <w:start w:val="3426"/>
      <w:numFmt w:val="bullet"/>
      <w:lvlText w:val="–"/>
      <w:lvlJc w:val="left"/>
      <w:pPr>
        <w:tabs>
          <w:tab w:val="num" w:pos="1440"/>
        </w:tabs>
        <w:ind w:left="1440" w:hanging="360"/>
      </w:pPr>
      <w:rPr>
        <w:rFonts w:ascii="Arial" w:hAnsi="Arial" w:hint="default"/>
      </w:rPr>
    </w:lvl>
    <w:lvl w:ilvl="2" w:tplc="31422A60" w:tentative="1">
      <w:start w:val="1"/>
      <w:numFmt w:val="bullet"/>
      <w:lvlText w:val="•"/>
      <w:lvlJc w:val="left"/>
      <w:pPr>
        <w:tabs>
          <w:tab w:val="num" w:pos="2160"/>
        </w:tabs>
        <w:ind w:left="2160" w:hanging="360"/>
      </w:pPr>
      <w:rPr>
        <w:rFonts w:ascii="Arial" w:hAnsi="Arial" w:hint="default"/>
      </w:rPr>
    </w:lvl>
    <w:lvl w:ilvl="3" w:tplc="338CF328" w:tentative="1">
      <w:start w:val="1"/>
      <w:numFmt w:val="bullet"/>
      <w:lvlText w:val="•"/>
      <w:lvlJc w:val="left"/>
      <w:pPr>
        <w:tabs>
          <w:tab w:val="num" w:pos="2880"/>
        </w:tabs>
        <w:ind w:left="2880" w:hanging="360"/>
      </w:pPr>
      <w:rPr>
        <w:rFonts w:ascii="Arial" w:hAnsi="Arial" w:hint="default"/>
      </w:rPr>
    </w:lvl>
    <w:lvl w:ilvl="4" w:tplc="FBEAE812" w:tentative="1">
      <w:start w:val="1"/>
      <w:numFmt w:val="bullet"/>
      <w:lvlText w:val="•"/>
      <w:lvlJc w:val="left"/>
      <w:pPr>
        <w:tabs>
          <w:tab w:val="num" w:pos="3600"/>
        </w:tabs>
        <w:ind w:left="3600" w:hanging="360"/>
      </w:pPr>
      <w:rPr>
        <w:rFonts w:ascii="Arial" w:hAnsi="Arial" w:hint="default"/>
      </w:rPr>
    </w:lvl>
    <w:lvl w:ilvl="5" w:tplc="7A022AAC" w:tentative="1">
      <w:start w:val="1"/>
      <w:numFmt w:val="bullet"/>
      <w:lvlText w:val="•"/>
      <w:lvlJc w:val="left"/>
      <w:pPr>
        <w:tabs>
          <w:tab w:val="num" w:pos="4320"/>
        </w:tabs>
        <w:ind w:left="4320" w:hanging="360"/>
      </w:pPr>
      <w:rPr>
        <w:rFonts w:ascii="Arial" w:hAnsi="Arial" w:hint="default"/>
      </w:rPr>
    </w:lvl>
    <w:lvl w:ilvl="6" w:tplc="6D62AAB4" w:tentative="1">
      <w:start w:val="1"/>
      <w:numFmt w:val="bullet"/>
      <w:lvlText w:val="•"/>
      <w:lvlJc w:val="left"/>
      <w:pPr>
        <w:tabs>
          <w:tab w:val="num" w:pos="5040"/>
        </w:tabs>
        <w:ind w:left="5040" w:hanging="360"/>
      </w:pPr>
      <w:rPr>
        <w:rFonts w:ascii="Arial" w:hAnsi="Arial" w:hint="default"/>
      </w:rPr>
    </w:lvl>
    <w:lvl w:ilvl="7" w:tplc="2DCC43C8" w:tentative="1">
      <w:start w:val="1"/>
      <w:numFmt w:val="bullet"/>
      <w:lvlText w:val="•"/>
      <w:lvlJc w:val="left"/>
      <w:pPr>
        <w:tabs>
          <w:tab w:val="num" w:pos="5760"/>
        </w:tabs>
        <w:ind w:left="5760" w:hanging="360"/>
      </w:pPr>
      <w:rPr>
        <w:rFonts w:ascii="Arial" w:hAnsi="Arial" w:hint="default"/>
      </w:rPr>
    </w:lvl>
    <w:lvl w:ilvl="8" w:tplc="AC4A132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1C4615"/>
    <w:multiLevelType w:val="hybridMultilevel"/>
    <w:tmpl w:val="B3927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7F56D4"/>
    <w:multiLevelType w:val="hybridMultilevel"/>
    <w:tmpl w:val="6358C024"/>
    <w:lvl w:ilvl="0" w:tplc="2424F54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C441A9"/>
    <w:multiLevelType w:val="hybridMultilevel"/>
    <w:tmpl w:val="E7D207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E067FF"/>
    <w:multiLevelType w:val="hybridMultilevel"/>
    <w:tmpl w:val="56DCBE54"/>
    <w:lvl w:ilvl="0" w:tplc="F9106F04">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9E1138"/>
    <w:multiLevelType w:val="hybridMultilevel"/>
    <w:tmpl w:val="76BC7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B95995"/>
    <w:multiLevelType w:val="hybridMultilevel"/>
    <w:tmpl w:val="F4E6D97E"/>
    <w:lvl w:ilvl="0" w:tplc="34285C12">
      <w:start w:val="1"/>
      <w:numFmt w:val="bullet"/>
      <w:lvlText w:val="•"/>
      <w:lvlJc w:val="left"/>
      <w:pPr>
        <w:tabs>
          <w:tab w:val="num" w:pos="720"/>
        </w:tabs>
        <w:ind w:left="720" w:hanging="360"/>
      </w:pPr>
      <w:rPr>
        <w:rFonts w:ascii="Arial" w:hAnsi="Arial" w:hint="default"/>
      </w:rPr>
    </w:lvl>
    <w:lvl w:ilvl="1" w:tplc="70A02878">
      <w:start w:val="3442"/>
      <w:numFmt w:val="bullet"/>
      <w:lvlText w:val="–"/>
      <w:lvlJc w:val="left"/>
      <w:pPr>
        <w:tabs>
          <w:tab w:val="num" w:pos="1440"/>
        </w:tabs>
        <w:ind w:left="1440" w:hanging="360"/>
      </w:pPr>
      <w:rPr>
        <w:rFonts w:ascii="Arial" w:hAnsi="Arial" w:hint="default"/>
      </w:rPr>
    </w:lvl>
    <w:lvl w:ilvl="2" w:tplc="FAB46AB8">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DB5E6E"/>
    <w:multiLevelType w:val="hybridMultilevel"/>
    <w:tmpl w:val="931E7C2E"/>
    <w:lvl w:ilvl="0" w:tplc="4BB26D5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F36D5B"/>
    <w:multiLevelType w:val="hybridMultilevel"/>
    <w:tmpl w:val="29E81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5F372E"/>
    <w:multiLevelType w:val="hybridMultilevel"/>
    <w:tmpl w:val="287A2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EF21AD"/>
    <w:multiLevelType w:val="hybridMultilevel"/>
    <w:tmpl w:val="46301544"/>
    <w:lvl w:ilvl="0" w:tplc="DEC6173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172A84"/>
    <w:multiLevelType w:val="hybridMultilevel"/>
    <w:tmpl w:val="42309258"/>
    <w:lvl w:ilvl="0" w:tplc="E20EE49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660B27"/>
    <w:multiLevelType w:val="hybridMultilevel"/>
    <w:tmpl w:val="C50A9914"/>
    <w:lvl w:ilvl="0" w:tplc="55D2F118">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04EB1"/>
    <w:multiLevelType w:val="hybridMultilevel"/>
    <w:tmpl w:val="25D00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41122C"/>
    <w:multiLevelType w:val="hybridMultilevel"/>
    <w:tmpl w:val="92EE5A56"/>
    <w:lvl w:ilvl="0" w:tplc="1080534A">
      <w:start w:val="1"/>
      <w:numFmt w:val="lowerLetter"/>
      <w:lvlText w:val="(%1)"/>
      <w:lvlJc w:val="left"/>
      <w:pPr>
        <w:ind w:left="2916" w:hanging="360"/>
      </w:pPr>
      <w:rPr>
        <w:rFonts w:hint="default"/>
      </w:rPr>
    </w:lvl>
    <w:lvl w:ilvl="1" w:tplc="04090019" w:tentative="1">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44"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0"/>
  </w:num>
  <w:num w:numId="3">
    <w:abstractNumId w:val="22"/>
  </w:num>
  <w:num w:numId="4">
    <w:abstractNumId w:val="33"/>
  </w:num>
  <w:num w:numId="5">
    <w:abstractNumId w:val="23"/>
  </w:num>
  <w:num w:numId="6">
    <w:abstractNumId w:val="32"/>
  </w:num>
  <w:num w:numId="7">
    <w:abstractNumId w:val="44"/>
  </w:num>
  <w:num w:numId="8">
    <w:abstractNumId w:val="9"/>
  </w:num>
  <w:num w:numId="9">
    <w:abstractNumId w:val="12"/>
  </w:num>
  <w:num w:numId="10">
    <w:abstractNumId w:val="31"/>
  </w:num>
  <w:num w:numId="11">
    <w:abstractNumId w:val="16"/>
  </w:num>
  <w:num w:numId="12">
    <w:abstractNumId w:val="40"/>
  </w:num>
  <w:num w:numId="13">
    <w:abstractNumId w:val="27"/>
  </w:num>
  <w:num w:numId="14">
    <w:abstractNumId w:val="41"/>
  </w:num>
  <w:num w:numId="15">
    <w:abstractNumId w:val="14"/>
  </w:num>
  <w:num w:numId="16">
    <w:abstractNumId w:val="15"/>
  </w:num>
  <w:num w:numId="17">
    <w:abstractNumId w:val="34"/>
  </w:num>
  <w:num w:numId="1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25"/>
  </w:num>
  <w:num w:numId="20">
    <w:abstractNumId w:val="30"/>
  </w:num>
  <w:num w:numId="21">
    <w:abstractNumId w:val="36"/>
  </w:num>
  <w:num w:numId="22">
    <w:abstractNumId w:val="17"/>
  </w:num>
  <w:num w:numId="23">
    <w:abstractNumId w:val="6"/>
  </w:num>
  <w:num w:numId="24">
    <w:abstractNumId w:val="4"/>
  </w:num>
  <w:num w:numId="25">
    <w:abstractNumId w:val="29"/>
  </w:num>
  <w:num w:numId="26">
    <w:abstractNumId w:val="1"/>
  </w:num>
  <w:num w:numId="27">
    <w:abstractNumId w:val="24"/>
  </w:num>
  <w:num w:numId="28">
    <w:abstractNumId w:val="20"/>
  </w:num>
  <w:num w:numId="29">
    <w:abstractNumId w:val="43"/>
  </w:num>
  <w:num w:numId="30">
    <w:abstractNumId w:val="7"/>
  </w:num>
  <w:num w:numId="31">
    <w:abstractNumId w:val="5"/>
  </w:num>
  <w:num w:numId="32">
    <w:abstractNumId w:val="8"/>
  </w:num>
  <w:num w:numId="33">
    <w:abstractNumId w:val="26"/>
  </w:num>
  <w:num w:numId="34">
    <w:abstractNumId w:val="39"/>
  </w:num>
  <w:num w:numId="35">
    <w:abstractNumId w:val="19"/>
  </w:num>
  <w:num w:numId="36">
    <w:abstractNumId w:val="35"/>
  </w:num>
  <w:num w:numId="37">
    <w:abstractNumId w:val="38"/>
  </w:num>
  <w:num w:numId="38">
    <w:abstractNumId w:val="0"/>
  </w:num>
  <w:num w:numId="39">
    <w:abstractNumId w:val="28"/>
  </w:num>
  <w:num w:numId="40">
    <w:abstractNumId w:val="37"/>
  </w:num>
  <w:num w:numId="41">
    <w:abstractNumId w:val="11"/>
  </w:num>
  <w:num w:numId="42">
    <w:abstractNumId w:val="13"/>
  </w:num>
  <w:num w:numId="43">
    <w:abstractNumId w:val="42"/>
  </w:num>
  <w:num w:numId="44">
    <w:abstractNumId w:val="18"/>
  </w:num>
  <w:num w:numId="4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D29"/>
    <w:rsid w:val="00000ED8"/>
    <w:rsid w:val="000010BE"/>
    <w:rsid w:val="0000125F"/>
    <w:rsid w:val="0000141D"/>
    <w:rsid w:val="000023A6"/>
    <w:rsid w:val="000025D0"/>
    <w:rsid w:val="000028C1"/>
    <w:rsid w:val="00002DEF"/>
    <w:rsid w:val="000032D6"/>
    <w:rsid w:val="000033ED"/>
    <w:rsid w:val="00003811"/>
    <w:rsid w:val="00003EF5"/>
    <w:rsid w:val="00003F15"/>
    <w:rsid w:val="000042DD"/>
    <w:rsid w:val="00004B00"/>
    <w:rsid w:val="00006BB1"/>
    <w:rsid w:val="00006DE9"/>
    <w:rsid w:val="000074C4"/>
    <w:rsid w:val="000109A5"/>
    <w:rsid w:val="00011360"/>
    <w:rsid w:val="0001170C"/>
    <w:rsid w:val="00011766"/>
    <w:rsid w:val="00011C5F"/>
    <w:rsid w:val="0001245C"/>
    <w:rsid w:val="000132AD"/>
    <w:rsid w:val="00013BA6"/>
    <w:rsid w:val="0001406C"/>
    <w:rsid w:val="000144F8"/>
    <w:rsid w:val="000146B3"/>
    <w:rsid w:val="00014945"/>
    <w:rsid w:val="00014A49"/>
    <w:rsid w:val="00014FBF"/>
    <w:rsid w:val="0001541B"/>
    <w:rsid w:val="00016026"/>
    <w:rsid w:val="0001622B"/>
    <w:rsid w:val="0001644E"/>
    <w:rsid w:val="00016584"/>
    <w:rsid w:val="000172CA"/>
    <w:rsid w:val="00017B84"/>
    <w:rsid w:val="00017EDA"/>
    <w:rsid w:val="000208F9"/>
    <w:rsid w:val="00020C36"/>
    <w:rsid w:val="0002118F"/>
    <w:rsid w:val="000211E2"/>
    <w:rsid w:val="00021990"/>
    <w:rsid w:val="00021DD3"/>
    <w:rsid w:val="00021ECE"/>
    <w:rsid w:val="00022790"/>
    <w:rsid w:val="00022B28"/>
    <w:rsid w:val="00022C9F"/>
    <w:rsid w:val="000233C9"/>
    <w:rsid w:val="000245B1"/>
    <w:rsid w:val="00024DC6"/>
    <w:rsid w:val="00025B5C"/>
    <w:rsid w:val="00025D50"/>
    <w:rsid w:val="00026130"/>
    <w:rsid w:val="000269F3"/>
    <w:rsid w:val="00027207"/>
    <w:rsid w:val="000275AD"/>
    <w:rsid w:val="0002766A"/>
    <w:rsid w:val="00027BB9"/>
    <w:rsid w:val="00027BCE"/>
    <w:rsid w:val="00027CAF"/>
    <w:rsid w:val="00027F0D"/>
    <w:rsid w:val="000301BE"/>
    <w:rsid w:val="000304CE"/>
    <w:rsid w:val="00031425"/>
    <w:rsid w:val="000316BD"/>
    <w:rsid w:val="00031C8B"/>
    <w:rsid w:val="00032523"/>
    <w:rsid w:val="000325DD"/>
    <w:rsid w:val="00032EE4"/>
    <w:rsid w:val="000332E5"/>
    <w:rsid w:val="0003396B"/>
    <w:rsid w:val="00033A81"/>
    <w:rsid w:val="00035055"/>
    <w:rsid w:val="0003525C"/>
    <w:rsid w:val="00036747"/>
    <w:rsid w:val="000374FD"/>
    <w:rsid w:val="00037686"/>
    <w:rsid w:val="000403A2"/>
    <w:rsid w:val="00040718"/>
    <w:rsid w:val="00040C6B"/>
    <w:rsid w:val="00041E94"/>
    <w:rsid w:val="000427FB"/>
    <w:rsid w:val="00042DF1"/>
    <w:rsid w:val="00042F3D"/>
    <w:rsid w:val="000438B8"/>
    <w:rsid w:val="00043CB2"/>
    <w:rsid w:val="00044E7D"/>
    <w:rsid w:val="00044EE5"/>
    <w:rsid w:val="000452CB"/>
    <w:rsid w:val="00045A94"/>
    <w:rsid w:val="00045E28"/>
    <w:rsid w:val="00046656"/>
    <w:rsid w:val="00046A1B"/>
    <w:rsid w:val="00047AD5"/>
    <w:rsid w:val="00047E2C"/>
    <w:rsid w:val="0005018D"/>
    <w:rsid w:val="000502B8"/>
    <w:rsid w:val="0005078C"/>
    <w:rsid w:val="000509FE"/>
    <w:rsid w:val="00050C10"/>
    <w:rsid w:val="000511F9"/>
    <w:rsid w:val="000516AD"/>
    <w:rsid w:val="00051A08"/>
    <w:rsid w:val="0005264D"/>
    <w:rsid w:val="000528A2"/>
    <w:rsid w:val="00052C32"/>
    <w:rsid w:val="00053C00"/>
    <w:rsid w:val="00053F4F"/>
    <w:rsid w:val="00055403"/>
    <w:rsid w:val="00055656"/>
    <w:rsid w:val="00055933"/>
    <w:rsid w:val="00056359"/>
    <w:rsid w:val="00056544"/>
    <w:rsid w:val="00056613"/>
    <w:rsid w:val="00057435"/>
    <w:rsid w:val="000578E5"/>
    <w:rsid w:val="00057A9C"/>
    <w:rsid w:val="000618C0"/>
    <w:rsid w:val="00062211"/>
    <w:rsid w:val="000622F5"/>
    <w:rsid w:val="00062648"/>
    <w:rsid w:val="0006272B"/>
    <w:rsid w:val="00062934"/>
    <w:rsid w:val="00062F9C"/>
    <w:rsid w:val="00063040"/>
    <w:rsid w:val="0006316C"/>
    <w:rsid w:val="000634CE"/>
    <w:rsid w:val="00063939"/>
    <w:rsid w:val="00063BBD"/>
    <w:rsid w:val="00063D9E"/>
    <w:rsid w:val="0006450A"/>
    <w:rsid w:val="00064AD3"/>
    <w:rsid w:val="00064C4D"/>
    <w:rsid w:val="00064CCA"/>
    <w:rsid w:val="00065FCB"/>
    <w:rsid w:val="00067092"/>
    <w:rsid w:val="0006720E"/>
    <w:rsid w:val="000675E5"/>
    <w:rsid w:val="0006764C"/>
    <w:rsid w:val="00067B22"/>
    <w:rsid w:val="00070806"/>
    <w:rsid w:val="0007159C"/>
    <w:rsid w:val="00072FD4"/>
    <w:rsid w:val="00072FFC"/>
    <w:rsid w:val="00073CB5"/>
    <w:rsid w:val="00073F13"/>
    <w:rsid w:val="000741C2"/>
    <w:rsid w:val="00074659"/>
    <w:rsid w:val="00074AE4"/>
    <w:rsid w:val="0007544B"/>
    <w:rsid w:val="000755B4"/>
    <w:rsid w:val="00075E55"/>
    <w:rsid w:val="0007612E"/>
    <w:rsid w:val="00076DB1"/>
    <w:rsid w:val="00081911"/>
    <w:rsid w:val="00081E47"/>
    <w:rsid w:val="00082254"/>
    <w:rsid w:val="0008247E"/>
    <w:rsid w:val="00082CDA"/>
    <w:rsid w:val="000846E5"/>
    <w:rsid w:val="00085115"/>
    <w:rsid w:val="00085169"/>
    <w:rsid w:val="0008591B"/>
    <w:rsid w:val="00085B55"/>
    <w:rsid w:val="00086D08"/>
    <w:rsid w:val="00086DBF"/>
    <w:rsid w:val="00087087"/>
    <w:rsid w:val="00087107"/>
    <w:rsid w:val="00087647"/>
    <w:rsid w:val="000876BD"/>
    <w:rsid w:val="00087C0A"/>
    <w:rsid w:val="00087E56"/>
    <w:rsid w:val="00090587"/>
    <w:rsid w:val="00090DBB"/>
    <w:rsid w:val="00090E25"/>
    <w:rsid w:val="00090EBC"/>
    <w:rsid w:val="00090EDC"/>
    <w:rsid w:val="00091314"/>
    <w:rsid w:val="000932E8"/>
    <w:rsid w:val="000933D6"/>
    <w:rsid w:val="00093520"/>
    <w:rsid w:val="00093F86"/>
    <w:rsid w:val="000945F8"/>
    <w:rsid w:val="00094DD3"/>
    <w:rsid w:val="00095DEB"/>
    <w:rsid w:val="000962CD"/>
    <w:rsid w:val="00097058"/>
    <w:rsid w:val="00097924"/>
    <w:rsid w:val="00097AD6"/>
    <w:rsid w:val="00097EF5"/>
    <w:rsid w:val="00097F98"/>
    <w:rsid w:val="000A0E19"/>
    <w:rsid w:val="000A1E11"/>
    <w:rsid w:val="000A20BA"/>
    <w:rsid w:val="000A2249"/>
    <w:rsid w:val="000A2D56"/>
    <w:rsid w:val="000A356B"/>
    <w:rsid w:val="000A3D29"/>
    <w:rsid w:val="000A46A6"/>
    <w:rsid w:val="000A47E2"/>
    <w:rsid w:val="000A4945"/>
    <w:rsid w:val="000A4B03"/>
    <w:rsid w:val="000A4D7C"/>
    <w:rsid w:val="000A5721"/>
    <w:rsid w:val="000A5A08"/>
    <w:rsid w:val="000A5CF1"/>
    <w:rsid w:val="000A609E"/>
    <w:rsid w:val="000A66C7"/>
    <w:rsid w:val="000A6A09"/>
    <w:rsid w:val="000A6CC2"/>
    <w:rsid w:val="000A6CEE"/>
    <w:rsid w:val="000A71DF"/>
    <w:rsid w:val="000A7BE0"/>
    <w:rsid w:val="000B0141"/>
    <w:rsid w:val="000B0733"/>
    <w:rsid w:val="000B0884"/>
    <w:rsid w:val="000B0FC4"/>
    <w:rsid w:val="000B13C6"/>
    <w:rsid w:val="000B1B3D"/>
    <w:rsid w:val="000B2453"/>
    <w:rsid w:val="000B2FF4"/>
    <w:rsid w:val="000B3798"/>
    <w:rsid w:val="000B3F94"/>
    <w:rsid w:val="000B47DA"/>
    <w:rsid w:val="000B4C7D"/>
    <w:rsid w:val="000B5875"/>
    <w:rsid w:val="000B64B0"/>
    <w:rsid w:val="000B6692"/>
    <w:rsid w:val="000B6A1C"/>
    <w:rsid w:val="000B766E"/>
    <w:rsid w:val="000B7B63"/>
    <w:rsid w:val="000B7E1D"/>
    <w:rsid w:val="000C0167"/>
    <w:rsid w:val="000C0E65"/>
    <w:rsid w:val="000C27AA"/>
    <w:rsid w:val="000C2EAC"/>
    <w:rsid w:val="000C2F28"/>
    <w:rsid w:val="000C2F64"/>
    <w:rsid w:val="000C3434"/>
    <w:rsid w:val="000C3DCB"/>
    <w:rsid w:val="000C4399"/>
    <w:rsid w:val="000C43A0"/>
    <w:rsid w:val="000C4545"/>
    <w:rsid w:val="000C6AB5"/>
    <w:rsid w:val="000C7659"/>
    <w:rsid w:val="000D0254"/>
    <w:rsid w:val="000D056B"/>
    <w:rsid w:val="000D1245"/>
    <w:rsid w:val="000D16C3"/>
    <w:rsid w:val="000D1B9C"/>
    <w:rsid w:val="000D1E5F"/>
    <w:rsid w:val="000D24B2"/>
    <w:rsid w:val="000D273D"/>
    <w:rsid w:val="000D29A9"/>
    <w:rsid w:val="000D2FC1"/>
    <w:rsid w:val="000D3441"/>
    <w:rsid w:val="000D3BE4"/>
    <w:rsid w:val="000D49A6"/>
    <w:rsid w:val="000D53B2"/>
    <w:rsid w:val="000D59E3"/>
    <w:rsid w:val="000D619B"/>
    <w:rsid w:val="000D6D22"/>
    <w:rsid w:val="000D775F"/>
    <w:rsid w:val="000D7CE1"/>
    <w:rsid w:val="000D7EC2"/>
    <w:rsid w:val="000E0D66"/>
    <w:rsid w:val="000E0ECC"/>
    <w:rsid w:val="000E13E9"/>
    <w:rsid w:val="000E16F8"/>
    <w:rsid w:val="000E2A9E"/>
    <w:rsid w:val="000E2E19"/>
    <w:rsid w:val="000E3440"/>
    <w:rsid w:val="000E3442"/>
    <w:rsid w:val="000E3C5E"/>
    <w:rsid w:val="000E3DEF"/>
    <w:rsid w:val="000E41A9"/>
    <w:rsid w:val="000E5108"/>
    <w:rsid w:val="000E52D4"/>
    <w:rsid w:val="000E53D3"/>
    <w:rsid w:val="000E573F"/>
    <w:rsid w:val="000E6331"/>
    <w:rsid w:val="000E6470"/>
    <w:rsid w:val="000E6473"/>
    <w:rsid w:val="000E72FB"/>
    <w:rsid w:val="000E7633"/>
    <w:rsid w:val="000F0E8D"/>
    <w:rsid w:val="000F1095"/>
    <w:rsid w:val="000F19D4"/>
    <w:rsid w:val="000F1B87"/>
    <w:rsid w:val="000F2D63"/>
    <w:rsid w:val="000F306B"/>
    <w:rsid w:val="000F3098"/>
    <w:rsid w:val="000F328B"/>
    <w:rsid w:val="000F3876"/>
    <w:rsid w:val="000F391E"/>
    <w:rsid w:val="000F41B3"/>
    <w:rsid w:val="000F4621"/>
    <w:rsid w:val="000F5CCE"/>
    <w:rsid w:val="000F7613"/>
    <w:rsid w:val="00100348"/>
    <w:rsid w:val="001008E4"/>
    <w:rsid w:val="00100E7C"/>
    <w:rsid w:val="00101381"/>
    <w:rsid w:val="001031C8"/>
    <w:rsid w:val="00103240"/>
    <w:rsid w:val="001033BF"/>
    <w:rsid w:val="00103417"/>
    <w:rsid w:val="001036A3"/>
    <w:rsid w:val="001036A5"/>
    <w:rsid w:val="0010375D"/>
    <w:rsid w:val="001044AC"/>
    <w:rsid w:val="00104650"/>
    <w:rsid w:val="00104752"/>
    <w:rsid w:val="001053ED"/>
    <w:rsid w:val="00105453"/>
    <w:rsid w:val="00105C4C"/>
    <w:rsid w:val="00106127"/>
    <w:rsid w:val="00106D04"/>
    <w:rsid w:val="0010734E"/>
    <w:rsid w:val="00107665"/>
    <w:rsid w:val="00107CE2"/>
    <w:rsid w:val="0011035C"/>
    <w:rsid w:val="00110C17"/>
    <w:rsid w:val="00111123"/>
    <w:rsid w:val="00111621"/>
    <w:rsid w:val="00112391"/>
    <w:rsid w:val="0011303F"/>
    <w:rsid w:val="0011310D"/>
    <w:rsid w:val="001131E2"/>
    <w:rsid w:val="001132FF"/>
    <w:rsid w:val="0011577E"/>
    <w:rsid w:val="001158C9"/>
    <w:rsid w:val="00115EB2"/>
    <w:rsid w:val="00116B70"/>
    <w:rsid w:val="00116B79"/>
    <w:rsid w:val="001175AD"/>
    <w:rsid w:val="00120E81"/>
    <w:rsid w:val="001213C9"/>
    <w:rsid w:val="00121632"/>
    <w:rsid w:val="00122B4F"/>
    <w:rsid w:val="001231CA"/>
    <w:rsid w:val="001238D0"/>
    <w:rsid w:val="001243CE"/>
    <w:rsid w:val="00125DEF"/>
    <w:rsid w:val="00126357"/>
    <w:rsid w:val="00126F1D"/>
    <w:rsid w:val="0012781D"/>
    <w:rsid w:val="001301AD"/>
    <w:rsid w:val="00130BE1"/>
    <w:rsid w:val="001318E7"/>
    <w:rsid w:val="00131BC6"/>
    <w:rsid w:val="00131F8B"/>
    <w:rsid w:val="00132744"/>
    <w:rsid w:val="00132D99"/>
    <w:rsid w:val="00132F9B"/>
    <w:rsid w:val="00133AC7"/>
    <w:rsid w:val="001343F4"/>
    <w:rsid w:val="0013602C"/>
    <w:rsid w:val="001365B7"/>
    <w:rsid w:val="00137143"/>
    <w:rsid w:val="00137B0E"/>
    <w:rsid w:val="00137D78"/>
    <w:rsid w:val="00137E8B"/>
    <w:rsid w:val="00137FE8"/>
    <w:rsid w:val="0014018A"/>
    <w:rsid w:val="00140456"/>
    <w:rsid w:val="00140807"/>
    <w:rsid w:val="00140CCA"/>
    <w:rsid w:val="00141242"/>
    <w:rsid w:val="0014278F"/>
    <w:rsid w:val="00142A67"/>
    <w:rsid w:val="00143015"/>
    <w:rsid w:val="0014328D"/>
    <w:rsid w:val="001432F2"/>
    <w:rsid w:val="00143809"/>
    <w:rsid w:val="00144837"/>
    <w:rsid w:val="00144C23"/>
    <w:rsid w:val="00144D43"/>
    <w:rsid w:val="00144D9D"/>
    <w:rsid w:val="00146182"/>
    <w:rsid w:val="00146A24"/>
    <w:rsid w:val="00146C30"/>
    <w:rsid w:val="00146C41"/>
    <w:rsid w:val="00146D2A"/>
    <w:rsid w:val="001472EB"/>
    <w:rsid w:val="001473B2"/>
    <w:rsid w:val="001473D3"/>
    <w:rsid w:val="00147407"/>
    <w:rsid w:val="00147579"/>
    <w:rsid w:val="00147699"/>
    <w:rsid w:val="00147871"/>
    <w:rsid w:val="00147D08"/>
    <w:rsid w:val="001500EB"/>
    <w:rsid w:val="001502F8"/>
    <w:rsid w:val="00150A20"/>
    <w:rsid w:val="00150A93"/>
    <w:rsid w:val="00151316"/>
    <w:rsid w:val="001519BC"/>
    <w:rsid w:val="00151C8D"/>
    <w:rsid w:val="00153033"/>
    <w:rsid w:val="001532D8"/>
    <w:rsid w:val="00153463"/>
    <w:rsid w:val="00153AC8"/>
    <w:rsid w:val="00153BAC"/>
    <w:rsid w:val="00153D40"/>
    <w:rsid w:val="00153D59"/>
    <w:rsid w:val="00153D9C"/>
    <w:rsid w:val="0015441E"/>
    <w:rsid w:val="0015442C"/>
    <w:rsid w:val="001549E6"/>
    <w:rsid w:val="00155A13"/>
    <w:rsid w:val="00156F8B"/>
    <w:rsid w:val="0015709E"/>
    <w:rsid w:val="00157B40"/>
    <w:rsid w:val="001601AE"/>
    <w:rsid w:val="001612C1"/>
    <w:rsid w:val="001616EE"/>
    <w:rsid w:val="00161C24"/>
    <w:rsid w:val="00161D23"/>
    <w:rsid w:val="0016398E"/>
    <w:rsid w:val="00163BD0"/>
    <w:rsid w:val="00164179"/>
    <w:rsid w:val="001641F1"/>
    <w:rsid w:val="00165033"/>
    <w:rsid w:val="0016567A"/>
    <w:rsid w:val="00165A7E"/>
    <w:rsid w:val="00165EE9"/>
    <w:rsid w:val="001670EA"/>
    <w:rsid w:val="001674A0"/>
    <w:rsid w:val="0017004F"/>
    <w:rsid w:val="00170593"/>
    <w:rsid w:val="001707D2"/>
    <w:rsid w:val="00170A88"/>
    <w:rsid w:val="00170B3C"/>
    <w:rsid w:val="00172D1A"/>
    <w:rsid w:val="00173079"/>
    <w:rsid w:val="00173100"/>
    <w:rsid w:val="00173B07"/>
    <w:rsid w:val="00173F21"/>
    <w:rsid w:val="00174360"/>
    <w:rsid w:val="001753E4"/>
    <w:rsid w:val="001756EB"/>
    <w:rsid w:val="001768C6"/>
    <w:rsid w:val="00176D2D"/>
    <w:rsid w:val="001779E5"/>
    <w:rsid w:val="001779F1"/>
    <w:rsid w:val="001802CA"/>
    <w:rsid w:val="0018129E"/>
    <w:rsid w:val="001816EF"/>
    <w:rsid w:val="00181A7B"/>
    <w:rsid w:val="00181F7A"/>
    <w:rsid w:val="00182253"/>
    <w:rsid w:val="001824E8"/>
    <w:rsid w:val="001825C2"/>
    <w:rsid w:val="00182C1B"/>
    <w:rsid w:val="001834F4"/>
    <w:rsid w:val="00184246"/>
    <w:rsid w:val="001854AA"/>
    <w:rsid w:val="0018584F"/>
    <w:rsid w:val="00185D9D"/>
    <w:rsid w:val="00185E10"/>
    <w:rsid w:val="00186365"/>
    <w:rsid w:val="0018664F"/>
    <w:rsid w:val="00186FFA"/>
    <w:rsid w:val="0018712B"/>
    <w:rsid w:val="00187135"/>
    <w:rsid w:val="00187893"/>
    <w:rsid w:val="00187A20"/>
    <w:rsid w:val="00187C6A"/>
    <w:rsid w:val="001900A2"/>
    <w:rsid w:val="00190D55"/>
    <w:rsid w:val="00190E5E"/>
    <w:rsid w:val="00191226"/>
    <w:rsid w:val="001915E3"/>
    <w:rsid w:val="00191DC6"/>
    <w:rsid w:val="00191E81"/>
    <w:rsid w:val="00192BAC"/>
    <w:rsid w:val="00192DCF"/>
    <w:rsid w:val="00193DD4"/>
    <w:rsid w:val="00194A0C"/>
    <w:rsid w:val="00194D78"/>
    <w:rsid w:val="0019579C"/>
    <w:rsid w:val="00195E78"/>
    <w:rsid w:val="0019663D"/>
    <w:rsid w:val="00196728"/>
    <w:rsid w:val="001967F8"/>
    <w:rsid w:val="0019712E"/>
    <w:rsid w:val="00197BDF"/>
    <w:rsid w:val="001A0C55"/>
    <w:rsid w:val="001A103E"/>
    <w:rsid w:val="001A111A"/>
    <w:rsid w:val="001A11A8"/>
    <w:rsid w:val="001A1940"/>
    <w:rsid w:val="001A2C5E"/>
    <w:rsid w:val="001A3C51"/>
    <w:rsid w:val="001A4160"/>
    <w:rsid w:val="001A58D0"/>
    <w:rsid w:val="001A58F6"/>
    <w:rsid w:val="001A5D07"/>
    <w:rsid w:val="001A6672"/>
    <w:rsid w:val="001A668C"/>
    <w:rsid w:val="001A6A25"/>
    <w:rsid w:val="001A6C9A"/>
    <w:rsid w:val="001A7BF3"/>
    <w:rsid w:val="001A7C85"/>
    <w:rsid w:val="001A7E74"/>
    <w:rsid w:val="001B070D"/>
    <w:rsid w:val="001B13EE"/>
    <w:rsid w:val="001B1A64"/>
    <w:rsid w:val="001B383B"/>
    <w:rsid w:val="001B3C14"/>
    <w:rsid w:val="001B4BB4"/>
    <w:rsid w:val="001B4DE0"/>
    <w:rsid w:val="001B5269"/>
    <w:rsid w:val="001B547E"/>
    <w:rsid w:val="001B639E"/>
    <w:rsid w:val="001B6BA0"/>
    <w:rsid w:val="001B74DA"/>
    <w:rsid w:val="001B75A9"/>
    <w:rsid w:val="001C011F"/>
    <w:rsid w:val="001C0134"/>
    <w:rsid w:val="001C1F43"/>
    <w:rsid w:val="001C2D82"/>
    <w:rsid w:val="001C3918"/>
    <w:rsid w:val="001C46A1"/>
    <w:rsid w:val="001C46E6"/>
    <w:rsid w:val="001C4C61"/>
    <w:rsid w:val="001C4CC0"/>
    <w:rsid w:val="001C5DE3"/>
    <w:rsid w:val="001C6BD8"/>
    <w:rsid w:val="001C71B2"/>
    <w:rsid w:val="001C76C1"/>
    <w:rsid w:val="001C78F9"/>
    <w:rsid w:val="001D0C36"/>
    <w:rsid w:val="001D0CD2"/>
    <w:rsid w:val="001D1312"/>
    <w:rsid w:val="001D17D6"/>
    <w:rsid w:val="001D1C0B"/>
    <w:rsid w:val="001D1D0C"/>
    <w:rsid w:val="001D1F9C"/>
    <w:rsid w:val="001D2338"/>
    <w:rsid w:val="001D25DB"/>
    <w:rsid w:val="001D2F62"/>
    <w:rsid w:val="001D3B95"/>
    <w:rsid w:val="001D3CDC"/>
    <w:rsid w:val="001D41AD"/>
    <w:rsid w:val="001D6678"/>
    <w:rsid w:val="001E065E"/>
    <w:rsid w:val="001E09E6"/>
    <w:rsid w:val="001E1FF8"/>
    <w:rsid w:val="001E2194"/>
    <w:rsid w:val="001E2449"/>
    <w:rsid w:val="001E3C32"/>
    <w:rsid w:val="001E4473"/>
    <w:rsid w:val="001E453E"/>
    <w:rsid w:val="001E4AD8"/>
    <w:rsid w:val="001E4ADF"/>
    <w:rsid w:val="001E4ED5"/>
    <w:rsid w:val="001E530D"/>
    <w:rsid w:val="001E5888"/>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898"/>
    <w:rsid w:val="001F5019"/>
    <w:rsid w:val="001F50D7"/>
    <w:rsid w:val="001F7795"/>
    <w:rsid w:val="00200870"/>
    <w:rsid w:val="00202151"/>
    <w:rsid w:val="002021C2"/>
    <w:rsid w:val="002030EC"/>
    <w:rsid w:val="00203461"/>
    <w:rsid w:val="002042CF"/>
    <w:rsid w:val="00204B3A"/>
    <w:rsid w:val="00205969"/>
    <w:rsid w:val="00205E16"/>
    <w:rsid w:val="00206164"/>
    <w:rsid w:val="00206773"/>
    <w:rsid w:val="00207194"/>
    <w:rsid w:val="00207D1E"/>
    <w:rsid w:val="002101E0"/>
    <w:rsid w:val="002103E3"/>
    <w:rsid w:val="00210992"/>
    <w:rsid w:val="00210C30"/>
    <w:rsid w:val="00210E43"/>
    <w:rsid w:val="00211698"/>
    <w:rsid w:val="0021183C"/>
    <w:rsid w:val="0021195F"/>
    <w:rsid w:val="00211E49"/>
    <w:rsid w:val="00211EB6"/>
    <w:rsid w:val="00212413"/>
    <w:rsid w:val="002124E0"/>
    <w:rsid w:val="00212DC5"/>
    <w:rsid w:val="0021327A"/>
    <w:rsid w:val="002136BC"/>
    <w:rsid w:val="0021396C"/>
    <w:rsid w:val="00213D86"/>
    <w:rsid w:val="002144B8"/>
    <w:rsid w:val="002149AF"/>
    <w:rsid w:val="00214F4D"/>
    <w:rsid w:val="002153FC"/>
    <w:rsid w:val="00215C63"/>
    <w:rsid w:val="00216244"/>
    <w:rsid w:val="002166EA"/>
    <w:rsid w:val="002170A0"/>
    <w:rsid w:val="00217597"/>
    <w:rsid w:val="00217772"/>
    <w:rsid w:val="00217BF4"/>
    <w:rsid w:val="00217F30"/>
    <w:rsid w:val="002208EA"/>
    <w:rsid w:val="00220D22"/>
    <w:rsid w:val="00221167"/>
    <w:rsid w:val="00221506"/>
    <w:rsid w:val="00221B30"/>
    <w:rsid w:val="00222640"/>
    <w:rsid w:val="00222A7A"/>
    <w:rsid w:val="00222DEE"/>
    <w:rsid w:val="00223E0D"/>
    <w:rsid w:val="0022436C"/>
    <w:rsid w:val="00224A2C"/>
    <w:rsid w:val="00224E09"/>
    <w:rsid w:val="00224E2B"/>
    <w:rsid w:val="00225164"/>
    <w:rsid w:val="0022528F"/>
    <w:rsid w:val="002269B1"/>
    <w:rsid w:val="00226BF0"/>
    <w:rsid w:val="00226FD6"/>
    <w:rsid w:val="002278AF"/>
    <w:rsid w:val="00227DA1"/>
    <w:rsid w:val="00230232"/>
    <w:rsid w:val="0023031F"/>
    <w:rsid w:val="00230375"/>
    <w:rsid w:val="002312F4"/>
    <w:rsid w:val="002317B9"/>
    <w:rsid w:val="00231B3C"/>
    <w:rsid w:val="00231FC7"/>
    <w:rsid w:val="00232B2F"/>
    <w:rsid w:val="00232F68"/>
    <w:rsid w:val="0023325B"/>
    <w:rsid w:val="0023440D"/>
    <w:rsid w:val="00234B37"/>
    <w:rsid w:val="00234B8B"/>
    <w:rsid w:val="00235B2B"/>
    <w:rsid w:val="00235B77"/>
    <w:rsid w:val="0023628A"/>
    <w:rsid w:val="00236760"/>
    <w:rsid w:val="00236A8B"/>
    <w:rsid w:val="00236C20"/>
    <w:rsid w:val="00240A6A"/>
    <w:rsid w:val="00240CE2"/>
    <w:rsid w:val="00240D03"/>
    <w:rsid w:val="00241E67"/>
    <w:rsid w:val="002422EE"/>
    <w:rsid w:val="00242553"/>
    <w:rsid w:val="002427D6"/>
    <w:rsid w:val="00242AEE"/>
    <w:rsid w:val="0024336B"/>
    <w:rsid w:val="00243A21"/>
    <w:rsid w:val="00243B9B"/>
    <w:rsid w:val="00243C6C"/>
    <w:rsid w:val="00243C7D"/>
    <w:rsid w:val="00244C44"/>
    <w:rsid w:val="00244CFE"/>
    <w:rsid w:val="00244DDE"/>
    <w:rsid w:val="002458BB"/>
    <w:rsid w:val="00245C9B"/>
    <w:rsid w:val="00245CF8"/>
    <w:rsid w:val="00245F9F"/>
    <w:rsid w:val="00246081"/>
    <w:rsid w:val="00246913"/>
    <w:rsid w:val="00246AA2"/>
    <w:rsid w:val="00246AB8"/>
    <w:rsid w:val="00247832"/>
    <w:rsid w:val="00247DEE"/>
    <w:rsid w:val="00251921"/>
    <w:rsid w:val="00252C17"/>
    <w:rsid w:val="0025303A"/>
    <w:rsid w:val="0025356C"/>
    <w:rsid w:val="00253F80"/>
    <w:rsid w:val="00254706"/>
    <w:rsid w:val="0025476E"/>
    <w:rsid w:val="00255534"/>
    <w:rsid w:val="00256839"/>
    <w:rsid w:val="00256C14"/>
    <w:rsid w:val="00256CB5"/>
    <w:rsid w:val="0025735C"/>
    <w:rsid w:val="0025742D"/>
    <w:rsid w:val="00260035"/>
    <w:rsid w:val="002600E1"/>
    <w:rsid w:val="00260331"/>
    <w:rsid w:val="0026046C"/>
    <w:rsid w:val="00260C1E"/>
    <w:rsid w:val="002612FE"/>
    <w:rsid w:val="00261AED"/>
    <w:rsid w:val="0026222F"/>
    <w:rsid w:val="00262AB8"/>
    <w:rsid w:val="00262EF1"/>
    <w:rsid w:val="002634B5"/>
    <w:rsid w:val="002635BC"/>
    <w:rsid w:val="00263BC9"/>
    <w:rsid w:val="0026435C"/>
    <w:rsid w:val="00266B07"/>
    <w:rsid w:val="00266F6D"/>
    <w:rsid w:val="002678A0"/>
    <w:rsid w:val="00267C85"/>
    <w:rsid w:val="00270901"/>
    <w:rsid w:val="002709F9"/>
    <w:rsid w:val="00270CD2"/>
    <w:rsid w:val="0027114C"/>
    <w:rsid w:val="002711E8"/>
    <w:rsid w:val="0027223E"/>
    <w:rsid w:val="00272248"/>
    <w:rsid w:val="00272452"/>
    <w:rsid w:val="00272458"/>
    <w:rsid w:val="0027279F"/>
    <w:rsid w:val="0027377F"/>
    <w:rsid w:val="00273C3A"/>
    <w:rsid w:val="0027497B"/>
    <w:rsid w:val="00274AA4"/>
    <w:rsid w:val="002750E6"/>
    <w:rsid w:val="00275220"/>
    <w:rsid w:val="00275497"/>
    <w:rsid w:val="00275636"/>
    <w:rsid w:val="00275803"/>
    <w:rsid w:val="002760EE"/>
    <w:rsid w:val="00276108"/>
    <w:rsid w:val="0027617D"/>
    <w:rsid w:val="002763A9"/>
    <w:rsid w:val="00276D80"/>
    <w:rsid w:val="00276FDD"/>
    <w:rsid w:val="002776DB"/>
    <w:rsid w:val="00277A8C"/>
    <w:rsid w:val="00277E7D"/>
    <w:rsid w:val="00280251"/>
    <w:rsid w:val="00280569"/>
    <w:rsid w:val="00280F72"/>
    <w:rsid w:val="0028125E"/>
    <w:rsid w:val="002814FE"/>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91165"/>
    <w:rsid w:val="002912A3"/>
    <w:rsid w:val="00291395"/>
    <w:rsid w:val="002914AA"/>
    <w:rsid w:val="0029284F"/>
    <w:rsid w:val="002932A6"/>
    <w:rsid w:val="002937B8"/>
    <w:rsid w:val="00294C4F"/>
    <w:rsid w:val="002968DA"/>
    <w:rsid w:val="00296976"/>
    <w:rsid w:val="00296D6D"/>
    <w:rsid w:val="00297CFE"/>
    <w:rsid w:val="00297D5F"/>
    <w:rsid w:val="002A004C"/>
    <w:rsid w:val="002A02CB"/>
    <w:rsid w:val="002A05F0"/>
    <w:rsid w:val="002A0619"/>
    <w:rsid w:val="002A087B"/>
    <w:rsid w:val="002A1126"/>
    <w:rsid w:val="002A1B9E"/>
    <w:rsid w:val="002A1BCC"/>
    <w:rsid w:val="002A1FD0"/>
    <w:rsid w:val="002A2D78"/>
    <w:rsid w:val="002A352A"/>
    <w:rsid w:val="002A35C4"/>
    <w:rsid w:val="002A3EA6"/>
    <w:rsid w:val="002A4800"/>
    <w:rsid w:val="002A525B"/>
    <w:rsid w:val="002A5B38"/>
    <w:rsid w:val="002A5D87"/>
    <w:rsid w:val="002A70E1"/>
    <w:rsid w:val="002B0A8F"/>
    <w:rsid w:val="002B132E"/>
    <w:rsid w:val="002B1560"/>
    <w:rsid w:val="002B21CE"/>
    <w:rsid w:val="002B274D"/>
    <w:rsid w:val="002B2813"/>
    <w:rsid w:val="002B3667"/>
    <w:rsid w:val="002B4D11"/>
    <w:rsid w:val="002B577D"/>
    <w:rsid w:val="002B60E3"/>
    <w:rsid w:val="002B6C25"/>
    <w:rsid w:val="002B6F33"/>
    <w:rsid w:val="002B7215"/>
    <w:rsid w:val="002B7773"/>
    <w:rsid w:val="002B7A15"/>
    <w:rsid w:val="002C06B7"/>
    <w:rsid w:val="002C139E"/>
    <w:rsid w:val="002C1600"/>
    <w:rsid w:val="002C180A"/>
    <w:rsid w:val="002C1842"/>
    <w:rsid w:val="002C2353"/>
    <w:rsid w:val="002C31BD"/>
    <w:rsid w:val="002C33AE"/>
    <w:rsid w:val="002C39FE"/>
    <w:rsid w:val="002C4EA6"/>
    <w:rsid w:val="002C5280"/>
    <w:rsid w:val="002C55A6"/>
    <w:rsid w:val="002C5D11"/>
    <w:rsid w:val="002C6E3E"/>
    <w:rsid w:val="002C70A1"/>
    <w:rsid w:val="002D0C48"/>
    <w:rsid w:val="002D11D2"/>
    <w:rsid w:val="002D1214"/>
    <w:rsid w:val="002D2B0D"/>
    <w:rsid w:val="002D2B82"/>
    <w:rsid w:val="002D2F36"/>
    <w:rsid w:val="002D365F"/>
    <w:rsid w:val="002D36B6"/>
    <w:rsid w:val="002D42E6"/>
    <w:rsid w:val="002D45F7"/>
    <w:rsid w:val="002D4A9A"/>
    <w:rsid w:val="002D4E11"/>
    <w:rsid w:val="002D4F24"/>
    <w:rsid w:val="002D50CB"/>
    <w:rsid w:val="002D609F"/>
    <w:rsid w:val="002D65EF"/>
    <w:rsid w:val="002D679F"/>
    <w:rsid w:val="002D694A"/>
    <w:rsid w:val="002D78A9"/>
    <w:rsid w:val="002D79CB"/>
    <w:rsid w:val="002D7C18"/>
    <w:rsid w:val="002E0E1B"/>
    <w:rsid w:val="002E1D1D"/>
    <w:rsid w:val="002E1EB8"/>
    <w:rsid w:val="002E22C5"/>
    <w:rsid w:val="002E3686"/>
    <w:rsid w:val="002E3785"/>
    <w:rsid w:val="002E3A21"/>
    <w:rsid w:val="002E4153"/>
    <w:rsid w:val="002E4769"/>
    <w:rsid w:val="002E4857"/>
    <w:rsid w:val="002E5239"/>
    <w:rsid w:val="002E5E7D"/>
    <w:rsid w:val="002E62F0"/>
    <w:rsid w:val="002E6CE6"/>
    <w:rsid w:val="002E6DEE"/>
    <w:rsid w:val="002E725C"/>
    <w:rsid w:val="002E7FEB"/>
    <w:rsid w:val="002F03C8"/>
    <w:rsid w:val="002F111D"/>
    <w:rsid w:val="002F11B9"/>
    <w:rsid w:val="002F143E"/>
    <w:rsid w:val="002F144D"/>
    <w:rsid w:val="002F18A9"/>
    <w:rsid w:val="002F1BB0"/>
    <w:rsid w:val="002F1CFF"/>
    <w:rsid w:val="002F1E06"/>
    <w:rsid w:val="002F4830"/>
    <w:rsid w:val="002F5C07"/>
    <w:rsid w:val="002F72DA"/>
    <w:rsid w:val="00300CA3"/>
    <w:rsid w:val="00300E13"/>
    <w:rsid w:val="003018B0"/>
    <w:rsid w:val="00301EE5"/>
    <w:rsid w:val="0030235D"/>
    <w:rsid w:val="00302857"/>
    <w:rsid w:val="00302A21"/>
    <w:rsid w:val="003035D8"/>
    <w:rsid w:val="00303B0C"/>
    <w:rsid w:val="003048D7"/>
    <w:rsid w:val="00304E42"/>
    <w:rsid w:val="00305625"/>
    <w:rsid w:val="003061B5"/>
    <w:rsid w:val="00306AE0"/>
    <w:rsid w:val="003071F6"/>
    <w:rsid w:val="0030771E"/>
    <w:rsid w:val="00307A00"/>
    <w:rsid w:val="00310E98"/>
    <w:rsid w:val="0031128C"/>
    <w:rsid w:val="00311594"/>
    <w:rsid w:val="00312609"/>
    <w:rsid w:val="00312957"/>
    <w:rsid w:val="00312CEC"/>
    <w:rsid w:val="00313A5B"/>
    <w:rsid w:val="00313CB0"/>
    <w:rsid w:val="00313F96"/>
    <w:rsid w:val="00313FD2"/>
    <w:rsid w:val="003143AB"/>
    <w:rsid w:val="0031468F"/>
    <w:rsid w:val="003151C8"/>
    <w:rsid w:val="0031771F"/>
    <w:rsid w:val="003179C3"/>
    <w:rsid w:val="00320DAA"/>
    <w:rsid w:val="00320DCD"/>
    <w:rsid w:val="003213B9"/>
    <w:rsid w:val="003216B6"/>
    <w:rsid w:val="0032185B"/>
    <w:rsid w:val="00321FAD"/>
    <w:rsid w:val="00322252"/>
    <w:rsid w:val="0032273D"/>
    <w:rsid w:val="00322AAE"/>
    <w:rsid w:val="00323306"/>
    <w:rsid w:val="003235BC"/>
    <w:rsid w:val="00323A71"/>
    <w:rsid w:val="00324C9B"/>
    <w:rsid w:val="00324E60"/>
    <w:rsid w:val="003255AA"/>
    <w:rsid w:val="00325789"/>
    <w:rsid w:val="003258C4"/>
    <w:rsid w:val="00325BE7"/>
    <w:rsid w:val="00325C2B"/>
    <w:rsid w:val="003269F3"/>
    <w:rsid w:val="00326BD1"/>
    <w:rsid w:val="00327DEB"/>
    <w:rsid w:val="003302A3"/>
    <w:rsid w:val="003302DF"/>
    <w:rsid w:val="00330AFE"/>
    <w:rsid w:val="003315AB"/>
    <w:rsid w:val="00331C86"/>
    <w:rsid w:val="00332130"/>
    <w:rsid w:val="0033293E"/>
    <w:rsid w:val="00332CA2"/>
    <w:rsid w:val="00332F30"/>
    <w:rsid w:val="00333E12"/>
    <w:rsid w:val="003344D2"/>
    <w:rsid w:val="003344E7"/>
    <w:rsid w:val="00335235"/>
    <w:rsid w:val="00335B31"/>
    <w:rsid w:val="00335C2D"/>
    <w:rsid w:val="00340887"/>
    <w:rsid w:val="00340968"/>
    <w:rsid w:val="00340ECA"/>
    <w:rsid w:val="0034111C"/>
    <w:rsid w:val="00341B23"/>
    <w:rsid w:val="00341C27"/>
    <w:rsid w:val="003425A1"/>
    <w:rsid w:val="0034289A"/>
    <w:rsid w:val="00342C2C"/>
    <w:rsid w:val="00342DD3"/>
    <w:rsid w:val="00342F5C"/>
    <w:rsid w:val="0034388A"/>
    <w:rsid w:val="00344127"/>
    <w:rsid w:val="00344259"/>
    <w:rsid w:val="003449E4"/>
    <w:rsid w:val="00345063"/>
    <w:rsid w:val="00345A6B"/>
    <w:rsid w:val="00346333"/>
    <w:rsid w:val="0034637B"/>
    <w:rsid w:val="00346B8E"/>
    <w:rsid w:val="00346BA2"/>
    <w:rsid w:val="00346DFD"/>
    <w:rsid w:val="00347245"/>
    <w:rsid w:val="003472CC"/>
    <w:rsid w:val="003474B8"/>
    <w:rsid w:val="00347B5A"/>
    <w:rsid w:val="00347B6F"/>
    <w:rsid w:val="00347F95"/>
    <w:rsid w:val="003501AE"/>
    <w:rsid w:val="003514D1"/>
    <w:rsid w:val="00351B52"/>
    <w:rsid w:val="00351E40"/>
    <w:rsid w:val="00352D21"/>
    <w:rsid w:val="003532D4"/>
    <w:rsid w:val="003536FE"/>
    <w:rsid w:val="00353A08"/>
    <w:rsid w:val="0035489E"/>
    <w:rsid w:val="0035592D"/>
    <w:rsid w:val="00357B29"/>
    <w:rsid w:val="00357B9C"/>
    <w:rsid w:val="00360E66"/>
    <w:rsid w:val="00361310"/>
    <w:rsid w:val="0036140A"/>
    <w:rsid w:val="00362676"/>
    <w:rsid w:val="00363D73"/>
    <w:rsid w:val="003642A6"/>
    <w:rsid w:val="00364BBC"/>
    <w:rsid w:val="00364BDE"/>
    <w:rsid w:val="00364D63"/>
    <w:rsid w:val="0036620B"/>
    <w:rsid w:val="0036645A"/>
    <w:rsid w:val="003666FD"/>
    <w:rsid w:val="003705AC"/>
    <w:rsid w:val="00370872"/>
    <w:rsid w:val="003709DA"/>
    <w:rsid w:val="00370EC4"/>
    <w:rsid w:val="003710E1"/>
    <w:rsid w:val="003711E9"/>
    <w:rsid w:val="003716D5"/>
    <w:rsid w:val="00371787"/>
    <w:rsid w:val="00372043"/>
    <w:rsid w:val="00372093"/>
    <w:rsid w:val="00372702"/>
    <w:rsid w:val="00372BD8"/>
    <w:rsid w:val="00372D6F"/>
    <w:rsid w:val="00373BC0"/>
    <w:rsid w:val="003742F3"/>
    <w:rsid w:val="00374C5A"/>
    <w:rsid w:val="00374CAF"/>
    <w:rsid w:val="0037554D"/>
    <w:rsid w:val="0037594A"/>
    <w:rsid w:val="00376050"/>
    <w:rsid w:val="003760DC"/>
    <w:rsid w:val="003763EE"/>
    <w:rsid w:val="00376643"/>
    <w:rsid w:val="00376AB4"/>
    <w:rsid w:val="00377017"/>
    <w:rsid w:val="0037751C"/>
    <w:rsid w:val="00377D2D"/>
    <w:rsid w:val="00377F01"/>
    <w:rsid w:val="00377FAA"/>
    <w:rsid w:val="0038007A"/>
    <w:rsid w:val="00380266"/>
    <w:rsid w:val="00380306"/>
    <w:rsid w:val="00380E9D"/>
    <w:rsid w:val="003810C0"/>
    <w:rsid w:val="0038208E"/>
    <w:rsid w:val="00383F09"/>
    <w:rsid w:val="003840EA"/>
    <w:rsid w:val="00385D43"/>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1D14"/>
    <w:rsid w:val="003926C2"/>
    <w:rsid w:val="00392776"/>
    <w:rsid w:val="00392CB1"/>
    <w:rsid w:val="003935EC"/>
    <w:rsid w:val="003937E5"/>
    <w:rsid w:val="003938BD"/>
    <w:rsid w:val="00393A1E"/>
    <w:rsid w:val="0039496A"/>
    <w:rsid w:val="0039585B"/>
    <w:rsid w:val="00395FD5"/>
    <w:rsid w:val="003970F8"/>
    <w:rsid w:val="003A00F4"/>
    <w:rsid w:val="003A10DF"/>
    <w:rsid w:val="003A21AF"/>
    <w:rsid w:val="003A43B2"/>
    <w:rsid w:val="003A4D7B"/>
    <w:rsid w:val="003A597F"/>
    <w:rsid w:val="003A5F81"/>
    <w:rsid w:val="003A6088"/>
    <w:rsid w:val="003A6DA3"/>
    <w:rsid w:val="003A6E9B"/>
    <w:rsid w:val="003A7966"/>
    <w:rsid w:val="003A79F8"/>
    <w:rsid w:val="003A7E08"/>
    <w:rsid w:val="003B030B"/>
    <w:rsid w:val="003B1105"/>
    <w:rsid w:val="003B1161"/>
    <w:rsid w:val="003B126F"/>
    <w:rsid w:val="003B1448"/>
    <w:rsid w:val="003B1F57"/>
    <w:rsid w:val="003B22B4"/>
    <w:rsid w:val="003B2FFE"/>
    <w:rsid w:val="003B3436"/>
    <w:rsid w:val="003B425C"/>
    <w:rsid w:val="003B4D48"/>
    <w:rsid w:val="003B5D2A"/>
    <w:rsid w:val="003B6482"/>
    <w:rsid w:val="003B6F7B"/>
    <w:rsid w:val="003B7239"/>
    <w:rsid w:val="003B73BB"/>
    <w:rsid w:val="003B7983"/>
    <w:rsid w:val="003B79B6"/>
    <w:rsid w:val="003B7C8B"/>
    <w:rsid w:val="003C05A5"/>
    <w:rsid w:val="003C0D28"/>
    <w:rsid w:val="003C1F29"/>
    <w:rsid w:val="003C2343"/>
    <w:rsid w:val="003C2C35"/>
    <w:rsid w:val="003C2E28"/>
    <w:rsid w:val="003C3202"/>
    <w:rsid w:val="003C34F0"/>
    <w:rsid w:val="003C3C92"/>
    <w:rsid w:val="003C42C7"/>
    <w:rsid w:val="003C7262"/>
    <w:rsid w:val="003C7570"/>
    <w:rsid w:val="003C78FB"/>
    <w:rsid w:val="003C7A07"/>
    <w:rsid w:val="003C7A5D"/>
    <w:rsid w:val="003C7E86"/>
    <w:rsid w:val="003D005E"/>
    <w:rsid w:val="003D04E2"/>
    <w:rsid w:val="003D0CCD"/>
    <w:rsid w:val="003D1076"/>
    <w:rsid w:val="003D151C"/>
    <w:rsid w:val="003D198A"/>
    <w:rsid w:val="003D1D26"/>
    <w:rsid w:val="003D28B1"/>
    <w:rsid w:val="003D3052"/>
    <w:rsid w:val="003D36A0"/>
    <w:rsid w:val="003D38C8"/>
    <w:rsid w:val="003D3A2E"/>
    <w:rsid w:val="003D402B"/>
    <w:rsid w:val="003D54F4"/>
    <w:rsid w:val="003D767C"/>
    <w:rsid w:val="003E064A"/>
    <w:rsid w:val="003E1325"/>
    <w:rsid w:val="003E275E"/>
    <w:rsid w:val="003E3F38"/>
    <w:rsid w:val="003E52DA"/>
    <w:rsid w:val="003E5B29"/>
    <w:rsid w:val="003E5E46"/>
    <w:rsid w:val="003E61C3"/>
    <w:rsid w:val="003E6D55"/>
    <w:rsid w:val="003E6F97"/>
    <w:rsid w:val="003E74AC"/>
    <w:rsid w:val="003E7B59"/>
    <w:rsid w:val="003F04D3"/>
    <w:rsid w:val="003F0A5A"/>
    <w:rsid w:val="003F1329"/>
    <w:rsid w:val="003F1A7F"/>
    <w:rsid w:val="003F3084"/>
    <w:rsid w:val="003F3B26"/>
    <w:rsid w:val="003F54E1"/>
    <w:rsid w:val="003F5B98"/>
    <w:rsid w:val="003F5D59"/>
    <w:rsid w:val="003F5DBC"/>
    <w:rsid w:val="003F6410"/>
    <w:rsid w:val="003F702F"/>
    <w:rsid w:val="003F72B5"/>
    <w:rsid w:val="0040053A"/>
    <w:rsid w:val="00400C1D"/>
    <w:rsid w:val="00400D0A"/>
    <w:rsid w:val="00401B6D"/>
    <w:rsid w:val="00401E2C"/>
    <w:rsid w:val="00402187"/>
    <w:rsid w:val="00402838"/>
    <w:rsid w:val="00403375"/>
    <w:rsid w:val="00403435"/>
    <w:rsid w:val="0040343F"/>
    <w:rsid w:val="00403EB1"/>
    <w:rsid w:val="004042DC"/>
    <w:rsid w:val="00405A85"/>
    <w:rsid w:val="00406595"/>
    <w:rsid w:val="0040697D"/>
    <w:rsid w:val="00406ED2"/>
    <w:rsid w:val="00410094"/>
    <w:rsid w:val="0041156A"/>
    <w:rsid w:val="00411843"/>
    <w:rsid w:val="00412590"/>
    <w:rsid w:val="004128A5"/>
    <w:rsid w:val="00412F13"/>
    <w:rsid w:val="0041303F"/>
    <w:rsid w:val="00413113"/>
    <w:rsid w:val="0041313A"/>
    <w:rsid w:val="004132D7"/>
    <w:rsid w:val="00413C44"/>
    <w:rsid w:val="00413F78"/>
    <w:rsid w:val="00414292"/>
    <w:rsid w:val="00414939"/>
    <w:rsid w:val="00414C12"/>
    <w:rsid w:val="004152AA"/>
    <w:rsid w:val="00415EA2"/>
    <w:rsid w:val="00416877"/>
    <w:rsid w:val="004168E9"/>
    <w:rsid w:val="00416C24"/>
    <w:rsid w:val="004176FB"/>
    <w:rsid w:val="004176FF"/>
    <w:rsid w:val="00420B61"/>
    <w:rsid w:val="00421159"/>
    <w:rsid w:val="0042138F"/>
    <w:rsid w:val="00421608"/>
    <w:rsid w:val="00421859"/>
    <w:rsid w:val="00422BBE"/>
    <w:rsid w:val="0042306D"/>
    <w:rsid w:val="0042318D"/>
    <w:rsid w:val="004234F9"/>
    <w:rsid w:val="00424FA7"/>
    <w:rsid w:val="004255B8"/>
    <w:rsid w:val="00425724"/>
    <w:rsid w:val="004257BB"/>
    <w:rsid w:val="00426016"/>
    <w:rsid w:val="0042605A"/>
    <w:rsid w:val="00426580"/>
    <w:rsid w:val="00426DA6"/>
    <w:rsid w:val="0042732D"/>
    <w:rsid w:val="00427676"/>
    <w:rsid w:val="004276F1"/>
    <w:rsid w:val="00427BEF"/>
    <w:rsid w:val="00430158"/>
    <w:rsid w:val="00430445"/>
    <w:rsid w:val="00430D56"/>
    <w:rsid w:val="0043202F"/>
    <w:rsid w:val="00432110"/>
    <w:rsid w:val="00432415"/>
    <w:rsid w:val="00432A2F"/>
    <w:rsid w:val="00432F3D"/>
    <w:rsid w:val="00433115"/>
    <w:rsid w:val="00433506"/>
    <w:rsid w:val="0043350F"/>
    <w:rsid w:val="00433730"/>
    <w:rsid w:val="0043400A"/>
    <w:rsid w:val="00435652"/>
    <w:rsid w:val="00436E43"/>
    <w:rsid w:val="00436F01"/>
    <w:rsid w:val="00437258"/>
    <w:rsid w:val="0043751F"/>
    <w:rsid w:val="00437A61"/>
    <w:rsid w:val="00440786"/>
    <w:rsid w:val="00440860"/>
    <w:rsid w:val="00441877"/>
    <w:rsid w:val="004426C0"/>
    <w:rsid w:val="0044287D"/>
    <w:rsid w:val="004433D3"/>
    <w:rsid w:val="00443548"/>
    <w:rsid w:val="00443C1A"/>
    <w:rsid w:val="00443D32"/>
    <w:rsid w:val="00443FF9"/>
    <w:rsid w:val="0044416F"/>
    <w:rsid w:val="00444277"/>
    <w:rsid w:val="00444B1D"/>
    <w:rsid w:val="0044514A"/>
    <w:rsid w:val="00445FF7"/>
    <w:rsid w:val="00447263"/>
    <w:rsid w:val="004478B9"/>
    <w:rsid w:val="00450C71"/>
    <w:rsid w:val="0045159A"/>
    <w:rsid w:val="0045195D"/>
    <w:rsid w:val="004521DE"/>
    <w:rsid w:val="00452320"/>
    <w:rsid w:val="00452B9B"/>
    <w:rsid w:val="00453341"/>
    <w:rsid w:val="004534C5"/>
    <w:rsid w:val="00454106"/>
    <w:rsid w:val="0045664F"/>
    <w:rsid w:val="00456733"/>
    <w:rsid w:val="004567B7"/>
    <w:rsid w:val="00456D13"/>
    <w:rsid w:val="00457671"/>
    <w:rsid w:val="00457A67"/>
    <w:rsid w:val="0046048D"/>
    <w:rsid w:val="00460FCA"/>
    <w:rsid w:val="00461210"/>
    <w:rsid w:val="00461E37"/>
    <w:rsid w:val="004632B6"/>
    <w:rsid w:val="00463B13"/>
    <w:rsid w:val="00463D93"/>
    <w:rsid w:val="00464726"/>
    <w:rsid w:val="00465364"/>
    <w:rsid w:val="00466292"/>
    <w:rsid w:val="00466649"/>
    <w:rsid w:val="00467311"/>
    <w:rsid w:val="004675DD"/>
    <w:rsid w:val="004679E0"/>
    <w:rsid w:val="00467E1A"/>
    <w:rsid w:val="00467FA5"/>
    <w:rsid w:val="004701AA"/>
    <w:rsid w:val="004705EF"/>
    <w:rsid w:val="00471E37"/>
    <w:rsid w:val="004721BC"/>
    <w:rsid w:val="00472897"/>
    <w:rsid w:val="00473D37"/>
    <w:rsid w:val="0047458B"/>
    <w:rsid w:val="004748E8"/>
    <w:rsid w:val="00474E0C"/>
    <w:rsid w:val="00475364"/>
    <w:rsid w:val="00475614"/>
    <w:rsid w:val="004759AB"/>
    <w:rsid w:val="00475C63"/>
    <w:rsid w:val="004762AB"/>
    <w:rsid w:val="004768B6"/>
    <w:rsid w:val="00476CDB"/>
    <w:rsid w:val="0047719A"/>
    <w:rsid w:val="00477593"/>
    <w:rsid w:val="004778B5"/>
    <w:rsid w:val="004778D2"/>
    <w:rsid w:val="00481046"/>
    <w:rsid w:val="0048154C"/>
    <w:rsid w:val="00481645"/>
    <w:rsid w:val="0048184E"/>
    <w:rsid w:val="004823FD"/>
    <w:rsid w:val="00483261"/>
    <w:rsid w:val="004832C7"/>
    <w:rsid w:val="0048348A"/>
    <w:rsid w:val="00483897"/>
    <w:rsid w:val="0048411E"/>
    <w:rsid w:val="004846DF"/>
    <w:rsid w:val="00484E71"/>
    <w:rsid w:val="00485CE3"/>
    <w:rsid w:val="00485EB5"/>
    <w:rsid w:val="00485FDC"/>
    <w:rsid w:val="00486368"/>
    <w:rsid w:val="004865FB"/>
    <w:rsid w:val="00486D96"/>
    <w:rsid w:val="0048769F"/>
    <w:rsid w:val="00487EF1"/>
    <w:rsid w:val="00490831"/>
    <w:rsid w:val="004912C4"/>
    <w:rsid w:val="00491DF0"/>
    <w:rsid w:val="00492033"/>
    <w:rsid w:val="004921F7"/>
    <w:rsid w:val="004922DF"/>
    <w:rsid w:val="00492CFF"/>
    <w:rsid w:val="004930DD"/>
    <w:rsid w:val="00493239"/>
    <w:rsid w:val="00493334"/>
    <w:rsid w:val="004937D2"/>
    <w:rsid w:val="00493C49"/>
    <w:rsid w:val="00493F9C"/>
    <w:rsid w:val="00494695"/>
    <w:rsid w:val="004956D5"/>
    <w:rsid w:val="00496232"/>
    <w:rsid w:val="00496B42"/>
    <w:rsid w:val="00496B93"/>
    <w:rsid w:val="00496D59"/>
    <w:rsid w:val="00497C1D"/>
    <w:rsid w:val="004A1661"/>
    <w:rsid w:val="004A25B6"/>
    <w:rsid w:val="004A2685"/>
    <w:rsid w:val="004A26EF"/>
    <w:rsid w:val="004A284B"/>
    <w:rsid w:val="004A32EB"/>
    <w:rsid w:val="004A4185"/>
    <w:rsid w:val="004A4424"/>
    <w:rsid w:val="004A4BC3"/>
    <w:rsid w:val="004A4D1B"/>
    <w:rsid w:val="004A58F3"/>
    <w:rsid w:val="004A61AC"/>
    <w:rsid w:val="004A67FF"/>
    <w:rsid w:val="004A6834"/>
    <w:rsid w:val="004A6EF7"/>
    <w:rsid w:val="004A7854"/>
    <w:rsid w:val="004B1085"/>
    <w:rsid w:val="004B1D34"/>
    <w:rsid w:val="004B2CE0"/>
    <w:rsid w:val="004B376E"/>
    <w:rsid w:val="004B4217"/>
    <w:rsid w:val="004B47C7"/>
    <w:rsid w:val="004B48F2"/>
    <w:rsid w:val="004B4DA7"/>
    <w:rsid w:val="004B5191"/>
    <w:rsid w:val="004B51EE"/>
    <w:rsid w:val="004B529D"/>
    <w:rsid w:val="004B6209"/>
    <w:rsid w:val="004B63F0"/>
    <w:rsid w:val="004B695B"/>
    <w:rsid w:val="004B7061"/>
    <w:rsid w:val="004B725C"/>
    <w:rsid w:val="004B74FF"/>
    <w:rsid w:val="004B7DFD"/>
    <w:rsid w:val="004C011D"/>
    <w:rsid w:val="004C1394"/>
    <w:rsid w:val="004C20B0"/>
    <w:rsid w:val="004C2FE8"/>
    <w:rsid w:val="004C3A83"/>
    <w:rsid w:val="004C42D0"/>
    <w:rsid w:val="004C4B8F"/>
    <w:rsid w:val="004C4F58"/>
    <w:rsid w:val="004C527C"/>
    <w:rsid w:val="004C5E0E"/>
    <w:rsid w:val="004C7072"/>
    <w:rsid w:val="004C72A7"/>
    <w:rsid w:val="004C795A"/>
    <w:rsid w:val="004C7BFC"/>
    <w:rsid w:val="004C7C90"/>
    <w:rsid w:val="004D006C"/>
    <w:rsid w:val="004D09C7"/>
    <w:rsid w:val="004D0A0D"/>
    <w:rsid w:val="004D183A"/>
    <w:rsid w:val="004D1953"/>
    <w:rsid w:val="004D2744"/>
    <w:rsid w:val="004D28E9"/>
    <w:rsid w:val="004D2D21"/>
    <w:rsid w:val="004D2EAC"/>
    <w:rsid w:val="004D3DCF"/>
    <w:rsid w:val="004D464A"/>
    <w:rsid w:val="004D4793"/>
    <w:rsid w:val="004D52C0"/>
    <w:rsid w:val="004D61FE"/>
    <w:rsid w:val="004D6321"/>
    <w:rsid w:val="004D6C29"/>
    <w:rsid w:val="004D7872"/>
    <w:rsid w:val="004E0718"/>
    <w:rsid w:val="004E16E9"/>
    <w:rsid w:val="004E20A3"/>
    <w:rsid w:val="004E28FA"/>
    <w:rsid w:val="004E2CF8"/>
    <w:rsid w:val="004E2E4A"/>
    <w:rsid w:val="004E33F3"/>
    <w:rsid w:val="004E35B7"/>
    <w:rsid w:val="004E439F"/>
    <w:rsid w:val="004E49C1"/>
    <w:rsid w:val="004E52D3"/>
    <w:rsid w:val="004E5902"/>
    <w:rsid w:val="004E6B06"/>
    <w:rsid w:val="004E6C80"/>
    <w:rsid w:val="004E6EB7"/>
    <w:rsid w:val="004E7014"/>
    <w:rsid w:val="004E7ECD"/>
    <w:rsid w:val="004F015E"/>
    <w:rsid w:val="004F08C5"/>
    <w:rsid w:val="004F0DB4"/>
    <w:rsid w:val="004F107A"/>
    <w:rsid w:val="004F1743"/>
    <w:rsid w:val="004F1C96"/>
    <w:rsid w:val="004F1F16"/>
    <w:rsid w:val="004F2C55"/>
    <w:rsid w:val="004F35A9"/>
    <w:rsid w:val="004F3792"/>
    <w:rsid w:val="004F3B51"/>
    <w:rsid w:val="004F3D5D"/>
    <w:rsid w:val="004F43EA"/>
    <w:rsid w:val="004F4588"/>
    <w:rsid w:val="004F5835"/>
    <w:rsid w:val="004F61A6"/>
    <w:rsid w:val="004F6291"/>
    <w:rsid w:val="004F6D60"/>
    <w:rsid w:val="004F6D6D"/>
    <w:rsid w:val="004F7311"/>
    <w:rsid w:val="004F75CE"/>
    <w:rsid w:val="004F7B4B"/>
    <w:rsid w:val="00500684"/>
    <w:rsid w:val="0050071D"/>
    <w:rsid w:val="00501857"/>
    <w:rsid w:val="00501BA7"/>
    <w:rsid w:val="00501CBA"/>
    <w:rsid w:val="005021E2"/>
    <w:rsid w:val="00502A20"/>
    <w:rsid w:val="00502A5B"/>
    <w:rsid w:val="005039D8"/>
    <w:rsid w:val="00504083"/>
    <w:rsid w:val="00504532"/>
    <w:rsid w:val="005045BE"/>
    <w:rsid w:val="00504F69"/>
    <w:rsid w:val="00505363"/>
    <w:rsid w:val="005063B0"/>
    <w:rsid w:val="0050653F"/>
    <w:rsid w:val="00506692"/>
    <w:rsid w:val="00506F86"/>
    <w:rsid w:val="00507623"/>
    <w:rsid w:val="00507A99"/>
    <w:rsid w:val="00507DC3"/>
    <w:rsid w:val="00511079"/>
    <w:rsid w:val="00511480"/>
    <w:rsid w:val="005122F1"/>
    <w:rsid w:val="00512D17"/>
    <w:rsid w:val="0051330B"/>
    <w:rsid w:val="0051334A"/>
    <w:rsid w:val="00514091"/>
    <w:rsid w:val="0051423C"/>
    <w:rsid w:val="00514416"/>
    <w:rsid w:val="0051459E"/>
    <w:rsid w:val="0051508F"/>
    <w:rsid w:val="00515519"/>
    <w:rsid w:val="00515F70"/>
    <w:rsid w:val="00516BC5"/>
    <w:rsid w:val="00516D12"/>
    <w:rsid w:val="00516FD9"/>
    <w:rsid w:val="0051734D"/>
    <w:rsid w:val="00517C73"/>
    <w:rsid w:val="00517CBE"/>
    <w:rsid w:val="005203B2"/>
    <w:rsid w:val="005208AF"/>
    <w:rsid w:val="0052113F"/>
    <w:rsid w:val="00522140"/>
    <w:rsid w:val="00522867"/>
    <w:rsid w:val="00522C84"/>
    <w:rsid w:val="00522FAD"/>
    <w:rsid w:val="00523764"/>
    <w:rsid w:val="0052403E"/>
    <w:rsid w:val="00524572"/>
    <w:rsid w:val="00524B65"/>
    <w:rsid w:val="005256FD"/>
    <w:rsid w:val="0052595A"/>
    <w:rsid w:val="00525B52"/>
    <w:rsid w:val="00525D5F"/>
    <w:rsid w:val="00526E11"/>
    <w:rsid w:val="00526FB5"/>
    <w:rsid w:val="005276BC"/>
    <w:rsid w:val="00527B03"/>
    <w:rsid w:val="00527E6D"/>
    <w:rsid w:val="00530AED"/>
    <w:rsid w:val="005319EC"/>
    <w:rsid w:val="00532165"/>
    <w:rsid w:val="00532ADE"/>
    <w:rsid w:val="00532EAF"/>
    <w:rsid w:val="0053421D"/>
    <w:rsid w:val="005342F0"/>
    <w:rsid w:val="005346A5"/>
    <w:rsid w:val="0053541B"/>
    <w:rsid w:val="00535D9C"/>
    <w:rsid w:val="005363E8"/>
    <w:rsid w:val="005367BE"/>
    <w:rsid w:val="00536B4D"/>
    <w:rsid w:val="00536D95"/>
    <w:rsid w:val="005417C9"/>
    <w:rsid w:val="00541E64"/>
    <w:rsid w:val="00541EB5"/>
    <w:rsid w:val="00542663"/>
    <w:rsid w:val="00542CB5"/>
    <w:rsid w:val="00542FE3"/>
    <w:rsid w:val="00543A74"/>
    <w:rsid w:val="00543B40"/>
    <w:rsid w:val="00543FA4"/>
    <w:rsid w:val="00544509"/>
    <w:rsid w:val="005446FB"/>
    <w:rsid w:val="005447E1"/>
    <w:rsid w:val="005448DA"/>
    <w:rsid w:val="00545371"/>
    <w:rsid w:val="00545402"/>
    <w:rsid w:val="005456A7"/>
    <w:rsid w:val="0054575D"/>
    <w:rsid w:val="00546419"/>
    <w:rsid w:val="0054648D"/>
    <w:rsid w:val="005469C3"/>
    <w:rsid w:val="00546FCF"/>
    <w:rsid w:val="005475D7"/>
    <w:rsid w:val="0054774B"/>
    <w:rsid w:val="00547900"/>
    <w:rsid w:val="00547A84"/>
    <w:rsid w:val="005504B5"/>
    <w:rsid w:val="00550CFB"/>
    <w:rsid w:val="0055120C"/>
    <w:rsid w:val="00551303"/>
    <w:rsid w:val="0055140D"/>
    <w:rsid w:val="0055195C"/>
    <w:rsid w:val="00551D4A"/>
    <w:rsid w:val="00551E2C"/>
    <w:rsid w:val="0055267C"/>
    <w:rsid w:val="00552A89"/>
    <w:rsid w:val="00553448"/>
    <w:rsid w:val="00553E6C"/>
    <w:rsid w:val="005542C2"/>
    <w:rsid w:val="00554C82"/>
    <w:rsid w:val="00554F95"/>
    <w:rsid w:val="00556021"/>
    <w:rsid w:val="0055647A"/>
    <w:rsid w:val="005568BC"/>
    <w:rsid w:val="00556AA8"/>
    <w:rsid w:val="00556B8A"/>
    <w:rsid w:val="00557174"/>
    <w:rsid w:val="00557E83"/>
    <w:rsid w:val="00557FAE"/>
    <w:rsid w:val="00561562"/>
    <w:rsid w:val="0056162A"/>
    <w:rsid w:val="00561812"/>
    <w:rsid w:val="005619C5"/>
    <w:rsid w:val="005623AE"/>
    <w:rsid w:val="00562675"/>
    <w:rsid w:val="00562DF2"/>
    <w:rsid w:val="005634BB"/>
    <w:rsid w:val="00563831"/>
    <w:rsid w:val="0056483D"/>
    <w:rsid w:val="00565157"/>
    <w:rsid w:val="00565408"/>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6DF"/>
    <w:rsid w:val="00570797"/>
    <w:rsid w:val="00570C33"/>
    <w:rsid w:val="00571296"/>
    <w:rsid w:val="00571734"/>
    <w:rsid w:val="00571A58"/>
    <w:rsid w:val="00572336"/>
    <w:rsid w:val="00572393"/>
    <w:rsid w:val="00572F2E"/>
    <w:rsid w:val="005730C7"/>
    <w:rsid w:val="00573430"/>
    <w:rsid w:val="00573627"/>
    <w:rsid w:val="00573A93"/>
    <w:rsid w:val="00573A9E"/>
    <w:rsid w:val="00574300"/>
    <w:rsid w:val="0057445E"/>
    <w:rsid w:val="0057448F"/>
    <w:rsid w:val="00574944"/>
    <w:rsid w:val="0057596A"/>
    <w:rsid w:val="00575CAA"/>
    <w:rsid w:val="00575E58"/>
    <w:rsid w:val="00576469"/>
    <w:rsid w:val="005769C8"/>
    <w:rsid w:val="00576D5B"/>
    <w:rsid w:val="00576F23"/>
    <w:rsid w:val="0057775D"/>
    <w:rsid w:val="00577F4E"/>
    <w:rsid w:val="005802EE"/>
    <w:rsid w:val="005807DF"/>
    <w:rsid w:val="00580D6E"/>
    <w:rsid w:val="00580E26"/>
    <w:rsid w:val="005815FD"/>
    <w:rsid w:val="005818F0"/>
    <w:rsid w:val="005827D8"/>
    <w:rsid w:val="005843CA"/>
    <w:rsid w:val="0058496C"/>
    <w:rsid w:val="00585BDC"/>
    <w:rsid w:val="00585C54"/>
    <w:rsid w:val="005866AE"/>
    <w:rsid w:val="00587209"/>
    <w:rsid w:val="00587583"/>
    <w:rsid w:val="00590508"/>
    <w:rsid w:val="005910FF"/>
    <w:rsid w:val="00591182"/>
    <w:rsid w:val="00592136"/>
    <w:rsid w:val="005929A4"/>
    <w:rsid w:val="00592A63"/>
    <w:rsid w:val="00592E78"/>
    <w:rsid w:val="00592EB2"/>
    <w:rsid w:val="00593442"/>
    <w:rsid w:val="00594105"/>
    <w:rsid w:val="005951B6"/>
    <w:rsid w:val="0059645C"/>
    <w:rsid w:val="005966B3"/>
    <w:rsid w:val="005975F5"/>
    <w:rsid w:val="00597EBB"/>
    <w:rsid w:val="005A0173"/>
    <w:rsid w:val="005A06AE"/>
    <w:rsid w:val="005A1C50"/>
    <w:rsid w:val="005A2A83"/>
    <w:rsid w:val="005A36A5"/>
    <w:rsid w:val="005A3AB4"/>
    <w:rsid w:val="005A4F87"/>
    <w:rsid w:val="005A510C"/>
    <w:rsid w:val="005A58FF"/>
    <w:rsid w:val="005A5FE6"/>
    <w:rsid w:val="005A6290"/>
    <w:rsid w:val="005A70F8"/>
    <w:rsid w:val="005B1B58"/>
    <w:rsid w:val="005B1D86"/>
    <w:rsid w:val="005B247D"/>
    <w:rsid w:val="005B324E"/>
    <w:rsid w:val="005B3272"/>
    <w:rsid w:val="005B361D"/>
    <w:rsid w:val="005B3643"/>
    <w:rsid w:val="005B392A"/>
    <w:rsid w:val="005B3A95"/>
    <w:rsid w:val="005B3D59"/>
    <w:rsid w:val="005B4058"/>
    <w:rsid w:val="005B406F"/>
    <w:rsid w:val="005B42A2"/>
    <w:rsid w:val="005B44DB"/>
    <w:rsid w:val="005B4F58"/>
    <w:rsid w:val="005B5498"/>
    <w:rsid w:val="005B6509"/>
    <w:rsid w:val="005B6C71"/>
    <w:rsid w:val="005B6CAB"/>
    <w:rsid w:val="005B6E87"/>
    <w:rsid w:val="005B7774"/>
    <w:rsid w:val="005B79A4"/>
    <w:rsid w:val="005B7CB7"/>
    <w:rsid w:val="005B7FB0"/>
    <w:rsid w:val="005C005D"/>
    <w:rsid w:val="005C04AE"/>
    <w:rsid w:val="005C0D89"/>
    <w:rsid w:val="005C0F62"/>
    <w:rsid w:val="005C11C0"/>
    <w:rsid w:val="005C1FAE"/>
    <w:rsid w:val="005C2162"/>
    <w:rsid w:val="005C2684"/>
    <w:rsid w:val="005C2FE5"/>
    <w:rsid w:val="005C33A2"/>
    <w:rsid w:val="005C4235"/>
    <w:rsid w:val="005C492F"/>
    <w:rsid w:val="005C4AD6"/>
    <w:rsid w:val="005C50BD"/>
    <w:rsid w:val="005C5591"/>
    <w:rsid w:val="005C55F6"/>
    <w:rsid w:val="005C5A5E"/>
    <w:rsid w:val="005C6B73"/>
    <w:rsid w:val="005C76DF"/>
    <w:rsid w:val="005C7C25"/>
    <w:rsid w:val="005D1312"/>
    <w:rsid w:val="005D2497"/>
    <w:rsid w:val="005D26C8"/>
    <w:rsid w:val="005D2DF3"/>
    <w:rsid w:val="005D2E62"/>
    <w:rsid w:val="005D3076"/>
    <w:rsid w:val="005D3310"/>
    <w:rsid w:val="005D3565"/>
    <w:rsid w:val="005D3842"/>
    <w:rsid w:val="005D49DA"/>
    <w:rsid w:val="005D67F8"/>
    <w:rsid w:val="005D6AFC"/>
    <w:rsid w:val="005D70B0"/>
    <w:rsid w:val="005D712D"/>
    <w:rsid w:val="005D718D"/>
    <w:rsid w:val="005D79C5"/>
    <w:rsid w:val="005D7DE6"/>
    <w:rsid w:val="005E0005"/>
    <w:rsid w:val="005E165C"/>
    <w:rsid w:val="005E24E6"/>
    <w:rsid w:val="005E2732"/>
    <w:rsid w:val="005E3F9F"/>
    <w:rsid w:val="005E4F2B"/>
    <w:rsid w:val="005E7AA9"/>
    <w:rsid w:val="005F085D"/>
    <w:rsid w:val="005F0D07"/>
    <w:rsid w:val="005F0E4E"/>
    <w:rsid w:val="005F12A1"/>
    <w:rsid w:val="005F30A0"/>
    <w:rsid w:val="005F366E"/>
    <w:rsid w:val="005F3814"/>
    <w:rsid w:val="005F4180"/>
    <w:rsid w:val="005F4D47"/>
    <w:rsid w:val="005F59F7"/>
    <w:rsid w:val="005F5B47"/>
    <w:rsid w:val="005F60D1"/>
    <w:rsid w:val="005F6844"/>
    <w:rsid w:val="005F6D0A"/>
    <w:rsid w:val="005F6DA0"/>
    <w:rsid w:val="00600509"/>
    <w:rsid w:val="00601116"/>
    <w:rsid w:val="00601227"/>
    <w:rsid w:val="00601B26"/>
    <w:rsid w:val="00601B65"/>
    <w:rsid w:val="00601BD4"/>
    <w:rsid w:val="00602670"/>
    <w:rsid w:val="00602ED7"/>
    <w:rsid w:val="0060303A"/>
    <w:rsid w:val="0060346C"/>
    <w:rsid w:val="006038A6"/>
    <w:rsid w:val="00603E9F"/>
    <w:rsid w:val="00604258"/>
    <w:rsid w:val="0060483B"/>
    <w:rsid w:val="00604A8C"/>
    <w:rsid w:val="00605AA9"/>
    <w:rsid w:val="00605C62"/>
    <w:rsid w:val="00605E70"/>
    <w:rsid w:val="00607973"/>
    <w:rsid w:val="0061051E"/>
    <w:rsid w:val="006106A7"/>
    <w:rsid w:val="00610E1D"/>
    <w:rsid w:val="00612DF0"/>
    <w:rsid w:val="006135EF"/>
    <w:rsid w:val="006139EF"/>
    <w:rsid w:val="00614CD1"/>
    <w:rsid w:val="00614FCF"/>
    <w:rsid w:val="0061521A"/>
    <w:rsid w:val="00616FAD"/>
    <w:rsid w:val="006175D5"/>
    <w:rsid w:val="00617B00"/>
    <w:rsid w:val="00617D97"/>
    <w:rsid w:val="0062202B"/>
    <w:rsid w:val="006224A4"/>
    <w:rsid w:val="006233EE"/>
    <w:rsid w:val="00624A16"/>
    <w:rsid w:val="00625597"/>
    <w:rsid w:val="006258FF"/>
    <w:rsid w:val="0062676A"/>
    <w:rsid w:val="00626C87"/>
    <w:rsid w:val="006271C5"/>
    <w:rsid w:val="00630A61"/>
    <w:rsid w:val="00630AB5"/>
    <w:rsid w:val="00631296"/>
    <w:rsid w:val="0063173B"/>
    <w:rsid w:val="006318D7"/>
    <w:rsid w:val="006319D2"/>
    <w:rsid w:val="0063220E"/>
    <w:rsid w:val="006324FF"/>
    <w:rsid w:val="00632708"/>
    <w:rsid w:val="006328EC"/>
    <w:rsid w:val="00632DB9"/>
    <w:rsid w:val="00633040"/>
    <w:rsid w:val="006332BB"/>
    <w:rsid w:val="006336BE"/>
    <w:rsid w:val="0063387B"/>
    <w:rsid w:val="006338D3"/>
    <w:rsid w:val="00633D3C"/>
    <w:rsid w:val="00633D6F"/>
    <w:rsid w:val="00633F40"/>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F6A"/>
    <w:rsid w:val="0064536F"/>
    <w:rsid w:val="00645A59"/>
    <w:rsid w:val="006460BE"/>
    <w:rsid w:val="00646676"/>
    <w:rsid w:val="006466FB"/>
    <w:rsid w:val="006467E6"/>
    <w:rsid w:val="006472E1"/>
    <w:rsid w:val="006476E0"/>
    <w:rsid w:val="006503A0"/>
    <w:rsid w:val="006504C3"/>
    <w:rsid w:val="00650E37"/>
    <w:rsid w:val="00650E59"/>
    <w:rsid w:val="00650E85"/>
    <w:rsid w:val="00650FEB"/>
    <w:rsid w:val="00652869"/>
    <w:rsid w:val="00652D86"/>
    <w:rsid w:val="00652F24"/>
    <w:rsid w:val="00652FFF"/>
    <w:rsid w:val="00653F38"/>
    <w:rsid w:val="0065409A"/>
    <w:rsid w:val="0065486C"/>
    <w:rsid w:val="00654B21"/>
    <w:rsid w:val="00654CCF"/>
    <w:rsid w:val="00655CC6"/>
    <w:rsid w:val="00655D1E"/>
    <w:rsid w:val="00655F0E"/>
    <w:rsid w:val="006571B3"/>
    <w:rsid w:val="00660670"/>
    <w:rsid w:val="006607D5"/>
    <w:rsid w:val="00661412"/>
    <w:rsid w:val="0066185B"/>
    <w:rsid w:val="006625AC"/>
    <w:rsid w:val="006625C9"/>
    <w:rsid w:val="00662B01"/>
    <w:rsid w:val="00662DC9"/>
    <w:rsid w:val="00663245"/>
    <w:rsid w:val="0066370B"/>
    <w:rsid w:val="00664540"/>
    <w:rsid w:val="00664C81"/>
    <w:rsid w:val="00664EBC"/>
    <w:rsid w:val="006652BE"/>
    <w:rsid w:val="006657E2"/>
    <w:rsid w:val="00666086"/>
    <w:rsid w:val="00666256"/>
    <w:rsid w:val="006667F3"/>
    <w:rsid w:val="00667501"/>
    <w:rsid w:val="00667550"/>
    <w:rsid w:val="00667F37"/>
    <w:rsid w:val="00670071"/>
    <w:rsid w:val="0067015A"/>
    <w:rsid w:val="0067017C"/>
    <w:rsid w:val="00670DDA"/>
    <w:rsid w:val="00670FE6"/>
    <w:rsid w:val="00671E11"/>
    <w:rsid w:val="00672014"/>
    <w:rsid w:val="006734F6"/>
    <w:rsid w:val="00674039"/>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55"/>
    <w:rsid w:val="006818A4"/>
    <w:rsid w:val="0068212A"/>
    <w:rsid w:val="00682AF1"/>
    <w:rsid w:val="0068314A"/>
    <w:rsid w:val="00684431"/>
    <w:rsid w:val="006846E2"/>
    <w:rsid w:val="00684CA7"/>
    <w:rsid w:val="006853D4"/>
    <w:rsid w:val="00685B89"/>
    <w:rsid w:val="00685F9A"/>
    <w:rsid w:val="006861FD"/>
    <w:rsid w:val="0068647B"/>
    <w:rsid w:val="0068655E"/>
    <w:rsid w:val="00686D65"/>
    <w:rsid w:val="00687078"/>
    <w:rsid w:val="00687270"/>
    <w:rsid w:val="0068783A"/>
    <w:rsid w:val="006907DB"/>
    <w:rsid w:val="00690C7E"/>
    <w:rsid w:val="00690E94"/>
    <w:rsid w:val="00691E2A"/>
    <w:rsid w:val="00693F7D"/>
    <w:rsid w:val="00694270"/>
    <w:rsid w:val="006944F3"/>
    <w:rsid w:val="00694C3E"/>
    <w:rsid w:val="00695F8B"/>
    <w:rsid w:val="00695FBB"/>
    <w:rsid w:val="00696093"/>
    <w:rsid w:val="00696C78"/>
    <w:rsid w:val="006973F6"/>
    <w:rsid w:val="006975A7"/>
    <w:rsid w:val="006A0B24"/>
    <w:rsid w:val="006A0D77"/>
    <w:rsid w:val="006A0DF4"/>
    <w:rsid w:val="006A196A"/>
    <w:rsid w:val="006A216A"/>
    <w:rsid w:val="006A2B01"/>
    <w:rsid w:val="006A2EEE"/>
    <w:rsid w:val="006A3441"/>
    <w:rsid w:val="006A35F7"/>
    <w:rsid w:val="006A3E4B"/>
    <w:rsid w:val="006A409D"/>
    <w:rsid w:val="006A458B"/>
    <w:rsid w:val="006A4807"/>
    <w:rsid w:val="006A4E28"/>
    <w:rsid w:val="006A5E1B"/>
    <w:rsid w:val="006A5E84"/>
    <w:rsid w:val="006A617C"/>
    <w:rsid w:val="006A6506"/>
    <w:rsid w:val="006A6BB4"/>
    <w:rsid w:val="006A72E3"/>
    <w:rsid w:val="006A7589"/>
    <w:rsid w:val="006A76B6"/>
    <w:rsid w:val="006A76F3"/>
    <w:rsid w:val="006A7FFB"/>
    <w:rsid w:val="006B05A2"/>
    <w:rsid w:val="006B18A9"/>
    <w:rsid w:val="006B2238"/>
    <w:rsid w:val="006B28E9"/>
    <w:rsid w:val="006B2CD5"/>
    <w:rsid w:val="006B3459"/>
    <w:rsid w:val="006B35D1"/>
    <w:rsid w:val="006B39A2"/>
    <w:rsid w:val="006B4FC0"/>
    <w:rsid w:val="006B4FEC"/>
    <w:rsid w:val="006B5095"/>
    <w:rsid w:val="006B6977"/>
    <w:rsid w:val="006B75E4"/>
    <w:rsid w:val="006C0399"/>
    <w:rsid w:val="006C0925"/>
    <w:rsid w:val="006C0B5C"/>
    <w:rsid w:val="006C0BEA"/>
    <w:rsid w:val="006C0CBB"/>
    <w:rsid w:val="006C0D75"/>
    <w:rsid w:val="006C14F9"/>
    <w:rsid w:val="006C213D"/>
    <w:rsid w:val="006C2332"/>
    <w:rsid w:val="006C2A38"/>
    <w:rsid w:val="006C2BF7"/>
    <w:rsid w:val="006C3298"/>
    <w:rsid w:val="006C3A69"/>
    <w:rsid w:val="006C3FC9"/>
    <w:rsid w:val="006C4B9F"/>
    <w:rsid w:val="006C5177"/>
    <w:rsid w:val="006C54DC"/>
    <w:rsid w:val="006C6EE7"/>
    <w:rsid w:val="006C7D48"/>
    <w:rsid w:val="006D03E4"/>
    <w:rsid w:val="006D0555"/>
    <w:rsid w:val="006D09D6"/>
    <w:rsid w:val="006D1EC3"/>
    <w:rsid w:val="006D247B"/>
    <w:rsid w:val="006D2CF9"/>
    <w:rsid w:val="006D2DFD"/>
    <w:rsid w:val="006D31BC"/>
    <w:rsid w:val="006D3FD3"/>
    <w:rsid w:val="006D4682"/>
    <w:rsid w:val="006D4697"/>
    <w:rsid w:val="006D4736"/>
    <w:rsid w:val="006D47EB"/>
    <w:rsid w:val="006D51E3"/>
    <w:rsid w:val="006D58D9"/>
    <w:rsid w:val="006D62E3"/>
    <w:rsid w:val="006D63B9"/>
    <w:rsid w:val="006D63D3"/>
    <w:rsid w:val="006E059F"/>
    <w:rsid w:val="006E0BDC"/>
    <w:rsid w:val="006E10F6"/>
    <w:rsid w:val="006E13D1"/>
    <w:rsid w:val="006E22A7"/>
    <w:rsid w:val="006E2632"/>
    <w:rsid w:val="006E2981"/>
    <w:rsid w:val="006E3D74"/>
    <w:rsid w:val="006E4692"/>
    <w:rsid w:val="006E4ADB"/>
    <w:rsid w:val="006E52A1"/>
    <w:rsid w:val="006E5AA4"/>
    <w:rsid w:val="006E6A0C"/>
    <w:rsid w:val="006E6AB2"/>
    <w:rsid w:val="006E6BA3"/>
    <w:rsid w:val="006E6FFE"/>
    <w:rsid w:val="006E773F"/>
    <w:rsid w:val="006E7EE5"/>
    <w:rsid w:val="006F0214"/>
    <w:rsid w:val="006F076B"/>
    <w:rsid w:val="006F123E"/>
    <w:rsid w:val="006F238B"/>
    <w:rsid w:val="006F2D22"/>
    <w:rsid w:val="006F310D"/>
    <w:rsid w:val="006F3589"/>
    <w:rsid w:val="006F450F"/>
    <w:rsid w:val="006F4583"/>
    <w:rsid w:val="006F4B34"/>
    <w:rsid w:val="006F4BD4"/>
    <w:rsid w:val="006F5B4E"/>
    <w:rsid w:val="006F63D1"/>
    <w:rsid w:val="006F6EF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CFC"/>
    <w:rsid w:val="00704D61"/>
    <w:rsid w:val="007051C7"/>
    <w:rsid w:val="00705D03"/>
    <w:rsid w:val="0070670B"/>
    <w:rsid w:val="00706D72"/>
    <w:rsid w:val="00707A3A"/>
    <w:rsid w:val="007100F9"/>
    <w:rsid w:val="00710282"/>
    <w:rsid w:val="007106D4"/>
    <w:rsid w:val="00710BCC"/>
    <w:rsid w:val="0071101B"/>
    <w:rsid w:val="00711275"/>
    <w:rsid w:val="0071180D"/>
    <w:rsid w:val="00711902"/>
    <w:rsid w:val="00711B0A"/>
    <w:rsid w:val="00711E13"/>
    <w:rsid w:val="00712A7A"/>
    <w:rsid w:val="00712EDA"/>
    <w:rsid w:val="007132FF"/>
    <w:rsid w:val="00713A18"/>
    <w:rsid w:val="007143F8"/>
    <w:rsid w:val="007162D8"/>
    <w:rsid w:val="0071705B"/>
    <w:rsid w:val="007202E7"/>
    <w:rsid w:val="00720627"/>
    <w:rsid w:val="0072256E"/>
    <w:rsid w:val="0072313E"/>
    <w:rsid w:val="007236A6"/>
    <w:rsid w:val="007237A2"/>
    <w:rsid w:val="00723BD3"/>
    <w:rsid w:val="00723C15"/>
    <w:rsid w:val="007249DE"/>
    <w:rsid w:val="00724B19"/>
    <w:rsid w:val="00725709"/>
    <w:rsid w:val="0072676B"/>
    <w:rsid w:val="00726962"/>
    <w:rsid w:val="00727F52"/>
    <w:rsid w:val="007309E7"/>
    <w:rsid w:val="00730C41"/>
    <w:rsid w:val="00731064"/>
    <w:rsid w:val="00731284"/>
    <w:rsid w:val="00731E2B"/>
    <w:rsid w:val="00734642"/>
    <w:rsid w:val="007346E2"/>
    <w:rsid w:val="0073474B"/>
    <w:rsid w:val="0073475B"/>
    <w:rsid w:val="00734850"/>
    <w:rsid w:val="007349E6"/>
    <w:rsid w:val="00735506"/>
    <w:rsid w:val="00735578"/>
    <w:rsid w:val="0073580A"/>
    <w:rsid w:val="00736418"/>
    <w:rsid w:val="00736634"/>
    <w:rsid w:val="00736EA8"/>
    <w:rsid w:val="007375A2"/>
    <w:rsid w:val="007401FE"/>
    <w:rsid w:val="007405B2"/>
    <w:rsid w:val="0074067F"/>
    <w:rsid w:val="00740832"/>
    <w:rsid w:val="007412C6"/>
    <w:rsid w:val="007418A0"/>
    <w:rsid w:val="00742BAA"/>
    <w:rsid w:val="00743028"/>
    <w:rsid w:val="007433FE"/>
    <w:rsid w:val="00743D64"/>
    <w:rsid w:val="00744F01"/>
    <w:rsid w:val="007455C8"/>
    <w:rsid w:val="007455FD"/>
    <w:rsid w:val="00746086"/>
    <w:rsid w:val="007460F5"/>
    <w:rsid w:val="00746659"/>
    <w:rsid w:val="0074691A"/>
    <w:rsid w:val="0075175D"/>
    <w:rsid w:val="00752717"/>
    <w:rsid w:val="00752A90"/>
    <w:rsid w:val="00752F4E"/>
    <w:rsid w:val="0075348F"/>
    <w:rsid w:val="0075373E"/>
    <w:rsid w:val="00753902"/>
    <w:rsid w:val="00753B71"/>
    <w:rsid w:val="00753E62"/>
    <w:rsid w:val="00754C7C"/>
    <w:rsid w:val="00755F8D"/>
    <w:rsid w:val="00756365"/>
    <w:rsid w:val="00756832"/>
    <w:rsid w:val="00757E6B"/>
    <w:rsid w:val="00760478"/>
    <w:rsid w:val="007608E1"/>
    <w:rsid w:val="007613F5"/>
    <w:rsid w:val="00761485"/>
    <w:rsid w:val="007633C9"/>
    <w:rsid w:val="00763B3C"/>
    <w:rsid w:val="00763EF1"/>
    <w:rsid w:val="0076416E"/>
    <w:rsid w:val="00765261"/>
    <w:rsid w:val="00765DEC"/>
    <w:rsid w:val="0076662D"/>
    <w:rsid w:val="00767583"/>
    <w:rsid w:val="007677ED"/>
    <w:rsid w:val="0076783D"/>
    <w:rsid w:val="00767AB7"/>
    <w:rsid w:val="00767E10"/>
    <w:rsid w:val="00771FFA"/>
    <w:rsid w:val="0077237F"/>
    <w:rsid w:val="007725F9"/>
    <w:rsid w:val="007728A1"/>
    <w:rsid w:val="0077335D"/>
    <w:rsid w:val="007739FC"/>
    <w:rsid w:val="007746CD"/>
    <w:rsid w:val="0077548E"/>
    <w:rsid w:val="007757FC"/>
    <w:rsid w:val="0077597C"/>
    <w:rsid w:val="00775AED"/>
    <w:rsid w:val="00776626"/>
    <w:rsid w:val="007768E1"/>
    <w:rsid w:val="00776F0C"/>
    <w:rsid w:val="00777911"/>
    <w:rsid w:val="00777B09"/>
    <w:rsid w:val="007805A8"/>
    <w:rsid w:val="00780CD0"/>
    <w:rsid w:val="00780D9D"/>
    <w:rsid w:val="00781026"/>
    <w:rsid w:val="00781E6B"/>
    <w:rsid w:val="00782217"/>
    <w:rsid w:val="0078327E"/>
    <w:rsid w:val="0078349C"/>
    <w:rsid w:val="0078369B"/>
    <w:rsid w:val="00783B37"/>
    <w:rsid w:val="0078457B"/>
    <w:rsid w:val="007865DE"/>
    <w:rsid w:val="00787051"/>
    <w:rsid w:val="00787640"/>
    <w:rsid w:val="007876E4"/>
    <w:rsid w:val="00787AD6"/>
    <w:rsid w:val="007906C3"/>
    <w:rsid w:val="00790791"/>
    <w:rsid w:val="007909D7"/>
    <w:rsid w:val="0079129A"/>
    <w:rsid w:val="00791731"/>
    <w:rsid w:val="007917B8"/>
    <w:rsid w:val="00792284"/>
    <w:rsid w:val="007923AE"/>
    <w:rsid w:val="007925CC"/>
    <w:rsid w:val="00792652"/>
    <w:rsid w:val="00793675"/>
    <w:rsid w:val="00793A4A"/>
    <w:rsid w:val="00793E48"/>
    <w:rsid w:val="0079566B"/>
    <w:rsid w:val="00795DE5"/>
    <w:rsid w:val="00796029"/>
    <w:rsid w:val="0079602D"/>
    <w:rsid w:val="0079653C"/>
    <w:rsid w:val="00796860"/>
    <w:rsid w:val="007969DD"/>
    <w:rsid w:val="007A08F5"/>
    <w:rsid w:val="007A0D24"/>
    <w:rsid w:val="007A120A"/>
    <w:rsid w:val="007A14FB"/>
    <w:rsid w:val="007A1FAB"/>
    <w:rsid w:val="007A21A2"/>
    <w:rsid w:val="007A27EA"/>
    <w:rsid w:val="007A2812"/>
    <w:rsid w:val="007A2963"/>
    <w:rsid w:val="007A2E87"/>
    <w:rsid w:val="007A3290"/>
    <w:rsid w:val="007A4162"/>
    <w:rsid w:val="007A425B"/>
    <w:rsid w:val="007A457B"/>
    <w:rsid w:val="007A47B7"/>
    <w:rsid w:val="007A48CE"/>
    <w:rsid w:val="007A4B1D"/>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373D"/>
    <w:rsid w:val="007B4124"/>
    <w:rsid w:val="007B4706"/>
    <w:rsid w:val="007B4A5E"/>
    <w:rsid w:val="007B53A6"/>
    <w:rsid w:val="007B6C76"/>
    <w:rsid w:val="007B7496"/>
    <w:rsid w:val="007B7C20"/>
    <w:rsid w:val="007B7EDA"/>
    <w:rsid w:val="007C138A"/>
    <w:rsid w:val="007C1885"/>
    <w:rsid w:val="007C2739"/>
    <w:rsid w:val="007C2751"/>
    <w:rsid w:val="007C289D"/>
    <w:rsid w:val="007C2ED0"/>
    <w:rsid w:val="007C2EE5"/>
    <w:rsid w:val="007C3FCB"/>
    <w:rsid w:val="007C421E"/>
    <w:rsid w:val="007C4A1E"/>
    <w:rsid w:val="007C5270"/>
    <w:rsid w:val="007C5584"/>
    <w:rsid w:val="007C6341"/>
    <w:rsid w:val="007C6516"/>
    <w:rsid w:val="007C6B6F"/>
    <w:rsid w:val="007C772D"/>
    <w:rsid w:val="007C7DF2"/>
    <w:rsid w:val="007D06CB"/>
    <w:rsid w:val="007D07CA"/>
    <w:rsid w:val="007D0C44"/>
    <w:rsid w:val="007D2DD0"/>
    <w:rsid w:val="007D380A"/>
    <w:rsid w:val="007D3A2C"/>
    <w:rsid w:val="007D3FAB"/>
    <w:rsid w:val="007D4357"/>
    <w:rsid w:val="007D46F2"/>
    <w:rsid w:val="007D4B40"/>
    <w:rsid w:val="007D526F"/>
    <w:rsid w:val="007D5D29"/>
    <w:rsid w:val="007D61DB"/>
    <w:rsid w:val="007D62C6"/>
    <w:rsid w:val="007D6E2E"/>
    <w:rsid w:val="007D7428"/>
    <w:rsid w:val="007D776E"/>
    <w:rsid w:val="007D7A91"/>
    <w:rsid w:val="007E1881"/>
    <w:rsid w:val="007E212C"/>
    <w:rsid w:val="007E3704"/>
    <w:rsid w:val="007E4062"/>
    <w:rsid w:val="007E4656"/>
    <w:rsid w:val="007E54CB"/>
    <w:rsid w:val="007E5863"/>
    <w:rsid w:val="007E5BB1"/>
    <w:rsid w:val="007E61D7"/>
    <w:rsid w:val="007E670B"/>
    <w:rsid w:val="007E760A"/>
    <w:rsid w:val="007E7F73"/>
    <w:rsid w:val="007F0168"/>
    <w:rsid w:val="007F03DB"/>
    <w:rsid w:val="007F0B87"/>
    <w:rsid w:val="007F15EE"/>
    <w:rsid w:val="007F19F8"/>
    <w:rsid w:val="007F29F0"/>
    <w:rsid w:val="007F3427"/>
    <w:rsid w:val="007F3683"/>
    <w:rsid w:val="007F3862"/>
    <w:rsid w:val="007F3E25"/>
    <w:rsid w:val="007F40A5"/>
    <w:rsid w:val="007F4485"/>
    <w:rsid w:val="007F44B8"/>
    <w:rsid w:val="007F493D"/>
    <w:rsid w:val="007F4B6F"/>
    <w:rsid w:val="007F4B96"/>
    <w:rsid w:val="007F4D38"/>
    <w:rsid w:val="007F5453"/>
    <w:rsid w:val="007F5CFE"/>
    <w:rsid w:val="007F6568"/>
    <w:rsid w:val="007F67E3"/>
    <w:rsid w:val="007F6D3E"/>
    <w:rsid w:val="007F75DC"/>
    <w:rsid w:val="007F76A3"/>
    <w:rsid w:val="0080051D"/>
    <w:rsid w:val="00800662"/>
    <w:rsid w:val="008006AF"/>
    <w:rsid w:val="008012B9"/>
    <w:rsid w:val="0080153E"/>
    <w:rsid w:val="0080242F"/>
    <w:rsid w:val="0080266B"/>
    <w:rsid w:val="00802E81"/>
    <w:rsid w:val="00803A30"/>
    <w:rsid w:val="00803E8E"/>
    <w:rsid w:val="00804DEF"/>
    <w:rsid w:val="00804E1E"/>
    <w:rsid w:val="00804F2D"/>
    <w:rsid w:val="0080518D"/>
    <w:rsid w:val="0080527E"/>
    <w:rsid w:val="00805924"/>
    <w:rsid w:val="00805994"/>
    <w:rsid w:val="00805D5A"/>
    <w:rsid w:val="0080716C"/>
    <w:rsid w:val="0080743E"/>
    <w:rsid w:val="008074C3"/>
    <w:rsid w:val="00807A07"/>
    <w:rsid w:val="00810469"/>
    <w:rsid w:val="00810ECE"/>
    <w:rsid w:val="008115B2"/>
    <w:rsid w:val="00812113"/>
    <w:rsid w:val="00813CDD"/>
    <w:rsid w:val="00814452"/>
    <w:rsid w:val="00814A0E"/>
    <w:rsid w:val="00815CBB"/>
    <w:rsid w:val="0081759D"/>
    <w:rsid w:val="00817B04"/>
    <w:rsid w:val="00817F2D"/>
    <w:rsid w:val="00820114"/>
    <w:rsid w:val="00820163"/>
    <w:rsid w:val="0082069F"/>
    <w:rsid w:val="00820C03"/>
    <w:rsid w:val="00820CB1"/>
    <w:rsid w:val="00820D4A"/>
    <w:rsid w:val="00821120"/>
    <w:rsid w:val="00821698"/>
    <w:rsid w:val="00822A5F"/>
    <w:rsid w:val="00822BA6"/>
    <w:rsid w:val="00822EF0"/>
    <w:rsid w:val="008230A4"/>
    <w:rsid w:val="00823412"/>
    <w:rsid w:val="008235AC"/>
    <w:rsid w:val="00823836"/>
    <w:rsid w:val="0082413E"/>
    <w:rsid w:val="008246F0"/>
    <w:rsid w:val="008248A4"/>
    <w:rsid w:val="0082505B"/>
    <w:rsid w:val="00826D49"/>
    <w:rsid w:val="00826DD9"/>
    <w:rsid w:val="00827842"/>
    <w:rsid w:val="008278B6"/>
    <w:rsid w:val="00827AD8"/>
    <w:rsid w:val="0083011C"/>
    <w:rsid w:val="00830E79"/>
    <w:rsid w:val="0083170B"/>
    <w:rsid w:val="00831895"/>
    <w:rsid w:val="00832017"/>
    <w:rsid w:val="00832328"/>
    <w:rsid w:val="008325BC"/>
    <w:rsid w:val="00832814"/>
    <w:rsid w:val="00832828"/>
    <w:rsid w:val="00833884"/>
    <w:rsid w:val="00833E5D"/>
    <w:rsid w:val="008344AB"/>
    <w:rsid w:val="008347D7"/>
    <w:rsid w:val="008348B5"/>
    <w:rsid w:val="00834974"/>
    <w:rsid w:val="00834B77"/>
    <w:rsid w:val="00834DC9"/>
    <w:rsid w:val="00835028"/>
    <w:rsid w:val="00835870"/>
    <w:rsid w:val="00835883"/>
    <w:rsid w:val="0083686A"/>
    <w:rsid w:val="00836DCA"/>
    <w:rsid w:val="00837C36"/>
    <w:rsid w:val="00837D64"/>
    <w:rsid w:val="008402A1"/>
    <w:rsid w:val="00841255"/>
    <w:rsid w:val="0084126B"/>
    <w:rsid w:val="00841D1E"/>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4672"/>
    <w:rsid w:val="00854DA4"/>
    <w:rsid w:val="008551A7"/>
    <w:rsid w:val="008556AB"/>
    <w:rsid w:val="00855C9D"/>
    <w:rsid w:val="00860269"/>
    <w:rsid w:val="008602D0"/>
    <w:rsid w:val="00860479"/>
    <w:rsid w:val="00860D76"/>
    <w:rsid w:val="00861BA6"/>
    <w:rsid w:val="00861CF7"/>
    <w:rsid w:val="008620E7"/>
    <w:rsid w:val="008627F9"/>
    <w:rsid w:val="00862C9D"/>
    <w:rsid w:val="008632B9"/>
    <w:rsid w:val="0086332D"/>
    <w:rsid w:val="0086362F"/>
    <w:rsid w:val="00863F16"/>
    <w:rsid w:val="00864B7F"/>
    <w:rsid w:val="00864D11"/>
    <w:rsid w:val="0086651B"/>
    <w:rsid w:val="008666DC"/>
    <w:rsid w:val="008669CE"/>
    <w:rsid w:val="00866F53"/>
    <w:rsid w:val="0086724A"/>
    <w:rsid w:val="0086731A"/>
    <w:rsid w:val="00867BDE"/>
    <w:rsid w:val="00870172"/>
    <w:rsid w:val="008702AB"/>
    <w:rsid w:val="008706DF"/>
    <w:rsid w:val="00870932"/>
    <w:rsid w:val="00870E7D"/>
    <w:rsid w:val="008714D5"/>
    <w:rsid w:val="008717E4"/>
    <w:rsid w:val="00871A5F"/>
    <w:rsid w:val="00871E8E"/>
    <w:rsid w:val="00872B2D"/>
    <w:rsid w:val="00873020"/>
    <w:rsid w:val="008743F3"/>
    <w:rsid w:val="0087444A"/>
    <w:rsid w:val="00874907"/>
    <w:rsid w:val="00874A4F"/>
    <w:rsid w:val="00874C43"/>
    <w:rsid w:val="00875139"/>
    <w:rsid w:val="008752B9"/>
    <w:rsid w:val="00875410"/>
    <w:rsid w:val="0087689B"/>
    <w:rsid w:val="008769E3"/>
    <w:rsid w:val="00876B40"/>
    <w:rsid w:val="00876CB3"/>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806"/>
    <w:rsid w:val="008848BA"/>
    <w:rsid w:val="00885499"/>
    <w:rsid w:val="0088573F"/>
    <w:rsid w:val="00885AC2"/>
    <w:rsid w:val="008868B1"/>
    <w:rsid w:val="008872E0"/>
    <w:rsid w:val="00887C46"/>
    <w:rsid w:val="008908D5"/>
    <w:rsid w:val="008914ED"/>
    <w:rsid w:val="008926FE"/>
    <w:rsid w:val="0089365F"/>
    <w:rsid w:val="0089406C"/>
    <w:rsid w:val="00894076"/>
    <w:rsid w:val="008947AC"/>
    <w:rsid w:val="00894FF0"/>
    <w:rsid w:val="0089558A"/>
    <w:rsid w:val="008963D7"/>
    <w:rsid w:val="00896937"/>
    <w:rsid w:val="00896CB5"/>
    <w:rsid w:val="008976FE"/>
    <w:rsid w:val="00897C5A"/>
    <w:rsid w:val="008A1DD7"/>
    <w:rsid w:val="008A338F"/>
    <w:rsid w:val="008A36E4"/>
    <w:rsid w:val="008A3F44"/>
    <w:rsid w:val="008A4146"/>
    <w:rsid w:val="008A416F"/>
    <w:rsid w:val="008A4614"/>
    <w:rsid w:val="008A5008"/>
    <w:rsid w:val="008A5258"/>
    <w:rsid w:val="008A6487"/>
    <w:rsid w:val="008A66DC"/>
    <w:rsid w:val="008A7340"/>
    <w:rsid w:val="008B016F"/>
    <w:rsid w:val="008B03BD"/>
    <w:rsid w:val="008B0564"/>
    <w:rsid w:val="008B0916"/>
    <w:rsid w:val="008B171F"/>
    <w:rsid w:val="008B275C"/>
    <w:rsid w:val="008B2E79"/>
    <w:rsid w:val="008B3AFF"/>
    <w:rsid w:val="008B3F64"/>
    <w:rsid w:val="008B4815"/>
    <w:rsid w:val="008B489F"/>
    <w:rsid w:val="008B48CD"/>
    <w:rsid w:val="008B4EDE"/>
    <w:rsid w:val="008B5290"/>
    <w:rsid w:val="008B582C"/>
    <w:rsid w:val="008B586D"/>
    <w:rsid w:val="008B5872"/>
    <w:rsid w:val="008B5922"/>
    <w:rsid w:val="008B66D4"/>
    <w:rsid w:val="008B6788"/>
    <w:rsid w:val="008B6896"/>
    <w:rsid w:val="008B69B0"/>
    <w:rsid w:val="008B69D6"/>
    <w:rsid w:val="008B6D07"/>
    <w:rsid w:val="008B77E6"/>
    <w:rsid w:val="008C0FEE"/>
    <w:rsid w:val="008C1AD6"/>
    <w:rsid w:val="008C1DC0"/>
    <w:rsid w:val="008C1FD1"/>
    <w:rsid w:val="008C2658"/>
    <w:rsid w:val="008C2964"/>
    <w:rsid w:val="008C375E"/>
    <w:rsid w:val="008C3A63"/>
    <w:rsid w:val="008C3AFB"/>
    <w:rsid w:val="008C4147"/>
    <w:rsid w:val="008C4C4D"/>
    <w:rsid w:val="008C57C6"/>
    <w:rsid w:val="008C62C8"/>
    <w:rsid w:val="008C6EF2"/>
    <w:rsid w:val="008D0543"/>
    <w:rsid w:val="008D0BE2"/>
    <w:rsid w:val="008D20AB"/>
    <w:rsid w:val="008D27B4"/>
    <w:rsid w:val="008D2946"/>
    <w:rsid w:val="008D2C20"/>
    <w:rsid w:val="008D3C06"/>
    <w:rsid w:val="008D41AC"/>
    <w:rsid w:val="008D4596"/>
    <w:rsid w:val="008D51B2"/>
    <w:rsid w:val="008D5DAE"/>
    <w:rsid w:val="008D707B"/>
    <w:rsid w:val="008E0601"/>
    <w:rsid w:val="008E0F52"/>
    <w:rsid w:val="008E103B"/>
    <w:rsid w:val="008E1390"/>
    <w:rsid w:val="008E13F3"/>
    <w:rsid w:val="008E1644"/>
    <w:rsid w:val="008E1A57"/>
    <w:rsid w:val="008E1D83"/>
    <w:rsid w:val="008E2E7A"/>
    <w:rsid w:val="008E30A8"/>
    <w:rsid w:val="008E34F3"/>
    <w:rsid w:val="008E39E6"/>
    <w:rsid w:val="008E3F75"/>
    <w:rsid w:val="008E4461"/>
    <w:rsid w:val="008E4716"/>
    <w:rsid w:val="008E4D92"/>
    <w:rsid w:val="008E5029"/>
    <w:rsid w:val="008E595F"/>
    <w:rsid w:val="008E5F57"/>
    <w:rsid w:val="008E647D"/>
    <w:rsid w:val="008E6812"/>
    <w:rsid w:val="008E6CF8"/>
    <w:rsid w:val="008E7D12"/>
    <w:rsid w:val="008F010B"/>
    <w:rsid w:val="008F0300"/>
    <w:rsid w:val="008F0360"/>
    <w:rsid w:val="008F0580"/>
    <w:rsid w:val="008F0A7D"/>
    <w:rsid w:val="008F0AE1"/>
    <w:rsid w:val="008F0CB7"/>
    <w:rsid w:val="008F0EB6"/>
    <w:rsid w:val="008F0F1B"/>
    <w:rsid w:val="008F148D"/>
    <w:rsid w:val="008F15C3"/>
    <w:rsid w:val="008F2E9B"/>
    <w:rsid w:val="008F30E5"/>
    <w:rsid w:val="008F42A5"/>
    <w:rsid w:val="008F4992"/>
    <w:rsid w:val="008F5959"/>
    <w:rsid w:val="008F5F11"/>
    <w:rsid w:val="008F6514"/>
    <w:rsid w:val="009007BB"/>
    <w:rsid w:val="00901315"/>
    <w:rsid w:val="0090140C"/>
    <w:rsid w:val="00901C0D"/>
    <w:rsid w:val="00901F31"/>
    <w:rsid w:val="00902C20"/>
    <w:rsid w:val="00902E5B"/>
    <w:rsid w:val="00903166"/>
    <w:rsid w:val="00903329"/>
    <w:rsid w:val="0090350E"/>
    <w:rsid w:val="00904142"/>
    <w:rsid w:val="00904A84"/>
    <w:rsid w:val="00904B3D"/>
    <w:rsid w:val="00905124"/>
    <w:rsid w:val="0090598C"/>
    <w:rsid w:val="00905E05"/>
    <w:rsid w:val="00905F83"/>
    <w:rsid w:val="00906721"/>
    <w:rsid w:val="009068FB"/>
    <w:rsid w:val="00906AFA"/>
    <w:rsid w:val="0090791B"/>
    <w:rsid w:val="00907E66"/>
    <w:rsid w:val="0091022A"/>
    <w:rsid w:val="009104EF"/>
    <w:rsid w:val="009105A0"/>
    <w:rsid w:val="0091070D"/>
    <w:rsid w:val="009109D3"/>
    <w:rsid w:val="00910B28"/>
    <w:rsid w:val="00911106"/>
    <w:rsid w:val="00911AB3"/>
    <w:rsid w:val="0091221F"/>
    <w:rsid w:val="009129DC"/>
    <w:rsid w:val="009137C1"/>
    <w:rsid w:val="009139E7"/>
    <w:rsid w:val="0091466E"/>
    <w:rsid w:val="009150B4"/>
    <w:rsid w:val="00915311"/>
    <w:rsid w:val="00915531"/>
    <w:rsid w:val="00915849"/>
    <w:rsid w:val="009159A4"/>
    <w:rsid w:val="00915B81"/>
    <w:rsid w:val="009171CA"/>
    <w:rsid w:val="009171F7"/>
    <w:rsid w:val="0092067F"/>
    <w:rsid w:val="0092101F"/>
    <w:rsid w:val="00921F0F"/>
    <w:rsid w:val="009227EA"/>
    <w:rsid w:val="00922B26"/>
    <w:rsid w:val="00923159"/>
    <w:rsid w:val="009239C1"/>
    <w:rsid w:val="00923D46"/>
    <w:rsid w:val="00925776"/>
    <w:rsid w:val="00926359"/>
    <w:rsid w:val="009266B3"/>
    <w:rsid w:val="009268FF"/>
    <w:rsid w:val="00927C14"/>
    <w:rsid w:val="00927E04"/>
    <w:rsid w:val="00930C42"/>
    <w:rsid w:val="0093353F"/>
    <w:rsid w:val="0093373F"/>
    <w:rsid w:val="00935994"/>
    <w:rsid w:val="0093660A"/>
    <w:rsid w:val="00936767"/>
    <w:rsid w:val="00937321"/>
    <w:rsid w:val="009377EA"/>
    <w:rsid w:val="00937883"/>
    <w:rsid w:val="00937AC7"/>
    <w:rsid w:val="00937EAA"/>
    <w:rsid w:val="00940198"/>
    <w:rsid w:val="009413A4"/>
    <w:rsid w:val="009424A0"/>
    <w:rsid w:val="00942B97"/>
    <w:rsid w:val="00943136"/>
    <w:rsid w:val="009437A1"/>
    <w:rsid w:val="00943BC9"/>
    <w:rsid w:val="00943C91"/>
    <w:rsid w:val="00944079"/>
    <w:rsid w:val="00945D9E"/>
    <w:rsid w:val="009464AF"/>
    <w:rsid w:val="009466BD"/>
    <w:rsid w:val="00946DE8"/>
    <w:rsid w:val="00947AC8"/>
    <w:rsid w:val="00951861"/>
    <w:rsid w:val="009519EE"/>
    <w:rsid w:val="00951DEE"/>
    <w:rsid w:val="00952530"/>
    <w:rsid w:val="00952D5F"/>
    <w:rsid w:val="00952F25"/>
    <w:rsid w:val="009547CF"/>
    <w:rsid w:val="00954BA3"/>
    <w:rsid w:val="00954EF6"/>
    <w:rsid w:val="00955198"/>
    <w:rsid w:val="00955274"/>
    <w:rsid w:val="009558F5"/>
    <w:rsid w:val="009562A9"/>
    <w:rsid w:val="009564FC"/>
    <w:rsid w:val="00956889"/>
    <w:rsid w:val="00956D9D"/>
    <w:rsid w:val="009570C7"/>
    <w:rsid w:val="009575C5"/>
    <w:rsid w:val="009605D7"/>
    <w:rsid w:val="00960A56"/>
    <w:rsid w:val="00961004"/>
    <w:rsid w:val="00961386"/>
    <w:rsid w:val="0096480E"/>
    <w:rsid w:val="009651BC"/>
    <w:rsid w:val="00965938"/>
    <w:rsid w:val="00965A73"/>
    <w:rsid w:val="00965C11"/>
    <w:rsid w:val="00965D49"/>
    <w:rsid w:val="00966093"/>
    <w:rsid w:val="00966C68"/>
    <w:rsid w:val="00966EEA"/>
    <w:rsid w:val="0096767F"/>
    <w:rsid w:val="009705AA"/>
    <w:rsid w:val="00970DD5"/>
    <w:rsid w:val="009715AB"/>
    <w:rsid w:val="00971634"/>
    <w:rsid w:val="00972090"/>
    <w:rsid w:val="009720AB"/>
    <w:rsid w:val="00972BF4"/>
    <w:rsid w:val="0097313A"/>
    <w:rsid w:val="0097371B"/>
    <w:rsid w:val="00973C34"/>
    <w:rsid w:val="009748BF"/>
    <w:rsid w:val="00974F09"/>
    <w:rsid w:val="00976F48"/>
    <w:rsid w:val="00977238"/>
    <w:rsid w:val="00977746"/>
    <w:rsid w:val="00977A34"/>
    <w:rsid w:val="00977BDB"/>
    <w:rsid w:val="0098092C"/>
    <w:rsid w:val="009815C8"/>
    <w:rsid w:val="0098268E"/>
    <w:rsid w:val="009837DD"/>
    <w:rsid w:val="009839FA"/>
    <w:rsid w:val="00983AFA"/>
    <w:rsid w:val="009841A0"/>
    <w:rsid w:val="0098427B"/>
    <w:rsid w:val="00984563"/>
    <w:rsid w:val="00984E48"/>
    <w:rsid w:val="00985CEC"/>
    <w:rsid w:val="00985EF7"/>
    <w:rsid w:val="009864B1"/>
    <w:rsid w:val="00986573"/>
    <w:rsid w:val="00986876"/>
    <w:rsid w:val="009874E8"/>
    <w:rsid w:val="009879B9"/>
    <w:rsid w:val="009901D2"/>
    <w:rsid w:val="00990A92"/>
    <w:rsid w:val="00990D45"/>
    <w:rsid w:val="00991C38"/>
    <w:rsid w:val="0099279D"/>
    <w:rsid w:val="00992E50"/>
    <w:rsid w:val="00993836"/>
    <w:rsid w:val="00993B2C"/>
    <w:rsid w:val="00994A50"/>
    <w:rsid w:val="009952AC"/>
    <w:rsid w:val="00995FB5"/>
    <w:rsid w:val="00997F19"/>
    <w:rsid w:val="009A02C8"/>
    <w:rsid w:val="009A03E1"/>
    <w:rsid w:val="009A0E19"/>
    <w:rsid w:val="009A16BB"/>
    <w:rsid w:val="009A29B3"/>
    <w:rsid w:val="009A31E9"/>
    <w:rsid w:val="009A33EF"/>
    <w:rsid w:val="009A33F0"/>
    <w:rsid w:val="009A3B0D"/>
    <w:rsid w:val="009A3CE1"/>
    <w:rsid w:val="009A4ACA"/>
    <w:rsid w:val="009A556E"/>
    <w:rsid w:val="009A6574"/>
    <w:rsid w:val="009A7C8E"/>
    <w:rsid w:val="009B08B6"/>
    <w:rsid w:val="009B173B"/>
    <w:rsid w:val="009B17E6"/>
    <w:rsid w:val="009B2051"/>
    <w:rsid w:val="009B2AE9"/>
    <w:rsid w:val="009B3BB5"/>
    <w:rsid w:val="009B3EFF"/>
    <w:rsid w:val="009B5F01"/>
    <w:rsid w:val="009B5FEE"/>
    <w:rsid w:val="009B617D"/>
    <w:rsid w:val="009B6496"/>
    <w:rsid w:val="009B6538"/>
    <w:rsid w:val="009B7ABB"/>
    <w:rsid w:val="009C2C91"/>
    <w:rsid w:val="009C2DD2"/>
    <w:rsid w:val="009C3DB4"/>
    <w:rsid w:val="009C3FCB"/>
    <w:rsid w:val="009C4B78"/>
    <w:rsid w:val="009C4CF1"/>
    <w:rsid w:val="009C51D5"/>
    <w:rsid w:val="009C6335"/>
    <w:rsid w:val="009C73D2"/>
    <w:rsid w:val="009D0220"/>
    <w:rsid w:val="009D063B"/>
    <w:rsid w:val="009D14D0"/>
    <w:rsid w:val="009D31F4"/>
    <w:rsid w:val="009D444F"/>
    <w:rsid w:val="009D4A84"/>
    <w:rsid w:val="009D4F75"/>
    <w:rsid w:val="009D5E9C"/>
    <w:rsid w:val="009D698E"/>
    <w:rsid w:val="009D747E"/>
    <w:rsid w:val="009E1C0E"/>
    <w:rsid w:val="009E1EB6"/>
    <w:rsid w:val="009E229D"/>
    <w:rsid w:val="009E23C5"/>
    <w:rsid w:val="009E2A36"/>
    <w:rsid w:val="009E2C4E"/>
    <w:rsid w:val="009E2DAA"/>
    <w:rsid w:val="009E41D5"/>
    <w:rsid w:val="009E4210"/>
    <w:rsid w:val="009E4A05"/>
    <w:rsid w:val="009E4A28"/>
    <w:rsid w:val="009E4B10"/>
    <w:rsid w:val="009E5646"/>
    <w:rsid w:val="009E5976"/>
    <w:rsid w:val="009E597E"/>
    <w:rsid w:val="009E5AF5"/>
    <w:rsid w:val="009E5D35"/>
    <w:rsid w:val="009E5E17"/>
    <w:rsid w:val="009E63B9"/>
    <w:rsid w:val="009F01FE"/>
    <w:rsid w:val="009F0712"/>
    <w:rsid w:val="009F0B33"/>
    <w:rsid w:val="009F155C"/>
    <w:rsid w:val="009F1E03"/>
    <w:rsid w:val="009F2BD3"/>
    <w:rsid w:val="009F31A6"/>
    <w:rsid w:val="009F3421"/>
    <w:rsid w:val="009F36A4"/>
    <w:rsid w:val="009F3C53"/>
    <w:rsid w:val="009F409E"/>
    <w:rsid w:val="009F42DF"/>
    <w:rsid w:val="009F5041"/>
    <w:rsid w:val="009F50A2"/>
    <w:rsid w:val="009F5190"/>
    <w:rsid w:val="009F554D"/>
    <w:rsid w:val="009F55C9"/>
    <w:rsid w:val="009F561B"/>
    <w:rsid w:val="009F58B4"/>
    <w:rsid w:val="009F58FE"/>
    <w:rsid w:val="009F66A2"/>
    <w:rsid w:val="009F763A"/>
    <w:rsid w:val="009F7827"/>
    <w:rsid w:val="009F78A1"/>
    <w:rsid w:val="009F7B2D"/>
    <w:rsid w:val="009F7D66"/>
    <w:rsid w:val="009F7F58"/>
    <w:rsid w:val="00A00553"/>
    <w:rsid w:val="00A007D4"/>
    <w:rsid w:val="00A00F43"/>
    <w:rsid w:val="00A01739"/>
    <w:rsid w:val="00A01967"/>
    <w:rsid w:val="00A02164"/>
    <w:rsid w:val="00A02498"/>
    <w:rsid w:val="00A02DD6"/>
    <w:rsid w:val="00A02FCE"/>
    <w:rsid w:val="00A04123"/>
    <w:rsid w:val="00A04CAD"/>
    <w:rsid w:val="00A04E9B"/>
    <w:rsid w:val="00A0528D"/>
    <w:rsid w:val="00A05EFA"/>
    <w:rsid w:val="00A065AE"/>
    <w:rsid w:val="00A07187"/>
    <w:rsid w:val="00A071E5"/>
    <w:rsid w:val="00A10031"/>
    <w:rsid w:val="00A107EE"/>
    <w:rsid w:val="00A10A2A"/>
    <w:rsid w:val="00A118E1"/>
    <w:rsid w:val="00A1209A"/>
    <w:rsid w:val="00A12AC6"/>
    <w:rsid w:val="00A12FE5"/>
    <w:rsid w:val="00A13A13"/>
    <w:rsid w:val="00A13B33"/>
    <w:rsid w:val="00A1402C"/>
    <w:rsid w:val="00A14C42"/>
    <w:rsid w:val="00A14D40"/>
    <w:rsid w:val="00A15334"/>
    <w:rsid w:val="00A1575C"/>
    <w:rsid w:val="00A15A9B"/>
    <w:rsid w:val="00A16294"/>
    <w:rsid w:val="00A16ABE"/>
    <w:rsid w:val="00A16B34"/>
    <w:rsid w:val="00A20BFC"/>
    <w:rsid w:val="00A20F80"/>
    <w:rsid w:val="00A20FF7"/>
    <w:rsid w:val="00A2103E"/>
    <w:rsid w:val="00A213C0"/>
    <w:rsid w:val="00A21556"/>
    <w:rsid w:val="00A217B0"/>
    <w:rsid w:val="00A21DA8"/>
    <w:rsid w:val="00A226B9"/>
    <w:rsid w:val="00A22A65"/>
    <w:rsid w:val="00A22AC3"/>
    <w:rsid w:val="00A23D75"/>
    <w:rsid w:val="00A241B0"/>
    <w:rsid w:val="00A24C1C"/>
    <w:rsid w:val="00A24CE8"/>
    <w:rsid w:val="00A250A2"/>
    <w:rsid w:val="00A2526B"/>
    <w:rsid w:val="00A25F05"/>
    <w:rsid w:val="00A263C6"/>
    <w:rsid w:val="00A267BE"/>
    <w:rsid w:val="00A2710D"/>
    <w:rsid w:val="00A2718C"/>
    <w:rsid w:val="00A2740F"/>
    <w:rsid w:val="00A278D4"/>
    <w:rsid w:val="00A30A1D"/>
    <w:rsid w:val="00A30AF4"/>
    <w:rsid w:val="00A31568"/>
    <w:rsid w:val="00A31769"/>
    <w:rsid w:val="00A31AF6"/>
    <w:rsid w:val="00A31C5B"/>
    <w:rsid w:val="00A32980"/>
    <w:rsid w:val="00A32D13"/>
    <w:rsid w:val="00A32E39"/>
    <w:rsid w:val="00A32ED5"/>
    <w:rsid w:val="00A33A7D"/>
    <w:rsid w:val="00A33EAA"/>
    <w:rsid w:val="00A34056"/>
    <w:rsid w:val="00A3493B"/>
    <w:rsid w:val="00A349E6"/>
    <w:rsid w:val="00A34AB0"/>
    <w:rsid w:val="00A359A9"/>
    <w:rsid w:val="00A36541"/>
    <w:rsid w:val="00A37BF9"/>
    <w:rsid w:val="00A37D08"/>
    <w:rsid w:val="00A40227"/>
    <w:rsid w:val="00A40E01"/>
    <w:rsid w:val="00A4171B"/>
    <w:rsid w:val="00A41BEA"/>
    <w:rsid w:val="00A41FBD"/>
    <w:rsid w:val="00A4307B"/>
    <w:rsid w:val="00A439F1"/>
    <w:rsid w:val="00A452A4"/>
    <w:rsid w:val="00A454B6"/>
    <w:rsid w:val="00A454EB"/>
    <w:rsid w:val="00A46203"/>
    <w:rsid w:val="00A4639E"/>
    <w:rsid w:val="00A466FC"/>
    <w:rsid w:val="00A46A0D"/>
    <w:rsid w:val="00A46C62"/>
    <w:rsid w:val="00A47E8D"/>
    <w:rsid w:val="00A50661"/>
    <w:rsid w:val="00A507B3"/>
    <w:rsid w:val="00A50806"/>
    <w:rsid w:val="00A50888"/>
    <w:rsid w:val="00A50C22"/>
    <w:rsid w:val="00A51E31"/>
    <w:rsid w:val="00A531E0"/>
    <w:rsid w:val="00A5359F"/>
    <w:rsid w:val="00A539D1"/>
    <w:rsid w:val="00A53A07"/>
    <w:rsid w:val="00A53B8A"/>
    <w:rsid w:val="00A53BD6"/>
    <w:rsid w:val="00A53CB5"/>
    <w:rsid w:val="00A54471"/>
    <w:rsid w:val="00A54F4E"/>
    <w:rsid w:val="00A5592F"/>
    <w:rsid w:val="00A55D1A"/>
    <w:rsid w:val="00A55D30"/>
    <w:rsid w:val="00A57834"/>
    <w:rsid w:val="00A60956"/>
    <w:rsid w:val="00A60A02"/>
    <w:rsid w:val="00A60EDB"/>
    <w:rsid w:val="00A612D1"/>
    <w:rsid w:val="00A6147B"/>
    <w:rsid w:val="00A630DE"/>
    <w:rsid w:val="00A6316D"/>
    <w:rsid w:val="00A63A78"/>
    <w:rsid w:val="00A63F0A"/>
    <w:rsid w:val="00A641E4"/>
    <w:rsid w:val="00A6458B"/>
    <w:rsid w:val="00A64C66"/>
    <w:rsid w:val="00A655AE"/>
    <w:rsid w:val="00A65A8E"/>
    <w:rsid w:val="00A66084"/>
    <w:rsid w:val="00A6633E"/>
    <w:rsid w:val="00A66BD8"/>
    <w:rsid w:val="00A67AE9"/>
    <w:rsid w:val="00A67D68"/>
    <w:rsid w:val="00A70DDB"/>
    <w:rsid w:val="00A71AFD"/>
    <w:rsid w:val="00A72116"/>
    <w:rsid w:val="00A72295"/>
    <w:rsid w:val="00A72747"/>
    <w:rsid w:val="00A72D1C"/>
    <w:rsid w:val="00A72E57"/>
    <w:rsid w:val="00A73013"/>
    <w:rsid w:val="00A73042"/>
    <w:rsid w:val="00A73482"/>
    <w:rsid w:val="00A7382C"/>
    <w:rsid w:val="00A738A6"/>
    <w:rsid w:val="00A74BDC"/>
    <w:rsid w:val="00A74C53"/>
    <w:rsid w:val="00A74EBA"/>
    <w:rsid w:val="00A74F8A"/>
    <w:rsid w:val="00A768B5"/>
    <w:rsid w:val="00A769DE"/>
    <w:rsid w:val="00A77B1B"/>
    <w:rsid w:val="00A77C6D"/>
    <w:rsid w:val="00A8025E"/>
    <w:rsid w:val="00A818C3"/>
    <w:rsid w:val="00A81F18"/>
    <w:rsid w:val="00A8240F"/>
    <w:rsid w:val="00A830EA"/>
    <w:rsid w:val="00A83B05"/>
    <w:rsid w:val="00A83E6B"/>
    <w:rsid w:val="00A85244"/>
    <w:rsid w:val="00A854EF"/>
    <w:rsid w:val="00A8563A"/>
    <w:rsid w:val="00A867F0"/>
    <w:rsid w:val="00A86A82"/>
    <w:rsid w:val="00A8748B"/>
    <w:rsid w:val="00A90025"/>
    <w:rsid w:val="00A90C07"/>
    <w:rsid w:val="00A90DC4"/>
    <w:rsid w:val="00A91294"/>
    <w:rsid w:val="00A91BF8"/>
    <w:rsid w:val="00A91C99"/>
    <w:rsid w:val="00A926A1"/>
    <w:rsid w:val="00A92A27"/>
    <w:rsid w:val="00A938E6"/>
    <w:rsid w:val="00A93B97"/>
    <w:rsid w:val="00A94545"/>
    <w:rsid w:val="00A94EB2"/>
    <w:rsid w:val="00A957EE"/>
    <w:rsid w:val="00A95884"/>
    <w:rsid w:val="00A95937"/>
    <w:rsid w:val="00A96E8B"/>
    <w:rsid w:val="00A97090"/>
    <w:rsid w:val="00A97502"/>
    <w:rsid w:val="00A9773C"/>
    <w:rsid w:val="00A97B18"/>
    <w:rsid w:val="00AA0AFC"/>
    <w:rsid w:val="00AA1324"/>
    <w:rsid w:val="00AA13A0"/>
    <w:rsid w:val="00AA1440"/>
    <w:rsid w:val="00AA18CB"/>
    <w:rsid w:val="00AA1ACE"/>
    <w:rsid w:val="00AA1C10"/>
    <w:rsid w:val="00AA2982"/>
    <w:rsid w:val="00AA33A6"/>
    <w:rsid w:val="00AA3683"/>
    <w:rsid w:val="00AA447E"/>
    <w:rsid w:val="00AA4787"/>
    <w:rsid w:val="00AA57A4"/>
    <w:rsid w:val="00AA5A10"/>
    <w:rsid w:val="00AA5E1B"/>
    <w:rsid w:val="00AA66C7"/>
    <w:rsid w:val="00AA7819"/>
    <w:rsid w:val="00AA7FA4"/>
    <w:rsid w:val="00AB0407"/>
    <w:rsid w:val="00AB0DC7"/>
    <w:rsid w:val="00AB0E52"/>
    <w:rsid w:val="00AB1A65"/>
    <w:rsid w:val="00AB2574"/>
    <w:rsid w:val="00AB2697"/>
    <w:rsid w:val="00AB2B21"/>
    <w:rsid w:val="00AB2CEF"/>
    <w:rsid w:val="00AB4757"/>
    <w:rsid w:val="00AB5E9A"/>
    <w:rsid w:val="00AB6FE9"/>
    <w:rsid w:val="00AB71B1"/>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410B"/>
    <w:rsid w:val="00AC4685"/>
    <w:rsid w:val="00AC4E9E"/>
    <w:rsid w:val="00AC5561"/>
    <w:rsid w:val="00AC5916"/>
    <w:rsid w:val="00AC6650"/>
    <w:rsid w:val="00AC67AA"/>
    <w:rsid w:val="00AC6C3E"/>
    <w:rsid w:val="00AC6F30"/>
    <w:rsid w:val="00AC7240"/>
    <w:rsid w:val="00AC7B39"/>
    <w:rsid w:val="00AC7DED"/>
    <w:rsid w:val="00AD1627"/>
    <w:rsid w:val="00AD27A7"/>
    <w:rsid w:val="00AD32C0"/>
    <w:rsid w:val="00AD375A"/>
    <w:rsid w:val="00AD3848"/>
    <w:rsid w:val="00AD3990"/>
    <w:rsid w:val="00AD3CAD"/>
    <w:rsid w:val="00AD413D"/>
    <w:rsid w:val="00AD5069"/>
    <w:rsid w:val="00AD54AB"/>
    <w:rsid w:val="00AD54B8"/>
    <w:rsid w:val="00AD65F9"/>
    <w:rsid w:val="00AD6F3E"/>
    <w:rsid w:val="00AD7971"/>
    <w:rsid w:val="00AD7C6F"/>
    <w:rsid w:val="00AD7FAD"/>
    <w:rsid w:val="00AE009E"/>
    <w:rsid w:val="00AE06ED"/>
    <w:rsid w:val="00AE071D"/>
    <w:rsid w:val="00AE0819"/>
    <w:rsid w:val="00AE1792"/>
    <w:rsid w:val="00AE1DC3"/>
    <w:rsid w:val="00AE2112"/>
    <w:rsid w:val="00AE2F67"/>
    <w:rsid w:val="00AE2F7E"/>
    <w:rsid w:val="00AE3289"/>
    <w:rsid w:val="00AE328D"/>
    <w:rsid w:val="00AE3D02"/>
    <w:rsid w:val="00AE3E3D"/>
    <w:rsid w:val="00AE3FBF"/>
    <w:rsid w:val="00AE42C8"/>
    <w:rsid w:val="00AE4DC1"/>
    <w:rsid w:val="00AE516B"/>
    <w:rsid w:val="00AE5E52"/>
    <w:rsid w:val="00AE5F5C"/>
    <w:rsid w:val="00AE6B28"/>
    <w:rsid w:val="00AE6E4A"/>
    <w:rsid w:val="00AE732B"/>
    <w:rsid w:val="00AE776C"/>
    <w:rsid w:val="00AE7A30"/>
    <w:rsid w:val="00AF076B"/>
    <w:rsid w:val="00AF1890"/>
    <w:rsid w:val="00AF2095"/>
    <w:rsid w:val="00AF31C3"/>
    <w:rsid w:val="00AF3233"/>
    <w:rsid w:val="00AF3B21"/>
    <w:rsid w:val="00AF47E0"/>
    <w:rsid w:val="00AF4B25"/>
    <w:rsid w:val="00AF4FEE"/>
    <w:rsid w:val="00AF614F"/>
    <w:rsid w:val="00AF6415"/>
    <w:rsid w:val="00AF65E6"/>
    <w:rsid w:val="00AF693F"/>
    <w:rsid w:val="00AF7018"/>
    <w:rsid w:val="00AF7142"/>
    <w:rsid w:val="00AF7E04"/>
    <w:rsid w:val="00B00263"/>
    <w:rsid w:val="00B00662"/>
    <w:rsid w:val="00B00921"/>
    <w:rsid w:val="00B00C02"/>
    <w:rsid w:val="00B00EE7"/>
    <w:rsid w:val="00B022F0"/>
    <w:rsid w:val="00B0254E"/>
    <w:rsid w:val="00B026C5"/>
    <w:rsid w:val="00B02D45"/>
    <w:rsid w:val="00B037B6"/>
    <w:rsid w:val="00B03816"/>
    <w:rsid w:val="00B04B60"/>
    <w:rsid w:val="00B059DE"/>
    <w:rsid w:val="00B078B4"/>
    <w:rsid w:val="00B109C2"/>
    <w:rsid w:val="00B11C6B"/>
    <w:rsid w:val="00B1240F"/>
    <w:rsid w:val="00B12790"/>
    <w:rsid w:val="00B1299D"/>
    <w:rsid w:val="00B12E7D"/>
    <w:rsid w:val="00B13051"/>
    <w:rsid w:val="00B135A5"/>
    <w:rsid w:val="00B13721"/>
    <w:rsid w:val="00B13900"/>
    <w:rsid w:val="00B14741"/>
    <w:rsid w:val="00B148C6"/>
    <w:rsid w:val="00B14DF2"/>
    <w:rsid w:val="00B1513F"/>
    <w:rsid w:val="00B15573"/>
    <w:rsid w:val="00B1563B"/>
    <w:rsid w:val="00B160BC"/>
    <w:rsid w:val="00B162E7"/>
    <w:rsid w:val="00B17CCB"/>
    <w:rsid w:val="00B20A13"/>
    <w:rsid w:val="00B20E92"/>
    <w:rsid w:val="00B2136C"/>
    <w:rsid w:val="00B215E5"/>
    <w:rsid w:val="00B21744"/>
    <w:rsid w:val="00B2179D"/>
    <w:rsid w:val="00B22A53"/>
    <w:rsid w:val="00B23A83"/>
    <w:rsid w:val="00B24246"/>
    <w:rsid w:val="00B24E29"/>
    <w:rsid w:val="00B25023"/>
    <w:rsid w:val="00B250CB"/>
    <w:rsid w:val="00B25560"/>
    <w:rsid w:val="00B255E6"/>
    <w:rsid w:val="00B25E59"/>
    <w:rsid w:val="00B26518"/>
    <w:rsid w:val="00B2683F"/>
    <w:rsid w:val="00B26A98"/>
    <w:rsid w:val="00B26DE8"/>
    <w:rsid w:val="00B27030"/>
    <w:rsid w:val="00B275E5"/>
    <w:rsid w:val="00B27AC8"/>
    <w:rsid w:val="00B27EC6"/>
    <w:rsid w:val="00B3000E"/>
    <w:rsid w:val="00B30B12"/>
    <w:rsid w:val="00B30CF6"/>
    <w:rsid w:val="00B3161E"/>
    <w:rsid w:val="00B31682"/>
    <w:rsid w:val="00B317C5"/>
    <w:rsid w:val="00B33092"/>
    <w:rsid w:val="00B332DB"/>
    <w:rsid w:val="00B338C5"/>
    <w:rsid w:val="00B34359"/>
    <w:rsid w:val="00B346BF"/>
    <w:rsid w:val="00B3470B"/>
    <w:rsid w:val="00B3505E"/>
    <w:rsid w:val="00B36E5B"/>
    <w:rsid w:val="00B36FD9"/>
    <w:rsid w:val="00B3749F"/>
    <w:rsid w:val="00B374C7"/>
    <w:rsid w:val="00B375FC"/>
    <w:rsid w:val="00B37A1C"/>
    <w:rsid w:val="00B4038D"/>
    <w:rsid w:val="00B41222"/>
    <w:rsid w:val="00B41444"/>
    <w:rsid w:val="00B41DAE"/>
    <w:rsid w:val="00B4235B"/>
    <w:rsid w:val="00B42793"/>
    <w:rsid w:val="00B42877"/>
    <w:rsid w:val="00B43034"/>
    <w:rsid w:val="00B44A37"/>
    <w:rsid w:val="00B4533D"/>
    <w:rsid w:val="00B45355"/>
    <w:rsid w:val="00B463A5"/>
    <w:rsid w:val="00B46404"/>
    <w:rsid w:val="00B46640"/>
    <w:rsid w:val="00B46916"/>
    <w:rsid w:val="00B50069"/>
    <w:rsid w:val="00B50089"/>
    <w:rsid w:val="00B50D62"/>
    <w:rsid w:val="00B51741"/>
    <w:rsid w:val="00B5213A"/>
    <w:rsid w:val="00B5227A"/>
    <w:rsid w:val="00B53D99"/>
    <w:rsid w:val="00B54028"/>
    <w:rsid w:val="00B54668"/>
    <w:rsid w:val="00B54D86"/>
    <w:rsid w:val="00B54FEC"/>
    <w:rsid w:val="00B553E2"/>
    <w:rsid w:val="00B55771"/>
    <w:rsid w:val="00B559CA"/>
    <w:rsid w:val="00B55CF0"/>
    <w:rsid w:val="00B56309"/>
    <w:rsid w:val="00B56DDA"/>
    <w:rsid w:val="00B5733E"/>
    <w:rsid w:val="00B57F55"/>
    <w:rsid w:val="00B60272"/>
    <w:rsid w:val="00B62983"/>
    <w:rsid w:val="00B63337"/>
    <w:rsid w:val="00B63CE0"/>
    <w:rsid w:val="00B645CE"/>
    <w:rsid w:val="00B64825"/>
    <w:rsid w:val="00B64BEA"/>
    <w:rsid w:val="00B6508F"/>
    <w:rsid w:val="00B65209"/>
    <w:rsid w:val="00B66996"/>
    <w:rsid w:val="00B669BE"/>
    <w:rsid w:val="00B66A29"/>
    <w:rsid w:val="00B66AA4"/>
    <w:rsid w:val="00B66D8E"/>
    <w:rsid w:val="00B66DAD"/>
    <w:rsid w:val="00B6767E"/>
    <w:rsid w:val="00B67DC2"/>
    <w:rsid w:val="00B71489"/>
    <w:rsid w:val="00B71790"/>
    <w:rsid w:val="00B718AB"/>
    <w:rsid w:val="00B71F41"/>
    <w:rsid w:val="00B7212A"/>
    <w:rsid w:val="00B7267A"/>
    <w:rsid w:val="00B729E1"/>
    <w:rsid w:val="00B730A7"/>
    <w:rsid w:val="00B732FC"/>
    <w:rsid w:val="00B735F9"/>
    <w:rsid w:val="00B73B3B"/>
    <w:rsid w:val="00B73B9B"/>
    <w:rsid w:val="00B73E37"/>
    <w:rsid w:val="00B75245"/>
    <w:rsid w:val="00B76151"/>
    <w:rsid w:val="00B761F3"/>
    <w:rsid w:val="00B76215"/>
    <w:rsid w:val="00B76F58"/>
    <w:rsid w:val="00B77258"/>
    <w:rsid w:val="00B80672"/>
    <w:rsid w:val="00B81B02"/>
    <w:rsid w:val="00B82613"/>
    <w:rsid w:val="00B829BB"/>
    <w:rsid w:val="00B8388A"/>
    <w:rsid w:val="00B83968"/>
    <w:rsid w:val="00B83AD7"/>
    <w:rsid w:val="00B84437"/>
    <w:rsid w:val="00B84C4E"/>
    <w:rsid w:val="00B84DC8"/>
    <w:rsid w:val="00B855C5"/>
    <w:rsid w:val="00B86580"/>
    <w:rsid w:val="00B870D1"/>
    <w:rsid w:val="00B87519"/>
    <w:rsid w:val="00B906EE"/>
    <w:rsid w:val="00B91105"/>
    <w:rsid w:val="00B92638"/>
    <w:rsid w:val="00B92668"/>
    <w:rsid w:val="00B92D60"/>
    <w:rsid w:val="00B93008"/>
    <w:rsid w:val="00B94895"/>
    <w:rsid w:val="00B94E0E"/>
    <w:rsid w:val="00B95E6A"/>
    <w:rsid w:val="00B95EF4"/>
    <w:rsid w:val="00B96D94"/>
    <w:rsid w:val="00B97234"/>
    <w:rsid w:val="00B97782"/>
    <w:rsid w:val="00B97D28"/>
    <w:rsid w:val="00B97DAA"/>
    <w:rsid w:val="00B97E9E"/>
    <w:rsid w:val="00B97FC2"/>
    <w:rsid w:val="00BA0682"/>
    <w:rsid w:val="00BA0943"/>
    <w:rsid w:val="00BA0C25"/>
    <w:rsid w:val="00BA1416"/>
    <w:rsid w:val="00BA185F"/>
    <w:rsid w:val="00BA1890"/>
    <w:rsid w:val="00BA299A"/>
    <w:rsid w:val="00BA4260"/>
    <w:rsid w:val="00BA48F8"/>
    <w:rsid w:val="00BA4B13"/>
    <w:rsid w:val="00BA4DC5"/>
    <w:rsid w:val="00BA4F15"/>
    <w:rsid w:val="00BA502A"/>
    <w:rsid w:val="00BA7C92"/>
    <w:rsid w:val="00BA7D5C"/>
    <w:rsid w:val="00BA7E8E"/>
    <w:rsid w:val="00BB0CF2"/>
    <w:rsid w:val="00BB0D59"/>
    <w:rsid w:val="00BB1020"/>
    <w:rsid w:val="00BB1FA5"/>
    <w:rsid w:val="00BB21A4"/>
    <w:rsid w:val="00BB2D58"/>
    <w:rsid w:val="00BB33C3"/>
    <w:rsid w:val="00BB362E"/>
    <w:rsid w:val="00BB38E7"/>
    <w:rsid w:val="00BB3AE5"/>
    <w:rsid w:val="00BB3CB8"/>
    <w:rsid w:val="00BB3E2B"/>
    <w:rsid w:val="00BB425F"/>
    <w:rsid w:val="00BB4C88"/>
    <w:rsid w:val="00BB5298"/>
    <w:rsid w:val="00BB5439"/>
    <w:rsid w:val="00BB5773"/>
    <w:rsid w:val="00BB57EF"/>
    <w:rsid w:val="00BB5883"/>
    <w:rsid w:val="00BB6149"/>
    <w:rsid w:val="00BB6651"/>
    <w:rsid w:val="00BB6ACC"/>
    <w:rsid w:val="00BB6FFD"/>
    <w:rsid w:val="00BB72ED"/>
    <w:rsid w:val="00BB7500"/>
    <w:rsid w:val="00BB7BBD"/>
    <w:rsid w:val="00BB7C5E"/>
    <w:rsid w:val="00BB7D17"/>
    <w:rsid w:val="00BC0DF0"/>
    <w:rsid w:val="00BC179E"/>
    <w:rsid w:val="00BC2050"/>
    <w:rsid w:val="00BC21E8"/>
    <w:rsid w:val="00BC358C"/>
    <w:rsid w:val="00BC3858"/>
    <w:rsid w:val="00BC3F8C"/>
    <w:rsid w:val="00BC45A6"/>
    <w:rsid w:val="00BC5599"/>
    <w:rsid w:val="00BC5BE2"/>
    <w:rsid w:val="00BC6A39"/>
    <w:rsid w:val="00BC6FEE"/>
    <w:rsid w:val="00BC76E8"/>
    <w:rsid w:val="00BC7AB7"/>
    <w:rsid w:val="00BD0858"/>
    <w:rsid w:val="00BD088E"/>
    <w:rsid w:val="00BD102E"/>
    <w:rsid w:val="00BD1281"/>
    <w:rsid w:val="00BD1EF4"/>
    <w:rsid w:val="00BD333C"/>
    <w:rsid w:val="00BD337C"/>
    <w:rsid w:val="00BD3AA8"/>
    <w:rsid w:val="00BD3AE1"/>
    <w:rsid w:val="00BD3EC0"/>
    <w:rsid w:val="00BD423F"/>
    <w:rsid w:val="00BD4645"/>
    <w:rsid w:val="00BD4897"/>
    <w:rsid w:val="00BD4A29"/>
    <w:rsid w:val="00BD4B6D"/>
    <w:rsid w:val="00BD4BF9"/>
    <w:rsid w:val="00BD4C57"/>
    <w:rsid w:val="00BD4FAC"/>
    <w:rsid w:val="00BD51DE"/>
    <w:rsid w:val="00BD5BB8"/>
    <w:rsid w:val="00BD71CB"/>
    <w:rsid w:val="00BE02B4"/>
    <w:rsid w:val="00BE04FE"/>
    <w:rsid w:val="00BE05B6"/>
    <w:rsid w:val="00BE08E0"/>
    <w:rsid w:val="00BE1000"/>
    <w:rsid w:val="00BE12DF"/>
    <w:rsid w:val="00BE1F1E"/>
    <w:rsid w:val="00BE2220"/>
    <w:rsid w:val="00BE2B9A"/>
    <w:rsid w:val="00BE2C45"/>
    <w:rsid w:val="00BE3594"/>
    <w:rsid w:val="00BE372B"/>
    <w:rsid w:val="00BE3F4B"/>
    <w:rsid w:val="00BE5836"/>
    <w:rsid w:val="00BE58E6"/>
    <w:rsid w:val="00BE5907"/>
    <w:rsid w:val="00BE5F83"/>
    <w:rsid w:val="00BE6227"/>
    <w:rsid w:val="00BE637B"/>
    <w:rsid w:val="00BE79B1"/>
    <w:rsid w:val="00BF0C64"/>
    <w:rsid w:val="00BF10BC"/>
    <w:rsid w:val="00BF180A"/>
    <w:rsid w:val="00BF2641"/>
    <w:rsid w:val="00BF26F6"/>
    <w:rsid w:val="00BF2888"/>
    <w:rsid w:val="00BF39AA"/>
    <w:rsid w:val="00BF3BA0"/>
    <w:rsid w:val="00BF3E84"/>
    <w:rsid w:val="00BF3FA3"/>
    <w:rsid w:val="00BF3FFF"/>
    <w:rsid w:val="00BF5099"/>
    <w:rsid w:val="00BF581A"/>
    <w:rsid w:val="00BF69B8"/>
    <w:rsid w:val="00BF706E"/>
    <w:rsid w:val="00BF7791"/>
    <w:rsid w:val="00C000BB"/>
    <w:rsid w:val="00C00638"/>
    <w:rsid w:val="00C00695"/>
    <w:rsid w:val="00C007A3"/>
    <w:rsid w:val="00C009AE"/>
    <w:rsid w:val="00C00E99"/>
    <w:rsid w:val="00C0196A"/>
    <w:rsid w:val="00C024FC"/>
    <w:rsid w:val="00C03476"/>
    <w:rsid w:val="00C045B3"/>
    <w:rsid w:val="00C04D33"/>
    <w:rsid w:val="00C054FB"/>
    <w:rsid w:val="00C05528"/>
    <w:rsid w:val="00C05A60"/>
    <w:rsid w:val="00C06668"/>
    <w:rsid w:val="00C06C61"/>
    <w:rsid w:val="00C0702E"/>
    <w:rsid w:val="00C071A7"/>
    <w:rsid w:val="00C07667"/>
    <w:rsid w:val="00C103DB"/>
    <w:rsid w:val="00C10765"/>
    <w:rsid w:val="00C11D9D"/>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17DBD"/>
    <w:rsid w:val="00C20531"/>
    <w:rsid w:val="00C2114E"/>
    <w:rsid w:val="00C223EF"/>
    <w:rsid w:val="00C2253B"/>
    <w:rsid w:val="00C2255D"/>
    <w:rsid w:val="00C22B9D"/>
    <w:rsid w:val="00C24087"/>
    <w:rsid w:val="00C25681"/>
    <w:rsid w:val="00C25B81"/>
    <w:rsid w:val="00C26CD4"/>
    <w:rsid w:val="00C31852"/>
    <w:rsid w:val="00C3187D"/>
    <w:rsid w:val="00C328B1"/>
    <w:rsid w:val="00C32C8F"/>
    <w:rsid w:val="00C32CA6"/>
    <w:rsid w:val="00C33B9C"/>
    <w:rsid w:val="00C34ABD"/>
    <w:rsid w:val="00C34C35"/>
    <w:rsid w:val="00C34DC6"/>
    <w:rsid w:val="00C35C47"/>
    <w:rsid w:val="00C36170"/>
    <w:rsid w:val="00C36613"/>
    <w:rsid w:val="00C3699F"/>
    <w:rsid w:val="00C400B7"/>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61D8"/>
    <w:rsid w:val="00C46D6A"/>
    <w:rsid w:val="00C47466"/>
    <w:rsid w:val="00C47944"/>
    <w:rsid w:val="00C47AA4"/>
    <w:rsid w:val="00C47E13"/>
    <w:rsid w:val="00C5011A"/>
    <w:rsid w:val="00C507C9"/>
    <w:rsid w:val="00C50DF6"/>
    <w:rsid w:val="00C5117A"/>
    <w:rsid w:val="00C512CB"/>
    <w:rsid w:val="00C51760"/>
    <w:rsid w:val="00C51916"/>
    <w:rsid w:val="00C52410"/>
    <w:rsid w:val="00C525B3"/>
    <w:rsid w:val="00C52652"/>
    <w:rsid w:val="00C53372"/>
    <w:rsid w:val="00C5531A"/>
    <w:rsid w:val="00C55384"/>
    <w:rsid w:val="00C564E4"/>
    <w:rsid w:val="00C569EF"/>
    <w:rsid w:val="00C57751"/>
    <w:rsid w:val="00C61199"/>
    <w:rsid w:val="00C6225A"/>
    <w:rsid w:val="00C62D35"/>
    <w:rsid w:val="00C63B22"/>
    <w:rsid w:val="00C649D5"/>
    <w:rsid w:val="00C657AE"/>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D45"/>
    <w:rsid w:val="00C763C4"/>
    <w:rsid w:val="00C766C4"/>
    <w:rsid w:val="00C76A5B"/>
    <w:rsid w:val="00C801BE"/>
    <w:rsid w:val="00C8048E"/>
    <w:rsid w:val="00C8098B"/>
    <w:rsid w:val="00C809AE"/>
    <w:rsid w:val="00C818EB"/>
    <w:rsid w:val="00C81BA7"/>
    <w:rsid w:val="00C826BB"/>
    <w:rsid w:val="00C82B81"/>
    <w:rsid w:val="00C82D6B"/>
    <w:rsid w:val="00C833BE"/>
    <w:rsid w:val="00C8386A"/>
    <w:rsid w:val="00C83964"/>
    <w:rsid w:val="00C83A10"/>
    <w:rsid w:val="00C83AC3"/>
    <w:rsid w:val="00C83AEE"/>
    <w:rsid w:val="00C83C62"/>
    <w:rsid w:val="00C8439A"/>
    <w:rsid w:val="00C8464A"/>
    <w:rsid w:val="00C861AC"/>
    <w:rsid w:val="00C86255"/>
    <w:rsid w:val="00C8712C"/>
    <w:rsid w:val="00C87398"/>
    <w:rsid w:val="00C87AC4"/>
    <w:rsid w:val="00C87F07"/>
    <w:rsid w:val="00C90EE5"/>
    <w:rsid w:val="00C9104D"/>
    <w:rsid w:val="00C91A44"/>
    <w:rsid w:val="00C92461"/>
    <w:rsid w:val="00C92603"/>
    <w:rsid w:val="00C929B5"/>
    <w:rsid w:val="00C92B57"/>
    <w:rsid w:val="00C92CEB"/>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1BEB"/>
    <w:rsid w:val="00CA1CE6"/>
    <w:rsid w:val="00CA1CF7"/>
    <w:rsid w:val="00CA1D72"/>
    <w:rsid w:val="00CA1E61"/>
    <w:rsid w:val="00CA1F2D"/>
    <w:rsid w:val="00CA2185"/>
    <w:rsid w:val="00CA24D7"/>
    <w:rsid w:val="00CA2AED"/>
    <w:rsid w:val="00CA31DA"/>
    <w:rsid w:val="00CA37F1"/>
    <w:rsid w:val="00CA3A30"/>
    <w:rsid w:val="00CA483A"/>
    <w:rsid w:val="00CA5583"/>
    <w:rsid w:val="00CA66A8"/>
    <w:rsid w:val="00CA6A20"/>
    <w:rsid w:val="00CA79B4"/>
    <w:rsid w:val="00CA7E2D"/>
    <w:rsid w:val="00CB02D2"/>
    <w:rsid w:val="00CB04B7"/>
    <w:rsid w:val="00CB09DA"/>
    <w:rsid w:val="00CB0E54"/>
    <w:rsid w:val="00CB0FDB"/>
    <w:rsid w:val="00CB12DE"/>
    <w:rsid w:val="00CB1319"/>
    <w:rsid w:val="00CB1CB8"/>
    <w:rsid w:val="00CB2326"/>
    <w:rsid w:val="00CB2A91"/>
    <w:rsid w:val="00CB3CB2"/>
    <w:rsid w:val="00CB478D"/>
    <w:rsid w:val="00CB4A8A"/>
    <w:rsid w:val="00CB5799"/>
    <w:rsid w:val="00CB5A1F"/>
    <w:rsid w:val="00CB690B"/>
    <w:rsid w:val="00CB6F5D"/>
    <w:rsid w:val="00CB70F6"/>
    <w:rsid w:val="00CB74BD"/>
    <w:rsid w:val="00CB799E"/>
    <w:rsid w:val="00CC06DF"/>
    <w:rsid w:val="00CC0C6D"/>
    <w:rsid w:val="00CC0E6B"/>
    <w:rsid w:val="00CC23E5"/>
    <w:rsid w:val="00CC2B37"/>
    <w:rsid w:val="00CC32BE"/>
    <w:rsid w:val="00CC3315"/>
    <w:rsid w:val="00CC3D74"/>
    <w:rsid w:val="00CC3E3B"/>
    <w:rsid w:val="00CC3F68"/>
    <w:rsid w:val="00CC4912"/>
    <w:rsid w:val="00CC4B64"/>
    <w:rsid w:val="00CC4D38"/>
    <w:rsid w:val="00CC51E4"/>
    <w:rsid w:val="00CC6167"/>
    <w:rsid w:val="00CC6E7A"/>
    <w:rsid w:val="00CC7032"/>
    <w:rsid w:val="00CC73C9"/>
    <w:rsid w:val="00CD003E"/>
    <w:rsid w:val="00CD005E"/>
    <w:rsid w:val="00CD1197"/>
    <w:rsid w:val="00CD177D"/>
    <w:rsid w:val="00CD2035"/>
    <w:rsid w:val="00CD259E"/>
    <w:rsid w:val="00CD35E6"/>
    <w:rsid w:val="00CD3CB4"/>
    <w:rsid w:val="00CD4710"/>
    <w:rsid w:val="00CD4B26"/>
    <w:rsid w:val="00CD4BCB"/>
    <w:rsid w:val="00CD54A2"/>
    <w:rsid w:val="00CD629A"/>
    <w:rsid w:val="00CD66AE"/>
    <w:rsid w:val="00CD6980"/>
    <w:rsid w:val="00CD7315"/>
    <w:rsid w:val="00CD7479"/>
    <w:rsid w:val="00CD74A8"/>
    <w:rsid w:val="00CE10EF"/>
    <w:rsid w:val="00CE1355"/>
    <w:rsid w:val="00CE1390"/>
    <w:rsid w:val="00CE1757"/>
    <w:rsid w:val="00CE18DA"/>
    <w:rsid w:val="00CE1ACE"/>
    <w:rsid w:val="00CE2622"/>
    <w:rsid w:val="00CE358B"/>
    <w:rsid w:val="00CE3BEA"/>
    <w:rsid w:val="00CE3EAB"/>
    <w:rsid w:val="00CE4235"/>
    <w:rsid w:val="00CE4482"/>
    <w:rsid w:val="00CE50A2"/>
    <w:rsid w:val="00CE50FD"/>
    <w:rsid w:val="00CE5975"/>
    <w:rsid w:val="00CE5A6E"/>
    <w:rsid w:val="00CE5DCA"/>
    <w:rsid w:val="00CE5E28"/>
    <w:rsid w:val="00CE64C9"/>
    <w:rsid w:val="00CE752A"/>
    <w:rsid w:val="00CE76CC"/>
    <w:rsid w:val="00CE78E1"/>
    <w:rsid w:val="00CE79D2"/>
    <w:rsid w:val="00CE7B6C"/>
    <w:rsid w:val="00CF1099"/>
    <w:rsid w:val="00CF1211"/>
    <w:rsid w:val="00CF15D6"/>
    <w:rsid w:val="00CF1DA1"/>
    <w:rsid w:val="00CF1FC3"/>
    <w:rsid w:val="00CF3F22"/>
    <w:rsid w:val="00CF430B"/>
    <w:rsid w:val="00CF474F"/>
    <w:rsid w:val="00CF4919"/>
    <w:rsid w:val="00CF4BA8"/>
    <w:rsid w:val="00CF5440"/>
    <w:rsid w:val="00CF5D21"/>
    <w:rsid w:val="00CF5D28"/>
    <w:rsid w:val="00CF5D72"/>
    <w:rsid w:val="00CF613D"/>
    <w:rsid w:val="00CF6AEE"/>
    <w:rsid w:val="00CF6C02"/>
    <w:rsid w:val="00CF75E7"/>
    <w:rsid w:val="00D013E9"/>
    <w:rsid w:val="00D01722"/>
    <w:rsid w:val="00D01830"/>
    <w:rsid w:val="00D019DB"/>
    <w:rsid w:val="00D02913"/>
    <w:rsid w:val="00D02C40"/>
    <w:rsid w:val="00D03718"/>
    <w:rsid w:val="00D03A33"/>
    <w:rsid w:val="00D03A8A"/>
    <w:rsid w:val="00D04400"/>
    <w:rsid w:val="00D0479E"/>
    <w:rsid w:val="00D050B0"/>
    <w:rsid w:val="00D055E0"/>
    <w:rsid w:val="00D0568C"/>
    <w:rsid w:val="00D059D8"/>
    <w:rsid w:val="00D05DF8"/>
    <w:rsid w:val="00D05E4F"/>
    <w:rsid w:val="00D064E8"/>
    <w:rsid w:val="00D06708"/>
    <w:rsid w:val="00D06AE8"/>
    <w:rsid w:val="00D07CAE"/>
    <w:rsid w:val="00D07F0C"/>
    <w:rsid w:val="00D10390"/>
    <w:rsid w:val="00D10655"/>
    <w:rsid w:val="00D109D9"/>
    <w:rsid w:val="00D118DB"/>
    <w:rsid w:val="00D12359"/>
    <w:rsid w:val="00D12600"/>
    <w:rsid w:val="00D13049"/>
    <w:rsid w:val="00D13384"/>
    <w:rsid w:val="00D13DD0"/>
    <w:rsid w:val="00D1455A"/>
    <w:rsid w:val="00D14E8C"/>
    <w:rsid w:val="00D15A9C"/>
    <w:rsid w:val="00D15C2E"/>
    <w:rsid w:val="00D173F5"/>
    <w:rsid w:val="00D17426"/>
    <w:rsid w:val="00D17F4E"/>
    <w:rsid w:val="00D2024A"/>
    <w:rsid w:val="00D20962"/>
    <w:rsid w:val="00D20F2B"/>
    <w:rsid w:val="00D216A7"/>
    <w:rsid w:val="00D21944"/>
    <w:rsid w:val="00D21F99"/>
    <w:rsid w:val="00D2251A"/>
    <w:rsid w:val="00D22FBD"/>
    <w:rsid w:val="00D242AE"/>
    <w:rsid w:val="00D243D0"/>
    <w:rsid w:val="00D2476A"/>
    <w:rsid w:val="00D24ED6"/>
    <w:rsid w:val="00D24EE5"/>
    <w:rsid w:val="00D250DC"/>
    <w:rsid w:val="00D25A33"/>
    <w:rsid w:val="00D25EA1"/>
    <w:rsid w:val="00D26036"/>
    <w:rsid w:val="00D264C7"/>
    <w:rsid w:val="00D26CDA"/>
    <w:rsid w:val="00D26FF5"/>
    <w:rsid w:val="00D30216"/>
    <w:rsid w:val="00D30C19"/>
    <w:rsid w:val="00D30C89"/>
    <w:rsid w:val="00D310A6"/>
    <w:rsid w:val="00D31484"/>
    <w:rsid w:val="00D316A7"/>
    <w:rsid w:val="00D31BF6"/>
    <w:rsid w:val="00D32059"/>
    <w:rsid w:val="00D32284"/>
    <w:rsid w:val="00D32804"/>
    <w:rsid w:val="00D33917"/>
    <w:rsid w:val="00D34000"/>
    <w:rsid w:val="00D34159"/>
    <w:rsid w:val="00D348BC"/>
    <w:rsid w:val="00D3541F"/>
    <w:rsid w:val="00D35D5A"/>
    <w:rsid w:val="00D3626A"/>
    <w:rsid w:val="00D36BB1"/>
    <w:rsid w:val="00D37702"/>
    <w:rsid w:val="00D37E2C"/>
    <w:rsid w:val="00D40089"/>
    <w:rsid w:val="00D4055D"/>
    <w:rsid w:val="00D4067B"/>
    <w:rsid w:val="00D40835"/>
    <w:rsid w:val="00D41ADD"/>
    <w:rsid w:val="00D433D2"/>
    <w:rsid w:val="00D4344C"/>
    <w:rsid w:val="00D44018"/>
    <w:rsid w:val="00D440BD"/>
    <w:rsid w:val="00D44806"/>
    <w:rsid w:val="00D44AF7"/>
    <w:rsid w:val="00D45567"/>
    <w:rsid w:val="00D458B4"/>
    <w:rsid w:val="00D46824"/>
    <w:rsid w:val="00D46997"/>
    <w:rsid w:val="00D46C97"/>
    <w:rsid w:val="00D4746F"/>
    <w:rsid w:val="00D4758C"/>
    <w:rsid w:val="00D4778C"/>
    <w:rsid w:val="00D47A8D"/>
    <w:rsid w:val="00D47C16"/>
    <w:rsid w:val="00D50245"/>
    <w:rsid w:val="00D50248"/>
    <w:rsid w:val="00D50C12"/>
    <w:rsid w:val="00D51483"/>
    <w:rsid w:val="00D51749"/>
    <w:rsid w:val="00D5175F"/>
    <w:rsid w:val="00D5181B"/>
    <w:rsid w:val="00D5183D"/>
    <w:rsid w:val="00D51BC1"/>
    <w:rsid w:val="00D520C9"/>
    <w:rsid w:val="00D521F3"/>
    <w:rsid w:val="00D53232"/>
    <w:rsid w:val="00D539E6"/>
    <w:rsid w:val="00D548BB"/>
    <w:rsid w:val="00D5494F"/>
    <w:rsid w:val="00D5577E"/>
    <w:rsid w:val="00D56FB5"/>
    <w:rsid w:val="00D574BF"/>
    <w:rsid w:val="00D5790C"/>
    <w:rsid w:val="00D60BA3"/>
    <w:rsid w:val="00D6196C"/>
    <w:rsid w:val="00D61E61"/>
    <w:rsid w:val="00D61F09"/>
    <w:rsid w:val="00D62439"/>
    <w:rsid w:val="00D62D0A"/>
    <w:rsid w:val="00D62E89"/>
    <w:rsid w:val="00D63597"/>
    <w:rsid w:val="00D63DE8"/>
    <w:rsid w:val="00D6443E"/>
    <w:rsid w:val="00D64472"/>
    <w:rsid w:val="00D648C8"/>
    <w:rsid w:val="00D653DA"/>
    <w:rsid w:val="00D66089"/>
    <w:rsid w:val="00D70107"/>
    <w:rsid w:val="00D701D6"/>
    <w:rsid w:val="00D70B9C"/>
    <w:rsid w:val="00D7181F"/>
    <w:rsid w:val="00D72111"/>
    <w:rsid w:val="00D72257"/>
    <w:rsid w:val="00D7334A"/>
    <w:rsid w:val="00D74499"/>
    <w:rsid w:val="00D745B1"/>
    <w:rsid w:val="00D74C1B"/>
    <w:rsid w:val="00D75623"/>
    <w:rsid w:val="00D75B47"/>
    <w:rsid w:val="00D76220"/>
    <w:rsid w:val="00D764D3"/>
    <w:rsid w:val="00D77F62"/>
    <w:rsid w:val="00D80274"/>
    <w:rsid w:val="00D8028B"/>
    <w:rsid w:val="00D80744"/>
    <w:rsid w:val="00D80EF9"/>
    <w:rsid w:val="00D81603"/>
    <w:rsid w:val="00D819D0"/>
    <w:rsid w:val="00D819D5"/>
    <w:rsid w:val="00D819F7"/>
    <w:rsid w:val="00D81E6F"/>
    <w:rsid w:val="00D822F5"/>
    <w:rsid w:val="00D8314C"/>
    <w:rsid w:val="00D8375C"/>
    <w:rsid w:val="00D83EB8"/>
    <w:rsid w:val="00D843BE"/>
    <w:rsid w:val="00D847B9"/>
    <w:rsid w:val="00D84A7D"/>
    <w:rsid w:val="00D85866"/>
    <w:rsid w:val="00D86772"/>
    <w:rsid w:val="00D86ED8"/>
    <w:rsid w:val="00D86F68"/>
    <w:rsid w:val="00D874DF"/>
    <w:rsid w:val="00D90057"/>
    <w:rsid w:val="00D905CE"/>
    <w:rsid w:val="00D907BF"/>
    <w:rsid w:val="00D90FE5"/>
    <w:rsid w:val="00D91BED"/>
    <w:rsid w:val="00D91EAE"/>
    <w:rsid w:val="00D925F6"/>
    <w:rsid w:val="00D92919"/>
    <w:rsid w:val="00D92DA6"/>
    <w:rsid w:val="00D9344A"/>
    <w:rsid w:val="00D935E4"/>
    <w:rsid w:val="00D93837"/>
    <w:rsid w:val="00D9415C"/>
    <w:rsid w:val="00D94F4C"/>
    <w:rsid w:val="00D95434"/>
    <w:rsid w:val="00D9557D"/>
    <w:rsid w:val="00D95889"/>
    <w:rsid w:val="00D95AC1"/>
    <w:rsid w:val="00D95FE1"/>
    <w:rsid w:val="00D96075"/>
    <w:rsid w:val="00D966C9"/>
    <w:rsid w:val="00D96CCB"/>
    <w:rsid w:val="00D975EB"/>
    <w:rsid w:val="00D97EE0"/>
    <w:rsid w:val="00DA081C"/>
    <w:rsid w:val="00DA0E18"/>
    <w:rsid w:val="00DA2642"/>
    <w:rsid w:val="00DA2F18"/>
    <w:rsid w:val="00DA3695"/>
    <w:rsid w:val="00DA4299"/>
    <w:rsid w:val="00DA44F0"/>
    <w:rsid w:val="00DA4D0A"/>
    <w:rsid w:val="00DA5323"/>
    <w:rsid w:val="00DA5A20"/>
    <w:rsid w:val="00DA6405"/>
    <w:rsid w:val="00DA6810"/>
    <w:rsid w:val="00DA6BA7"/>
    <w:rsid w:val="00DA6FA3"/>
    <w:rsid w:val="00DA75E5"/>
    <w:rsid w:val="00DB0363"/>
    <w:rsid w:val="00DB08C6"/>
    <w:rsid w:val="00DB166E"/>
    <w:rsid w:val="00DB1971"/>
    <w:rsid w:val="00DB1C13"/>
    <w:rsid w:val="00DB1CCE"/>
    <w:rsid w:val="00DB1D8E"/>
    <w:rsid w:val="00DB335A"/>
    <w:rsid w:val="00DB351A"/>
    <w:rsid w:val="00DB3A47"/>
    <w:rsid w:val="00DB3D92"/>
    <w:rsid w:val="00DB449C"/>
    <w:rsid w:val="00DB47E8"/>
    <w:rsid w:val="00DB4B88"/>
    <w:rsid w:val="00DB4CE8"/>
    <w:rsid w:val="00DB5ECC"/>
    <w:rsid w:val="00DB6D3F"/>
    <w:rsid w:val="00DB7F7F"/>
    <w:rsid w:val="00DC0A03"/>
    <w:rsid w:val="00DC0CBA"/>
    <w:rsid w:val="00DC0F03"/>
    <w:rsid w:val="00DC20CE"/>
    <w:rsid w:val="00DC20E3"/>
    <w:rsid w:val="00DC222C"/>
    <w:rsid w:val="00DC248C"/>
    <w:rsid w:val="00DC2F8C"/>
    <w:rsid w:val="00DC32D3"/>
    <w:rsid w:val="00DC38E0"/>
    <w:rsid w:val="00DC4585"/>
    <w:rsid w:val="00DC4779"/>
    <w:rsid w:val="00DC49AC"/>
    <w:rsid w:val="00DC4E5E"/>
    <w:rsid w:val="00DC59F4"/>
    <w:rsid w:val="00DC5EC2"/>
    <w:rsid w:val="00DC61F5"/>
    <w:rsid w:val="00DC63D3"/>
    <w:rsid w:val="00DC63D7"/>
    <w:rsid w:val="00DC70C2"/>
    <w:rsid w:val="00DC70F9"/>
    <w:rsid w:val="00DC7C91"/>
    <w:rsid w:val="00DC7D84"/>
    <w:rsid w:val="00DD02EC"/>
    <w:rsid w:val="00DD0340"/>
    <w:rsid w:val="00DD07D2"/>
    <w:rsid w:val="00DD0F34"/>
    <w:rsid w:val="00DD14BB"/>
    <w:rsid w:val="00DD208B"/>
    <w:rsid w:val="00DD229E"/>
    <w:rsid w:val="00DD25E6"/>
    <w:rsid w:val="00DD2FF4"/>
    <w:rsid w:val="00DD30EC"/>
    <w:rsid w:val="00DD3C41"/>
    <w:rsid w:val="00DD449B"/>
    <w:rsid w:val="00DD48B3"/>
    <w:rsid w:val="00DD4D8F"/>
    <w:rsid w:val="00DD5551"/>
    <w:rsid w:val="00DD55E0"/>
    <w:rsid w:val="00DD603D"/>
    <w:rsid w:val="00DD67C3"/>
    <w:rsid w:val="00DE0291"/>
    <w:rsid w:val="00DE0D05"/>
    <w:rsid w:val="00DE124A"/>
    <w:rsid w:val="00DE1FBC"/>
    <w:rsid w:val="00DE22B5"/>
    <w:rsid w:val="00DE22F5"/>
    <w:rsid w:val="00DE26D0"/>
    <w:rsid w:val="00DE3809"/>
    <w:rsid w:val="00DE3C97"/>
    <w:rsid w:val="00DE3DBB"/>
    <w:rsid w:val="00DE3EB8"/>
    <w:rsid w:val="00DE46AC"/>
    <w:rsid w:val="00DE4AF9"/>
    <w:rsid w:val="00DE544A"/>
    <w:rsid w:val="00DE660E"/>
    <w:rsid w:val="00DE69EF"/>
    <w:rsid w:val="00DE77F5"/>
    <w:rsid w:val="00DE7C46"/>
    <w:rsid w:val="00DF0205"/>
    <w:rsid w:val="00DF11BA"/>
    <w:rsid w:val="00DF192B"/>
    <w:rsid w:val="00DF1D26"/>
    <w:rsid w:val="00DF1FC1"/>
    <w:rsid w:val="00DF22D8"/>
    <w:rsid w:val="00DF247E"/>
    <w:rsid w:val="00DF2800"/>
    <w:rsid w:val="00DF34FE"/>
    <w:rsid w:val="00DF4D29"/>
    <w:rsid w:val="00DF5E4B"/>
    <w:rsid w:val="00DF5F30"/>
    <w:rsid w:val="00DF63C0"/>
    <w:rsid w:val="00DF6BE6"/>
    <w:rsid w:val="00DF6CD2"/>
    <w:rsid w:val="00DF747F"/>
    <w:rsid w:val="00DF74E3"/>
    <w:rsid w:val="00DF7746"/>
    <w:rsid w:val="00DF777C"/>
    <w:rsid w:val="00DF7ED2"/>
    <w:rsid w:val="00E0000A"/>
    <w:rsid w:val="00E00AC0"/>
    <w:rsid w:val="00E03EBD"/>
    <w:rsid w:val="00E043DE"/>
    <w:rsid w:val="00E04778"/>
    <w:rsid w:val="00E04F40"/>
    <w:rsid w:val="00E050FE"/>
    <w:rsid w:val="00E053E3"/>
    <w:rsid w:val="00E0576C"/>
    <w:rsid w:val="00E05CAD"/>
    <w:rsid w:val="00E074BE"/>
    <w:rsid w:val="00E077E2"/>
    <w:rsid w:val="00E100B8"/>
    <w:rsid w:val="00E109BA"/>
    <w:rsid w:val="00E10F74"/>
    <w:rsid w:val="00E1176D"/>
    <w:rsid w:val="00E11788"/>
    <w:rsid w:val="00E11882"/>
    <w:rsid w:val="00E1359E"/>
    <w:rsid w:val="00E13A07"/>
    <w:rsid w:val="00E13CA8"/>
    <w:rsid w:val="00E13CB7"/>
    <w:rsid w:val="00E13DAE"/>
    <w:rsid w:val="00E142A4"/>
    <w:rsid w:val="00E15476"/>
    <w:rsid w:val="00E155C9"/>
    <w:rsid w:val="00E1576F"/>
    <w:rsid w:val="00E15BC4"/>
    <w:rsid w:val="00E1650E"/>
    <w:rsid w:val="00E1683E"/>
    <w:rsid w:val="00E16A48"/>
    <w:rsid w:val="00E16AF6"/>
    <w:rsid w:val="00E16D35"/>
    <w:rsid w:val="00E173C0"/>
    <w:rsid w:val="00E17BC3"/>
    <w:rsid w:val="00E212E9"/>
    <w:rsid w:val="00E21526"/>
    <w:rsid w:val="00E217EC"/>
    <w:rsid w:val="00E21B33"/>
    <w:rsid w:val="00E24656"/>
    <w:rsid w:val="00E251EC"/>
    <w:rsid w:val="00E257A7"/>
    <w:rsid w:val="00E26244"/>
    <w:rsid w:val="00E268E6"/>
    <w:rsid w:val="00E26DB9"/>
    <w:rsid w:val="00E27222"/>
    <w:rsid w:val="00E27FC2"/>
    <w:rsid w:val="00E30565"/>
    <w:rsid w:val="00E308C5"/>
    <w:rsid w:val="00E30BDE"/>
    <w:rsid w:val="00E30FE9"/>
    <w:rsid w:val="00E31F13"/>
    <w:rsid w:val="00E31FAC"/>
    <w:rsid w:val="00E32470"/>
    <w:rsid w:val="00E32958"/>
    <w:rsid w:val="00E329BB"/>
    <w:rsid w:val="00E35875"/>
    <w:rsid w:val="00E359F4"/>
    <w:rsid w:val="00E35C04"/>
    <w:rsid w:val="00E36207"/>
    <w:rsid w:val="00E36798"/>
    <w:rsid w:val="00E36DD8"/>
    <w:rsid w:val="00E3712F"/>
    <w:rsid w:val="00E37B51"/>
    <w:rsid w:val="00E40057"/>
    <w:rsid w:val="00E4060A"/>
    <w:rsid w:val="00E40C38"/>
    <w:rsid w:val="00E40D62"/>
    <w:rsid w:val="00E41083"/>
    <w:rsid w:val="00E41430"/>
    <w:rsid w:val="00E42AD4"/>
    <w:rsid w:val="00E43B5F"/>
    <w:rsid w:val="00E43F8E"/>
    <w:rsid w:val="00E44045"/>
    <w:rsid w:val="00E44D5C"/>
    <w:rsid w:val="00E45798"/>
    <w:rsid w:val="00E45FB6"/>
    <w:rsid w:val="00E46037"/>
    <w:rsid w:val="00E464DA"/>
    <w:rsid w:val="00E4675F"/>
    <w:rsid w:val="00E469DD"/>
    <w:rsid w:val="00E47226"/>
    <w:rsid w:val="00E5039C"/>
    <w:rsid w:val="00E506A0"/>
    <w:rsid w:val="00E51205"/>
    <w:rsid w:val="00E51AFB"/>
    <w:rsid w:val="00E51CE8"/>
    <w:rsid w:val="00E51E73"/>
    <w:rsid w:val="00E51EAA"/>
    <w:rsid w:val="00E51F46"/>
    <w:rsid w:val="00E51FA8"/>
    <w:rsid w:val="00E52365"/>
    <w:rsid w:val="00E524D6"/>
    <w:rsid w:val="00E52755"/>
    <w:rsid w:val="00E52EC8"/>
    <w:rsid w:val="00E53A22"/>
    <w:rsid w:val="00E54D5E"/>
    <w:rsid w:val="00E56DEE"/>
    <w:rsid w:val="00E57227"/>
    <w:rsid w:val="00E57BAF"/>
    <w:rsid w:val="00E60E96"/>
    <w:rsid w:val="00E62033"/>
    <w:rsid w:val="00E62369"/>
    <w:rsid w:val="00E626CB"/>
    <w:rsid w:val="00E63979"/>
    <w:rsid w:val="00E64757"/>
    <w:rsid w:val="00E64EB3"/>
    <w:rsid w:val="00E66098"/>
    <w:rsid w:val="00E6686F"/>
    <w:rsid w:val="00E674C4"/>
    <w:rsid w:val="00E67C1A"/>
    <w:rsid w:val="00E71360"/>
    <w:rsid w:val="00E71384"/>
    <w:rsid w:val="00E71E56"/>
    <w:rsid w:val="00E723A7"/>
    <w:rsid w:val="00E7338E"/>
    <w:rsid w:val="00E74212"/>
    <w:rsid w:val="00E744E6"/>
    <w:rsid w:val="00E748A8"/>
    <w:rsid w:val="00E74DCB"/>
    <w:rsid w:val="00E769F7"/>
    <w:rsid w:val="00E76A94"/>
    <w:rsid w:val="00E76DAC"/>
    <w:rsid w:val="00E7723E"/>
    <w:rsid w:val="00E77EDE"/>
    <w:rsid w:val="00E80431"/>
    <w:rsid w:val="00E805E0"/>
    <w:rsid w:val="00E814CD"/>
    <w:rsid w:val="00E83214"/>
    <w:rsid w:val="00E835A2"/>
    <w:rsid w:val="00E8397E"/>
    <w:rsid w:val="00E839F4"/>
    <w:rsid w:val="00E83CC4"/>
    <w:rsid w:val="00E83F4B"/>
    <w:rsid w:val="00E84689"/>
    <w:rsid w:val="00E850C4"/>
    <w:rsid w:val="00E85307"/>
    <w:rsid w:val="00E858F1"/>
    <w:rsid w:val="00E85A07"/>
    <w:rsid w:val="00E8684F"/>
    <w:rsid w:val="00E8688E"/>
    <w:rsid w:val="00E86949"/>
    <w:rsid w:val="00E8696A"/>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771"/>
    <w:rsid w:val="00E95E3B"/>
    <w:rsid w:val="00E96745"/>
    <w:rsid w:val="00E9707C"/>
    <w:rsid w:val="00E97137"/>
    <w:rsid w:val="00E973C1"/>
    <w:rsid w:val="00EA073A"/>
    <w:rsid w:val="00EA0FCF"/>
    <w:rsid w:val="00EA1D43"/>
    <w:rsid w:val="00EA25CF"/>
    <w:rsid w:val="00EA28F9"/>
    <w:rsid w:val="00EA290D"/>
    <w:rsid w:val="00EA2993"/>
    <w:rsid w:val="00EA2A6C"/>
    <w:rsid w:val="00EA2BFD"/>
    <w:rsid w:val="00EA2DBF"/>
    <w:rsid w:val="00EA32E1"/>
    <w:rsid w:val="00EA3BE6"/>
    <w:rsid w:val="00EA3CC6"/>
    <w:rsid w:val="00EA4201"/>
    <w:rsid w:val="00EA4327"/>
    <w:rsid w:val="00EA520F"/>
    <w:rsid w:val="00EA53C6"/>
    <w:rsid w:val="00EA57AB"/>
    <w:rsid w:val="00EA5C60"/>
    <w:rsid w:val="00EA601F"/>
    <w:rsid w:val="00EA63BA"/>
    <w:rsid w:val="00EA6746"/>
    <w:rsid w:val="00EA709C"/>
    <w:rsid w:val="00EA70ED"/>
    <w:rsid w:val="00EA719A"/>
    <w:rsid w:val="00EA7DBF"/>
    <w:rsid w:val="00EB002D"/>
    <w:rsid w:val="00EB15E8"/>
    <w:rsid w:val="00EB1743"/>
    <w:rsid w:val="00EB19F9"/>
    <w:rsid w:val="00EB1EBB"/>
    <w:rsid w:val="00EB241D"/>
    <w:rsid w:val="00EB26B8"/>
    <w:rsid w:val="00EB2D87"/>
    <w:rsid w:val="00EB2E14"/>
    <w:rsid w:val="00EB3773"/>
    <w:rsid w:val="00EB3851"/>
    <w:rsid w:val="00EB3D4B"/>
    <w:rsid w:val="00EB3F39"/>
    <w:rsid w:val="00EB584A"/>
    <w:rsid w:val="00EB5AE2"/>
    <w:rsid w:val="00EB5BA7"/>
    <w:rsid w:val="00EB6399"/>
    <w:rsid w:val="00EB6DDB"/>
    <w:rsid w:val="00EB728A"/>
    <w:rsid w:val="00EB763C"/>
    <w:rsid w:val="00EC04C7"/>
    <w:rsid w:val="00EC0594"/>
    <w:rsid w:val="00EC1BA5"/>
    <w:rsid w:val="00EC2192"/>
    <w:rsid w:val="00EC2979"/>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FF7"/>
    <w:rsid w:val="00ED32FB"/>
    <w:rsid w:val="00ED3391"/>
    <w:rsid w:val="00ED3656"/>
    <w:rsid w:val="00ED3B6C"/>
    <w:rsid w:val="00ED4103"/>
    <w:rsid w:val="00ED466A"/>
    <w:rsid w:val="00ED4EEB"/>
    <w:rsid w:val="00ED52EE"/>
    <w:rsid w:val="00ED5305"/>
    <w:rsid w:val="00ED598F"/>
    <w:rsid w:val="00ED698D"/>
    <w:rsid w:val="00ED75FA"/>
    <w:rsid w:val="00ED7804"/>
    <w:rsid w:val="00ED7852"/>
    <w:rsid w:val="00EE0891"/>
    <w:rsid w:val="00EE0C5A"/>
    <w:rsid w:val="00EE1325"/>
    <w:rsid w:val="00EE1329"/>
    <w:rsid w:val="00EE1E49"/>
    <w:rsid w:val="00EE1E51"/>
    <w:rsid w:val="00EE413F"/>
    <w:rsid w:val="00EE4732"/>
    <w:rsid w:val="00EE49B7"/>
    <w:rsid w:val="00EE5E29"/>
    <w:rsid w:val="00EE6085"/>
    <w:rsid w:val="00EE63B3"/>
    <w:rsid w:val="00EE640B"/>
    <w:rsid w:val="00EE675E"/>
    <w:rsid w:val="00EE76A9"/>
    <w:rsid w:val="00EE784F"/>
    <w:rsid w:val="00EE78AB"/>
    <w:rsid w:val="00EE79A3"/>
    <w:rsid w:val="00EE7C27"/>
    <w:rsid w:val="00EE7CDB"/>
    <w:rsid w:val="00EE7FA7"/>
    <w:rsid w:val="00EF0631"/>
    <w:rsid w:val="00EF0930"/>
    <w:rsid w:val="00EF0BCA"/>
    <w:rsid w:val="00EF0C18"/>
    <w:rsid w:val="00EF1DDD"/>
    <w:rsid w:val="00EF21C3"/>
    <w:rsid w:val="00EF28FE"/>
    <w:rsid w:val="00EF36C6"/>
    <w:rsid w:val="00EF4108"/>
    <w:rsid w:val="00EF43A6"/>
    <w:rsid w:val="00EF44AC"/>
    <w:rsid w:val="00EF4694"/>
    <w:rsid w:val="00EF4DBB"/>
    <w:rsid w:val="00EF51F9"/>
    <w:rsid w:val="00EF5FE4"/>
    <w:rsid w:val="00EF6523"/>
    <w:rsid w:val="00EF69F9"/>
    <w:rsid w:val="00EF7502"/>
    <w:rsid w:val="00EF772A"/>
    <w:rsid w:val="00F00170"/>
    <w:rsid w:val="00F001F2"/>
    <w:rsid w:val="00F002F7"/>
    <w:rsid w:val="00F01C15"/>
    <w:rsid w:val="00F02218"/>
    <w:rsid w:val="00F0264D"/>
    <w:rsid w:val="00F02969"/>
    <w:rsid w:val="00F02F80"/>
    <w:rsid w:val="00F036D7"/>
    <w:rsid w:val="00F04563"/>
    <w:rsid w:val="00F04888"/>
    <w:rsid w:val="00F049AF"/>
    <w:rsid w:val="00F0670C"/>
    <w:rsid w:val="00F069AC"/>
    <w:rsid w:val="00F07253"/>
    <w:rsid w:val="00F073BA"/>
    <w:rsid w:val="00F075D7"/>
    <w:rsid w:val="00F07B59"/>
    <w:rsid w:val="00F10410"/>
    <w:rsid w:val="00F10E9A"/>
    <w:rsid w:val="00F113C1"/>
    <w:rsid w:val="00F11CCC"/>
    <w:rsid w:val="00F11E56"/>
    <w:rsid w:val="00F11EFC"/>
    <w:rsid w:val="00F12765"/>
    <w:rsid w:val="00F129F0"/>
    <w:rsid w:val="00F12B76"/>
    <w:rsid w:val="00F12D28"/>
    <w:rsid w:val="00F12F14"/>
    <w:rsid w:val="00F131F8"/>
    <w:rsid w:val="00F13D19"/>
    <w:rsid w:val="00F14A1A"/>
    <w:rsid w:val="00F14AE7"/>
    <w:rsid w:val="00F15774"/>
    <w:rsid w:val="00F162CB"/>
    <w:rsid w:val="00F17208"/>
    <w:rsid w:val="00F174DB"/>
    <w:rsid w:val="00F178C9"/>
    <w:rsid w:val="00F17E89"/>
    <w:rsid w:val="00F21801"/>
    <w:rsid w:val="00F22353"/>
    <w:rsid w:val="00F23E98"/>
    <w:rsid w:val="00F24E08"/>
    <w:rsid w:val="00F274EE"/>
    <w:rsid w:val="00F27AF8"/>
    <w:rsid w:val="00F27DFB"/>
    <w:rsid w:val="00F30445"/>
    <w:rsid w:val="00F306D6"/>
    <w:rsid w:val="00F3182D"/>
    <w:rsid w:val="00F320B0"/>
    <w:rsid w:val="00F324CE"/>
    <w:rsid w:val="00F326B2"/>
    <w:rsid w:val="00F3441C"/>
    <w:rsid w:val="00F34481"/>
    <w:rsid w:val="00F35279"/>
    <w:rsid w:val="00F357EE"/>
    <w:rsid w:val="00F360E9"/>
    <w:rsid w:val="00F41501"/>
    <w:rsid w:val="00F41DEF"/>
    <w:rsid w:val="00F429B6"/>
    <w:rsid w:val="00F42DFF"/>
    <w:rsid w:val="00F436DB"/>
    <w:rsid w:val="00F43AB0"/>
    <w:rsid w:val="00F449F8"/>
    <w:rsid w:val="00F44EB2"/>
    <w:rsid w:val="00F44F4F"/>
    <w:rsid w:val="00F45040"/>
    <w:rsid w:val="00F45117"/>
    <w:rsid w:val="00F45732"/>
    <w:rsid w:val="00F4767F"/>
    <w:rsid w:val="00F47F85"/>
    <w:rsid w:val="00F514B0"/>
    <w:rsid w:val="00F520BC"/>
    <w:rsid w:val="00F532E8"/>
    <w:rsid w:val="00F5351E"/>
    <w:rsid w:val="00F539E6"/>
    <w:rsid w:val="00F541DD"/>
    <w:rsid w:val="00F5433D"/>
    <w:rsid w:val="00F54E01"/>
    <w:rsid w:val="00F55311"/>
    <w:rsid w:val="00F55466"/>
    <w:rsid w:val="00F55682"/>
    <w:rsid w:val="00F55CF6"/>
    <w:rsid w:val="00F570E9"/>
    <w:rsid w:val="00F5733A"/>
    <w:rsid w:val="00F57C21"/>
    <w:rsid w:val="00F57D1E"/>
    <w:rsid w:val="00F57F8D"/>
    <w:rsid w:val="00F60432"/>
    <w:rsid w:val="00F60A52"/>
    <w:rsid w:val="00F60D72"/>
    <w:rsid w:val="00F6171B"/>
    <w:rsid w:val="00F6202E"/>
    <w:rsid w:val="00F625CD"/>
    <w:rsid w:val="00F6264A"/>
    <w:rsid w:val="00F62C49"/>
    <w:rsid w:val="00F63549"/>
    <w:rsid w:val="00F647DE"/>
    <w:rsid w:val="00F64FE9"/>
    <w:rsid w:val="00F66123"/>
    <w:rsid w:val="00F66421"/>
    <w:rsid w:val="00F665D6"/>
    <w:rsid w:val="00F665FA"/>
    <w:rsid w:val="00F66A34"/>
    <w:rsid w:val="00F7026B"/>
    <w:rsid w:val="00F7039A"/>
    <w:rsid w:val="00F71904"/>
    <w:rsid w:val="00F719CA"/>
    <w:rsid w:val="00F72BAF"/>
    <w:rsid w:val="00F7364D"/>
    <w:rsid w:val="00F73782"/>
    <w:rsid w:val="00F73D93"/>
    <w:rsid w:val="00F744C7"/>
    <w:rsid w:val="00F747CF"/>
    <w:rsid w:val="00F74EB5"/>
    <w:rsid w:val="00F76C9A"/>
    <w:rsid w:val="00F77148"/>
    <w:rsid w:val="00F77622"/>
    <w:rsid w:val="00F77A9A"/>
    <w:rsid w:val="00F803D4"/>
    <w:rsid w:val="00F80605"/>
    <w:rsid w:val="00F8305A"/>
    <w:rsid w:val="00F840AA"/>
    <w:rsid w:val="00F8449B"/>
    <w:rsid w:val="00F84A73"/>
    <w:rsid w:val="00F859BE"/>
    <w:rsid w:val="00F85F8C"/>
    <w:rsid w:val="00F863E2"/>
    <w:rsid w:val="00F86745"/>
    <w:rsid w:val="00F867EC"/>
    <w:rsid w:val="00F8680B"/>
    <w:rsid w:val="00F868C8"/>
    <w:rsid w:val="00F86A4B"/>
    <w:rsid w:val="00F86CE4"/>
    <w:rsid w:val="00F8730F"/>
    <w:rsid w:val="00F8735D"/>
    <w:rsid w:val="00F87C0E"/>
    <w:rsid w:val="00F87EC6"/>
    <w:rsid w:val="00F9063A"/>
    <w:rsid w:val="00F90A62"/>
    <w:rsid w:val="00F91321"/>
    <w:rsid w:val="00F917B3"/>
    <w:rsid w:val="00F91DCA"/>
    <w:rsid w:val="00F92070"/>
    <w:rsid w:val="00F92443"/>
    <w:rsid w:val="00F94182"/>
    <w:rsid w:val="00F94187"/>
    <w:rsid w:val="00F943DF"/>
    <w:rsid w:val="00F9443F"/>
    <w:rsid w:val="00F94559"/>
    <w:rsid w:val="00F94CBE"/>
    <w:rsid w:val="00F95061"/>
    <w:rsid w:val="00F95166"/>
    <w:rsid w:val="00F952B4"/>
    <w:rsid w:val="00F96550"/>
    <w:rsid w:val="00F9657A"/>
    <w:rsid w:val="00F96E5C"/>
    <w:rsid w:val="00FA0072"/>
    <w:rsid w:val="00FA042F"/>
    <w:rsid w:val="00FA1E4D"/>
    <w:rsid w:val="00FA2415"/>
    <w:rsid w:val="00FA3278"/>
    <w:rsid w:val="00FA3428"/>
    <w:rsid w:val="00FA381E"/>
    <w:rsid w:val="00FA3AEF"/>
    <w:rsid w:val="00FA3F46"/>
    <w:rsid w:val="00FA3FAB"/>
    <w:rsid w:val="00FA432C"/>
    <w:rsid w:val="00FA46BE"/>
    <w:rsid w:val="00FA4E8F"/>
    <w:rsid w:val="00FA5531"/>
    <w:rsid w:val="00FA5A10"/>
    <w:rsid w:val="00FA60FC"/>
    <w:rsid w:val="00FA64DB"/>
    <w:rsid w:val="00FA6554"/>
    <w:rsid w:val="00FA6A20"/>
    <w:rsid w:val="00FA6E7F"/>
    <w:rsid w:val="00FA6F24"/>
    <w:rsid w:val="00FA7114"/>
    <w:rsid w:val="00FA756C"/>
    <w:rsid w:val="00FA76BE"/>
    <w:rsid w:val="00FA7F43"/>
    <w:rsid w:val="00FA7FE5"/>
    <w:rsid w:val="00FB0442"/>
    <w:rsid w:val="00FB0AA8"/>
    <w:rsid w:val="00FB0CB7"/>
    <w:rsid w:val="00FB0CDB"/>
    <w:rsid w:val="00FB1451"/>
    <w:rsid w:val="00FB16F6"/>
    <w:rsid w:val="00FB1CFD"/>
    <w:rsid w:val="00FB1FC6"/>
    <w:rsid w:val="00FB2056"/>
    <w:rsid w:val="00FB2147"/>
    <w:rsid w:val="00FB2379"/>
    <w:rsid w:val="00FB2492"/>
    <w:rsid w:val="00FB2610"/>
    <w:rsid w:val="00FB27CB"/>
    <w:rsid w:val="00FB30EB"/>
    <w:rsid w:val="00FB334E"/>
    <w:rsid w:val="00FB4BFA"/>
    <w:rsid w:val="00FB4F3C"/>
    <w:rsid w:val="00FB5081"/>
    <w:rsid w:val="00FB532E"/>
    <w:rsid w:val="00FB59F1"/>
    <w:rsid w:val="00FB6001"/>
    <w:rsid w:val="00FB6632"/>
    <w:rsid w:val="00FB6659"/>
    <w:rsid w:val="00FC0687"/>
    <w:rsid w:val="00FC0E66"/>
    <w:rsid w:val="00FC1C03"/>
    <w:rsid w:val="00FC1EEE"/>
    <w:rsid w:val="00FC2F6F"/>
    <w:rsid w:val="00FC396F"/>
    <w:rsid w:val="00FC3AEE"/>
    <w:rsid w:val="00FC3FFB"/>
    <w:rsid w:val="00FC401B"/>
    <w:rsid w:val="00FC4218"/>
    <w:rsid w:val="00FC4453"/>
    <w:rsid w:val="00FC44B4"/>
    <w:rsid w:val="00FC4B60"/>
    <w:rsid w:val="00FC5C9D"/>
    <w:rsid w:val="00FC63F3"/>
    <w:rsid w:val="00FC67F4"/>
    <w:rsid w:val="00FD0411"/>
    <w:rsid w:val="00FD065C"/>
    <w:rsid w:val="00FD06C1"/>
    <w:rsid w:val="00FD0A05"/>
    <w:rsid w:val="00FD0B14"/>
    <w:rsid w:val="00FD14CF"/>
    <w:rsid w:val="00FD16B9"/>
    <w:rsid w:val="00FD175D"/>
    <w:rsid w:val="00FD27CB"/>
    <w:rsid w:val="00FD3A91"/>
    <w:rsid w:val="00FD3CFA"/>
    <w:rsid w:val="00FD3FBB"/>
    <w:rsid w:val="00FD3FE1"/>
    <w:rsid w:val="00FD4D36"/>
    <w:rsid w:val="00FD548E"/>
    <w:rsid w:val="00FD69BA"/>
    <w:rsid w:val="00FD6C26"/>
    <w:rsid w:val="00FD7800"/>
    <w:rsid w:val="00FE002E"/>
    <w:rsid w:val="00FE089B"/>
    <w:rsid w:val="00FE0CF3"/>
    <w:rsid w:val="00FE1BD1"/>
    <w:rsid w:val="00FE1DE3"/>
    <w:rsid w:val="00FE212F"/>
    <w:rsid w:val="00FE2291"/>
    <w:rsid w:val="00FE2DD8"/>
    <w:rsid w:val="00FE6B28"/>
    <w:rsid w:val="00FE78AD"/>
    <w:rsid w:val="00FE7B8E"/>
    <w:rsid w:val="00FE7C7C"/>
    <w:rsid w:val="00FF076B"/>
    <w:rsid w:val="00FF0A9C"/>
    <w:rsid w:val="00FF0EB1"/>
    <w:rsid w:val="00FF14A2"/>
    <w:rsid w:val="00FF16F2"/>
    <w:rsid w:val="00FF201A"/>
    <w:rsid w:val="00FF2CDC"/>
    <w:rsid w:val="00FF2ED0"/>
    <w:rsid w:val="00FF450D"/>
    <w:rsid w:val="00FF453D"/>
    <w:rsid w:val="00FF50A6"/>
    <w:rsid w:val="00FF5B20"/>
    <w:rsid w:val="00FF5E4C"/>
    <w:rsid w:val="00FF6D2A"/>
    <w:rsid w:val="00FF76A8"/>
    <w:rsid w:val="00FF782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504D4C"/>
  <w15:docId w15:val="{98EB870D-7D53-45C2-9D66-8C1166B37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420565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26965-D087-4EC2-824C-325955E50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364E3E-DC95-4105-B5FC-6E9C8258928B}">
  <ds:schemaRefs>
    <ds:schemaRef ds:uri="http://schemas.microsoft.com/sharepoint/v3/contenttype/forms"/>
  </ds:schemaRefs>
</ds:datastoreItem>
</file>

<file path=customXml/itemProps3.xml><?xml version="1.0" encoding="utf-8"?>
<ds:datastoreItem xmlns:ds="http://schemas.openxmlformats.org/officeDocument/2006/customXml" ds:itemID="{56467C92-DA83-401A-80FB-EBEB6EC9888F}">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6BFF0954-3CA2-462C-9B86-7D760AF45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1881</Words>
  <Characters>10727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12583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keywords/>
  <cp:lastModifiedBy>Nokia</cp:lastModifiedBy>
  <cp:revision>2</cp:revision>
  <cp:lastPrinted>2011-05-02T15:38:00Z</cp:lastPrinted>
  <dcterms:created xsi:type="dcterms:W3CDTF">2016-08-12T08:48:00Z</dcterms:created>
  <dcterms:modified xsi:type="dcterms:W3CDTF">2016-08-12T08:48:00Z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_AdHocReviewCycleID">
    <vt:i4>1139398516</vt:i4>
  </property>
  <property fmtid="{D5CDD505-2E9C-101B-9397-08002B2CF9AE}" pid="6" name="_EmailSubject">
    <vt:lpwstr>[RAN1#86] MA contribution drafting_contention based access</vt:lpwstr>
  </property>
  <property fmtid="{D5CDD505-2E9C-101B-9397-08002B2CF9AE}" pid="7" name="_AuthorEmail">
    <vt:lpwstr>joseph.kang@nokia-bell-labs.com</vt:lpwstr>
  </property>
  <property fmtid="{D5CDD505-2E9C-101B-9397-08002B2CF9AE}" pid="8" name="_AuthorEmailDisplayName">
    <vt:lpwstr>Kang, Joseph (Nokia - US)</vt:lpwstr>
  </property>
  <property fmtid="{D5CDD505-2E9C-101B-9397-08002B2CF9AE}" pid="9" name="_ReviewingToolsShownOnce">
    <vt:lpwstr/>
  </property>
  <property fmtid="{D5CDD505-2E9C-101B-9397-08002B2CF9AE}" pid="10" name="ContentTypeId">
    <vt:lpwstr>0x01010083D7957DE8F4C7428D913A84920F99E8</vt:lpwstr>
  </property>
  <property fmtid="{D5CDD505-2E9C-101B-9397-08002B2CF9AE}" pid="11" name="TaxKeyword">
    <vt:lpwstr/>
  </property>
</Properties>
</file>