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8939E" w14:textId="4D2C5C7C" w:rsidR="00E63EBF" w:rsidRPr="005D47A8" w:rsidRDefault="00E63EBF" w:rsidP="00E63EBF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>3GPP TSG RAN WG1 Meeting #</w:t>
      </w:r>
      <w:r w:rsidRPr="005D47A8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 w:rsidR="00614EAA">
        <w:rPr>
          <w:rFonts w:ascii="Arial" w:eastAsia="MS Mincho" w:hAnsi="Arial" w:cs="Arial"/>
          <w:b/>
          <w:bCs/>
          <w:sz w:val="24"/>
          <w:lang w:val="de-DE" w:eastAsia="ja-JP"/>
        </w:rPr>
        <w:t xml:space="preserve">5    </w:t>
      </w:r>
      <w:r w:rsidRPr="005D47A8">
        <w:rPr>
          <w:rFonts w:ascii="Arial" w:hAnsi="Arial" w:cs="Arial"/>
          <w:b/>
          <w:bCs/>
          <w:sz w:val="24"/>
          <w:lang w:val="de-DE"/>
        </w:rPr>
        <w:tab/>
      </w:r>
      <w:r w:rsidR="00C3559F">
        <w:rPr>
          <w:rFonts w:ascii="Arial" w:hAnsi="Arial" w:cs="Arial"/>
          <w:b/>
          <w:bCs/>
          <w:sz w:val="24"/>
          <w:lang w:val="de-DE"/>
        </w:rPr>
        <w:t xml:space="preserve">     </w:t>
      </w:r>
      <w:r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 </w:t>
      </w:r>
      <w:r w:rsidRPr="005D47A8">
        <w:rPr>
          <w:rFonts w:ascii="Arial" w:hAnsi="Arial" w:cs="Arial"/>
          <w:b/>
          <w:bCs/>
          <w:sz w:val="24"/>
          <w:lang w:val="de-DE"/>
        </w:rPr>
        <w:t>R1-</w:t>
      </w:r>
      <w:r w:rsidR="00C3559F">
        <w:rPr>
          <w:rFonts w:ascii="Arial" w:hAnsi="Arial" w:cs="Arial"/>
          <w:b/>
          <w:bCs/>
          <w:sz w:val="24"/>
          <w:lang w:val="de-DE"/>
        </w:rPr>
        <w:t>16</w:t>
      </w:r>
      <w:r w:rsidR="0084499D">
        <w:rPr>
          <w:rFonts w:ascii="Arial" w:hAnsi="Arial" w:cs="Arial"/>
          <w:b/>
          <w:bCs/>
          <w:sz w:val="24"/>
          <w:lang w:val="de-DE"/>
        </w:rPr>
        <w:t>5070</w:t>
      </w:r>
    </w:p>
    <w:p w14:paraId="5DC413A7" w14:textId="77777777" w:rsidR="00614EAA" w:rsidRPr="000650C0" w:rsidRDefault="00614EAA" w:rsidP="00614EAA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Nanjing, China</w:t>
      </w:r>
      <w:r w:rsidRPr="00EB6681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23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rd</w:t>
      </w:r>
      <w:r w:rsidRPr="00EB6681"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27</w:t>
      </w:r>
      <w:r w:rsidRPr="005E3E24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May 2016</w:t>
      </w:r>
      <w:r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  </w:t>
      </w:r>
    </w:p>
    <w:p w14:paraId="7A7E5C24" w14:textId="77777777" w:rsidR="00E63EBF" w:rsidRPr="00C3559F" w:rsidRDefault="00E63EBF" w:rsidP="00E63EBF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en-US"/>
        </w:rPr>
      </w:pPr>
    </w:p>
    <w:p w14:paraId="5CA1C5AA" w14:textId="089DF345" w:rsidR="00E63EBF" w:rsidRPr="00944AE0" w:rsidRDefault="00E63EBF" w:rsidP="00E63EBF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DE70BD">
        <w:rPr>
          <w:rFonts w:ascii="Arial" w:eastAsia="MS Mincho" w:hAnsi="Arial" w:cs="Arial"/>
          <w:b/>
          <w:bCs/>
          <w:sz w:val="24"/>
          <w:lang w:val="en-US" w:eastAsia="ja-JP"/>
        </w:rPr>
        <w:t>6.2</w:t>
      </w:r>
      <w:r w:rsidR="00660C16">
        <w:rPr>
          <w:rFonts w:ascii="Arial" w:eastAsia="MS Mincho" w:hAnsi="Arial" w:cs="Arial"/>
          <w:b/>
          <w:bCs/>
          <w:sz w:val="24"/>
          <w:lang w:val="en-US" w:eastAsia="ja-JP"/>
        </w:rPr>
        <w:t>.1.4</w:t>
      </w:r>
    </w:p>
    <w:p w14:paraId="4528FCE0" w14:textId="77777777" w:rsidR="00E63EBF" w:rsidRPr="007D4C02" w:rsidRDefault="00E63EBF" w:rsidP="00E63EBF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F97383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079E95A" w14:textId="524170DC" w:rsidR="00E63EBF" w:rsidRPr="00944AE0" w:rsidRDefault="00E63EBF" w:rsidP="00E63EBF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Pr="007D4C02">
        <w:rPr>
          <w:rFonts w:ascii="Arial" w:hAnsi="Arial" w:cs="Arial" w:hint="eastAsia"/>
          <w:b/>
          <w:bCs/>
          <w:sz w:val="24"/>
          <w:lang w:val="en-US"/>
        </w:rPr>
        <w:tab/>
      </w:r>
      <w:r w:rsidR="00330666">
        <w:rPr>
          <w:rFonts w:ascii="Arial" w:hAnsi="Arial" w:cs="Arial"/>
          <w:b/>
          <w:bCs/>
          <w:sz w:val="24"/>
          <w:lang w:val="en-US"/>
        </w:rPr>
        <w:t>Performance Evaluation for</w:t>
      </w:r>
      <w:r w:rsidR="009076AF">
        <w:rPr>
          <w:rFonts w:ascii="Arial" w:hAnsi="Arial" w:cs="Arial"/>
          <w:b/>
          <w:bCs/>
          <w:sz w:val="24"/>
          <w:lang w:val="en-US"/>
        </w:rPr>
        <w:t xml:space="preserve"> PRACH</w:t>
      </w:r>
      <w:bookmarkStart w:id="1" w:name="_GoBack"/>
      <w:bookmarkEnd w:id="1"/>
      <w:r w:rsidR="00660C16">
        <w:rPr>
          <w:rFonts w:ascii="Arial" w:hAnsi="Arial" w:cs="Arial"/>
          <w:b/>
          <w:bCs/>
          <w:sz w:val="24"/>
          <w:lang w:val="en-US"/>
        </w:rPr>
        <w:t xml:space="preserve"> for e</w:t>
      </w:r>
      <w:r>
        <w:rPr>
          <w:rFonts w:ascii="Arial" w:hAnsi="Arial" w:cs="Arial"/>
          <w:b/>
          <w:bCs/>
          <w:sz w:val="24"/>
          <w:lang w:val="en-US"/>
        </w:rPr>
        <w:t>LAA</w:t>
      </w:r>
    </w:p>
    <w:p w14:paraId="6FFA0293" w14:textId="77777777" w:rsidR="00E63EBF" w:rsidRPr="001F3AEC" w:rsidRDefault="00E63EBF" w:rsidP="00E63EBF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6541BC48" w14:textId="77777777" w:rsidR="00E63EBF" w:rsidRPr="00604FA1" w:rsidRDefault="00E63EBF" w:rsidP="00E63EBF">
      <w:pPr>
        <w:pStyle w:val="Heading1"/>
        <w:keepNext w:val="0"/>
        <w:widowControl w:val="0"/>
        <w:spacing w:before="480" w:after="120"/>
        <w:ind w:left="518"/>
        <w:jc w:val="both"/>
        <w:rPr>
          <w:sz w:val="28"/>
        </w:rPr>
      </w:pPr>
      <w:r w:rsidRPr="00604FA1">
        <w:rPr>
          <w:sz w:val="28"/>
        </w:rPr>
        <w:t>Introduction</w:t>
      </w:r>
    </w:p>
    <w:p w14:paraId="423DCE74" w14:textId="492A58FE" w:rsidR="00B47FA4" w:rsidRPr="00522800" w:rsidRDefault="006E7997" w:rsidP="00E32921">
      <w:pPr>
        <w:spacing w:after="60"/>
        <w:jc w:val="both"/>
        <w:rPr>
          <w:rFonts w:ascii="Times New Roman" w:eastAsia="Times New Roman" w:hAnsi="Times New Roman"/>
          <w:szCs w:val="20"/>
          <w:lang w:val="en-US"/>
        </w:rPr>
      </w:pPr>
      <w:r w:rsidRPr="00F25F10">
        <w:rPr>
          <w:rFonts w:eastAsia="Times New Roman"/>
          <w:szCs w:val="20"/>
        </w:rPr>
        <w:t xml:space="preserve">In this contribution, </w:t>
      </w:r>
      <w:r w:rsidR="00DE28CD">
        <w:rPr>
          <w:rFonts w:eastAsia="Times New Roman"/>
          <w:szCs w:val="20"/>
        </w:rPr>
        <w:t xml:space="preserve">we </w:t>
      </w:r>
      <w:r w:rsidR="00DB613C">
        <w:rPr>
          <w:rFonts w:eastAsia="Times New Roman"/>
          <w:szCs w:val="20"/>
        </w:rPr>
        <w:t>evaluate the link level performance of PRACH detection and timing estimation</w:t>
      </w:r>
      <w:r w:rsidR="00DE28CD" w:rsidRPr="000D5200">
        <w:rPr>
          <w:rFonts w:eastAsia="Times New Roman"/>
          <w:szCs w:val="20"/>
        </w:rPr>
        <w:t>.</w:t>
      </w:r>
      <w:r w:rsidR="00DB613C" w:rsidRPr="000D5200">
        <w:rPr>
          <w:rFonts w:eastAsia="Times New Roman"/>
          <w:szCs w:val="20"/>
        </w:rPr>
        <w:t xml:space="preserve"> </w:t>
      </w:r>
      <w:r w:rsidR="00E32921">
        <w:rPr>
          <w:rFonts w:ascii="Times New Roman" w:eastAsia="Times New Roman" w:hAnsi="Times New Roman"/>
          <w:szCs w:val="20"/>
          <w:lang w:val="en-US"/>
        </w:rPr>
        <w:t>T</w:t>
      </w:r>
      <w:r w:rsidR="00522800" w:rsidRPr="00F21BA1">
        <w:rPr>
          <w:rFonts w:ascii="Times New Roman" w:eastAsia="Times New Roman" w:hAnsi="Times New Roman"/>
          <w:szCs w:val="20"/>
          <w:lang w:val="en-US"/>
        </w:rPr>
        <w:t xml:space="preserve">o meet the </w:t>
      </w:r>
      <w:r w:rsidR="00522800">
        <w:rPr>
          <w:rFonts w:ascii="Times New Roman" w:eastAsia="Times New Roman" w:hAnsi="Times New Roman"/>
          <w:szCs w:val="20"/>
          <w:lang w:val="en-US"/>
        </w:rPr>
        <w:t xml:space="preserve">80% </w:t>
      </w:r>
      <w:r w:rsidR="00522800" w:rsidRPr="00F21BA1">
        <w:rPr>
          <w:rFonts w:ascii="Times New Roman" w:eastAsia="Times New Roman" w:hAnsi="Times New Roman"/>
          <w:szCs w:val="20"/>
          <w:lang w:val="en-US"/>
        </w:rPr>
        <w:t xml:space="preserve">occupied channel bandwidth (OCB) regulation, interlaced structure </w:t>
      </w:r>
      <w:r w:rsidR="00522800">
        <w:rPr>
          <w:rFonts w:ascii="Times New Roman" w:eastAsia="Times New Roman" w:hAnsi="Times New Roman"/>
          <w:szCs w:val="20"/>
          <w:lang w:val="en-US"/>
        </w:rPr>
        <w:t>has been agreed for PUSCH. On the other hand,</w:t>
      </w:r>
      <w:r w:rsidR="00E32921">
        <w:rPr>
          <w:rFonts w:ascii="Times New Roman" w:eastAsia="Times New Roman" w:hAnsi="Times New Roman"/>
          <w:szCs w:val="20"/>
          <w:lang w:val="en-US"/>
        </w:rPr>
        <w:t xml:space="preserve"> the ETSI BRAN harmonized standards allows a device to operate temporarily with an OCB below 80% of its nominal channel bandwidth with a minimum of 4 MHz during an established communication </w:t>
      </w:r>
      <w:r w:rsidR="00E32921">
        <w:rPr>
          <w:rFonts w:ascii="Times New Roman" w:eastAsia="Times New Roman" w:hAnsi="Times New Roman"/>
          <w:szCs w:val="20"/>
          <w:lang w:val="en-US"/>
        </w:rPr>
        <w:fldChar w:fldCharType="begin"/>
      </w:r>
      <w:r w:rsidR="00E32921">
        <w:rPr>
          <w:rFonts w:ascii="Times New Roman" w:eastAsia="Times New Roman" w:hAnsi="Times New Roman"/>
          <w:szCs w:val="20"/>
          <w:lang w:val="en-US"/>
        </w:rPr>
        <w:instrText xml:space="preserve"> REF _Ref436729539 \r \h </w:instrText>
      </w:r>
      <w:r w:rsidR="00E32921">
        <w:rPr>
          <w:rFonts w:ascii="Times New Roman" w:eastAsia="Times New Roman" w:hAnsi="Times New Roman"/>
          <w:szCs w:val="20"/>
          <w:lang w:val="en-US"/>
        </w:rPr>
      </w:r>
      <w:r w:rsidR="00E32921">
        <w:rPr>
          <w:rFonts w:ascii="Times New Roman" w:eastAsia="Times New Roman" w:hAnsi="Times New Roman"/>
          <w:szCs w:val="20"/>
          <w:lang w:val="en-US"/>
        </w:rPr>
        <w:fldChar w:fldCharType="separate"/>
      </w:r>
      <w:r w:rsidR="00E32921">
        <w:rPr>
          <w:rFonts w:ascii="Times New Roman" w:eastAsia="Times New Roman" w:hAnsi="Times New Roman"/>
          <w:szCs w:val="20"/>
          <w:lang w:val="en-US"/>
        </w:rPr>
        <w:t>[1]</w:t>
      </w:r>
      <w:r w:rsidR="00E32921">
        <w:rPr>
          <w:rFonts w:ascii="Times New Roman" w:eastAsia="Times New Roman" w:hAnsi="Times New Roman"/>
          <w:szCs w:val="20"/>
          <w:lang w:val="en-US"/>
        </w:rPr>
        <w:fldChar w:fldCharType="end"/>
      </w:r>
      <w:r w:rsidR="00E32921">
        <w:rPr>
          <w:rFonts w:ascii="Times New Roman" w:eastAsia="Times New Roman" w:hAnsi="Times New Roman"/>
          <w:szCs w:val="20"/>
          <w:lang w:val="en-US"/>
        </w:rPr>
        <w:t xml:space="preserve">. In the current up-to-date draft version of the harmonized standards, the allowed temporal operation bandwidth has been lowered to 2 MHz mainly to accommodate the IEEE 802.11ax OFDMA scheduling mode. </w:t>
      </w:r>
      <w:r w:rsidR="00522800">
        <w:rPr>
          <w:rFonts w:ascii="Times New Roman" w:eastAsia="Times New Roman" w:hAnsi="Times New Roman"/>
          <w:szCs w:val="20"/>
          <w:lang w:val="en-US"/>
        </w:rPr>
        <w:t xml:space="preserve">We evaluate both the interlace allocation (same as PUSCH) and the continuous RB allocation (exploiting the regulation of temporary transmission with at least 2 MHz) </w:t>
      </w:r>
      <w:r w:rsidR="00E32921">
        <w:rPr>
          <w:rFonts w:ascii="Times New Roman" w:eastAsia="Times New Roman" w:hAnsi="Times New Roman"/>
          <w:szCs w:val="20"/>
          <w:lang w:val="en-US"/>
        </w:rPr>
        <w:t xml:space="preserve">for PRACH </w:t>
      </w:r>
      <w:r w:rsidR="00522800">
        <w:rPr>
          <w:rFonts w:ascii="Times New Roman" w:eastAsia="Times New Roman" w:hAnsi="Times New Roman"/>
          <w:szCs w:val="20"/>
          <w:lang w:val="en-US"/>
        </w:rPr>
        <w:t xml:space="preserve">in this contribution. </w:t>
      </w:r>
      <w:r w:rsidR="00DB613C" w:rsidRPr="000D5200">
        <w:rPr>
          <w:rFonts w:eastAsia="Times New Roman"/>
          <w:szCs w:val="20"/>
        </w:rPr>
        <w:t>The simulation assumptions are summar</w:t>
      </w:r>
      <w:r w:rsidR="00857FCB">
        <w:rPr>
          <w:rFonts w:eastAsia="Times New Roman"/>
          <w:szCs w:val="20"/>
        </w:rPr>
        <w:t>ized in</w:t>
      </w:r>
      <w:r w:rsidR="00DB613C" w:rsidRPr="000D5200">
        <w:rPr>
          <w:rFonts w:eastAsia="Times New Roman"/>
          <w:szCs w:val="20"/>
        </w:rPr>
        <w:t xml:space="preserve"> Appendix.</w:t>
      </w:r>
    </w:p>
    <w:p w14:paraId="5825FD4C" w14:textId="6FAD57B0" w:rsidR="00E63EBF" w:rsidRPr="00604FA1" w:rsidRDefault="003509CC" w:rsidP="00E63EBF">
      <w:pPr>
        <w:pStyle w:val="Heading1"/>
        <w:keepNext w:val="0"/>
        <w:widowControl w:val="0"/>
        <w:spacing w:before="480" w:after="120"/>
        <w:ind w:left="518"/>
        <w:jc w:val="both"/>
        <w:rPr>
          <w:sz w:val="28"/>
        </w:rPr>
      </w:pPr>
      <w:r>
        <w:rPr>
          <w:sz w:val="28"/>
        </w:rPr>
        <w:t xml:space="preserve">PRACH </w:t>
      </w:r>
      <w:r w:rsidR="009654BB">
        <w:rPr>
          <w:sz w:val="28"/>
        </w:rPr>
        <w:t>P</w:t>
      </w:r>
      <w:r w:rsidR="00B37BE7">
        <w:rPr>
          <w:sz w:val="28"/>
        </w:rPr>
        <w:t xml:space="preserve">reamble </w:t>
      </w:r>
      <w:r w:rsidR="009654BB">
        <w:rPr>
          <w:sz w:val="28"/>
        </w:rPr>
        <w:t>Detection</w:t>
      </w:r>
    </w:p>
    <w:p w14:paraId="0A001AB0" w14:textId="78A4D838" w:rsidR="00A50917" w:rsidRPr="00F21BA1" w:rsidRDefault="00294F4A" w:rsidP="00CC29F2">
      <w:pPr>
        <w:spacing w:after="60"/>
        <w:jc w:val="both"/>
        <w:rPr>
          <w:rFonts w:ascii="Times New Roman" w:eastAsia="Times New Roman" w:hAnsi="Times New Roman"/>
          <w:szCs w:val="20"/>
          <w:lang w:val="en-US"/>
        </w:rPr>
      </w:pPr>
      <w:r w:rsidRPr="00F21BA1">
        <w:rPr>
          <w:rFonts w:ascii="Times New Roman" w:eastAsia="Times New Roman" w:hAnsi="Times New Roman"/>
          <w:szCs w:val="20"/>
          <w:lang w:val="en-US"/>
        </w:rPr>
        <w:t>As shown in</w:t>
      </w:r>
      <w:r w:rsidR="00CC29F2" w:rsidRPr="00F21BA1">
        <w:rPr>
          <w:rFonts w:ascii="Times New Roman" w:eastAsia="Times New Roman" w:hAnsi="Times New Roman"/>
          <w:szCs w:val="20"/>
          <w:lang w:val="en-US"/>
        </w:rPr>
        <w:t xml:space="preserve"> </w:t>
      </w:r>
      <w:r w:rsidR="00CC29F2" w:rsidRPr="00F21BA1">
        <w:rPr>
          <w:rFonts w:ascii="Times New Roman" w:eastAsia="Times New Roman" w:hAnsi="Times New Roman"/>
          <w:szCs w:val="20"/>
          <w:lang w:val="en-US"/>
        </w:rPr>
        <w:fldChar w:fldCharType="begin"/>
      </w:r>
      <w:r w:rsidR="00CC29F2" w:rsidRPr="00F21BA1">
        <w:rPr>
          <w:rFonts w:ascii="Times New Roman" w:eastAsia="Times New Roman" w:hAnsi="Times New Roman"/>
          <w:szCs w:val="20"/>
          <w:lang w:val="en-US"/>
        </w:rPr>
        <w:instrText xml:space="preserve"> REF _Ref450743976 \h  \* MERGEFORMAT </w:instrText>
      </w:r>
      <w:r w:rsidR="00CC29F2" w:rsidRPr="00F21BA1">
        <w:rPr>
          <w:rFonts w:ascii="Times New Roman" w:eastAsia="Times New Roman" w:hAnsi="Times New Roman"/>
          <w:szCs w:val="20"/>
          <w:lang w:val="en-US"/>
        </w:rPr>
      </w:r>
      <w:r w:rsidR="00CC29F2" w:rsidRPr="00F21BA1">
        <w:rPr>
          <w:rFonts w:ascii="Times New Roman" w:eastAsia="Times New Roman" w:hAnsi="Times New Roman"/>
          <w:szCs w:val="20"/>
          <w:lang w:val="en-US"/>
        </w:rPr>
        <w:fldChar w:fldCharType="separate"/>
      </w:r>
      <w:r w:rsidR="00A272D3" w:rsidRPr="00A272D3">
        <w:rPr>
          <w:rFonts w:ascii="Times New Roman" w:eastAsia="Times New Roman" w:hAnsi="Times New Roman"/>
          <w:szCs w:val="20"/>
          <w:lang w:val="en-US"/>
        </w:rPr>
        <w:t>Figure 1</w:t>
      </w:r>
      <w:r w:rsidR="00CC29F2" w:rsidRPr="00F21BA1">
        <w:rPr>
          <w:rFonts w:ascii="Times New Roman" w:eastAsia="Times New Roman" w:hAnsi="Times New Roman"/>
          <w:szCs w:val="20"/>
          <w:lang w:val="en-US"/>
        </w:rPr>
        <w:fldChar w:fldCharType="end"/>
      </w:r>
      <w:r w:rsidRPr="00F21BA1">
        <w:rPr>
          <w:rFonts w:ascii="Times New Roman" w:eastAsia="Times New Roman" w:hAnsi="Times New Roman"/>
          <w:szCs w:val="20"/>
          <w:lang w:val="en-US"/>
        </w:rPr>
        <w:t>, the PRACH preamble misdetection probability</w:t>
      </w:r>
      <w:r w:rsidR="00963302" w:rsidRPr="00F21BA1">
        <w:rPr>
          <w:rFonts w:ascii="Times New Roman" w:eastAsia="Times New Roman" w:hAnsi="Times New Roman"/>
          <w:szCs w:val="20"/>
          <w:lang w:val="en-US"/>
        </w:rPr>
        <w:t xml:space="preserve"> with </w:t>
      </w:r>
      <w:r w:rsidR="00522800">
        <w:rPr>
          <w:rFonts w:ascii="Times New Roman" w:eastAsia="Times New Roman" w:hAnsi="Times New Roman"/>
          <w:szCs w:val="20"/>
          <w:lang w:val="en-US"/>
        </w:rPr>
        <w:t>interlace allocation</w:t>
      </w:r>
      <w:r w:rsidRPr="00F21BA1">
        <w:rPr>
          <w:rFonts w:ascii="Times New Roman" w:eastAsia="Times New Roman" w:hAnsi="Times New Roman"/>
          <w:szCs w:val="20"/>
          <w:lang w:val="en-US"/>
        </w:rPr>
        <w:t xml:space="preserve"> can </w:t>
      </w:r>
      <w:r w:rsidR="00963302" w:rsidRPr="00F21BA1">
        <w:rPr>
          <w:rFonts w:ascii="Times New Roman" w:eastAsia="Times New Roman" w:hAnsi="Times New Roman"/>
          <w:szCs w:val="20"/>
          <w:lang w:val="en-US"/>
        </w:rPr>
        <w:t>achieve</w:t>
      </w:r>
      <w:r w:rsidRPr="00F21BA1">
        <w:rPr>
          <w:rFonts w:ascii="Times New Roman" w:eastAsia="Times New Roman" w:hAnsi="Times New Roman"/>
          <w:szCs w:val="20"/>
          <w:lang w:val="en-US"/>
        </w:rPr>
        <w:t xml:space="preserve"> 1% </w:t>
      </w:r>
      <w:r w:rsidR="00E017D5" w:rsidRPr="00F21BA1">
        <w:rPr>
          <w:rFonts w:ascii="Times New Roman" w:eastAsia="Times New Roman" w:hAnsi="Times New Roman"/>
          <w:szCs w:val="20"/>
          <w:lang w:val="en-US"/>
        </w:rPr>
        <w:t xml:space="preserve">misdetection probability </w:t>
      </w:r>
      <w:r w:rsidRPr="00F21BA1">
        <w:rPr>
          <w:rFonts w:ascii="Times New Roman" w:eastAsia="Times New Roman" w:hAnsi="Times New Roman"/>
          <w:szCs w:val="20"/>
          <w:lang w:val="en-US"/>
        </w:rPr>
        <w:t xml:space="preserve">for SNR </w:t>
      </w:r>
      <w:r w:rsidR="00963302" w:rsidRPr="00F21BA1">
        <w:rPr>
          <w:rFonts w:ascii="Times New Roman" w:eastAsia="Times New Roman" w:hAnsi="Times New Roman"/>
          <w:szCs w:val="20"/>
          <w:lang w:val="en-US"/>
        </w:rPr>
        <w:t>at about</w:t>
      </w:r>
      <w:r w:rsidR="0097045D" w:rsidRPr="00F21BA1">
        <w:rPr>
          <w:rFonts w:ascii="Times New Roman" w:eastAsia="Times New Roman" w:hAnsi="Times New Roman"/>
          <w:szCs w:val="20"/>
          <w:lang w:val="en-US"/>
        </w:rPr>
        <w:t xml:space="preserve"> -5dB</w:t>
      </w:r>
      <w:r w:rsidR="002B0C75">
        <w:rPr>
          <w:rFonts w:ascii="Times New Roman" w:eastAsia="Times New Roman" w:hAnsi="Times New Roman"/>
          <w:szCs w:val="20"/>
          <w:lang w:val="en-US"/>
        </w:rPr>
        <w:t xml:space="preserve"> for both EPA and EVA channels. The continuous RB allocation has similar performance as interlace allocation in EVA channel</w:t>
      </w:r>
      <w:r w:rsidR="0097045D" w:rsidRPr="00F21BA1">
        <w:rPr>
          <w:rFonts w:ascii="Times New Roman" w:eastAsia="Times New Roman" w:hAnsi="Times New Roman"/>
          <w:szCs w:val="20"/>
          <w:lang w:val="en-US"/>
        </w:rPr>
        <w:t>.</w:t>
      </w:r>
      <w:r w:rsidR="00234CBF" w:rsidRPr="00F21BA1">
        <w:rPr>
          <w:rFonts w:ascii="Times New Roman" w:eastAsia="Times New Roman" w:hAnsi="Times New Roman"/>
          <w:szCs w:val="20"/>
          <w:lang w:val="en-US"/>
        </w:rPr>
        <w:t xml:space="preserve"> In EPA-5Hz channel, the </w:t>
      </w:r>
      <w:r w:rsidR="002B0C75">
        <w:rPr>
          <w:rFonts w:ascii="Times New Roman" w:eastAsia="Times New Roman" w:hAnsi="Times New Roman"/>
          <w:szCs w:val="20"/>
          <w:lang w:val="en-US"/>
        </w:rPr>
        <w:t xml:space="preserve">performance of </w:t>
      </w:r>
      <w:r w:rsidR="00234CBF" w:rsidRPr="00F21BA1">
        <w:rPr>
          <w:rFonts w:ascii="Times New Roman" w:eastAsia="Times New Roman" w:hAnsi="Times New Roman"/>
          <w:szCs w:val="20"/>
          <w:lang w:val="en-US"/>
        </w:rPr>
        <w:t>interlace</w:t>
      </w:r>
      <w:r w:rsidR="00522800">
        <w:rPr>
          <w:rFonts w:ascii="Times New Roman" w:eastAsia="Times New Roman" w:hAnsi="Times New Roman"/>
          <w:szCs w:val="20"/>
          <w:lang w:val="en-US"/>
        </w:rPr>
        <w:t xml:space="preserve"> allocation</w:t>
      </w:r>
      <w:r w:rsidR="00234CBF" w:rsidRPr="00F21BA1">
        <w:rPr>
          <w:rFonts w:ascii="Times New Roman" w:eastAsia="Times New Roman" w:hAnsi="Times New Roman"/>
          <w:szCs w:val="20"/>
          <w:lang w:val="en-US"/>
        </w:rPr>
        <w:t xml:space="preserve"> </w:t>
      </w:r>
      <w:r w:rsidR="002B0C75">
        <w:rPr>
          <w:rFonts w:ascii="Times New Roman" w:eastAsia="Times New Roman" w:hAnsi="Times New Roman"/>
          <w:szCs w:val="20"/>
          <w:lang w:val="en-US"/>
        </w:rPr>
        <w:t>is</w:t>
      </w:r>
      <w:r w:rsidR="00234CBF" w:rsidRPr="00F21BA1">
        <w:rPr>
          <w:rFonts w:ascii="Times New Roman" w:eastAsia="Times New Roman" w:hAnsi="Times New Roman"/>
          <w:szCs w:val="20"/>
          <w:lang w:val="en-US"/>
        </w:rPr>
        <w:t xml:space="preserve"> slight</w:t>
      </w:r>
      <w:r w:rsidR="00E32921">
        <w:rPr>
          <w:rFonts w:ascii="Times New Roman" w:eastAsia="Times New Roman" w:hAnsi="Times New Roman"/>
          <w:szCs w:val="20"/>
          <w:lang w:val="en-US"/>
        </w:rPr>
        <w:t>ly</w:t>
      </w:r>
      <w:r w:rsidR="00234CBF" w:rsidRPr="00F21BA1">
        <w:rPr>
          <w:rFonts w:ascii="Times New Roman" w:eastAsia="Times New Roman" w:hAnsi="Times New Roman"/>
          <w:szCs w:val="20"/>
          <w:lang w:val="en-US"/>
        </w:rPr>
        <w:t xml:space="preserve"> better than continuous RB allocation in certain SNR region, since the interlace </w:t>
      </w:r>
      <w:r w:rsidR="00522800">
        <w:rPr>
          <w:rFonts w:ascii="Times New Roman" w:eastAsia="Times New Roman" w:hAnsi="Times New Roman"/>
          <w:szCs w:val="20"/>
          <w:lang w:val="en-US"/>
        </w:rPr>
        <w:t>allocation</w:t>
      </w:r>
      <w:r w:rsidR="007E2E33" w:rsidRPr="00F21BA1">
        <w:rPr>
          <w:rFonts w:ascii="Times New Roman" w:eastAsia="Times New Roman" w:hAnsi="Times New Roman"/>
          <w:szCs w:val="20"/>
          <w:lang w:val="en-US"/>
        </w:rPr>
        <w:t xml:space="preserve"> benefit</w:t>
      </w:r>
      <w:r w:rsidR="00522800">
        <w:rPr>
          <w:rFonts w:ascii="Times New Roman" w:eastAsia="Times New Roman" w:hAnsi="Times New Roman"/>
          <w:szCs w:val="20"/>
          <w:lang w:val="en-US"/>
        </w:rPr>
        <w:t>s</w:t>
      </w:r>
      <w:r w:rsidR="00234CBF" w:rsidRPr="00F21BA1">
        <w:rPr>
          <w:rFonts w:ascii="Times New Roman" w:eastAsia="Times New Roman" w:hAnsi="Times New Roman"/>
          <w:szCs w:val="20"/>
          <w:lang w:val="en-US"/>
        </w:rPr>
        <w:t xml:space="preserve"> from the frequency diversity.</w:t>
      </w:r>
    </w:p>
    <w:p w14:paraId="6673811A" w14:textId="7F5BC22E" w:rsidR="00A50917" w:rsidRPr="005D6477" w:rsidRDefault="004B43CC" w:rsidP="00A50917">
      <w:pPr>
        <w:tabs>
          <w:tab w:val="left" w:pos="-900"/>
          <w:tab w:val="left" w:pos="-300"/>
          <w:tab w:val="left" w:pos="720"/>
        </w:tabs>
        <w:spacing w:after="60"/>
        <w:jc w:val="center"/>
        <w:rPr>
          <w:b/>
        </w:rPr>
      </w:pPr>
      <w:r w:rsidRPr="004B43CC">
        <w:rPr>
          <w:b/>
          <w:noProof/>
          <w:lang w:val="en-US" w:eastAsia="zh-CN"/>
        </w:rPr>
        <w:drawing>
          <wp:inline distT="0" distB="0" distL="0" distR="0" wp14:anchorId="13D00A5E" wp14:editId="18D05DD9">
            <wp:extent cx="2880360" cy="2514600"/>
            <wp:effectExtent l="0" t="0" r="0" b="0"/>
            <wp:docPr id="4" name="Picture 4" descr="C:\Users\yeqiaoya\Downloads\altmany-export_fig-e1b8666\EPA5-MisDetectProb-Delay154-No-Random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eqiaoya\Downloads\altmany-export_fig-e1b8666\EPA5-MisDetectProb-Delay154-No-Random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6477">
        <w:rPr>
          <w:b/>
        </w:rPr>
        <w:t xml:space="preserve">     </w:t>
      </w:r>
      <w:r w:rsidR="0099213E">
        <w:rPr>
          <w:b/>
        </w:rPr>
        <w:t xml:space="preserve">    </w:t>
      </w:r>
      <w:r w:rsidRPr="004B43CC">
        <w:rPr>
          <w:rFonts w:ascii="Times New Roman" w:eastAsia="Times New Roman" w:hAnsi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 w:eastAsia="zh-CN"/>
        </w:rPr>
        <w:drawing>
          <wp:inline distT="0" distB="0" distL="0" distR="0" wp14:anchorId="7E355698" wp14:editId="5F47F709">
            <wp:extent cx="2880360" cy="2514600"/>
            <wp:effectExtent l="0" t="0" r="0" b="0"/>
            <wp:docPr id="5" name="Picture 5" descr="C:\Users\yeqiaoya\Downloads\altmany-export_fig-e1b8666\EVA231-MisDetectProb-Delay154-No-Random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eqiaoya\Downloads\altmany-export_fig-e1b8666\EVA231-MisDetectProb-Delay154-No-Rando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72A7">
        <w:rPr>
          <w:b/>
        </w:rPr>
        <w:t xml:space="preserve">        </w:t>
      </w:r>
      <w:r w:rsidR="00FA72A7" w:rsidRPr="00FA72A7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 w:eastAsia="x-none" w:bidi="x-none"/>
        </w:rPr>
        <w:t xml:space="preserve">                       </w:t>
      </w:r>
    </w:p>
    <w:p w14:paraId="7AF5D0C3" w14:textId="60260C5E" w:rsidR="005D6477" w:rsidRPr="00F21BA1" w:rsidRDefault="0099213E" w:rsidP="00B6239B">
      <w:pPr>
        <w:pStyle w:val="ListParagraph"/>
        <w:numPr>
          <w:ilvl w:val="0"/>
          <w:numId w:val="39"/>
        </w:numPr>
        <w:tabs>
          <w:tab w:val="left" w:pos="-900"/>
          <w:tab w:val="left" w:pos="-300"/>
          <w:tab w:val="left" w:pos="720"/>
        </w:tabs>
        <w:spacing w:after="60"/>
        <w:jc w:val="center"/>
        <w:rPr>
          <w:rFonts w:ascii="Times New Roman" w:eastAsia="Times New Roman" w:hAnsi="Times New Roman"/>
          <w:sz w:val="20"/>
          <w:szCs w:val="20"/>
        </w:rPr>
      </w:pPr>
      <w:bookmarkStart w:id="2" w:name="_Ref447223055"/>
      <w:r w:rsidRPr="00F21BA1">
        <w:rPr>
          <w:rFonts w:ascii="Times New Roman" w:eastAsia="Times New Roman" w:hAnsi="Times New Roman"/>
          <w:sz w:val="20"/>
          <w:szCs w:val="20"/>
        </w:rPr>
        <w:t xml:space="preserve">EPA-5Hz             </w:t>
      </w:r>
      <w:r w:rsidR="00CC29F2" w:rsidRPr="00F21BA1">
        <w:rPr>
          <w:rFonts w:ascii="Times New Roman" w:eastAsia="Times New Roman" w:hAnsi="Times New Roman"/>
          <w:sz w:val="20"/>
          <w:szCs w:val="20"/>
        </w:rPr>
        <w:t xml:space="preserve">        </w:t>
      </w:r>
      <w:r w:rsidR="005D6477" w:rsidRPr="00F21BA1">
        <w:rPr>
          <w:rFonts w:ascii="Times New Roman" w:eastAsia="Times New Roman" w:hAnsi="Times New Roman"/>
          <w:sz w:val="20"/>
          <w:szCs w:val="20"/>
        </w:rPr>
        <w:t xml:space="preserve">     </w:t>
      </w:r>
      <w:r w:rsidR="00C47B5C" w:rsidRPr="00F21BA1">
        <w:rPr>
          <w:rFonts w:ascii="Times New Roman" w:eastAsia="Times New Roman" w:hAnsi="Times New Roman"/>
          <w:sz w:val="20"/>
          <w:szCs w:val="20"/>
        </w:rPr>
        <w:t xml:space="preserve">  </w:t>
      </w:r>
      <w:r w:rsidRPr="00F21BA1">
        <w:rPr>
          <w:rFonts w:ascii="Times New Roman" w:eastAsia="Times New Roman" w:hAnsi="Times New Roman"/>
          <w:sz w:val="20"/>
          <w:szCs w:val="20"/>
        </w:rPr>
        <w:t xml:space="preserve">          </w:t>
      </w:r>
      <w:r w:rsidR="005D6477" w:rsidRPr="00F21BA1">
        <w:rPr>
          <w:rFonts w:ascii="Times New Roman" w:eastAsia="Times New Roman" w:hAnsi="Times New Roman"/>
          <w:sz w:val="20"/>
          <w:szCs w:val="20"/>
        </w:rPr>
        <w:t xml:space="preserve">    </w:t>
      </w:r>
      <w:r w:rsidR="00FA72A7" w:rsidRPr="00F21BA1">
        <w:rPr>
          <w:rFonts w:ascii="Times New Roman" w:eastAsia="Times New Roman" w:hAnsi="Times New Roman"/>
          <w:sz w:val="20"/>
          <w:szCs w:val="20"/>
        </w:rPr>
        <w:t xml:space="preserve"> </w:t>
      </w:r>
      <w:r w:rsidRPr="00F21BA1">
        <w:rPr>
          <w:rFonts w:ascii="Times New Roman" w:eastAsia="Times New Roman" w:hAnsi="Times New Roman"/>
          <w:sz w:val="20"/>
          <w:szCs w:val="20"/>
        </w:rPr>
        <w:t xml:space="preserve">    </w:t>
      </w:r>
      <w:r w:rsidR="005D6477" w:rsidRPr="00F21BA1">
        <w:rPr>
          <w:rFonts w:ascii="Times New Roman" w:eastAsia="Times New Roman" w:hAnsi="Times New Roman"/>
          <w:sz w:val="20"/>
          <w:szCs w:val="20"/>
        </w:rPr>
        <w:t xml:space="preserve">                         b)</w:t>
      </w:r>
      <w:r w:rsidR="00C47B5C" w:rsidRPr="00F21BA1">
        <w:rPr>
          <w:rFonts w:ascii="Times New Roman" w:eastAsia="Times New Roman" w:hAnsi="Times New Roman"/>
          <w:sz w:val="20"/>
          <w:szCs w:val="20"/>
        </w:rPr>
        <w:t xml:space="preserve">  </w:t>
      </w:r>
      <w:r w:rsidR="005D6477" w:rsidRPr="00F21BA1">
        <w:rPr>
          <w:rFonts w:ascii="Times New Roman" w:eastAsia="Times New Roman" w:hAnsi="Times New Roman"/>
          <w:sz w:val="20"/>
          <w:szCs w:val="20"/>
        </w:rPr>
        <w:t xml:space="preserve"> EVA-50km/h</w:t>
      </w:r>
    </w:p>
    <w:p w14:paraId="67E68F77" w14:textId="272F64A2" w:rsidR="00A50917" w:rsidRPr="00F21BA1" w:rsidRDefault="00A50917" w:rsidP="00294F4A">
      <w:pPr>
        <w:tabs>
          <w:tab w:val="left" w:pos="-900"/>
          <w:tab w:val="left" w:pos="-300"/>
          <w:tab w:val="left" w:pos="720"/>
        </w:tabs>
        <w:spacing w:after="60"/>
        <w:jc w:val="center"/>
        <w:rPr>
          <w:rFonts w:ascii="Times New Roman" w:eastAsia="Times New Roman" w:hAnsi="Times New Roman"/>
          <w:b/>
          <w:szCs w:val="20"/>
        </w:rPr>
      </w:pPr>
      <w:bookmarkStart w:id="3" w:name="_Ref450743976"/>
      <w:r w:rsidRPr="00F21BA1">
        <w:rPr>
          <w:rFonts w:ascii="Times New Roman" w:eastAsia="Times New Roman" w:hAnsi="Times New Roman"/>
          <w:b/>
          <w:szCs w:val="20"/>
        </w:rPr>
        <w:t>Figure</w:t>
      </w:r>
      <w:r w:rsidRPr="00F21BA1">
        <w:rPr>
          <w:rFonts w:ascii="Times New Roman" w:hAnsi="Times New Roman"/>
          <w:b/>
          <w:szCs w:val="20"/>
        </w:rPr>
        <w:t xml:space="preserve"> </w:t>
      </w:r>
      <w:bookmarkEnd w:id="2"/>
      <w:r w:rsidR="00CC29F2" w:rsidRPr="00F21BA1">
        <w:rPr>
          <w:rFonts w:ascii="Times New Roman" w:hAnsi="Times New Roman"/>
          <w:b/>
          <w:szCs w:val="20"/>
        </w:rPr>
        <w:fldChar w:fldCharType="begin"/>
      </w:r>
      <w:r w:rsidR="00CC29F2" w:rsidRPr="00F21BA1">
        <w:rPr>
          <w:rFonts w:ascii="Times New Roman" w:hAnsi="Times New Roman"/>
          <w:b/>
          <w:szCs w:val="20"/>
        </w:rPr>
        <w:instrText xml:space="preserve"> SEQ Figure \* ARABIC </w:instrText>
      </w:r>
      <w:r w:rsidR="00CC29F2" w:rsidRPr="00F21BA1">
        <w:rPr>
          <w:rFonts w:ascii="Times New Roman" w:hAnsi="Times New Roman"/>
          <w:b/>
          <w:szCs w:val="20"/>
        </w:rPr>
        <w:fldChar w:fldCharType="separate"/>
      </w:r>
      <w:r w:rsidR="00A272D3">
        <w:rPr>
          <w:rFonts w:ascii="Times New Roman" w:hAnsi="Times New Roman"/>
          <w:b/>
          <w:noProof/>
          <w:szCs w:val="20"/>
        </w:rPr>
        <w:t>1</w:t>
      </w:r>
      <w:r w:rsidR="00CC29F2" w:rsidRPr="00F21BA1">
        <w:rPr>
          <w:rFonts w:ascii="Times New Roman" w:hAnsi="Times New Roman"/>
          <w:b/>
          <w:szCs w:val="20"/>
        </w:rPr>
        <w:fldChar w:fldCharType="end"/>
      </w:r>
      <w:bookmarkEnd w:id="3"/>
      <w:r w:rsidR="00294F4A" w:rsidRPr="00F21BA1">
        <w:rPr>
          <w:rFonts w:ascii="Times New Roman" w:eastAsia="Times New Roman" w:hAnsi="Times New Roman"/>
          <w:b/>
          <w:szCs w:val="20"/>
        </w:rPr>
        <w:t>. Performance i</w:t>
      </w:r>
      <w:r w:rsidRPr="00F21BA1">
        <w:rPr>
          <w:rFonts w:ascii="Times New Roman" w:eastAsia="Times New Roman" w:hAnsi="Times New Roman"/>
          <w:b/>
          <w:szCs w:val="20"/>
        </w:rPr>
        <w:t xml:space="preserve">llustration of PRACH </w:t>
      </w:r>
      <w:r w:rsidR="00294F4A" w:rsidRPr="00F21BA1">
        <w:rPr>
          <w:rFonts w:ascii="Times New Roman" w:eastAsia="Times New Roman" w:hAnsi="Times New Roman"/>
          <w:b/>
          <w:szCs w:val="20"/>
        </w:rPr>
        <w:t>preamble detection</w:t>
      </w:r>
      <w:r w:rsidRPr="00F21BA1">
        <w:rPr>
          <w:rFonts w:ascii="Times New Roman" w:eastAsia="Times New Roman" w:hAnsi="Times New Roman"/>
          <w:b/>
          <w:szCs w:val="20"/>
        </w:rPr>
        <w:t>.</w:t>
      </w:r>
    </w:p>
    <w:p w14:paraId="3368373B" w14:textId="39DF8A15" w:rsidR="004A2D18" w:rsidRPr="00F21BA1" w:rsidRDefault="00963302" w:rsidP="004A2D18">
      <w:pPr>
        <w:spacing w:before="240" w:after="120"/>
        <w:jc w:val="both"/>
        <w:rPr>
          <w:rFonts w:ascii="Times New Roman" w:hAnsi="Times New Roman"/>
          <w:b/>
          <w:szCs w:val="20"/>
          <w:lang w:val="en-US"/>
        </w:rPr>
      </w:pPr>
      <w:r w:rsidRPr="00F21BA1">
        <w:rPr>
          <w:rFonts w:ascii="Times New Roman" w:hAnsi="Times New Roman"/>
          <w:b/>
          <w:szCs w:val="20"/>
          <w:lang w:val="en-US"/>
        </w:rPr>
        <w:t>Observation</w:t>
      </w:r>
      <w:r w:rsidR="004A2D18" w:rsidRPr="00F21BA1">
        <w:rPr>
          <w:rFonts w:ascii="Times New Roman" w:hAnsi="Times New Roman"/>
          <w:b/>
          <w:szCs w:val="20"/>
          <w:lang w:val="en-US"/>
        </w:rPr>
        <w:t xml:space="preserve"> 1: The </w:t>
      </w:r>
      <w:r w:rsidRPr="00F21BA1">
        <w:rPr>
          <w:rFonts w:ascii="Times New Roman" w:hAnsi="Times New Roman"/>
          <w:b/>
          <w:szCs w:val="20"/>
          <w:lang w:val="en-US"/>
        </w:rPr>
        <w:t xml:space="preserve">SNR required for </w:t>
      </w:r>
      <w:r w:rsidR="00AF0CAB" w:rsidRPr="00F21BA1">
        <w:rPr>
          <w:rFonts w:ascii="Times New Roman" w:hAnsi="Times New Roman"/>
          <w:b/>
          <w:szCs w:val="20"/>
          <w:lang w:val="en-US"/>
        </w:rPr>
        <w:t xml:space="preserve">PRACH </w:t>
      </w:r>
      <w:r w:rsidRPr="00F21BA1">
        <w:rPr>
          <w:rFonts w:ascii="Times New Roman" w:hAnsi="Times New Roman"/>
          <w:b/>
          <w:szCs w:val="20"/>
          <w:lang w:val="en-US"/>
        </w:rPr>
        <w:t>prea</w:t>
      </w:r>
      <w:r w:rsidR="003C098C" w:rsidRPr="00F21BA1">
        <w:rPr>
          <w:rFonts w:ascii="Times New Roman" w:hAnsi="Times New Roman"/>
          <w:b/>
          <w:szCs w:val="20"/>
          <w:lang w:val="en-US"/>
        </w:rPr>
        <w:t>mble misdetection probability of</w:t>
      </w:r>
      <w:r w:rsidRPr="00F21BA1">
        <w:rPr>
          <w:rFonts w:ascii="Times New Roman" w:hAnsi="Times New Roman"/>
          <w:b/>
          <w:szCs w:val="20"/>
          <w:lang w:val="en-US"/>
        </w:rPr>
        <w:t xml:space="preserve"> 1% is about -5dB for interlaced waveform</w:t>
      </w:r>
      <w:r w:rsidR="003F6C6E" w:rsidRPr="00F21BA1">
        <w:rPr>
          <w:rFonts w:ascii="Times New Roman" w:hAnsi="Times New Roman"/>
          <w:b/>
          <w:szCs w:val="20"/>
          <w:lang w:val="en-US"/>
        </w:rPr>
        <w:t xml:space="preserve"> with 2-</w:t>
      </w:r>
      <w:r w:rsidR="00522800">
        <w:rPr>
          <w:rFonts w:ascii="Times New Roman" w:hAnsi="Times New Roman"/>
          <w:b/>
          <w:szCs w:val="20"/>
          <w:lang w:val="en-US"/>
        </w:rPr>
        <w:t>symbol duration, while the SNR required for PRACH preamble misdetection probability of 1% is about -3dB for continuous RB allocation.</w:t>
      </w:r>
    </w:p>
    <w:p w14:paraId="251B0CD1" w14:textId="4F9E7A81" w:rsidR="00913D22" w:rsidRPr="00913D22" w:rsidRDefault="00480087" w:rsidP="00913D22">
      <w:pPr>
        <w:pStyle w:val="Heading1"/>
        <w:keepNext w:val="0"/>
        <w:widowControl w:val="0"/>
        <w:spacing w:before="480" w:after="120"/>
        <w:ind w:left="5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PRACH </w:t>
      </w:r>
      <w:r w:rsidR="00DE1A52">
        <w:rPr>
          <w:sz w:val="28"/>
          <w:szCs w:val="28"/>
        </w:rPr>
        <w:t>Timing Estimation</w:t>
      </w:r>
    </w:p>
    <w:p w14:paraId="5B6F940F" w14:textId="1E560AA1" w:rsidR="00913D22" w:rsidRPr="008E097C" w:rsidRDefault="00913D22" w:rsidP="00913D22">
      <w:pPr>
        <w:pStyle w:val="Heading2"/>
        <w:rPr>
          <w:i w:val="0"/>
        </w:rPr>
      </w:pPr>
      <w:r w:rsidRPr="008E097C">
        <w:rPr>
          <w:i w:val="0"/>
        </w:rPr>
        <w:lastRenderedPageBreak/>
        <w:t xml:space="preserve">Correlation Profile </w:t>
      </w:r>
    </w:p>
    <w:p w14:paraId="2980623C" w14:textId="6DBEDC79" w:rsidR="00A83B98" w:rsidRDefault="00274B36" w:rsidP="00CC29F2">
      <w:pPr>
        <w:spacing w:after="60"/>
        <w:jc w:val="both"/>
      </w:pPr>
      <w:r>
        <w:t>To begin with, we compare the correlation profil</w:t>
      </w:r>
      <w:r w:rsidR="00271250">
        <w:t xml:space="preserve">es of continuous RB allocation and interlace allocation </w:t>
      </w:r>
      <w:r>
        <w:t xml:space="preserve">in </w:t>
      </w:r>
      <w:r>
        <w:fldChar w:fldCharType="begin"/>
      </w:r>
      <w:r>
        <w:instrText xml:space="preserve"> REF _Ref450744262 \h  \* MERGEFORMAT </w:instrText>
      </w:r>
      <w:r>
        <w:fldChar w:fldCharType="separate"/>
      </w:r>
      <w:r w:rsidR="00A272D3" w:rsidRPr="00A272D3">
        <w:t>Figure 2</w:t>
      </w:r>
      <w:r>
        <w:fldChar w:fldCharType="end"/>
      </w:r>
      <w:r>
        <w:t>.</w:t>
      </w:r>
      <w:r w:rsidR="00803BF9">
        <w:t xml:space="preserve"> We observe that the</w:t>
      </w:r>
      <w:r w:rsidR="00271250">
        <w:t xml:space="preserve"> continuous RB allocation has a quite sharp peak, while the</w:t>
      </w:r>
      <w:r w:rsidR="00803BF9">
        <w:t xml:space="preserve"> </w:t>
      </w:r>
      <w:r w:rsidR="00271250">
        <w:t>interlace allocation</w:t>
      </w:r>
      <w:r w:rsidR="00803BF9">
        <w:t xml:space="preserve"> has multiple peaks </w:t>
      </w:r>
      <w:r w:rsidR="004D6619">
        <w:t>whose</w:t>
      </w:r>
      <w:r w:rsidR="00803BF9">
        <w:t xml:space="preserve"> values </w:t>
      </w:r>
      <w:r w:rsidR="004D6619">
        <w:t xml:space="preserve">are </w:t>
      </w:r>
      <w:r w:rsidR="00DC1B9A">
        <w:t xml:space="preserve">close to the strongest peak. </w:t>
      </w:r>
      <w:r w:rsidR="00271250">
        <w:t>The multi-peak property of interlace allocation may result in ambiguity in timing estimation, as elaborated in the following subsection.</w:t>
      </w:r>
    </w:p>
    <w:p w14:paraId="19F7988C" w14:textId="55B804FC" w:rsidR="00BE77ED" w:rsidRDefault="00BE77ED" w:rsidP="00CC29F2">
      <w:pPr>
        <w:spacing w:after="60"/>
        <w:jc w:val="center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2BA2323C" w14:textId="77777777" w:rsidR="00CC29F2" w:rsidRDefault="00CC29F2" w:rsidP="00CC29F2">
      <w:pPr>
        <w:spacing w:after="60"/>
        <w:jc w:val="center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73D6863B" w14:textId="77777777" w:rsidR="00CC29F2" w:rsidRDefault="00CC29F2" w:rsidP="00CC29F2">
      <w:pPr>
        <w:spacing w:after="60"/>
        <w:jc w:val="center"/>
      </w:pPr>
      <w:r w:rsidRPr="00CC29F2">
        <w:rPr>
          <w:noProof/>
          <w:lang w:val="en-US" w:eastAsia="zh-CN"/>
        </w:rPr>
        <w:drawing>
          <wp:inline distT="0" distB="0" distL="0" distR="0" wp14:anchorId="4E8F3D69" wp14:editId="0209DDD4">
            <wp:extent cx="4023360" cy="1920240"/>
            <wp:effectExtent l="0" t="0" r="0" b="3810"/>
            <wp:docPr id="11" name="Picture 11" descr="C:\Users\yeqiaoya\Documents\My document\Simulation\5G LLS\LLS\Qiaoyang\PRACH eLAA MF\data2\figure2\CorrelationProfile-co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eqiaoya\Documents\My document\Simulation\5G LLS\LLS\Qiaoyang\PRACH eLAA MF\data2\figure2\CorrelationProfile-cont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A7C2B" w14:textId="7A717EDC" w:rsidR="00CC29F2" w:rsidRPr="00F21BA1" w:rsidRDefault="00CC29F2" w:rsidP="00CC29F2">
      <w:pPr>
        <w:pStyle w:val="ListParagraph"/>
        <w:numPr>
          <w:ilvl w:val="0"/>
          <w:numId w:val="38"/>
        </w:numPr>
        <w:spacing w:after="60"/>
        <w:jc w:val="center"/>
        <w:rPr>
          <w:rFonts w:ascii="Times" w:eastAsia="Batang" w:hAnsi="Times"/>
          <w:sz w:val="20"/>
          <w:szCs w:val="20"/>
        </w:rPr>
      </w:pPr>
      <w:r w:rsidRPr="00F21BA1">
        <w:rPr>
          <w:rFonts w:ascii="Times" w:eastAsia="Batang" w:hAnsi="Times"/>
          <w:sz w:val="20"/>
          <w:szCs w:val="20"/>
        </w:rPr>
        <w:t>Continuous RB allocation</w:t>
      </w:r>
    </w:p>
    <w:p w14:paraId="6C4BB846" w14:textId="77777777" w:rsidR="00C01E49" w:rsidRDefault="00CC29F2" w:rsidP="00CC29F2">
      <w:pPr>
        <w:spacing w:after="60"/>
        <w:jc w:val="center"/>
      </w:pPr>
      <w:r w:rsidRPr="00CC29F2">
        <w:rPr>
          <w:noProof/>
          <w:lang w:val="en-US" w:eastAsia="zh-CN"/>
        </w:rPr>
        <w:drawing>
          <wp:inline distT="0" distB="0" distL="0" distR="0" wp14:anchorId="58B4F726" wp14:editId="289EDDE9">
            <wp:extent cx="4023360" cy="1920240"/>
            <wp:effectExtent l="0" t="0" r="0" b="3810"/>
            <wp:docPr id="8" name="Picture 8" descr="C:\Users\yeqiaoya\Documents\My document\Simulation\5G LLS\LLS\Qiaoyang\PRACH eLAA MF\data2\figure2\CorrelationProfile-interlace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yeqiaoya\Documents\My document\Simulation\5G LLS\LLS\Qiaoyang\PRACH eLAA MF\data2\figure2\CorrelationProfile-interlac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6686B" w14:textId="4428FF89" w:rsidR="00C01E49" w:rsidRPr="00C01E49" w:rsidRDefault="004B43CC" w:rsidP="00C01E49">
      <w:pPr>
        <w:pStyle w:val="ListParagraph"/>
        <w:numPr>
          <w:ilvl w:val="0"/>
          <w:numId w:val="38"/>
        </w:numPr>
        <w:spacing w:after="60"/>
        <w:jc w:val="center"/>
        <w:rPr>
          <w:rFonts w:ascii="Times" w:eastAsia="Batang" w:hAnsi="Times"/>
          <w:sz w:val="20"/>
          <w:szCs w:val="24"/>
        </w:rPr>
      </w:pPr>
      <w:r>
        <w:rPr>
          <w:rFonts w:ascii="Times" w:eastAsia="Batang" w:hAnsi="Times"/>
          <w:sz w:val="20"/>
          <w:szCs w:val="24"/>
        </w:rPr>
        <w:t>Interlace</w:t>
      </w:r>
      <w:r w:rsidR="00E33F0D">
        <w:rPr>
          <w:rFonts w:ascii="Times" w:eastAsia="Batang" w:hAnsi="Times"/>
          <w:sz w:val="20"/>
          <w:szCs w:val="24"/>
        </w:rPr>
        <w:t xml:space="preserve"> allocation</w:t>
      </w:r>
    </w:p>
    <w:p w14:paraId="2FEECD02" w14:textId="33BFF6BF" w:rsidR="00CC29F2" w:rsidRPr="00294F4A" w:rsidRDefault="00CC29F2" w:rsidP="00CC29F2">
      <w:pPr>
        <w:tabs>
          <w:tab w:val="left" w:pos="-900"/>
          <w:tab w:val="left" w:pos="-300"/>
          <w:tab w:val="left" w:pos="720"/>
        </w:tabs>
        <w:spacing w:after="60"/>
        <w:jc w:val="center"/>
        <w:rPr>
          <w:rFonts w:ascii="Times New Roman" w:eastAsia="Times New Roman" w:hAnsi="Times New Roman"/>
          <w:b/>
          <w:szCs w:val="20"/>
        </w:rPr>
      </w:pPr>
      <w:bookmarkStart w:id="4" w:name="_Ref450744262"/>
      <w:r w:rsidRPr="00294F4A">
        <w:rPr>
          <w:rFonts w:ascii="Times New Roman" w:eastAsia="Times New Roman" w:hAnsi="Times New Roman"/>
          <w:b/>
          <w:szCs w:val="20"/>
        </w:rPr>
        <w:t>Figure</w:t>
      </w:r>
      <w:r w:rsidRPr="00294F4A">
        <w:rPr>
          <w:b/>
        </w:rPr>
        <w:t xml:space="preserve"> </w:t>
      </w:r>
      <w:r w:rsidRPr="00294F4A">
        <w:rPr>
          <w:b/>
        </w:rPr>
        <w:fldChar w:fldCharType="begin"/>
      </w:r>
      <w:r w:rsidRPr="00294F4A">
        <w:rPr>
          <w:b/>
        </w:rPr>
        <w:instrText xml:space="preserve"> SEQ Figure \* ARABIC </w:instrText>
      </w:r>
      <w:r w:rsidRPr="00294F4A">
        <w:rPr>
          <w:b/>
        </w:rPr>
        <w:fldChar w:fldCharType="separate"/>
      </w:r>
      <w:r w:rsidR="00A272D3">
        <w:rPr>
          <w:b/>
          <w:noProof/>
        </w:rPr>
        <w:t>2</w:t>
      </w:r>
      <w:r w:rsidRPr="00294F4A">
        <w:rPr>
          <w:b/>
        </w:rPr>
        <w:fldChar w:fldCharType="end"/>
      </w:r>
      <w:bookmarkEnd w:id="4"/>
      <w:r w:rsidRPr="00294F4A">
        <w:rPr>
          <w:rFonts w:ascii="Times New Roman" w:eastAsia="Times New Roman" w:hAnsi="Times New Roman"/>
          <w:b/>
          <w:szCs w:val="20"/>
        </w:rPr>
        <w:t xml:space="preserve">. </w:t>
      </w:r>
      <w:r>
        <w:rPr>
          <w:rFonts w:ascii="Times New Roman" w:eastAsia="Times New Roman" w:hAnsi="Times New Roman"/>
          <w:b/>
          <w:szCs w:val="20"/>
        </w:rPr>
        <w:t>Correlation profile</w:t>
      </w:r>
      <w:r w:rsidR="002F035C">
        <w:rPr>
          <w:rFonts w:ascii="Times New Roman" w:eastAsia="Times New Roman" w:hAnsi="Times New Roman"/>
          <w:b/>
          <w:szCs w:val="20"/>
        </w:rPr>
        <w:t>s</w:t>
      </w:r>
      <w:r w:rsidR="0091442B">
        <w:rPr>
          <w:rFonts w:ascii="Times New Roman" w:eastAsia="Times New Roman" w:hAnsi="Times New Roman"/>
          <w:b/>
          <w:szCs w:val="20"/>
        </w:rPr>
        <w:t xml:space="preserve"> of continuous RB allocation and interlace allocation</w:t>
      </w:r>
      <w:r w:rsidRPr="00294F4A">
        <w:rPr>
          <w:rFonts w:ascii="Times New Roman" w:eastAsia="Times New Roman" w:hAnsi="Times New Roman"/>
          <w:b/>
          <w:szCs w:val="20"/>
        </w:rPr>
        <w:t>.</w:t>
      </w:r>
    </w:p>
    <w:p w14:paraId="4CF7C666" w14:textId="77777777" w:rsidR="00BE77ED" w:rsidRDefault="00BE77ED" w:rsidP="0097415A">
      <w:pPr>
        <w:spacing w:after="60"/>
        <w:jc w:val="both"/>
      </w:pPr>
    </w:p>
    <w:p w14:paraId="2921CB61" w14:textId="2DEBA961" w:rsidR="00913D22" w:rsidRPr="008E097C" w:rsidRDefault="00E82F5E" w:rsidP="00913D22">
      <w:pPr>
        <w:pStyle w:val="Heading2"/>
        <w:rPr>
          <w:i w:val="0"/>
        </w:rPr>
      </w:pPr>
      <w:r w:rsidRPr="008E097C">
        <w:rPr>
          <w:i w:val="0"/>
        </w:rPr>
        <w:t>Timing Estimation Result</w:t>
      </w:r>
      <w:r w:rsidR="00A13B85">
        <w:rPr>
          <w:i w:val="0"/>
        </w:rPr>
        <w:t>s</w:t>
      </w:r>
    </w:p>
    <w:p w14:paraId="218FEA72" w14:textId="6707D547" w:rsidR="00913D22" w:rsidRPr="00F21BA1" w:rsidRDefault="008847C0" w:rsidP="00865806">
      <w:pPr>
        <w:jc w:val="both"/>
        <w:rPr>
          <w:rFonts w:ascii="Times New Roman" w:hAnsi="Times New Roman"/>
        </w:rPr>
      </w:pPr>
      <w:r w:rsidRPr="00F21BA1">
        <w:rPr>
          <w:rFonts w:ascii="Times New Roman" w:hAnsi="Times New Roman"/>
        </w:rPr>
        <w:fldChar w:fldCharType="begin"/>
      </w:r>
      <w:r w:rsidRPr="00F21BA1">
        <w:rPr>
          <w:rFonts w:ascii="Times New Roman" w:hAnsi="Times New Roman"/>
        </w:rPr>
        <w:instrText xml:space="preserve"> REF _Ref450747572 \h  \* MERGEFORMAT </w:instrText>
      </w:r>
      <w:r w:rsidRPr="00F21BA1">
        <w:rPr>
          <w:rFonts w:ascii="Times New Roman" w:hAnsi="Times New Roman"/>
        </w:rPr>
      </w:r>
      <w:r w:rsidRPr="00F21BA1">
        <w:rPr>
          <w:rFonts w:ascii="Times New Roman" w:hAnsi="Times New Roman"/>
        </w:rPr>
        <w:fldChar w:fldCharType="separate"/>
      </w:r>
      <w:r w:rsidR="00A272D3" w:rsidRPr="00A272D3">
        <w:rPr>
          <w:rFonts w:ascii="Times New Roman" w:eastAsia="Times New Roman" w:hAnsi="Times New Roman"/>
          <w:szCs w:val="20"/>
        </w:rPr>
        <w:t>Figure</w:t>
      </w:r>
      <w:r w:rsidR="00A272D3" w:rsidRPr="00A272D3">
        <w:rPr>
          <w:rFonts w:ascii="Times New Roman" w:hAnsi="Times New Roman"/>
        </w:rPr>
        <w:t xml:space="preserve"> </w:t>
      </w:r>
      <w:r w:rsidR="00A272D3" w:rsidRPr="00A272D3">
        <w:rPr>
          <w:rFonts w:ascii="Times New Roman" w:hAnsi="Times New Roman"/>
          <w:noProof/>
        </w:rPr>
        <w:t>3</w:t>
      </w:r>
      <w:r w:rsidRPr="00F21BA1">
        <w:rPr>
          <w:rFonts w:ascii="Times New Roman" w:hAnsi="Times New Roman"/>
        </w:rPr>
        <w:fldChar w:fldCharType="end"/>
      </w:r>
      <w:r w:rsidRPr="00F21BA1">
        <w:rPr>
          <w:rFonts w:ascii="Times New Roman" w:hAnsi="Times New Roman"/>
        </w:rPr>
        <w:t xml:space="preserve"> shows the CDF of timing estimation </w:t>
      </w:r>
      <w:r w:rsidR="008469CE" w:rsidRPr="00F21BA1">
        <w:rPr>
          <w:rFonts w:ascii="Times New Roman" w:hAnsi="Times New Roman"/>
        </w:rPr>
        <w:t>error with PRACH of</w:t>
      </w:r>
      <w:r w:rsidR="00271250">
        <w:rPr>
          <w:rFonts w:ascii="Times New Roman" w:hAnsi="Times New Roman"/>
        </w:rPr>
        <w:t xml:space="preserve"> continuous RB allocation and interlace allocation</w:t>
      </w:r>
      <w:r w:rsidR="008469CE" w:rsidRPr="00F21BA1">
        <w:rPr>
          <w:rFonts w:ascii="Times New Roman" w:hAnsi="Times New Roman"/>
        </w:rPr>
        <w:t xml:space="preserve">. The continuous RB allocation provides </w:t>
      </w:r>
      <w:r w:rsidR="00271250">
        <w:rPr>
          <w:rFonts w:ascii="Times New Roman" w:hAnsi="Times New Roman"/>
        </w:rPr>
        <w:t>much better</w:t>
      </w:r>
      <w:r w:rsidR="008469CE" w:rsidRPr="00F21BA1">
        <w:rPr>
          <w:rFonts w:ascii="Times New Roman" w:hAnsi="Times New Roman"/>
        </w:rPr>
        <w:t xml:space="preserve"> timing estimation accuracy than the interlace</w:t>
      </w:r>
      <w:r w:rsidR="00271250">
        <w:rPr>
          <w:rFonts w:ascii="Times New Roman" w:hAnsi="Times New Roman"/>
        </w:rPr>
        <w:t xml:space="preserve"> allocation</w:t>
      </w:r>
      <w:r w:rsidR="00A26778" w:rsidRPr="00F21BA1">
        <w:rPr>
          <w:rFonts w:ascii="Times New Roman" w:hAnsi="Times New Roman"/>
        </w:rPr>
        <w:t xml:space="preserve">, thanks to its </w:t>
      </w:r>
      <w:r w:rsidR="00647E4D" w:rsidRPr="00F21BA1">
        <w:rPr>
          <w:rFonts w:ascii="Times New Roman" w:hAnsi="Times New Roman"/>
        </w:rPr>
        <w:t>nicer</w:t>
      </w:r>
      <w:r w:rsidR="00730EB4" w:rsidRPr="00F21BA1">
        <w:rPr>
          <w:rFonts w:ascii="Times New Roman" w:hAnsi="Times New Roman"/>
        </w:rPr>
        <w:t xml:space="preserve"> correlation</w:t>
      </w:r>
      <w:r w:rsidR="00865806" w:rsidRPr="00F21BA1">
        <w:rPr>
          <w:rFonts w:ascii="Times New Roman" w:hAnsi="Times New Roman"/>
        </w:rPr>
        <w:t xml:space="preserve"> property compared to the </w:t>
      </w:r>
      <w:r w:rsidR="00271250">
        <w:rPr>
          <w:rFonts w:ascii="Times New Roman" w:hAnsi="Times New Roman"/>
        </w:rPr>
        <w:t>interlace allocation</w:t>
      </w:r>
      <w:r w:rsidR="00730EB4" w:rsidRPr="00F21BA1">
        <w:rPr>
          <w:rFonts w:ascii="Times New Roman" w:hAnsi="Times New Roman"/>
        </w:rPr>
        <w:t xml:space="preserve"> as illustrated in </w:t>
      </w:r>
      <w:r w:rsidR="00730EB4" w:rsidRPr="00F21BA1">
        <w:rPr>
          <w:rFonts w:ascii="Times New Roman" w:hAnsi="Times New Roman"/>
        </w:rPr>
        <w:fldChar w:fldCharType="begin"/>
      </w:r>
      <w:r w:rsidR="00730EB4" w:rsidRPr="00F21BA1">
        <w:rPr>
          <w:rFonts w:ascii="Times New Roman" w:hAnsi="Times New Roman"/>
        </w:rPr>
        <w:instrText xml:space="preserve"> REF _Ref450744262 \h  \* MERGEFORMAT </w:instrText>
      </w:r>
      <w:r w:rsidR="00730EB4" w:rsidRPr="00F21BA1">
        <w:rPr>
          <w:rFonts w:ascii="Times New Roman" w:hAnsi="Times New Roman"/>
        </w:rPr>
      </w:r>
      <w:r w:rsidR="00730EB4" w:rsidRPr="00F21BA1">
        <w:rPr>
          <w:rFonts w:ascii="Times New Roman" w:hAnsi="Times New Roman"/>
        </w:rPr>
        <w:fldChar w:fldCharType="separate"/>
      </w:r>
      <w:r w:rsidR="00A272D3" w:rsidRPr="00A272D3">
        <w:rPr>
          <w:rFonts w:ascii="Times New Roman" w:hAnsi="Times New Roman"/>
        </w:rPr>
        <w:t>Figure 2</w:t>
      </w:r>
      <w:r w:rsidR="00730EB4" w:rsidRPr="00F21BA1">
        <w:rPr>
          <w:rFonts w:ascii="Times New Roman" w:hAnsi="Times New Roman"/>
        </w:rPr>
        <w:fldChar w:fldCharType="end"/>
      </w:r>
      <w:r w:rsidR="008469CE" w:rsidRPr="00F21BA1">
        <w:rPr>
          <w:rFonts w:ascii="Times New Roman" w:hAnsi="Times New Roman"/>
        </w:rPr>
        <w:t xml:space="preserve">. </w:t>
      </w:r>
      <w:r w:rsidR="0094499D" w:rsidRPr="00F21BA1">
        <w:rPr>
          <w:rFonts w:ascii="Times New Roman" w:hAnsi="Times New Roman"/>
        </w:rPr>
        <w:t>Simi</w:t>
      </w:r>
      <w:r w:rsidR="00865806" w:rsidRPr="00F21BA1">
        <w:rPr>
          <w:rFonts w:ascii="Times New Roman" w:hAnsi="Times New Roman"/>
        </w:rPr>
        <w:t xml:space="preserve">lar observations can be made in </w:t>
      </w:r>
      <w:r w:rsidR="00865806" w:rsidRPr="00F21BA1">
        <w:rPr>
          <w:rFonts w:ascii="Times New Roman" w:hAnsi="Times New Roman"/>
        </w:rPr>
        <w:fldChar w:fldCharType="begin"/>
      </w:r>
      <w:r w:rsidR="00865806" w:rsidRPr="00F21BA1">
        <w:rPr>
          <w:rFonts w:ascii="Times New Roman" w:hAnsi="Times New Roman"/>
        </w:rPr>
        <w:instrText xml:space="preserve"> REF _Ref450807825 \h  \* MERGEFORMAT </w:instrText>
      </w:r>
      <w:r w:rsidR="00865806" w:rsidRPr="00F21BA1">
        <w:rPr>
          <w:rFonts w:ascii="Times New Roman" w:hAnsi="Times New Roman"/>
        </w:rPr>
      </w:r>
      <w:r w:rsidR="00865806" w:rsidRPr="00F21BA1">
        <w:rPr>
          <w:rFonts w:ascii="Times New Roman" w:hAnsi="Times New Roman"/>
        </w:rPr>
        <w:fldChar w:fldCharType="separate"/>
      </w:r>
      <w:r w:rsidR="00A272D3" w:rsidRPr="00A272D3">
        <w:rPr>
          <w:rFonts w:ascii="Times New Roman" w:hAnsi="Times New Roman"/>
        </w:rPr>
        <w:t>Figure 4</w:t>
      </w:r>
      <w:r w:rsidR="00865806" w:rsidRPr="00F21BA1">
        <w:rPr>
          <w:rFonts w:ascii="Times New Roman" w:hAnsi="Times New Roman"/>
        </w:rPr>
        <w:fldChar w:fldCharType="end"/>
      </w:r>
      <w:r w:rsidR="0094499D" w:rsidRPr="00F21BA1">
        <w:rPr>
          <w:rFonts w:ascii="Times New Roman" w:hAnsi="Times New Roman"/>
        </w:rPr>
        <w:t xml:space="preserve">, which illustrates the average absolute timing estimation error </w:t>
      </w:r>
      <w:r w:rsidR="00E32921">
        <w:rPr>
          <w:rFonts w:ascii="Times New Roman" w:hAnsi="Times New Roman"/>
        </w:rPr>
        <w:t>at</w:t>
      </w:r>
      <w:r w:rsidR="00E32921" w:rsidRPr="00F21BA1">
        <w:rPr>
          <w:rFonts w:ascii="Times New Roman" w:hAnsi="Times New Roman"/>
        </w:rPr>
        <w:t xml:space="preserve"> </w:t>
      </w:r>
      <w:r w:rsidR="0094499D" w:rsidRPr="00F21BA1">
        <w:rPr>
          <w:rFonts w:ascii="Times New Roman" w:hAnsi="Times New Roman"/>
        </w:rPr>
        <w:t>different SNRs.</w:t>
      </w:r>
    </w:p>
    <w:p w14:paraId="51F6EFB7" w14:textId="77777777" w:rsidR="00FA72A7" w:rsidRDefault="00FA72A7" w:rsidP="0097415A">
      <w:pPr>
        <w:spacing w:after="60"/>
        <w:jc w:val="both"/>
      </w:pPr>
    </w:p>
    <w:p w14:paraId="09572636" w14:textId="4884B00E" w:rsidR="00FA72A7" w:rsidRDefault="00B0035D" w:rsidP="006E2CD6">
      <w:pPr>
        <w:tabs>
          <w:tab w:val="left" w:pos="-900"/>
          <w:tab w:val="left" w:pos="-300"/>
          <w:tab w:val="left" w:pos="720"/>
        </w:tabs>
        <w:spacing w:after="60"/>
        <w:jc w:val="center"/>
        <w:rPr>
          <w:rFonts w:ascii="Times New Roman" w:eastAsia="Times New Roman" w:hAnsi="Times New Roman"/>
          <w:b/>
          <w:szCs w:val="20"/>
        </w:rPr>
      </w:pPr>
      <w:r w:rsidRPr="00B0035D">
        <w:rPr>
          <w:rFonts w:ascii="Times New Roman" w:eastAsia="Times New Roman" w:hAnsi="Times New Roman"/>
          <w:b/>
          <w:noProof/>
          <w:szCs w:val="20"/>
          <w:lang w:val="en-US" w:eastAsia="zh-CN"/>
        </w:rPr>
        <w:lastRenderedPageBreak/>
        <w:drawing>
          <wp:inline distT="0" distB="0" distL="0" distR="0" wp14:anchorId="0B2FA904" wp14:editId="489DAFC2">
            <wp:extent cx="2880360" cy="2514600"/>
            <wp:effectExtent l="0" t="0" r="0" b="0"/>
            <wp:docPr id="6" name="Picture 6" descr="C:\Users\yeqiaoya\Downloads\altmany-export_fig-e1b8666\CDF-corr-EPA5-154--6dB-No-Random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eqiaoya\Downloads\altmany-export_fig-e1b8666\CDF-corr-EPA5-154--6dB-No-Random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7C8B">
        <w:rPr>
          <w:rFonts w:ascii="Times New Roman" w:eastAsia="Times New Roman" w:hAnsi="Times New Roman"/>
          <w:b/>
          <w:szCs w:val="20"/>
        </w:rPr>
        <w:t xml:space="preserve">      </w:t>
      </w:r>
      <w:r w:rsidR="00066FD0" w:rsidRPr="00066FD0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B0035D">
        <w:rPr>
          <w:rFonts w:ascii="Times New Roman" w:eastAsia="Times New Roman" w:hAnsi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 w:eastAsia="zh-CN"/>
        </w:rPr>
        <w:drawing>
          <wp:inline distT="0" distB="0" distL="0" distR="0" wp14:anchorId="5172B4D9" wp14:editId="0F7EA879">
            <wp:extent cx="2880360" cy="2514600"/>
            <wp:effectExtent l="0" t="0" r="0" b="0"/>
            <wp:docPr id="13" name="Picture 13" descr="C:\Users\yeqiaoya\Downloads\altmany-export_fig-e1b8666\CDF-corr-EVA231-154--6dB-No-Random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eqiaoya\Downloads\altmany-export_fig-e1b8666\CDF-corr-EVA231-154--6dB-No-Random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53C4F" w14:textId="21BB6F23" w:rsidR="00FA72A7" w:rsidRPr="00F21BA1" w:rsidRDefault="00EE7C8B" w:rsidP="00EE7C8B">
      <w:pPr>
        <w:pStyle w:val="ListParagraph"/>
        <w:numPr>
          <w:ilvl w:val="0"/>
          <w:numId w:val="40"/>
        </w:numPr>
        <w:tabs>
          <w:tab w:val="left" w:pos="-900"/>
          <w:tab w:val="left" w:pos="-300"/>
          <w:tab w:val="left" w:pos="720"/>
        </w:tabs>
        <w:spacing w:after="60"/>
        <w:jc w:val="center"/>
        <w:rPr>
          <w:rFonts w:ascii="Times New Roman" w:eastAsia="Times New Roman" w:hAnsi="Times New Roman"/>
          <w:sz w:val="20"/>
          <w:szCs w:val="20"/>
        </w:rPr>
      </w:pPr>
      <w:r w:rsidRPr="00F21BA1">
        <w:rPr>
          <w:rFonts w:ascii="Times New Roman" w:eastAsia="Times New Roman" w:hAnsi="Times New Roman"/>
          <w:sz w:val="20"/>
          <w:szCs w:val="20"/>
        </w:rPr>
        <w:t xml:space="preserve">EPA-5Hz                                                   </w:t>
      </w:r>
      <w:r w:rsidR="00066FD0" w:rsidRPr="00F21BA1">
        <w:rPr>
          <w:rFonts w:ascii="Times New Roman" w:eastAsia="Times New Roman" w:hAnsi="Times New Roman"/>
          <w:sz w:val="20"/>
          <w:szCs w:val="20"/>
        </w:rPr>
        <w:t xml:space="preserve"> </w:t>
      </w:r>
      <w:r w:rsidRPr="00F21BA1">
        <w:rPr>
          <w:rFonts w:ascii="Times New Roman" w:eastAsia="Times New Roman" w:hAnsi="Times New Roman"/>
          <w:sz w:val="20"/>
          <w:szCs w:val="20"/>
        </w:rPr>
        <w:t xml:space="preserve">                b)   EVA-50km/h</w:t>
      </w:r>
    </w:p>
    <w:p w14:paraId="3DCB7345" w14:textId="089FB325" w:rsidR="00CE6559" w:rsidRPr="00F21BA1" w:rsidRDefault="00CE6559" w:rsidP="00CE6559">
      <w:pPr>
        <w:tabs>
          <w:tab w:val="left" w:pos="-900"/>
          <w:tab w:val="left" w:pos="-300"/>
          <w:tab w:val="left" w:pos="720"/>
        </w:tabs>
        <w:spacing w:after="60"/>
        <w:jc w:val="center"/>
        <w:rPr>
          <w:rFonts w:ascii="Times New Roman" w:eastAsia="Times New Roman" w:hAnsi="Times New Roman"/>
          <w:b/>
          <w:szCs w:val="20"/>
        </w:rPr>
      </w:pPr>
      <w:bookmarkStart w:id="5" w:name="_Ref450747572"/>
      <w:r w:rsidRPr="00F21BA1">
        <w:rPr>
          <w:rFonts w:ascii="Times New Roman" w:eastAsia="Times New Roman" w:hAnsi="Times New Roman"/>
          <w:b/>
          <w:szCs w:val="20"/>
        </w:rPr>
        <w:t>Figure</w:t>
      </w:r>
      <w:r w:rsidRPr="00F21BA1">
        <w:rPr>
          <w:rFonts w:ascii="Times New Roman" w:hAnsi="Times New Roman"/>
          <w:b/>
        </w:rPr>
        <w:t xml:space="preserve"> </w:t>
      </w:r>
      <w:r w:rsidRPr="00F21BA1">
        <w:rPr>
          <w:rFonts w:ascii="Times New Roman" w:hAnsi="Times New Roman"/>
          <w:b/>
        </w:rPr>
        <w:fldChar w:fldCharType="begin"/>
      </w:r>
      <w:r w:rsidRPr="00F21BA1">
        <w:rPr>
          <w:rFonts w:ascii="Times New Roman" w:hAnsi="Times New Roman"/>
          <w:b/>
        </w:rPr>
        <w:instrText xml:space="preserve"> SEQ Figure \* ARABIC </w:instrText>
      </w:r>
      <w:r w:rsidRPr="00F21BA1">
        <w:rPr>
          <w:rFonts w:ascii="Times New Roman" w:hAnsi="Times New Roman"/>
          <w:b/>
        </w:rPr>
        <w:fldChar w:fldCharType="separate"/>
      </w:r>
      <w:r w:rsidR="00A272D3">
        <w:rPr>
          <w:rFonts w:ascii="Times New Roman" w:hAnsi="Times New Roman"/>
          <w:b/>
          <w:noProof/>
        </w:rPr>
        <w:t>3</w:t>
      </w:r>
      <w:r w:rsidRPr="00F21BA1">
        <w:rPr>
          <w:rFonts w:ascii="Times New Roman" w:hAnsi="Times New Roman"/>
          <w:b/>
        </w:rPr>
        <w:fldChar w:fldCharType="end"/>
      </w:r>
      <w:bookmarkEnd w:id="5"/>
      <w:r w:rsidRPr="00F21BA1">
        <w:rPr>
          <w:rFonts w:ascii="Times New Roman" w:eastAsia="Times New Roman" w:hAnsi="Times New Roman"/>
          <w:b/>
          <w:szCs w:val="20"/>
        </w:rPr>
        <w:t>. CDF of timing estimation error</w:t>
      </w:r>
      <w:r w:rsidR="00E32921">
        <w:rPr>
          <w:rFonts w:ascii="Times New Roman" w:eastAsia="Times New Roman" w:hAnsi="Times New Roman"/>
          <w:b/>
          <w:szCs w:val="20"/>
        </w:rPr>
        <w:t xml:space="preserve"> at</w:t>
      </w:r>
      <w:r w:rsidRPr="00F21BA1">
        <w:rPr>
          <w:rFonts w:ascii="Times New Roman" w:eastAsia="Times New Roman" w:hAnsi="Times New Roman"/>
          <w:b/>
          <w:szCs w:val="20"/>
        </w:rPr>
        <w:t xml:space="preserve"> SNR = -6dB </w:t>
      </w:r>
      <w:r w:rsidR="00E32921">
        <w:rPr>
          <w:rFonts w:ascii="Times New Roman" w:eastAsia="Times New Roman" w:hAnsi="Times New Roman"/>
          <w:b/>
          <w:szCs w:val="20"/>
        </w:rPr>
        <w:t>for actual</w:t>
      </w:r>
      <w:r w:rsidRPr="00F21BA1">
        <w:rPr>
          <w:rFonts w:ascii="Times New Roman" w:eastAsia="Times New Roman" w:hAnsi="Times New Roman"/>
          <w:b/>
          <w:szCs w:val="20"/>
        </w:rPr>
        <w:t xml:space="preserve"> delay = 5 μs.</w:t>
      </w:r>
    </w:p>
    <w:p w14:paraId="5E928796" w14:textId="77777777" w:rsidR="006E2CD6" w:rsidRDefault="006E2CD6" w:rsidP="00CE6559">
      <w:pPr>
        <w:tabs>
          <w:tab w:val="left" w:pos="-900"/>
          <w:tab w:val="left" w:pos="-300"/>
          <w:tab w:val="left" w:pos="720"/>
        </w:tabs>
        <w:spacing w:after="60"/>
        <w:jc w:val="center"/>
        <w:rPr>
          <w:rFonts w:ascii="Times New Roman" w:eastAsia="Times New Roman" w:hAnsi="Times New Roman"/>
          <w:b/>
          <w:szCs w:val="20"/>
        </w:rPr>
      </w:pPr>
    </w:p>
    <w:p w14:paraId="3453FD02" w14:textId="7E7F92EC" w:rsidR="009D4480" w:rsidRPr="00294F4A" w:rsidRDefault="00B0035D" w:rsidP="006E2CD6">
      <w:pPr>
        <w:tabs>
          <w:tab w:val="left" w:pos="-900"/>
          <w:tab w:val="left" w:pos="-300"/>
          <w:tab w:val="left" w:pos="720"/>
        </w:tabs>
        <w:spacing w:after="60"/>
        <w:jc w:val="center"/>
        <w:rPr>
          <w:rFonts w:ascii="Times New Roman" w:eastAsia="Times New Roman" w:hAnsi="Times New Roman"/>
          <w:b/>
          <w:szCs w:val="20"/>
        </w:rPr>
      </w:pPr>
      <w:r w:rsidRPr="00B0035D">
        <w:rPr>
          <w:rFonts w:ascii="Times New Roman" w:eastAsia="Times New Roman" w:hAnsi="Times New Roman"/>
          <w:b/>
          <w:noProof/>
          <w:szCs w:val="20"/>
          <w:lang w:val="en-US" w:eastAsia="zh-CN"/>
        </w:rPr>
        <w:drawing>
          <wp:inline distT="0" distB="0" distL="0" distR="0" wp14:anchorId="75104B98" wp14:editId="4B84F10D">
            <wp:extent cx="2880360" cy="2514600"/>
            <wp:effectExtent l="0" t="0" r="0" b="0"/>
            <wp:docPr id="14" name="Picture 14" descr="C:\Users\yeqiaoya\Downloads\altmany-export_fig-e1b8666\EPA5-corr-Delay154-No-Random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yeqiaoya\Downloads\altmany-export_fig-e1b8666\EPA5-corr-Delay154-No-Random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B14">
        <w:rPr>
          <w:rFonts w:ascii="Times New Roman" w:eastAsia="Times New Roman" w:hAnsi="Times New Roman"/>
          <w:b/>
          <w:szCs w:val="20"/>
        </w:rPr>
        <w:t xml:space="preserve">   </w:t>
      </w:r>
      <w:r w:rsidR="006E2CD6">
        <w:rPr>
          <w:rFonts w:ascii="Times New Roman" w:eastAsia="Times New Roman" w:hAnsi="Times New Roman"/>
          <w:b/>
          <w:szCs w:val="20"/>
        </w:rPr>
        <w:t xml:space="preserve">  </w:t>
      </w:r>
      <w:r w:rsidR="00501B14" w:rsidRPr="00501B14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B0035D">
        <w:rPr>
          <w:rFonts w:ascii="Times New Roman" w:eastAsia="Times New Roman" w:hAnsi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 w:eastAsia="zh-CN"/>
        </w:rPr>
        <w:drawing>
          <wp:inline distT="0" distB="0" distL="0" distR="0" wp14:anchorId="5953F313" wp14:editId="7F346CF4">
            <wp:extent cx="2880360" cy="2514600"/>
            <wp:effectExtent l="0" t="0" r="0" b="0"/>
            <wp:docPr id="15" name="Picture 15" descr="C:\Users\yeqiaoya\Downloads\altmany-export_fig-e1b8666\EVA231-corr-Delay154-No-Random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eqiaoya\Downloads\altmany-export_fig-e1b8666\EVA231-corr-Delay154-No-Random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24829" w14:textId="0CA1F461" w:rsidR="00F765B3" w:rsidRPr="00F21BA1" w:rsidRDefault="00F765B3" w:rsidP="00F765B3">
      <w:pPr>
        <w:pStyle w:val="ListParagraph"/>
        <w:numPr>
          <w:ilvl w:val="0"/>
          <w:numId w:val="41"/>
        </w:numPr>
        <w:tabs>
          <w:tab w:val="left" w:pos="-900"/>
          <w:tab w:val="left" w:pos="-300"/>
          <w:tab w:val="left" w:pos="720"/>
        </w:tabs>
        <w:spacing w:after="60"/>
        <w:jc w:val="center"/>
        <w:rPr>
          <w:rFonts w:ascii="Times New Roman" w:eastAsia="Times New Roman" w:hAnsi="Times New Roman"/>
          <w:sz w:val="20"/>
          <w:szCs w:val="20"/>
        </w:rPr>
      </w:pPr>
      <w:bookmarkStart w:id="6" w:name="_Ref450750054"/>
      <w:r w:rsidRPr="00F21BA1">
        <w:rPr>
          <w:rFonts w:ascii="Times New Roman" w:eastAsia="Times New Roman" w:hAnsi="Times New Roman"/>
          <w:sz w:val="20"/>
          <w:szCs w:val="20"/>
        </w:rPr>
        <w:t>EPA-5Hz                                                                   b)   EVA-50km/h</w:t>
      </w:r>
    </w:p>
    <w:p w14:paraId="41202F2C" w14:textId="25C5819F" w:rsidR="000B7C08" w:rsidRPr="00F21BA1" w:rsidRDefault="000B7C08" w:rsidP="000B7C08">
      <w:pPr>
        <w:tabs>
          <w:tab w:val="left" w:pos="-900"/>
          <w:tab w:val="left" w:pos="-300"/>
          <w:tab w:val="left" w:pos="720"/>
        </w:tabs>
        <w:spacing w:after="60"/>
        <w:jc w:val="center"/>
        <w:rPr>
          <w:rFonts w:ascii="Times New Roman" w:eastAsia="Times New Roman" w:hAnsi="Times New Roman"/>
          <w:b/>
          <w:szCs w:val="20"/>
        </w:rPr>
      </w:pPr>
      <w:bookmarkStart w:id="7" w:name="_Ref450807825"/>
      <w:r w:rsidRPr="00F21BA1">
        <w:rPr>
          <w:rFonts w:ascii="Times New Roman" w:eastAsia="Times New Roman" w:hAnsi="Times New Roman"/>
          <w:b/>
          <w:szCs w:val="20"/>
        </w:rPr>
        <w:t>Figure</w:t>
      </w:r>
      <w:r w:rsidRPr="00F21BA1">
        <w:rPr>
          <w:rFonts w:ascii="Times New Roman" w:hAnsi="Times New Roman"/>
          <w:b/>
        </w:rPr>
        <w:t xml:space="preserve"> </w:t>
      </w:r>
      <w:r w:rsidRPr="00F21BA1">
        <w:rPr>
          <w:rFonts w:ascii="Times New Roman" w:hAnsi="Times New Roman"/>
          <w:b/>
        </w:rPr>
        <w:fldChar w:fldCharType="begin"/>
      </w:r>
      <w:r w:rsidRPr="00F21BA1">
        <w:rPr>
          <w:rFonts w:ascii="Times New Roman" w:hAnsi="Times New Roman"/>
          <w:b/>
        </w:rPr>
        <w:instrText xml:space="preserve"> SEQ Figure \* ARABIC </w:instrText>
      </w:r>
      <w:r w:rsidRPr="00F21BA1">
        <w:rPr>
          <w:rFonts w:ascii="Times New Roman" w:hAnsi="Times New Roman"/>
          <w:b/>
        </w:rPr>
        <w:fldChar w:fldCharType="separate"/>
      </w:r>
      <w:r w:rsidR="00A272D3">
        <w:rPr>
          <w:rFonts w:ascii="Times New Roman" w:hAnsi="Times New Roman"/>
          <w:b/>
          <w:noProof/>
        </w:rPr>
        <w:t>4</w:t>
      </w:r>
      <w:r w:rsidRPr="00F21BA1">
        <w:rPr>
          <w:rFonts w:ascii="Times New Roman" w:hAnsi="Times New Roman"/>
          <w:b/>
        </w:rPr>
        <w:fldChar w:fldCharType="end"/>
      </w:r>
      <w:bookmarkEnd w:id="6"/>
      <w:bookmarkEnd w:id="7"/>
      <w:r w:rsidRPr="00F21BA1">
        <w:rPr>
          <w:rFonts w:ascii="Times New Roman" w:eastAsia="Times New Roman" w:hAnsi="Times New Roman"/>
          <w:b/>
          <w:szCs w:val="20"/>
        </w:rPr>
        <w:t>. Average absolute timing estimation error.</w:t>
      </w:r>
    </w:p>
    <w:p w14:paraId="5DB9D91F" w14:textId="77777777" w:rsidR="00CE6559" w:rsidRPr="00F21BA1" w:rsidRDefault="00CE6559" w:rsidP="0097415A">
      <w:pPr>
        <w:spacing w:after="60"/>
        <w:jc w:val="both"/>
        <w:rPr>
          <w:rFonts w:ascii="Times New Roman" w:hAnsi="Times New Roman"/>
        </w:rPr>
      </w:pPr>
    </w:p>
    <w:p w14:paraId="4BC56C3C" w14:textId="71A85A72" w:rsidR="00215E9C" w:rsidRPr="00271250" w:rsidRDefault="0058664C" w:rsidP="00271250">
      <w:pPr>
        <w:spacing w:before="240" w:after="120"/>
        <w:jc w:val="both"/>
        <w:rPr>
          <w:rFonts w:ascii="Times New Roman" w:hAnsi="Times New Roman"/>
          <w:b/>
          <w:lang w:val="en-US"/>
        </w:rPr>
      </w:pPr>
      <w:r w:rsidRPr="00F21BA1">
        <w:rPr>
          <w:rFonts w:ascii="Times New Roman" w:hAnsi="Times New Roman"/>
          <w:b/>
          <w:lang w:val="en-US"/>
        </w:rPr>
        <w:t>Observation</w:t>
      </w:r>
      <w:r w:rsidR="00814DAE" w:rsidRPr="00F21BA1">
        <w:rPr>
          <w:rFonts w:ascii="Times New Roman" w:hAnsi="Times New Roman"/>
          <w:b/>
          <w:lang w:val="en-US"/>
        </w:rPr>
        <w:t xml:space="preserve"> 2</w:t>
      </w:r>
      <w:r w:rsidR="00592968" w:rsidRPr="00F21BA1">
        <w:rPr>
          <w:rFonts w:ascii="Times New Roman" w:hAnsi="Times New Roman"/>
          <w:b/>
          <w:lang w:val="en-US"/>
        </w:rPr>
        <w:t xml:space="preserve">: </w:t>
      </w:r>
      <w:r w:rsidRPr="00F21BA1">
        <w:rPr>
          <w:rFonts w:ascii="Times New Roman" w:hAnsi="Times New Roman"/>
          <w:b/>
          <w:lang w:val="en-US"/>
        </w:rPr>
        <w:t xml:space="preserve">The continuous RB allocation provides </w:t>
      </w:r>
      <w:r w:rsidR="00E32921">
        <w:rPr>
          <w:rFonts w:ascii="Times New Roman" w:hAnsi="Times New Roman"/>
          <w:b/>
          <w:lang w:val="en-US"/>
        </w:rPr>
        <w:t xml:space="preserve">substantially </w:t>
      </w:r>
      <w:r w:rsidR="00271250">
        <w:rPr>
          <w:rFonts w:ascii="Times New Roman" w:hAnsi="Times New Roman"/>
          <w:b/>
          <w:lang w:val="en-US"/>
        </w:rPr>
        <w:t>better</w:t>
      </w:r>
      <w:r w:rsidRPr="00F21BA1">
        <w:rPr>
          <w:rFonts w:ascii="Times New Roman" w:hAnsi="Times New Roman"/>
          <w:b/>
          <w:lang w:val="en-US"/>
        </w:rPr>
        <w:t xml:space="preserve"> timing estimation </w:t>
      </w:r>
      <w:r w:rsidR="00814DAE" w:rsidRPr="00F21BA1">
        <w:rPr>
          <w:rFonts w:ascii="Times New Roman" w:hAnsi="Times New Roman"/>
          <w:b/>
          <w:lang w:val="en-US"/>
        </w:rPr>
        <w:t>accuracy</w:t>
      </w:r>
      <w:r w:rsidR="00271250">
        <w:rPr>
          <w:rFonts w:ascii="Times New Roman" w:hAnsi="Times New Roman"/>
          <w:b/>
          <w:lang w:val="en-US"/>
        </w:rPr>
        <w:t xml:space="preserve">, </w:t>
      </w:r>
      <w:r w:rsidR="00814DAE" w:rsidRPr="00F21BA1">
        <w:rPr>
          <w:rFonts w:ascii="Times New Roman" w:hAnsi="Times New Roman"/>
          <w:b/>
          <w:lang w:val="en-US"/>
        </w:rPr>
        <w:t>compared to interlace</w:t>
      </w:r>
      <w:r w:rsidR="00271250">
        <w:rPr>
          <w:rFonts w:ascii="Times New Roman" w:hAnsi="Times New Roman"/>
          <w:b/>
          <w:lang w:val="en-US"/>
        </w:rPr>
        <w:t xml:space="preserve"> allocation</w:t>
      </w:r>
      <w:r w:rsidR="00814DAE" w:rsidRPr="00F21BA1">
        <w:rPr>
          <w:rFonts w:ascii="Times New Roman" w:hAnsi="Times New Roman"/>
          <w:b/>
          <w:lang w:val="en-US"/>
        </w:rPr>
        <w:t>.</w:t>
      </w:r>
      <w:r w:rsidR="00E35023" w:rsidRPr="00F21BA1">
        <w:rPr>
          <w:rFonts w:ascii="Times New Roman" w:hAnsi="Times New Roman"/>
          <w:b/>
          <w:lang w:val="en-US"/>
        </w:rPr>
        <w:t xml:space="preserve"> </w:t>
      </w:r>
    </w:p>
    <w:p w14:paraId="76A12B72" w14:textId="77777777" w:rsidR="00E63EBF" w:rsidRPr="0083133C" w:rsidRDefault="00E63EBF" w:rsidP="00E63EBF">
      <w:pPr>
        <w:pStyle w:val="Heading1"/>
        <w:keepNext w:val="0"/>
        <w:widowControl w:val="0"/>
        <w:spacing w:before="480" w:after="120"/>
        <w:ind w:left="518"/>
        <w:jc w:val="both"/>
        <w:rPr>
          <w:sz w:val="28"/>
          <w:szCs w:val="28"/>
        </w:rPr>
      </w:pPr>
      <w:r w:rsidRPr="0083133C">
        <w:rPr>
          <w:sz w:val="28"/>
          <w:szCs w:val="28"/>
        </w:rPr>
        <w:t>Conclusion</w:t>
      </w:r>
    </w:p>
    <w:p w14:paraId="200CA722" w14:textId="62A2B69B" w:rsidR="00E63EBF" w:rsidRPr="007B15AB" w:rsidRDefault="00E63EBF" w:rsidP="00E63EBF">
      <w:pPr>
        <w:jc w:val="both"/>
        <w:rPr>
          <w:rFonts w:ascii="Times New Roman" w:eastAsia="Times New Roman" w:hAnsi="Times New Roman"/>
        </w:rPr>
      </w:pPr>
      <w:r w:rsidRPr="007B15AB">
        <w:rPr>
          <w:rFonts w:ascii="Times New Roman" w:eastAsia="Times New Roman" w:hAnsi="Times New Roman"/>
        </w:rPr>
        <w:t xml:space="preserve">In this contribution, we </w:t>
      </w:r>
      <w:r w:rsidR="001D7275">
        <w:rPr>
          <w:rFonts w:ascii="Times New Roman" w:eastAsia="Times New Roman" w:hAnsi="Times New Roman"/>
        </w:rPr>
        <w:t>evaluated the PRACH detection and timing estimation performance,</w:t>
      </w:r>
      <w:r>
        <w:rPr>
          <w:rFonts w:ascii="Times New Roman" w:eastAsia="Times New Roman" w:hAnsi="Times New Roman"/>
        </w:rPr>
        <w:t xml:space="preserve"> and made the following </w:t>
      </w:r>
      <w:r w:rsidR="001D7275">
        <w:rPr>
          <w:rFonts w:ascii="Times New Roman" w:eastAsia="Times New Roman" w:hAnsi="Times New Roman"/>
        </w:rPr>
        <w:t>observations</w:t>
      </w:r>
      <w:r w:rsidRPr="007B15AB">
        <w:rPr>
          <w:rFonts w:ascii="Times New Roman" w:eastAsia="Times New Roman" w:hAnsi="Times New Roman"/>
        </w:rPr>
        <w:t xml:space="preserve">. </w:t>
      </w:r>
      <w:r w:rsidR="00C97F8F">
        <w:rPr>
          <w:rFonts w:ascii="Times New Roman" w:eastAsia="Times New Roman" w:hAnsi="Times New Roman"/>
        </w:rPr>
        <w:t xml:space="preserve">Based on these observations, we propose detailed PRACH design in contribution </w:t>
      </w:r>
      <w:r w:rsidR="00E32921">
        <w:rPr>
          <w:rFonts w:ascii="Times New Roman" w:eastAsia="Times New Roman" w:hAnsi="Times New Roman"/>
        </w:rPr>
        <w:fldChar w:fldCharType="begin"/>
      </w:r>
      <w:r w:rsidR="00E32921">
        <w:rPr>
          <w:rFonts w:ascii="Times New Roman" w:eastAsia="Times New Roman" w:hAnsi="Times New Roman"/>
        </w:rPr>
        <w:instrText xml:space="preserve"> REF _Ref450919712 \r \h </w:instrText>
      </w:r>
      <w:r w:rsidR="00E32921">
        <w:rPr>
          <w:rFonts w:ascii="Times New Roman" w:eastAsia="Times New Roman" w:hAnsi="Times New Roman"/>
        </w:rPr>
      </w:r>
      <w:r w:rsidR="00E32921">
        <w:rPr>
          <w:rFonts w:ascii="Times New Roman" w:eastAsia="Times New Roman" w:hAnsi="Times New Roman"/>
        </w:rPr>
        <w:fldChar w:fldCharType="separate"/>
      </w:r>
      <w:r w:rsidR="00E32921">
        <w:rPr>
          <w:rFonts w:ascii="Times New Roman" w:eastAsia="Times New Roman" w:hAnsi="Times New Roman"/>
        </w:rPr>
        <w:t>[2]</w:t>
      </w:r>
      <w:r w:rsidR="00E32921">
        <w:rPr>
          <w:rFonts w:ascii="Times New Roman" w:eastAsia="Times New Roman" w:hAnsi="Times New Roman"/>
        </w:rPr>
        <w:fldChar w:fldCharType="end"/>
      </w:r>
      <w:r w:rsidR="00C97F8F">
        <w:rPr>
          <w:rFonts w:ascii="Times New Roman" w:eastAsia="Times New Roman" w:hAnsi="Times New Roman"/>
        </w:rPr>
        <w:t>.</w:t>
      </w:r>
    </w:p>
    <w:p w14:paraId="011C4184" w14:textId="77777777" w:rsidR="00F44421" w:rsidRPr="00F21BA1" w:rsidRDefault="00F44421" w:rsidP="00F44421">
      <w:pPr>
        <w:spacing w:before="240" w:after="120"/>
        <w:jc w:val="both"/>
        <w:rPr>
          <w:rFonts w:ascii="Times New Roman" w:hAnsi="Times New Roman"/>
          <w:b/>
          <w:szCs w:val="20"/>
          <w:lang w:val="en-US"/>
        </w:rPr>
      </w:pPr>
      <w:r w:rsidRPr="00F21BA1">
        <w:rPr>
          <w:rFonts w:ascii="Times New Roman" w:hAnsi="Times New Roman"/>
          <w:b/>
          <w:szCs w:val="20"/>
          <w:lang w:val="en-US"/>
        </w:rPr>
        <w:t>Observation 1: The SNR required for PRACH preamble misdetection probability of 1% is about -5dB for interlaced waveform with 2-</w:t>
      </w:r>
      <w:r>
        <w:rPr>
          <w:rFonts w:ascii="Times New Roman" w:hAnsi="Times New Roman"/>
          <w:b/>
          <w:szCs w:val="20"/>
          <w:lang w:val="en-US"/>
        </w:rPr>
        <w:t>symbol duration, while the SNR required for PRACH preamble misdetection probability of 1% is about -3dB for continuous RB allocation.</w:t>
      </w:r>
    </w:p>
    <w:p w14:paraId="02F05E27" w14:textId="1744476E" w:rsidR="00C97F8F" w:rsidRPr="00271250" w:rsidRDefault="00C97F8F" w:rsidP="00C97F8F">
      <w:pPr>
        <w:spacing w:before="240" w:after="120"/>
        <w:jc w:val="both"/>
        <w:rPr>
          <w:rFonts w:ascii="Times New Roman" w:hAnsi="Times New Roman"/>
          <w:b/>
          <w:lang w:val="en-US"/>
        </w:rPr>
      </w:pPr>
      <w:r w:rsidRPr="00F21BA1">
        <w:rPr>
          <w:rFonts w:ascii="Times New Roman" w:hAnsi="Times New Roman"/>
          <w:b/>
          <w:lang w:val="en-US"/>
        </w:rPr>
        <w:t xml:space="preserve">Observation 2: The continuous RB allocation provides </w:t>
      </w:r>
      <w:r w:rsidR="00E32921">
        <w:rPr>
          <w:rFonts w:ascii="Times New Roman" w:hAnsi="Times New Roman"/>
          <w:b/>
          <w:lang w:val="en-US"/>
        </w:rPr>
        <w:t xml:space="preserve">substantially </w:t>
      </w:r>
      <w:r>
        <w:rPr>
          <w:rFonts w:ascii="Times New Roman" w:hAnsi="Times New Roman"/>
          <w:b/>
          <w:lang w:val="en-US"/>
        </w:rPr>
        <w:t>better</w:t>
      </w:r>
      <w:r w:rsidRPr="00F21BA1">
        <w:rPr>
          <w:rFonts w:ascii="Times New Roman" w:hAnsi="Times New Roman"/>
          <w:b/>
          <w:lang w:val="en-US"/>
        </w:rPr>
        <w:t xml:space="preserve"> timing estimation accuracy</w:t>
      </w:r>
      <w:r>
        <w:rPr>
          <w:rFonts w:ascii="Times New Roman" w:hAnsi="Times New Roman"/>
          <w:b/>
          <w:lang w:val="en-US"/>
        </w:rPr>
        <w:t xml:space="preserve">, </w:t>
      </w:r>
      <w:r w:rsidRPr="00F21BA1">
        <w:rPr>
          <w:rFonts w:ascii="Times New Roman" w:hAnsi="Times New Roman"/>
          <w:b/>
          <w:lang w:val="en-US"/>
        </w:rPr>
        <w:t>compared to interlace</w:t>
      </w:r>
      <w:r>
        <w:rPr>
          <w:rFonts w:ascii="Times New Roman" w:hAnsi="Times New Roman"/>
          <w:b/>
          <w:lang w:val="en-US"/>
        </w:rPr>
        <w:t xml:space="preserve"> allocation</w:t>
      </w:r>
      <w:r w:rsidRPr="00F21BA1">
        <w:rPr>
          <w:rFonts w:ascii="Times New Roman" w:hAnsi="Times New Roman"/>
          <w:b/>
          <w:lang w:val="en-US"/>
        </w:rPr>
        <w:t xml:space="preserve">. </w:t>
      </w:r>
    </w:p>
    <w:p w14:paraId="751A36FD" w14:textId="77777777" w:rsidR="00007293" w:rsidRPr="00682A30" w:rsidRDefault="00007293" w:rsidP="00682A30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jc w:val="both"/>
        <w:rPr>
          <w:sz w:val="28"/>
          <w:szCs w:val="28"/>
        </w:rPr>
      </w:pPr>
      <w:r w:rsidRPr="00682A30">
        <w:rPr>
          <w:sz w:val="28"/>
          <w:szCs w:val="28"/>
        </w:rPr>
        <w:lastRenderedPageBreak/>
        <w:t>References</w:t>
      </w:r>
    </w:p>
    <w:p w14:paraId="2EAB600B" w14:textId="1A0A76AB" w:rsidR="00E86968" w:rsidRPr="004B2AAD" w:rsidRDefault="00E86968" w:rsidP="004B2AAD">
      <w:pPr>
        <w:pStyle w:val="List"/>
        <w:numPr>
          <w:ilvl w:val="0"/>
          <w:numId w:val="8"/>
        </w:numPr>
        <w:overflowPunct/>
        <w:autoSpaceDE/>
        <w:autoSpaceDN/>
        <w:adjustRightInd/>
        <w:spacing w:before="180" w:after="0"/>
        <w:contextualSpacing w:val="0"/>
        <w:textAlignment w:val="auto"/>
      </w:pPr>
      <w:bookmarkStart w:id="8" w:name="_Ref436729539"/>
      <w:r w:rsidRPr="00D10A3F">
        <w:rPr>
          <w:sz w:val="20"/>
        </w:rPr>
        <w:t>ETSI EN 301 893, Harmonized European Standard, “Broadband Radio Access Networks (BRAN); 5 GHz high performance RLAN”</w:t>
      </w:r>
      <w:bookmarkEnd w:id="8"/>
      <w:r w:rsidR="00760774">
        <w:rPr>
          <w:sz w:val="20"/>
        </w:rPr>
        <w:t>.</w:t>
      </w:r>
    </w:p>
    <w:p w14:paraId="57FBC23D" w14:textId="2D12DFB7" w:rsidR="007F387C" w:rsidRPr="00D43D3E" w:rsidRDefault="007F387C" w:rsidP="004B2AAD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418" w:hanging="418"/>
        <w:textAlignment w:val="baseline"/>
        <w:rPr>
          <w:rFonts w:ascii="Times New Roman" w:hAnsi="Times New Roman"/>
          <w:kern w:val="2"/>
          <w:szCs w:val="20"/>
        </w:rPr>
      </w:pPr>
      <w:bookmarkStart w:id="9" w:name="_Ref450919712"/>
      <w:r>
        <w:rPr>
          <w:lang w:eastAsia="zh-CN"/>
        </w:rPr>
        <w:t>R1-16</w:t>
      </w:r>
      <w:r w:rsidR="00820D75">
        <w:rPr>
          <w:lang w:eastAsia="zh-CN"/>
        </w:rPr>
        <w:t>4131</w:t>
      </w:r>
      <w:r>
        <w:rPr>
          <w:lang w:eastAsia="zh-CN"/>
        </w:rPr>
        <w:t xml:space="preserve">, </w:t>
      </w:r>
      <w:r w:rsidR="00820D75">
        <w:rPr>
          <w:lang w:eastAsia="zh-CN"/>
        </w:rPr>
        <w:t>PRACH Design</w:t>
      </w:r>
      <w:r>
        <w:rPr>
          <w:lang w:eastAsia="zh-CN"/>
        </w:rPr>
        <w:t xml:space="preserve"> for eLAA, 3GPP TSG RAN WG1 Meeting #85, Intel Corporation, May 2016.</w:t>
      </w:r>
      <w:bookmarkEnd w:id="9"/>
    </w:p>
    <w:p w14:paraId="23EB3198" w14:textId="52ABBBE2" w:rsidR="00DB613C" w:rsidRPr="00682A30" w:rsidRDefault="00DB613C" w:rsidP="00DB613C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jc w:val="both"/>
        <w:rPr>
          <w:sz w:val="28"/>
          <w:szCs w:val="28"/>
        </w:rPr>
      </w:pPr>
      <w:r>
        <w:rPr>
          <w:sz w:val="28"/>
          <w:szCs w:val="28"/>
        </w:rPr>
        <w:t>Appendix</w:t>
      </w:r>
    </w:p>
    <w:p w14:paraId="0F3C631B" w14:textId="7860B710" w:rsidR="0032057D" w:rsidRPr="00F40490" w:rsidRDefault="00DB613C">
      <w:pPr>
        <w:rPr>
          <w:rFonts w:ascii="Times New Roman" w:eastAsia="Times New Roman" w:hAnsi="Times New Roman"/>
          <w:b/>
          <w:szCs w:val="20"/>
        </w:rPr>
      </w:pPr>
      <w:r w:rsidRPr="00F40490">
        <w:rPr>
          <w:rFonts w:ascii="Times New Roman" w:eastAsia="Times New Roman" w:hAnsi="Times New Roman"/>
          <w:b/>
          <w:szCs w:val="20"/>
        </w:rPr>
        <w:t>Table</w:t>
      </w:r>
      <w:r w:rsidRPr="00F40490">
        <w:rPr>
          <w:b/>
        </w:rPr>
        <w:t xml:space="preserve"> </w:t>
      </w:r>
      <w:r w:rsidRPr="00F40490">
        <w:rPr>
          <w:b/>
        </w:rPr>
        <w:fldChar w:fldCharType="begin"/>
      </w:r>
      <w:r w:rsidRPr="00F40490">
        <w:rPr>
          <w:b/>
        </w:rPr>
        <w:instrText xml:space="preserve"> SEQ Table \* ARABIC </w:instrText>
      </w:r>
      <w:r w:rsidRPr="00F40490">
        <w:rPr>
          <w:b/>
        </w:rPr>
        <w:fldChar w:fldCharType="separate"/>
      </w:r>
      <w:r w:rsidR="00A272D3">
        <w:rPr>
          <w:b/>
          <w:noProof/>
        </w:rPr>
        <w:t>1</w:t>
      </w:r>
      <w:r w:rsidRPr="00F40490">
        <w:rPr>
          <w:b/>
        </w:rPr>
        <w:fldChar w:fldCharType="end"/>
      </w:r>
      <w:r w:rsidRPr="00F40490">
        <w:rPr>
          <w:rFonts w:ascii="Times New Roman" w:eastAsia="Times New Roman" w:hAnsi="Times New Roman"/>
          <w:b/>
          <w:szCs w:val="20"/>
        </w:rPr>
        <w:t>. Simulation</w:t>
      </w:r>
      <w:r w:rsidR="00F40490" w:rsidRPr="00F40490">
        <w:rPr>
          <w:rFonts w:ascii="Times New Roman" w:eastAsia="Times New Roman" w:hAnsi="Times New Roman"/>
          <w:b/>
          <w:szCs w:val="20"/>
        </w:rPr>
        <w:t xml:space="preserve"> Assumptions 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62"/>
        <w:gridCol w:w="3898"/>
        <w:gridCol w:w="4249"/>
      </w:tblGrid>
      <w:tr w:rsidR="004A48DF" w:rsidRPr="00EF5D11" w14:paraId="6F00B42A" w14:textId="77777777" w:rsidTr="0058664C">
        <w:trPr>
          <w:trHeight w:val="331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366F37" w14:textId="53DBA961" w:rsidR="004A48DF" w:rsidRPr="004A48DF" w:rsidRDefault="004A48DF" w:rsidP="0058664C">
            <w:pPr>
              <w:rPr>
                <w:b/>
                <w:color w:val="FFFFFF" w:themeColor="background1"/>
                <w:lang w:val="en-US"/>
              </w:rPr>
            </w:pPr>
            <w:r w:rsidRPr="004A48DF">
              <w:rPr>
                <w:b/>
                <w:bCs/>
                <w:color w:val="FFFFFF" w:themeColor="background1"/>
                <w:lang w:val="en-US"/>
              </w:rPr>
              <w:t>Comments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B36B7F" w14:textId="20A051A3" w:rsidR="004A48DF" w:rsidRPr="004A48DF" w:rsidRDefault="004A48DF" w:rsidP="0058664C">
            <w:pPr>
              <w:rPr>
                <w:b/>
                <w:color w:val="FFFFFF" w:themeColor="background1"/>
                <w:lang w:val="en-US"/>
              </w:rPr>
            </w:pPr>
            <w:r w:rsidRPr="004A48DF">
              <w:rPr>
                <w:b/>
                <w:color w:val="FFFFFF" w:themeColor="background1"/>
                <w:lang w:val="en-US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71C5"/>
          </w:tcPr>
          <w:p w14:paraId="4955789B" w14:textId="0BE8BCBB" w:rsidR="004A48DF" w:rsidRPr="004A48DF" w:rsidRDefault="005968A0" w:rsidP="0058664C">
            <w:pPr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 xml:space="preserve"> </w:t>
            </w:r>
            <w:r w:rsidR="004A48DF" w:rsidRPr="004A48DF">
              <w:rPr>
                <w:b/>
                <w:color w:val="FFFFFF" w:themeColor="background1"/>
                <w:lang w:val="en-US"/>
              </w:rPr>
              <w:t>Values</w:t>
            </w:r>
          </w:p>
        </w:tc>
      </w:tr>
      <w:tr w:rsidR="00F40490" w:rsidRPr="00EF5D11" w14:paraId="60649218" w14:textId="77777777" w:rsidTr="004A48DF">
        <w:trPr>
          <w:trHeight w:val="169"/>
        </w:trPr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0C91A4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Simulation setup</w:t>
            </w: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3C0716" w14:textId="1264AE89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x-none"/>
              </w:rPr>
              <w:t>Carrier frequency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E8ADE9" w14:textId="71049AEE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5GHz</w:t>
            </w:r>
          </w:p>
        </w:tc>
      </w:tr>
      <w:tr w:rsidR="00F40490" w:rsidRPr="00EF5D11" w14:paraId="6B4377D5" w14:textId="77777777" w:rsidTr="004A48DF">
        <w:trPr>
          <w:trHeight w:val="16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0A9161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77EA50" w14:textId="6E342ED2" w:rsidR="00F40490" w:rsidRPr="00F21BA1" w:rsidRDefault="00F40490" w:rsidP="0058664C">
            <w:pPr>
              <w:rPr>
                <w:rFonts w:ascii="Times New Roman" w:hAnsi="Times New Roman"/>
                <w:szCs w:val="20"/>
                <w:lang w:val="x-none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 xml:space="preserve">System </w:t>
            </w:r>
            <w:r w:rsidRPr="00F21BA1">
              <w:rPr>
                <w:rFonts w:ascii="Times New Roman" w:hAnsi="Times New Roman"/>
                <w:szCs w:val="20"/>
                <w:lang w:val="x-none"/>
              </w:rPr>
              <w:t>bandwidth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64E21E" w14:textId="58B88163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20MHz</w:t>
            </w:r>
          </w:p>
        </w:tc>
      </w:tr>
      <w:tr w:rsidR="00F40490" w:rsidRPr="00EF5D11" w14:paraId="6BD5E4D8" w14:textId="77777777" w:rsidTr="004A48DF">
        <w:trPr>
          <w:trHeight w:val="160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vAlign w:val="center"/>
          </w:tcPr>
          <w:p w14:paraId="0D458361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CDDFDA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Number of transmitter antennas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119033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1</w:t>
            </w:r>
          </w:p>
        </w:tc>
      </w:tr>
      <w:tr w:rsidR="00F40490" w:rsidRPr="00EF5D11" w14:paraId="30B8B83C" w14:textId="77777777" w:rsidTr="004A48DF">
        <w:trPr>
          <w:trHeight w:val="16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vAlign w:val="center"/>
            <w:hideMark/>
          </w:tcPr>
          <w:p w14:paraId="07B9171A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B7F1D2" w14:textId="77777777" w:rsidR="00F40490" w:rsidRPr="00F21BA1" w:rsidRDefault="00F40490" w:rsidP="004A48DF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Number of receiver antennas</w:t>
            </w:r>
            <w:r w:rsidRPr="00F21BA1">
              <w:rPr>
                <w:rFonts w:ascii="Times New Roman" w:hAnsi="Times New Roman"/>
                <w:szCs w:val="20"/>
                <w:lang w:val="en-US"/>
              </w:rPr>
              <w:tab/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C4FA07" w14:textId="77777777" w:rsidR="00F40490" w:rsidRPr="00F21BA1" w:rsidRDefault="00F40490" w:rsidP="004A48DF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2</w:t>
            </w:r>
          </w:p>
        </w:tc>
      </w:tr>
      <w:tr w:rsidR="00F40490" w:rsidRPr="00EF5D11" w14:paraId="195095F8" w14:textId="77777777" w:rsidTr="004A48DF">
        <w:trPr>
          <w:trHeight w:val="23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vAlign w:val="center"/>
            <w:hideMark/>
          </w:tcPr>
          <w:p w14:paraId="39809988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8ED80A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Channel model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02C51C" w14:textId="220F7B02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 xml:space="preserve">EPA-5Hz, EVA-50km/h </w:t>
            </w:r>
          </w:p>
        </w:tc>
      </w:tr>
      <w:tr w:rsidR="00F40490" w:rsidRPr="00EF5D11" w14:paraId="35219E9D" w14:textId="77777777" w:rsidTr="004A48DF">
        <w:trPr>
          <w:trHeight w:val="25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vAlign w:val="center"/>
          </w:tcPr>
          <w:p w14:paraId="439619EB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6D2981" w14:textId="5AE37986" w:rsidR="00F40490" w:rsidRPr="00F21BA1" w:rsidRDefault="00F40490" w:rsidP="00F40490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Interlace</w:t>
            </w:r>
            <w:r w:rsidR="00522800">
              <w:rPr>
                <w:rFonts w:ascii="Times New Roman" w:hAnsi="Times New Roman"/>
                <w:szCs w:val="20"/>
                <w:lang w:val="en-US"/>
              </w:rPr>
              <w:t xml:space="preserve"> allocation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DE319A" w14:textId="5CA03DF9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10</w:t>
            </w:r>
            <w:r w:rsidR="00522800">
              <w:rPr>
                <w:rFonts w:ascii="Times New Roman" w:hAnsi="Times New Roman"/>
                <w:szCs w:val="20"/>
                <w:lang w:val="en-US"/>
              </w:rPr>
              <w:t xml:space="preserve"> PRBs equidistantly allocated in frequency domain (e.g. RBs 1, 11, 21, …, 91).</w:t>
            </w:r>
          </w:p>
        </w:tc>
      </w:tr>
      <w:tr w:rsidR="00522800" w:rsidRPr="00EF5D11" w14:paraId="60B6CFC2" w14:textId="77777777" w:rsidTr="004A48DF">
        <w:trPr>
          <w:trHeight w:val="25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vAlign w:val="center"/>
          </w:tcPr>
          <w:p w14:paraId="0AA93F57" w14:textId="77777777" w:rsidR="00522800" w:rsidRPr="00F21BA1" w:rsidRDefault="00522800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EFB0F1" w14:textId="604D41A2" w:rsidR="00522800" w:rsidRPr="00F21BA1" w:rsidRDefault="00522800" w:rsidP="00F40490">
            <w:pPr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  <w:lang w:val="en-US"/>
              </w:rPr>
              <w:t>Continuous RB allocation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63DA34" w14:textId="66BF86B8" w:rsidR="00522800" w:rsidRPr="00F21BA1" w:rsidRDefault="0052280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  <w:lang w:val="en-US"/>
              </w:rPr>
              <w:t>10 PRBs continuously allocated in frequency domain (e.g. RBs 1, 2, …, 10).</w:t>
            </w:r>
          </w:p>
        </w:tc>
      </w:tr>
      <w:tr w:rsidR="00F40490" w:rsidRPr="00EF5D11" w14:paraId="28DA0481" w14:textId="77777777" w:rsidTr="004A48DF">
        <w:trPr>
          <w:trHeight w:val="97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vAlign w:val="center"/>
          </w:tcPr>
          <w:p w14:paraId="7A2D3843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D45BF3" w14:textId="0614DB4B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Subcarrier spacing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D84B9F" w14:textId="1255C4B3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7.5kHz</w:t>
            </w:r>
          </w:p>
        </w:tc>
      </w:tr>
      <w:tr w:rsidR="00D52B56" w:rsidRPr="00EF5D11" w14:paraId="0094804A" w14:textId="77777777" w:rsidTr="004A48DF">
        <w:trPr>
          <w:trHeight w:val="97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vAlign w:val="center"/>
          </w:tcPr>
          <w:p w14:paraId="183CD2E1" w14:textId="77777777" w:rsidR="00D52B56" w:rsidRPr="00F21BA1" w:rsidRDefault="00D52B56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72C83E" w14:textId="77712E43" w:rsidR="00D52B56" w:rsidRPr="00F21BA1" w:rsidRDefault="00D52B56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PRACH duration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0865CB" w14:textId="343A8631" w:rsidR="000A1DE2" w:rsidRPr="00F21BA1" w:rsidRDefault="00770D86" w:rsidP="000A1DE2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 xml:space="preserve">CP of 14.58 μs + </w:t>
            </w:r>
            <w:r w:rsidR="000A1DE2" w:rsidRPr="00F21BA1">
              <w:rPr>
                <w:rFonts w:ascii="Times New Roman" w:hAnsi="Times New Roman"/>
                <w:szCs w:val="20"/>
                <w:lang w:val="en-US"/>
              </w:rPr>
              <w:t>sequence</w:t>
            </w:r>
            <w:r w:rsidRPr="00F21BA1">
              <w:rPr>
                <w:rFonts w:ascii="Times New Roman" w:hAnsi="Times New Roman"/>
                <w:szCs w:val="20"/>
                <w:lang w:val="en-US"/>
              </w:rPr>
              <w:t xml:space="preserve"> duration of 133.33 μs </w:t>
            </w:r>
            <w:r w:rsidR="000A1DE2" w:rsidRPr="00F21BA1">
              <w:rPr>
                <w:rFonts w:ascii="Times New Roman" w:hAnsi="Times New Roman"/>
                <w:szCs w:val="20"/>
                <w:lang w:val="en-US"/>
              </w:rPr>
              <w:t xml:space="preserve">+ GT of </w:t>
            </w:r>
            <w:r w:rsidR="003D2F44" w:rsidRPr="00F21BA1">
              <w:rPr>
                <w:rFonts w:ascii="Times New Roman" w:hAnsi="Times New Roman"/>
                <w:szCs w:val="20"/>
                <w:lang w:val="en-US"/>
              </w:rPr>
              <w:t>9.38 μs</w:t>
            </w:r>
          </w:p>
          <w:p w14:paraId="7E78EFCD" w14:textId="4435CE6C" w:rsidR="00D52B56" w:rsidRPr="00F21BA1" w:rsidRDefault="00770D86" w:rsidP="000A1DE2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(same as legacy PRACH format 4)</w:t>
            </w:r>
          </w:p>
        </w:tc>
      </w:tr>
      <w:tr w:rsidR="00C61D4D" w:rsidRPr="00EF5D11" w14:paraId="0907091E" w14:textId="77777777" w:rsidTr="004A48DF">
        <w:trPr>
          <w:trHeight w:val="97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vAlign w:val="center"/>
          </w:tcPr>
          <w:p w14:paraId="42001A2F" w14:textId="77777777" w:rsidR="00C61D4D" w:rsidRPr="00F21BA1" w:rsidRDefault="00C61D4D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F95531" w14:textId="6DF58981" w:rsidR="00C61D4D" w:rsidRPr="00F21BA1" w:rsidRDefault="00C61D4D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  <w:lang w:val="en-US"/>
              </w:rPr>
              <w:t>Delay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4603A8" w14:textId="4F77A221" w:rsidR="00C61D4D" w:rsidRPr="00F21BA1" w:rsidRDefault="00C61D4D" w:rsidP="000A1DE2">
            <w:pPr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  <w:lang w:val="en-US"/>
              </w:rPr>
              <w:t>5</w:t>
            </w:r>
            <w:r w:rsidRPr="00F21BA1">
              <w:rPr>
                <w:rFonts w:ascii="Times New Roman" w:hAnsi="Times New Roman"/>
                <w:szCs w:val="20"/>
                <w:lang w:val="en-US"/>
              </w:rPr>
              <w:t xml:space="preserve"> μs</w:t>
            </w:r>
          </w:p>
        </w:tc>
      </w:tr>
      <w:tr w:rsidR="00F40490" w:rsidRPr="00EF5D11" w14:paraId="41B56D8A" w14:textId="77777777" w:rsidTr="004A48DF">
        <w:trPr>
          <w:trHeight w:val="20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vAlign w:val="center"/>
            <w:hideMark/>
          </w:tcPr>
          <w:p w14:paraId="4EEB9883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38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46B6A7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Targeting false-alarm probability</w:t>
            </w:r>
          </w:p>
        </w:tc>
        <w:tc>
          <w:tcPr>
            <w:tcW w:w="4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D9EF13" w14:textId="4B7E809C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 xml:space="preserve">0.1/64% </w:t>
            </w:r>
          </w:p>
        </w:tc>
      </w:tr>
      <w:tr w:rsidR="00F40490" w:rsidRPr="00EF5D11" w14:paraId="582634A1" w14:textId="77777777" w:rsidTr="004A48DF">
        <w:trPr>
          <w:trHeight w:val="79"/>
        </w:trPr>
        <w:tc>
          <w:tcPr>
            <w:tcW w:w="0" w:type="auto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1CB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382577" w14:textId="77777777" w:rsidR="00F40490" w:rsidRPr="00F21BA1" w:rsidRDefault="00F40490" w:rsidP="00F40490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Key performance metrics</w:t>
            </w:r>
          </w:p>
        </w:tc>
        <w:tc>
          <w:tcPr>
            <w:tcW w:w="814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8616D1" w14:textId="725989BB" w:rsidR="00F40490" w:rsidRPr="00F21BA1" w:rsidRDefault="002322D1" w:rsidP="00F40490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Misdetection probability</w:t>
            </w:r>
            <w:r w:rsidR="00F40490" w:rsidRPr="00F21BA1">
              <w:rPr>
                <w:rFonts w:ascii="Times New Roman" w:hAnsi="Times New Roman"/>
                <w:szCs w:val="20"/>
                <w:lang w:val="en-US"/>
              </w:rPr>
              <w:t>: The probability that the UE transmits</w:t>
            </w:r>
            <w:r w:rsidR="006B34CD" w:rsidRPr="00F21BA1">
              <w:rPr>
                <w:rFonts w:ascii="Times New Roman" w:hAnsi="Times New Roman"/>
                <w:szCs w:val="20"/>
                <w:lang w:val="en-US"/>
              </w:rPr>
              <w:t xml:space="preserve"> PRACH</w:t>
            </w:r>
            <w:r w:rsidR="00F40490" w:rsidRPr="00F21BA1">
              <w:rPr>
                <w:rFonts w:ascii="Times New Roman" w:hAnsi="Times New Roman"/>
                <w:szCs w:val="20"/>
                <w:lang w:val="en-US"/>
              </w:rPr>
              <w:t>, but eNB detects that the UE of interest does not transmit</w:t>
            </w:r>
            <w:r w:rsidR="006B34CD" w:rsidRPr="00F21BA1">
              <w:rPr>
                <w:rFonts w:ascii="Times New Roman" w:hAnsi="Times New Roman"/>
                <w:szCs w:val="20"/>
                <w:lang w:val="en-US"/>
              </w:rPr>
              <w:t xml:space="preserve"> PRACH</w:t>
            </w:r>
            <w:r w:rsidR="00F40490" w:rsidRPr="00F21BA1">
              <w:rPr>
                <w:rFonts w:ascii="Times New Roman" w:hAnsi="Times New Roman"/>
                <w:szCs w:val="20"/>
                <w:lang w:val="en-US"/>
              </w:rPr>
              <w:t>.</w:t>
            </w:r>
          </w:p>
        </w:tc>
      </w:tr>
      <w:tr w:rsidR="00F40490" w:rsidRPr="00EF5D11" w14:paraId="2DE44038" w14:textId="77777777" w:rsidTr="004A48DF">
        <w:trPr>
          <w:trHeight w:val="348"/>
        </w:trPr>
        <w:tc>
          <w:tcPr>
            <w:tcW w:w="0" w:type="auto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C1CBE5"/>
            <w:vAlign w:val="center"/>
            <w:hideMark/>
          </w:tcPr>
          <w:p w14:paraId="4CBDE31F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814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5299D4" w14:textId="024BC11D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CDF of timing estimation error at SNR = -6dB, with exact delay of 5μs.</w:t>
            </w:r>
          </w:p>
        </w:tc>
      </w:tr>
      <w:tr w:rsidR="00F40490" w:rsidRPr="00EF5D11" w14:paraId="50B9D275" w14:textId="77777777" w:rsidTr="004A48DF">
        <w:trPr>
          <w:trHeight w:val="348"/>
        </w:trPr>
        <w:tc>
          <w:tcPr>
            <w:tcW w:w="0" w:type="auto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1CBE5"/>
            <w:vAlign w:val="center"/>
          </w:tcPr>
          <w:p w14:paraId="263359E7" w14:textId="77777777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814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0CAF9D" w14:textId="78E6DE30" w:rsidR="00F40490" w:rsidRPr="00F21BA1" w:rsidRDefault="00F40490" w:rsidP="0058664C">
            <w:pPr>
              <w:rPr>
                <w:rFonts w:ascii="Times New Roman" w:hAnsi="Times New Roman"/>
                <w:szCs w:val="20"/>
                <w:lang w:val="en-US"/>
              </w:rPr>
            </w:pPr>
            <w:r w:rsidRPr="00F21BA1">
              <w:rPr>
                <w:rFonts w:ascii="Times New Roman" w:hAnsi="Times New Roman"/>
                <w:szCs w:val="20"/>
                <w:lang w:val="en-US"/>
              </w:rPr>
              <w:t>Average absolute timing estimation error</w:t>
            </w:r>
            <w:r w:rsidR="00E61540">
              <w:rPr>
                <w:rFonts w:ascii="Times New Roman" w:hAnsi="Times New Roman"/>
                <w:szCs w:val="20"/>
                <w:lang w:val="en-US"/>
              </w:rPr>
              <w:t>.</w:t>
            </w:r>
          </w:p>
        </w:tc>
      </w:tr>
    </w:tbl>
    <w:p w14:paraId="315BE48A" w14:textId="77777777" w:rsidR="00F40490" w:rsidRDefault="00F40490"/>
    <w:sectPr w:rsidR="00F40490" w:rsidSect="0032057D">
      <w:footerReference w:type="defaul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7A15C" w14:textId="77777777" w:rsidR="00BB4CBA" w:rsidRDefault="00BB4CBA">
      <w:r>
        <w:separator/>
      </w:r>
    </w:p>
  </w:endnote>
  <w:endnote w:type="continuationSeparator" w:id="0">
    <w:p w14:paraId="4964356F" w14:textId="77777777" w:rsidR="00BB4CBA" w:rsidRDefault="00BB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0DDA0" w14:textId="77777777" w:rsidR="0058664C" w:rsidRDefault="0058664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0460">
      <w:rPr>
        <w:noProof/>
      </w:rPr>
      <w:t>4</w:t>
    </w:r>
    <w:r>
      <w:rPr>
        <w:noProof/>
      </w:rPr>
      <w:fldChar w:fldCharType="end"/>
    </w:r>
  </w:p>
  <w:p w14:paraId="68B305F5" w14:textId="77777777" w:rsidR="0058664C" w:rsidRDefault="005866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21DC7" w14:textId="77777777" w:rsidR="00BB4CBA" w:rsidRDefault="00BB4CBA">
      <w:r>
        <w:separator/>
      </w:r>
    </w:p>
  </w:footnote>
  <w:footnote w:type="continuationSeparator" w:id="0">
    <w:p w14:paraId="13CC4C22" w14:textId="77777777" w:rsidR="00BB4CBA" w:rsidRDefault="00BB4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1E9"/>
    <w:multiLevelType w:val="hybridMultilevel"/>
    <w:tmpl w:val="4CD4DE3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" w15:restartNumberingAfterBreak="0">
    <w:nsid w:val="01A7001E"/>
    <w:multiLevelType w:val="hybridMultilevel"/>
    <w:tmpl w:val="163C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80F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16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F11DA"/>
    <w:multiLevelType w:val="hybridMultilevel"/>
    <w:tmpl w:val="F200B2BA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2B413B"/>
    <w:multiLevelType w:val="hybridMultilevel"/>
    <w:tmpl w:val="857EB4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C4C14"/>
    <w:multiLevelType w:val="hybridMultilevel"/>
    <w:tmpl w:val="2CD07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80F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16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7038AC">
      <w:start w:val="3516"/>
      <w:numFmt w:val="bullet"/>
      <w:lvlText w:val="–"/>
      <w:lvlJc w:val="left"/>
      <w:pPr>
        <w:ind w:left="2880" w:hanging="360"/>
      </w:pPr>
      <w:rPr>
        <w:rFonts w:ascii="Arial" w:hAnsi="Arial" w:hint="default"/>
        <w:color w:val="000000" w:themeColor="text1"/>
        <w:sz w:val="18"/>
        <w:u w:color="808080" w:themeColor="background1" w:themeShade="8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C5768"/>
    <w:multiLevelType w:val="hybridMultilevel"/>
    <w:tmpl w:val="D174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03A4F"/>
    <w:multiLevelType w:val="hybridMultilevel"/>
    <w:tmpl w:val="99AE192A"/>
    <w:lvl w:ilvl="0" w:tplc="BA78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B21750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9A1130">
      <w:start w:val="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6ED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969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A7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3AE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CC7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85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ED0F03"/>
    <w:multiLevelType w:val="multilevel"/>
    <w:tmpl w:val="E7EA7AF0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6A142C3"/>
    <w:multiLevelType w:val="hybridMultilevel"/>
    <w:tmpl w:val="DD324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05A80"/>
    <w:multiLevelType w:val="hybridMultilevel"/>
    <w:tmpl w:val="42DA3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0E47C67"/>
    <w:multiLevelType w:val="hybridMultilevel"/>
    <w:tmpl w:val="7C52F678"/>
    <w:lvl w:ilvl="0" w:tplc="B26089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7C35D5"/>
    <w:multiLevelType w:val="hybridMultilevel"/>
    <w:tmpl w:val="BDCA7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62498"/>
    <w:multiLevelType w:val="hybridMultilevel"/>
    <w:tmpl w:val="B246B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F06A7"/>
    <w:multiLevelType w:val="hybridMultilevel"/>
    <w:tmpl w:val="CB68F51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269B4"/>
    <w:multiLevelType w:val="hybridMultilevel"/>
    <w:tmpl w:val="78421026"/>
    <w:lvl w:ilvl="0" w:tplc="FFFFFFFF">
      <w:start w:val="1"/>
      <w:numFmt w:val="decimal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8A2832"/>
    <w:multiLevelType w:val="hybridMultilevel"/>
    <w:tmpl w:val="641C1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C5265"/>
    <w:multiLevelType w:val="hybridMultilevel"/>
    <w:tmpl w:val="7ED06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B66174"/>
    <w:multiLevelType w:val="hybridMultilevel"/>
    <w:tmpl w:val="B92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1A51F6"/>
    <w:multiLevelType w:val="hybridMultilevel"/>
    <w:tmpl w:val="205827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200E1"/>
    <w:multiLevelType w:val="hybridMultilevel"/>
    <w:tmpl w:val="E4B8F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72F86"/>
    <w:multiLevelType w:val="hybridMultilevel"/>
    <w:tmpl w:val="E1DAF7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280A49"/>
    <w:multiLevelType w:val="hybridMultilevel"/>
    <w:tmpl w:val="903E4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87B62"/>
    <w:multiLevelType w:val="hybridMultilevel"/>
    <w:tmpl w:val="56882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C0826"/>
    <w:multiLevelType w:val="hybridMultilevel"/>
    <w:tmpl w:val="EB9E8B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B364D"/>
    <w:multiLevelType w:val="hybridMultilevel"/>
    <w:tmpl w:val="B428D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7772A"/>
    <w:multiLevelType w:val="hybridMultilevel"/>
    <w:tmpl w:val="93EEA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671D6"/>
    <w:multiLevelType w:val="hybridMultilevel"/>
    <w:tmpl w:val="A4CA43CE"/>
    <w:lvl w:ilvl="0" w:tplc="B1A6C7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230314D"/>
    <w:multiLevelType w:val="hybridMultilevel"/>
    <w:tmpl w:val="CA1AFF90"/>
    <w:lvl w:ilvl="0" w:tplc="0409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9" w15:restartNumberingAfterBreak="0">
    <w:nsid w:val="5C7002C0"/>
    <w:multiLevelType w:val="hybridMultilevel"/>
    <w:tmpl w:val="2A0EDD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01C2C"/>
    <w:multiLevelType w:val="hybridMultilevel"/>
    <w:tmpl w:val="F760A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D6856"/>
    <w:multiLevelType w:val="hybridMultilevel"/>
    <w:tmpl w:val="07ACA1C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E12DD7"/>
    <w:multiLevelType w:val="hybridMultilevel"/>
    <w:tmpl w:val="79C4B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5809A2"/>
    <w:multiLevelType w:val="hybridMultilevel"/>
    <w:tmpl w:val="AC4EA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264EFF"/>
    <w:multiLevelType w:val="hybridMultilevel"/>
    <w:tmpl w:val="9072D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53E5F"/>
    <w:multiLevelType w:val="hybridMultilevel"/>
    <w:tmpl w:val="851C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D5730"/>
    <w:multiLevelType w:val="hybridMultilevel"/>
    <w:tmpl w:val="42FE91B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74582BF3"/>
    <w:multiLevelType w:val="hybridMultilevel"/>
    <w:tmpl w:val="690A0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7038AC">
      <w:start w:val="3516"/>
      <w:numFmt w:val="bullet"/>
      <w:lvlText w:val="–"/>
      <w:lvlJc w:val="left"/>
      <w:pPr>
        <w:ind w:left="1440" w:hanging="360"/>
      </w:pPr>
      <w:rPr>
        <w:rFonts w:ascii="Arial" w:hAnsi="Arial" w:hint="default"/>
        <w:color w:val="000000" w:themeColor="text1"/>
        <w:sz w:val="18"/>
        <w:u w:color="808080" w:themeColor="background1" w:themeShade="8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53CE0"/>
    <w:multiLevelType w:val="hybridMultilevel"/>
    <w:tmpl w:val="466CF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50F58"/>
    <w:multiLevelType w:val="hybridMultilevel"/>
    <w:tmpl w:val="99CE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10EF8"/>
    <w:multiLevelType w:val="hybridMultilevel"/>
    <w:tmpl w:val="05DE8424"/>
    <w:lvl w:ilvl="0" w:tplc="F9168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u w:color="7F7F7F" w:themeColor="text1" w:themeTint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40"/>
  </w:num>
  <w:num w:numId="4">
    <w:abstractNumId w:val="2"/>
  </w:num>
  <w:num w:numId="5">
    <w:abstractNumId w:val="1"/>
  </w:num>
  <w:num w:numId="6">
    <w:abstractNumId w:val="25"/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6"/>
  </w:num>
  <w:num w:numId="11">
    <w:abstractNumId w:val="34"/>
  </w:num>
  <w:num w:numId="12">
    <w:abstractNumId w:val="39"/>
  </w:num>
  <w:num w:numId="13">
    <w:abstractNumId w:val="32"/>
  </w:num>
  <w:num w:numId="14">
    <w:abstractNumId w:val="23"/>
  </w:num>
  <w:num w:numId="15">
    <w:abstractNumId w:val="35"/>
  </w:num>
  <w:num w:numId="16">
    <w:abstractNumId w:val="27"/>
  </w:num>
  <w:num w:numId="17">
    <w:abstractNumId w:val="4"/>
  </w:num>
  <w:num w:numId="18">
    <w:abstractNumId w:val="9"/>
  </w:num>
  <w:num w:numId="19">
    <w:abstractNumId w:val="3"/>
  </w:num>
  <w:num w:numId="20">
    <w:abstractNumId w:val="31"/>
  </w:num>
  <w:num w:numId="21">
    <w:abstractNumId w:val="38"/>
  </w:num>
  <w:num w:numId="22">
    <w:abstractNumId w:val="33"/>
  </w:num>
  <w:num w:numId="23">
    <w:abstractNumId w:val="21"/>
  </w:num>
  <w:num w:numId="24">
    <w:abstractNumId w:val="19"/>
  </w:num>
  <w:num w:numId="25">
    <w:abstractNumId w:val="13"/>
  </w:num>
  <w:num w:numId="26">
    <w:abstractNumId w:val="30"/>
  </w:num>
  <w:num w:numId="27">
    <w:abstractNumId w:val="18"/>
  </w:num>
  <w:num w:numId="28">
    <w:abstractNumId w:val="7"/>
  </w:num>
  <w:num w:numId="29">
    <w:abstractNumId w:val="6"/>
  </w:num>
  <w:num w:numId="30">
    <w:abstractNumId w:val="28"/>
  </w:num>
  <w:num w:numId="31">
    <w:abstractNumId w:val="0"/>
  </w:num>
  <w:num w:numId="32">
    <w:abstractNumId w:val="17"/>
  </w:num>
  <w:num w:numId="33">
    <w:abstractNumId w:val="12"/>
  </w:num>
  <w:num w:numId="34">
    <w:abstractNumId w:val="8"/>
  </w:num>
  <w:num w:numId="35">
    <w:abstractNumId w:val="16"/>
  </w:num>
  <w:num w:numId="36">
    <w:abstractNumId w:val="36"/>
  </w:num>
  <w:num w:numId="37">
    <w:abstractNumId w:val="29"/>
  </w:num>
  <w:num w:numId="38">
    <w:abstractNumId w:val="24"/>
  </w:num>
  <w:num w:numId="39">
    <w:abstractNumId w:val="11"/>
  </w:num>
  <w:num w:numId="40">
    <w:abstractNumId w:val="14"/>
  </w:num>
  <w:num w:numId="41">
    <w:abstractNumId w:val="22"/>
  </w:num>
  <w:num w:numId="42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E35"/>
    <w:rsid w:val="00001705"/>
    <w:rsid w:val="000024F1"/>
    <w:rsid w:val="00002909"/>
    <w:rsid w:val="0000566D"/>
    <w:rsid w:val="00007293"/>
    <w:rsid w:val="00016E4B"/>
    <w:rsid w:val="0002699A"/>
    <w:rsid w:val="00041110"/>
    <w:rsid w:val="0004562B"/>
    <w:rsid w:val="00047457"/>
    <w:rsid w:val="00054285"/>
    <w:rsid w:val="000650C0"/>
    <w:rsid w:val="0006625B"/>
    <w:rsid w:val="00066FD0"/>
    <w:rsid w:val="00074DDE"/>
    <w:rsid w:val="00082795"/>
    <w:rsid w:val="0008373A"/>
    <w:rsid w:val="0008437C"/>
    <w:rsid w:val="0009178E"/>
    <w:rsid w:val="00094C83"/>
    <w:rsid w:val="000A058F"/>
    <w:rsid w:val="000A1A68"/>
    <w:rsid w:val="000A1DE2"/>
    <w:rsid w:val="000A37A3"/>
    <w:rsid w:val="000A5B95"/>
    <w:rsid w:val="000A7508"/>
    <w:rsid w:val="000B01F1"/>
    <w:rsid w:val="000B0735"/>
    <w:rsid w:val="000B6E57"/>
    <w:rsid w:val="000B6E69"/>
    <w:rsid w:val="000B7C08"/>
    <w:rsid w:val="000C1DDD"/>
    <w:rsid w:val="000C2F3B"/>
    <w:rsid w:val="000D2533"/>
    <w:rsid w:val="000D33B7"/>
    <w:rsid w:val="000D5200"/>
    <w:rsid w:val="000D6BE2"/>
    <w:rsid w:val="000E16EA"/>
    <w:rsid w:val="000E51E0"/>
    <w:rsid w:val="000E6F9E"/>
    <w:rsid w:val="000F0793"/>
    <w:rsid w:val="000F2DD9"/>
    <w:rsid w:val="000F4312"/>
    <w:rsid w:val="00106800"/>
    <w:rsid w:val="0010707F"/>
    <w:rsid w:val="001125E2"/>
    <w:rsid w:val="001155C1"/>
    <w:rsid w:val="0012062F"/>
    <w:rsid w:val="00121762"/>
    <w:rsid w:val="00131245"/>
    <w:rsid w:val="0013133B"/>
    <w:rsid w:val="001357F0"/>
    <w:rsid w:val="00136F7D"/>
    <w:rsid w:val="0014439C"/>
    <w:rsid w:val="00152217"/>
    <w:rsid w:val="00154ECC"/>
    <w:rsid w:val="001559F4"/>
    <w:rsid w:val="00155C06"/>
    <w:rsid w:val="0016150D"/>
    <w:rsid w:val="001633D8"/>
    <w:rsid w:val="0016439A"/>
    <w:rsid w:val="001731B5"/>
    <w:rsid w:val="00175B37"/>
    <w:rsid w:val="00185102"/>
    <w:rsid w:val="00186E6B"/>
    <w:rsid w:val="001879E2"/>
    <w:rsid w:val="0019018A"/>
    <w:rsid w:val="001909AC"/>
    <w:rsid w:val="0019428D"/>
    <w:rsid w:val="001A13D2"/>
    <w:rsid w:val="001A1D96"/>
    <w:rsid w:val="001A2BE5"/>
    <w:rsid w:val="001A71BE"/>
    <w:rsid w:val="001B22D5"/>
    <w:rsid w:val="001B6E85"/>
    <w:rsid w:val="001C049E"/>
    <w:rsid w:val="001D10A9"/>
    <w:rsid w:val="001D14E9"/>
    <w:rsid w:val="001D17BA"/>
    <w:rsid w:val="001D20A2"/>
    <w:rsid w:val="001D7275"/>
    <w:rsid w:val="001E0666"/>
    <w:rsid w:val="001E0B88"/>
    <w:rsid w:val="001E14DD"/>
    <w:rsid w:val="001E1B99"/>
    <w:rsid w:val="001F0A40"/>
    <w:rsid w:val="001F1097"/>
    <w:rsid w:val="001F209E"/>
    <w:rsid w:val="001F23E9"/>
    <w:rsid w:val="001F31E4"/>
    <w:rsid w:val="0021048C"/>
    <w:rsid w:val="00211D61"/>
    <w:rsid w:val="0021533F"/>
    <w:rsid w:val="00215E9C"/>
    <w:rsid w:val="00217B3C"/>
    <w:rsid w:val="00222078"/>
    <w:rsid w:val="002220D1"/>
    <w:rsid w:val="00226981"/>
    <w:rsid w:val="00227465"/>
    <w:rsid w:val="00231F74"/>
    <w:rsid w:val="002322D1"/>
    <w:rsid w:val="00234126"/>
    <w:rsid w:val="00234CBF"/>
    <w:rsid w:val="002355DE"/>
    <w:rsid w:val="00237182"/>
    <w:rsid w:val="00237298"/>
    <w:rsid w:val="00237E98"/>
    <w:rsid w:val="00241D21"/>
    <w:rsid w:val="00250F92"/>
    <w:rsid w:val="00260460"/>
    <w:rsid w:val="002651EF"/>
    <w:rsid w:val="002652CB"/>
    <w:rsid w:val="00265FED"/>
    <w:rsid w:val="00271250"/>
    <w:rsid w:val="00274B36"/>
    <w:rsid w:val="00276020"/>
    <w:rsid w:val="002770F7"/>
    <w:rsid w:val="00280624"/>
    <w:rsid w:val="00283B3F"/>
    <w:rsid w:val="002844D3"/>
    <w:rsid w:val="002877B6"/>
    <w:rsid w:val="00290309"/>
    <w:rsid w:val="00294F4A"/>
    <w:rsid w:val="00296A33"/>
    <w:rsid w:val="002A09BF"/>
    <w:rsid w:val="002A1129"/>
    <w:rsid w:val="002A2CAC"/>
    <w:rsid w:val="002A65F5"/>
    <w:rsid w:val="002A7D5D"/>
    <w:rsid w:val="002B0C75"/>
    <w:rsid w:val="002B3363"/>
    <w:rsid w:val="002B53AD"/>
    <w:rsid w:val="002B7E70"/>
    <w:rsid w:val="002C0D37"/>
    <w:rsid w:val="002D1D83"/>
    <w:rsid w:val="002E06FE"/>
    <w:rsid w:val="002E6B31"/>
    <w:rsid w:val="002F035C"/>
    <w:rsid w:val="002F0EC6"/>
    <w:rsid w:val="002F3059"/>
    <w:rsid w:val="002F3258"/>
    <w:rsid w:val="002F6572"/>
    <w:rsid w:val="002F7AF7"/>
    <w:rsid w:val="003039C0"/>
    <w:rsid w:val="00304F41"/>
    <w:rsid w:val="00305912"/>
    <w:rsid w:val="00306E25"/>
    <w:rsid w:val="00312B7D"/>
    <w:rsid w:val="0031311A"/>
    <w:rsid w:val="00314338"/>
    <w:rsid w:val="00316B38"/>
    <w:rsid w:val="0031730C"/>
    <w:rsid w:val="003179F3"/>
    <w:rsid w:val="0032057D"/>
    <w:rsid w:val="0032454F"/>
    <w:rsid w:val="00324870"/>
    <w:rsid w:val="00327511"/>
    <w:rsid w:val="00330666"/>
    <w:rsid w:val="00337EE6"/>
    <w:rsid w:val="003415B9"/>
    <w:rsid w:val="003509CC"/>
    <w:rsid w:val="0035103A"/>
    <w:rsid w:val="003542C5"/>
    <w:rsid w:val="0035789D"/>
    <w:rsid w:val="003609EE"/>
    <w:rsid w:val="003615E7"/>
    <w:rsid w:val="00363953"/>
    <w:rsid w:val="00366150"/>
    <w:rsid w:val="0037122D"/>
    <w:rsid w:val="00375679"/>
    <w:rsid w:val="00375CED"/>
    <w:rsid w:val="00376AC4"/>
    <w:rsid w:val="00376E44"/>
    <w:rsid w:val="00381CA3"/>
    <w:rsid w:val="00384519"/>
    <w:rsid w:val="003A31CF"/>
    <w:rsid w:val="003A5016"/>
    <w:rsid w:val="003A52C7"/>
    <w:rsid w:val="003A66EA"/>
    <w:rsid w:val="003B5C5D"/>
    <w:rsid w:val="003B6BD7"/>
    <w:rsid w:val="003C098C"/>
    <w:rsid w:val="003C2D2C"/>
    <w:rsid w:val="003C2ECE"/>
    <w:rsid w:val="003C3665"/>
    <w:rsid w:val="003C69F4"/>
    <w:rsid w:val="003C7C02"/>
    <w:rsid w:val="003D2F44"/>
    <w:rsid w:val="003D42A5"/>
    <w:rsid w:val="003D78A2"/>
    <w:rsid w:val="003D7A0A"/>
    <w:rsid w:val="003E0918"/>
    <w:rsid w:val="003F20A4"/>
    <w:rsid w:val="003F26D4"/>
    <w:rsid w:val="003F5FF7"/>
    <w:rsid w:val="003F6C6E"/>
    <w:rsid w:val="003F716A"/>
    <w:rsid w:val="00400829"/>
    <w:rsid w:val="00401B27"/>
    <w:rsid w:val="00401F18"/>
    <w:rsid w:val="00402334"/>
    <w:rsid w:val="004031F4"/>
    <w:rsid w:val="00410EED"/>
    <w:rsid w:val="004135C6"/>
    <w:rsid w:val="0041364E"/>
    <w:rsid w:val="00414F5F"/>
    <w:rsid w:val="004172BC"/>
    <w:rsid w:val="00431EE2"/>
    <w:rsid w:val="00433D9A"/>
    <w:rsid w:val="00435E10"/>
    <w:rsid w:val="00443E17"/>
    <w:rsid w:val="004458D2"/>
    <w:rsid w:val="004529E6"/>
    <w:rsid w:val="00454FA5"/>
    <w:rsid w:val="00455565"/>
    <w:rsid w:val="00456EB4"/>
    <w:rsid w:val="00457D71"/>
    <w:rsid w:val="0046122A"/>
    <w:rsid w:val="00464299"/>
    <w:rsid w:val="004761EA"/>
    <w:rsid w:val="0047770D"/>
    <w:rsid w:val="00480087"/>
    <w:rsid w:val="004842E3"/>
    <w:rsid w:val="004921A7"/>
    <w:rsid w:val="00492A5B"/>
    <w:rsid w:val="00494C13"/>
    <w:rsid w:val="00495B99"/>
    <w:rsid w:val="004A2D18"/>
    <w:rsid w:val="004A48DF"/>
    <w:rsid w:val="004A724F"/>
    <w:rsid w:val="004B282B"/>
    <w:rsid w:val="004B2AAD"/>
    <w:rsid w:val="004B3099"/>
    <w:rsid w:val="004B3A4B"/>
    <w:rsid w:val="004B43CC"/>
    <w:rsid w:val="004B6C66"/>
    <w:rsid w:val="004B7E0E"/>
    <w:rsid w:val="004D1282"/>
    <w:rsid w:val="004D56A2"/>
    <w:rsid w:val="004D6619"/>
    <w:rsid w:val="004F2B1D"/>
    <w:rsid w:val="004F642F"/>
    <w:rsid w:val="004F6778"/>
    <w:rsid w:val="004F78E6"/>
    <w:rsid w:val="004F78FA"/>
    <w:rsid w:val="00501B14"/>
    <w:rsid w:val="005118DE"/>
    <w:rsid w:val="00516656"/>
    <w:rsid w:val="00516788"/>
    <w:rsid w:val="00516F6D"/>
    <w:rsid w:val="00522800"/>
    <w:rsid w:val="0052395C"/>
    <w:rsid w:val="0052503D"/>
    <w:rsid w:val="0054052E"/>
    <w:rsid w:val="00540AC6"/>
    <w:rsid w:val="00541473"/>
    <w:rsid w:val="00541B05"/>
    <w:rsid w:val="005425A8"/>
    <w:rsid w:val="00546FF8"/>
    <w:rsid w:val="00550233"/>
    <w:rsid w:val="00550984"/>
    <w:rsid w:val="00550F62"/>
    <w:rsid w:val="00552984"/>
    <w:rsid w:val="00554FA9"/>
    <w:rsid w:val="005563D4"/>
    <w:rsid w:val="00560732"/>
    <w:rsid w:val="0056153B"/>
    <w:rsid w:val="00561783"/>
    <w:rsid w:val="005646FD"/>
    <w:rsid w:val="005661B2"/>
    <w:rsid w:val="005672FA"/>
    <w:rsid w:val="005738CB"/>
    <w:rsid w:val="0057787C"/>
    <w:rsid w:val="00580ACA"/>
    <w:rsid w:val="005824DA"/>
    <w:rsid w:val="00583110"/>
    <w:rsid w:val="005841A8"/>
    <w:rsid w:val="0058664C"/>
    <w:rsid w:val="00586A4B"/>
    <w:rsid w:val="00592968"/>
    <w:rsid w:val="005968A0"/>
    <w:rsid w:val="005A1D9B"/>
    <w:rsid w:val="005A3371"/>
    <w:rsid w:val="005A6B7C"/>
    <w:rsid w:val="005B2D93"/>
    <w:rsid w:val="005B7C67"/>
    <w:rsid w:val="005C164F"/>
    <w:rsid w:val="005D2F89"/>
    <w:rsid w:val="005D389B"/>
    <w:rsid w:val="005D3920"/>
    <w:rsid w:val="005D6477"/>
    <w:rsid w:val="005E2CF8"/>
    <w:rsid w:val="005E4FAF"/>
    <w:rsid w:val="005E6FEF"/>
    <w:rsid w:val="005F4B7E"/>
    <w:rsid w:val="005F5A8C"/>
    <w:rsid w:val="005F67F2"/>
    <w:rsid w:val="005F7180"/>
    <w:rsid w:val="0060437D"/>
    <w:rsid w:val="006070B2"/>
    <w:rsid w:val="00614D1C"/>
    <w:rsid w:val="00614EAA"/>
    <w:rsid w:val="0061624C"/>
    <w:rsid w:val="00620071"/>
    <w:rsid w:val="0063182F"/>
    <w:rsid w:val="00633713"/>
    <w:rsid w:val="006343F5"/>
    <w:rsid w:val="006410E5"/>
    <w:rsid w:val="006446ED"/>
    <w:rsid w:val="00645BC4"/>
    <w:rsid w:val="0064663F"/>
    <w:rsid w:val="006467BC"/>
    <w:rsid w:val="00647E4D"/>
    <w:rsid w:val="00650B5A"/>
    <w:rsid w:val="0065171D"/>
    <w:rsid w:val="00653A5A"/>
    <w:rsid w:val="00660C16"/>
    <w:rsid w:val="00673DCA"/>
    <w:rsid w:val="00674F63"/>
    <w:rsid w:val="00676400"/>
    <w:rsid w:val="00682A30"/>
    <w:rsid w:val="00683039"/>
    <w:rsid w:val="006832DE"/>
    <w:rsid w:val="00684274"/>
    <w:rsid w:val="006854C2"/>
    <w:rsid w:val="00685D0F"/>
    <w:rsid w:val="00691E38"/>
    <w:rsid w:val="0069233A"/>
    <w:rsid w:val="006A2865"/>
    <w:rsid w:val="006A3869"/>
    <w:rsid w:val="006A4215"/>
    <w:rsid w:val="006B0255"/>
    <w:rsid w:val="006B34CD"/>
    <w:rsid w:val="006B3B53"/>
    <w:rsid w:val="006B4FBA"/>
    <w:rsid w:val="006B61EB"/>
    <w:rsid w:val="006C041F"/>
    <w:rsid w:val="006C20DC"/>
    <w:rsid w:val="006C5455"/>
    <w:rsid w:val="006D211E"/>
    <w:rsid w:val="006D33EB"/>
    <w:rsid w:val="006D540B"/>
    <w:rsid w:val="006D541D"/>
    <w:rsid w:val="006D75E7"/>
    <w:rsid w:val="006E0E06"/>
    <w:rsid w:val="006E0E27"/>
    <w:rsid w:val="006E1370"/>
    <w:rsid w:val="006E2CD6"/>
    <w:rsid w:val="006E7997"/>
    <w:rsid w:val="006F0C98"/>
    <w:rsid w:val="006F1ABD"/>
    <w:rsid w:val="006F4231"/>
    <w:rsid w:val="006F696F"/>
    <w:rsid w:val="006F6D42"/>
    <w:rsid w:val="00703889"/>
    <w:rsid w:val="00704D40"/>
    <w:rsid w:val="007057CD"/>
    <w:rsid w:val="00706079"/>
    <w:rsid w:val="00706897"/>
    <w:rsid w:val="007110E0"/>
    <w:rsid w:val="0071501D"/>
    <w:rsid w:val="0071636E"/>
    <w:rsid w:val="0072183E"/>
    <w:rsid w:val="007276A9"/>
    <w:rsid w:val="00727F55"/>
    <w:rsid w:val="00730EB4"/>
    <w:rsid w:val="007408A1"/>
    <w:rsid w:val="007408F3"/>
    <w:rsid w:val="00744BBC"/>
    <w:rsid w:val="007457B5"/>
    <w:rsid w:val="00745B17"/>
    <w:rsid w:val="007467E4"/>
    <w:rsid w:val="0074699B"/>
    <w:rsid w:val="00751994"/>
    <w:rsid w:val="00752A1B"/>
    <w:rsid w:val="007557D7"/>
    <w:rsid w:val="00760318"/>
    <w:rsid w:val="00760677"/>
    <w:rsid w:val="00760774"/>
    <w:rsid w:val="00764893"/>
    <w:rsid w:val="007677D3"/>
    <w:rsid w:val="00770D86"/>
    <w:rsid w:val="00776CAF"/>
    <w:rsid w:val="00777FFB"/>
    <w:rsid w:val="0078108A"/>
    <w:rsid w:val="00781BFD"/>
    <w:rsid w:val="00787622"/>
    <w:rsid w:val="00787B3E"/>
    <w:rsid w:val="00790DC7"/>
    <w:rsid w:val="007914DA"/>
    <w:rsid w:val="00793164"/>
    <w:rsid w:val="007966A6"/>
    <w:rsid w:val="007A4FEB"/>
    <w:rsid w:val="007B15AB"/>
    <w:rsid w:val="007B2855"/>
    <w:rsid w:val="007B2DDC"/>
    <w:rsid w:val="007B31E3"/>
    <w:rsid w:val="007B43C4"/>
    <w:rsid w:val="007C1734"/>
    <w:rsid w:val="007C6729"/>
    <w:rsid w:val="007D5D14"/>
    <w:rsid w:val="007D7E35"/>
    <w:rsid w:val="007E1871"/>
    <w:rsid w:val="007E2E33"/>
    <w:rsid w:val="007E3DF7"/>
    <w:rsid w:val="007F0ADF"/>
    <w:rsid w:val="007F2AA3"/>
    <w:rsid w:val="007F387C"/>
    <w:rsid w:val="007F3BFB"/>
    <w:rsid w:val="007F5980"/>
    <w:rsid w:val="00801D63"/>
    <w:rsid w:val="00803BF9"/>
    <w:rsid w:val="00810A3F"/>
    <w:rsid w:val="00814DAE"/>
    <w:rsid w:val="008157CC"/>
    <w:rsid w:val="00820D75"/>
    <w:rsid w:val="008223F2"/>
    <w:rsid w:val="00822923"/>
    <w:rsid w:val="0082401F"/>
    <w:rsid w:val="00824CBF"/>
    <w:rsid w:val="0082728B"/>
    <w:rsid w:val="0083133C"/>
    <w:rsid w:val="00833C9B"/>
    <w:rsid w:val="00840B02"/>
    <w:rsid w:val="00841709"/>
    <w:rsid w:val="008424F5"/>
    <w:rsid w:val="0084499D"/>
    <w:rsid w:val="00846963"/>
    <w:rsid w:val="008469CE"/>
    <w:rsid w:val="00847E93"/>
    <w:rsid w:val="008502CF"/>
    <w:rsid w:val="0085041B"/>
    <w:rsid w:val="0085683D"/>
    <w:rsid w:val="00856867"/>
    <w:rsid w:val="00857437"/>
    <w:rsid w:val="00857FCB"/>
    <w:rsid w:val="0086458B"/>
    <w:rsid w:val="00865806"/>
    <w:rsid w:val="00866B6B"/>
    <w:rsid w:val="008708E9"/>
    <w:rsid w:val="008720A3"/>
    <w:rsid w:val="008738AA"/>
    <w:rsid w:val="008743B7"/>
    <w:rsid w:val="008758B5"/>
    <w:rsid w:val="008821A0"/>
    <w:rsid w:val="008847C0"/>
    <w:rsid w:val="00886C33"/>
    <w:rsid w:val="008878A1"/>
    <w:rsid w:val="00890239"/>
    <w:rsid w:val="0089128E"/>
    <w:rsid w:val="008920BC"/>
    <w:rsid w:val="008928DF"/>
    <w:rsid w:val="00893EC0"/>
    <w:rsid w:val="008A0398"/>
    <w:rsid w:val="008A63ED"/>
    <w:rsid w:val="008C0F1B"/>
    <w:rsid w:val="008C6795"/>
    <w:rsid w:val="008D29BD"/>
    <w:rsid w:val="008E0418"/>
    <w:rsid w:val="008E097C"/>
    <w:rsid w:val="008E16C7"/>
    <w:rsid w:val="008E1884"/>
    <w:rsid w:val="008E3FAF"/>
    <w:rsid w:val="008F0740"/>
    <w:rsid w:val="008F453B"/>
    <w:rsid w:val="0090022A"/>
    <w:rsid w:val="00906070"/>
    <w:rsid w:val="009076AF"/>
    <w:rsid w:val="00913D22"/>
    <w:rsid w:val="0091442B"/>
    <w:rsid w:val="00920779"/>
    <w:rsid w:val="00920EF3"/>
    <w:rsid w:val="00922174"/>
    <w:rsid w:val="009307EB"/>
    <w:rsid w:val="00931887"/>
    <w:rsid w:val="00933FFF"/>
    <w:rsid w:val="00935D86"/>
    <w:rsid w:val="00935DB4"/>
    <w:rsid w:val="009400BB"/>
    <w:rsid w:val="00942B7B"/>
    <w:rsid w:val="0094499D"/>
    <w:rsid w:val="00945E3E"/>
    <w:rsid w:val="00952029"/>
    <w:rsid w:val="0095559E"/>
    <w:rsid w:val="0096309E"/>
    <w:rsid w:val="00963302"/>
    <w:rsid w:val="009654BB"/>
    <w:rsid w:val="0097045D"/>
    <w:rsid w:val="009708DE"/>
    <w:rsid w:val="009710C3"/>
    <w:rsid w:val="0097415A"/>
    <w:rsid w:val="00974A75"/>
    <w:rsid w:val="00974C53"/>
    <w:rsid w:val="00977EF5"/>
    <w:rsid w:val="00985FE5"/>
    <w:rsid w:val="00990F2F"/>
    <w:rsid w:val="0099213E"/>
    <w:rsid w:val="00992F75"/>
    <w:rsid w:val="00993E63"/>
    <w:rsid w:val="00994A7A"/>
    <w:rsid w:val="009A18AE"/>
    <w:rsid w:val="009A473A"/>
    <w:rsid w:val="009A5811"/>
    <w:rsid w:val="009B08D4"/>
    <w:rsid w:val="009B0AA2"/>
    <w:rsid w:val="009B176C"/>
    <w:rsid w:val="009B693C"/>
    <w:rsid w:val="009C234D"/>
    <w:rsid w:val="009C3F86"/>
    <w:rsid w:val="009D3167"/>
    <w:rsid w:val="009D4480"/>
    <w:rsid w:val="009D7E88"/>
    <w:rsid w:val="009E392C"/>
    <w:rsid w:val="009E4D3A"/>
    <w:rsid w:val="009F67EB"/>
    <w:rsid w:val="009F7358"/>
    <w:rsid w:val="00A13385"/>
    <w:rsid w:val="00A13B85"/>
    <w:rsid w:val="00A16428"/>
    <w:rsid w:val="00A24568"/>
    <w:rsid w:val="00A2503E"/>
    <w:rsid w:val="00A26778"/>
    <w:rsid w:val="00A272D3"/>
    <w:rsid w:val="00A438FA"/>
    <w:rsid w:val="00A46ADA"/>
    <w:rsid w:val="00A50917"/>
    <w:rsid w:val="00A53BF0"/>
    <w:rsid w:val="00A546A5"/>
    <w:rsid w:val="00A57839"/>
    <w:rsid w:val="00A65158"/>
    <w:rsid w:val="00A723CD"/>
    <w:rsid w:val="00A72B3B"/>
    <w:rsid w:val="00A73E4D"/>
    <w:rsid w:val="00A74B48"/>
    <w:rsid w:val="00A76297"/>
    <w:rsid w:val="00A77935"/>
    <w:rsid w:val="00A8090A"/>
    <w:rsid w:val="00A83B98"/>
    <w:rsid w:val="00A861AE"/>
    <w:rsid w:val="00A92D84"/>
    <w:rsid w:val="00A937B0"/>
    <w:rsid w:val="00A9399D"/>
    <w:rsid w:val="00A94770"/>
    <w:rsid w:val="00A94B8F"/>
    <w:rsid w:val="00A94BD1"/>
    <w:rsid w:val="00A95C1B"/>
    <w:rsid w:val="00A96052"/>
    <w:rsid w:val="00AA11DC"/>
    <w:rsid w:val="00AA17EF"/>
    <w:rsid w:val="00AA23E2"/>
    <w:rsid w:val="00AA3AFC"/>
    <w:rsid w:val="00AA59CD"/>
    <w:rsid w:val="00AA7DA4"/>
    <w:rsid w:val="00AB0C15"/>
    <w:rsid w:val="00AB12FA"/>
    <w:rsid w:val="00AB7ADE"/>
    <w:rsid w:val="00AC1BBF"/>
    <w:rsid w:val="00AC1F77"/>
    <w:rsid w:val="00AC2696"/>
    <w:rsid w:val="00AC4001"/>
    <w:rsid w:val="00AC57D2"/>
    <w:rsid w:val="00AC59BF"/>
    <w:rsid w:val="00AC635C"/>
    <w:rsid w:val="00AD1CB9"/>
    <w:rsid w:val="00AD39D0"/>
    <w:rsid w:val="00AE0B71"/>
    <w:rsid w:val="00AE6396"/>
    <w:rsid w:val="00AF0CAB"/>
    <w:rsid w:val="00AF1BC8"/>
    <w:rsid w:val="00AF7C89"/>
    <w:rsid w:val="00AF7E0E"/>
    <w:rsid w:val="00B0035D"/>
    <w:rsid w:val="00B02904"/>
    <w:rsid w:val="00B02D18"/>
    <w:rsid w:val="00B0503C"/>
    <w:rsid w:val="00B061B6"/>
    <w:rsid w:val="00B17F23"/>
    <w:rsid w:val="00B20899"/>
    <w:rsid w:val="00B24C5F"/>
    <w:rsid w:val="00B26ABB"/>
    <w:rsid w:val="00B26C3D"/>
    <w:rsid w:val="00B33BBB"/>
    <w:rsid w:val="00B33D63"/>
    <w:rsid w:val="00B37BE7"/>
    <w:rsid w:val="00B43B29"/>
    <w:rsid w:val="00B46D33"/>
    <w:rsid w:val="00B47FA4"/>
    <w:rsid w:val="00B54F20"/>
    <w:rsid w:val="00B54F83"/>
    <w:rsid w:val="00B60B3B"/>
    <w:rsid w:val="00B6239B"/>
    <w:rsid w:val="00B64AFE"/>
    <w:rsid w:val="00B73B9E"/>
    <w:rsid w:val="00B74158"/>
    <w:rsid w:val="00B80BBB"/>
    <w:rsid w:val="00B81D12"/>
    <w:rsid w:val="00B90398"/>
    <w:rsid w:val="00B90989"/>
    <w:rsid w:val="00B91B9E"/>
    <w:rsid w:val="00BA01AA"/>
    <w:rsid w:val="00BA2C74"/>
    <w:rsid w:val="00BA44FE"/>
    <w:rsid w:val="00BB4CBA"/>
    <w:rsid w:val="00BB4FAB"/>
    <w:rsid w:val="00BB60CE"/>
    <w:rsid w:val="00BC30AB"/>
    <w:rsid w:val="00BC7072"/>
    <w:rsid w:val="00BD0FE8"/>
    <w:rsid w:val="00BD5E5C"/>
    <w:rsid w:val="00BE6E91"/>
    <w:rsid w:val="00BE77ED"/>
    <w:rsid w:val="00BF313D"/>
    <w:rsid w:val="00BF34E9"/>
    <w:rsid w:val="00BF400C"/>
    <w:rsid w:val="00BF506F"/>
    <w:rsid w:val="00BF5BCF"/>
    <w:rsid w:val="00C002FF"/>
    <w:rsid w:val="00C01E49"/>
    <w:rsid w:val="00C02449"/>
    <w:rsid w:val="00C031FC"/>
    <w:rsid w:val="00C04B9A"/>
    <w:rsid w:val="00C07732"/>
    <w:rsid w:val="00C07855"/>
    <w:rsid w:val="00C20059"/>
    <w:rsid w:val="00C272ED"/>
    <w:rsid w:val="00C302FD"/>
    <w:rsid w:val="00C3317A"/>
    <w:rsid w:val="00C3559F"/>
    <w:rsid w:val="00C461C2"/>
    <w:rsid w:val="00C47B5C"/>
    <w:rsid w:val="00C51A25"/>
    <w:rsid w:val="00C60572"/>
    <w:rsid w:val="00C6148A"/>
    <w:rsid w:val="00C61D4D"/>
    <w:rsid w:val="00C6357E"/>
    <w:rsid w:val="00C65084"/>
    <w:rsid w:val="00C7273A"/>
    <w:rsid w:val="00C7377A"/>
    <w:rsid w:val="00C742AB"/>
    <w:rsid w:val="00C74347"/>
    <w:rsid w:val="00C843E4"/>
    <w:rsid w:val="00C85791"/>
    <w:rsid w:val="00C907A6"/>
    <w:rsid w:val="00C91096"/>
    <w:rsid w:val="00C9126F"/>
    <w:rsid w:val="00C920C6"/>
    <w:rsid w:val="00C964CA"/>
    <w:rsid w:val="00C97F8F"/>
    <w:rsid w:val="00CA0AD2"/>
    <w:rsid w:val="00CA14CF"/>
    <w:rsid w:val="00CA266F"/>
    <w:rsid w:val="00CA3508"/>
    <w:rsid w:val="00CA788B"/>
    <w:rsid w:val="00CB2BEA"/>
    <w:rsid w:val="00CB5E1F"/>
    <w:rsid w:val="00CB7ACC"/>
    <w:rsid w:val="00CC0ECB"/>
    <w:rsid w:val="00CC1C6A"/>
    <w:rsid w:val="00CC29F2"/>
    <w:rsid w:val="00CC2B81"/>
    <w:rsid w:val="00CC4071"/>
    <w:rsid w:val="00CD04E1"/>
    <w:rsid w:val="00CD32E9"/>
    <w:rsid w:val="00CD7DB0"/>
    <w:rsid w:val="00CE015D"/>
    <w:rsid w:val="00CE0687"/>
    <w:rsid w:val="00CE1870"/>
    <w:rsid w:val="00CE3DB3"/>
    <w:rsid w:val="00CE5079"/>
    <w:rsid w:val="00CE6559"/>
    <w:rsid w:val="00CF3518"/>
    <w:rsid w:val="00CF3EE6"/>
    <w:rsid w:val="00CF7216"/>
    <w:rsid w:val="00CF75A7"/>
    <w:rsid w:val="00D05065"/>
    <w:rsid w:val="00D052E1"/>
    <w:rsid w:val="00D0605D"/>
    <w:rsid w:val="00D11396"/>
    <w:rsid w:val="00D11EE3"/>
    <w:rsid w:val="00D14ECB"/>
    <w:rsid w:val="00D201F2"/>
    <w:rsid w:val="00D20224"/>
    <w:rsid w:val="00D21781"/>
    <w:rsid w:val="00D23186"/>
    <w:rsid w:val="00D2641E"/>
    <w:rsid w:val="00D33BF6"/>
    <w:rsid w:val="00D36287"/>
    <w:rsid w:val="00D43D3E"/>
    <w:rsid w:val="00D45DA0"/>
    <w:rsid w:val="00D50927"/>
    <w:rsid w:val="00D52B56"/>
    <w:rsid w:val="00D52CB3"/>
    <w:rsid w:val="00D5466F"/>
    <w:rsid w:val="00D54AB8"/>
    <w:rsid w:val="00D54C8E"/>
    <w:rsid w:val="00D57143"/>
    <w:rsid w:val="00D65019"/>
    <w:rsid w:val="00D666BB"/>
    <w:rsid w:val="00D6756E"/>
    <w:rsid w:val="00D7393C"/>
    <w:rsid w:val="00D75F27"/>
    <w:rsid w:val="00D76F18"/>
    <w:rsid w:val="00D77B6B"/>
    <w:rsid w:val="00D8059C"/>
    <w:rsid w:val="00D80C79"/>
    <w:rsid w:val="00D81079"/>
    <w:rsid w:val="00D82793"/>
    <w:rsid w:val="00D86712"/>
    <w:rsid w:val="00D87B4E"/>
    <w:rsid w:val="00D93876"/>
    <w:rsid w:val="00D94CC0"/>
    <w:rsid w:val="00DA258C"/>
    <w:rsid w:val="00DA7084"/>
    <w:rsid w:val="00DB2648"/>
    <w:rsid w:val="00DB613C"/>
    <w:rsid w:val="00DC1B9A"/>
    <w:rsid w:val="00DC4FEE"/>
    <w:rsid w:val="00DD2341"/>
    <w:rsid w:val="00DD38CD"/>
    <w:rsid w:val="00DD6169"/>
    <w:rsid w:val="00DD73D3"/>
    <w:rsid w:val="00DE052C"/>
    <w:rsid w:val="00DE1A52"/>
    <w:rsid w:val="00DE28CD"/>
    <w:rsid w:val="00DE61DA"/>
    <w:rsid w:val="00DE632F"/>
    <w:rsid w:val="00DE6DF0"/>
    <w:rsid w:val="00DE70BD"/>
    <w:rsid w:val="00DE733F"/>
    <w:rsid w:val="00DF3D46"/>
    <w:rsid w:val="00DF482F"/>
    <w:rsid w:val="00DF5CCC"/>
    <w:rsid w:val="00DF6DEA"/>
    <w:rsid w:val="00E017D5"/>
    <w:rsid w:val="00E02C6F"/>
    <w:rsid w:val="00E07564"/>
    <w:rsid w:val="00E1756C"/>
    <w:rsid w:val="00E17D10"/>
    <w:rsid w:val="00E27E2C"/>
    <w:rsid w:val="00E3070E"/>
    <w:rsid w:val="00E31100"/>
    <w:rsid w:val="00E32921"/>
    <w:rsid w:val="00E33F0D"/>
    <w:rsid w:val="00E34C75"/>
    <w:rsid w:val="00E35023"/>
    <w:rsid w:val="00E3779D"/>
    <w:rsid w:val="00E425BF"/>
    <w:rsid w:val="00E43B35"/>
    <w:rsid w:val="00E459D2"/>
    <w:rsid w:val="00E53D63"/>
    <w:rsid w:val="00E61540"/>
    <w:rsid w:val="00E63EBF"/>
    <w:rsid w:val="00E7096E"/>
    <w:rsid w:val="00E758AA"/>
    <w:rsid w:val="00E82F5E"/>
    <w:rsid w:val="00E86968"/>
    <w:rsid w:val="00E90BB8"/>
    <w:rsid w:val="00E95E87"/>
    <w:rsid w:val="00EA130F"/>
    <w:rsid w:val="00EA1352"/>
    <w:rsid w:val="00EA21E4"/>
    <w:rsid w:val="00EA7D46"/>
    <w:rsid w:val="00EA7F75"/>
    <w:rsid w:val="00EB0DEB"/>
    <w:rsid w:val="00EB4F3C"/>
    <w:rsid w:val="00EC328C"/>
    <w:rsid w:val="00EC39C8"/>
    <w:rsid w:val="00ED185B"/>
    <w:rsid w:val="00ED2F6D"/>
    <w:rsid w:val="00ED7860"/>
    <w:rsid w:val="00EE3E8A"/>
    <w:rsid w:val="00EE40E6"/>
    <w:rsid w:val="00EE7C8B"/>
    <w:rsid w:val="00EF16C2"/>
    <w:rsid w:val="00EF2154"/>
    <w:rsid w:val="00EF78D3"/>
    <w:rsid w:val="00F048A8"/>
    <w:rsid w:val="00F05C4E"/>
    <w:rsid w:val="00F067F6"/>
    <w:rsid w:val="00F10AB2"/>
    <w:rsid w:val="00F164DF"/>
    <w:rsid w:val="00F17731"/>
    <w:rsid w:val="00F21270"/>
    <w:rsid w:val="00F21BA1"/>
    <w:rsid w:val="00F233D5"/>
    <w:rsid w:val="00F25F10"/>
    <w:rsid w:val="00F275DC"/>
    <w:rsid w:val="00F27ED9"/>
    <w:rsid w:val="00F306FC"/>
    <w:rsid w:val="00F31720"/>
    <w:rsid w:val="00F3419E"/>
    <w:rsid w:val="00F354FC"/>
    <w:rsid w:val="00F36BFB"/>
    <w:rsid w:val="00F40490"/>
    <w:rsid w:val="00F44421"/>
    <w:rsid w:val="00F52FBB"/>
    <w:rsid w:val="00F53F68"/>
    <w:rsid w:val="00F56C4A"/>
    <w:rsid w:val="00F61CCB"/>
    <w:rsid w:val="00F62396"/>
    <w:rsid w:val="00F644D7"/>
    <w:rsid w:val="00F67A3E"/>
    <w:rsid w:val="00F74726"/>
    <w:rsid w:val="00F765B3"/>
    <w:rsid w:val="00F768CB"/>
    <w:rsid w:val="00F84922"/>
    <w:rsid w:val="00F8728E"/>
    <w:rsid w:val="00F877C9"/>
    <w:rsid w:val="00F9355B"/>
    <w:rsid w:val="00F943F9"/>
    <w:rsid w:val="00F95AF1"/>
    <w:rsid w:val="00F969EB"/>
    <w:rsid w:val="00FA578D"/>
    <w:rsid w:val="00FA72A7"/>
    <w:rsid w:val="00FB4A35"/>
    <w:rsid w:val="00FC0CA0"/>
    <w:rsid w:val="00FC4A51"/>
    <w:rsid w:val="00FC51AB"/>
    <w:rsid w:val="00FC6C7F"/>
    <w:rsid w:val="00FD4C6E"/>
    <w:rsid w:val="00FD5879"/>
    <w:rsid w:val="00FE2243"/>
    <w:rsid w:val="00FE7162"/>
    <w:rsid w:val="00FF2899"/>
    <w:rsid w:val="00FF3F9F"/>
    <w:rsid w:val="00FF40AD"/>
    <w:rsid w:val="00FF58D4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40F24"/>
  <w15:docId w15:val="{6BBADD2D-666C-453B-BB4F-53FBE7C9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E35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7D7E3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"/>
    <w:basedOn w:val="Normal"/>
    <w:next w:val="Normal"/>
    <w:link w:val="Heading2Char"/>
    <w:qFormat/>
    <w:rsid w:val="007D7E3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7D7E35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7D7E3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7D7E35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7D7E3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D7E3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7D7E3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7D7E3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7D7E35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7D7E35"/>
    <w:rPr>
      <w:rFonts w:ascii="Arial" w:eastAsia="Batang" w:hAnsi="Arial" w:cs="Arial"/>
      <w:b/>
      <w:bCs/>
      <w:i/>
      <w:iCs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7D7E35"/>
    <w:rPr>
      <w:rFonts w:ascii="Arial" w:eastAsia="Batang" w:hAnsi="Arial" w:cs="Times New Roman"/>
      <w:b/>
      <w:bCs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D7E35"/>
    <w:rPr>
      <w:rFonts w:ascii="Arial" w:eastAsia="Batang" w:hAnsi="Arial" w:cs="Times New Roman"/>
      <w:b/>
      <w:bCs/>
      <w:i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7D7E35"/>
    <w:rPr>
      <w:rFonts w:ascii="Arial" w:eastAsia="Batang" w:hAnsi="Arial" w:cs="Times New Roman"/>
      <w:b/>
      <w:iCs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7D7E35"/>
    <w:rPr>
      <w:rFonts w:ascii="Times New Roman" w:eastAsia="Batang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D7E35"/>
    <w:rPr>
      <w:rFonts w:ascii="Times New Roman" w:eastAsia="Batang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D7E35"/>
    <w:rPr>
      <w:rFonts w:ascii="Times New Roman" w:eastAsia="Batang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D7E35"/>
    <w:rPr>
      <w:rFonts w:ascii="Arial" w:eastAsia="Batang" w:hAnsi="Arial" w:cs="Arial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D7E3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D7E35"/>
    <w:rPr>
      <w:rFonts w:ascii="Times" w:eastAsia="Batang" w:hAnsi="Times" w:cs="Times New Roman"/>
      <w:sz w:val="20"/>
      <w:szCs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7D7E35"/>
    <w:pPr>
      <w:spacing w:after="120"/>
      <w:jc w:val="both"/>
    </w:pPr>
  </w:style>
  <w:style w:type="character" w:customStyle="1" w:styleId="BodyTextChar">
    <w:name w:val="Body Text Char"/>
    <w:aliases w:val="bt Char"/>
    <w:basedOn w:val="DefaultParagraphFont"/>
    <w:link w:val="BodyText"/>
    <w:rsid w:val="007D7E35"/>
    <w:rPr>
      <w:rFonts w:ascii="Times" w:eastAsia="Batang" w:hAnsi="Times" w:cs="Times New Roman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7D7E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D7E35"/>
    <w:rPr>
      <w:rFonts w:ascii="Times" w:eastAsia="Batang" w:hAnsi="Times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D7E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LGTdoc">
    <w:name w:val="LGTdoc_본문"/>
    <w:basedOn w:val="Normal"/>
    <w:rsid w:val="007D7E35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ListParagraphChar">
    <w:name w:val="List Paragraph Char"/>
    <w:link w:val="ListParagraph"/>
    <w:uiPriority w:val="34"/>
    <w:rsid w:val="007D7E35"/>
    <w:rPr>
      <w:rFonts w:ascii="Calibri" w:eastAsia="Calibri" w:hAnsi="Calibri" w:cs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0607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D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D63"/>
    <w:rPr>
      <w:rFonts w:ascii="Segoe UI" w:eastAsia="Batang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1A7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21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183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183E"/>
    <w:rPr>
      <w:rFonts w:ascii="Times" w:eastAsia="Batang" w:hAnsi="Times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18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183E"/>
    <w:rPr>
      <w:rFonts w:ascii="Times" w:eastAsia="Batang" w:hAnsi="Times" w:cs="Times New Roman"/>
      <w:b/>
      <w:bCs/>
      <w:sz w:val="20"/>
      <w:szCs w:val="20"/>
      <w:lang w:val="en-GB" w:eastAsia="en-US"/>
    </w:rPr>
  </w:style>
  <w:style w:type="paragraph" w:styleId="List">
    <w:name w:val="List"/>
    <w:basedOn w:val="Normal"/>
    <w:unhideWhenUsed/>
    <w:rsid w:val="00E86968"/>
    <w:pPr>
      <w:overflowPunct w:val="0"/>
      <w:autoSpaceDE w:val="0"/>
      <w:autoSpaceDN w:val="0"/>
      <w:adjustRightInd w:val="0"/>
      <w:spacing w:after="120"/>
      <w:ind w:left="283" w:hanging="283"/>
      <w:contextualSpacing/>
      <w:jc w:val="both"/>
      <w:textAlignment w:val="baseline"/>
    </w:pPr>
    <w:rPr>
      <w:rFonts w:ascii="Times New Roman" w:eastAsia="Times New Roman" w:hAnsi="Times New Roman"/>
      <w:sz w:val="2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0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1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1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6F5E2-227F-4578-AAEB-A9B51E06B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Ye, Qiaoyang</dc:creator>
  <cp:keywords>CTPClassification=CTP_PUBLIC:VisualMarkings=</cp:keywords>
  <cp:lastModifiedBy>Ye, Qiaoyang</cp:lastModifiedBy>
  <cp:revision>2</cp:revision>
  <cp:lastPrinted>2016-05-12T15:02:00Z</cp:lastPrinted>
  <dcterms:created xsi:type="dcterms:W3CDTF">2016-05-14T03:10:00Z</dcterms:created>
  <dcterms:modified xsi:type="dcterms:W3CDTF">2016-05-14T03:10:00Z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2f381d18-e9a3-4996-916f-a8cb17c0dabe</vt:lpwstr>
  </property>
  <property fmtid="{D5CDD505-2E9C-101B-9397-08002B2CF9AE}" pid="3" name="CTP_TimeStamp">
    <vt:lpwstr>2016-05-13 23:50:03Z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