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436" w:rsidRPr="00CF195E" w:rsidRDefault="007218F7" w:rsidP="007C3436">
      <w:pPr>
        <w:tabs>
          <w:tab w:val="right" w:pos="9216"/>
        </w:tabs>
        <w:spacing w:after="0"/>
        <w:jc w:val="left"/>
        <w:rPr>
          <w:b/>
          <w:kern w:val="2"/>
          <w:lang w:eastAsia="zh-CN"/>
        </w:rPr>
      </w:pPr>
      <w:r w:rsidRPr="007218F7">
        <w:rPr>
          <w:b/>
          <w:kern w:val="2"/>
          <w:lang w:val="en-GB"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251" type="#_x0000_t74" alt="E15342G@835955749B6E11EC749357G609;;=683@CYV41043!!!!!!BIHO@]v41043!!!!@7G01C71102E29E17G3S0,18yyyy!It`vdh!Bnoushctuhno!Udlqm`ud/enb!!!!!!!!!!!!!!!!!!!!!!!!!!!!!!!!!!!!!!!!!!!!!!!!!!!!!!!!!!!!!!!!!!!!!!!!!!!!!!!!!!!!!!!!!!!!!!!!!!!!!!!!!!!!!!!!!!!!!!!!!!!!!!!!!!!!!!!!!!!!!!!!!!!!!!!!!!!!!!!!!!!!!!!!!!!!!!!!!!!!!!!!!!!!!!!!!!!!!!!!!!!!!!!!!!!!!!!!!!!!!!!!!!!!!!!!!!!!!!!!!!!!!!!!!!!!!!!!!!!!!!!!!!!!!!!!!!!!!!!!!!!!!!!!!!!!!!!!!!!!!!!!!!!!!!!!!!!!!!!!!!!!!!!!!!!!!!!!!!!!!!!!!!!!!!!!!!!!!!!!!!!!!!!!!!!!!!!!!!!!!!!!!!!!!!!!!!!!!!!!!!!!!!!!!!!!!!!!!!!!!!!!!!!!!!!!!!!!!!!!!!!!!!!!!!!!!!!!!!!!!!!!!!!!!!!!!!!!!!!!!!!!!!!!!!!!!!!!!!!!!!!!!!!!!!!!!!!!!!!!!!!!!!!!!!!!!!!!!!!!!!!!!!!!!!!!!!!!!!!!!!!!!!!!!!!!!!!!!!!!!!!!!!!!!!!!!!!!!!!!!!!!!!!!!!!!!!!!!!!!!!!!!!!!!!!!!!!!!!!!!!!!!!!!!!!!!!!!!!!!!!!!!!!!!!!!!!!!!!!!!!!!!!!!!!!!!!!!!!!!!!!!!!!!!!!!!!!!!!!!!!!!!!!!!!!!!!!!!!!!!!!!!!!!!!!!!!!!!!!!!!!!!!!!!!!!!!!!!!!!!!!!!!!!!!!!!!!!!!!!!!!!!!!!!!!!!!!!!!!!!!!!!!!!!!!!!!!!!!!!!!!!!!!!!!!!!!!!!!!!!!!!!!!!!!!!!!!!!!!!!!!!!!!!!!!!!!!!!!!!!!!!!!!!!!!!!!!!!!!!!!!!!!!!!!!!!!!!!!!!!!!!!!!!!!!!!!!!!!!!!!!!!!!!!!!!!!!!!!!!!!!!!!!!!!!!!!!!!!!!!!!!!!!!!!!!!!!!!!!!!!!!!!!!!!!!!!!!!!!!!!!!!!!!!!!!!!!!!!!!!!!!!!!!!!!!!!!!!!!!!!!!!!!!!!!!!!!!!!!!!!!!!!!!!!!!!!!!!!!!!!!!!!!!!!!!!!!!!!!!!!!!!!!!!!!!!!!!!!!!!!!!!!!!!!!!!!!!!!!!!!!!!!!!!!!!!!!!!!!!!!!!!!!!!!!!!!!!!!!!!!!!!!!!!!!!!!!!!!!!!!!!!!!!!!!!!!!!!!!!!!!!!!!!!!!!!!!!!!!!!!!!!!!!!!!!!!!!!!!!!!!!!!!!!!!!!!!!!!!!!!!!!!!!!!!!!!!!!!!!!!!!!!!!!!!!!!!!!!!!!!!!!!!!!!!!!!!!!!!!!!!!!!!!!!!!!!!!!!!!!!!!!!!!!!!!!!!!!!!!!!!!!!!!!!!!!!!!!!!!!!!!!!!!!!!!!!!!!!!!!!!!!!!!!!!!!!!!!!!!!!!!!!!!!!!!!!!!!!!!!!!!!!!!!!!!!!!!!!!!!!!!!!!!!!!!!!!!!!!!!!!!!!!!!!!!!!!!!!!!!!!!!!!!!!!!!!!!!!!!!!!!!!!!!!!!!!!!!!!!!!!!!!!!!!!!!!!!!!!!!!!!!!!!!!!!!!!!!!!!!!!!!!!!!!!!!!!!!!!!!!!!!!!!!!!!!!!!!!!!!!!!!!!!!!!!!!!!!!!!!!!!!!!!!!!!!!!!!!!!!!!!!!!!!!!!!!!!!!!!!!!!!!!!!!!!!!!!!!!!!!!!!!!!!!!!!!!!!!!!!!!!!!!!!!!!!!!!!!!!!!!!!!!!!!!!!!!!!!!!!!!!!!!!!!!!!!!!!!!!!!!!!!!!!!!!!!!!!!!!!!!!!!!!!!!!!!!!!!!!!!!!!!!!!!!!!!!!!!!!!!!!!!!!!!!!!!!!!!!!!!!!!!!!!!!!!!!!!!!!!!!!!!!!!!!!!!!!!!!!!!!!!!!!!!!!!!!!!!!!!!!!!!!!!!!!!!!!!!!!!!!!!!!!!!!!!!!!!!!!!!!!!!!!!!!!!!!!!!!!!!!!!!!!!!!!!!!!!!!!!!!!!!!!!!!!!!!!!!!!!!!!!!!!!!!!!!!!!!!!!!!!!!!!!!!!!!!!!!!!!!!!!!!!!!!!!!!!!!!!!!!!!!!!!!!!!!!!!!!!!!!!!!!!!!!!!!!!!!!!!!!!!!!!!!!!!!!!!!!!!!!!!!!!!!!!!!!!!!!!!!!!!!!!!!!!!!!!!!!!!!!!!!!!!!!!!!!!!!!!!!!!!!!!!!!!!!!!!!!!!!!!!!!!!!!!!!!!!!!!!!!!!!!!!!!!!!!!!!!!!1!^" style="position:absolute;margin-left:0;margin-top:0;width:.05pt;height:.05pt;z-index:251658240;visibility:hidden">
            <w10:anchorlock/>
          </v:shape>
        </w:pict>
      </w:r>
      <w:r w:rsidR="007C3436" w:rsidRPr="00CF195E">
        <w:rPr>
          <w:b/>
          <w:kern w:val="2"/>
          <w:lang w:eastAsia="zh-CN"/>
        </w:rPr>
        <w:t>3GPP TSG RAN WG1 Meeting #</w:t>
      </w:r>
      <w:r w:rsidR="007C3436">
        <w:rPr>
          <w:b/>
          <w:kern w:val="2"/>
          <w:lang w:eastAsia="zh-CN"/>
        </w:rPr>
        <w:t>8</w:t>
      </w:r>
      <w:r w:rsidR="007C3436">
        <w:rPr>
          <w:rFonts w:hint="eastAsia"/>
          <w:b/>
          <w:kern w:val="2"/>
          <w:lang w:eastAsia="zh-CN"/>
        </w:rPr>
        <w:t>3</w:t>
      </w:r>
      <w:r w:rsidR="007C3436" w:rsidRPr="00CF195E">
        <w:rPr>
          <w:b/>
          <w:kern w:val="2"/>
          <w:lang w:eastAsia="zh-CN"/>
        </w:rPr>
        <w:tab/>
        <w:t>R1-1</w:t>
      </w:r>
      <w:r w:rsidR="007C3436">
        <w:rPr>
          <w:b/>
          <w:kern w:val="2"/>
          <w:lang w:eastAsia="zh-CN"/>
        </w:rPr>
        <w:t>5</w:t>
      </w:r>
      <w:r w:rsidR="000C6DBB">
        <w:rPr>
          <w:b/>
          <w:kern w:val="2"/>
          <w:lang w:eastAsia="zh-CN"/>
        </w:rPr>
        <w:t>6905</w:t>
      </w:r>
    </w:p>
    <w:p w:rsidR="00086502" w:rsidRPr="005E6F53" w:rsidRDefault="0098104F" w:rsidP="007C3436">
      <w:pPr>
        <w:rPr>
          <w:b/>
          <w:bCs/>
          <w:lang w:eastAsia="zh-CN"/>
        </w:rPr>
      </w:pPr>
      <w:r>
        <w:rPr>
          <w:b/>
          <w:kern w:val="2"/>
          <w:lang w:eastAsia="zh-CN"/>
        </w:rPr>
        <w:t>Anaheim,</w:t>
      </w:r>
      <w:r w:rsidR="007C3436">
        <w:rPr>
          <w:b/>
          <w:kern w:val="2"/>
          <w:lang w:eastAsia="zh-CN"/>
        </w:rPr>
        <w:t xml:space="preserve"> USA, 15</w:t>
      </w:r>
      <w:r w:rsidR="007C3436" w:rsidRPr="006E3B7F">
        <w:rPr>
          <w:b/>
          <w:kern w:val="2"/>
          <w:lang w:eastAsia="zh-CN"/>
        </w:rPr>
        <w:t xml:space="preserve"> - 22 November 2015</w:t>
      </w:r>
    </w:p>
    <w:p w:rsidR="009C0564" w:rsidRPr="004C1840" w:rsidRDefault="009C0564" w:rsidP="0011557B">
      <w:pPr>
        <w:pBdr>
          <w:top w:val="single" w:sz="8" w:space="0" w:color="auto"/>
        </w:pBdr>
        <w:tabs>
          <w:tab w:val="left" w:pos="1710"/>
        </w:tabs>
        <w:spacing w:after="0"/>
        <w:ind w:right="936"/>
        <w:rPr>
          <w:b/>
          <w:bCs/>
          <w:sz w:val="16"/>
          <w:szCs w:val="16"/>
        </w:rPr>
      </w:pPr>
    </w:p>
    <w:p w:rsidR="009C0564" w:rsidRPr="00C46B15" w:rsidRDefault="009C0564" w:rsidP="0011557B">
      <w:pPr>
        <w:pStyle w:val="Heading3"/>
        <w:numPr>
          <w:ilvl w:val="3"/>
          <w:numId w:val="0"/>
        </w:numPr>
        <w:tabs>
          <w:tab w:val="num" w:pos="1560"/>
        </w:tabs>
        <w:autoSpaceDE/>
        <w:autoSpaceDN/>
        <w:adjustRightInd/>
        <w:spacing w:after="60"/>
        <w:ind w:left="864" w:hanging="864"/>
        <w:jc w:val="left"/>
        <w:rPr>
          <w:rFonts w:eastAsia="MS PGothic"/>
          <w:b w:val="0"/>
          <w:lang w:eastAsia="zh-CN"/>
        </w:rPr>
      </w:pPr>
      <w:r w:rsidRPr="00C46B15">
        <w:rPr>
          <w:bCs/>
        </w:rPr>
        <w:t>Agenda Item:</w:t>
      </w:r>
      <w:r w:rsidR="00F31B49" w:rsidRPr="00C46B15">
        <w:rPr>
          <w:bCs/>
        </w:rPr>
        <w:tab/>
      </w:r>
      <w:r w:rsidR="00D80CAE">
        <w:rPr>
          <w:bCs/>
        </w:rPr>
        <w:t>6</w:t>
      </w:r>
      <w:r w:rsidR="00086502">
        <w:rPr>
          <w:bCs/>
        </w:rPr>
        <w:t>.</w:t>
      </w:r>
      <w:r w:rsidR="002843E3">
        <w:rPr>
          <w:bCs/>
          <w:lang w:eastAsia="zh-CN"/>
        </w:rPr>
        <w:t>2</w:t>
      </w:r>
      <w:r w:rsidR="000D4C4E">
        <w:rPr>
          <w:bCs/>
        </w:rPr>
        <w:t>.</w:t>
      </w:r>
      <w:r w:rsidR="002843E3">
        <w:rPr>
          <w:bCs/>
        </w:rPr>
        <w:t>3</w:t>
      </w:r>
      <w:r w:rsidR="00086502">
        <w:rPr>
          <w:bCs/>
        </w:rPr>
        <w:t>.</w:t>
      </w:r>
      <w:r w:rsidR="002843E3">
        <w:rPr>
          <w:bCs/>
          <w:lang w:eastAsia="zh-CN"/>
        </w:rPr>
        <w:t>3</w:t>
      </w:r>
    </w:p>
    <w:p w:rsidR="00BC1C3C" w:rsidRPr="00C46B15" w:rsidRDefault="00305FF9" w:rsidP="00BC1C3C">
      <w:pPr>
        <w:pStyle w:val="Heading3"/>
        <w:numPr>
          <w:ilvl w:val="0"/>
          <w:numId w:val="0"/>
        </w:numPr>
        <w:tabs>
          <w:tab w:val="left" w:pos="1530"/>
        </w:tabs>
        <w:rPr>
          <w:b w:val="0"/>
          <w:bCs/>
        </w:rPr>
      </w:pPr>
      <w:r w:rsidRPr="00C46B15">
        <w:rPr>
          <w:bCs/>
        </w:rPr>
        <w:t>Source:</w:t>
      </w:r>
      <w:r w:rsidRPr="00C46B15">
        <w:rPr>
          <w:bCs/>
        </w:rPr>
        <w:tab/>
      </w:r>
      <w:r w:rsidR="009C0564" w:rsidRPr="00C46B15">
        <w:rPr>
          <w:bCs/>
        </w:rPr>
        <w:t>Huawei</w:t>
      </w:r>
      <w:r w:rsidR="005E6F53">
        <w:rPr>
          <w:bCs/>
        </w:rPr>
        <w:t>, HiSilicon</w:t>
      </w:r>
    </w:p>
    <w:p w:rsidR="0026538C" w:rsidRPr="00C46B15" w:rsidRDefault="009C0564" w:rsidP="00290647">
      <w:pPr>
        <w:pStyle w:val="Heading3"/>
        <w:numPr>
          <w:ilvl w:val="0"/>
          <w:numId w:val="0"/>
        </w:numPr>
        <w:tabs>
          <w:tab w:val="left" w:pos="1530"/>
        </w:tabs>
        <w:ind w:left="1560" w:hanging="1560"/>
        <w:rPr>
          <w:b w:val="0"/>
          <w:bCs/>
          <w:lang w:eastAsia="zh-CN"/>
        </w:rPr>
      </w:pPr>
      <w:r w:rsidRPr="00C46B15">
        <w:rPr>
          <w:bCs/>
        </w:rPr>
        <w:t>Title:</w:t>
      </w:r>
      <w:r w:rsidRPr="00C46B15">
        <w:rPr>
          <w:bCs/>
        </w:rPr>
        <w:tab/>
      </w:r>
      <w:r w:rsidR="00EF233C">
        <w:rPr>
          <w:bCs/>
        </w:rPr>
        <w:t>LAA s</w:t>
      </w:r>
      <w:r w:rsidR="00A46A60">
        <w:rPr>
          <w:bCs/>
        </w:rPr>
        <w:t>ynchronization signals</w:t>
      </w:r>
      <w:r w:rsidR="00B03E2A" w:rsidRPr="00A12C76">
        <w:rPr>
          <w:bCs/>
        </w:rPr>
        <w:t xml:space="preserve"> </w:t>
      </w:r>
      <w:r w:rsidR="00A12C76" w:rsidRPr="00A12C76">
        <w:rPr>
          <w:bCs/>
        </w:rPr>
        <w:t xml:space="preserve">for </w:t>
      </w:r>
      <w:r w:rsidR="00CA5357">
        <w:rPr>
          <w:bCs/>
        </w:rPr>
        <w:t>one-</w:t>
      </w:r>
      <w:r w:rsidR="00A46A60">
        <w:rPr>
          <w:bCs/>
        </w:rPr>
        <w:t xml:space="preserve">shot </w:t>
      </w:r>
      <w:r w:rsidR="00EF233C">
        <w:rPr>
          <w:bCs/>
        </w:rPr>
        <w:t>detection</w:t>
      </w:r>
    </w:p>
    <w:p w:rsidR="009C0564" w:rsidRPr="00C46B15" w:rsidRDefault="009C0564">
      <w:pPr>
        <w:tabs>
          <w:tab w:val="left" w:pos="1530"/>
        </w:tabs>
        <w:spacing w:after="0"/>
        <w:ind w:right="936"/>
      </w:pPr>
      <w:r w:rsidRPr="00C46B15">
        <w:rPr>
          <w:b/>
          <w:bCs/>
        </w:rPr>
        <w:t>Document for:</w:t>
      </w:r>
      <w:r w:rsidRPr="00C46B15">
        <w:rPr>
          <w:b/>
          <w:bCs/>
        </w:rPr>
        <w:tab/>
      </w:r>
      <w:r w:rsidR="001F7121">
        <w:rPr>
          <w:b/>
          <w:bCs/>
        </w:rPr>
        <w:t>Discussion</w:t>
      </w:r>
      <w:r w:rsidR="006D1F40">
        <w:rPr>
          <w:b/>
          <w:bCs/>
        </w:rPr>
        <w:t>/D</w:t>
      </w:r>
      <w:r w:rsidR="001F7121">
        <w:rPr>
          <w:b/>
          <w:bCs/>
        </w:rPr>
        <w:t>ecision</w:t>
      </w:r>
      <w:r w:rsidR="002D0439">
        <w:rPr>
          <w:b/>
          <w:bCs/>
        </w:rPr>
        <w:t xml:space="preserve"> </w:t>
      </w:r>
    </w:p>
    <w:p w:rsidR="009C0564" w:rsidRPr="003A3D39" w:rsidRDefault="009C0564" w:rsidP="00AD2852">
      <w:pPr>
        <w:pBdr>
          <w:bottom w:val="single" w:sz="8" w:space="0" w:color="auto"/>
        </w:pBdr>
        <w:ind w:right="936"/>
        <w:rPr>
          <w:b/>
          <w:bCs/>
          <w:sz w:val="16"/>
          <w:szCs w:val="16"/>
        </w:rPr>
      </w:pPr>
    </w:p>
    <w:p w:rsidR="00290A3D" w:rsidRDefault="00BB1D5A" w:rsidP="00290A3D">
      <w:pPr>
        <w:pStyle w:val="Heading1"/>
        <w:ind w:left="431" w:hanging="431"/>
      </w:pPr>
      <w:r>
        <w:t>Introduction</w:t>
      </w:r>
    </w:p>
    <w:p w:rsidR="006C5132" w:rsidRDefault="007C3436" w:rsidP="00DF7772">
      <w:pPr>
        <w:rPr>
          <w:lang w:eastAsia="zh-CN"/>
        </w:rPr>
      </w:pPr>
      <w:r>
        <w:rPr>
          <w:rFonts w:hint="eastAsia"/>
          <w:bCs/>
          <w:lang w:eastAsia="zh-CN"/>
        </w:rPr>
        <w:t xml:space="preserve">A working assumption related to </w:t>
      </w:r>
      <w:r>
        <w:rPr>
          <w:bCs/>
          <w:lang w:eastAsia="zh-CN"/>
        </w:rPr>
        <w:t>synchronization</w:t>
      </w:r>
      <w:r>
        <w:rPr>
          <w:rFonts w:hint="eastAsia"/>
          <w:bCs/>
          <w:lang w:eastAsia="zh-CN"/>
        </w:rPr>
        <w:t xml:space="preserve"> for a downlink burst transmission was reached in RAN1 #82bis</w:t>
      </w:r>
      <w:r w:rsidR="006C5132">
        <w:rPr>
          <w:rFonts w:hint="eastAsia"/>
          <w:bCs/>
          <w:lang w:eastAsia="zh-CN"/>
        </w:rPr>
        <w:t>:</w:t>
      </w:r>
      <w:r w:rsidR="006C5132" w:rsidRPr="006C5132">
        <w:t xml:space="preserve"> </w:t>
      </w:r>
    </w:p>
    <w:p w:rsidR="007C3436" w:rsidRPr="007C3436" w:rsidRDefault="007C3436" w:rsidP="007C3436">
      <w:pPr>
        <w:numPr>
          <w:ilvl w:val="0"/>
          <w:numId w:val="22"/>
        </w:numPr>
        <w:autoSpaceDE/>
        <w:autoSpaceDN/>
        <w:adjustRightInd/>
        <w:snapToGrid/>
        <w:spacing w:after="0"/>
        <w:jc w:val="left"/>
        <w:rPr>
          <w:rFonts w:eastAsia="MS Mincho"/>
          <w:i/>
          <w:lang w:eastAsia="ja-JP"/>
        </w:rPr>
      </w:pPr>
      <w:r w:rsidRPr="007C3436">
        <w:rPr>
          <w:rFonts w:eastAsia="MS Mincho"/>
          <w:i/>
          <w:lang w:eastAsia="ja-JP"/>
        </w:rPr>
        <w:t>Adopt one of the following options for achieving synchronization</w:t>
      </w:r>
      <w:r w:rsidRPr="007C3436">
        <w:rPr>
          <w:rFonts w:eastAsia="MS Mincho" w:hint="eastAsia"/>
          <w:i/>
          <w:lang w:eastAsia="ja-JP"/>
        </w:rPr>
        <w:t xml:space="preserve"> in addition to synchronization provided by DRS</w:t>
      </w:r>
      <w:r w:rsidRPr="007C3436">
        <w:rPr>
          <w:rFonts w:eastAsia="MS Mincho"/>
          <w:i/>
          <w:lang w:eastAsia="ja-JP"/>
        </w:rPr>
        <w:t>:</w:t>
      </w:r>
    </w:p>
    <w:p w:rsidR="007C3436" w:rsidRPr="007C3436" w:rsidRDefault="007C3436" w:rsidP="007C3436">
      <w:pPr>
        <w:numPr>
          <w:ilvl w:val="1"/>
          <w:numId w:val="22"/>
        </w:numPr>
        <w:autoSpaceDE/>
        <w:autoSpaceDN/>
        <w:adjustRightInd/>
        <w:snapToGrid/>
        <w:spacing w:after="0"/>
        <w:jc w:val="left"/>
        <w:rPr>
          <w:rFonts w:eastAsia="MS Mincho"/>
          <w:i/>
          <w:lang w:eastAsia="ja-JP"/>
        </w:rPr>
      </w:pPr>
      <w:r w:rsidRPr="007C3436">
        <w:rPr>
          <w:rFonts w:eastAsia="MS Mincho"/>
          <w:i/>
          <w:lang w:eastAsia="ja-JP"/>
        </w:rPr>
        <w:t xml:space="preserve">Option 1: Initial signal (SSS/PSS) is transmitted before the first data/control OFDM symbol of the DL transmission burst. 4 CRS-port 0 OFDM symbols are transmitted in at least the first subframe of DL transmission burst </w:t>
      </w:r>
    </w:p>
    <w:p w:rsidR="007C3436" w:rsidRPr="007C3436" w:rsidRDefault="007C3436" w:rsidP="007C3436">
      <w:pPr>
        <w:numPr>
          <w:ilvl w:val="1"/>
          <w:numId w:val="22"/>
        </w:numPr>
        <w:autoSpaceDE/>
        <w:autoSpaceDN/>
        <w:adjustRightInd/>
        <w:snapToGrid/>
        <w:spacing w:after="0"/>
        <w:jc w:val="left"/>
        <w:rPr>
          <w:rFonts w:eastAsia="MS Mincho"/>
          <w:i/>
          <w:lang w:eastAsia="ja-JP"/>
        </w:rPr>
      </w:pPr>
      <w:r w:rsidRPr="007C3436">
        <w:rPr>
          <w:rFonts w:eastAsia="MS Mincho"/>
          <w:i/>
          <w:lang w:eastAsia="ja-JP"/>
        </w:rPr>
        <w:t xml:space="preserve">Option </w:t>
      </w:r>
      <w:r w:rsidRPr="007C3436">
        <w:rPr>
          <w:rFonts w:eastAsia="MS Mincho" w:hint="eastAsia"/>
          <w:i/>
          <w:lang w:eastAsia="ja-JP"/>
        </w:rPr>
        <w:t>2</w:t>
      </w:r>
      <w:r w:rsidRPr="007C3436">
        <w:rPr>
          <w:rFonts w:eastAsia="MS Mincho"/>
          <w:i/>
          <w:lang w:eastAsia="ja-JP"/>
        </w:rPr>
        <w:t xml:space="preserve">: 4 CRS-port 0 OFDM symbols are transmitted in </w:t>
      </w:r>
      <w:r w:rsidRPr="007C3436">
        <w:rPr>
          <w:rFonts w:eastAsia="MS Mincho" w:hint="eastAsia"/>
          <w:i/>
          <w:lang w:eastAsia="ja-JP"/>
        </w:rPr>
        <w:t>a subframe</w:t>
      </w:r>
    </w:p>
    <w:p w:rsidR="006C5132" w:rsidRPr="006C5132" w:rsidRDefault="006C5132" w:rsidP="007C3436">
      <w:pPr>
        <w:autoSpaceDE/>
        <w:autoSpaceDN/>
        <w:adjustRightInd/>
        <w:snapToGrid/>
        <w:spacing w:after="0"/>
        <w:ind w:left="1685"/>
        <w:jc w:val="left"/>
        <w:rPr>
          <w:rFonts w:eastAsia="MS Mincho"/>
          <w:i/>
          <w:iCs/>
          <w:lang w:eastAsia="ja-JP"/>
        </w:rPr>
      </w:pPr>
    </w:p>
    <w:p w:rsidR="00DF7772" w:rsidRPr="00363950" w:rsidRDefault="00CF769D" w:rsidP="00DF7772">
      <w:pPr>
        <w:rPr>
          <w:bCs/>
          <w:lang w:eastAsia="zh-CN"/>
        </w:rPr>
      </w:pPr>
      <w:r w:rsidRPr="00363950">
        <w:rPr>
          <w:bCs/>
          <w:lang w:eastAsia="zh-CN"/>
        </w:rPr>
        <w:t xml:space="preserve">In this contribution, we propose </w:t>
      </w:r>
      <w:r w:rsidR="006C0336">
        <w:rPr>
          <w:bCs/>
          <w:lang w:eastAsia="zh-CN"/>
        </w:rPr>
        <w:t xml:space="preserve">to adopt Option 1, where </w:t>
      </w:r>
      <w:r w:rsidR="00767ADD">
        <w:rPr>
          <w:bCs/>
          <w:lang w:eastAsia="zh-CN"/>
        </w:rPr>
        <w:t xml:space="preserve">the </w:t>
      </w:r>
      <w:r w:rsidR="00A31353">
        <w:rPr>
          <w:bCs/>
          <w:lang w:eastAsia="zh-CN"/>
        </w:rPr>
        <w:t xml:space="preserve">LAA </w:t>
      </w:r>
      <w:r w:rsidR="00077AF7">
        <w:rPr>
          <w:bCs/>
          <w:lang w:eastAsia="zh-CN"/>
        </w:rPr>
        <w:t>synchronization</w:t>
      </w:r>
      <w:r w:rsidR="00767ADD">
        <w:rPr>
          <w:bCs/>
          <w:lang w:eastAsia="zh-CN"/>
        </w:rPr>
        <w:t xml:space="preserve"> signal consists of</w:t>
      </w:r>
      <w:r w:rsidRPr="00363950">
        <w:rPr>
          <w:bCs/>
          <w:lang w:eastAsia="zh-CN"/>
        </w:rPr>
        <w:t xml:space="preserve"> frequency </w:t>
      </w:r>
      <w:r w:rsidR="00CA3D79" w:rsidRPr="00363950">
        <w:rPr>
          <w:bCs/>
          <w:lang w:eastAsia="zh-CN"/>
        </w:rPr>
        <w:t>repe</w:t>
      </w:r>
      <w:r w:rsidR="00767ADD">
        <w:rPr>
          <w:bCs/>
          <w:lang w:eastAsia="zh-CN"/>
        </w:rPr>
        <w:t>titions of</w:t>
      </w:r>
      <w:r w:rsidRPr="00363950">
        <w:rPr>
          <w:bCs/>
          <w:lang w:eastAsia="zh-CN"/>
        </w:rPr>
        <w:t xml:space="preserve"> the existing PSS and SSS sequence</w:t>
      </w:r>
      <w:r w:rsidR="009409C0">
        <w:rPr>
          <w:bCs/>
          <w:lang w:eastAsia="zh-CN"/>
        </w:rPr>
        <w:t>s</w:t>
      </w:r>
      <w:r w:rsidR="00CA3D79" w:rsidRPr="00363950">
        <w:rPr>
          <w:bCs/>
          <w:lang w:eastAsia="zh-CN"/>
        </w:rPr>
        <w:t xml:space="preserve">, which </w:t>
      </w:r>
      <w:r w:rsidR="006C0336">
        <w:rPr>
          <w:bCs/>
          <w:lang w:eastAsia="zh-CN"/>
        </w:rPr>
        <w:t>help</w:t>
      </w:r>
      <w:r w:rsidR="00EA418A">
        <w:rPr>
          <w:bCs/>
          <w:lang w:eastAsia="zh-CN"/>
        </w:rPr>
        <w:t xml:space="preserve"> the receiver to do one sho</w:t>
      </w:r>
      <w:r w:rsidR="00553F1E">
        <w:rPr>
          <w:bCs/>
          <w:lang w:eastAsia="zh-CN"/>
        </w:rPr>
        <w:t xml:space="preserve">t measurement as well as </w:t>
      </w:r>
      <w:r w:rsidR="00767ADD">
        <w:rPr>
          <w:bCs/>
          <w:lang w:eastAsia="zh-CN"/>
        </w:rPr>
        <w:t xml:space="preserve">to </w:t>
      </w:r>
      <w:r w:rsidR="00CA3D79" w:rsidRPr="00363950">
        <w:rPr>
          <w:bCs/>
          <w:lang w:eastAsia="zh-CN"/>
        </w:rPr>
        <w:t>facilitate a low complexity PSS</w:t>
      </w:r>
      <w:r w:rsidR="00553F1E">
        <w:rPr>
          <w:bCs/>
          <w:lang w:eastAsia="zh-CN"/>
        </w:rPr>
        <w:t>/SSS detection implementation.</w:t>
      </w:r>
      <w:r w:rsidR="00CA3D79" w:rsidRPr="00363950">
        <w:rPr>
          <w:bCs/>
          <w:lang w:eastAsia="zh-CN"/>
        </w:rPr>
        <w:t xml:space="preserve"> Simulation results are also provided to show the detection performance. </w:t>
      </w:r>
      <w:r w:rsidRPr="00363950">
        <w:rPr>
          <w:bCs/>
          <w:lang w:eastAsia="zh-CN"/>
        </w:rPr>
        <w:t xml:space="preserve">  </w:t>
      </w:r>
    </w:p>
    <w:p w:rsidR="00290A3D" w:rsidRDefault="00553F1E" w:rsidP="00290A3D">
      <w:pPr>
        <w:pStyle w:val="Heading1"/>
        <w:ind w:left="431" w:hanging="431"/>
        <w:rPr>
          <w:bCs w:val="0"/>
        </w:rPr>
      </w:pPr>
      <w:bookmarkStart w:id="0" w:name="_Ref129681832"/>
      <w:r>
        <w:rPr>
          <w:bCs w:val="0"/>
        </w:rPr>
        <w:t xml:space="preserve">Synchronization </w:t>
      </w:r>
      <w:r w:rsidR="00AC6760">
        <w:rPr>
          <w:bCs w:val="0"/>
        </w:rPr>
        <w:t>S</w:t>
      </w:r>
      <w:r>
        <w:rPr>
          <w:bCs w:val="0"/>
        </w:rPr>
        <w:t>ignals</w:t>
      </w:r>
      <w:r w:rsidRPr="00A12C76">
        <w:t xml:space="preserve"> for </w:t>
      </w:r>
      <w:r w:rsidR="00AC6760">
        <w:rPr>
          <w:bCs w:val="0"/>
        </w:rPr>
        <w:t>O</w:t>
      </w:r>
      <w:r>
        <w:rPr>
          <w:bCs w:val="0"/>
        </w:rPr>
        <w:t xml:space="preserve">ne </w:t>
      </w:r>
      <w:r w:rsidR="00AC6760">
        <w:rPr>
          <w:bCs w:val="0"/>
        </w:rPr>
        <w:t>S</w:t>
      </w:r>
      <w:r>
        <w:rPr>
          <w:bCs w:val="0"/>
        </w:rPr>
        <w:t xml:space="preserve">hot </w:t>
      </w:r>
      <w:r w:rsidR="00AC6760">
        <w:rPr>
          <w:bCs w:val="0"/>
        </w:rPr>
        <w:t>M</w:t>
      </w:r>
      <w:r>
        <w:rPr>
          <w:bCs w:val="0"/>
        </w:rPr>
        <w:t>easurement</w:t>
      </w:r>
    </w:p>
    <w:p w:rsidR="00290A3D" w:rsidRDefault="00636C54" w:rsidP="00290A3D">
      <w:pPr>
        <w:spacing w:after="0"/>
      </w:pPr>
      <w:r w:rsidRPr="00363950">
        <w:rPr>
          <w:rFonts w:hint="eastAsia"/>
          <w:bCs/>
          <w:lang w:eastAsia="zh-CN"/>
        </w:rPr>
        <w:t xml:space="preserve">In the subsequent sections, </w:t>
      </w:r>
      <w:r w:rsidR="003543B3">
        <w:rPr>
          <w:bCs/>
          <w:lang w:eastAsia="zh-CN"/>
        </w:rPr>
        <w:t>issues of Option 2 and the details of Option 1</w:t>
      </w:r>
      <w:r>
        <w:rPr>
          <w:bCs/>
          <w:lang w:eastAsia="zh-CN"/>
        </w:rPr>
        <w:t xml:space="preserve"> </w:t>
      </w:r>
      <w:r w:rsidRPr="00363950">
        <w:rPr>
          <w:rFonts w:hint="eastAsia"/>
          <w:bCs/>
          <w:lang w:eastAsia="zh-CN"/>
        </w:rPr>
        <w:t xml:space="preserve">are </w:t>
      </w:r>
      <w:r w:rsidR="003543B3">
        <w:rPr>
          <w:bCs/>
          <w:lang w:eastAsia="zh-CN"/>
        </w:rPr>
        <w:t>discussed</w:t>
      </w:r>
      <w:r w:rsidRPr="00363950">
        <w:rPr>
          <w:rFonts w:hint="eastAsia"/>
          <w:bCs/>
          <w:lang w:eastAsia="zh-CN"/>
        </w:rPr>
        <w:t>.</w:t>
      </w:r>
    </w:p>
    <w:p w:rsidR="00AC6760" w:rsidRDefault="00AC6760" w:rsidP="003543B3">
      <w:pPr>
        <w:pStyle w:val="Heading2"/>
      </w:pPr>
      <w:r>
        <w:t>Performance issues of Option 2</w:t>
      </w:r>
    </w:p>
    <w:p w:rsidR="00290A3D" w:rsidRDefault="00AC6760" w:rsidP="00290A3D">
      <w:r>
        <w:t xml:space="preserve">Synchronization needs to be achieved for any </w:t>
      </w:r>
      <w:r w:rsidR="00CF56E9">
        <w:t>subframe within the DL transmission burst, including the first subframe. Hence, Option 2 would provide worse synchronization performance than Option 1, since its signals are subset of those of Option 1. Moreover, i</w:t>
      </w:r>
      <w:r>
        <w:t>t has been shown in [1] that synchronization performance based on CRS is not sufficient unless one entire subframe with 4 CRS-port 0 symbols in a bandwidth no less than 5 MHz is transmitted.</w:t>
      </w:r>
    </w:p>
    <w:p w:rsidR="003543B3" w:rsidRPr="00EA418A" w:rsidRDefault="003543B3" w:rsidP="003543B3">
      <w:pPr>
        <w:pStyle w:val="Heading2"/>
      </w:pPr>
      <w:r>
        <w:t xml:space="preserve">Complexity </w:t>
      </w:r>
      <w:r w:rsidR="00AC6760">
        <w:t>I</w:t>
      </w:r>
      <w:r>
        <w:t>ssues of Option 2</w:t>
      </w:r>
    </w:p>
    <w:p w:rsidR="003543B3" w:rsidRDefault="003543B3" w:rsidP="003543B3">
      <w:r>
        <w:t xml:space="preserve">Synchronization based on one subframe with </w:t>
      </w:r>
      <w:r w:rsidRPr="003543B3">
        <w:t>4 CRS-port 0 OFDM symbols</w:t>
      </w:r>
      <w:r>
        <w:t xml:space="preserve"> may be possible but </w:t>
      </w:r>
      <w:r w:rsidR="00AC6760">
        <w:t xml:space="preserve">is </w:t>
      </w:r>
      <w:r>
        <w:t>not preferred because:</w:t>
      </w:r>
    </w:p>
    <w:p w:rsidR="003543B3" w:rsidRDefault="003543B3" w:rsidP="003543B3">
      <w:pPr>
        <w:pStyle w:val="ListParagraph"/>
        <w:numPr>
          <w:ilvl w:val="0"/>
          <w:numId w:val="25"/>
        </w:numPr>
        <w:jc w:val="both"/>
      </w:pPr>
      <w:r w:rsidRPr="00F8208C">
        <w:rPr>
          <w:b/>
        </w:rPr>
        <w:t>High detection complexity</w:t>
      </w:r>
      <w:r>
        <w:rPr>
          <w:b/>
        </w:rPr>
        <w:t>:</w:t>
      </w:r>
      <w:r>
        <w:t xml:space="preserve"> The CRS can be used for synchronization tracking/fine synchronization but is typically not used for synchronization acquisition (for which the PSS/SSS are used). Thus, by utilizing the time/frequency synchronization obtained from the PSS/SSS, the CRS based synchronization tracking/fine synchronization could be performed in the frequency domain. Although only one FFT operation may be needed to transform the signal to frequency domain</w:t>
      </w:r>
      <w:r w:rsidR="0023432C">
        <w:t>, given the coarse synchronization obtained from the PSS/SSS</w:t>
      </w:r>
      <w:r>
        <w:t xml:space="preserve">, the detection complexity may still be larger than for the PSS/SSS detection due to larger number of multiplications for computing correlations/phase differences. This is </w:t>
      </w:r>
      <w:r w:rsidR="0023432C">
        <w:t xml:space="preserve">both </w:t>
      </w:r>
      <w:r>
        <w:t>due to that the bandwidth (and therefore the sampling rate) of the CRS is much larger than that of the PSS/SSS (which may use a sampling rate of 0.96 MHz)</w:t>
      </w:r>
      <w:r w:rsidR="0023432C">
        <w:t xml:space="preserve"> and that the CRS is transmitted in multiple OFDM symbols</w:t>
      </w:r>
      <w:r>
        <w:t xml:space="preserve">. </w:t>
      </w:r>
      <w:r w:rsidR="0023432C">
        <w:t xml:space="preserve">In contrast to the CRS, </w:t>
      </w:r>
      <w:r>
        <w:t xml:space="preserve">the PSS/SSS </w:t>
      </w:r>
      <w:r w:rsidR="0023432C">
        <w:t xml:space="preserve">also </w:t>
      </w:r>
      <w:r>
        <w:t xml:space="preserve">have properties </w:t>
      </w:r>
      <w:r w:rsidR="0023432C">
        <w:t xml:space="preserve">(e.g., signal symmetries, conjugate pair relations) </w:t>
      </w:r>
      <w:r>
        <w:t>which reduce the multiplication complexity.</w:t>
      </w:r>
    </w:p>
    <w:p w:rsidR="003543B3" w:rsidRDefault="003543B3" w:rsidP="003543B3">
      <w:pPr>
        <w:pStyle w:val="ListParagraph"/>
        <w:ind w:left="420"/>
        <w:jc w:val="both"/>
      </w:pPr>
      <w:r w:rsidRPr="00F8208C">
        <w:t xml:space="preserve">If the </w:t>
      </w:r>
      <w:r>
        <w:t xml:space="preserve">CRS is to be used for synchronization acquisition, the detection complexity will be even larger. One option is to implement new time-domain matched filters for the CRS. This will be utterly complex, i.e., the UE needs </w:t>
      </w:r>
      <w:r w:rsidR="0023432C">
        <w:t xml:space="preserve">to implement </w:t>
      </w:r>
      <w:r>
        <w:t xml:space="preserve">504 matched filters with sampling rates up to 30.72 </w:t>
      </w:r>
      <w:proofErr w:type="spellStart"/>
      <w:r>
        <w:t>MHz.</w:t>
      </w:r>
      <w:proofErr w:type="spellEnd"/>
      <w:r>
        <w:t xml:space="preserve"> </w:t>
      </w:r>
      <w:r>
        <w:lastRenderedPageBreak/>
        <w:t xml:space="preserve">The other option is to use frequency-domain detection. As discussed above, this is </w:t>
      </w:r>
      <w:r w:rsidR="0023432C">
        <w:t xml:space="preserve">still </w:t>
      </w:r>
      <w:r>
        <w:t xml:space="preserve">more complex than PSS/SSS detection. Moreover, in this case, multiple FFT operations may be needed.  </w:t>
      </w:r>
    </w:p>
    <w:p w:rsidR="003543B3" w:rsidRDefault="00C61568" w:rsidP="003543B3">
      <w:pPr>
        <w:pStyle w:val="ListParagraph"/>
        <w:numPr>
          <w:ilvl w:val="0"/>
          <w:numId w:val="25"/>
        </w:numPr>
        <w:jc w:val="both"/>
      </w:pPr>
      <w:r>
        <w:rPr>
          <w:b/>
        </w:rPr>
        <w:t>Increased complexity in terms of buffer</w:t>
      </w:r>
      <w:r w:rsidR="0023432C">
        <w:rPr>
          <w:b/>
        </w:rPr>
        <w:t xml:space="preserve"> size</w:t>
      </w:r>
      <w:r w:rsidR="003543B3">
        <w:rPr>
          <w:b/>
        </w:rPr>
        <w:t>:</w:t>
      </w:r>
      <w:r w:rsidR="003543B3">
        <w:t xml:space="preserve"> It would be noted that the UE may need to </w:t>
      </w:r>
      <w:r>
        <w:t>acquire</w:t>
      </w:r>
      <w:r w:rsidR="003543B3">
        <w:t xml:space="preserve"> one entire subframe</w:t>
      </w:r>
      <w:r w:rsidRPr="00C61568">
        <w:t xml:space="preserve"> </w:t>
      </w:r>
      <w:r>
        <w:t>with 4 CRS-port 0 OFDM symbols</w:t>
      </w:r>
      <w:r w:rsidR="003543B3">
        <w:t xml:space="preserve"> to achieve synchronization </w:t>
      </w:r>
      <w:r w:rsidR="0023432C">
        <w:t>for</w:t>
      </w:r>
      <w:r w:rsidR="003543B3">
        <w:t xml:space="preserve"> Option 2</w:t>
      </w:r>
      <w:r>
        <w:t>.</w:t>
      </w:r>
      <w:r w:rsidR="003543B3">
        <w:t xml:space="preserve"> </w:t>
      </w:r>
      <w:r>
        <w:t xml:space="preserve">However, the subframe with 4 CRS-port 0 OFDM symbols would be </w:t>
      </w:r>
      <w:r w:rsidR="00FF66D0">
        <w:t xml:space="preserve">any subframe and possibly </w:t>
      </w:r>
      <w:r>
        <w:t xml:space="preserve">not the first subframe, which means the </w:t>
      </w:r>
      <w:proofErr w:type="gramStart"/>
      <w:r>
        <w:t>UE</w:t>
      </w:r>
      <w:proofErr w:type="gramEnd"/>
      <w:r>
        <w:t xml:space="preserve"> needs to buffer even more than one subframe to </w:t>
      </w:r>
      <w:r w:rsidR="00C10510">
        <w:t xml:space="preserve">collect 4 CRS-port 0 OFDM symbols for </w:t>
      </w:r>
      <w:r>
        <w:t>synchronization</w:t>
      </w:r>
      <w:r w:rsidR="003543B3">
        <w:t xml:space="preserve">. </w:t>
      </w:r>
    </w:p>
    <w:p w:rsidR="003543B3" w:rsidRDefault="003543B3" w:rsidP="003543B3"/>
    <w:p w:rsidR="00C8166B" w:rsidRDefault="00C8166B" w:rsidP="003543B3">
      <w:r>
        <w:t>It should be noted Option 2 essentially proposes that synchronization acquisition is based on CRS, which is a new functionality in addition to the legacy functionality using CRS for synchronization tracking and therefore causes additional implementation complexity.</w:t>
      </w:r>
    </w:p>
    <w:p w:rsidR="003543B3" w:rsidRDefault="003543B3" w:rsidP="003543B3">
      <w:r>
        <w:t xml:space="preserve">One may argue that UEs which wake up from DRX may miss the transmission of the initial signal and </w:t>
      </w:r>
      <w:r w:rsidR="0023432C">
        <w:t xml:space="preserve">will </w:t>
      </w:r>
      <w:r>
        <w:t xml:space="preserve">have to rely on the CRS for the synchronization. </w:t>
      </w:r>
      <w:r w:rsidR="0055553C">
        <w:t>First, this case only happens when the UE is configured with DRX and wakes up after the initial signal period</w:t>
      </w:r>
      <w:r w:rsidR="006C0336">
        <w:t xml:space="preserve"> within</w:t>
      </w:r>
      <w:r w:rsidR="0055553C">
        <w:t xml:space="preserve"> a downlink burst. Second, using CRS for synchronization acquisition </w:t>
      </w:r>
      <w:r>
        <w:t xml:space="preserve">is not </w:t>
      </w:r>
      <w:r w:rsidR="00E5695C">
        <w:t xml:space="preserve">necessarily </w:t>
      </w:r>
      <w:r w:rsidR="0055553C">
        <w:t xml:space="preserve">needed </w:t>
      </w:r>
      <w:r w:rsidR="0023432C">
        <w:t>since</w:t>
      </w:r>
      <w:r>
        <w:t>:</w:t>
      </w:r>
    </w:p>
    <w:p w:rsidR="006C0336" w:rsidRDefault="003543B3" w:rsidP="00C10510">
      <w:pPr>
        <w:pStyle w:val="ListParagraph"/>
        <w:numPr>
          <w:ilvl w:val="0"/>
          <w:numId w:val="25"/>
        </w:numPr>
        <w:jc w:val="both"/>
      </w:pPr>
      <w:r>
        <w:t xml:space="preserve">The UE may wake up several TTIs (no longer than a maximum occupancy time) earlier to make sure the initial signal is not missed. In this way a one-shot synchronization can be achieved </w:t>
      </w:r>
      <w:r w:rsidR="00C61568">
        <w:t xml:space="preserve">already </w:t>
      </w:r>
      <w:r>
        <w:t>by the initial signal detection in low complexity and CRS can always be used for synchronization tracking.</w:t>
      </w:r>
      <w:r w:rsidR="00C10510">
        <w:t xml:space="preserve"> Note that early wake-up </w:t>
      </w:r>
      <w:r w:rsidR="00E919E5">
        <w:t>may</w:t>
      </w:r>
      <w:r w:rsidR="00C10510">
        <w:t xml:space="preserve"> also</w:t>
      </w:r>
      <w:r w:rsidR="00E919E5">
        <w:t xml:space="preserve"> be</w:t>
      </w:r>
      <w:r w:rsidR="00C10510">
        <w:t xml:space="preserve"> needed for Option 2 since synchronization </w:t>
      </w:r>
      <w:r w:rsidR="00E919E5">
        <w:t>require</w:t>
      </w:r>
      <w:r w:rsidR="00C10510">
        <w:t>s at least 4 CRS symbols which is not ensured even the UE buffers one full subframe (e.g. with only 1/2 CRS symbols) in Option 2.</w:t>
      </w:r>
    </w:p>
    <w:p w:rsidR="00181820" w:rsidRDefault="003543B3" w:rsidP="00181820">
      <w:pPr>
        <w:spacing w:before="120"/>
        <w:rPr>
          <w:bCs/>
          <w:lang w:eastAsia="zh-CN"/>
        </w:rPr>
      </w:pPr>
      <w:r>
        <w:rPr>
          <w:b/>
        </w:rPr>
        <w:t>Observation 1</w:t>
      </w:r>
      <w:r w:rsidR="007702DD">
        <w:rPr>
          <w:b/>
        </w:rPr>
        <w:t>:</w:t>
      </w:r>
      <w:r>
        <w:rPr>
          <w:b/>
        </w:rPr>
        <w:t xml:space="preserve"> The detection complexity for Option 2 (i.e., </w:t>
      </w:r>
      <w:r w:rsidRPr="00F8208C">
        <w:rPr>
          <w:b/>
        </w:rPr>
        <w:t>4 CRS-port 0 OFDM symbols are transmitted in a subframe)</w:t>
      </w:r>
      <w:r>
        <w:rPr>
          <w:b/>
        </w:rPr>
        <w:t xml:space="preserve"> is significantly larger than that of an initial signal based on PSS/SSS.</w:t>
      </w:r>
      <w:r w:rsidR="00C8166B">
        <w:rPr>
          <w:b/>
        </w:rPr>
        <w:t xml:space="preserve"> </w:t>
      </w:r>
    </w:p>
    <w:p w:rsidR="00D070DC" w:rsidRPr="00EA418A" w:rsidRDefault="003543B3" w:rsidP="00767ADD">
      <w:pPr>
        <w:pStyle w:val="Heading2"/>
      </w:pPr>
      <w:r>
        <w:t xml:space="preserve">Details </w:t>
      </w:r>
      <w:r w:rsidR="00EA418A">
        <w:t xml:space="preserve">of </w:t>
      </w:r>
      <w:r>
        <w:t>Option 1</w:t>
      </w:r>
    </w:p>
    <w:p w:rsidR="006C5132" w:rsidRDefault="00E65AEF" w:rsidP="00DF7772">
      <w:pPr>
        <w:rPr>
          <w:lang w:eastAsia="zh-CN"/>
        </w:rPr>
      </w:pPr>
      <w:r>
        <w:rPr>
          <w:lang w:eastAsia="zh-CN"/>
        </w:rPr>
        <w:t>It has been shown [</w:t>
      </w:r>
      <w:r w:rsidR="00164C5F">
        <w:rPr>
          <w:lang w:eastAsia="zh-CN"/>
        </w:rPr>
        <w:t>4</w:t>
      </w:r>
      <w:r>
        <w:rPr>
          <w:lang w:eastAsia="zh-CN"/>
        </w:rPr>
        <w:t>-</w:t>
      </w:r>
      <w:r w:rsidR="00164C5F">
        <w:rPr>
          <w:lang w:eastAsia="zh-CN"/>
        </w:rPr>
        <w:t>6</w:t>
      </w:r>
      <w:r>
        <w:rPr>
          <w:lang w:eastAsia="zh-CN"/>
        </w:rPr>
        <w:t xml:space="preserve">] </w:t>
      </w:r>
      <w:r w:rsidR="00335FBF">
        <w:rPr>
          <w:lang w:eastAsia="zh-CN"/>
        </w:rPr>
        <w:t xml:space="preserve">that </w:t>
      </w:r>
      <w:r w:rsidR="008A49DE">
        <w:rPr>
          <w:rFonts w:hint="eastAsia"/>
          <w:lang w:eastAsia="zh-CN"/>
        </w:rPr>
        <w:t>for synchronization purpose</w:t>
      </w:r>
      <w:r w:rsidR="004302FA">
        <w:rPr>
          <w:lang w:eastAsia="zh-CN"/>
        </w:rPr>
        <w:t>,</w:t>
      </w:r>
      <w:r w:rsidR="008A49DE">
        <w:rPr>
          <w:rFonts w:hint="eastAsia"/>
          <w:lang w:eastAsia="zh-CN"/>
        </w:rPr>
        <w:t xml:space="preserve"> </w:t>
      </w:r>
      <w:r w:rsidR="00335FBF">
        <w:rPr>
          <w:lang w:eastAsia="zh-CN"/>
        </w:rPr>
        <w:t xml:space="preserve">the </w:t>
      </w:r>
      <w:r w:rsidR="00CA7BC0">
        <w:rPr>
          <w:lang w:eastAsia="zh-CN"/>
        </w:rPr>
        <w:t xml:space="preserve">LTE </w:t>
      </w:r>
      <w:r w:rsidR="004302FA">
        <w:rPr>
          <w:lang w:eastAsia="zh-CN"/>
        </w:rPr>
        <w:t>synchronization signal</w:t>
      </w:r>
      <w:r w:rsidR="00767ADD">
        <w:rPr>
          <w:lang w:eastAsia="zh-CN"/>
        </w:rPr>
        <w:t>s</w:t>
      </w:r>
      <w:r w:rsidR="00335FBF">
        <w:rPr>
          <w:lang w:eastAsia="zh-CN"/>
        </w:rPr>
        <w:t xml:space="preserve"> </w:t>
      </w:r>
      <w:r w:rsidR="00767ADD">
        <w:rPr>
          <w:lang w:eastAsia="zh-CN"/>
        </w:rPr>
        <w:t>(using</w:t>
      </w:r>
      <w:r w:rsidR="00335FBF">
        <w:rPr>
          <w:lang w:eastAsia="zh-CN"/>
        </w:rPr>
        <w:t xml:space="preserve"> one length-62 PSS</w:t>
      </w:r>
      <w:r w:rsidR="002936DF">
        <w:rPr>
          <w:rFonts w:hint="eastAsia"/>
          <w:lang w:eastAsia="zh-CN"/>
        </w:rPr>
        <w:t xml:space="preserve"> sequence</w:t>
      </w:r>
      <w:r w:rsidR="004C50AF">
        <w:rPr>
          <w:lang w:eastAsia="zh-CN"/>
        </w:rPr>
        <w:t xml:space="preserve"> </w:t>
      </w:r>
      <w:r w:rsidR="00335FBF">
        <w:rPr>
          <w:lang w:eastAsia="zh-CN"/>
        </w:rPr>
        <w:t>and</w:t>
      </w:r>
      <w:r w:rsidR="004C50AF">
        <w:rPr>
          <w:lang w:eastAsia="zh-CN"/>
        </w:rPr>
        <w:t xml:space="preserve"> one length-62 SSS </w:t>
      </w:r>
      <w:r w:rsidR="002936DF">
        <w:rPr>
          <w:rFonts w:hint="eastAsia"/>
          <w:lang w:eastAsia="zh-CN"/>
        </w:rPr>
        <w:t>sequence</w:t>
      </w:r>
      <w:r w:rsidR="00767ADD">
        <w:rPr>
          <w:lang w:eastAsia="zh-CN"/>
        </w:rPr>
        <w:t>) are</w:t>
      </w:r>
      <w:r w:rsidR="004C50AF">
        <w:rPr>
          <w:lang w:eastAsia="zh-CN"/>
        </w:rPr>
        <w:t xml:space="preserve"> not sufficient </w:t>
      </w:r>
      <w:r w:rsidR="00A31353">
        <w:rPr>
          <w:lang w:eastAsia="zh-CN"/>
        </w:rPr>
        <w:t>for</w:t>
      </w:r>
      <w:r w:rsidR="004C50AF">
        <w:rPr>
          <w:lang w:eastAsia="zh-CN"/>
        </w:rPr>
        <w:t xml:space="preserve"> support</w:t>
      </w:r>
      <w:r w:rsidR="00A31353">
        <w:rPr>
          <w:lang w:eastAsia="zh-CN"/>
        </w:rPr>
        <w:t>ing</w:t>
      </w:r>
      <w:r w:rsidR="004C50AF">
        <w:rPr>
          <w:lang w:eastAsia="zh-CN"/>
        </w:rPr>
        <w:t xml:space="preserve"> one-shot </w:t>
      </w:r>
      <w:r w:rsidR="008A49DE">
        <w:rPr>
          <w:rFonts w:hint="eastAsia"/>
          <w:lang w:eastAsia="zh-CN"/>
        </w:rPr>
        <w:t>synchronization</w:t>
      </w:r>
      <w:r w:rsidR="004C50AF">
        <w:rPr>
          <w:lang w:eastAsia="zh-CN"/>
        </w:rPr>
        <w:t xml:space="preserve"> in a </w:t>
      </w:r>
      <w:r w:rsidR="004302FA">
        <w:rPr>
          <w:lang w:eastAsia="zh-CN"/>
        </w:rPr>
        <w:t xml:space="preserve">low </w:t>
      </w:r>
      <w:r w:rsidR="004C50AF">
        <w:rPr>
          <w:lang w:eastAsia="zh-CN"/>
        </w:rPr>
        <w:t xml:space="preserve">serving cell SNR condition, e.g. </w:t>
      </w:r>
      <w:r w:rsidR="00671667">
        <w:rPr>
          <w:lang w:eastAsia="zh-CN"/>
        </w:rPr>
        <w:t>significantly less</w:t>
      </w:r>
      <w:r>
        <w:rPr>
          <w:lang w:eastAsia="zh-CN"/>
        </w:rPr>
        <w:t xml:space="preserve"> than 9</w:t>
      </w:r>
      <w:r w:rsidR="00671667">
        <w:rPr>
          <w:lang w:eastAsia="zh-CN"/>
        </w:rPr>
        <w:t>9</w:t>
      </w:r>
      <w:r>
        <w:rPr>
          <w:lang w:eastAsia="zh-CN"/>
        </w:rPr>
        <w:t xml:space="preserve">% at </w:t>
      </w:r>
      <w:r w:rsidR="004C50AF">
        <w:rPr>
          <w:lang w:eastAsia="zh-CN"/>
        </w:rPr>
        <w:t>SNR</w:t>
      </w:r>
      <w:r>
        <w:rPr>
          <w:lang w:eastAsia="zh-CN"/>
        </w:rPr>
        <w:t>=</w:t>
      </w:r>
      <w:r w:rsidR="004C50AF">
        <w:rPr>
          <w:lang w:eastAsia="zh-CN"/>
        </w:rPr>
        <w:t>-3</w:t>
      </w:r>
      <w:r w:rsidR="009409C0">
        <w:rPr>
          <w:lang w:eastAsia="zh-CN"/>
        </w:rPr>
        <w:t xml:space="preserve"> </w:t>
      </w:r>
      <w:r w:rsidR="004C50AF">
        <w:rPr>
          <w:lang w:eastAsia="zh-CN"/>
        </w:rPr>
        <w:t>dB</w:t>
      </w:r>
      <w:r w:rsidR="004D1738">
        <w:rPr>
          <w:lang w:eastAsia="zh-CN"/>
        </w:rPr>
        <w:t>. Typically</w:t>
      </w:r>
      <w:r w:rsidR="004C50AF">
        <w:rPr>
          <w:lang w:eastAsia="zh-CN"/>
        </w:rPr>
        <w:t xml:space="preserve">, the UE may need to detect the </w:t>
      </w:r>
      <w:r w:rsidR="004302FA">
        <w:rPr>
          <w:lang w:eastAsia="zh-CN"/>
        </w:rPr>
        <w:t>synchronization signals</w:t>
      </w:r>
      <w:r w:rsidR="008A49DE">
        <w:rPr>
          <w:rFonts w:hint="eastAsia"/>
          <w:lang w:eastAsia="zh-CN"/>
        </w:rPr>
        <w:t xml:space="preserve"> successfully</w:t>
      </w:r>
      <w:r w:rsidR="004C50AF">
        <w:rPr>
          <w:lang w:eastAsia="zh-CN"/>
        </w:rPr>
        <w:t xml:space="preserve"> in</w:t>
      </w:r>
      <w:r w:rsidR="00335FBF">
        <w:rPr>
          <w:lang w:eastAsia="zh-CN"/>
        </w:rPr>
        <w:t xml:space="preserve"> </w:t>
      </w:r>
      <w:r w:rsidR="002936DF">
        <w:rPr>
          <w:rFonts w:hint="eastAsia"/>
          <w:lang w:eastAsia="zh-CN"/>
        </w:rPr>
        <w:t xml:space="preserve">multiple </w:t>
      </w:r>
      <w:r w:rsidR="002936DF">
        <w:rPr>
          <w:lang w:eastAsia="zh-CN"/>
        </w:rPr>
        <w:t>occasions</w:t>
      </w:r>
      <w:r w:rsidR="00A31353">
        <w:rPr>
          <w:lang w:eastAsia="zh-CN"/>
        </w:rPr>
        <w:t>, which is not desirable or always possible for LAA</w:t>
      </w:r>
      <w:r w:rsidR="002936DF">
        <w:rPr>
          <w:rFonts w:hint="eastAsia"/>
          <w:lang w:eastAsia="zh-CN"/>
        </w:rPr>
        <w:t>.</w:t>
      </w:r>
      <w:r w:rsidR="008A49DE">
        <w:rPr>
          <w:rFonts w:hint="eastAsia"/>
          <w:lang w:eastAsia="zh-CN"/>
        </w:rPr>
        <w:t xml:space="preserve"> </w:t>
      </w:r>
    </w:p>
    <w:p w:rsidR="007C3436" w:rsidRDefault="007C3436" w:rsidP="007C3436">
      <w:pPr>
        <w:rPr>
          <w:lang w:eastAsia="zh-CN"/>
        </w:rPr>
      </w:pPr>
      <w:r>
        <w:rPr>
          <w:rFonts w:hint="eastAsia"/>
          <w:lang w:eastAsia="zh-CN"/>
        </w:rPr>
        <w:t xml:space="preserve">Given the LAA bandwidth </w:t>
      </w:r>
      <w:r>
        <w:rPr>
          <w:lang w:eastAsia="zh-CN"/>
        </w:rPr>
        <w:t xml:space="preserve">being </w:t>
      </w:r>
      <w:r>
        <w:rPr>
          <w:rFonts w:hint="eastAsia"/>
          <w:lang w:eastAsia="zh-CN"/>
        </w:rPr>
        <w:t>no less than 5</w:t>
      </w:r>
      <w:r>
        <w:rPr>
          <w:lang w:eastAsia="zh-CN"/>
        </w:rPr>
        <w:t xml:space="preserve"> </w:t>
      </w:r>
      <w:r>
        <w:rPr>
          <w:rFonts w:hint="eastAsia"/>
          <w:lang w:eastAsia="zh-CN"/>
        </w:rPr>
        <w:t xml:space="preserve">MHz, it is possible to </w:t>
      </w:r>
      <w:r w:rsidR="00A31353">
        <w:rPr>
          <w:lang w:eastAsia="zh-CN"/>
        </w:rPr>
        <w:t>transmit multiple synchronization sequences within an OFDM symbol</w:t>
      </w:r>
      <w:r>
        <w:rPr>
          <w:rFonts w:hint="eastAsia"/>
          <w:lang w:eastAsia="zh-CN"/>
        </w:rPr>
        <w:t>.</w:t>
      </w:r>
      <w:r>
        <w:rPr>
          <w:lang w:eastAsia="zh-CN"/>
        </w:rPr>
        <w:t xml:space="preserve"> Our proposal for </w:t>
      </w:r>
      <w:r w:rsidRPr="00601D3F">
        <w:rPr>
          <w:lang w:eastAsia="zh-CN"/>
        </w:rPr>
        <w:t xml:space="preserve">LAA </w:t>
      </w:r>
      <w:r>
        <w:rPr>
          <w:lang w:eastAsia="zh-CN"/>
        </w:rPr>
        <w:t>synchronization signal</w:t>
      </w:r>
      <w:r w:rsidRPr="00601D3F">
        <w:rPr>
          <w:lang w:eastAsia="zh-CN"/>
        </w:rPr>
        <w:t xml:space="preserve"> </w:t>
      </w:r>
      <w:r>
        <w:rPr>
          <w:lang w:eastAsia="zh-CN"/>
        </w:rPr>
        <w:t xml:space="preserve">is </w:t>
      </w:r>
      <w:r w:rsidR="00975A30">
        <w:rPr>
          <w:lang w:eastAsia="zh-CN"/>
        </w:rPr>
        <w:t xml:space="preserve">shown </w:t>
      </w:r>
      <w:r>
        <w:rPr>
          <w:lang w:eastAsia="zh-CN"/>
        </w:rPr>
        <w:t>in Fig.</w:t>
      </w:r>
      <w:r w:rsidR="00975A30">
        <w:rPr>
          <w:lang w:eastAsia="zh-CN"/>
        </w:rPr>
        <w:t xml:space="preserve"> </w:t>
      </w:r>
      <w:r>
        <w:rPr>
          <w:lang w:eastAsia="zh-CN"/>
        </w:rPr>
        <w:t>1</w:t>
      </w:r>
      <w:r>
        <w:rPr>
          <w:rFonts w:hint="eastAsia"/>
          <w:lang w:eastAsia="zh-CN"/>
        </w:rPr>
        <w:t>, wh</w:t>
      </w:r>
      <w:r>
        <w:rPr>
          <w:lang w:eastAsia="zh-CN"/>
        </w:rPr>
        <w:t>ich</w:t>
      </w:r>
      <w:r>
        <w:rPr>
          <w:rFonts w:hint="eastAsia"/>
          <w:lang w:eastAsia="zh-CN"/>
        </w:rPr>
        <w:t xml:space="preserve"> contains </w:t>
      </w:r>
      <w:r>
        <w:rPr>
          <w:lang w:eastAsia="zh-CN"/>
        </w:rPr>
        <w:t>two</w:t>
      </w:r>
      <w:r>
        <w:rPr>
          <w:rFonts w:hint="eastAsia"/>
          <w:lang w:eastAsia="zh-CN"/>
        </w:rPr>
        <w:t xml:space="preserve"> OFDM symbols, one for primary synchronization signal and the other for secondary </w:t>
      </w:r>
      <w:r>
        <w:rPr>
          <w:lang w:eastAsia="zh-CN"/>
        </w:rPr>
        <w:t>synchronization</w:t>
      </w:r>
      <w:r>
        <w:rPr>
          <w:rFonts w:hint="eastAsia"/>
          <w:lang w:eastAsia="zh-CN"/>
        </w:rPr>
        <w:t xml:space="preserve"> signal, while each OFD</w:t>
      </w:r>
      <w:r>
        <w:rPr>
          <w:lang w:eastAsia="zh-CN"/>
        </w:rPr>
        <w:t xml:space="preserve">M symbol contains 4 repeated PSS sequences or SSS sequences mapped in the central 25 PRBs. If the transmission bandwidth is larger than 25 PRBs, CRS is mapped in the resource elements outside of the central 25 PRBs. </w:t>
      </w:r>
    </w:p>
    <w:p w:rsidR="007C3436" w:rsidRPr="007C3436" w:rsidRDefault="007C3436" w:rsidP="00DF7772">
      <w:pPr>
        <w:rPr>
          <w:lang w:eastAsia="zh-CN"/>
        </w:rPr>
      </w:pPr>
      <w:r>
        <w:rPr>
          <w:lang w:eastAsia="zh-CN"/>
        </w:rPr>
        <w:t>In this way a unified mapping of synchronization signals for different bandwidth options is achieved which simplifies the UE detection of synchronization signals, while additional CRS could be used in the bandwidth options larger than 25 PRBs to boost the performance, e.g. channel estimation, measurements.</w:t>
      </w:r>
    </w:p>
    <w:p w:rsidR="006C5132" w:rsidRDefault="007218F7" w:rsidP="006C5132">
      <w:pPr>
        <w:jc w:val="center"/>
      </w:pPr>
      <w:r>
        <w:pict>
          <v:group id="_x0000_s1216" editas="canvas" style="width:281.75pt;height:223.95pt;mso-position-horizontal-relative:char;mso-position-vertical-relative:line" coordorigin="3280,1466" coordsize="5635,447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17" type="#_x0000_t75" style="position:absolute;left:3280;top:1466;width:5635;height:4479" o:preferrelative="f">
              <v:fill o:detectmouseclick="t"/>
              <v:path o:extrusionok="t" o:connecttype="none"/>
              <o:lock v:ext="edit" text="t"/>
            </v:shape>
            <v:rect id="_x0000_s1218" style="position:absolute;left:5419;top:2604;width:436;height:2212" filled="f" fillcolor="#ffc000"/>
            <v:rect id="_x0000_s1219" style="position:absolute;left:4975;top:2604;width:434;height:2212" filled="f" fillcolor="#ffc000"/>
            <v:shapetype id="_x0000_t202" coordsize="21600,21600" o:spt="202" path="m,l,21600r21600,l21600,xe">
              <v:stroke joinstyle="miter"/>
              <v:path gradientshapeok="t" o:connecttype="rect"/>
            </v:shapetype>
            <v:shape id="_x0000_s1220" type="#_x0000_t202" style="position:absolute;left:4975;top:3194;width:434;height:449" fillcolor="#ffc000" strokecolor="black [3213]">
              <v:textbox style="mso-next-textbox:#_x0000_s1220">
                <w:txbxContent>
                  <w:p w:rsidR="006C5132" w:rsidRPr="00CC26D9" w:rsidRDefault="006C5132" w:rsidP="006C5132">
                    <w:pPr>
                      <w:rPr>
                        <w:b/>
                        <w:sz w:val="20"/>
                        <w:szCs w:val="20"/>
                      </w:rPr>
                    </w:pPr>
                    <w:r>
                      <w:rPr>
                        <w:b/>
                        <w:sz w:val="20"/>
                        <w:szCs w:val="20"/>
                      </w:rPr>
                      <w:t>S</w:t>
                    </w:r>
                  </w:p>
                </w:txbxContent>
              </v:textbox>
            </v:shape>
            <v:shape id="_x0000_s1221" type="#_x0000_t202" style="position:absolute;left:4977;top:2604;width:432;height:471" fillcolor="#ffc000" strokecolor="black [3213]">
              <v:textbox style="mso-next-textbox:#_x0000_s1221">
                <w:txbxContent>
                  <w:p w:rsidR="006C5132" w:rsidRPr="00CC26D9" w:rsidRDefault="006C5132" w:rsidP="006C5132">
                    <w:pPr>
                      <w:rPr>
                        <w:b/>
                        <w:sz w:val="20"/>
                        <w:szCs w:val="20"/>
                      </w:rPr>
                    </w:pPr>
                    <w:r>
                      <w:rPr>
                        <w:b/>
                        <w:sz w:val="20"/>
                        <w:szCs w:val="20"/>
                      </w:rPr>
                      <w:t>S</w:t>
                    </w:r>
                  </w:p>
                </w:txbxContent>
              </v:textbox>
            </v:shape>
            <v:shape id="_x0000_s1222" type="#_x0000_t202" style="position:absolute;left:5415;top:2604;width:432;height:471" fillcolor="#ffc000" strokecolor="black [3213]">
              <v:textbox style="mso-next-textbox:#_x0000_s1222">
                <w:txbxContent>
                  <w:p w:rsidR="006C5132" w:rsidRPr="00CC26D9" w:rsidRDefault="006C5132" w:rsidP="006C5132">
                    <w:pPr>
                      <w:rPr>
                        <w:b/>
                        <w:sz w:val="20"/>
                        <w:szCs w:val="20"/>
                      </w:rPr>
                    </w:pPr>
                    <w:r>
                      <w:rPr>
                        <w:b/>
                        <w:sz w:val="20"/>
                        <w:szCs w:val="20"/>
                      </w:rPr>
                      <w:t>P</w:t>
                    </w:r>
                  </w:p>
                </w:txbxContent>
              </v:textbox>
            </v:shape>
            <v:shape id="_x0000_s1223" type="#_x0000_t202" style="position:absolute;left:5421;top:3796;width:434;height:449" fillcolor="#ffc000" strokecolor="black [3213]">
              <v:textbox style="mso-next-textbox:#_x0000_s1223">
                <w:txbxContent>
                  <w:p w:rsidR="006C5132" w:rsidRPr="00CC26D9" w:rsidRDefault="006C5132" w:rsidP="006C5132">
                    <w:pPr>
                      <w:rPr>
                        <w:b/>
                        <w:sz w:val="20"/>
                        <w:szCs w:val="20"/>
                      </w:rPr>
                    </w:pPr>
                    <w:r>
                      <w:rPr>
                        <w:b/>
                        <w:sz w:val="20"/>
                        <w:szCs w:val="20"/>
                      </w:rPr>
                      <w:t>P</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224" type="#_x0000_t87" style="position:absolute;left:4683;top:2624;width:237;height:2192"/>
            <v:shape id="_x0000_s1225" type="#_x0000_t202" style="position:absolute;left:7673;top:2663;width:431;height:472" fillcolor="#ffc000" strokecolor="black [3213]">
              <v:textbox style="mso-next-textbox:#_x0000_s1225">
                <w:txbxContent>
                  <w:p w:rsidR="006C5132" w:rsidRPr="00CC26D9" w:rsidRDefault="006C5132" w:rsidP="006C5132">
                    <w:pPr>
                      <w:rPr>
                        <w:b/>
                        <w:sz w:val="20"/>
                        <w:szCs w:val="20"/>
                      </w:rPr>
                    </w:pPr>
                    <w:r w:rsidRPr="00CC26D9">
                      <w:rPr>
                        <w:b/>
                        <w:sz w:val="20"/>
                        <w:szCs w:val="20"/>
                      </w:rPr>
                      <w:t>P</w:t>
                    </w:r>
                  </w:p>
                </w:txbxContent>
              </v:textbox>
            </v:shape>
            <v:shape id="_x0000_s1226" type="#_x0000_t202" style="position:absolute;left:7681;top:3253;width:431;height:472" fillcolor="#ffc000" strokecolor="black [3213]">
              <v:textbox style="mso-next-textbox:#_x0000_s1226">
                <w:txbxContent>
                  <w:p w:rsidR="006C5132" w:rsidRPr="00CC26D9" w:rsidRDefault="006C5132" w:rsidP="006C5132">
                    <w:pPr>
                      <w:rPr>
                        <w:b/>
                        <w:sz w:val="20"/>
                        <w:szCs w:val="20"/>
                      </w:rPr>
                    </w:pPr>
                    <w:r w:rsidRPr="00CC26D9">
                      <w:rPr>
                        <w:b/>
                        <w:sz w:val="20"/>
                        <w:szCs w:val="20"/>
                      </w:rPr>
                      <w:t>S</w:t>
                    </w:r>
                    <w:r w:rsidRPr="00CC26D9">
                      <w:rPr>
                        <w:b/>
                        <w:sz w:val="20"/>
                        <w:szCs w:val="20"/>
                      </w:rPr>
                      <w:tab/>
                    </w:r>
                  </w:p>
                </w:txbxContent>
              </v:textbox>
            </v:shape>
            <v:shape id="_x0000_s1227" type="#_x0000_t202" style="position:absolute;left:8050;top:2658;width:832;height:546" filled="f" stroked="f">
              <v:textbox style="mso-next-textbox:#_x0000_s1227">
                <w:txbxContent>
                  <w:p w:rsidR="006C5132" w:rsidRPr="00CC26D9" w:rsidRDefault="006C5132" w:rsidP="006C5132">
                    <w:pPr>
                      <w:rPr>
                        <w:sz w:val="20"/>
                        <w:szCs w:val="20"/>
                      </w:rPr>
                    </w:pPr>
                    <w:r w:rsidRPr="00CC26D9">
                      <w:rPr>
                        <w:sz w:val="20"/>
                        <w:szCs w:val="20"/>
                      </w:rPr>
                      <w:t>PSS</w:t>
                    </w:r>
                  </w:p>
                </w:txbxContent>
              </v:textbox>
            </v:shape>
            <v:shape id="_x0000_s1228" type="#_x0000_t202" style="position:absolute;left:8083;top:3248;width:832;height:546" filled="f" stroked="f">
              <v:textbox style="mso-next-textbox:#_x0000_s1228">
                <w:txbxContent>
                  <w:p w:rsidR="006C5132" w:rsidRPr="00CC26D9" w:rsidRDefault="006C5132" w:rsidP="006C5132">
                    <w:pPr>
                      <w:rPr>
                        <w:sz w:val="20"/>
                        <w:szCs w:val="20"/>
                      </w:rPr>
                    </w:pPr>
                    <w:r w:rsidRPr="00CC26D9">
                      <w:rPr>
                        <w:sz w:val="20"/>
                        <w:szCs w:val="20"/>
                      </w:rPr>
                      <w:t>SSS</w:t>
                    </w:r>
                  </w:p>
                </w:txbxContent>
              </v:textbox>
            </v:shape>
            <v:shape id="_x0000_s1229" type="#_x0000_t202" style="position:absolute;left:5425;top:4360;width:434;height:448" fillcolor="#ffc000" strokecolor="black [3213]">
              <v:textbox style="mso-next-textbox:#_x0000_s1229">
                <w:txbxContent>
                  <w:p w:rsidR="006C5132" w:rsidRPr="00CC26D9" w:rsidRDefault="006C5132" w:rsidP="006C5132">
                    <w:pPr>
                      <w:rPr>
                        <w:b/>
                        <w:sz w:val="20"/>
                        <w:szCs w:val="20"/>
                      </w:rPr>
                    </w:pPr>
                    <w:r>
                      <w:rPr>
                        <w:b/>
                        <w:sz w:val="20"/>
                        <w:szCs w:val="20"/>
                      </w:rPr>
                      <w:t>P</w:t>
                    </w:r>
                  </w:p>
                </w:txbxContent>
              </v:textbox>
            </v:shape>
            <v:shape id="_x0000_s1230" type="#_x0000_t202" style="position:absolute;left:4975;top:3796;width:434;height:449" fillcolor="#ffc000" strokecolor="black [3213]">
              <v:textbox style="mso-next-textbox:#_x0000_s1230">
                <w:txbxContent>
                  <w:p w:rsidR="006C5132" w:rsidRPr="00CC26D9" w:rsidRDefault="006C5132" w:rsidP="006C5132">
                    <w:pPr>
                      <w:rPr>
                        <w:b/>
                        <w:sz w:val="20"/>
                        <w:szCs w:val="20"/>
                      </w:rPr>
                    </w:pPr>
                    <w:r>
                      <w:rPr>
                        <w:b/>
                        <w:sz w:val="20"/>
                        <w:szCs w:val="20"/>
                      </w:rPr>
                      <w:t>S</w:t>
                    </w:r>
                  </w:p>
                </w:txbxContent>
              </v:textbox>
            </v:shape>
            <v:shape id="_x0000_s1231" type="#_x0000_t202" style="position:absolute;left:4975;top:4359;width:434;height:448" fillcolor="#ffc000" strokecolor="black [3213]">
              <v:textbox style="mso-next-textbox:#_x0000_s1231">
                <w:txbxContent>
                  <w:p w:rsidR="006C5132" w:rsidRPr="00CC26D9" w:rsidRDefault="006C5132" w:rsidP="006C5132">
                    <w:pPr>
                      <w:rPr>
                        <w:b/>
                        <w:sz w:val="20"/>
                        <w:szCs w:val="20"/>
                      </w:rPr>
                    </w:pPr>
                    <w:r>
                      <w:rPr>
                        <w:b/>
                        <w:sz w:val="20"/>
                        <w:szCs w:val="20"/>
                      </w:rPr>
                      <w:t>S</w:t>
                    </w:r>
                  </w:p>
                </w:txbxContent>
              </v:textbox>
            </v:shape>
            <v:shape id="_x0000_s1232" type="#_x0000_t202" style="position:absolute;left:5417;top:3196;width:434;height:449" fillcolor="#ffc000" strokecolor="black [3213]">
              <v:textbox style="mso-next-textbox:#_x0000_s1232">
                <w:txbxContent>
                  <w:p w:rsidR="006C5132" w:rsidRPr="00CC26D9" w:rsidRDefault="006C5132" w:rsidP="006C5132">
                    <w:pPr>
                      <w:rPr>
                        <w:b/>
                        <w:sz w:val="20"/>
                        <w:szCs w:val="20"/>
                      </w:rPr>
                    </w:pPr>
                    <w:r>
                      <w:rPr>
                        <w:b/>
                        <w:sz w:val="20"/>
                        <w:szCs w:val="20"/>
                      </w:rPr>
                      <w:t>P</w:t>
                    </w:r>
                  </w:p>
                </w:txbxContent>
              </v:textbox>
            </v:shape>
            <v:shape id="_x0000_s1233" type="#_x0000_t202" style="position:absolute;left:3280;top:3536;width:1577;height:496" stroked="f">
              <v:fill opacity="0"/>
              <v:textbox style="mso-next-textbox:#_x0000_s1233">
                <w:txbxContent>
                  <w:p w:rsidR="006C5132" w:rsidRPr="00CC26D9" w:rsidRDefault="006C5132" w:rsidP="006C5132">
                    <w:pPr>
                      <w:rPr>
                        <w:sz w:val="20"/>
                        <w:szCs w:val="20"/>
                      </w:rPr>
                    </w:pPr>
                    <w:r>
                      <w:rPr>
                        <w:sz w:val="20"/>
                        <w:szCs w:val="20"/>
                      </w:rPr>
                      <w:t>Central 25 PRB</w:t>
                    </w:r>
                  </w:p>
                </w:txbxContent>
              </v:textbox>
            </v:shape>
            <v:shape id="_x0000_s1234" type="#_x0000_t202" style="position:absolute;left:4981;top:4816;width:434;height:1121" fillcolor="#d6e3bc [1302]" strokecolor="black [3213]">
              <v:textbox style="mso-next-textbox:#_x0000_s1234">
                <w:txbxContent>
                  <w:p w:rsidR="006C5132" w:rsidRDefault="006C5132" w:rsidP="006C5132">
                    <w:pPr>
                      <w:rPr>
                        <w:b/>
                        <w:sz w:val="20"/>
                        <w:szCs w:val="20"/>
                      </w:rPr>
                    </w:pPr>
                  </w:p>
                  <w:p w:rsidR="006C5132" w:rsidRPr="00CC26D9" w:rsidRDefault="006C5132" w:rsidP="006C5132">
                    <w:pPr>
                      <w:rPr>
                        <w:b/>
                        <w:sz w:val="20"/>
                        <w:szCs w:val="20"/>
                      </w:rPr>
                    </w:pPr>
                    <w:r>
                      <w:rPr>
                        <w:b/>
                        <w:sz w:val="20"/>
                        <w:szCs w:val="20"/>
                      </w:rPr>
                      <w:t>C</w:t>
                    </w:r>
                  </w:p>
                </w:txbxContent>
              </v:textbox>
            </v:shape>
            <v:shape id="_x0000_s1235" type="#_x0000_t202" style="position:absolute;left:5424;top:4828;width:431;height:1109" fillcolor="#d6e3bc [1302]" strokecolor="black [3213]">
              <v:textbox style="mso-next-textbox:#_x0000_s1235">
                <w:txbxContent>
                  <w:p w:rsidR="006C5132" w:rsidRDefault="006C5132" w:rsidP="006C5132">
                    <w:pPr>
                      <w:rPr>
                        <w:b/>
                        <w:sz w:val="20"/>
                        <w:szCs w:val="20"/>
                      </w:rPr>
                    </w:pPr>
                  </w:p>
                  <w:p w:rsidR="006C5132" w:rsidRPr="00CC26D9" w:rsidRDefault="006C5132" w:rsidP="006C5132">
                    <w:pPr>
                      <w:rPr>
                        <w:b/>
                        <w:sz w:val="20"/>
                        <w:szCs w:val="20"/>
                      </w:rPr>
                    </w:pPr>
                    <w:r>
                      <w:rPr>
                        <w:b/>
                        <w:sz w:val="20"/>
                        <w:szCs w:val="20"/>
                      </w:rPr>
                      <w:t>C</w:t>
                    </w:r>
                  </w:p>
                </w:txbxContent>
              </v:textbox>
            </v:shape>
            <v:shape id="_x0000_s1236" type="#_x0000_t202" style="position:absolute;left:4980;top:1474;width:434;height:1121" fillcolor="#d6e3bc [1302]" strokecolor="black [3213]">
              <v:textbox style="mso-next-textbox:#_x0000_s1236">
                <w:txbxContent>
                  <w:p w:rsidR="006C5132" w:rsidRDefault="006C5132" w:rsidP="006C5132">
                    <w:pPr>
                      <w:rPr>
                        <w:b/>
                        <w:sz w:val="20"/>
                        <w:szCs w:val="20"/>
                      </w:rPr>
                    </w:pPr>
                  </w:p>
                  <w:p w:rsidR="006C5132" w:rsidRPr="00CC26D9" w:rsidRDefault="006C5132" w:rsidP="006C5132">
                    <w:pPr>
                      <w:rPr>
                        <w:b/>
                        <w:sz w:val="20"/>
                        <w:szCs w:val="20"/>
                      </w:rPr>
                    </w:pPr>
                    <w:r>
                      <w:rPr>
                        <w:b/>
                        <w:sz w:val="20"/>
                        <w:szCs w:val="20"/>
                      </w:rPr>
                      <w:t>C</w:t>
                    </w:r>
                  </w:p>
                </w:txbxContent>
              </v:textbox>
            </v:shape>
            <v:shape id="_x0000_s1237" type="#_x0000_t202" style="position:absolute;left:5415;top:1476;width:434;height:1121" fillcolor="#d6e3bc [1302]" strokecolor="black [3213]">
              <v:textbox style="mso-next-textbox:#_x0000_s1237">
                <w:txbxContent>
                  <w:p w:rsidR="006C5132" w:rsidRDefault="006C5132" w:rsidP="006C5132">
                    <w:pPr>
                      <w:rPr>
                        <w:b/>
                        <w:sz w:val="20"/>
                        <w:szCs w:val="20"/>
                      </w:rPr>
                    </w:pPr>
                  </w:p>
                  <w:p w:rsidR="006C5132" w:rsidRPr="00CC26D9" w:rsidRDefault="006C5132" w:rsidP="006C5132">
                    <w:pPr>
                      <w:rPr>
                        <w:b/>
                        <w:sz w:val="20"/>
                        <w:szCs w:val="20"/>
                      </w:rPr>
                    </w:pPr>
                    <w:r>
                      <w:rPr>
                        <w:b/>
                        <w:sz w:val="20"/>
                        <w:szCs w:val="20"/>
                      </w:rPr>
                      <w:t>C</w:t>
                    </w:r>
                  </w:p>
                </w:txbxContent>
              </v:textbox>
            </v:shape>
            <v:shape id="_x0000_s1238" type="#_x0000_t202" style="position:absolute;left:7687;top:3928;width:431;height:471" fillcolor="#d6e3bc [1302]" strokecolor="black [3213]">
              <v:textbox style="mso-next-textbox:#_x0000_s1238">
                <w:txbxContent>
                  <w:p w:rsidR="006C5132" w:rsidRPr="00CC26D9" w:rsidRDefault="006C5132" w:rsidP="006C5132">
                    <w:pPr>
                      <w:rPr>
                        <w:b/>
                        <w:sz w:val="20"/>
                        <w:szCs w:val="20"/>
                      </w:rPr>
                    </w:pPr>
                    <w:r>
                      <w:rPr>
                        <w:b/>
                        <w:sz w:val="20"/>
                        <w:szCs w:val="20"/>
                      </w:rPr>
                      <w:t>C</w:t>
                    </w:r>
                    <w:r w:rsidRPr="00CC26D9">
                      <w:rPr>
                        <w:b/>
                        <w:sz w:val="20"/>
                        <w:szCs w:val="20"/>
                      </w:rPr>
                      <w:tab/>
                    </w:r>
                  </w:p>
                </w:txbxContent>
              </v:textbox>
            </v:shape>
            <v:shape id="_x0000_s1239" type="#_x0000_t202" style="position:absolute;left:8080;top:3941;width:832;height:545" filled="f" stroked="f">
              <v:textbox style="mso-next-textbox:#_x0000_s1239">
                <w:txbxContent>
                  <w:p w:rsidR="006C5132" w:rsidRPr="00CC26D9" w:rsidRDefault="006C5132" w:rsidP="006C5132">
                    <w:pPr>
                      <w:rPr>
                        <w:sz w:val="20"/>
                        <w:szCs w:val="20"/>
                      </w:rPr>
                    </w:pPr>
                    <w:r>
                      <w:rPr>
                        <w:sz w:val="20"/>
                        <w:szCs w:val="20"/>
                      </w:rPr>
                      <w:t>CRS</w:t>
                    </w:r>
                  </w:p>
                </w:txbxContent>
              </v:textbox>
            </v:shape>
            <v:shape id="_x0000_s1240" type="#_x0000_t87" style="position:absolute;left:5875;top:1476;width:170;height:4461;rotation:180"/>
            <v:shape id="_x0000_s1241" type="#_x0000_t202" style="position:absolute;left:5933;top:3283;width:1414;height:1089" stroked="f">
              <v:fill opacity="0"/>
              <v:textbox style="mso-next-textbox:#_x0000_s1241">
                <w:txbxContent>
                  <w:p w:rsidR="006C5132" w:rsidRPr="00CC26D9" w:rsidRDefault="006C5132" w:rsidP="006C5132">
                    <w:pPr>
                      <w:rPr>
                        <w:sz w:val="20"/>
                        <w:szCs w:val="20"/>
                      </w:rPr>
                    </w:pPr>
                    <w:r>
                      <w:rPr>
                        <w:sz w:val="20"/>
                        <w:szCs w:val="20"/>
                      </w:rPr>
                      <w:t>Total transmission bandwidth</w:t>
                    </w:r>
                  </w:p>
                </w:txbxContent>
              </v:textbox>
            </v:shape>
            <w10:wrap type="none"/>
            <w10:anchorlock/>
          </v:group>
        </w:pict>
      </w:r>
    </w:p>
    <w:p w:rsidR="006C5132" w:rsidRDefault="006C5132" w:rsidP="006C5132">
      <w:pPr>
        <w:rPr>
          <w:b/>
          <w:sz w:val="20"/>
          <w:szCs w:val="20"/>
          <w:lang w:eastAsia="zh-CN"/>
        </w:rPr>
      </w:pPr>
      <w:proofErr w:type="gramStart"/>
      <w:r w:rsidRPr="009F6AB1" w:rsidDel="00D109D1">
        <w:rPr>
          <w:b/>
          <w:sz w:val="20"/>
          <w:szCs w:val="20"/>
        </w:rPr>
        <w:t>Fig</w:t>
      </w:r>
      <w:r>
        <w:rPr>
          <w:b/>
          <w:sz w:val="20"/>
          <w:szCs w:val="20"/>
        </w:rPr>
        <w:t>ure 1.</w:t>
      </w:r>
      <w:proofErr w:type="gramEnd"/>
      <w:r>
        <w:rPr>
          <w:b/>
          <w:sz w:val="20"/>
          <w:szCs w:val="20"/>
        </w:rPr>
        <w:t xml:space="preserve"> </w:t>
      </w:r>
      <w:r w:rsidRPr="009F6AB1" w:rsidDel="00D109D1">
        <w:rPr>
          <w:b/>
          <w:sz w:val="20"/>
          <w:szCs w:val="20"/>
        </w:rPr>
        <w:t xml:space="preserve">LAA </w:t>
      </w:r>
      <w:r>
        <w:rPr>
          <w:b/>
          <w:sz w:val="20"/>
          <w:szCs w:val="20"/>
        </w:rPr>
        <w:t xml:space="preserve">synchronization signal </w:t>
      </w:r>
      <w:r>
        <w:rPr>
          <w:b/>
          <w:sz w:val="20"/>
          <w:szCs w:val="20"/>
          <w:lang w:eastAsia="zh-CN"/>
        </w:rPr>
        <w:t>containing 4 frequency repeated PSS or SSS in the central 25 PRBs</w:t>
      </w:r>
      <w:r>
        <w:rPr>
          <w:rFonts w:hint="eastAsia"/>
          <w:b/>
          <w:sz w:val="20"/>
          <w:szCs w:val="20"/>
          <w:lang w:eastAsia="zh-CN"/>
        </w:rPr>
        <w:t>.</w:t>
      </w:r>
      <w:r>
        <w:rPr>
          <w:b/>
          <w:sz w:val="20"/>
          <w:szCs w:val="20"/>
          <w:lang w:eastAsia="zh-CN"/>
        </w:rPr>
        <w:t xml:space="preserve"> CRS is transmitted outside of the central 25 PRBs for transmission bandwidth &gt; 25 PRBs. </w:t>
      </w:r>
    </w:p>
    <w:p w:rsidR="00D070DC" w:rsidRPr="00EA418A" w:rsidRDefault="00EA418A" w:rsidP="00767ADD">
      <w:pPr>
        <w:pStyle w:val="Heading2"/>
      </w:pPr>
      <w:r>
        <w:t>Simulation Results</w:t>
      </w:r>
    </w:p>
    <w:p w:rsidR="000D4170" w:rsidRDefault="00EA418A" w:rsidP="000D4170">
      <w:pPr>
        <w:spacing w:after="0"/>
        <w:rPr>
          <w:b/>
          <w:u w:val="single"/>
        </w:rPr>
      </w:pPr>
      <w:r>
        <w:rPr>
          <w:b/>
          <w:u w:val="single"/>
        </w:rPr>
        <w:t>Detection Performance</w:t>
      </w:r>
    </w:p>
    <w:p w:rsidR="00D76737" w:rsidRDefault="007F2042" w:rsidP="00DF7772">
      <w:r>
        <w:rPr>
          <w:lang w:eastAsia="zh-CN"/>
        </w:rPr>
        <w:t xml:space="preserve">The detection performance </w:t>
      </w:r>
      <w:r w:rsidR="000F3321">
        <w:rPr>
          <w:lang w:eastAsia="zh-CN"/>
        </w:rPr>
        <w:t>is e</w:t>
      </w:r>
      <w:r w:rsidR="000F3321">
        <w:rPr>
          <w:rFonts w:hint="eastAsia"/>
          <w:lang w:eastAsia="zh-CN"/>
        </w:rPr>
        <w:t>valuat</w:t>
      </w:r>
      <w:r w:rsidR="000F3321">
        <w:rPr>
          <w:lang w:eastAsia="zh-CN"/>
        </w:rPr>
        <w:t>ed</w:t>
      </w:r>
      <w:r w:rsidR="000F3321">
        <w:rPr>
          <w:rFonts w:hint="eastAsia"/>
          <w:lang w:eastAsia="zh-CN"/>
        </w:rPr>
        <w:t xml:space="preserve"> </w:t>
      </w:r>
      <w:r w:rsidR="000F3321">
        <w:rPr>
          <w:lang w:eastAsia="zh-CN"/>
        </w:rPr>
        <w:t>for a</w:t>
      </w:r>
      <w:r w:rsidR="000F3321" w:rsidRPr="00A0277D">
        <w:rPr>
          <w:lang w:eastAsia="zh-CN"/>
        </w:rPr>
        <w:t xml:space="preserve"> </w:t>
      </w:r>
      <w:r w:rsidR="00680024">
        <w:rPr>
          <w:lang w:eastAsia="zh-CN"/>
        </w:rPr>
        <w:t>1T</w:t>
      </w:r>
      <w:r w:rsidR="002F16F6">
        <w:rPr>
          <w:lang w:eastAsia="zh-CN"/>
        </w:rPr>
        <w:t>X/</w:t>
      </w:r>
      <w:r w:rsidR="00680024">
        <w:rPr>
          <w:lang w:eastAsia="zh-CN"/>
        </w:rPr>
        <w:t>2R</w:t>
      </w:r>
      <w:r w:rsidR="002F16F6">
        <w:rPr>
          <w:lang w:eastAsia="zh-CN"/>
        </w:rPr>
        <w:t>X</w:t>
      </w:r>
      <w:r w:rsidR="00680024">
        <w:rPr>
          <w:lang w:eastAsia="zh-CN"/>
        </w:rPr>
        <w:t xml:space="preserve"> 5</w:t>
      </w:r>
      <w:r w:rsidR="002F16F6">
        <w:rPr>
          <w:lang w:eastAsia="zh-CN"/>
        </w:rPr>
        <w:t xml:space="preserve"> </w:t>
      </w:r>
      <w:r w:rsidR="00680024">
        <w:rPr>
          <w:lang w:eastAsia="zh-CN"/>
        </w:rPr>
        <w:t xml:space="preserve">MHz </w:t>
      </w:r>
      <w:r w:rsidR="000F3321">
        <w:rPr>
          <w:rFonts w:hint="eastAsia"/>
          <w:lang w:eastAsia="zh-CN"/>
        </w:rPr>
        <w:t xml:space="preserve">system </w:t>
      </w:r>
      <w:r w:rsidR="000F3321">
        <w:rPr>
          <w:lang w:eastAsia="zh-CN"/>
        </w:rPr>
        <w:t xml:space="preserve">with different values of repetition factor N. </w:t>
      </w:r>
      <w:r w:rsidR="002F16F6">
        <w:rPr>
          <w:lang w:eastAsia="zh-CN"/>
        </w:rPr>
        <w:t>We evaluate p</w:t>
      </w:r>
      <w:r w:rsidR="00D80CAE">
        <w:rPr>
          <w:lang w:eastAsia="zh-CN"/>
        </w:rPr>
        <w:t>erformance assuming</w:t>
      </w:r>
      <w:r w:rsidR="0047021C">
        <w:rPr>
          <w:lang w:eastAsia="zh-CN"/>
        </w:rPr>
        <w:t xml:space="preserve"> </w:t>
      </w:r>
      <w:r w:rsidR="007272DC">
        <w:rPr>
          <w:lang w:eastAsia="zh-CN"/>
        </w:rPr>
        <w:t>whether</w:t>
      </w:r>
      <w:r w:rsidR="007272DC" w:rsidRPr="000F3321">
        <w:rPr>
          <w:position w:val="-10"/>
        </w:rPr>
        <w:object w:dxaOrig="420" w:dyaOrig="340">
          <v:shape id="_x0000_i1026" type="#_x0000_t75" style="width:20.65pt;height:17.65pt" o:ole="">
            <v:imagedata r:id="rId8" o:title=""/>
          </v:shape>
          <o:OLEObject Type="Embed" ProgID="Equation.3" ShapeID="_x0000_i1026" DrawAspect="Content" ObjectID="_1508301304" r:id="rId9"/>
        </w:object>
      </w:r>
      <w:r w:rsidR="007272DC">
        <w:t xml:space="preserve"> is correctly assumed or not. For </w:t>
      </w:r>
      <w:r w:rsidR="00E10146">
        <w:t>serving cell hypotheses</w:t>
      </w:r>
      <w:r w:rsidR="007272DC">
        <w:t xml:space="preserve">, </w:t>
      </w:r>
      <w:r w:rsidR="00E10146">
        <w:rPr>
          <w:lang w:eastAsia="zh-CN"/>
        </w:rPr>
        <w:t xml:space="preserve">the UE performs primary synchronization signal detection with the </w:t>
      </w:r>
      <w:r w:rsidR="00E10146" w:rsidRPr="000F3321">
        <w:rPr>
          <w:lang w:eastAsia="zh-CN"/>
        </w:rPr>
        <w:t>one known correct</w:t>
      </w:r>
      <w:r w:rsidR="00E10146">
        <w:rPr>
          <w:lang w:eastAsia="zh-CN"/>
        </w:rPr>
        <w:t xml:space="preserve"> parameter</w:t>
      </w:r>
      <w:r w:rsidR="00E10146" w:rsidRPr="000F3321">
        <w:rPr>
          <w:lang w:eastAsia="zh-CN"/>
        </w:rPr>
        <w:t xml:space="preserve"> </w:t>
      </w:r>
      <w:r w:rsidR="00E10146" w:rsidRPr="000F3321">
        <w:rPr>
          <w:position w:val="-10"/>
        </w:rPr>
        <w:object w:dxaOrig="420" w:dyaOrig="340">
          <v:shape id="_x0000_i1027" type="#_x0000_t75" style="width:20.65pt;height:17.65pt" o:ole="">
            <v:imagedata r:id="rId8" o:title=""/>
          </v:shape>
          <o:OLEObject Type="Embed" ProgID="Equation.3" ShapeID="_x0000_i1027" DrawAspect="Content" ObjectID="_1508301305" r:id="rId10"/>
        </w:object>
      </w:r>
      <w:r w:rsidR="00E10146">
        <w:t xml:space="preserve">(i.e., the PSS sequence is known), as the UE is already aware of serving cell ID from DRS detection, while performs secondary synchronization signal detection with all 168 </w:t>
      </w:r>
      <w:r w:rsidR="00E10146" w:rsidRPr="000F3321">
        <w:rPr>
          <w:b/>
          <w:position w:val="-10"/>
        </w:rPr>
        <w:object w:dxaOrig="440" w:dyaOrig="360">
          <v:shape id="_x0000_i1028" type="#_x0000_t75" style="width:22.5pt;height:17.65pt" o:ole="">
            <v:imagedata r:id="rId11" o:title=""/>
          </v:shape>
          <o:OLEObject Type="Embed" ProgID="Equation.3" ShapeID="_x0000_i1028" DrawAspect="Content" ObjectID="_1508301306" r:id="rId12"/>
        </w:object>
      </w:r>
      <w:r w:rsidR="00E10146" w:rsidRPr="000F3321">
        <w:rPr>
          <w:b/>
        </w:rPr>
        <w:t xml:space="preserve"> </w:t>
      </w:r>
      <w:r w:rsidR="000D4170" w:rsidRPr="000D4170">
        <w:t xml:space="preserve">SSS </w:t>
      </w:r>
      <w:r w:rsidR="00E10146" w:rsidRPr="000F3321">
        <w:t>hypothes</w:t>
      </w:r>
      <w:r w:rsidR="00E10146">
        <w:t>e</w:t>
      </w:r>
      <w:r w:rsidR="00E10146" w:rsidRPr="000F3321">
        <w:t>s</w:t>
      </w:r>
      <w:r w:rsidR="00E10146">
        <w:t xml:space="preserve"> because a</w:t>
      </w:r>
      <w:r w:rsidR="00E65AEF">
        <w:t xml:space="preserve">n initial signal </w:t>
      </w:r>
      <w:r w:rsidR="00E10146">
        <w:t xml:space="preserve"> from a non-serving cell with the same </w:t>
      </w:r>
      <w:r w:rsidR="00E10146" w:rsidRPr="000F3321">
        <w:rPr>
          <w:position w:val="-10"/>
        </w:rPr>
        <w:object w:dxaOrig="420" w:dyaOrig="340">
          <v:shape id="_x0000_i1029" type="#_x0000_t75" style="width:20.65pt;height:17.65pt" o:ole="">
            <v:imagedata r:id="rId8" o:title=""/>
          </v:shape>
          <o:OLEObject Type="Embed" ProgID="Equation.3" ShapeID="_x0000_i1029" DrawAspect="Content" ObjectID="_1508301307" r:id="rId13"/>
        </w:object>
      </w:r>
      <w:r w:rsidR="00E10146">
        <w:t xml:space="preserve"> shall be not decoded by the UE as a valid </w:t>
      </w:r>
      <w:r w:rsidR="00E65AEF">
        <w:t>initial signal</w:t>
      </w:r>
      <w:r w:rsidR="009758C2" w:rsidRPr="009758C2">
        <w:rPr>
          <w:lang w:eastAsia="zh-CN"/>
        </w:rPr>
        <w:t xml:space="preserve">. </w:t>
      </w:r>
      <w:r w:rsidR="00E10146">
        <w:t xml:space="preserve">For </w:t>
      </w:r>
      <w:r w:rsidR="00975A30">
        <w:t xml:space="preserve">the case of </w:t>
      </w:r>
      <w:r w:rsidR="00E10146">
        <w:t xml:space="preserve">all cell hypotheses, </w:t>
      </w:r>
      <w:r w:rsidR="000F3321">
        <w:t xml:space="preserve">the UE performs synchronization signal detection with all cell ID </w:t>
      </w:r>
      <w:r w:rsidR="00680024" w:rsidRPr="000F3321">
        <w:t>hypotheses</w:t>
      </w:r>
      <w:r w:rsidR="00680024">
        <w:t xml:space="preserve">, </w:t>
      </w:r>
      <w:r w:rsidR="00E10146">
        <w:t xml:space="preserve">as both </w:t>
      </w:r>
      <w:r w:rsidR="00E10146" w:rsidRPr="000F3321">
        <w:rPr>
          <w:position w:val="-10"/>
        </w:rPr>
        <w:object w:dxaOrig="420" w:dyaOrig="340">
          <v:shape id="_x0000_i1030" type="#_x0000_t75" style="width:20.65pt;height:17.65pt" o:ole="">
            <v:imagedata r:id="rId8" o:title=""/>
          </v:shape>
          <o:OLEObject Type="Embed" ProgID="Equation.3" ShapeID="_x0000_i1030" DrawAspect="Content" ObjectID="_1508301308" r:id="rId14"/>
        </w:object>
      </w:r>
      <w:r w:rsidR="00E10146">
        <w:t xml:space="preserve"> and </w:t>
      </w:r>
      <w:r w:rsidR="00E10146" w:rsidRPr="000F3321">
        <w:rPr>
          <w:b/>
          <w:position w:val="-10"/>
        </w:rPr>
        <w:object w:dxaOrig="440" w:dyaOrig="360">
          <v:shape id="_x0000_i1031" type="#_x0000_t75" style="width:22.5pt;height:17.65pt" o:ole="">
            <v:imagedata r:id="rId11" o:title=""/>
          </v:shape>
          <o:OLEObject Type="Embed" ProgID="Equation.3" ShapeID="_x0000_i1031" DrawAspect="Content" ObjectID="_1508301309" r:id="rId15"/>
        </w:object>
      </w:r>
      <w:r w:rsidR="009758C2" w:rsidRPr="009758C2">
        <w:t xml:space="preserve"> are </w:t>
      </w:r>
      <w:r w:rsidR="005E6356">
        <w:t>unknown</w:t>
      </w:r>
      <w:r w:rsidR="00E10146">
        <w:t xml:space="preserve"> to the UE</w:t>
      </w:r>
      <w:r w:rsidR="000F3321">
        <w:t xml:space="preserve">. </w:t>
      </w:r>
    </w:p>
    <w:p w:rsidR="007F56E1" w:rsidRDefault="00975A30" w:rsidP="00DF7772">
      <w:r>
        <w:t>We perform evaluations where t</w:t>
      </w:r>
      <w:r w:rsidR="007D22DB">
        <w:t>he carrier frequency is 5</w:t>
      </w:r>
      <w:r w:rsidR="002F16F6">
        <w:t xml:space="preserve"> </w:t>
      </w:r>
      <w:r w:rsidR="007D22DB">
        <w:t>GHz and a frequency offset is uniformly distributed within [</w:t>
      </w:r>
      <w:r w:rsidR="00E10146">
        <w:t xml:space="preserve">-500 </w:t>
      </w:r>
      <w:r w:rsidR="007D22DB">
        <w:t>500] Hz.</w:t>
      </w:r>
      <w:r w:rsidR="005E6356">
        <w:t xml:space="preserve"> The channel model is EVA3. </w:t>
      </w:r>
      <w:r w:rsidR="002F16F6">
        <w:t>A PSS detection threshold is set such that the</w:t>
      </w:r>
      <w:r w:rsidR="000F3321">
        <w:t xml:space="preserve"> PSS false alarm target is 0.1%, where a PSS false alarm is defi</w:t>
      </w:r>
      <w:r w:rsidR="00A703E1">
        <w:t>ned as nothing is transmitted while</w:t>
      </w:r>
      <w:r w:rsidR="000F3321">
        <w:t xml:space="preserve"> a PSS is detected.</w:t>
      </w:r>
      <w:r w:rsidR="000A0528">
        <w:t xml:space="preserve"> In the simulation the frequency repeated PSS/SSS symbols are generated once per 5</w:t>
      </w:r>
      <w:r>
        <w:t xml:space="preserve"> </w:t>
      </w:r>
      <w:r w:rsidR="000A0528">
        <w:t>ms as in Rel-8,</w:t>
      </w:r>
      <w:r w:rsidR="008B440F">
        <w:t xml:space="preserve"> while the PSS/SSS detection is done based on one-shot, i.e. within a 5</w:t>
      </w:r>
      <w:r>
        <w:t xml:space="preserve"> </w:t>
      </w:r>
      <w:r w:rsidR="008B440F">
        <w:t>ms period. A correct detection is counted if the detected cell ID is correct and the timing error is within 4 samples.</w:t>
      </w:r>
      <w:r w:rsidR="00A96E3E">
        <w:t xml:space="preserve"> The legacy PSS/SSS, i.e. 1X repetition, 2X repetition</w:t>
      </w:r>
      <w:r w:rsidR="00541B5A">
        <w:t>,</w:t>
      </w:r>
      <w:r w:rsidR="007702DD">
        <w:t xml:space="preserve"> and</w:t>
      </w:r>
      <w:r w:rsidR="00541B5A">
        <w:t xml:space="preserve"> 4X </w:t>
      </w:r>
      <w:r w:rsidR="007702DD">
        <w:t>repetition are</w:t>
      </w:r>
      <w:r w:rsidR="00A96E3E">
        <w:t xml:space="preserve"> evaluated.</w:t>
      </w:r>
      <w:r w:rsidR="00541B5A">
        <w:t xml:space="preserve"> </w:t>
      </w:r>
    </w:p>
    <w:p w:rsidR="002C3D7D" w:rsidRDefault="002C3D7D" w:rsidP="00DF7772">
      <w:r>
        <w:t>It is observed from Fig.</w:t>
      </w:r>
      <w:r w:rsidR="00975A30">
        <w:t xml:space="preserve"> </w:t>
      </w:r>
      <w:r>
        <w:t>2 that at a -3</w:t>
      </w:r>
      <w:r w:rsidR="002F16F6">
        <w:t xml:space="preserve"> </w:t>
      </w:r>
      <w:r>
        <w:t xml:space="preserve">dB SNR, the detection probability </w:t>
      </w:r>
      <w:r w:rsidR="005E6356">
        <w:t>is</w:t>
      </w:r>
      <w:r>
        <w:t xml:space="preserve"> </w:t>
      </w:r>
      <w:r w:rsidR="00B63E4C">
        <w:t>91.6</w:t>
      </w:r>
      <w:r w:rsidR="001C59D3">
        <w:t xml:space="preserve">% for the legacy PSS/SSS, while </w:t>
      </w:r>
      <w:r>
        <w:t>99.5%</w:t>
      </w:r>
      <w:r w:rsidR="001C59D3">
        <w:t xml:space="preserve"> for 4X repetition</w:t>
      </w:r>
      <w:r w:rsidR="00636C54">
        <w:t>.</w:t>
      </w:r>
      <w:r>
        <w:t xml:space="preserve"> A repetition factor of four seems reasonable to satisfy a</w:t>
      </w:r>
      <w:r w:rsidR="00075632">
        <w:t xml:space="preserve">bove 99% detection probability </w:t>
      </w:r>
      <w:r>
        <w:t>at -3</w:t>
      </w:r>
      <w:r w:rsidR="002F16F6">
        <w:t xml:space="preserve"> </w:t>
      </w:r>
      <w:r>
        <w:t>dB SNR</w:t>
      </w:r>
      <w:r w:rsidR="001C496B">
        <w:t>.</w:t>
      </w:r>
    </w:p>
    <w:p w:rsidR="00D80CAE" w:rsidRDefault="00282654" w:rsidP="00DF7772">
      <w:pPr>
        <w:rPr>
          <w:b/>
        </w:rPr>
      </w:pPr>
      <w:r>
        <w:rPr>
          <w:b/>
        </w:rPr>
        <w:t xml:space="preserve">Observation </w:t>
      </w:r>
      <w:r w:rsidR="00077AF7">
        <w:rPr>
          <w:b/>
        </w:rPr>
        <w:t>2</w:t>
      </w:r>
      <w:r w:rsidRPr="00E64FB9">
        <w:rPr>
          <w:b/>
        </w:rPr>
        <w:t>:</w:t>
      </w:r>
      <w:r>
        <w:rPr>
          <w:b/>
        </w:rPr>
        <w:t xml:space="preserve"> One-shot synchronization is not achieved by legacy PSS/SSS (detection probability below 92% </w:t>
      </w:r>
      <w:r w:rsidR="00671667">
        <w:rPr>
          <w:b/>
        </w:rPr>
        <w:t>at</w:t>
      </w:r>
      <w:r>
        <w:rPr>
          <w:b/>
        </w:rPr>
        <w:t xml:space="preserve"> -3dB SNR), while satisfied by 4 frequency repeated PSS/SSS sequences within an OFDM symbol.</w:t>
      </w:r>
    </w:p>
    <w:p w:rsidR="000D4170" w:rsidRDefault="00CC3231" w:rsidP="000D4170">
      <w:pPr>
        <w:spacing w:after="0"/>
        <w:rPr>
          <w:b/>
          <w:u w:val="single"/>
          <w:lang w:eastAsia="zh-CN"/>
        </w:rPr>
      </w:pPr>
      <w:r>
        <w:rPr>
          <w:b/>
          <w:u w:val="single"/>
        </w:rPr>
        <w:t>P</w:t>
      </w:r>
      <w:r w:rsidR="00282654">
        <w:rPr>
          <w:b/>
          <w:u w:val="single"/>
        </w:rPr>
        <w:t>eak-to-</w:t>
      </w:r>
      <w:r>
        <w:rPr>
          <w:b/>
          <w:u w:val="single"/>
        </w:rPr>
        <w:t>A</w:t>
      </w:r>
      <w:r w:rsidR="00282654">
        <w:rPr>
          <w:b/>
          <w:u w:val="single"/>
        </w:rPr>
        <w:t>verage</w:t>
      </w:r>
      <w:r w:rsidR="00164C5F">
        <w:rPr>
          <w:b/>
          <w:u w:val="single"/>
        </w:rPr>
        <w:t xml:space="preserve"> </w:t>
      </w:r>
      <w:r>
        <w:rPr>
          <w:b/>
          <w:u w:val="single"/>
        </w:rPr>
        <w:t>P</w:t>
      </w:r>
      <w:r w:rsidR="00282654">
        <w:rPr>
          <w:b/>
          <w:u w:val="single"/>
        </w:rPr>
        <w:t xml:space="preserve">ower </w:t>
      </w:r>
      <w:r>
        <w:rPr>
          <w:rFonts w:hint="eastAsia"/>
          <w:b/>
          <w:u w:val="single"/>
          <w:lang w:eastAsia="zh-CN"/>
        </w:rPr>
        <w:t>R</w:t>
      </w:r>
      <w:r w:rsidR="00282654">
        <w:rPr>
          <w:b/>
          <w:u w:val="single"/>
          <w:lang w:eastAsia="zh-CN"/>
        </w:rPr>
        <w:t>atio (PAPR)</w:t>
      </w:r>
    </w:p>
    <w:p w:rsidR="001C59D3" w:rsidRDefault="001C59D3" w:rsidP="001C59D3">
      <w:r>
        <w:t>PAPR performance is evaluated for two kinds of OFDM symbols:</w:t>
      </w:r>
    </w:p>
    <w:p w:rsidR="001C59D3" w:rsidRDefault="001C59D3" w:rsidP="001C59D3">
      <w:pPr>
        <w:widowControl w:val="0"/>
        <w:numPr>
          <w:ilvl w:val="0"/>
          <w:numId w:val="21"/>
        </w:numPr>
        <w:snapToGrid/>
      </w:pPr>
      <w:r>
        <w:t>Normal OFDM symbol. For a normal OFDM symbol, random QPSK symbols are mapped to all the available subcarriers. Both 5</w:t>
      </w:r>
      <w:r w:rsidR="009409C0">
        <w:t xml:space="preserve"> </w:t>
      </w:r>
      <w:r>
        <w:t>MHz and 20</w:t>
      </w:r>
      <w:r w:rsidR="009409C0">
        <w:t xml:space="preserve"> </w:t>
      </w:r>
      <w:r>
        <w:t>MHz are considered.</w:t>
      </w:r>
    </w:p>
    <w:p w:rsidR="001C59D3" w:rsidRDefault="001C59D3" w:rsidP="001C59D3">
      <w:pPr>
        <w:widowControl w:val="0"/>
        <w:numPr>
          <w:ilvl w:val="0"/>
          <w:numId w:val="21"/>
        </w:numPr>
        <w:snapToGrid/>
      </w:pPr>
      <w:r>
        <w:t>OFDM symbol with 4X PSS repetition</w:t>
      </w:r>
      <w:r>
        <w:rPr>
          <w:rFonts w:hint="eastAsia"/>
          <w:lang w:eastAsia="zh-CN"/>
        </w:rPr>
        <w:t>.</w:t>
      </w:r>
      <w:r>
        <w:t xml:space="preserve"> The </w:t>
      </w:r>
      <w:r>
        <w:rPr>
          <w:rFonts w:hint="eastAsia"/>
          <w:lang w:eastAsia="zh-CN"/>
        </w:rPr>
        <w:t xml:space="preserve">PSS </w:t>
      </w:r>
      <w:r>
        <w:rPr>
          <w:lang w:eastAsia="zh-CN"/>
        </w:rPr>
        <w:t xml:space="preserve">mapping is given in Figure 1, i.e. </w:t>
      </w:r>
      <w:r w:rsidRPr="00614071">
        <w:t>{PSS,</w:t>
      </w:r>
      <w:r>
        <w:t xml:space="preserve"> </w:t>
      </w:r>
      <w:r w:rsidR="00282654">
        <w:t>0</w:t>
      </w:r>
      <w:r>
        <w:t>,</w:t>
      </w:r>
      <w:r w:rsidRPr="00614071">
        <w:t xml:space="preserve"> PSS,</w:t>
      </w:r>
      <w:r>
        <w:t xml:space="preserve"> </w:t>
      </w:r>
      <w:r w:rsidR="00282654">
        <w:t>0</w:t>
      </w:r>
      <w:r>
        <w:t>,</w:t>
      </w:r>
      <w:r w:rsidRPr="00614071">
        <w:t xml:space="preserve"> PSS,</w:t>
      </w:r>
      <w:r>
        <w:t xml:space="preserve"> </w:t>
      </w:r>
      <w:r w:rsidR="00282654">
        <w:t>0</w:t>
      </w:r>
      <w:r>
        <w:t>,</w:t>
      </w:r>
      <w:r w:rsidRPr="00614071">
        <w:t xml:space="preserve"> PSS}</w:t>
      </w:r>
      <w:r>
        <w:t xml:space="preserve"> and </w:t>
      </w:r>
      <w:r w:rsidRPr="00614071">
        <w:t>{</w:t>
      </w:r>
      <w:r>
        <w:rPr>
          <w:lang w:eastAsia="zh-CN"/>
        </w:rPr>
        <w:t>CRS,</w:t>
      </w:r>
      <w:r w:rsidRPr="001C59D3">
        <w:t xml:space="preserve"> </w:t>
      </w:r>
      <w:r w:rsidRPr="00614071">
        <w:t>PSS,</w:t>
      </w:r>
      <w:r>
        <w:t xml:space="preserve"> </w:t>
      </w:r>
      <w:r w:rsidR="00282654">
        <w:t>0</w:t>
      </w:r>
      <w:r>
        <w:t>,</w:t>
      </w:r>
      <w:r w:rsidRPr="00614071">
        <w:t xml:space="preserve"> PSS,</w:t>
      </w:r>
      <w:r>
        <w:t xml:space="preserve"> </w:t>
      </w:r>
      <w:r w:rsidR="00282654">
        <w:t>0</w:t>
      </w:r>
      <w:r>
        <w:t>,</w:t>
      </w:r>
      <w:r w:rsidRPr="00614071">
        <w:t xml:space="preserve"> PSS,</w:t>
      </w:r>
      <w:r>
        <w:t xml:space="preserve"> </w:t>
      </w:r>
      <w:r w:rsidR="00282654">
        <w:t>0</w:t>
      </w:r>
      <w:r>
        <w:t>,</w:t>
      </w:r>
      <w:r w:rsidRPr="00614071">
        <w:t xml:space="preserve"> PSS</w:t>
      </w:r>
      <w:r>
        <w:t>, CRS</w:t>
      </w:r>
      <w:r w:rsidRPr="00614071">
        <w:t>}</w:t>
      </w:r>
      <w:r w:rsidR="005A11C2">
        <w:t xml:space="preserve"> for 20MHz bandwidth, where each PSS is </w:t>
      </w:r>
      <w:r w:rsidR="005A11C2">
        <w:lastRenderedPageBreak/>
        <w:t xml:space="preserve">mapped to 63 resource elements and there are 16 empty resource elements </w:t>
      </w:r>
      <w:r w:rsidR="00282654">
        <w:t xml:space="preserve">(the ‘0’) </w:t>
      </w:r>
      <w:r w:rsidR="005A11C2">
        <w:t>in the frequency gap of two adjacent PSS sequence.</w:t>
      </w:r>
    </w:p>
    <w:p w:rsidR="00AA5B96" w:rsidRDefault="00AA5B96" w:rsidP="00AA5B96">
      <w:r>
        <w:t>The CDF curves of PAPR results for normal OFDM symbols are derived over 5000 randomly generated OFDM symbols. Oversampling rate of 32 is used. The evaluation results are given in Fig</w:t>
      </w:r>
      <w:r w:rsidR="00282654">
        <w:t>.</w:t>
      </w:r>
      <w:r>
        <w:t xml:space="preserve"> </w:t>
      </w:r>
      <w:r w:rsidR="001C496B">
        <w:t>3</w:t>
      </w:r>
      <w:r>
        <w:t>. For 20</w:t>
      </w:r>
      <w:r w:rsidR="00282654">
        <w:t xml:space="preserve"> </w:t>
      </w:r>
      <w:r>
        <w:t>MHz case with 4Tx PSS repetition, CRS is generated using random QPSK symbols for simplicity, with one QPSK symbol every 6 REs and 6 times power boosting is used to maintain the same power level every PRB.</w:t>
      </w:r>
    </w:p>
    <w:p w:rsidR="00AA5B96" w:rsidRDefault="00AA5B96" w:rsidP="00AA5B96">
      <w:r>
        <w:t>It can be observed that for a 5</w:t>
      </w:r>
      <w:r w:rsidR="00AC5CF6">
        <w:t xml:space="preserve"> </w:t>
      </w:r>
      <w:r>
        <w:t>MHz carrier, the PAPR of an OFDM symbol with 4X PSS repetition is not higher than a normal OFDM symbol (95</w:t>
      </w:r>
      <w:r w:rsidR="00282654">
        <w:t xml:space="preserve">% </w:t>
      </w:r>
      <w:r>
        <w:t>CDF as reference). For a 20</w:t>
      </w:r>
      <w:r w:rsidR="00AC5CF6">
        <w:t xml:space="preserve"> </w:t>
      </w:r>
      <w:r>
        <w:t xml:space="preserve">MHz carrier, the PAPR of an OFDM symbol with 4X PSS repetition and CRS </w:t>
      </w:r>
      <w:proofErr w:type="gramStart"/>
      <w:r>
        <w:t>is</w:t>
      </w:r>
      <w:proofErr w:type="gramEnd"/>
      <w:r>
        <w:t xml:space="preserve"> similar as a normal OFDM symbol.</w:t>
      </w:r>
    </w:p>
    <w:p w:rsidR="00056481" w:rsidRPr="00056481" w:rsidRDefault="00056481" w:rsidP="00AA5B96">
      <w:pPr>
        <w:rPr>
          <w:b/>
        </w:rPr>
      </w:pPr>
      <w:r w:rsidRPr="00541B5A">
        <w:rPr>
          <w:b/>
        </w:rPr>
        <w:t xml:space="preserve">Observation </w:t>
      </w:r>
      <w:r w:rsidR="00282654">
        <w:rPr>
          <w:b/>
        </w:rPr>
        <w:t>3</w:t>
      </w:r>
      <w:r w:rsidRPr="00541B5A">
        <w:rPr>
          <w:b/>
        </w:rPr>
        <w:t>:</w:t>
      </w:r>
      <w:r>
        <w:rPr>
          <w:b/>
        </w:rPr>
        <w:t xml:space="preserve"> The PAPR of an OFDM symbol with 4 frequency repeated Rel-8 PSS sequences is not above the PAPR of an OFDM symbol with PDSCH.  </w:t>
      </w:r>
    </w:p>
    <w:p w:rsidR="00AA5B96" w:rsidRDefault="00AA5B96" w:rsidP="00AA5B96"/>
    <w:p w:rsidR="00681570" w:rsidRDefault="00B40D2B" w:rsidP="00681570">
      <w:pPr>
        <w:spacing w:after="100" w:afterAutospacing="1"/>
        <w:jc w:val="center"/>
        <w:rPr>
          <w:b/>
          <w:sz w:val="20"/>
          <w:szCs w:val="20"/>
        </w:rPr>
      </w:pPr>
      <w:r>
        <w:rPr>
          <w:b/>
          <w:noProof/>
        </w:rPr>
        <w:drawing>
          <wp:inline distT="0" distB="0" distL="0" distR="0">
            <wp:extent cx="4854091" cy="306832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854091" cy="3068320"/>
                    </a:xfrm>
                    <a:prstGeom prst="rect">
                      <a:avLst/>
                    </a:prstGeom>
                    <a:noFill/>
                    <a:ln w="9525">
                      <a:noFill/>
                      <a:miter lim="800000"/>
                      <a:headEnd/>
                      <a:tailEnd/>
                    </a:ln>
                  </pic:spPr>
                </pic:pic>
              </a:graphicData>
            </a:graphic>
          </wp:inline>
        </w:drawing>
      </w:r>
    </w:p>
    <w:p w:rsidR="00681570" w:rsidRDefault="00681570" w:rsidP="00681570">
      <w:pPr>
        <w:spacing w:after="100" w:afterAutospacing="1"/>
        <w:rPr>
          <w:b/>
          <w:sz w:val="20"/>
          <w:szCs w:val="20"/>
          <w:lang w:eastAsia="zh-CN"/>
        </w:rPr>
      </w:pPr>
      <w:proofErr w:type="gramStart"/>
      <w:r w:rsidRPr="009F6AB1" w:rsidDel="00D109D1">
        <w:rPr>
          <w:b/>
          <w:sz w:val="20"/>
          <w:szCs w:val="20"/>
        </w:rPr>
        <w:t>Fig</w:t>
      </w:r>
      <w:r>
        <w:rPr>
          <w:b/>
          <w:sz w:val="20"/>
          <w:szCs w:val="20"/>
        </w:rPr>
        <w:t xml:space="preserve">ure </w:t>
      </w:r>
      <w:r w:rsidR="004E03B5">
        <w:rPr>
          <w:rFonts w:hint="eastAsia"/>
          <w:b/>
          <w:sz w:val="20"/>
          <w:szCs w:val="20"/>
          <w:lang w:eastAsia="zh-CN"/>
        </w:rPr>
        <w:t>2</w:t>
      </w:r>
      <w:r>
        <w:rPr>
          <w:b/>
          <w:sz w:val="20"/>
          <w:szCs w:val="20"/>
        </w:rPr>
        <w:t>.</w:t>
      </w:r>
      <w:proofErr w:type="gramEnd"/>
      <w:r>
        <w:rPr>
          <w:b/>
          <w:sz w:val="20"/>
          <w:szCs w:val="20"/>
        </w:rPr>
        <w:t xml:space="preserve"> </w:t>
      </w:r>
      <w:r>
        <w:rPr>
          <w:b/>
          <w:sz w:val="20"/>
          <w:szCs w:val="20"/>
          <w:lang w:eastAsia="zh-CN"/>
        </w:rPr>
        <w:t>Synchronization</w:t>
      </w:r>
      <w:r>
        <w:rPr>
          <w:rFonts w:hint="eastAsia"/>
          <w:b/>
          <w:sz w:val="20"/>
          <w:szCs w:val="20"/>
          <w:lang w:eastAsia="zh-CN"/>
        </w:rPr>
        <w:t xml:space="preserve"> signal detection probability at a PSS false alarm </w:t>
      </w:r>
      <w:r>
        <w:rPr>
          <w:b/>
          <w:sz w:val="20"/>
          <w:szCs w:val="20"/>
          <w:lang w:eastAsia="zh-CN"/>
        </w:rPr>
        <w:t>target</w:t>
      </w:r>
      <w:r>
        <w:rPr>
          <w:rFonts w:hint="eastAsia"/>
          <w:b/>
          <w:sz w:val="20"/>
          <w:szCs w:val="20"/>
          <w:lang w:eastAsia="zh-CN"/>
        </w:rPr>
        <w:t xml:space="preserve"> 0.1%. The solid curves correspond to the detection with all cell ID</w:t>
      </w:r>
      <w:r>
        <w:rPr>
          <w:b/>
          <w:sz w:val="20"/>
          <w:szCs w:val="20"/>
          <w:lang w:eastAsia="zh-CN"/>
        </w:rPr>
        <w:t xml:space="preserve"> hypotheses. The dashed curves correspond to the detection with the one known correct PSS sequence (</w:t>
      </w:r>
      <w:r w:rsidRPr="00423FA0">
        <w:rPr>
          <w:position w:val="-10"/>
        </w:rPr>
        <w:object w:dxaOrig="420" w:dyaOrig="340">
          <v:shape id="_x0000_i1032" type="#_x0000_t75" style="width:20.65pt;height:17.65pt" o:ole="">
            <v:imagedata r:id="rId8" o:title=""/>
          </v:shape>
          <o:OLEObject Type="Embed" ProgID="Equation.3" ShapeID="_x0000_i1032" DrawAspect="Content" ObjectID="_1508301310" r:id="rId17"/>
        </w:object>
      </w:r>
      <w:r>
        <w:t xml:space="preserve">) </w:t>
      </w:r>
      <w:r w:rsidRPr="00B26502">
        <w:rPr>
          <w:b/>
          <w:sz w:val="20"/>
          <w:szCs w:val="20"/>
          <w:lang w:eastAsia="zh-CN"/>
        </w:rPr>
        <w:t>and all</w:t>
      </w:r>
      <w:r>
        <w:rPr>
          <w:b/>
          <w:sz w:val="20"/>
          <w:szCs w:val="20"/>
          <w:lang w:eastAsia="zh-CN"/>
        </w:rPr>
        <w:t xml:space="preserve"> SSS (</w:t>
      </w:r>
      <w:r w:rsidRPr="00423FA0">
        <w:rPr>
          <w:position w:val="-10"/>
        </w:rPr>
        <w:object w:dxaOrig="440" w:dyaOrig="360">
          <v:shape id="_x0000_i1033" type="#_x0000_t75" style="width:22.5pt;height:17.65pt" o:ole="">
            <v:imagedata r:id="rId11" o:title=""/>
          </v:shape>
          <o:OLEObject Type="Embed" ProgID="Equation.3" ShapeID="_x0000_i1033" DrawAspect="Content" ObjectID="_1508301311" r:id="rId18"/>
        </w:object>
      </w:r>
      <w:r>
        <w:t xml:space="preserve">) </w:t>
      </w:r>
      <w:r>
        <w:rPr>
          <w:b/>
          <w:sz w:val="20"/>
          <w:szCs w:val="20"/>
          <w:lang w:eastAsia="zh-CN"/>
        </w:rPr>
        <w:t>hypotheses</w:t>
      </w:r>
    </w:p>
    <w:p w:rsidR="00681570" w:rsidRDefault="00B40D2B" w:rsidP="00681570">
      <w:pPr>
        <w:spacing w:after="100" w:afterAutospacing="1"/>
        <w:jc w:val="center"/>
      </w:pPr>
      <w:r>
        <w:rPr>
          <w:noProof/>
        </w:rPr>
        <w:lastRenderedPageBreak/>
        <w:drawing>
          <wp:inline distT="0" distB="0" distL="0" distR="0">
            <wp:extent cx="4859168" cy="3073400"/>
            <wp:effectExtent l="0" t="0" r="0" b="0"/>
            <wp:docPr id="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srcRect/>
                    <a:stretch>
                      <a:fillRect/>
                    </a:stretch>
                  </pic:blipFill>
                  <pic:spPr bwMode="auto">
                    <a:xfrm>
                      <a:off x="0" y="0"/>
                      <a:ext cx="4859168" cy="3073400"/>
                    </a:xfrm>
                    <a:prstGeom prst="rect">
                      <a:avLst/>
                    </a:prstGeom>
                    <a:noFill/>
                    <a:ln w="9525">
                      <a:noFill/>
                      <a:miter lim="800000"/>
                      <a:headEnd/>
                      <a:tailEnd/>
                    </a:ln>
                  </pic:spPr>
                </pic:pic>
              </a:graphicData>
            </a:graphic>
          </wp:inline>
        </w:drawing>
      </w:r>
    </w:p>
    <w:p w:rsidR="00681570" w:rsidRDefault="00681570" w:rsidP="00AA5B96">
      <w:proofErr w:type="gramStart"/>
      <w:r w:rsidRPr="009F6AB1" w:rsidDel="00D109D1">
        <w:rPr>
          <w:b/>
          <w:sz w:val="20"/>
          <w:szCs w:val="20"/>
        </w:rPr>
        <w:t>Fig</w:t>
      </w:r>
      <w:r>
        <w:rPr>
          <w:b/>
          <w:sz w:val="20"/>
          <w:szCs w:val="20"/>
        </w:rPr>
        <w:t xml:space="preserve">ure </w:t>
      </w:r>
      <w:r w:rsidR="001C496B">
        <w:rPr>
          <w:b/>
          <w:sz w:val="20"/>
          <w:szCs w:val="20"/>
          <w:lang w:eastAsia="zh-CN"/>
        </w:rPr>
        <w:t>3</w:t>
      </w:r>
      <w:r>
        <w:rPr>
          <w:b/>
          <w:sz w:val="20"/>
          <w:szCs w:val="20"/>
        </w:rPr>
        <w:t>.</w:t>
      </w:r>
      <w:proofErr w:type="gramEnd"/>
      <w:r>
        <w:rPr>
          <w:b/>
          <w:sz w:val="20"/>
          <w:szCs w:val="20"/>
        </w:rPr>
        <w:t xml:space="preserve"> </w:t>
      </w:r>
      <w:proofErr w:type="gramStart"/>
      <w:r w:rsidR="00282654">
        <w:rPr>
          <w:b/>
          <w:sz w:val="20"/>
          <w:szCs w:val="20"/>
        </w:rPr>
        <w:t xml:space="preserve">CDF of </w:t>
      </w:r>
      <w:r>
        <w:rPr>
          <w:rFonts w:hint="eastAsia"/>
          <w:b/>
          <w:bCs/>
          <w:sz w:val="20"/>
          <w:szCs w:val="20"/>
          <w:lang w:eastAsia="zh-CN"/>
        </w:rPr>
        <w:t xml:space="preserve">PAPR of an OFDM </w:t>
      </w:r>
      <w:r>
        <w:rPr>
          <w:b/>
          <w:bCs/>
          <w:sz w:val="20"/>
          <w:szCs w:val="20"/>
          <w:lang w:eastAsia="zh-CN"/>
        </w:rPr>
        <w:t>symbol in 5MHz and 20MHz.</w:t>
      </w:r>
      <w:proofErr w:type="gramEnd"/>
    </w:p>
    <w:p w:rsidR="00AA5B96" w:rsidRPr="00EA418A" w:rsidRDefault="00AC6760" w:rsidP="00767ADD">
      <w:pPr>
        <w:pStyle w:val="Heading2"/>
      </w:pPr>
      <w:r>
        <w:t xml:space="preserve">Detection </w:t>
      </w:r>
      <w:r w:rsidR="00AA5B96" w:rsidRPr="00EA418A">
        <w:t xml:space="preserve">Complexity </w:t>
      </w:r>
      <w:r>
        <w:t>A</w:t>
      </w:r>
      <w:r w:rsidR="00AA5B96" w:rsidRPr="00EA418A">
        <w:t>nalysis</w:t>
      </w:r>
    </w:p>
    <w:p w:rsidR="00290A3D" w:rsidRDefault="00AA5B96" w:rsidP="00290A3D">
      <w:pPr>
        <w:rPr>
          <w:rFonts w:eastAsia="MS Mincho"/>
          <w:iCs/>
          <w:lang w:eastAsia="ja-JP"/>
        </w:rPr>
      </w:pPr>
      <w:r>
        <w:t xml:space="preserve">One advantage of PSS/SSS frequency repetition for </w:t>
      </w:r>
      <w:r w:rsidR="00A96E3E">
        <w:t>one-shot synchronization</w:t>
      </w:r>
      <w:r>
        <w:t xml:space="preserve"> is the reduced complexity. </w:t>
      </w:r>
      <w:r>
        <w:rPr>
          <w:rFonts w:eastAsia="MS Mincho"/>
          <w:iCs/>
          <w:lang w:eastAsia="ja-JP"/>
        </w:rPr>
        <w:t xml:space="preserve">The existing PSS and SSS sequences are re-used, which minimizes both the implementation and specification work. Low-complexity detection </w:t>
      </w:r>
      <w:r w:rsidRPr="004D7CBA">
        <w:rPr>
          <w:rFonts w:eastAsia="MS Mincho"/>
          <w:iCs/>
          <w:lang w:eastAsia="ja-JP"/>
        </w:rPr>
        <w:t xml:space="preserve">is </w:t>
      </w:r>
      <w:r>
        <w:rPr>
          <w:rFonts w:eastAsia="MS Mincho"/>
          <w:iCs/>
          <w:lang w:eastAsia="ja-JP"/>
        </w:rPr>
        <w:t>inherited by reusing the PSS and SSS design and corresponding receivers. It is well-known that the central symmetry of the PSS sequences can reduce the number of multiplications in the receiver (~50%) and allows parallel detection of multiple PSS sequences with the complexity of just one sequence. Alternatively, a receiver matched to the signal generated from all PSS sequences will achieve the same reductions,</w:t>
      </w:r>
      <w:r w:rsidRPr="004D7CBA">
        <w:rPr>
          <w:rFonts w:eastAsia="MS Mincho"/>
          <w:iCs/>
          <w:lang w:eastAsia="ja-JP"/>
        </w:rPr>
        <w:t xml:space="preserve"> </w:t>
      </w:r>
      <w:r>
        <w:rPr>
          <w:rFonts w:eastAsia="MS Mincho"/>
          <w:iCs/>
          <w:lang w:eastAsia="ja-JP"/>
        </w:rPr>
        <w:t>s</w:t>
      </w:r>
      <w:r w:rsidRPr="004D7CBA">
        <w:rPr>
          <w:rFonts w:eastAsia="MS Mincho"/>
          <w:iCs/>
          <w:lang w:eastAsia="ja-JP"/>
        </w:rPr>
        <w:t xml:space="preserve">ee </w:t>
      </w:r>
      <w:r>
        <w:rPr>
          <w:rFonts w:eastAsia="MS Mincho"/>
          <w:iCs/>
          <w:lang w:eastAsia="ja-JP"/>
        </w:rPr>
        <w:t>[</w:t>
      </w:r>
      <w:r w:rsidR="00681570">
        <w:rPr>
          <w:rFonts w:eastAsia="MS Mincho"/>
          <w:iCs/>
          <w:lang w:eastAsia="ja-JP"/>
        </w:rPr>
        <w:t>3</w:t>
      </w:r>
      <w:r>
        <w:rPr>
          <w:rFonts w:eastAsia="MS Mincho"/>
          <w:iCs/>
          <w:lang w:eastAsia="ja-JP"/>
        </w:rPr>
        <w:t xml:space="preserve">] </w:t>
      </w:r>
      <w:r w:rsidRPr="004D7CBA">
        <w:rPr>
          <w:rFonts w:eastAsia="MS Mincho"/>
          <w:iCs/>
          <w:lang w:eastAsia="ja-JP"/>
        </w:rPr>
        <w:t>for further details.</w:t>
      </w:r>
      <w:r>
        <w:rPr>
          <w:rFonts w:eastAsia="MS Mincho"/>
          <w:iCs/>
          <w:lang w:eastAsia="ja-JP"/>
        </w:rPr>
        <w:t xml:space="preserve"> The low-complexity detection of the SSS is maintained by reusing the Fast </w:t>
      </w:r>
      <w:proofErr w:type="spellStart"/>
      <w:r>
        <w:rPr>
          <w:rFonts w:eastAsia="MS Mincho"/>
          <w:iCs/>
          <w:lang w:eastAsia="ja-JP"/>
        </w:rPr>
        <w:t>Hadamard</w:t>
      </w:r>
      <w:proofErr w:type="spellEnd"/>
      <w:r>
        <w:rPr>
          <w:rFonts w:eastAsia="MS Mincho"/>
          <w:iCs/>
          <w:lang w:eastAsia="ja-JP"/>
        </w:rPr>
        <w:t xml:space="preserve"> Transform (FHT) based receiver</w:t>
      </w:r>
      <w:r w:rsidR="00AC6760">
        <w:rPr>
          <w:rFonts w:eastAsia="MS Mincho"/>
          <w:iCs/>
          <w:lang w:eastAsia="ja-JP"/>
        </w:rPr>
        <w:t xml:space="preserve">. </w:t>
      </w:r>
    </w:p>
    <w:p w:rsidR="00290A3D" w:rsidRDefault="00747F48" w:rsidP="00290A3D">
      <w:pPr>
        <w:pStyle w:val="Heading1"/>
        <w:spacing w:before="240"/>
        <w:ind w:left="431" w:hanging="431"/>
      </w:pPr>
      <w:r w:rsidRPr="00AD0B37">
        <w:t>Conclusion</w:t>
      </w:r>
      <w:r w:rsidR="006B1FD5">
        <w:t>s</w:t>
      </w:r>
    </w:p>
    <w:p w:rsidR="00AC6760" w:rsidRPr="00A703E1" w:rsidRDefault="00164C5F" w:rsidP="00AC6760">
      <w:r>
        <w:t xml:space="preserve">Option 2 </w:t>
      </w:r>
      <w:r w:rsidRPr="00164C5F">
        <w:t>(i.e., 4 CRS-port 0 OFDM symbols are transmitted in a subframe)</w:t>
      </w:r>
      <w:r w:rsidR="00C8166B">
        <w:t xml:space="preserve"> requires new functionality using CRS for synchronization acquisition in addition to the legacy functionality using CRS for synchronization tracking. It </w:t>
      </w:r>
      <w:r>
        <w:t xml:space="preserve">is not preferred as it causes high detection complexity and </w:t>
      </w:r>
      <w:r w:rsidR="00AC6760">
        <w:t xml:space="preserve">requires a memory </w:t>
      </w:r>
      <w:r w:rsidR="000D4170" w:rsidRPr="000D4170">
        <w:t>buffer</w:t>
      </w:r>
      <w:r w:rsidR="00AC6760">
        <w:t xml:space="preserve"> for a whole subframe</w:t>
      </w:r>
      <w:r w:rsidR="00A96E3E">
        <w:t>.</w:t>
      </w:r>
      <w:r>
        <w:t xml:space="preserve"> Option 1 </w:t>
      </w:r>
      <w:r w:rsidR="00077AF7">
        <w:t xml:space="preserve">with PSS/SSS frequency repetition </w:t>
      </w:r>
      <w:r w:rsidR="00AC6760">
        <w:t xml:space="preserve">can reuse legacy </w:t>
      </w:r>
      <w:proofErr w:type="gramStart"/>
      <w:r w:rsidR="00AC6760">
        <w:t>implementation,</w:t>
      </w:r>
      <w:proofErr w:type="gramEnd"/>
      <w:r w:rsidR="00AC6760">
        <w:t xml:space="preserve"> offers better performance and </w:t>
      </w:r>
      <w:r>
        <w:t>is therefore preferred.</w:t>
      </w:r>
      <w:r w:rsidR="00AC6760">
        <w:t xml:space="preserve"> </w:t>
      </w:r>
      <w:r w:rsidR="00AC6760">
        <w:rPr>
          <w:rFonts w:eastAsia="MS Mincho"/>
          <w:iCs/>
          <w:lang w:eastAsia="ja-JP"/>
        </w:rPr>
        <w:t>Hence, there are no merits of Option 2 and Option 1 should be adopted according to the following proposal.</w:t>
      </w:r>
    </w:p>
    <w:p w:rsidR="000D4170" w:rsidRDefault="00282654" w:rsidP="000D4170">
      <w:pPr>
        <w:spacing w:after="0" w:line="240" w:lineRule="atLeast"/>
        <w:rPr>
          <w:b/>
        </w:rPr>
      </w:pPr>
      <w:r w:rsidRPr="00E64FB9">
        <w:rPr>
          <w:b/>
        </w:rPr>
        <w:t>Proposal:</w:t>
      </w:r>
      <w:r>
        <w:rPr>
          <w:b/>
        </w:rPr>
        <w:t xml:space="preserve"> Option 1 is adopted</w:t>
      </w:r>
      <w:r w:rsidR="000D4170" w:rsidRPr="000D4170">
        <w:rPr>
          <w:b/>
        </w:rPr>
        <w:t xml:space="preserve"> for achieving synchronization in addition to synchronization provided by DRS</w:t>
      </w:r>
      <w:r>
        <w:rPr>
          <w:b/>
        </w:rPr>
        <w:t>.</w:t>
      </w:r>
    </w:p>
    <w:p w:rsidR="000D4170" w:rsidRDefault="00282654" w:rsidP="000D4170">
      <w:pPr>
        <w:pStyle w:val="ListParagraph"/>
        <w:numPr>
          <w:ilvl w:val="0"/>
          <w:numId w:val="21"/>
        </w:numPr>
        <w:spacing w:before="120" w:after="100" w:afterAutospacing="1" w:line="240" w:lineRule="atLeast"/>
        <w:rPr>
          <w:b/>
        </w:rPr>
      </w:pPr>
      <w:r>
        <w:rPr>
          <w:b/>
        </w:rPr>
        <w:t xml:space="preserve">The </w:t>
      </w:r>
      <w:r w:rsidRPr="00282654">
        <w:rPr>
          <w:b/>
        </w:rPr>
        <w:t>initial signal (SSS/PSS) is transmitted before the first data/control OFDM symbol of the DL transmission burst</w:t>
      </w:r>
      <w:r w:rsidRPr="00282654">
        <w:rPr>
          <w:rFonts w:hint="eastAsia"/>
          <w:b/>
        </w:rPr>
        <w:t>, w</w:t>
      </w:r>
      <w:r w:rsidRPr="00282654">
        <w:rPr>
          <w:b/>
        </w:rPr>
        <w:t xml:space="preserve">ith one OFDM symbol </w:t>
      </w:r>
      <w:r>
        <w:rPr>
          <w:b/>
        </w:rPr>
        <w:t>containing</w:t>
      </w:r>
      <w:r w:rsidRPr="00282654">
        <w:rPr>
          <w:b/>
        </w:rPr>
        <w:t xml:space="preserve"> 4 frequency repeated Rel-8 PSS sequences and one OFDM symbol </w:t>
      </w:r>
      <w:r>
        <w:rPr>
          <w:b/>
        </w:rPr>
        <w:t>containing</w:t>
      </w:r>
      <w:r w:rsidRPr="00282654">
        <w:rPr>
          <w:b/>
        </w:rPr>
        <w:t xml:space="preserve"> 4 frequency repeated Rel-8 SSS sequences in the central 25 PRBs. </w:t>
      </w:r>
    </w:p>
    <w:p w:rsidR="00282654" w:rsidRPr="00282654" w:rsidRDefault="00282654" w:rsidP="00282654">
      <w:pPr>
        <w:pStyle w:val="ListParagraph"/>
        <w:numPr>
          <w:ilvl w:val="0"/>
          <w:numId w:val="21"/>
        </w:numPr>
        <w:spacing w:after="100" w:afterAutospacing="1" w:line="240" w:lineRule="atLeast"/>
        <w:rPr>
          <w:b/>
        </w:rPr>
      </w:pPr>
      <w:r w:rsidRPr="00282654">
        <w:rPr>
          <w:b/>
        </w:rPr>
        <w:t xml:space="preserve">CRS is transmitted in the REs outside of the central 25 PRBs. </w:t>
      </w:r>
    </w:p>
    <w:bookmarkEnd w:id="0"/>
    <w:p w:rsidR="00F806B2" w:rsidRPr="00AD0B37" w:rsidRDefault="00F806B2" w:rsidP="00F806B2">
      <w:pPr>
        <w:pStyle w:val="Heading1"/>
        <w:numPr>
          <w:ilvl w:val="0"/>
          <w:numId w:val="0"/>
        </w:numPr>
        <w:spacing w:before="240"/>
      </w:pPr>
      <w:r w:rsidRPr="00AD0B37">
        <w:t>References</w:t>
      </w:r>
    </w:p>
    <w:p w:rsidR="00181820" w:rsidRDefault="001C496B">
      <w:pPr>
        <w:numPr>
          <w:ilvl w:val="0"/>
          <w:numId w:val="1"/>
        </w:numPr>
        <w:rPr>
          <w:sz w:val="20"/>
          <w:szCs w:val="20"/>
        </w:rPr>
      </w:pPr>
      <w:r w:rsidRPr="00D80CAE">
        <w:rPr>
          <w:sz w:val="20"/>
          <w:szCs w:val="20"/>
        </w:rPr>
        <w:t>Huawei, HiSilicon, “</w:t>
      </w:r>
      <w:r w:rsidR="000D4170" w:rsidRPr="000D4170">
        <w:rPr>
          <w:sz w:val="20"/>
          <w:szCs w:val="20"/>
        </w:rPr>
        <w:t>Evaluation and discussion of LAA cell detection and synchronization</w:t>
      </w:r>
      <w:r w:rsidRPr="00D80CAE">
        <w:rPr>
          <w:sz w:val="20"/>
          <w:szCs w:val="20"/>
        </w:rPr>
        <w:t>”, R1-</w:t>
      </w:r>
      <w:r w:rsidR="00FF66D0" w:rsidRPr="00D80CAE">
        <w:rPr>
          <w:sz w:val="20"/>
          <w:szCs w:val="20"/>
        </w:rPr>
        <w:t>15</w:t>
      </w:r>
      <w:r w:rsidR="00FF66D0">
        <w:rPr>
          <w:sz w:val="20"/>
          <w:szCs w:val="20"/>
        </w:rPr>
        <w:t>5100</w:t>
      </w:r>
      <w:r w:rsidRPr="00D80CAE">
        <w:rPr>
          <w:sz w:val="20"/>
          <w:szCs w:val="20"/>
        </w:rPr>
        <w:t xml:space="preserve">, </w:t>
      </w:r>
      <w:proofErr w:type="spellStart"/>
      <w:r w:rsidR="00D80CAE" w:rsidRPr="00D80CAE">
        <w:rPr>
          <w:sz w:val="20"/>
          <w:szCs w:val="20"/>
        </w:rPr>
        <w:t>Malm</w:t>
      </w:r>
      <w:r w:rsidR="00282654">
        <w:rPr>
          <w:sz w:val="20"/>
          <w:szCs w:val="20"/>
        </w:rPr>
        <w:t>ö</w:t>
      </w:r>
      <w:proofErr w:type="spellEnd"/>
      <w:r w:rsidRPr="00D80CAE">
        <w:rPr>
          <w:sz w:val="20"/>
          <w:szCs w:val="20"/>
        </w:rPr>
        <w:t xml:space="preserve">, </w:t>
      </w:r>
      <w:r w:rsidR="00D80CAE" w:rsidRPr="00D80CAE">
        <w:rPr>
          <w:sz w:val="20"/>
          <w:szCs w:val="20"/>
        </w:rPr>
        <w:t>Sweden</w:t>
      </w:r>
      <w:r w:rsidRPr="00D80CAE">
        <w:rPr>
          <w:sz w:val="20"/>
          <w:szCs w:val="20"/>
        </w:rPr>
        <w:t xml:space="preserve">, </w:t>
      </w:r>
      <w:r w:rsidR="00D80CAE" w:rsidRPr="00D80CAE">
        <w:rPr>
          <w:sz w:val="20"/>
          <w:szCs w:val="20"/>
        </w:rPr>
        <w:t>Oct.</w:t>
      </w:r>
      <w:r w:rsidRPr="00D80CAE">
        <w:rPr>
          <w:sz w:val="20"/>
          <w:szCs w:val="20"/>
        </w:rPr>
        <w:t xml:space="preserve"> </w:t>
      </w:r>
      <w:r w:rsidR="00D80CAE" w:rsidRPr="00D80CAE">
        <w:rPr>
          <w:sz w:val="20"/>
          <w:szCs w:val="20"/>
        </w:rPr>
        <w:t>5</w:t>
      </w:r>
      <w:r w:rsidRPr="00D80CAE">
        <w:rPr>
          <w:sz w:val="20"/>
          <w:szCs w:val="20"/>
        </w:rPr>
        <w:t>-</w:t>
      </w:r>
      <w:r w:rsidR="00D80CAE" w:rsidRPr="00D80CAE">
        <w:rPr>
          <w:sz w:val="20"/>
          <w:szCs w:val="20"/>
        </w:rPr>
        <w:t>9</w:t>
      </w:r>
      <w:r w:rsidRPr="00D80CAE">
        <w:rPr>
          <w:sz w:val="20"/>
          <w:szCs w:val="20"/>
        </w:rPr>
        <w:t>, 2015</w:t>
      </w:r>
      <w:r w:rsidR="00282654">
        <w:rPr>
          <w:sz w:val="20"/>
          <w:szCs w:val="20"/>
        </w:rPr>
        <w:t>.</w:t>
      </w:r>
    </w:p>
    <w:p w:rsidR="00077AF7" w:rsidRDefault="006C5132" w:rsidP="00077AF7">
      <w:pPr>
        <w:numPr>
          <w:ilvl w:val="0"/>
          <w:numId w:val="1"/>
        </w:numPr>
        <w:rPr>
          <w:sz w:val="20"/>
          <w:szCs w:val="20"/>
        </w:rPr>
      </w:pPr>
      <w:r w:rsidRPr="00077AF7">
        <w:rPr>
          <w:sz w:val="20"/>
          <w:szCs w:val="20"/>
        </w:rPr>
        <w:t>RAN1 Chairman’s Notes, RAN1 #8</w:t>
      </w:r>
      <w:r w:rsidR="00D80CAE" w:rsidRPr="00077AF7">
        <w:rPr>
          <w:sz w:val="20"/>
          <w:szCs w:val="20"/>
        </w:rPr>
        <w:t>2</w:t>
      </w:r>
      <w:r w:rsidRPr="00077AF7">
        <w:rPr>
          <w:rFonts w:hint="eastAsia"/>
          <w:sz w:val="20"/>
          <w:szCs w:val="20"/>
        </w:rPr>
        <w:t>bis</w:t>
      </w:r>
    </w:p>
    <w:p w:rsidR="00077AF7" w:rsidRDefault="00164C5F" w:rsidP="00077AF7">
      <w:pPr>
        <w:numPr>
          <w:ilvl w:val="0"/>
          <w:numId w:val="1"/>
        </w:numPr>
        <w:rPr>
          <w:sz w:val="20"/>
          <w:szCs w:val="20"/>
        </w:rPr>
      </w:pPr>
      <w:r w:rsidRPr="00077AF7">
        <w:rPr>
          <w:sz w:val="20"/>
          <w:szCs w:val="20"/>
        </w:rPr>
        <w:lastRenderedPageBreak/>
        <w:t xml:space="preserve">Huawei, HiSilicon, “Preamble for LAA”, R1-154344, </w:t>
      </w:r>
      <w:r w:rsidR="000D4170">
        <w:rPr>
          <w:sz w:val="20"/>
          <w:szCs w:val="20"/>
        </w:rPr>
        <w:t>Beijing, China, Aug. 24-28, 2015.</w:t>
      </w:r>
    </w:p>
    <w:p w:rsidR="00077AF7" w:rsidRPr="00077AF7" w:rsidRDefault="000D4170" w:rsidP="00077AF7">
      <w:pPr>
        <w:numPr>
          <w:ilvl w:val="0"/>
          <w:numId w:val="1"/>
        </w:numPr>
        <w:rPr>
          <w:sz w:val="20"/>
          <w:szCs w:val="20"/>
        </w:rPr>
      </w:pPr>
      <w:r w:rsidRPr="000D4170">
        <w:rPr>
          <w:sz w:val="20"/>
          <w:szCs w:val="20"/>
        </w:rPr>
        <w:t>Huawei, HiSilicon</w:t>
      </w:r>
      <w:r w:rsidR="00077AF7" w:rsidRPr="00077AF7">
        <w:rPr>
          <w:sz w:val="20"/>
          <w:szCs w:val="20"/>
        </w:rPr>
        <w:t>, “</w:t>
      </w:r>
      <w:r w:rsidRPr="000D4170">
        <w:rPr>
          <w:sz w:val="20"/>
          <w:szCs w:val="20"/>
        </w:rPr>
        <w:t>LAA synchronization signals for one-shot detection</w:t>
      </w:r>
      <w:r w:rsidR="00077AF7" w:rsidRPr="00077AF7">
        <w:rPr>
          <w:sz w:val="20"/>
          <w:szCs w:val="20"/>
        </w:rPr>
        <w:t>”,</w:t>
      </w:r>
      <w:r w:rsidRPr="000D4170">
        <w:rPr>
          <w:sz w:val="20"/>
          <w:szCs w:val="20"/>
        </w:rPr>
        <w:t xml:space="preserve"> </w:t>
      </w:r>
      <w:hyperlink r:id="rId20" w:history="1">
        <w:r w:rsidRPr="000D4170">
          <w:rPr>
            <w:sz w:val="20"/>
            <w:szCs w:val="20"/>
          </w:rPr>
          <w:t>R1-155644</w:t>
        </w:r>
      </w:hyperlink>
      <w:r w:rsidRPr="000D4170">
        <w:rPr>
          <w:sz w:val="20"/>
          <w:szCs w:val="20"/>
        </w:rPr>
        <w:t xml:space="preserve">, </w:t>
      </w:r>
      <w:r w:rsidR="00077AF7" w:rsidRPr="00077AF7">
        <w:rPr>
          <w:sz w:val="20"/>
          <w:szCs w:val="20"/>
        </w:rPr>
        <w:t>Malmö, Sweden</w:t>
      </w:r>
      <w:r w:rsidRPr="000D4170">
        <w:rPr>
          <w:sz w:val="20"/>
          <w:szCs w:val="20"/>
        </w:rPr>
        <w:t>, Oct. 5-9, 2015.</w:t>
      </w:r>
    </w:p>
    <w:p w:rsidR="00181820" w:rsidRDefault="00077AF7">
      <w:pPr>
        <w:numPr>
          <w:ilvl w:val="0"/>
          <w:numId w:val="1"/>
        </w:numPr>
        <w:rPr>
          <w:sz w:val="20"/>
          <w:szCs w:val="20"/>
        </w:rPr>
      </w:pPr>
      <w:r w:rsidRPr="00077AF7">
        <w:rPr>
          <w:sz w:val="20"/>
          <w:szCs w:val="20"/>
        </w:rPr>
        <w:t xml:space="preserve">Nokia Networks, “LAA-DRS performance evaluation”, </w:t>
      </w:r>
      <w:r w:rsidR="000D4170" w:rsidRPr="000D4170">
        <w:rPr>
          <w:sz w:val="20"/>
          <w:szCs w:val="20"/>
        </w:rPr>
        <w:t>R1-155938</w:t>
      </w:r>
      <w:r>
        <w:rPr>
          <w:sz w:val="20"/>
          <w:szCs w:val="20"/>
        </w:rPr>
        <w:t xml:space="preserve">, </w:t>
      </w:r>
      <w:r w:rsidRPr="00D80CAE">
        <w:rPr>
          <w:sz w:val="20"/>
          <w:szCs w:val="20"/>
        </w:rPr>
        <w:t>Malm</w:t>
      </w:r>
      <w:r>
        <w:rPr>
          <w:sz w:val="20"/>
          <w:szCs w:val="20"/>
        </w:rPr>
        <w:t>ö</w:t>
      </w:r>
      <w:r w:rsidRPr="00D80CAE">
        <w:rPr>
          <w:sz w:val="20"/>
          <w:szCs w:val="20"/>
        </w:rPr>
        <w:t>, Sweden, Oct. 5-9, 2015</w:t>
      </w:r>
      <w:r>
        <w:rPr>
          <w:sz w:val="20"/>
          <w:szCs w:val="20"/>
        </w:rPr>
        <w:t>.</w:t>
      </w:r>
    </w:p>
    <w:p w:rsidR="00181820" w:rsidRDefault="000D4170">
      <w:pPr>
        <w:numPr>
          <w:ilvl w:val="0"/>
          <w:numId w:val="1"/>
        </w:numPr>
        <w:rPr>
          <w:sz w:val="20"/>
          <w:szCs w:val="20"/>
        </w:rPr>
      </w:pPr>
      <w:r w:rsidRPr="000D4170">
        <w:rPr>
          <w:sz w:val="20"/>
          <w:szCs w:val="20"/>
        </w:rPr>
        <w:t>Ericsson</w:t>
      </w:r>
      <w:r w:rsidR="00077AF7" w:rsidRPr="00077AF7">
        <w:rPr>
          <w:sz w:val="20"/>
          <w:szCs w:val="20"/>
        </w:rPr>
        <w:t>, “</w:t>
      </w:r>
      <w:r w:rsidRPr="000D4170">
        <w:rPr>
          <w:sz w:val="20"/>
          <w:szCs w:val="20"/>
        </w:rPr>
        <w:t>Detection Performance of DRS designs</w:t>
      </w:r>
      <w:r w:rsidR="00077AF7" w:rsidRPr="00077AF7">
        <w:rPr>
          <w:sz w:val="20"/>
          <w:szCs w:val="20"/>
        </w:rPr>
        <w:t xml:space="preserve">”, </w:t>
      </w:r>
      <w:r w:rsidRPr="000D4170">
        <w:rPr>
          <w:sz w:val="20"/>
          <w:szCs w:val="20"/>
        </w:rPr>
        <w:t>R1-156039</w:t>
      </w:r>
      <w:r w:rsidR="00077AF7">
        <w:rPr>
          <w:sz w:val="20"/>
          <w:szCs w:val="20"/>
        </w:rPr>
        <w:t xml:space="preserve">, </w:t>
      </w:r>
      <w:r w:rsidR="00077AF7" w:rsidRPr="00D80CAE">
        <w:rPr>
          <w:sz w:val="20"/>
          <w:szCs w:val="20"/>
        </w:rPr>
        <w:t>Malm</w:t>
      </w:r>
      <w:r w:rsidR="00077AF7">
        <w:rPr>
          <w:sz w:val="20"/>
          <w:szCs w:val="20"/>
        </w:rPr>
        <w:t>ö</w:t>
      </w:r>
      <w:r w:rsidR="00077AF7" w:rsidRPr="00D80CAE">
        <w:rPr>
          <w:sz w:val="20"/>
          <w:szCs w:val="20"/>
        </w:rPr>
        <w:t>, Sweden, Oct. 5-9, 2015</w:t>
      </w:r>
      <w:r w:rsidR="00077AF7">
        <w:rPr>
          <w:sz w:val="20"/>
          <w:szCs w:val="20"/>
        </w:rPr>
        <w:t>.</w:t>
      </w:r>
    </w:p>
    <w:p w:rsidR="00181820" w:rsidRDefault="00181820">
      <w:pPr>
        <w:rPr>
          <w:sz w:val="20"/>
          <w:szCs w:val="20"/>
        </w:rPr>
      </w:pPr>
    </w:p>
    <w:sectPr w:rsidR="00181820" w:rsidSect="00DA1C31">
      <w:headerReference w:type="default" r:id="rId21"/>
      <w:footerReference w:type="default" r:id="rId22"/>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4080" w:rsidRDefault="00814080">
      <w:r>
        <w:separator/>
      </w:r>
    </w:p>
  </w:endnote>
  <w:endnote w:type="continuationSeparator" w:id="0">
    <w:p w:rsidR="00814080" w:rsidRDefault="008140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charset w:val="50"/>
    <w:family w:val="auto"/>
    <w:pitch w:val="variable"/>
    <w:sig w:usb0="00000000" w:usb1="00000000" w:usb2="0100040E"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88" w:rsidRDefault="007E1688">
    <w:pPr>
      <w:pStyle w:val="Footer"/>
    </w:pPr>
  </w:p>
  <w:p w:rsidR="007E1688" w:rsidRDefault="007E16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4080" w:rsidRDefault="00814080">
      <w:r>
        <w:separator/>
      </w:r>
    </w:p>
  </w:footnote>
  <w:footnote w:type="continuationSeparator" w:id="0">
    <w:p w:rsidR="00814080" w:rsidRDefault="008140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88" w:rsidRDefault="007E1688">
    <w:pPr>
      <w:pStyle w:val="Header"/>
    </w:pPr>
  </w:p>
  <w:p w:rsidR="007E1688" w:rsidRDefault="007E16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32351"/>
    <w:multiLevelType w:val="hybridMultilevel"/>
    <w:tmpl w:val="DAF44954"/>
    <w:lvl w:ilvl="0" w:tplc="CD524D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9359A8"/>
    <w:multiLevelType w:val="hybridMultilevel"/>
    <w:tmpl w:val="84CA9E98"/>
    <w:lvl w:ilvl="0" w:tplc="17C8AD62">
      <w:start w:val="26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063527"/>
    <w:multiLevelType w:val="hybridMultilevel"/>
    <w:tmpl w:val="2CE24C80"/>
    <w:lvl w:ilvl="0" w:tplc="B73AB4C0">
      <w:start w:val="1514"/>
      <w:numFmt w:val="bullet"/>
      <w:lvlText w:val="•"/>
      <w:lvlJc w:val="left"/>
      <w:pPr>
        <w:ind w:left="845" w:hanging="420"/>
      </w:pPr>
      <w:rPr>
        <w:rFonts w:ascii="SimSun" w:hAnsi="SimSun" w:hint="default"/>
      </w:rPr>
    </w:lvl>
    <w:lvl w:ilvl="1" w:tplc="327E95C2">
      <w:start w:val="8"/>
      <w:numFmt w:val="bullet"/>
      <w:lvlText w:val="-"/>
      <w:lvlJc w:val="left"/>
      <w:pPr>
        <w:ind w:left="1265" w:hanging="420"/>
      </w:pPr>
      <w:rPr>
        <w:rFonts w:ascii="Times New Roman" w:eastAsia="Times New Roman" w:hAnsi="Times New Roman" w:cs="Times New Roman" w:hint="default"/>
      </w:rPr>
    </w:lvl>
    <w:lvl w:ilvl="2" w:tplc="B73AB4C0">
      <w:start w:val="1514"/>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1DBD0C01"/>
    <w:multiLevelType w:val="hybridMultilevel"/>
    <w:tmpl w:val="42BC723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4">
    <w:nsid w:val="1DD76FE6"/>
    <w:multiLevelType w:val="hybridMultilevel"/>
    <w:tmpl w:val="1644B110"/>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D93BFA"/>
    <w:multiLevelType w:val="hybridMultilevel"/>
    <w:tmpl w:val="B256FE62"/>
    <w:lvl w:ilvl="0" w:tplc="50761AF4">
      <w:start w:val="1"/>
      <w:numFmt w:val="decimal"/>
      <w:lvlText w:val="%1.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B557C1"/>
    <w:multiLevelType w:val="multilevel"/>
    <w:tmpl w:val="A2B213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B6C4424"/>
    <w:multiLevelType w:val="hybridMultilevel"/>
    <w:tmpl w:val="E380296C"/>
    <w:lvl w:ilvl="0" w:tplc="DBDAE0F6">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10">
    <w:nsid w:val="76EE4DDC"/>
    <w:multiLevelType w:val="hybridMultilevel"/>
    <w:tmpl w:val="490A6098"/>
    <w:lvl w:ilvl="0" w:tplc="0BDA2E60">
      <w:start w:val="1"/>
      <w:numFmt w:val="bullet"/>
      <w:lvlText w:val="•"/>
      <w:lvlJc w:val="left"/>
      <w:pPr>
        <w:tabs>
          <w:tab w:val="num" w:pos="360"/>
        </w:tabs>
        <w:ind w:left="360" w:hanging="360"/>
      </w:pPr>
      <w:rPr>
        <w:rFonts w:ascii="Arial" w:hAnsi="Arial" w:hint="default"/>
      </w:rPr>
    </w:lvl>
    <w:lvl w:ilvl="1" w:tplc="7B563330">
      <w:start w:val="1"/>
      <w:numFmt w:val="bullet"/>
      <w:lvlText w:val="•"/>
      <w:lvlJc w:val="left"/>
      <w:pPr>
        <w:tabs>
          <w:tab w:val="num" w:pos="1080"/>
        </w:tabs>
        <w:ind w:left="1080" w:hanging="360"/>
      </w:pPr>
      <w:rPr>
        <w:rFonts w:ascii="Arial" w:hAnsi="Arial" w:hint="default"/>
      </w:rPr>
    </w:lvl>
    <w:lvl w:ilvl="2" w:tplc="15825DC6">
      <w:start w:val="1"/>
      <w:numFmt w:val="bullet"/>
      <w:lvlText w:val="•"/>
      <w:lvlJc w:val="left"/>
      <w:pPr>
        <w:tabs>
          <w:tab w:val="num" w:pos="1800"/>
        </w:tabs>
        <w:ind w:left="1800" w:hanging="360"/>
      </w:pPr>
      <w:rPr>
        <w:rFonts w:ascii="Arial" w:hAnsi="Arial" w:hint="default"/>
      </w:rPr>
    </w:lvl>
    <w:lvl w:ilvl="3" w:tplc="11E26E8A">
      <w:start w:val="3008"/>
      <w:numFmt w:val="bullet"/>
      <w:lvlText w:val="–"/>
      <w:lvlJc w:val="left"/>
      <w:pPr>
        <w:tabs>
          <w:tab w:val="num" w:pos="2520"/>
        </w:tabs>
        <w:ind w:left="2520" w:hanging="360"/>
      </w:pPr>
      <w:rPr>
        <w:rFonts w:ascii="Arial" w:hAnsi="Arial" w:hint="default"/>
      </w:rPr>
    </w:lvl>
    <w:lvl w:ilvl="4" w:tplc="1C903366">
      <w:start w:val="3008"/>
      <w:numFmt w:val="bullet"/>
      <w:lvlText w:val="»"/>
      <w:lvlJc w:val="left"/>
      <w:pPr>
        <w:tabs>
          <w:tab w:val="num" w:pos="3240"/>
        </w:tabs>
        <w:ind w:left="3240" w:hanging="360"/>
      </w:pPr>
      <w:rPr>
        <w:rFonts w:ascii="Arial" w:hAnsi="Arial" w:hint="default"/>
      </w:rPr>
    </w:lvl>
    <w:lvl w:ilvl="5" w:tplc="1C762D18" w:tentative="1">
      <w:start w:val="1"/>
      <w:numFmt w:val="bullet"/>
      <w:lvlText w:val="•"/>
      <w:lvlJc w:val="left"/>
      <w:pPr>
        <w:tabs>
          <w:tab w:val="num" w:pos="3960"/>
        </w:tabs>
        <w:ind w:left="3960" w:hanging="360"/>
      </w:pPr>
      <w:rPr>
        <w:rFonts w:ascii="Arial" w:hAnsi="Arial" w:hint="default"/>
      </w:rPr>
    </w:lvl>
    <w:lvl w:ilvl="6" w:tplc="62640CA6" w:tentative="1">
      <w:start w:val="1"/>
      <w:numFmt w:val="bullet"/>
      <w:lvlText w:val="•"/>
      <w:lvlJc w:val="left"/>
      <w:pPr>
        <w:tabs>
          <w:tab w:val="num" w:pos="4680"/>
        </w:tabs>
        <w:ind w:left="4680" w:hanging="360"/>
      </w:pPr>
      <w:rPr>
        <w:rFonts w:ascii="Arial" w:hAnsi="Arial" w:hint="default"/>
      </w:rPr>
    </w:lvl>
    <w:lvl w:ilvl="7" w:tplc="A2D658D6" w:tentative="1">
      <w:start w:val="1"/>
      <w:numFmt w:val="bullet"/>
      <w:lvlText w:val="•"/>
      <w:lvlJc w:val="left"/>
      <w:pPr>
        <w:tabs>
          <w:tab w:val="num" w:pos="5400"/>
        </w:tabs>
        <w:ind w:left="5400" w:hanging="360"/>
      </w:pPr>
      <w:rPr>
        <w:rFonts w:ascii="Arial" w:hAnsi="Arial" w:hint="default"/>
      </w:rPr>
    </w:lvl>
    <w:lvl w:ilvl="8" w:tplc="873EF33C" w:tentative="1">
      <w:start w:val="1"/>
      <w:numFmt w:val="bullet"/>
      <w:lvlText w:val="•"/>
      <w:lvlJc w:val="left"/>
      <w:pPr>
        <w:tabs>
          <w:tab w:val="num" w:pos="6120"/>
        </w:tabs>
        <w:ind w:left="6120" w:hanging="360"/>
      </w:pPr>
      <w:rPr>
        <w:rFonts w:ascii="Arial" w:hAnsi="Arial" w:hint="default"/>
      </w:rPr>
    </w:lvl>
  </w:abstractNum>
  <w:abstractNum w:abstractNumId="11">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12"/>
  </w:num>
  <w:num w:numId="4">
    <w:abstractNumId w:val="5"/>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3"/>
  </w:num>
  <w:num w:numId="15">
    <w:abstractNumId w:val="6"/>
  </w:num>
  <w:num w:numId="16">
    <w:abstractNumId w:val="0"/>
  </w:num>
  <w:num w:numId="17">
    <w:abstractNumId w:val="8"/>
  </w:num>
  <w:num w:numId="18">
    <w:abstractNumId w:val="6"/>
  </w:num>
  <w:num w:numId="19">
    <w:abstractNumId w:val="6"/>
  </w:num>
  <w:num w:numId="20">
    <w:abstractNumId w:val="6"/>
  </w:num>
  <w:num w:numId="21">
    <w:abstractNumId w:val="4"/>
  </w:num>
  <w:num w:numId="22">
    <w:abstractNumId w:val="2"/>
  </w:num>
  <w:num w:numId="23">
    <w:abstractNumId w:val="10"/>
  </w:num>
  <w:num w:numId="24">
    <w:abstractNumId w:val="9"/>
  </w:num>
  <w:num w:numId="25">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74082">
      <o:colormenu v:ext="edit" fillcolor="#ffc000" strokecolor="#0070c0"/>
    </o:shapedefaults>
  </w:hdrShapeDefaults>
  <w:footnotePr>
    <w:footnote w:id="-1"/>
    <w:footnote w:id="0"/>
  </w:footnotePr>
  <w:endnotePr>
    <w:endnote w:id="-1"/>
    <w:endnote w:id="0"/>
  </w:endnotePr>
  <w:compat>
    <w:useFELayout/>
  </w:compat>
  <w:rsids>
    <w:rsidRoot w:val="00CF5263"/>
    <w:rsid w:val="00000D04"/>
    <w:rsid w:val="00000DB2"/>
    <w:rsid w:val="00002893"/>
    <w:rsid w:val="000033A3"/>
    <w:rsid w:val="00003605"/>
    <w:rsid w:val="00003BB7"/>
    <w:rsid w:val="00003C56"/>
    <w:rsid w:val="00003D43"/>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472"/>
    <w:rsid w:val="00021B5C"/>
    <w:rsid w:val="00023388"/>
    <w:rsid w:val="00023425"/>
    <w:rsid w:val="000241BE"/>
    <w:rsid w:val="000242F2"/>
    <w:rsid w:val="00026D4B"/>
    <w:rsid w:val="000275C6"/>
    <w:rsid w:val="00027AD6"/>
    <w:rsid w:val="0003024C"/>
    <w:rsid w:val="00031492"/>
    <w:rsid w:val="00031ADB"/>
    <w:rsid w:val="00032056"/>
    <w:rsid w:val="000328CA"/>
    <w:rsid w:val="00032E40"/>
    <w:rsid w:val="0003376B"/>
    <w:rsid w:val="00034676"/>
    <w:rsid w:val="000346E6"/>
    <w:rsid w:val="000352B3"/>
    <w:rsid w:val="00036246"/>
    <w:rsid w:val="0004023E"/>
    <w:rsid w:val="0004024B"/>
    <w:rsid w:val="00041C57"/>
    <w:rsid w:val="000434B7"/>
    <w:rsid w:val="000435E4"/>
    <w:rsid w:val="000465F6"/>
    <w:rsid w:val="00046796"/>
    <w:rsid w:val="000467FD"/>
    <w:rsid w:val="00046AAF"/>
    <w:rsid w:val="00047225"/>
    <w:rsid w:val="00047DB5"/>
    <w:rsid w:val="00047E60"/>
    <w:rsid w:val="000525AC"/>
    <w:rsid w:val="00052AD2"/>
    <w:rsid w:val="000530DF"/>
    <w:rsid w:val="00054E0C"/>
    <w:rsid w:val="0005541D"/>
    <w:rsid w:val="00056481"/>
    <w:rsid w:val="000565C8"/>
    <w:rsid w:val="00057DC8"/>
    <w:rsid w:val="000612E1"/>
    <w:rsid w:val="000614FE"/>
    <w:rsid w:val="00061FFA"/>
    <w:rsid w:val="00065B39"/>
    <w:rsid w:val="00065D38"/>
    <w:rsid w:val="00067711"/>
    <w:rsid w:val="00067DD1"/>
    <w:rsid w:val="00070447"/>
    <w:rsid w:val="000706E7"/>
    <w:rsid w:val="00070EF8"/>
    <w:rsid w:val="00071192"/>
    <w:rsid w:val="000713A7"/>
    <w:rsid w:val="00072A80"/>
    <w:rsid w:val="000731A0"/>
    <w:rsid w:val="000736C1"/>
    <w:rsid w:val="00073797"/>
    <w:rsid w:val="00073DEC"/>
    <w:rsid w:val="000745AA"/>
    <w:rsid w:val="00074E86"/>
    <w:rsid w:val="00075632"/>
    <w:rsid w:val="00076097"/>
    <w:rsid w:val="00076541"/>
    <w:rsid w:val="000772F4"/>
    <w:rsid w:val="000776EB"/>
    <w:rsid w:val="00077AF7"/>
    <w:rsid w:val="000823B0"/>
    <w:rsid w:val="0008335B"/>
    <w:rsid w:val="00083379"/>
    <w:rsid w:val="00083587"/>
    <w:rsid w:val="00083838"/>
    <w:rsid w:val="00083890"/>
    <w:rsid w:val="00083B6A"/>
    <w:rsid w:val="00085250"/>
    <w:rsid w:val="00085E04"/>
    <w:rsid w:val="00086502"/>
    <w:rsid w:val="00086800"/>
    <w:rsid w:val="00087913"/>
    <w:rsid w:val="000902DC"/>
    <w:rsid w:val="000911AE"/>
    <w:rsid w:val="00093697"/>
    <w:rsid w:val="00093D42"/>
    <w:rsid w:val="00094A16"/>
    <w:rsid w:val="00094DE6"/>
    <w:rsid w:val="00095521"/>
    <w:rsid w:val="00096356"/>
    <w:rsid w:val="000970B3"/>
    <w:rsid w:val="00097C99"/>
    <w:rsid w:val="000A0528"/>
    <w:rsid w:val="000A0F14"/>
    <w:rsid w:val="000A1441"/>
    <w:rsid w:val="000A164C"/>
    <w:rsid w:val="000A1A06"/>
    <w:rsid w:val="000A1B60"/>
    <w:rsid w:val="000A21B4"/>
    <w:rsid w:val="000A2CC7"/>
    <w:rsid w:val="000A2ED6"/>
    <w:rsid w:val="000A4205"/>
    <w:rsid w:val="000A4A19"/>
    <w:rsid w:val="000A5A3C"/>
    <w:rsid w:val="000A5D78"/>
    <w:rsid w:val="000A6351"/>
    <w:rsid w:val="000A63D6"/>
    <w:rsid w:val="000A7B38"/>
    <w:rsid w:val="000B0343"/>
    <w:rsid w:val="000B2985"/>
    <w:rsid w:val="000B2C88"/>
    <w:rsid w:val="000B3342"/>
    <w:rsid w:val="000B51FA"/>
    <w:rsid w:val="000B5905"/>
    <w:rsid w:val="000B5975"/>
    <w:rsid w:val="000B6E2C"/>
    <w:rsid w:val="000B76C5"/>
    <w:rsid w:val="000B7914"/>
    <w:rsid w:val="000B7A10"/>
    <w:rsid w:val="000B7C4B"/>
    <w:rsid w:val="000C115D"/>
    <w:rsid w:val="000C1535"/>
    <w:rsid w:val="000C252B"/>
    <w:rsid w:val="000C2FBD"/>
    <w:rsid w:val="000C3B0C"/>
    <w:rsid w:val="000C422D"/>
    <w:rsid w:val="000C5F91"/>
    <w:rsid w:val="000C6025"/>
    <w:rsid w:val="000C6DBB"/>
    <w:rsid w:val="000C6E4C"/>
    <w:rsid w:val="000C6EA6"/>
    <w:rsid w:val="000D0565"/>
    <w:rsid w:val="000D0E4E"/>
    <w:rsid w:val="000D113C"/>
    <w:rsid w:val="000D12D1"/>
    <w:rsid w:val="000D159A"/>
    <w:rsid w:val="000D22CC"/>
    <w:rsid w:val="000D36AE"/>
    <w:rsid w:val="000D38A1"/>
    <w:rsid w:val="000D4170"/>
    <w:rsid w:val="000D4AE0"/>
    <w:rsid w:val="000D4C4E"/>
    <w:rsid w:val="000D5077"/>
    <w:rsid w:val="000D5362"/>
    <w:rsid w:val="000D57F8"/>
    <w:rsid w:val="000D5851"/>
    <w:rsid w:val="000D5C60"/>
    <w:rsid w:val="000D6B90"/>
    <w:rsid w:val="000D71E2"/>
    <w:rsid w:val="000D73A5"/>
    <w:rsid w:val="000D7753"/>
    <w:rsid w:val="000E07D6"/>
    <w:rsid w:val="000E1380"/>
    <w:rsid w:val="000E18DF"/>
    <w:rsid w:val="000E59A0"/>
    <w:rsid w:val="000E7A84"/>
    <w:rsid w:val="000F15BC"/>
    <w:rsid w:val="000F180A"/>
    <w:rsid w:val="000F1C92"/>
    <w:rsid w:val="000F2DD6"/>
    <w:rsid w:val="000F2EEE"/>
    <w:rsid w:val="000F2F30"/>
    <w:rsid w:val="000F30CF"/>
    <w:rsid w:val="000F3321"/>
    <w:rsid w:val="000F3697"/>
    <w:rsid w:val="000F4567"/>
    <w:rsid w:val="000F526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D2F"/>
    <w:rsid w:val="001141E3"/>
    <w:rsid w:val="001144DF"/>
    <w:rsid w:val="00114D78"/>
    <w:rsid w:val="0011557B"/>
    <w:rsid w:val="00117C85"/>
    <w:rsid w:val="00120B13"/>
    <w:rsid w:val="00120BD6"/>
    <w:rsid w:val="00124D84"/>
    <w:rsid w:val="001250DD"/>
    <w:rsid w:val="00125733"/>
    <w:rsid w:val="0012611D"/>
    <w:rsid w:val="001263AA"/>
    <w:rsid w:val="00130779"/>
    <w:rsid w:val="001307A1"/>
    <w:rsid w:val="001321D3"/>
    <w:rsid w:val="00133599"/>
    <w:rsid w:val="00133BF7"/>
    <w:rsid w:val="00134B88"/>
    <w:rsid w:val="001355EF"/>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CD4"/>
    <w:rsid w:val="00151619"/>
    <w:rsid w:val="00152835"/>
    <w:rsid w:val="0015376E"/>
    <w:rsid w:val="00153D4C"/>
    <w:rsid w:val="0015534A"/>
    <w:rsid w:val="001559FA"/>
    <w:rsid w:val="00156374"/>
    <w:rsid w:val="001577D8"/>
    <w:rsid w:val="00157FC3"/>
    <w:rsid w:val="00160739"/>
    <w:rsid w:val="0016271E"/>
    <w:rsid w:val="00162D7A"/>
    <w:rsid w:val="00162DF4"/>
    <w:rsid w:val="001635B1"/>
    <w:rsid w:val="00164C5F"/>
    <w:rsid w:val="00164DAB"/>
    <w:rsid w:val="00165BBB"/>
    <w:rsid w:val="0016613F"/>
    <w:rsid w:val="00166215"/>
    <w:rsid w:val="00166591"/>
    <w:rsid w:val="001706CB"/>
    <w:rsid w:val="00171143"/>
    <w:rsid w:val="00172864"/>
    <w:rsid w:val="00172B82"/>
    <w:rsid w:val="00172EFA"/>
    <w:rsid w:val="00173608"/>
    <w:rsid w:val="001745EC"/>
    <w:rsid w:val="001747B7"/>
    <w:rsid w:val="001757F5"/>
    <w:rsid w:val="00175C30"/>
    <w:rsid w:val="00177069"/>
    <w:rsid w:val="00177A11"/>
    <w:rsid w:val="00177FC1"/>
    <w:rsid w:val="001815A2"/>
    <w:rsid w:val="00181820"/>
    <w:rsid w:val="00181FC1"/>
    <w:rsid w:val="00183034"/>
    <w:rsid w:val="001830F7"/>
    <w:rsid w:val="00183EE6"/>
    <w:rsid w:val="00185237"/>
    <w:rsid w:val="0018588A"/>
    <w:rsid w:val="00187252"/>
    <w:rsid w:val="00190CB1"/>
    <w:rsid w:val="00191C91"/>
    <w:rsid w:val="001920A1"/>
    <w:rsid w:val="00192DD9"/>
    <w:rsid w:val="00193F8C"/>
    <w:rsid w:val="00194339"/>
    <w:rsid w:val="00194848"/>
    <w:rsid w:val="001958EA"/>
    <w:rsid w:val="00195E0E"/>
    <w:rsid w:val="00195E8D"/>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1CA4"/>
    <w:rsid w:val="001C2378"/>
    <w:rsid w:val="001C35DC"/>
    <w:rsid w:val="001C3D93"/>
    <w:rsid w:val="001C3EE9"/>
    <w:rsid w:val="001C3FA4"/>
    <w:rsid w:val="001C40F9"/>
    <w:rsid w:val="001C458B"/>
    <w:rsid w:val="001C47F7"/>
    <w:rsid w:val="001C496B"/>
    <w:rsid w:val="001C59D3"/>
    <w:rsid w:val="001C5D4F"/>
    <w:rsid w:val="001C64C0"/>
    <w:rsid w:val="001C66DF"/>
    <w:rsid w:val="001C69DA"/>
    <w:rsid w:val="001C6F06"/>
    <w:rsid w:val="001C75A2"/>
    <w:rsid w:val="001D2360"/>
    <w:rsid w:val="001D3109"/>
    <w:rsid w:val="001D332E"/>
    <w:rsid w:val="001D5033"/>
    <w:rsid w:val="001D50B8"/>
    <w:rsid w:val="001D5C88"/>
    <w:rsid w:val="001D6567"/>
    <w:rsid w:val="001D695C"/>
    <w:rsid w:val="001D6FD9"/>
    <w:rsid w:val="001D780E"/>
    <w:rsid w:val="001E05C3"/>
    <w:rsid w:val="001E0AD3"/>
    <w:rsid w:val="001E36E4"/>
    <w:rsid w:val="001E379D"/>
    <w:rsid w:val="001E3A3C"/>
    <w:rsid w:val="001E5C23"/>
    <w:rsid w:val="001E7504"/>
    <w:rsid w:val="001E75CC"/>
    <w:rsid w:val="001E76DF"/>
    <w:rsid w:val="001E7D99"/>
    <w:rsid w:val="001F1308"/>
    <w:rsid w:val="001F1525"/>
    <w:rsid w:val="001F15D5"/>
    <w:rsid w:val="001F1E87"/>
    <w:rsid w:val="001F1EB6"/>
    <w:rsid w:val="001F2C1D"/>
    <w:rsid w:val="001F2E23"/>
    <w:rsid w:val="001F2F44"/>
    <w:rsid w:val="001F31C7"/>
    <w:rsid w:val="001F341F"/>
    <w:rsid w:val="001F3911"/>
    <w:rsid w:val="001F3F1A"/>
    <w:rsid w:val="001F4CBD"/>
    <w:rsid w:val="001F5545"/>
    <w:rsid w:val="001F5777"/>
    <w:rsid w:val="001F5937"/>
    <w:rsid w:val="001F59E3"/>
    <w:rsid w:val="001F59ED"/>
    <w:rsid w:val="001F7121"/>
    <w:rsid w:val="00200D2C"/>
    <w:rsid w:val="002019D8"/>
    <w:rsid w:val="00201EC7"/>
    <w:rsid w:val="002020B2"/>
    <w:rsid w:val="00203416"/>
    <w:rsid w:val="0020349A"/>
    <w:rsid w:val="002034B4"/>
    <w:rsid w:val="00204032"/>
    <w:rsid w:val="00204BAD"/>
    <w:rsid w:val="00204D60"/>
    <w:rsid w:val="00204DA0"/>
    <w:rsid w:val="00205627"/>
    <w:rsid w:val="002056D0"/>
    <w:rsid w:val="00210860"/>
    <w:rsid w:val="00210B6A"/>
    <w:rsid w:val="00210BB9"/>
    <w:rsid w:val="002122C8"/>
    <w:rsid w:val="00212CB6"/>
    <w:rsid w:val="00212E37"/>
    <w:rsid w:val="002138FF"/>
    <w:rsid w:val="002140FF"/>
    <w:rsid w:val="00214FED"/>
    <w:rsid w:val="00220122"/>
    <w:rsid w:val="00220894"/>
    <w:rsid w:val="00224952"/>
    <w:rsid w:val="00224DD2"/>
    <w:rsid w:val="00225073"/>
    <w:rsid w:val="00225A6A"/>
    <w:rsid w:val="00225AC7"/>
    <w:rsid w:val="00225ACC"/>
    <w:rsid w:val="002276DD"/>
    <w:rsid w:val="00231C25"/>
    <w:rsid w:val="00231C6F"/>
    <w:rsid w:val="00232A90"/>
    <w:rsid w:val="00234151"/>
    <w:rsid w:val="0023432C"/>
    <w:rsid w:val="00234F8C"/>
    <w:rsid w:val="00235542"/>
    <w:rsid w:val="002356C0"/>
    <w:rsid w:val="002369B0"/>
    <w:rsid w:val="00236AD8"/>
    <w:rsid w:val="002401F5"/>
    <w:rsid w:val="00240E54"/>
    <w:rsid w:val="002451C5"/>
    <w:rsid w:val="00245F1F"/>
    <w:rsid w:val="0024663B"/>
    <w:rsid w:val="00247103"/>
    <w:rsid w:val="00250067"/>
    <w:rsid w:val="00250297"/>
    <w:rsid w:val="002516DE"/>
    <w:rsid w:val="00251F81"/>
    <w:rsid w:val="00252BE0"/>
    <w:rsid w:val="00253588"/>
    <w:rsid w:val="002546F4"/>
    <w:rsid w:val="002551D0"/>
    <w:rsid w:val="00255374"/>
    <w:rsid w:val="00255C16"/>
    <w:rsid w:val="00257BF4"/>
    <w:rsid w:val="00260003"/>
    <w:rsid w:val="0026035D"/>
    <w:rsid w:val="002603A0"/>
    <w:rsid w:val="002606D6"/>
    <w:rsid w:val="00261C98"/>
    <w:rsid w:val="0026248E"/>
    <w:rsid w:val="00262914"/>
    <w:rsid w:val="00263CE5"/>
    <w:rsid w:val="002647BF"/>
    <w:rsid w:val="002647D5"/>
    <w:rsid w:val="00265032"/>
    <w:rsid w:val="002651FB"/>
    <w:rsid w:val="0026538C"/>
    <w:rsid w:val="00265781"/>
    <w:rsid w:val="00266B13"/>
    <w:rsid w:val="00266C6D"/>
    <w:rsid w:val="00266D3A"/>
    <w:rsid w:val="00270728"/>
    <w:rsid w:val="00270D42"/>
    <w:rsid w:val="0027195D"/>
    <w:rsid w:val="00272B03"/>
    <w:rsid w:val="002733E2"/>
    <w:rsid w:val="00273C8F"/>
    <w:rsid w:val="00274246"/>
    <w:rsid w:val="00274332"/>
    <w:rsid w:val="002750B1"/>
    <w:rsid w:val="00276A35"/>
    <w:rsid w:val="00277835"/>
    <w:rsid w:val="00280AB1"/>
    <w:rsid w:val="00280E5C"/>
    <w:rsid w:val="00281040"/>
    <w:rsid w:val="00282654"/>
    <w:rsid w:val="002843E3"/>
    <w:rsid w:val="00284BAE"/>
    <w:rsid w:val="002859AF"/>
    <w:rsid w:val="00286AE7"/>
    <w:rsid w:val="00287243"/>
    <w:rsid w:val="00290647"/>
    <w:rsid w:val="00290849"/>
    <w:rsid w:val="00290A3D"/>
    <w:rsid w:val="00291385"/>
    <w:rsid w:val="00291422"/>
    <w:rsid w:val="0029237F"/>
    <w:rsid w:val="00292715"/>
    <w:rsid w:val="00293186"/>
    <w:rsid w:val="002936DF"/>
    <w:rsid w:val="00293E57"/>
    <w:rsid w:val="002947D1"/>
    <w:rsid w:val="002948DF"/>
    <w:rsid w:val="00294D90"/>
    <w:rsid w:val="002A1E92"/>
    <w:rsid w:val="002A204D"/>
    <w:rsid w:val="002A2616"/>
    <w:rsid w:val="002A26E1"/>
    <w:rsid w:val="002A368A"/>
    <w:rsid w:val="002A4065"/>
    <w:rsid w:val="002A4CDD"/>
    <w:rsid w:val="002A59F0"/>
    <w:rsid w:val="002A6432"/>
    <w:rsid w:val="002A6CCB"/>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53C"/>
    <w:rsid w:val="002C288F"/>
    <w:rsid w:val="002C38B2"/>
    <w:rsid w:val="002C3D7D"/>
    <w:rsid w:val="002C3F9C"/>
    <w:rsid w:val="002C5AFA"/>
    <w:rsid w:val="002D0108"/>
    <w:rsid w:val="002D0439"/>
    <w:rsid w:val="002D11B7"/>
    <w:rsid w:val="002D3BBC"/>
    <w:rsid w:val="002D438A"/>
    <w:rsid w:val="002D5738"/>
    <w:rsid w:val="002D5E53"/>
    <w:rsid w:val="002D65A6"/>
    <w:rsid w:val="002E0319"/>
    <w:rsid w:val="002E10BA"/>
    <w:rsid w:val="002E179B"/>
    <w:rsid w:val="002E1C9E"/>
    <w:rsid w:val="002E257B"/>
    <w:rsid w:val="002E3C65"/>
    <w:rsid w:val="002E3F5B"/>
    <w:rsid w:val="002E4362"/>
    <w:rsid w:val="002E4D69"/>
    <w:rsid w:val="002E63D9"/>
    <w:rsid w:val="002E640E"/>
    <w:rsid w:val="002F0AD9"/>
    <w:rsid w:val="002F0C28"/>
    <w:rsid w:val="002F16F6"/>
    <w:rsid w:val="002F3CDE"/>
    <w:rsid w:val="002F5DD6"/>
    <w:rsid w:val="002F5FEA"/>
    <w:rsid w:val="002F63E7"/>
    <w:rsid w:val="002F7B97"/>
    <w:rsid w:val="002F7BE3"/>
    <w:rsid w:val="002F7E6A"/>
    <w:rsid w:val="00300165"/>
    <w:rsid w:val="003010CF"/>
    <w:rsid w:val="00303440"/>
    <w:rsid w:val="00304D9B"/>
    <w:rsid w:val="00305FF9"/>
    <w:rsid w:val="00306E6B"/>
    <w:rsid w:val="003075B8"/>
    <w:rsid w:val="003100C8"/>
    <w:rsid w:val="003108FC"/>
    <w:rsid w:val="00311161"/>
    <w:rsid w:val="00312400"/>
    <w:rsid w:val="00312739"/>
    <w:rsid w:val="00312D10"/>
    <w:rsid w:val="003135E5"/>
    <w:rsid w:val="003178DA"/>
    <w:rsid w:val="00317DB8"/>
    <w:rsid w:val="00320618"/>
    <w:rsid w:val="0032100B"/>
    <w:rsid w:val="00321BD7"/>
    <w:rsid w:val="0032260F"/>
    <w:rsid w:val="003228DA"/>
    <w:rsid w:val="00323D6B"/>
    <w:rsid w:val="00324826"/>
    <w:rsid w:val="003258CE"/>
    <w:rsid w:val="00325EEA"/>
    <w:rsid w:val="00326957"/>
    <w:rsid w:val="00326AE2"/>
    <w:rsid w:val="00330BA6"/>
    <w:rsid w:val="0033171D"/>
    <w:rsid w:val="00331FC3"/>
    <w:rsid w:val="00332814"/>
    <w:rsid w:val="003336B3"/>
    <w:rsid w:val="00335B75"/>
    <w:rsid w:val="00335D8C"/>
    <w:rsid w:val="00335FBF"/>
    <w:rsid w:val="00336072"/>
    <w:rsid w:val="003363A1"/>
    <w:rsid w:val="0034226D"/>
    <w:rsid w:val="00342972"/>
    <w:rsid w:val="00342FDD"/>
    <w:rsid w:val="00343A4C"/>
    <w:rsid w:val="0034429B"/>
    <w:rsid w:val="00344866"/>
    <w:rsid w:val="0034638C"/>
    <w:rsid w:val="00346F7F"/>
    <w:rsid w:val="00350108"/>
    <w:rsid w:val="0035068E"/>
    <w:rsid w:val="00350762"/>
    <w:rsid w:val="003507C4"/>
    <w:rsid w:val="003519A1"/>
    <w:rsid w:val="00352480"/>
    <w:rsid w:val="003530D2"/>
    <w:rsid w:val="0035331A"/>
    <w:rsid w:val="003534E1"/>
    <w:rsid w:val="00353F24"/>
    <w:rsid w:val="003543B3"/>
    <w:rsid w:val="003548D8"/>
    <w:rsid w:val="003554CA"/>
    <w:rsid w:val="00355791"/>
    <w:rsid w:val="00360232"/>
    <w:rsid w:val="003602E0"/>
    <w:rsid w:val="00360D01"/>
    <w:rsid w:val="00362569"/>
    <w:rsid w:val="003636CD"/>
    <w:rsid w:val="00363950"/>
    <w:rsid w:val="00363C89"/>
    <w:rsid w:val="00363C98"/>
    <w:rsid w:val="0036487C"/>
    <w:rsid w:val="00365411"/>
    <w:rsid w:val="00365FA2"/>
    <w:rsid w:val="00366C69"/>
    <w:rsid w:val="00367441"/>
    <w:rsid w:val="00367B1D"/>
    <w:rsid w:val="00370E4F"/>
    <w:rsid w:val="00371215"/>
    <w:rsid w:val="00372ADF"/>
    <w:rsid w:val="00372F0D"/>
    <w:rsid w:val="00374059"/>
    <w:rsid w:val="0037437E"/>
    <w:rsid w:val="0037535B"/>
    <w:rsid w:val="0037552D"/>
    <w:rsid w:val="003756DB"/>
    <w:rsid w:val="003757DD"/>
    <w:rsid w:val="003770BB"/>
    <w:rsid w:val="0037771A"/>
    <w:rsid w:val="0038002D"/>
    <w:rsid w:val="003802DC"/>
    <w:rsid w:val="00380E4E"/>
    <w:rsid w:val="00380FBF"/>
    <w:rsid w:val="00382A43"/>
    <w:rsid w:val="00382D60"/>
    <w:rsid w:val="00382F29"/>
    <w:rsid w:val="00383C8D"/>
    <w:rsid w:val="0038507A"/>
    <w:rsid w:val="003852FB"/>
    <w:rsid w:val="00385429"/>
    <w:rsid w:val="00385B05"/>
    <w:rsid w:val="00385D70"/>
    <w:rsid w:val="00386382"/>
    <w:rsid w:val="003865EF"/>
    <w:rsid w:val="00386BA9"/>
    <w:rsid w:val="00390017"/>
    <w:rsid w:val="003901A3"/>
    <w:rsid w:val="0039072F"/>
    <w:rsid w:val="00390EAA"/>
    <w:rsid w:val="003910DC"/>
    <w:rsid w:val="003913F3"/>
    <w:rsid w:val="003940CE"/>
    <w:rsid w:val="00397C1D"/>
    <w:rsid w:val="00397F5B"/>
    <w:rsid w:val="003A180F"/>
    <w:rsid w:val="003A18DD"/>
    <w:rsid w:val="003A20C8"/>
    <w:rsid w:val="003A2806"/>
    <w:rsid w:val="003A2C29"/>
    <w:rsid w:val="003A2EC3"/>
    <w:rsid w:val="003A36F2"/>
    <w:rsid w:val="003A3D39"/>
    <w:rsid w:val="003A3EC7"/>
    <w:rsid w:val="003A40B4"/>
    <w:rsid w:val="003A4B28"/>
    <w:rsid w:val="003A4D8C"/>
    <w:rsid w:val="003A692B"/>
    <w:rsid w:val="003A7834"/>
    <w:rsid w:val="003B03A9"/>
    <w:rsid w:val="003B0B5B"/>
    <w:rsid w:val="003B0E79"/>
    <w:rsid w:val="003B3575"/>
    <w:rsid w:val="003B50BC"/>
    <w:rsid w:val="003B551D"/>
    <w:rsid w:val="003B5D97"/>
    <w:rsid w:val="003B63A4"/>
    <w:rsid w:val="003B68FE"/>
    <w:rsid w:val="003B6D7D"/>
    <w:rsid w:val="003B7474"/>
    <w:rsid w:val="003B7D7E"/>
    <w:rsid w:val="003C1012"/>
    <w:rsid w:val="003C11C9"/>
    <w:rsid w:val="003C1229"/>
    <w:rsid w:val="003C1FD4"/>
    <w:rsid w:val="003C213D"/>
    <w:rsid w:val="003C25AD"/>
    <w:rsid w:val="003C2D21"/>
    <w:rsid w:val="003C5E6B"/>
    <w:rsid w:val="003C60AE"/>
    <w:rsid w:val="003C79CC"/>
    <w:rsid w:val="003C7AD7"/>
    <w:rsid w:val="003D0FC3"/>
    <w:rsid w:val="003D2C1D"/>
    <w:rsid w:val="003D2C34"/>
    <w:rsid w:val="003D3DDD"/>
    <w:rsid w:val="003D5CBF"/>
    <w:rsid w:val="003D66D2"/>
    <w:rsid w:val="003E07AE"/>
    <w:rsid w:val="003E0A27"/>
    <w:rsid w:val="003E14FC"/>
    <w:rsid w:val="003E2976"/>
    <w:rsid w:val="003E4858"/>
    <w:rsid w:val="003E6316"/>
    <w:rsid w:val="003E6884"/>
    <w:rsid w:val="003E6AC5"/>
    <w:rsid w:val="003E6D73"/>
    <w:rsid w:val="003F0096"/>
    <w:rsid w:val="003F0850"/>
    <w:rsid w:val="003F0D12"/>
    <w:rsid w:val="003F160C"/>
    <w:rsid w:val="003F324F"/>
    <w:rsid w:val="003F33BC"/>
    <w:rsid w:val="003F3C40"/>
    <w:rsid w:val="003F3D4E"/>
    <w:rsid w:val="003F477E"/>
    <w:rsid w:val="003F6CD2"/>
    <w:rsid w:val="003F788D"/>
    <w:rsid w:val="0040126E"/>
    <w:rsid w:val="004014A3"/>
    <w:rsid w:val="004020D4"/>
    <w:rsid w:val="004021B6"/>
    <w:rsid w:val="0040457B"/>
    <w:rsid w:val="004047C4"/>
    <w:rsid w:val="0040570B"/>
    <w:rsid w:val="00405EDB"/>
    <w:rsid w:val="00405FB1"/>
    <w:rsid w:val="00406460"/>
    <w:rsid w:val="00407EF7"/>
    <w:rsid w:val="00410751"/>
    <w:rsid w:val="00412461"/>
    <w:rsid w:val="00412546"/>
    <w:rsid w:val="00413053"/>
    <w:rsid w:val="0041319C"/>
    <w:rsid w:val="004137B6"/>
    <w:rsid w:val="00413A54"/>
    <w:rsid w:val="00413C10"/>
    <w:rsid w:val="00413CD9"/>
    <w:rsid w:val="00413F9A"/>
    <w:rsid w:val="004140CA"/>
    <w:rsid w:val="004149E6"/>
    <w:rsid w:val="00414C65"/>
    <w:rsid w:val="00415D76"/>
    <w:rsid w:val="004165E8"/>
    <w:rsid w:val="00416665"/>
    <w:rsid w:val="00416A67"/>
    <w:rsid w:val="00416ACB"/>
    <w:rsid w:val="004179C2"/>
    <w:rsid w:val="00421DCF"/>
    <w:rsid w:val="00422341"/>
    <w:rsid w:val="00423641"/>
    <w:rsid w:val="00426266"/>
    <w:rsid w:val="004302FA"/>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0BB4"/>
    <w:rsid w:val="00442F81"/>
    <w:rsid w:val="004461D9"/>
    <w:rsid w:val="00446857"/>
    <w:rsid w:val="00446AC6"/>
    <w:rsid w:val="0044759B"/>
    <w:rsid w:val="00447F54"/>
    <w:rsid w:val="00450B7E"/>
    <w:rsid w:val="0045136B"/>
    <w:rsid w:val="00451C7E"/>
    <w:rsid w:val="00453BB6"/>
    <w:rsid w:val="00453CAA"/>
    <w:rsid w:val="0045457A"/>
    <w:rsid w:val="00455113"/>
    <w:rsid w:val="00456421"/>
    <w:rsid w:val="00456DAB"/>
    <w:rsid w:val="00457D17"/>
    <w:rsid w:val="00460CC3"/>
    <w:rsid w:val="00460E86"/>
    <w:rsid w:val="00464475"/>
    <w:rsid w:val="004646B4"/>
    <w:rsid w:val="00464A88"/>
    <w:rsid w:val="004651A0"/>
    <w:rsid w:val="00466532"/>
    <w:rsid w:val="00467488"/>
    <w:rsid w:val="0047021C"/>
    <w:rsid w:val="0047055B"/>
    <w:rsid w:val="0047083E"/>
    <w:rsid w:val="00470EB5"/>
    <w:rsid w:val="0047286B"/>
    <w:rsid w:val="00472E27"/>
    <w:rsid w:val="00474220"/>
    <w:rsid w:val="004745C3"/>
    <w:rsid w:val="00474814"/>
    <w:rsid w:val="004752D3"/>
    <w:rsid w:val="004754E1"/>
    <w:rsid w:val="00475791"/>
    <w:rsid w:val="00475CE0"/>
    <w:rsid w:val="00476827"/>
    <w:rsid w:val="00476BD4"/>
    <w:rsid w:val="00477C35"/>
    <w:rsid w:val="00480988"/>
    <w:rsid w:val="00480E05"/>
    <w:rsid w:val="00481050"/>
    <w:rsid w:val="00482BBE"/>
    <w:rsid w:val="00483A12"/>
    <w:rsid w:val="00484A77"/>
    <w:rsid w:val="004850CC"/>
    <w:rsid w:val="0048540F"/>
    <w:rsid w:val="00485970"/>
    <w:rsid w:val="00485C0D"/>
    <w:rsid w:val="00486575"/>
    <w:rsid w:val="004866D0"/>
    <w:rsid w:val="0049203B"/>
    <w:rsid w:val="00494242"/>
    <w:rsid w:val="00494782"/>
    <w:rsid w:val="00494E8E"/>
    <w:rsid w:val="004955BC"/>
    <w:rsid w:val="00495D63"/>
    <w:rsid w:val="0049648F"/>
    <w:rsid w:val="004965CB"/>
    <w:rsid w:val="00496606"/>
    <w:rsid w:val="00496F05"/>
    <w:rsid w:val="00497370"/>
    <w:rsid w:val="004A0865"/>
    <w:rsid w:val="004A0F39"/>
    <w:rsid w:val="004A251F"/>
    <w:rsid w:val="004A3BF1"/>
    <w:rsid w:val="004A3E42"/>
    <w:rsid w:val="004A4715"/>
    <w:rsid w:val="004A5046"/>
    <w:rsid w:val="004A565E"/>
    <w:rsid w:val="004A5DF3"/>
    <w:rsid w:val="004A6134"/>
    <w:rsid w:val="004A7092"/>
    <w:rsid w:val="004B0D51"/>
    <w:rsid w:val="004B1205"/>
    <w:rsid w:val="004B49E6"/>
    <w:rsid w:val="004B4D69"/>
    <w:rsid w:val="004B7B3A"/>
    <w:rsid w:val="004C0188"/>
    <w:rsid w:val="004C01A8"/>
    <w:rsid w:val="004C1840"/>
    <w:rsid w:val="004C24C9"/>
    <w:rsid w:val="004C31B6"/>
    <w:rsid w:val="004C3214"/>
    <w:rsid w:val="004C50AF"/>
    <w:rsid w:val="004C5319"/>
    <w:rsid w:val="004C621F"/>
    <w:rsid w:val="004C7948"/>
    <w:rsid w:val="004C7BB8"/>
    <w:rsid w:val="004C7C60"/>
    <w:rsid w:val="004D0DFE"/>
    <w:rsid w:val="004D1738"/>
    <w:rsid w:val="004D1D91"/>
    <w:rsid w:val="004D22C3"/>
    <w:rsid w:val="004D6F4D"/>
    <w:rsid w:val="004D6F95"/>
    <w:rsid w:val="004D72FE"/>
    <w:rsid w:val="004D7CBA"/>
    <w:rsid w:val="004D7E91"/>
    <w:rsid w:val="004E003A"/>
    <w:rsid w:val="004E03B5"/>
    <w:rsid w:val="004E0768"/>
    <w:rsid w:val="004E1A31"/>
    <w:rsid w:val="004E2DE0"/>
    <w:rsid w:val="004E4060"/>
    <w:rsid w:val="004E409A"/>
    <w:rsid w:val="004F0FB9"/>
    <w:rsid w:val="004F2F7E"/>
    <w:rsid w:val="004F317B"/>
    <w:rsid w:val="004F32B5"/>
    <w:rsid w:val="004F407E"/>
    <w:rsid w:val="004F5479"/>
    <w:rsid w:val="004F6854"/>
    <w:rsid w:val="004F6C55"/>
    <w:rsid w:val="004F7528"/>
    <w:rsid w:val="004F7BCA"/>
    <w:rsid w:val="004F7D89"/>
    <w:rsid w:val="00501981"/>
    <w:rsid w:val="00501A85"/>
    <w:rsid w:val="00501BB3"/>
    <w:rsid w:val="0050202D"/>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B2D"/>
    <w:rsid w:val="00531C84"/>
    <w:rsid w:val="00531EBE"/>
    <w:rsid w:val="00532AEE"/>
    <w:rsid w:val="00532F8B"/>
    <w:rsid w:val="00533737"/>
    <w:rsid w:val="00535B79"/>
    <w:rsid w:val="00535BF3"/>
    <w:rsid w:val="00535D7C"/>
    <w:rsid w:val="00536579"/>
    <w:rsid w:val="005368E6"/>
    <w:rsid w:val="00536B2B"/>
    <w:rsid w:val="00536C1E"/>
    <w:rsid w:val="005413D0"/>
    <w:rsid w:val="00541B5A"/>
    <w:rsid w:val="0054343A"/>
    <w:rsid w:val="00543974"/>
    <w:rsid w:val="00543E93"/>
    <w:rsid w:val="00543EBF"/>
    <w:rsid w:val="00544ABA"/>
    <w:rsid w:val="0054593A"/>
    <w:rsid w:val="005467FB"/>
    <w:rsid w:val="00546AE9"/>
    <w:rsid w:val="00547989"/>
    <w:rsid w:val="00551320"/>
    <w:rsid w:val="005518A4"/>
    <w:rsid w:val="00552768"/>
    <w:rsid w:val="00552935"/>
    <w:rsid w:val="00553127"/>
    <w:rsid w:val="005537D5"/>
    <w:rsid w:val="00553F1E"/>
    <w:rsid w:val="00554BE7"/>
    <w:rsid w:val="0055553C"/>
    <w:rsid w:val="00556D68"/>
    <w:rsid w:val="00557173"/>
    <w:rsid w:val="005576A1"/>
    <w:rsid w:val="00557A64"/>
    <w:rsid w:val="005605C0"/>
    <w:rsid w:val="00560D23"/>
    <w:rsid w:val="005615D8"/>
    <w:rsid w:val="005626D6"/>
    <w:rsid w:val="0056322A"/>
    <w:rsid w:val="005638D4"/>
    <w:rsid w:val="005656ED"/>
    <w:rsid w:val="00566544"/>
    <w:rsid w:val="00566608"/>
    <w:rsid w:val="00566C83"/>
    <w:rsid w:val="0056749D"/>
    <w:rsid w:val="00567878"/>
    <w:rsid w:val="005700FE"/>
    <w:rsid w:val="00570E24"/>
    <w:rsid w:val="005716F4"/>
    <w:rsid w:val="00572760"/>
    <w:rsid w:val="005743DE"/>
    <w:rsid w:val="0057470D"/>
    <w:rsid w:val="00574F3F"/>
    <w:rsid w:val="0057562C"/>
    <w:rsid w:val="005759F6"/>
    <w:rsid w:val="00575E3E"/>
    <w:rsid w:val="005765F5"/>
    <w:rsid w:val="00576D6C"/>
    <w:rsid w:val="00577A2E"/>
    <w:rsid w:val="00580BCE"/>
    <w:rsid w:val="00580E48"/>
    <w:rsid w:val="00580F0A"/>
    <w:rsid w:val="00581246"/>
    <w:rsid w:val="00582C3A"/>
    <w:rsid w:val="00582E1A"/>
    <w:rsid w:val="00583147"/>
    <w:rsid w:val="00584416"/>
    <w:rsid w:val="00584B39"/>
    <w:rsid w:val="00585028"/>
    <w:rsid w:val="005854D1"/>
    <w:rsid w:val="00585F5B"/>
    <w:rsid w:val="00586048"/>
    <w:rsid w:val="0058620A"/>
    <w:rsid w:val="00586374"/>
    <w:rsid w:val="00587FC0"/>
    <w:rsid w:val="005906AD"/>
    <w:rsid w:val="00590DA6"/>
    <w:rsid w:val="00591C7D"/>
    <w:rsid w:val="00592B03"/>
    <w:rsid w:val="005937C5"/>
    <w:rsid w:val="00593AB9"/>
    <w:rsid w:val="00594ABB"/>
    <w:rsid w:val="00594D1C"/>
    <w:rsid w:val="00594E36"/>
    <w:rsid w:val="00594F0A"/>
    <w:rsid w:val="0059525E"/>
    <w:rsid w:val="00595887"/>
    <w:rsid w:val="005961F7"/>
    <w:rsid w:val="00596B9C"/>
    <w:rsid w:val="005A054D"/>
    <w:rsid w:val="005A0A46"/>
    <w:rsid w:val="005A10B9"/>
    <w:rsid w:val="005A11C2"/>
    <w:rsid w:val="005A11EA"/>
    <w:rsid w:val="005A12E2"/>
    <w:rsid w:val="005A269F"/>
    <w:rsid w:val="005A305E"/>
    <w:rsid w:val="005A30BB"/>
    <w:rsid w:val="005A3887"/>
    <w:rsid w:val="005A4D46"/>
    <w:rsid w:val="005B0542"/>
    <w:rsid w:val="005B146A"/>
    <w:rsid w:val="005B1D6E"/>
    <w:rsid w:val="005B2225"/>
    <w:rsid w:val="005B2799"/>
    <w:rsid w:val="005B2B77"/>
    <w:rsid w:val="005B3D4A"/>
    <w:rsid w:val="005B4D87"/>
    <w:rsid w:val="005B61D3"/>
    <w:rsid w:val="005B7DD1"/>
    <w:rsid w:val="005C00A0"/>
    <w:rsid w:val="005C28FA"/>
    <w:rsid w:val="005C2A58"/>
    <w:rsid w:val="005C40F4"/>
    <w:rsid w:val="005C43BE"/>
    <w:rsid w:val="005C44F3"/>
    <w:rsid w:val="005C712D"/>
    <w:rsid w:val="005C7C75"/>
    <w:rsid w:val="005D0E4F"/>
    <w:rsid w:val="005D1E32"/>
    <w:rsid w:val="005D206B"/>
    <w:rsid w:val="005D22B7"/>
    <w:rsid w:val="005D2BDE"/>
    <w:rsid w:val="005D3B79"/>
    <w:rsid w:val="005D3D76"/>
    <w:rsid w:val="005D4578"/>
    <w:rsid w:val="005D4EFA"/>
    <w:rsid w:val="005D55BA"/>
    <w:rsid w:val="005D5ADB"/>
    <w:rsid w:val="005D648A"/>
    <w:rsid w:val="005D7E0D"/>
    <w:rsid w:val="005E06C6"/>
    <w:rsid w:val="005E148D"/>
    <w:rsid w:val="005E1857"/>
    <w:rsid w:val="005E1E34"/>
    <w:rsid w:val="005E234A"/>
    <w:rsid w:val="005E35CC"/>
    <w:rsid w:val="005E371E"/>
    <w:rsid w:val="005E53F9"/>
    <w:rsid w:val="005E550C"/>
    <w:rsid w:val="005E5E38"/>
    <w:rsid w:val="005E6356"/>
    <w:rsid w:val="005E6F53"/>
    <w:rsid w:val="005E775D"/>
    <w:rsid w:val="005E79ED"/>
    <w:rsid w:val="005F0A43"/>
    <w:rsid w:val="005F27BF"/>
    <w:rsid w:val="005F4171"/>
    <w:rsid w:val="005F46D6"/>
    <w:rsid w:val="005F4BC7"/>
    <w:rsid w:val="005F4DD6"/>
    <w:rsid w:val="005F50D8"/>
    <w:rsid w:val="005F53A1"/>
    <w:rsid w:val="005F6B77"/>
    <w:rsid w:val="005F7487"/>
    <w:rsid w:val="005F7AD0"/>
    <w:rsid w:val="006002C7"/>
    <w:rsid w:val="00600F95"/>
    <w:rsid w:val="00601839"/>
    <w:rsid w:val="00601D3F"/>
    <w:rsid w:val="00601E1F"/>
    <w:rsid w:val="00602759"/>
    <w:rsid w:val="0060277A"/>
    <w:rsid w:val="00602B7C"/>
    <w:rsid w:val="00603312"/>
    <w:rsid w:val="00604DC7"/>
    <w:rsid w:val="00604E47"/>
    <w:rsid w:val="00605441"/>
    <w:rsid w:val="00606970"/>
    <w:rsid w:val="00606A20"/>
    <w:rsid w:val="006072C6"/>
    <w:rsid w:val="00607A2E"/>
    <w:rsid w:val="006130F7"/>
    <w:rsid w:val="00613AF8"/>
    <w:rsid w:val="00613B87"/>
    <w:rsid w:val="00613D8E"/>
    <w:rsid w:val="00614071"/>
    <w:rsid w:val="006142E0"/>
    <w:rsid w:val="00616112"/>
    <w:rsid w:val="006205CA"/>
    <w:rsid w:val="00621F53"/>
    <w:rsid w:val="00622E2A"/>
    <w:rsid w:val="00623089"/>
    <w:rsid w:val="0062308E"/>
    <w:rsid w:val="006234C4"/>
    <w:rsid w:val="006244C9"/>
    <w:rsid w:val="006245D1"/>
    <w:rsid w:val="006245F6"/>
    <w:rsid w:val="0062475D"/>
    <w:rsid w:val="0062495F"/>
    <w:rsid w:val="00624B57"/>
    <w:rsid w:val="0062660B"/>
    <w:rsid w:val="00626AD1"/>
    <w:rsid w:val="006304BC"/>
    <w:rsid w:val="006306AA"/>
    <w:rsid w:val="00630DCE"/>
    <w:rsid w:val="0063120A"/>
    <w:rsid w:val="0063150B"/>
    <w:rsid w:val="00631585"/>
    <w:rsid w:val="00634ACF"/>
    <w:rsid w:val="00635035"/>
    <w:rsid w:val="0063580D"/>
    <w:rsid w:val="00635CAE"/>
    <w:rsid w:val="00636C54"/>
    <w:rsid w:val="00637240"/>
    <w:rsid w:val="00643660"/>
    <w:rsid w:val="0064562B"/>
    <w:rsid w:val="00647370"/>
    <w:rsid w:val="00650139"/>
    <w:rsid w:val="00652756"/>
    <w:rsid w:val="00652AD8"/>
    <w:rsid w:val="00652B79"/>
    <w:rsid w:val="006533C3"/>
    <w:rsid w:val="00654068"/>
    <w:rsid w:val="00654B38"/>
    <w:rsid w:val="00654B83"/>
    <w:rsid w:val="00655061"/>
    <w:rsid w:val="0065510C"/>
    <w:rsid w:val="00655B63"/>
    <w:rsid w:val="00656B01"/>
    <w:rsid w:val="00656F7C"/>
    <w:rsid w:val="006571F6"/>
    <w:rsid w:val="00661272"/>
    <w:rsid w:val="006618CC"/>
    <w:rsid w:val="00662111"/>
    <w:rsid w:val="00662118"/>
    <w:rsid w:val="006638AD"/>
    <w:rsid w:val="00666A36"/>
    <w:rsid w:val="0066732C"/>
    <w:rsid w:val="006679F5"/>
    <w:rsid w:val="00667B77"/>
    <w:rsid w:val="00671667"/>
    <w:rsid w:val="006716DA"/>
    <w:rsid w:val="006727E6"/>
    <w:rsid w:val="006728ED"/>
    <w:rsid w:val="006732B1"/>
    <w:rsid w:val="0067446F"/>
    <w:rsid w:val="006746A4"/>
    <w:rsid w:val="00675558"/>
    <w:rsid w:val="00675611"/>
    <w:rsid w:val="00675A60"/>
    <w:rsid w:val="0067697E"/>
    <w:rsid w:val="00677443"/>
    <w:rsid w:val="0067769A"/>
    <w:rsid w:val="00680024"/>
    <w:rsid w:val="006806A3"/>
    <w:rsid w:val="006806A6"/>
    <w:rsid w:val="0068117A"/>
    <w:rsid w:val="00681211"/>
    <w:rsid w:val="00681570"/>
    <w:rsid w:val="00681B36"/>
    <w:rsid w:val="00682E14"/>
    <w:rsid w:val="0068436C"/>
    <w:rsid w:val="0068545E"/>
    <w:rsid w:val="00685FD4"/>
    <w:rsid w:val="00686612"/>
    <w:rsid w:val="0068661E"/>
    <w:rsid w:val="00690A49"/>
    <w:rsid w:val="00690BB6"/>
    <w:rsid w:val="00691B30"/>
    <w:rsid w:val="00693E1F"/>
    <w:rsid w:val="00693ECB"/>
    <w:rsid w:val="006944D6"/>
    <w:rsid w:val="006946ED"/>
    <w:rsid w:val="00694797"/>
    <w:rsid w:val="00695887"/>
    <w:rsid w:val="00695924"/>
    <w:rsid w:val="0069748D"/>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0336"/>
    <w:rsid w:val="006C1019"/>
    <w:rsid w:val="006C14B7"/>
    <w:rsid w:val="006C2BB5"/>
    <w:rsid w:val="006C2BEE"/>
    <w:rsid w:val="006C384C"/>
    <w:rsid w:val="006C3AD8"/>
    <w:rsid w:val="006C4516"/>
    <w:rsid w:val="006C455E"/>
    <w:rsid w:val="006C5132"/>
    <w:rsid w:val="006C5958"/>
    <w:rsid w:val="006C5B4F"/>
    <w:rsid w:val="006C643C"/>
    <w:rsid w:val="006C6E3A"/>
    <w:rsid w:val="006C6FD7"/>
    <w:rsid w:val="006D00DB"/>
    <w:rsid w:val="006D0361"/>
    <w:rsid w:val="006D16B0"/>
    <w:rsid w:val="006D1A4F"/>
    <w:rsid w:val="006D1F40"/>
    <w:rsid w:val="006D2182"/>
    <w:rsid w:val="006D2444"/>
    <w:rsid w:val="006D254B"/>
    <w:rsid w:val="006D289B"/>
    <w:rsid w:val="006D3BE1"/>
    <w:rsid w:val="006D48FC"/>
    <w:rsid w:val="006D5B57"/>
    <w:rsid w:val="006D62BC"/>
    <w:rsid w:val="006D6450"/>
    <w:rsid w:val="006D6939"/>
    <w:rsid w:val="006D7091"/>
    <w:rsid w:val="006D7EB0"/>
    <w:rsid w:val="006E0138"/>
    <w:rsid w:val="006E0BB0"/>
    <w:rsid w:val="006E1167"/>
    <w:rsid w:val="006E12C3"/>
    <w:rsid w:val="006E2529"/>
    <w:rsid w:val="006E45F3"/>
    <w:rsid w:val="006E4A2F"/>
    <w:rsid w:val="006E4ED4"/>
    <w:rsid w:val="006E5E19"/>
    <w:rsid w:val="006E61C3"/>
    <w:rsid w:val="006E799D"/>
    <w:rsid w:val="006F0593"/>
    <w:rsid w:val="006F0830"/>
    <w:rsid w:val="006F1064"/>
    <w:rsid w:val="006F1EB7"/>
    <w:rsid w:val="006F4094"/>
    <w:rsid w:val="006F52E5"/>
    <w:rsid w:val="006F6066"/>
    <w:rsid w:val="006F6850"/>
    <w:rsid w:val="006F707E"/>
    <w:rsid w:val="007001DC"/>
    <w:rsid w:val="00700B85"/>
    <w:rsid w:val="0070117F"/>
    <w:rsid w:val="007025CB"/>
    <w:rsid w:val="007034AA"/>
    <w:rsid w:val="00703C9D"/>
    <w:rsid w:val="0070490C"/>
    <w:rsid w:val="00705C38"/>
    <w:rsid w:val="00706465"/>
    <w:rsid w:val="0070695A"/>
    <w:rsid w:val="0070782D"/>
    <w:rsid w:val="00710746"/>
    <w:rsid w:val="007109C2"/>
    <w:rsid w:val="00711340"/>
    <w:rsid w:val="00712C42"/>
    <w:rsid w:val="007130D0"/>
    <w:rsid w:val="00713DE4"/>
    <w:rsid w:val="00714C47"/>
    <w:rsid w:val="00716462"/>
    <w:rsid w:val="00717332"/>
    <w:rsid w:val="00721084"/>
    <w:rsid w:val="00721262"/>
    <w:rsid w:val="00721286"/>
    <w:rsid w:val="007218F7"/>
    <w:rsid w:val="00721D9B"/>
    <w:rsid w:val="00722121"/>
    <w:rsid w:val="007224B9"/>
    <w:rsid w:val="00722F94"/>
    <w:rsid w:val="00723AA7"/>
    <w:rsid w:val="0072432E"/>
    <w:rsid w:val="00726036"/>
    <w:rsid w:val="00726279"/>
    <w:rsid w:val="00726A9B"/>
    <w:rsid w:val="00726BBD"/>
    <w:rsid w:val="007272DC"/>
    <w:rsid w:val="00727530"/>
    <w:rsid w:val="00731E7C"/>
    <w:rsid w:val="007329EF"/>
    <w:rsid w:val="0073327A"/>
    <w:rsid w:val="00733ADB"/>
    <w:rsid w:val="00734EBE"/>
    <w:rsid w:val="00736DD8"/>
    <w:rsid w:val="0074050B"/>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7C6"/>
    <w:rsid w:val="0074704F"/>
    <w:rsid w:val="00747F40"/>
    <w:rsid w:val="00747F48"/>
    <w:rsid w:val="00747F4C"/>
    <w:rsid w:val="00751091"/>
    <w:rsid w:val="00751B83"/>
    <w:rsid w:val="00753513"/>
    <w:rsid w:val="00754359"/>
    <w:rsid w:val="00754411"/>
    <w:rsid w:val="00754633"/>
    <w:rsid w:val="00754BD9"/>
    <w:rsid w:val="00754E7A"/>
    <w:rsid w:val="0075540C"/>
    <w:rsid w:val="007554B8"/>
    <w:rsid w:val="00755DB1"/>
    <w:rsid w:val="007574FC"/>
    <w:rsid w:val="00760766"/>
    <w:rsid w:val="00760975"/>
    <w:rsid w:val="00761FDA"/>
    <w:rsid w:val="007621FF"/>
    <w:rsid w:val="00763111"/>
    <w:rsid w:val="007634E3"/>
    <w:rsid w:val="00764194"/>
    <w:rsid w:val="0076430D"/>
    <w:rsid w:val="00765ED3"/>
    <w:rsid w:val="0076681D"/>
    <w:rsid w:val="00766A65"/>
    <w:rsid w:val="007671F5"/>
    <w:rsid w:val="007676B8"/>
    <w:rsid w:val="00767ADD"/>
    <w:rsid w:val="007702DD"/>
    <w:rsid w:val="0077175C"/>
    <w:rsid w:val="00771870"/>
    <w:rsid w:val="00771BF9"/>
    <w:rsid w:val="00772F8A"/>
    <w:rsid w:val="007739C6"/>
    <w:rsid w:val="00774889"/>
    <w:rsid w:val="00774FF5"/>
    <w:rsid w:val="007750B3"/>
    <w:rsid w:val="00775F76"/>
    <w:rsid w:val="007768CD"/>
    <w:rsid w:val="00776AEA"/>
    <w:rsid w:val="00777BA0"/>
    <w:rsid w:val="007803BD"/>
    <w:rsid w:val="007811DC"/>
    <w:rsid w:val="00781C25"/>
    <w:rsid w:val="007820FA"/>
    <w:rsid w:val="0078285F"/>
    <w:rsid w:val="00783207"/>
    <w:rsid w:val="00783E1D"/>
    <w:rsid w:val="00783E81"/>
    <w:rsid w:val="0078483B"/>
    <w:rsid w:val="00784BC0"/>
    <w:rsid w:val="00784EED"/>
    <w:rsid w:val="00785900"/>
    <w:rsid w:val="00786958"/>
    <w:rsid w:val="00786E71"/>
    <w:rsid w:val="00790F88"/>
    <w:rsid w:val="0079162F"/>
    <w:rsid w:val="00794924"/>
    <w:rsid w:val="00795552"/>
    <w:rsid w:val="007A0407"/>
    <w:rsid w:val="007A0BC2"/>
    <w:rsid w:val="007A1F44"/>
    <w:rsid w:val="007A23FF"/>
    <w:rsid w:val="007A295B"/>
    <w:rsid w:val="007A3424"/>
    <w:rsid w:val="007A35EF"/>
    <w:rsid w:val="007A43A2"/>
    <w:rsid w:val="007A4D04"/>
    <w:rsid w:val="007A5801"/>
    <w:rsid w:val="007A7A96"/>
    <w:rsid w:val="007B03AF"/>
    <w:rsid w:val="007B1543"/>
    <w:rsid w:val="007B1AC0"/>
    <w:rsid w:val="007B270A"/>
    <w:rsid w:val="007B2D3B"/>
    <w:rsid w:val="007B52CD"/>
    <w:rsid w:val="007B7DC1"/>
    <w:rsid w:val="007B7EDB"/>
    <w:rsid w:val="007C19AD"/>
    <w:rsid w:val="007C3436"/>
    <w:rsid w:val="007C3598"/>
    <w:rsid w:val="007C3FA8"/>
    <w:rsid w:val="007C5106"/>
    <w:rsid w:val="007C64F7"/>
    <w:rsid w:val="007C68DA"/>
    <w:rsid w:val="007D1682"/>
    <w:rsid w:val="007D1E41"/>
    <w:rsid w:val="007D229A"/>
    <w:rsid w:val="007D22DB"/>
    <w:rsid w:val="007D2F44"/>
    <w:rsid w:val="007D2F4D"/>
    <w:rsid w:val="007D4178"/>
    <w:rsid w:val="007D4D33"/>
    <w:rsid w:val="007D54D4"/>
    <w:rsid w:val="007D7175"/>
    <w:rsid w:val="007E1085"/>
    <w:rsid w:val="007E1369"/>
    <w:rsid w:val="007E1688"/>
    <w:rsid w:val="007E1A1B"/>
    <w:rsid w:val="007E1A88"/>
    <w:rsid w:val="007E4C88"/>
    <w:rsid w:val="007E585E"/>
    <w:rsid w:val="007E7DDF"/>
    <w:rsid w:val="007F00E3"/>
    <w:rsid w:val="007F0CB3"/>
    <w:rsid w:val="007F11C8"/>
    <w:rsid w:val="007F1CFB"/>
    <w:rsid w:val="007F2042"/>
    <w:rsid w:val="007F220B"/>
    <w:rsid w:val="007F2580"/>
    <w:rsid w:val="007F27DD"/>
    <w:rsid w:val="007F2957"/>
    <w:rsid w:val="007F3CDD"/>
    <w:rsid w:val="007F56E1"/>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4080"/>
    <w:rsid w:val="0081581D"/>
    <w:rsid w:val="008172BE"/>
    <w:rsid w:val="00817B71"/>
    <w:rsid w:val="00817FB3"/>
    <w:rsid w:val="00820244"/>
    <w:rsid w:val="00820F51"/>
    <w:rsid w:val="008221B3"/>
    <w:rsid w:val="0082248E"/>
    <w:rsid w:val="00824FDF"/>
    <w:rsid w:val="00825125"/>
    <w:rsid w:val="008257CC"/>
    <w:rsid w:val="008274BF"/>
    <w:rsid w:val="00830DC3"/>
    <w:rsid w:val="00831555"/>
    <w:rsid w:val="00831F52"/>
    <w:rsid w:val="00832154"/>
    <w:rsid w:val="0083231E"/>
    <w:rsid w:val="0083252F"/>
    <w:rsid w:val="00832F5C"/>
    <w:rsid w:val="008359E0"/>
    <w:rsid w:val="00837213"/>
    <w:rsid w:val="008376F6"/>
    <w:rsid w:val="00837D5B"/>
    <w:rsid w:val="008403AD"/>
    <w:rsid w:val="00840607"/>
    <w:rsid w:val="008406C1"/>
    <w:rsid w:val="00841CD2"/>
    <w:rsid w:val="00842B77"/>
    <w:rsid w:val="0084309F"/>
    <w:rsid w:val="008438BE"/>
    <w:rsid w:val="00845C12"/>
    <w:rsid w:val="00846412"/>
    <w:rsid w:val="008469D9"/>
    <w:rsid w:val="00846DC0"/>
    <w:rsid w:val="008474A7"/>
    <w:rsid w:val="00847C84"/>
    <w:rsid w:val="008506B6"/>
    <w:rsid w:val="00850AE0"/>
    <w:rsid w:val="00851B93"/>
    <w:rsid w:val="008524D2"/>
    <w:rsid w:val="0085255E"/>
    <w:rsid w:val="00852A85"/>
    <w:rsid w:val="00852E19"/>
    <w:rsid w:val="00856833"/>
    <w:rsid w:val="00856840"/>
    <w:rsid w:val="0086087C"/>
    <w:rsid w:val="00860D8E"/>
    <w:rsid w:val="0086275E"/>
    <w:rsid w:val="00864440"/>
    <w:rsid w:val="00864D76"/>
    <w:rsid w:val="008650FC"/>
    <w:rsid w:val="008653A1"/>
    <w:rsid w:val="00866EB3"/>
    <w:rsid w:val="0086701A"/>
    <w:rsid w:val="00867BD2"/>
    <w:rsid w:val="008712FD"/>
    <w:rsid w:val="008716A1"/>
    <w:rsid w:val="00872D3F"/>
    <w:rsid w:val="008733E4"/>
    <w:rsid w:val="00873F15"/>
    <w:rsid w:val="00874096"/>
    <w:rsid w:val="008756A4"/>
    <w:rsid w:val="00875F73"/>
    <w:rsid w:val="00877D14"/>
    <w:rsid w:val="00880F30"/>
    <w:rsid w:val="008833E8"/>
    <w:rsid w:val="00887B48"/>
    <w:rsid w:val="0089176E"/>
    <w:rsid w:val="008917E0"/>
    <w:rsid w:val="00892365"/>
    <w:rsid w:val="00892BE5"/>
    <w:rsid w:val="0089387C"/>
    <w:rsid w:val="00893EF1"/>
    <w:rsid w:val="0089444E"/>
    <w:rsid w:val="008949DF"/>
    <w:rsid w:val="008951DB"/>
    <w:rsid w:val="00896C81"/>
    <w:rsid w:val="00896D83"/>
    <w:rsid w:val="008A053C"/>
    <w:rsid w:val="008A0AB2"/>
    <w:rsid w:val="008A0CFC"/>
    <w:rsid w:val="008A12FE"/>
    <w:rsid w:val="008A28B6"/>
    <w:rsid w:val="008A2BB1"/>
    <w:rsid w:val="008A3466"/>
    <w:rsid w:val="008A389F"/>
    <w:rsid w:val="008A3D02"/>
    <w:rsid w:val="008A49DE"/>
    <w:rsid w:val="008A5940"/>
    <w:rsid w:val="008A5F71"/>
    <w:rsid w:val="008A73B2"/>
    <w:rsid w:val="008B043F"/>
    <w:rsid w:val="008B0808"/>
    <w:rsid w:val="008B0AEC"/>
    <w:rsid w:val="008B1E53"/>
    <w:rsid w:val="008B1E5B"/>
    <w:rsid w:val="008B389D"/>
    <w:rsid w:val="008B3C5C"/>
    <w:rsid w:val="008B440F"/>
    <w:rsid w:val="008B46A2"/>
    <w:rsid w:val="008B5299"/>
    <w:rsid w:val="008B5A5F"/>
    <w:rsid w:val="008B5AB0"/>
    <w:rsid w:val="008B6054"/>
    <w:rsid w:val="008B7B08"/>
    <w:rsid w:val="008B7BEA"/>
    <w:rsid w:val="008C13F0"/>
    <w:rsid w:val="008C1F26"/>
    <w:rsid w:val="008C2A3A"/>
    <w:rsid w:val="008C4C7E"/>
    <w:rsid w:val="008C5C46"/>
    <w:rsid w:val="008C6184"/>
    <w:rsid w:val="008C64C1"/>
    <w:rsid w:val="008C785E"/>
    <w:rsid w:val="008D0AFB"/>
    <w:rsid w:val="008D1511"/>
    <w:rsid w:val="008D32DF"/>
    <w:rsid w:val="008D35B8"/>
    <w:rsid w:val="008D35E9"/>
    <w:rsid w:val="008D3959"/>
    <w:rsid w:val="008D3966"/>
    <w:rsid w:val="008D4352"/>
    <w:rsid w:val="008D45E6"/>
    <w:rsid w:val="008D5525"/>
    <w:rsid w:val="008D5C43"/>
    <w:rsid w:val="008D60BC"/>
    <w:rsid w:val="008D6D7B"/>
    <w:rsid w:val="008D7935"/>
    <w:rsid w:val="008D7EB7"/>
    <w:rsid w:val="008E0EB8"/>
    <w:rsid w:val="008E10A6"/>
    <w:rsid w:val="008E1271"/>
    <w:rsid w:val="008E2251"/>
    <w:rsid w:val="008E24B3"/>
    <w:rsid w:val="008E24CA"/>
    <w:rsid w:val="008E2F6E"/>
    <w:rsid w:val="008E38AD"/>
    <w:rsid w:val="008E3EEC"/>
    <w:rsid w:val="008E5BF2"/>
    <w:rsid w:val="008E5C81"/>
    <w:rsid w:val="008F00AB"/>
    <w:rsid w:val="008F029D"/>
    <w:rsid w:val="008F0A38"/>
    <w:rsid w:val="008F0F84"/>
    <w:rsid w:val="008F1014"/>
    <w:rsid w:val="008F11C9"/>
    <w:rsid w:val="008F23D8"/>
    <w:rsid w:val="008F25D0"/>
    <w:rsid w:val="008F2FD5"/>
    <w:rsid w:val="008F37E5"/>
    <w:rsid w:val="008F48C2"/>
    <w:rsid w:val="008F5840"/>
    <w:rsid w:val="008F5EEF"/>
    <w:rsid w:val="008F66FE"/>
    <w:rsid w:val="008F72CC"/>
    <w:rsid w:val="008F72CD"/>
    <w:rsid w:val="00900D8B"/>
    <w:rsid w:val="00901903"/>
    <w:rsid w:val="00903802"/>
    <w:rsid w:val="0090696D"/>
    <w:rsid w:val="00906CD6"/>
    <w:rsid w:val="00906E4D"/>
    <w:rsid w:val="00906F31"/>
    <w:rsid w:val="009078B3"/>
    <w:rsid w:val="00907A77"/>
    <w:rsid w:val="00907E00"/>
    <w:rsid w:val="0091088D"/>
    <w:rsid w:val="00910FC9"/>
    <w:rsid w:val="00911DAA"/>
    <w:rsid w:val="0091291A"/>
    <w:rsid w:val="00913612"/>
    <w:rsid w:val="0091366A"/>
    <w:rsid w:val="00913824"/>
    <w:rsid w:val="00915757"/>
    <w:rsid w:val="009159B3"/>
    <w:rsid w:val="00916181"/>
    <w:rsid w:val="00916C89"/>
    <w:rsid w:val="009204C5"/>
    <w:rsid w:val="0092180D"/>
    <w:rsid w:val="009232C9"/>
    <w:rsid w:val="00923608"/>
    <w:rsid w:val="009238E5"/>
    <w:rsid w:val="00923F12"/>
    <w:rsid w:val="00924FF8"/>
    <w:rsid w:val="009254E8"/>
    <w:rsid w:val="00925BA8"/>
    <w:rsid w:val="00926DA7"/>
    <w:rsid w:val="00927F8B"/>
    <w:rsid w:val="0093094D"/>
    <w:rsid w:val="009328C7"/>
    <w:rsid w:val="009336EC"/>
    <w:rsid w:val="00933F56"/>
    <w:rsid w:val="00934C13"/>
    <w:rsid w:val="00935228"/>
    <w:rsid w:val="009355A2"/>
    <w:rsid w:val="00935F9E"/>
    <w:rsid w:val="00936815"/>
    <w:rsid w:val="00936D98"/>
    <w:rsid w:val="00937057"/>
    <w:rsid w:val="009409C0"/>
    <w:rsid w:val="00942B01"/>
    <w:rsid w:val="00942C80"/>
    <w:rsid w:val="00943197"/>
    <w:rsid w:val="009435F2"/>
    <w:rsid w:val="0094392E"/>
    <w:rsid w:val="009442E2"/>
    <w:rsid w:val="0094505E"/>
    <w:rsid w:val="00945180"/>
    <w:rsid w:val="0094590C"/>
    <w:rsid w:val="00946355"/>
    <w:rsid w:val="009468B7"/>
    <w:rsid w:val="0094724E"/>
    <w:rsid w:val="00947BE6"/>
    <w:rsid w:val="0095048D"/>
    <w:rsid w:val="00951ADB"/>
    <w:rsid w:val="0095380C"/>
    <w:rsid w:val="00953BA8"/>
    <w:rsid w:val="00954353"/>
    <w:rsid w:val="00955C0A"/>
    <w:rsid w:val="00955C4F"/>
    <w:rsid w:val="00960453"/>
    <w:rsid w:val="00965604"/>
    <w:rsid w:val="009657F1"/>
    <w:rsid w:val="0096625D"/>
    <w:rsid w:val="00967527"/>
    <w:rsid w:val="009709F8"/>
    <w:rsid w:val="00972929"/>
    <w:rsid w:val="00972F91"/>
    <w:rsid w:val="00973827"/>
    <w:rsid w:val="0097424E"/>
    <w:rsid w:val="009742D3"/>
    <w:rsid w:val="009758C2"/>
    <w:rsid w:val="00975A30"/>
    <w:rsid w:val="0097787D"/>
    <w:rsid w:val="00977BA7"/>
    <w:rsid w:val="0098104F"/>
    <w:rsid w:val="0098194F"/>
    <w:rsid w:val="009826C8"/>
    <w:rsid w:val="009836E4"/>
    <w:rsid w:val="00983CA7"/>
    <w:rsid w:val="0098412F"/>
    <w:rsid w:val="00985F28"/>
    <w:rsid w:val="00986149"/>
    <w:rsid w:val="00986176"/>
    <w:rsid w:val="00986E7F"/>
    <w:rsid w:val="00987536"/>
    <w:rsid w:val="00990BD5"/>
    <w:rsid w:val="0099196F"/>
    <w:rsid w:val="00992B98"/>
    <w:rsid w:val="0099359F"/>
    <w:rsid w:val="00993BEE"/>
    <w:rsid w:val="00993D6C"/>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065B"/>
    <w:rsid w:val="009B1EF9"/>
    <w:rsid w:val="009B26AC"/>
    <w:rsid w:val="009B328D"/>
    <w:rsid w:val="009B37E2"/>
    <w:rsid w:val="009B4519"/>
    <w:rsid w:val="009B506B"/>
    <w:rsid w:val="009B57EF"/>
    <w:rsid w:val="009B5B85"/>
    <w:rsid w:val="009B7204"/>
    <w:rsid w:val="009C0074"/>
    <w:rsid w:val="009C0564"/>
    <w:rsid w:val="009C2685"/>
    <w:rsid w:val="009C2AC0"/>
    <w:rsid w:val="009C39BC"/>
    <w:rsid w:val="009C4BC2"/>
    <w:rsid w:val="009C4D22"/>
    <w:rsid w:val="009C633E"/>
    <w:rsid w:val="009C7320"/>
    <w:rsid w:val="009D0729"/>
    <w:rsid w:val="009D0F66"/>
    <w:rsid w:val="009D1A06"/>
    <w:rsid w:val="009D1BA4"/>
    <w:rsid w:val="009D22E4"/>
    <w:rsid w:val="009D22F7"/>
    <w:rsid w:val="009D319C"/>
    <w:rsid w:val="009D4110"/>
    <w:rsid w:val="009D4BDC"/>
    <w:rsid w:val="009D5BAB"/>
    <w:rsid w:val="009D6A0A"/>
    <w:rsid w:val="009E058F"/>
    <w:rsid w:val="009E0A9E"/>
    <w:rsid w:val="009E180A"/>
    <w:rsid w:val="009E19A2"/>
    <w:rsid w:val="009E2928"/>
    <w:rsid w:val="009E3AFD"/>
    <w:rsid w:val="009E3CDD"/>
    <w:rsid w:val="009E4B16"/>
    <w:rsid w:val="009E5236"/>
    <w:rsid w:val="009E5C60"/>
    <w:rsid w:val="009E64DB"/>
    <w:rsid w:val="009E6794"/>
    <w:rsid w:val="009E7189"/>
    <w:rsid w:val="009E7E46"/>
    <w:rsid w:val="009E7FC1"/>
    <w:rsid w:val="009F01E1"/>
    <w:rsid w:val="009F0B4D"/>
    <w:rsid w:val="009F0E4C"/>
    <w:rsid w:val="009F1096"/>
    <w:rsid w:val="009F150E"/>
    <w:rsid w:val="009F21B8"/>
    <w:rsid w:val="009F27AD"/>
    <w:rsid w:val="009F3260"/>
    <w:rsid w:val="009F3FB5"/>
    <w:rsid w:val="009F4BEB"/>
    <w:rsid w:val="009F521F"/>
    <w:rsid w:val="009F553C"/>
    <w:rsid w:val="009F59F8"/>
    <w:rsid w:val="009F6AB1"/>
    <w:rsid w:val="00A005B0"/>
    <w:rsid w:val="00A01F17"/>
    <w:rsid w:val="00A022A5"/>
    <w:rsid w:val="00A0277D"/>
    <w:rsid w:val="00A03A22"/>
    <w:rsid w:val="00A04634"/>
    <w:rsid w:val="00A06119"/>
    <w:rsid w:val="00A07A48"/>
    <w:rsid w:val="00A104DF"/>
    <w:rsid w:val="00A108EE"/>
    <w:rsid w:val="00A10BB8"/>
    <w:rsid w:val="00A11B81"/>
    <w:rsid w:val="00A12C76"/>
    <w:rsid w:val="00A137E4"/>
    <w:rsid w:val="00A14813"/>
    <w:rsid w:val="00A1566A"/>
    <w:rsid w:val="00A165BF"/>
    <w:rsid w:val="00A172E8"/>
    <w:rsid w:val="00A179FF"/>
    <w:rsid w:val="00A21A36"/>
    <w:rsid w:val="00A231F7"/>
    <w:rsid w:val="00A25294"/>
    <w:rsid w:val="00A254EE"/>
    <w:rsid w:val="00A25BE7"/>
    <w:rsid w:val="00A27008"/>
    <w:rsid w:val="00A27CDF"/>
    <w:rsid w:val="00A309C6"/>
    <w:rsid w:val="00A30D13"/>
    <w:rsid w:val="00A31353"/>
    <w:rsid w:val="00A319D0"/>
    <w:rsid w:val="00A32316"/>
    <w:rsid w:val="00A33127"/>
    <w:rsid w:val="00A33172"/>
    <w:rsid w:val="00A3432B"/>
    <w:rsid w:val="00A346BA"/>
    <w:rsid w:val="00A34C67"/>
    <w:rsid w:val="00A34D62"/>
    <w:rsid w:val="00A35803"/>
    <w:rsid w:val="00A3611D"/>
    <w:rsid w:val="00A36339"/>
    <w:rsid w:val="00A366E4"/>
    <w:rsid w:val="00A42842"/>
    <w:rsid w:val="00A4376F"/>
    <w:rsid w:val="00A4549F"/>
    <w:rsid w:val="00A45B9B"/>
    <w:rsid w:val="00A462FE"/>
    <w:rsid w:val="00A46A60"/>
    <w:rsid w:val="00A501C9"/>
    <w:rsid w:val="00A50506"/>
    <w:rsid w:val="00A51423"/>
    <w:rsid w:val="00A53F55"/>
    <w:rsid w:val="00A5417B"/>
    <w:rsid w:val="00A54599"/>
    <w:rsid w:val="00A54B82"/>
    <w:rsid w:val="00A5667C"/>
    <w:rsid w:val="00A569D4"/>
    <w:rsid w:val="00A57F1A"/>
    <w:rsid w:val="00A60163"/>
    <w:rsid w:val="00A6038D"/>
    <w:rsid w:val="00A60CF0"/>
    <w:rsid w:val="00A61429"/>
    <w:rsid w:val="00A61514"/>
    <w:rsid w:val="00A61645"/>
    <w:rsid w:val="00A62080"/>
    <w:rsid w:val="00A630A2"/>
    <w:rsid w:val="00A632B8"/>
    <w:rsid w:val="00A63BF3"/>
    <w:rsid w:val="00A64942"/>
    <w:rsid w:val="00A65254"/>
    <w:rsid w:val="00A65911"/>
    <w:rsid w:val="00A6643C"/>
    <w:rsid w:val="00A666C7"/>
    <w:rsid w:val="00A67544"/>
    <w:rsid w:val="00A678FE"/>
    <w:rsid w:val="00A703E1"/>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4C72"/>
    <w:rsid w:val="00A851DF"/>
    <w:rsid w:val="00A8557B"/>
    <w:rsid w:val="00A85A05"/>
    <w:rsid w:val="00A86D63"/>
    <w:rsid w:val="00A86F37"/>
    <w:rsid w:val="00A87797"/>
    <w:rsid w:val="00A87E20"/>
    <w:rsid w:val="00A90E72"/>
    <w:rsid w:val="00A922A2"/>
    <w:rsid w:val="00A9327B"/>
    <w:rsid w:val="00A935A1"/>
    <w:rsid w:val="00A93B69"/>
    <w:rsid w:val="00A963C7"/>
    <w:rsid w:val="00A969C9"/>
    <w:rsid w:val="00A96BD6"/>
    <w:rsid w:val="00A96E3E"/>
    <w:rsid w:val="00A97247"/>
    <w:rsid w:val="00AA1626"/>
    <w:rsid w:val="00AA1C25"/>
    <w:rsid w:val="00AA3DB7"/>
    <w:rsid w:val="00AA51F5"/>
    <w:rsid w:val="00AA5B96"/>
    <w:rsid w:val="00AA5E3B"/>
    <w:rsid w:val="00AA68B4"/>
    <w:rsid w:val="00AA7925"/>
    <w:rsid w:val="00AB0543"/>
    <w:rsid w:val="00AB0AC9"/>
    <w:rsid w:val="00AB0BE6"/>
    <w:rsid w:val="00AB185A"/>
    <w:rsid w:val="00AB1BA7"/>
    <w:rsid w:val="00AB1E04"/>
    <w:rsid w:val="00AB3113"/>
    <w:rsid w:val="00AB348A"/>
    <w:rsid w:val="00AB3F38"/>
    <w:rsid w:val="00AB43EC"/>
    <w:rsid w:val="00AB4BF4"/>
    <w:rsid w:val="00AB50E4"/>
    <w:rsid w:val="00AB5ADF"/>
    <w:rsid w:val="00AB5E57"/>
    <w:rsid w:val="00AB725F"/>
    <w:rsid w:val="00AC0705"/>
    <w:rsid w:val="00AC109B"/>
    <w:rsid w:val="00AC2DE6"/>
    <w:rsid w:val="00AC5248"/>
    <w:rsid w:val="00AC5CF6"/>
    <w:rsid w:val="00AC6760"/>
    <w:rsid w:val="00AC6E30"/>
    <w:rsid w:val="00AC74DA"/>
    <w:rsid w:val="00AC7A2B"/>
    <w:rsid w:val="00AC7C25"/>
    <w:rsid w:val="00AD0A51"/>
    <w:rsid w:val="00AD0B37"/>
    <w:rsid w:val="00AD11F7"/>
    <w:rsid w:val="00AD1DB7"/>
    <w:rsid w:val="00AD2852"/>
    <w:rsid w:val="00AD3976"/>
    <w:rsid w:val="00AD4D2A"/>
    <w:rsid w:val="00AD526F"/>
    <w:rsid w:val="00AD542F"/>
    <w:rsid w:val="00AD543A"/>
    <w:rsid w:val="00AD7305"/>
    <w:rsid w:val="00AD747E"/>
    <w:rsid w:val="00AD7548"/>
    <w:rsid w:val="00AD76C8"/>
    <w:rsid w:val="00AD7E64"/>
    <w:rsid w:val="00AE0C56"/>
    <w:rsid w:val="00AE149E"/>
    <w:rsid w:val="00AE22F2"/>
    <w:rsid w:val="00AE29FC"/>
    <w:rsid w:val="00AE2F3F"/>
    <w:rsid w:val="00AE3B4E"/>
    <w:rsid w:val="00AE59EC"/>
    <w:rsid w:val="00AE63CC"/>
    <w:rsid w:val="00AE67B3"/>
    <w:rsid w:val="00AE7864"/>
    <w:rsid w:val="00AE7949"/>
    <w:rsid w:val="00AF0D68"/>
    <w:rsid w:val="00AF25D5"/>
    <w:rsid w:val="00AF3DBB"/>
    <w:rsid w:val="00AF45A3"/>
    <w:rsid w:val="00AF5194"/>
    <w:rsid w:val="00AF53EF"/>
    <w:rsid w:val="00AF73C3"/>
    <w:rsid w:val="00AF795C"/>
    <w:rsid w:val="00B00752"/>
    <w:rsid w:val="00B00816"/>
    <w:rsid w:val="00B026C1"/>
    <w:rsid w:val="00B027D7"/>
    <w:rsid w:val="00B02B9C"/>
    <w:rsid w:val="00B0353B"/>
    <w:rsid w:val="00B03E2A"/>
    <w:rsid w:val="00B040B2"/>
    <w:rsid w:val="00B069A3"/>
    <w:rsid w:val="00B10558"/>
    <w:rsid w:val="00B14E5E"/>
    <w:rsid w:val="00B156A9"/>
    <w:rsid w:val="00B15F83"/>
    <w:rsid w:val="00B160FF"/>
    <w:rsid w:val="00B16322"/>
    <w:rsid w:val="00B1662E"/>
    <w:rsid w:val="00B211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5E08"/>
    <w:rsid w:val="00B36EF3"/>
    <w:rsid w:val="00B37D97"/>
    <w:rsid w:val="00B37EE4"/>
    <w:rsid w:val="00B40D2B"/>
    <w:rsid w:val="00B411BD"/>
    <w:rsid w:val="00B41559"/>
    <w:rsid w:val="00B418E8"/>
    <w:rsid w:val="00B42285"/>
    <w:rsid w:val="00B42629"/>
    <w:rsid w:val="00B4274B"/>
    <w:rsid w:val="00B435B1"/>
    <w:rsid w:val="00B4367F"/>
    <w:rsid w:val="00B438BA"/>
    <w:rsid w:val="00B43BFD"/>
    <w:rsid w:val="00B44F99"/>
    <w:rsid w:val="00B4517A"/>
    <w:rsid w:val="00B45876"/>
    <w:rsid w:val="00B51542"/>
    <w:rsid w:val="00B51D1D"/>
    <w:rsid w:val="00B5310E"/>
    <w:rsid w:val="00B54ACC"/>
    <w:rsid w:val="00B54DCB"/>
    <w:rsid w:val="00B55AC2"/>
    <w:rsid w:val="00B55EC5"/>
    <w:rsid w:val="00B560C9"/>
    <w:rsid w:val="00B56533"/>
    <w:rsid w:val="00B56CFC"/>
    <w:rsid w:val="00B57777"/>
    <w:rsid w:val="00B57A17"/>
    <w:rsid w:val="00B614FE"/>
    <w:rsid w:val="00B61BE2"/>
    <w:rsid w:val="00B6266F"/>
    <w:rsid w:val="00B62E0B"/>
    <w:rsid w:val="00B63C32"/>
    <w:rsid w:val="00B63E4C"/>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5EE"/>
    <w:rsid w:val="00B96BEF"/>
    <w:rsid w:val="00B96FC0"/>
    <w:rsid w:val="00B97260"/>
    <w:rsid w:val="00B97A69"/>
    <w:rsid w:val="00BA0632"/>
    <w:rsid w:val="00BA0AAA"/>
    <w:rsid w:val="00BA0DFB"/>
    <w:rsid w:val="00BA2FEF"/>
    <w:rsid w:val="00BB05B4"/>
    <w:rsid w:val="00BB1548"/>
    <w:rsid w:val="00BB1CE7"/>
    <w:rsid w:val="00BB1D5A"/>
    <w:rsid w:val="00BB2FD3"/>
    <w:rsid w:val="00BB2FDF"/>
    <w:rsid w:val="00BB2FFF"/>
    <w:rsid w:val="00BB5FCB"/>
    <w:rsid w:val="00BB604B"/>
    <w:rsid w:val="00BB6D5B"/>
    <w:rsid w:val="00BB7F6A"/>
    <w:rsid w:val="00BC00EC"/>
    <w:rsid w:val="00BC08C5"/>
    <w:rsid w:val="00BC12FB"/>
    <w:rsid w:val="00BC1C3C"/>
    <w:rsid w:val="00BC307F"/>
    <w:rsid w:val="00BC3159"/>
    <w:rsid w:val="00BC3257"/>
    <w:rsid w:val="00BC39DB"/>
    <w:rsid w:val="00BC3A32"/>
    <w:rsid w:val="00BC46EF"/>
    <w:rsid w:val="00BC4C67"/>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914"/>
    <w:rsid w:val="00BE3CF1"/>
    <w:rsid w:val="00BE4B20"/>
    <w:rsid w:val="00BE55A2"/>
    <w:rsid w:val="00BE5FC4"/>
    <w:rsid w:val="00BE7C4D"/>
    <w:rsid w:val="00BE7F6A"/>
    <w:rsid w:val="00BF0274"/>
    <w:rsid w:val="00BF08C4"/>
    <w:rsid w:val="00BF0BAF"/>
    <w:rsid w:val="00BF19CE"/>
    <w:rsid w:val="00BF2B6F"/>
    <w:rsid w:val="00BF351A"/>
    <w:rsid w:val="00BF3914"/>
    <w:rsid w:val="00BF491E"/>
    <w:rsid w:val="00BF49B1"/>
    <w:rsid w:val="00BF4ACA"/>
    <w:rsid w:val="00BF5552"/>
    <w:rsid w:val="00BF73F2"/>
    <w:rsid w:val="00C01671"/>
    <w:rsid w:val="00C02419"/>
    <w:rsid w:val="00C02766"/>
    <w:rsid w:val="00C03EE8"/>
    <w:rsid w:val="00C05BEC"/>
    <w:rsid w:val="00C06E7D"/>
    <w:rsid w:val="00C06ED1"/>
    <w:rsid w:val="00C10510"/>
    <w:rsid w:val="00C1112B"/>
    <w:rsid w:val="00C119C6"/>
    <w:rsid w:val="00C11A88"/>
    <w:rsid w:val="00C12012"/>
    <w:rsid w:val="00C12874"/>
    <w:rsid w:val="00C12BC1"/>
    <w:rsid w:val="00C13BDA"/>
    <w:rsid w:val="00C13FFD"/>
    <w:rsid w:val="00C14632"/>
    <w:rsid w:val="00C16035"/>
    <w:rsid w:val="00C167A6"/>
    <w:rsid w:val="00C16C30"/>
    <w:rsid w:val="00C20A00"/>
    <w:rsid w:val="00C21673"/>
    <w:rsid w:val="00C21C7A"/>
    <w:rsid w:val="00C23130"/>
    <w:rsid w:val="00C248FC"/>
    <w:rsid w:val="00C255A5"/>
    <w:rsid w:val="00C2584B"/>
    <w:rsid w:val="00C25942"/>
    <w:rsid w:val="00C25DD9"/>
    <w:rsid w:val="00C2663F"/>
    <w:rsid w:val="00C26DB8"/>
    <w:rsid w:val="00C31D9F"/>
    <w:rsid w:val="00C3400F"/>
    <w:rsid w:val="00C34B64"/>
    <w:rsid w:val="00C34C36"/>
    <w:rsid w:val="00C352B3"/>
    <w:rsid w:val="00C3654C"/>
    <w:rsid w:val="00C36B76"/>
    <w:rsid w:val="00C36BF5"/>
    <w:rsid w:val="00C36DBC"/>
    <w:rsid w:val="00C376BA"/>
    <w:rsid w:val="00C40373"/>
    <w:rsid w:val="00C4082D"/>
    <w:rsid w:val="00C40AE6"/>
    <w:rsid w:val="00C411AF"/>
    <w:rsid w:val="00C4138D"/>
    <w:rsid w:val="00C41E3A"/>
    <w:rsid w:val="00C4304C"/>
    <w:rsid w:val="00C43315"/>
    <w:rsid w:val="00C448B2"/>
    <w:rsid w:val="00C452F5"/>
    <w:rsid w:val="00C459EB"/>
    <w:rsid w:val="00C45C1D"/>
    <w:rsid w:val="00C46555"/>
    <w:rsid w:val="00C46B15"/>
    <w:rsid w:val="00C46F7D"/>
    <w:rsid w:val="00C46FCD"/>
    <w:rsid w:val="00C479B5"/>
    <w:rsid w:val="00C5017C"/>
    <w:rsid w:val="00C50242"/>
    <w:rsid w:val="00C5034D"/>
    <w:rsid w:val="00C5050E"/>
    <w:rsid w:val="00C50E99"/>
    <w:rsid w:val="00C52744"/>
    <w:rsid w:val="00C52EE7"/>
    <w:rsid w:val="00C53EB3"/>
    <w:rsid w:val="00C542D4"/>
    <w:rsid w:val="00C54D71"/>
    <w:rsid w:val="00C563F5"/>
    <w:rsid w:val="00C570F7"/>
    <w:rsid w:val="00C608F7"/>
    <w:rsid w:val="00C61568"/>
    <w:rsid w:val="00C62CD5"/>
    <w:rsid w:val="00C636E6"/>
    <w:rsid w:val="00C639D6"/>
    <w:rsid w:val="00C63F8E"/>
    <w:rsid w:val="00C647FB"/>
    <w:rsid w:val="00C654E0"/>
    <w:rsid w:val="00C67EAB"/>
    <w:rsid w:val="00C70DFF"/>
    <w:rsid w:val="00C73E0C"/>
    <w:rsid w:val="00C75A6B"/>
    <w:rsid w:val="00C763B6"/>
    <w:rsid w:val="00C7644F"/>
    <w:rsid w:val="00C768F6"/>
    <w:rsid w:val="00C80073"/>
    <w:rsid w:val="00C80DEA"/>
    <w:rsid w:val="00C8166B"/>
    <w:rsid w:val="00C832DC"/>
    <w:rsid w:val="00C8377F"/>
    <w:rsid w:val="00C8646D"/>
    <w:rsid w:val="00C91DE3"/>
    <w:rsid w:val="00C92C7F"/>
    <w:rsid w:val="00C9369D"/>
    <w:rsid w:val="00C944FA"/>
    <w:rsid w:val="00C95854"/>
    <w:rsid w:val="00C95EFF"/>
    <w:rsid w:val="00C96E6F"/>
    <w:rsid w:val="00C97056"/>
    <w:rsid w:val="00C97872"/>
    <w:rsid w:val="00C97C68"/>
    <w:rsid w:val="00CA0532"/>
    <w:rsid w:val="00CA2188"/>
    <w:rsid w:val="00CA2241"/>
    <w:rsid w:val="00CA28AC"/>
    <w:rsid w:val="00CA2A12"/>
    <w:rsid w:val="00CA38DB"/>
    <w:rsid w:val="00CA3CDD"/>
    <w:rsid w:val="00CA3D79"/>
    <w:rsid w:val="00CA403B"/>
    <w:rsid w:val="00CA43CC"/>
    <w:rsid w:val="00CA505A"/>
    <w:rsid w:val="00CA5357"/>
    <w:rsid w:val="00CA59DD"/>
    <w:rsid w:val="00CA7BC0"/>
    <w:rsid w:val="00CB008E"/>
    <w:rsid w:val="00CB01FA"/>
    <w:rsid w:val="00CB0737"/>
    <w:rsid w:val="00CB097A"/>
    <w:rsid w:val="00CB0ECB"/>
    <w:rsid w:val="00CB26EC"/>
    <w:rsid w:val="00CB2D2A"/>
    <w:rsid w:val="00CB3FA0"/>
    <w:rsid w:val="00CB5B1E"/>
    <w:rsid w:val="00CB787A"/>
    <w:rsid w:val="00CC0C4A"/>
    <w:rsid w:val="00CC158F"/>
    <w:rsid w:val="00CC17F0"/>
    <w:rsid w:val="00CC1853"/>
    <w:rsid w:val="00CC1FAE"/>
    <w:rsid w:val="00CC21C7"/>
    <w:rsid w:val="00CC3231"/>
    <w:rsid w:val="00CC3A23"/>
    <w:rsid w:val="00CC5661"/>
    <w:rsid w:val="00CC737C"/>
    <w:rsid w:val="00CD087D"/>
    <w:rsid w:val="00CD0F5D"/>
    <w:rsid w:val="00CD1C0B"/>
    <w:rsid w:val="00CD239A"/>
    <w:rsid w:val="00CD3CF7"/>
    <w:rsid w:val="00CD5512"/>
    <w:rsid w:val="00CD57A5"/>
    <w:rsid w:val="00CD6E3D"/>
    <w:rsid w:val="00CD71AB"/>
    <w:rsid w:val="00CD731C"/>
    <w:rsid w:val="00CE0109"/>
    <w:rsid w:val="00CE1FC5"/>
    <w:rsid w:val="00CE46E5"/>
    <w:rsid w:val="00CE485A"/>
    <w:rsid w:val="00CE5279"/>
    <w:rsid w:val="00CE5A78"/>
    <w:rsid w:val="00CE78AE"/>
    <w:rsid w:val="00CE7E62"/>
    <w:rsid w:val="00CF19DA"/>
    <w:rsid w:val="00CF1C7F"/>
    <w:rsid w:val="00CF1CC0"/>
    <w:rsid w:val="00CF24F8"/>
    <w:rsid w:val="00CF2653"/>
    <w:rsid w:val="00CF4247"/>
    <w:rsid w:val="00CF5263"/>
    <w:rsid w:val="00CF56E9"/>
    <w:rsid w:val="00CF60B5"/>
    <w:rsid w:val="00CF769D"/>
    <w:rsid w:val="00D004FA"/>
    <w:rsid w:val="00D01B21"/>
    <w:rsid w:val="00D01E2F"/>
    <w:rsid w:val="00D03102"/>
    <w:rsid w:val="00D03727"/>
    <w:rsid w:val="00D0378A"/>
    <w:rsid w:val="00D05132"/>
    <w:rsid w:val="00D05EA9"/>
    <w:rsid w:val="00D06DCD"/>
    <w:rsid w:val="00D070DC"/>
    <w:rsid w:val="00D071F8"/>
    <w:rsid w:val="00D07252"/>
    <w:rsid w:val="00D074F4"/>
    <w:rsid w:val="00D07CE1"/>
    <w:rsid w:val="00D1026A"/>
    <w:rsid w:val="00D107CF"/>
    <w:rsid w:val="00D109D1"/>
    <w:rsid w:val="00D11B0B"/>
    <w:rsid w:val="00D12293"/>
    <w:rsid w:val="00D14236"/>
    <w:rsid w:val="00D14553"/>
    <w:rsid w:val="00D14DB1"/>
    <w:rsid w:val="00D15F43"/>
    <w:rsid w:val="00D16E87"/>
    <w:rsid w:val="00D20052"/>
    <w:rsid w:val="00D20B8B"/>
    <w:rsid w:val="00D2162C"/>
    <w:rsid w:val="00D21A3C"/>
    <w:rsid w:val="00D220B3"/>
    <w:rsid w:val="00D22647"/>
    <w:rsid w:val="00D233F1"/>
    <w:rsid w:val="00D23DF6"/>
    <w:rsid w:val="00D256F8"/>
    <w:rsid w:val="00D2685C"/>
    <w:rsid w:val="00D26A3B"/>
    <w:rsid w:val="00D27509"/>
    <w:rsid w:val="00D302FD"/>
    <w:rsid w:val="00D3038A"/>
    <w:rsid w:val="00D3098D"/>
    <w:rsid w:val="00D31A02"/>
    <w:rsid w:val="00D3323C"/>
    <w:rsid w:val="00D33456"/>
    <w:rsid w:val="00D3396F"/>
    <w:rsid w:val="00D33D4D"/>
    <w:rsid w:val="00D3450F"/>
    <w:rsid w:val="00D34A0B"/>
    <w:rsid w:val="00D36234"/>
    <w:rsid w:val="00D36371"/>
    <w:rsid w:val="00D437D8"/>
    <w:rsid w:val="00D44994"/>
    <w:rsid w:val="00D45DF3"/>
    <w:rsid w:val="00D46174"/>
    <w:rsid w:val="00D47DD0"/>
    <w:rsid w:val="00D50183"/>
    <w:rsid w:val="00D50DA0"/>
    <w:rsid w:val="00D51C04"/>
    <w:rsid w:val="00D51D12"/>
    <w:rsid w:val="00D5362B"/>
    <w:rsid w:val="00D54D9C"/>
    <w:rsid w:val="00D55072"/>
    <w:rsid w:val="00D551B5"/>
    <w:rsid w:val="00D55928"/>
    <w:rsid w:val="00D56AE8"/>
    <w:rsid w:val="00D56DB2"/>
    <w:rsid w:val="00D5747F"/>
    <w:rsid w:val="00D57495"/>
    <w:rsid w:val="00D574FA"/>
    <w:rsid w:val="00D60C8D"/>
    <w:rsid w:val="00D61374"/>
    <w:rsid w:val="00D6168A"/>
    <w:rsid w:val="00D616A5"/>
    <w:rsid w:val="00D61FF0"/>
    <w:rsid w:val="00D6205E"/>
    <w:rsid w:val="00D6211D"/>
    <w:rsid w:val="00D6251D"/>
    <w:rsid w:val="00D62C97"/>
    <w:rsid w:val="00D63517"/>
    <w:rsid w:val="00D63B75"/>
    <w:rsid w:val="00D65679"/>
    <w:rsid w:val="00D659B1"/>
    <w:rsid w:val="00D66E18"/>
    <w:rsid w:val="00D6734D"/>
    <w:rsid w:val="00D679CF"/>
    <w:rsid w:val="00D679D3"/>
    <w:rsid w:val="00D7356F"/>
    <w:rsid w:val="00D73587"/>
    <w:rsid w:val="00D73B38"/>
    <w:rsid w:val="00D73EBB"/>
    <w:rsid w:val="00D751FB"/>
    <w:rsid w:val="00D754D6"/>
    <w:rsid w:val="00D761AA"/>
    <w:rsid w:val="00D76737"/>
    <w:rsid w:val="00D76FAE"/>
    <w:rsid w:val="00D777D7"/>
    <w:rsid w:val="00D77C8A"/>
    <w:rsid w:val="00D80AB8"/>
    <w:rsid w:val="00D80CAE"/>
    <w:rsid w:val="00D81792"/>
    <w:rsid w:val="00D819B1"/>
    <w:rsid w:val="00D820E6"/>
    <w:rsid w:val="00D82494"/>
    <w:rsid w:val="00D82B19"/>
    <w:rsid w:val="00D83AE9"/>
    <w:rsid w:val="00D857B8"/>
    <w:rsid w:val="00D8604E"/>
    <w:rsid w:val="00D87175"/>
    <w:rsid w:val="00D87ABF"/>
    <w:rsid w:val="00D90CD3"/>
    <w:rsid w:val="00D919E6"/>
    <w:rsid w:val="00D91BE1"/>
    <w:rsid w:val="00D92C29"/>
    <w:rsid w:val="00D92C64"/>
    <w:rsid w:val="00D936E2"/>
    <w:rsid w:val="00D95104"/>
    <w:rsid w:val="00D95600"/>
    <w:rsid w:val="00D9683C"/>
    <w:rsid w:val="00D97884"/>
    <w:rsid w:val="00DA0A7F"/>
    <w:rsid w:val="00DA1C31"/>
    <w:rsid w:val="00DA20BC"/>
    <w:rsid w:val="00DA2ED7"/>
    <w:rsid w:val="00DA3710"/>
    <w:rsid w:val="00DA3E7A"/>
    <w:rsid w:val="00DA430C"/>
    <w:rsid w:val="00DA615D"/>
    <w:rsid w:val="00DA6598"/>
    <w:rsid w:val="00DA6C0F"/>
    <w:rsid w:val="00DA702F"/>
    <w:rsid w:val="00DA7F8A"/>
    <w:rsid w:val="00DB0176"/>
    <w:rsid w:val="00DB0404"/>
    <w:rsid w:val="00DB11F8"/>
    <w:rsid w:val="00DB18F8"/>
    <w:rsid w:val="00DB1AEB"/>
    <w:rsid w:val="00DB1F2A"/>
    <w:rsid w:val="00DB297F"/>
    <w:rsid w:val="00DB3153"/>
    <w:rsid w:val="00DB317A"/>
    <w:rsid w:val="00DB3A50"/>
    <w:rsid w:val="00DB3B82"/>
    <w:rsid w:val="00DB485D"/>
    <w:rsid w:val="00DB7394"/>
    <w:rsid w:val="00DB7447"/>
    <w:rsid w:val="00DC09D2"/>
    <w:rsid w:val="00DC1327"/>
    <w:rsid w:val="00DC1350"/>
    <w:rsid w:val="00DC3237"/>
    <w:rsid w:val="00DC41A4"/>
    <w:rsid w:val="00DC5672"/>
    <w:rsid w:val="00DC60A2"/>
    <w:rsid w:val="00DC616D"/>
    <w:rsid w:val="00DC6600"/>
    <w:rsid w:val="00DC67BD"/>
    <w:rsid w:val="00DC6924"/>
    <w:rsid w:val="00DC71F2"/>
    <w:rsid w:val="00DD2025"/>
    <w:rsid w:val="00DD22EA"/>
    <w:rsid w:val="00DD23A0"/>
    <w:rsid w:val="00DD3EF5"/>
    <w:rsid w:val="00DD44D2"/>
    <w:rsid w:val="00DD53FA"/>
    <w:rsid w:val="00DD5C2E"/>
    <w:rsid w:val="00DD5F42"/>
    <w:rsid w:val="00DD617B"/>
    <w:rsid w:val="00DD61C2"/>
    <w:rsid w:val="00DE0E59"/>
    <w:rsid w:val="00DE0F6C"/>
    <w:rsid w:val="00DE10E9"/>
    <w:rsid w:val="00DE219B"/>
    <w:rsid w:val="00DE400A"/>
    <w:rsid w:val="00DE482B"/>
    <w:rsid w:val="00DE52E3"/>
    <w:rsid w:val="00DE586B"/>
    <w:rsid w:val="00DE7C00"/>
    <w:rsid w:val="00DF03E9"/>
    <w:rsid w:val="00DF03ED"/>
    <w:rsid w:val="00DF04EE"/>
    <w:rsid w:val="00DF0BF4"/>
    <w:rsid w:val="00DF0E29"/>
    <w:rsid w:val="00DF179D"/>
    <w:rsid w:val="00DF1E9C"/>
    <w:rsid w:val="00DF4572"/>
    <w:rsid w:val="00DF4658"/>
    <w:rsid w:val="00DF6C8B"/>
    <w:rsid w:val="00DF6F17"/>
    <w:rsid w:val="00DF74E6"/>
    <w:rsid w:val="00DF7772"/>
    <w:rsid w:val="00DF78FA"/>
    <w:rsid w:val="00E002F1"/>
    <w:rsid w:val="00E0082C"/>
    <w:rsid w:val="00E01DAA"/>
    <w:rsid w:val="00E023E5"/>
    <w:rsid w:val="00E02432"/>
    <w:rsid w:val="00E04022"/>
    <w:rsid w:val="00E0728F"/>
    <w:rsid w:val="00E0755C"/>
    <w:rsid w:val="00E0771A"/>
    <w:rsid w:val="00E10146"/>
    <w:rsid w:val="00E1259D"/>
    <w:rsid w:val="00E14A7E"/>
    <w:rsid w:val="00E151E1"/>
    <w:rsid w:val="00E154F0"/>
    <w:rsid w:val="00E17619"/>
    <w:rsid w:val="00E17805"/>
    <w:rsid w:val="00E20F79"/>
    <w:rsid w:val="00E20FF4"/>
    <w:rsid w:val="00E21278"/>
    <w:rsid w:val="00E22CCD"/>
    <w:rsid w:val="00E23A11"/>
    <w:rsid w:val="00E23FB7"/>
    <w:rsid w:val="00E24A27"/>
    <w:rsid w:val="00E25F89"/>
    <w:rsid w:val="00E303D9"/>
    <w:rsid w:val="00E32D62"/>
    <w:rsid w:val="00E339DC"/>
    <w:rsid w:val="00E33E15"/>
    <w:rsid w:val="00E361B8"/>
    <w:rsid w:val="00E36A1B"/>
    <w:rsid w:val="00E36B4E"/>
    <w:rsid w:val="00E4068D"/>
    <w:rsid w:val="00E429ED"/>
    <w:rsid w:val="00E43F37"/>
    <w:rsid w:val="00E450ED"/>
    <w:rsid w:val="00E47544"/>
    <w:rsid w:val="00E4791B"/>
    <w:rsid w:val="00E47E31"/>
    <w:rsid w:val="00E50561"/>
    <w:rsid w:val="00E50AC6"/>
    <w:rsid w:val="00E51DDD"/>
    <w:rsid w:val="00E51FDD"/>
    <w:rsid w:val="00E52435"/>
    <w:rsid w:val="00E53122"/>
    <w:rsid w:val="00E5351B"/>
    <w:rsid w:val="00E53FA9"/>
    <w:rsid w:val="00E5414C"/>
    <w:rsid w:val="00E547B3"/>
    <w:rsid w:val="00E5514D"/>
    <w:rsid w:val="00E5695C"/>
    <w:rsid w:val="00E57137"/>
    <w:rsid w:val="00E5733D"/>
    <w:rsid w:val="00E60BBC"/>
    <w:rsid w:val="00E61505"/>
    <w:rsid w:val="00E61CC0"/>
    <w:rsid w:val="00E6277B"/>
    <w:rsid w:val="00E64309"/>
    <w:rsid w:val="00E64424"/>
    <w:rsid w:val="00E64C99"/>
    <w:rsid w:val="00E64CD3"/>
    <w:rsid w:val="00E64FB9"/>
    <w:rsid w:val="00E64FEF"/>
    <w:rsid w:val="00E65AEF"/>
    <w:rsid w:val="00E671C9"/>
    <w:rsid w:val="00E6743F"/>
    <w:rsid w:val="00E6758E"/>
    <w:rsid w:val="00E67E23"/>
    <w:rsid w:val="00E70016"/>
    <w:rsid w:val="00E70BC7"/>
    <w:rsid w:val="00E70FBC"/>
    <w:rsid w:val="00E72C01"/>
    <w:rsid w:val="00E72E33"/>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0DBF"/>
    <w:rsid w:val="00E919E5"/>
    <w:rsid w:val="00E91F04"/>
    <w:rsid w:val="00E91F35"/>
    <w:rsid w:val="00E95BA6"/>
    <w:rsid w:val="00E97648"/>
    <w:rsid w:val="00E97CD7"/>
    <w:rsid w:val="00EA062B"/>
    <w:rsid w:val="00EA0E4A"/>
    <w:rsid w:val="00EA1A54"/>
    <w:rsid w:val="00EA2226"/>
    <w:rsid w:val="00EA26FC"/>
    <w:rsid w:val="00EA2B09"/>
    <w:rsid w:val="00EA35BB"/>
    <w:rsid w:val="00EA3B5A"/>
    <w:rsid w:val="00EA410E"/>
    <w:rsid w:val="00EA418A"/>
    <w:rsid w:val="00EA4FD1"/>
    <w:rsid w:val="00EA53C2"/>
    <w:rsid w:val="00EA5695"/>
    <w:rsid w:val="00EA5843"/>
    <w:rsid w:val="00EA5B0A"/>
    <w:rsid w:val="00EA65AD"/>
    <w:rsid w:val="00EA7FCF"/>
    <w:rsid w:val="00EB0CA3"/>
    <w:rsid w:val="00EB104F"/>
    <w:rsid w:val="00EB1B27"/>
    <w:rsid w:val="00EB1DA8"/>
    <w:rsid w:val="00EB2C8B"/>
    <w:rsid w:val="00EB43A3"/>
    <w:rsid w:val="00EB4CFF"/>
    <w:rsid w:val="00EB5476"/>
    <w:rsid w:val="00EB70B0"/>
    <w:rsid w:val="00EB7633"/>
    <w:rsid w:val="00EB7736"/>
    <w:rsid w:val="00EC061C"/>
    <w:rsid w:val="00EC0ECD"/>
    <w:rsid w:val="00EC2992"/>
    <w:rsid w:val="00EC2E2D"/>
    <w:rsid w:val="00EC462B"/>
    <w:rsid w:val="00EC4723"/>
    <w:rsid w:val="00EC56E0"/>
    <w:rsid w:val="00EC6057"/>
    <w:rsid w:val="00EC6847"/>
    <w:rsid w:val="00EC7DB6"/>
    <w:rsid w:val="00ED162F"/>
    <w:rsid w:val="00ED2E52"/>
    <w:rsid w:val="00ED3024"/>
    <w:rsid w:val="00ED3EAB"/>
    <w:rsid w:val="00ED5FE4"/>
    <w:rsid w:val="00ED71C5"/>
    <w:rsid w:val="00EE12A0"/>
    <w:rsid w:val="00EE16FA"/>
    <w:rsid w:val="00EE2351"/>
    <w:rsid w:val="00EE38BB"/>
    <w:rsid w:val="00EE3C42"/>
    <w:rsid w:val="00EE3D4F"/>
    <w:rsid w:val="00EE534D"/>
    <w:rsid w:val="00EE5560"/>
    <w:rsid w:val="00EE6F1E"/>
    <w:rsid w:val="00EF0348"/>
    <w:rsid w:val="00EF1D07"/>
    <w:rsid w:val="00EF1F9C"/>
    <w:rsid w:val="00EF233C"/>
    <w:rsid w:val="00EF2CF6"/>
    <w:rsid w:val="00EF4366"/>
    <w:rsid w:val="00EF4CD6"/>
    <w:rsid w:val="00EF55A0"/>
    <w:rsid w:val="00EF63D1"/>
    <w:rsid w:val="00EF6513"/>
    <w:rsid w:val="00EF6683"/>
    <w:rsid w:val="00EF7002"/>
    <w:rsid w:val="00EF769B"/>
    <w:rsid w:val="00F024C6"/>
    <w:rsid w:val="00F027BA"/>
    <w:rsid w:val="00F03E79"/>
    <w:rsid w:val="00F054DB"/>
    <w:rsid w:val="00F0628D"/>
    <w:rsid w:val="00F06651"/>
    <w:rsid w:val="00F07DE6"/>
    <w:rsid w:val="00F1056C"/>
    <w:rsid w:val="00F107F1"/>
    <w:rsid w:val="00F10D97"/>
    <w:rsid w:val="00F10FC1"/>
    <w:rsid w:val="00F1106C"/>
    <w:rsid w:val="00F112FD"/>
    <w:rsid w:val="00F11BF8"/>
    <w:rsid w:val="00F1301B"/>
    <w:rsid w:val="00F133A1"/>
    <w:rsid w:val="00F13ECD"/>
    <w:rsid w:val="00F155CE"/>
    <w:rsid w:val="00F17EAE"/>
    <w:rsid w:val="00F218CA"/>
    <w:rsid w:val="00F218D4"/>
    <w:rsid w:val="00F2250A"/>
    <w:rsid w:val="00F23D74"/>
    <w:rsid w:val="00F24788"/>
    <w:rsid w:val="00F24FAA"/>
    <w:rsid w:val="00F26344"/>
    <w:rsid w:val="00F2640F"/>
    <w:rsid w:val="00F27C34"/>
    <w:rsid w:val="00F27E46"/>
    <w:rsid w:val="00F301C2"/>
    <w:rsid w:val="00F302E1"/>
    <w:rsid w:val="00F31B22"/>
    <w:rsid w:val="00F31B49"/>
    <w:rsid w:val="00F32001"/>
    <w:rsid w:val="00F32A33"/>
    <w:rsid w:val="00F32F56"/>
    <w:rsid w:val="00F33D4F"/>
    <w:rsid w:val="00F34CD6"/>
    <w:rsid w:val="00F35873"/>
    <w:rsid w:val="00F35920"/>
    <w:rsid w:val="00F366A5"/>
    <w:rsid w:val="00F36C5F"/>
    <w:rsid w:val="00F37259"/>
    <w:rsid w:val="00F37DA9"/>
    <w:rsid w:val="00F405A4"/>
    <w:rsid w:val="00F41F05"/>
    <w:rsid w:val="00F433BD"/>
    <w:rsid w:val="00F44EC5"/>
    <w:rsid w:val="00F47498"/>
    <w:rsid w:val="00F478C9"/>
    <w:rsid w:val="00F512B2"/>
    <w:rsid w:val="00F5283D"/>
    <w:rsid w:val="00F52ABA"/>
    <w:rsid w:val="00F52BC7"/>
    <w:rsid w:val="00F53BF4"/>
    <w:rsid w:val="00F54266"/>
    <w:rsid w:val="00F55043"/>
    <w:rsid w:val="00F565AB"/>
    <w:rsid w:val="00F567D0"/>
    <w:rsid w:val="00F56DCF"/>
    <w:rsid w:val="00F57034"/>
    <w:rsid w:val="00F60BE9"/>
    <w:rsid w:val="00F61FD8"/>
    <w:rsid w:val="00F62DBF"/>
    <w:rsid w:val="00F641FC"/>
    <w:rsid w:val="00F647F7"/>
    <w:rsid w:val="00F6583C"/>
    <w:rsid w:val="00F6589A"/>
    <w:rsid w:val="00F676B0"/>
    <w:rsid w:val="00F6783E"/>
    <w:rsid w:val="00F70DBE"/>
    <w:rsid w:val="00F71124"/>
    <w:rsid w:val="00F71888"/>
    <w:rsid w:val="00F719CD"/>
    <w:rsid w:val="00F71BB8"/>
    <w:rsid w:val="00F72584"/>
    <w:rsid w:val="00F7290D"/>
    <w:rsid w:val="00F72BD0"/>
    <w:rsid w:val="00F7302F"/>
    <w:rsid w:val="00F732EC"/>
    <w:rsid w:val="00F73D08"/>
    <w:rsid w:val="00F7586B"/>
    <w:rsid w:val="00F75F2F"/>
    <w:rsid w:val="00F76445"/>
    <w:rsid w:val="00F76ECC"/>
    <w:rsid w:val="00F80399"/>
    <w:rsid w:val="00F806B2"/>
    <w:rsid w:val="00F8080F"/>
    <w:rsid w:val="00F812C8"/>
    <w:rsid w:val="00F8132D"/>
    <w:rsid w:val="00F818AE"/>
    <w:rsid w:val="00F81B40"/>
    <w:rsid w:val="00F8208C"/>
    <w:rsid w:val="00F820C4"/>
    <w:rsid w:val="00F824B9"/>
    <w:rsid w:val="00F83829"/>
    <w:rsid w:val="00F84069"/>
    <w:rsid w:val="00F843D7"/>
    <w:rsid w:val="00F84F36"/>
    <w:rsid w:val="00F85536"/>
    <w:rsid w:val="00F8657A"/>
    <w:rsid w:val="00F8679A"/>
    <w:rsid w:val="00F87117"/>
    <w:rsid w:val="00F8736C"/>
    <w:rsid w:val="00F9030E"/>
    <w:rsid w:val="00F90ADB"/>
    <w:rsid w:val="00F90E78"/>
    <w:rsid w:val="00F91209"/>
    <w:rsid w:val="00F9221F"/>
    <w:rsid w:val="00F9294B"/>
    <w:rsid w:val="00F931C7"/>
    <w:rsid w:val="00F93559"/>
    <w:rsid w:val="00F93AAA"/>
    <w:rsid w:val="00F93D72"/>
    <w:rsid w:val="00F93E65"/>
    <w:rsid w:val="00F94070"/>
    <w:rsid w:val="00F950B5"/>
    <w:rsid w:val="00F9513F"/>
    <w:rsid w:val="00F96C57"/>
    <w:rsid w:val="00F97908"/>
    <w:rsid w:val="00F97B43"/>
    <w:rsid w:val="00FA07A5"/>
    <w:rsid w:val="00FA07F8"/>
    <w:rsid w:val="00FA105C"/>
    <w:rsid w:val="00FA1475"/>
    <w:rsid w:val="00FA148A"/>
    <w:rsid w:val="00FA27C8"/>
    <w:rsid w:val="00FA3B76"/>
    <w:rsid w:val="00FA4D66"/>
    <w:rsid w:val="00FA5A4E"/>
    <w:rsid w:val="00FB0082"/>
    <w:rsid w:val="00FB0243"/>
    <w:rsid w:val="00FB1527"/>
    <w:rsid w:val="00FB2537"/>
    <w:rsid w:val="00FB33DC"/>
    <w:rsid w:val="00FB3680"/>
    <w:rsid w:val="00FB4338"/>
    <w:rsid w:val="00FB477E"/>
    <w:rsid w:val="00FB4C9C"/>
    <w:rsid w:val="00FB6165"/>
    <w:rsid w:val="00FB7F5E"/>
    <w:rsid w:val="00FC0150"/>
    <w:rsid w:val="00FC03AB"/>
    <w:rsid w:val="00FC4729"/>
    <w:rsid w:val="00FC4A8C"/>
    <w:rsid w:val="00FC4D04"/>
    <w:rsid w:val="00FC53DB"/>
    <w:rsid w:val="00FC5FC2"/>
    <w:rsid w:val="00FC6177"/>
    <w:rsid w:val="00FC63D1"/>
    <w:rsid w:val="00FC7528"/>
    <w:rsid w:val="00FD0572"/>
    <w:rsid w:val="00FD1A97"/>
    <w:rsid w:val="00FD2D7B"/>
    <w:rsid w:val="00FD37F6"/>
    <w:rsid w:val="00FD4589"/>
    <w:rsid w:val="00FD473E"/>
    <w:rsid w:val="00FD5D62"/>
    <w:rsid w:val="00FD6E91"/>
    <w:rsid w:val="00FD7DF9"/>
    <w:rsid w:val="00FE0B51"/>
    <w:rsid w:val="00FE0B78"/>
    <w:rsid w:val="00FE0ED4"/>
    <w:rsid w:val="00FE1EAB"/>
    <w:rsid w:val="00FE3465"/>
    <w:rsid w:val="00FE4034"/>
    <w:rsid w:val="00FE6626"/>
    <w:rsid w:val="00FE67CF"/>
    <w:rsid w:val="00FE6D20"/>
    <w:rsid w:val="00FE6FB9"/>
    <w:rsid w:val="00FE7549"/>
    <w:rsid w:val="00FE7BCC"/>
    <w:rsid w:val="00FF0D0C"/>
    <w:rsid w:val="00FF126D"/>
    <w:rsid w:val="00FF2310"/>
    <w:rsid w:val="00FF2E73"/>
    <w:rsid w:val="00FF3535"/>
    <w:rsid w:val="00FF4AE2"/>
    <w:rsid w:val="00FF50A8"/>
    <w:rsid w:val="00FF571E"/>
    <w:rsid w:val="00FF66D0"/>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82">
      <o:colormenu v:ext="edit" fillcolor="#ffc000" strokecolor="#0070c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03A0"/>
    <w:pPr>
      <w:autoSpaceDE w:val="0"/>
      <w:autoSpaceDN w:val="0"/>
      <w:adjustRightInd w:val="0"/>
      <w:snapToGrid w:val="0"/>
      <w:spacing w:after="120"/>
      <w:jc w:val="both"/>
    </w:pPr>
    <w:rPr>
      <w:sz w:val="22"/>
      <w:szCs w:val="22"/>
      <w:lang w:eastAsia="en-US"/>
    </w:rPr>
  </w:style>
  <w:style w:type="paragraph" w:styleId="Heading1">
    <w:name w:val="heading 1"/>
    <w:aliases w:val="编号,h1,h11,h12,h13,h14,h15,h16,h17,h111,h121,h131,h141,h151,h161,h18,h112,h122,h132,h142,h152,h162,h19,h113,h123,h133,h143,h153,h163,H1,app heading 1,l1,Memo Heading 1,Heading 1_a"/>
    <w:basedOn w:val="Normal"/>
    <w:next w:val="Normal"/>
    <w:link w:val="Heading1Char"/>
    <w:qFormat/>
    <w:rsid w:val="002603A0"/>
    <w:pPr>
      <w:keepNext/>
      <w:numPr>
        <w:numId w:val="5"/>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autoRedefine/>
    <w:qFormat/>
    <w:rsid w:val="00767ADD"/>
    <w:pPr>
      <w:keepNext/>
      <w:numPr>
        <w:ilvl w:val="1"/>
        <w:numId w:val="5"/>
      </w:numPr>
      <w:spacing w:before="120"/>
      <w:ind w:left="578" w:hanging="578"/>
      <w:outlineLvl w:val="1"/>
    </w:pPr>
    <w:rPr>
      <w:b/>
      <w:bCs/>
      <w:sz w:val="24"/>
      <w:lang w:eastAsia="zh-CN"/>
    </w:rPr>
  </w:style>
  <w:style w:type="paragraph" w:styleId="Heading3">
    <w:name w:val="heading 3"/>
    <w:aliases w:val="h3"/>
    <w:basedOn w:val="Normal"/>
    <w:next w:val="Normal"/>
    <w:link w:val="Heading3Char"/>
    <w:qFormat/>
    <w:rsid w:val="002603A0"/>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603A0"/>
    <w:pPr>
      <w:keepNext/>
      <w:numPr>
        <w:ilvl w:val="3"/>
        <w:numId w:val="5"/>
      </w:numPr>
      <w:spacing w:before="240" w:after="60"/>
      <w:outlineLvl w:val="3"/>
    </w:pPr>
    <w:rPr>
      <w:b/>
      <w:bCs/>
      <w:sz w:val="28"/>
      <w:szCs w:val="28"/>
    </w:rPr>
  </w:style>
  <w:style w:type="paragraph" w:styleId="Heading5">
    <w:name w:val="heading 5"/>
    <w:aliases w:val="h5,Heading5"/>
    <w:basedOn w:val="Normal"/>
    <w:next w:val="Normal"/>
    <w:link w:val="Heading5Char"/>
    <w:qFormat/>
    <w:rsid w:val="002603A0"/>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2603A0"/>
    <w:pPr>
      <w:numPr>
        <w:ilvl w:val="5"/>
        <w:numId w:val="5"/>
      </w:numPr>
      <w:spacing w:before="240" w:after="60"/>
      <w:outlineLvl w:val="5"/>
    </w:pPr>
    <w:rPr>
      <w:b/>
      <w:bCs/>
    </w:rPr>
  </w:style>
  <w:style w:type="paragraph" w:styleId="Heading7">
    <w:name w:val="heading 7"/>
    <w:basedOn w:val="Normal"/>
    <w:next w:val="Normal"/>
    <w:link w:val="Heading7Char"/>
    <w:qFormat/>
    <w:rsid w:val="002603A0"/>
    <w:pPr>
      <w:numPr>
        <w:ilvl w:val="6"/>
        <w:numId w:val="5"/>
      </w:numPr>
      <w:spacing w:before="240" w:after="60"/>
      <w:outlineLvl w:val="6"/>
    </w:pPr>
    <w:rPr>
      <w:sz w:val="24"/>
      <w:szCs w:val="24"/>
    </w:rPr>
  </w:style>
  <w:style w:type="paragraph" w:styleId="Heading8">
    <w:name w:val="heading 8"/>
    <w:basedOn w:val="Normal"/>
    <w:next w:val="Normal"/>
    <w:link w:val="Heading8Char"/>
    <w:qFormat/>
    <w:rsid w:val="002603A0"/>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qFormat/>
    <w:rsid w:val="002603A0"/>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E6626"/>
    <w:rPr>
      <w:sz w:val="20"/>
      <w:szCs w:val="20"/>
    </w:rPr>
  </w:style>
  <w:style w:type="character" w:styleId="Hyperlink">
    <w:name w:val="Hyperlink"/>
    <w:basedOn w:val="DefaultParagraphFont"/>
    <w:uiPriority w:val="99"/>
    <w:rsid w:val="00FE6626"/>
    <w:rPr>
      <w:color w:val="0000FF"/>
      <w:u w:val="single"/>
    </w:rPr>
  </w:style>
  <w:style w:type="paragraph" w:styleId="Caption">
    <w:name w:val="caption"/>
    <w:aliases w:val="cap"/>
    <w:basedOn w:val="Normal"/>
    <w:next w:val="Normal"/>
    <w:link w:val="CaptionChar"/>
    <w:qFormat/>
    <w:rsid w:val="002603A0"/>
    <w:pPr>
      <w:jc w:val="center"/>
    </w:pPr>
    <w:rPr>
      <w:b/>
      <w:bCs/>
      <w:sz w:val="20"/>
      <w:szCs w:val="20"/>
    </w:rPr>
  </w:style>
  <w:style w:type="paragraph" w:customStyle="1" w:styleId="Normal0">
    <w:name w:val="Normal."/>
    <w:rsid w:val="00FE6626"/>
    <w:pPr>
      <w:widowControl w:val="0"/>
      <w:spacing w:line="180" w:lineRule="atLeast"/>
    </w:pPr>
    <w:rPr>
      <w:rFonts w:eastAsia="Batang"/>
      <w:kern w:val="2"/>
      <w:sz w:val="18"/>
      <w:szCs w:val="18"/>
      <w:lang w:eastAsia="en-US"/>
    </w:rPr>
  </w:style>
  <w:style w:type="paragraph" w:customStyle="1" w:styleId="EX">
    <w:name w:val="EX"/>
    <w:basedOn w:val="Normal"/>
    <w:rsid w:val="00FE6626"/>
    <w:pPr>
      <w:keepLines/>
      <w:autoSpaceDE/>
      <w:autoSpaceDN/>
      <w:adjustRightInd/>
      <w:spacing w:after="180"/>
      <w:ind w:left="1702" w:hanging="1418"/>
      <w:jc w:val="left"/>
    </w:pPr>
    <w:rPr>
      <w:sz w:val="20"/>
      <w:szCs w:val="20"/>
    </w:rPr>
  </w:style>
  <w:style w:type="paragraph" w:styleId="ListBullet">
    <w:name w:val="List Bullet"/>
    <w:basedOn w:val="List"/>
    <w:rsid w:val="00FE6626"/>
    <w:pPr>
      <w:autoSpaceDE/>
      <w:autoSpaceDN/>
      <w:adjustRightInd/>
      <w:spacing w:after="180"/>
      <w:ind w:left="568" w:hanging="284"/>
      <w:jc w:val="left"/>
    </w:pPr>
    <w:rPr>
      <w:sz w:val="20"/>
      <w:szCs w:val="20"/>
    </w:rPr>
  </w:style>
  <w:style w:type="paragraph" w:styleId="List">
    <w:name w:val="List"/>
    <w:basedOn w:val="Normal"/>
    <w:rsid w:val="00FE6626"/>
    <w:pPr>
      <w:ind w:left="360" w:hanging="360"/>
    </w:pPr>
  </w:style>
  <w:style w:type="paragraph" w:styleId="BodyText2">
    <w:name w:val="Body Text 2"/>
    <w:basedOn w:val="Normal"/>
    <w:rsid w:val="00FE6626"/>
    <w:pPr>
      <w:spacing w:after="0"/>
      <w:jc w:val="left"/>
    </w:pPr>
    <w:rPr>
      <w:szCs w:val="20"/>
    </w:rPr>
  </w:style>
  <w:style w:type="paragraph" w:styleId="BalloonText">
    <w:name w:val="Balloon Text"/>
    <w:basedOn w:val="Normal"/>
    <w:semiHidden/>
    <w:rsid w:val="00FE6626"/>
    <w:rPr>
      <w:rFonts w:ascii="Tahoma" w:hAnsi="Tahoma" w:cs="Tahoma"/>
      <w:sz w:val="16"/>
      <w:szCs w:val="16"/>
    </w:rPr>
  </w:style>
  <w:style w:type="paragraph" w:customStyle="1" w:styleId="References">
    <w:name w:val="References"/>
    <w:basedOn w:val="Normal"/>
    <w:rsid w:val="00FE6626"/>
    <w:pPr>
      <w:numPr>
        <w:numId w:val="2"/>
      </w:numPr>
      <w:adjustRightInd/>
      <w:spacing w:after="0"/>
    </w:pPr>
    <w:rPr>
      <w:sz w:val="16"/>
      <w:szCs w:val="16"/>
    </w:rPr>
  </w:style>
  <w:style w:type="character" w:styleId="FollowedHyperlink">
    <w:name w:val="FollowedHyperlink"/>
    <w:basedOn w:val="DefaultParagraphFont"/>
    <w:rsid w:val="00FE6626"/>
    <w:rPr>
      <w:color w:val="800080"/>
      <w:u w:val="single"/>
    </w:rPr>
  </w:style>
  <w:style w:type="paragraph" w:styleId="FootnoteText">
    <w:name w:val="footnote text"/>
    <w:basedOn w:val="Normal"/>
    <w:semiHidden/>
    <w:rsid w:val="00FE6626"/>
    <w:rPr>
      <w:sz w:val="20"/>
      <w:szCs w:val="20"/>
    </w:rPr>
  </w:style>
  <w:style w:type="character" w:styleId="FootnoteReference">
    <w:name w:val="footnote reference"/>
    <w:basedOn w:val="DefaultParagraphFont"/>
    <w:semiHidden/>
    <w:rsid w:val="00FE662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2603A0"/>
    <w:rPr>
      <w:b/>
      <w:bCs/>
      <w:lang w:eastAsia="en-US"/>
    </w:r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basedOn w:val="DefaultParagraphFont"/>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styleId="ListParagraph">
    <w:name w:val="List Paragraph"/>
    <w:basedOn w:val="Normal"/>
    <w:uiPriority w:val="34"/>
    <w:qFormat/>
    <w:rsid w:val="002603A0"/>
    <w:pPr>
      <w:autoSpaceDE/>
      <w:autoSpaceDN/>
      <w:adjustRightInd/>
      <w:spacing w:after="0"/>
      <w:ind w:left="720"/>
      <w:jc w:val="left"/>
    </w:pPr>
    <w:rPr>
      <w:rFonts w:cs="Calibri"/>
      <w:lang w:eastAsia="zh-CN"/>
    </w:rPr>
  </w:style>
  <w:style w:type="paragraph" w:styleId="DocumentMap">
    <w:name w:val="Document Map"/>
    <w:basedOn w:val="Normal"/>
    <w:link w:val="DocumentMapChar"/>
    <w:rsid w:val="00F824B9"/>
    <w:rPr>
      <w:rFonts w:ascii="Tahoma" w:hAnsi="Tahoma" w:cs="Tahoma"/>
      <w:sz w:val="16"/>
      <w:szCs w:val="16"/>
    </w:rPr>
  </w:style>
  <w:style w:type="character" w:customStyle="1" w:styleId="DocumentMapChar">
    <w:name w:val="Document Map Char"/>
    <w:basedOn w:val="DefaultParagraphFont"/>
    <w:link w:val="DocumentMap"/>
    <w:rsid w:val="00F824B9"/>
    <w:rPr>
      <w:rFonts w:ascii="Tahoma" w:hAnsi="Tahoma" w:cs="Tahoma"/>
      <w:sz w:val="16"/>
      <w:szCs w:val="16"/>
      <w:lang w:eastAsia="en-US"/>
    </w:rPr>
  </w:style>
  <w:style w:type="character" w:styleId="CommentReference">
    <w:name w:val="annotation reference"/>
    <w:basedOn w:val="DefaultParagraphFont"/>
    <w:rsid w:val="002F0AD9"/>
    <w:rPr>
      <w:sz w:val="16"/>
      <w:szCs w:val="16"/>
    </w:rPr>
  </w:style>
  <w:style w:type="paragraph" w:styleId="CommentText">
    <w:name w:val="annotation text"/>
    <w:basedOn w:val="Normal"/>
    <w:link w:val="CommentTextChar"/>
    <w:rsid w:val="002F0AD9"/>
    <w:rPr>
      <w:sz w:val="20"/>
      <w:szCs w:val="20"/>
    </w:rPr>
  </w:style>
  <w:style w:type="character" w:customStyle="1" w:styleId="CommentTextChar">
    <w:name w:val="Comment Text Char"/>
    <w:basedOn w:val="DefaultParagraphFont"/>
    <w:link w:val="CommentText"/>
    <w:rsid w:val="002F0AD9"/>
    <w:rPr>
      <w:lang w:val="en-GB" w:eastAsia="en-US"/>
    </w:rPr>
  </w:style>
  <w:style w:type="paragraph" w:styleId="CommentSubject">
    <w:name w:val="annotation subject"/>
    <w:basedOn w:val="CommentText"/>
    <w:next w:val="CommentText"/>
    <w:link w:val="CommentSubjectChar"/>
    <w:rsid w:val="002F0AD9"/>
    <w:rPr>
      <w:b/>
      <w:bCs/>
    </w:rPr>
  </w:style>
  <w:style w:type="character" w:customStyle="1" w:styleId="CommentSubjectChar">
    <w:name w:val="Comment Subject Char"/>
    <w:basedOn w:val="CommentTextChar"/>
    <w:link w:val="CommentSubject"/>
    <w:rsid w:val="002F0AD9"/>
    <w:rPr>
      <w:b/>
      <w:bCs/>
    </w:rPr>
  </w:style>
  <w:style w:type="character" w:styleId="PlaceholderText">
    <w:name w:val="Placeholder Text"/>
    <w:basedOn w:val="DefaultParagraphFont"/>
    <w:uiPriority w:val="99"/>
    <w:semiHidden/>
    <w:rsid w:val="002A4CDD"/>
    <w:rPr>
      <w:color w:val="808080"/>
    </w:rPr>
  </w:style>
  <w:style w:type="paragraph" w:customStyle="1" w:styleId="TAH">
    <w:name w:val="TAH"/>
    <w:basedOn w:val="TAC"/>
    <w:rsid w:val="007E1688"/>
    <w:rPr>
      <w:b/>
    </w:rPr>
  </w:style>
  <w:style w:type="paragraph" w:customStyle="1" w:styleId="TAC">
    <w:name w:val="TAC"/>
    <w:basedOn w:val="Normal"/>
    <w:rsid w:val="007E1688"/>
    <w:pPr>
      <w:keepNext/>
      <w:keepLines/>
      <w:autoSpaceDE/>
      <w:autoSpaceDN/>
      <w:adjustRightInd/>
      <w:spacing w:after="0"/>
      <w:jc w:val="center"/>
    </w:pPr>
    <w:rPr>
      <w:rFonts w:ascii="Arial" w:hAnsi="Arial"/>
      <w:sz w:val="18"/>
      <w:szCs w:val="20"/>
    </w:rPr>
  </w:style>
  <w:style w:type="paragraph" w:customStyle="1" w:styleId="B1">
    <w:name w:val="B1"/>
    <w:basedOn w:val="List"/>
    <w:link w:val="B1Char"/>
    <w:rsid w:val="00BB1D5A"/>
    <w:pPr>
      <w:autoSpaceDE/>
      <w:autoSpaceDN/>
      <w:adjustRightInd/>
      <w:spacing w:after="180"/>
      <w:ind w:left="568" w:hanging="284"/>
      <w:jc w:val="left"/>
    </w:pPr>
    <w:rPr>
      <w:sz w:val="20"/>
      <w:szCs w:val="20"/>
    </w:rPr>
  </w:style>
  <w:style w:type="character" w:customStyle="1" w:styleId="B1Char">
    <w:name w:val="B1 Char"/>
    <w:link w:val="B1"/>
    <w:rsid w:val="00BB1D5A"/>
    <w:rPr>
      <w:lang w:val="en-GB"/>
    </w:rPr>
  </w:style>
  <w:style w:type="character" w:customStyle="1" w:styleId="Heading1Char">
    <w:name w:val="Heading 1 Char"/>
    <w:aliases w:val="编号 Char,h1 Char,h11 Char,h12 Char,h13 Char,h14 Char,h15 Char,h16 Char,h17 Char,h111 Char,h121 Char,h131 Char,h141 Char,h151 Char,h161 Char,h18 Char,h112 Char,h122 Char,h132 Char,h142 Char,h152 Char,h162 Char,h19 Char,h113 Char,h123 Char"/>
    <w:basedOn w:val="DefaultParagraphFont"/>
    <w:link w:val="Heading1"/>
    <w:rsid w:val="002603A0"/>
    <w:rPr>
      <w:b/>
      <w:bCs/>
      <w:sz w:val="28"/>
      <w:szCs w:val="28"/>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767ADD"/>
    <w:rPr>
      <w:b/>
      <w:bCs/>
      <w:sz w:val="24"/>
      <w:szCs w:val="22"/>
    </w:rPr>
  </w:style>
  <w:style w:type="character" w:customStyle="1" w:styleId="Heading3Char">
    <w:name w:val="Heading 3 Char"/>
    <w:aliases w:val="h3 Char"/>
    <w:basedOn w:val="DefaultParagraphFont"/>
    <w:link w:val="Heading3"/>
    <w:rsid w:val="002603A0"/>
    <w:rPr>
      <w:b/>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03A0"/>
    <w:rPr>
      <w:b/>
      <w:bCs/>
      <w:sz w:val="28"/>
      <w:szCs w:val="28"/>
      <w:lang w:eastAsia="en-US"/>
    </w:rPr>
  </w:style>
  <w:style w:type="character" w:customStyle="1" w:styleId="Heading5Char">
    <w:name w:val="Heading 5 Char"/>
    <w:aliases w:val="h5 Char,Heading5 Char"/>
    <w:basedOn w:val="DefaultParagraphFont"/>
    <w:link w:val="Heading5"/>
    <w:rsid w:val="002603A0"/>
    <w:rPr>
      <w:b/>
      <w:bCs/>
      <w:i/>
      <w:iCs/>
      <w:sz w:val="26"/>
      <w:szCs w:val="26"/>
      <w:lang w:eastAsia="en-US"/>
    </w:rPr>
  </w:style>
  <w:style w:type="character" w:customStyle="1" w:styleId="Heading6Char">
    <w:name w:val="Heading 6 Char"/>
    <w:basedOn w:val="DefaultParagraphFont"/>
    <w:link w:val="Heading6"/>
    <w:rsid w:val="002603A0"/>
    <w:rPr>
      <w:b/>
      <w:bCs/>
      <w:sz w:val="22"/>
      <w:szCs w:val="22"/>
      <w:lang w:eastAsia="en-US"/>
    </w:rPr>
  </w:style>
  <w:style w:type="character" w:customStyle="1" w:styleId="Heading7Char">
    <w:name w:val="Heading 7 Char"/>
    <w:basedOn w:val="DefaultParagraphFont"/>
    <w:link w:val="Heading7"/>
    <w:rsid w:val="002603A0"/>
    <w:rPr>
      <w:sz w:val="24"/>
      <w:szCs w:val="24"/>
      <w:lang w:eastAsia="en-US"/>
    </w:rPr>
  </w:style>
  <w:style w:type="character" w:customStyle="1" w:styleId="Heading8Char">
    <w:name w:val="Heading 8 Char"/>
    <w:basedOn w:val="DefaultParagraphFont"/>
    <w:link w:val="Heading8"/>
    <w:rsid w:val="002603A0"/>
    <w:rPr>
      <w:i/>
      <w:iCs/>
      <w:sz w:val="24"/>
      <w:szCs w:val="24"/>
      <w:lang w:eastAsia="en-US"/>
    </w:rPr>
  </w:style>
  <w:style w:type="character" w:customStyle="1" w:styleId="Heading9Char">
    <w:name w:val="Heading 9 Char"/>
    <w:aliases w:val="Figure Heading Char,FH Char"/>
    <w:basedOn w:val="DefaultParagraphFont"/>
    <w:link w:val="Heading9"/>
    <w:rsid w:val="002603A0"/>
    <w:rPr>
      <w:rFonts w:ascii="Arial" w:hAnsi="Arial" w:cs="Arial"/>
      <w:sz w:val="22"/>
      <w:szCs w:val="22"/>
      <w:lang w:eastAsia="en-US"/>
    </w:rPr>
  </w:style>
  <w:style w:type="paragraph" w:styleId="Title">
    <w:name w:val="Title"/>
    <w:basedOn w:val="Normal"/>
    <w:next w:val="Normal"/>
    <w:link w:val="TitleChar"/>
    <w:qFormat/>
    <w:rsid w:val="002603A0"/>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2603A0"/>
    <w:rPr>
      <w:rFonts w:ascii="Cambria" w:hAnsi="Cambria" w:cs="Times New Roman"/>
      <w:b/>
      <w:bCs/>
      <w:sz w:val="32"/>
      <w:szCs w:val="32"/>
      <w:lang w:eastAsia="en-US"/>
    </w:rPr>
  </w:style>
  <w:style w:type="character" w:styleId="Strong">
    <w:name w:val="Strong"/>
    <w:basedOn w:val="DefaultParagraphFont"/>
    <w:qFormat/>
    <w:rsid w:val="002603A0"/>
    <w:rPr>
      <w:b/>
      <w:bCs/>
    </w:rPr>
  </w:style>
  <w:style w:type="paragraph" w:customStyle="1" w:styleId="figure">
    <w:name w:val="figure"/>
    <w:basedOn w:val="Normal"/>
    <w:qFormat/>
    <w:rsid w:val="002603A0"/>
    <w:pPr>
      <w:keepNext/>
      <w:jc w:val="center"/>
    </w:pPr>
  </w:style>
  <w:style w:type="paragraph" w:customStyle="1" w:styleId="Tablecell">
    <w:name w:val="Tablecell"/>
    <w:basedOn w:val="Normal"/>
    <w:qFormat/>
    <w:rsid w:val="002603A0"/>
    <w:pPr>
      <w:widowControl w:val="0"/>
      <w:spacing w:before="40" w:after="40"/>
      <w:jc w:val="left"/>
    </w:pPr>
    <w:rPr>
      <w:sz w:val="20"/>
    </w:rPr>
  </w:style>
  <w:style w:type="paragraph" w:customStyle="1" w:styleId="tablecell0">
    <w:name w:val="tablecell"/>
    <w:basedOn w:val="Normal"/>
    <w:qFormat/>
    <w:rsid w:val="002603A0"/>
    <w:pPr>
      <w:widowControl w:val="0"/>
      <w:spacing w:before="20" w:after="20"/>
      <w:jc w:val="center"/>
    </w:pPr>
    <w:rPr>
      <w:kern w:val="2"/>
      <w:lang w:eastAsia="zh-CN"/>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02017703">
      <w:bodyDiv w:val="1"/>
      <w:marLeft w:val="0"/>
      <w:marRight w:val="0"/>
      <w:marTop w:val="0"/>
      <w:marBottom w:val="0"/>
      <w:divBdr>
        <w:top w:val="none" w:sz="0" w:space="0" w:color="auto"/>
        <w:left w:val="none" w:sz="0" w:space="0" w:color="auto"/>
        <w:bottom w:val="none" w:sz="0" w:space="0" w:color="auto"/>
        <w:right w:val="none" w:sz="0" w:space="0" w:color="auto"/>
      </w:divBdr>
    </w:div>
    <w:div w:id="16293617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yperlink" Target="file:///D:\LTE\3GPP%20Meetings\tdocs\R1-15564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1AA71B-85E1-47EF-9D7D-6B14049B1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1955</Words>
  <Characters>11145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13074</CharactersWithSpaces>
  <SharedDoc>false</SharedDoc>
  <HLinks>
    <vt:vector size="6" baseType="variant">
      <vt:variant>
        <vt:i4>5636168</vt:i4>
      </vt:variant>
      <vt:variant>
        <vt:i4>3</vt:i4>
      </vt:variant>
      <vt:variant>
        <vt:i4>0</vt:i4>
      </vt:variant>
      <vt:variant>
        <vt:i4>5</vt:i4>
      </vt:variant>
      <vt:variant>
        <vt:lpwstr>D:\LTE\3GPP Meetings\tdocs\R1-150391.zip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4</cp:revision>
  <cp:lastPrinted>2015-07-15T14:38:00Z</cp:lastPrinted>
  <dcterms:created xsi:type="dcterms:W3CDTF">2015-11-06T13:09:00Z</dcterms:created>
  <dcterms:modified xsi:type="dcterms:W3CDTF">2015-11-06T13:49:00Z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(3)gUMWdGOnQL/0kQq7XCcM4g85IFGKYm63FiDf9vFELymvYyUAv4i6/Je8ErXC74Tytvy/8Mgi
go5ZyxC0xhZJhHq1B1g3Z8EMKGEKViHO7fDFqWMFOvsJpKIF8DCLveii6zP5wNBJF9AXhTRl
Rx0BCxVPbQwdTtw5+7qW4jT9gWcW4+JPxvfP5wgwtigEL5uU7+g7Wr5ZvWauzMYdhlbp+CV3
vFzLGPlNrW+5DszARz</vt:lpwstr>
  </property>
  <property fmtid="{D5CDD505-2E9C-101B-9397-08002B2CF9AE}" pid="7" name="_new_ms_pID_72543_00">
    <vt:lpwstr>_new_ms_pID_72543</vt:lpwstr>
  </property>
  <property fmtid="{D5CDD505-2E9C-101B-9397-08002B2CF9AE}" pid="8" name="_new_ms_pID_725431">
    <vt:lpwstr>IBBqggKmZnBhti7NIv5VdeCWCofD0OsxbmMr0PjHUc7wdu9f9NL1do
bDXfbi+Dwz5UcwEst1EBmHEdF/QZ8JQ+SnPiIkU+buzYI9tHzNeX2JhqiDtkdMEBiBonsoOd
/RloHRNhHf5vGNCDqRNx7A0cMcZ6x/maGbtu+/9pUdz+mrUaVPgxhRwB4j2CUHCHXRKnx7u+
F4TKFAWB3W+iMJl7texNcCCE8682X2IRil9x</vt:lpwstr>
  </property>
  <property fmtid="{D5CDD505-2E9C-101B-9397-08002B2CF9AE}" pid="9" name="_new_ms_pID_725431_00">
    <vt:lpwstr>_new_ms_pID_725431</vt:lpwstr>
  </property>
  <property fmtid="{D5CDD505-2E9C-101B-9397-08002B2CF9AE}" pid="10" name="_new_ms_pID_725432">
    <vt:lpwstr>OHBmyBzAS9OCf3jf5S/VUoTbhxD2rbqDkD0q
W9bjJVU6G2ulQoFiMwShfKBFmbxigA==</vt:lpwstr>
  </property>
  <property fmtid="{D5CDD505-2E9C-101B-9397-08002B2CF9AE}" pid="11" name="_new_ms_pID_725432_00">
    <vt:lpwstr>_new_ms_pID_725432</vt:lpwstr>
  </property>
  <property fmtid="{D5CDD505-2E9C-101B-9397-08002B2CF9AE}" pid="12" name="_new_ms_pID_725433">
    <vt:lpwstr>4y/AIuZAEZe/IYS69s_x000d_
pOvluw==</vt:lpwstr>
  </property>
  <property fmtid="{D5CDD505-2E9C-101B-9397-08002B2CF9AE}" pid="13" name="_new_ms_pID_725433_00">
    <vt:lpwstr>_new_ms_pID_725433</vt:lpwstr>
  </property>
  <property fmtid="{D5CDD505-2E9C-101B-9397-08002B2CF9AE}" pid="14" name="sflag">
    <vt:lpwstr>1446817715</vt:lpwstr>
  </property>
</Properties>
</file>