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720" w:rsidRPr="00CD7720" w:rsidRDefault="00CD7720" w:rsidP="00CD7720">
      <w:pPr>
        <w:wordWrap/>
        <w:spacing w:line="320" w:lineRule="exact"/>
        <w:rPr>
          <w:rFonts w:ascii="Arial" w:hAnsi="Arial" w:cs="Arial"/>
          <w:b/>
          <w:snapToGrid w:val="0"/>
          <w:sz w:val="24"/>
        </w:rPr>
      </w:pPr>
      <w:bookmarkStart w:id="0" w:name="OLE_LINK1"/>
      <w:bookmarkStart w:id="1" w:name="OLE_LINK2"/>
      <w:r w:rsidRPr="00CD7720">
        <w:rPr>
          <w:rFonts w:ascii="Arial" w:hAnsi="Arial" w:cs="Arial"/>
          <w:b/>
          <w:snapToGrid w:val="0"/>
          <w:sz w:val="24"/>
        </w:rPr>
        <w:t>3GPP TSG RAN WG1 Meeting #</w:t>
      </w:r>
      <w:r w:rsidR="00243F48">
        <w:rPr>
          <w:rFonts w:ascii="Arial" w:hAnsi="Arial" w:cs="Arial" w:hint="eastAsia"/>
          <w:b/>
          <w:snapToGrid w:val="0"/>
          <w:sz w:val="24"/>
        </w:rPr>
        <w:t>7</w:t>
      </w:r>
      <w:r w:rsidR="004F183D">
        <w:rPr>
          <w:rFonts w:ascii="Arial" w:hAnsi="Arial" w:cs="Arial" w:hint="eastAsia"/>
          <w:b/>
          <w:snapToGrid w:val="0"/>
          <w:sz w:val="24"/>
        </w:rPr>
        <w:t>8bis</w:t>
      </w:r>
      <w:r w:rsidR="00810D1E">
        <w:rPr>
          <w:rFonts w:ascii="Arial" w:hAnsi="Arial" w:cs="Arial" w:hint="eastAsia"/>
          <w:b/>
          <w:snapToGrid w:val="0"/>
          <w:sz w:val="24"/>
        </w:rPr>
        <w:t xml:space="preserve">  </w:t>
      </w:r>
      <w:r w:rsidRPr="00CD7720">
        <w:rPr>
          <w:rFonts w:ascii="Arial" w:hAnsi="Arial" w:cs="Arial"/>
          <w:b/>
          <w:snapToGrid w:val="0"/>
          <w:sz w:val="24"/>
        </w:rPr>
        <w:t xml:space="preserve">                            </w:t>
      </w:r>
      <w:r w:rsidR="00C90FE1">
        <w:rPr>
          <w:rFonts w:ascii="Arial" w:hAnsi="Arial" w:cs="Arial"/>
          <w:b/>
          <w:snapToGrid w:val="0"/>
          <w:sz w:val="24"/>
        </w:rPr>
        <w:t xml:space="preserve">                   </w:t>
      </w:r>
      <w:r w:rsidR="00C90FE1">
        <w:rPr>
          <w:rFonts w:ascii="Arial" w:hAnsi="Arial" w:cs="Arial" w:hint="eastAsia"/>
          <w:b/>
          <w:snapToGrid w:val="0"/>
          <w:sz w:val="24"/>
        </w:rPr>
        <w:t xml:space="preserve"> </w:t>
      </w:r>
      <w:r w:rsidR="00637728">
        <w:rPr>
          <w:rFonts w:ascii="Arial" w:hAnsi="Arial" w:cs="Arial" w:hint="eastAsia"/>
          <w:b/>
          <w:snapToGrid w:val="0"/>
          <w:sz w:val="24"/>
        </w:rPr>
        <w:tab/>
      </w:r>
      <w:r w:rsidR="001333C2" w:rsidRPr="001333C2">
        <w:rPr>
          <w:rFonts w:ascii="Arial" w:hAnsi="Arial" w:cs="Arial"/>
          <w:b/>
          <w:snapToGrid w:val="0"/>
          <w:sz w:val="24"/>
        </w:rPr>
        <w:t>R1-</w:t>
      </w:r>
      <w:r w:rsidR="00366212">
        <w:rPr>
          <w:rFonts w:ascii="Arial" w:hAnsi="Arial" w:cs="Arial" w:hint="eastAsia"/>
          <w:b/>
          <w:snapToGrid w:val="0"/>
          <w:sz w:val="24"/>
        </w:rPr>
        <w:t>1</w:t>
      </w:r>
      <w:r w:rsidR="004F183D">
        <w:rPr>
          <w:rFonts w:ascii="Arial" w:hAnsi="Arial" w:cs="Arial" w:hint="eastAsia"/>
          <w:b/>
          <w:snapToGrid w:val="0"/>
          <w:sz w:val="24"/>
        </w:rPr>
        <w:t>4</w:t>
      </w:r>
      <w:r w:rsidR="00BE0E77">
        <w:rPr>
          <w:rFonts w:ascii="Arial" w:hAnsi="Arial" w:cs="Arial" w:hint="eastAsia"/>
          <w:b/>
          <w:snapToGrid w:val="0"/>
          <w:sz w:val="24"/>
        </w:rPr>
        <w:t>4045</w:t>
      </w:r>
    </w:p>
    <w:p w:rsidR="00437250" w:rsidRPr="00DC2F24" w:rsidRDefault="004F183D" w:rsidP="00CD7720">
      <w:pPr>
        <w:wordWrap/>
        <w:spacing w:line="320" w:lineRule="exact"/>
        <w:rPr>
          <w:rFonts w:ascii="Arial" w:hAnsi="Arial" w:cs="Arial"/>
          <w:b/>
          <w:snapToGrid w:val="0"/>
          <w:sz w:val="24"/>
        </w:rPr>
      </w:pPr>
      <w:r w:rsidRPr="004F183D">
        <w:rPr>
          <w:rFonts w:ascii="Arial" w:hAnsi="Arial" w:cs="Arial"/>
          <w:b/>
          <w:bCs/>
          <w:sz w:val="24"/>
        </w:rPr>
        <w:t>Ljubljana, Slovenia</w:t>
      </w:r>
      <w:r w:rsidR="00446E29">
        <w:rPr>
          <w:rFonts w:ascii="Arial" w:hAnsi="Arial" w:cs="Arial"/>
          <w:b/>
          <w:bCs/>
          <w:sz w:val="24"/>
        </w:rPr>
        <w:t xml:space="preserve">, </w:t>
      </w:r>
      <w:r>
        <w:rPr>
          <w:rFonts w:ascii="Arial" w:hAnsi="Arial" w:cs="Arial" w:hint="eastAsia"/>
          <w:b/>
          <w:bCs/>
          <w:sz w:val="24"/>
        </w:rPr>
        <w:t>6</w:t>
      </w:r>
      <w:r w:rsidR="00446E29" w:rsidRPr="00AA2CA7">
        <w:rPr>
          <w:rFonts w:ascii="Arial" w:hAnsi="Arial" w:cs="Arial"/>
          <w:b/>
          <w:bCs/>
          <w:sz w:val="24"/>
          <w:vertAlign w:val="superscript"/>
        </w:rPr>
        <w:t>th</w:t>
      </w:r>
      <w:r w:rsidR="00446E29" w:rsidRPr="00AA2CA7">
        <w:rPr>
          <w:rFonts w:ascii="Arial" w:hAnsi="Arial" w:cs="Arial"/>
          <w:b/>
          <w:bCs/>
          <w:sz w:val="24"/>
        </w:rPr>
        <w:t xml:space="preserve"> – 1</w:t>
      </w:r>
      <w:r>
        <w:rPr>
          <w:rFonts w:ascii="Arial" w:hAnsi="Arial" w:cs="Arial" w:hint="eastAsia"/>
          <w:b/>
          <w:bCs/>
          <w:sz w:val="24"/>
        </w:rPr>
        <w:t>0</w:t>
      </w:r>
      <w:r w:rsidR="00446E29" w:rsidRPr="00AA2CA7">
        <w:rPr>
          <w:rFonts w:ascii="Arial" w:hAnsi="Arial" w:cs="Arial"/>
          <w:b/>
          <w:bCs/>
          <w:sz w:val="24"/>
          <w:vertAlign w:val="superscript"/>
        </w:rPr>
        <w:t>t</w:t>
      </w:r>
      <w:r w:rsidR="00873FA8">
        <w:rPr>
          <w:rFonts w:ascii="Arial" w:hAnsi="Arial" w:cs="Arial" w:hint="eastAsia"/>
          <w:b/>
          <w:bCs/>
          <w:sz w:val="24"/>
          <w:vertAlign w:val="superscript"/>
        </w:rPr>
        <w:t>h</w:t>
      </w:r>
      <w:r w:rsidR="00446E29" w:rsidRPr="00AA2CA7">
        <w:rPr>
          <w:rFonts w:ascii="Arial" w:hAnsi="Arial" w:cs="Arial"/>
          <w:b/>
          <w:bCs/>
          <w:sz w:val="24"/>
        </w:rPr>
        <w:t xml:space="preserve"> </w:t>
      </w:r>
      <w:r w:rsidRPr="004F183D">
        <w:rPr>
          <w:rFonts w:ascii="Arial" w:hAnsi="Arial" w:cs="Arial"/>
          <w:b/>
          <w:bCs/>
          <w:sz w:val="24"/>
        </w:rPr>
        <w:t>October 2014</w:t>
      </w:r>
    </w:p>
    <w:p w:rsidR="00000000" w:rsidRDefault="00437250">
      <w:pPr>
        <w:wordWrap/>
        <w:adjustRightInd w:val="0"/>
        <w:snapToGrid w:val="0"/>
        <w:spacing w:line="312"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6C7977">
        <w:rPr>
          <w:rFonts w:ascii="Arial" w:hAnsi="Arial" w:cs="Arial" w:hint="eastAsia"/>
          <w:snapToGrid w:val="0"/>
          <w:sz w:val="24"/>
        </w:rPr>
        <w:t>7.3.</w:t>
      </w:r>
      <w:r w:rsidR="00E76F55">
        <w:rPr>
          <w:rFonts w:ascii="Arial" w:hAnsi="Arial" w:cs="Arial" w:hint="eastAsia"/>
          <w:snapToGrid w:val="0"/>
          <w:sz w:val="24"/>
        </w:rPr>
        <w:t>3</w:t>
      </w:r>
      <w:r w:rsidR="006C7977">
        <w:rPr>
          <w:rFonts w:ascii="Arial" w:hAnsi="Arial" w:cs="Arial" w:hint="eastAsia"/>
          <w:snapToGrid w:val="0"/>
          <w:sz w:val="24"/>
        </w:rPr>
        <w:t>.1</w:t>
      </w:r>
    </w:p>
    <w:p w:rsidR="00000000" w:rsidRDefault="00437250">
      <w:pPr>
        <w:wordWrap/>
        <w:adjustRightInd w:val="0"/>
        <w:snapToGrid w:val="0"/>
        <w:spacing w:line="312"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000000" w:rsidRDefault="000C5285">
      <w:pPr>
        <w:wordWrap/>
        <w:spacing w:line="312" w:lineRule="auto"/>
        <w:ind w:left="695" w:hangingChars="295" w:hanging="695"/>
        <w:rPr>
          <w:rFonts w:ascii="Arial" w:hAnsi="Arial" w:cs="Arial"/>
          <w:sz w:val="24"/>
        </w:rPr>
      </w:pPr>
      <w:r w:rsidRPr="00DC2F24">
        <w:rPr>
          <w:rFonts w:ascii="Arial" w:hAnsi="Arial" w:cs="Arial"/>
          <w:b/>
          <w:snapToGrid w:val="0"/>
          <w:sz w:val="24"/>
        </w:rPr>
        <w:t>Title</w:t>
      </w:r>
      <w:r w:rsidRPr="00E22A55">
        <w:rPr>
          <w:rFonts w:ascii="Arial" w:hAnsi="Arial" w:cs="Arial"/>
          <w:b/>
          <w:snapToGrid w:val="0"/>
          <w:sz w:val="24"/>
        </w:rPr>
        <w:t xml:space="preserve">: </w:t>
      </w:r>
      <w:r w:rsidR="00E76F55" w:rsidRPr="00E76F55">
        <w:rPr>
          <w:rFonts w:ascii="Arial" w:hAnsi="Arial" w:cs="Arial"/>
          <w:snapToGrid w:val="0"/>
          <w:sz w:val="24"/>
        </w:rPr>
        <w:t xml:space="preserve">High-level view of </w:t>
      </w:r>
      <w:r w:rsidR="00D20843">
        <w:rPr>
          <w:rFonts w:ascii="Arial" w:hAnsi="Arial" w:cs="Arial" w:hint="eastAsia"/>
          <w:snapToGrid w:val="0"/>
          <w:sz w:val="24"/>
        </w:rPr>
        <w:t>EB</w:t>
      </w:r>
      <w:r w:rsidR="00E76F55" w:rsidRPr="00E76F55">
        <w:rPr>
          <w:rFonts w:ascii="Arial" w:hAnsi="Arial" w:cs="Arial"/>
          <w:snapToGrid w:val="0"/>
          <w:sz w:val="24"/>
        </w:rPr>
        <w:t xml:space="preserve"> and FD-MIMO</w:t>
      </w:r>
      <w:r w:rsidR="00D20843">
        <w:rPr>
          <w:rFonts w:ascii="Arial" w:hAnsi="Arial" w:cs="Arial" w:hint="eastAsia"/>
          <w:snapToGrid w:val="0"/>
          <w:sz w:val="24"/>
        </w:rPr>
        <w:t xml:space="preserve"> schemes</w:t>
      </w:r>
    </w:p>
    <w:p w:rsidR="00000000" w:rsidRDefault="000C5285">
      <w:pPr>
        <w:pBdr>
          <w:bottom w:val="single" w:sz="12" w:space="1" w:color="auto"/>
        </w:pBdr>
        <w:wordWrap/>
        <w:spacing w:line="312"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B50C1B" w:rsidRDefault="007949E6" w:rsidP="00446E29">
      <w:pPr>
        <w:pStyle w:val="LGTdoc1"/>
        <w:numPr>
          <w:ilvl w:val="0"/>
          <w:numId w:val="3"/>
        </w:numPr>
        <w:spacing w:beforeLines="0" w:after="0" w:afterAutospacing="0"/>
        <w:rPr>
          <w:szCs w:val="22"/>
          <w:lang w:val="en-US"/>
        </w:rPr>
      </w:pPr>
      <w:r w:rsidRPr="00B50C1B">
        <w:rPr>
          <w:szCs w:val="22"/>
          <w:lang w:val="en-US"/>
        </w:rPr>
        <w:t>Introduction</w:t>
      </w:r>
    </w:p>
    <w:p w:rsidR="00000000" w:rsidRDefault="00C85600">
      <w:pPr>
        <w:pStyle w:val="LGTdoc0"/>
        <w:spacing w:before="80" w:afterLines="0" w:line="240" w:lineRule="exact"/>
        <w:ind w:firstLine="403"/>
        <w:rPr>
          <w:szCs w:val="22"/>
          <w:lang w:val="en-US"/>
        </w:rPr>
      </w:pPr>
      <w:r>
        <w:rPr>
          <w:rFonts w:hint="eastAsia"/>
          <w:szCs w:val="22"/>
          <w:lang w:val="en-US"/>
        </w:rPr>
        <w:t xml:space="preserve">Elevation </w:t>
      </w:r>
      <w:proofErr w:type="spellStart"/>
      <w:r>
        <w:rPr>
          <w:rFonts w:hint="eastAsia"/>
          <w:szCs w:val="22"/>
          <w:lang w:val="en-US"/>
        </w:rPr>
        <w:t>beamforming</w:t>
      </w:r>
      <w:proofErr w:type="spellEnd"/>
      <w:r>
        <w:rPr>
          <w:rFonts w:hint="eastAsia"/>
          <w:szCs w:val="22"/>
          <w:lang w:val="en-US"/>
        </w:rPr>
        <w:t xml:space="preserve"> (EB) and </w:t>
      </w:r>
      <w:r w:rsidRPr="00C85600">
        <w:rPr>
          <w:szCs w:val="22"/>
          <w:lang w:val="en-US"/>
        </w:rPr>
        <w:t xml:space="preserve">full-dimension (FD) MIMO </w:t>
      </w:r>
      <w:r>
        <w:rPr>
          <w:rFonts w:hint="eastAsia"/>
          <w:szCs w:val="22"/>
          <w:lang w:val="en-US"/>
        </w:rPr>
        <w:t xml:space="preserve">schemes should be designed such that they can provide reasonable performance gain in practical deployment situations, </w:t>
      </w:r>
      <w:r w:rsidR="004875DF">
        <w:rPr>
          <w:rFonts w:hint="eastAsia"/>
          <w:szCs w:val="22"/>
          <w:lang w:val="en-US"/>
        </w:rPr>
        <w:t xml:space="preserve">without significant increase of network overhead such as RS resources due to extensive measurements on a large number of transmit antennas. Considered </w:t>
      </w:r>
      <w:r w:rsidR="004875DF">
        <w:rPr>
          <w:szCs w:val="22"/>
          <w:lang w:val="en-US"/>
        </w:rPr>
        <w:t>enhancement</w:t>
      </w:r>
      <w:r w:rsidR="004875DF">
        <w:rPr>
          <w:rFonts w:hint="eastAsia"/>
          <w:szCs w:val="22"/>
          <w:lang w:val="en-US"/>
        </w:rPr>
        <w:t xml:space="preserve"> schemes should be described by a clear mapping relationship among antenna ports per RS, TXRUs, and antenna elements, so that fair comparison and analysis between schemes can be possible under a common constraint, e.g., the same total number of antenna elements.</w:t>
      </w:r>
      <w:r w:rsidR="00B6435E">
        <w:rPr>
          <w:rFonts w:hint="eastAsia"/>
          <w:szCs w:val="22"/>
          <w:lang w:val="en-US"/>
        </w:rPr>
        <w:t xml:space="preserve"> </w:t>
      </w:r>
    </w:p>
    <w:p w:rsidR="00000000" w:rsidRDefault="004875DF">
      <w:pPr>
        <w:pStyle w:val="LGTdoc0"/>
        <w:spacing w:before="80" w:afterLines="0" w:line="240" w:lineRule="exact"/>
        <w:ind w:firstLine="403"/>
        <w:rPr>
          <w:szCs w:val="22"/>
          <w:lang w:val="en-US"/>
        </w:rPr>
      </w:pPr>
      <w:r>
        <w:rPr>
          <w:rFonts w:hint="eastAsia"/>
          <w:szCs w:val="22"/>
          <w:lang w:val="en-US"/>
        </w:rPr>
        <w:t>Depending on implementation, there can be two types of EB and FD-MIMO transmission schemes</w:t>
      </w:r>
      <w:r w:rsidR="00B6435E">
        <w:rPr>
          <w:rFonts w:hint="eastAsia"/>
          <w:szCs w:val="22"/>
          <w:lang w:val="en-US"/>
        </w:rPr>
        <w:t>. One is</w:t>
      </w:r>
      <w:r>
        <w:rPr>
          <w:rFonts w:hint="eastAsia"/>
          <w:szCs w:val="22"/>
          <w:lang w:val="en-US"/>
        </w:rPr>
        <w:t xml:space="preserve"> relying on only horizontal-domain CSI feedback with reasonable complexity, and </w:t>
      </w:r>
      <w:r w:rsidR="00B6435E">
        <w:rPr>
          <w:rFonts w:hint="eastAsia"/>
          <w:szCs w:val="22"/>
          <w:lang w:val="en-US"/>
        </w:rPr>
        <w:t xml:space="preserve">the other is </w:t>
      </w:r>
      <w:r>
        <w:rPr>
          <w:rFonts w:hint="eastAsia"/>
          <w:szCs w:val="22"/>
          <w:lang w:val="en-US"/>
        </w:rPr>
        <w:t xml:space="preserve">utilizing a </w:t>
      </w:r>
      <w:r>
        <w:rPr>
          <w:szCs w:val="22"/>
          <w:lang w:val="en-US"/>
        </w:rPr>
        <w:t>vertical</w:t>
      </w:r>
      <w:r>
        <w:rPr>
          <w:rFonts w:hint="eastAsia"/>
          <w:szCs w:val="22"/>
          <w:lang w:val="en-US"/>
        </w:rPr>
        <w:t xml:space="preserve">-domain feedback in conjunction with horizontal-domain feedback to fully exploit the elevation domain of channel and achieve the highest performance. </w:t>
      </w:r>
      <w:r w:rsidRPr="004875DF">
        <w:rPr>
          <w:szCs w:val="22"/>
          <w:lang w:val="en-US"/>
        </w:rPr>
        <w:t>This contribution provides high-level view on</w:t>
      </w:r>
      <w:r>
        <w:rPr>
          <w:rFonts w:hint="eastAsia"/>
          <w:szCs w:val="22"/>
          <w:lang w:val="en-US"/>
        </w:rPr>
        <w:t xml:space="preserve"> EB and FD-MIMO </w:t>
      </w:r>
      <w:r w:rsidRPr="004875DF">
        <w:rPr>
          <w:szCs w:val="22"/>
          <w:lang w:val="en-US"/>
        </w:rPr>
        <w:t xml:space="preserve">schemes </w:t>
      </w:r>
      <w:r>
        <w:rPr>
          <w:rFonts w:hint="eastAsia"/>
          <w:szCs w:val="22"/>
          <w:lang w:val="en-US"/>
        </w:rPr>
        <w:t>considering these aspects.</w:t>
      </w:r>
    </w:p>
    <w:p w:rsidR="00000000" w:rsidRDefault="00B03D11">
      <w:pPr>
        <w:pStyle w:val="LGTdoc0"/>
        <w:spacing w:afterLines="0" w:line="240" w:lineRule="exact"/>
        <w:ind w:firstLine="403"/>
        <w:rPr>
          <w:szCs w:val="22"/>
          <w:lang w:val="en-US"/>
        </w:rPr>
      </w:pPr>
    </w:p>
    <w:p w:rsidR="00E76F55" w:rsidRDefault="00E76F55" w:rsidP="00E76F55">
      <w:pPr>
        <w:pStyle w:val="LGTdoc1"/>
        <w:numPr>
          <w:ilvl w:val="0"/>
          <w:numId w:val="3"/>
        </w:numPr>
        <w:spacing w:beforeLines="0" w:after="0" w:afterAutospacing="0"/>
        <w:rPr>
          <w:lang w:val="en-US"/>
        </w:rPr>
      </w:pPr>
      <w:r>
        <w:rPr>
          <w:rFonts w:hint="eastAsia"/>
          <w:lang w:val="en-US"/>
        </w:rPr>
        <w:t>Discussions</w:t>
      </w:r>
    </w:p>
    <w:p w:rsidR="001E1A34" w:rsidRDefault="001E1A34" w:rsidP="001E1A34">
      <w:pPr>
        <w:pStyle w:val="LGTdoc1"/>
        <w:numPr>
          <w:ilvl w:val="1"/>
          <w:numId w:val="3"/>
        </w:numPr>
        <w:spacing w:beforeLines="0" w:after="0" w:afterAutospacing="0"/>
        <w:rPr>
          <w:lang w:val="en-US"/>
        </w:rPr>
      </w:pPr>
      <w:r>
        <w:rPr>
          <w:rFonts w:hint="eastAsia"/>
          <w:lang w:val="en-US"/>
        </w:rPr>
        <w:t>Relation between TXRU and antenna elements/ports</w:t>
      </w:r>
    </w:p>
    <w:p w:rsidR="00000000" w:rsidRDefault="0050739A">
      <w:pPr>
        <w:pStyle w:val="LGTdoc0"/>
        <w:spacing w:before="80" w:afterLines="0" w:line="240" w:lineRule="exact"/>
        <w:ind w:firstLine="400"/>
        <w:rPr>
          <w:szCs w:val="22"/>
          <w:lang w:val="en-US"/>
        </w:rPr>
      </w:pPr>
      <w:r>
        <w:rPr>
          <w:rFonts w:hint="eastAsia"/>
          <w:szCs w:val="22"/>
          <w:lang w:val="en-US"/>
        </w:rPr>
        <w:t>The approved SID objectives [1] include the terminology of t</w:t>
      </w:r>
      <w:r w:rsidRPr="0050739A">
        <w:rPr>
          <w:szCs w:val="22"/>
          <w:lang w:val="en-US"/>
        </w:rPr>
        <w:t xml:space="preserve">ransceiver </w:t>
      </w:r>
      <w:r>
        <w:rPr>
          <w:rFonts w:hint="eastAsia"/>
          <w:szCs w:val="22"/>
          <w:lang w:val="en-US"/>
        </w:rPr>
        <w:t>u</w:t>
      </w:r>
      <w:r w:rsidRPr="0050739A">
        <w:rPr>
          <w:szCs w:val="22"/>
          <w:lang w:val="en-US"/>
        </w:rPr>
        <w:t>nit</w:t>
      </w:r>
      <w:r w:rsidRPr="0050739A">
        <w:rPr>
          <w:rFonts w:hint="eastAsia"/>
          <w:szCs w:val="22"/>
          <w:lang w:val="en-US"/>
        </w:rPr>
        <w:t xml:space="preserve"> </w:t>
      </w:r>
      <w:r>
        <w:rPr>
          <w:rFonts w:hint="eastAsia"/>
          <w:szCs w:val="22"/>
          <w:lang w:val="en-US"/>
        </w:rPr>
        <w:t xml:space="preserve">(TXRU) which is defined in RAN4 </w:t>
      </w:r>
      <w:r w:rsidR="00B6435E">
        <w:rPr>
          <w:rFonts w:hint="eastAsia"/>
          <w:szCs w:val="22"/>
          <w:lang w:val="en-US"/>
        </w:rPr>
        <w:t xml:space="preserve">requirement </w:t>
      </w:r>
      <w:r>
        <w:rPr>
          <w:rFonts w:hint="eastAsia"/>
          <w:szCs w:val="22"/>
          <w:lang w:val="en-US"/>
        </w:rPr>
        <w:t>on active antenna system (AAS) [2]</w:t>
      </w:r>
      <w:r w:rsidR="00E76F55">
        <w:rPr>
          <w:rFonts w:hint="eastAsia"/>
          <w:szCs w:val="22"/>
          <w:lang w:val="en-US"/>
        </w:rPr>
        <w:t>.</w:t>
      </w:r>
      <w:r>
        <w:rPr>
          <w:rFonts w:hint="eastAsia"/>
          <w:szCs w:val="22"/>
          <w:lang w:val="en-US"/>
        </w:rPr>
        <w:t xml:space="preserve"> A TXRU </w:t>
      </w:r>
      <w:r w:rsidR="00A04ED2">
        <w:rPr>
          <w:rFonts w:hint="eastAsia"/>
          <w:szCs w:val="22"/>
          <w:lang w:val="en-US"/>
        </w:rPr>
        <w:t xml:space="preserve">is considered as </w:t>
      </w:r>
      <w:r w:rsidR="00A04ED2" w:rsidRPr="00BE3C30">
        <w:rPr>
          <w:szCs w:val="22"/>
          <w:lang w:val="en-US"/>
        </w:rPr>
        <w:t xml:space="preserve">the active unit </w:t>
      </w:r>
      <w:r w:rsidR="00A04ED2">
        <w:rPr>
          <w:rFonts w:hint="eastAsia"/>
          <w:szCs w:val="22"/>
          <w:lang w:val="en-US"/>
        </w:rPr>
        <w:t>taking baseband signal as input and providing RF TX as output, which can independently control an amplitude and phase of transmit symbol</w:t>
      </w:r>
      <w:r w:rsidR="009A3748">
        <w:rPr>
          <w:rFonts w:hint="eastAsia"/>
          <w:szCs w:val="22"/>
          <w:lang w:val="en-US"/>
        </w:rPr>
        <w:t>, and may be mapped to multiple transmit antenna elements by corresponding phase shifters.</w:t>
      </w:r>
      <w:r w:rsidR="00A04ED2">
        <w:rPr>
          <w:rFonts w:hint="eastAsia"/>
          <w:szCs w:val="22"/>
          <w:lang w:val="en-US"/>
        </w:rPr>
        <w:t xml:space="preserve"> For an </w:t>
      </w:r>
      <w:proofErr w:type="spellStart"/>
      <w:r w:rsidR="00A04ED2">
        <w:rPr>
          <w:rFonts w:hint="eastAsia"/>
          <w:szCs w:val="22"/>
          <w:lang w:val="en-US"/>
        </w:rPr>
        <w:t>eNB</w:t>
      </w:r>
      <w:proofErr w:type="spellEnd"/>
      <w:r w:rsidR="00A04ED2">
        <w:rPr>
          <w:rFonts w:hint="eastAsia"/>
          <w:szCs w:val="22"/>
          <w:lang w:val="en-US"/>
        </w:rPr>
        <w:t xml:space="preserve"> </w:t>
      </w:r>
      <w:r w:rsidR="00A04ED2">
        <w:rPr>
          <w:szCs w:val="22"/>
          <w:lang w:val="en-US"/>
        </w:rPr>
        <w:t>equipped</w:t>
      </w:r>
      <w:r w:rsidR="00A04ED2">
        <w:rPr>
          <w:rFonts w:hint="eastAsia"/>
          <w:szCs w:val="22"/>
          <w:lang w:val="en-US"/>
        </w:rPr>
        <w:t xml:space="preserve"> with </w:t>
      </w:r>
      <w:r w:rsidR="00A04ED2" w:rsidRPr="00D264E9">
        <w:rPr>
          <w:i/>
          <w:szCs w:val="22"/>
          <w:lang w:val="en-US"/>
        </w:rPr>
        <w:t>N</w:t>
      </w:r>
      <w:r w:rsidR="00A04ED2" w:rsidRPr="00D264E9">
        <w:rPr>
          <w:szCs w:val="22"/>
          <w:vertAlign w:val="subscript"/>
          <w:lang w:val="en-US"/>
        </w:rPr>
        <w:t>U</w:t>
      </w:r>
      <w:r w:rsidR="00A04ED2">
        <w:rPr>
          <w:rFonts w:hint="eastAsia"/>
          <w:szCs w:val="22"/>
          <w:lang w:val="en-US"/>
        </w:rPr>
        <w:t xml:space="preserve"> TXRUs and allowed with </w:t>
      </w:r>
      <w:proofErr w:type="gramStart"/>
      <w:r w:rsidR="00A04ED2" w:rsidRPr="00D264E9">
        <w:rPr>
          <w:i/>
          <w:szCs w:val="22"/>
          <w:lang w:val="en-US"/>
        </w:rPr>
        <w:t>P</w:t>
      </w:r>
      <w:r w:rsidR="00A04ED2">
        <w:rPr>
          <w:rFonts w:hint="eastAsia"/>
          <w:szCs w:val="22"/>
          <w:lang w:val="en-US"/>
        </w:rPr>
        <w:t>[</w:t>
      </w:r>
      <w:proofErr w:type="gramEnd"/>
      <w:r w:rsidR="00A04ED2">
        <w:rPr>
          <w:rFonts w:hint="eastAsia"/>
          <w:szCs w:val="22"/>
          <w:lang w:val="en-US"/>
        </w:rPr>
        <w:t xml:space="preserve">W] maximum power, it is desirable in terms of cost efficiency that each TXRU has its own maximum power constraint as </w:t>
      </w:r>
      <w:r w:rsidR="00A04ED2" w:rsidRPr="00D264E9">
        <w:rPr>
          <w:i/>
          <w:szCs w:val="22"/>
          <w:lang w:val="en-US"/>
        </w:rPr>
        <w:t>P</w:t>
      </w:r>
      <w:r w:rsidR="00A04ED2">
        <w:rPr>
          <w:rFonts w:hint="eastAsia"/>
          <w:szCs w:val="22"/>
          <w:lang w:val="en-US"/>
        </w:rPr>
        <w:t>/</w:t>
      </w:r>
      <w:r w:rsidR="00A04ED2" w:rsidRPr="00FF7D97">
        <w:rPr>
          <w:rFonts w:hint="eastAsia"/>
          <w:i/>
          <w:szCs w:val="22"/>
          <w:lang w:val="en-US"/>
        </w:rPr>
        <w:t>N</w:t>
      </w:r>
      <w:r w:rsidR="00A04ED2" w:rsidRPr="00FF7D97">
        <w:rPr>
          <w:rFonts w:hint="eastAsia"/>
          <w:szCs w:val="22"/>
          <w:vertAlign w:val="subscript"/>
          <w:lang w:val="en-US"/>
        </w:rPr>
        <w:t>U</w:t>
      </w:r>
      <w:r w:rsidR="00A04ED2">
        <w:rPr>
          <w:rFonts w:hint="eastAsia"/>
          <w:szCs w:val="22"/>
          <w:lang w:val="en-US"/>
        </w:rPr>
        <w:t>.</w:t>
      </w:r>
    </w:p>
    <w:p w:rsidR="00000000" w:rsidRDefault="00715B68">
      <w:pPr>
        <w:pStyle w:val="LGTdoc0"/>
        <w:spacing w:before="80" w:afterLines="0" w:line="240" w:lineRule="exact"/>
        <w:ind w:firstLine="400"/>
        <w:rPr>
          <w:szCs w:val="22"/>
          <w:lang w:val="en-US"/>
        </w:rPr>
      </w:pPr>
      <w:r>
        <w:rPr>
          <w:rFonts w:hint="eastAsia"/>
          <w:szCs w:val="22"/>
          <w:lang w:val="en-US"/>
        </w:rPr>
        <w:t>A</w:t>
      </w:r>
      <w:r w:rsidR="009F211A">
        <w:rPr>
          <w:rFonts w:hint="eastAsia"/>
          <w:szCs w:val="22"/>
          <w:lang w:val="en-US"/>
        </w:rPr>
        <w:t xml:space="preserve">ssume there are </w:t>
      </w:r>
      <w:r w:rsidR="0092008D">
        <w:rPr>
          <w:rFonts w:hint="eastAsia"/>
          <w:szCs w:val="22"/>
          <w:lang w:val="en-US"/>
        </w:rPr>
        <w:t xml:space="preserve">32 </w:t>
      </w:r>
      <w:r w:rsidR="009F211A">
        <w:rPr>
          <w:rFonts w:hint="eastAsia"/>
          <w:szCs w:val="22"/>
          <w:lang w:val="en-US"/>
        </w:rPr>
        <w:t xml:space="preserve">antenna elements on the transmitter in a cell as an example, where </w:t>
      </w:r>
      <w:r w:rsidR="009F211A" w:rsidRPr="009F211A">
        <w:rPr>
          <w:rFonts w:hint="eastAsia"/>
          <w:i/>
          <w:szCs w:val="22"/>
          <w:lang w:val="en-US"/>
        </w:rPr>
        <w:t>K</w:t>
      </w:r>
      <w:r w:rsidR="009F211A">
        <w:rPr>
          <w:rFonts w:hint="eastAsia"/>
          <w:szCs w:val="22"/>
          <w:lang w:val="en-US"/>
        </w:rPr>
        <w:t>=</w:t>
      </w:r>
      <w:r w:rsidR="0092008D">
        <w:rPr>
          <w:rFonts w:hint="eastAsia"/>
          <w:szCs w:val="22"/>
          <w:lang w:val="en-US"/>
        </w:rPr>
        <w:t xml:space="preserve">8 </w:t>
      </w:r>
      <w:r w:rsidR="009F211A">
        <w:rPr>
          <w:rFonts w:hint="eastAsia"/>
          <w:szCs w:val="22"/>
          <w:lang w:val="en-US"/>
        </w:rPr>
        <w:t>vertically placed elements (one column) connected to a single TXRU, and there are 4 columns which are horizontally placed</w:t>
      </w:r>
      <w:r w:rsidR="00625C6F">
        <w:rPr>
          <w:rFonts w:hint="eastAsia"/>
          <w:szCs w:val="22"/>
          <w:lang w:val="en-US"/>
        </w:rPr>
        <w:t xml:space="preserve"> so that total 4 TXRUs are </w:t>
      </w:r>
      <w:r w:rsidR="00625C6F">
        <w:rPr>
          <w:szCs w:val="22"/>
          <w:lang w:val="en-US"/>
        </w:rPr>
        <w:t>implemented</w:t>
      </w:r>
      <w:r w:rsidR="009F211A">
        <w:rPr>
          <w:rFonts w:hint="eastAsia"/>
          <w:szCs w:val="22"/>
          <w:lang w:val="en-US"/>
        </w:rPr>
        <w:t>.</w:t>
      </w:r>
      <w:r w:rsidR="00625C6F">
        <w:rPr>
          <w:rFonts w:hint="eastAsia"/>
          <w:szCs w:val="22"/>
          <w:lang w:val="en-US"/>
        </w:rPr>
        <w:t xml:space="preserve"> In this case, there can be various ways of RS port virtualization across the 4 TXRUs depending on which type of RS is considered such as CRS, CSI-RS, and DMRS. For example, </w:t>
      </w:r>
      <w:r w:rsidR="00431721">
        <w:rPr>
          <w:rFonts w:hint="eastAsia"/>
          <w:szCs w:val="22"/>
          <w:lang w:val="en-US"/>
        </w:rPr>
        <w:t xml:space="preserve">one </w:t>
      </w:r>
      <w:r w:rsidR="00625C6F">
        <w:rPr>
          <w:rFonts w:hint="eastAsia"/>
          <w:szCs w:val="22"/>
          <w:lang w:val="en-US"/>
        </w:rPr>
        <w:t xml:space="preserve">CSI-RS configuration </w:t>
      </w:r>
      <w:r w:rsidR="00431721">
        <w:rPr>
          <w:rFonts w:hint="eastAsia"/>
          <w:szCs w:val="22"/>
          <w:lang w:val="en-US"/>
        </w:rPr>
        <w:t>with 4 CSI-RS ports can be configured to a UE, where each CSI-RS port corresponds to each TXRU. If 2 CRS ports are used in the cell, one CRS port may correspond to 2 TXRUs, and the other CRS port may correspond to other disjoint 2 TXRUs</w:t>
      </w:r>
      <w:r w:rsidR="009A3748">
        <w:rPr>
          <w:rFonts w:hint="eastAsia"/>
          <w:szCs w:val="22"/>
          <w:lang w:val="en-US"/>
        </w:rPr>
        <w:t xml:space="preserve">, satisfying the above mentioned power constraint of </w:t>
      </w:r>
      <w:r w:rsidR="009A3748" w:rsidRPr="00D264E9">
        <w:rPr>
          <w:i/>
          <w:szCs w:val="22"/>
          <w:lang w:val="en-US"/>
        </w:rPr>
        <w:t>P</w:t>
      </w:r>
      <w:r w:rsidR="009A3748">
        <w:rPr>
          <w:rFonts w:hint="eastAsia"/>
          <w:szCs w:val="22"/>
          <w:lang w:val="en-US"/>
        </w:rPr>
        <w:t>/</w:t>
      </w:r>
      <w:r w:rsidR="009A3748" w:rsidRPr="00FF7D97">
        <w:rPr>
          <w:rFonts w:hint="eastAsia"/>
          <w:i/>
          <w:szCs w:val="22"/>
          <w:lang w:val="en-US"/>
        </w:rPr>
        <w:t>N</w:t>
      </w:r>
      <w:r w:rsidR="009A3748" w:rsidRPr="00FF7D97">
        <w:rPr>
          <w:rFonts w:hint="eastAsia"/>
          <w:szCs w:val="22"/>
          <w:vertAlign w:val="subscript"/>
          <w:lang w:val="en-US"/>
        </w:rPr>
        <w:t>U</w:t>
      </w:r>
      <w:r w:rsidR="009A3748">
        <w:rPr>
          <w:rFonts w:hint="eastAsia"/>
          <w:szCs w:val="22"/>
          <w:lang w:val="en-US"/>
        </w:rPr>
        <w:t xml:space="preserve"> per TXRU. </w:t>
      </w:r>
      <w:r w:rsidR="00431721">
        <w:rPr>
          <w:rFonts w:hint="eastAsia"/>
          <w:szCs w:val="22"/>
          <w:lang w:val="en-US"/>
        </w:rPr>
        <w:t xml:space="preserve">DMRS port virtualization can also be </w:t>
      </w:r>
      <w:r w:rsidR="00431721">
        <w:rPr>
          <w:szCs w:val="22"/>
          <w:lang w:val="en-US"/>
        </w:rPr>
        <w:t>various</w:t>
      </w:r>
      <w:r w:rsidR="00431721">
        <w:rPr>
          <w:rFonts w:hint="eastAsia"/>
          <w:szCs w:val="22"/>
          <w:lang w:val="en-US"/>
        </w:rPr>
        <w:t xml:space="preserve"> depending on the number of layers per DMRS-based transmission.</w:t>
      </w:r>
      <w:r w:rsidR="0092008D">
        <w:rPr>
          <w:rFonts w:hint="eastAsia"/>
          <w:szCs w:val="22"/>
          <w:lang w:val="en-US"/>
        </w:rPr>
        <w:t xml:space="preserve"> Considering t</w:t>
      </w:r>
      <w:r w:rsidR="00431721">
        <w:rPr>
          <w:rFonts w:hint="eastAsia"/>
          <w:szCs w:val="22"/>
          <w:lang w:val="en-US"/>
        </w:rPr>
        <w:t xml:space="preserve">his kind of </w:t>
      </w:r>
      <w:r w:rsidR="0092008D">
        <w:rPr>
          <w:rFonts w:hint="eastAsia"/>
          <w:szCs w:val="22"/>
          <w:lang w:val="en-US"/>
        </w:rPr>
        <w:t xml:space="preserve">various </w:t>
      </w:r>
      <w:r w:rsidR="00431721">
        <w:rPr>
          <w:rFonts w:hint="eastAsia"/>
          <w:szCs w:val="22"/>
          <w:lang w:val="en-US"/>
        </w:rPr>
        <w:t xml:space="preserve">mapping </w:t>
      </w:r>
      <w:r w:rsidR="0092008D">
        <w:rPr>
          <w:rFonts w:hint="eastAsia"/>
          <w:szCs w:val="22"/>
          <w:lang w:val="en-US"/>
        </w:rPr>
        <w:t xml:space="preserve">candidates </w:t>
      </w:r>
      <w:r w:rsidR="00431721">
        <w:rPr>
          <w:rFonts w:hint="eastAsia"/>
          <w:szCs w:val="22"/>
          <w:lang w:val="en-US"/>
        </w:rPr>
        <w:t>among antenna ports per RS, TXRUs, and antenna elements</w:t>
      </w:r>
      <w:r w:rsidR="0092008D">
        <w:rPr>
          <w:rFonts w:hint="eastAsia"/>
          <w:szCs w:val="22"/>
          <w:lang w:val="en-US"/>
        </w:rPr>
        <w:t>, it is desired to have some representative cases commonly considered in RAN1 discussion</w:t>
      </w:r>
      <w:r w:rsidR="00431721">
        <w:rPr>
          <w:rFonts w:hint="eastAsia"/>
          <w:szCs w:val="22"/>
          <w:lang w:val="en-US"/>
        </w:rPr>
        <w:t>, so that fair comparison and analysis between schemes can be possible under a common constraint.</w:t>
      </w:r>
    </w:p>
    <w:p w:rsidR="00000000" w:rsidRDefault="001A2C6D">
      <w:pPr>
        <w:pStyle w:val="LGTdoc0"/>
        <w:spacing w:before="80" w:after="120" w:line="240" w:lineRule="exact"/>
        <w:rPr>
          <w:szCs w:val="22"/>
          <w:lang w:val="en-US"/>
        </w:rPr>
      </w:pPr>
      <w:r>
        <w:rPr>
          <w:rFonts w:hint="eastAsia"/>
          <w:b/>
          <w:szCs w:val="22"/>
          <w:lang w:val="en-US"/>
        </w:rPr>
        <w:t xml:space="preserve">Proposal </w:t>
      </w:r>
      <w:r w:rsidR="0092008D">
        <w:rPr>
          <w:rFonts w:hint="eastAsia"/>
          <w:b/>
          <w:szCs w:val="22"/>
          <w:lang w:val="en-US"/>
        </w:rPr>
        <w:t>1</w:t>
      </w:r>
      <w:r>
        <w:rPr>
          <w:rFonts w:hint="eastAsia"/>
          <w:b/>
          <w:szCs w:val="22"/>
          <w:lang w:val="en-US"/>
        </w:rPr>
        <w:t xml:space="preserve">: </w:t>
      </w:r>
      <w:r w:rsidR="0092008D">
        <w:rPr>
          <w:rFonts w:hint="eastAsia"/>
          <w:b/>
          <w:szCs w:val="22"/>
          <w:lang w:val="en-US"/>
        </w:rPr>
        <w:t>I</w:t>
      </w:r>
      <w:r w:rsidR="0092008D" w:rsidRPr="0092008D">
        <w:rPr>
          <w:b/>
          <w:szCs w:val="22"/>
          <w:lang w:val="en-US"/>
        </w:rPr>
        <w:t xml:space="preserve">t is desired </w:t>
      </w:r>
      <w:r w:rsidR="00055276">
        <w:rPr>
          <w:rFonts w:hint="eastAsia"/>
          <w:b/>
          <w:szCs w:val="22"/>
          <w:lang w:val="en-US"/>
        </w:rPr>
        <w:t>in RAN1 discussions</w:t>
      </w:r>
      <w:r w:rsidR="00055276" w:rsidRPr="0092008D">
        <w:rPr>
          <w:b/>
          <w:szCs w:val="22"/>
          <w:lang w:val="en-US"/>
        </w:rPr>
        <w:t xml:space="preserve"> </w:t>
      </w:r>
      <w:r w:rsidR="0092008D" w:rsidRPr="0092008D">
        <w:rPr>
          <w:b/>
          <w:szCs w:val="22"/>
          <w:lang w:val="en-US"/>
        </w:rPr>
        <w:t xml:space="preserve">to </w:t>
      </w:r>
      <w:r w:rsidR="00055276">
        <w:rPr>
          <w:rFonts w:hint="eastAsia"/>
          <w:b/>
          <w:szCs w:val="22"/>
          <w:lang w:val="en-US"/>
        </w:rPr>
        <w:t>pre-define</w:t>
      </w:r>
      <w:r w:rsidR="0092008D" w:rsidRPr="0092008D">
        <w:rPr>
          <w:b/>
          <w:szCs w:val="22"/>
          <w:lang w:val="en-US"/>
        </w:rPr>
        <w:t xml:space="preserve"> some representative </w:t>
      </w:r>
      <w:r w:rsidR="0092008D">
        <w:rPr>
          <w:rFonts w:hint="eastAsia"/>
          <w:b/>
          <w:szCs w:val="22"/>
          <w:lang w:val="en-US"/>
        </w:rPr>
        <w:t>configuration</w:t>
      </w:r>
      <w:r w:rsidR="0092008D" w:rsidRPr="0092008D">
        <w:rPr>
          <w:b/>
          <w:szCs w:val="22"/>
          <w:lang w:val="en-US"/>
        </w:rPr>
        <w:t xml:space="preserve">s </w:t>
      </w:r>
      <w:r w:rsidR="0092008D">
        <w:rPr>
          <w:rFonts w:hint="eastAsia"/>
          <w:b/>
          <w:szCs w:val="22"/>
          <w:lang w:val="en-US"/>
        </w:rPr>
        <w:t xml:space="preserve">for antenna ports, TXRUs, </w:t>
      </w:r>
      <w:r w:rsidR="009A3748">
        <w:rPr>
          <w:rFonts w:hint="eastAsia"/>
          <w:b/>
          <w:szCs w:val="22"/>
          <w:lang w:val="en-US"/>
        </w:rPr>
        <w:t xml:space="preserve">and </w:t>
      </w:r>
      <w:r w:rsidR="0092008D">
        <w:rPr>
          <w:rFonts w:hint="eastAsia"/>
          <w:b/>
          <w:szCs w:val="22"/>
          <w:lang w:val="en-US"/>
        </w:rPr>
        <w:t>antenna elements</w:t>
      </w:r>
      <w:r w:rsidR="00055276">
        <w:rPr>
          <w:rFonts w:hint="eastAsia"/>
          <w:b/>
          <w:szCs w:val="22"/>
          <w:lang w:val="en-US"/>
        </w:rPr>
        <w:t xml:space="preserve">, </w:t>
      </w:r>
      <w:r w:rsidR="009A3748">
        <w:rPr>
          <w:rFonts w:hint="eastAsia"/>
          <w:b/>
          <w:szCs w:val="22"/>
          <w:lang w:val="en-US"/>
        </w:rPr>
        <w:t>with satisfying the power constraint per TXRU</w:t>
      </w:r>
      <w:r>
        <w:rPr>
          <w:rFonts w:hint="eastAsia"/>
          <w:b/>
          <w:szCs w:val="22"/>
          <w:lang w:val="en-US"/>
        </w:rPr>
        <w:t>.</w:t>
      </w:r>
    </w:p>
    <w:p w:rsidR="001E1A34" w:rsidRDefault="001E1A34" w:rsidP="001E1A34">
      <w:pPr>
        <w:pStyle w:val="LGTdoc1"/>
        <w:numPr>
          <w:ilvl w:val="1"/>
          <w:numId w:val="3"/>
        </w:numPr>
        <w:spacing w:beforeLines="0" w:after="0" w:afterAutospacing="0"/>
        <w:rPr>
          <w:lang w:val="en-US"/>
        </w:rPr>
      </w:pPr>
      <w:r>
        <w:rPr>
          <w:rFonts w:hint="eastAsia"/>
          <w:lang w:val="en-US"/>
        </w:rPr>
        <w:t xml:space="preserve">Elevation </w:t>
      </w:r>
      <w:proofErr w:type="spellStart"/>
      <w:r>
        <w:rPr>
          <w:rFonts w:hint="eastAsia"/>
          <w:lang w:val="en-US"/>
        </w:rPr>
        <w:t>beamforming</w:t>
      </w:r>
      <w:proofErr w:type="spellEnd"/>
    </w:p>
    <w:p w:rsidR="00000000" w:rsidRDefault="00715B68">
      <w:pPr>
        <w:pStyle w:val="LGTdoc0"/>
        <w:spacing w:before="80" w:afterLines="0" w:line="240" w:lineRule="exact"/>
        <w:ind w:firstLine="400"/>
        <w:rPr>
          <w:szCs w:val="22"/>
          <w:lang w:val="en-US"/>
        </w:rPr>
      </w:pPr>
      <w:r>
        <w:rPr>
          <w:rFonts w:hint="eastAsia"/>
          <w:szCs w:val="22"/>
          <w:lang w:val="en-US"/>
        </w:rPr>
        <w:t xml:space="preserve">One standard-transparent </w:t>
      </w:r>
      <w:r w:rsidR="003F717F">
        <w:rPr>
          <w:rFonts w:hint="eastAsia"/>
          <w:szCs w:val="22"/>
          <w:lang w:val="en-US"/>
        </w:rPr>
        <w:t xml:space="preserve">technology that exploits the elevation domain would be so-called vertical </w:t>
      </w:r>
      <w:proofErr w:type="spellStart"/>
      <w:r w:rsidR="003F717F">
        <w:rPr>
          <w:rFonts w:hint="eastAsia"/>
          <w:szCs w:val="22"/>
          <w:lang w:val="en-US"/>
        </w:rPr>
        <w:t>sectorization</w:t>
      </w:r>
      <w:proofErr w:type="spellEnd"/>
      <w:r w:rsidR="003F717F">
        <w:rPr>
          <w:rFonts w:hint="eastAsia"/>
          <w:szCs w:val="22"/>
          <w:lang w:val="en-US"/>
        </w:rPr>
        <w:t xml:space="preserve"> within a cell. Assuming the same example of antenna configurations mentioned in section 2.1, for instance, two vertical sectors can be formed</w:t>
      </w:r>
      <w:r w:rsidR="002045C9">
        <w:rPr>
          <w:rFonts w:hint="eastAsia"/>
          <w:szCs w:val="22"/>
          <w:lang w:val="en-US"/>
        </w:rPr>
        <w:t xml:space="preserve"> using the total </w:t>
      </w:r>
      <w:r w:rsidR="00055276">
        <w:rPr>
          <w:rFonts w:hint="eastAsia"/>
          <w:szCs w:val="22"/>
          <w:lang w:val="en-US"/>
        </w:rPr>
        <w:t xml:space="preserve">32 </w:t>
      </w:r>
      <w:r w:rsidR="002045C9">
        <w:rPr>
          <w:rFonts w:hint="eastAsia"/>
          <w:szCs w:val="22"/>
          <w:lang w:val="en-US"/>
        </w:rPr>
        <w:t>antenna elements</w:t>
      </w:r>
      <w:r w:rsidR="003F717F">
        <w:rPr>
          <w:rFonts w:hint="eastAsia"/>
          <w:szCs w:val="22"/>
          <w:lang w:val="en-US"/>
        </w:rPr>
        <w:t xml:space="preserve">, where each vertical sector </w:t>
      </w:r>
      <w:proofErr w:type="spellStart"/>
      <w:r w:rsidR="003F717F" w:rsidRPr="003F717F">
        <w:rPr>
          <w:rFonts w:hint="eastAsia"/>
          <w:i/>
          <w:szCs w:val="22"/>
          <w:lang w:val="en-US"/>
        </w:rPr>
        <w:t>i</w:t>
      </w:r>
      <w:proofErr w:type="spellEnd"/>
      <w:r w:rsidR="003F717F">
        <w:rPr>
          <w:rFonts w:hint="eastAsia"/>
          <w:szCs w:val="22"/>
          <w:lang w:val="en-US"/>
        </w:rPr>
        <w:t xml:space="preserve"> is operated by disjoint </w:t>
      </w:r>
      <w:r w:rsidR="003F717F" w:rsidRPr="003F717F">
        <w:rPr>
          <w:rFonts w:hint="eastAsia"/>
          <w:i/>
          <w:szCs w:val="22"/>
          <w:lang w:val="en-US"/>
        </w:rPr>
        <w:t>N</w:t>
      </w:r>
      <w:r w:rsidR="003F717F" w:rsidRPr="003F717F">
        <w:rPr>
          <w:rFonts w:hint="eastAsia"/>
          <w:i/>
          <w:szCs w:val="22"/>
          <w:vertAlign w:val="subscript"/>
          <w:lang w:val="en-US"/>
        </w:rPr>
        <w:t>i</w:t>
      </w:r>
      <w:r w:rsidR="003F717F">
        <w:rPr>
          <w:rFonts w:hint="eastAsia"/>
          <w:i/>
          <w:szCs w:val="22"/>
          <w:vertAlign w:val="subscript"/>
          <w:lang w:val="en-US"/>
        </w:rPr>
        <w:t xml:space="preserve"> </w:t>
      </w:r>
      <w:r w:rsidR="003F717F">
        <w:rPr>
          <w:rFonts w:hint="eastAsia"/>
          <w:szCs w:val="22"/>
          <w:lang w:val="en-US"/>
        </w:rPr>
        <w:t xml:space="preserve">= </w:t>
      </w:r>
      <w:r w:rsidR="002045C9">
        <w:rPr>
          <w:rFonts w:hint="eastAsia"/>
          <w:szCs w:val="22"/>
          <w:lang w:val="en-US"/>
        </w:rPr>
        <w:t>4</w:t>
      </w:r>
      <w:r w:rsidR="003F717F">
        <w:rPr>
          <w:rFonts w:hint="eastAsia"/>
          <w:szCs w:val="22"/>
          <w:lang w:val="en-US"/>
        </w:rPr>
        <w:t xml:space="preserve"> TXRUs out of total </w:t>
      </w:r>
      <w:r w:rsidR="002045C9">
        <w:rPr>
          <w:rFonts w:hint="eastAsia"/>
          <w:szCs w:val="22"/>
          <w:lang w:val="en-US"/>
        </w:rPr>
        <w:t>8</w:t>
      </w:r>
      <w:r w:rsidR="003F717F">
        <w:rPr>
          <w:rFonts w:hint="eastAsia"/>
          <w:szCs w:val="22"/>
          <w:lang w:val="en-US"/>
        </w:rPr>
        <w:t xml:space="preserve"> TXRUs </w:t>
      </w:r>
      <w:r w:rsidR="002045C9">
        <w:rPr>
          <w:rFonts w:hint="eastAsia"/>
          <w:szCs w:val="22"/>
          <w:lang w:val="en-US"/>
        </w:rPr>
        <w:t xml:space="preserve">in this case </w:t>
      </w:r>
      <w:r w:rsidR="003F717F">
        <w:rPr>
          <w:rFonts w:hint="eastAsia"/>
          <w:szCs w:val="22"/>
          <w:lang w:val="en-US"/>
        </w:rPr>
        <w:t>for the cell</w:t>
      </w:r>
      <w:r w:rsidR="002045C9">
        <w:rPr>
          <w:rFonts w:hint="eastAsia"/>
          <w:szCs w:val="22"/>
          <w:lang w:val="en-US"/>
        </w:rPr>
        <w:t xml:space="preserve">, meaning twice number of TXRUs may be </w:t>
      </w:r>
      <w:r w:rsidR="002045C9">
        <w:rPr>
          <w:szCs w:val="22"/>
          <w:lang w:val="en-US"/>
        </w:rPr>
        <w:t>required</w:t>
      </w:r>
      <w:r w:rsidR="002045C9">
        <w:rPr>
          <w:rFonts w:hint="eastAsia"/>
          <w:szCs w:val="22"/>
          <w:lang w:val="en-US"/>
        </w:rPr>
        <w:t xml:space="preserve"> for operating the two vertical sectors. Each vertical sector may have its own CRS with independent physical cell-ID virtualized by corresponding </w:t>
      </w:r>
      <w:r w:rsidR="002045C9" w:rsidRPr="002045C9">
        <w:rPr>
          <w:rFonts w:hint="eastAsia"/>
          <w:i/>
          <w:szCs w:val="22"/>
          <w:lang w:val="en-US"/>
        </w:rPr>
        <w:t>N</w:t>
      </w:r>
      <w:r w:rsidR="002045C9" w:rsidRPr="002045C9">
        <w:rPr>
          <w:rFonts w:hint="eastAsia"/>
          <w:i/>
          <w:szCs w:val="22"/>
          <w:vertAlign w:val="subscript"/>
          <w:lang w:val="en-US"/>
        </w:rPr>
        <w:t>i</w:t>
      </w:r>
      <w:r w:rsidR="002045C9">
        <w:rPr>
          <w:rFonts w:hint="eastAsia"/>
          <w:szCs w:val="22"/>
          <w:lang w:val="en-US"/>
        </w:rPr>
        <w:t xml:space="preserve"> TXRUs, and may configure the relevant </w:t>
      </w:r>
      <w:r w:rsidR="002045C9" w:rsidRPr="002045C9">
        <w:rPr>
          <w:rFonts w:hint="eastAsia"/>
          <w:i/>
          <w:szCs w:val="22"/>
          <w:lang w:val="en-US"/>
        </w:rPr>
        <w:t>N</w:t>
      </w:r>
      <w:r w:rsidR="002045C9" w:rsidRPr="002045C9">
        <w:rPr>
          <w:rFonts w:hint="eastAsia"/>
          <w:i/>
          <w:szCs w:val="22"/>
          <w:vertAlign w:val="subscript"/>
          <w:lang w:val="en-US"/>
        </w:rPr>
        <w:t>i</w:t>
      </w:r>
      <w:r w:rsidR="002045C9">
        <w:rPr>
          <w:rFonts w:hint="eastAsia"/>
          <w:szCs w:val="22"/>
          <w:lang w:val="en-US"/>
        </w:rPr>
        <w:t xml:space="preserve">-port CSI-RS configuration for CSI feedback for the vertical sector </w:t>
      </w:r>
      <w:proofErr w:type="spellStart"/>
      <w:r w:rsidR="002045C9" w:rsidRPr="002045C9">
        <w:rPr>
          <w:rFonts w:hint="eastAsia"/>
          <w:i/>
          <w:szCs w:val="22"/>
          <w:lang w:val="en-US"/>
        </w:rPr>
        <w:t>i</w:t>
      </w:r>
      <w:proofErr w:type="spellEnd"/>
      <w:r w:rsidR="002045C9">
        <w:rPr>
          <w:rFonts w:hint="eastAsia"/>
          <w:szCs w:val="22"/>
          <w:lang w:val="en-US"/>
        </w:rPr>
        <w:t xml:space="preserve">. In this usage scenario, it is worth </w:t>
      </w:r>
      <w:r w:rsidR="00701AE4">
        <w:rPr>
          <w:rFonts w:hint="eastAsia"/>
          <w:szCs w:val="22"/>
          <w:lang w:val="en-US"/>
        </w:rPr>
        <w:t>investigating the benefit when</w:t>
      </w:r>
      <w:r w:rsidR="002045C9">
        <w:rPr>
          <w:rFonts w:hint="eastAsia"/>
          <w:szCs w:val="22"/>
          <w:lang w:val="en-US"/>
        </w:rPr>
        <w:t xml:space="preserve"> each vertical sector tilting angle can be varied semi-statically </w:t>
      </w:r>
      <w:r w:rsidR="00701AE4">
        <w:rPr>
          <w:rFonts w:hint="eastAsia"/>
          <w:szCs w:val="22"/>
          <w:lang w:val="en-US"/>
        </w:rPr>
        <w:t>for load balancing effect and interference managements.</w:t>
      </w:r>
    </w:p>
    <w:p w:rsidR="00000000" w:rsidRDefault="00701AE4">
      <w:pPr>
        <w:pStyle w:val="LGTdoc0"/>
        <w:spacing w:before="80" w:after="120" w:line="240" w:lineRule="exact"/>
        <w:rPr>
          <w:szCs w:val="22"/>
          <w:lang w:val="en-US"/>
        </w:rPr>
      </w:pPr>
      <w:r>
        <w:rPr>
          <w:rFonts w:hint="eastAsia"/>
          <w:b/>
          <w:szCs w:val="22"/>
          <w:lang w:val="en-US"/>
        </w:rPr>
        <w:lastRenderedPageBreak/>
        <w:t xml:space="preserve">Proposal </w:t>
      </w:r>
      <w:r w:rsidR="00055276">
        <w:rPr>
          <w:rFonts w:hint="eastAsia"/>
          <w:b/>
          <w:szCs w:val="22"/>
          <w:lang w:val="en-US"/>
        </w:rPr>
        <w:t>2</w:t>
      </w:r>
      <w:r>
        <w:rPr>
          <w:rFonts w:hint="eastAsia"/>
          <w:b/>
          <w:szCs w:val="22"/>
          <w:lang w:val="en-US"/>
        </w:rPr>
        <w:t>: Consider</w:t>
      </w:r>
      <w:r w:rsidR="008C50A9">
        <w:rPr>
          <w:rFonts w:hint="eastAsia"/>
          <w:b/>
          <w:szCs w:val="22"/>
          <w:lang w:val="en-US"/>
        </w:rPr>
        <w:t xml:space="preserve"> </w:t>
      </w:r>
      <w:r>
        <w:rPr>
          <w:rFonts w:hint="eastAsia"/>
          <w:b/>
          <w:szCs w:val="22"/>
          <w:lang w:val="en-US"/>
        </w:rPr>
        <w:t xml:space="preserve">benefits of changing vertical sector tilting </w:t>
      </w:r>
      <w:r w:rsidR="008C50A9">
        <w:rPr>
          <w:rFonts w:hint="eastAsia"/>
          <w:b/>
          <w:szCs w:val="22"/>
          <w:lang w:val="en-US"/>
        </w:rPr>
        <w:t>semi-statically</w:t>
      </w:r>
      <w:r>
        <w:rPr>
          <w:rFonts w:hint="eastAsia"/>
          <w:b/>
          <w:szCs w:val="22"/>
          <w:lang w:val="en-US"/>
        </w:rPr>
        <w:t xml:space="preserve"> </w:t>
      </w:r>
      <w:r w:rsidR="008C50A9">
        <w:rPr>
          <w:rFonts w:hint="eastAsia"/>
          <w:b/>
          <w:szCs w:val="22"/>
          <w:lang w:val="en-US"/>
        </w:rPr>
        <w:t xml:space="preserve">for </w:t>
      </w:r>
      <w:r w:rsidR="008C50A9" w:rsidRPr="008C50A9">
        <w:rPr>
          <w:b/>
          <w:szCs w:val="22"/>
          <w:lang w:val="en-US"/>
        </w:rPr>
        <w:t xml:space="preserve">load balancing </w:t>
      </w:r>
      <w:r w:rsidR="008C50A9">
        <w:rPr>
          <w:rFonts w:hint="eastAsia"/>
          <w:b/>
          <w:szCs w:val="22"/>
          <w:lang w:val="en-US"/>
        </w:rPr>
        <w:t xml:space="preserve">effects </w:t>
      </w:r>
      <w:r w:rsidR="008C50A9">
        <w:rPr>
          <w:b/>
          <w:szCs w:val="22"/>
          <w:lang w:val="en-US"/>
        </w:rPr>
        <w:t>and interference management</w:t>
      </w:r>
      <w:r>
        <w:rPr>
          <w:rFonts w:hint="eastAsia"/>
          <w:b/>
          <w:szCs w:val="22"/>
          <w:lang w:val="en-US"/>
        </w:rPr>
        <w:t>.</w:t>
      </w:r>
    </w:p>
    <w:p w:rsidR="001E1A34" w:rsidRDefault="001E1A34" w:rsidP="001E1A34">
      <w:pPr>
        <w:pStyle w:val="LGTdoc1"/>
        <w:numPr>
          <w:ilvl w:val="1"/>
          <w:numId w:val="3"/>
        </w:numPr>
        <w:spacing w:beforeLines="0" w:after="0" w:afterAutospacing="0"/>
        <w:rPr>
          <w:lang w:val="en-US"/>
        </w:rPr>
      </w:pPr>
      <w:r>
        <w:rPr>
          <w:rFonts w:hint="eastAsia"/>
          <w:lang w:val="en-US"/>
        </w:rPr>
        <w:t>Full-dimension MIMO</w:t>
      </w:r>
    </w:p>
    <w:p w:rsidR="00000000" w:rsidRDefault="008C50A9">
      <w:pPr>
        <w:pStyle w:val="LGTdoc0"/>
        <w:spacing w:before="80" w:afterLines="0" w:line="240" w:lineRule="exact"/>
        <w:ind w:firstLine="400"/>
        <w:rPr>
          <w:szCs w:val="22"/>
          <w:lang w:val="en-US"/>
        </w:rPr>
      </w:pPr>
      <w:r>
        <w:rPr>
          <w:rFonts w:hint="eastAsia"/>
          <w:szCs w:val="22"/>
          <w:lang w:val="en-US"/>
        </w:rPr>
        <w:t>As mentioned in the previous sections, each TXRU can be mapped to multiple antenna elements (</w:t>
      </w:r>
      <w:proofErr w:type="spellStart"/>
      <w:r>
        <w:rPr>
          <w:rFonts w:hint="eastAsia"/>
          <w:szCs w:val="22"/>
          <w:lang w:val="en-US"/>
        </w:rPr>
        <w:t>subarray</w:t>
      </w:r>
      <w:proofErr w:type="spellEnd"/>
      <w:r>
        <w:rPr>
          <w:rFonts w:hint="eastAsia"/>
          <w:szCs w:val="22"/>
          <w:lang w:val="en-US"/>
        </w:rPr>
        <w:t xml:space="preserve">) or a single antenna element. To achieve FD-MIMO, one-to-one mapping between a TXRU and an antenna element would result in the best performance, but a kind of </w:t>
      </w:r>
      <w:proofErr w:type="spellStart"/>
      <w:r>
        <w:rPr>
          <w:rFonts w:hint="eastAsia"/>
          <w:szCs w:val="22"/>
          <w:lang w:val="en-US"/>
        </w:rPr>
        <w:t>subarray</w:t>
      </w:r>
      <w:proofErr w:type="spellEnd"/>
      <w:r>
        <w:rPr>
          <w:rFonts w:hint="eastAsia"/>
          <w:szCs w:val="22"/>
          <w:lang w:val="en-US"/>
        </w:rPr>
        <w:t xml:space="preserve"> structure that maps one TXRU to multiple elements may have practically much of importance. For FD-MIMO, e</w:t>
      </w:r>
      <w:r w:rsidRPr="008C50A9">
        <w:rPr>
          <w:szCs w:val="22"/>
          <w:lang w:val="en-US"/>
        </w:rPr>
        <w:t xml:space="preserve">ach antenna port of a CSI-RS is in </w:t>
      </w:r>
      <w:r>
        <w:rPr>
          <w:szCs w:val="22"/>
          <w:lang w:val="en-US"/>
        </w:rPr>
        <w:t>general mapped to a single TXRU</w:t>
      </w:r>
      <w:r>
        <w:rPr>
          <w:rFonts w:hint="eastAsia"/>
          <w:szCs w:val="22"/>
          <w:lang w:val="en-US"/>
        </w:rPr>
        <w:t>, and e</w:t>
      </w:r>
      <w:r w:rsidRPr="008C50A9">
        <w:rPr>
          <w:szCs w:val="22"/>
          <w:lang w:val="en-US"/>
        </w:rPr>
        <w:t>ach antenna port of CRS can be mapped to a single TXRU or multiple TXRUs (virtualized).</w:t>
      </w:r>
    </w:p>
    <w:p w:rsidR="00000000" w:rsidRDefault="008C50A9">
      <w:pPr>
        <w:pStyle w:val="LGTdoc0"/>
        <w:spacing w:before="80" w:afterLines="0" w:line="240" w:lineRule="exact"/>
        <w:ind w:firstLine="400"/>
        <w:rPr>
          <w:szCs w:val="22"/>
          <w:lang w:val="en-US"/>
        </w:rPr>
      </w:pPr>
      <w:r>
        <w:rPr>
          <w:rFonts w:hint="eastAsia"/>
          <w:szCs w:val="22"/>
          <w:lang w:val="en-US"/>
        </w:rPr>
        <w:t>One type of EB or FD-MIMO schemes as mentioned earlier would be</w:t>
      </w:r>
      <w:r w:rsidRPr="008C50A9">
        <w:rPr>
          <w:rFonts w:hint="eastAsia"/>
          <w:szCs w:val="22"/>
          <w:lang w:val="en-US"/>
        </w:rPr>
        <w:t xml:space="preserve"> </w:t>
      </w:r>
      <w:r>
        <w:rPr>
          <w:rFonts w:hint="eastAsia"/>
          <w:szCs w:val="22"/>
          <w:lang w:val="en-US"/>
        </w:rPr>
        <w:t>relying on only horizontal-domain CSI feedback with reasonable complexity</w:t>
      </w:r>
      <w:r w:rsidR="00790D9A">
        <w:rPr>
          <w:rFonts w:hint="eastAsia"/>
          <w:szCs w:val="22"/>
          <w:lang w:val="en-US"/>
        </w:rPr>
        <w:t xml:space="preserve">. In order to </w:t>
      </w:r>
      <w:r>
        <w:rPr>
          <w:rFonts w:hint="eastAsia"/>
          <w:szCs w:val="22"/>
          <w:lang w:val="en-US"/>
        </w:rPr>
        <w:t>exploit the elevation domain in this case, a</w:t>
      </w:r>
      <w:r w:rsidRPr="008C50A9">
        <w:rPr>
          <w:szCs w:val="22"/>
          <w:lang w:val="en-US"/>
        </w:rPr>
        <w:t xml:space="preserve">n additional CSI-RS can be configured </w:t>
      </w:r>
      <w:r w:rsidR="00790D9A">
        <w:rPr>
          <w:rFonts w:hint="eastAsia"/>
          <w:szCs w:val="22"/>
          <w:lang w:val="en-US"/>
        </w:rPr>
        <w:t>and measured by UE to report per-port received power level or</w:t>
      </w:r>
      <w:r w:rsidRPr="008C50A9">
        <w:rPr>
          <w:szCs w:val="22"/>
          <w:lang w:val="en-US"/>
        </w:rPr>
        <w:t xml:space="preserve"> </w:t>
      </w:r>
      <w:r w:rsidR="00790D9A">
        <w:rPr>
          <w:rFonts w:hint="eastAsia"/>
          <w:szCs w:val="22"/>
          <w:lang w:val="en-US"/>
        </w:rPr>
        <w:t>b</w:t>
      </w:r>
      <w:r w:rsidRPr="008C50A9">
        <w:rPr>
          <w:szCs w:val="22"/>
          <w:lang w:val="en-US"/>
        </w:rPr>
        <w:t>est</w:t>
      </w:r>
      <w:r w:rsidR="00CA3F58">
        <w:rPr>
          <w:rFonts w:hint="eastAsia"/>
          <w:szCs w:val="22"/>
          <w:lang w:val="en-US"/>
        </w:rPr>
        <w:t xml:space="preserve"> </w:t>
      </w:r>
      <w:r w:rsidR="000C0483" w:rsidRPr="000C0483">
        <w:rPr>
          <w:i/>
          <w:szCs w:val="22"/>
          <w:lang w:val="en-US"/>
        </w:rPr>
        <w:t>N</w:t>
      </w:r>
      <w:r w:rsidRPr="008C50A9">
        <w:rPr>
          <w:szCs w:val="22"/>
          <w:lang w:val="en-US"/>
        </w:rPr>
        <w:t xml:space="preserve"> </w:t>
      </w:r>
      <w:r w:rsidR="00CA3F58">
        <w:rPr>
          <w:rFonts w:hint="eastAsia"/>
          <w:szCs w:val="22"/>
          <w:lang w:val="en-US"/>
        </w:rPr>
        <w:t>antenna ports selection result</w:t>
      </w:r>
      <w:r w:rsidR="00790D9A">
        <w:rPr>
          <w:rFonts w:hint="eastAsia"/>
          <w:szCs w:val="22"/>
          <w:lang w:val="en-US"/>
        </w:rPr>
        <w:t>, for determining</w:t>
      </w:r>
      <w:r w:rsidR="00790D9A" w:rsidRPr="00790D9A">
        <w:rPr>
          <w:szCs w:val="22"/>
          <w:lang w:val="en-US"/>
        </w:rPr>
        <w:t xml:space="preserve"> </w:t>
      </w:r>
      <w:r w:rsidR="00790D9A" w:rsidRPr="008C50A9">
        <w:rPr>
          <w:szCs w:val="22"/>
          <w:lang w:val="en-US"/>
        </w:rPr>
        <w:t xml:space="preserve">a long-term </w:t>
      </w:r>
      <w:r w:rsidR="00790D9A">
        <w:rPr>
          <w:rFonts w:hint="eastAsia"/>
          <w:szCs w:val="22"/>
          <w:lang w:val="en-US"/>
        </w:rPr>
        <w:t xml:space="preserve">best vertical </w:t>
      </w:r>
      <w:r w:rsidR="00790D9A" w:rsidRPr="008C50A9">
        <w:rPr>
          <w:szCs w:val="22"/>
          <w:lang w:val="en-US"/>
        </w:rPr>
        <w:t>direction</w:t>
      </w:r>
      <w:r w:rsidR="00790D9A">
        <w:rPr>
          <w:rFonts w:hint="eastAsia"/>
          <w:szCs w:val="22"/>
          <w:lang w:val="en-US"/>
        </w:rPr>
        <w:t xml:space="preserve"> for the UE. Here, each CSI-RS port transmitted in the cell is </w:t>
      </w:r>
      <w:r w:rsidR="00790D9A">
        <w:rPr>
          <w:szCs w:val="22"/>
          <w:lang w:val="en-US"/>
        </w:rPr>
        <w:t>virtualized</w:t>
      </w:r>
      <w:r w:rsidR="00790D9A">
        <w:rPr>
          <w:rFonts w:hint="eastAsia"/>
          <w:szCs w:val="22"/>
          <w:lang w:val="en-US"/>
        </w:rPr>
        <w:t xml:space="preserve"> across </w:t>
      </w:r>
      <w:r w:rsidR="00790D9A" w:rsidRPr="00790D9A">
        <w:rPr>
          <w:rFonts w:hint="eastAsia"/>
          <w:i/>
          <w:szCs w:val="22"/>
          <w:lang w:val="en-US"/>
        </w:rPr>
        <w:t>K</w:t>
      </w:r>
      <w:r w:rsidR="00790D9A">
        <w:rPr>
          <w:rFonts w:hint="eastAsia"/>
          <w:szCs w:val="22"/>
          <w:lang w:val="en-US"/>
        </w:rPr>
        <w:t xml:space="preserve"> vertically spaced antenna elements for reflecting a certain target vertical direction</w:t>
      </w:r>
      <w:r w:rsidRPr="008C50A9">
        <w:rPr>
          <w:szCs w:val="22"/>
          <w:lang w:val="en-US"/>
        </w:rPr>
        <w:t>.</w:t>
      </w:r>
      <w:r w:rsidR="00790D9A">
        <w:rPr>
          <w:rFonts w:hint="eastAsia"/>
          <w:szCs w:val="22"/>
          <w:lang w:val="en-US"/>
        </w:rPr>
        <w:t xml:space="preserve"> Then, the UE </w:t>
      </w:r>
      <w:r w:rsidR="007911B0">
        <w:rPr>
          <w:rFonts w:hint="eastAsia"/>
          <w:szCs w:val="22"/>
          <w:lang w:val="en-US"/>
        </w:rPr>
        <w:t xml:space="preserve">performs the existing horizontal-domain short-term feedback on </w:t>
      </w:r>
      <w:r w:rsidR="00CA3F58">
        <w:rPr>
          <w:rFonts w:hint="eastAsia"/>
          <w:szCs w:val="22"/>
          <w:lang w:val="en-US"/>
        </w:rPr>
        <w:t xml:space="preserve">the </w:t>
      </w:r>
      <w:r w:rsidR="007911B0">
        <w:rPr>
          <w:rFonts w:hint="eastAsia"/>
          <w:szCs w:val="22"/>
          <w:lang w:val="en-US"/>
        </w:rPr>
        <w:t xml:space="preserve">CSI-RS </w:t>
      </w:r>
      <w:proofErr w:type="spellStart"/>
      <w:r w:rsidR="007911B0">
        <w:rPr>
          <w:rFonts w:hint="eastAsia"/>
          <w:szCs w:val="22"/>
          <w:lang w:val="en-US"/>
        </w:rPr>
        <w:t>precoded</w:t>
      </w:r>
      <w:proofErr w:type="spellEnd"/>
      <w:r w:rsidR="007911B0">
        <w:rPr>
          <w:rFonts w:hint="eastAsia"/>
          <w:szCs w:val="22"/>
          <w:lang w:val="en-US"/>
        </w:rPr>
        <w:t xml:space="preserve"> by such target vertical direction. </w:t>
      </w:r>
      <w:r w:rsidR="007911B0">
        <w:rPr>
          <w:rFonts w:hint="eastAsia"/>
        </w:rPr>
        <w:t xml:space="preserve">Considering CSI-RS resource overhead for such operations, an </w:t>
      </w:r>
      <w:proofErr w:type="spellStart"/>
      <w:r w:rsidR="007911B0" w:rsidRPr="007911B0">
        <w:rPr>
          <w:rFonts w:hint="eastAsia"/>
        </w:rPr>
        <w:t>aperiodic</w:t>
      </w:r>
      <w:proofErr w:type="spellEnd"/>
      <w:r w:rsidR="007911B0" w:rsidRPr="007911B0">
        <w:rPr>
          <w:rFonts w:hint="eastAsia"/>
        </w:rPr>
        <w:t xml:space="preserve"> CSI-RS </w:t>
      </w:r>
      <w:r w:rsidR="007911B0">
        <w:rPr>
          <w:rFonts w:hint="eastAsia"/>
        </w:rPr>
        <w:t xml:space="preserve">transmission </w:t>
      </w:r>
      <w:r w:rsidR="007911B0">
        <w:t>relevant</w:t>
      </w:r>
      <w:r w:rsidR="007911B0">
        <w:rPr>
          <w:rFonts w:hint="eastAsia"/>
        </w:rPr>
        <w:t xml:space="preserve"> only to the UE or a certain UE group needs to be considered.</w:t>
      </w:r>
    </w:p>
    <w:p w:rsidR="00000000" w:rsidRDefault="007911B0">
      <w:pPr>
        <w:pStyle w:val="LGTdoc0"/>
        <w:spacing w:before="80" w:after="120" w:line="240" w:lineRule="exact"/>
        <w:rPr>
          <w:szCs w:val="22"/>
          <w:lang w:val="en-US"/>
        </w:rPr>
      </w:pPr>
      <w:r>
        <w:rPr>
          <w:rFonts w:hint="eastAsia"/>
          <w:b/>
          <w:szCs w:val="22"/>
          <w:lang w:val="en-US"/>
        </w:rPr>
        <w:t>Proposal 4: Consider schemes r</w:t>
      </w:r>
      <w:r w:rsidRPr="007911B0">
        <w:rPr>
          <w:b/>
          <w:szCs w:val="22"/>
          <w:lang w:val="en-US"/>
        </w:rPr>
        <w:t xml:space="preserve">elying on </w:t>
      </w:r>
      <w:r>
        <w:rPr>
          <w:rFonts w:hint="eastAsia"/>
          <w:b/>
          <w:szCs w:val="22"/>
          <w:lang w:val="en-US"/>
        </w:rPr>
        <w:t xml:space="preserve">existing short-term </w:t>
      </w:r>
      <w:r w:rsidRPr="007911B0">
        <w:rPr>
          <w:b/>
          <w:szCs w:val="22"/>
          <w:lang w:val="en-US"/>
        </w:rPr>
        <w:t xml:space="preserve">feedback </w:t>
      </w:r>
      <w:r>
        <w:rPr>
          <w:rFonts w:hint="eastAsia"/>
          <w:b/>
          <w:szCs w:val="22"/>
          <w:lang w:val="en-US"/>
        </w:rPr>
        <w:t xml:space="preserve">on </w:t>
      </w:r>
      <w:r w:rsidR="00CA3F58">
        <w:rPr>
          <w:rFonts w:hint="eastAsia"/>
          <w:b/>
          <w:szCs w:val="22"/>
          <w:lang w:val="en-US"/>
        </w:rPr>
        <w:t xml:space="preserve">the </w:t>
      </w:r>
      <w:r>
        <w:rPr>
          <w:rFonts w:hint="eastAsia"/>
          <w:b/>
          <w:szCs w:val="22"/>
          <w:lang w:val="en-US"/>
        </w:rPr>
        <w:t xml:space="preserve">CSI-RS </w:t>
      </w:r>
      <w:proofErr w:type="spellStart"/>
      <w:r>
        <w:rPr>
          <w:rFonts w:hint="eastAsia"/>
          <w:b/>
          <w:szCs w:val="22"/>
          <w:lang w:val="en-US"/>
        </w:rPr>
        <w:t>precoded</w:t>
      </w:r>
      <w:proofErr w:type="spellEnd"/>
      <w:r>
        <w:rPr>
          <w:rFonts w:hint="eastAsia"/>
          <w:b/>
          <w:szCs w:val="22"/>
          <w:lang w:val="en-US"/>
        </w:rPr>
        <w:t xml:space="preserve"> by a desired long-term vertical direction.</w:t>
      </w:r>
    </w:p>
    <w:p w:rsidR="00000000" w:rsidRDefault="003F4B44">
      <w:pPr>
        <w:pStyle w:val="LGTdoc0"/>
        <w:spacing w:before="80" w:after="120" w:line="240" w:lineRule="exact"/>
        <w:ind w:firstLine="400"/>
        <w:rPr>
          <w:szCs w:val="22"/>
          <w:lang w:val="en-US"/>
        </w:rPr>
      </w:pPr>
      <w:r>
        <w:rPr>
          <w:rFonts w:hint="eastAsia"/>
          <w:szCs w:val="22"/>
          <w:lang w:val="en-US"/>
        </w:rPr>
        <w:t xml:space="preserve">Another type of considered FD-MIMO schemes is </w:t>
      </w:r>
      <w:r w:rsidR="008C50A9">
        <w:rPr>
          <w:rFonts w:hint="eastAsia"/>
          <w:szCs w:val="22"/>
          <w:lang w:val="en-US"/>
        </w:rPr>
        <w:t xml:space="preserve">utilizing a </w:t>
      </w:r>
      <w:r>
        <w:rPr>
          <w:rFonts w:hint="eastAsia"/>
          <w:szCs w:val="22"/>
          <w:lang w:val="en-US"/>
        </w:rPr>
        <w:t xml:space="preserve">new </w:t>
      </w:r>
      <w:r w:rsidR="008C50A9">
        <w:rPr>
          <w:szCs w:val="22"/>
          <w:lang w:val="en-US"/>
        </w:rPr>
        <w:t>vertical</w:t>
      </w:r>
      <w:r w:rsidR="008C50A9">
        <w:rPr>
          <w:rFonts w:hint="eastAsia"/>
          <w:szCs w:val="22"/>
          <w:lang w:val="en-US"/>
        </w:rPr>
        <w:t xml:space="preserve">-domain feedback in conjunction with </w:t>
      </w:r>
      <w:r>
        <w:rPr>
          <w:rFonts w:hint="eastAsia"/>
          <w:szCs w:val="22"/>
          <w:lang w:val="en-US"/>
        </w:rPr>
        <w:t xml:space="preserve">existing </w:t>
      </w:r>
      <w:r w:rsidR="008C50A9">
        <w:rPr>
          <w:rFonts w:hint="eastAsia"/>
          <w:szCs w:val="22"/>
          <w:lang w:val="en-US"/>
        </w:rPr>
        <w:t>horizontal-domain feedback to fully exploit the elevation domain of channel and achieve the highest performance.</w:t>
      </w:r>
      <w:r>
        <w:rPr>
          <w:rFonts w:hint="eastAsia"/>
          <w:szCs w:val="22"/>
          <w:lang w:val="en-US"/>
        </w:rPr>
        <w:t xml:space="preserve"> For the new vertical codebook, </w:t>
      </w:r>
      <w:r w:rsidRPr="003F4B44">
        <w:rPr>
          <w:szCs w:val="22"/>
          <w:lang w:val="en-US"/>
        </w:rPr>
        <w:t>it needs to be investigated whether DFT-based codebook structure is sufficient</w:t>
      </w:r>
      <w:r>
        <w:rPr>
          <w:rFonts w:hint="eastAsia"/>
          <w:szCs w:val="22"/>
          <w:lang w:val="en-US"/>
        </w:rPr>
        <w:t xml:space="preserve"> or not</w:t>
      </w:r>
      <w:r w:rsidRPr="003F4B44">
        <w:rPr>
          <w:szCs w:val="22"/>
          <w:lang w:val="en-US"/>
        </w:rPr>
        <w:t>.</w:t>
      </w:r>
      <w:r>
        <w:rPr>
          <w:rFonts w:hint="eastAsia"/>
          <w:szCs w:val="22"/>
          <w:lang w:val="en-US"/>
        </w:rPr>
        <w:t xml:space="preserve"> More specifically, the vertical domain may have different characteristics from conventional </w:t>
      </w:r>
      <w:r>
        <w:rPr>
          <w:szCs w:val="22"/>
          <w:lang w:val="en-US"/>
        </w:rPr>
        <w:t>horizontal</w:t>
      </w:r>
      <w:r>
        <w:rPr>
          <w:rFonts w:hint="eastAsia"/>
          <w:szCs w:val="22"/>
          <w:lang w:val="en-US"/>
        </w:rPr>
        <w:t xml:space="preserve"> domain, in that the target codebook ranges for vertical-domain feedback may not need to cover the full range of vertical angles but would be sufficient to cover a certain range of angles. For example, it is not needed to target the beam direction toward the sky, e.g., excluding zenith angles lower than 90 degree in 3D-UMa case, and is desired to focus more on a </w:t>
      </w:r>
      <w:r>
        <w:rPr>
          <w:szCs w:val="22"/>
          <w:lang w:val="en-US"/>
        </w:rPr>
        <w:t>relevant</w:t>
      </w:r>
      <w:r>
        <w:rPr>
          <w:rFonts w:hint="eastAsia"/>
          <w:szCs w:val="22"/>
          <w:lang w:val="en-US"/>
        </w:rPr>
        <w:t xml:space="preserve"> range of angles where UEs are vertically placed. To achieve this, a kind of c</w:t>
      </w:r>
      <w:r w:rsidRPr="003F4B44">
        <w:rPr>
          <w:szCs w:val="22"/>
          <w:lang w:val="en-US"/>
        </w:rPr>
        <w:t>odebook subset restrictio</w:t>
      </w:r>
      <w:r w:rsidR="00C96355">
        <w:rPr>
          <w:szCs w:val="22"/>
          <w:lang w:val="en-US"/>
        </w:rPr>
        <w:t>n or angle restriction codebook</w:t>
      </w:r>
      <w:r w:rsidR="00C96355">
        <w:rPr>
          <w:rFonts w:hint="eastAsia"/>
          <w:szCs w:val="22"/>
          <w:lang w:val="en-US"/>
        </w:rPr>
        <w:t xml:space="preserve"> </w:t>
      </w:r>
      <w:r w:rsidRPr="003F4B44">
        <w:rPr>
          <w:szCs w:val="22"/>
          <w:lang w:val="en-US"/>
        </w:rPr>
        <w:t>needs to be considered.</w:t>
      </w:r>
    </w:p>
    <w:p w:rsidR="00000000" w:rsidRDefault="00C96355">
      <w:pPr>
        <w:pStyle w:val="LGTdoc0"/>
        <w:spacing w:before="80" w:after="120" w:line="240" w:lineRule="exact"/>
        <w:rPr>
          <w:szCs w:val="22"/>
          <w:lang w:val="en-US"/>
        </w:rPr>
      </w:pPr>
      <w:r>
        <w:rPr>
          <w:rFonts w:hint="eastAsia"/>
          <w:b/>
          <w:szCs w:val="22"/>
          <w:lang w:val="en-US"/>
        </w:rPr>
        <w:t xml:space="preserve">Proposal </w:t>
      </w:r>
      <w:r w:rsidR="00952EF9">
        <w:rPr>
          <w:rFonts w:hint="eastAsia"/>
          <w:b/>
          <w:szCs w:val="22"/>
          <w:lang w:val="en-US"/>
        </w:rPr>
        <w:t>5</w:t>
      </w:r>
      <w:r>
        <w:rPr>
          <w:rFonts w:hint="eastAsia"/>
          <w:b/>
          <w:szCs w:val="22"/>
          <w:lang w:val="en-US"/>
        </w:rPr>
        <w:t xml:space="preserve">: Consider </w:t>
      </w:r>
      <w:r w:rsidRPr="00C96355">
        <w:rPr>
          <w:b/>
          <w:szCs w:val="22"/>
          <w:lang w:val="en-US"/>
        </w:rPr>
        <w:t>a new vertical-domain feedback in conjunction with existing horizontal-domain feedback to fully exploit the elevation domain of channel</w:t>
      </w:r>
      <w:r>
        <w:rPr>
          <w:rFonts w:hint="eastAsia"/>
          <w:b/>
          <w:szCs w:val="22"/>
          <w:lang w:val="en-US"/>
        </w:rPr>
        <w:t>.</w:t>
      </w:r>
    </w:p>
    <w:p w:rsidR="000C0483" w:rsidRDefault="00C96355" w:rsidP="000C0483">
      <w:pPr>
        <w:pStyle w:val="LGTdoc0"/>
        <w:spacing w:before="80" w:after="120" w:line="240" w:lineRule="exact"/>
        <w:ind w:firstLine="400"/>
        <w:rPr>
          <w:szCs w:val="22"/>
        </w:rPr>
      </w:pPr>
      <w:r>
        <w:rPr>
          <w:rFonts w:hint="eastAsia"/>
          <w:szCs w:val="22"/>
          <w:lang w:val="en-US"/>
        </w:rPr>
        <w:t>It also needs to be investigated how many vertical ranks can be exploited in practical scenarios based on the elevation domain channel characteristics, and whether vertical rank needs to be restricted to one. Closed-loop transmission schemes based on both of the vertical-domain and horizontal-domain feedback needs to be studied, and depending on channel conditions, open-loop transmission schemes are also to be investigated to utilize both vertical- and horizontal- domain feedbacks, which are elaborated more in our companion contributions [3], [4].</w:t>
      </w:r>
    </w:p>
    <w:p w:rsidR="002828AB" w:rsidRDefault="00EB35F2" w:rsidP="00446E29">
      <w:pPr>
        <w:pStyle w:val="LGTdoc1"/>
        <w:numPr>
          <w:ilvl w:val="0"/>
          <w:numId w:val="3"/>
        </w:numPr>
        <w:spacing w:beforeLines="0" w:after="0" w:afterAutospacing="0"/>
        <w:rPr>
          <w:szCs w:val="22"/>
          <w:lang w:val="en-US"/>
        </w:rPr>
      </w:pPr>
      <w:r w:rsidRPr="00446E29">
        <w:rPr>
          <w:rFonts w:hint="eastAsia"/>
          <w:szCs w:val="22"/>
          <w:lang w:val="en-US"/>
        </w:rPr>
        <w:t>Conclusion</w:t>
      </w:r>
    </w:p>
    <w:p w:rsidR="00000000" w:rsidRDefault="00C96355">
      <w:pPr>
        <w:pStyle w:val="LGTdoc0"/>
        <w:spacing w:before="80" w:after="120" w:line="240" w:lineRule="exact"/>
        <w:ind w:firstLine="400"/>
        <w:rPr>
          <w:szCs w:val="22"/>
          <w:lang w:val="en-US"/>
        </w:rPr>
      </w:pPr>
      <w:r>
        <w:rPr>
          <w:rFonts w:hint="eastAsia"/>
          <w:szCs w:val="22"/>
          <w:lang w:val="en-US"/>
        </w:rPr>
        <w:t xml:space="preserve">We provided in this contribution our high-level view on EB and FD-MIMO </w:t>
      </w:r>
      <w:r w:rsidRPr="004875DF">
        <w:rPr>
          <w:szCs w:val="22"/>
          <w:lang w:val="en-US"/>
        </w:rPr>
        <w:t>schemes</w:t>
      </w:r>
      <w:r>
        <w:rPr>
          <w:rFonts w:hint="eastAsia"/>
          <w:szCs w:val="22"/>
          <w:lang w:val="en-US"/>
        </w:rPr>
        <w:t>:</w:t>
      </w:r>
    </w:p>
    <w:p w:rsidR="00000000" w:rsidRDefault="00A9196E">
      <w:pPr>
        <w:pStyle w:val="LGTdoc0"/>
        <w:spacing w:before="80" w:after="120" w:line="240" w:lineRule="exact"/>
        <w:rPr>
          <w:szCs w:val="22"/>
          <w:lang w:val="en-US"/>
        </w:rPr>
      </w:pPr>
      <w:r>
        <w:rPr>
          <w:rFonts w:hint="eastAsia"/>
          <w:b/>
          <w:szCs w:val="22"/>
          <w:lang w:val="en-US"/>
        </w:rPr>
        <w:t>Proposal 1: I</w:t>
      </w:r>
      <w:r w:rsidRPr="0092008D">
        <w:rPr>
          <w:b/>
          <w:szCs w:val="22"/>
          <w:lang w:val="en-US"/>
        </w:rPr>
        <w:t xml:space="preserve">t is desired </w:t>
      </w:r>
      <w:r>
        <w:rPr>
          <w:rFonts w:hint="eastAsia"/>
          <w:b/>
          <w:szCs w:val="22"/>
          <w:lang w:val="en-US"/>
        </w:rPr>
        <w:t>in RAN1 discussions</w:t>
      </w:r>
      <w:r w:rsidRPr="0092008D">
        <w:rPr>
          <w:b/>
          <w:szCs w:val="22"/>
          <w:lang w:val="en-US"/>
        </w:rPr>
        <w:t xml:space="preserve"> to </w:t>
      </w:r>
      <w:r>
        <w:rPr>
          <w:rFonts w:hint="eastAsia"/>
          <w:b/>
          <w:szCs w:val="22"/>
          <w:lang w:val="en-US"/>
        </w:rPr>
        <w:t>pre-define</w:t>
      </w:r>
      <w:r w:rsidRPr="0092008D">
        <w:rPr>
          <w:b/>
          <w:szCs w:val="22"/>
          <w:lang w:val="en-US"/>
        </w:rPr>
        <w:t xml:space="preserve"> some representative </w:t>
      </w:r>
      <w:r>
        <w:rPr>
          <w:rFonts w:hint="eastAsia"/>
          <w:b/>
          <w:szCs w:val="22"/>
          <w:lang w:val="en-US"/>
        </w:rPr>
        <w:t>configuration</w:t>
      </w:r>
      <w:r w:rsidRPr="0092008D">
        <w:rPr>
          <w:b/>
          <w:szCs w:val="22"/>
          <w:lang w:val="en-US"/>
        </w:rPr>
        <w:t xml:space="preserve">s </w:t>
      </w:r>
      <w:r>
        <w:rPr>
          <w:rFonts w:hint="eastAsia"/>
          <w:b/>
          <w:szCs w:val="22"/>
          <w:lang w:val="en-US"/>
        </w:rPr>
        <w:t xml:space="preserve">for antenna ports, TXRUs, </w:t>
      </w:r>
      <w:r w:rsidR="00CA3F58">
        <w:rPr>
          <w:rFonts w:hint="eastAsia"/>
          <w:b/>
          <w:szCs w:val="22"/>
          <w:lang w:val="en-US"/>
        </w:rPr>
        <w:t xml:space="preserve">and </w:t>
      </w:r>
      <w:r>
        <w:rPr>
          <w:rFonts w:hint="eastAsia"/>
          <w:b/>
          <w:szCs w:val="22"/>
          <w:lang w:val="en-US"/>
        </w:rPr>
        <w:t>antenna elements</w:t>
      </w:r>
      <w:r w:rsidR="00CA3F58">
        <w:rPr>
          <w:rFonts w:hint="eastAsia"/>
          <w:b/>
          <w:szCs w:val="22"/>
          <w:lang w:val="en-US"/>
        </w:rPr>
        <w:t>, with satisfying the power constraint per TXRU.</w:t>
      </w:r>
    </w:p>
    <w:p w:rsidR="00000000" w:rsidRDefault="00C96355">
      <w:pPr>
        <w:pStyle w:val="LGTdoc0"/>
        <w:spacing w:before="80" w:after="120" w:line="240" w:lineRule="exact"/>
        <w:rPr>
          <w:b/>
          <w:szCs w:val="22"/>
          <w:lang w:val="en-US"/>
        </w:rPr>
      </w:pPr>
      <w:r>
        <w:rPr>
          <w:rFonts w:hint="eastAsia"/>
          <w:b/>
          <w:szCs w:val="22"/>
          <w:lang w:val="en-US"/>
        </w:rPr>
        <w:t xml:space="preserve">Proposal </w:t>
      </w:r>
      <w:r w:rsidR="00A9196E">
        <w:rPr>
          <w:rFonts w:hint="eastAsia"/>
          <w:b/>
          <w:szCs w:val="22"/>
          <w:lang w:val="en-US"/>
        </w:rPr>
        <w:t>2</w:t>
      </w:r>
      <w:r>
        <w:rPr>
          <w:rFonts w:hint="eastAsia"/>
          <w:b/>
          <w:szCs w:val="22"/>
          <w:lang w:val="en-US"/>
        </w:rPr>
        <w:t xml:space="preserve">: Consider benefits of changing vertical sector tilting semi-statically for </w:t>
      </w:r>
      <w:r w:rsidRPr="008C50A9">
        <w:rPr>
          <w:b/>
          <w:szCs w:val="22"/>
          <w:lang w:val="en-US"/>
        </w:rPr>
        <w:t xml:space="preserve">load balancing </w:t>
      </w:r>
      <w:r>
        <w:rPr>
          <w:rFonts w:hint="eastAsia"/>
          <w:b/>
          <w:szCs w:val="22"/>
          <w:lang w:val="en-US"/>
        </w:rPr>
        <w:t xml:space="preserve">effects </w:t>
      </w:r>
      <w:r>
        <w:rPr>
          <w:b/>
          <w:szCs w:val="22"/>
          <w:lang w:val="en-US"/>
        </w:rPr>
        <w:t>and interference management</w:t>
      </w:r>
      <w:r>
        <w:rPr>
          <w:rFonts w:hint="eastAsia"/>
          <w:b/>
          <w:szCs w:val="22"/>
          <w:lang w:val="en-US"/>
        </w:rPr>
        <w:t>.</w:t>
      </w:r>
    </w:p>
    <w:p w:rsidR="00000000" w:rsidRDefault="00952EF9">
      <w:pPr>
        <w:pStyle w:val="LGTdoc0"/>
        <w:spacing w:before="80" w:after="120" w:line="240" w:lineRule="exact"/>
        <w:rPr>
          <w:szCs w:val="22"/>
          <w:lang w:val="en-US"/>
        </w:rPr>
      </w:pPr>
      <w:r>
        <w:rPr>
          <w:rFonts w:hint="eastAsia"/>
          <w:b/>
          <w:szCs w:val="22"/>
          <w:lang w:val="en-US"/>
        </w:rPr>
        <w:t xml:space="preserve">Proposal </w:t>
      </w:r>
      <w:r w:rsidR="00A9196E">
        <w:rPr>
          <w:rFonts w:hint="eastAsia"/>
          <w:b/>
          <w:szCs w:val="22"/>
          <w:lang w:val="en-US"/>
        </w:rPr>
        <w:t>3</w:t>
      </w:r>
      <w:r>
        <w:rPr>
          <w:rFonts w:hint="eastAsia"/>
          <w:b/>
          <w:szCs w:val="22"/>
          <w:lang w:val="en-US"/>
        </w:rPr>
        <w:t>: Consider schemes r</w:t>
      </w:r>
      <w:r w:rsidRPr="007911B0">
        <w:rPr>
          <w:b/>
          <w:szCs w:val="22"/>
          <w:lang w:val="en-US"/>
        </w:rPr>
        <w:t xml:space="preserve">elying on </w:t>
      </w:r>
      <w:r>
        <w:rPr>
          <w:rFonts w:hint="eastAsia"/>
          <w:b/>
          <w:szCs w:val="22"/>
          <w:lang w:val="en-US"/>
        </w:rPr>
        <w:t xml:space="preserve">existing short-term </w:t>
      </w:r>
      <w:r w:rsidRPr="007911B0">
        <w:rPr>
          <w:b/>
          <w:szCs w:val="22"/>
          <w:lang w:val="en-US"/>
        </w:rPr>
        <w:t xml:space="preserve">feedback </w:t>
      </w:r>
      <w:r>
        <w:rPr>
          <w:rFonts w:hint="eastAsia"/>
          <w:b/>
          <w:szCs w:val="22"/>
          <w:lang w:val="en-US"/>
        </w:rPr>
        <w:t xml:space="preserve">on a CSI-RS </w:t>
      </w:r>
      <w:proofErr w:type="spellStart"/>
      <w:r>
        <w:rPr>
          <w:rFonts w:hint="eastAsia"/>
          <w:b/>
          <w:szCs w:val="22"/>
          <w:lang w:val="en-US"/>
        </w:rPr>
        <w:t>precoded</w:t>
      </w:r>
      <w:proofErr w:type="spellEnd"/>
      <w:r>
        <w:rPr>
          <w:rFonts w:hint="eastAsia"/>
          <w:b/>
          <w:szCs w:val="22"/>
          <w:lang w:val="en-US"/>
        </w:rPr>
        <w:t xml:space="preserve"> by a desired long-term vertical direction.</w:t>
      </w:r>
    </w:p>
    <w:p w:rsidR="00000000" w:rsidRDefault="00952EF9">
      <w:pPr>
        <w:pStyle w:val="LGTdoc0"/>
        <w:spacing w:before="80" w:after="120" w:line="240" w:lineRule="exact"/>
        <w:rPr>
          <w:szCs w:val="22"/>
          <w:lang w:val="en-US"/>
        </w:rPr>
      </w:pPr>
      <w:r>
        <w:rPr>
          <w:rFonts w:hint="eastAsia"/>
          <w:b/>
          <w:szCs w:val="22"/>
          <w:lang w:val="en-US"/>
        </w:rPr>
        <w:t xml:space="preserve">Proposal </w:t>
      </w:r>
      <w:r w:rsidR="00A9196E">
        <w:rPr>
          <w:rFonts w:hint="eastAsia"/>
          <w:b/>
          <w:szCs w:val="22"/>
          <w:lang w:val="en-US"/>
        </w:rPr>
        <w:t>4</w:t>
      </w:r>
      <w:r>
        <w:rPr>
          <w:rFonts w:hint="eastAsia"/>
          <w:b/>
          <w:szCs w:val="22"/>
          <w:lang w:val="en-US"/>
        </w:rPr>
        <w:t xml:space="preserve">: Consider </w:t>
      </w:r>
      <w:r w:rsidRPr="00C96355">
        <w:rPr>
          <w:b/>
          <w:szCs w:val="22"/>
          <w:lang w:val="en-US"/>
        </w:rPr>
        <w:t>a new vertical-domain feedback in conjunction with existing horizontal-domain feedback to fully exploit the elevation domain of channel</w:t>
      </w:r>
      <w:r>
        <w:rPr>
          <w:rFonts w:hint="eastAsia"/>
          <w:b/>
          <w:szCs w:val="22"/>
          <w:lang w:val="en-US"/>
        </w:rPr>
        <w:t>.</w:t>
      </w:r>
    </w:p>
    <w:p w:rsidR="00000000" w:rsidRDefault="00F54298">
      <w:pPr>
        <w:pStyle w:val="LGTdoc0"/>
        <w:spacing w:afterLines="0" w:line="240" w:lineRule="exact"/>
        <w:rPr>
          <w:sz w:val="20"/>
          <w:szCs w:val="20"/>
          <w:lang w:val="en-US"/>
        </w:rPr>
      </w:pPr>
      <w:r w:rsidRPr="00DC2F24">
        <w:rPr>
          <w:rFonts w:ascii="Arial" w:hAnsi="Arial" w:cs="Arial"/>
          <w:b/>
          <w:snapToGrid w:val="0"/>
          <w:sz w:val="24"/>
          <w:lang w:val="en-US"/>
        </w:rPr>
        <w:t>______________________________________________________________________</w:t>
      </w:r>
    </w:p>
    <w:p w:rsidR="00F54298" w:rsidRDefault="00F54298" w:rsidP="009A7818">
      <w:pPr>
        <w:pStyle w:val="LGTdoc0"/>
        <w:spacing w:before="120" w:afterLines="0" w:line="240" w:lineRule="auto"/>
        <w:rPr>
          <w:b/>
          <w:sz w:val="28"/>
          <w:szCs w:val="28"/>
          <w:lang w:val="en-US"/>
        </w:rPr>
      </w:pPr>
      <w:r w:rsidRPr="00DC2F24">
        <w:rPr>
          <w:b/>
          <w:sz w:val="28"/>
          <w:szCs w:val="28"/>
          <w:lang w:val="en-US"/>
        </w:rPr>
        <w:t>Reference</w:t>
      </w:r>
      <w:r w:rsidR="008D2A43" w:rsidRPr="00DC2F24">
        <w:rPr>
          <w:b/>
          <w:sz w:val="28"/>
          <w:szCs w:val="28"/>
          <w:lang w:val="en-US"/>
        </w:rPr>
        <w:t>s</w:t>
      </w:r>
    </w:p>
    <w:p w:rsidR="008D7102" w:rsidRDefault="00366212" w:rsidP="00C11D7B">
      <w:pPr>
        <w:pStyle w:val="LGTdoc0"/>
        <w:spacing w:before="120" w:afterLines="0" w:line="240" w:lineRule="auto"/>
        <w:rPr>
          <w:szCs w:val="22"/>
        </w:rPr>
      </w:pPr>
      <w:r>
        <w:rPr>
          <w:rFonts w:hint="eastAsia"/>
          <w:szCs w:val="22"/>
        </w:rPr>
        <w:t>[1] RP-1</w:t>
      </w:r>
      <w:r w:rsidR="00553E91">
        <w:rPr>
          <w:rFonts w:hint="eastAsia"/>
          <w:szCs w:val="22"/>
        </w:rPr>
        <w:t>41</w:t>
      </w:r>
      <w:r w:rsidR="0050739A">
        <w:rPr>
          <w:rFonts w:hint="eastAsia"/>
          <w:szCs w:val="22"/>
        </w:rPr>
        <w:t>644</w:t>
      </w:r>
      <w:r>
        <w:rPr>
          <w:rFonts w:hint="eastAsia"/>
          <w:szCs w:val="22"/>
        </w:rPr>
        <w:t xml:space="preserve">, </w:t>
      </w:r>
      <w:r w:rsidR="0050739A" w:rsidRPr="0050739A">
        <w:t xml:space="preserve">New SID Proposal: Study on Elevation </w:t>
      </w:r>
      <w:proofErr w:type="spellStart"/>
      <w:r w:rsidR="0050739A" w:rsidRPr="0050739A">
        <w:t>Beamforming</w:t>
      </w:r>
      <w:proofErr w:type="spellEnd"/>
      <w:r w:rsidR="0050739A" w:rsidRPr="0050739A">
        <w:t>/Full-Dimension (FD) MIMO for LTE</w:t>
      </w:r>
      <w:r w:rsidR="00553E91">
        <w:rPr>
          <w:rFonts w:hint="eastAsia"/>
          <w:szCs w:val="22"/>
        </w:rPr>
        <w:t xml:space="preserve">, </w:t>
      </w:r>
      <w:r w:rsidR="0050739A" w:rsidRPr="0050739A">
        <w:rPr>
          <w:szCs w:val="22"/>
        </w:rPr>
        <w:t>Samsung, Nokia Networks</w:t>
      </w:r>
      <w:r w:rsidR="00553E91">
        <w:rPr>
          <w:rFonts w:hint="eastAsia"/>
          <w:szCs w:val="22"/>
        </w:rPr>
        <w:t>.</w:t>
      </w:r>
    </w:p>
    <w:p w:rsidR="0058523E" w:rsidRDefault="0058523E" w:rsidP="00C11D7B">
      <w:pPr>
        <w:pStyle w:val="LGTdoc0"/>
        <w:spacing w:before="120" w:afterLines="0" w:line="240" w:lineRule="auto"/>
        <w:rPr>
          <w:szCs w:val="22"/>
        </w:rPr>
      </w:pPr>
      <w:r>
        <w:rPr>
          <w:rFonts w:hint="eastAsia"/>
          <w:szCs w:val="22"/>
        </w:rPr>
        <w:lastRenderedPageBreak/>
        <w:t xml:space="preserve">[2] </w:t>
      </w:r>
      <w:r w:rsidRPr="00A80FB4">
        <w:rPr>
          <w:szCs w:val="22"/>
        </w:rPr>
        <w:t>3GPP TR37.84</w:t>
      </w:r>
      <w:r w:rsidR="0050739A">
        <w:rPr>
          <w:rFonts w:hint="eastAsia"/>
          <w:szCs w:val="22"/>
        </w:rPr>
        <w:t>2</w:t>
      </w:r>
      <w:r w:rsidRPr="00A80FB4">
        <w:rPr>
          <w:szCs w:val="22"/>
        </w:rPr>
        <w:t xml:space="preserve">, </w:t>
      </w:r>
      <w:r w:rsidR="0050739A" w:rsidRPr="0050739A">
        <w:rPr>
          <w:szCs w:val="22"/>
        </w:rPr>
        <w:t>E-UTRA, UTRA and GSM/EDGE; Radio Frequency (RF) requirement background for Active Antenna System (AAS) Base Station (BS)</w:t>
      </w:r>
      <w:r>
        <w:rPr>
          <w:rFonts w:hint="eastAsia"/>
          <w:szCs w:val="22"/>
        </w:rPr>
        <w:t>.</w:t>
      </w:r>
    </w:p>
    <w:p w:rsidR="00952EF9" w:rsidRDefault="00952EF9" w:rsidP="00C11D7B">
      <w:pPr>
        <w:pStyle w:val="LGTdoc0"/>
        <w:spacing w:before="120" w:afterLines="0" w:line="240" w:lineRule="auto"/>
        <w:rPr>
          <w:szCs w:val="22"/>
        </w:rPr>
      </w:pPr>
      <w:r>
        <w:rPr>
          <w:rFonts w:hint="eastAsia"/>
          <w:szCs w:val="22"/>
        </w:rPr>
        <w:t>[3] R1-14</w:t>
      </w:r>
      <w:r w:rsidR="00BE0E77">
        <w:rPr>
          <w:rFonts w:hint="eastAsia"/>
          <w:szCs w:val="22"/>
        </w:rPr>
        <w:t>4047</w:t>
      </w:r>
      <w:r>
        <w:rPr>
          <w:rFonts w:hint="eastAsia"/>
          <w:szCs w:val="22"/>
        </w:rPr>
        <w:t xml:space="preserve">, </w:t>
      </w:r>
      <w:r w:rsidRPr="00952EF9">
        <w:rPr>
          <w:szCs w:val="22"/>
        </w:rPr>
        <w:t>RS design enhancements for supporting EB and FD-MIMO</w:t>
      </w:r>
      <w:r>
        <w:rPr>
          <w:rFonts w:hint="eastAsia"/>
          <w:szCs w:val="22"/>
        </w:rPr>
        <w:t>, LG Electronics.</w:t>
      </w:r>
    </w:p>
    <w:p w:rsidR="00952EF9" w:rsidRPr="009E43A7" w:rsidRDefault="00952EF9" w:rsidP="00C11D7B">
      <w:pPr>
        <w:pStyle w:val="LGTdoc0"/>
        <w:spacing w:before="120" w:afterLines="0" w:line="240" w:lineRule="auto"/>
        <w:rPr>
          <w:szCs w:val="22"/>
        </w:rPr>
      </w:pPr>
      <w:r>
        <w:rPr>
          <w:rFonts w:hint="eastAsia"/>
          <w:szCs w:val="22"/>
        </w:rPr>
        <w:t>[4] R1-14</w:t>
      </w:r>
      <w:r w:rsidR="00BE0E77">
        <w:rPr>
          <w:rFonts w:hint="eastAsia"/>
          <w:szCs w:val="22"/>
        </w:rPr>
        <w:t>4048</w:t>
      </w:r>
      <w:r>
        <w:rPr>
          <w:rFonts w:hint="eastAsia"/>
          <w:szCs w:val="22"/>
        </w:rPr>
        <w:t xml:space="preserve">, </w:t>
      </w:r>
      <w:r w:rsidRPr="00952EF9">
        <w:rPr>
          <w:szCs w:val="22"/>
        </w:rPr>
        <w:t>Enhancements on codebook and feedback mechanism</w:t>
      </w:r>
      <w:r>
        <w:rPr>
          <w:rFonts w:hint="eastAsia"/>
          <w:szCs w:val="22"/>
        </w:rPr>
        <w:t>, LG Electronics.</w:t>
      </w:r>
    </w:p>
    <w:sectPr w:rsidR="00952EF9" w:rsidRPr="009E43A7"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D11" w:rsidRDefault="00B03D11">
      <w:r>
        <w:separator/>
      </w:r>
    </w:p>
  </w:endnote>
  <w:endnote w:type="continuationSeparator" w:id="0">
    <w:p w:rsidR="00B03D11" w:rsidRDefault="00B03D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08" w:rsidRDefault="000C0483">
    <w:pPr>
      <w:pStyle w:val="a7"/>
      <w:framePr w:wrap="around" w:vAnchor="text" w:hAnchor="margin" w:xAlign="center" w:y="1"/>
      <w:rPr>
        <w:rStyle w:val="a8"/>
      </w:rPr>
    </w:pPr>
    <w:r>
      <w:rPr>
        <w:rStyle w:val="a8"/>
      </w:rPr>
      <w:fldChar w:fldCharType="begin"/>
    </w:r>
    <w:r w:rsidR="00380308">
      <w:rPr>
        <w:rStyle w:val="a8"/>
      </w:rPr>
      <w:instrText xml:space="preserve">PAGE  </w:instrText>
    </w:r>
    <w:r>
      <w:rPr>
        <w:rStyle w:val="a8"/>
      </w:rPr>
      <w:fldChar w:fldCharType="end"/>
    </w:r>
  </w:p>
  <w:p w:rsidR="00380308" w:rsidRDefault="0038030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08" w:rsidRDefault="000C0483">
    <w:pPr>
      <w:pStyle w:val="a7"/>
      <w:framePr w:wrap="around" w:vAnchor="text" w:hAnchor="margin" w:xAlign="center" w:y="1"/>
      <w:rPr>
        <w:rStyle w:val="a8"/>
      </w:rPr>
    </w:pPr>
    <w:r>
      <w:rPr>
        <w:rStyle w:val="a8"/>
      </w:rPr>
      <w:fldChar w:fldCharType="begin"/>
    </w:r>
    <w:r w:rsidR="00380308">
      <w:rPr>
        <w:rStyle w:val="a8"/>
      </w:rPr>
      <w:instrText xml:space="preserve">PAGE  </w:instrText>
    </w:r>
    <w:r>
      <w:rPr>
        <w:rStyle w:val="a8"/>
      </w:rPr>
      <w:fldChar w:fldCharType="separate"/>
    </w:r>
    <w:r w:rsidR="00352807">
      <w:rPr>
        <w:rStyle w:val="a8"/>
        <w:noProof/>
      </w:rPr>
      <w:t>1</w:t>
    </w:r>
    <w:r>
      <w:rPr>
        <w:rStyle w:val="a8"/>
      </w:rPr>
      <w:fldChar w:fldCharType="end"/>
    </w:r>
  </w:p>
  <w:p w:rsidR="00380308" w:rsidRDefault="0038030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D11" w:rsidRDefault="00B03D11">
      <w:r>
        <w:separator/>
      </w:r>
    </w:p>
  </w:footnote>
  <w:footnote w:type="continuationSeparator" w:id="0">
    <w:p w:rsidR="00B03D11" w:rsidRDefault="00B03D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65CE"/>
    <w:multiLevelType w:val="hybridMultilevel"/>
    <w:tmpl w:val="4FAAA464"/>
    <w:lvl w:ilvl="0" w:tplc="040C0001">
      <w:start w:val="1"/>
      <w:numFmt w:val="bullet"/>
      <w:lvlText w:val=""/>
      <w:lvlJc w:val="left"/>
      <w:pPr>
        <w:tabs>
          <w:tab w:val="num" w:pos="1160"/>
        </w:tabs>
        <w:ind w:left="1160" w:hanging="360"/>
      </w:pPr>
      <w:rPr>
        <w:rFonts w:ascii="Symbol" w:hAnsi="Symbol" w:hint="default"/>
      </w:rPr>
    </w:lvl>
    <w:lvl w:ilvl="1" w:tplc="040C000F">
      <w:start w:val="1"/>
      <w:numFmt w:val="decimal"/>
      <w:lvlText w:val="%2."/>
      <w:lvlJc w:val="left"/>
      <w:pPr>
        <w:tabs>
          <w:tab w:val="num" w:pos="1880"/>
        </w:tabs>
        <w:ind w:left="1880" w:hanging="360"/>
      </w:pPr>
      <w:rPr>
        <w:rFonts w:hint="default"/>
      </w:rPr>
    </w:lvl>
    <w:lvl w:ilvl="2" w:tplc="040C0005">
      <w:start w:val="1"/>
      <w:numFmt w:val="bullet"/>
      <w:lvlText w:val=""/>
      <w:lvlJc w:val="left"/>
      <w:pPr>
        <w:tabs>
          <w:tab w:val="num" w:pos="2600"/>
        </w:tabs>
        <w:ind w:left="2600" w:hanging="360"/>
      </w:pPr>
      <w:rPr>
        <w:rFonts w:ascii="Wingdings" w:hAnsi="Wingdings" w:hint="default"/>
      </w:rPr>
    </w:lvl>
    <w:lvl w:ilvl="3" w:tplc="040C0001" w:tentative="1">
      <w:start w:val="1"/>
      <w:numFmt w:val="bullet"/>
      <w:lvlText w:val=""/>
      <w:lvlJc w:val="left"/>
      <w:pPr>
        <w:tabs>
          <w:tab w:val="num" w:pos="3320"/>
        </w:tabs>
        <w:ind w:left="3320" w:hanging="360"/>
      </w:pPr>
      <w:rPr>
        <w:rFonts w:ascii="Symbol" w:hAnsi="Symbol" w:hint="default"/>
      </w:rPr>
    </w:lvl>
    <w:lvl w:ilvl="4" w:tplc="040C0003" w:tentative="1">
      <w:start w:val="1"/>
      <w:numFmt w:val="bullet"/>
      <w:lvlText w:val="o"/>
      <w:lvlJc w:val="left"/>
      <w:pPr>
        <w:tabs>
          <w:tab w:val="num" w:pos="4040"/>
        </w:tabs>
        <w:ind w:left="4040" w:hanging="360"/>
      </w:pPr>
      <w:rPr>
        <w:rFonts w:ascii="Courier New" w:hAnsi="Courier New" w:cs="Courier New" w:hint="default"/>
      </w:rPr>
    </w:lvl>
    <w:lvl w:ilvl="5" w:tplc="040C0005" w:tentative="1">
      <w:start w:val="1"/>
      <w:numFmt w:val="bullet"/>
      <w:lvlText w:val=""/>
      <w:lvlJc w:val="left"/>
      <w:pPr>
        <w:tabs>
          <w:tab w:val="num" w:pos="4760"/>
        </w:tabs>
        <w:ind w:left="4760" w:hanging="360"/>
      </w:pPr>
      <w:rPr>
        <w:rFonts w:ascii="Wingdings" w:hAnsi="Wingdings" w:hint="default"/>
      </w:rPr>
    </w:lvl>
    <w:lvl w:ilvl="6" w:tplc="040C0001" w:tentative="1">
      <w:start w:val="1"/>
      <w:numFmt w:val="bullet"/>
      <w:lvlText w:val=""/>
      <w:lvlJc w:val="left"/>
      <w:pPr>
        <w:tabs>
          <w:tab w:val="num" w:pos="5480"/>
        </w:tabs>
        <w:ind w:left="5480" w:hanging="360"/>
      </w:pPr>
      <w:rPr>
        <w:rFonts w:ascii="Symbol" w:hAnsi="Symbol" w:hint="default"/>
      </w:rPr>
    </w:lvl>
    <w:lvl w:ilvl="7" w:tplc="040C0003" w:tentative="1">
      <w:start w:val="1"/>
      <w:numFmt w:val="bullet"/>
      <w:lvlText w:val="o"/>
      <w:lvlJc w:val="left"/>
      <w:pPr>
        <w:tabs>
          <w:tab w:val="num" w:pos="6200"/>
        </w:tabs>
        <w:ind w:left="6200" w:hanging="360"/>
      </w:pPr>
      <w:rPr>
        <w:rFonts w:ascii="Courier New" w:hAnsi="Courier New" w:cs="Courier New" w:hint="default"/>
      </w:rPr>
    </w:lvl>
    <w:lvl w:ilvl="8" w:tplc="040C0005" w:tentative="1">
      <w:start w:val="1"/>
      <w:numFmt w:val="bullet"/>
      <w:lvlText w:val=""/>
      <w:lvlJc w:val="left"/>
      <w:pPr>
        <w:tabs>
          <w:tab w:val="num" w:pos="6920"/>
        </w:tabs>
        <w:ind w:left="6920" w:hanging="360"/>
      </w:pPr>
      <w:rPr>
        <w:rFonts w:ascii="Wingdings" w:hAnsi="Wingdings" w:hint="default"/>
      </w:rPr>
    </w:lvl>
  </w:abstractNum>
  <w:abstractNum w:abstractNumId="1">
    <w:nsid w:val="0D342BC1"/>
    <w:multiLevelType w:val="hybridMultilevel"/>
    <w:tmpl w:val="74D80A06"/>
    <w:lvl w:ilvl="0" w:tplc="E61205C2">
      <w:start w:val="1"/>
      <w:numFmt w:val="bullet"/>
      <w:lvlText w:val=""/>
      <w:lvlJc w:val="left"/>
      <w:pPr>
        <w:tabs>
          <w:tab w:val="num" w:pos="360"/>
        </w:tabs>
        <w:ind w:left="360" w:hanging="360"/>
      </w:pPr>
      <w:rPr>
        <w:rFonts w:ascii="Wingdings" w:hAnsi="Wingdings" w:hint="default"/>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2">
    <w:nsid w:val="11E41B59"/>
    <w:multiLevelType w:val="hybridMultilevel"/>
    <w:tmpl w:val="96FE027A"/>
    <w:lvl w:ilvl="0" w:tplc="FBB4BDAC">
      <w:start w:val="1"/>
      <w:numFmt w:val="bullet"/>
      <w:lvlText w:val=""/>
      <w:lvlJc w:val="left"/>
      <w:pPr>
        <w:tabs>
          <w:tab w:val="num" w:pos="340"/>
        </w:tabs>
        <w:ind w:left="340" w:hanging="340"/>
      </w:pPr>
      <w:rPr>
        <w:rFonts w:ascii="Symbol" w:hAnsi="Symbol" w:hint="default"/>
        <w:color w:val="auto"/>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3">
    <w:nsid w:val="1A556E0F"/>
    <w:multiLevelType w:val="hybridMultilevel"/>
    <w:tmpl w:val="FB3E1C9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05B79BC"/>
    <w:multiLevelType w:val="hybridMultilevel"/>
    <w:tmpl w:val="5DB44BEC"/>
    <w:lvl w:ilvl="0" w:tplc="181084B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260C533C"/>
    <w:multiLevelType w:val="hybridMultilevel"/>
    <w:tmpl w:val="CB9CD6B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0100980"/>
    <w:multiLevelType w:val="hybridMultilevel"/>
    <w:tmpl w:val="5344DD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95F27C7"/>
    <w:multiLevelType w:val="hybridMultilevel"/>
    <w:tmpl w:val="8B800E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D3137B0"/>
    <w:multiLevelType w:val="hybridMultilevel"/>
    <w:tmpl w:val="17B0128E"/>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1">
    <w:nsid w:val="4293306B"/>
    <w:multiLevelType w:val="hybridMultilevel"/>
    <w:tmpl w:val="831A03C0"/>
    <w:lvl w:ilvl="0" w:tplc="B90EC4EA">
      <w:start w:val="2581"/>
      <w:numFmt w:val="bullet"/>
      <w:lvlText w:val="•"/>
      <w:lvlJc w:val="left"/>
      <w:pPr>
        <w:ind w:left="1160" w:hanging="400"/>
      </w:pPr>
      <w:rPr>
        <w:rFonts w:ascii="SimSun" w:hAnsi="SimSu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nsid w:val="46660916"/>
    <w:multiLevelType w:val="hybridMultilevel"/>
    <w:tmpl w:val="741A77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1831EE"/>
    <w:multiLevelType w:val="hybridMultilevel"/>
    <w:tmpl w:val="46A8E6B0"/>
    <w:lvl w:ilvl="0" w:tplc="6E4E1982">
      <w:start w:val="1"/>
      <w:numFmt w:val="bullet"/>
      <w:lvlText w:val=""/>
      <w:lvlJc w:val="left"/>
      <w:pPr>
        <w:tabs>
          <w:tab w:val="num" w:pos="720"/>
        </w:tabs>
        <w:ind w:left="720" w:hanging="360"/>
      </w:pPr>
      <w:rPr>
        <w:rFonts w:ascii="Wingdings" w:hAnsi="Wingdings" w:hint="default"/>
      </w:rPr>
    </w:lvl>
    <w:lvl w:ilvl="1" w:tplc="0D82897C">
      <w:start w:val="1"/>
      <w:numFmt w:val="bullet"/>
      <w:lvlText w:val=""/>
      <w:lvlJc w:val="left"/>
      <w:pPr>
        <w:tabs>
          <w:tab w:val="num" w:pos="1440"/>
        </w:tabs>
        <w:ind w:left="1440" w:hanging="360"/>
      </w:pPr>
      <w:rPr>
        <w:rFonts w:ascii="Wingdings" w:hAnsi="Wingdings" w:hint="default"/>
      </w:rPr>
    </w:lvl>
    <w:lvl w:ilvl="2" w:tplc="02BC1D9E">
      <w:start w:val="1093"/>
      <w:numFmt w:val="bullet"/>
      <w:lvlText w:val=""/>
      <w:lvlJc w:val="left"/>
      <w:pPr>
        <w:tabs>
          <w:tab w:val="num" w:pos="2160"/>
        </w:tabs>
        <w:ind w:left="2160" w:hanging="360"/>
      </w:pPr>
      <w:rPr>
        <w:rFonts w:ascii="Wingdings" w:hAnsi="Wingdings" w:hint="default"/>
      </w:rPr>
    </w:lvl>
    <w:lvl w:ilvl="3" w:tplc="8286C6EA" w:tentative="1">
      <w:start w:val="1"/>
      <w:numFmt w:val="bullet"/>
      <w:lvlText w:val=""/>
      <w:lvlJc w:val="left"/>
      <w:pPr>
        <w:tabs>
          <w:tab w:val="num" w:pos="2880"/>
        </w:tabs>
        <w:ind w:left="2880" w:hanging="360"/>
      </w:pPr>
      <w:rPr>
        <w:rFonts w:ascii="Wingdings" w:hAnsi="Wingdings" w:hint="default"/>
      </w:rPr>
    </w:lvl>
    <w:lvl w:ilvl="4" w:tplc="92427312" w:tentative="1">
      <w:start w:val="1"/>
      <w:numFmt w:val="bullet"/>
      <w:lvlText w:val=""/>
      <w:lvlJc w:val="left"/>
      <w:pPr>
        <w:tabs>
          <w:tab w:val="num" w:pos="3600"/>
        </w:tabs>
        <w:ind w:left="3600" w:hanging="360"/>
      </w:pPr>
      <w:rPr>
        <w:rFonts w:ascii="Wingdings" w:hAnsi="Wingdings" w:hint="default"/>
      </w:rPr>
    </w:lvl>
    <w:lvl w:ilvl="5" w:tplc="E2F08DE2" w:tentative="1">
      <w:start w:val="1"/>
      <w:numFmt w:val="bullet"/>
      <w:lvlText w:val=""/>
      <w:lvlJc w:val="left"/>
      <w:pPr>
        <w:tabs>
          <w:tab w:val="num" w:pos="4320"/>
        </w:tabs>
        <w:ind w:left="4320" w:hanging="360"/>
      </w:pPr>
      <w:rPr>
        <w:rFonts w:ascii="Wingdings" w:hAnsi="Wingdings" w:hint="default"/>
      </w:rPr>
    </w:lvl>
    <w:lvl w:ilvl="6" w:tplc="87DA352E" w:tentative="1">
      <w:start w:val="1"/>
      <w:numFmt w:val="bullet"/>
      <w:lvlText w:val=""/>
      <w:lvlJc w:val="left"/>
      <w:pPr>
        <w:tabs>
          <w:tab w:val="num" w:pos="5040"/>
        </w:tabs>
        <w:ind w:left="5040" w:hanging="360"/>
      </w:pPr>
      <w:rPr>
        <w:rFonts w:ascii="Wingdings" w:hAnsi="Wingdings" w:hint="default"/>
      </w:rPr>
    </w:lvl>
    <w:lvl w:ilvl="7" w:tplc="B60EEB90" w:tentative="1">
      <w:start w:val="1"/>
      <w:numFmt w:val="bullet"/>
      <w:lvlText w:val=""/>
      <w:lvlJc w:val="left"/>
      <w:pPr>
        <w:tabs>
          <w:tab w:val="num" w:pos="5760"/>
        </w:tabs>
        <w:ind w:left="5760" w:hanging="360"/>
      </w:pPr>
      <w:rPr>
        <w:rFonts w:ascii="Wingdings" w:hAnsi="Wingdings" w:hint="default"/>
      </w:rPr>
    </w:lvl>
    <w:lvl w:ilvl="8" w:tplc="B358DB22" w:tentative="1">
      <w:start w:val="1"/>
      <w:numFmt w:val="bullet"/>
      <w:lvlText w:val=""/>
      <w:lvlJc w:val="left"/>
      <w:pPr>
        <w:tabs>
          <w:tab w:val="num" w:pos="6480"/>
        </w:tabs>
        <w:ind w:left="6480" w:hanging="360"/>
      </w:pPr>
      <w:rPr>
        <w:rFonts w:ascii="Wingdings" w:hAnsi="Wingdings" w:hint="default"/>
      </w:rPr>
    </w:lvl>
  </w:abstractNum>
  <w:abstractNum w:abstractNumId="1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3C85616"/>
    <w:multiLevelType w:val="singleLevel"/>
    <w:tmpl w:val="96665D84"/>
    <w:lvl w:ilvl="0">
      <w:start w:val="1"/>
      <w:numFmt w:val="decimal"/>
      <w:lvlText w:val="%1)"/>
      <w:legacy w:legacy="1" w:legacySpace="0" w:legacyIndent="283"/>
      <w:lvlJc w:val="left"/>
      <w:pPr>
        <w:ind w:left="850" w:hanging="283"/>
      </w:pPr>
    </w:lvl>
  </w:abstractNum>
  <w:abstractNum w:abstractNumId="16">
    <w:nsid w:val="56886EF3"/>
    <w:multiLevelType w:val="hybridMultilevel"/>
    <w:tmpl w:val="D85CCD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5D583563"/>
    <w:multiLevelType w:val="hybridMultilevel"/>
    <w:tmpl w:val="D4184F1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DF126DD"/>
    <w:multiLevelType w:val="hybridMultilevel"/>
    <w:tmpl w:val="9264ACE8"/>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9">
    <w:nsid w:val="5F627854"/>
    <w:multiLevelType w:val="hybridMultilevel"/>
    <w:tmpl w:val="FCA4EB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0EC7A31"/>
    <w:multiLevelType w:val="hybridMultilevel"/>
    <w:tmpl w:val="933E2F42"/>
    <w:lvl w:ilvl="0" w:tplc="7EC6D7E6">
      <w:start w:val="1"/>
      <w:numFmt w:val="bullet"/>
      <w:lvlText w:val="•"/>
      <w:lvlJc w:val="left"/>
      <w:pPr>
        <w:tabs>
          <w:tab w:val="num" w:pos="720"/>
        </w:tabs>
        <w:ind w:left="720" w:hanging="360"/>
      </w:pPr>
      <w:rPr>
        <w:rFonts w:ascii="굴림" w:hAnsi="굴림" w:hint="default"/>
      </w:rPr>
    </w:lvl>
    <w:lvl w:ilvl="1" w:tplc="0FDA5B0A">
      <w:start w:val="1260"/>
      <w:numFmt w:val="bullet"/>
      <w:lvlText w:val="–"/>
      <w:lvlJc w:val="left"/>
      <w:pPr>
        <w:tabs>
          <w:tab w:val="num" w:pos="1440"/>
        </w:tabs>
        <w:ind w:left="1440" w:hanging="360"/>
      </w:pPr>
      <w:rPr>
        <w:rFonts w:ascii="굴림" w:hAnsi="굴림" w:hint="default"/>
      </w:rPr>
    </w:lvl>
    <w:lvl w:ilvl="2" w:tplc="2B98D700">
      <w:start w:val="1260"/>
      <w:numFmt w:val="bullet"/>
      <w:lvlText w:val="•"/>
      <w:lvlJc w:val="left"/>
      <w:pPr>
        <w:tabs>
          <w:tab w:val="num" w:pos="2160"/>
        </w:tabs>
        <w:ind w:left="2160" w:hanging="360"/>
      </w:pPr>
      <w:rPr>
        <w:rFonts w:ascii="굴림" w:hAnsi="굴림" w:hint="default"/>
      </w:rPr>
    </w:lvl>
    <w:lvl w:ilvl="3" w:tplc="C15EAD42">
      <w:start w:val="1260"/>
      <w:numFmt w:val="bullet"/>
      <w:lvlText w:val="–"/>
      <w:lvlJc w:val="left"/>
      <w:pPr>
        <w:tabs>
          <w:tab w:val="num" w:pos="2880"/>
        </w:tabs>
        <w:ind w:left="2880" w:hanging="360"/>
      </w:pPr>
      <w:rPr>
        <w:rFonts w:ascii="굴림" w:hAnsi="굴림" w:hint="default"/>
      </w:rPr>
    </w:lvl>
    <w:lvl w:ilvl="4" w:tplc="3886DD30">
      <w:start w:val="1260"/>
      <w:numFmt w:val="bullet"/>
      <w:lvlText w:val="»"/>
      <w:lvlJc w:val="left"/>
      <w:pPr>
        <w:tabs>
          <w:tab w:val="num" w:pos="3600"/>
        </w:tabs>
        <w:ind w:left="3600" w:hanging="360"/>
      </w:pPr>
      <w:rPr>
        <w:rFonts w:ascii="굴림" w:hAnsi="굴림" w:hint="default"/>
      </w:rPr>
    </w:lvl>
    <w:lvl w:ilvl="5" w:tplc="0136D19E" w:tentative="1">
      <w:start w:val="1"/>
      <w:numFmt w:val="bullet"/>
      <w:lvlText w:val="•"/>
      <w:lvlJc w:val="left"/>
      <w:pPr>
        <w:tabs>
          <w:tab w:val="num" w:pos="4320"/>
        </w:tabs>
        <w:ind w:left="4320" w:hanging="360"/>
      </w:pPr>
      <w:rPr>
        <w:rFonts w:ascii="굴림" w:hAnsi="굴림" w:hint="default"/>
      </w:rPr>
    </w:lvl>
    <w:lvl w:ilvl="6" w:tplc="1C146F54" w:tentative="1">
      <w:start w:val="1"/>
      <w:numFmt w:val="bullet"/>
      <w:lvlText w:val="•"/>
      <w:lvlJc w:val="left"/>
      <w:pPr>
        <w:tabs>
          <w:tab w:val="num" w:pos="5040"/>
        </w:tabs>
        <w:ind w:left="5040" w:hanging="360"/>
      </w:pPr>
      <w:rPr>
        <w:rFonts w:ascii="굴림" w:hAnsi="굴림" w:hint="default"/>
      </w:rPr>
    </w:lvl>
    <w:lvl w:ilvl="7" w:tplc="548A9D72" w:tentative="1">
      <w:start w:val="1"/>
      <w:numFmt w:val="bullet"/>
      <w:lvlText w:val="•"/>
      <w:lvlJc w:val="left"/>
      <w:pPr>
        <w:tabs>
          <w:tab w:val="num" w:pos="5760"/>
        </w:tabs>
        <w:ind w:left="5760" w:hanging="360"/>
      </w:pPr>
      <w:rPr>
        <w:rFonts w:ascii="굴림" w:hAnsi="굴림" w:hint="default"/>
      </w:rPr>
    </w:lvl>
    <w:lvl w:ilvl="8" w:tplc="B636BB32" w:tentative="1">
      <w:start w:val="1"/>
      <w:numFmt w:val="bullet"/>
      <w:lvlText w:val="•"/>
      <w:lvlJc w:val="left"/>
      <w:pPr>
        <w:tabs>
          <w:tab w:val="num" w:pos="6480"/>
        </w:tabs>
        <w:ind w:left="6480" w:hanging="360"/>
      </w:pPr>
      <w:rPr>
        <w:rFonts w:ascii="굴림" w:hAnsi="굴림" w:hint="default"/>
      </w:rPr>
    </w:lvl>
  </w:abstractNum>
  <w:abstractNum w:abstractNumId="21">
    <w:nsid w:val="61EC6555"/>
    <w:multiLevelType w:val="hybridMultilevel"/>
    <w:tmpl w:val="6E46EFDE"/>
    <w:lvl w:ilvl="0" w:tplc="29586A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680766"/>
    <w:multiLevelType w:val="hybridMultilevel"/>
    <w:tmpl w:val="2ECA52FC"/>
    <w:lvl w:ilvl="0" w:tplc="AA4EE178">
      <w:start w:val="1"/>
      <w:numFmt w:val="upperLetter"/>
      <w:lvlText w:val="%1."/>
      <w:lvlJc w:val="left"/>
      <w:pPr>
        <w:ind w:left="360" w:hanging="360"/>
      </w:pPr>
      <w:rPr>
        <w:rFonts w:hint="eastAsia"/>
      </w:rPr>
    </w:lvl>
    <w:lvl w:ilvl="1" w:tplc="04090013">
      <w:start w:val="1"/>
      <w:numFmt w:val="upperRoman"/>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63EE62C7"/>
    <w:multiLevelType w:val="hybridMultilevel"/>
    <w:tmpl w:val="4DA416CC"/>
    <w:lvl w:ilvl="0" w:tplc="17E65C62">
      <w:start w:val="3"/>
      <w:numFmt w:val="bullet"/>
      <w:lvlText w:val="-"/>
      <w:lvlJc w:val="left"/>
      <w:pPr>
        <w:tabs>
          <w:tab w:val="num" w:pos="1123"/>
        </w:tabs>
        <w:ind w:left="1123" w:hanging="360"/>
      </w:pPr>
      <w:rPr>
        <w:rFonts w:ascii="Times" w:eastAsia="바탕" w:hAnsi="Times" w:cs="Times" w:hint="default"/>
      </w:rPr>
    </w:lvl>
    <w:lvl w:ilvl="1" w:tplc="08090003">
      <w:start w:val="1"/>
      <w:numFmt w:val="bullet"/>
      <w:lvlText w:val="o"/>
      <w:lvlJc w:val="left"/>
      <w:pPr>
        <w:tabs>
          <w:tab w:val="num" w:pos="1843"/>
        </w:tabs>
        <w:ind w:left="1843" w:hanging="360"/>
      </w:pPr>
      <w:rPr>
        <w:rFonts w:ascii="Courier New" w:hAnsi="Courier New" w:cs="Courier New" w:hint="default"/>
      </w:rPr>
    </w:lvl>
    <w:lvl w:ilvl="2" w:tplc="08090005" w:tentative="1">
      <w:start w:val="1"/>
      <w:numFmt w:val="bullet"/>
      <w:lvlText w:val=""/>
      <w:lvlJc w:val="left"/>
      <w:pPr>
        <w:tabs>
          <w:tab w:val="num" w:pos="2563"/>
        </w:tabs>
        <w:ind w:left="2563" w:hanging="360"/>
      </w:pPr>
      <w:rPr>
        <w:rFonts w:ascii="Wingdings" w:hAnsi="Wingdings" w:hint="default"/>
      </w:rPr>
    </w:lvl>
    <w:lvl w:ilvl="3" w:tplc="08090001" w:tentative="1">
      <w:start w:val="1"/>
      <w:numFmt w:val="bullet"/>
      <w:lvlText w:val=""/>
      <w:lvlJc w:val="left"/>
      <w:pPr>
        <w:tabs>
          <w:tab w:val="num" w:pos="3283"/>
        </w:tabs>
        <w:ind w:left="3283" w:hanging="360"/>
      </w:pPr>
      <w:rPr>
        <w:rFonts w:ascii="Symbol" w:hAnsi="Symbol" w:hint="default"/>
      </w:rPr>
    </w:lvl>
    <w:lvl w:ilvl="4" w:tplc="08090003" w:tentative="1">
      <w:start w:val="1"/>
      <w:numFmt w:val="bullet"/>
      <w:lvlText w:val="o"/>
      <w:lvlJc w:val="left"/>
      <w:pPr>
        <w:tabs>
          <w:tab w:val="num" w:pos="4003"/>
        </w:tabs>
        <w:ind w:left="4003" w:hanging="360"/>
      </w:pPr>
      <w:rPr>
        <w:rFonts w:ascii="Courier New" w:hAnsi="Courier New" w:cs="Courier New" w:hint="default"/>
      </w:rPr>
    </w:lvl>
    <w:lvl w:ilvl="5" w:tplc="08090005" w:tentative="1">
      <w:start w:val="1"/>
      <w:numFmt w:val="bullet"/>
      <w:lvlText w:val=""/>
      <w:lvlJc w:val="left"/>
      <w:pPr>
        <w:tabs>
          <w:tab w:val="num" w:pos="4723"/>
        </w:tabs>
        <w:ind w:left="4723" w:hanging="360"/>
      </w:pPr>
      <w:rPr>
        <w:rFonts w:ascii="Wingdings" w:hAnsi="Wingdings" w:hint="default"/>
      </w:rPr>
    </w:lvl>
    <w:lvl w:ilvl="6" w:tplc="08090001" w:tentative="1">
      <w:start w:val="1"/>
      <w:numFmt w:val="bullet"/>
      <w:lvlText w:val=""/>
      <w:lvlJc w:val="left"/>
      <w:pPr>
        <w:tabs>
          <w:tab w:val="num" w:pos="5443"/>
        </w:tabs>
        <w:ind w:left="5443" w:hanging="360"/>
      </w:pPr>
      <w:rPr>
        <w:rFonts w:ascii="Symbol" w:hAnsi="Symbol" w:hint="default"/>
      </w:rPr>
    </w:lvl>
    <w:lvl w:ilvl="7" w:tplc="08090003" w:tentative="1">
      <w:start w:val="1"/>
      <w:numFmt w:val="bullet"/>
      <w:lvlText w:val="o"/>
      <w:lvlJc w:val="left"/>
      <w:pPr>
        <w:tabs>
          <w:tab w:val="num" w:pos="6163"/>
        </w:tabs>
        <w:ind w:left="6163" w:hanging="360"/>
      </w:pPr>
      <w:rPr>
        <w:rFonts w:ascii="Courier New" w:hAnsi="Courier New" w:cs="Courier New" w:hint="default"/>
      </w:rPr>
    </w:lvl>
    <w:lvl w:ilvl="8" w:tplc="08090005" w:tentative="1">
      <w:start w:val="1"/>
      <w:numFmt w:val="bullet"/>
      <w:lvlText w:val=""/>
      <w:lvlJc w:val="left"/>
      <w:pPr>
        <w:tabs>
          <w:tab w:val="num" w:pos="6883"/>
        </w:tabs>
        <w:ind w:left="6883" w:hanging="360"/>
      </w:pPr>
      <w:rPr>
        <w:rFonts w:ascii="Wingdings" w:hAnsi="Wingdings" w:hint="default"/>
      </w:rPr>
    </w:lvl>
  </w:abstractNum>
  <w:abstractNum w:abstractNumId="24">
    <w:nsid w:val="65AE2153"/>
    <w:multiLevelType w:val="hybridMultilevel"/>
    <w:tmpl w:val="4AA40D1C"/>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nsid w:val="66202437"/>
    <w:multiLevelType w:val="multilevel"/>
    <w:tmpl w:val="8D2AF466"/>
    <w:lvl w:ilvl="0">
      <w:start w:val="2"/>
      <w:numFmt w:val="decimal"/>
      <w:lvlText w:val="%1"/>
      <w:lvlJc w:val="left"/>
      <w:pPr>
        <w:ind w:left="360" w:hanging="360"/>
      </w:pPr>
      <w:rPr>
        <w:rFonts w:hint="eastAsia"/>
      </w:rPr>
    </w:lvl>
    <w:lvl w:ilvl="1">
      <w:start w:val="1"/>
      <w:numFmt w:val="decimal"/>
      <w:lvlText w:val="%1.%2"/>
      <w:lvlJc w:val="left"/>
      <w:pPr>
        <w:ind w:left="360" w:hanging="360"/>
      </w:pPr>
      <w:rPr>
        <w:rFonts w:hint="eastAsia"/>
        <w:b/>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26">
    <w:nsid w:val="663C55AE"/>
    <w:multiLevelType w:val="hybridMultilevel"/>
    <w:tmpl w:val="523C5D28"/>
    <w:lvl w:ilvl="0" w:tplc="FBB4BDAC">
      <w:start w:val="1"/>
      <w:numFmt w:val="bullet"/>
      <w:lvlText w:val=""/>
      <w:lvlJc w:val="left"/>
      <w:pPr>
        <w:tabs>
          <w:tab w:val="num" w:pos="340"/>
        </w:tabs>
        <w:ind w:left="340" w:hanging="340"/>
      </w:pPr>
      <w:rPr>
        <w:rFonts w:ascii="Symbol" w:hAnsi="Symbol" w:hint="default"/>
        <w:color w:val="auto"/>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27">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A40703E"/>
    <w:multiLevelType w:val="hybridMultilevel"/>
    <w:tmpl w:val="B0EE49DA"/>
    <w:lvl w:ilvl="0" w:tplc="326485BA">
      <w:start w:val="3"/>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9">
    <w:nsid w:val="6B0E539A"/>
    <w:multiLevelType w:val="hybridMultilevel"/>
    <w:tmpl w:val="F76A5E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34">
    <w:nsid w:val="7D3B22C5"/>
    <w:multiLevelType w:val="hybridMultilevel"/>
    <w:tmpl w:val="9D8EC554"/>
    <w:lvl w:ilvl="0" w:tplc="EF0E9F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nsid w:val="7E957455"/>
    <w:multiLevelType w:val="hybridMultilevel"/>
    <w:tmpl w:val="6332DD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6"/>
  </w:num>
  <w:num w:numId="3">
    <w:abstractNumId w:val="14"/>
  </w:num>
  <w:num w:numId="4">
    <w:abstractNumId w:val="32"/>
  </w:num>
  <w:num w:numId="5">
    <w:abstractNumId w:val="35"/>
  </w:num>
  <w:num w:numId="6">
    <w:abstractNumId w:val="20"/>
  </w:num>
  <w:num w:numId="7">
    <w:abstractNumId w:val="29"/>
  </w:num>
  <w:num w:numId="8">
    <w:abstractNumId w:val="24"/>
  </w:num>
  <w:num w:numId="9">
    <w:abstractNumId w:val="36"/>
  </w:num>
  <w:num w:numId="10">
    <w:abstractNumId w:val="9"/>
  </w:num>
  <w:num w:numId="11">
    <w:abstractNumId w:val="21"/>
  </w:num>
  <w:num w:numId="12">
    <w:abstractNumId w:val="7"/>
  </w:num>
  <w:num w:numId="13">
    <w:abstractNumId w:val="28"/>
  </w:num>
  <w:num w:numId="14">
    <w:abstractNumId w:val="16"/>
  </w:num>
  <w:num w:numId="15">
    <w:abstractNumId w:val="27"/>
  </w:num>
  <w:num w:numId="16">
    <w:abstractNumId w:val="4"/>
  </w:num>
  <w:num w:numId="17">
    <w:abstractNumId w:val="34"/>
  </w:num>
  <w:num w:numId="18">
    <w:abstractNumId w:val="3"/>
  </w:num>
  <w:num w:numId="19">
    <w:abstractNumId w:val="13"/>
  </w:num>
  <w:num w:numId="20">
    <w:abstractNumId w:val="5"/>
  </w:num>
  <w:num w:numId="21">
    <w:abstractNumId w:val="12"/>
  </w:num>
  <w:num w:numId="22">
    <w:abstractNumId w:val="19"/>
  </w:num>
  <w:num w:numId="23">
    <w:abstractNumId w:val="23"/>
  </w:num>
  <w:num w:numId="24">
    <w:abstractNumId w:val="15"/>
  </w:num>
  <w:num w:numId="25">
    <w:abstractNumId w:val="0"/>
  </w:num>
  <w:num w:numId="26">
    <w:abstractNumId w:val="1"/>
  </w:num>
  <w:num w:numId="27">
    <w:abstractNumId w:val="26"/>
  </w:num>
  <w:num w:numId="28">
    <w:abstractNumId w:val="2"/>
  </w:num>
  <w:num w:numId="29">
    <w:abstractNumId w:val="10"/>
  </w:num>
  <w:num w:numId="30">
    <w:abstractNumId w:val="18"/>
  </w:num>
  <w:num w:numId="31">
    <w:abstractNumId w:val="31"/>
  </w:num>
  <w:num w:numId="32">
    <w:abstractNumId w:val="17"/>
  </w:num>
  <w:num w:numId="33">
    <w:abstractNumId w:val="22"/>
  </w:num>
  <w:num w:numId="34">
    <w:abstractNumId w:val="25"/>
  </w:num>
  <w:num w:numId="35">
    <w:abstractNumId w:val="11"/>
  </w:num>
  <w:num w:numId="36">
    <w:abstractNumId w:val="33"/>
  </w:num>
  <w:num w:numId="37">
    <w:abstractNumId w:val="3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defaultTabStop w:val="800"/>
  <w:drawingGridHorizontalSpacing w:val="100"/>
  <w:displayHorizontalDrawingGridEvery w:val="0"/>
  <w:displayVerticalDrawingGridEvery w:val="2"/>
  <w:noPunctuationKerning/>
  <w:characterSpacingControl w:val="doNotCompress"/>
  <w:hdrShapeDefaults>
    <o:shapedefaults v:ext="edit" spidmax="104450"/>
  </w:hdrShapeDefaults>
  <w:footnotePr>
    <w:footnote w:id="-1"/>
    <w:footnote w:id="0"/>
  </w:footnotePr>
  <w:endnotePr>
    <w:endnote w:id="-1"/>
    <w:endnote w:id="0"/>
  </w:endnotePr>
  <w:compat>
    <w:useFELayout/>
  </w:compat>
  <w:rsids>
    <w:rsidRoot w:val="00B44575"/>
    <w:rsid w:val="00000968"/>
    <w:rsid w:val="00000DC4"/>
    <w:rsid w:val="0000102D"/>
    <w:rsid w:val="0000266C"/>
    <w:rsid w:val="000031B4"/>
    <w:rsid w:val="00004412"/>
    <w:rsid w:val="00005980"/>
    <w:rsid w:val="00006572"/>
    <w:rsid w:val="00006830"/>
    <w:rsid w:val="000072D1"/>
    <w:rsid w:val="00007711"/>
    <w:rsid w:val="00010F32"/>
    <w:rsid w:val="00011651"/>
    <w:rsid w:val="0001258E"/>
    <w:rsid w:val="000126C4"/>
    <w:rsid w:val="00012850"/>
    <w:rsid w:val="00012BDE"/>
    <w:rsid w:val="00012E36"/>
    <w:rsid w:val="00012FDD"/>
    <w:rsid w:val="00013055"/>
    <w:rsid w:val="000131DA"/>
    <w:rsid w:val="0001478A"/>
    <w:rsid w:val="0001549F"/>
    <w:rsid w:val="00015664"/>
    <w:rsid w:val="000158D1"/>
    <w:rsid w:val="0001612D"/>
    <w:rsid w:val="00016B13"/>
    <w:rsid w:val="000171D8"/>
    <w:rsid w:val="00020A46"/>
    <w:rsid w:val="00021F84"/>
    <w:rsid w:val="00022166"/>
    <w:rsid w:val="00022517"/>
    <w:rsid w:val="00023BE1"/>
    <w:rsid w:val="0002413F"/>
    <w:rsid w:val="00025065"/>
    <w:rsid w:val="00025124"/>
    <w:rsid w:val="00025449"/>
    <w:rsid w:val="00025779"/>
    <w:rsid w:val="00025EF9"/>
    <w:rsid w:val="000260CD"/>
    <w:rsid w:val="00026D91"/>
    <w:rsid w:val="00027EBD"/>
    <w:rsid w:val="00030173"/>
    <w:rsid w:val="0003055F"/>
    <w:rsid w:val="00030CB5"/>
    <w:rsid w:val="0003110E"/>
    <w:rsid w:val="00032775"/>
    <w:rsid w:val="00032898"/>
    <w:rsid w:val="00032D3D"/>
    <w:rsid w:val="00032FB9"/>
    <w:rsid w:val="000337CB"/>
    <w:rsid w:val="00034D06"/>
    <w:rsid w:val="0003506B"/>
    <w:rsid w:val="000358DA"/>
    <w:rsid w:val="00035927"/>
    <w:rsid w:val="000366A1"/>
    <w:rsid w:val="00036B40"/>
    <w:rsid w:val="0004019E"/>
    <w:rsid w:val="000401DC"/>
    <w:rsid w:val="000407FE"/>
    <w:rsid w:val="00041274"/>
    <w:rsid w:val="000415AB"/>
    <w:rsid w:val="00041B42"/>
    <w:rsid w:val="00041EA9"/>
    <w:rsid w:val="0004289F"/>
    <w:rsid w:val="0004330F"/>
    <w:rsid w:val="000439C8"/>
    <w:rsid w:val="000450D9"/>
    <w:rsid w:val="00046061"/>
    <w:rsid w:val="000461D0"/>
    <w:rsid w:val="00046C16"/>
    <w:rsid w:val="000475D0"/>
    <w:rsid w:val="00050112"/>
    <w:rsid w:val="00050EF0"/>
    <w:rsid w:val="00052B49"/>
    <w:rsid w:val="0005304C"/>
    <w:rsid w:val="0005351A"/>
    <w:rsid w:val="00054AEE"/>
    <w:rsid w:val="00054B86"/>
    <w:rsid w:val="00055276"/>
    <w:rsid w:val="0005629B"/>
    <w:rsid w:val="0005684A"/>
    <w:rsid w:val="000568D7"/>
    <w:rsid w:val="00056C93"/>
    <w:rsid w:val="0005792C"/>
    <w:rsid w:val="00057C0C"/>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4BB4"/>
    <w:rsid w:val="000755F5"/>
    <w:rsid w:val="000757E6"/>
    <w:rsid w:val="00075E99"/>
    <w:rsid w:val="00076619"/>
    <w:rsid w:val="00077318"/>
    <w:rsid w:val="00080C08"/>
    <w:rsid w:val="00080D26"/>
    <w:rsid w:val="0008142A"/>
    <w:rsid w:val="000816ED"/>
    <w:rsid w:val="00081EB0"/>
    <w:rsid w:val="00081FEC"/>
    <w:rsid w:val="00082434"/>
    <w:rsid w:val="00083802"/>
    <w:rsid w:val="00084BD1"/>
    <w:rsid w:val="00086269"/>
    <w:rsid w:val="0009036A"/>
    <w:rsid w:val="000907E5"/>
    <w:rsid w:val="00090AE3"/>
    <w:rsid w:val="00091429"/>
    <w:rsid w:val="00091495"/>
    <w:rsid w:val="00092102"/>
    <w:rsid w:val="00093234"/>
    <w:rsid w:val="000932BC"/>
    <w:rsid w:val="00094F30"/>
    <w:rsid w:val="000958D0"/>
    <w:rsid w:val="00095BE6"/>
    <w:rsid w:val="00095F9F"/>
    <w:rsid w:val="00096AD9"/>
    <w:rsid w:val="000A0045"/>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B1425"/>
    <w:rsid w:val="000B223C"/>
    <w:rsid w:val="000B2552"/>
    <w:rsid w:val="000B26F4"/>
    <w:rsid w:val="000B2F82"/>
    <w:rsid w:val="000B39AA"/>
    <w:rsid w:val="000B4437"/>
    <w:rsid w:val="000B476E"/>
    <w:rsid w:val="000B490D"/>
    <w:rsid w:val="000B4A88"/>
    <w:rsid w:val="000B5023"/>
    <w:rsid w:val="000B5269"/>
    <w:rsid w:val="000B598A"/>
    <w:rsid w:val="000B5C84"/>
    <w:rsid w:val="000B5E17"/>
    <w:rsid w:val="000B5E5A"/>
    <w:rsid w:val="000B759D"/>
    <w:rsid w:val="000B7EFD"/>
    <w:rsid w:val="000C0483"/>
    <w:rsid w:val="000C0BCF"/>
    <w:rsid w:val="000C1030"/>
    <w:rsid w:val="000C2A55"/>
    <w:rsid w:val="000C2BA0"/>
    <w:rsid w:val="000C37FB"/>
    <w:rsid w:val="000C512C"/>
    <w:rsid w:val="000C5285"/>
    <w:rsid w:val="000C556B"/>
    <w:rsid w:val="000C5D1A"/>
    <w:rsid w:val="000C606B"/>
    <w:rsid w:val="000C62F8"/>
    <w:rsid w:val="000C6914"/>
    <w:rsid w:val="000C7A54"/>
    <w:rsid w:val="000C7D13"/>
    <w:rsid w:val="000C7E3A"/>
    <w:rsid w:val="000D01D9"/>
    <w:rsid w:val="000D107E"/>
    <w:rsid w:val="000D1A19"/>
    <w:rsid w:val="000D1A96"/>
    <w:rsid w:val="000D2579"/>
    <w:rsid w:val="000D2D52"/>
    <w:rsid w:val="000D3C72"/>
    <w:rsid w:val="000D3E29"/>
    <w:rsid w:val="000D4423"/>
    <w:rsid w:val="000D4832"/>
    <w:rsid w:val="000D4A13"/>
    <w:rsid w:val="000D4A67"/>
    <w:rsid w:val="000D4F16"/>
    <w:rsid w:val="000D5350"/>
    <w:rsid w:val="000D5ABC"/>
    <w:rsid w:val="000D5B2E"/>
    <w:rsid w:val="000D6745"/>
    <w:rsid w:val="000D6E75"/>
    <w:rsid w:val="000D6F43"/>
    <w:rsid w:val="000D6F73"/>
    <w:rsid w:val="000D7577"/>
    <w:rsid w:val="000E09D6"/>
    <w:rsid w:val="000E0E85"/>
    <w:rsid w:val="000E25D0"/>
    <w:rsid w:val="000E2F7C"/>
    <w:rsid w:val="000E328F"/>
    <w:rsid w:val="000E3C9D"/>
    <w:rsid w:val="000E4B1E"/>
    <w:rsid w:val="000E5B44"/>
    <w:rsid w:val="000E5D5C"/>
    <w:rsid w:val="000E5F7E"/>
    <w:rsid w:val="000E6B37"/>
    <w:rsid w:val="000E6BC6"/>
    <w:rsid w:val="000E6C94"/>
    <w:rsid w:val="000E72E5"/>
    <w:rsid w:val="000F1AB3"/>
    <w:rsid w:val="000F2618"/>
    <w:rsid w:val="000F2AA7"/>
    <w:rsid w:val="000F2AE4"/>
    <w:rsid w:val="000F3E05"/>
    <w:rsid w:val="000F4C32"/>
    <w:rsid w:val="000F62A9"/>
    <w:rsid w:val="000F764B"/>
    <w:rsid w:val="000F7B1A"/>
    <w:rsid w:val="000F7B97"/>
    <w:rsid w:val="001004D7"/>
    <w:rsid w:val="00100591"/>
    <w:rsid w:val="00101657"/>
    <w:rsid w:val="00101CF6"/>
    <w:rsid w:val="001029DC"/>
    <w:rsid w:val="00102ADD"/>
    <w:rsid w:val="001034C9"/>
    <w:rsid w:val="0010384D"/>
    <w:rsid w:val="00103AE1"/>
    <w:rsid w:val="00106326"/>
    <w:rsid w:val="00106891"/>
    <w:rsid w:val="00106AE5"/>
    <w:rsid w:val="00106BB5"/>
    <w:rsid w:val="00106DA6"/>
    <w:rsid w:val="001073B9"/>
    <w:rsid w:val="0011172F"/>
    <w:rsid w:val="00111DBD"/>
    <w:rsid w:val="0011283D"/>
    <w:rsid w:val="00112A9C"/>
    <w:rsid w:val="00113492"/>
    <w:rsid w:val="00113FB8"/>
    <w:rsid w:val="00114DE5"/>
    <w:rsid w:val="0011590B"/>
    <w:rsid w:val="00115C7F"/>
    <w:rsid w:val="00116F93"/>
    <w:rsid w:val="001208F1"/>
    <w:rsid w:val="0012198F"/>
    <w:rsid w:val="00121C6D"/>
    <w:rsid w:val="001222A0"/>
    <w:rsid w:val="00122B7B"/>
    <w:rsid w:val="001230AF"/>
    <w:rsid w:val="00123208"/>
    <w:rsid w:val="001234BC"/>
    <w:rsid w:val="00123CC5"/>
    <w:rsid w:val="00123D48"/>
    <w:rsid w:val="00123F88"/>
    <w:rsid w:val="00124099"/>
    <w:rsid w:val="00125DC9"/>
    <w:rsid w:val="00125FB9"/>
    <w:rsid w:val="00127118"/>
    <w:rsid w:val="001275FA"/>
    <w:rsid w:val="00127775"/>
    <w:rsid w:val="00130201"/>
    <w:rsid w:val="00130E1F"/>
    <w:rsid w:val="00130F1C"/>
    <w:rsid w:val="001324CD"/>
    <w:rsid w:val="001333C2"/>
    <w:rsid w:val="0013358C"/>
    <w:rsid w:val="00133B03"/>
    <w:rsid w:val="00133F41"/>
    <w:rsid w:val="00134B43"/>
    <w:rsid w:val="00136BCA"/>
    <w:rsid w:val="00137D00"/>
    <w:rsid w:val="001401AD"/>
    <w:rsid w:val="00141860"/>
    <w:rsid w:val="00143CB6"/>
    <w:rsid w:val="0014494E"/>
    <w:rsid w:val="00144F3A"/>
    <w:rsid w:val="001461F6"/>
    <w:rsid w:val="00146769"/>
    <w:rsid w:val="00147438"/>
    <w:rsid w:val="0014775B"/>
    <w:rsid w:val="001479B8"/>
    <w:rsid w:val="00147D5F"/>
    <w:rsid w:val="001505F1"/>
    <w:rsid w:val="001512FC"/>
    <w:rsid w:val="0015277A"/>
    <w:rsid w:val="001532F6"/>
    <w:rsid w:val="00153D82"/>
    <w:rsid w:val="0015524F"/>
    <w:rsid w:val="0015541E"/>
    <w:rsid w:val="00156547"/>
    <w:rsid w:val="00156E1D"/>
    <w:rsid w:val="00157937"/>
    <w:rsid w:val="00157F66"/>
    <w:rsid w:val="001601F8"/>
    <w:rsid w:val="00160DF9"/>
    <w:rsid w:val="001620F5"/>
    <w:rsid w:val="00162F34"/>
    <w:rsid w:val="001648F9"/>
    <w:rsid w:val="00164904"/>
    <w:rsid w:val="00164C59"/>
    <w:rsid w:val="00164F21"/>
    <w:rsid w:val="001657C6"/>
    <w:rsid w:val="00165D0E"/>
    <w:rsid w:val="00166161"/>
    <w:rsid w:val="00166C15"/>
    <w:rsid w:val="00167636"/>
    <w:rsid w:val="00167BFA"/>
    <w:rsid w:val="00170050"/>
    <w:rsid w:val="00170186"/>
    <w:rsid w:val="0017041E"/>
    <w:rsid w:val="00170A8E"/>
    <w:rsid w:val="00170CBB"/>
    <w:rsid w:val="00171E0B"/>
    <w:rsid w:val="001721BA"/>
    <w:rsid w:val="001727B6"/>
    <w:rsid w:val="00172857"/>
    <w:rsid w:val="0017388C"/>
    <w:rsid w:val="00173C85"/>
    <w:rsid w:val="00173CFC"/>
    <w:rsid w:val="0017472F"/>
    <w:rsid w:val="00174E55"/>
    <w:rsid w:val="001758E5"/>
    <w:rsid w:val="00176136"/>
    <w:rsid w:val="00177520"/>
    <w:rsid w:val="00177DE5"/>
    <w:rsid w:val="001801E9"/>
    <w:rsid w:val="00180D28"/>
    <w:rsid w:val="00182B35"/>
    <w:rsid w:val="00183377"/>
    <w:rsid w:val="001834C2"/>
    <w:rsid w:val="00183DF9"/>
    <w:rsid w:val="0018471F"/>
    <w:rsid w:val="00184E53"/>
    <w:rsid w:val="00185620"/>
    <w:rsid w:val="0018591D"/>
    <w:rsid w:val="001864D4"/>
    <w:rsid w:val="001914E2"/>
    <w:rsid w:val="00192A6A"/>
    <w:rsid w:val="00192EEF"/>
    <w:rsid w:val="001933C2"/>
    <w:rsid w:val="00193423"/>
    <w:rsid w:val="001934DE"/>
    <w:rsid w:val="00193890"/>
    <w:rsid w:val="00193BC9"/>
    <w:rsid w:val="00195407"/>
    <w:rsid w:val="0019547C"/>
    <w:rsid w:val="00195786"/>
    <w:rsid w:val="001966C1"/>
    <w:rsid w:val="001972E3"/>
    <w:rsid w:val="00197645"/>
    <w:rsid w:val="001A0326"/>
    <w:rsid w:val="001A0B3B"/>
    <w:rsid w:val="001A1730"/>
    <w:rsid w:val="001A173F"/>
    <w:rsid w:val="001A18A6"/>
    <w:rsid w:val="001A1B82"/>
    <w:rsid w:val="001A1CFF"/>
    <w:rsid w:val="001A2C6D"/>
    <w:rsid w:val="001A2D9F"/>
    <w:rsid w:val="001A2EE5"/>
    <w:rsid w:val="001A37B4"/>
    <w:rsid w:val="001A45F5"/>
    <w:rsid w:val="001A47AA"/>
    <w:rsid w:val="001A4E98"/>
    <w:rsid w:val="001A5050"/>
    <w:rsid w:val="001A635A"/>
    <w:rsid w:val="001A7B30"/>
    <w:rsid w:val="001B03FE"/>
    <w:rsid w:val="001B1163"/>
    <w:rsid w:val="001B12FB"/>
    <w:rsid w:val="001B14DE"/>
    <w:rsid w:val="001B1BE8"/>
    <w:rsid w:val="001B2005"/>
    <w:rsid w:val="001B35AE"/>
    <w:rsid w:val="001B4B99"/>
    <w:rsid w:val="001B63E8"/>
    <w:rsid w:val="001B6EB4"/>
    <w:rsid w:val="001C0266"/>
    <w:rsid w:val="001C09A2"/>
    <w:rsid w:val="001C0EE1"/>
    <w:rsid w:val="001C1BDC"/>
    <w:rsid w:val="001C2384"/>
    <w:rsid w:val="001C28B0"/>
    <w:rsid w:val="001C2DEA"/>
    <w:rsid w:val="001C311F"/>
    <w:rsid w:val="001C3CEE"/>
    <w:rsid w:val="001C48AC"/>
    <w:rsid w:val="001C4DDA"/>
    <w:rsid w:val="001C515A"/>
    <w:rsid w:val="001C5DEF"/>
    <w:rsid w:val="001C6056"/>
    <w:rsid w:val="001C63EF"/>
    <w:rsid w:val="001C6EDF"/>
    <w:rsid w:val="001C7142"/>
    <w:rsid w:val="001D03B1"/>
    <w:rsid w:val="001D0E6A"/>
    <w:rsid w:val="001D16C9"/>
    <w:rsid w:val="001D1929"/>
    <w:rsid w:val="001D2B66"/>
    <w:rsid w:val="001D3007"/>
    <w:rsid w:val="001D5001"/>
    <w:rsid w:val="001D6524"/>
    <w:rsid w:val="001D6AFD"/>
    <w:rsid w:val="001D7D89"/>
    <w:rsid w:val="001E0401"/>
    <w:rsid w:val="001E07CD"/>
    <w:rsid w:val="001E1A34"/>
    <w:rsid w:val="001E32AD"/>
    <w:rsid w:val="001E45F9"/>
    <w:rsid w:val="001E4C61"/>
    <w:rsid w:val="001E5348"/>
    <w:rsid w:val="001E6428"/>
    <w:rsid w:val="001E663B"/>
    <w:rsid w:val="001E6B43"/>
    <w:rsid w:val="001E6FBC"/>
    <w:rsid w:val="001E76C7"/>
    <w:rsid w:val="001F04E2"/>
    <w:rsid w:val="001F1501"/>
    <w:rsid w:val="001F2B8F"/>
    <w:rsid w:val="001F5AC1"/>
    <w:rsid w:val="001F6D85"/>
    <w:rsid w:val="001F7D84"/>
    <w:rsid w:val="0020060A"/>
    <w:rsid w:val="002012B1"/>
    <w:rsid w:val="00201ECD"/>
    <w:rsid w:val="00201FE1"/>
    <w:rsid w:val="002020D2"/>
    <w:rsid w:val="002021BE"/>
    <w:rsid w:val="00202D7F"/>
    <w:rsid w:val="002030F6"/>
    <w:rsid w:val="00203F51"/>
    <w:rsid w:val="002043C3"/>
    <w:rsid w:val="002045C9"/>
    <w:rsid w:val="002068B6"/>
    <w:rsid w:val="002100F5"/>
    <w:rsid w:val="00210E3A"/>
    <w:rsid w:val="002124CB"/>
    <w:rsid w:val="00212654"/>
    <w:rsid w:val="00213F53"/>
    <w:rsid w:val="00214368"/>
    <w:rsid w:val="00214F4B"/>
    <w:rsid w:val="002152B8"/>
    <w:rsid w:val="00216559"/>
    <w:rsid w:val="002165B0"/>
    <w:rsid w:val="00216F55"/>
    <w:rsid w:val="002212FF"/>
    <w:rsid w:val="00221442"/>
    <w:rsid w:val="0022168B"/>
    <w:rsid w:val="00221F50"/>
    <w:rsid w:val="00222F9D"/>
    <w:rsid w:val="00223EE5"/>
    <w:rsid w:val="00224333"/>
    <w:rsid w:val="002247CB"/>
    <w:rsid w:val="0022562C"/>
    <w:rsid w:val="002272EF"/>
    <w:rsid w:val="00230720"/>
    <w:rsid w:val="00231152"/>
    <w:rsid w:val="0023172E"/>
    <w:rsid w:val="00231CF2"/>
    <w:rsid w:val="00231E8A"/>
    <w:rsid w:val="00232119"/>
    <w:rsid w:val="00233EAF"/>
    <w:rsid w:val="0023477F"/>
    <w:rsid w:val="00234D3F"/>
    <w:rsid w:val="0023543C"/>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8E4"/>
    <w:rsid w:val="00243CDC"/>
    <w:rsid w:val="00243F48"/>
    <w:rsid w:val="00244592"/>
    <w:rsid w:val="00245741"/>
    <w:rsid w:val="00246180"/>
    <w:rsid w:val="00246396"/>
    <w:rsid w:val="0025153F"/>
    <w:rsid w:val="00251914"/>
    <w:rsid w:val="00252DB6"/>
    <w:rsid w:val="00253046"/>
    <w:rsid w:val="00253F76"/>
    <w:rsid w:val="002545FE"/>
    <w:rsid w:val="00254A47"/>
    <w:rsid w:val="00254F02"/>
    <w:rsid w:val="00256919"/>
    <w:rsid w:val="00257437"/>
    <w:rsid w:val="00257C03"/>
    <w:rsid w:val="0026108D"/>
    <w:rsid w:val="00261288"/>
    <w:rsid w:val="00261E35"/>
    <w:rsid w:val="0026286E"/>
    <w:rsid w:val="0026337D"/>
    <w:rsid w:val="00263EED"/>
    <w:rsid w:val="002643AC"/>
    <w:rsid w:val="00266083"/>
    <w:rsid w:val="00267BAA"/>
    <w:rsid w:val="00267BDB"/>
    <w:rsid w:val="0027000D"/>
    <w:rsid w:val="00270681"/>
    <w:rsid w:val="002714BA"/>
    <w:rsid w:val="002727B2"/>
    <w:rsid w:val="00272897"/>
    <w:rsid w:val="0027339B"/>
    <w:rsid w:val="002740A0"/>
    <w:rsid w:val="002745C9"/>
    <w:rsid w:val="002748A3"/>
    <w:rsid w:val="0027786F"/>
    <w:rsid w:val="00280560"/>
    <w:rsid w:val="00280F2A"/>
    <w:rsid w:val="002828AB"/>
    <w:rsid w:val="00284289"/>
    <w:rsid w:val="00285603"/>
    <w:rsid w:val="00285FD7"/>
    <w:rsid w:val="0028692B"/>
    <w:rsid w:val="00286B0A"/>
    <w:rsid w:val="00286B44"/>
    <w:rsid w:val="00287433"/>
    <w:rsid w:val="00287E65"/>
    <w:rsid w:val="00287EA5"/>
    <w:rsid w:val="00290B54"/>
    <w:rsid w:val="002921F7"/>
    <w:rsid w:val="0029353F"/>
    <w:rsid w:val="0029419F"/>
    <w:rsid w:val="00294265"/>
    <w:rsid w:val="00297FA5"/>
    <w:rsid w:val="002A032E"/>
    <w:rsid w:val="002A1A31"/>
    <w:rsid w:val="002A1F88"/>
    <w:rsid w:val="002A2196"/>
    <w:rsid w:val="002A2264"/>
    <w:rsid w:val="002A2742"/>
    <w:rsid w:val="002A32BF"/>
    <w:rsid w:val="002A5B20"/>
    <w:rsid w:val="002A6613"/>
    <w:rsid w:val="002A73FE"/>
    <w:rsid w:val="002B0DE3"/>
    <w:rsid w:val="002B1B66"/>
    <w:rsid w:val="002B1BF1"/>
    <w:rsid w:val="002B1F58"/>
    <w:rsid w:val="002B223B"/>
    <w:rsid w:val="002B243D"/>
    <w:rsid w:val="002B3308"/>
    <w:rsid w:val="002B3C5C"/>
    <w:rsid w:val="002B4151"/>
    <w:rsid w:val="002B5558"/>
    <w:rsid w:val="002B5BB2"/>
    <w:rsid w:val="002B6E6F"/>
    <w:rsid w:val="002B6FFA"/>
    <w:rsid w:val="002C13AA"/>
    <w:rsid w:val="002C1B6A"/>
    <w:rsid w:val="002C261F"/>
    <w:rsid w:val="002C2C8A"/>
    <w:rsid w:val="002C47F0"/>
    <w:rsid w:val="002C4B5A"/>
    <w:rsid w:val="002C659B"/>
    <w:rsid w:val="002C6BF6"/>
    <w:rsid w:val="002C720F"/>
    <w:rsid w:val="002D0503"/>
    <w:rsid w:val="002D071C"/>
    <w:rsid w:val="002D146E"/>
    <w:rsid w:val="002D15B0"/>
    <w:rsid w:val="002D1C71"/>
    <w:rsid w:val="002D1D1E"/>
    <w:rsid w:val="002D2D2C"/>
    <w:rsid w:val="002D2F22"/>
    <w:rsid w:val="002D3788"/>
    <w:rsid w:val="002D3A7F"/>
    <w:rsid w:val="002D4162"/>
    <w:rsid w:val="002D4CA6"/>
    <w:rsid w:val="002D60AD"/>
    <w:rsid w:val="002D667F"/>
    <w:rsid w:val="002D7505"/>
    <w:rsid w:val="002E0097"/>
    <w:rsid w:val="002E0308"/>
    <w:rsid w:val="002E0F8D"/>
    <w:rsid w:val="002E223E"/>
    <w:rsid w:val="002E2E1A"/>
    <w:rsid w:val="002E2E7C"/>
    <w:rsid w:val="002E3F8B"/>
    <w:rsid w:val="002E5B24"/>
    <w:rsid w:val="002E658A"/>
    <w:rsid w:val="002E716C"/>
    <w:rsid w:val="002E7DAB"/>
    <w:rsid w:val="002F0093"/>
    <w:rsid w:val="002F066D"/>
    <w:rsid w:val="002F0D70"/>
    <w:rsid w:val="002F16A6"/>
    <w:rsid w:val="002F16E9"/>
    <w:rsid w:val="002F1EF6"/>
    <w:rsid w:val="002F228C"/>
    <w:rsid w:val="002F29D6"/>
    <w:rsid w:val="002F3972"/>
    <w:rsid w:val="002F473E"/>
    <w:rsid w:val="002F5AC8"/>
    <w:rsid w:val="002F6240"/>
    <w:rsid w:val="002F62DE"/>
    <w:rsid w:val="002F6B54"/>
    <w:rsid w:val="003002FF"/>
    <w:rsid w:val="00301385"/>
    <w:rsid w:val="00301561"/>
    <w:rsid w:val="00301D5F"/>
    <w:rsid w:val="003026EE"/>
    <w:rsid w:val="0030514E"/>
    <w:rsid w:val="0030573C"/>
    <w:rsid w:val="0030591D"/>
    <w:rsid w:val="00305B8C"/>
    <w:rsid w:val="00305DD8"/>
    <w:rsid w:val="0030792E"/>
    <w:rsid w:val="00310B0C"/>
    <w:rsid w:val="00311383"/>
    <w:rsid w:val="003122A0"/>
    <w:rsid w:val="003129E1"/>
    <w:rsid w:val="003132BA"/>
    <w:rsid w:val="003139F2"/>
    <w:rsid w:val="003145A2"/>
    <w:rsid w:val="00314FD4"/>
    <w:rsid w:val="003155D0"/>
    <w:rsid w:val="003163FF"/>
    <w:rsid w:val="00316891"/>
    <w:rsid w:val="003200DF"/>
    <w:rsid w:val="003209D1"/>
    <w:rsid w:val="00320ACE"/>
    <w:rsid w:val="00320C0E"/>
    <w:rsid w:val="0032132D"/>
    <w:rsid w:val="0032309A"/>
    <w:rsid w:val="00324072"/>
    <w:rsid w:val="00324699"/>
    <w:rsid w:val="00324D7B"/>
    <w:rsid w:val="00324EE1"/>
    <w:rsid w:val="0032524A"/>
    <w:rsid w:val="00326342"/>
    <w:rsid w:val="003265FF"/>
    <w:rsid w:val="00331094"/>
    <w:rsid w:val="00331672"/>
    <w:rsid w:val="0033313A"/>
    <w:rsid w:val="003333E7"/>
    <w:rsid w:val="0033466D"/>
    <w:rsid w:val="00334DDE"/>
    <w:rsid w:val="00335772"/>
    <w:rsid w:val="0033590B"/>
    <w:rsid w:val="00336FB8"/>
    <w:rsid w:val="003371FB"/>
    <w:rsid w:val="00337279"/>
    <w:rsid w:val="003377EF"/>
    <w:rsid w:val="00337A25"/>
    <w:rsid w:val="003401AA"/>
    <w:rsid w:val="00342861"/>
    <w:rsid w:val="003429BD"/>
    <w:rsid w:val="00342CDE"/>
    <w:rsid w:val="00343347"/>
    <w:rsid w:val="0034391C"/>
    <w:rsid w:val="00344131"/>
    <w:rsid w:val="00344152"/>
    <w:rsid w:val="00346305"/>
    <w:rsid w:val="00346F6C"/>
    <w:rsid w:val="00350271"/>
    <w:rsid w:val="0035053E"/>
    <w:rsid w:val="00350F9C"/>
    <w:rsid w:val="00351FC9"/>
    <w:rsid w:val="00352807"/>
    <w:rsid w:val="0035370E"/>
    <w:rsid w:val="00354C2F"/>
    <w:rsid w:val="00354D7F"/>
    <w:rsid w:val="00355537"/>
    <w:rsid w:val="003567E4"/>
    <w:rsid w:val="003605F6"/>
    <w:rsid w:val="00360604"/>
    <w:rsid w:val="003609F4"/>
    <w:rsid w:val="00360F98"/>
    <w:rsid w:val="00361290"/>
    <w:rsid w:val="00362094"/>
    <w:rsid w:val="00362F36"/>
    <w:rsid w:val="003630E1"/>
    <w:rsid w:val="00363A69"/>
    <w:rsid w:val="00363C0A"/>
    <w:rsid w:val="003645D7"/>
    <w:rsid w:val="0036468F"/>
    <w:rsid w:val="00365432"/>
    <w:rsid w:val="00365F58"/>
    <w:rsid w:val="00366212"/>
    <w:rsid w:val="00366A96"/>
    <w:rsid w:val="003678A5"/>
    <w:rsid w:val="00370545"/>
    <w:rsid w:val="003708F8"/>
    <w:rsid w:val="003710C5"/>
    <w:rsid w:val="003713A1"/>
    <w:rsid w:val="003719CD"/>
    <w:rsid w:val="0037209F"/>
    <w:rsid w:val="00372E4D"/>
    <w:rsid w:val="003734DE"/>
    <w:rsid w:val="00373ED3"/>
    <w:rsid w:val="00374462"/>
    <w:rsid w:val="003744CD"/>
    <w:rsid w:val="00374540"/>
    <w:rsid w:val="00376109"/>
    <w:rsid w:val="00376419"/>
    <w:rsid w:val="00376A08"/>
    <w:rsid w:val="00376FBB"/>
    <w:rsid w:val="003777F7"/>
    <w:rsid w:val="00380308"/>
    <w:rsid w:val="0038054A"/>
    <w:rsid w:val="003818DA"/>
    <w:rsid w:val="003819AC"/>
    <w:rsid w:val="0038258B"/>
    <w:rsid w:val="00383DDF"/>
    <w:rsid w:val="00383FC8"/>
    <w:rsid w:val="00384556"/>
    <w:rsid w:val="00385047"/>
    <w:rsid w:val="00385205"/>
    <w:rsid w:val="00385451"/>
    <w:rsid w:val="00385E7C"/>
    <w:rsid w:val="00386903"/>
    <w:rsid w:val="00387047"/>
    <w:rsid w:val="00387D85"/>
    <w:rsid w:val="00387F6C"/>
    <w:rsid w:val="00390C0D"/>
    <w:rsid w:val="00391000"/>
    <w:rsid w:val="00391E36"/>
    <w:rsid w:val="00393026"/>
    <w:rsid w:val="003935B2"/>
    <w:rsid w:val="00393F05"/>
    <w:rsid w:val="00394229"/>
    <w:rsid w:val="003942CD"/>
    <w:rsid w:val="003945F0"/>
    <w:rsid w:val="003952AA"/>
    <w:rsid w:val="00395AED"/>
    <w:rsid w:val="00395BB4"/>
    <w:rsid w:val="00397219"/>
    <w:rsid w:val="003A0639"/>
    <w:rsid w:val="003A10A6"/>
    <w:rsid w:val="003A1463"/>
    <w:rsid w:val="003A197A"/>
    <w:rsid w:val="003A2081"/>
    <w:rsid w:val="003A3219"/>
    <w:rsid w:val="003A3467"/>
    <w:rsid w:val="003A375B"/>
    <w:rsid w:val="003A404A"/>
    <w:rsid w:val="003A4CC4"/>
    <w:rsid w:val="003A5981"/>
    <w:rsid w:val="003A67FF"/>
    <w:rsid w:val="003A70A5"/>
    <w:rsid w:val="003A7230"/>
    <w:rsid w:val="003B0691"/>
    <w:rsid w:val="003B12E9"/>
    <w:rsid w:val="003B2029"/>
    <w:rsid w:val="003B2639"/>
    <w:rsid w:val="003B2D74"/>
    <w:rsid w:val="003B345F"/>
    <w:rsid w:val="003B34F1"/>
    <w:rsid w:val="003B443A"/>
    <w:rsid w:val="003B4E01"/>
    <w:rsid w:val="003B5A7E"/>
    <w:rsid w:val="003B643A"/>
    <w:rsid w:val="003B665E"/>
    <w:rsid w:val="003B7204"/>
    <w:rsid w:val="003B72A7"/>
    <w:rsid w:val="003B7BF0"/>
    <w:rsid w:val="003C0D87"/>
    <w:rsid w:val="003C173A"/>
    <w:rsid w:val="003C1BD7"/>
    <w:rsid w:val="003C1D5C"/>
    <w:rsid w:val="003C2680"/>
    <w:rsid w:val="003C2ABE"/>
    <w:rsid w:val="003C2B7B"/>
    <w:rsid w:val="003C33D1"/>
    <w:rsid w:val="003C3A54"/>
    <w:rsid w:val="003C3DDA"/>
    <w:rsid w:val="003C4F54"/>
    <w:rsid w:val="003C629E"/>
    <w:rsid w:val="003C6362"/>
    <w:rsid w:val="003C6984"/>
    <w:rsid w:val="003C6DAF"/>
    <w:rsid w:val="003C7733"/>
    <w:rsid w:val="003D060A"/>
    <w:rsid w:val="003D0850"/>
    <w:rsid w:val="003D0CCC"/>
    <w:rsid w:val="003D0D43"/>
    <w:rsid w:val="003D1282"/>
    <w:rsid w:val="003D17FB"/>
    <w:rsid w:val="003D1834"/>
    <w:rsid w:val="003D3477"/>
    <w:rsid w:val="003D3FE0"/>
    <w:rsid w:val="003D3FFA"/>
    <w:rsid w:val="003D4458"/>
    <w:rsid w:val="003D47EE"/>
    <w:rsid w:val="003D731B"/>
    <w:rsid w:val="003D7DCB"/>
    <w:rsid w:val="003E1B8C"/>
    <w:rsid w:val="003E1C11"/>
    <w:rsid w:val="003E2492"/>
    <w:rsid w:val="003E3BDE"/>
    <w:rsid w:val="003E3C31"/>
    <w:rsid w:val="003E4542"/>
    <w:rsid w:val="003E5BA5"/>
    <w:rsid w:val="003E5DD6"/>
    <w:rsid w:val="003E64BF"/>
    <w:rsid w:val="003E6E7C"/>
    <w:rsid w:val="003E7132"/>
    <w:rsid w:val="003E7DF2"/>
    <w:rsid w:val="003F0907"/>
    <w:rsid w:val="003F09D5"/>
    <w:rsid w:val="003F1162"/>
    <w:rsid w:val="003F294A"/>
    <w:rsid w:val="003F36E8"/>
    <w:rsid w:val="003F3A36"/>
    <w:rsid w:val="003F3A97"/>
    <w:rsid w:val="003F4288"/>
    <w:rsid w:val="003F43B8"/>
    <w:rsid w:val="003F4B44"/>
    <w:rsid w:val="003F4E15"/>
    <w:rsid w:val="003F56E5"/>
    <w:rsid w:val="003F7066"/>
    <w:rsid w:val="003F70A3"/>
    <w:rsid w:val="003F717F"/>
    <w:rsid w:val="003F72CC"/>
    <w:rsid w:val="003F74C2"/>
    <w:rsid w:val="003F7FE2"/>
    <w:rsid w:val="00400325"/>
    <w:rsid w:val="00400408"/>
    <w:rsid w:val="00400538"/>
    <w:rsid w:val="004011E0"/>
    <w:rsid w:val="00401E83"/>
    <w:rsid w:val="00401F16"/>
    <w:rsid w:val="004023A4"/>
    <w:rsid w:val="00402A64"/>
    <w:rsid w:val="00403005"/>
    <w:rsid w:val="00404118"/>
    <w:rsid w:val="00404127"/>
    <w:rsid w:val="004057D5"/>
    <w:rsid w:val="00406323"/>
    <w:rsid w:val="004067B7"/>
    <w:rsid w:val="00406E6A"/>
    <w:rsid w:val="0040725B"/>
    <w:rsid w:val="004073B8"/>
    <w:rsid w:val="00407469"/>
    <w:rsid w:val="00407815"/>
    <w:rsid w:val="00407E80"/>
    <w:rsid w:val="004106D2"/>
    <w:rsid w:val="0041156A"/>
    <w:rsid w:val="00411B75"/>
    <w:rsid w:val="00411FFB"/>
    <w:rsid w:val="0041302A"/>
    <w:rsid w:val="004149FF"/>
    <w:rsid w:val="00415245"/>
    <w:rsid w:val="00416506"/>
    <w:rsid w:val="0041665E"/>
    <w:rsid w:val="00417110"/>
    <w:rsid w:val="00417518"/>
    <w:rsid w:val="00417A61"/>
    <w:rsid w:val="00422219"/>
    <w:rsid w:val="00423E57"/>
    <w:rsid w:val="00423F42"/>
    <w:rsid w:val="0042436C"/>
    <w:rsid w:val="004255FF"/>
    <w:rsid w:val="00425C19"/>
    <w:rsid w:val="004260BE"/>
    <w:rsid w:val="004303C3"/>
    <w:rsid w:val="00430BC4"/>
    <w:rsid w:val="00431721"/>
    <w:rsid w:val="00432A85"/>
    <w:rsid w:val="004342DA"/>
    <w:rsid w:val="00434843"/>
    <w:rsid w:val="00435393"/>
    <w:rsid w:val="004357D8"/>
    <w:rsid w:val="0043582D"/>
    <w:rsid w:val="00435996"/>
    <w:rsid w:val="0043602F"/>
    <w:rsid w:val="00436185"/>
    <w:rsid w:val="0043695C"/>
    <w:rsid w:val="00437006"/>
    <w:rsid w:val="00437250"/>
    <w:rsid w:val="004403ED"/>
    <w:rsid w:val="00440718"/>
    <w:rsid w:val="00440DEE"/>
    <w:rsid w:val="00441047"/>
    <w:rsid w:val="004429C0"/>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899"/>
    <w:rsid w:val="00451A23"/>
    <w:rsid w:val="00452986"/>
    <w:rsid w:val="0045316F"/>
    <w:rsid w:val="00453AC3"/>
    <w:rsid w:val="00453D20"/>
    <w:rsid w:val="004547C3"/>
    <w:rsid w:val="00454AF1"/>
    <w:rsid w:val="004553DD"/>
    <w:rsid w:val="0045587C"/>
    <w:rsid w:val="00455A9D"/>
    <w:rsid w:val="00456929"/>
    <w:rsid w:val="0046380C"/>
    <w:rsid w:val="00463ACE"/>
    <w:rsid w:val="00463D1B"/>
    <w:rsid w:val="00465DF8"/>
    <w:rsid w:val="00467F58"/>
    <w:rsid w:val="00467F9A"/>
    <w:rsid w:val="0047001A"/>
    <w:rsid w:val="00471248"/>
    <w:rsid w:val="00471363"/>
    <w:rsid w:val="004717F9"/>
    <w:rsid w:val="00471A4E"/>
    <w:rsid w:val="004722C8"/>
    <w:rsid w:val="00473266"/>
    <w:rsid w:val="00473BCE"/>
    <w:rsid w:val="00473D07"/>
    <w:rsid w:val="00474A0F"/>
    <w:rsid w:val="00474B96"/>
    <w:rsid w:val="00475B4C"/>
    <w:rsid w:val="004771A2"/>
    <w:rsid w:val="0047733E"/>
    <w:rsid w:val="00477E76"/>
    <w:rsid w:val="00480424"/>
    <w:rsid w:val="00480458"/>
    <w:rsid w:val="00481F90"/>
    <w:rsid w:val="0048219D"/>
    <w:rsid w:val="00482577"/>
    <w:rsid w:val="004825BB"/>
    <w:rsid w:val="00482F1C"/>
    <w:rsid w:val="00484911"/>
    <w:rsid w:val="00484CF3"/>
    <w:rsid w:val="004867EC"/>
    <w:rsid w:val="00486F30"/>
    <w:rsid w:val="00486F98"/>
    <w:rsid w:val="004874F3"/>
    <w:rsid w:val="004875DF"/>
    <w:rsid w:val="00487845"/>
    <w:rsid w:val="00487E42"/>
    <w:rsid w:val="00490480"/>
    <w:rsid w:val="004923ED"/>
    <w:rsid w:val="0049272D"/>
    <w:rsid w:val="004927CA"/>
    <w:rsid w:val="00493C07"/>
    <w:rsid w:val="004946D1"/>
    <w:rsid w:val="004958FA"/>
    <w:rsid w:val="00495C99"/>
    <w:rsid w:val="004961FB"/>
    <w:rsid w:val="0049638E"/>
    <w:rsid w:val="00496654"/>
    <w:rsid w:val="004A16D0"/>
    <w:rsid w:val="004A21CB"/>
    <w:rsid w:val="004A2577"/>
    <w:rsid w:val="004A2A88"/>
    <w:rsid w:val="004A2C9C"/>
    <w:rsid w:val="004A47E7"/>
    <w:rsid w:val="004A4AAF"/>
    <w:rsid w:val="004A4C43"/>
    <w:rsid w:val="004A5DF6"/>
    <w:rsid w:val="004A606A"/>
    <w:rsid w:val="004A6076"/>
    <w:rsid w:val="004A79C3"/>
    <w:rsid w:val="004A7B80"/>
    <w:rsid w:val="004B117D"/>
    <w:rsid w:val="004B175F"/>
    <w:rsid w:val="004B1AD8"/>
    <w:rsid w:val="004B2827"/>
    <w:rsid w:val="004B31F3"/>
    <w:rsid w:val="004B3557"/>
    <w:rsid w:val="004B3B5B"/>
    <w:rsid w:val="004B5713"/>
    <w:rsid w:val="004B62E7"/>
    <w:rsid w:val="004B67EC"/>
    <w:rsid w:val="004B69D5"/>
    <w:rsid w:val="004B7C24"/>
    <w:rsid w:val="004B7F6C"/>
    <w:rsid w:val="004C046D"/>
    <w:rsid w:val="004C0EA2"/>
    <w:rsid w:val="004C12E0"/>
    <w:rsid w:val="004C1DA7"/>
    <w:rsid w:val="004C3B23"/>
    <w:rsid w:val="004C3FA1"/>
    <w:rsid w:val="004C4982"/>
    <w:rsid w:val="004C56EB"/>
    <w:rsid w:val="004C5ED1"/>
    <w:rsid w:val="004C62FF"/>
    <w:rsid w:val="004D17DE"/>
    <w:rsid w:val="004D20CF"/>
    <w:rsid w:val="004D22E1"/>
    <w:rsid w:val="004D2762"/>
    <w:rsid w:val="004D30B3"/>
    <w:rsid w:val="004D3CA2"/>
    <w:rsid w:val="004D3E1D"/>
    <w:rsid w:val="004D4B30"/>
    <w:rsid w:val="004D5C13"/>
    <w:rsid w:val="004D676D"/>
    <w:rsid w:val="004D6D58"/>
    <w:rsid w:val="004D76EE"/>
    <w:rsid w:val="004D7CD9"/>
    <w:rsid w:val="004E03ED"/>
    <w:rsid w:val="004E089D"/>
    <w:rsid w:val="004E118B"/>
    <w:rsid w:val="004E1A85"/>
    <w:rsid w:val="004E280B"/>
    <w:rsid w:val="004E35C6"/>
    <w:rsid w:val="004E437F"/>
    <w:rsid w:val="004E4491"/>
    <w:rsid w:val="004E4A3D"/>
    <w:rsid w:val="004E4F7E"/>
    <w:rsid w:val="004E5834"/>
    <w:rsid w:val="004E6438"/>
    <w:rsid w:val="004E77F1"/>
    <w:rsid w:val="004E7AED"/>
    <w:rsid w:val="004E7FFA"/>
    <w:rsid w:val="004F0515"/>
    <w:rsid w:val="004F069C"/>
    <w:rsid w:val="004F07A7"/>
    <w:rsid w:val="004F0D03"/>
    <w:rsid w:val="004F0DFF"/>
    <w:rsid w:val="004F183D"/>
    <w:rsid w:val="004F1CE6"/>
    <w:rsid w:val="004F1D1C"/>
    <w:rsid w:val="004F271A"/>
    <w:rsid w:val="004F287B"/>
    <w:rsid w:val="004F3582"/>
    <w:rsid w:val="004F40E1"/>
    <w:rsid w:val="004F417E"/>
    <w:rsid w:val="004F47D9"/>
    <w:rsid w:val="004F50FF"/>
    <w:rsid w:val="004F5187"/>
    <w:rsid w:val="004F5463"/>
    <w:rsid w:val="004F5576"/>
    <w:rsid w:val="004F5AA0"/>
    <w:rsid w:val="004F6767"/>
    <w:rsid w:val="004F6DD0"/>
    <w:rsid w:val="00501154"/>
    <w:rsid w:val="00501536"/>
    <w:rsid w:val="00501761"/>
    <w:rsid w:val="00502356"/>
    <w:rsid w:val="0050277E"/>
    <w:rsid w:val="005027E4"/>
    <w:rsid w:val="00502976"/>
    <w:rsid w:val="00502C94"/>
    <w:rsid w:val="00503F12"/>
    <w:rsid w:val="0050407A"/>
    <w:rsid w:val="00504C64"/>
    <w:rsid w:val="0050699D"/>
    <w:rsid w:val="00506C29"/>
    <w:rsid w:val="0050739A"/>
    <w:rsid w:val="00507C79"/>
    <w:rsid w:val="0051033C"/>
    <w:rsid w:val="00510901"/>
    <w:rsid w:val="0051120D"/>
    <w:rsid w:val="00511D63"/>
    <w:rsid w:val="00512C55"/>
    <w:rsid w:val="0051498E"/>
    <w:rsid w:val="00514C72"/>
    <w:rsid w:val="00515374"/>
    <w:rsid w:val="00515B10"/>
    <w:rsid w:val="00515F29"/>
    <w:rsid w:val="00516384"/>
    <w:rsid w:val="005169D1"/>
    <w:rsid w:val="00516B47"/>
    <w:rsid w:val="00517956"/>
    <w:rsid w:val="00517D9B"/>
    <w:rsid w:val="00517E2B"/>
    <w:rsid w:val="0052154B"/>
    <w:rsid w:val="00521AEA"/>
    <w:rsid w:val="00521D89"/>
    <w:rsid w:val="00521FD9"/>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4E3"/>
    <w:rsid w:val="00532764"/>
    <w:rsid w:val="00532A1C"/>
    <w:rsid w:val="00533415"/>
    <w:rsid w:val="00533BE9"/>
    <w:rsid w:val="005349C5"/>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4B30"/>
    <w:rsid w:val="00544EFC"/>
    <w:rsid w:val="005451A3"/>
    <w:rsid w:val="005456F2"/>
    <w:rsid w:val="00545FB0"/>
    <w:rsid w:val="00547516"/>
    <w:rsid w:val="00550011"/>
    <w:rsid w:val="00550114"/>
    <w:rsid w:val="005504A6"/>
    <w:rsid w:val="00550EF7"/>
    <w:rsid w:val="00551939"/>
    <w:rsid w:val="00551AE9"/>
    <w:rsid w:val="00551CD5"/>
    <w:rsid w:val="00551D9F"/>
    <w:rsid w:val="00553E91"/>
    <w:rsid w:val="00554672"/>
    <w:rsid w:val="00555145"/>
    <w:rsid w:val="005560E9"/>
    <w:rsid w:val="005562CB"/>
    <w:rsid w:val="0055632C"/>
    <w:rsid w:val="005569C3"/>
    <w:rsid w:val="00556B5E"/>
    <w:rsid w:val="00557D1E"/>
    <w:rsid w:val="0056066C"/>
    <w:rsid w:val="005608BE"/>
    <w:rsid w:val="0056128D"/>
    <w:rsid w:val="0056176B"/>
    <w:rsid w:val="00561A1F"/>
    <w:rsid w:val="00561C3C"/>
    <w:rsid w:val="00561CB4"/>
    <w:rsid w:val="00562A56"/>
    <w:rsid w:val="00562CBA"/>
    <w:rsid w:val="00563203"/>
    <w:rsid w:val="00563AC9"/>
    <w:rsid w:val="00563D99"/>
    <w:rsid w:val="00564DB1"/>
    <w:rsid w:val="00565C40"/>
    <w:rsid w:val="0056647B"/>
    <w:rsid w:val="005678B4"/>
    <w:rsid w:val="00567F3D"/>
    <w:rsid w:val="005700C5"/>
    <w:rsid w:val="005702C6"/>
    <w:rsid w:val="00570486"/>
    <w:rsid w:val="00570961"/>
    <w:rsid w:val="00571348"/>
    <w:rsid w:val="00571C63"/>
    <w:rsid w:val="00572CBF"/>
    <w:rsid w:val="00573374"/>
    <w:rsid w:val="00573D17"/>
    <w:rsid w:val="0057536E"/>
    <w:rsid w:val="005758A8"/>
    <w:rsid w:val="00575C25"/>
    <w:rsid w:val="00576A17"/>
    <w:rsid w:val="00576B2C"/>
    <w:rsid w:val="00576E88"/>
    <w:rsid w:val="00577830"/>
    <w:rsid w:val="0058023D"/>
    <w:rsid w:val="00580315"/>
    <w:rsid w:val="00580F29"/>
    <w:rsid w:val="00581A24"/>
    <w:rsid w:val="00581A3C"/>
    <w:rsid w:val="00582FBD"/>
    <w:rsid w:val="00583897"/>
    <w:rsid w:val="00584464"/>
    <w:rsid w:val="00584812"/>
    <w:rsid w:val="005851FC"/>
    <w:rsid w:val="0058523E"/>
    <w:rsid w:val="005858AD"/>
    <w:rsid w:val="00585A50"/>
    <w:rsid w:val="005866D0"/>
    <w:rsid w:val="0059070D"/>
    <w:rsid w:val="00591ADA"/>
    <w:rsid w:val="00591F5F"/>
    <w:rsid w:val="00592550"/>
    <w:rsid w:val="00592C65"/>
    <w:rsid w:val="00592DF1"/>
    <w:rsid w:val="00592E3E"/>
    <w:rsid w:val="005939B3"/>
    <w:rsid w:val="00595324"/>
    <w:rsid w:val="00596D74"/>
    <w:rsid w:val="005970C8"/>
    <w:rsid w:val="005A1102"/>
    <w:rsid w:val="005A1E4A"/>
    <w:rsid w:val="005A2EC4"/>
    <w:rsid w:val="005A3FC1"/>
    <w:rsid w:val="005A41F5"/>
    <w:rsid w:val="005A4499"/>
    <w:rsid w:val="005A47B7"/>
    <w:rsid w:val="005A4A00"/>
    <w:rsid w:val="005A50D3"/>
    <w:rsid w:val="005A552E"/>
    <w:rsid w:val="005A74BF"/>
    <w:rsid w:val="005B0481"/>
    <w:rsid w:val="005B12D3"/>
    <w:rsid w:val="005B211E"/>
    <w:rsid w:val="005B277F"/>
    <w:rsid w:val="005B4F82"/>
    <w:rsid w:val="005B5E55"/>
    <w:rsid w:val="005B6D12"/>
    <w:rsid w:val="005B7533"/>
    <w:rsid w:val="005B7BBD"/>
    <w:rsid w:val="005B7C6D"/>
    <w:rsid w:val="005B7CD7"/>
    <w:rsid w:val="005C0678"/>
    <w:rsid w:val="005C0894"/>
    <w:rsid w:val="005C0A2F"/>
    <w:rsid w:val="005C1EBB"/>
    <w:rsid w:val="005C21A5"/>
    <w:rsid w:val="005C2216"/>
    <w:rsid w:val="005C2658"/>
    <w:rsid w:val="005C3E54"/>
    <w:rsid w:val="005C478F"/>
    <w:rsid w:val="005C5609"/>
    <w:rsid w:val="005C566E"/>
    <w:rsid w:val="005C5DB3"/>
    <w:rsid w:val="005C630F"/>
    <w:rsid w:val="005C7D67"/>
    <w:rsid w:val="005D1466"/>
    <w:rsid w:val="005D1C24"/>
    <w:rsid w:val="005D21F6"/>
    <w:rsid w:val="005D2575"/>
    <w:rsid w:val="005D3F69"/>
    <w:rsid w:val="005D44D7"/>
    <w:rsid w:val="005D49AF"/>
    <w:rsid w:val="005D53FA"/>
    <w:rsid w:val="005D58B2"/>
    <w:rsid w:val="005D5E62"/>
    <w:rsid w:val="005D5F84"/>
    <w:rsid w:val="005D6302"/>
    <w:rsid w:val="005D63A7"/>
    <w:rsid w:val="005D649E"/>
    <w:rsid w:val="005D798D"/>
    <w:rsid w:val="005D7A11"/>
    <w:rsid w:val="005D7C2A"/>
    <w:rsid w:val="005D7C82"/>
    <w:rsid w:val="005E1183"/>
    <w:rsid w:val="005E1559"/>
    <w:rsid w:val="005E4418"/>
    <w:rsid w:val="005E46FC"/>
    <w:rsid w:val="005E53A1"/>
    <w:rsid w:val="005E58C9"/>
    <w:rsid w:val="005E58EF"/>
    <w:rsid w:val="005E63A1"/>
    <w:rsid w:val="005E7271"/>
    <w:rsid w:val="005E78C1"/>
    <w:rsid w:val="005E7F79"/>
    <w:rsid w:val="005F1967"/>
    <w:rsid w:val="005F1FDA"/>
    <w:rsid w:val="005F270E"/>
    <w:rsid w:val="005F45F2"/>
    <w:rsid w:val="005F4636"/>
    <w:rsid w:val="005F49F0"/>
    <w:rsid w:val="005F538C"/>
    <w:rsid w:val="005F587C"/>
    <w:rsid w:val="005F5E3D"/>
    <w:rsid w:val="005F6AA2"/>
    <w:rsid w:val="005F6EE0"/>
    <w:rsid w:val="005F7FCA"/>
    <w:rsid w:val="006000F2"/>
    <w:rsid w:val="006003A7"/>
    <w:rsid w:val="006007E4"/>
    <w:rsid w:val="006013EE"/>
    <w:rsid w:val="0060161F"/>
    <w:rsid w:val="0060215B"/>
    <w:rsid w:val="006023F9"/>
    <w:rsid w:val="006026EB"/>
    <w:rsid w:val="0060425A"/>
    <w:rsid w:val="0060475A"/>
    <w:rsid w:val="00605BAD"/>
    <w:rsid w:val="00605C34"/>
    <w:rsid w:val="00605CC3"/>
    <w:rsid w:val="00605D04"/>
    <w:rsid w:val="00606F3F"/>
    <w:rsid w:val="00607842"/>
    <w:rsid w:val="006103C7"/>
    <w:rsid w:val="00610681"/>
    <w:rsid w:val="006106C7"/>
    <w:rsid w:val="00611791"/>
    <w:rsid w:val="006135E5"/>
    <w:rsid w:val="00613D91"/>
    <w:rsid w:val="006153F5"/>
    <w:rsid w:val="00615920"/>
    <w:rsid w:val="00615A4E"/>
    <w:rsid w:val="00616337"/>
    <w:rsid w:val="00616602"/>
    <w:rsid w:val="00617009"/>
    <w:rsid w:val="006176F6"/>
    <w:rsid w:val="00617BF8"/>
    <w:rsid w:val="00621186"/>
    <w:rsid w:val="00621BC7"/>
    <w:rsid w:val="006227E0"/>
    <w:rsid w:val="00623434"/>
    <w:rsid w:val="00623636"/>
    <w:rsid w:val="006237A1"/>
    <w:rsid w:val="00623B1B"/>
    <w:rsid w:val="00624E07"/>
    <w:rsid w:val="00625C6F"/>
    <w:rsid w:val="00625D32"/>
    <w:rsid w:val="00626FAD"/>
    <w:rsid w:val="00627DB2"/>
    <w:rsid w:val="00630116"/>
    <w:rsid w:val="0063052B"/>
    <w:rsid w:val="00631601"/>
    <w:rsid w:val="00631AF8"/>
    <w:rsid w:val="00631C97"/>
    <w:rsid w:val="00631EFD"/>
    <w:rsid w:val="00633219"/>
    <w:rsid w:val="00633D7A"/>
    <w:rsid w:val="00633EEC"/>
    <w:rsid w:val="0063403D"/>
    <w:rsid w:val="00634062"/>
    <w:rsid w:val="00634E20"/>
    <w:rsid w:val="006355C4"/>
    <w:rsid w:val="006361C4"/>
    <w:rsid w:val="006361E7"/>
    <w:rsid w:val="00636F62"/>
    <w:rsid w:val="00637384"/>
    <w:rsid w:val="00637728"/>
    <w:rsid w:val="006378E6"/>
    <w:rsid w:val="00637FCC"/>
    <w:rsid w:val="006406EF"/>
    <w:rsid w:val="006409E3"/>
    <w:rsid w:val="00641490"/>
    <w:rsid w:val="006422EC"/>
    <w:rsid w:val="006428BB"/>
    <w:rsid w:val="00643092"/>
    <w:rsid w:val="00643865"/>
    <w:rsid w:val="00644233"/>
    <w:rsid w:val="006448BD"/>
    <w:rsid w:val="00645913"/>
    <w:rsid w:val="00645F69"/>
    <w:rsid w:val="00646265"/>
    <w:rsid w:val="0064629A"/>
    <w:rsid w:val="00646BAF"/>
    <w:rsid w:val="00646BC6"/>
    <w:rsid w:val="00646EED"/>
    <w:rsid w:val="006518DB"/>
    <w:rsid w:val="006520F9"/>
    <w:rsid w:val="0065253E"/>
    <w:rsid w:val="0065464C"/>
    <w:rsid w:val="00655FF1"/>
    <w:rsid w:val="00656D25"/>
    <w:rsid w:val="00657B56"/>
    <w:rsid w:val="0066102A"/>
    <w:rsid w:val="0066111E"/>
    <w:rsid w:val="00661340"/>
    <w:rsid w:val="0066162D"/>
    <w:rsid w:val="00661795"/>
    <w:rsid w:val="00661B67"/>
    <w:rsid w:val="00663133"/>
    <w:rsid w:val="00663742"/>
    <w:rsid w:val="00663AF0"/>
    <w:rsid w:val="00664064"/>
    <w:rsid w:val="00664257"/>
    <w:rsid w:val="0066462F"/>
    <w:rsid w:val="006656CF"/>
    <w:rsid w:val="0066571C"/>
    <w:rsid w:val="00665819"/>
    <w:rsid w:val="0066588F"/>
    <w:rsid w:val="006659A0"/>
    <w:rsid w:val="00665A03"/>
    <w:rsid w:val="00665DD5"/>
    <w:rsid w:val="006713E6"/>
    <w:rsid w:val="00671B34"/>
    <w:rsid w:val="00673F00"/>
    <w:rsid w:val="00674A09"/>
    <w:rsid w:val="0067547A"/>
    <w:rsid w:val="0067589B"/>
    <w:rsid w:val="00675C7A"/>
    <w:rsid w:val="00677E90"/>
    <w:rsid w:val="00680150"/>
    <w:rsid w:val="0068075C"/>
    <w:rsid w:val="00682377"/>
    <w:rsid w:val="006823CC"/>
    <w:rsid w:val="006827E4"/>
    <w:rsid w:val="00682854"/>
    <w:rsid w:val="00682B10"/>
    <w:rsid w:val="00682C0B"/>
    <w:rsid w:val="0068331A"/>
    <w:rsid w:val="00684398"/>
    <w:rsid w:val="006846B0"/>
    <w:rsid w:val="00684C77"/>
    <w:rsid w:val="00684DFA"/>
    <w:rsid w:val="006856B4"/>
    <w:rsid w:val="006864C6"/>
    <w:rsid w:val="00687CB2"/>
    <w:rsid w:val="00691811"/>
    <w:rsid w:val="00691FC3"/>
    <w:rsid w:val="00692124"/>
    <w:rsid w:val="006923AD"/>
    <w:rsid w:val="00694E88"/>
    <w:rsid w:val="006950E7"/>
    <w:rsid w:val="006965DA"/>
    <w:rsid w:val="0069663D"/>
    <w:rsid w:val="00696F1E"/>
    <w:rsid w:val="00697742"/>
    <w:rsid w:val="00697F63"/>
    <w:rsid w:val="006A3285"/>
    <w:rsid w:val="006A3810"/>
    <w:rsid w:val="006A39AA"/>
    <w:rsid w:val="006A4984"/>
    <w:rsid w:val="006A4BB0"/>
    <w:rsid w:val="006A5058"/>
    <w:rsid w:val="006A565C"/>
    <w:rsid w:val="006A5D41"/>
    <w:rsid w:val="006A5FBE"/>
    <w:rsid w:val="006A71CA"/>
    <w:rsid w:val="006A786F"/>
    <w:rsid w:val="006B1C45"/>
    <w:rsid w:val="006B2177"/>
    <w:rsid w:val="006B257B"/>
    <w:rsid w:val="006B2972"/>
    <w:rsid w:val="006B38FF"/>
    <w:rsid w:val="006B5149"/>
    <w:rsid w:val="006B5A51"/>
    <w:rsid w:val="006B6237"/>
    <w:rsid w:val="006B7BCF"/>
    <w:rsid w:val="006C0CEA"/>
    <w:rsid w:val="006C1B2C"/>
    <w:rsid w:val="006C21C2"/>
    <w:rsid w:val="006C2B5B"/>
    <w:rsid w:val="006C55E1"/>
    <w:rsid w:val="006C6066"/>
    <w:rsid w:val="006C69A9"/>
    <w:rsid w:val="006C701F"/>
    <w:rsid w:val="006C748F"/>
    <w:rsid w:val="006C75F3"/>
    <w:rsid w:val="006C7977"/>
    <w:rsid w:val="006D0839"/>
    <w:rsid w:val="006D0A88"/>
    <w:rsid w:val="006D1249"/>
    <w:rsid w:val="006D1339"/>
    <w:rsid w:val="006D1A43"/>
    <w:rsid w:val="006D2459"/>
    <w:rsid w:val="006D39EE"/>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F82"/>
    <w:rsid w:val="006E725C"/>
    <w:rsid w:val="006E763E"/>
    <w:rsid w:val="006E7B14"/>
    <w:rsid w:val="006E7B9F"/>
    <w:rsid w:val="006F00D0"/>
    <w:rsid w:val="006F161F"/>
    <w:rsid w:val="006F1B95"/>
    <w:rsid w:val="006F2F25"/>
    <w:rsid w:val="006F30A8"/>
    <w:rsid w:val="006F34EB"/>
    <w:rsid w:val="006F37F4"/>
    <w:rsid w:val="006F4397"/>
    <w:rsid w:val="006F4580"/>
    <w:rsid w:val="006F491F"/>
    <w:rsid w:val="006F53FD"/>
    <w:rsid w:val="006F6656"/>
    <w:rsid w:val="006F6D48"/>
    <w:rsid w:val="006F7159"/>
    <w:rsid w:val="006F7588"/>
    <w:rsid w:val="006F7D97"/>
    <w:rsid w:val="006F7F26"/>
    <w:rsid w:val="0070020E"/>
    <w:rsid w:val="00700710"/>
    <w:rsid w:val="00701AE4"/>
    <w:rsid w:val="00702284"/>
    <w:rsid w:val="007039D6"/>
    <w:rsid w:val="00703A26"/>
    <w:rsid w:val="0070661A"/>
    <w:rsid w:val="00706974"/>
    <w:rsid w:val="0070776D"/>
    <w:rsid w:val="00707823"/>
    <w:rsid w:val="007101AF"/>
    <w:rsid w:val="00710BC0"/>
    <w:rsid w:val="00710F2A"/>
    <w:rsid w:val="0071152B"/>
    <w:rsid w:val="0071161B"/>
    <w:rsid w:val="0071174D"/>
    <w:rsid w:val="00711E74"/>
    <w:rsid w:val="007145AF"/>
    <w:rsid w:val="007147AC"/>
    <w:rsid w:val="00714F4D"/>
    <w:rsid w:val="00715B68"/>
    <w:rsid w:val="00715DB3"/>
    <w:rsid w:val="00716356"/>
    <w:rsid w:val="007165D9"/>
    <w:rsid w:val="007166E1"/>
    <w:rsid w:val="00716AC4"/>
    <w:rsid w:val="00717006"/>
    <w:rsid w:val="007170AA"/>
    <w:rsid w:val="0071751F"/>
    <w:rsid w:val="0072118C"/>
    <w:rsid w:val="007220C1"/>
    <w:rsid w:val="00722748"/>
    <w:rsid w:val="00722836"/>
    <w:rsid w:val="00723E6A"/>
    <w:rsid w:val="00723ECD"/>
    <w:rsid w:val="00724D66"/>
    <w:rsid w:val="00725032"/>
    <w:rsid w:val="0072561A"/>
    <w:rsid w:val="00725B75"/>
    <w:rsid w:val="00725FC7"/>
    <w:rsid w:val="007264DD"/>
    <w:rsid w:val="00726528"/>
    <w:rsid w:val="00726917"/>
    <w:rsid w:val="007269A0"/>
    <w:rsid w:val="00726DDF"/>
    <w:rsid w:val="007278BE"/>
    <w:rsid w:val="00727C6C"/>
    <w:rsid w:val="00727D87"/>
    <w:rsid w:val="00730422"/>
    <w:rsid w:val="0073059C"/>
    <w:rsid w:val="0073133C"/>
    <w:rsid w:val="007318DD"/>
    <w:rsid w:val="0073237B"/>
    <w:rsid w:val="007349CB"/>
    <w:rsid w:val="00735128"/>
    <w:rsid w:val="007357D0"/>
    <w:rsid w:val="007368BA"/>
    <w:rsid w:val="00740335"/>
    <w:rsid w:val="007406BC"/>
    <w:rsid w:val="007414DE"/>
    <w:rsid w:val="007424B0"/>
    <w:rsid w:val="0074307A"/>
    <w:rsid w:val="00744B73"/>
    <w:rsid w:val="007452DD"/>
    <w:rsid w:val="007453AB"/>
    <w:rsid w:val="007459A9"/>
    <w:rsid w:val="0074740E"/>
    <w:rsid w:val="00747488"/>
    <w:rsid w:val="00747FD6"/>
    <w:rsid w:val="00750390"/>
    <w:rsid w:val="00750F22"/>
    <w:rsid w:val="007513B6"/>
    <w:rsid w:val="00751770"/>
    <w:rsid w:val="00751F5B"/>
    <w:rsid w:val="0075222D"/>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82B"/>
    <w:rsid w:val="007626A6"/>
    <w:rsid w:val="007632E9"/>
    <w:rsid w:val="00764281"/>
    <w:rsid w:val="0076443A"/>
    <w:rsid w:val="00764696"/>
    <w:rsid w:val="007653CD"/>
    <w:rsid w:val="00767280"/>
    <w:rsid w:val="00767712"/>
    <w:rsid w:val="007677F9"/>
    <w:rsid w:val="0076791A"/>
    <w:rsid w:val="00770582"/>
    <w:rsid w:val="00770799"/>
    <w:rsid w:val="007710FD"/>
    <w:rsid w:val="007718DF"/>
    <w:rsid w:val="0077200E"/>
    <w:rsid w:val="007730E8"/>
    <w:rsid w:val="00773539"/>
    <w:rsid w:val="0077446C"/>
    <w:rsid w:val="0077513A"/>
    <w:rsid w:val="007756EF"/>
    <w:rsid w:val="00776AD7"/>
    <w:rsid w:val="00776C1C"/>
    <w:rsid w:val="00777E2D"/>
    <w:rsid w:val="007831EA"/>
    <w:rsid w:val="00783782"/>
    <w:rsid w:val="00783CB1"/>
    <w:rsid w:val="00784331"/>
    <w:rsid w:val="007849FA"/>
    <w:rsid w:val="00785390"/>
    <w:rsid w:val="007853B0"/>
    <w:rsid w:val="00785814"/>
    <w:rsid w:val="00785A84"/>
    <w:rsid w:val="00786B32"/>
    <w:rsid w:val="00786E5B"/>
    <w:rsid w:val="00787201"/>
    <w:rsid w:val="007873BE"/>
    <w:rsid w:val="00790577"/>
    <w:rsid w:val="007906C9"/>
    <w:rsid w:val="00790D9A"/>
    <w:rsid w:val="007911B0"/>
    <w:rsid w:val="007935F0"/>
    <w:rsid w:val="007949E6"/>
    <w:rsid w:val="00794A41"/>
    <w:rsid w:val="00794E66"/>
    <w:rsid w:val="007967D0"/>
    <w:rsid w:val="00796A50"/>
    <w:rsid w:val="00797349"/>
    <w:rsid w:val="0079768A"/>
    <w:rsid w:val="00797A06"/>
    <w:rsid w:val="007A0EB8"/>
    <w:rsid w:val="007A1DAF"/>
    <w:rsid w:val="007A203B"/>
    <w:rsid w:val="007A262E"/>
    <w:rsid w:val="007A2941"/>
    <w:rsid w:val="007A29E3"/>
    <w:rsid w:val="007A44D4"/>
    <w:rsid w:val="007A44DB"/>
    <w:rsid w:val="007A4626"/>
    <w:rsid w:val="007A46BC"/>
    <w:rsid w:val="007A5A4E"/>
    <w:rsid w:val="007A5EC1"/>
    <w:rsid w:val="007A7961"/>
    <w:rsid w:val="007A7BB0"/>
    <w:rsid w:val="007B002F"/>
    <w:rsid w:val="007B0089"/>
    <w:rsid w:val="007B01BB"/>
    <w:rsid w:val="007B0758"/>
    <w:rsid w:val="007B0D4B"/>
    <w:rsid w:val="007B0EEB"/>
    <w:rsid w:val="007B1146"/>
    <w:rsid w:val="007B1469"/>
    <w:rsid w:val="007B21A9"/>
    <w:rsid w:val="007B3427"/>
    <w:rsid w:val="007B46ED"/>
    <w:rsid w:val="007B51FD"/>
    <w:rsid w:val="007B5734"/>
    <w:rsid w:val="007B5810"/>
    <w:rsid w:val="007B5E3B"/>
    <w:rsid w:val="007B69C1"/>
    <w:rsid w:val="007B7155"/>
    <w:rsid w:val="007B753F"/>
    <w:rsid w:val="007C07A6"/>
    <w:rsid w:val="007C0DE3"/>
    <w:rsid w:val="007C10BF"/>
    <w:rsid w:val="007C12FF"/>
    <w:rsid w:val="007C1611"/>
    <w:rsid w:val="007C30A6"/>
    <w:rsid w:val="007C3A99"/>
    <w:rsid w:val="007C406F"/>
    <w:rsid w:val="007C4887"/>
    <w:rsid w:val="007C48EE"/>
    <w:rsid w:val="007C4C9B"/>
    <w:rsid w:val="007C4E62"/>
    <w:rsid w:val="007C5DD2"/>
    <w:rsid w:val="007C6F42"/>
    <w:rsid w:val="007C7B2C"/>
    <w:rsid w:val="007C7BFF"/>
    <w:rsid w:val="007D0BB5"/>
    <w:rsid w:val="007D0FF7"/>
    <w:rsid w:val="007D12A3"/>
    <w:rsid w:val="007D1FE8"/>
    <w:rsid w:val="007D25BE"/>
    <w:rsid w:val="007D298D"/>
    <w:rsid w:val="007D3D42"/>
    <w:rsid w:val="007D3EA8"/>
    <w:rsid w:val="007D4258"/>
    <w:rsid w:val="007D4421"/>
    <w:rsid w:val="007D5120"/>
    <w:rsid w:val="007D51E1"/>
    <w:rsid w:val="007D52FC"/>
    <w:rsid w:val="007D6532"/>
    <w:rsid w:val="007D6954"/>
    <w:rsid w:val="007D6972"/>
    <w:rsid w:val="007D71E1"/>
    <w:rsid w:val="007D7E79"/>
    <w:rsid w:val="007E0583"/>
    <w:rsid w:val="007E06DB"/>
    <w:rsid w:val="007E27DC"/>
    <w:rsid w:val="007E321C"/>
    <w:rsid w:val="007E34CF"/>
    <w:rsid w:val="007E35F0"/>
    <w:rsid w:val="007E5283"/>
    <w:rsid w:val="007E5648"/>
    <w:rsid w:val="007E6A3B"/>
    <w:rsid w:val="007E6AFA"/>
    <w:rsid w:val="007E72E4"/>
    <w:rsid w:val="007F018C"/>
    <w:rsid w:val="007F1056"/>
    <w:rsid w:val="007F1BA2"/>
    <w:rsid w:val="007F3469"/>
    <w:rsid w:val="007F540C"/>
    <w:rsid w:val="00801148"/>
    <w:rsid w:val="008013ED"/>
    <w:rsid w:val="00801D96"/>
    <w:rsid w:val="008020CC"/>
    <w:rsid w:val="008036CF"/>
    <w:rsid w:val="00804823"/>
    <w:rsid w:val="00804ECF"/>
    <w:rsid w:val="008050AB"/>
    <w:rsid w:val="00805ADB"/>
    <w:rsid w:val="00806852"/>
    <w:rsid w:val="008074B5"/>
    <w:rsid w:val="0080752C"/>
    <w:rsid w:val="0080787F"/>
    <w:rsid w:val="00807A45"/>
    <w:rsid w:val="00807ADB"/>
    <w:rsid w:val="008108E4"/>
    <w:rsid w:val="00810D1E"/>
    <w:rsid w:val="008115CB"/>
    <w:rsid w:val="00811A42"/>
    <w:rsid w:val="008122F9"/>
    <w:rsid w:val="008138EB"/>
    <w:rsid w:val="0081449E"/>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5245"/>
    <w:rsid w:val="008256A8"/>
    <w:rsid w:val="008261B8"/>
    <w:rsid w:val="008268A1"/>
    <w:rsid w:val="00827502"/>
    <w:rsid w:val="0082788A"/>
    <w:rsid w:val="00827C76"/>
    <w:rsid w:val="00830527"/>
    <w:rsid w:val="008305F6"/>
    <w:rsid w:val="0083153B"/>
    <w:rsid w:val="00831584"/>
    <w:rsid w:val="00832385"/>
    <w:rsid w:val="008324E0"/>
    <w:rsid w:val="00832C35"/>
    <w:rsid w:val="00833B9B"/>
    <w:rsid w:val="0083463C"/>
    <w:rsid w:val="00834BA0"/>
    <w:rsid w:val="00834EAD"/>
    <w:rsid w:val="008353D3"/>
    <w:rsid w:val="00836263"/>
    <w:rsid w:val="0083755D"/>
    <w:rsid w:val="00840D92"/>
    <w:rsid w:val="00841A7C"/>
    <w:rsid w:val="0084280F"/>
    <w:rsid w:val="00842A0B"/>
    <w:rsid w:val="00842A17"/>
    <w:rsid w:val="00843213"/>
    <w:rsid w:val="0084362B"/>
    <w:rsid w:val="00843B6B"/>
    <w:rsid w:val="00843C45"/>
    <w:rsid w:val="0084459D"/>
    <w:rsid w:val="00844B38"/>
    <w:rsid w:val="00844F3E"/>
    <w:rsid w:val="00845436"/>
    <w:rsid w:val="00845D7E"/>
    <w:rsid w:val="00847073"/>
    <w:rsid w:val="00847996"/>
    <w:rsid w:val="00850338"/>
    <w:rsid w:val="0085036F"/>
    <w:rsid w:val="008504C1"/>
    <w:rsid w:val="00850F42"/>
    <w:rsid w:val="00852F68"/>
    <w:rsid w:val="00852F9C"/>
    <w:rsid w:val="008531DD"/>
    <w:rsid w:val="00853AE6"/>
    <w:rsid w:val="00853DF9"/>
    <w:rsid w:val="00854B9B"/>
    <w:rsid w:val="00854D40"/>
    <w:rsid w:val="008554F0"/>
    <w:rsid w:val="00855E65"/>
    <w:rsid w:val="008561F9"/>
    <w:rsid w:val="00856B38"/>
    <w:rsid w:val="00856C6A"/>
    <w:rsid w:val="0085713A"/>
    <w:rsid w:val="00857441"/>
    <w:rsid w:val="008578BD"/>
    <w:rsid w:val="00857A38"/>
    <w:rsid w:val="00857F48"/>
    <w:rsid w:val="00860637"/>
    <w:rsid w:val="0086094D"/>
    <w:rsid w:val="0086162A"/>
    <w:rsid w:val="00861FB9"/>
    <w:rsid w:val="00862912"/>
    <w:rsid w:val="00863177"/>
    <w:rsid w:val="00864B96"/>
    <w:rsid w:val="008652DA"/>
    <w:rsid w:val="00865635"/>
    <w:rsid w:val="00865642"/>
    <w:rsid w:val="008660EC"/>
    <w:rsid w:val="00866CEB"/>
    <w:rsid w:val="00870020"/>
    <w:rsid w:val="00871673"/>
    <w:rsid w:val="00871D0A"/>
    <w:rsid w:val="00871D0F"/>
    <w:rsid w:val="00871EA5"/>
    <w:rsid w:val="00872EA7"/>
    <w:rsid w:val="00873FA8"/>
    <w:rsid w:val="00874F16"/>
    <w:rsid w:val="008769AD"/>
    <w:rsid w:val="00876C30"/>
    <w:rsid w:val="00876F06"/>
    <w:rsid w:val="00876F74"/>
    <w:rsid w:val="00877CCD"/>
    <w:rsid w:val="008814FB"/>
    <w:rsid w:val="00881C25"/>
    <w:rsid w:val="008822F9"/>
    <w:rsid w:val="0088266D"/>
    <w:rsid w:val="008838EA"/>
    <w:rsid w:val="0088399F"/>
    <w:rsid w:val="0088505A"/>
    <w:rsid w:val="008858DC"/>
    <w:rsid w:val="008869B5"/>
    <w:rsid w:val="00890DB1"/>
    <w:rsid w:val="008915D0"/>
    <w:rsid w:val="00891D36"/>
    <w:rsid w:val="00891E08"/>
    <w:rsid w:val="0089249D"/>
    <w:rsid w:val="00892C85"/>
    <w:rsid w:val="00892D8D"/>
    <w:rsid w:val="00893AA4"/>
    <w:rsid w:val="00893AFE"/>
    <w:rsid w:val="00894717"/>
    <w:rsid w:val="00895C07"/>
    <w:rsid w:val="00897489"/>
    <w:rsid w:val="00897684"/>
    <w:rsid w:val="008A27DB"/>
    <w:rsid w:val="008A288C"/>
    <w:rsid w:val="008A356B"/>
    <w:rsid w:val="008A40BD"/>
    <w:rsid w:val="008A4DBF"/>
    <w:rsid w:val="008A5159"/>
    <w:rsid w:val="008A54B7"/>
    <w:rsid w:val="008A5F01"/>
    <w:rsid w:val="008A61F9"/>
    <w:rsid w:val="008A6381"/>
    <w:rsid w:val="008A7BC3"/>
    <w:rsid w:val="008B0772"/>
    <w:rsid w:val="008B0924"/>
    <w:rsid w:val="008B0BFA"/>
    <w:rsid w:val="008B0DEE"/>
    <w:rsid w:val="008B1224"/>
    <w:rsid w:val="008B241D"/>
    <w:rsid w:val="008B2A31"/>
    <w:rsid w:val="008B3101"/>
    <w:rsid w:val="008B357D"/>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87C"/>
    <w:rsid w:val="008C50A9"/>
    <w:rsid w:val="008C531B"/>
    <w:rsid w:val="008C5331"/>
    <w:rsid w:val="008C5A46"/>
    <w:rsid w:val="008C72EE"/>
    <w:rsid w:val="008C7685"/>
    <w:rsid w:val="008D0242"/>
    <w:rsid w:val="008D0256"/>
    <w:rsid w:val="008D0D63"/>
    <w:rsid w:val="008D1588"/>
    <w:rsid w:val="008D15FE"/>
    <w:rsid w:val="008D1E57"/>
    <w:rsid w:val="008D219B"/>
    <w:rsid w:val="008D2A43"/>
    <w:rsid w:val="008D3175"/>
    <w:rsid w:val="008D32D9"/>
    <w:rsid w:val="008D3718"/>
    <w:rsid w:val="008D4066"/>
    <w:rsid w:val="008D5867"/>
    <w:rsid w:val="008D6173"/>
    <w:rsid w:val="008D621E"/>
    <w:rsid w:val="008D7096"/>
    <w:rsid w:val="008D7102"/>
    <w:rsid w:val="008D7E8B"/>
    <w:rsid w:val="008E2296"/>
    <w:rsid w:val="008E2529"/>
    <w:rsid w:val="008E29B7"/>
    <w:rsid w:val="008E2CB9"/>
    <w:rsid w:val="008E3AE2"/>
    <w:rsid w:val="008E4509"/>
    <w:rsid w:val="008E52AC"/>
    <w:rsid w:val="008E5747"/>
    <w:rsid w:val="008E5BF8"/>
    <w:rsid w:val="008E5DFC"/>
    <w:rsid w:val="008E607E"/>
    <w:rsid w:val="008E613C"/>
    <w:rsid w:val="008E65CB"/>
    <w:rsid w:val="008E7864"/>
    <w:rsid w:val="008F0134"/>
    <w:rsid w:val="008F01FE"/>
    <w:rsid w:val="008F079A"/>
    <w:rsid w:val="008F0884"/>
    <w:rsid w:val="008F0BF2"/>
    <w:rsid w:val="008F0F6A"/>
    <w:rsid w:val="008F1897"/>
    <w:rsid w:val="008F206A"/>
    <w:rsid w:val="008F2E56"/>
    <w:rsid w:val="008F3BC0"/>
    <w:rsid w:val="008F59AB"/>
    <w:rsid w:val="008F5EC0"/>
    <w:rsid w:val="008F7BC4"/>
    <w:rsid w:val="008F7CD9"/>
    <w:rsid w:val="008F7ED1"/>
    <w:rsid w:val="00900B8C"/>
    <w:rsid w:val="00900D36"/>
    <w:rsid w:val="00901210"/>
    <w:rsid w:val="00901387"/>
    <w:rsid w:val="00902297"/>
    <w:rsid w:val="00902D14"/>
    <w:rsid w:val="009044DD"/>
    <w:rsid w:val="009049F8"/>
    <w:rsid w:val="00904E5D"/>
    <w:rsid w:val="00905594"/>
    <w:rsid w:val="00906389"/>
    <w:rsid w:val="0090639B"/>
    <w:rsid w:val="00907336"/>
    <w:rsid w:val="00907918"/>
    <w:rsid w:val="00907BEF"/>
    <w:rsid w:val="00910BB7"/>
    <w:rsid w:val="00910D71"/>
    <w:rsid w:val="0091312C"/>
    <w:rsid w:val="009135DB"/>
    <w:rsid w:val="00913772"/>
    <w:rsid w:val="00913F11"/>
    <w:rsid w:val="00914CED"/>
    <w:rsid w:val="009150FE"/>
    <w:rsid w:val="00915929"/>
    <w:rsid w:val="0091717F"/>
    <w:rsid w:val="0092008D"/>
    <w:rsid w:val="00920196"/>
    <w:rsid w:val="00920AEC"/>
    <w:rsid w:val="009210E7"/>
    <w:rsid w:val="00921A0F"/>
    <w:rsid w:val="00921FBF"/>
    <w:rsid w:val="00922612"/>
    <w:rsid w:val="00922B5E"/>
    <w:rsid w:val="0092302F"/>
    <w:rsid w:val="009232F0"/>
    <w:rsid w:val="009245DD"/>
    <w:rsid w:val="0092474E"/>
    <w:rsid w:val="00924FEF"/>
    <w:rsid w:val="00925250"/>
    <w:rsid w:val="0092548F"/>
    <w:rsid w:val="009257FC"/>
    <w:rsid w:val="0092708E"/>
    <w:rsid w:val="00927F8D"/>
    <w:rsid w:val="00930903"/>
    <w:rsid w:val="009309A4"/>
    <w:rsid w:val="00932F5C"/>
    <w:rsid w:val="009331CB"/>
    <w:rsid w:val="009334C2"/>
    <w:rsid w:val="00934237"/>
    <w:rsid w:val="009348D5"/>
    <w:rsid w:val="00934D69"/>
    <w:rsid w:val="00935B63"/>
    <w:rsid w:val="00935B7D"/>
    <w:rsid w:val="009378F1"/>
    <w:rsid w:val="00937B56"/>
    <w:rsid w:val="00937E7A"/>
    <w:rsid w:val="00937E84"/>
    <w:rsid w:val="00940813"/>
    <w:rsid w:val="00940A75"/>
    <w:rsid w:val="00941926"/>
    <w:rsid w:val="00942638"/>
    <w:rsid w:val="00942A8B"/>
    <w:rsid w:val="00942AD6"/>
    <w:rsid w:val="00942E92"/>
    <w:rsid w:val="00942FE6"/>
    <w:rsid w:val="009432C9"/>
    <w:rsid w:val="00943A53"/>
    <w:rsid w:val="0094431E"/>
    <w:rsid w:val="00944A8F"/>
    <w:rsid w:val="00944CDB"/>
    <w:rsid w:val="009451C7"/>
    <w:rsid w:val="0094543D"/>
    <w:rsid w:val="00945B6B"/>
    <w:rsid w:val="00945F49"/>
    <w:rsid w:val="00946209"/>
    <w:rsid w:val="00946F74"/>
    <w:rsid w:val="009471A0"/>
    <w:rsid w:val="00952379"/>
    <w:rsid w:val="00952559"/>
    <w:rsid w:val="00952EF9"/>
    <w:rsid w:val="0095426B"/>
    <w:rsid w:val="009544AB"/>
    <w:rsid w:val="00954E71"/>
    <w:rsid w:val="009559B6"/>
    <w:rsid w:val="009565D7"/>
    <w:rsid w:val="0095661B"/>
    <w:rsid w:val="00956E07"/>
    <w:rsid w:val="00957D31"/>
    <w:rsid w:val="009611F2"/>
    <w:rsid w:val="00962C90"/>
    <w:rsid w:val="009632E2"/>
    <w:rsid w:val="0096473B"/>
    <w:rsid w:val="00964E02"/>
    <w:rsid w:val="0096512F"/>
    <w:rsid w:val="00965C8C"/>
    <w:rsid w:val="0096661E"/>
    <w:rsid w:val="009666F7"/>
    <w:rsid w:val="00966AD9"/>
    <w:rsid w:val="00966B59"/>
    <w:rsid w:val="00966BF4"/>
    <w:rsid w:val="00967656"/>
    <w:rsid w:val="009704DE"/>
    <w:rsid w:val="00970E02"/>
    <w:rsid w:val="009711FC"/>
    <w:rsid w:val="00971AFE"/>
    <w:rsid w:val="00971D0F"/>
    <w:rsid w:val="00971D2E"/>
    <w:rsid w:val="00973112"/>
    <w:rsid w:val="00973D59"/>
    <w:rsid w:val="00975634"/>
    <w:rsid w:val="00975944"/>
    <w:rsid w:val="00977053"/>
    <w:rsid w:val="0097707C"/>
    <w:rsid w:val="00977A46"/>
    <w:rsid w:val="009811EF"/>
    <w:rsid w:val="0098125F"/>
    <w:rsid w:val="00981A50"/>
    <w:rsid w:val="00981AB4"/>
    <w:rsid w:val="00981B9D"/>
    <w:rsid w:val="00981D6C"/>
    <w:rsid w:val="009825EF"/>
    <w:rsid w:val="0098260B"/>
    <w:rsid w:val="0098364B"/>
    <w:rsid w:val="009842C7"/>
    <w:rsid w:val="009847DF"/>
    <w:rsid w:val="009854F3"/>
    <w:rsid w:val="00987778"/>
    <w:rsid w:val="00990AE5"/>
    <w:rsid w:val="0099256C"/>
    <w:rsid w:val="00992A65"/>
    <w:rsid w:val="00992A9B"/>
    <w:rsid w:val="00992E5A"/>
    <w:rsid w:val="0099304C"/>
    <w:rsid w:val="00993347"/>
    <w:rsid w:val="0099355E"/>
    <w:rsid w:val="00993F93"/>
    <w:rsid w:val="009946A3"/>
    <w:rsid w:val="00994FA9"/>
    <w:rsid w:val="009950E6"/>
    <w:rsid w:val="00995281"/>
    <w:rsid w:val="009959DC"/>
    <w:rsid w:val="00996150"/>
    <w:rsid w:val="009A0741"/>
    <w:rsid w:val="009A1F7B"/>
    <w:rsid w:val="009A2A35"/>
    <w:rsid w:val="009A3748"/>
    <w:rsid w:val="009A3FBA"/>
    <w:rsid w:val="009A44AE"/>
    <w:rsid w:val="009A4D4E"/>
    <w:rsid w:val="009A531B"/>
    <w:rsid w:val="009A6682"/>
    <w:rsid w:val="009A71E7"/>
    <w:rsid w:val="009A7818"/>
    <w:rsid w:val="009A7B86"/>
    <w:rsid w:val="009A7C12"/>
    <w:rsid w:val="009A7D7F"/>
    <w:rsid w:val="009B0039"/>
    <w:rsid w:val="009B021B"/>
    <w:rsid w:val="009B0683"/>
    <w:rsid w:val="009B0921"/>
    <w:rsid w:val="009B1E0C"/>
    <w:rsid w:val="009B2305"/>
    <w:rsid w:val="009B28DF"/>
    <w:rsid w:val="009B4D7D"/>
    <w:rsid w:val="009B5507"/>
    <w:rsid w:val="009B6E40"/>
    <w:rsid w:val="009B72BA"/>
    <w:rsid w:val="009B7CFB"/>
    <w:rsid w:val="009B7E7E"/>
    <w:rsid w:val="009C07F9"/>
    <w:rsid w:val="009C1835"/>
    <w:rsid w:val="009C1993"/>
    <w:rsid w:val="009C1A76"/>
    <w:rsid w:val="009C2177"/>
    <w:rsid w:val="009C21FB"/>
    <w:rsid w:val="009C2A6F"/>
    <w:rsid w:val="009C3865"/>
    <w:rsid w:val="009C40B9"/>
    <w:rsid w:val="009C4FD1"/>
    <w:rsid w:val="009C50C0"/>
    <w:rsid w:val="009C5E73"/>
    <w:rsid w:val="009C6045"/>
    <w:rsid w:val="009C65AE"/>
    <w:rsid w:val="009C7080"/>
    <w:rsid w:val="009C7359"/>
    <w:rsid w:val="009C7D7A"/>
    <w:rsid w:val="009D0138"/>
    <w:rsid w:val="009D0D38"/>
    <w:rsid w:val="009D0FA3"/>
    <w:rsid w:val="009D202A"/>
    <w:rsid w:val="009D270D"/>
    <w:rsid w:val="009D2848"/>
    <w:rsid w:val="009D289F"/>
    <w:rsid w:val="009D3081"/>
    <w:rsid w:val="009D3A84"/>
    <w:rsid w:val="009D3CDC"/>
    <w:rsid w:val="009D6693"/>
    <w:rsid w:val="009D7C27"/>
    <w:rsid w:val="009E0231"/>
    <w:rsid w:val="009E1184"/>
    <w:rsid w:val="009E16D2"/>
    <w:rsid w:val="009E1E0A"/>
    <w:rsid w:val="009E3D24"/>
    <w:rsid w:val="009E3FD3"/>
    <w:rsid w:val="009E43A7"/>
    <w:rsid w:val="009E4639"/>
    <w:rsid w:val="009F0850"/>
    <w:rsid w:val="009F211A"/>
    <w:rsid w:val="009F34E6"/>
    <w:rsid w:val="009F38A8"/>
    <w:rsid w:val="009F3C3D"/>
    <w:rsid w:val="009F516B"/>
    <w:rsid w:val="009F5801"/>
    <w:rsid w:val="009F6A78"/>
    <w:rsid w:val="009F6F7D"/>
    <w:rsid w:val="009F7098"/>
    <w:rsid w:val="00A000BF"/>
    <w:rsid w:val="00A00346"/>
    <w:rsid w:val="00A014B3"/>
    <w:rsid w:val="00A01600"/>
    <w:rsid w:val="00A01671"/>
    <w:rsid w:val="00A02FDC"/>
    <w:rsid w:val="00A0338B"/>
    <w:rsid w:val="00A0375A"/>
    <w:rsid w:val="00A0392A"/>
    <w:rsid w:val="00A04E3C"/>
    <w:rsid w:val="00A04ED2"/>
    <w:rsid w:val="00A05493"/>
    <w:rsid w:val="00A05530"/>
    <w:rsid w:val="00A06360"/>
    <w:rsid w:val="00A06379"/>
    <w:rsid w:val="00A06E24"/>
    <w:rsid w:val="00A07490"/>
    <w:rsid w:val="00A07512"/>
    <w:rsid w:val="00A07B85"/>
    <w:rsid w:val="00A113DC"/>
    <w:rsid w:val="00A11893"/>
    <w:rsid w:val="00A11B01"/>
    <w:rsid w:val="00A132B1"/>
    <w:rsid w:val="00A13725"/>
    <w:rsid w:val="00A146E6"/>
    <w:rsid w:val="00A14E75"/>
    <w:rsid w:val="00A1517B"/>
    <w:rsid w:val="00A1530E"/>
    <w:rsid w:val="00A156AE"/>
    <w:rsid w:val="00A159F2"/>
    <w:rsid w:val="00A159F9"/>
    <w:rsid w:val="00A15A66"/>
    <w:rsid w:val="00A15D7D"/>
    <w:rsid w:val="00A16401"/>
    <w:rsid w:val="00A16B63"/>
    <w:rsid w:val="00A17A43"/>
    <w:rsid w:val="00A215E7"/>
    <w:rsid w:val="00A24217"/>
    <w:rsid w:val="00A253A0"/>
    <w:rsid w:val="00A255CC"/>
    <w:rsid w:val="00A25F3C"/>
    <w:rsid w:val="00A271B1"/>
    <w:rsid w:val="00A27CCC"/>
    <w:rsid w:val="00A30799"/>
    <w:rsid w:val="00A311F0"/>
    <w:rsid w:val="00A31E02"/>
    <w:rsid w:val="00A32A5D"/>
    <w:rsid w:val="00A333B6"/>
    <w:rsid w:val="00A33539"/>
    <w:rsid w:val="00A34061"/>
    <w:rsid w:val="00A34145"/>
    <w:rsid w:val="00A34322"/>
    <w:rsid w:val="00A354EE"/>
    <w:rsid w:val="00A35DBC"/>
    <w:rsid w:val="00A372ED"/>
    <w:rsid w:val="00A37EC8"/>
    <w:rsid w:val="00A401C7"/>
    <w:rsid w:val="00A40495"/>
    <w:rsid w:val="00A4570A"/>
    <w:rsid w:val="00A470A9"/>
    <w:rsid w:val="00A472B3"/>
    <w:rsid w:val="00A51025"/>
    <w:rsid w:val="00A5178C"/>
    <w:rsid w:val="00A51983"/>
    <w:rsid w:val="00A51A2C"/>
    <w:rsid w:val="00A51B19"/>
    <w:rsid w:val="00A53809"/>
    <w:rsid w:val="00A544C0"/>
    <w:rsid w:val="00A547CA"/>
    <w:rsid w:val="00A54EE3"/>
    <w:rsid w:val="00A5537E"/>
    <w:rsid w:val="00A55F4B"/>
    <w:rsid w:val="00A55FCA"/>
    <w:rsid w:val="00A56B4B"/>
    <w:rsid w:val="00A56D11"/>
    <w:rsid w:val="00A56DB5"/>
    <w:rsid w:val="00A57138"/>
    <w:rsid w:val="00A57EE6"/>
    <w:rsid w:val="00A60032"/>
    <w:rsid w:val="00A60104"/>
    <w:rsid w:val="00A602A7"/>
    <w:rsid w:val="00A605A9"/>
    <w:rsid w:val="00A61258"/>
    <w:rsid w:val="00A6135D"/>
    <w:rsid w:val="00A61FFB"/>
    <w:rsid w:val="00A63FDB"/>
    <w:rsid w:val="00A6482A"/>
    <w:rsid w:val="00A653DE"/>
    <w:rsid w:val="00A6637D"/>
    <w:rsid w:val="00A66D30"/>
    <w:rsid w:val="00A67DDF"/>
    <w:rsid w:val="00A7033C"/>
    <w:rsid w:val="00A70F61"/>
    <w:rsid w:val="00A71DB3"/>
    <w:rsid w:val="00A723CB"/>
    <w:rsid w:val="00A72FA8"/>
    <w:rsid w:val="00A751CB"/>
    <w:rsid w:val="00A754A6"/>
    <w:rsid w:val="00A7623F"/>
    <w:rsid w:val="00A76771"/>
    <w:rsid w:val="00A76955"/>
    <w:rsid w:val="00A777A1"/>
    <w:rsid w:val="00A77FD5"/>
    <w:rsid w:val="00A8343F"/>
    <w:rsid w:val="00A83639"/>
    <w:rsid w:val="00A83CAB"/>
    <w:rsid w:val="00A844CE"/>
    <w:rsid w:val="00A85290"/>
    <w:rsid w:val="00A85890"/>
    <w:rsid w:val="00A860E5"/>
    <w:rsid w:val="00A86A72"/>
    <w:rsid w:val="00A87733"/>
    <w:rsid w:val="00A903E7"/>
    <w:rsid w:val="00A905FF"/>
    <w:rsid w:val="00A9196E"/>
    <w:rsid w:val="00A920AF"/>
    <w:rsid w:val="00A94046"/>
    <w:rsid w:val="00A95EB5"/>
    <w:rsid w:val="00A95F4A"/>
    <w:rsid w:val="00A963FA"/>
    <w:rsid w:val="00A96780"/>
    <w:rsid w:val="00A9687F"/>
    <w:rsid w:val="00A96926"/>
    <w:rsid w:val="00A971D9"/>
    <w:rsid w:val="00A97934"/>
    <w:rsid w:val="00AA0010"/>
    <w:rsid w:val="00AA030D"/>
    <w:rsid w:val="00AA03EA"/>
    <w:rsid w:val="00AA0BEE"/>
    <w:rsid w:val="00AA1430"/>
    <w:rsid w:val="00AA1E7F"/>
    <w:rsid w:val="00AA4046"/>
    <w:rsid w:val="00AA567A"/>
    <w:rsid w:val="00AA6037"/>
    <w:rsid w:val="00AA67B9"/>
    <w:rsid w:val="00AA7234"/>
    <w:rsid w:val="00AA7926"/>
    <w:rsid w:val="00AB085C"/>
    <w:rsid w:val="00AB2310"/>
    <w:rsid w:val="00AB26D1"/>
    <w:rsid w:val="00AB278F"/>
    <w:rsid w:val="00AB3211"/>
    <w:rsid w:val="00AB35EA"/>
    <w:rsid w:val="00AB4F4A"/>
    <w:rsid w:val="00AB6B37"/>
    <w:rsid w:val="00AB711D"/>
    <w:rsid w:val="00AB7180"/>
    <w:rsid w:val="00AB78AB"/>
    <w:rsid w:val="00AB7944"/>
    <w:rsid w:val="00AC07BD"/>
    <w:rsid w:val="00AC196D"/>
    <w:rsid w:val="00AC1CA8"/>
    <w:rsid w:val="00AC1EB4"/>
    <w:rsid w:val="00AC1F52"/>
    <w:rsid w:val="00AC2124"/>
    <w:rsid w:val="00AC2D47"/>
    <w:rsid w:val="00AC3463"/>
    <w:rsid w:val="00AC35B9"/>
    <w:rsid w:val="00AC38BC"/>
    <w:rsid w:val="00AC475D"/>
    <w:rsid w:val="00AC4D5A"/>
    <w:rsid w:val="00AC4E5B"/>
    <w:rsid w:val="00AC5A22"/>
    <w:rsid w:val="00AC639A"/>
    <w:rsid w:val="00AC6765"/>
    <w:rsid w:val="00AC7D9F"/>
    <w:rsid w:val="00AD0965"/>
    <w:rsid w:val="00AD250E"/>
    <w:rsid w:val="00AD37BF"/>
    <w:rsid w:val="00AD3E69"/>
    <w:rsid w:val="00AD3F63"/>
    <w:rsid w:val="00AD481F"/>
    <w:rsid w:val="00AD506C"/>
    <w:rsid w:val="00AD55D1"/>
    <w:rsid w:val="00AD6453"/>
    <w:rsid w:val="00AD7034"/>
    <w:rsid w:val="00AD7368"/>
    <w:rsid w:val="00AD7691"/>
    <w:rsid w:val="00AD7AD8"/>
    <w:rsid w:val="00AD7E8E"/>
    <w:rsid w:val="00AE0B88"/>
    <w:rsid w:val="00AE0E11"/>
    <w:rsid w:val="00AE3E20"/>
    <w:rsid w:val="00AE439C"/>
    <w:rsid w:val="00AE5B98"/>
    <w:rsid w:val="00AE7619"/>
    <w:rsid w:val="00AE7EB7"/>
    <w:rsid w:val="00AF09B3"/>
    <w:rsid w:val="00AF138F"/>
    <w:rsid w:val="00AF13CF"/>
    <w:rsid w:val="00AF2637"/>
    <w:rsid w:val="00AF265B"/>
    <w:rsid w:val="00AF3FBB"/>
    <w:rsid w:val="00AF43FC"/>
    <w:rsid w:val="00AF4A7E"/>
    <w:rsid w:val="00AF51B4"/>
    <w:rsid w:val="00AF54F6"/>
    <w:rsid w:val="00AF59F4"/>
    <w:rsid w:val="00AF6056"/>
    <w:rsid w:val="00AF6577"/>
    <w:rsid w:val="00AF7D56"/>
    <w:rsid w:val="00B01706"/>
    <w:rsid w:val="00B03D11"/>
    <w:rsid w:val="00B03F84"/>
    <w:rsid w:val="00B05725"/>
    <w:rsid w:val="00B05CEC"/>
    <w:rsid w:val="00B07012"/>
    <w:rsid w:val="00B07587"/>
    <w:rsid w:val="00B076C0"/>
    <w:rsid w:val="00B1106C"/>
    <w:rsid w:val="00B1135F"/>
    <w:rsid w:val="00B11943"/>
    <w:rsid w:val="00B12836"/>
    <w:rsid w:val="00B1284C"/>
    <w:rsid w:val="00B12E60"/>
    <w:rsid w:val="00B1324C"/>
    <w:rsid w:val="00B13A21"/>
    <w:rsid w:val="00B14073"/>
    <w:rsid w:val="00B14139"/>
    <w:rsid w:val="00B1473A"/>
    <w:rsid w:val="00B14CAD"/>
    <w:rsid w:val="00B1572E"/>
    <w:rsid w:val="00B204C6"/>
    <w:rsid w:val="00B20626"/>
    <w:rsid w:val="00B21726"/>
    <w:rsid w:val="00B22640"/>
    <w:rsid w:val="00B22DF1"/>
    <w:rsid w:val="00B25158"/>
    <w:rsid w:val="00B2551C"/>
    <w:rsid w:val="00B25B7F"/>
    <w:rsid w:val="00B2614A"/>
    <w:rsid w:val="00B27263"/>
    <w:rsid w:val="00B27B59"/>
    <w:rsid w:val="00B300BA"/>
    <w:rsid w:val="00B311D7"/>
    <w:rsid w:val="00B31B85"/>
    <w:rsid w:val="00B31C93"/>
    <w:rsid w:val="00B31FDD"/>
    <w:rsid w:val="00B32CAE"/>
    <w:rsid w:val="00B32E71"/>
    <w:rsid w:val="00B333FB"/>
    <w:rsid w:val="00B336E2"/>
    <w:rsid w:val="00B33950"/>
    <w:rsid w:val="00B33D19"/>
    <w:rsid w:val="00B33F46"/>
    <w:rsid w:val="00B348E7"/>
    <w:rsid w:val="00B36098"/>
    <w:rsid w:val="00B3651E"/>
    <w:rsid w:val="00B368D5"/>
    <w:rsid w:val="00B36DBA"/>
    <w:rsid w:val="00B37C82"/>
    <w:rsid w:val="00B37DFE"/>
    <w:rsid w:val="00B404BF"/>
    <w:rsid w:val="00B4060E"/>
    <w:rsid w:val="00B41DDE"/>
    <w:rsid w:val="00B42C9C"/>
    <w:rsid w:val="00B43097"/>
    <w:rsid w:val="00B43F2C"/>
    <w:rsid w:val="00B44575"/>
    <w:rsid w:val="00B44F2F"/>
    <w:rsid w:val="00B456A7"/>
    <w:rsid w:val="00B46E20"/>
    <w:rsid w:val="00B476FE"/>
    <w:rsid w:val="00B50B98"/>
    <w:rsid w:val="00B50C1B"/>
    <w:rsid w:val="00B50FA6"/>
    <w:rsid w:val="00B510D4"/>
    <w:rsid w:val="00B5153A"/>
    <w:rsid w:val="00B51A73"/>
    <w:rsid w:val="00B52BCA"/>
    <w:rsid w:val="00B53B58"/>
    <w:rsid w:val="00B53CBA"/>
    <w:rsid w:val="00B54047"/>
    <w:rsid w:val="00B543F0"/>
    <w:rsid w:val="00B5472F"/>
    <w:rsid w:val="00B54778"/>
    <w:rsid w:val="00B5592D"/>
    <w:rsid w:val="00B5596E"/>
    <w:rsid w:val="00B55D0F"/>
    <w:rsid w:val="00B5638B"/>
    <w:rsid w:val="00B56E0C"/>
    <w:rsid w:val="00B57BC7"/>
    <w:rsid w:val="00B600D4"/>
    <w:rsid w:val="00B609BD"/>
    <w:rsid w:val="00B60C43"/>
    <w:rsid w:val="00B623FF"/>
    <w:rsid w:val="00B62C4F"/>
    <w:rsid w:val="00B63361"/>
    <w:rsid w:val="00B63B1A"/>
    <w:rsid w:val="00B63BA6"/>
    <w:rsid w:val="00B6435E"/>
    <w:rsid w:val="00B64EF1"/>
    <w:rsid w:val="00B6578A"/>
    <w:rsid w:val="00B657E1"/>
    <w:rsid w:val="00B65815"/>
    <w:rsid w:val="00B66F2B"/>
    <w:rsid w:val="00B67C9F"/>
    <w:rsid w:val="00B7036D"/>
    <w:rsid w:val="00B71636"/>
    <w:rsid w:val="00B72466"/>
    <w:rsid w:val="00B72AFA"/>
    <w:rsid w:val="00B72D63"/>
    <w:rsid w:val="00B737F1"/>
    <w:rsid w:val="00B75462"/>
    <w:rsid w:val="00B75BED"/>
    <w:rsid w:val="00B760C7"/>
    <w:rsid w:val="00B76BD2"/>
    <w:rsid w:val="00B803CB"/>
    <w:rsid w:val="00B81588"/>
    <w:rsid w:val="00B822A2"/>
    <w:rsid w:val="00B835BF"/>
    <w:rsid w:val="00B83A2B"/>
    <w:rsid w:val="00B83B34"/>
    <w:rsid w:val="00B83C64"/>
    <w:rsid w:val="00B8434B"/>
    <w:rsid w:val="00B84369"/>
    <w:rsid w:val="00B84738"/>
    <w:rsid w:val="00B848DE"/>
    <w:rsid w:val="00B853F6"/>
    <w:rsid w:val="00B855DA"/>
    <w:rsid w:val="00B8587E"/>
    <w:rsid w:val="00B85FAB"/>
    <w:rsid w:val="00B868B9"/>
    <w:rsid w:val="00B90F6E"/>
    <w:rsid w:val="00B911BD"/>
    <w:rsid w:val="00B9180F"/>
    <w:rsid w:val="00B923B3"/>
    <w:rsid w:val="00B928F4"/>
    <w:rsid w:val="00B92FD9"/>
    <w:rsid w:val="00B9337E"/>
    <w:rsid w:val="00B93B5C"/>
    <w:rsid w:val="00B93DF2"/>
    <w:rsid w:val="00B94CA2"/>
    <w:rsid w:val="00B95220"/>
    <w:rsid w:val="00B95670"/>
    <w:rsid w:val="00B95E68"/>
    <w:rsid w:val="00B97E60"/>
    <w:rsid w:val="00BA0199"/>
    <w:rsid w:val="00BA0813"/>
    <w:rsid w:val="00BA19CD"/>
    <w:rsid w:val="00BA1AE5"/>
    <w:rsid w:val="00BA2D69"/>
    <w:rsid w:val="00BA3880"/>
    <w:rsid w:val="00BA3BB6"/>
    <w:rsid w:val="00BA452D"/>
    <w:rsid w:val="00BA66DA"/>
    <w:rsid w:val="00BA6ECC"/>
    <w:rsid w:val="00BB080E"/>
    <w:rsid w:val="00BB082C"/>
    <w:rsid w:val="00BB0EFF"/>
    <w:rsid w:val="00BB142F"/>
    <w:rsid w:val="00BB20EF"/>
    <w:rsid w:val="00BB219A"/>
    <w:rsid w:val="00BB3170"/>
    <w:rsid w:val="00BB395F"/>
    <w:rsid w:val="00BB3CD3"/>
    <w:rsid w:val="00BB4327"/>
    <w:rsid w:val="00BB53AB"/>
    <w:rsid w:val="00BB60D9"/>
    <w:rsid w:val="00BB6531"/>
    <w:rsid w:val="00BB7BCE"/>
    <w:rsid w:val="00BC0723"/>
    <w:rsid w:val="00BC1218"/>
    <w:rsid w:val="00BC161A"/>
    <w:rsid w:val="00BC1953"/>
    <w:rsid w:val="00BC2A2D"/>
    <w:rsid w:val="00BC3FF2"/>
    <w:rsid w:val="00BC401A"/>
    <w:rsid w:val="00BC432C"/>
    <w:rsid w:val="00BC4D3A"/>
    <w:rsid w:val="00BC5064"/>
    <w:rsid w:val="00BC6583"/>
    <w:rsid w:val="00BD013F"/>
    <w:rsid w:val="00BD05C1"/>
    <w:rsid w:val="00BD0D4C"/>
    <w:rsid w:val="00BD36A2"/>
    <w:rsid w:val="00BD3D4D"/>
    <w:rsid w:val="00BD4B05"/>
    <w:rsid w:val="00BD676F"/>
    <w:rsid w:val="00BD74F7"/>
    <w:rsid w:val="00BE0C02"/>
    <w:rsid w:val="00BE0E77"/>
    <w:rsid w:val="00BE10D6"/>
    <w:rsid w:val="00BE197B"/>
    <w:rsid w:val="00BE2EE2"/>
    <w:rsid w:val="00BE320A"/>
    <w:rsid w:val="00BE3826"/>
    <w:rsid w:val="00BE3E89"/>
    <w:rsid w:val="00BE409C"/>
    <w:rsid w:val="00BE40C6"/>
    <w:rsid w:val="00BE5037"/>
    <w:rsid w:val="00BE5565"/>
    <w:rsid w:val="00BE55E8"/>
    <w:rsid w:val="00BE5628"/>
    <w:rsid w:val="00BE599C"/>
    <w:rsid w:val="00BE5BA4"/>
    <w:rsid w:val="00BE5EF8"/>
    <w:rsid w:val="00BE657A"/>
    <w:rsid w:val="00BE796E"/>
    <w:rsid w:val="00BF0DC5"/>
    <w:rsid w:val="00BF10A1"/>
    <w:rsid w:val="00BF1A38"/>
    <w:rsid w:val="00BF25C8"/>
    <w:rsid w:val="00BF2C90"/>
    <w:rsid w:val="00BF305E"/>
    <w:rsid w:val="00BF5DE9"/>
    <w:rsid w:val="00BF5FBD"/>
    <w:rsid w:val="00BF7BB6"/>
    <w:rsid w:val="00C008FF"/>
    <w:rsid w:val="00C00A62"/>
    <w:rsid w:val="00C01A4E"/>
    <w:rsid w:val="00C037E2"/>
    <w:rsid w:val="00C0643F"/>
    <w:rsid w:val="00C06E50"/>
    <w:rsid w:val="00C07DAE"/>
    <w:rsid w:val="00C10DA9"/>
    <w:rsid w:val="00C11D7B"/>
    <w:rsid w:val="00C128FB"/>
    <w:rsid w:val="00C12988"/>
    <w:rsid w:val="00C132EC"/>
    <w:rsid w:val="00C13983"/>
    <w:rsid w:val="00C146E5"/>
    <w:rsid w:val="00C1530A"/>
    <w:rsid w:val="00C15406"/>
    <w:rsid w:val="00C160FB"/>
    <w:rsid w:val="00C170A3"/>
    <w:rsid w:val="00C17AA1"/>
    <w:rsid w:val="00C208A1"/>
    <w:rsid w:val="00C20B4D"/>
    <w:rsid w:val="00C20F0F"/>
    <w:rsid w:val="00C20F82"/>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DAD"/>
    <w:rsid w:val="00C3456E"/>
    <w:rsid w:val="00C34A51"/>
    <w:rsid w:val="00C350D0"/>
    <w:rsid w:val="00C356D8"/>
    <w:rsid w:val="00C3590B"/>
    <w:rsid w:val="00C35981"/>
    <w:rsid w:val="00C3647C"/>
    <w:rsid w:val="00C40165"/>
    <w:rsid w:val="00C41505"/>
    <w:rsid w:val="00C4326A"/>
    <w:rsid w:val="00C4358A"/>
    <w:rsid w:val="00C43C92"/>
    <w:rsid w:val="00C443E0"/>
    <w:rsid w:val="00C45792"/>
    <w:rsid w:val="00C45B2C"/>
    <w:rsid w:val="00C45C28"/>
    <w:rsid w:val="00C46258"/>
    <w:rsid w:val="00C46FED"/>
    <w:rsid w:val="00C47B4F"/>
    <w:rsid w:val="00C47FDE"/>
    <w:rsid w:val="00C501CE"/>
    <w:rsid w:val="00C50F67"/>
    <w:rsid w:val="00C512FA"/>
    <w:rsid w:val="00C51C3C"/>
    <w:rsid w:val="00C51F4D"/>
    <w:rsid w:val="00C5293F"/>
    <w:rsid w:val="00C53149"/>
    <w:rsid w:val="00C534AA"/>
    <w:rsid w:val="00C53709"/>
    <w:rsid w:val="00C54EA5"/>
    <w:rsid w:val="00C55190"/>
    <w:rsid w:val="00C55852"/>
    <w:rsid w:val="00C56985"/>
    <w:rsid w:val="00C56FB0"/>
    <w:rsid w:val="00C571D2"/>
    <w:rsid w:val="00C574F3"/>
    <w:rsid w:val="00C5799B"/>
    <w:rsid w:val="00C57CB3"/>
    <w:rsid w:val="00C618C8"/>
    <w:rsid w:val="00C62EEF"/>
    <w:rsid w:val="00C63878"/>
    <w:rsid w:val="00C63B41"/>
    <w:rsid w:val="00C6441D"/>
    <w:rsid w:val="00C65AAF"/>
    <w:rsid w:val="00C66532"/>
    <w:rsid w:val="00C6668D"/>
    <w:rsid w:val="00C66771"/>
    <w:rsid w:val="00C70C71"/>
    <w:rsid w:val="00C72227"/>
    <w:rsid w:val="00C7235C"/>
    <w:rsid w:val="00C72B80"/>
    <w:rsid w:val="00C73603"/>
    <w:rsid w:val="00C73FCD"/>
    <w:rsid w:val="00C75C1D"/>
    <w:rsid w:val="00C75C9E"/>
    <w:rsid w:val="00C769F5"/>
    <w:rsid w:val="00C771BE"/>
    <w:rsid w:val="00C77696"/>
    <w:rsid w:val="00C77E97"/>
    <w:rsid w:val="00C80CBC"/>
    <w:rsid w:val="00C80EE2"/>
    <w:rsid w:val="00C810BE"/>
    <w:rsid w:val="00C81C27"/>
    <w:rsid w:val="00C81FD6"/>
    <w:rsid w:val="00C82205"/>
    <w:rsid w:val="00C83BD5"/>
    <w:rsid w:val="00C83D37"/>
    <w:rsid w:val="00C83FF4"/>
    <w:rsid w:val="00C844FC"/>
    <w:rsid w:val="00C85600"/>
    <w:rsid w:val="00C857EE"/>
    <w:rsid w:val="00C85847"/>
    <w:rsid w:val="00C85AAD"/>
    <w:rsid w:val="00C85BBD"/>
    <w:rsid w:val="00C904D3"/>
    <w:rsid w:val="00C905DA"/>
    <w:rsid w:val="00C90FE1"/>
    <w:rsid w:val="00C91E5B"/>
    <w:rsid w:val="00C92206"/>
    <w:rsid w:val="00C92A84"/>
    <w:rsid w:val="00C931E0"/>
    <w:rsid w:val="00C9386B"/>
    <w:rsid w:val="00C94E61"/>
    <w:rsid w:val="00C9508A"/>
    <w:rsid w:val="00C96355"/>
    <w:rsid w:val="00C96494"/>
    <w:rsid w:val="00C964F8"/>
    <w:rsid w:val="00C96662"/>
    <w:rsid w:val="00CA05A2"/>
    <w:rsid w:val="00CA06BB"/>
    <w:rsid w:val="00CA13E0"/>
    <w:rsid w:val="00CA1A50"/>
    <w:rsid w:val="00CA2425"/>
    <w:rsid w:val="00CA3F58"/>
    <w:rsid w:val="00CA4158"/>
    <w:rsid w:val="00CA4E24"/>
    <w:rsid w:val="00CA4EFB"/>
    <w:rsid w:val="00CA5079"/>
    <w:rsid w:val="00CA53AA"/>
    <w:rsid w:val="00CA59A9"/>
    <w:rsid w:val="00CA5D6D"/>
    <w:rsid w:val="00CA6111"/>
    <w:rsid w:val="00CA64D2"/>
    <w:rsid w:val="00CA6731"/>
    <w:rsid w:val="00CA69D9"/>
    <w:rsid w:val="00CA6F96"/>
    <w:rsid w:val="00CA79B6"/>
    <w:rsid w:val="00CA7A03"/>
    <w:rsid w:val="00CA7A8C"/>
    <w:rsid w:val="00CA7F13"/>
    <w:rsid w:val="00CA7F32"/>
    <w:rsid w:val="00CB01FC"/>
    <w:rsid w:val="00CB2439"/>
    <w:rsid w:val="00CB48F5"/>
    <w:rsid w:val="00CB5982"/>
    <w:rsid w:val="00CB5A97"/>
    <w:rsid w:val="00CB6931"/>
    <w:rsid w:val="00CB6CF3"/>
    <w:rsid w:val="00CB7DC0"/>
    <w:rsid w:val="00CB7E82"/>
    <w:rsid w:val="00CC0100"/>
    <w:rsid w:val="00CC0715"/>
    <w:rsid w:val="00CC1286"/>
    <w:rsid w:val="00CC13D3"/>
    <w:rsid w:val="00CC2FBD"/>
    <w:rsid w:val="00CC43AC"/>
    <w:rsid w:val="00CC4E91"/>
    <w:rsid w:val="00CC51AD"/>
    <w:rsid w:val="00CC52A4"/>
    <w:rsid w:val="00CC592B"/>
    <w:rsid w:val="00CC6331"/>
    <w:rsid w:val="00CC7E9A"/>
    <w:rsid w:val="00CD0078"/>
    <w:rsid w:val="00CD173B"/>
    <w:rsid w:val="00CD1C82"/>
    <w:rsid w:val="00CD290C"/>
    <w:rsid w:val="00CD3AAF"/>
    <w:rsid w:val="00CD3F0D"/>
    <w:rsid w:val="00CD4758"/>
    <w:rsid w:val="00CD4A06"/>
    <w:rsid w:val="00CD5A75"/>
    <w:rsid w:val="00CD72A8"/>
    <w:rsid w:val="00CD7720"/>
    <w:rsid w:val="00CD7CEC"/>
    <w:rsid w:val="00CD7ED3"/>
    <w:rsid w:val="00CD7FCD"/>
    <w:rsid w:val="00CE0B91"/>
    <w:rsid w:val="00CE0DFE"/>
    <w:rsid w:val="00CE1637"/>
    <w:rsid w:val="00CE1ECD"/>
    <w:rsid w:val="00CE20AF"/>
    <w:rsid w:val="00CE2F8A"/>
    <w:rsid w:val="00CE3757"/>
    <w:rsid w:val="00CE419F"/>
    <w:rsid w:val="00CE463D"/>
    <w:rsid w:val="00CE4670"/>
    <w:rsid w:val="00CE53AA"/>
    <w:rsid w:val="00CE74A2"/>
    <w:rsid w:val="00CF00D5"/>
    <w:rsid w:val="00CF0878"/>
    <w:rsid w:val="00CF17AD"/>
    <w:rsid w:val="00CF1B55"/>
    <w:rsid w:val="00CF3452"/>
    <w:rsid w:val="00CF37F4"/>
    <w:rsid w:val="00CF397E"/>
    <w:rsid w:val="00CF4024"/>
    <w:rsid w:val="00CF4DBA"/>
    <w:rsid w:val="00CF58C1"/>
    <w:rsid w:val="00CF5D9B"/>
    <w:rsid w:val="00CF6594"/>
    <w:rsid w:val="00CF6D0A"/>
    <w:rsid w:val="00CF7460"/>
    <w:rsid w:val="00D0051E"/>
    <w:rsid w:val="00D00CC7"/>
    <w:rsid w:val="00D02F43"/>
    <w:rsid w:val="00D04554"/>
    <w:rsid w:val="00D04D3B"/>
    <w:rsid w:val="00D059D8"/>
    <w:rsid w:val="00D05B41"/>
    <w:rsid w:val="00D06574"/>
    <w:rsid w:val="00D06F63"/>
    <w:rsid w:val="00D06FDE"/>
    <w:rsid w:val="00D07215"/>
    <w:rsid w:val="00D07748"/>
    <w:rsid w:val="00D07BBB"/>
    <w:rsid w:val="00D10437"/>
    <w:rsid w:val="00D1090E"/>
    <w:rsid w:val="00D11E5E"/>
    <w:rsid w:val="00D124B1"/>
    <w:rsid w:val="00D146F5"/>
    <w:rsid w:val="00D14742"/>
    <w:rsid w:val="00D14E23"/>
    <w:rsid w:val="00D1558F"/>
    <w:rsid w:val="00D15B40"/>
    <w:rsid w:val="00D16150"/>
    <w:rsid w:val="00D166A8"/>
    <w:rsid w:val="00D16A28"/>
    <w:rsid w:val="00D16D51"/>
    <w:rsid w:val="00D171D6"/>
    <w:rsid w:val="00D1770A"/>
    <w:rsid w:val="00D20843"/>
    <w:rsid w:val="00D211FC"/>
    <w:rsid w:val="00D21A33"/>
    <w:rsid w:val="00D21BF3"/>
    <w:rsid w:val="00D21D96"/>
    <w:rsid w:val="00D22A99"/>
    <w:rsid w:val="00D22B40"/>
    <w:rsid w:val="00D23BE9"/>
    <w:rsid w:val="00D253AC"/>
    <w:rsid w:val="00D25AF8"/>
    <w:rsid w:val="00D261AC"/>
    <w:rsid w:val="00D2721E"/>
    <w:rsid w:val="00D27502"/>
    <w:rsid w:val="00D31900"/>
    <w:rsid w:val="00D31FCA"/>
    <w:rsid w:val="00D327BB"/>
    <w:rsid w:val="00D33EB5"/>
    <w:rsid w:val="00D34A32"/>
    <w:rsid w:val="00D34D4F"/>
    <w:rsid w:val="00D35F81"/>
    <w:rsid w:val="00D3757A"/>
    <w:rsid w:val="00D378CB"/>
    <w:rsid w:val="00D37E4C"/>
    <w:rsid w:val="00D40FF9"/>
    <w:rsid w:val="00D41EBC"/>
    <w:rsid w:val="00D42E6A"/>
    <w:rsid w:val="00D4362A"/>
    <w:rsid w:val="00D4556F"/>
    <w:rsid w:val="00D45BB0"/>
    <w:rsid w:val="00D46042"/>
    <w:rsid w:val="00D467FA"/>
    <w:rsid w:val="00D472EB"/>
    <w:rsid w:val="00D47492"/>
    <w:rsid w:val="00D4770F"/>
    <w:rsid w:val="00D47F92"/>
    <w:rsid w:val="00D50D82"/>
    <w:rsid w:val="00D51E6A"/>
    <w:rsid w:val="00D527A7"/>
    <w:rsid w:val="00D5397D"/>
    <w:rsid w:val="00D5408F"/>
    <w:rsid w:val="00D54457"/>
    <w:rsid w:val="00D54638"/>
    <w:rsid w:val="00D55A26"/>
    <w:rsid w:val="00D56874"/>
    <w:rsid w:val="00D5701B"/>
    <w:rsid w:val="00D57AFD"/>
    <w:rsid w:val="00D600DC"/>
    <w:rsid w:val="00D6075D"/>
    <w:rsid w:val="00D61372"/>
    <w:rsid w:val="00D61A3D"/>
    <w:rsid w:val="00D61DDE"/>
    <w:rsid w:val="00D62D14"/>
    <w:rsid w:val="00D63232"/>
    <w:rsid w:val="00D64831"/>
    <w:rsid w:val="00D66D58"/>
    <w:rsid w:val="00D67F1D"/>
    <w:rsid w:val="00D70149"/>
    <w:rsid w:val="00D7080D"/>
    <w:rsid w:val="00D70F70"/>
    <w:rsid w:val="00D7264E"/>
    <w:rsid w:val="00D73658"/>
    <w:rsid w:val="00D759EB"/>
    <w:rsid w:val="00D804E7"/>
    <w:rsid w:val="00D81153"/>
    <w:rsid w:val="00D81E32"/>
    <w:rsid w:val="00D82328"/>
    <w:rsid w:val="00D83130"/>
    <w:rsid w:val="00D84145"/>
    <w:rsid w:val="00D8447F"/>
    <w:rsid w:val="00D851E4"/>
    <w:rsid w:val="00D85F88"/>
    <w:rsid w:val="00D86743"/>
    <w:rsid w:val="00D869DB"/>
    <w:rsid w:val="00D879AF"/>
    <w:rsid w:val="00D90206"/>
    <w:rsid w:val="00D905CB"/>
    <w:rsid w:val="00D9147A"/>
    <w:rsid w:val="00D924E1"/>
    <w:rsid w:val="00D94A9C"/>
    <w:rsid w:val="00D94CC2"/>
    <w:rsid w:val="00D951CD"/>
    <w:rsid w:val="00D95F18"/>
    <w:rsid w:val="00D962F4"/>
    <w:rsid w:val="00D968E2"/>
    <w:rsid w:val="00D972A2"/>
    <w:rsid w:val="00DA101B"/>
    <w:rsid w:val="00DA1C89"/>
    <w:rsid w:val="00DA2065"/>
    <w:rsid w:val="00DA2585"/>
    <w:rsid w:val="00DA2BBC"/>
    <w:rsid w:val="00DA3EFC"/>
    <w:rsid w:val="00DA4D14"/>
    <w:rsid w:val="00DA53D0"/>
    <w:rsid w:val="00DA5415"/>
    <w:rsid w:val="00DA5816"/>
    <w:rsid w:val="00DA6389"/>
    <w:rsid w:val="00DA63E8"/>
    <w:rsid w:val="00DA6DD2"/>
    <w:rsid w:val="00DA715B"/>
    <w:rsid w:val="00DA7BD7"/>
    <w:rsid w:val="00DA7E03"/>
    <w:rsid w:val="00DB0C5C"/>
    <w:rsid w:val="00DB1535"/>
    <w:rsid w:val="00DB231A"/>
    <w:rsid w:val="00DB26D9"/>
    <w:rsid w:val="00DB30C1"/>
    <w:rsid w:val="00DB3544"/>
    <w:rsid w:val="00DB3DE4"/>
    <w:rsid w:val="00DB414B"/>
    <w:rsid w:val="00DB42E4"/>
    <w:rsid w:val="00DB6CC0"/>
    <w:rsid w:val="00DC1757"/>
    <w:rsid w:val="00DC2418"/>
    <w:rsid w:val="00DC2F24"/>
    <w:rsid w:val="00DC37C0"/>
    <w:rsid w:val="00DC41A6"/>
    <w:rsid w:val="00DC435A"/>
    <w:rsid w:val="00DC4DE1"/>
    <w:rsid w:val="00DC5788"/>
    <w:rsid w:val="00DC58D6"/>
    <w:rsid w:val="00DC5EBB"/>
    <w:rsid w:val="00DC626C"/>
    <w:rsid w:val="00DC66F1"/>
    <w:rsid w:val="00DC67FB"/>
    <w:rsid w:val="00DC68AF"/>
    <w:rsid w:val="00DC6C69"/>
    <w:rsid w:val="00DC74C7"/>
    <w:rsid w:val="00DD01DD"/>
    <w:rsid w:val="00DD10A5"/>
    <w:rsid w:val="00DD15F8"/>
    <w:rsid w:val="00DD1770"/>
    <w:rsid w:val="00DD3654"/>
    <w:rsid w:val="00DD3830"/>
    <w:rsid w:val="00DD3F43"/>
    <w:rsid w:val="00DD46B2"/>
    <w:rsid w:val="00DD4898"/>
    <w:rsid w:val="00DD4991"/>
    <w:rsid w:val="00DD49F6"/>
    <w:rsid w:val="00DD569B"/>
    <w:rsid w:val="00DD6481"/>
    <w:rsid w:val="00DD6555"/>
    <w:rsid w:val="00DD7D29"/>
    <w:rsid w:val="00DE0CB4"/>
    <w:rsid w:val="00DE1693"/>
    <w:rsid w:val="00DE3499"/>
    <w:rsid w:val="00DE3658"/>
    <w:rsid w:val="00DE404F"/>
    <w:rsid w:val="00DE5903"/>
    <w:rsid w:val="00DE631C"/>
    <w:rsid w:val="00DE6798"/>
    <w:rsid w:val="00DE6BAF"/>
    <w:rsid w:val="00DE70DA"/>
    <w:rsid w:val="00DE71AE"/>
    <w:rsid w:val="00DF08FD"/>
    <w:rsid w:val="00DF119E"/>
    <w:rsid w:val="00DF1453"/>
    <w:rsid w:val="00DF1600"/>
    <w:rsid w:val="00DF39E9"/>
    <w:rsid w:val="00DF3AB3"/>
    <w:rsid w:val="00DF4580"/>
    <w:rsid w:val="00DF56F1"/>
    <w:rsid w:val="00DF5ABE"/>
    <w:rsid w:val="00DF5DA1"/>
    <w:rsid w:val="00DF5E43"/>
    <w:rsid w:val="00DF5E7B"/>
    <w:rsid w:val="00DF5E9B"/>
    <w:rsid w:val="00DF6AD7"/>
    <w:rsid w:val="00DF6D44"/>
    <w:rsid w:val="00DF76AA"/>
    <w:rsid w:val="00DF7D69"/>
    <w:rsid w:val="00E00272"/>
    <w:rsid w:val="00E00360"/>
    <w:rsid w:val="00E01BFD"/>
    <w:rsid w:val="00E026F1"/>
    <w:rsid w:val="00E02AA8"/>
    <w:rsid w:val="00E04011"/>
    <w:rsid w:val="00E0440A"/>
    <w:rsid w:val="00E04A8A"/>
    <w:rsid w:val="00E06074"/>
    <w:rsid w:val="00E063C0"/>
    <w:rsid w:val="00E063D1"/>
    <w:rsid w:val="00E064CD"/>
    <w:rsid w:val="00E069F9"/>
    <w:rsid w:val="00E06AC2"/>
    <w:rsid w:val="00E07DB5"/>
    <w:rsid w:val="00E11798"/>
    <w:rsid w:val="00E1233A"/>
    <w:rsid w:val="00E125D4"/>
    <w:rsid w:val="00E1266E"/>
    <w:rsid w:val="00E13421"/>
    <w:rsid w:val="00E13BB4"/>
    <w:rsid w:val="00E13CED"/>
    <w:rsid w:val="00E13F2B"/>
    <w:rsid w:val="00E145D6"/>
    <w:rsid w:val="00E14AD4"/>
    <w:rsid w:val="00E14B76"/>
    <w:rsid w:val="00E15325"/>
    <w:rsid w:val="00E16069"/>
    <w:rsid w:val="00E164EA"/>
    <w:rsid w:val="00E165D6"/>
    <w:rsid w:val="00E16C72"/>
    <w:rsid w:val="00E17691"/>
    <w:rsid w:val="00E17916"/>
    <w:rsid w:val="00E17A1C"/>
    <w:rsid w:val="00E20732"/>
    <w:rsid w:val="00E20A00"/>
    <w:rsid w:val="00E21148"/>
    <w:rsid w:val="00E22A55"/>
    <w:rsid w:val="00E24391"/>
    <w:rsid w:val="00E2497D"/>
    <w:rsid w:val="00E26225"/>
    <w:rsid w:val="00E264AC"/>
    <w:rsid w:val="00E268A0"/>
    <w:rsid w:val="00E26B25"/>
    <w:rsid w:val="00E271E1"/>
    <w:rsid w:val="00E27C7E"/>
    <w:rsid w:val="00E27F05"/>
    <w:rsid w:val="00E3023E"/>
    <w:rsid w:val="00E319D6"/>
    <w:rsid w:val="00E31A20"/>
    <w:rsid w:val="00E32A7C"/>
    <w:rsid w:val="00E3425C"/>
    <w:rsid w:val="00E347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7E1"/>
    <w:rsid w:val="00E438E4"/>
    <w:rsid w:val="00E449D0"/>
    <w:rsid w:val="00E452DD"/>
    <w:rsid w:val="00E4559A"/>
    <w:rsid w:val="00E4564A"/>
    <w:rsid w:val="00E45DF7"/>
    <w:rsid w:val="00E466A3"/>
    <w:rsid w:val="00E46ABE"/>
    <w:rsid w:val="00E470E2"/>
    <w:rsid w:val="00E47323"/>
    <w:rsid w:val="00E47B30"/>
    <w:rsid w:val="00E47B97"/>
    <w:rsid w:val="00E47DC1"/>
    <w:rsid w:val="00E50956"/>
    <w:rsid w:val="00E51A6F"/>
    <w:rsid w:val="00E51EB7"/>
    <w:rsid w:val="00E531B0"/>
    <w:rsid w:val="00E55C33"/>
    <w:rsid w:val="00E5688F"/>
    <w:rsid w:val="00E57824"/>
    <w:rsid w:val="00E57AEB"/>
    <w:rsid w:val="00E57BBC"/>
    <w:rsid w:val="00E6100B"/>
    <w:rsid w:val="00E614BC"/>
    <w:rsid w:val="00E61A46"/>
    <w:rsid w:val="00E623A3"/>
    <w:rsid w:val="00E62AA4"/>
    <w:rsid w:val="00E6353D"/>
    <w:rsid w:val="00E63652"/>
    <w:rsid w:val="00E65BFA"/>
    <w:rsid w:val="00E66CC9"/>
    <w:rsid w:val="00E66FA1"/>
    <w:rsid w:val="00E71038"/>
    <w:rsid w:val="00E72A75"/>
    <w:rsid w:val="00E73F74"/>
    <w:rsid w:val="00E75091"/>
    <w:rsid w:val="00E75469"/>
    <w:rsid w:val="00E75D02"/>
    <w:rsid w:val="00E76958"/>
    <w:rsid w:val="00E76F55"/>
    <w:rsid w:val="00E7763B"/>
    <w:rsid w:val="00E7798D"/>
    <w:rsid w:val="00E80A4C"/>
    <w:rsid w:val="00E80B59"/>
    <w:rsid w:val="00E81304"/>
    <w:rsid w:val="00E81E49"/>
    <w:rsid w:val="00E829AF"/>
    <w:rsid w:val="00E8402B"/>
    <w:rsid w:val="00E8434C"/>
    <w:rsid w:val="00E8505D"/>
    <w:rsid w:val="00E85D9F"/>
    <w:rsid w:val="00E85E4E"/>
    <w:rsid w:val="00E8616F"/>
    <w:rsid w:val="00E86EC9"/>
    <w:rsid w:val="00E87603"/>
    <w:rsid w:val="00E90153"/>
    <w:rsid w:val="00E915B2"/>
    <w:rsid w:val="00E922D3"/>
    <w:rsid w:val="00E924CD"/>
    <w:rsid w:val="00E930B3"/>
    <w:rsid w:val="00E94093"/>
    <w:rsid w:val="00E940F8"/>
    <w:rsid w:val="00E94913"/>
    <w:rsid w:val="00E95189"/>
    <w:rsid w:val="00E95F69"/>
    <w:rsid w:val="00E97476"/>
    <w:rsid w:val="00E97A8C"/>
    <w:rsid w:val="00EA0306"/>
    <w:rsid w:val="00EA048C"/>
    <w:rsid w:val="00EA21A0"/>
    <w:rsid w:val="00EA2C9C"/>
    <w:rsid w:val="00EA331E"/>
    <w:rsid w:val="00EA358F"/>
    <w:rsid w:val="00EA44EC"/>
    <w:rsid w:val="00EA4E3D"/>
    <w:rsid w:val="00EA732C"/>
    <w:rsid w:val="00EA7E6F"/>
    <w:rsid w:val="00EB1F78"/>
    <w:rsid w:val="00EB2B68"/>
    <w:rsid w:val="00EB35F2"/>
    <w:rsid w:val="00EB37FB"/>
    <w:rsid w:val="00EB47AA"/>
    <w:rsid w:val="00EB5934"/>
    <w:rsid w:val="00EB633D"/>
    <w:rsid w:val="00EB7675"/>
    <w:rsid w:val="00EB7776"/>
    <w:rsid w:val="00EC309B"/>
    <w:rsid w:val="00EC358D"/>
    <w:rsid w:val="00EC5AFE"/>
    <w:rsid w:val="00ED24BF"/>
    <w:rsid w:val="00ED4B15"/>
    <w:rsid w:val="00ED4BAE"/>
    <w:rsid w:val="00ED5002"/>
    <w:rsid w:val="00ED5075"/>
    <w:rsid w:val="00ED5981"/>
    <w:rsid w:val="00ED6462"/>
    <w:rsid w:val="00ED68DB"/>
    <w:rsid w:val="00ED7537"/>
    <w:rsid w:val="00EE1B8F"/>
    <w:rsid w:val="00EE1BA2"/>
    <w:rsid w:val="00EE1E3C"/>
    <w:rsid w:val="00EE2048"/>
    <w:rsid w:val="00EE21B7"/>
    <w:rsid w:val="00EE247F"/>
    <w:rsid w:val="00EE28D4"/>
    <w:rsid w:val="00EE2C66"/>
    <w:rsid w:val="00EE31C2"/>
    <w:rsid w:val="00EE3326"/>
    <w:rsid w:val="00EE3C0C"/>
    <w:rsid w:val="00EE4172"/>
    <w:rsid w:val="00EE43C9"/>
    <w:rsid w:val="00EE5334"/>
    <w:rsid w:val="00EE5939"/>
    <w:rsid w:val="00EE5E27"/>
    <w:rsid w:val="00EE61AF"/>
    <w:rsid w:val="00EE6B26"/>
    <w:rsid w:val="00EE7509"/>
    <w:rsid w:val="00EF071B"/>
    <w:rsid w:val="00EF0752"/>
    <w:rsid w:val="00EF0965"/>
    <w:rsid w:val="00EF1503"/>
    <w:rsid w:val="00EF1E01"/>
    <w:rsid w:val="00EF45E5"/>
    <w:rsid w:val="00EF4B06"/>
    <w:rsid w:val="00EF4E65"/>
    <w:rsid w:val="00EF5AA8"/>
    <w:rsid w:val="00EF5CAE"/>
    <w:rsid w:val="00EF5D64"/>
    <w:rsid w:val="00EF7621"/>
    <w:rsid w:val="00F00CC6"/>
    <w:rsid w:val="00F0177C"/>
    <w:rsid w:val="00F0189E"/>
    <w:rsid w:val="00F01F6A"/>
    <w:rsid w:val="00F021E4"/>
    <w:rsid w:val="00F023EA"/>
    <w:rsid w:val="00F02C2F"/>
    <w:rsid w:val="00F03221"/>
    <w:rsid w:val="00F032FB"/>
    <w:rsid w:val="00F04B9F"/>
    <w:rsid w:val="00F0648C"/>
    <w:rsid w:val="00F07EF1"/>
    <w:rsid w:val="00F10B11"/>
    <w:rsid w:val="00F10CE4"/>
    <w:rsid w:val="00F11B75"/>
    <w:rsid w:val="00F129F2"/>
    <w:rsid w:val="00F150D7"/>
    <w:rsid w:val="00F15619"/>
    <w:rsid w:val="00F160D0"/>
    <w:rsid w:val="00F21302"/>
    <w:rsid w:val="00F217D1"/>
    <w:rsid w:val="00F223E6"/>
    <w:rsid w:val="00F22C03"/>
    <w:rsid w:val="00F23951"/>
    <w:rsid w:val="00F24A67"/>
    <w:rsid w:val="00F26BC2"/>
    <w:rsid w:val="00F26EA4"/>
    <w:rsid w:val="00F27A04"/>
    <w:rsid w:val="00F27AAD"/>
    <w:rsid w:val="00F3177F"/>
    <w:rsid w:val="00F31A5B"/>
    <w:rsid w:val="00F32889"/>
    <w:rsid w:val="00F32F57"/>
    <w:rsid w:val="00F357B0"/>
    <w:rsid w:val="00F35965"/>
    <w:rsid w:val="00F36BDF"/>
    <w:rsid w:val="00F36C03"/>
    <w:rsid w:val="00F37614"/>
    <w:rsid w:val="00F40BE0"/>
    <w:rsid w:val="00F41108"/>
    <w:rsid w:val="00F412E0"/>
    <w:rsid w:val="00F454A8"/>
    <w:rsid w:val="00F45512"/>
    <w:rsid w:val="00F455A0"/>
    <w:rsid w:val="00F4613E"/>
    <w:rsid w:val="00F463E2"/>
    <w:rsid w:val="00F478AD"/>
    <w:rsid w:val="00F47EAE"/>
    <w:rsid w:val="00F50451"/>
    <w:rsid w:val="00F50577"/>
    <w:rsid w:val="00F507D1"/>
    <w:rsid w:val="00F511FA"/>
    <w:rsid w:val="00F515BF"/>
    <w:rsid w:val="00F5163C"/>
    <w:rsid w:val="00F52B34"/>
    <w:rsid w:val="00F535F7"/>
    <w:rsid w:val="00F53620"/>
    <w:rsid w:val="00F54298"/>
    <w:rsid w:val="00F55558"/>
    <w:rsid w:val="00F5556C"/>
    <w:rsid w:val="00F56DE4"/>
    <w:rsid w:val="00F57E69"/>
    <w:rsid w:val="00F60993"/>
    <w:rsid w:val="00F60C35"/>
    <w:rsid w:val="00F612E2"/>
    <w:rsid w:val="00F63215"/>
    <w:rsid w:val="00F63A61"/>
    <w:rsid w:val="00F63C21"/>
    <w:rsid w:val="00F64361"/>
    <w:rsid w:val="00F64714"/>
    <w:rsid w:val="00F65002"/>
    <w:rsid w:val="00F651E9"/>
    <w:rsid w:val="00F66001"/>
    <w:rsid w:val="00F67B05"/>
    <w:rsid w:val="00F7003D"/>
    <w:rsid w:val="00F70B24"/>
    <w:rsid w:val="00F70C1B"/>
    <w:rsid w:val="00F717E0"/>
    <w:rsid w:val="00F72A61"/>
    <w:rsid w:val="00F73770"/>
    <w:rsid w:val="00F73DE0"/>
    <w:rsid w:val="00F73F8F"/>
    <w:rsid w:val="00F75718"/>
    <w:rsid w:val="00F75A8B"/>
    <w:rsid w:val="00F75D11"/>
    <w:rsid w:val="00F76BB0"/>
    <w:rsid w:val="00F76FAB"/>
    <w:rsid w:val="00F77A62"/>
    <w:rsid w:val="00F8024C"/>
    <w:rsid w:val="00F802E4"/>
    <w:rsid w:val="00F80695"/>
    <w:rsid w:val="00F812DF"/>
    <w:rsid w:val="00F81362"/>
    <w:rsid w:val="00F81936"/>
    <w:rsid w:val="00F81DAB"/>
    <w:rsid w:val="00F83B03"/>
    <w:rsid w:val="00F83C32"/>
    <w:rsid w:val="00F846DE"/>
    <w:rsid w:val="00F861FD"/>
    <w:rsid w:val="00F867A8"/>
    <w:rsid w:val="00F86A56"/>
    <w:rsid w:val="00F86F5B"/>
    <w:rsid w:val="00F875DA"/>
    <w:rsid w:val="00F87E1A"/>
    <w:rsid w:val="00F87EC6"/>
    <w:rsid w:val="00F901D1"/>
    <w:rsid w:val="00F907EB"/>
    <w:rsid w:val="00F90B39"/>
    <w:rsid w:val="00F91DCA"/>
    <w:rsid w:val="00F9398F"/>
    <w:rsid w:val="00F93D84"/>
    <w:rsid w:val="00F94C79"/>
    <w:rsid w:val="00F952D2"/>
    <w:rsid w:val="00F95C3E"/>
    <w:rsid w:val="00F96B3C"/>
    <w:rsid w:val="00FA0677"/>
    <w:rsid w:val="00FA07CB"/>
    <w:rsid w:val="00FA0A8F"/>
    <w:rsid w:val="00FA0BF8"/>
    <w:rsid w:val="00FA13A3"/>
    <w:rsid w:val="00FA15C1"/>
    <w:rsid w:val="00FA17F5"/>
    <w:rsid w:val="00FA180E"/>
    <w:rsid w:val="00FA1BD6"/>
    <w:rsid w:val="00FA35CF"/>
    <w:rsid w:val="00FA447B"/>
    <w:rsid w:val="00FA6236"/>
    <w:rsid w:val="00FA65F7"/>
    <w:rsid w:val="00FA7367"/>
    <w:rsid w:val="00FB002F"/>
    <w:rsid w:val="00FB009B"/>
    <w:rsid w:val="00FB0492"/>
    <w:rsid w:val="00FB0710"/>
    <w:rsid w:val="00FB0D98"/>
    <w:rsid w:val="00FB0E5A"/>
    <w:rsid w:val="00FB3409"/>
    <w:rsid w:val="00FB3AF8"/>
    <w:rsid w:val="00FB3FC8"/>
    <w:rsid w:val="00FB4856"/>
    <w:rsid w:val="00FB638C"/>
    <w:rsid w:val="00FB6534"/>
    <w:rsid w:val="00FB6EF3"/>
    <w:rsid w:val="00FC0E4F"/>
    <w:rsid w:val="00FC166B"/>
    <w:rsid w:val="00FC1797"/>
    <w:rsid w:val="00FC212A"/>
    <w:rsid w:val="00FC23D4"/>
    <w:rsid w:val="00FC2DD2"/>
    <w:rsid w:val="00FC38C4"/>
    <w:rsid w:val="00FC38F7"/>
    <w:rsid w:val="00FC48F9"/>
    <w:rsid w:val="00FC4A17"/>
    <w:rsid w:val="00FC5113"/>
    <w:rsid w:val="00FC7471"/>
    <w:rsid w:val="00FD02CA"/>
    <w:rsid w:val="00FD049E"/>
    <w:rsid w:val="00FD0AD2"/>
    <w:rsid w:val="00FD1F3A"/>
    <w:rsid w:val="00FD24BD"/>
    <w:rsid w:val="00FD28B3"/>
    <w:rsid w:val="00FD390A"/>
    <w:rsid w:val="00FD4262"/>
    <w:rsid w:val="00FD5FCD"/>
    <w:rsid w:val="00FD64D2"/>
    <w:rsid w:val="00FD7495"/>
    <w:rsid w:val="00FD7E5E"/>
    <w:rsid w:val="00FE0284"/>
    <w:rsid w:val="00FE02C0"/>
    <w:rsid w:val="00FE0642"/>
    <w:rsid w:val="00FE0DB8"/>
    <w:rsid w:val="00FE149A"/>
    <w:rsid w:val="00FE219D"/>
    <w:rsid w:val="00FE346C"/>
    <w:rsid w:val="00FE357E"/>
    <w:rsid w:val="00FE3BF0"/>
    <w:rsid w:val="00FE4377"/>
    <w:rsid w:val="00FE63DB"/>
    <w:rsid w:val="00FE68FF"/>
    <w:rsid w:val="00FE6DB2"/>
    <w:rsid w:val="00FF0A27"/>
    <w:rsid w:val="00FF18DC"/>
    <w:rsid w:val="00FF1B55"/>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basedOn w:val="a1"/>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basedOn w:val="a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basedOn w:val="a1"/>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basedOn w:val="a1"/>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1"/>
    <w:aliases w:val="EmailStyle461"/>
    <w:basedOn w:val="a1"/>
    <w:semiHidden/>
    <w:personal/>
    <w:personalCompose/>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B600D4"/>
    <w:rPr>
      <w:rFonts w:ascii="바탕" w:eastAsia="바탕"/>
      <w:kern w:val="2"/>
      <w:szCs w:val="24"/>
      <w:lang w:val="en-US" w:eastAsia="ko-KR" w:bidi="ar-SA"/>
    </w:rPr>
  </w:style>
  <w:style w:type="character" w:styleId="ae">
    <w:name w:val="annotation reference"/>
    <w:basedOn w:val="a1"/>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style>
  <w:style w:type="character" w:customStyle="1" w:styleId="Char3">
    <w:name w:val="각주 텍스트 Char"/>
    <w:basedOn w:val="a1"/>
    <w:link w:val="af1"/>
    <w:rsid w:val="003F36E8"/>
    <w:rPr>
      <w:rFonts w:ascii="바탕"/>
      <w:kern w:val="2"/>
      <w:szCs w:val="24"/>
    </w:rPr>
  </w:style>
  <w:style w:type="character" w:styleId="af2">
    <w:name w:val="footnote reference"/>
    <w:basedOn w:val="a1"/>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basedOn w:val="a1"/>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basedOn w:val="a1"/>
    <w:rsid w:val="009A2A35"/>
    <w:rPr>
      <w:color w:val="800080" w:themeColor="followedHyperlink"/>
      <w:u w:val="single"/>
    </w:rPr>
  </w:style>
  <w:style w:type="paragraph" w:styleId="af6">
    <w:name w:val="List Paragraph"/>
    <w:basedOn w:val="a0"/>
    <w:uiPriority w:val="34"/>
    <w:qFormat/>
    <w:rsid w:val="0075222D"/>
    <w:pPr>
      <w:ind w:leftChars="400" w:left="800"/>
    </w:pPr>
  </w:style>
</w:styles>
</file>

<file path=word/webSettings.xml><?xml version="1.0" encoding="utf-8"?>
<w:webSettings xmlns:r="http://schemas.openxmlformats.org/officeDocument/2006/relationships" xmlns:w="http://schemas.openxmlformats.org/wordprocessingml/2006/main">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ECDB7-1EFD-4EFD-9FA0-CBF826889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1332</Words>
  <Characters>7594</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8909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Jonghyun Park</cp:lastModifiedBy>
  <cp:revision>2</cp:revision>
  <cp:lastPrinted>2012-08-03T12:00:00Z</cp:lastPrinted>
  <dcterms:created xsi:type="dcterms:W3CDTF">2014-09-26T16:56:00Z</dcterms:created>
  <dcterms:modified xsi:type="dcterms:W3CDTF">2014-09-26T16:56:00Z</dcterms:modified>
</cp:coreProperties>
</file>