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7550ED" w:rsidRPr="007550ED">
        <w:rPr>
          <w:bCs/>
        </w:rPr>
        <w:t>R1-142479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 w:rsidR="00F5538A">
        <w:rPr>
          <w:rFonts w:hint="eastAsia"/>
          <w:lang w:eastAsia="ja-JP"/>
        </w:rPr>
        <w:t xml:space="preserve"> </w:t>
      </w:r>
      <w:r w:rsidR="00F52BA9"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="00F52BA9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162225">
        <w:rPr>
          <w:rFonts w:hint="eastAsia"/>
          <w:lang w:eastAsia="ja-JP"/>
        </w:rPr>
        <w:t xml:space="preserve">Physical </w:t>
      </w:r>
      <w:r w:rsidR="00987C42">
        <w:rPr>
          <w:rFonts w:hint="eastAsia"/>
          <w:lang w:eastAsia="ja-JP"/>
        </w:rPr>
        <w:t xml:space="preserve">resource </w:t>
      </w:r>
      <w:r w:rsidR="00162225">
        <w:rPr>
          <w:lang w:eastAsia="ja-JP"/>
        </w:rPr>
        <w:t>design</w:t>
      </w:r>
      <w:r w:rsidR="00162225">
        <w:rPr>
          <w:rFonts w:hint="eastAsia"/>
          <w:lang w:eastAsia="ja-JP"/>
        </w:rPr>
        <w:t xml:space="preserve"> for </w:t>
      </w:r>
      <w:r w:rsidR="00122393">
        <w:rPr>
          <w:rFonts w:hint="eastAsia"/>
          <w:lang w:eastAsia="ja-JP"/>
        </w:rPr>
        <w:t>D2D discovery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162225" w:rsidRPr="00162225">
        <w:rPr>
          <w:lang w:eastAsia="ja-JP"/>
        </w:rPr>
        <w:t>6.2.5.1.1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486F48" w:rsidRDefault="008F0614" w:rsidP="0024078D">
      <w:pPr>
        <w:pStyle w:val="a0"/>
      </w:pPr>
      <w:r w:rsidRPr="008F0614">
        <w:t xml:space="preserve">During RAN1#76bis, </w:t>
      </w:r>
      <w:r>
        <w:rPr>
          <w:rFonts w:hint="eastAsia"/>
        </w:rPr>
        <w:t>the message size of D2D discovery</w:t>
      </w:r>
      <w:r w:rsidRPr="008F0614">
        <w:t xml:space="preserve"> was discussed</w:t>
      </w:r>
      <w:r>
        <w:rPr>
          <w:rFonts w:hint="eastAsia"/>
        </w:rPr>
        <w:t xml:space="preserve"> [1]. </w:t>
      </w:r>
      <w:r w:rsidR="00D05A02">
        <w:rPr>
          <w:rFonts w:hint="eastAsia"/>
        </w:rPr>
        <w:t>SA2 proposed that the message size of D2D discovery signal is around 200</w:t>
      </w:r>
      <w:r w:rsidR="00486F48">
        <w:rPr>
          <w:rFonts w:hint="eastAsia"/>
        </w:rPr>
        <w:t xml:space="preserve"> </w:t>
      </w:r>
      <w:r w:rsidR="00D05A02">
        <w:rPr>
          <w:rFonts w:hint="eastAsia"/>
        </w:rPr>
        <w:t>bits</w:t>
      </w:r>
      <w:r w:rsidR="00685A13">
        <w:rPr>
          <w:rFonts w:hint="eastAsia"/>
        </w:rPr>
        <w:t xml:space="preserve"> </w:t>
      </w:r>
      <w:r w:rsidR="00D05A02">
        <w:rPr>
          <w:rFonts w:hint="eastAsia"/>
        </w:rPr>
        <w:t xml:space="preserve">[2]. In RAN1 the message size is 104bits </w:t>
      </w:r>
      <w:r w:rsidR="004B16CB">
        <w:t>was</w:t>
      </w:r>
      <w:r w:rsidR="00D05A02">
        <w:rPr>
          <w:rFonts w:hint="eastAsia"/>
        </w:rPr>
        <w:t xml:space="preserve"> agreed as </w:t>
      </w:r>
      <w:r w:rsidR="005748A3">
        <w:t xml:space="preserve">a </w:t>
      </w:r>
      <w:r w:rsidR="00D05A02">
        <w:rPr>
          <w:rFonts w:hint="eastAsia"/>
        </w:rPr>
        <w:t xml:space="preserve">working assumption. </w:t>
      </w:r>
      <w:r w:rsidR="004B16CB">
        <w:t>As discussed in [3] [4]</w:t>
      </w:r>
      <w:r w:rsidR="004B16CB">
        <w:rPr>
          <w:rFonts w:hint="eastAsia"/>
        </w:rPr>
        <w:t xml:space="preserve">, </w:t>
      </w:r>
      <w:r w:rsidR="005748A3">
        <w:t>t</w:t>
      </w:r>
      <w:r w:rsidR="00D05A02">
        <w:rPr>
          <w:rFonts w:hint="eastAsia"/>
        </w:rPr>
        <w:t xml:space="preserve">he message size has </w:t>
      </w:r>
      <w:r w:rsidR="005748A3">
        <w:t>a</w:t>
      </w:r>
      <w:r w:rsidR="00D05A02">
        <w:rPr>
          <w:rFonts w:hint="eastAsia"/>
        </w:rPr>
        <w:t xml:space="preserve"> big impact on </w:t>
      </w:r>
      <w:r w:rsidR="004B16CB">
        <w:t>the</w:t>
      </w:r>
      <w:r w:rsidR="00D05A02">
        <w:rPr>
          <w:rFonts w:hint="eastAsia"/>
        </w:rPr>
        <w:t xml:space="preserve"> D2D discovery</w:t>
      </w:r>
      <w:r w:rsidR="005748A3">
        <w:t xml:space="preserve"> physical design.</w:t>
      </w:r>
      <w:r w:rsidR="00D05A02">
        <w:rPr>
          <w:rFonts w:hint="eastAsia"/>
        </w:rPr>
        <w:t xml:space="preserve"> </w:t>
      </w:r>
      <w:r w:rsidR="00926B88">
        <w:rPr>
          <w:rFonts w:hint="eastAsia"/>
        </w:rPr>
        <w:t xml:space="preserve">In this contribution, we reconsider the Physical </w:t>
      </w:r>
      <w:r w:rsidR="00926B88">
        <w:t>design</w:t>
      </w:r>
      <w:r w:rsidR="00926B88">
        <w:rPr>
          <w:rFonts w:hint="eastAsia"/>
        </w:rPr>
        <w:t xml:space="preserve"> of D2D discovery especially the number of </w:t>
      </w:r>
      <w:r w:rsidR="005748A3">
        <w:t xml:space="preserve">RBs </w:t>
      </w:r>
      <w:r w:rsidR="00926B88">
        <w:rPr>
          <w:rFonts w:hint="eastAsia"/>
        </w:rPr>
        <w:t>nec</w:t>
      </w:r>
      <w:r w:rsidR="004B16CB">
        <w:rPr>
          <w:rFonts w:hint="eastAsia"/>
        </w:rPr>
        <w:t>essary</w:t>
      </w:r>
      <w:r w:rsidR="00926B88">
        <w:rPr>
          <w:rFonts w:hint="eastAsia"/>
        </w:rPr>
        <w:t xml:space="preserve"> for</w:t>
      </w:r>
      <w:r w:rsidR="005748A3">
        <w:t xml:space="preserve"> the</w:t>
      </w:r>
      <w:r w:rsidR="00926B88">
        <w:rPr>
          <w:rFonts w:hint="eastAsia"/>
        </w:rPr>
        <w:t xml:space="preserve"> D2D discovery</w:t>
      </w:r>
      <w:r w:rsidR="005748A3">
        <w:t xml:space="preserve"> signal</w:t>
      </w:r>
      <w:r w:rsidR="00926B88">
        <w:rPr>
          <w:rFonts w:hint="eastAsia"/>
        </w:rPr>
        <w:t>.</w:t>
      </w:r>
    </w:p>
    <w:p w:rsidR="00AC139A" w:rsidRDefault="004D071B" w:rsidP="00AC139A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Number of RBs needed for D2D discovery</w:t>
      </w:r>
    </w:p>
    <w:p w:rsidR="00233785" w:rsidRDefault="00486F48" w:rsidP="00281B90">
      <w:pPr>
        <w:pStyle w:val="a0"/>
      </w:pPr>
      <w:r>
        <w:rPr>
          <w:rFonts w:hint="eastAsia"/>
        </w:rPr>
        <w:t xml:space="preserve">In this </w:t>
      </w:r>
      <w:r w:rsidR="005748A3">
        <w:t>paper</w:t>
      </w:r>
      <w:r>
        <w:rPr>
          <w:rFonts w:hint="eastAsia"/>
        </w:rPr>
        <w:t xml:space="preserve">, we investigate the number of </w:t>
      </w:r>
      <w:r w:rsidR="005748A3">
        <w:t xml:space="preserve">RBs </w:t>
      </w:r>
      <w:r>
        <w:rPr>
          <w:rFonts w:hint="eastAsia"/>
        </w:rPr>
        <w:t xml:space="preserve">necessary for D2D discovery </w:t>
      </w:r>
      <w:r w:rsidR="005748A3">
        <w:t xml:space="preserve">signal </w:t>
      </w:r>
      <w:r>
        <w:rPr>
          <w:rFonts w:hint="eastAsia"/>
        </w:rPr>
        <w:t>using link level evaluation. The simulation a</w:t>
      </w:r>
      <w:r w:rsidR="00685A13">
        <w:rPr>
          <w:rFonts w:hint="eastAsia"/>
        </w:rPr>
        <w:t xml:space="preserve">ssumption is listed in Appendix </w:t>
      </w:r>
      <w:r>
        <w:rPr>
          <w:rFonts w:hint="eastAsia"/>
        </w:rPr>
        <w:t>A.</w:t>
      </w:r>
      <w:r w:rsidR="00423B50">
        <w:rPr>
          <w:rFonts w:hint="eastAsia"/>
        </w:rPr>
        <w:t xml:space="preserve"> </w:t>
      </w:r>
      <w:r w:rsidR="005748A3">
        <w:t>For simplicity in this simulation w</w:t>
      </w:r>
      <w:r w:rsidR="00EF58B3">
        <w:rPr>
          <w:rFonts w:hint="eastAsia"/>
        </w:rPr>
        <w:t>e assume no gap</w:t>
      </w:r>
      <w:r w:rsidR="005748A3">
        <w:t>s and we ignore the need for</w:t>
      </w:r>
      <w:r w:rsidR="00EF58B3">
        <w:rPr>
          <w:rFonts w:hint="eastAsia"/>
        </w:rPr>
        <w:t xml:space="preserve"> D2D and UL WAN </w:t>
      </w:r>
      <w:r w:rsidR="005748A3">
        <w:t xml:space="preserve">transition gap. </w:t>
      </w:r>
      <w:r w:rsidR="00A91AA0" w:rsidRPr="004A1ECD">
        <w:rPr>
          <w:rFonts w:hint="eastAsia"/>
        </w:rPr>
        <w:t xml:space="preserve">We </w:t>
      </w:r>
      <w:r w:rsidR="00625797" w:rsidRPr="004A1ECD">
        <w:rPr>
          <w:rFonts w:hint="eastAsia"/>
        </w:rPr>
        <w:t>assume</w:t>
      </w:r>
      <w:r w:rsidR="00A91AA0" w:rsidRPr="004A1ECD">
        <w:rPr>
          <w:rFonts w:hint="eastAsia"/>
        </w:rPr>
        <w:t xml:space="preserve"> </w:t>
      </w:r>
      <w:r w:rsidR="00625797" w:rsidRPr="004A1ECD">
        <w:rPr>
          <w:rFonts w:hint="eastAsia"/>
        </w:rPr>
        <w:t>the performance</w:t>
      </w:r>
      <w:r w:rsidR="00A91AA0" w:rsidRPr="004A1ECD">
        <w:rPr>
          <w:rFonts w:hint="eastAsia"/>
        </w:rPr>
        <w:t xml:space="preserve"> baseline </w:t>
      </w:r>
      <w:r w:rsidR="00625797" w:rsidRPr="004A1ECD">
        <w:rPr>
          <w:rFonts w:hint="eastAsia"/>
        </w:rPr>
        <w:t>is</w:t>
      </w:r>
      <w:r w:rsidR="00A91AA0" w:rsidRPr="004A1ECD">
        <w:rPr>
          <w:rFonts w:hint="eastAsia"/>
        </w:rPr>
        <w:t xml:space="preserve"> 2PRB-pair of 104bits.</w:t>
      </w:r>
      <w:r w:rsidR="00A91AA0">
        <w:rPr>
          <w:rFonts w:hint="eastAsia"/>
        </w:rPr>
        <w:t xml:space="preserve"> </w:t>
      </w:r>
      <w:r w:rsidR="00423B50">
        <w:rPr>
          <w:rFonts w:hint="eastAsia"/>
        </w:rPr>
        <w:t>The simulation results are below and we conclude the number of PRBs needed for D2D discovery should be</w:t>
      </w:r>
      <w:r w:rsidR="007A2330" w:rsidRPr="007A2330">
        <w:t xml:space="preserve"> 3 PRBs.</w:t>
      </w:r>
    </w:p>
    <w:p w:rsidR="009F7638" w:rsidRDefault="009F7638" w:rsidP="009F7638">
      <w:pPr>
        <w:pStyle w:val="a0"/>
      </w:pPr>
    </w:p>
    <w:p w:rsidR="009F7638" w:rsidRPr="009F7638" w:rsidRDefault="009F7638" w:rsidP="009F7638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 xml:space="preserve">1: </w:t>
      </w:r>
      <w:r w:rsidR="004E0115">
        <w:rPr>
          <w:rFonts w:hint="eastAsia"/>
          <w:lang w:eastAsia="ja-JP"/>
        </w:rPr>
        <w:t xml:space="preserve">Performance </w:t>
      </w:r>
      <w:r w:rsidR="004E0115">
        <w:rPr>
          <w:lang w:eastAsia="ja-JP"/>
        </w:rPr>
        <w:t>degradation</w:t>
      </w:r>
      <w:r w:rsidR="004E0115">
        <w:rPr>
          <w:rFonts w:hint="eastAsia"/>
          <w:lang w:eastAsia="ja-JP"/>
        </w:rPr>
        <w:t xml:space="preserve"> at BLER = 0.01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0"/>
        <w:gridCol w:w="3213"/>
      </w:tblGrid>
      <w:tr w:rsidR="004E0115" w:rsidRPr="00227FEF" w:rsidTr="004E0115">
        <w:trPr>
          <w:jc w:val="center"/>
        </w:trPr>
        <w:tc>
          <w:tcPr>
            <w:tcW w:w="1930" w:type="dxa"/>
            <w:shd w:val="clear" w:color="auto" w:fill="8DB3E2" w:themeFill="text2" w:themeFillTint="66"/>
          </w:tcPr>
          <w:p w:rsidR="004E0115" w:rsidRPr="00227FEF" w:rsidRDefault="004E0115" w:rsidP="008F0C76">
            <w:pPr>
              <w:pStyle w:val="tablecell"/>
              <w:rPr>
                <w:b/>
              </w:rPr>
            </w:pPr>
            <w:r>
              <w:rPr>
                <w:rFonts w:eastAsiaTheme="minorEastAsia" w:hint="eastAsia"/>
                <w:b/>
                <w:lang w:eastAsia="ja-JP"/>
              </w:rPr>
              <w:t>Number of RBS</w:t>
            </w:r>
          </w:p>
        </w:tc>
        <w:tc>
          <w:tcPr>
            <w:tcW w:w="3213" w:type="dxa"/>
            <w:shd w:val="clear" w:color="auto" w:fill="8DB3E2" w:themeFill="text2" w:themeFillTint="66"/>
          </w:tcPr>
          <w:p w:rsidR="00866554" w:rsidRDefault="00104C57">
            <w:pPr>
              <w:pStyle w:val="tablecell"/>
              <w:rPr>
                <w:b/>
              </w:rPr>
            </w:pPr>
            <w:r>
              <w:rPr>
                <w:rFonts w:eastAsiaTheme="minorEastAsia"/>
                <w:b/>
                <w:lang w:eastAsia="ja-JP"/>
              </w:rPr>
              <w:t>Performance degradation</w:t>
            </w:r>
            <w:r w:rsidR="007A2330" w:rsidRPr="007A2330">
              <w:rPr>
                <w:b/>
                <w:lang w:eastAsia="ja-JP"/>
              </w:rPr>
              <w:t xml:space="preserve"> from 104bits (2RBs)</w:t>
            </w:r>
          </w:p>
        </w:tc>
      </w:tr>
      <w:tr w:rsidR="004E0115" w:rsidRPr="00227FEF" w:rsidTr="004E0115">
        <w:trPr>
          <w:jc w:val="center"/>
        </w:trPr>
        <w:tc>
          <w:tcPr>
            <w:tcW w:w="1930" w:type="dxa"/>
          </w:tcPr>
          <w:p w:rsidR="00866554" w:rsidRDefault="007A2330">
            <w:pPr>
              <w:pStyle w:val="tablecell"/>
            </w:pPr>
            <w:r w:rsidRPr="007A2330">
              <w:rPr>
                <w:rFonts w:eastAsiaTheme="minorEastAsia"/>
                <w:lang w:eastAsia="ja-JP"/>
              </w:rPr>
              <w:t>2</w:t>
            </w:r>
            <w:r w:rsidR="00104C57">
              <w:rPr>
                <w:rFonts w:eastAsiaTheme="minorEastAsia"/>
                <w:lang w:eastAsia="ja-JP"/>
              </w:rPr>
              <w:t xml:space="preserve"> </w:t>
            </w:r>
          </w:p>
        </w:tc>
        <w:tc>
          <w:tcPr>
            <w:tcW w:w="3213" w:type="dxa"/>
          </w:tcPr>
          <w:p w:rsidR="004E0115" w:rsidRPr="004E0115" w:rsidRDefault="004E0115" w:rsidP="008F0C76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  <w:r w:rsidR="005435F4">
              <w:rPr>
                <w:rFonts w:eastAsiaTheme="minorEastAsia" w:hint="eastAsia"/>
                <w:lang w:eastAsia="ja-JP"/>
              </w:rPr>
              <w:t>.0</w:t>
            </w:r>
            <w:r>
              <w:rPr>
                <w:rFonts w:eastAsiaTheme="minorEastAsia" w:hint="eastAsia"/>
                <w:lang w:eastAsia="ja-JP"/>
              </w:rPr>
              <w:t xml:space="preserve"> dB</w:t>
            </w:r>
          </w:p>
        </w:tc>
      </w:tr>
      <w:tr w:rsidR="004E0115" w:rsidRPr="00227FEF" w:rsidTr="004E0115">
        <w:trPr>
          <w:jc w:val="center"/>
        </w:trPr>
        <w:tc>
          <w:tcPr>
            <w:tcW w:w="1930" w:type="dxa"/>
          </w:tcPr>
          <w:p w:rsidR="00866554" w:rsidRDefault="004E0115">
            <w:pPr>
              <w:pStyle w:val="tablecell"/>
            </w:pPr>
            <w:r>
              <w:rPr>
                <w:rFonts w:eastAsiaTheme="minorEastAsia" w:hint="eastAsia"/>
                <w:lang w:eastAsia="ja-JP"/>
              </w:rPr>
              <w:t>3</w:t>
            </w:r>
            <w:r w:rsidR="00104C57">
              <w:t xml:space="preserve"> </w:t>
            </w:r>
          </w:p>
        </w:tc>
        <w:tc>
          <w:tcPr>
            <w:tcW w:w="3213" w:type="dxa"/>
          </w:tcPr>
          <w:p w:rsidR="004E0115" w:rsidRPr="004E0115" w:rsidRDefault="004E0115" w:rsidP="008F0C76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  <w:r w:rsidR="005435F4">
              <w:rPr>
                <w:rFonts w:eastAsiaTheme="minorEastAsia" w:hint="eastAsia"/>
                <w:lang w:eastAsia="ja-JP"/>
              </w:rPr>
              <w:t>.0</w:t>
            </w:r>
            <w:r>
              <w:rPr>
                <w:rFonts w:eastAsiaTheme="minorEastAsia" w:hint="eastAsia"/>
                <w:lang w:eastAsia="ja-JP"/>
              </w:rPr>
              <w:t xml:space="preserve"> dB</w:t>
            </w:r>
          </w:p>
        </w:tc>
      </w:tr>
    </w:tbl>
    <w:p w:rsidR="00486F48" w:rsidRDefault="00486F48" w:rsidP="00281B90">
      <w:pPr>
        <w:pStyle w:val="a0"/>
      </w:pPr>
    </w:p>
    <w:p w:rsidR="00A61736" w:rsidRDefault="00AC016B">
      <w:pPr>
        <w:pStyle w:val="a0"/>
        <w:jc w:val="center"/>
      </w:pPr>
      <w:r>
        <w:rPr>
          <w:noProof/>
        </w:rPr>
        <w:drawing>
          <wp:inline distT="0" distB="0" distL="0" distR="0">
            <wp:extent cx="2911450" cy="2228411"/>
            <wp:effectExtent l="19050" t="0" r="320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07" cy="223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AA0" w:rsidRPr="009F7638" w:rsidRDefault="00A91AA0" w:rsidP="00A91AA0">
      <w:pPr>
        <w:pStyle w:val="a7"/>
        <w:keepNext/>
        <w:jc w:val="center"/>
        <w:rPr>
          <w:lang w:eastAsia="ja-JP"/>
        </w:rPr>
      </w:pPr>
      <w:r>
        <w:rPr>
          <w:rFonts w:hint="eastAsia"/>
          <w:lang w:eastAsia="ja-JP"/>
        </w:rPr>
        <w:t>Figure 1: BLER performance</w:t>
      </w:r>
    </w:p>
    <w:p w:rsidR="00A91AA0" w:rsidRPr="00A91AA0" w:rsidRDefault="00A91AA0" w:rsidP="00281B90">
      <w:pPr>
        <w:pStyle w:val="a0"/>
      </w:pPr>
    </w:p>
    <w:p w:rsidR="00EA1066" w:rsidRPr="004D11E7" w:rsidRDefault="005B31E7" w:rsidP="00EA1066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>
        <w:rPr>
          <w:rFonts w:eastAsiaTheme="minorEastAsia"/>
          <w:lang w:eastAsia="ja-JP"/>
        </w:rPr>
        <w:t>:</w:t>
      </w:r>
    </w:p>
    <w:p w:rsidR="00EA1066" w:rsidRDefault="00685A13" w:rsidP="00EA1066">
      <w:pPr>
        <w:pStyle w:val="a0"/>
      </w:pPr>
      <w:r>
        <w:rPr>
          <w:rFonts w:hint="eastAsia"/>
        </w:rPr>
        <w:t xml:space="preserve">If the message </w:t>
      </w:r>
      <w:r>
        <w:t xml:space="preserve">size </w:t>
      </w:r>
      <w:r w:rsidR="005748A3">
        <w:t xml:space="preserve">is </w:t>
      </w:r>
      <w:r>
        <w:rPr>
          <w:rFonts w:hint="eastAsia"/>
        </w:rPr>
        <w:t>200bits</w:t>
      </w:r>
      <w:r w:rsidR="00EA1066">
        <w:rPr>
          <w:rFonts w:hint="eastAsia"/>
        </w:rPr>
        <w:t xml:space="preserve">, the number of PRBs needed for D2D discovery should be </w:t>
      </w:r>
      <w:r w:rsidR="005435F4">
        <w:rPr>
          <w:rFonts w:hint="eastAsia"/>
        </w:rPr>
        <w:t>3</w:t>
      </w:r>
      <w:r w:rsidR="00EA1066">
        <w:rPr>
          <w:rFonts w:hint="eastAsia"/>
        </w:rPr>
        <w:t xml:space="preserve"> PRBs.</w:t>
      </w:r>
    </w:p>
    <w:p w:rsidR="00486F48" w:rsidRPr="00685A13" w:rsidRDefault="00486F48" w:rsidP="00281B90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lastRenderedPageBreak/>
        <w:t>Conclusions</w:t>
      </w:r>
    </w:p>
    <w:p w:rsidR="00D30323" w:rsidRPr="004D11E7" w:rsidRDefault="00D30323" w:rsidP="00D30323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>
        <w:rPr>
          <w:rFonts w:eastAsiaTheme="minorEastAsia"/>
          <w:lang w:eastAsia="ja-JP"/>
        </w:rPr>
        <w:t>:</w:t>
      </w:r>
    </w:p>
    <w:p w:rsidR="00D30323" w:rsidRDefault="00D30323" w:rsidP="00D30323">
      <w:pPr>
        <w:pStyle w:val="a0"/>
      </w:pPr>
      <w:r>
        <w:rPr>
          <w:rFonts w:hint="eastAsia"/>
        </w:rPr>
        <w:t xml:space="preserve">If the message </w:t>
      </w:r>
      <w:r>
        <w:t xml:space="preserve">size is </w:t>
      </w:r>
      <w:r>
        <w:rPr>
          <w:rFonts w:hint="eastAsia"/>
        </w:rPr>
        <w:t>200bits, the number of PRBs needed for D2D discovery should be 3 PRBs.</w:t>
      </w:r>
    </w:p>
    <w:p w:rsidR="007A6EF0" w:rsidRPr="00D30323" w:rsidRDefault="007A6EF0" w:rsidP="007A6EF0">
      <w:pPr>
        <w:pStyle w:val="a0"/>
      </w:pPr>
    </w:p>
    <w:p w:rsidR="009D77CE" w:rsidRPr="00B21C42" w:rsidRDefault="009D77CE" w:rsidP="009D77CE">
      <w:pPr>
        <w:pStyle w:val="1"/>
        <w:rPr>
          <w:lang w:eastAsia="ja-JP"/>
        </w:rPr>
      </w:pPr>
      <w:r w:rsidRPr="00B21C42">
        <w:t>References</w:t>
      </w:r>
    </w:p>
    <w:p w:rsidR="009D77CE" w:rsidRDefault="009D77CE" w:rsidP="009D77CE">
      <w:pPr>
        <w:pStyle w:val="a0"/>
      </w:pPr>
      <w:r>
        <w:t>[1] Chairman's Notes RAN1#7</w:t>
      </w:r>
      <w:r>
        <w:rPr>
          <w:rFonts w:hint="eastAsia"/>
        </w:rPr>
        <w:t>6bis</w:t>
      </w:r>
    </w:p>
    <w:p w:rsidR="009D77CE" w:rsidRDefault="009D77CE" w:rsidP="009D77CE">
      <w:pPr>
        <w:pStyle w:val="a0"/>
      </w:pPr>
      <w:r>
        <w:rPr>
          <w:rFonts w:hint="eastAsia"/>
        </w:rPr>
        <w:t xml:space="preserve">[2] </w:t>
      </w:r>
      <w:r w:rsidR="008F0614" w:rsidRPr="008F0614">
        <w:t>R1-140185</w:t>
      </w:r>
      <w:r w:rsidR="008F0614">
        <w:rPr>
          <w:rFonts w:hint="eastAsia"/>
        </w:rPr>
        <w:t>(</w:t>
      </w:r>
      <w:r w:rsidR="008F0614" w:rsidRPr="008F0614">
        <w:t>S2-140568</w:t>
      </w:r>
      <w:r w:rsidR="008F0614">
        <w:rPr>
          <w:rFonts w:hint="eastAsia"/>
        </w:rPr>
        <w:t>)</w:t>
      </w:r>
      <w:r w:rsidR="00E6547B">
        <w:t>, LS</w:t>
      </w:r>
      <w:r w:rsidR="008F0614" w:rsidRPr="008F0614">
        <w:t xml:space="preserve"> reply on discovery message size</w:t>
      </w:r>
      <w:r w:rsidR="008F0614">
        <w:rPr>
          <w:rFonts w:hint="eastAsia"/>
        </w:rPr>
        <w:t>, SA2</w:t>
      </w:r>
    </w:p>
    <w:p w:rsidR="008B71CE" w:rsidRDefault="000D4601" w:rsidP="000D4601">
      <w:pPr>
        <w:pStyle w:val="a0"/>
      </w:pPr>
      <w:r>
        <w:rPr>
          <w:rFonts w:hint="eastAsia"/>
        </w:rPr>
        <w:t xml:space="preserve">[3] </w:t>
      </w:r>
      <w:r w:rsidRPr="000D4601">
        <w:t>R1-141115</w:t>
      </w:r>
      <w:r>
        <w:rPr>
          <w:rFonts w:hint="eastAsia"/>
        </w:rPr>
        <w:t>,</w:t>
      </w:r>
      <w:r w:rsidR="000903CC">
        <w:rPr>
          <w:rFonts w:hint="eastAsia"/>
        </w:rPr>
        <w:t xml:space="preserve"> </w:t>
      </w:r>
      <w:r w:rsidRPr="000D4601">
        <w:t>Discussion on discovery message size</w:t>
      </w:r>
      <w:r>
        <w:rPr>
          <w:rFonts w:hint="eastAsia"/>
        </w:rPr>
        <w:t xml:space="preserve">, </w:t>
      </w:r>
      <w:proofErr w:type="spellStart"/>
      <w:r w:rsidRPr="000D4601">
        <w:t>Huawei</w:t>
      </w:r>
      <w:proofErr w:type="spellEnd"/>
      <w:r w:rsidRPr="000D4601">
        <w:t xml:space="preserve">, </w:t>
      </w:r>
      <w:proofErr w:type="spellStart"/>
      <w:r w:rsidRPr="000D4601">
        <w:t>HiSilicon</w:t>
      </w:r>
      <w:proofErr w:type="spellEnd"/>
    </w:p>
    <w:p w:rsidR="000D4601" w:rsidRPr="009D77CE" w:rsidRDefault="000D4601" w:rsidP="007A6EF0">
      <w:pPr>
        <w:pStyle w:val="a0"/>
      </w:pPr>
      <w:r>
        <w:rPr>
          <w:rFonts w:hint="eastAsia"/>
        </w:rPr>
        <w:t xml:space="preserve">[4] </w:t>
      </w:r>
      <w:r w:rsidRPr="000D4601">
        <w:t>R1-134075</w:t>
      </w:r>
      <w:r>
        <w:rPr>
          <w:rFonts w:hint="eastAsia"/>
        </w:rPr>
        <w:t>,</w:t>
      </w:r>
      <w:r w:rsidRPr="000D4601">
        <w:t xml:space="preserve"> D2D discovery message size</w:t>
      </w:r>
      <w:r>
        <w:rPr>
          <w:rFonts w:hint="eastAsia"/>
        </w:rPr>
        <w:t xml:space="preserve">, </w:t>
      </w:r>
      <w:proofErr w:type="spellStart"/>
      <w:r w:rsidRPr="000D4601">
        <w:t>Huawei</w:t>
      </w:r>
      <w:proofErr w:type="spellEnd"/>
      <w:r w:rsidRPr="000D4601">
        <w:t xml:space="preserve">, </w:t>
      </w:r>
      <w:proofErr w:type="spellStart"/>
      <w:r w:rsidRPr="000D4601">
        <w:t>HiSilicon</w:t>
      </w:r>
      <w:proofErr w:type="spellEnd"/>
    </w:p>
    <w:p w:rsidR="00486F48" w:rsidRDefault="00486F48">
      <w:pPr>
        <w:rPr>
          <w:sz w:val="20"/>
          <w:lang w:eastAsia="ja-JP"/>
        </w:rPr>
      </w:pPr>
    </w:p>
    <w:p w:rsidR="00CF0EDF" w:rsidRDefault="00CF0EDF">
      <w:pPr>
        <w:rPr>
          <w:sz w:val="20"/>
          <w:lang w:eastAsia="ja-JP"/>
        </w:rPr>
      </w:pPr>
      <w:r>
        <w:br w:type="page"/>
      </w:r>
    </w:p>
    <w:p w:rsidR="008F0614" w:rsidRDefault="008F0614" w:rsidP="008F0614">
      <w:pPr>
        <w:pStyle w:val="a0"/>
      </w:pPr>
    </w:p>
    <w:p w:rsidR="008F0614" w:rsidRPr="00B21C42" w:rsidRDefault="008F0614" w:rsidP="008F0614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8F0614" w:rsidRDefault="008F0614" w:rsidP="008F0614">
      <w:pPr>
        <w:pStyle w:val="a0"/>
      </w:pPr>
      <w:r>
        <w:t xml:space="preserve">The </w:t>
      </w:r>
      <w:r>
        <w:rPr>
          <w:rFonts w:hint="eastAsia"/>
        </w:rPr>
        <w:t xml:space="preserve">physical </w:t>
      </w:r>
      <w:r>
        <w:t>f</w:t>
      </w:r>
      <w:r w:rsidRPr="00B21C42">
        <w:t xml:space="preserve">ormat is shown in </w:t>
      </w:r>
      <w:r w:rsidR="00CF0EDF">
        <w:t xml:space="preserve">Figure </w:t>
      </w:r>
      <w:r w:rsidR="00CF0EDF">
        <w:rPr>
          <w:rFonts w:hint="eastAsia"/>
        </w:rPr>
        <w:t>1</w:t>
      </w:r>
      <w:r w:rsidRPr="00FE7E02">
        <w:t xml:space="preserve">. Simulation assumptions are listed in the </w:t>
      </w:r>
      <w:r w:rsidRPr="00592C41">
        <w:t>Table 2.</w:t>
      </w:r>
    </w:p>
    <w:p w:rsidR="008F0614" w:rsidRDefault="008F0614" w:rsidP="008F0614">
      <w:pPr>
        <w:pStyle w:val="a0"/>
        <w:rPr>
          <w:b/>
          <w:sz w:val="22"/>
          <w:szCs w:val="22"/>
          <w:lang w:val="de-DE"/>
        </w:rPr>
      </w:pPr>
    </w:p>
    <w:p w:rsidR="003C1552" w:rsidRPr="00B21C42" w:rsidRDefault="000C4961" w:rsidP="003C1552">
      <w:pPr>
        <w:pStyle w:val="a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174.1pt;margin-top:4.55pt;width:105.6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FWu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" stroked="f">
            <v:textbox inset="5.85pt,.7pt,5.85pt,.7pt">
              <w:txbxContent>
                <w:p w:rsidR="00D05A02" w:rsidRPr="0022690D" w:rsidRDefault="00D05A02" w:rsidP="003C1552">
                  <w:pPr>
                    <w:jc w:val="center"/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</w:pP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</w:p>
    <w:p w:rsidR="003C1552" w:rsidRDefault="000C4961" w:rsidP="003C1552">
      <w:pPr>
        <w:pStyle w:val="a0"/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32" type="#_x0000_t32" style="position:absolute;left:0;text-align:left;margin-left:161.25pt;margin-top:6.55pt;width:24.8pt;height:35.1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2" o:spid="_x0000_s1031" type="#_x0000_t32" style="position:absolute;left:0;text-align:left;margin-left:270.05pt;margin-top:1.75pt;width:26.1pt;height:39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3" o:spid="_x0000_s1030" type="#_x0000_t32" style="position:absolute;left:0;text-align:left;margin-left:228.1pt;margin-top:6.55pt;width:0;height:35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">
            <v:stroke dashstyle="longDash" endarrow="block"/>
          </v:shape>
        </w:pict>
      </w:r>
    </w:p>
    <w:p w:rsidR="003C1552" w:rsidRDefault="000C4961" w:rsidP="003C1552">
      <w:pPr>
        <w:pStyle w:val="a0"/>
        <w:jc w:val="center"/>
      </w:pPr>
      <w:r>
        <w:rPr>
          <w:noProof/>
          <w:lang w:eastAsia="en-US"/>
        </w:rPr>
        <w:pict>
          <v:shape id="_x0000_s1027" type="#_x0000_t202" style="position:absolute;left:0;text-align:left;margin-left:181.9pt;margin-top:142.25pt;width:105.6pt;height:2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" stroked="f">
            <v:textbox inset="5.85pt,.7pt,5.85pt,.7pt">
              <w:txbxContent>
                <w:p w:rsidR="00D05A02" w:rsidRPr="00CF42E9" w:rsidRDefault="00D05A02" w:rsidP="003C155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CF42E9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CF42E9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MRS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AutoShape 35" o:spid="_x0000_s1029" type="#_x0000_t32" style="position:absolute;left:0;text-align:left;margin-left:186.05pt;margin-top:121.95pt;width:36.85pt;height:17.3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4" o:spid="_x0000_s1028" type="#_x0000_t32" style="position:absolute;left:0;text-align:left;margin-left:245.95pt;margin-top:121.95pt;width:37.35pt;height:17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">
            <v:stroke dashstyle="longDash" endarrow="block"/>
          </v:shape>
        </w:pict>
      </w:r>
      <w:r w:rsidR="00516DD6" w:rsidRPr="00516DD6">
        <w:rPr>
          <w:rFonts w:hint="eastAsia"/>
          <w:noProof/>
        </w:rPr>
        <w:t xml:space="preserve"> </w:t>
      </w:r>
      <w:r w:rsidR="00516DD6" w:rsidRPr="00516DD6">
        <w:rPr>
          <w:rFonts w:hint="eastAsia"/>
          <w:noProof/>
        </w:rPr>
        <w:drawing>
          <wp:inline distT="0" distB="0" distL="0" distR="0">
            <wp:extent cx="2877028" cy="1770279"/>
            <wp:effectExtent l="19050" t="0" r="0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152" cy="177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552" w:rsidRDefault="003C1552" w:rsidP="003C1552">
      <w:pPr>
        <w:pStyle w:val="a0"/>
      </w:pPr>
    </w:p>
    <w:p w:rsidR="003C1552" w:rsidRDefault="003C1552" w:rsidP="003C1552">
      <w:pPr>
        <w:pStyle w:val="a0"/>
      </w:pPr>
    </w:p>
    <w:p w:rsidR="003C1552" w:rsidRPr="00B21C42" w:rsidRDefault="003C1552" w:rsidP="003C1552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0C4961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0C4961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0C4961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discovery</w:t>
      </w:r>
      <w:r w:rsidRPr="00475D23">
        <w:rPr>
          <w:b/>
          <w:sz w:val="22"/>
          <w:szCs w:val="22"/>
          <w:lang w:val="de-DE"/>
        </w:rPr>
        <w:t xml:space="preserve"> physical format</w:t>
      </w:r>
    </w:p>
    <w:p w:rsidR="008F0614" w:rsidRPr="00B21C42" w:rsidRDefault="008F0614" w:rsidP="008F0614">
      <w:pPr>
        <w:pStyle w:val="a0"/>
      </w:pPr>
    </w:p>
    <w:p w:rsidR="008F0614" w:rsidRPr="00B21C42" w:rsidRDefault="008F0614" w:rsidP="008F0614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CF0EDF">
        <w:rPr>
          <w:rFonts w:hint="eastAsia"/>
          <w:lang w:eastAsia="ja-JP"/>
        </w:rPr>
        <w:t>2</w:t>
      </w:r>
      <w:r w:rsidR="00486F48">
        <w:rPr>
          <w:rFonts w:hint="eastAsia"/>
          <w:lang w:eastAsia="ja-JP"/>
        </w:rPr>
        <w:t>: Si</w:t>
      </w:r>
      <w:r w:rsidRPr="00B21C42">
        <w:t>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8F0614" w:rsidRPr="002D0131" w:rsidTr="00D05A02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8F0614" w:rsidRPr="00B21C42" w:rsidRDefault="00B400FE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20</w:t>
            </w:r>
            <w:r w:rsidR="008F0614" w:rsidRPr="00B21C42">
              <w:rPr>
                <w:rFonts w:eastAsia="Times New Roman"/>
                <w:sz w:val="20"/>
                <w:szCs w:val="20"/>
                <w:lang w:eastAsia="ja-JP"/>
              </w:rPr>
              <w:t>00 [MHz]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8F0614" w:rsidRPr="000C6AE4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System Bandwidth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10 [MHz]</w:t>
            </w:r>
          </w:p>
        </w:tc>
      </w:tr>
      <w:tr w:rsidR="008F0614" w:rsidRPr="00F52BA9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 xml:space="preserve">ITU-R Umi </w:t>
            </w:r>
            <w:r w:rsidRPr="002D0131">
              <w:rPr>
                <w:sz w:val="20"/>
                <w:szCs w:val="20"/>
                <w:lang w:val="pt-BR" w:eastAsia="ja-JP"/>
              </w:rPr>
              <w:t xml:space="preserve">NLOS 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w/ dual</w:t>
            </w:r>
            <w:r w:rsidRPr="002D0131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Moving direction of </w:t>
            </w:r>
            <w:proofErr w:type="spellStart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>Tx</w:t>
            </w:r>
            <w:proofErr w:type="spellEnd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 UE and Rx UE</w:t>
            </w:r>
          </w:p>
        </w:tc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Pr="002D0131">
              <w:rPr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Number of </w:t>
            </w:r>
            <w:proofErr w:type="spellStart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>Tx</w:t>
            </w:r>
            <w:proofErr w:type="spellEnd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 Antennas</w:t>
            </w:r>
          </w:p>
        </w:tc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3C448D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Number of RB</w:t>
            </w:r>
          </w:p>
        </w:tc>
        <w:tc>
          <w:tcPr>
            <w:tcW w:w="3850" w:type="dxa"/>
            <w:noWrap/>
            <w:vAlign w:val="center"/>
          </w:tcPr>
          <w:p w:rsidR="008F0614" w:rsidRPr="003C448D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C36F3D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</w:t>
            </w:r>
            <w:r>
              <w:rPr>
                <w:rFonts w:hint="eastAsia"/>
                <w:sz w:val="20"/>
                <w:szCs w:val="20"/>
                <w:lang w:eastAsia="ja-JP"/>
              </w:rPr>
              <w:t>odulation</w:t>
            </w:r>
          </w:p>
        </w:tc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QPSK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C36F3D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Bit length</w:t>
            </w:r>
          </w:p>
        </w:tc>
        <w:tc>
          <w:tcPr>
            <w:tcW w:w="3850" w:type="dxa"/>
            <w:noWrap/>
            <w:vAlign w:val="center"/>
          </w:tcPr>
          <w:p w:rsidR="008F0614" w:rsidRDefault="00B400FE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200 bits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Channel coding</w:t>
            </w:r>
          </w:p>
        </w:tc>
        <w:tc>
          <w:tcPr>
            <w:tcW w:w="3850" w:type="dxa"/>
            <w:noWrap/>
            <w:vAlign w:val="center"/>
          </w:tcPr>
          <w:p w:rsidR="008F0614" w:rsidRDefault="00B400FE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Turbo coding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CRC</w:t>
            </w:r>
          </w:p>
        </w:tc>
        <w:tc>
          <w:tcPr>
            <w:tcW w:w="3850" w:type="dxa"/>
            <w:noWrap/>
            <w:vAlign w:val="center"/>
          </w:tcPr>
          <w:p w:rsidR="008F0614" w:rsidRDefault="00B400FE" w:rsidP="00D05A02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24</w:t>
            </w:r>
            <w:r w:rsidR="008F0614">
              <w:rPr>
                <w:rFonts w:hint="eastAsia"/>
                <w:sz w:val="20"/>
                <w:szCs w:val="20"/>
                <w:lang w:eastAsia="ja-JP"/>
              </w:rPr>
              <w:t xml:space="preserve"> bits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(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>
              <w:rPr>
                <w:sz w:val="20"/>
                <w:szCs w:val="20"/>
                <w:lang w:eastAsia="ja-JP"/>
              </w:rPr>
              <w:t>,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 w:rsidRPr="002D0131">
              <w:rPr>
                <w:sz w:val="20"/>
                <w:szCs w:val="20"/>
                <w:lang w:eastAsia="ja-JP"/>
              </w:rPr>
              <w:t>)</w:t>
            </w:r>
            <w:r w:rsidR="00CF0EDF">
              <w:rPr>
                <w:rFonts w:hint="eastAsia"/>
                <w:sz w:val="20"/>
                <w:szCs w:val="20"/>
                <w:lang w:eastAsia="ja-JP"/>
              </w:rPr>
              <w:t xml:space="preserve"> [km/h]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8F0614" w:rsidRPr="002D0131" w:rsidRDefault="008F0614" w:rsidP="00D05A02">
            <w:pPr>
              <w:jc w:val="both"/>
              <w:rPr>
                <w:sz w:val="20"/>
                <w:szCs w:val="20"/>
                <w:lang w:eastAsia="ja-JP"/>
              </w:rPr>
            </w:pPr>
            <w:r w:rsidRPr="007178F3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7178F3">
              <w:rPr>
                <w:sz w:val="20"/>
                <w:szCs w:val="20"/>
                <w:lang w:eastAsia="ja-JP"/>
              </w:rPr>
              <w:t>with linear interpolation in time</w:t>
            </w:r>
          </w:p>
        </w:tc>
      </w:tr>
      <w:tr w:rsidR="008F0614" w:rsidRPr="002D0131" w:rsidTr="00D05A02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0614" w:rsidRPr="00B21C42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8F0614" w:rsidRPr="00D264D0" w:rsidRDefault="008F0614" w:rsidP="00D05A02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8F0614" w:rsidRDefault="008F0614" w:rsidP="008F0614">
      <w:pPr>
        <w:pStyle w:val="a0"/>
      </w:pPr>
    </w:p>
    <w:p w:rsidR="008B71CE" w:rsidRDefault="008B71CE" w:rsidP="007A6EF0">
      <w:pPr>
        <w:pStyle w:val="a0"/>
      </w:pPr>
    </w:p>
    <w:sectPr w:rsidR="008B71CE" w:rsidSect="00CA07BA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3E4" w:rsidRDefault="007363E4">
      <w:r>
        <w:separator/>
      </w:r>
    </w:p>
  </w:endnote>
  <w:endnote w:type="continuationSeparator" w:id="0">
    <w:p w:rsidR="007363E4" w:rsidRDefault="00736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3E4" w:rsidRDefault="007363E4">
      <w:r>
        <w:separator/>
      </w:r>
    </w:p>
  </w:footnote>
  <w:footnote w:type="continuationSeparator" w:id="0">
    <w:p w:rsidR="007363E4" w:rsidRDefault="007363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1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8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7"/>
  </w:num>
  <w:num w:numId="2">
    <w:abstractNumId w:val="18"/>
  </w:num>
  <w:num w:numId="3">
    <w:abstractNumId w:val="24"/>
  </w:num>
  <w:num w:numId="4">
    <w:abstractNumId w:val="28"/>
  </w:num>
  <w:num w:numId="5">
    <w:abstractNumId w:val="17"/>
  </w:num>
  <w:num w:numId="6">
    <w:abstractNumId w:val="0"/>
  </w:num>
  <w:num w:numId="7">
    <w:abstractNumId w:val="23"/>
  </w:num>
  <w:num w:numId="8">
    <w:abstractNumId w:val="30"/>
  </w:num>
  <w:num w:numId="9">
    <w:abstractNumId w:val="13"/>
  </w:num>
  <w:num w:numId="10">
    <w:abstractNumId w:val="5"/>
  </w:num>
  <w:num w:numId="11">
    <w:abstractNumId w:val="22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6"/>
  </w:num>
  <w:num w:numId="15">
    <w:abstractNumId w:val="10"/>
  </w:num>
  <w:num w:numId="16">
    <w:abstractNumId w:val="15"/>
  </w:num>
  <w:num w:numId="17">
    <w:abstractNumId w:val="26"/>
  </w:num>
  <w:num w:numId="18">
    <w:abstractNumId w:val="29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1"/>
  </w:num>
  <w:num w:numId="24">
    <w:abstractNumId w:val="9"/>
  </w:num>
  <w:num w:numId="25">
    <w:abstractNumId w:val="6"/>
  </w:num>
  <w:num w:numId="26">
    <w:abstractNumId w:val="11"/>
  </w:num>
  <w:num w:numId="27">
    <w:abstractNumId w:val="19"/>
  </w:num>
  <w:num w:numId="28">
    <w:abstractNumId w:val="12"/>
  </w:num>
  <w:num w:numId="29">
    <w:abstractNumId w:val="25"/>
  </w:num>
  <w:num w:numId="30">
    <w:abstractNumId w:val="14"/>
  </w:num>
  <w:num w:numId="31">
    <w:abstractNumId w:val="2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4505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71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3C7B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77121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3CC"/>
    <w:rsid w:val="00090627"/>
    <w:rsid w:val="00091314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961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4601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4C57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2393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58E0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2225"/>
    <w:rsid w:val="00162CFC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86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4D16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24C4"/>
    <w:rsid w:val="00233785"/>
    <w:rsid w:val="00233CA7"/>
    <w:rsid w:val="00233D26"/>
    <w:rsid w:val="00234D51"/>
    <w:rsid w:val="00236457"/>
    <w:rsid w:val="00236CE1"/>
    <w:rsid w:val="0024078D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597"/>
    <w:rsid w:val="00297D10"/>
    <w:rsid w:val="002A0EE3"/>
    <w:rsid w:val="002A0F78"/>
    <w:rsid w:val="002A129F"/>
    <w:rsid w:val="002A1457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2F27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72BA"/>
    <w:rsid w:val="0037731C"/>
    <w:rsid w:val="00377C80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1552"/>
    <w:rsid w:val="003C2571"/>
    <w:rsid w:val="003C3240"/>
    <w:rsid w:val="003C419A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3B50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1EE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5DC6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3DBF"/>
    <w:rsid w:val="0048443A"/>
    <w:rsid w:val="00484E59"/>
    <w:rsid w:val="00485D7F"/>
    <w:rsid w:val="00486F48"/>
    <w:rsid w:val="004873F0"/>
    <w:rsid w:val="004876CC"/>
    <w:rsid w:val="00490ECD"/>
    <w:rsid w:val="004934D2"/>
    <w:rsid w:val="00493A20"/>
    <w:rsid w:val="00494B5C"/>
    <w:rsid w:val="0049614F"/>
    <w:rsid w:val="004965FB"/>
    <w:rsid w:val="00496C14"/>
    <w:rsid w:val="004A0286"/>
    <w:rsid w:val="004A0AE0"/>
    <w:rsid w:val="004A0B98"/>
    <w:rsid w:val="004A0CBC"/>
    <w:rsid w:val="004A15C0"/>
    <w:rsid w:val="004A176E"/>
    <w:rsid w:val="004A1EC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6CB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115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4780"/>
    <w:rsid w:val="0050479D"/>
    <w:rsid w:val="00506943"/>
    <w:rsid w:val="00507CA0"/>
    <w:rsid w:val="005114AA"/>
    <w:rsid w:val="00511D84"/>
    <w:rsid w:val="00511DB8"/>
    <w:rsid w:val="005122D4"/>
    <w:rsid w:val="005128F5"/>
    <w:rsid w:val="00513806"/>
    <w:rsid w:val="0051384B"/>
    <w:rsid w:val="00513DC8"/>
    <w:rsid w:val="00514BD8"/>
    <w:rsid w:val="00514F15"/>
    <w:rsid w:val="00515E1A"/>
    <w:rsid w:val="00516930"/>
    <w:rsid w:val="00516DD6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17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35F4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48A3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1E7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53A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620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5F7DFB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36F4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5797"/>
    <w:rsid w:val="00626F95"/>
    <w:rsid w:val="00630607"/>
    <w:rsid w:val="006306FE"/>
    <w:rsid w:val="00630EBB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A13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1F70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AA3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0D2"/>
    <w:rsid w:val="006F5943"/>
    <w:rsid w:val="006F59AE"/>
    <w:rsid w:val="006F63F6"/>
    <w:rsid w:val="006F7779"/>
    <w:rsid w:val="0070100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7D95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178F3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3E4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0ED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2330"/>
    <w:rsid w:val="007A3891"/>
    <w:rsid w:val="007A46EE"/>
    <w:rsid w:val="007A6A34"/>
    <w:rsid w:val="007A6EF0"/>
    <w:rsid w:val="007A72E5"/>
    <w:rsid w:val="007A7FDF"/>
    <w:rsid w:val="007B0679"/>
    <w:rsid w:val="007B26F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33F1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5C0"/>
    <w:rsid w:val="00850BC1"/>
    <w:rsid w:val="00850FD3"/>
    <w:rsid w:val="00851A5A"/>
    <w:rsid w:val="0085222C"/>
    <w:rsid w:val="008532EC"/>
    <w:rsid w:val="00853E6B"/>
    <w:rsid w:val="00854666"/>
    <w:rsid w:val="00855D60"/>
    <w:rsid w:val="008567C2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D71"/>
    <w:rsid w:val="00864891"/>
    <w:rsid w:val="00866554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A7632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1CE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2F9"/>
    <w:rsid w:val="008E1CDC"/>
    <w:rsid w:val="008E1EF1"/>
    <w:rsid w:val="008E3BEB"/>
    <w:rsid w:val="008E45EA"/>
    <w:rsid w:val="008E4A97"/>
    <w:rsid w:val="008E55DA"/>
    <w:rsid w:val="008E6591"/>
    <w:rsid w:val="008F0614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4F4B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B88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87C42"/>
    <w:rsid w:val="009900E4"/>
    <w:rsid w:val="00990648"/>
    <w:rsid w:val="00990A19"/>
    <w:rsid w:val="00990EED"/>
    <w:rsid w:val="00991606"/>
    <w:rsid w:val="0099239D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D77CE"/>
    <w:rsid w:val="009E106F"/>
    <w:rsid w:val="009E3094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9F7638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736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AA0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4852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16B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5F78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08F5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0FE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753AB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0CC3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39DC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499C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87820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5598"/>
    <w:rsid w:val="00C96C5A"/>
    <w:rsid w:val="00C96F19"/>
    <w:rsid w:val="00CA07BA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0EDF"/>
    <w:rsid w:val="00CF1EAA"/>
    <w:rsid w:val="00CF3824"/>
    <w:rsid w:val="00CF43EC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5A02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112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6D6F"/>
    <w:rsid w:val="00D27573"/>
    <w:rsid w:val="00D3032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16C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2C0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005"/>
    <w:rsid w:val="00DF624A"/>
    <w:rsid w:val="00DF6267"/>
    <w:rsid w:val="00DF7020"/>
    <w:rsid w:val="00DF7FFE"/>
    <w:rsid w:val="00E00F23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C2E"/>
    <w:rsid w:val="00E63E02"/>
    <w:rsid w:val="00E64006"/>
    <w:rsid w:val="00E64334"/>
    <w:rsid w:val="00E6547B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5B2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066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8B3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2E2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A0B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3F7"/>
    <w:rsid w:val="00F96671"/>
    <w:rsid w:val="00F96F1A"/>
    <w:rsid w:val="00F9731E"/>
    <w:rsid w:val="00FA01B2"/>
    <w:rsid w:val="00FA15C4"/>
    <w:rsid w:val="00FA1D4A"/>
    <w:rsid w:val="00FA1D6C"/>
    <w:rsid w:val="00FA263D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B7368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>
      <v:stroke endarrow="block"/>
      <v:textbox inset="5.85pt,.7pt,5.85pt,.7pt"/>
    </o:shapedefaults>
    <o:shapelayout v:ext="edit">
      <o:idmap v:ext="edit" data="1"/>
      <o:rules v:ext="edit">
        <o:r id="V:Rule6" type="connector" idref="#AutoShape 28"/>
        <o:r id="V:Rule7" type="connector" idref="#AutoShape 33"/>
        <o:r id="V:Rule8" type="connector" idref="#AutoShape 32"/>
        <o:r id="V:Rule9" type="connector" idref="#AutoShape 35"/>
        <o:r id="V:Rule10" type="connector" idref="#AutoShape 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CF43EC"/>
    <w:pPr>
      <w:overflowPunct w:val="0"/>
      <w:autoSpaceDE w:val="0"/>
      <w:autoSpaceDN w:val="0"/>
      <w:adjustRightInd w:val="0"/>
      <w:snapToGrid w:val="0"/>
      <w:spacing w:before="40" w:after="40"/>
      <w:textAlignment w:val="baseline"/>
    </w:pPr>
    <w:rPr>
      <w:rFonts w:eastAsia="SimSu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CF43EC"/>
    <w:pPr>
      <w:overflowPunct w:val="0"/>
      <w:autoSpaceDE w:val="0"/>
      <w:autoSpaceDN w:val="0"/>
      <w:adjustRightInd w:val="0"/>
      <w:snapToGrid w:val="0"/>
      <w:spacing w:before="40" w:after="40"/>
      <w:textAlignment w:val="baseline"/>
    </w:pPr>
    <w:rPr>
      <w:rFonts w:eastAsia="SimSu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60D0A-DAC3-43F5-B444-3E9CA8B25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82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21</cp:revision>
  <cp:lastPrinted>2013-10-28T13:06:00Z</cp:lastPrinted>
  <dcterms:created xsi:type="dcterms:W3CDTF">2014-04-29T21:59:00Z</dcterms:created>
  <dcterms:modified xsi:type="dcterms:W3CDTF">2014-05-10T02:03:00Z</dcterms:modified>
</cp:coreProperties>
</file>