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1D984" w14:textId="283DB573" w:rsidR="0042363F" w:rsidRPr="001E07A7" w:rsidRDefault="2EFE12C3" w:rsidP="009504F6">
      <w:pPr>
        <w:tabs>
          <w:tab w:val="center" w:pos="4536"/>
          <w:tab w:val="right" w:pos="7938"/>
          <w:tab w:val="right" w:pos="9639"/>
        </w:tabs>
        <w:ind w:right="2"/>
        <w:rPr>
          <w:rFonts w:ascii="Arial" w:hAnsi="Arial" w:cs="Arial"/>
          <w:b/>
          <w:bCs/>
          <w:sz w:val="28"/>
          <w:szCs w:val="28"/>
          <w:lang w:val="de-DE"/>
        </w:rPr>
      </w:pPr>
      <w:bookmarkStart w:id="0" w:name="_Hlk145670493"/>
      <w:r w:rsidRPr="001E07A7">
        <w:rPr>
          <w:rFonts w:ascii="Arial" w:hAnsi="Arial" w:cs="Arial"/>
          <w:b/>
          <w:bCs/>
          <w:sz w:val="28"/>
          <w:szCs w:val="28"/>
          <w:lang w:val="de-DE"/>
        </w:rPr>
        <w:t>3GPP TSG RAN WG1 #12</w:t>
      </w:r>
      <w:r w:rsidRPr="001E07A7">
        <w:rPr>
          <w:rFonts w:ascii="Arial" w:eastAsia="DengXian" w:hAnsi="Arial" w:cs="Arial"/>
          <w:b/>
          <w:bCs/>
          <w:sz w:val="28"/>
          <w:szCs w:val="28"/>
          <w:lang w:val="de-DE"/>
        </w:rPr>
        <w:t>2</w:t>
      </w:r>
      <w:r w:rsidR="00201AD0" w:rsidRPr="001E07A7">
        <w:rPr>
          <w:rFonts w:ascii="Arial" w:eastAsia="DengXian" w:hAnsi="Arial" w:cs="Arial"/>
          <w:b/>
          <w:bCs/>
          <w:sz w:val="28"/>
          <w:szCs w:val="28"/>
          <w:lang w:val="de-DE"/>
        </w:rPr>
        <w:t>bis</w:t>
      </w:r>
      <w:r w:rsidR="0042363F" w:rsidRPr="001E07A7">
        <w:rPr>
          <w:lang w:val="de-DE"/>
        </w:rPr>
        <w:tab/>
      </w:r>
      <w:r w:rsidR="0042363F" w:rsidRPr="001E07A7">
        <w:rPr>
          <w:lang w:val="de-DE"/>
        </w:rPr>
        <w:tab/>
      </w:r>
      <w:r w:rsidR="0042363F" w:rsidRPr="001E07A7">
        <w:rPr>
          <w:lang w:val="de-DE"/>
        </w:rPr>
        <w:tab/>
      </w:r>
      <w:r w:rsidR="3A69A61C" w:rsidRPr="001E07A7">
        <w:rPr>
          <w:lang w:val="de-DE"/>
        </w:rPr>
        <w:t xml:space="preserve">    </w:t>
      </w:r>
      <w:r w:rsidR="003E7A4A" w:rsidRPr="007369BA">
        <w:rPr>
          <w:rFonts w:ascii="Arial" w:hAnsi="Arial" w:cs="Arial"/>
          <w:b/>
          <w:bCs/>
          <w:sz w:val="28"/>
          <w:szCs w:val="28"/>
          <w:lang w:val="de-DE"/>
        </w:rPr>
        <w:t>R1-2507538</w:t>
      </w:r>
    </w:p>
    <w:p w14:paraId="1A46D608" w14:textId="42F4988D" w:rsidR="00E627D2" w:rsidRPr="008C610C" w:rsidRDefault="00201AD0" w:rsidP="007369BA">
      <w:pPr>
        <w:spacing w:after="0"/>
        <w:rPr>
          <w:rFonts w:asciiTheme="minorBidi" w:hAnsiTheme="minorBidi"/>
          <w:b/>
          <w:bCs/>
          <w:snapToGrid w:val="0"/>
          <w:sz w:val="24"/>
          <w:szCs w:val="24"/>
        </w:rPr>
      </w:pPr>
      <w:r w:rsidRPr="00201AD0">
        <w:rPr>
          <w:rFonts w:ascii="Arial" w:hAnsi="Arial" w:cs="Arial"/>
          <w:b/>
          <w:bCs/>
          <w:sz w:val="28"/>
          <w:szCs w:val="28"/>
        </w:rPr>
        <w:t>Prague, Czech, Oct 13th – 17th, 2025</w:t>
      </w:r>
      <w:bookmarkEnd w:id="0"/>
    </w:p>
    <w:p w14:paraId="757493F9" w14:textId="77777777" w:rsidR="002B4C64" w:rsidRDefault="002B4C64" w:rsidP="5AEC3A43">
      <w:pPr>
        <w:spacing w:after="0" w:line="276" w:lineRule="auto"/>
        <w:rPr>
          <w:rFonts w:asciiTheme="minorBidi" w:hAnsiTheme="minorBidi"/>
          <w:b/>
          <w:bCs/>
          <w:snapToGrid w:val="0"/>
          <w:sz w:val="24"/>
          <w:szCs w:val="24"/>
        </w:rPr>
      </w:pPr>
    </w:p>
    <w:p w14:paraId="3968EB5D" w14:textId="0746B470" w:rsidR="00C05AC4" w:rsidRPr="008C610C" w:rsidRDefault="6CFA8CF1" w:rsidP="00436268">
      <w:pPr>
        <w:spacing w:after="0" w:line="276" w:lineRule="auto"/>
        <w:rPr>
          <w:rFonts w:asciiTheme="minorBidi" w:hAnsiTheme="minorBidi"/>
          <w:b/>
          <w:bCs/>
          <w:snapToGrid w:val="0"/>
          <w:sz w:val="24"/>
          <w:szCs w:val="24"/>
        </w:rPr>
      </w:pPr>
      <w:r w:rsidRPr="5AEC3A43">
        <w:rPr>
          <w:rFonts w:asciiTheme="minorBidi" w:hAnsiTheme="minorBidi"/>
          <w:b/>
          <w:bCs/>
          <w:snapToGrid w:val="0"/>
          <w:sz w:val="24"/>
          <w:szCs w:val="24"/>
        </w:rPr>
        <w:t>Agenda item:</w:t>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2EFE12C3" w:rsidRPr="5AEC3A43">
        <w:rPr>
          <w:rFonts w:asciiTheme="minorBidi" w:hAnsiTheme="minorBidi"/>
          <w:b/>
          <w:bCs/>
          <w:snapToGrid w:val="0"/>
          <w:sz w:val="24"/>
          <w:szCs w:val="24"/>
        </w:rPr>
        <w:t>11.1</w:t>
      </w:r>
    </w:p>
    <w:p w14:paraId="091A1AD7" w14:textId="4B9E7926" w:rsidR="00C05AC4" w:rsidRPr="008C610C" w:rsidRDefault="109F38B6" w:rsidP="00436268">
      <w:pPr>
        <w:spacing w:after="0" w:line="276" w:lineRule="auto"/>
        <w:rPr>
          <w:rFonts w:asciiTheme="minorBidi" w:hAnsiTheme="minorBidi"/>
          <w:b/>
          <w:bCs/>
          <w:snapToGrid w:val="0"/>
          <w:sz w:val="24"/>
          <w:szCs w:val="24"/>
        </w:rPr>
      </w:pPr>
      <w:r w:rsidRPr="765E288F">
        <w:rPr>
          <w:rFonts w:asciiTheme="minorBidi" w:hAnsiTheme="minorBidi"/>
          <w:b/>
          <w:bCs/>
          <w:snapToGrid w:val="0"/>
          <w:sz w:val="24"/>
          <w:szCs w:val="24"/>
        </w:rPr>
        <w:t>Title:</w:t>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7335B0CD" w:rsidRPr="765E288F">
        <w:rPr>
          <w:rFonts w:asciiTheme="minorBidi" w:hAnsiTheme="minorBidi"/>
          <w:b/>
          <w:bCs/>
          <w:sz w:val="24"/>
          <w:szCs w:val="24"/>
        </w:rPr>
        <w:t>Overview</w:t>
      </w:r>
      <w:r w:rsidR="3B4E497F" w:rsidRPr="765E288F">
        <w:rPr>
          <w:rFonts w:asciiTheme="minorBidi" w:hAnsiTheme="minorBidi"/>
          <w:b/>
          <w:bCs/>
          <w:sz w:val="24"/>
          <w:szCs w:val="24"/>
        </w:rPr>
        <w:t xml:space="preserve"> of </w:t>
      </w:r>
      <w:r w:rsidR="7335B0CD" w:rsidRPr="765E288F">
        <w:rPr>
          <w:rFonts w:asciiTheme="minorBidi" w:hAnsiTheme="minorBidi"/>
          <w:b/>
          <w:bCs/>
          <w:sz w:val="24"/>
          <w:szCs w:val="24"/>
        </w:rPr>
        <w:t xml:space="preserve">6GR </w:t>
      </w:r>
      <w:r w:rsidR="6165DACA" w:rsidRPr="765E288F">
        <w:rPr>
          <w:rFonts w:asciiTheme="minorBidi" w:hAnsiTheme="minorBidi"/>
          <w:b/>
          <w:bCs/>
          <w:sz w:val="24"/>
          <w:szCs w:val="24"/>
        </w:rPr>
        <w:t>A</w:t>
      </w:r>
      <w:r w:rsidR="7335B0CD" w:rsidRPr="765E288F">
        <w:rPr>
          <w:rFonts w:asciiTheme="minorBidi" w:hAnsiTheme="minorBidi"/>
          <w:b/>
          <w:bCs/>
          <w:sz w:val="24"/>
          <w:szCs w:val="24"/>
        </w:rPr>
        <w:t xml:space="preserve">ir </w:t>
      </w:r>
      <w:r w:rsidR="6165DACA" w:rsidRPr="765E288F">
        <w:rPr>
          <w:rFonts w:asciiTheme="minorBidi" w:hAnsiTheme="minorBidi"/>
          <w:b/>
          <w:bCs/>
          <w:sz w:val="24"/>
          <w:szCs w:val="24"/>
        </w:rPr>
        <w:t>I</w:t>
      </w:r>
      <w:r w:rsidR="7335B0CD" w:rsidRPr="765E288F">
        <w:rPr>
          <w:rFonts w:asciiTheme="minorBidi" w:hAnsiTheme="minorBidi"/>
          <w:b/>
          <w:bCs/>
          <w:sz w:val="24"/>
          <w:szCs w:val="24"/>
        </w:rPr>
        <w:t>nterface</w:t>
      </w:r>
    </w:p>
    <w:p w14:paraId="49846B98" w14:textId="3D0773A7" w:rsidR="00C05AC4" w:rsidRPr="008C610C" w:rsidRDefault="6CFA8CF1" w:rsidP="00436268">
      <w:pPr>
        <w:spacing w:after="0" w:line="276" w:lineRule="auto"/>
        <w:rPr>
          <w:rFonts w:asciiTheme="minorBidi" w:hAnsiTheme="minorBidi"/>
          <w:b/>
          <w:bCs/>
          <w:snapToGrid w:val="0"/>
          <w:sz w:val="24"/>
          <w:szCs w:val="24"/>
        </w:rPr>
      </w:pPr>
      <w:r w:rsidRPr="5AEC3A43">
        <w:rPr>
          <w:rFonts w:asciiTheme="minorBidi" w:hAnsiTheme="minorBidi"/>
          <w:b/>
          <w:bCs/>
          <w:snapToGrid w:val="0"/>
          <w:sz w:val="24"/>
          <w:szCs w:val="24"/>
        </w:rPr>
        <w:t>Source:</w:t>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Pr="5AEC3A43">
        <w:rPr>
          <w:rFonts w:asciiTheme="minorBidi" w:hAnsiTheme="minorBidi"/>
          <w:b/>
          <w:bCs/>
          <w:snapToGrid w:val="0"/>
          <w:sz w:val="24"/>
          <w:szCs w:val="24"/>
        </w:rPr>
        <w:t>Fraunhofer IIS</w:t>
      </w:r>
      <w:r w:rsidR="0142CEB5" w:rsidRPr="5AEC3A43">
        <w:rPr>
          <w:rFonts w:asciiTheme="minorBidi" w:hAnsiTheme="minorBidi"/>
          <w:b/>
          <w:bCs/>
          <w:snapToGrid w:val="0"/>
          <w:sz w:val="24"/>
          <w:szCs w:val="24"/>
        </w:rPr>
        <w:t>, Fraunhofer HHI</w:t>
      </w:r>
    </w:p>
    <w:p w14:paraId="7820769D" w14:textId="3F45D47E" w:rsidR="00C05AC4" w:rsidRPr="008C610C" w:rsidRDefault="6CFA8CF1" w:rsidP="00436268">
      <w:pPr>
        <w:spacing w:after="0" w:line="276" w:lineRule="auto"/>
        <w:rPr>
          <w:rFonts w:asciiTheme="minorBidi" w:hAnsiTheme="minorBidi"/>
          <w:b/>
          <w:bCs/>
          <w:snapToGrid w:val="0"/>
          <w:sz w:val="24"/>
          <w:szCs w:val="24"/>
        </w:rPr>
      </w:pPr>
      <w:r w:rsidRPr="5AEC3A43">
        <w:rPr>
          <w:rFonts w:asciiTheme="minorBidi" w:hAnsiTheme="minorBidi"/>
          <w:b/>
          <w:bCs/>
          <w:snapToGrid w:val="0"/>
          <w:sz w:val="24"/>
          <w:szCs w:val="24"/>
        </w:rPr>
        <w:t>Document for:</w:t>
      </w:r>
      <w:r w:rsidR="00C05AC4" w:rsidRPr="008C610C">
        <w:rPr>
          <w:rFonts w:asciiTheme="minorBidi" w:hAnsiTheme="minorBidi"/>
          <w:b/>
          <w:bCs/>
          <w:snapToGrid w:val="0"/>
          <w:sz w:val="24"/>
          <w:szCs w:val="24"/>
        </w:rPr>
        <w:tab/>
      </w:r>
      <w:r w:rsidR="00195EDE" w:rsidRPr="008C610C">
        <w:rPr>
          <w:rFonts w:asciiTheme="minorBidi" w:hAnsiTheme="minorBidi"/>
          <w:b/>
          <w:bCs/>
          <w:snapToGrid w:val="0"/>
          <w:sz w:val="24"/>
          <w:szCs w:val="24"/>
        </w:rPr>
        <w:tab/>
      </w:r>
      <w:r w:rsidRPr="5AEC3A43">
        <w:rPr>
          <w:rFonts w:asciiTheme="minorBidi" w:hAnsiTheme="minorBidi"/>
          <w:b/>
          <w:bCs/>
          <w:snapToGrid w:val="0"/>
          <w:sz w:val="24"/>
          <w:szCs w:val="24"/>
        </w:rPr>
        <w:t>Discussion</w:t>
      </w:r>
    </w:p>
    <w:p w14:paraId="356D0D6E" w14:textId="77777777" w:rsidR="00C05AC4" w:rsidRPr="008C610C" w:rsidRDefault="5548D1F3" w:rsidP="21BF0A78">
      <w:pPr>
        <w:pStyle w:val="Heading1"/>
        <w:tabs>
          <w:tab w:val="clear" w:pos="432"/>
        </w:tabs>
        <w:spacing w:before="480" w:line="276" w:lineRule="auto"/>
        <w:ind w:left="431" w:hanging="431"/>
        <w:jc w:val="both"/>
        <w:rPr>
          <w:snapToGrid w:val="0"/>
          <w:lang w:val="en-US"/>
        </w:rPr>
      </w:pPr>
      <w:bookmarkStart w:id="1" w:name="_Ref210130759"/>
      <w:r>
        <w:t>Introduction</w:t>
      </w:r>
      <w:bookmarkEnd w:id="1"/>
    </w:p>
    <w:p w14:paraId="6DEBCEA6" w14:textId="2A8F30DA" w:rsidR="4ABF6DDF" w:rsidRDefault="603A8774" w:rsidP="2651663D">
      <w:pPr>
        <w:pStyle w:val="3GPPNormalText"/>
        <w:spacing w:line="259" w:lineRule="auto"/>
        <w:rPr>
          <w:sz w:val="24"/>
          <w:szCs w:val="24"/>
        </w:rPr>
      </w:pPr>
      <w:r w:rsidRPr="765E288F">
        <w:rPr>
          <w:sz w:val="24"/>
          <w:szCs w:val="24"/>
        </w:rPr>
        <w:t xml:space="preserve">3GPP </w:t>
      </w:r>
      <w:r w:rsidR="007036AD">
        <w:rPr>
          <w:sz w:val="24"/>
          <w:szCs w:val="24"/>
        </w:rPr>
        <w:t>RAN has started</w:t>
      </w:r>
      <w:r w:rsidRPr="765E288F">
        <w:rPr>
          <w:sz w:val="24"/>
          <w:szCs w:val="24"/>
        </w:rPr>
        <w:t xml:space="preserve"> the new “Study on 6G Radio” </w:t>
      </w:r>
      <w:r w:rsidR="19E879A1" w:rsidRPr="765E288F">
        <w:rPr>
          <w:sz w:val="24"/>
          <w:szCs w:val="24"/>
        </w:rPr>
        <w:t>[1]</w:t>
      </w:r>
      <w:r w:rsidR="39487D3A" w:rsidRPr="765E288F">
        <w:rPr>
          <w:sz w:val="24"/>
          <w:szCs w:val="24"/>
        </w:rPr>
        <w:t>, which will lay the foundations of the upcoming 6G technology</w:t>
      </w:r>
      <w:r w:rsidR="536C4FA5" w:rsidRPr="765E288F">
        <w:rPr>
          <w:sz w:val="24"/>
          <w:szCs w:val="24"/>
        </w:rPr>
        <w:t>. W</w:t>
      </w:r>
      <w:r w:rsidR="64564B38" w:rsidRPr="765E288F">
        <w:rPr>
          <w:sz w:val="24"/>
          <w:szCs w:val="24"/>
        </w:rPr>
        <w:t xml:space="preserve">e </w:t>
      </w:r>
      <w:r w:rsidR="443E356B" w:rsidRPr="765E288F">
        <w:rPr>
          <w:sz w:val="24"/>
          <w:szCs w:val="24"/>
        </w:rPr>
        <w:t xml:space="preserve">presented </w:t>
      </w:r>
      <w:r w:rsidR="7F2B993F" w:rsidRPr="765E288F">
        <w:rPr>
          <w:sz w:val="24"/>
          <w:szCs w:val="24"/>
        </w:rPr>
        <w:t>o</w:t>
      </w:r>
      <w:r w:rsidR="633955FF" w:rsidRPr="765E288F">
        <w:rPr>
          <w:sz w:val="24"/>
          <w:szCs w:val="24"/>
        </w:rPr>
        <w:t>ur high-level vision of what is most important to make 6G</w:t>
      </w:r>
      <w:r w:rsidR="12BB00A3" w:rsidRPr="765E288F">
        <w:rPr>
          <w:sz w:val="24"/>
          <w:szCs w:val="24"/>
        </w:rPr>
        <w:t xml:space="preserve"> successful during </w:t>
      </w:r>
      <w:r w:rsidR="6A88C7B7" w:rsidRPr="765E288F">
        <w:rPr>
          <w:sz w:val="24"/>
          <w:szCs w:val="24"/>
        </w:rPr>
        <w:t>RAN Meeting #10</w:t>
      </w:r>
      <w:r w:rsidR="00551D05">
        <w:rPr>
          <w:sz w:val="24"/>
          <w:szCs w:val="24"/>
        </w:rPr>
        <w:t>9</w:t>
      </w:r>
      <w:r w:rsidR="12BB00A3" w:rsidRPr="765E288F">
        <w:rPr>
          <w:sz w:val="24"/>
          <w:szCs w:val="24"/>
        </w:rPr>
        <w:t xml:space="preserve"> </w:t>
      </w:r>
      <w:r w:rsidR="19E879A1" w:rsidRPr="765E288F">
        <w:rPr>
          <w:sz w:val="24"/>
          <w:szCs w:val="24"/>
        </w:rPr>
        <w:t>[2]</w:t>
      </w:r>
      <w:r w:rsidR="00033667">
        <w:rPr>
          <w:sz w:val="24"/>
          <w:szCs w:val="24"/>
        </w:rPr>
        <w:t xml:space="preserve"> and first RAN considerations in</w:t>
      </w:r>
      <w:r w:rsidR="009D1165">
        <w:rPr>
          <w:sz w:val="24"/>
          <w:szCs w:val="24"/>
        </w:rPr>
        <w:t xml:space="preserve"> </w:t>
      </w:r>
      <w:r w:rsidR="009D1165">
        <w:rPr>
          <w:sz w:val="24"/>
          <w:szCs w:val="24"/>
        </w:rPr>
        <w:fldChar w:fldCharType="begin"/>
      </w:r>
      <w:r w:rsidR="009D1165">
        <w:rPr>
          <w:sz w:val="24"/>
          <w:szCs w:val="24"/>
        </w:rPr>
        <w:instrText xml:space="preserve"> REF _Ref210336822 \n \h </w:instrText>
      </w:r>
      <w:r w:rsidR="009D1165">
        <w:rPr>
          <w:sz w:val="24"/>
          <w:szCs w:val="24"/>
        </w:rPr>
      </w:r>
      <w:r w:rsidR="009D1165">
        <w:rPr>
          <w:sz w:val="24"/>
          <w:szCs w:val="24"/>
        </w:rPr>
        <w:fldChar w:fldCharType="separate"/>
      </w:r>
      <w:r w:rsidR="009D1165">
        <w:rPr>
          <w:sz w:val="24"/>
          <w:szCs w:val="24"/>
        </w:rPr>
        <w:t>[4]</w:t>
      </w:r>
      <w:r w:rsidR="009D1165">
        <w:rPr>
          <w:sz w:val="24"/>
          <w:szCs w:val="24"/>
        </w:rPr>
        <w:fldChar w:fldCharType="end"/>
      </w:r>
      <w:r w:rsidR="3CE8E946" w:rsidRPr="765E288F">
        <w:rPr>
          <w:sz w:val="24"/>
          <w:szCs w:val="24"/>
        </w:rPr>
        <w:t xml:space="preserve">. In this contribution, we provide a technical vision </w:t>
      </w:r>
      <w:r w:rsidR="5AF6A421" w:rsidRPr="765E288F">
        <w:rPr>
          <w:sz w:val="24"/>
          <w:szCs w:val="24"/>
        </w:rPr>
        <w:t xml:space="preserve">on how </w:t>
      </w:r>
      <w:r w:rsidR="3CE8E946" w:rsidRPr="765E288F">
        <w:rPr>
          <w:sz w:val="24"/>
          <w:szCs w:val="24"/>
        </w:rPr>
        <w:t>to accomplish these goals</w:t>
      </w:r>
      <w:r w:rsidR="5C05BB4D" w:rsidRPr="765E288F">
        <w:rPr>
          <w:sz w:val="24"/>
          <w:szCs w:val="24"/>
        </w:rPr>
        <w:t>: w</w:t>
      </w:r>
      <w:r w:rsidR="3CE8E946" w:rsidRPr="765E288F">
        <w:rPr>
          <w:sz w:val="24"/>
          <w:szCs w:val="24"/>
        </w:rPr>
        <w:t xml:space="preserve">e </w:t>
      </w:r>
      <w:r w:rsidR="79095BF5" w:rsidRPr="765E288F">
        <w:rPr>
          <w:sz w:val="24"/>
          <w:szCs w:val="24"/>
        </w:rPr>
        <w:t xml:space="preserve">first </w:t>
      </w:r>
      <w:r w:rsidR="3CE8E946" w:rsidRPr="765E288F">
        <w:rPr>
          <w:sz w:val="24"/>
          <w:szCs w:val="24"/>
        </w:rPr>
        <w:t xml:space="preserve">discuss </w:t>
      </w:r>
      <w:r w:rsidR="3D61A54F" w:rsidRPr="765E288F">
        <w:rPr>
          <w:sz w:val="24"/>
          <w:szCs w:val="24"/>
        </w:rPr>
        <w:t xml:space="preserve">the </w:t>
      </w:r>
      <w:r w:rsidR="3CE8E946" w:rsidRPr="765E288F">
        <w:rPr>
          <w:sz w:val="24"/>
          <w:szCs w:val="24"/>
        </w:rPr>
        <w:t xml:space="preserve">most relevant issues to be solved </w:t>
      </w:r>
      <w:r w:rsidR="6E31D09F" w:rsidRPr="765E288F">
        <w:rPr>
          <w:sz w:val="24"/>
          <w:szCs w:val="24"/>
        </w:rPr>
        <w:t>dur</w:t>
      </w:r>
      <w:r w:rsidR="5250D372" w:rsidRPr="765E288F">
        <w:rPr>
          <w:sz w:val="24"/>
          <w:szCs w:val="24"/>
        </w:rPr>
        <w:t>in</w:t>
      </w:r>
      <w:r w:rsidR="4397136E" w:rsidRPr="765E288F">
        <w:rPr>
          <w:sz w:val="24"/>
          <w:szCs w:val="24"/>
        </w:rPr>
        <w:t>g</w:t>
      </w:r>
      <w:r w:rsidR="5250D372" w:rsidRPr="765E288F">
        <w:rPr>
          <w:sz w:val="24"/>
          <w:szCs w:val="24"/>
        </w:rPr>
        <w:t xml:space="preserve"> the design of the </w:t>
      </w:r>
      <w:r w:rsidR="435531A1" w:rsidRPr="765E288F">
        <w:rPr>
          <w:sz w:val="24"/>
          <w:szCs w:val="24"/>
        </w:rPr>
        <w:t>6G Radio (</w:t>
      </w:r>
      <w:r w:rsidR="3CE8E946" w:rsidRPr="765E288F">
        <w:rPr>
          <w:sz w:val="24"/>
          <w:szCs w:val="24"/>
        </w:rPr>
        <w:t>6G</w:t>
      </w:r>
      <w:r w:rsidR="6EFF2E56" w:rsidRPr="765E288F">
        <w:rPr>
          <w:sz w:val="24"/>
          <w:szCs w:val="24"/>
        </w:rPr>
        <w:t>R</w:t>
      </w:r>
      <w:r w:rsidR="435531A1" w:rsidRPr="765E288F">
        <w:rPr>
          <w:sz w:val="24"/>
          <w:szCs w:val="24"/>
        </w:rPr>
        <w:t>)</w:t>
      </w:r>
      <w:r w:rsidR="529383B3" w:rsidRPr="765E288F">
        <w:rPr>
          <w:sz w:val="24"/>
          <w:szCs w:val="24"/>
        </w:rPr>
        <w:t xml:space="preserve"> </w:t>
      </w:r>
      <w:r w:rsidR="595515F9" w:rsidRPr="765E288F">
        <w:rPr>
          <w:sz w:val="24"/>
          <w:szCs w:val="24"/>
        </w:rPr>
        <w:t>a</w:t>
      </w:r>
      <w:r w:rsidR="529383B3" w:rsidRPr="765E288F">
        <w:rPr>
          <w:sz w:val="24"/>
          <w:szCs w:val="24"/>
        </w:rPr>
        <w:t xml:space="preserve">ir </w:t>
      </w:r>
      <w:r w:rsidR="5DBBFB77" w:rsidRPr="765E288F">
        <w:rPr>
          <w:sz w:val="24"/>
          <w:szCs w:val="24"/>
        </w:rPr>
        <w:t>i</w:t>
      </w:r>
      <w:r w:rsidR="529383B3" w:rsidRPr="765E288F">
        <w:rPr>
          <w:sz w:val="24"/>
          <w:szCs w:val="24"/>
        </w:rPr>
        <w:t>nterface</w:t>
      </w:r>
      <w:r w:rsidR="3CE8E946" w:rsidRPr="765E288F">
        <w:rPr>
          <w:sz w:val="24"/>
          <w:szCs w:val="24"/>
        </w:rPr>
        <w:t xml:space="preserve"> (pain points in 4G/5G)</w:t>
      </w:r>
      <w:r w:rsidR="0411FB9D" w:rsidRPr="765E288F">
        <w:rPr>
          <w:sz w:val="24"/>
          <w:szCs w:val="24"/>
        </w:rPr>
        <w:t xml:space="preserve">. </w:t>
      </w:r>
      <w:r w:rsidR="59DFB5CE" w:rsidRPr="5EFB10B4">
        <w:rPr>
          <w:sz w:val="24"/>
          <w:szCs w:val="24"/>
        </w:rPr>
        <w:t>We</w:t>
      </w:r>
      <w:r w:rsidR="59DFB5CE" w:rsidRPr="26F4261A">
        <w:rPr>
          <w:sz w:val="24"/>
          <w:szCs w:val="24"/>
        </w:rPr>
        <w:t xml:space="preserve"> discuss how incorporating location awareness provides substantial performance gains and overhead reduction. </w:t>
      </w:r>
      <w:r w:rsidR="0411FB9D" w:rsidRPr="765E288F">
        <w:rPr>
          <w:sz w:val="24"/>
          <w:szCs w:val="24"/>
        </w:rPr>
        <w:t xml:space="preserve">Then, we address </w:t>
      </w:r>
      <w:r w:rsidR="07B2581A" w:rsidRPr="765E288F">
        <w:rPr>
          <w:sz w:val="24"/>
          <w:szCs w:val="24"/>
        </w:rPr>
        <w:t xml:space="preserve">the </w:t>
      </w:r>
      <w:r w:rsidR="3CE8E946" w:rsidRPr="765E288F">
        <w:rPr>
          <w:sz w:val="24"/>
          <w:szCs w:val="24"/>
        </w:rPr>
        <w:t xml:space="preserve">overarching design principles, and </w:t>
      </w:r>
      <w:r w:rsidR="42DB3626" w:rsidRPr="765E288F">
        <w:rPr>
          <w:sz w:val="24"/>
          <w:szCs w:val="24"/>
        </w:rPr>
        <w:t xml:space="preserve">we finally conclude </w:t>
      </w:r>
      <w:r w:rsidR="3CE8E946" w:rsidRPr="765E288F">
        <w:rPr>
          <w:sz w:val="24"/>
          <w:szCs w:val="24"/>
        </w:rPr>
        <w:t xml:space="preserve">with proposals </w:t>
      </w:r>
      <w:r w:rsidR="6637CC2C" w:rsidRPr="765E288F">
        <w:rPr>
          <w:sz w:val="24"/>
          <w:szCs w:val="24"/>
        </w:rPr>
        <w:t xml:space="preserve">on selected topics: </w:t>
      </w:r>
      <w:r w:rsidR="3CE8E946" w:rsidRPr="765E288F">
        <w:rPr>
          <w:sz w:val="24"/>
          <w:szCs w:val="24"/>
        </w:rPr>
        <w:t>spectrum</w:t>
      </w:r>
      <w:r w:rsidR="00C544DD">
        <w:rPr>
          <w:sz w:val="24"/>
          <w:szCs w:val="24"/>
        </w:rPr>
        <w:t xml:space="preserve"> allocation</w:t>
      </w:r>
      <w:r w:rsidR="0095545D">
        <w:rPr>
          <w:sz w:val="24"/>
          <w:szCs w:val="24"/>
        </w:rPr>
        <w:t xml:space="preserve"> and usage</w:t>
      </w:r>
      <w:r w:rsidR="00C544DD">
        <w:rPr>
          <w:sz w:val="24"/>
          <w:szCs w:val="24"/>
        </w:rPr>
        <w:t xml:space="preserve">, device types </w:t>
      </w:r>
      <w:r w:rsidR="00E62490">
        <w:rPr>
          <w:sz w:val="24"/>
          <w:szCs w:val="24"/>
        </w:rPr>
        <w:t>(bandwidth),</w:t>
      </w:r>
      <w:r w:rsidR="3CE8E946" w:rsidRPr="765E288F">
        <w:rPr>
          <w:sz w:val="24"/>
          <w:szCs w:val="24"/>
        </w:rPr>
        <w:t xml:space="preserve"> coverage aspects, </w:t>
      </w:r>
      <w:r w:rsidR="00077DE5">
        <w:rPr>
          <w:sz w:val="24"/>
          <w:szCs w:val="24"/>
        </w:rPr>
        <w:t>scalability</w:t>
      </w:r>
      <w:r w:rsidR="3CE8E946" w:rsidRPr="765E288F">
        <w:rPr>
          <w:sz w:val="24"/>
          <w:szCs w:val="24"/>
        </w:rPr>
        <w:t xml:space="preserve">, </w:t>
      </w:r>
      <w:r w:rsidR="003871DE">
        <w:rPr>
          <w:sz w:val="24"/>
          <w:szCs w:val="24"/>
        </w:rPr>
        <w:t xml:space="preserve">MRSS, </w:t>
      </w:r>
      <w:r w:rsidR="006F4AAA">
        <w:rPr>
          <w:sz w:val="24"/>
          <w:szCs w:val="24"/>
        </w:rPr>
        <w:t xml:space="preserve">synchronization </w:t>
      </w:r>
      <w:r w:rsidR="3CDB9267" w:rsidRPr="765E288F">
        <w:rPr>
          <w:sz w:val="24"/>
          <w:szCs w:val="24"/>
        </w:rPr>
        <w:t>and non-terrestrial networks (NTN)</w:t>
      </w:r>
      <w:r w:rsidR="3CE8E946" w:rsidRPr="765E288F">
        <w:rPr>
          <w:sz w:val="24"/>
          <w:szCs w:val="24"/>
        </w:rPr>
        <w:t>, respectively.</w:t>
      </w:r>
    </w:p>
    <w:p w14:paraId="040185BC" w14:textId="1E8AE27D" w:rsidR="00A804DA" w:rsidRDefault="00A804DA" w:rsidP="00A804DA">
      <w:pPr>
        <w:pStyle w:val="3GPPNormalText"/>
        <w:spacing w:after="180" w:line="259" w:lineRule="auto"/>
        <w:rPr>
          <w:sz w:val="24"/>
          <w:szCs w:val="24"/>
        </w:rPr>
      </w:pPr>
      <w:r>
        <w:rPr>
          <w:sz w:val="24"/>
          <w:szCs w:val="24"/>
        </w:rPr>
        <w:t>Regarding the general aspects of the 6GR air interface</w:t>
      </w:r>
      <w:r w:rsidR="004D432E">
        <w:rPr>
          <w:sz w:val="24"/>
          <w:szCs w:val="24"/>
        </w:rPr>
        <w:t xml:space="preserve"> several</w:t>
      </w:r>
      <w:r>
        <w:rPr>
          <w:sz w:val="24"/>
          <w:szCs w:val="24"/>
        </w:rPr>
        <w:t xml:space="preserve"> agreements have been made in the previous RAN1#122 meeting</w:t>
      </w:r>
      <w:r w:rsidR="00C27092">
        <w:rPr>
          <w:sz w:val="24"/>
          <w:szCs w:val="24"/>
        </w:rPr>
        <w:t xml:space="preserve"> </w:t>
      </w:r>
      <w:r w:rsidR="001F5D25">
        <w:rPr>
          <w:sz w:val="24"/>
          <w:szCs w:val="24"/>
        </w:rPr>
        <w:fldChar w:fldCharType="begin"/>
      </w:r>
      <w:r w:rsidR="001F5D25">
        <w:rPr>
          <w:sz w:val="24"/>
          <w:szCs w:val="24"/>
        </w:rPr>
        <w:instrText xml:space="preserve"> REF _Ref210222929 \n \h </w:instrText>
      </w:r>
      <w:r w:rsidR="001F5D25">
        <w:rPr>
          <w:sz w:val="24"/>
          <w:szCs w:val="24"/>
        </w:rPr>
      </w:r>
      <w:r w:rsidR="001F5D25">
        <w:rPr>
          <w:sz w:val="24"/>
          <w:szCs w:val="24"/>
        </w:rPr>
        <w:fldChar w:fldCharType="separate"/>
      </w:r>
      <w:r w:rsidR="001F5D25">
        <w:rPr>
          <w:sz w:val="24"/>
          <w:szCs w:val="24"/>
        </w:rPr>
        <w:t>[5]</w:t>
      </w:r>
      <w:r w:rsidR="001F5D25">
        <w:rPr>
          <w:sz w:val="24"/>
          <w:szCs w:val="24"/>
        </w:rPr>
        <w:fldChar w:fldCharType="end"/>
      </w:r>
      <w:r w:rsidR="004D432E">
        <w:rPr>
          <w:sz w:val="24"/>
          <w:szCs w:val="24"/>
        </w:rPr>
        <w:t xml:space="preserve">. For simpler presentation and better context, the RAN1#122 agreements are presented at the beginning of each relevant section. </w:t>
      </w:r>
    </w:p>
    <w:p w14:paraId="4257E052" w14:textId="77777777" w:rsidR="00EA615D" w:rsidRPr="008C610C" w:rsidRDefault="00EA615D" w:rsidP="00EA615D">
      <w:pPr>
        <w:pStyle w:val="Heading1"/>
        <w:spacing w:before="480" w:line="276" w:lineRule="auto"/>
        <w:rPr>
          <w:lang w:val="en-US"/>
        </w:rPr>
      </w:pPr>
      <w:bookmarkStart w:id="2" w:name="_Ref210131080"/>
      <w:r>
        <w:t>Guiding Principles for 6GR Air Interface Design</w:t>
      </w:r>
      <w:bookmarkEnd w:id="2"/>
    </w:p>
    <w:p w14:paraId="4980EFFE" w14:textId="5877718C" w:rsidR="001B3270" w:rsidRDefault="00EA615D" w:rsidP="00EA615D">
      <w:pPr>
        <w:spacing w:line="259" w:lineRule="auto"/>
        <w:jc w:val="both"/>
        <w:rPr>
          <w:sz w:val="24"/>
          <w:szCs w:val="24"/>
        </w:rPr>
      </w:pPr>
      <w:r>
        <w:rPr>
          <w:sz w:val="24"/>
          <w:szCs w:val="24"/>
        </w:rPr>
        <w:t xml:space="preserve">As analyzed in detail in our contribution to the last </w:t>
      </w:r>
      <w:r w:rsidR="00E123C1">
        <w:rPr>
          <w:sz w:val="24"/>
          <w:szCs w:val="24"/>
        </w:rPr>
        <w:t>RAN1</w:t>
      </w:r>
      <w:r w:rsidR="0046754E">
        <w:rPr>
          <w:sz w:val="24"/>
          <w:szCs w:val="24"/>
        </w:rPr>
        <w:t xml:space="preserve">#122 </w:t>
      </w:r>
      <w:r>
        <w:rPr>
          <w:sz w:val="24"/>
          <w:szCs w:val="24"/>
        </w:rPr>
        <w:t xml:space="preserve">meeting </w:t>
      </w:r>
      <w:r w:rsidR="001F5D25">
        <w:rPr>
          <w:sz w:val="24"/>
          <w:szCs w:val="24"/>
        </w:rPr>
        <w:fldChar w:fldCharType="begin"/>
      </w:r>
      <w:r w:rsidR="001F5D25">
        <w:rPr>
          <w:sz w:val="24"/>
          <w:szCs w:val="24"/>
        </w:rPr>
        <w:instrText xml:space="preserve"> REF _Ref210336822 \n \h </w:instrText>
      </w:r>
      <w:r w:rsidR="001F5D25">
        <w:rPr>
          <w:sz w:val="24"/>
          <w:szCs w:val="24"/>
        </w:rPr>
      </w:r>
      <w:r w:rsidR="001F5D25">
        <w:rPr>
          <w:sz w:val="24"/>
          <w:szCs w:val="24"/>
        </w:rPr>
        <w:fldChar w:fldCharType="separate"/>
      </w:r>
      <w:r w:rsidR="001F5D25">
        <w:rPr>
          <w:sz w:val="24"/>
          <w:szCs w:val="24"/>
        </w:rPr>
        <w:t>[4]</w:t>
      </w:r>
      <w:r w:rsidR="001F5D25">
        <w:rPr>
          <w:sz w:val="24"/>
          <w:szCs w:val="24"/>
        </w:rPr>
        <w:fldChar w:fldCharType="end"/>
      </w:r>
      <w:r>
        <w:rPr>
          <w:sz w:val="24"/>
          <w:szCs w:val="24"/>
        </w:rPr>
        <w:t xml:space="preserve">, the design of 6G needs to </w:t>
      </w:r>
      <w:r w:rsidR="001B3270">
        <w:rPr>
          <w:sz w:val="24"/>
          <w:szCs w:val="24"/>
        </w:rPr>
        <w:t>consider</w:t>
      </w:r>
      <w:r>
        <w:rPr>
          <w:sz w:val="24"/>
          <w:szCs w:val="24"/>
        </w:rPr>
        <w:t xml:space="preserve"> the </w:t>
      </w:r>
      <w:r w:rsidR="001B3270">
        <w:rPr>
          <w:sz w:val="24"/>
          <w:szCs w:val="24"/>
        </w:rPr>
        <w:t>current technological stage and feedback from the field</w:t>
      </w:r>
      <w:r>
        <w:rPr>
          <w:sz w:val="24"/>
          <w:szCs w:val="24"/>
        </w:rPr>
        <w:t xml:space="preserve">. </w:t>
      </w:r>
      <w:r w:rsidR="001B3270">
        <w:rPr>
          <w:sz w:val="24"/>
          <w:szCs w:val="24"/>
        </w:rPr>
        <w:t>Focusing</w:t>
      </w:r>
      <w:r>
        <w:rPr>
          <w:sz w:val="24"/>
          <w:szCs w:val="24"/>
        </w:rPr>
        <w:t xml:space="preserve"> on </w:t>
      </w:r>
      <w:r w:rsidR="00E512FE">
        <w:rPr>
          <w:sz w:val="24"/>
          <w:szCs w:val="24"/>
        </w:rPr>
        <w:t>increased</w:t>
      </w:r>
      <w:r>
        <w:rPr>
          <w:sz w:val="24"/>
          <w:szCs w:val="24"/>
        </w:rPr>
        <w:t xml:space="preserve"> peak data rates and new use cases, as </w:t>
      </w:r>
      <w:r w:rsidR="001B3270">
        <w:rPr>
          <w:sz w:val="24"/>
          <w:szCs w:val="24"/>
        </w:rPr>
        <w:t>done in previous generations, will not lead to significant improvements from the user perspective. Instead, the areas which should be under focus are: TCO reduction, coverage (especially uplink and indoor), streamlined specifications, sustainability and leveraging all spectrum assets.</w:t>
      </w:r>
    </w:p>
    <w:p w14:paraId="24E3150C" w14:textId="706FD41C" w:rsidR="001B3270" w:rsidRPr="008C610C" w:rsidRDefault="001B3270" w:rsidP="001B3270">
      <w:pPr>
        <w:jc w:val="both"/>
        <w:rPr>
          <w:b/>
          <w:bCs/>
          <w:sz w:val="24"/>
          <w:szCs w:val="24"/>
        </w:rPr>
      </w:pPr>
      <w:r w:rsidRPr="00073059">
        <w:rPr>
          <w:b/>
          <w:bCs/>
          <w:sz w:val="24"/>
          <w:szCs w:val="24"/>
        </w:rPr>
        <w:t xml:space="preserve">Observation 1: </w:t>
      </w:r>
      <w:r>
        <w:rPr>
          <w:b/>
          <w:bCs/>
          <w:sz w:val="24"/>
          <w:szCs w:val="24"/>
        </w:rPr>
        <w:t xml:space="preserve">The focus areas for 6G should be: </w:t>
      </w:r>
      <w:r w:rsidRPr="001B3270">
        <w:rPr>
          <w:b/>
          <w:bCs/>
          <w:sz w:val="24"/>
          <w:szCs w:val="24"/>
        </w:rPr>
        <w:t>TCO reduction, coverage (especially uplink and indoor), streamlined specifications, sustainability and leveraging all spectrum assets</w:t>
      </w:r>
      <w:r w:rsidR="5C7BFEC2" w:rsidRPr="0A45A70F">
        <w:rPr>
          <w:b/>
          <w:bCs/>
          <w:sz w:val="24"/>
          <w:szCs w:val="24"/>
        </w:rPr>
        <w:t>.</w:t>
      </w:r>
    </w:p>
    <w:p w14:paraId="5DA19D19" w14:textId="5C6196CA" w:rsidR="00EA615D" w:rsidRPr="00E75ECE" w:rsidRDefault="00B01C49" w:rsidP="00EA615D">
      <w:pPr>
        <w:jc w:val="both"/>
        <w:rPr>
          <w:rFonts w:eastAsia="Times New Roman"/>
          <w:sz w:val="24"/>
          <w:szCs w:val="24"/>
        </w:rPr>
      </w:pPr>
      <w:r w:rsidRPr="00E75ECE">
        <w:rPr>
          <w:rFonts w:eastAsia="PMingLiU"/>
          <w:sz w:val="24"/>
          <w:szCs w:val="24"/>
        </w:rPr>
        <w:t>As</w:t>
      </w:r>
      <w:r w:rsidR="00E75ECE" w:rsidRPr="00E75ECE">
        <w:rPr>
          <w:rFonts w:eastAsia="PMingLiU"/>
          <w:sz w:val="24"/>
          <w:szCs w:val="24"/>
        </w:rPr>
        <w:t xml:space="preserve"> further</w:t>
      </w:r>
      <w:r w:rsidRPr="00E75ECE">
        <w:rPr>
          <w:rFonts w:eastAsia="PMingLiU"/>
          <w:sz w:val="24"/>
          <w:szCs w:val="24"/>
        </w:rPr>
        <w:t xml:space="preserve"> </w:t>
      </w:r>
      <w:r w:rsidR="00E75ECE" w:rsidRPr="00E75ECE">
        <w:rPr>
          <w:rFonts w:eastAsia="PMingLiU"/>
          <w:sz w:val="24"/>
          <w:szCs w:val="24"/>
        </w:rPr>
        <w:t>elaborated</w:t>
      </w:r>
      <w:r w:rsidRPr="00E75ECE">
        <w:rPr>
          <w:rFonts w:eastAsia="PMingLiU"/>
          <w:sz w:val="24"/>
          <w:szCs w:val="24"/>
        </w:rPr>
        <w:t xml:space="preserve"> in</w:t>
      </w:r>
      <w:r w:rsidR="00C521F8">
        <w:rPr>
          <w:rFonts w:eastAsia="PMingLiU"/>
          <w:sz w:val="24"/>
          <w:szCs w:val="24"/>
        </w:rPr>
        <w:t xml:space="preserve"> </w:t>
      </w:r>
      <w:r w:rsidR="001F5D25">
        <w:rPr>
          <w:sz w:val="24"/>
          <w:szCs w:val="24"/>
        </w:rPr>
        <w:fldChar w:fldCharType="begin"/>
      </w:r>
      <w:r w:rsidR="001F5D25">
        <w:rPr>
          <w:rFonts w:eastAsia="PMingLiU"/>
          <w:sz w:val="24"/>
          <w:szCs w:val="24"/>
        </w:rPr>
        <w:instrText xml:space="preserve"> REF _Ref210336822 \n \h </w:instrText>
      </w:r>
      <w:r w:rsidR="001F5D25">
        <w:rPr>
          <w:sz w:val="24"/>
          <w:szCs w:val="24"/>
        </w:rPr>
      </w:r>
      <w:r w:rsidR="001F5D25">
        <w:rPr>
          <w:sz w:val="24"/>
          <w:szCs w:val="24"/>
        </w:rPr>
        <w:fldChar w:fldCharType="separate"/>
      </w:r>
      <w:r w:rsidR="001F5D25">
        <w:rPr>
          <w:rFonts w:eastAsia="PMingLiU"/>
          <w:sz w:val="24"/>
          <w:szCs w:val="24"/>
        </w:rPr>
        <w:t>[4]</w:t>
      </w:r>
      <w:r w:rsidR="001F5D25">
        <w:rPr>
          <w:sz w:val="24"/>
          <w:szCs w:val="24"/>
        </w:rPr>
        <w:fldChar w:fldCharType="end"/>
      </w:r>
      <w:r w:rsidR="00E75ECE" w:rsidRPr="00E75ECE">
        <w:rPr>
          <w:sz w:val="24"/>
          <w:szCs w:val="24"/>
        </w:rPr>
        <w:t>, the following guiding principles should be adopted for 6G</w:t>
      </w:r>
      <w:r w:rsidR="00EA615D" w:rsidRPr="00E75ECE">
        <w:rPr>
          <w:rFonts w:eastAsia="PMingLiU"/>
          <w:sz w:val="24"/>
          <w:szCs w:val="24"/>
        </w:rPr>
        <w:t>:</w:t>
      </w:r>
    </w:p>
    <w:p w14:paraId="1FF7B444" w14:textId="11F1BC65" w:rsidR="00E75ECE" w:rsidRPr="00E75ECE" w:rsidRDefault="00E75ECE" w:rsidP="00EA615D">
      <w:pPr>
        <w:pStyle w:val="ListParagraph"/>
        <w:numPr>
          <w:ilvl w:val="0"/>
          <w:numId w:val="14"/>
        </w:numPr>
        <w:spacing w:after="180"/>
        <w:jc w:val="both"/>
        <w:rPr>
          <w:rFonts w:ascii="Times New Roman" w:eastAsia="Times New Roman" w:hAnsi="Times New Roman"/>
          <w:sz w:val="24"/>
          <w:szCs w:val="24"/>
        </w:rPr>
      </w:pPr>
      <w:r w:rsidRPr="00E75ECE">
        <w:rPr>
          <w:rFonts w:ascii="Times New Roman" w:eastAsia="Times New Roman" w:hAnsi="Times New Roman"/>
          <w:sz w:val="24"/>
          <w:szCs w:val="24"/>
          <w:u w:val="single"/>
        </w:rPr>
        <w:t>Energy Efficient by default</w:t>
      </w:r>
      <w:r w:rsidRPr="00E75ECE">
        <w:rPr>
          <w:rFonts w:ascii="Times New Roman" w:eastAsia="Times New Roman" w:hAnsi="Times New Roman"/>
          <w:sz w:val="24"/>
          <w:szCs w:val="24"/>
        </w:rPr>
        <w:t>: energy efficiency is not an afterthought</w:t>
      </w:r>
      <w:r>
        <w:rPr>
          <w:rFonts w:ascii="Times New Roman" w:eastAsia="Times New Roman" w:hAnsi="Times New Roman"/>
          <w:sz w:val="24"/>
          <w:szCs w:val="24"/>
        </w:rPr>
        <w:t xml:space="preserve"> applied to low loads. It is the default operation mode and for each load we operate at maximum efficiency. </w:t>
      </w:r>
    </w:p>
    <w:p w14:paraId="1798FD1E" w14:textId="27EFA059" w:rsidR="00E75ECE" w:rsidRPr="00E75ECE" w:rsidRDefault="00E75ECE" w:rsidP="00EA615D">
      <w:pPr>
        <w:pStyle w:val="ListParagraph"/>
        <w:numPr>
          <w:ilvl w:val="0"/>
          <w:numId w:val="14"/>
        </w:numPr>
        <w:spacing w:after="180"/>
        <w:jc w:val="both"/>
        <w:rPr>
          <w:rFonts w:ascii="Times New Roman" w:eastAsia="Times New Roman" w:hAnsi="Times New Roman"/>
          <w:sz w:val="24"/>
          <w:szCs w:val="24"/>
        </w:rPr>
      </w:pPr>
      <w:r w:rsidRPr="00E75ECE">
        <w:rPr>
          <w:rFonts w:ascii="Times New Roman" w:eastAsia="Times New Roman" w:hAnsi="Times New Roman"/>
          <w:sz w:val="24"/>
          <w:szCs w:val="24"/>
          <w:u w:val="single"/>
        </w:rPr>
        <w:t>Lean common signals design with separation of concerns</w:t>
      </w:r>
      <w:r>
        <w:rPr>
          <w:rFonts w:ascii="Times New Roman" w:eastAsia="Times New Roman" w:hAnsi="Times New Roman"/>
          <w:sz w:val="24"/>
          <w:szCs w:val="24"/>
        </w:rPr>
        <w:t>:</w:t>
      </w:r>
      <w:r w:rsidRPr="00E75ECE">
        <w:rPr>
          <w:rFonts w:ascii="Times New Roman" w:eastAsia="Times New Roman" w:hAnsi="Times New Roman"/>
          <w:sz w:val="24"/>
          <w:szCs w:val="24"/>
        </w:rPr>
        <w:t xml:space="preserve"> </w:t>
      </w:r>
      <w:r>
        <w:rPr>
          <w:rFonts w:ascii="Times New Roman" w:eastAsia="Times New Roman" w:hAnsi="Times New Roman"/>
          <w:sz w:val="24"/>
          <w:szCs w:val="24"/>
        </w:rPr>
        <w:t xml:space="preserve">keeping a minimal overhead and energy footprint while </w:t>
      </w:r>
      <w:r w:rsidRPr="00E75ECE">
        <w:rPr>
          <w:rFonts w:ascii="Times New Roman" w:eastAsia="Times New Roman" w:hAnsi="Times New Roman"/>
          <w:sz w:val="24"/>
          <w:szCs w:val="24"/>
        </w:rPr>
        <w:t xml:space="preserve">avoiding coupling features due to reuse of same signal </w:t>
      </w:r>
    </w:p>
    <w:p w14:paraId="3ACE5FB5" w14:textId="6575E6D8" w:rsidR="00EA615D" w:rsidRPr="008C610C" w:rsidRDefault="00EA615D" w:rsidP="007369BA">
      <w:pPr>
        <w:pStyle w:val="ListParagraph"/>
        <w:numPr>
          <w:ilvl w:val="0"/>
          <w:numId w:val="14"/>
        </w:numPr>
        <w:spacing w:after="180"/>
        <w:jc w:val="both"/>
        <w:rPr>
          <w:sz w:val="24"/>
          <w:szCs w:val="24"/>
        </w:rPr>
      </w:pPr>
      <w:r w:rsidRPr="765E288F">
        <w:rPr>
          <w:rFonts w:ascii="Times New Roman" w:eastAsia="Times New Roman" w:hAnsi="Times New Roman"/>
          <w:sz w:val="24"/>
          <w:szCs w:val="24"/>
          <w:u w:val="single"/>
        </w:rPr>
        <w:t>Enhanced uplink operations</w:t>
      </w:r>
      <w:r w:rsidRPr="765E288F">
        <w:rPr>
          <w:rFonts w:ascii="Times New Roman" w:eastAsia="Times New Roman" w:hAnsi="Times New Roman"/>
          <w:sz w:val="24"/>
          <w:szCs w:val="24"/>
        </w:rPr>
        <w:t xml:space="preserve">: </w:t>
      </w:r>
      <w:r w:rsidR="009C3D6E">
        <w:rPr>
          <w:rFonts w:ascii="Times New Roman" w:eastAsia="Times New Roman" w:hAnsi="Times New Roman"/>
          <w:sz w:val="24"/>
          <w:szCs w:val="24"/>
        </w:rPr>
        <w:t>ensuring u</w:t>
      </w:r>
      <w:r w:rsidRPr="765E288F">
        <w:rPr>
          <w:rFonts w:ascii="Times New Roman" w:eastAsia="Times New Roman" w:hAnsi="Times New Roman"/>
          <w:sz w:val="24"/>
          <w:szCs w:val="24"/>
        </w:rPr>
        <w:t>plink coverage</w:t>
      </w:r>
      <w:r w:rsidR="009C3D6E">
        <w:rPr>
          <w:rFonts w:ascii="Times New Roman" w:eastAsia="Times New Roman" w:hAnsi="Times New Roman"/>
          <w:sz w:val="24"/>
          <w:szCs w:val="24"/>
        </w:rPr>
        <w:t xml:space="preserve">, </w:t>
      </w:r>
      <w:r w:rsidR="00821604">
        <w:rPr>
          <w:rFonts w:ascii="Times New Roman" w:eastAsia="Times New Roman" w:hAnsi="Times New Roman"/>
          <w:sz w:val="24"/>
          <w:szCs w:val="24"/>
        </w:rPr>
        <w:t xml:space="preserve">increased </w:t>
      </w:r>
      <w:r w:rsidR="009C3D6E">
        <w:rPr>
          <w:rFonts w:ascii="Times New Roman" w:eastAsia="Times New Roman" w:hAnsi="Times New Roman"/>
          <w:sz w:val="24"/>
          <w:szCs w:val="24"/>
        </w:rPr>
        <w:t>practical spectral efficiency</w:t>
      </w:r>
      <w:r w:rsidRPr="765E288F">
        <w:rPr>
          <w:rFonts w:ascii="Times New Roman" w:eastAsia="Times New Roman" w:hAnsi="Times New Roman"/>
          <w:sz w:val="24"/>
          <w:szCs w:val="24"/>
        </w:rPr>
        <w:t xml:space="preserve"> </w:t>
      </w:r>
      <w:r w:rsidR="00821604">
        <w:rPr>
          <w:rFonts w:ascii="Times New Roman" w:eastAsia="Times New Roman" w:hAnsi="Times New Roman"/>
          <w:sz w:val="24"/>
          <w:szCs w:val="24"/>
        </w:rPr>
        <w:t>and frictionless access in uplink</w:t>
      </w:r>
      <w:r w:rsidRPr="765E288F">
        <w:rPr>
          <w:rFonts w:ascii="Times New Roman" w:eastAsia="Times New Roman" w:hAnsi="Times New Roman"/>
          <w:sz w:val="24"/>
          <w:szCs w:val="24"/>
        </w:rPr>
        <w:t xml:space="preserve">. </w:t>
      </w:r>
    </w:p>
    <w:p w14:paraId="1A3A87AF" w14:textId="5C1A89D1" w:rsidR="00EA615D" w:rsidRPr="007369BA" w:rsidRDefault="00EA615D" w:rsidP="00EA615D">
      <w:pPr>
        <w:numPr>
          <w:ilvl w:val="0"/>
          <w:numId w:val="14"/>
        </w:numPr>
        <w:jc w:val="both"/>
        <w:rPr>
          <w:sz w:val="24"/>
          <w:szCs w:val="24"/>
        </w:rPr>
      </w:pPr>
      <w:r w:rsidRPr="765E288F">
        <w:rPr>
          <w:rFonts w:eastAsia="Times New Roman"/>
          <w:sz w:val="24"/>
          <w:szCs w:val="24"/>
          <w:u w:val="single"/>
        </w:rPr>
        <w:t>Seamless unification of terrestrial and non-terrestrial networks</w:t>
      </w:r>
      <w:r w:rsidRPr="765E288F">
        <w:rPr>
          <w:rFonts w:eastAsia="Times New Roman"/>
          <w:sz w:val="24"/>
          <w:szCs w:val="24"/>
        </w:rPr>
        <w:t xml:space="preserve">: future 6G waveforms must </w:t>
      </w:r>
      <w:r>
        <w:rPr>
          <w:rFonts w:eastAsia="Times New Roman"/>
          <w:sz w:val="24"/>
          <w:szCs w:val="24"/>
        </w:rPr>
        <w:t>meet</w:t>
      </w:r>
      <w:r w:rsidRPr="765E288F">
        <w:rPr>
          <w:rFonts w:eastAsia="Times New Roman"/>
          <w:sz w:val="24"/>
          <w:szCs w:val="24"/>
        </w:rPr>
        <w:t xml:space="preserve"> the diverse propagation, mobility, and hardware constraints of both terrestrial and non-terrestrial links. </w:t>
      </w:r>
    </w:p>
    <w:p w14:paraId="6262C415" w14:textId="40C7E339" w:rsidR="00436472" w:rsidRPr="00AD1156" w:rsidRDefault="00436472" w:rsidP="00EA615D">
      <w:pPr>
        <w:numPr>
          <w:ilvl w:val="0"/>
          <w:numId w:val="14"/>
        </w:numPr>
        <w:jc w:val="both"/>
        <w:rPr>
          <w:sz w:val="24"/>
          <w:szCs w:val="24"/>
        </w:rPr>
      </w:pPr>
      <w:r>
        <w:rPr>
          <w:rFonts w:eastAsia="Times New Roman"/>
          <w:sz w:val="24"/>
          <w:szCs w:val="24"/>
          <w:u w:val="single"/>
        </w:rPr>
        <w:t>Scalable design</w:t>
      </w:r>
      <w:r w:rsidRPr="007369BA">
        <w:rPr>
          <w:sz w:val="24"/>
          <w:szCs w:val="24"/>
        </w:rPr>
        <w:t>:</w:t>
      </w:r>
      <w:r>
        <w:rPr>
          <w:sz w:val="24"/>
          <w:szCs w:val="24"/>
        </w:rPr>
        <w:t xml:space="preserve"> 6GR shall be able to operate efficiently with very different scales of bandwidth from very narrow (e.g. 1.25 MHz) to very large (e.g. 400 MHz) </w:t>
      </w:r>
      <w:r w:rsidR="004E0316">
        <w:rPr>
          <w:sz w:val="24"/>
          <w:szCs w:val="24"/>
        </w:rPr>
        <w:t>with proper granularity</w:t>
      </w:r>
      <w:r>
        <w:rPr>
          <w:sz w:val="24"/>
          <w:szCs w:val="24"/>
        </w:rPr>
        <w:t xml:space="preserve"> in between. </w:t>
      </w:r>
    </w:p>
    <w:p w14:paraId="527411C0" w14:textId="40E756BB" w:rsidR="00EA615D" w:rsidRDefault="00EA615D" w:rsidP="00EA615D">
      <w:pPr>
        <w:jc w:val="both"/>
        <w:rPr>
          <w:b/>
          <w:bCs/>
          <w:sz w:val="24"/>
          <w:szCs w:val="24"/>
        </w:rPr>
      </w:pPr>
      <w:bookmarkStart w:id="3" w:name="_Toc205976937"/>
      <w:bookmarkStart w:id="4" w:name="_Toc205977175"/>
      <w:bookmarkStart w:id="5" w:name="_Toc205977458"/>
      <w:r w:rsidRPr="5AEC3A43">
        <w:rPr>
          <w:b/>
          <w:bCs/>
          <w:sz w:val="24"/>
          <w:szCs w:val="24"/>
        </w:rPr>
        <w:t xml:space="preserve">Proposal </w:t>
      </w:r>
      <w:r w:rsidR="00921E98">
        <w:rPr>
          <w:b/>
          <w:bCs/>
          <w:sz w:val="24"/>
          <w:szCs w:val="24"/>
        </w:rPr>
        <w:t>1</w:t>
      </w:r>
      <w:r w:rsidRPr="5AEC3A43">
        <w:rPr>
          <w:b/>
          <w:bCs/>
          <w:sz w:val="24"/>
          <w:szCs w:val="24"/>
        </w:rPr>
        <w:t>: 3GPP shall adopt</w:t>
      </w:r>
      <w:r w:rsidR="00821604" w:rsidRPr="00821604">
        <w:rPr>
          <w:b/>
          <w:bCs/>
          <w:sz w:val="24"/>
          <w:szCs w:val="24"/>
        </w:rPr>
        <w:t xml:space="preserve"> </w:t>
      </w:r>
      <w:r w:rsidR="00821604" w:rsidRPr="5AEC3A43">
        <w:rPr>
          <w:b/>
          <w:bCs/>
          <w:sz w:val="24"/>
          <w:szCs w:val="24"/>
        </w:rPr>
        <w:t>energy efficiency by default</w:t>
      </w:r>
      <w:r w:rsidR="00821604">
        <w:rPr>
          <w:b/>
          <w:bCs/>
          <w:sz w:val="24"/>
          <w:szCs w:val="24"/>
        </w:rPr>
        <w:t>,</w:t>
      </w:r>
      <w:r w:rsidRPr="5AEC3A43">
        <w:rPr>
          <w:b/>
          <w:bCs/>
          <w:sz w:val="24"/>
          <w:szCs w:val="24"/>
        </w:rPr>
        <w:t xml:space="preserve"> enhanced uplink operations</w:t>
      </w:r>
      <w:r w:rsidRPr="0FC6C8B2">
        <w:rPr>
          <w:b/>
          <w:bCs/>
          <w:sz w:val="24"/>
          <w:szCs w:val="24"/>
        </w:rPr>
        <w:t xml:space="preserve">, </w:t>
      </w:r>
      <w:r w:rsidR="00821604">
        <w:rPr>
          <w:b/>
          <w:bCs/>
          <w:sz w:val="24"/>
          <w:szCs w:val="24"/>
        </w:rPr>
        <w:t>scalable design</w:t>
      </w:r>
      <w:r w:rsidRPr="5AEC3A43">
        <w:rPr>
          <w:b/>
          <w:bCs/>
          <w:sz w:val="24"/>
          <w:szCs w:val="24"/>
        </w:rPr>
        <w:t xml:space="preserve"> and lean design of common signals with separation of concerns as design </w:t>
      </w:r>
      <w:r w:rsidR="00821604">
        <w:rPr>
          <w:b/>
          <w:bCs/>
          <w:sz w:val="24"/>
          <w:szCs w:val="24"/>
        </w:rPr>
        <w:t xml:space="preserve">principles </w:t>
      </w:r>
      <w:r w:rsidRPr="5AEC3A43">
        <w:rPr>
          <w:b/>
          <w:bCs/>
          <w:sz w:val="24"/>
          <w:szCs w:val="24"/>
        </w:rPr>
        <w:t>of the 6GR air interface from “Day 1”.</w:t>
      </w:r>
      <w:bookmarkEnd w:id="3"/>
      <w:bookmarkEnd w:id="4"/>
      <w:bookmarkEnd w:id="5"/>
    </w:p>
    <w:p w14:paraId="49D9D009" w14:textId="71E82180" w:rsidR="00EA615D" w:rsidRDefault="00EA615D" w:rsidP="00EA615D">
      <w:pPr>
        <w:jc w:val="both"/>
        <w:rPr>
          <w:b/>
          <w:bCs/>
          <w:sz w:val="24"/>
          <w:szCs w:val="24"/>
        </w:rPr>
      </w:pPr>
      <w:bookmarkStart w:id="6" w:name="_Toc205976938"/>
      <w:bookmarkStart w:id="7" w:name="_Toc205977176"/>
      <w:bookmarkStart w:id="8" w:name="_Toc205977459"/>
      <w:r w:rsidRPr="5AEC3A43">
        <w:rPr>
          <w:b/>
          <w:bCs/>
          <w:sz w:val="24"/>
          <w:szCs w:val="24"/>
        </w:rPr>
        <w:t xml:space="preserve">Proposal </w:t>
      </w:r>
      <w:r w:rsidR="00921E98">
        <w:rPr>
          <w:b/>
          <w:bCs/>
          <w:sz w:val="24"/>
          <w:szCs w:val="24"/>
        </w:rPr>
        <w:t>2</w:t>
      </w:r>
      <w:r w:rsidRPr="5AEC3A43">
        <w:rPr>
          <w:b/>
          <w:bCs/>
          <w:sz w:val="24"/>
          <w:szCs w:val="24"/>
        </w:rPr>
        <w:t>: A unified network shall satisfy both terrestrial and non-terrestrial needs with respect to waveform design.</w:t>
      </w:r>
      <w:bookmarkEnd w:id="6"/>
      <w:bookmarkEnd w:id="7"/>
      <w:bookmarkEnd w:id="8"/>
    </w:p>
    <w:p w14:paraId="05387814" w14:textId="77777777" w:rsidR="00146241" w:rsidRPr="008C610C" w:rsidRDefault="00146241" w:rsidP="00146241">
      <w:pPr>
        <w:pStyle w:val="Heading1"/>
        <w:spacing w:before="480" w:line="276" w:lineRule="auto"/>
        <w:rPr>
          <w:lang w:val="en-US"/>
        </w:rPr>
      </w:pPr>
      <w:r>
        <w:t xml:space="preserve">Spectrum Aspects </w:t>
      </w:r>
    </w:p>
    <w:p w14:paraId="62635D79" w14:textId="5D122EAC" w:rsidR="00146241" w:rsidRPr="007369BA" w:rsidRDefault="00615D54" w:rsidP="00146241">
      <w:pPr>
        <w:jc w:val="both"/>
        <w:rPr>
          <w:rFonts w:eastAsia="MS Mincho"/>
          <w:sz w:val="24"/>
          <w:szCs w:val="24"/>
        </w:rPr>
      </w:pPr>
      <w:r w:rsidRPr="007369BA">
        <w:rPr>
          <w:rFonts w:eastAsia="MS Mincho"/>
          <w:sz w:val="24"/>
          <w:szCs w:val="24"/>
        </w:rPr>
        <w:t xml:space="preserve">A key goal for </w:t>
      </w:r>
      <w:r w:rsidR="004A3628">
        <w:rPr>
          <w:rFonts w:eastAsia="MS Mincho"/>
          <w:sz w:val="24"/>
          <w:szCs w:val="24"/>
        </w:rPr>
        <w:t xml:space="preserve">6GR is to leverage all possible spectrum assets. This shall include not only new bands but also for every existing </w:t>
      </w:r>
      <w:r w:rsidR="00113124">
        <w:rPr>
          <w:rFonts w:eastAsia="MS Mincho"/>
          <w:sz w:val="24"/>
          <w:szCs w:val="24"/>
        </w:rPr>
        <w:t xml:space="preserve">2G, 3G, 4G and 5G band there shall be an evolution path towards 6G. </w:t>
      </w:r>
      <w:r w:rsidR="005450A4">
        <w:rPr>
          <w:rFonts w:eastAsia="MS Mincho"/>
          <w:sz w:val="24"/>
          <w:szCs w:val="24"/>
        </w:rPr>
        <w:t>Notwithstanding</w:t>
      </w:r>
      <w:r w:rsidR="00D36C43">
        <w:rPr>
          <w:rFonts w:eastAsia="MS Mincho"/>
          <w:sz w:val="24"/>
          <w:szCs w:val="24"/>
        </w:rPr>
        <w:t xml:space="preserve">, </w:t>
      </w:r>
      <w:r w:rsidR="00551D05">
        <w:rPr>
          <w:rFonts w:eastAsia="MS Mincho"/>
          <w:sz w:val="24"/>
          <w:szCs w:val="24"/>
        </w:rPr>
        <w:t>many discussions on RAN</w:t>
      </w:r>
      <w:r w:rsidR="00E246F9">
        <w:rPr>
          <w:rFonts w:eastAsia="MS Mincho"/>
          <w:sz w:val="24"/>
          <w:szCs w:val="24"/>
        </w:rPr>
        <w:t xml:space="preserve">1#122 </w:t>
      </w:r>
      <w:r w:rsidR="00A17C5B">
        <w:rPr>
          <w:rFonts w:eastAsia="MS Mincho"/>
          <w:sz w:val="24"/>
          <w:szCs w:val="24"/>
        </w:rPr>
        <w:fldChar w:fldCharType="begin"/>
      </w:r>
      <w:r w:rsidR="00A17C5B">
        <w:rPr>
          <w:rFonts w:eastAsia="MS Mincho"/>
          <w:sz w:val="24"/>
          <w:szCs w:val="24"/>
        </w:rPr>
        <w:instrText xml:space="preserve"> REF _Ref210222929 \n \h </w:instrText>
      </w:r>
      <w:r w:rsidR="00A17C5B">
        <w:rPr>
          <w:rFonts w:eastAsia="MS Mincho"/>
          <w:sz w:val="24"/>
          <w:szCs w:val="24"/>
        </w:rPr>
      </w:r>
      <w:r w:rsidR="00A17C5B">
        <w:rPr>
          <w:rFonts w:eastAsia="MS Mincho"/>
          <w:sz w:val="24"/>
          <w:szCs w:val="24"/>
        </w:rPr>
        <w:fldChar w:fldCharType="separate"/>
      </w:r>
      <w:r w:rsidR="00860A9B">
        <w:rPr>
          <w:rFonts w:eastAsia="MS Mincho"/>
          <w:sz w:val="24"/>
          <w:szCs w:val="24"/>
        </w:rPr>
        <w:t>[5]</w:t>
      </w:r>
      <w:r w:rsidR="00A17C5B">
        <w:rPr>
          <w:rFonts w:eastAsia="MS Mincho"/>
          <w:sz w:val="24"/>
          <w:szCs w:val="24"/>
        </w:rPr>
        <w:fldChar w:fldCharType="end"/>
      </w:r>
      <w:r w:rsidR="00A17C5B">
        <w:rPr>
          <w:rFonts w:eastAsia="MS Mincho"/>
          <w:sz w:val="24"/>
          <w:szCs w:val="24"/>
        </w:rPr>
        <w:t xml:space="preserve"> </w:t>
      </w:r>
      <w:r w:rsidR="00E246F9">
        <w:rPr>
          <w:rFonts w:eastAsia="MS Mincho"/>
          <w:sz w:val="24"/>
          <w:szCs w:val="24"/>
        </w:rPr>
        <w:t>and RAN#109</w:t>
      </w:r>
      <w:r w:rsidR="00A17C5B">
        <w:rPr>
          <w:rFonts w:eastAsia="MS Mincho"/>
          <w:sz w:val="24"/>
          <w:szCs w:val="24"/>
        </w:rPr>
        <w:t xml:space="preserve"> </w:t>
      </w:r>
      <w:r w:rsidR="00A17C5B">
        <w:rPr>
          <w:rFonts w:eastAsia="MS Mincho"/>
          <w:sz w:val="24"/>
          <w:szCs w:val="24"/>
        </w:rPr>
        <w:fldChar w:fldCharType="begin"/>
      </w:r>
      <w:r w:rsidR="00A17C5B">
        <w:rPr>
          <w:rFonts w:eastAsia="MS Mincho"/>
          <w:sz w:val="24"/>
          <w:szCs w:val="24"/>
        </w:rPr>
        <w:instrText xml:space="preserve"> REF _Ref210222940 \n \h </w:instrText>
      </w:r>
      <w:r w:rsidR="00A17C5B">
        <w:rPr>
          <w:rFonts w:eastAsia="MS Mincho"/>
          <w:sz w:val="24"/>
          <w:szCs w:val="24"/>
        </w:rPr>
      </w:r>
      <w:r w:rsidR="00A17C5B">
        <w:rPr>
          <w:rFonts w:eastAsia="MS Mincho"/>
          <w:sz w:val="24"/>
          <w:szCs w:val="24"/>
        </w:rPr>
        <w:fldChar w:fldCharType="separate"/>
      </w:r>
      <w:r w:rsidR="00860A9B">
        <w:rPr>
          <w:rFonts w:eastAsia="MS Mincho"/>
          <w:sz w:val="24"/>
          <w:szCs w:val="24"/>
        </w:rPr>
        <w:t>[3]</w:t>
      </w:r>
      <w:r w:rsidR="00A17C5B">
        <w:rPr>
          <w:rFonts w:eastAsia="MS Mincho"/>
          <w:sz w:val="24"/>
          <w:szCs w:val="24"/>
        </w:rPr>
        <w:fldChar w:fldCharType="end"/>
      </w:r>
      <w:r w:rsidR="00E246F9">
        <w:rPr>
          <w:rFonts w:eastAsia="MS Mincho"/>
          <w:sz w:val="24"/>
          <w:szCs w:val="24"/>
        </w:rPr>
        <w:t xml:space="preserve"> revolved around </w:t>
      </w:r>
      <w:r w:rsidR="00A17C5B">
        <w:rPr>
          <w:rFonts w:eastAsia="MS Mincho"/>
          <w:sz w:val="24"/>
          <w:szCs w:val="24"/>
        </w:rPr>
        <w:t xml:space="preserve">spectrum and bandwidth aspects. In particular, as stated in </w:t>
      </w:r>
      <w:r w:rsidR="005450A4">
        <w:rPr>
          <w:rFonts w:eastAsia="MS Mincho"/>
          <w:sz w:val="24"/>
          <w:szCs w:val="24"/>
        </w:rPr>
        <w:t xml:space="preserve"> </w:t>
      </w:r>
      <w:r w:rsidR="00A17C5B">
        <w:rPr>
          <w:rFonts w:eastAsia="MS Mincho"/>
          <w:sz w:val="24"/>
          <w:szCs w:val="24"/>
        </w:rPr>
        <w:fldChar w:fldCharType="begin"/>
      </w:r>
      <w:r w:rsidR="00A17C5B">
        <w:rPr>
          <w:rFonts w:eastAsia="MS Mincho"/>
          <w:sz w:val="24"/>
          <w:szCs w:val="24"/>
        </w:rPr>
        <w:instrText xml:space="preserve"> REF _Ref210222940 \n \h </w:instrText>
      </w:r>
      <w:r w:rsidR="00A17C5B">
        <w:rPr>
          <w:rFonts w:eastAsia="MS Mincho"/>
          <w:sz w:val="24"/>
          <w:szCs w:val="24"/>
        </w:rPr>
      </w:r>
      <w:r w:rsidR="00A17C5B">
        <w:rPr>
          <w:rFonts w:eastAsia="MS Mincho"/>
          <w:sz w:val="24"/>
          <w:szCs w:val="24"/>
        </w:rPr>
        <w:fldChar w:fldCharType="separate"/>
      </w:r>
      <w:r w:rsidR="00860A9B">
        <w:rPr>
          <w:rFonts w:eastAsia="MS Mincho"/>
          <w:sz w:val="24"/>
          <w:szCs w:val="24"/>
        </w:rPr>
        <w:t>[3]</w:t>
      </w:r>
      <w:r w:rsidR="00A17C5B">
        <w:rPr>
          <w:rFonts w:eastAsia="MS Mincho"/>
          <w:sz w:val="24"/>
          <w:szCs w:val="24"/>
        </w:rPr>
        <w:fldChar w:fldCharType="end"/>
      </w:r>
      <w:r w:rsidR="00A17C5B">
        <w:rPr>
          <w:rFonts w:eastAsia="MS Mincho"/>
          <w:sz w:val="24"/>
          <w:szCs w:val="24"/>
        </w:rPr>
        <w:t>: “</w:t>
      </w:r>
      <w:r w:rsidR="00E0378F" w:rsidRPr="00E0378F">
        <w:rPr>
          <w:rFonts w:eastAsia="MS Mincho"/>
          <w:sz w:val="24"/>
          <w:szCs w:val="24"/>
        </w:rPr>
        <w:t>RAN1 is requested to continue the study on both the minimum spectrum allocation and the smallest maximum UE bandwidth from the 6GR design perspective</w:t>
      </w:r>
      <w:r w:rsidR="00E0378F">
        <w:rPr>
          <w:rFonts w:eastAsia="MS Mincho"/>
          <w:sz w:val="24"/>
          <w:szCs w:val="24"/>
        </w:rPr>
        <w:t xml:space="preserve">”, which is addressed in the following. </w:t>
      </w:r>
      <w:r w:rsidR="00B05B2C">
        <w:rPr>
          <w:rFonts w:eastAsia="MS Mincho"/>
          <w:sz w:val="24"/>
          <w:szCs w:val="24"/>
        </w:rPr>
        <w:t xml:space="preserve">These two aspects are also essential for 6GR system scalability (treated on section </w:t>
      </w:r>
      <w:r w:rsidR="00B05B2C">
        <w:rPr>
          <w:rFonts w:eastAsia="MS Mincho"/>
          <w:sz w:val="24"/>
          <w:szCs w:val="24"/>
        </w:rPr>
        <w:fldChar w:fldCharType="begin"/>
      </w:r>
      <w:r w:rsidR="00B05B2C">
        <w:rPr>
          <w:rFonts w:eastAsia="MS Mincho"/>
          <w:sz w:val="24"/>
          <w:szCs w:val="24"/>
        </w:rPr>
        <w:instrText xml:space="preserve"> REF _Ref210131038 \n \h </w:instrText>
      </w:r>
      <w:r w:rsidR="00B05B2C">
        <w:rPr>
          <w:rFonts w:eastAsia="MS Mincho"/>
          <w:sz w:val="24"/>
          <w:szCs w:val="24"/>
        </w:rPr>
      </w:r>
      <w:r w:rsidR="00B05B2C">
        <w:rPr>
          <w:rFonts w:eastAsia="MS Mincho"/>
          <w:sz w:val="24"/>
          <w:szCs w:val="24"/>
        </w:rPr>
        <w:fldChar w:fldCharType="separate"/>
      </w:r>
      <w:r w:rsidR="00860A9B">
        <w:rPr>
          <w:rFonts w:eastAsia="MS Mincho"/>
          <w:sz w:val="24"/>
          <w:szCs w:val="24"/>
        </w:rPr>
        <w:t>4</w:t>
      </w:r>
      <w:r w:rsidR="00B05B2C">
        <w:rPr>
          <w:rFonts w:eastAsia="MS Mincho"/>
          <w:sz w:val="24"/>
          <w:szCs w:val="24"/>
        </w:rPr>
        <w:fldChar w:fldCharType="end"/>
      </w:r>
      <w:r w:rsidR="00B05B2C">
        <w:rPr>
          <w:rFonts w:eastAsia="MS Mincho"/>
          <w:sz w:val="24"/>
          <w:szCs w:val="24"/>
        </w:rPr>
        <w:t xml:space="preserve">). </w:t>
      </w:r>
    </w:p>
    <w:p w14:paraId="1905CC5E" w14:textId="77777777" w:rsidR="00146241" w:rsidRDefault="00146241" w:rsidP="00146241">
      <w:pPr>
        <w:pStyle w:val="Heading2"/>
        <w:spacing w:before="320" w:line="259" w:lineRule="auto"/>
        <w:ind w:left="432" w:hanging="432"/>
      </w:pPr>
      <w:bookmarkStart w:id="9" w:name="_Ref210229764"/>
      <w:r>
        <w:t>Minimum Spectrum Allocation</w:t>
      </w:r>
      <w:bookmarkEnd w:id="9"/>
    </w:p>
    <w:tbl>
      <w:tblPr>
        <w:tblStyle w:val="TableGrid"/>
        <w:tblW w:w="0" w:type="auto"/>
        <w:tblLook w:val="04A0" w:firstRow="1" w:lastRow="0" w:firstColumn="1" w:lastColumn="0" w:noHBand="0" w:noVBand="1"/>
      </w:tblPr>
      <w:tblGrid>
        <w:gridCol w:w="9962"/>
      </w:tblGrid>
      <w:tr w:rsidR="003B29AE" w14:paraId="789BEBD2" w14:textId="77777777" w:rsidTr="008410CA">
        <w:tc>
          <w:tcPr>
            <w:tcW w:w="9962" w:type="dxa"/>
          </w:tcPr>
          <w:p w14:paraId="41A75F1D" w14:textId="77777777" w:rsidR="003B29AE" w:rsidRDefault="003B29AE" w:rsidP="008410CA">
            <w:pPr>
              <w:rPr>
                <w:rFonts w:eastAsia="DengXian"/>
                <w:highlight w:val="green"/>
                <w:lang w:eastAsia="zh-CN"/>
              </w:rPr>
            </w:pPr>
            <w:r>
              <w:rPr>
                <w:rFonts w:eastAsia="DengXian" w:hint="eastAsia"/>
                <w:highlight w:val="green"/>
                <w:lang w:eastAsia="zh-CN"/>
              </w:rPr>
              <w:t>Agreement</w:t>
            </w:r>
          </w:p>
          <w:p w14:paraId="4CF8B752" w14:textId="77777777" w:rsidR="003B29AE" w:rsidRPr="005A061E" w:rsidRDefault="003B29AE" w:rsidP="008410CA">
            <w:pPr>
              <w:pStyle w:val="ListParagraph"/>
              <w:numPr>
                <w:ilvl w:val="0"/>
                <w:numId w:val="84"/>
              </w:numPr>
              <w:spacing w:line="252" w:lineRule="auto"/>
              <w:contextualSpacing/>
              <w:rPr>
                <w:rFonts w:ascii="Times New Roman" w:hAnsi="Times New Roman"/>
                <w:sz w:val="21"/>
                <w:szCs w:val="21"/>
              </w:rPr>
            </w:pPr>
            <w:r w:rsidRPr="005A061E">
              <w:rPr>
                <w:rFonts w:ascii="Times New Roman" w:hAnsi="Times New Roman" w:hint="eastAsia"/>
                <w:sz w:val="21"/>
                <w:szCs w:val="21"/>
              </w:rPr>
              <w:t xml:space="preserve">For the study of RAN1 6GR design, </w:t>
            </w:r>
            <w:r>
              <w:rPr>
                <w:rFonts w:ascii="Times New Roman" w:eastAsia="DengXian" w:hAnsi="Times New Roman" w:hint="eastAsia"/>
                <w:sz w:val="21"/>
                <w:szCs w:val="21"/>
                <w:lang w:eastAsia="zh-CN"/>
              </w:rPr>
              <w:t>consider</w:t>
            </w:r>
            <w:r w:rsidRPr="005A061E">
              <w:rPr>
                <w:rFonts w:ascii="Times New Roman" w:hAnsi="Times New Roman" w:hint="eastAsia"/>
                <w:sz w:val="21"/>
                <w:szCs w:val="21"/>
              </w:rPr>
              <w:t xml:space="preserve"> the minimum</w:t>
            </w:r>
            <w:r>
              <w:rPr>
                <w:rFonts w:ascii="Times New Roman" w:eastAsia="DengXian" w:hAnsi="Times New Roman" w:hint="eastAsia"/>
                <w:sz w:val="21"/>
                <w:szCs w:val="21"/>
                <w:lang w:eastAsia="zh-CN"/>
              </w:rPr>
              <w:t xml:space="preserve"> spectrum allocation in which 6G can operate, </w:t>
            </w:r>
            <w:r w:rsidRPr="00504CF9">
              <w:rPr>
                <w:rFonts w:ascii="Times New Roman" w:eastAsia="DengXian" w:hAnsi="Times New Roman"/>
                <w:sz w:val="21"/>
                <w:szCs w:val="21"/>
                <w:lang w:eastAsia="zh-CN"/>
              </w:rPr>
              <w:t>subject</w:t>
            </w:r>
            <w:r w:rsidRPr="00504CF9">
              <w:rPr>
                <w:rFonts w:ascii="Times New Roman" w:eastAsia="DengXian" w:hAnsi="Times New Roman" w:hint="eastAsia"/>
                <w:sz w:val="21"/>
                <w:szCs w:val="21"/>
                <w:lang w:eastAsia="zh-CN"/>
              </w:rPr>
              <w:t xml:space="preserve"> to </w:t>
            </w:r>
            <w:r w:rsidRPr="00504CF9">
              <w:rPr>
                <w:rFonts w:ascii="Times New Roman" w:eastAsia="DengXian" w:hAnsi="Times New Roman"/>
                <w:sz w:val="21"/>
                <w:szCs w:val="21"/>
                <w:lang w:eastAsia="zh-CN"/>
              </w:rPr>
              <w:t>further</w:t>
            </w:r>
            <w:r w:rsidRPr="00504CF9">
              <w:rPr>
                <w:rFonts w:ascii="Times New Roman" w:eastAsia="DengXian" w:hAnsi="Times New Roman" w:hint="eastAsia"/>
                <w:sz w:val="21"/>
                <w:szCs w:val="21"/>
                <w:lang w:eastAsia="zh-CN"/>
              </w:rPr>
              <w:t xml:space="preserve"> </w:t>
            </w:r>
            <w:r w:rsidRPr="00504CF9">
              <w:rPr>
                <w:rFonts w:ascii="Times New Roman" w:eastAsia="DengXian" w:hAnsi="Times New Roman"/>
                <w:sz w:val="21"/>
                <w:szCs w:val="21"/>
                <w:lang w:eastAsia="zh-CN"/>
              </w:rPr>
              <w:t>discussion</w:t>
            </w:r>
            <w:r w:rsidRPr="00504CF9">
              <w:rPr>
                <w:rFonts w:ascii="Times New Roman" w:eastAsia="DengXian" w:hAnsi="Times New Roman" w:hint="eastAsia"/>
                <w:sz w:val="21"/>
                <w:szCs w:val="21"/>
                <w:lang w:eastAsia="zh-CN"/>
              </w:rPr>
              <w:t xml:space="preserve"> and confirmation in RAN</w:t>
            </w:r>
            <w:r>
              <w:rPr>
                <w:rFonts w:ascii="Times New Roman" w:eastAsia="DengXian" w:hAnsi="Times New Roman" w:hint="eastAsia"/>
                <w:sz w:val="21"/>
                <w:szCs w:val="21"/>
                <w:lang w:eastAsia="zh-CN"/>
              </w:rPr>
              <w:t>.</w:t>
            </w:r>
          </w:p>
          <w:p w14:paraId="48C99668" w14:textId="1702DDCE" w:rsidR="003B29AE" w:rsidRPr="007369BA" w:rsidRDefault="003B29AE" w:rsidP="007369BA">
            <w:pPr>
              <w:pStyle w:val="ListParagraph"/>
              <w:numPr>
                <w:ilvl w:val="1"/>
                <w:numId w:val="84"/>
              </w:numPr>
              <w:spacing w:line="252" w:lineRule="auto"/>
              <w:contextualSpacing/>
              <w:rPr>
                <w:sz w:val="21"/>
                <w:szCs w:val="21"/>
              </w:rPr>
            </w:pPr>
            <w:r w:rsidRPr="005A061E">
              <w:rPr>
                <w:rFonts w:ascii="Times New Roman" w:hAnsi="Times New Roman" w:hint="eastAsia"/>
                <w:sz w:val="21"/>
                <w:szCs w:val="21"/>
              </w:rPr>
              <w:t>Note: RAN4 involvement is necessary</w:t>
            </w:r>
            <w:r>
              <w:rPr>
                <w:rFonts w:ascii="Times New Roman" w:eastAsia="DengXian" w:hAnsi="Times New Roman" w:hint="eastAsia"/>
                <w:sz w:val="21"/>
                <w:szCs w:val="21"/>
                <w:lang w:eastAsia="zh-CN"/>
              </w:rPr>
              <w:t>.</w:t>
            </w:r>
          </w:p>
        </w:tc>
      </w:tr>
    </w:tbl>
    <w:p w14:paraId="098F9BAA" w14:textId="77777777" w:rsidR="009F33EA" w:rsidRDefault="009F33EA" w:rsidP="00146241">
      <w:pPr>
        <w:pStyle w:val="3GPPNormalText"/>
        <w:spacing w:line="259" w:lineRule="auto"/>
        <w:rPr>
          <w:sz w:val="24"/>
          <w:szCs w:val="24"/>
        </w:rPr>
      </w:pPr>
    </w:p>
    <w:p w14:paraId="00557781" w14:textId="563A2271" w:rsidR="000D47AC" w:rsidRDefault="00096237" w:rsidP="00146241">
      <w:pPr>
        <w:pStyle w:val="3GPPNormalText"/>
        <w:spacing w:line="259" w:lineRule="auto"/>
        <w:rPr>
          <w:sz w:val="24"/>
          <w:szCs w:val="24"/>
        </w:rPr>
      </w:pPr>
      <w:r>
        <w:rPr>
          <w:sz w:val="24"/>
          <w:szCs w:val="24"/>
        </w:rPr>
        <w:t xml:space="preserve">The minimum spectrum allocation </w:t>
      </w:r>
      <w:r w:rsidR="00480ABB">
        <w:rPr>
          <w:sz w:val="24"/>
          <w:szCs w:val="24"/>
        </w:rPr>
        <w:t xml:space="preserve">of a mobile communication system </w:t>
      </w:r>
      <w:r>
        <w:rPr>
          <w:sz w:val="24"/>
          <w:szCs w:val="24"/>
        </w:rPr>
        <w:t>is</w:t>
      </w:r>
      <w:r w:rsidR="00004EC9">
        <w:rPr>
          <w:sz w:val="24"/>
          <w:szCs w:val="24"/>
        </w:rPr>
        <w:t xml:space="preserve"> one of the most fundamental </w:t>
      </w:r>
      <w:r w:rsidR="00DD6B79">
        <w:rPr>
          <w:sz w:val="24"/>
          <w:szCs w:val="24"/>
        </w:rPr>
        <w:t xml:space="preserve">decision aspects which affect directly </w:t>
      </w:r>
      <w:r w:rsidR="002B66E7">
        <w:rPr>
          <w:sz w:val="24"/>
          <w:szCs w:val="24"/>
        </w:rPr>
        <w:t>where and how the mobile communication system can be used.</w:t>
      </w:r>
      <w:r w:rsidR="00480ABB">
        <w:rPr>
          <w:sz w:val="24"/>
          <w:szCs w:val="24"/>
        </w:rPr>
        <w:t xml:space="preserve"> </w:t>
      </w:r>
      <w:r w:rsidR="001A6972">
        <w:rPr>
          <w:sz w:val="24"/>
          <w:szCs w:val="24"/>
        </w:rPr>
        <w:t xml:space="preserve">If the </w:t>
      </w:r>
      <w:r w:rsidR="006728C8">
        <w:rPr>
          <w:sz w:val="24"/>
          <w:szCs w:val="24"/>
        </w:rPr>
        <w:t xml:space="preserve">chosen value for minimum spectrum allocation is too large, the success of the system may be compromised. </w:t>
      </w:r>
      <w:r w:rsidR="002F158B">
        <w:rPr>
          <w:sz w:val="24"/>
          <w:szCs w:val="24"/>
        </w:rPr>
        <w:t xml:space="preserve">Retrofitting the system to a smaller bandwidth is sub-optimal, </w:t>
      </w:r>
      <w:r w:rsidR="000D47AC">
        <w:rPr>
          <w:sz w:val="24"/>
          <w:szCs w:val="24"/>
        </w:rPr>
        <w:t xml:space="preserve">non-backward compatible and fragments the market. </w:t>
      </w:r>
      <w:r w:rsidR="008A72ED">
        <w:rPr>
          <w:sz w:val="24"/>
          <w:szCs w:val="24"/>
        </w:rPr>
        <w:t xml:space="preserve">It would be much better </w:t>
      </w:r>
      <w:r w:rsidR="005C4729">
        <w:rPr>
          <w:sz w:val="24"/>
          <w:szCs w:val="24"/>
        </w:rPr>
        <w:t>if</w:t>
      </w:r>
      <w:r w:rsidR="008A72ED">
        <w:rPr>
          <w:sz w:val="24"/>
          <w:szCs w:val="24"/>
        </w:rPr>
        <w:t xml:space="preserve"> we chose the right value for 6GR upfront. </w:t>
      </w:r>
    </w:p>
    <w:p w14:paraId="79588522" w14:textId="77777777" w:rsidR="000D47AC" w:rsidRDefault="000D47AC" w:rsidP="00146241">
      <w:pPr>
        <w:pStyle w:val="3GPPNormalText"/>
        <w:spacing w:line="259" w:lineRule="auto"/>
        <w:rPr>
          <w:sz w:val="24"/>
          <w:szCs w:val="24"/>
        </w:rPr>
      </w:pPr>
      <w:r>
        <w:rPr>
          <w:sz w:val="24"/>
          <w:szCs w:val="24"/>
        </w:rPr>
        <w:t>Another consideration is that i</w:t>
      </w:r>
      <w:r w:rsidR="00480ABB">
        <w:rPr>
          <w:sz w:val="24"/>
          <w:szCs w:val="24"/>
        </w:rPr>
        <w:t xml:space="preserve">ndirectly, and historically, the minimum spectrum allocation also imposes restrictions </w:t>
      </w:r>
      <w:r w:rsidR="00702D1A">
        <w:rPr>
          <w:sz w:val="24"/>
          <w:szCs w:val="24"/>
        </w:rPr>
        <w:t>related to</w:t>
      </w:r>
      <w:r w:rsidR="00480ABB">
        <w:rPr>
          <w:sz w:val="24"/>
          <w:szCs w:val="24"/>
        </w:rPr>
        <w:t xml:space="preserve"> </w:t>
      </w:r>
      <w:r w:rsidR="002B66E7">
        <w:rPr>
          <w:sz w:val="24"/>
          <w:szCs w:val="24"/>
        </w:rPr>
        <w:t xml:space="preserve">the forward compatibility </w:t>
      </w:r>
      <w:r w:rsidR="0092421A">
        <w:rPr>
          <w:sz w:val="24"/>
          <w:szCs w:val="24"/>
        </w:rPr>
        <w:t xml:space="preserve">of future device classes. </w:t>
      </w:r>
      <w:r w:rsidR="002172DD">
        <w:rPr>
          <w:sz w:val="24"/>
          <w:szCs w:val="24"/>
        </w:rPr>
        <w:t xml:space="preserve">The reason </w:t>
      </w:r>
      <w:r w:rsidR="00702D1A">
        <w:rPr>
          <w:sz w:val="24"/>
          <w:szCs w:val="24"/>
        </w:rPr>
        <w:t>for</w:t>
      </w:r>
      <w:r w:rsidR="002172DD">
        <w:rPr>
          <w:sz w:val="24"/>
          <w:szCs w:val="24"/>
        </w:rPr>
        <w:t xml:space="preserve"> this coupling is</w:t>
      </w:r>
      <w:r w:rsidR="0092421A">
        <w:rPr>
          <w:sz w:val="24"/>
          <w:szCs w:val="24"/>
        </w:rPr>
        <w:t xml:space="preserve"> because synchronization signals, system information</w:t>
      </w:r>
      <w:r w:rsidR="002172DD">
        <w:rPr>
          <w:sz w:val="24"/>
          <w:szCs w:val="24"/>
        </w:rPr>
        <w:t xml:space="preserve"> and initial access procedures </w:t>
      </w:r>
      <w:r w:rsidR="00702D1A">
        <w:rPr>
          <w:sz w:val="24"/>
          <w:szCs w:val="24"/>
        </w:rPr>
        <w:t>have been</w:t>
      </w:r>
      <w:r w:rsidR="002172DD">
        <w:rPr>
          <w:sz w:val="24"/>
          <w:szCs w:val="24"/>
        </w:rPr>
        <w:t xml:space="preserve"> designed to match this minimum spectrum allocation. </w:t>
      </w:r>
    </w:p>
    <w:p w14:paraId="160C2C00" w14:textId="772DDEF4" w:rsidR="00480ABB" w:rsidRDefault="000D47AC" w:rsidP="00146241">
      <w:pPr>
        <w:pStyle w:val="3GPPNormalText"/>
        <w:spacing w:line="259" w:lineRule="auto"/>
        <w:rPr>
          <w:sz w:val="24"/>
          <w:szCs w:val="24"/>
        </w:rPr>
      </w:pPr>
      <w:r>
        <w:rPr>
          <w:sz w:val="24"/>
          <w:szCs w:val="24"/>
        </w:rPr>
        <w:t xml:space="preserve">For </w:t>
      </w:r>
      <w:r w:rsidR="008A72ED">
        <w:rPr>
          <w:sz w:val="24"/>
          <w:szCs w:val="24"/>
        </w:rPr>
        <w:t xml:space="preserve">all </w:t>
      </w:r>
      <w:r>
        <w:rPr>
          <w:sz w:val="24"/>
          <w:szCs w:val="24"/>
        </w:rPr>
        <w:t>these reasons</w:t>
      </w:r>
      <w:r w:rsidR="00702D1A">
        <w:rPr>
          <w:sz w:val="24"/>
          <w:szCs w:val="24"/>
        </w:rPr>
        <w:t xml:space="preserve">, it is essential that 3GPP thoroughly discusses the needs </w:t>
      </w:r>
      <w:r w:rsidR="008A72ED">
        <w:rPr>
          <w:sz w:val="24"/>
          <w:szCs w:val="24"/>
        </w:rPr>
        <w:t xml:space="preserve">of the most </w:t>
      </w:r>
      <w:r w:rsidR="009F2632">
        <w:rPr>
          <w:sz w:val="24"/>
          <w:szCs w:val="24"/>
        </w:rPr>
        <w:t xml:space="preserve">diverse use cases and choose an appropriate value </w:t>
      </w:r>
      <w:r w:rsidR="00D57FB8">
        <w:rPr>
          <w:sz w:val="24"/>
          <w:szCs w:val="24"/>
        </w:rPr>
        <w:t xml:space="preserve">for the “minimum spectrum allocation” of 6GR. </w:t>
      </w:r>
    </w:p>
    <w:p w14:paraId="0B5C9537" w14:textId="525DC37F" w:rsidR="009950E3" w:rsidRDefault="009950E3" w:rsidP="009950E3">
      <w:pPr>
        <w:pStyle w:val="3GPPNormalText"/>
        <w:spacing w:line="259" w:lineRule="auto"/>
        <w:rPr>
          <w:sz w:val="24"/>
          <w:szCs w:val="24"/>
        </w:rPr>
      </w:pPr>
      <w:r>
        <w:rPr>
          <w:sz w:val="24"/>
          <w:szCs w:val="24"/>
        </w:rPr>
        <w:t xml:space="preserve">In our understanding, the discussion can be streamlined by </w:t>
      </w:r>
      <w:r w:rsidR="00146241">
        <w:rPr>
          <w:sz w:val="24"/>
          <w:szCs w:val="24"/>
        </w:rPr>
        <w:t>consider</w:t>
      </w:r>
      <w:r>
        <w:rPr>
          <w:sz w:val="24"/>
          <w:szCs w:val="24"/>
        </w:rPr>
        <w:t>ing</w:t>
      </w:r>
      <w:r w:rsidR="00146241">
        <w:rPr>
          <w:sz w:val="24"/>
          <w:szCs w:val="24"/>
        </w:rPr>
        <w:t xml:space="preserve"> characteristics of different spectrum bands as well as typical spectrum allocations.</w:t>
      </w:r>
      <w:r>
        <w:rPr>
          <w:sz w:val="24"/>
          <w:szCs w:val="24"/>
        </w:rPr>
        <w:t xml:space="preserve"> The most important distinction being to discuss spectrum below 1 GHz separately from spectrum above 1 GHz. </w:t>
      </w:r>
    </w:p>
    <w:p w14:paraId="0E7DEAB9" w14:textId="415F61E9" w:rsidR="00146241" w:rsidRDefault="00146241" w:rsidP="009950E3">
      <w:pPr>
        <w:pStyle w:val="3GPPNormalText"/>
        <w:spacing w:line="259" w:lineRule="auto"/>
        <w:rPr>
          <w:sz w:val="24"/>
          <w:szCs w:val="24"/>
        </w:rPr>
      </w:pPr>
      <w:r>
        <w:rPr>
          <w:sz w:val="24"/>
          <w:szCs w:val="24"/>
        </w:rPr>
        <w:t>In particular, spectrum below 1 GHz have the following characteristics:</w:t>
      </w:r>
    </w:p>
    <w:p w14:paraId="0FA27402" w14:textId="77777777" w:rsidR="00146241" w:rsidRDefault="00146241" w:rsidP="00146241">
      <w:pPr>
        <w:pStyle w:val="3GPPNormalText"/>
        <w:numPr>
          <w:ilvl w:val="0"/>
          <w:numId w:val="86"/>
        </w:numPr>
        <w:spacing w:line="259" w:lineRule="auto"/>
        <w:rPr>
          <w:sz w:val="24"/>
          <w:szCs w:val="24"/>
        </w:rPr>
      </w:pPr>
      <w:r>
        <w:rPr>
          <w:sz w:val="24"/>
          <w:szCs w:val="24"/>
        </w:rPr>
        <w:t xml:space="preserve">Narrow spectrum blocks of different sizes, per country and band. Anything could be relevant: 1.25 MHz, 2.4 MHz, 3 MHz, 3.6 MHz, 5 MHz, 6 MHz, 7 MHz, 10 MHz. </w:t>
      </w:r>
    </w:p>
    <w:p w14:paraId="66491810" w14:textId="77777777" w:rsidR="00146241" w:rsidRDefault="00146241" w:rsidP="00146241">
      <w:pPr>
        <w:pStyle w:val="3GPPNormalText"/>
        <w:numPr>
          <w:ilvl w:val="0"/>
          <w:numId w:val="86"/>
        </w:numPr>
        <w:spacing w:line="259" w:lineRule="auto"/>
        <w:rPr>
          <w:sz w:val="24"/>
          <w:szCs w:val="24"/>
        </w:rPr>
      </w:pPr>
      <w:r>
        <w:rPr>
          <w:sz w:val="24"/>
          <w:szCs w:val="24"/>
        </w:rPr>
        <w:t>Essential for coverage (rural, indoor, etc)</w:t>
      </w:r>
    </w:p>
    <w:p w14:paraId="1D2D0584" w14:textId="77777777" w:rsidR="00146241" w:rsidRDefault="00146241" w:rsidP="00146241">
      <w:pPr>
        <w:pStyle w:val="3GPPNormalText"/>
        <w:numPr>
          <w:ilvl w:val="0"/>
          <w:numId w:val="86"/>
        </w:numPr>
        <w:spacing w:line="259" w:lineRule="auto"/>
        <w:rPr>
          <w:sz w:val="24"/>
          <w:szCs w:val="24"/>
        </w:rPr>
      </w:pPr>
      <w:r>
        <w:rPr>
          <w:sz w:val="24"/>
          <w:szCs w:val="24"/>
        </w:rPr>
        <w:t xml:space="preserve">Specialized systems like Mission Critical Networks (MCN). In Release 18, NR had to be adapted to 3 MHz to support such networks. 6GR can do better with native support for MCN. </w:t>
      </w:r>
    </w:p>
    <w:p w14:paraId="63395B6A" w14:textId="7D1F8626" w:rsidR="00146241" w:rsidRDefault="00730B34" w:rsidP="00146241">
      <w:pPr>
        <w:pStyle w:val="3GPPNormalText"/>
        <w:spacing w:line="259" w:lineRule="auto"/>
        <w:rPr>
          <w:sz w:val="24"/>
          <w:szCs w:val="24"/>
        </w:rPr>
      </w:pPr>
      <w:r>
        <w:rPr>
          <w:sz w:val="24"/>
          <w:szCs w:val="24"/>
        </w:rPr>
        <w:t xml:space="preserve">While </w:t>
      </w:r>
      <w:r w:rsidR="00A33872">
        <w:rPr>
          <w:sz w:val="24"/>
          <w:szCs w:val="24"/>
        </w:rPr>
        <w:t xml:space="preserve">some companies have expressed the desire to converge to 5 MHz minimum spectrum allocation, </w:t>
      </w:r>
      <w:r w:rsidR="00314A61">
        <w:rPr>
          <w:sz w:val="24"/>
          <w:szCs w:val="24"/>
        </w:rPr>
        <w:t xml:space="preserve">3GPP had to discuss 3 MHz in Rel-18 and 7 MHz in Rel-19. </w:t>
      </w:r>
      <w:r w:rsidR="00884E1E">
        <w:rPr>
          <w:sz w:val="24"/>
          <w:szCs w:val="24"/>
        </w:rPr>
        <w:t xml:space="preserve">This recent and clear need for flexibility below 1GHz should be taken into account on 6GR design from the beginning. </w:t>
      </w:r>
      <w:r w:rsidR="00146241">
        <w:rPr>
          <w:sz w:val="24"/>
          <w:szCs w:val="24"/>
        </w:rPr>
        <w:t>One cannot assume that the situation below 1 GHz will change nor that worldwide for all bands would converge to a certain bandwidth value. Also, as spectrum below</w:t>
      </w:r>
      <w:r w:rsidR="000220BB">
        <w:rPr>
          <w:sz w:val="24"/>
          <w:szCs w:val="24"/>
        </w:rPr>
        <w:t xml:space="preserve"> 1 GHz</w:t>
      </w:r>
      <w:r w:rsidR="00146241">
        <w:rPr>
          <w:sz w:val="24"/>
          <w:szCs w:val="24"/>
        </w:rPr>
        <w:t xml:space="preserve"> is so scarce and valuable we should aim </w:t>
      </w:r>
      <w:r w:rsidR="00146241" w:rsidRPr="000A0C8D">
        <w:rPr>
          <w:sz w:val="24"/>
          <w:szCs w:val="24"/>
        </w:rPr>
        <w:t xml:space="preserve">at maximal spectral efficiency. For example, being forced to deploy on 5 MHz if 7 MHz are available is a huge waste. On the opposite direction, puncturing signals designed </w:t>
      </w:r>
      <w:r w:rsidR="00E57035">
        <w:rPr>
          <w:sz w:val="24"/>
          <w:szCs w:val="24"/>
        </w:rPr>
        <w:t>for</w:t>
      </w:r>
      <w:r w:rsidR="00146241" w:rsidRPr="000A0C8D">
        <w:rPr>
          <w:sz w:val="24"/>
          <w:szCs w:val="24"/>
        </w:rPr>
        <w:t xml:space="preserve"> 5 MHz to fit a 3 MHz block is a sub-optimal operation.</w:t>
      </w:r>
      <w:r w:rsidR="00146241">
        <w:rPr>
          <w:sz w:val="24"/>
          <w:szCs w:val="24"/>
        </w:rPr>
        <w:t xml:space="preserve"> </w:t>
      </w:r>
    </w:p>
    <w:p w14:paraId="40DABCBD" w14:textId="18352905" w:rsidR="00BF5C44" w:rsidRDefault="00146241" w:rsidP="00BF5C44">
      <w:pPr>
        <w:pStyle w:val="3GPPNormalText"/>
        <w:spacing w:line="259" w:lineRule="auto"/>
        <w:rPr>
          <w:sz w:val="24"/>
          <w:szCs w:val="24"/>
        </w:rPr>
      </w:pPr>
      <w:r>
        <w:rPr>
          <w:sz w:val="24"/>
          <w:szCs w:val="24"/>
        </w:rPr>
        <w:t>In short, the operation below 1 GHz has special requirements</w:t>
      </w:r>
      <w:r w:rsidR="007121A3">
        <w:rPr>
          <w:sz w:val="24"/>
          <w:szCs w:val="24"/>
        </w:rPr>
        <w:t xml:space="preserve"> of minimum spectrum allocation. </w:t>
      </w:r>
      <w:r w:rsidR="00BF5C44">
        <w:rPr>
          <w:sz w:val="24"/>
          <w:szCs w:val="24"/>
        </w:rPr>
        <w:t>Above 2 GHz, the situation is quite different</w:t>
      </w:r>
      <w:r w:rsidR="00F84948">
        <w:rPr>
          <w:sz w:val="24"/>
          <w:szCs w:val="24"/>
        </w:rPr>
        <w:t>:</w:t>
      </w:r>
      <w:r w:rsidR="00BF5C44">
        <w:rPr>
          <w:sz w:val="24"/>
          <w:szCs w:val="24"/>
        </w:rPr>
        <w:t xml:space="preserve"> </w:t>
      </w:r>
      <w:r w:rsidR="00F84948">
        <w:rPr>
          <w:sz w:val="24"/>
          <w:szCs w:val="24"/>
        </w:rPr>
        <w:t>d</w:t>
      </w:r>
      <w:r w:rsidR="00BF5C44">
        <w:rPr>
          <w:sz w:val="24"/>
          <w:szCs w:val="24"/>
        </w:rPr>
        <w:t>ue to 3G legacy one can assume that most spectrum allocations are multiples of 5 MHz. Also, spectrum allocations on the range 1 – 2 GHz seem to be mostly converging to multiples of 5 MHz as part of</w:t>
      </w:r>
      <w:r w:rsidR="00EB32A6">
        <w:rPr>
          <w:sz w:val="24"/>
          <w:szCs w:val="24"/>
        </w:rPr>
        <w:t xml:space="preserve"> effort from</w:t>
      </w:r>
      <w:r w:rsidR="00BF5C44">
        <w:rPr>
          <w:sz w:val="24"/>
          <w:szCs w:val="24"/>
        </w:rPr>
        <w:t xml:space="preserve"> regulators worldwide.</w:t>
      </w:r>
    </w:p>
    <w:p w14:paraId="5D064159" w14:textId="2FFAC3B2" w:rsidR="003A488A" w:rsidRDefault="003A488A" w:rsidP="003A488A">
      <w:pPr>
        <w:jc w:val="both"/>
        <w:rPr>
          <w:b/>
          <w:bCs/>
          <w:sz w:val="24"/>
          <w:szCs w:val="24"/>
        </w:rPr>
      </w:pPr>
      <w:r w:rsidRPr="00073059">
        <w:rPr>
          <w:b/>
          <w:bCs/>
          <w:sz w:val="24"/>
          <w:szCs w:val="24"/>
        </w:rPr>
        <w:t xml:space="preserve">Observation </w:t>
      </w:r>
      <w:r w:rsidR="00C36D0A">
        <w:rPr>
          <w:b/>
          <w:bCs/>
          <w:sz w:val="24"/>
          <w:szCs w:val="24"/>
        </w:rPr>
        <w:t>2</w:t>
      </w:r>
      <w:r w:rsidRPr="00073059">
        <w:rPr>
          <w:b/>
          <w:bCs/>
          <w:sz w:val="24"/>
          <w:szCs w:val="24"/>
        </w:rPr>
        <w:t xml:space="preserve">: </w:t>
      </w:r>
      <w:r w:rsidRPr="007369BA">
        <w:rPr>
          <w:b/>
          <w:bCs/>
          <w:sz w:val="24"/>
          <w:szCs w:val="24"/>
        </w:rPr>
        <w:t>The operation below 1 GHz has special requirements of minimum spectrum allocation.</w:t>
      </w:r>
      <w:r w:rsidR="00E80B66" w:rsidRPr="00E80B66">
        <w:rPr>
          <w:b/>
          <w:bCs/>
          <w:sz w:val="24"/>
          <w:szCs w:val="24"/>
        </w:rPr>
        <w:t xml:space="preserve"> </w:t>
      </w:r>
      <w:r w:rsidR="00E80B66">
        <w:rPr>
          <w:b/>
          <w:bCs/>
          <w:sz w:val="24"/>
          <w:szCs w:val="24"/>
        </w:rPr>
        <w:t>Spectrum above</w:t>
      </w:r>
      <w:r w:rsidR="00E80B66" w:rsidRPr="001672A5">
        <w:rPr>
          <w:b/>
          <w:bCs/>
          <w:sz w:val="24"/>
          <w:szCs w:val="24"/>
        </w:rPr>
        <w:t xml:space="preserve"> 1 GHz </w:t>
      </w:r>
      <w:r w:rsidR="00E80B66">
        <w:rPr>
          <w:b/>
          <w:bCs/>
          <w:sz w:val="24"/>
          <w:szCs w:val="24"/>
        </w:rPr>
        <w:t xml:space="preserve">does not have the same constraints as below 1 GHz. In particular, above 2 GHz </w:t>
      </w:r>
      <w:r w:rsidR="006E0B62">
        <w:rPr>
          <w:b/>
          <w:bCs/>
          <w:sz w:val="24"/>
          <w:szCs w:val="24"/>
        </w:rPr>
        <w:t xml:space="preserve">bandwidths which are </w:t>
      </w:r>
      <w:r w:rsidR="00E80B66">
        <w:rPr>
          <w:b/>
          <w:bCs/>
          <w:sz w:val="24"/>
          <w:szCs w:val="24"/>
        </w:rPr>
        <w:t xml:space="preserve">multiples of 5 MHz are the norm. </w:t>
      </w:r>
      <w:r w:rsidRPr="007369BA">
        <w:rPr>
          <w:b/>
          <w:bCs/>
          <w:sz w:val="24"/>
          <w:szCs w:val="24"/>
        </w:rPr>
        <w:t xml:space="preserve"> </w:t>
      </w:r>
    </w:p>
    <w:p w14:paraId="16AC51D7" w14:textId="0B799C35" w:rsidR="00E80B66" w:rsidRDefault="00E80B66" w:rsidP="00E80B66">
      <w:pPr>
        <w:jc w:val="both"/>
        <w:rPr>
          <w:b/>
          <w:bCs/>
          <w:sz w:val="24"/>
          <w:szCs w:val="24"/>
        </w:rPr>
      </w:pPr>
      <w:r w:rsidRPr="5AEC3A43">
        <w:rPr>
          <w:b/>
          <w:bCs/>
          <w:sz w:val="24"/>
          <w:szCs w:val="24"/>
        </w:rPr>
        <w:t xml:space="preserve">Proposal </w:t>
      </w:r>
      <w:r w:rsidR="005D3E01">
        <w:rPr>
          <w:b/>
          <w:bCs/>
          <w:sz w:val="24"/>
          <w:szCs w:val="24"/>
        </w:rPr>
        <w:t>3</w:t>
      </w:r>
      <w:r w:rsidRPr="5AEC3A43">
        <w:rPr>
          <w:b/>
          <w:bCs/>
          <w:sz w:val="24"/>
          <w:szCs w:val="24"/>
        </w:rPr>
        <w:t xml:space="preserve">: </w:t>
      </w:r>
      <w:r>
        <w:rPr>
          <w:b/>
          <w:bCs/>
          <w:sz w:val="24"/>
          <w:szCs w:val="24"/>
        </w:rPr>
        <w:t xml:space="preserve">6GR adopts two different values </w:t>
      </w:r>
      <w:r w:rsidR="00B92030">
        <w:rPr>
          <w:b/>
          <w:bCs/>
          <w:sz w:val="24"/>
          <w:szCs w:val="24"/>
        </w:rPr>
        <w:t>for minimum spectrum allocation</w:t>
      </w:r>
      <w:r w:rsidR="003B0D72">
        <w:rPr>
          <w:b/>
          <w:bCs/>
          <w:sz w:val="24"/>
          <w:szCs w:val="24"/>
        </w:rPr>
        <w:t xml:space="preserve"> (MSA). MSA above 1 GHz: 5 MHz. MSA below </w:t>
      </w:r>
      <w:r w:rsidR="00882C62">
        <w:rPr>
          <w:b/>
          <w:bCs/>
          <w:sz w:val="24"/>
          <w:szCs w:val="24"/>
        </w:rPr>
        <w:t xml:space="preserve">1 GHz: 1.25 MHz. </w:t>
      </w:r>
    </w:p>
    <w:p w14:paraId="257E3CCB" w14:textId="19873455" w:rsidR="00146241" w:rsidRDefault="00090897" w:rsidP="007369BA">
      <w:pPr>
        <w:pStyle w:val="3GPPNormalText"/>
        <w:spacing w:line="259" w:lineRule="auto"/>
        <w:rPr>
          <w:rFonts w:eastAsia="Times New Roman"/>
          <w:sz w:val="24"/>
          <w:szCs w:val="24"/>
        </w:rPr>
      </w:pPr>
      <w:r>
        <w:rPr>
          <w:sz w:val="24"/>
          <w:szCs w:val="24"/>
        </w:rPr>
        <w:t xml:space="preserve">The specific value of 1.25 MHz </w:t>
      </w:r>
      <w:r w:rsidR="00F70D7A">
        <w:rPr>
          <w:sz w:val="24"/>
          <w:szCs w:val="24"/>
        </w:rPr>
        <w:t xml:space="preserve">(below 1 GHz) </w:t>
      </w:r>
      <w:r>
        <w:rPr>
          <w:sz w:val="24"/>
          <w:szCs w:val="24"/>
        </w:rPr>
        <w:t xml:space="preserve">is proposed </w:t>
      </w:r>
      <w:r w:rsidR="00F70D7A">
        <w:rPr>
          <w:sz w:val="24"/>
          <w:szCs w:val="24"/>
        </w:rPr>
        <w:t>to facilitate system scalability</w:t>
      </w:r>
      <w:r w:rsidR="0090051E">
        <w:rPr>
          <w:sz w:val="24"/>
          <w:szCs w:val="24"/>
        </w:rPr>
        <w:t>, simple bandwidth parts and simple bandwidth adaptation</w:t>
      </w:r>
      <w:r w:rsidR="00515F85">
        <w:rPr>
          <w:sz w:val="24"/>
          <w:szCs w:val="24"/>
        </w:rPr>
        <w:t>, as it is 5MHz/</w:t>
      </w:r>
      <w:r w:rsidR="00B1056C">
        <w:rPr>
          <w:sz w:val="24"/>
          <w:szCs w:val="24"/>
        </w:rPr>
        <w:t>4,</w:t>
      </w:r>
      <w:r w:rsidR="0090051E">
        <w:rPr>
          <w:sz w:val="24"/>
          <w:szCs w:val="24"/>
        </w:rPr>
        <w:t xml:space="preserve"> as discussed on sections </w:t>
      </w:r>
      <w:r w:rsidR="001F101F">
        <w:rPr>
          <w:sz w:val="24"/>
          <w:szCs w:val="24"/>
        </w:rPr>
        <w:fldChar w:fldCharType="begin"/>
      </w:r>
      <w:r w:rsidR="001F101F">
        <w:rPr>
          <w:sz w:val="24"/>
          <w:szCs w:val="24"/>
        </w:rPr>
        <w:instrText xml:space="preserve"> REF _Ref210225924 \n \h </w:instrText>
      </w:r>
      <w:r w:rsidR="001F101F">
        <w:rPr>
          <w:sz w:val="24"/>
          <w:szCs w:val="24"/>
        </w:rPr>
      </w:r>
      <w:r w:rsidR="001F101F">
        <w:rPr>
          <w:sz w:val="24"/>
          <w:szCs w:val="24"/>
        </w:rPr>
        <w:fldChar w:fldCharType="separate"/>
      </w:r>
      <w:r w:rsidR="00860A9B">
        <w:rPr>
          <w:sz w:val="24"/>
          <w:szCs w:val="24"/>
        </w:rPr>
        <w:t>3.3</w:t>
      </w:r>
      <w:r w:rsidR="001F101F">
        <w:rPr>
          <w:sz w:val="24"/>
          <w:szCs w:val="24"/>
        </w:rPr>
        <w:fldChar w:fldCharType="end"/>
      </w:r>
      <w:r w:rsidR="001F101F">
        <w:rPr>
          <w:sz w:val="24"/>
          <w:szCs w:val="24"/>
        </w:rPr>
        <w:t xml:space="preserve"> and </w:t>
      </w:r>
      <w:r w:rsidR="001F101F">
        <w:rPr>
          <w:sz w:val="24"/>
          <w:szCs w:val="24"/>
        </w:rPr>
        <w:fldChar w:fldCharType="begin"/>
      </w:r>
      <w:r w:rsidR="001F101F">
        <w:rPr>
          <w:sz w:val="24"/>
          <w:szCs w:val="24"/>
        </w:rPr>
        <w:instrText xml:space="preserve"> REF _Ref210131038 \n \h </w:instrText>
      </w:r>
      <w:r w:rsidR="001F101F">
        <w:rPr>
          <w:sz w:val="24"/>
          <w:szCs w:val="24"/>
        </w:rPr>
      </w:r>
      <w:r w:rsidR="001F101F">
        <w:rPr>
          <w:sz w:val="24"/>
          <w:szCs w:val="24"/>
        </w:rPr>
        <w:fldChar w:fldCharType="separate"/>
      </w:r>
      <w:r w:rsidR="00860A9B">
        <w:rPr>
          <w:sz w:val="24"/>
          <w:szCs w:val="24"/>
        </w:rPr>
        <w:t>4</w:t>
      </w:r>
      <w:r w:rsidR="001F101F">
        <w:rPr>
          <w:sz w:val="24"/>
          <w:szCs w:val="24"/>
        </w:rPr>
        <w:fldChar w:fldCharType="end"/>
      </w:r>
      <w:r w:rsidR="001F101F">
        <w:rPr>
          <w:sz w:val="24"/>
          <w:szCs w:val="24"/>
        </w:rPr>
        <w:t>.</w:t>
      </w:r>
    </w:p>
    <w:p w14:paraId="1FA896AA" w14:textId="77777777" w:rsidR="00146241" w:rsidRPr="008C610C" w:rsidRDefault="00146241" w:rsidP="00146241">
      <w:pPr>
        <w:pStyle w:val="Heading2"/>
        <w:spacing w:before="320" w:line="259" w:lineRule="auto"/>
        <w:ind w:left="432" w:hanging="432"/>
        <w:rPr>
          <w:lang w:val="en-US"/>
        </w:rPr>
      </w:pPr>
      <w:r>
        <w:rPr>
          <w:lang w:val="en-US"/>
        </w:rPr>
        <w:t>S</w:t>
      </w:r>
      <w:r w:rsidRPr="002C6216">
        <w:t xml:space="preserve">pectrum utilization and aggregation framework </w:t>
      </w:r>
    </w:p>
    <w:tbl>
      <w:tblPr>
        <w:tblStyle w:val="TableGrid"/>
        <w:tblW w:w="0" w:type="auto"/>
        <w:tblLook w:val="04A0" w:firstRow="1" w:lastRow="0" w:firstColumn="1" w:lastColumn="0" w:noHBand="0" w:noVBand="1"/>
      </w:tblPr>
      <w:tblGrid>
        <w:gridCol w:w="9962"/>
      </w:tblGrid>
      <w:tr w:rsidR="003B29AE" w14:paraId="32ECAABA" w14:textId="77777777" w:rsidTr="008410CA">
        <w:tc>
          <w:tcPr>
            <w:tcW w:w="9962" w:type="dxa"/>
          </w:tcPr>
          <w:p w14:paraId="07E19DFE" w14:textId="77777777" w:rsidR="003B29AE" w:rsidRPr="00BD24FD" w:rsidRDefault="003B29AE" w:rsidP="008410CA">
            <w:pPr>
              <w:rPr>
                <w:rFonts w:eastAsia="DengXian"/>
                <w:highlight w:val="green"/>
                <w:lang w:eastAsia="zh-CN"/>
              </w:rPr>
            </w:pPr>
            <w:r w:rsidRPr="00BD24FD">
              <w:rPr>
                <w:rFonts w:eastAsia="DengXian" w:hint="eastAsia"/>
                <w:highlight w:val="green"/>
                <w:lang w:eastAsia="zh-CN"/>
              </w:rPr>
              <w:t>Agreement</w:t>
            </w:r>
          </w:p>
          <w:p w14:paraId="7576D85C" w14:textId="77777777" w:rsidR="003B29AE" w:rsidRPr="00E5121D" w:rsidRDefault="003B29AE" w:rsidP="008410CA">
            <w:pPr>
              <w:pStyle w:val="ListParagraph"/>
              <w:numPr>
                <w:ilvl w:val="0"/>
                <w:numId w:val="84"/>
              </w:numPr>
              <w:spacing w:line="252" w:lineRule="auto"/>
              <w:contextualSpacing/>
              <w:rPr>
                <w:rFonts w:ascii="Times New Roman" w:hAnsi="Times New Roman"/>
                <w:sz w:val="21"/>
                <w:szCs w:val="21"/>
              </w:rPr>
            </w:pPr>
            <w:r w:rsidRPr="00E5121D">
              <w:rPr>
                <w:rFonts w:ascii="Times New Roman" w:hAnsi="Times New Roman" w:hint="eastAsia"/>
                <w:sz w:val="21"/>
                <w:szCs w:val="21"/>
              </w:rPr>
              <w:t xml:space="preserve">Study and identify </w:t>
            </w:r>
            <w:r w:rsidRPr="00E5121D">
              <w:rPr>
                <w:sz w:val="21"/>
                <w:szCs w:val="21"/>
              </w:rPr>
              <w:t>the</w:t>
            </w:r>
            <w:r w:rsidRPr="00E5121D">
              <w:rPr>
                <w:rFonts w:hint="eastAsia"/>
                <w:sz w:val="21"/>
                <w:szCs w:val="21"/>
              </w:rPr>
              <w:t xml:space="preserve"> </w:t>
            </w:r>
            <w:r w:rsidRPr="00E5121D">
              <w:rPr>
                <w:rFonts w:ascii="Times New Roman" w:hAnsi="Times New Roman" w:hint="eastAsia"/>
                <w:sz w:val="21"/>
                <w:szCs w:val="21"/>
              </w:rPr>
              <w:t>lessons learned from NR</w:t>
            </w:r>
            <w:r w:rsidRPr="006C2291">
              <w:rPr>
                <w:rFonts w:ascii="Times New Roman" w:eastAsia="DengXian" w:hAnsi="Times New Roman" w:hint="eastAsia"/>
                <w:sz w:val="21"/>
                <w:szCs w:val="21"/>
                <w:lang w:eastAsia="zh-CN"/>
              </w:rPr>
              <w:t xml:space="preserve"> </w:t>
            </w:r>
            <w:r w:rsidRPr="00E5121D">
              <w:rPr>
                <w:rFonts w:ascii="Times New Roman" w:hAnsi="Times New Roman"/>
                <w:sz w:val="21"/>
                <w:szCs w:val="21"/>
              </w:rPr>
              <w:t>spectrum utilization and aggregation</w:t>
            </w:r>
            <w:r w:rsidRPr="00E5121D">
              <w:rPr>
                <w:rFonts w:ascii="Times New Roman" w:hAnsi="Times New Roman" w:hint="eastAsia"/>
                <w:sz w:val="21"/>
                <w:szCs w:val="21"/>
              </w:rPr>
              <w:t xml:space="preserve"> framework</w:t>
            </w:r>
          </w:p>
          <w:p w14:paraId="6B573F60" w14:textId="77777777" w:rsidR="003B29AE" w:rsidRPr="00E5121D" w:rsidRDefault="003B29AE" w:rsidP="008410CA">
            <w:pPr>
              <w:pStyle w:val="ListParagraph"/>
              <w:numPr>
                <w:ilvl w:val="1"/>
                <w:numId w:val="84"/>
              </w:numPr>
              <w:spacing w:line="252" w:lineRule="auto"/>
              <w:contextualSpacing/>
              <w:rPr>
                <w:rFonts w:ascii="Times New Roman" w:hAnsi="Times New Roman"/>
                <w:sz w:val="21"/>
                <w:szCs w:val="21"/>
              </w:rPr>
            </w:pPr>
            <w:r w:rsidRPr="00E5121D">
              <w:rPr>
                <w:rFonts w:ascii="Times New Roman" w:hAnsi="Times New Roman" w:hint="eastAsia"/>
                <w:sz w:val="21"/>
                <w:szCs w:val="21"/>
              </w:rPr>
              <w:t>DC is subject to RAN</w:t>
            </w:r>
            <w:r w:rsidRPr="006C2291">
              <w:rPr>
                <w:rFonts w:ascii="Times New Roman" w:eastAsia="DengXian" w:hAnsi="Times New Roman" w:hint="eastAsia"/>
                <w:sz w:val="21"/>
                <w:szCs w:val="21"/>
                <w:lang w:eastAsia="zh-CN"/>
              </w:rPr>
              <w:t>P</w:t>
            </w:r>
            <w:r w:rsidRPr="00E5121D">
              <w:rPr>
                <w:rFonts w:ascii="Times New Roman" w:hAnsi="Times New Roman" w:hint="eastAsia"/>
                <w:sz w:val="21"/>
                <w:szCs w:val="21"/>
              </w:rPr>
              <w:t xml:space="preserve"> decision in June 2026</w:t>
            </w:r>
          </w:p>
          <w:p w14:paraId="0D272CC1" w14:textId="77777777" w:rsidR="003B29AE" w:rsidRPr="006A5765" w:rsidRDefault="003B29AE" w:rsidP="008410CA">
            <w:pPr>
              <w:pStyle w:val="ListParagraph"/>
              <w:numPr>
                <w:ilvl w:val="1"/>
                <w:numId w:val="84"/>
              </w:numPr>
              <w:spacing w:line="252" w:lineRule="auto"/>
              <w:contextualSpacing/>
              <w:rPr>
                <w:rFonts w:ascii="Times New Roman" w:hAnsi="Times New Roman"/>
                <w:sz w:val="21"/>
                <w:szCs w:val="21"/>
              </w:rPr>
            </w:pPr>
            <w:r w:rsidRPr="00E5121D">
              <w:rPr>
                <w:rFonts w:ascii="Times New Roman" w:hAnsi="Times New Roman" w:hint="eastAsia"/>
                <w:sz w:val="21"/>
                <w:szCs w:val="21"/>
              </w:rPr>
              <w:t>Note: MRSS aspects are separate discussion</w:t>
            </w:r>
          </w:p>
        </w:tc>
      </w:tr>
    </w:tbl>
    <w:p w14:paraId="66A212E8" w14:textId="039D17D3" w:rsidR="005A3490" w:rsidRDefault="00832DA0" w:rsidP="00146241">
      <w:pPr>
        <w:spacing w:beforeAutospacing="1"/>
        <w:jc w:val="both"/>
        <w:rPr>
          <w:rFonts w:eastAsia="Times New Roman"/>
          <w:sz w:val="24"/>
          <w:szCs w:val="24"/>
        </w:rPr>
      </w:pPr>
      <w:r>
        <w:rPr>
          <w:rFonts w:eastAsia="Times New Roman"/>
          <w:sz w:val="24"/>
          <w:szCs w:val="24"/>
        </w:rPr>
        <w:t>Long-established</w:t>
      </w:r>
      <w:r w:rsidR="00A51CA6">
        <w:rPr>
          <w:rFonts w:eastAsia="Times New Roman"/>
          <w:sz w:val="24"/>
          <w:szCs w:val="24"/>
        </w:rPr>
        <w:t xml:space="preserve"> </w:t>
      </w:r>
      <w:r w:rsidR="00D83ADF">
        <w:rPr>
          <w:rFonts w:eastAsia="Times New Roman"/>
          <w:sz w:val="24"/>
          <w:szCs w:val="24"/>
        </w:rPr>
        <w:t xml:space="preserve">operators </w:t>
      </w:r>
      <w:r w:rsidR="00756993">
        <w:rPr>
          <w:rFonts w:eastAsia="Times New Roman"/>
          <w:sz w:val="24"/>
          <w:szCs w:val="24"/>
        </w:rPr>
        <w:t>typically have a large number of fragmented spectrum assets</w:t>
      </w:r>
      <w:r w:rsidR="002177CC">
        <w:rPr>
          <w:rFonts w:eastAsia="Times New Roman"/>
          <w:sz w:val="24"/>
          <w:szCs w:val="24"/>
        </w:rPr>
        <w:t xml:space="preserve"> and because of th</w:t>
      </w:r>
      <w:r w:rsidR="00A44074">
        <w:rPr>
          <w:rFonts w:eastAsia="Times New Roman"/>
          <w:sz w:val="24"/>
          <w:szCs w:val="24"/>
        </w:rPr>
        <w:t>at</w:t>
      </w:r>
      <w:r w:rsidR="002177CC">
        <w:rPr>
          <w:rFonts w:eastAsia="Times New Roman"/>
          <w:sz w:val="24"/>
          <w:szCs w:val="24"/>
        </w:rPr>
        <w:t xml:space="preserve"> </w:t>
      </w:r>
      <w:r w:rsidR="001574CC">
        <w:rPr>
          <w:rFonts w:eastAsia="Times New Roman"/>
          <w:sz w:val="24"/>
          <w:szCs w:val="24"/>
        </w:rPr>
        <w:t xml:space="preserve">the spectrum aggregation framework is essential to provide the best possible service to end users. However, </w:t>
      </w:r>
      <w:r w:rsidR="00B451E9">
        <w:rPr>
          <w:rFonts w:eastAsia="Times New Roman"/>
          <w:sz w:val="24"/>
          <w:szCs w:val="24"/>
        </w:rPr>
        <w:t xml:space="preserve">the existing spectrum aggregation framework for 5G NR has grown to be overly complex and yet inflexible in </w:t>
      </w:r>
      <w:r w:rsidR="004A21AD">
        <w:rPr>
          <w:rFonts w:eastAsia="Times New Roman"/>
          <w:sz w:val="24"/>
          <w:szCs w:val="24"/>
        </w:rPr>
        <w:t xml:space="preserve">a </w:t>
      </w:r>
      <w:r w:rsidR="00B451E9">
        <w:rPr>
          <w:rFonts w:eastAsia="Times New Roman"/>
          <w:sz w:val="24"/>
          <w:szCs w:val="24"/>
        </w:rPr>
        <w:t xml:space="preserve">certain sense. </w:t>
      </w:r>
    </w:p>
    <w:p w14:paraId="55E34CC9" w14:textId="5D667C77" w:rsidR="00E42628" w:rsidRDefault="00602649" w:rsidP="00146241">
      <w:pPr>
        <w:spacing w:beforeAutospacing="1"/>
        <w:jc w:val="both"/>
        <w:rPr>
          <w:rFonts w:eastAsia="Times New Roman"/>
          <w:sz w:val="24"/>
          <w:szCs w:val="24"/>
        </w:rPr>
      </w:pPr>
      <w:r>
        <w:rPr>
          <w:rFonts w:eastAsia="Times New Roman"/>
          <w:sz w:val="24"/>
          <w:szCs w:val="24"/>
        </w:rPr>
        <w:t>The basis of existing framework comes from a time</w:t>
      </w:r>
      <w:r w:rsidR="00A76621">
        <w:rPr>
          <w:rFonts w:eastAsia="Times New Roman"/>
          <w:sz w:val="24"/>
          <w:szCs w:val="24"/>
        </w:rPr>
        <w:t xml:space="preserve"> where bands had similar bandwidths (10 – 20 MHz) and not so different </w:t>
      </w:r>
      <w:r w:rsidR="007D2AD5">
        <w:rPr>
          <w:rFonts w:eastAsia="Times New Roman"/>
          <w:sz w:val="24"/>
          <w:szCs w:val="24"/>
        </w:rPr>
        <w:t>propagation characteristics (e.g. 2.1 vs 2.6 GHz). Nowadays</w:t>
      </w:r>
      <w:r w:rsidR="00760316">
        <w:rPr>
          <w:rFonts w:eastAsia="Times New Roman"/>
          <w:sz w:val="24"/>
          <w:szCs w:val="24"/>
        </w:rPr>
        <w:t xml:space="preserve">, </w:t>
      </w:r>
      <w:r w:rsidR="00EA6BED">
        <w:rPr>
          <w:rFonts w:eastAsia="Times New Roman"/>
          <w:sz w:val="24"/>
          <w:szCs w:val="24"/>
        </w:rPr>
        <w:t xml:space="preserve">5G NR </w:t>
      </w:r>
      <w:r w:rsidR="00760316">
        <w:rPr>
          <w:rFonts w:eastAsia="Times New Roman"/>
          <w:sz w:val="24"/>
          <w:szCs w:val="24"/>
        </w:rPr>
        <w:t>bandwidths differ 3 order</w:t>
      </w:r>
      <w:r w:rsidR="00EA6BED">
        <w:rPr>
          <w:rFonts w:eastAsia="Times New Roman"/>
          <w:sz w:val="24"/>
          <w:szCs w:val="24"/>
        </w:rPr>
        <w:t>s</w:t>
      </w:r>
      <w:r w:rsidR="00760316">
        <w:rPr>
          <w:rFonts w:eastAsia="Times New Roman"/>
          <w:sz w:val="24"/>
          <w:szCs w:val="24"/>
        </w:rPr>
        <w:t xml:space="preserve"> of magnitude</w:t>
      </w:r>
      <w:r w:rsidR="00EA6BED">
        <w:rPr>
          <w:rFonts w:eastAsia="Times New Roman"/>
          <w:sz w:val="24"/>
          <w:szCs w:val="24"/>
        </w:rPr>
        <w:t xml:space="preserve"> (3 – 400 MHz) </w:t>
      </w:r>
      <w:r w:rsidR="00115451">
        <w:rPr>
          <w:rFonts w:eastAsia="Times New Roman"/>
          <w:sz w:val="24"/>
          <w:szCs w:val="24"/>
        </w:rPr>
        <w:t>and propagation characteristics are completely different (e.g. FDD bands</w:t>
      </w:r>
      <w:r w:rsidR="008E5D79">
        <w:rPr>
          <w:rFonts w:eastAsia="Times New Roman"/>
          <w:sz w:val="24"/>
          <w:szCs w:val="24"/>
        </w:rPr>
        <w:t xml:space="preserve"> vs C-band </w:t>
      </w:r>
      <w:r w:rsidR="00115451">
        <w:rPr>
          <w:rFonts w:eastAsia="Times New Roman"/>
          <w:sz w:val="24"/>
          <w:szCs w:val="24"/>
        </w:rPr>
        <w:t>vs FR2).</w:t>
      </w:r>
      <w:r w:rsidR="00760316">
        <w:rPr>
          <w:rFonts w:eastAsia="Times New Roman"/>
          <w:sz w:val="24"/>
          <w:szCs w:val="24"/>
        </w:rPr>
        <w:t xml:space="preserve"> </w:t>
      </w:r>
      <w:r w:rsidR="005A3490">
        <w:rPr>
          <w:rFonts w:eastAsia="Times New Roman"/>
          <w:sz w:val="24"/>
          <w:szCs w:val="24"/>
        </w:rPr>
        <w:t xml:space="preserve">This needs to be </w:t>
      </w:r>
      <w:r w:rsidR="00500759">
        <w:rPr>
          <w:rFonts w:eastAsia="Times New Roman"/>
          <w:sz w:val="24"/>
          <w:szCs w:val="24"/>
        </w:rPr>
        <w:t>considered</w:t>
      </w:r>
      <w:r w:rsidR="005A3490">
        <w:rPr>
          <w:rFonts w:eastAsia="Times New Roman"/>
          <w:sz w:val="24"/>
          <w:szCs w:val="24"/>
        </w:rPr>
        <w:t xml:space="preserve"> on a better aggregation framework for </w:t>
      </w:r>
      <w:r w:rsidR="008E5D79">
        <w:rPr>
          <w:rFonts w:eastAsia="Times New Roman"/>
          <w:sz w:val="24"/>
          <w:szCs w:val="24"/>
        </w:rPr>
        <w:t xml:space="preserve">6GR. </w:t>
      </w:r>
    </w:p>
    <w:p w14:paraId="513A46B8" w14:textId="44D91BC7" w:rsidR="00602649" w:rsidRDefault="00E42628" w:rsidP="00146241">
      <w:pPr>
        <w:spacing w:beforeAutospacing="1"/>
        <w:jc w:val="both"/>
        <w:rPr>
          <w:rFonts w:eastAsia="Times New Roman"/>
          <w:sz w:val="24"/>
          <w:szCs w:val="24"/>
        </w:rPr>
      </w:pPr>
      <w:r>
        <w:rPr>
          <w:rFonts w:eastAsia="Times New Roman"/>
          <w:sz w:val="24"/>
          <w:szCs w:val="24"/>
        </w:rPr>
        <w:t>One issue with the existing carrier and carrier aggregation framework is that, i</w:t>
      </w:r>
      <w:r w:rsidR="00D80711">
        <w:rPr>
          <w:rFonts w:eastAsia="Times New Roman"/>
          <w:sz w:val="24"/>
          <w:szCs w:val="24"/>
        </w:rPr>
        <w:t xml:space="preserve">n essence, every carrier </w:t>
      </w:r>
      <w:r>
        <w:rPr>
          <w:rFonts w:eastAsia="Times New Roman"/>
          <w:sz w:val="24"/>
          <w:szCs w:val="24"/>
        </w:rPr>
        <w:t xml:space="preserve">is designed to be able to support a fully standalone system with that carrier only. Thus, carriers </w:t>
      </w:r>
      <w:r w:rsidR="0070786C">
        <w:rPr>
          <w:rFonts w:eastAsia="Times New Roman"/>
          <w:sz w:val="24"/>
          <w:szCs w:val="24"/>
        </w:rPr>
        <w:t>provide the whole</w:t>
      </w:r>
      <w:r w:rsidR="008F16B8">
        <w:rPr>
          <w:rFonts w:eastAsia="Times New Roman"/>
          <w:sz w:val="24"/>
          <w:szCs w:val="24"/>
        </w:rPr>
        <w:t xml:space="preserve"> support of functionalities and full overhead: SSBs, SIBs, paging, PRACH, RS</w:t>
      </w:r>
      <w:r w:rsidR="00DB27DF">
        <w:rPr>
          <w:rFonts w:eastAsia="Times New Roman"/>
          <w:sz w:val="24"/>
          <w:szCs w:val="24"/>
        </w:rPr>
        <w:t>, etc</w:t>
      </w:r>
      <w:r w:rsidR="00396855">
        <w:rPr>
          <w:rFonts w:eastAsia="Times New Roman"/>
          <w:sz w:val="24"/>
          <w:szCs w:val="24"/>
        </w:rPr>
        <w:t>.</w:t>
      </w:r>
      <w:r w:rsidR="00AA3CCF">
        <w:rPr>
          <w:rFonts w:eastAsia="Times New Roman"/>
          <w:sz w:val="24"/>
          <w:szCs w:val="24"/>
        </w:rPr>
        <w:t xml:space="preserve"> </w:t>
      </w:r>
      <w:r w:rsidR="00606235">
        <w:rPr>
          <w:rFonts w:eastAsia="Times New Roman"/>
          <w:sz w:val="24"/>
          <w:szCs w:val="24"/>
        </w:rPr>
        <w:t xml:space="preserve">Also, </w:t>
      </w:r>
      <w:r w:rsidR="00AA3CCF">
        <w:rPr>
          <w:rFonts w:eastAsia="Times New Roman"/>
          <w:sz w:val="24"/>
          <w:szCs w:val="24"/>
        </w:rPr>
        <w:t xml:space="preserve">these overheads are multiplied by the number of analog beams used </w:t>
      </w:r>
      <w:r w:rsidR="00606235">
        <w:rPr>
          <w:rFonts w:eastAsia="Times New Roman"/>
          <w:sz w:val="24"/>
          <w:szCs w:val="24"/>
        </w:rPr>
        <w:t>by the deployment (up to 8 in FR</w:t>
      </w:r>
      <w:r w:rsidR="00B403D8">
        <w:rPr>
          <w:rFonts w:eastAsia="Times New Roman"/>
          <w:sz w:val="24"/>
          <w:szCs w:val="24"/>
        </w:rPr>
        <w:t>1</w:t>
      </w:r>
      <w:r w:rsidR="00606235">
        <w:rPr>
          <w:rFonts w:eastAsia="Times New Roman"/>
          <w:sz w:val="24"/>
          <w:szCs w:val="24"/>
        </w:rPr>
        <w:t>, up to 64 in FR2).</w:t>
      </w:r>
      <w:r w:rsidR="00396855">
        <w:rPr>
          <w:rFonts w:eastAsia="Times New Roman"/>
          <w:sz w:val="24"/>
          <w:szCs w:val="24"/>
        </w:rPr>
        <w:t xml:space="preserve"> And yet in most cases carriers are used on a multi-carrier deployment</w:t>
      </w:r>
      <w:r w:rsidR="004A6E23">
        <w:rPr>
          <w:rFonts w:eastAsia="Times New Roman"/>
          <w:sz w:val="24"/>
          <w:szCs w:val="24"/>
        </w:rPr>
        <w:t>. The sheer number of</w:t>
      </w:r>
      <w:r w:rsidR="00DB27DF">
        <w:rPr>
          <w:rFonts w:eastAsia="Times New Roman"/>
          <w:sz w:val="24"/>
          <w:szCs w:val="24"/>
        </w:rPr>
        <w:t xml:space="preserve"> newly standardized features </w:t>
      </w:r>
      <w:r w:rsidR="001C3D5C">
        <w:rPr>
          <w:rFonts w:eastAsia="Times New Roman"/>
          <w:sz w:val="24"/>
          <w:szCs w:val="24"/>
        </w:rPr>
        <w:t>to turn off or remove functionality from carriers is a great indication that t</w:t>
      </w:r>
      <w:r w:rsidR="00610DC4">
        <w:rPr>
          <w:rFonts w:eastAsia="Times New Roman"/>
          <w:sz w:val="24"/>
          <w:szCs w:val="24"/>
        </w:rPr>
        <w:t>hey are not always</w:t>
      </w:r>
      <w:r w:rsidR="001C3D5C">
        <w:rPr>
          <w:rFonts w:eastAsia="Times New Roman"/>
          <w:sz w:val="24"/>
          <w:szCs w:val="24"/>
        </w:rPr>
        <w:t xml:space="preserve"> needed: SCell dormancy (Rel-16), </w:t>
      </w:r>
      <w:r w:rsidR="00363824">
        <w:rPr>
          <w:rFonts w:eastAsia="Times New Roman"/>
          <w:sz w:val="24"/>
          <w:szCs w:val="24"/>
        </w:rPr>
        <w:t>Inter band SSB-less operation</w:t>
      </w:r>
      <w:r w:rsidR="00B403D8">
        <w:rPr>
          <w:rFonts w:eastAsia="Times New Roman"/>
          <w:sz w:val="24"/>
          <w:szCs w:val="24"/>
        </w:rPr>
        <w:t xml:space="preserve"> </w:t>
      </w:r>
      <w:r w:rsidR="00363824">
        <w:rPr>
          <w:rFonts w:eastAsia="Times New Roman"/>
          <w:sz w:val="24"/>
          <w:szCs w:val="24"/>
        </w:rPr>
        <w:t xml:space="preserve">(Rel-18), </w:t>
      </w:r>
      <w:r w:rsidR="00A4304B">
        <w:rPr>
          <w:rFonts w:eastAsia="Times New Roman"/>
          <w:sz w:val="24"/>
          <w:szCs w:val="24"/>
        </w:rPr>
        <w:t xml:space="preserve">SSB on-demand for SCells (Rel-19), </w:t>
      </w:r>
      <w:r w:rsidR="00A540EA">
        <w:rPr>
          <w:rFonts w:eastAsia="Times New Roman"/>
          <w:sz w:val="24"/>
          <w:szCs w:val="24"/>
        </w:rPr>
        <w:t>SIB1 on-demand for multi-carrier scenarios</w:t>
      </w:r>
      <w:r w:rsidR="00B403D8">
        <w:rPr>
          <w:rFonts w:eastAsia="Times New Roman"/>
          <w:sz w:val="24"/>
          <w:szCs w:val="24"/>
        </w:rPr>
        <w:t xml:space="preserve"> (Rel-19)</w:t>
      </w:r>
      <w:r w:rsidR="00286000">
        <w:rPr>
          <w:rFonts w:eastAsia="Times New Roman"/>
          <w:sz w:val="24"/>
          <w:szCs w:val="24"/>
        </w:rPr>
        <w:t>.</w:t>
      </w:r>
      <w:r w:rsidR="00AA3CCF">
        <w:rPr>
          <w:rFonts w:eastAsia="Times New Roman"/>
          <w:sz w:val="24"/>
          <w:szCs w:val="24"/>
        </w:rPr>
        <w:t xml:space="preserve"> </w:t>
      </w:r>
      <w:r w:rsidR="00D42388">
        <w:rPr>
          <w:rFonts w:eastAsia="Times New Roman"/>
          <w:sz w:val="24"/>
          <w:szCs w:val="24"/>
        </w:rPr>
        <w:t>Always using</w:t>
      </w:r>
      <w:r w:rsidR="00B654E3">
        <w:rPr>
          <w:rFonts w:eastAsia="Times New Roman"/>
          <w:sz w:val="24"/>
          <w:szCs w:val="24"/>
        </w:rPr>
        <w:t xml:space="preserve"> fully-fledged carriers in all bands is unnecessary</w:t>
      </w:r>
      <w:r w:rsidR="00D42388">
        <w:rPr>
          <w:rFonts w:eastAsia="Times New Roman"/>
          <w:sz w:val="24"/>
          <w:szCs w:val="24"/>
        </w:rPr>
        <w:t xml:space="preserve">, reduces capacity and is detrimental to UE and network energy consumption. </w:t>
      </w:r>
    </w:p>
    <w:p w14:paraId="593C8B7B" w14:textId="21428F26" w:rsidR="00D42388" w:rsidRDefault="00D42388" w:rsidP="00D42388">
      <w:pPr>
        <w:jc w:val="both"/>
        <w:rPr>
          <w:b/>
          <w:bCs/>
          <w:sz w:val="24"/>
          <w:szCs w:val="24"/>
        </w:rPr>
      </w:pPr>
      <w:r w:rsidRPr="00073059">
        <w:rPr>
          <w:b/>
          <w:bCs/>
          <w:sz w:val="24"/>
          <w:szCs w:val="24"/>
        </w:rPr>
        <w:t xml:space="preserve">Observation </w:t>
      </w:r>
      <w:r w:rsidR="00C36D0A">
        <w:rPr>
          <w:b/>
          <w:bCs/>
          <w:sz w:val="24"/>
          <w:szCs w:val="24"/>
        </w:rPr>
        <w:t>3</w:t>
      </w:r>
      <w:r w:rsidRPr="00073059">
        <w:rPr>
          <w:b/>
          <w:bCs/>
          <w:sz w:val="24"/>
          <w:szCs w:val="24"/>
        </w:rPr>
        <w:t xml:space="preserve">: </w:t>
      </w:r>
      <w:r w:rsidRPr="00D42388">
        <w:rPr>
          <w:b/>
          <w:bCs/>
          <w:sz w:val="24"/>
          <w:szCs w:val="24"/>
        </w:rPr>
        <w:t>Always using fully-fledged carriers in all bands is unnecessary, reduces capacity and is detrimental to UE and network energy consumption.</w:t>
      </w:r>
    </w:p>
    <w:p w14:paraId="707D6510" w14:textId="4046C81E" w:rsidR="003F58F7" w:rsidRDefault="00B14973" w:rsidP="00146241">
      <w:pPr>
        <w:spacing w:beforeAutospacing="1"/>
        <w:jc w:val="both"/>
        <w:rPr>
          <w:rFonts w:eastAsia="Times New Roman"/>
          <w:sz w:val="24"/>
          <w:szCs w:val="24"/>
        </w:rPr>
      </w:pPr>
      <w:r>
        <w:rPr>
          <w:rFonts w:eastAsia="Times New Roman"/>
          <w:sz w:val="24"/>
          <w:szCs w:val="24"/>
        </w:rPr>
        <w:t>Another</w:t>
      </w:r>
      <w:r w:rsidR="002E4D3C">
        <w:rPr>
          <w:rFonts w:eastAsia="Times New Roman"/>
          <w:sz w:val="24"/>
          <w:szCs w:val="24"/>
        </w:rPr>
        <w:t xml:space="preserve"> issue with the existing spectrum aggregation mechanism is that UEs tend to be anchored to a layer with more </w:t>
      </w:r>
      <w:r w:rsidR="0015461C">
        <w:rPr>
          <w:rFonts w:eastAsia="Times New Roman"/>
          <w:sz w:val="24"/>
          <w:szCs w:val="24"/>
        </w:rPr>
        <w:t xml:space="preserve">capacity (e.g. on C-band). Unfortunately, these are also typically layers with </w:t>
      </w:r>
      <w:r w:rsidR="00082F41">
        <w:rPr>
          <w:rFonts w:eastAsia="Times New Roman"/>
          <w:sz w:val="24"/>
          <w:szCs w:val="24"/>
        </w:rPr>
        <w:t xml:space="preserve">uplink coverage issues. </w:t>
      </w:r>
      <w:r w:rsidR="00AB5541">
        <w:rPr>
          <w:rFonts w:eastAsia="Times New Roman"/>
          <w:sz w:val="24"/>
          <w:szCs w:val="24"/>
        </w:rPr>
        <w:t xml:space="preserve">The </w:t>
      </w:r>
      <w:r w:rsidR="005C5CF2">
        <w:rPr>
          <w:rFonts w:eastAsia="Times New Roman"/>
          <w:sz w:val="24"/>
          <w:szCs w:val="24"/>
        </w:rPr>
        <w:t xml:space="preserve">introduction of a supplementary uplink band is sought to </w:t>
      </w:r>
      <w:r w:rsidR="00953A57">
        <w:rPr>
          <w:rFonts w:eastAsia="Times New Roman"/>
          <w:sz w:val="24"/>
          <w:szCs w:val="24"/>
        </w:rPr>
        <w:t xml:space="preserve">help </w:t>
      </w:r>
      <w:r w:rsidR="00C56554">
        <w:rPr>
          <w:rFonts w:eastAsia="Times New Roman"/>
          <w:sz w:val="24"/>
          <w:szCs w:val="24"/>
        </w:rPr>
        <w:t>solve</w:t>
      </w:r>
      <w:r w:rsidR="00953A57">
        <w:rPr>
          <w:rFonts w:eastAsia="Times New Roman"/>
          <w:sz w:val="24"/>
          <w:szCs w:val="24"/>
        </w:rPr>
        <w:t xml:space="preserve"> this issue, </w:t>
      </w:r>
      <w:r w:rsidR="007C3D72">
        <w:rPr>
          <w:rFonts w:eastAsia="Times New Roman"/>
          <w:sz w:val="24"/>
          <w:szCs w:val="24"/>
        </w:rPr>
        <w:t xml:space="preserve">but it is not the most robust nor the simplest way to do it. In fact, as shown on the </w:t>
      </w:r>
      <w:r w:rsidR="00724155">
        <w:rPr>
          <w:rFonts w:eastAsia="Times New Roman"/>
          <w:sz w:val="24"/>
          <w:szCs w:val="24"/>
        </w:rPr>
        <w:fldChar w:fldCharType="begin"/>
      </w:r>
      <w:r w:rsidR="00724155">
        <w:rPr>
          <w:rFonts w:eastAsia="Times New Roman"/>
          <w:sz w:val="24"/>
          <w:szCs w:val="24"/>
        </w:rPr>
        <w:instrText xml:space="preserve"> REF _Ref210303086 \h </w:instrText>
      </w:r>
      <w:r w:rsidR="00724155">
        <w:rPr>
          <w:rFonts w:eastAsia="Times New Roman"/>
          <w:sz w:val="24"/>
          <w:szCs w:val="24"/>
        </w:rPr>
      </w:r>
      <w:r w:rsidR="00724155">
        <w:rPr>
          <w:rFonts w:eastAsia="Times New Roman"/>
          <w:sz w:val="24"/>
          <w:szCs w:val="24"/>
        </w:rPr>
        <w:fldChar w:fldCharType="separate"/>
      </w:r>
      <w:r w:rsidR="00860A9B">
        <w:t xml:space="preserve">Figure </w:t>
      </w:r>
      <w:r w:rsidR="00860A9B">
        <w:rPr>
          <w:noProof/>
        </w:rPr>
        <w:t>1</w:t>
      </w:r>
      <w:r w:rsidR="00724155">
        <w:rPr>
          <w:rFonts w:eastAsia="Times New Roman"/>
          <w:sz w:val="24"/>
          <w:szCs w:val="24"/>
        </w:rPr>
        <w:fldChar w:fldCharType="end"/>
      </w:r>
      <w:r w:rsidR="00724155">
        <w:rPr>
          <w:rFonts w:eastAsia="Times New Roman"/>
          <w:sz w:val="24"/>
          <w:szCs w:val="24"/>
        </w:rPr>
        <w:t xml:space="preserve"> </w:t>
      </w:r>
      <w:r w:rsidR="007C3D72">
        <w:rPr>
          <w:rFonts w:eastAsia="Times New Roman"/>
          <w:sz w:val="24"/>
          <w:szCs w:val="24"/>
        </w:rPr>
        <w:t>belo</w:t>
      </w:r>
      <w:r w:rsidR="001B50C4">
        <w:rPr>
          <w:rFonts w:eastAsia="Times New Roman"/>
          <w:sz w:val="24"/>
          <w:szCs w:val="24"/>
        </w:rPr>
        <w:t xml:space="preserve">w, while 5G operates on the philosophy: “capacity first, all bands have duplexing, all bands have common signals”, 6GR could move to the philosophy: “coverage first, </w:t>
      </w:r>
      <w:r w:rsidR="00FD413B">
        <w:rPr>
          <w:rFonts w:eastAsia="Times New Roman"/>
          <w:sz w:val="24"/>
          <w:szCs w:val="24"/>
        </w:rPr>
        <w:t>duplexing is flexible</w:t>
      </w:r>
      <w:r w:rsidR="00C9636D">
        <w:rPr>
          <w:rFonts w:eastAsia="Times New Roman"/>
          <w:sz w:val="24"/>
          <w:szCs w:val="24"/>
        </w:rPr>
        <w:t xml:space="preserve"> (</w:t>
      </w:r>
      <w:r w:rsidR="008B53E3">
        <w:rPr>
          <w:rFonts w:eastAsia="Times New Roman"/>
          <w:sz w:val="24"/>
          <w:szCs w:val="24"/>
        </w:rPr>
        <w:t>multi-carrier</w:t>
      </w:r>
      <w:r w:rsidR="00C9636D">
        <w:rPr>
          <w:rFonts w:eastAsia="Times New Roman"/>
          <w:sz w:val="24"/>
          <w:szCs w:val="24"/>
        </w:rPr>
        <w:t>)</w:t>
      </w:r>
      <w:r w:rsidR="00FD413B">
        <w:rPr>
          <w:rFonts w:eastAsia="Times New Roman"/>
          <w:sz w:val="24"/>
          <w:szCs w:val="24"/>
        </w:rPr>
        <w:t xml:space="preserve">, signals on-demand”. This would create </w:t>
      </w:r>
      <w:r w:rsidR="008B53E3">
        <w:rPr>
          <w:rFonts w:eastAsia="Times New Roman"/>
          <w:sz w:val="24"/>
          <w:szCs w:val="24"/>
        </w:rPr>
        <w:t>a simpler, neater and more robust system</w:t>
      </w:r>
      <w:r w:rsidR="003F58F7">
        <w:rPr>
          <w:rFonts w:eastAsia="Times New Roman"/>
          <w:sz w:val="24"/>
          <w:szCs w:val="24"/>
        </w:rPr>
        <w:t>.</w:t>
      </w:r>
    </w:p>
    <w:p w14:paraId="65CB5D24" w14:textId="77777777" w:rsidR="00274BC8" w:rsidRDefault="00274BC8" w:rsidP="00274BC8">
      <w:pPr>
        <w:keepNext/>
        <w:spacing w:beforeAutospacing="1"/>
        <w:jc w:val="both"/>
      </w:pPr>
      <w:r w:rsidRPr="00BF2026">
        <w:rPr>
          <w:rFonts w:eastAsia="Times New Roman"/>
          <w:noProof/>
          <w:sz w:val="24"/>
          <w:szCs w:val="24"/>
        </w:rPr>
        <w:drawing>
          <wp:inline distT="0" distB="0" distL="0" distR="0" wp14:anchorId="1D3F14CE" wp14:editId="180DF3E9">
            <wp:extent cx="6332220" cy="2370455"/>
            <wp:effectExtent l="0" t="0" r="0" b="0"/>
            <wp:docPr id="163789037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90371" name="Picture 1" descr="A screenshot of a computer&#10;&#10;AI-generated content may be incorrect."/>
                    <pic:cNvPicPr/>
                  </pic:nvPicPr>
                  <pic:blipFill>
                    <a:blip r:embed="rId13"/>
                    <a:stretch>
                      <a:fillRect/>
                    </a:stretch>
                  </pic:blipFill>
                  <pic:spPr>
                    <a:xfrm>
                      <a:off x="0" y="0"/>
                      <a:ext cx="6332220" cy="2370455"/>
                    </a:xfrm>
                    <a:prstGeom prst="rect">
                      <a:avLst/>
                    </a:prstGeom>
                  </pic:spPr>
                </pic:pic>
              </a:graphicData>
            </a:graphic>
          </wp:inline>
        </w:drawing>
      </w:r>
    </w:p>
    <w:p w14:paraId="45C121EB" w14:textId="77777777" w:rsidR="00274BC8" w:rsidRDefault="00274BC8" w:rsidP="00274BC8">
      <w:pPr>
        <w:pStyle w:val="Caption"/>
        <w:jc w:val="both"/>
      </w:pPr>
      <w:bookmarkStart w:id="10" w:name="_Ref210303086"/>
      <w:r>
        <w:t xml:space="preserve">Figure </w:t>
      </w:r>
      <w:r>
        <w:fldChar w:fldCharType="begin"/>
      </w:r>
      <w:r>
        <w:instrText xml:space="preserve"> SEQ Figure \* ARABIC </w:instrText>
      </w:r>
      <w:r>
        <w:fldChar w:fldCharType="separate"/>
      </w:r>
      <w:r>
        <w:rPr>
          <w:noProof/>
        </w:rPr>
        <w:t>1</w:t>
      </w:r>
      <w:r>
        <w:fldChar w:fldCharType="end"/>
      </w:r>
      <w:bookmarkEnd w:id="10"/>
      <w:r>
        <w:t xml:space="preserve"> – 6GR carrier aggregation can be made simpler, reduce overhead, increase capacity and reduce power consumption both at UE and network</w:t>
      </w:r>
    </w:p>
    <w:p w14:paraId="25C233F1" w14:textId="742E04FF" w:rsidR="00724155" w:rsidRDefault="007E6A93" w:rsidP="00146241">
      <w:pPr>
        <w:spacing w:beforeAutospacing="1"/>
        <w:jc w:val="both"/>
        <w:rPr>
          <w:rFonts w:eastAsia="Times New Roman"/>
          <w:sz w:val="24"/>
          <w:szCs w:val="24"/>
        </w:rPr>
      </w:pPr>
      <w:r>
        <w:rPr>
          <w:rFonts w:eastAsia="Times New Roman"/>
          <w:sz w:val="24"/>
          <w:szCs w:val="24"/>
        </w:rPr>
        <w:t xml:space="preserve">While most </w:t>
      </w:r>
      <w:r w:rsidR="00F43BB9">
        <w:rPr>
          <w:rFonts w:eastAsia="Times New Roman"/>
          <w:sz w:val="24"/>
          <w:szCs w:val="24"/>
        </w:rPr>
        <w:t xml:space="preserve">mobile </w:t>
      </w:r>
      <w:r w:rsidR="00726517">
        <w:rPr>
          <w:rFonts w:eastAsia="Times New Roman"/>
          <w:sz w:val="24"/>
          <w:szCs w:val="24"/>
        </w:rPr>
        <w:t>Internet traffic is downlink</w:t>
      </w:r>
      <w:r w:rsidR="00F43BB9">
        <w:rPr>
          <w:rFonts w:eastAsia="Times New Roman"/>
          <w:sz w:val="24"/>
          <w:szCs w:val="24"/>
        </w:rPr>
        <w:t xml:space="preserve"> (92%)</w:t>
      </w:r>
      <w:r w:rsidR="00B02280">
        <w:rPr>
          <w:rFonts w:eastAsia="Times New Roman"/>
          <w:sz w:val="24"/>
          <w:szCs w:val="24"/>
        </w:rPr>
        <w:t xml:space="preserve">, </w:t>
      </w:r>
      <w:r w:rsidR="00C8309B">
        <w:rPr>
          <w:rFonts w:eastAsia="Times New Roman"/>
          <w:sz w:val="24"/>
          <w:szCs w:val="24"/>
        </w:rPr>
        <w:t xml:space="preserve"> FDD bands </w:t>
      </w:r>
      <w:r w:rsidR="005B2543">
        <w:rPr>
          <w:rFonts w:eastAsia="Times New Roman"/>
          <w:sz w:val="24"/>
          <w:szCs w:val="24"/>
        </w:rPr>
        <w:t xml:space="preserve">have equal </w:t>
      </w:r>
      <w:r w:rsidR="00F43BB9">
        <w:rPr>
          <w:rFonts w:eastAsia="Times New Roman"/>
          <w:sz w:val="24"/>
          <w:szCs w:val="24"/>
        </w:rPr>
        <w:t xml:space="preserve">share of </w:t>
      </w:r>
      <w:r w:rsidR="001030C7">
        <w:rPr>
          <w:rFonts w:eastAsia="Times New Roman"/>
          <w:sz w:val="24"/>
          <w:szCs w:val="24"/>
        </w:rPr>
        <w:t xml:space="preserve">downlink </w:t>
      </w:r>
      <w:r w:rsidR="00F43BB9">
        <w:rPr>
          <w:rFonts w:eastAsia="Times New Roman"/>
          <w:sz w:val="24"/>
          <w:szCs w:val="24"/>
        </w:rPr>
        <w:t xml:space="preserve">and uplink resources, while TDD bands in practice have an asymmetric but </w:t>
      </w:r>
      <w:r w:rsidR="001E4F79">
        <w:rPr>
          <w:rFonts w:eastAsia="Times New Roman"/>
          <w:sz w:val="24"/>
          <w:szCs w:val="24"/>
        </w:rPr>
        <w:t xml:space="preserve">still </w:t>
      </w:r>
      <w:r w:rsidR="008A4463">
        <w:rPr>
          <w:rFonts w:eastAsia="Times New Roman"/>
          <w:sz w:val="24"/>
          <w:szCs w:val="24"/>
        </w:rPr>
        <w:t xml:space="preserve">static and </w:t>
      </w:r>
      <w:r w:rsidR="001E4F79">
        <w:rPr>
          <w:rFonts w:eastAsia="Times New Roman"/>
          <w:sz w:val="24"/>
          <w:szCs w:val="24"/>
        </w:rPr>
        <w:t>unmatching share of resources:</w:t>
      </w:r>
      <w:r w:rsidR="00101708">
        <w:rPr>
          <w:rFonts w:eastAsia="Times New Roman"/>
          <w:sz w:val="24"/>
          <w:szCs w:val="24"/>
        </w:rPr>
        <w:t xml:space="preserve"> 76% DL</w:t>
      </w:r>
      <w:r w:rsidR="008A4463">
        <w:rPr>
          <w:rFonts w:eastAsia="Times New Roman"/>
          <w:sz w:val="24"/>
          <w:szCs w:val="24"/>
        </w:rPr>
        <w:t xml:space="preserve"> / 24% UL</w:t>
      </w:r>
      <w:r w:rsidR="001E4F79">
        <w:rPr>
          <w:rFonts w:eastAsia="Times New Roman"/>
          <w:sz w:val="24"/>
          <w:szCs w:val="24"/>
        </w:rPr>
        <w:t xml:space="preserve"> . S</w:t>
      </w:r>
      <w:r w:rsidR="00F43BB9">
        <w:rPr>
          <w:rFonts w:eastAsia="Times New Roman"/>
          <w:sz w:val="24"/>
          <w:szCs w:val="24"/>
        </w:rPr>
        <w:t>o far dynamic TDD did not become practical – full alignment is needed even among operators</w:t>
      </w:r>
      <w:r w:rsidR="001E4F79">
        <w:rPr>
          <w:rFonts w:eastAsia="Times New Roman"/>
          <w:sz w:val="24"/>
          <w:szCs w:val="24"/>
        </w:rPr>
        <w:t xml:space="preserve"> and DDDSU with S: 10D:2G:2U is most widely used.</w:t>
      </w:r>
      <w:r w:rsidR="00F43BB9">
        <w:rPr>
          <w:rFonts w:eastAsia="Times New Roman"/>
          <w:sz w:val="24"/>
          <w:szCs w:val="24"/>
        </w:rPr>
        <w:t xml:space="preserve"> </w:t>
      </w:r>
      <w:r w:rsidR="00C35943">
        <w:rPr>
          <w:rFonts w:eastAsia="Times New Roman"/>
          <w:sz w:val="24"/>
          <w:szCs w:val="24"/>
        </w:rPr>
        <w:t xml:space="preserve">A </w:t>
      </w:r>
      <w:r w:rsidR="007402A5">
        <w:rPr>
          <w:rFonts w:eastAsia="Times New Roman"/>
          <w:sz w:val="24"/>
          <w:szCs w:val="24"/>
        </w:rPr>
        <w:t>wiser</w:t>
      </w:r>
      <w:r w:rsidR="00C35943">
        <w:rPr>
          <w:rFonts w:eastAsia="Times New Roman"/>
          <w:sz w:val="24"/>
          <w:szCs w:val="24"/>
        </w:rPr>
        <w:t xml:space="preserve"> strategy</w:t>
      </w:r>
      <w:r w:rsidR="00F457A4">
        <w:rPr>
          <w:rFonts w:eastAsia="Times New Roman"/>
          <w:sz w:val="24"/>
          <w:szCs w:val="24"/>
        </w:rPr>
        <w:t xml:space="preserve"> to handle current traffic</w:t>
      </w:r>
      <w:r w:rsidR="00C35943">
        <w:rPr>
          <w:rFonts w:eastAsia="Times New Roman"/>
          <w:sz w:val="24"/>
          <w:szCs w:val="24"/>
        </w:rPr>
        <w:t xml:space="preserve"> would be to have all </w:t>
      </w:r>
      <w:r w:rsidR="00E808A5">
        <w:rPr>
          <w:rFonts w:eastAsia="Times New Roman"/>
          <w:sz w:val="24"/>
          <w:szCs w:val="24"/>
        </w:rPr>
        <w:t xml:space="preserve">(8%) </w:t>
      </w:r>
      <w:r w:rsidR="00C35943">
        <w:rPr>
          <w:rFonts w:eastAsia="Times New Roman"/>
          <w:sz w:val="24"/>
          <w:szCs w:val="24"/>
        </w:rPr>
        <w:t>uplink traffic on FDD bands</w:t>
      </w:r>
      <w:r w:rsidR="00411F00">
        <w:rPr>
          <w:rFonts w:eastAsia="Times New Roman"/>
          <w:sz w:val="24"/>
          <w:szCs w:val="24"/>
        </w:rPr>
        <w:t xml:space="preserve"> – which anyway have </w:t>
      </w:r>
      <w:r w:rsidR="00D33193">
        <w:rPr>
          <w:rFonts w:eastAsia="Times New Roman"/>
          <w:sz w:val="24"/>
          <w:szCs w:val="24"/>
        </w:rPr>
        <w:t xml:space="preserve">more </w:t>
      </w:r>
      <w:r w:rsidR="00411F00">
        <w:rPr>
          <w:rFonts w:eastAsia="Times New Roman"/>
          <w:sz w:val="24"/>
          <w:szCs w:val="24"/>
        </w:rPr>
        <w:t>uplink resources</w:t>
      </w:r>
      <w:r w:rsidR="007402A5">
        <w:rPr>
          <w:rFonts w:eastAsia="Times New Roman"/>
          <w:sz w:val="24"/>
          <w:szCs w:val="24"/>
        </w:rPr>
        <w:t xml:space="preserve"> (50%) </w:t>
      </w:r>
      <w:r w:rsidR="00411F00">
        <w:rPr>
          <w:rFonts w:eastAsia="Times New Roman"/>
          <w:sz w:val="24"/>
          <w:szCs w:val="24"/>
        </w:rPr>
        <w:t xml:space="preserve">and </w:t>
      </w:r>
      <w:r w:rsidR="00E808A5">
        <w:rPr>
          <w:rFonts w:eastAsia="Times New Roman"/>
          <w:sz w:val="24"/>
          <w:szCs w:val="24"/>
        </w:rPr>
        <w:t xml:space="preserve">much </w:t>
      </w:r>
      <w:r w:rsidR="00411F00">
        <w:rPr>
          <w:rFonts w:eastAsia="Times New Roman"/>
          <w:sz w:val="24"/>
          <w:szCs w:val="24"/>
        </w:rPr>
        <w:t xml:space="preserve">better uplink coverage and </w:t>
      </w:r>
      <w:r w:rsidR="002B470E">
        <w:rPr>
          <w:rFonts w:eastAsia="Times New Roman"/>
          <w:sz w:val="24"/>
          <w:szCs w:val="24"/>
        </w:rPr>
        <w:t>use TDD bands for 100% downlink traffic.</w:t>
      </w:r>
      <w:r w:rsidR="00D33193">
        <w:rPr>
          <w:rFonts w:eastAsia="Times New Roman"/>
          <w:sz w:val="24"/>
          <w:szCs w:val="24"/>
        </w:rPr>
        <w:t xml:space="preserve"> </w:t>
      </w:r>
      <w:r w:rsidR="001F6DDC">
        <w:rPr>
          <w:rFonts w:eastAsia="Times New Roman"/>
          <w:sz w:val="24"/>
          <w:szCs w:val="24"/>
        </w:rPr>
        <w:t xml:space="preserve">Given the asymmetry of traffic, the 24% UL time on TDD bands is not </w:t>
      </w:r>
      <w:r w:rsidR="00F23F41">
        <w:rPr>
          <w:rFonts w:eastAsia="Times New Roman"/>
          <w:sz w:val="24"/>
          <w:szCs w:val="24"/>
        </w:rPr>
        <w:t xml:space="preserve">gained uplink capacity – it is lost downlink capacity. </w:t>
      </w:r>
      <w:r w:rsidR="002B470E">
        <w:rPr>
          <w:rFonts w:eastAsia="Times New Roman"/>
          <w:sz w:val="24"/>
          <w:szCs w:val="24"/>
        </w:rPr>
        <w:t xml:space="preserve"> </w:t>
      </w:r>
      <w:r w:rsidR="00A768CB">
        <w:rPr>
          <w:rFonts w:eastAsia="Times New Roman"/>
          <w:sz w:val="24"/>
          <w:szCs w:val="24"/>
        </w:rPr>
        <w:t xml:space="preserve">Duplexing could be instead achieved with multi-carrier operation. </w:t>
      </w:r>
    </w:p>
    <w:p w14:paraId="58181485" w14:textId="216DC7BB" w:rsidR="00E26945" w:rsidRDefault="00E26945" w:rsidP="00E26945">
      <w:pPr>
        <w:jc w:val="both"/>
        <w:rPr>
          <w:b/>
          <w:bCs/>
          <w:sz w:val="24"/>
          <w:szCs w:val="24"/>
        </w:rPr>
      </w:pPr>
      <w:r w:rsidRPr="00073059">
        <w:rPr>
          <w:b/>
          <w:bCs/>
          <w:sz w:val="24"/>
          <w:szCs w:val="24"/>
        </w:rPr>
        <w:t xml:space="preserve">Observation </w:t>
      </w:r>
      <w:r w:rsidR="00C36D0A">
        <w:rPr>
          <w:b/>
          <w:bCs/>
          <w:sz w:val="24"/>
          <w:szCs w:val="24"/>
        </w:rPr>
        <w:t>4</w:t>
      </w:r>
      <w:r w:rsidRPr="00073059">
        <w:rPr>
          <w:b/>
          <w:bCs/>
          <w:sz w:val="24"/>
          <w:szCs w:val="24"/>
        </w:rPr>
        <w:t xml:space="preserve">: </w:t>
      </w:r>
      <w:r>
        <w:rPr>
          <w:b/>
          <w:bCs/>
          <w:sz w:val="24"/>
          <w:szCs w:val="24"/>
        </w:rPr>
        <w:t xml:space="preserve">TDD deployment is practically restricted to use </w:t>
      </w:r>
      <w:r w:rsidRPr="00A768CB">
        <w:rPr>
          <w:b/>
          <w:bCs/>
          <w:sz w:val="24"/>
          <w:szCs w:val="24"/>
        </w:rPr>
        <w:t>24% UL time</w:t>
      </w:r>
      <w:r>
        <w:rPr>
          <w:b/>
          <w:bCs/>
          <w:sz w:val="24"/>
          <w:szCs w:val="24"/>
        </w:rPr>
        <w:t>. If this time was used for DL it could increase 30% of peak data rate and capacity. Duplexing could be instead achieved with flexible multi-carrier</w:t>
      </w:r>
      <w:r w:rsidRPr="00A768CB">
        <w:rPr>
          <w:b/>
          <w:bCs/>
          <w:sz w:val="24"/>
          <w:szCs w:val="24"/>
        </w:rPr>
        <w:t xml:space="preserve"> </w:t>
      </w:r>
      <w:r>
        <w:rPr>
          <w:b/>
          <w:bCs/>
          <w:sz w:val="24"/>
          <w:szCs w:val="24"/>
        </w:rPr>
        <w:t xml:space="preserve">operation. </w:t>
      </w:r>
    </w:p>
    <w:p w14:paraId="6E5BBB90" w14:textId="77777777" w:rsidR="00680322" w:rsidRDefault="00F23F41" w:rsidP="00EB3C11">
      <w:pPr>
        <w:rPr>
          <w:rFonts w:eastAsia="Times New Roman"/>
          <w:sz w:val="24"/>
          <w:szCs w:val="24"/>
        </w:rPr>
      </w:pPr>
      <w:r>
        <w:rPr>
          <w:rFonts w:eastAsia="Times New Roman"/>
          <w:sz w:val="24"/>
          <w:szCs w:val="24"/>
        </w:rPr>
        <w:t xml:space="preserve">Given all these considerations we propose that </w:t>
      </w:r>
      <w:r w:rsidR="002518B0" w:rsidRPr="007369BA">
        <w:rPr>
          <w:rFonts w:eastAsia="Times New Roman"/>
          <w:sz w:val="24"/>
          <w:szCs w:val="24"/>
        </w:rPr>
        <w:t>6GR spectrum aggregation framework shall</w:t>
      </w:r>
      <w:r>
        <w:rPr>
          <w:rFonts w:eastAsia="Times New Roman"/>
          <w:sz w:val="24"/>
          <w:szCs w:val="24"/>
        </w:rPr>
        <w:t xml:space="preserve"> consider</w:t>
      </w:r>
      <w:r w:rsidR="00680322">
        <w:rPr>
          <w:rFonts w:eastAsia="Times New Roman"/>
          <w:sz w:val="24"/>
          <w:szCs w:val="24"/>
        </w:rPr>
        <w:t xml:space="preserve"> the following characteristics:</w:t>
      </w:r>
    </w:p>
    <w:p w14:paraId="3BD71193" w14:textId="1C37145C" w:rsidR="002E0488" w:rsidRDefault="002E0488" w:rsidP="002E0488">
      <w:pPr>
        <w:pStyle w:val="ListParagraph"/>
        <w:numPr>
          <w:ilvl w:val="0"/>
          <w:numId w:val="88"/>
        </w:numPr>
        <w:rPr>
          <w:rFonts w:eastAsia="Times New Roman"/>
          <w:sz w:val="24"/>
          <w:szCs w:val="24"/>
        </w:rPr>
      </w:pPr>
      <w:r>
        <w:rPr>
          <w:rFonts w:eastAsia="Times New Roman"/>
          <w:sz w:val="24"/>
          <w:szCs w:val="24"/>
        </w:rPr>
        <w:t>6GR</w:t>
      </w:r>
      <w:r w:rsidR="00E76CD1">
        <w:rPr>
          <w:rFonts w:eastAsia="Times New Roman"/>
          <w:sz w:val="24"/>
          <w:szCs w:val="24"/>
        </w:rPr>
        <w:t xml:space="preserve"> is optimized to be deployed with control plane at low frequencies, especially FDD</w:t>
      </w:r>
    </w:p>
    <w:p w14:paraId="70CBC4C0" w14:textId="7E53D500" w:rsidR="00E76CD1" w:rsidRDefault="00E76CD1" w:rsidP="002E0488">
      <w:pPr>
        <w:pStyle w:val="ListParagraph"/>
        <w:numPr>
          <w:ilvl w:val="0"/>
          <w:numId w:val="88"/>
        </w:numPr>
        <w:rPr>
          <w:rFonts w:eastAsia="Times New Roman"/>
          <w:sz w:val="24"/>
          <w:szCs w:val="24"/>
        </w:rPr>
      </w:pPr>
      <w:r>
        <w:rPr>
          <w:rFonts w:eastAsia="Times New Roman"/>
          <w:sz w:val="24"/>
          <w:szCs w:val="24"/>
        </w:rPr>
        <w:t xml:space="preserve">Duplexing in 6GR is </w:t>
      </w:r>
      <w:r w:rsidR="00370D59">
        <w:rPr>
          <w:rFonts w:eastAsia="Times New Roman"/>
          <w:sz w:val="24"/>
          <w:szCs w:val="24"/>
        </w:rPr>
        <w:t>designed more flexibly with flexible pairing a set of DL and UL bands</w:t>
      </w:r>
    </w:p>
    <w:p w14:paraId="7A3D52D9" w14:textId="23E984BA" w:rsidR="00370D59" w:rsidRDefault="00370D59" w:rsidP="002E0488">
      <w:pPr>
        <w:pStyle w:val="ListParagraph"/>
        <w:numPr>
          <w:ilvl w:val="0"/>
          <w:numId w:val="88"/>
        </w:numPr>
        <w:rPr>
          <w:rFonts w:eastAsia="Times New Roman"/>
          <w:sz w:val="24"/>
          <w:szCs w:val="24"/>
        </w:rPr>
      </w:pPr>
      <w:r w:rsidRPr="00370D59">
        <w:rPr>
          <w:rFonts w:eastAsia="Times New Roman"/>
          <w:sz w:val="24"/>
          <w:szCs w:val="24"/>
        </w:rPr>
        <w:t xml:space="preserve">6GR adopts two different types of carriers: fully-fledged carriers (with SS, SIB, Paging, PRACH, mobility) and simplified carrier (capacity boosting only).  </w:t>
      </w:r>
    </w:p>
    <w:p w14:paraId="1A788C7B" w14:textId="034862C7" w:rsidR="00370D59" w:rsidRDefault="00370D59" w:rsidP="002E0488">
      <w:pPr>
        <w:pStyle w:val="ListParagraph"/>
        <w:numPr>
          <w:ilvl w:val="0"/>
          <w:numId w:val="88"/>
        </w:numPr>
        <w:rPr>
          <w:rFonts w:eastAsia="Times New Roman"/>
          <w:sz w:val="24"/>
          <w:szCs w:val="24"/>
        </w:rPr>
      </w:pPr>
      <w:r w:rsidRPr="00370D59">
        <w:rPr>
          <w:rFonts w:eastAsia="Times New Roman"/>
          <w:sz w:val="24"/>
          <w:szCs w:val="24"/>
        </w:rPr>
        <w:t xml:space="preserve">6GR Simplified carriers (capacity boosting) can operate in a single duplexing direction (downlink only or uplink only)   </w:t>
      </w:r>
    </w:p>
    <w:p w14:paraId="550DF42F" w14:textId="77777777" w:rsidR="00577A20" w:rsidRDefault="00577A20" w:rsidP="00EB3C11">
      <w:pPr>
        <w:rPr>
          <w:rFonts w:eastAsia="Times New Roman"/>
          <w:sz w:val="24"/>
          <w:szCs w:val="24"/>
        </w:rPr>
      </w:pPr>
    </w:p>
    <w:p w14:paraId="45816388" w14:textId="234EDB22" w:rsidR="00EB3C11" w:rsidRDefault="00577A20" w:rsidP="00EB3C11">
      <w:pPr>
        <w:rPr>
          <w:b/>
          <w:bCs/>
          <w:sz w:val="24"/>
          <w:szCs w:val="24"/>
        </w:rPr>
      </w:pPr>
      <w:r w:rsidRPr="5AEC3A43">
        <w:rPr>
          <w:b/>
          <w:bCs/>
          <w:sz w:val="24"/>
          <w:szCs w:val="24"/>
        </w:rPr>
        <w:t xml:space="preserve">Proposal </w:t>
      </w:r>
      <w:r>
        <w:rPr>
          <w:b/>
          <w:bCs/>
          <w:sz w:val="24"/>
          <w:szCs w:val="24"/>
        </w:rPr>
        <w:t>4</w:t>
      </w:r>
      <w:r w:rsidRPr="5AEC3A43">
        <w:rPr>
          <w:b/>
          <w:bCs/>
          <w:sz w:val="24"/>
          <w:szCs w:val="24"/>
        </w:rPr>
        <w:t xml:space="preserve">: </w:t>
      </w:r>
      <w:r w:rsidRPr="00577A20">
        <w:rPr>
          <w:b/>
          <w:bCs/>
          <w:sz w:val="24"/>
          <w:szCs w:val="24"/>
        </w:rPr>
        <w:t>6GR is optimized to be deployed with control plane at low frequencies, especially FDD</w:t>
      </w:r>
    </w:p>
    <w:p w14:paraId="286F50B9" w14:textId="620CE234" w:rsidR="00577A20" w:rsidRDefault="00577A20" w:rsidP="00EB3C11">
      <w:pPr>
        <w:rPr>
          <w:rFonts w:eastAsia="Times New Roman"/>
          <w:sz w:val="24"/>
          <w:szCs w:val="24"/>
        </w:rPr>
      </w:pPr>
      <w:r w:rsidRPr="5AEC3A43">
        <w:rPr>
          <w:b/>
          <w:bCs/>
          <w:sz w:val="24"/>
          <w:szCs w:val="24"/>
        </w:rPr>
        <w:t xml:space="preserve">Proposal </w:t>
      </w:r>
      <w:r w:rsidR="00B37F72">
        <w:rPr>
          <w:b/>
          <w:bCs/>
          <w:sz w:val="24"/>
          <w:szCs w:val="24"/>
        </w:rPr>
        <w:t>5</w:t>
      </w:r>
      <w:r w:rsidRPr="5AEC3A43">
        <w:rPr>
          <w:b/>
          <w:bCs/>
          <w:sz w:val="24"/>
          <w:szCs w:val="24"/>
        </w:rPr>
        <w:t xml:space="preserve">: </w:t>
      </w:r>
      <w:r w:rsidR="00B37F72" w:rsidRPr="00B37F72">
        <w:rPr>
          <w:b/>
          <w:bCs/>
          <w:sz w:val="24"/>
          <w:szCs w:val="24"/>
        </w:rPr>
        <w:t>Duplexing in 6GR is designed more flexibly with flexible pairing a set of DL and UL bands</w:t>
      </w:r>
    </w:p>
    <w:p w14:paraId="1C8A7F10" w14:textId="711361B5" w:rsidR="00825CF1" w:rsidRDefault="00825CF1" w:rsidP="00825CF1">
      <w:pPr>
        <w:jc w:val="both"/>
        <w:rPr>
          <w:b/>
          <w:bCs/>
          <w:sz w:val="24"/>
          <w:szCs w:val="24"/>
        </w:rPr>
      </w:pPr>
      <w:r w:rsidRPr="5AEC3A43">
        <w:rPr>
          <w:b/>
          <w:bCs/>
          <w:sz w:val="24"/>
          <w:szCs w:val="24"/>
        </w:rPr>
        <w:t xml:space="preserve">Proposal </w:t>
      </w:r>
      <w:r w:rsidR="00B37F72">
        <w:rPr>
          <w:b/>
          <w:bCs/>
          <w:sz w:val="24"/>
          <w:szCs w:val="24"/>
        </w:rPr>
        <w:t>6</w:t>
      </w:r>
      <w:r w:rsidRPr="5AEC3A43">
        <w:rPr>
          <w:b/>
          <w:bCs/>
          <w:sz w:val="24"/>
          <w:szCs w:val="24"/>
        </w:rPr>
        <w:t xml:space="preserve">: </w:t>
      </w:r>
      <w:r>
        <w:rPr>
          <w:b/>
          <w:bCs/>
          <w:sz w:val="24"/>
          <w:szCs w:val="24"/>
        </w:rPr>
        <w:t>6GR adopts two different types of carrier</w:t>
      </w:r>
      <w:r w:rsidR="005D38D6">
        <w:rPr>
          <w:b/>
          <w:bCs/>
          <w:sz w:val="24"/>
          <w:szCs w:val="24"/>
        </w:rPr>
        <w:t>s</w:t>
      </w:r>
      <w:r>
        <w:rPr>
          <w:b/>
          <w:bCs/>
          <w:sz w:val="24"/>
          <w:szCs w:val="24"/>
        </w:rPr>
        <w:t xml:space="preserve">: fully-fledged carriers (with SS, SIB, Paging, PRACH, mobility) and simplified carrier (capacity boosting only).  </w:t>
      </w:r>
    </w:p>
    <w:p w14:paraId="506AD298" w14:textId="621F012A" w:rsidR="00825CF1" w:rsidRDefault="00825CF1" w:rsidP="00825CF1">
      <w:pPr>
        <w:jc w:val="both"/>
        <w:rPr>
          <w:b/>
          <w:bCs/>
          <w:sz w:val="24"/>
          <w:szCs w:val="24"/>
        </w:rPr>
      </w:pPr>
      <w:r w:rsidRPr="5AEC3A43">
        <w:rPr>
          <w:b/>
          <w:bCs/>
          <w:sz w:val="24"/>
          <w:szCs w:val="24"/>
        </w:rPr>
        <w:t xml:space="preserve">Proposal </w:t>
      </w:r>
      <w:r w:rsidR="00B37F72">
        <w:rPr>
          <w:b/>
          <w:bCs/>
          <w:sz w:val="24"/>
          <w:szCs w:val="24"/>
        </w:rPr>
        <w:t>7</w:t>
      </w:r>
      <w:r w:rsidRPr="5AEC3A43">
        <w:rPr>
          <w:b/>
          <w:bCs/>
          <w:sz w:val="24"/>
          <w:szCs w:val="24"/>
        </w:rPr>
        <w:t xml:space="preserve">: </w:t>
      </w:r>
      <w:r>
        <w:rPr>
          <w:b/>
          <w:bCs/>
          <w:sz w:val="24"/>
          <w:szCs w:val="24"/>
        </w:rPr>
        <w:t xml:space="preserve">6GR Simplified carriers (capacity boosting) can operate in a single duplexing direction (downlink only or uplink only)   </w:t>
      </w:r>
    </w:p>
    <w:p w14:paraId="2FF01453" w14:textId="68BC933B" w:rsidR="00D42388" w:rsidRPr="765E288F" w:rsidRDefault="00EB3C11" w:rsidP="00146241">
      <w:pPr>
        <w:spacing w:beforeAutospacing="1"/>
        <w:jc w:val="both"/>
        <w:rPr>
          <w:rFonts w:eastAsia="Times New Roman"/>
          <w:sz w:val="24"/>
          <w:szCs w:val="24"/>
        </w:rPr>
      </w:pPr>
      <w:r>
        <w:rPr>
          <w:rFonts w:eastAsia="Times New Roman"/>
          <w:sz w:val="24"/>
          <w:szCs w:val="24"/>
        </w:rPr>
        <w:t xml:space="preserve">In FR2 bands, where the cost of </w:t>
      </w:r>
      <w:r w:rsidR="00076EBC">
        <w:rPr>
          <w:rFonts w:eastAsia="Times New Roman"/>
          <w:sz w:val="24"/>
          <w:szCs w:val="24"/>
        </w:rPr>
        <w:t>devices</w:t>
      </w:r>
      <w:r>
        <w:rPr>
          <w:rFonts w:eastAsia="Times New Roman"/>
          <w:sz w:val="24"/>
          <w:szCs w:val="24"/>
        </w:rPr>
        <w:t xml:space="preserve"> proved to be a major hindrance to market acceptance,</w:t>
      </w:r>
      <w:r w:rsidR="002F148C">
        <w:rPr>
          <w:rFonts w:eastAsia="Times New Roman"/>
          <w:sz w:val="24"/>
          <w:szCs w:val="24"/>
        </w:rPr>
        <w:t xml:space="preserve"> the concept of downlink-only carrier could be </w:t>
      </w:r>
      <w:r w:rsidR="0001570F">
        <w:rPr>
          <w:rFonts w:eastAsia="Times New Roman"/>
          <w:sz w:val="24"/>
          <w:szCs w:val="24"/>
        </w:rPr>
        <w:t>taken also for the device side</w:t>
      </w:r>
      <w:r w:rsidR="002518B0">
        <w:rPr>
          <w:rFonts w:eastAsia="Times New Roman"/>
          <w:sz w:val="24"/>
          <w:szCs w:val="24"/>
        </w:rPr>
        <w:t xml:space="preserve">. For example, a new device class which only </w:t>
      </w:r>
      <w:r w:rsidR="006F4F4B">
        <w:rPr>
          <w:rFonts w:eastAsia="Times New Roman"/>
          <w:sz w:val="24"/>
          <w:szCs w:val="24"/>
        </w:rPr>
        <w:t xml:space="preserve">has receiver circuitry in FR2 </w:t>
      </w:r>
      <w:r w:rsidR="00DA0A4C">
        <w:rPr>
          <w:rFonts w:eastAsia="Times New Roman"/>
          <w:sz w:val="24"/>
          <w:szCs w:val="24"/>
        </w:rPr>
        <w:t xml:space="preserve">(no Tx on FR2) could be much </w:t>
      </w:r>
      <w:r w:rsidR="002F148C">
        <w:rPr>
          <w:rFonts w:eastAsia="Times New Roman"/>
          <w:sz w:val="24"/>
          <w:szCs w:val="24"/>
        </w:rPr>
        <w:t>cheaper. Also</w:t>
      </w:r>
      <w:r w:rsidR="0001570F">
        <w:rPr>
          <w:rFonts w:eastAsia="Times New Roman"/>
          <w:sz w:val="24"/>
          <w:szCs w:val="24"/>
        </w:rPr>
        <w:t>,</w:t>
      </w:r>
      <w:r w:rsidR="002F148C">
        <w:rPr>
          <w:rFonts w:eastAsia="Times New Roman"/>
          <w:sz w:val="24"/>
          <w:szCs w:val="24"/>
        </w:rPr>
        <w:t xml:space="preserve"> </w:t>
      </w:r>
      <w:r w:rsidR="008541FA">
        <w:rPr>
          <w:rFonts w:eastAsia="Times New Roman"/>
          <w:sz w:val="24"/>
          <w:szCs w:val="24"/>
        </w:rPr>
        <w:t xml:space="preserve">for such class </w:t>
      </w:r>
      <w:r w:rsidR="009A3A11">
        <w:rPr>
          <w:rFonts w:eastAsia="Times New Roman"/>
          <w:sz w:val="24"/>
          <w:szCs w:val="24"/>
        </w:rPr>
        <w:t>RF requirements</w:t>
      </w:r>
      <w:r w:rsidR="008541FA">
        <w:rPr>
          <w:rFonts w:eastAsia="Times New Roman"/>
          <w:sz w:val="24"/>
          <w:szCs w:val="24"/>
        </w:rPr>
        <w:t xml:space="preserve"> and OTA testing could be much simplified</w:t>
      </w:r>
      <w:r w:rsidR="00CE1A05">
        <w:rPr>
          <w:rFonts w:eastAsia="Times New Roman"/>
          <w:sz w:val="24"/>
          <w:szCs w:val="24"/>
        </w:rPr>
        <w:t>.</w:t>
      </w:r>
      <w:r w:rsidR="009A3A11">
        <w:rPr>
          <w:rFonts w:eastAsia="Times New Roman"/>
          <w:sz w:val="24"/>
          <w:szCs w:val="24"/>
        </w:rPr>
        <w:t xml:space="preserve"> </w:t>
      </w:r>
      <w:r w:rsidR="006F4F4B">
        <w:rPr>
          <w:rFonts w:eastAsia="Times New Roman"/>
          <w:sz w:val="24"/>
          <w:szCs w:val="24"/>
        </w:rPr>
        <w:t>Naturally, such device needs to be able to send uplink in another band</w:t>
      </w:r>
      <w:r w:rsidR="00A1634C">
        <w:rPr>
          <w:rFonts w:eastAsia="Times New Roman"/>
          <w:sz w:val="24"/>
          <w:szCs w:val="24"/>
        </w:rPr>
        <w:t xml:space="preserve">: Preferably, </w:t>
      </w:r>
      <w:r w:rsidR="008541FA">
        <w:rPr>
          <w:rFonts w:eastAsia="Times New Roman"/>
          <w:sz w:val="24"/>
          <w:szCs w:val="24"/>
        </w:rPr>
        <w:t xml:space="preserve">a band with </w:t>
      </w:r>
      <w:r w:rsidR="00DC5FBD">
        <w:rPr>
          <w:rFonts w:eastAsia="Times New Roman"/>
          <w:sz w:val="24"/>
          <w:szCs w:val="24"/>
        </w:rPr>
        <w:t>very good coverage (e.g. FR1 FDD)</w:t>
      </w:r>
    </w:p>
    <w:p w14:paraId="565D006F" w14:textId="7CF5DFDB" w:rsidR="00146241" w:rsidRDefault="00146241" w:rsidP="00146241">
      <w:pPr>
        <w:jc w:val="both"/>
        <w:rPr>
          <w:b/>
          <w:bCs/>
          <w:sz w:val="24"/>
          <w:szCs w:val="24"/>
        </w:rPr>
      </w:pPr>
      <w:r w:rsidRPr="5AEC3A43">
        <w:rPr>
          <w:b/>
          <w:bCs/>
          <w:sz w:val="24"/>
          <w:szCs w:val="24"/>
        </w:rPr>
        <w:t xml:space="preserve">Proposal </w:t>
      </w:r>
      <w:r w:rsidR="00694CD6">
        <w:rPr>
          <w:b/>
          <w:bCs/>
          <w:sz w:val="24"/>
          <w:szCs w:val="24"/>
        </w:rPr>
        <w:t>8</w:t>
      </w:r>
      <w:r w:rsidRPr="5AEC3A43">
        <w:rPr>
          <w:b/>
          <w:bCs/>
          <w:sz w:val="24"/>
          <w:szCs w:val="24"/>
        </w:rPr>
        <w:t xml:space="preserve">: </w:t>
      </w:r>
      <w:r w:rsidR="008275E4">
        <w:rPr>
          <w:b/>
          <w:bCs/>
          <w:sz w:val="24"/>
          <w:szCs w:val="24"/>
        </w:rPr>
        <w:t>In FR2 a class of devices which can only receive</w:t>
      </w:r>
      <w:r w:rsidR="00C5332A">
        <w:rPr>
          <w:b/>
          <w:bCs/>
          <w:sz w:val="24"/>
          <w:szCs w:val="24"/>
        </w:rPr>
        <w:t xml:space="preserve"> is introduced. Duplexing for such devices rely on multi-carrier operation.  </w:t>
      </w:r>
    </w:p>
    <w:p w14:paraId="742C2D90" w14:textId="77777777" w:rsidR="00C2635C" w:rsidRPr="001C5016" w:rsidRDefault="00C2635C" w:rsidP="00146241">
      <w:pPr>
        <w:jc w:val="both"/>
        <w:rPr>
          <w:b/>
          <w:bCs/>
          <w:sz w:val="24"/>
          <w:szCs w:val="24"/>
        </w:rPr>
      </w:pPr>
    </w:p>
    <w:p w14:paraId="48E673D9" w14:textId="77777777" w:rsidR="00146241" w:rsidRPr="008C610C" w:rsidRDefault="00146241" w:rsidP="00146241">
      <w:pPr>
        <w:pStyle w:val="Heading2"/>
        <w:spacing w:before="320" w:line="259" w:lineRule="auto"/>
        <w:ind w:left="432" w:hanging="432"/>
        <w:rPr>
          <w:lang w:val="en-US"/>
        </w:rPr>
      </w:pPr>
      <w:bookmarkStart w:id="11" w:name="_Ref210225924"/>
      <w:r>
        <w:rPr>
          <w:lang w:val="en-US"/>
        </w:rPr>
        <w:t>O</w:t>
      </w:r>
      <w:r w:rsidRPr="002C6216">
        <w:rPr>
          <w:lang w:val="en-US"/>
        </w:rPr>
        <w:t>peration of bandwidth/band adaptation</w:t>
      </w:r>
      <w:bookmarkEnd w:id="11"/>
      <w:r>
        <w:rPr>
          <w:lang w:val="en-US"/>
        </w:rPr>
        <w:t xml:space="preserve"> </w:t>
      </w:r>
    </w:p>
    <w:tbl>
      <w:tblPr>
        <w:tblStyle w:val="TableGrid"/>
        <w:tblW w:w="0" w:type="auto"/>
        <w:tblLook w:val="04A0" w:firstRow="1" w:lastRow="0" w:firstColumn="1" w:lastColumn="0" w:noHBand="0" w:noVBand="1"/>
      </w:tblPr>
      <w:tblGrid>
        <w:gridCol w:w="9962"/>
      </w:tblGrid>
      <w:tr w:rsidR="004B197A" w14:paraId="46159EA1" w14:textId="77777777" w:rsidTr="008410CA">
        <w:tc>
          <w:tcPr>
            <w:tcW w:w="9962" w:type="dxa"/>
          </w:tcPr>
          <w:p w14:paraId="385487F9" w14:textId="77777777" w:rsidR="004B197A" w:rsidRPr="00BD24FD" w:rsidRDefault="004B197A" w:rsidP="008410CA">
            <w:pPr>
              <w:rPr>
                <w:rFonts w:eastAsia="DengXian"/>
                <w:highlight w:val="green"/>
                <w:lang w:eastAsia="zh-CN"/>
              </w:rPr>
            </w:pPr>
            <w:r w:rsidRPr="00BD24FD">
              <w:rPr>
                <w:rFonts w:eastAsia="DengXian" w:hint="eastAsia"/>
                <w:highlight w:val="green"/>
                <w:lang w:eastAsia="zh-CN"/>
              </w:rPr>
              <w:t>Agreement</w:t>
            </w:r>
          </w:p>
          <w:p w14:paraId="1DF11DEC" w14:textId="77777777" w:rsidR="004B197A" w:rsidRPr="006A5765" w:rsidRDefault="004B197A" w:rsidP="008410CA">
            <w:pPr>
              <w:pStyle w:val="ListParagraph"/>
              <w:numPr>
                <w:ilvl w:val="0"/>
                <w:numId w:val="84"/>
              </w:numPr>
              <w:spacing w:line="252" w:lineRule="auto"/>
              <w:contextualSpacing/>
              <w:rPr>
                <w:rFonts w:ascii="Times New Roman" w:hAnsi="Times New Roman"/>
                <w:sz w:val="21"/>
                <w:szCs w:val="21"/>
              </w:rPr>
            </w:pPr>
            <w:r w:rsidRPr="00E5121D">
              <w:rPr>
                <w:rFonts w:ascii="Times New Roman" w:hAnsi="Times New Roman" w:hint="eastAsia"/>
                <w:sz w:val="21"/>
                <w:szCs w:val="21"/>
              </w:rPr>
              <w:t xml:space="preserve">Study and </w:t>
            </w:r>
            <w:r w:rsidRPr="00BD24FD">
              <w:rPr>
                <w:rFonts w:ascii="Times New Roman" w:hAnsi="Times New Roman" w:hint="eastAsia"/>
                <w:sz w:val="21"/>
                <w:szCs w:val="21"/>
              </w:rPr>
              <w:t xml:space="preserve">identify </w:t>
            </w:r>
            <w:r w:rsidRPr="00BD24FD">
              <w:rPr>
                <w:rFonts w:ascii="Times New Roman" w:hAnsi="Times New Roman"/>
                <w:sz w:val="21"/>
                <w:szCs w:val="21"/>
              </w:rPr>
              <w:t>the</w:t>
            </w:r>
            <w:r w:rsidRPr="00BD24FD">
              <w:rPr>
                <w:rFonts w:ascii="Times New Roman" w:hAnsi="Times New Roman" w:hint="eastAsia"/>
                <w:sz w:val="21"/>
                <w:szCs w:val="21"/>
              </w:rPr>
              <w:t xml:space="preserve"> </w:t>
            </w:r>
            <w:r w:rsidRPr="00E5121D">
              <w:rPr>
                <w:rFonts w:ascii="Times New Roman" w:hAnsi="Times New Roman" w:hint="eastAsia"/>
                <w:sz w:val="21"/>
                <w:szCs w:val="21"/>
              </w:rPr>
              <w:t xml:space="preserve">lessons learned from </w:t>
            </w:r>
            <w:r w:rsidRPr="00BD24FD">
              <w:rPr>
                <w:rFonts w:ascii="Times New Roman" w:hAnsi="Times New Roman" w:hint="eastAsia"/>
                <w:sz w:val="21"/>
                <w:szCs w:val="21"/>
              </w:rPr>
              <w:t>NR BWP framework</w:t>
            </w:r>
          </w:p>
        </w:tc>
      </w:tr>
    </w:tbl>
    <w:p w14:paraId="3EFCA1AC" w14:textId="3270B07F" w:rsidR="002C0F83" w:rsidRDefault="002C0F83" w:rsidP="00146241">
      <w:pPr>
        <w:spacing w:beforeAutospacing="1"/>
        <w:jc w:val="both"/>
        <w:rPr>
          <w:rFonts w:eastAsia="Times New Roman"/>
          <w:sz w:val="24"/>
          <w:szCs w:val="24"/>
        </w:rPr>
      </w:pPr>
      <w:r>
        <w:rPr>
          <w:rFonts w:eastAsia="Times New Roman"/>
          <w:sz w:val="24"/>
          <w:szCs w:val="24"/>
        </w:rPr>
        <w:t xml:space="preserve">The NR BWP framework </w:t>
      </w:r>
      <w:r w:rsidR="002F7C59">
        <w:rPr>
          <w:rFonts w:eastAsia="Times New Roman"/>
          <w:sz w:val="24"/>
          <w:szCs w:val="24"/>
        </w:rPr>
        <w:t xml:space="preserve">proved to </w:t>
      </w:r>
      <w:r w:rsidR="004908B4">
        <w:rPr>
          <w:rFonts w:eastAsia="Times New Roman"/>
          <w:sz w:val="24"/>
          <w:szCs w:val="24"/>
        </w:rPr>
        <w:t xml:space="preserve">create </w:t>
      </w:r>
      <w:r w:rsidR="00EB72EA">
        <w:rPr>
          <w:rFonts w:eastAsia="Times New Roman"/>
          <w:sz w:val="24"/>
          <w:szCs w:val="24"/>
        </w:rPr>
        <w:t xml:space="preserve">implementation and </w:t>
      </w:r>
      <w:r w:rsidR="00782739">
        <w:rPr>
          <w:rFonts w:eastAsia="Times New Roman"/>
          <w:sz w:val="24"/>
          <w:szCs w:val="24"/>
        </w:rPr>
        <w:t>operational difficulties</w:t>
      </w:r>
      <w:r w:rsidR="007611DF">
        <w:rPr>
          <w:rFonts w:eastAsia="Times New Roman"/>
          <w:sz w:val="24"/>
          <w:szCs w:val="24"/>
        </w:rPr>
        <w:t>. The</w:t>
      </w:r>
      <w:r w:rsidR="00DC7577">
        <w:rPr>
          <w:rFonts w:eastAsia="Times New Roman"/>
          <w:sz w:val="24"/>
          <w:szCs w:val="24"/>
        </w:rPr>
        <w:t xml:space="preserve"> excessive number of </w:t>
      </w:r>
      <w:r w:rsidR="00427A94">
        <w:rPr>
          <w:rFonts w:eastAsia="Times New Roman"/>
          <w:sz w:val="24"/>
          <w:szCs w:val="24"/>
        </w:rPr>
        <w:t>parameters, arbitrary</w:t>
      </w:r>
      <w:r w:rsidR="007611DF">
        <w:rPr>
          <w:rFonts w:eastAsia="Times New Roman"/>
          <w:sz w:val="24"/>
          <w:szCs w:val="24"/>
        </w:rPr>
        <w:t xml:space="preserve"> </w:t>
      </w:r>
      <w:r w:rsidR="00B93B7A">
        <w:rPr>
          <w:rFonts w:eastAsia="Times New Roman"/>
          <w:sz w:val="24"/>
          <w:szCs w:val="24"/>
        </w:rPr>
        <w:t xml:space="preserve">RB start and RB size </w:t>
      </w:r>
      <w:r w:rsidR="00427A94">
        <w:rPr>
          <w:rFonts w:eastAsia="Times New Roman"/>
          <w:sz w:val="24"/>
          <w:szCs w:val="24"/>
        </w:rPr>
        <w:t xml:space="preserve">of a BWP </w:t>
      </w:r>
      <w:r w:rsidR="009D632B">
        <w:rPr>
          <w:rFonts w:eastAsia="Times New Roman"/>
          <w:sz w:val="24"/>
          <w:szCs w:val="24"/>
        </w:rPr>
        <w:t xml:space="preserve">forces UEs to be prepared </w:t>
      </w:r>
      <w:r w:rsidR="00B34653">
        <w:rPr>
          <w:rFonts w:eastAsia="Times New Roman"/>
          <w:sz w:val="24"/>
          <w:szCs w:val="24"/>
        </w:rPr>
        <w:t>for</w:t>
      </w:r>
      <w:r w:rsidR="00427A94">
        <w:rPr>
          <w:rFonts w:eastAsia="Times New Roman"/>
          <w:sz w:val="24"/>
          <w:szCs w:val="24"/>
        </w:rPr>
        <w:t xml:space="preserve"> any conceivable network implementation of BWPs</w:t>
      </w:r>
      <w:r w:rsidR="0054753D">
        <w:rPr>
          <w:rFonts w:eastAsia="Times New Roman"/>
          <w:sz w:val="24"/>
          <w:szCs w:val="24"/>
        </w:rPr>
        <w:t xml:space="preserve">. </w:t>
      </w:r>
      <w:r w:rsidR="000579CD">
        <w:rPr>
          <w:rFonts w:eastAsia="Times New Roman"/>
          <w:sz w:val="24"/>
          <w:szCs w:val="24"/>
        </w:rPr>
        <w:t xml:space="preserve">The variations of BWPs </w:t>
      </w:r>
      <w:r w:rsidR="007B2975">
        <w:rPr>
          <w:rFonts w:eastAsia="Times New Roman"/>
          <w:sz w:val="24"/>
          <w:szCs w:val="24"/>
        </w:rPr>
        <w:t xml:space="preserve">with different SCSs </w:t>
      </w:r>
      <w:r w:rsidR="00B31005">
        <w:rPr>
          <w:rFonts w:eastAsia="Times New Roman"/>
          <w:sz w:val="24"/>
          <w:szCs w:val="24"/>
        </w:rPr>
        <w:t>made implementation more difficulty with no practical benefit</w:t>
      </w:r>
      <w:r w:rsidR="000579CD">
        <w:rPr>
          <w:rFonts w:eastAsia="Times New Roman"/>
          <w:sz w:val="24"/>
          <w:szCs w:val="24"/>
        </w:rPr>
        <w:t xml:space="preserve">. </w:t>
      </w:r>
      <w:r w:rsidR="0054753D">
        <w:rPr>
          <w:rFonts w:eastAsia="Times New Roman"/>
          <w:sz w:val="24"/>
          <w:szCs w:val="24"/>
        </w:rPr>
        <w:t xml:space="preserve">Instead 6G would benefit </w:t>
      </w:r>
      <w:r w:rsidR="00427A94">
        <w:rPr>
          <w:rFonts w:eastAsia="Times New Roman"/>
          <w:sz w:val="24"/>
          <w:szCs w:val="24"/>
        </w:rPr>
        <w:t>from</w:t>
      </w:r>
      <w:r w:rsidR="0054753D">
        <w:rPr>
          <w:rFonts w:eastAsia="Times New Roman"/>
          <w:sz w:val="24"/>
          <w:szCs w:val="24"/>
        </w:rPr>
        <w:t xml:space="preserve"> having a more streamlined concept which becomes a focal point for implementation</w:t>
      </w:r>
      <w:r w:rsidR="009D632B">
        <w:rPr>
          <w:rFonts w:eastAsia="Times New Roman"/>
          <w:sz w:val="24"/>
          <w:szCs w:val="24"/>
        </w:rPr>
        <w:t xml:space="preserve"> and facilitate tests and interoperability. </w:t>
      </w:r>
    </w:p>
    <w:p w14:paraId="4A12A6BB" w14:textId="3C0E871F" w:rsidR="000978F4" w:rsidRDefault="006B5ECA" w:rsidP="6BEC63C3">
      <w:pPr>
        <w:spacing w:beforeAutospacing="1"/>
        <w:jc w:val="both"/>
        <w:rPr>
          <w:rFonts w:eastAsia="Times New Roman"/>
          <w:sz w:val="24"/>
          <w:szCs w:val="24"/>
        </w:rPr>
      </w:pPr>
      <w:r w:rsidRPr="6BEC63C3">
        <w:rPr>
          <w:rFonts w:eastAsia="Times New Roman"/>
          <w:sz w:val="24"/>
          <w:szCs w:val="24"/>
        </w:rPr>
        <w:t xml:space="preserve">In order to simplify the operation </w:t>
      </w:r>
      <w:r w:rsidR="00E86CFE" w:rsidRPr="6BEC63C3">
        <w:rPr>
          <w:rFonts w:eastAsia="Times New Roman"/>
          <w:sz w:val="24"/>
          <w:szCs w:val="24"/>
        </w:rPr>
        <w:t xml:space="preserve">in different bandwidths, including adaptation and scalability, </w:t>
      </w:r>
      <w:r w:rsidR="00DC6EE0" w:rsidRPr="6BEC63C3">
        <w:rPr>
          <w:rFonts w:eastAsia="Times New Roman"/>
          <w:sz w:val="24"/>
          <w:szCs w:val="24"/>
        </w:rPr>
        <w:t xml:space="preserve">6GR </w:t>
      </w:r>
      <w:r w:rsidR="0035382B" w:rsidRPr="6BEC63C3">
        <w:rPr>
          <w:rFonts w:eastAsia="Times New Roman"/>
          <w:sz w:val="24"/>
          <w:szCs w:val="24"/>
        </w:rPr>
        <w:t xml:space="preserve">can adopt a </w:t>
      </w:r>
      <w:r w:rsidR="00F754FC" w:rsidRPr="6BEC63C3">
        <w:rPr>
          <w:rFonts w:eastAsia="Times New Roman"/>
          <w:sz w:val="24"/>
          <w:szCs w:val="24"/>
        </w:rPr>
        <w:t xml:space="preserve">fixed-size </w:t>
      </w:r>
      <w:r w:rsidR="00AD1874" w:rsidRPr="6BEC63C3">
        <w:rPr>
          <w:rFonts w:eastAsia="Times New Roman"/>
          <w:sz w:val="24"/>
          <w:szCs w:val="24"/>
        </w:rPr>
        <w:t>block of bandwidth</w:t>
      </w:r>
      <w:r w:rsidR="00643FC9" w:rsidRPr="6BEC63C3">
        <w:rPr>
          <w:rFonts w:eastAsia="Times New Roman"/>
          <w:sz w:val="24"/>
          <w:szCs w:val="24"/>
        </w:rPr>
        <w:t xml:space="preserve">, </w:t>
      </w:r>
      <w:r w:rsidR="00AD1874" w:rsidRPr="6BEC63C3">
        <w:rPr>
          <w:rFonts w:eastAsia="Times New Roman"/>
          <w:sz w:val="24"/>
          <w:szCs w:val="24"/>
        </w:rPr>
        <w:t>a Bandwidth Unit (BU)</w:t>
      </w:r>
      <w:r w:rsidR="00643FC9" w:rsidRPr="6BEC63C3">
        <w:rPr>
          <w:rFonts w:eastAsia="Times New Roman"/>
          <w:sz w:val="24"/>
          <w:szCs w:val="24"/>
        </w:rPr>
        <w:t xml:space="preserve">, much larger than an RB </w:t>
      </w:r>
      <w:r w:rsidR="54E780E5" w:rsidRPr="6BEC63C3">
        <w:rPr>
          <w:rFonts w:eastAsia="Times New Roman"/>
          <w:sz w:val="24"/>
          <w:szCs w:val="24"/>
        </w:rPr>
        <w:t>with</w:t>
      </w:r>
      <w:r w:rsidR="00643FC9" w:rsidRPr="6BEC63C3">
        <w:rPr>
          <w:rFonts w:eastAsia="Times New Roman"/>
          <w:sz w:val="24"/>
          <w:szCs w:val="24"/>
        </w:rPr>
        <w:t xml:space="preserve"> </w:t>
      </w:r>
      <w:r w:rsidR="009849DC" w:rsidRPr="6BEC63C3">
        <w:rPr>
          <w:rFonts w:eastAsia="Times New Roman"/>
          <w:sz w:val="24"/>
          <w:szCs w:val="24"/>
        </w:rPr>
        <w:t xml:space="preserve">bandwidth </w:t>
      </w:r>
      <w:r w:rsidR="00643FC9" w:rsidRPr="6BEC63C3">
        <w:rPr>
          <w:rFonts w:eastAsia="Times New Roman"/>
          <w:sz w:val="24"/>
          <w:szCs w:val="24"/>
        </w:rPr>
        <w:t xml:space="preserve">operations </w:t>
      </w:r>
      <w:r w:rsidR="481F6283" w:rsidRPr="729AC8E2">
        <w:rPr>
          <w:rFonts w:eastAsia="Times New Roman"/>
          <w:sz w:val="24"/>
          <w:szCs w:val="24"/>
        </w:rPr>
        <w:t xml:space="preserve">defined </w:t>
      </w:r>
      <w:r w:rsidR="009849DC" w:rsidRPr="729AC8E2">
        <w:rPr>
          <w:rFonts w:eastAsia="Times New Roman"/>
          <w:sz w:val="24"/>
          <w:szCs w:val="24"/>
        </w:rPr>
        <w:t>as</w:t>
      </w:r>
      <w:r w:rsidR="009849DC" w:rsidRPr="6BEC63C3">
        <w:rPr>
          <w:rFonts w:eastAsia="Times New Roman"/>
          <w:sz w:val="24"/>
          <w:szCs w:val="24"/>
        </w:rPr>
        <w:t xml:space="preserve"> </w:t>
      </w:r>
      <w:r w:rsidR="00643FC9" w:rsidRPr="6BEC63C3">
        <w:rPr>
          <w:rFonts w:eastAsia="Times New Roman"/>
          <w:sz w:val="24"/>
          <w:szCs w:val="24"/>
        </w:rPr>
        <w:t>an integer number of BUs.</w:t>
      </w:r>
      <w:r w:rsidR="00AD1874" w:rsidRPr="6BEC63C3">
        <w:rPr>
          <w:rFonts w:eastAsia="Times New Roman"/>
          <w:sz w:val="24"/>
          <w:szCs w:val="24"/>
        </w:rPr>
        <w:t xml:space="preserve"> </w:t>
      </w:r>
      <w:r w:rsidR="00ED35AB" w:rsidRPr="6BEC63C3">
        <w:rPr>
          <w:rFonts w:eastAsia="Times New Roman"/>
          <w:sz w:val="24"/>
          <w:szCs w:val="24"/>
        </w:rPr>
        <w:t xml:space="preserve">A BU can </w:t>
      </w:r>
      <w:r w:rsidR="004D77D8" w:rsidRPr="6BEC63C3">
        <w:rPr>
          <w:rFonts w:eastAsia="Times New Roman"/>
          <w:sz w:val="24"/>
          <w:szCs w:val="24"/>
        </w:rPr>
        <w:t>then be used</w:t>
      </w:r>
      <w:r w:rsidR="009849DC" w:rsidRPr="6BEC63C3">
        <w:rPr>
          <w:rFonts w:eastAsia="Times New Roman"/>
          <w:sz w:val="24"/>
          <w:szCs w:val="24"/>
        </w:rPr>
        <w:t xml:space="preserve"> for</w:t>
      </w:r>
      <w:r w:rsidR="000978F4" w:rsidRPr="6BEC63C3">
        <w:rPr>
          <w:rFonts w:eastAsia="Times New Roman"/>
          <w:sz w:val="24"/>
          <w:szCs w:val="24"/>
        </w:rPr>
        <w:t>:</w:t>
      </w:r>
    </w:p>
    <w:p w14:paraId="4BF71749" w14:textId="286AC5C4" w:rsidR="00146241" w:rsidRDefault="000978F4" w:rsidP="000978F4">
      <w:pPr>
        <w:pStyle w:val="ListParagraph"/>
        <w:numPr>
          <w:ilvl w:val="0"/>
          <w:numId w:val="90"/>
        </w:numPr>
        <w:spacing w:beforeAutospacing="1"/>
        <w:jc w:val="both"/>
        <w:rPr>
          <w:rFonts w:eastAsia="Times New Roman"/>
          <w:sz w:val="24"/>
          <w:szCs w:val="24"/>
        </w:rPr>
      </w:pPr>
      <w:r>
        <w:rPr>
          <w:rFonts w:eastAsia="Times New Roman"/>
          <w:sz w:val="24"/>
          <w:szCs w:val="24"/>
        </w:rPr>
        <w:t>Definition of bandwidth of different device classes (integer number of BUs)</w:t>
      </w:r>
    </w:p>
    <w:p w14:paraId="69B2DDBB" w14:textId="3DC1A1BA" w:rsidR="000978F4" w:rsidRDefault="000978F4" w:rsidP="000978F4">
      <w:pPr>
        <w:pStyle w:val="ListParagraph"/>
        <w:numPr>
          <w:ilvl w:val="0"/>
          <w:numId w:val="90"/>
        </w:numPr>
        <w:spacing w:beforeAutospacing="1"/>
        <w:jc w:val="both"/>
        <w:rPr>
          <w:rFonts w:eastAsia="Times New Roman"/>
          <w:sz w:val="24"/>
          <w:szCs w:val="24"/>
        </w:rPr>
      </w:pPr>
      <w:r>
        <w:rPr>
          <w:rFonts w:eastAsia="Times New Roman"/>
          <w:sz w:val="24"/>
          <w:szCs w:val="24"/>
        </w:rPr>
        <w:t>Definition of signals, including synchronization signals</w:t>
      </w:r>
    </w:p>
    <w:p w14:paraId="15ECB69B" w14:textId="10E18C48" w:rsidR="000978F4" w:rsidRDefault="000978F4" w:rsidP="000978F4">
      <w:pPr>
        <w:pStyle w:val="ListParagraph"/>
        <w:numPr>
          <w:ilvl w:val="0"/>
          <w:numId w:val="90"/>
        </w:numPr>
        <w:spacing w:beforeAutospacing="1"/>
        <w:jc w:val="both"/>
        <w:rPr>
          <w:rFonts w:eastAsia="Times New Roman"/>
          <w:sz w:val="24"/>
          <w:szCs w:val="24"/>
        </w:rPr>
      </w:pPr>
      <w:r>
        <w:rPr>
          <w:rFonts w:eastAsia="Times New Roman"/>
          <w:sz w:val="24"/>
          <w:szCs w:val="24"/>
        </w:rPr>
        <w:t>Definition of a simplified Bandwidth part, i.e. bandwidth parts align with BUs</w:t>
      </w:r>
    </w:p>
    <w:p w14:paraId="5F6405B7" w14:textId="0C79F8CA" w:rsidR="000978F4" w:rsidRPr="007369BA" w:rsidRDefault="000978F4" w:rsidP="007369BA">
      <w:pPr>
        <w:pStyle w:val="ListParagraph"/>
        <w:numPr>
          <w:ilvl w:val="0"/>
          <w:numId w:val="90"/>
        </w:numPr>
        <w:spacing w:beforeAutospacing="1"/>
        <w:jc w:val="both"/>
        <w:rPr>
          <w:rFonts w:eastAsia="Times New Roman"/>
          <w:sz w:val="24"/>
          <w:szCs w:val="24"/>
        </w:rPr>
      </w:pPr>
      <w:r>
        <w:rPr>
          <w:rFonts w:eastAsia="Times New Roman"/>
          <w:sz w:val="24"/>
          <w:szCs w:val="24"/>
        </w:rPr>
        <w:t xml:space="preserve">Definition of the minimum and maximum </w:t>
      </w:r>
      <w:r w:rsidR="00284015">
        <w:rPr>
          <w:rFonts w:eastAsia="Times New Roman"/>
          <w:sz w:val="24"/>
          <w:szCs w:val="24"/>
        </w:rPr>
        <w:t>deployment bandwidths (integer number of BUs)</w:t>
      </w:r>
    </w:p>
    <w:p w14:paraId="614521FC" w14:textId="36560B72" w:rsidR="00146241" w:rsidRPr="007369BA" w:rsidRDefault="000D780A" w:rsidP="00146241">
      <w:pPr>
        <w:spacing w:beforeAutospacing="1"/>
        <w:jc w:val="both"/>
        <w:rPr>
          <w:rFonts w:eastAsia="Times New Roman"/>
          <w:sz w:val="24"/>
          <w:szCs w:val="24"/>
        </w:rPr>
      </w:pPr>
      <w:r>
        <w:rPr>
          <w:rFonts w:eastAsia="Times New Roman"/>
          <w:sz w:val="24"/>
          <w:szCs w:val="24"/>
        </w:rPr>
        <w:t xml:space="preserve">A proposed </w:t>
      </w:r>
      <w:r w:rsidR="000978F4">
        <w:rPr>
          <w:rFonts w:eastAsia="Times New Roman"/>
          <w:sz w:val="24"/>
          <w:szCs w:val="24"/>
        </w:rPr>
        <w:t xml:space="preserve">bandwidth </w:t>
      </w:r>
      <w:r>
        <w:rPr>
          <w:rFonts w:eastAsia="Times New Roman"/>
          <w:sz w:val="24"/>
          <w:szCs w:val="24"/>
        </w:rPr>
        <w:t xml:space="preserve">value </w:t>
      </w:r>
      <w:r w:rsidR="00E21950">
        <w:rPr>
          <w:rFonts w:eastAsia="Times New Roman"/>
          <w:sz w:val="24"/>
          <w:szCs w:val="24"/>
        </w:rPr>
        <w:t xml:space="preserve">of </w:t>
      </w:r>
      <w:r w:rsidR="000978F4">
        <w:rPr>
          <w:rFonts w:eastAsia="Times New Roman"/>
          <w:sz w:val="24"/>
          <w:szCs w:val="24"/>
        </w:rPr>
        <w:t xml:space="preserve">a BU of </w:t>
      </w:r>
      <w:r w:rsidR="00E21950">
        <w:rPr>
          <w:rFonts w:eastAsia="Times New Roman"/>
          <w:sz w:val="24"/>
          <w:szCs w:val="24"/>
        </w:rPr>
        <w:t>1.25 MHz</w:t>
      </w:r>
      <w:r w:rsidR="002E1EDE">
        <w:rPr>
          <w:rFonts w:eastAsia="Times New Roman"/>
          <w:sz w:val="24"/>
          <w:szCs w:val="24"/>
        </w:rPr>
        <w:t xml:space="preserve"> (</w:t>
      </w:r>
      <w:r w:rsidR="004A25A0">
        <w:rPr>
          <w:rFonts w:eastAsia="Times New Roman"/>
          <w:sz w:val="24"/>
          <w:szCs w:val="24"/>
        </w:rPr>
        <w:t xml:space="preserve">in RF, for BB </w:t>
      </w:r>
      <w:r w:rsidR="002E1EDE">
        <w:rPr>
          <w:rFonts w:eastAsia="Times New Roman"/>
          <w:sz w:val="24"/>
          <w:szCs w:val="24"/>
        </w:rPr>
        <w:t>a c</w:t>
      </w:r>
      <w:r w:rsidR="000978F4">
        <w:rPr>
          <w:rFonts w:eastAsia="Times New Roman"/>
          <w:sz w:val="24"/>
          <w:szCs w:val="24"/>
        </w:rPr>
        <w:t>lose value compatible with SCS 15 kHz) may be suitable for this most different purposes</w:t>
      </w:r>
      <w:r w:rsidR="00284015">
        <w:rPr>
          <w:rFonts w:eastAsia="Times New Roman"/>
          <w:sz w:val="24"/>
          <w:szCs w:val="24"/>
        </w:rPr>
        <w:t>. In this case, 4 BUs equal</w:t>
      </w:r>
      <w:r w:rsidR="00F84533">
        <w:rPr>
          <w:rFonts w:eastAsia="Times New Roman"/>
          <w:sz w:val="24"/>
          <w:szCs w:val="24"/>
        </w:rPr>
        <w:t>s</w:t>
      </w:r>
      <w:r w:rsidR="00284015">
        <w:rPr>
          <w:rFonts w:eastAsia="Times New Roman"/>
          <w:sz w:val="24"/>
          <w:szCs w:val="24"/>
        </w:rPr>
        <w:t xml:space="preserve"> 5 MHz </w:t>
      </w:r>
      <w:r w:rsidR="00F84533">
        <w:rPr>
          <w:rFonts w:eastAsia="Times New Roman"/>
          <w:sz w:val="24"/>
          <w:szCs w:val="24"/>
        </w:rPr>
        <w:t xml:space="preserve">and any signaling can be done with </w:t>
      </w:r>
      <w:r w:rsidR="00102776">
        <w:rPr>
          <w:rFonts w:eastAsia="Times New Roman"/>
          <w:sz w:val="24"/>
          <w:szCs w:val="24"/>
        </w:rPr>
        <w:t xml:space="preserve">bits to indicate, e.g. which BUs are in use. </w:t>
      </w:r>
    </w:p>
    <w:p w14:paraId="3435B1EA" w14:textId="6BAE998E" w:rsidR="00146241" w:rsidRDefault="00146241" w:rsidP="00146241">
      <w:pPr>
        <w:jc w:val="both"/>
        <w:rPr>
          <w:b/>
          <w:bCs/>
          <w:sz w:val="24"/>
          <w:szCs w:val="24"/>
        </w:rPr>
      </w:pPr>
      <w:r w:rsidRPr="5AEC3A43">
        <w:rPr>
          <w:b/>
          <w:bCs/>
          <w:sz w:val="24"/>
          <w:szCs w:val="24"/>
        </w:rPr>
        <w:t xml:space="preserve">Proposal </w:t>
      </w:r>
      <w:r w:rsidR="003E21DE">
        <w:rPr>
          <w:b/>
          <w:bCs/>
          <w:sz w:val="24"/>
          <w:szCs w:val="24"/>
        </w:rPr>
        <w:t>9</w:t>
      </w:r>
      <w:r w:rsidRPr="5AEC3A43">
        <w:rPr>
          <w:b/>
          <w:bCs/>
          <w:sz w:val="24"/>
          <w:szCs w:val="24"/>
        </w:rPr>
        <w:t xml:space="preserve">: </w:t>
      </w:r>
      <w:r w:rsidR="00102776">
        <w:rPr>
          <w:b/>
          <w:bCs/>
          <w:sz w:val="24"/>
          <w:szCs w:val="24"/>
        </w:rPr>
        <w:t xml:space="preserve">6GR adopts a </w:t>
      </w:r>
      <w:r w:rsidR="002F7C59">
        <w:rPr>
          <w:b/>
          <w:bCs/>
          <w:sz w:val="24"/>
          <w:szCs w:val="24"/>
        </w:rPr>
        <w:t>fixed-size</w:t>
      </w:r>
      <w:r w:rsidR="00102776">
        <w:rPr>
          <w:b/>
          <w:bCs/>
          <w:sz w:val="24"/>
          <w:szCs w:val="24"/>
        </w:rPr>
        <w:t xml:space="preserve"> Bandwidth Unit (BU) to simplify bandwidth operation and adaptation</w:t>
      </w:r>
      <w:r w:rsidR="002F7C59">
        <w:rPr>
          <w:b/>
          <w:bCs/>
          <w:sz w:val="24"/>
          <w:szCs w:val="24"/>
        </w:rPr>
        <w:t xml:space="preserve"> as multiples of a BU.</w:t>
      </w:r>
    </w:p>
    <w:p w14:paraId="51A086A1" w14:textId="21BAEFB1" w:rsidR="005867A3" w:rsidRDefault="005867A3" w:rsidP="005867A3">
      <w:pPr>
        <w:jc w:val="both"/>
        <w:rPr>
          <w:b/>
          <w:bCs/>
          <w:sz w:val="24"/>
          <w:szCs w:val="24"/>
        </w:rPr>
      </w:pPr>
      <w:r w:rsidRPr="5AEC3A43">
        <w:rPr>
          <w:b/>
          <w:bCs/>
          <w:sz w:val="24"/>
          <w:szCs w:val="24"/>
        </w:rPr>
        <w:t xml:space="preserve">Proposal </w:t>
      </w:r>
      <w:r w:rsidR="003E21DE">
        <w:rPr>
          <w:b/>
          <w:bCs/>
          <w:sz w:val="24"/>
          <w:szCs w:val="24"/>
        </w:rPr>
        <w:t>10</w:t>
      </w:r>
      <w:r w:rsidRPr="5AEC3A43">
        <w:rPr>
          <w:b/>
          <w:bCs/>
          <w:sz w:val="24"/>
          <w:szCs w:val="24"/>
        </w:rPr>
        <w:t xml:space="preserve">: </w:t>
      </w:r>
      <w:r>
        <w:rPr>
          <w:b/>
          <w:bCs/>
          <w:sz w:val="24"/>
          <w:szCs w:val="24"/>
        </w:rPr>
        <w:t>6GR adopts 1.25 MHz as a Bandwidth Unit (BU) in RF (in BB a close value with integer number of subcarriers).</w:t>
      </w:r>
    </w:p>
    <w:p w14:paraId="365D2D18" w14:textId="082C08CE" w:rsidR="009A2362" w:rsidRPr="008C610C" w:rsidRDefault="009A2362" w:rsidP="009A2362">
      <w:pPr>
        <w:pStyle w:val="Heading1"/>
        <w:spacing w:before="480" w:line="276" w:lineRule="auto"/>
        <w:rPr>
          <w:lang w:val="en-US"/>
        </w:rPr>
      </w:pPr>
      <w:bookmarkStart w:id="12" w:name="_Ref210131038"/>
      <w:r>
        <w:t>Scalable 6GR Air Interface Design</w:t>
      </w:r>
      <w:bookmarkEnd w:id="12"/>
    </w:p>
    <w:p w14:paraId="7F929B4F" w14:textId="3DEAF0F3" w:rsidR="009A2362" w:rsidRDefault="0052505F" w:rsidP="009A2362">
      <w:pPr>
        <w:pStyle w:val="3GPPNormalText"/>
        <w:spacing w:line="259" w:lineRule="auto"/>
        <w:rPr>
          <w:sz w:val="24"/>
          <w:szCs w:val="24"/>
        </w:rPr>
      </w:pPr>
      <w:r>
        <w:rPr>
          <w:sz w:val="24"/>
          <w:szCs w:val="24"/>
        </w:rPr>
        <w:t xml:space="preserve">One of </w:t>
      </w:r>
      <w:r w:rsidR="00084A85">
        <w:rPr>
          <w:sz w:val="24"/>
          <w:szCs w:val="24"/>
        </w:rPr>
        <w:t>key</w:t>
      </w:r>
      <w:r>
        <w:rPr>
          <w:sz w:val="24"/>
          <w:szCs w:val="24"/>
        </w:rPr>
        <w:t xml:space="preserve"> targets </w:t>
      </w:r>
      <w:r w:rsidR="00084A85">
        <w:rPr>
          <w:sz w:val="24"/>
          <w:szCs w:val="24"/>
        </w:rPr>
        <w:t>described on the SID is: “</w:t>
      </w:r>
      <w:r w:rsidR="00084A85" w:rsidRPr="00084A85">
        <w:rPr>
          <w:sz w:val="24"/>
          <w:szCs w:val="24"/>
        </w:rPr>
        <w:t xml:space="preserve">Target </w:t>
      </w:r>
      <w:r w:rsidR="00084A85" w:rsidRPr="007369BA">
        <w:rPr>
          <w:sz w:val="24"/>
          <w:szCs w:val="24"/>
          <w:highlight w:val="yellow"/>
        </w:rPr>
        <w:t>scalable</w:t>
      </w:r>
      <w:r w:rsidR="00084A85" w:rsidRPr="00084A85">
        <w:rPr>
          <w:sz w:val="24"/>
          <w:szCs w:val="24"/>
        </w:rPr>
        <w:t xml:space="preserve"> and forward compatible design for diverse device types</w:t>
      </w:r>
      <w:r w:rsidR="00084A85">
        <w:rPr>
          <w:sz w:val="24"/>
          <w:szCs w:val="24"/>
        </w:rPr>
        <w:t>”</w:t>
      </w:r>
      <w:r w:rsidR="005D091E">
        <w:rPr>
          <w:sz w:val="24"/>
          <w:szCs w:val="24"/>
        </w:rPr>
        <w:t xml:space="preserve"> [1]</w:t>
      </w:r>
      <w:r w:rsidR="00084A85">
        <w:rPr>
          <w:sz w:val="24"/>
          <w:szCs w:val="24"/>
        </w:rPr>
        <w:t xml:space="preserve">. </w:t>
      </w:r>
      <w:r w:rsidR="005722AA">
        <w:rPr>
          <w:sz w:val="24"/>
          <w:szCs w:val="24"/>
        </w:rPr>
        <w:t>The main agreements related to this target were:</w:t>
      </w:r>
    </w:p>
    <w:tbl>
      <w:tblPr>
        <w:tblStyle w:val="TableGrid"/>
        <w:tblW w:w="0" w:type="auto"/>
        <w:tblLook w:val="04A0" w:firstRow="1" w:lastRow="0" w:firstColumn="1" w:lastColumn="0" w:noHBand="0" w:noVBand="1"/>
      </w:tblPr>
      <w:tblGrid>
        <w:gridCol w:w="9962"/>
      </w:tblGrid>
      <w:tr w:rsidR="005722AA" w14:paraId="586285B5" w14:textId="77777777">
        <w:tc>
          <w:tcPr>
            <w:tcW w:w="9962" w:type="dxa"/>
          </w:tcPr>
          <w:p w14:paraId="19C19C8A" w14:textId="77777777" w:rsidR="005722AA" w:rsidRDefault="005722AA">
            <w:pPr>
              <w:pStyle w:val="ListParagraph"/>
              <w:spacing w:line="252" w:lineRule="auto"/>
              <w:ind w:left="0"/>
              <w:contextualSpacing/>
              <w:rPr>
                <w:rFonts w:ascii="Times New Roman" w:eastAsia="DengXian" w:hAnsi="Times New Roman"/>
                <w:sz w:val="21"/>
                <w:szCs w:val="21"/>
                <w:highlight w:val="green"/>
                <w:lang w:eastAsia="zh-CN"/>
              </w:rPr>
            </w:pPr>
            <w:r>
              <w:rPr>
                <w:rFonts w:ascii="Times New Roman" w:eastAsia="DengXian" w:hAnsi="Times New Roman" w:hint="eastAsia"/>
                <w:sz w:val="21"/>
                <w:szCs w:val="21"/>
                <w:highlight w:val="green"/>
                <w:lang w:eastAsia="zh-CN"/>
              </w:rPr>
              <w:t>Agreement</w:t>
            </w:r>
          </w:p>
          <w:p w14:paraId="339F1182" w14:textId="77777777" w:rsidR="005722AA" w:rsidRPr="00F56717" w:rsidRDefault="005722AA">
            <w:pPr>
              <w:pStyle w:val="ListParagraph"/>
              <w:spacing w:line="252" w:lineRule="auto"/>
              <w:ind w:left="0"/>
              <w:contextualSpacing/>
              <w:rPr>
                <w:rFonts w:ascii="Times New Roman" w:hAnsi="Times New Roman"/>
                <w:sz w:val="21"/>
                <w:szCs w:val="21"/>
              </w:rPr>
            </w:pPr>
            <w:r w:rsidRPr="00F56717">
              <w:rPr>
                <w:rFonts w:ascii="Times New Roman" w:hAnsi="Times New Roman" w:hint="eastAsia"/>
                <w:sz w:val="21"/>
                <w:szCs w:val="21"/>
              </w:rPr>
              <w:t xml:space="preserve">Study a scalable 6GR </w:t>
            </w:r>
            <w:r w:rsidRPr="00F56717">
              <w:rPr>
                <w:rFonts w:ascii="Times New Roman" w:hAnsi="Times New Roman"/>
                <w:sz w:val="21"/>
                <w:szCs w:val="21"/>
              </w:rPr>
              <w:t>design</w:t>
            </w:r>
            <w:r w:rsidRPr="00F56717">
              <w:rPr>
                <w:rFonts w:ascii="Times New Roman" w:hAnsi="Times New Roman" w:hint="eastAsia"/>
                <w:sz w:val="21"/>
                <w:szCs w:val="21"/>
              </w:rPr>
              <w:t xml:space="preserve"> for diverse device types</w:t>
            </w:r>
            <w:r>
              <w:rPr>
                <w:rFonts w:ascii="Times New Roman" w:eastAsia="DengXian" w:hAnsi="Times New Roman" w:hint="eastAsia"/>
                <w:sz w:val="21"/>
                <w:szCs w:val="21"/>
                <w:lang w:eastAsia="zh-CN"/>
              </w:rPr>
              <w:t xml:space="preserve">, considering </w:t>
            </w:r>
            <w:r w:rsidRPr="00F56717">
              <w:rPr>
                <w:rFonts w:ascii="Times New Roman" w:hAnsi="Times New Roman" w:hint="eastAsia"/>
                <w:sz w:val="21"/>
                <w:szCs w:val="21"/>
              </w:rPr>
              <w:t>aspects:</w:t>
            </w:r>
          </w:p>
          <w:p w14:paraId="786F649E" w14:textId="77777777" w:rsidR="005722AA" w:rsidRPr="00F56717" w:rsidRDefault="005722AA">
            <w:pPr>
              <w:pStyle w:val="ListParagraph"/>
              <w:numPr>
                <w:ilvl w:val="0"/>
                <w:numId w:val="62"/>
              </w:numPr>
              <w:spacing w:line="252" w:lineRule="auto"/>
              <w:contextualSpacing/>
              <w:rPr>
                <w:rFonts w:ascii="Times New Roman" w:hAnsi="Times New Roman"/>
                <w:sz w:val="21"/>
                <w:szCs w:val="21"/>
              </w:rPr>
            </w:pPr>
            <w:r>
              <w:rPr>
                <w:rFonts w:ascii="Times New Roman" w:eastAsia="DengXian" w:hAnsi="Times New Roman"/>
                <w:sz w:val="21"/>
                <w:szCs w:val="21"/>
                <w:lang w:eastAsia="zh-CN"/>
              </w:rPr>
              <w:t>W</w:t>
            </w:r>
            <w:r>
              <w:rPr>
                <w:rFonts w:ascii="Times New Roman" w:eastAsia="DengXian" w:hAnsi="Times New Roman" w:hint="eastAsia"/>
                <w:sz w:val="21"/>
                <w:szCs w:val="21"/>
                <w:lang w:eastAsia="zh-CN"/>
              </w:rPr>
              <w:t xml:space="preserve">hat should be </w:t>
            </w:r>
            <w:r w:rsidRPr="00F56717">
              <w:rPr>
                <w:rFonts w:ascii="Times New Roman" w:hAnsi="Times New Roman"/>
                <w:sz w:val="21"/>
                <w:szCs w:val="21"/>
              </w:rPr>
              <w:t>commonly applicable to all 6G device types</w:t>
            </w:r>
          </w:p>
          <w:p w14:paraId="6473EAAC" w14:textId="77777777" w:rsidR="005722AA" w:rsidRPr="00F56717" w:rsidRDefault="005722AA">
            <w:pPr>
              <w:pStyle w:val="ListParagraph"/>
              <w:numPr>
                <w:ilvl w:val="0"/>
                <w:numId w:val="62"/>
              </w:numPr>
              <w:spacing w:line="252" w:lineRule="auto"/>
              <w:contextualSpacing/>
              <w:rPr>
                <w:rFonts w:ascii="Times New Roman" w:hAnsi="Times New Roman"/>
                <w:sz w:val="21"/>
                <w:szCs w:val="21"/>
              </w:rPr>
            </w:pPr>
            <w:r w:rsidRPr="00F56717">
              <w:rPr>
                <w:rFonts w:ascii="Times New Roman" w:hAnsi="Times New Roman" w:hint="eastAsia"/>
                <w:sz w:val="21"/>
                <w:szCs w:val="21"/>
              </w:rPr>
              <w:t xml:space="preserve">FFS: </w:t>
            </w:r>
            <w:r w:rsidRPr="00F56717">
              <w:rPr>
                <w:rFonts w:ascii="Times New Roman" w:hAnsi="Times New Roman"/>
                <w:sz w:val="21"/>
                <w:szCs w:val="21"/>
              </w:rPr>
              <w:t>add-on features dedicated to specific</w:t>
            </w:r>
            <w:r w:rsidRPr="00F56717">
              <w:rPr>
                <w:rFonts w:ascii="Times New Roman" w:hAnsi="Times New Roman" w:hint="eastAsia"/>
                <w:sz w:val="21"/>
                <w:szCs w:val="21"/>
              </w:rPr>
              <w:t xml:space="preserve"> </w:t>
            </w:r>
            <w:r w:rsidRPr="00F56717">
              <w:rPr>
                <w:rFonts w:ascii="Times New Roman" w:hAnsi="Times New Roman"/>
                <w:sz w:val="21"/>
                <w:szCs w:val="21"/>
              </w:rPr>
              <w:t>device types</w:t>
            </w:r>
            <w:r w:rsidRPr="00F56717">
              <w:rPr>
                <w:rFonts w:ascii="Times New Roman" w:hAnsi="Times New Roman" w:hint="eastAsia"/>
                <w:sz w:val="21"/>
                <w:szCs w:val="21"/>
              </w:rPr>
              <w:t>, if any</w:t>
            </w:r>
          </w:p>
          <w:p w14:paraId="4DFEAA44" w14:textId="77777777" w:rsidR="005722AA" w:rsidRDefault="005722AA">
            <w:pPr>
              <w:rPr>
                <w:rFonts w:eastAsia="DengXian"/>
                <w:highlight w:val="green"/>
                <w:lang w:eastAsia="zh-CN"/>
              </w:rPr>
            </w:pPr>
            <w:r>
              <w:rPr>
                <w:rFonts w:eastAsia="DengXian" w:hint="eastAsia"/>
                <w:highlight w:val="green"/>
                <w:lang w:eastAsia="zh-CN"/>
              </w:rPr>
              <w:t>Agreement</w:t>
            </w:r>
          </w:p>
          <w:p w14:paraId="3DD6CE1E" w14:textId="77777777" w:rsidR="005722AA" w:rsidRPr="007A66D3" w:rsidRDefault="005722AA">
            <w:pPr>
              <w:pStyle w:val="ListParagraph"/>
              <w:numPr>
                <w:ilvl w:val="0"/>
                <w:numId w:val="84"/>
              </w:numPr>
              <w:spacing w:line="252" w:lineRule="auto"/>
              <w:contextualSpacing/>
              <w:rPr>
                <w:rFonts w:ascii="Times New Roman" w:hAnsi="Times New Roman"/>
                <w:sz w:val="21"/>
                <w:szCs w:val="21"/>
              </w:rPr>
            </w:pPr>
            <w:r w:rsidRPr="007A66D3">
              <w:rPr>
                <w:rFonts w:ascii="Times New Roman" w:hAnsi="Times New Roman" w:hint="eastAsia"/>
                <w:sz w:val="21"/>
                <w:szCs w:val="21"/>
              </w:rPr>
              <w:t>Study</w:t>
            </w:r>
            <w:r>
              <w:rPr>
                <w:rFonts w:ascii="Times New Roman" w:eastAsia="DengXian" w:hAnsi="Times New Roman" w:hint="eastAsia"/>
                <w:sz w:val="21"/>
                <w:szCs w:val="21"/>
                <w:lang w:eastAsia="zh-CN"/>
              </w:rPr>
              <w:t xml:space="preserve"> the </w:t>
            </w:r>
            <w:r w:rsidRPr="007A66D3">
              <w:rPr>
                <w:rFonts w:ascii="Times New Roman" w:hAnsi="Times New Roman" w:hint="eastAsia"/>
                <w:sz w:val="21"/>
                <w:szCs w:val="21"/>
              </w:rPr>
              <w:t xml:space="preserve">device types </w:t>
            </w:r>
            <w:r>
              <w:rPr>
                <w:rFonts w:ascii="Times New Roman" w:eastAsia="DengXian" w:hAnsi="Times New Roman" w:hint="eastAsia"/>
                <w:sz w:val="21"/>
                <w:szCs w:val="21"/>
                <w:lang w:eastAsia="zh-CN"/>
              </w:rPr>
              <w:t xml:space="preserve">from </w:t>
            </w:r>
            <w:r>
              <w:rPr>
                <w:rFonts w:ascii="Times New Roman" w:eastAsia="DengXian" w:hAnsi="Times New Roman"/>
                <w:sz w:val="21"/>
                <w:szCs w:val="21"/>
                <w:lang w:eastAsia="zh-CN"/>
              </w:rPr>
              <w:t>physical</w:t>
            </w:r>
            <w:r>
              <w:rPr>
                <w:rFonts w:ascii="Times New Roman" w:eastAsia="DengXian" w:hAnsi="Times New Roman" w:hint="eastAsia"/>
                <w:sz w:val="21"/>
                <w:szCs w:val="21"/>
                <w:lang w:eastAsia="zh-CN"/>
              </w:rPr>
              <w:t xml:space="preserve"> layer perspective to be </w:t>
            </w:r>
            <w:r w:rsidRPr="007A66D3">
              <w:rPr>
                <w:rFonts w:ascii="Times New Roman" w:hAnsi="Times New Roman" w:hint="eastAsia"/>
                <w:sz w:val="21"/>
                <w:szCs w:val="21"/>
              </w:rPr>
              <w:t>suppor</w:t>
            </w:r>
            <w:r>
              <w:rPr>
                <w:rFonts w:ascii="Times New Roman" w:eastAsia="DengXian" w:hAnsi="Times New Roman" w:hint="eastAsia"/>
                <w:sz w:val="21"/>
                <w:szCs w:val="21"/>
                <w:lang w:eastAsia="zh-CN"/>
              </w:rPr>
              <w:t>t</w:t>
            </w:r>
            <w:r w:rsidRPr="007A66D3">
              <w:rPr>
                <w:rFonts w:ascii="Times New Roman" w:hAnsi="Times New Roman" w:hint="eastAsia"/>
                <w:sz w:val="21"/>
                <w:szCs w:val="21"/>
              </w:rPr>
              <w:t>ed by 6GR</w:t>
            </w:r>
            <w:r>
              <w:rPr>
                <w:rFonts w:ascii="Times New Roman" w:eastAsia="DengXian" w:hAnsi="Times New Roman" w:hint="eastAsia"/>
                <w:sz w:val="21"/>
                <w:szCs w:val="21"/>
                <w:lang w:eastAsia="zh-CN"/>
              </w:rPr>
              <w:t xml:space="preserve">, </w:t>
            </w:r>
            <w:r>
              <w:rPr>
                <w:rFonts w:ascii="Times New Roman" w:eastAsia="DengXian" w:hAnsi="Times New Roman"/>
                <w:sz w:val="21"/>
                <w:szCs w:val="21"/>
                <w:lang w:eastAsia="zh-CN"/>
              </w:rPr>
              <w:t>subject</w:t>
            </w:r>
            <w:r>
              <w:rPr>
                <w:rFonts w:ascii="Times New Roman" w:eastAsia="DengXian" w:hAnsi="Times New Roman" w:hint="eastAsia"/>
                <w:sz w:val="21"/>
                <w:szCs w:val="21"/>
                <w:lang w:eastAsia="zh-CN"/>
              </w:rPr>
              <w:t xml:space="preserve"> to </w:t>
            </w:r>
            <w:r>
              <w:rPr>
                <w:rFonts w:ascii="Times New Roman" w:eastAsia="DengXian" w:hAnsi="Times New Roman"/>
                <w:sz w:val="21"/>
                <w:szCs w:val="21"/>
                <w:lang w:eastAsia="zh-CN"/>
              </w:rPr>
              <w:t>further</w:t>
            </w:r>
            <w:r>
              <w:rPr>
                <w:rFonts w:ascii="Times New Roman" w:eastAsia="DengXian" w:hAnsi="Times New Roman" w:hint="eastAsia"/>
                <w:sz w:val="21"/>
                <w:szCs w:val="21"/>
                <w:lang w:eastAsia="zh-CN"/>
              </w:rPr>
              <w:t xml:space="preserve"> </w:t>
            </w:r>
            <w:r>
              <w:rPr>
                <w:rFonts w:ascii="Times New Roman" w:eastAsia="DengXian" w:hAnsi="Times New Roman"/>
                <w:sz w:val="21"/>
                <w:szCs w:val="21"/>
                <w:lang w:eastAsia="zh-CN"/>
              </w:rPr>
              <w:t>discussion</w:t>
            </w:r>
            <w:r>
              <w:rPr>
                <w:rFonts w:ascii="Times New Roman" w:eastAsia="DengXian" w:hAnsi="Times New Roman" w:hint="eastAsia"/>
                <w:sz w:val="21"/>
                <w:szCs w:val="21"/>
                <w:lang w:eastAsia="zh-CN"/>
              </w:rPr>
              <w:t xml:space="preserve"> and confirmation in RAN</w:t>
            </w:r>
          </w:p>
          <w:p w14:paraId="57A173F9" w14:textId="77777777" w:rsidR="005722AA" w:rsidRPr="000D4B09" w:rsidRDefault="005722AA">
            <w:pPr>
              <w:rPr>
                <w:rFonts w:eastAsia="DengXian"/>
                <w:highlight w:val="green"/>
                <w:lang w:eastAsia="zh-CN"/>
              </w:rPr>
            </w:pPr>
            <w:r w:rsidRPr="000D4B09">
              <w:rPr>
                <w:rFonts w:eastAsia="DengXian" w:hint="eastAsia"/>
                <w:highlight w:val="green"/>
                <w:lang w:eastAsia="zh-CN"/>
              </w:rPr>
              <w:t>Agreement</w:t>
            </w:r>
          </w:p>
          <w:p w14:paraId="67EAF976" w14:textId="77777777" w:rsidR="005722AA" w:rsidRPr="00BD24FD" w:rsidRDefault="005722AA">
            <w:pPr>
              <w:numPr>
                <w:ilvl w:val="0"/>
                <w:numId w:val="84"/>
              </w:numPr>
              <w:spacing w:after="0" w:line="252" w:lineRule="auto"/>
              <w:contextualSpacing/>
              <w:rPr>
                <w:sz w:val="21"/>
                <w:szCs w:val="21"/>
                <w:lang w:eastAsia="x-none"/>
              </w:rPr>
            </w:pPr>
            <w:r w:rsidRPr="00BD24FD">
              <w:rPr>
                <w:rFonts w:hint="eastAsia"/>
                <w:sz w:val="21"/>
                <w:szCs w:val="21"/>
                <w:lang w:eastAsia="x-none"/>
              </w:rPr>
              <w:t>Study</w:t>
            </w:r>
            <w:r w:rsidRPr="00BD24FD">
              <w:rPr>
                <w:rFonts w:eastAsia="DengXian" w:hint="eastAsia"/>
                <w:sz w:val="21"/>
                <w:szCs w:val="21"/>
                <w:lang w:eastAsia="zh-CN"/>
              </w:rPr>
              <w:t xml:space="preserve"> </w:t>
            </w:r>
            <w:r w:rsidRPr="00BD24FD">
              <w:rPr>
                <w:rFonts w:eastAsia="Yu Mincho" w:hint="eastAsia"/>
                <w:sz w:val="21"/>
                <w:szCs w:val="21"/>
                <w:lang w:eastAsia="ja-JP"/>
              </w:rPr>
              <w:t xml:space="preserve">the following smallest maximum </w:t>
            </w:r>
            <w:r w:rsidRPr="00BD24FD">
              <w:rPr>
                <w:sz w:val="21"/>
                <w:szCs w:val="21"/>
                <w:lang w:eastAsia="x-none"/>
              </w:rPr>
              <w:t xml:space="preserve">supported </w:t>
            </w:r>
            <w:r w:rsidRPr="00BD24FD">
              <w:rPr>
                <w:rFonts w:eastAsia="Yu Mincho" w:hint="eastAsia"/>
                <w:sz w:val="21"/>
                <w:szCs w:val="21"/>
                <w:lang w:eastAsia="ja-JP"/>
              </w:rPr>
              <w:t xml:space="preserve">RF </w:t>
            </w:r>
            <w:r w:rsidRPr="00BD24FD">
              <w:rPr>
                <w:rFonts w:eastAsia="Yu Mincho"/>
                <w:sz w:val="21"/>
                <w:szCs w:val="21"/>
                <w:lang w:eastAsia="ja-JP"/>
              </w:rPr>
              <w:t>and</w:t>
            </w:r>
            <w:r w:rsidRPr="00BD24FD">
              <w:rPr>
                <w:rFonts w:eastAsia="Yu Mincho" w:hint="eastAsia"/>
                <w:sz w:val="21"/>
                <w:szCs w:val="21"/>
                <w:lang w:eastAsia="ja-JP"/>
              </w:rPr>
              <w:t xml:space="preserve"> BB </w:t>
            </w:r>
            <w:r w:rsidRPr="00BD24FD">
              <w:rPr>
                <w:sz w:val="21"/>
                <w:szCs w:val="21"/>
                <w:lang w:eastAsia="x-none"/>
              </w:rPr>
              <w:t>UE BW</w:t>
            </w:r>
            <w:r w:rsidRPr="00BD24FD">
              <w:rPr>
                <w:rFonts w:eastAsia="Yu Mincho" w:hint="eastAsia"/>
                <w:sz w:val="21"/>
                <w:szCs w:val="21"/>
                <w:lang w:eastAsia="ja-JP"/>
              </w:rPr>
              <w:t xml:space="preserve"> without spectrum aggregation f</w:t>
            </w:r>
            <w:r w:rsidRPr="00BD24FD">
              <w:rPr>
                <w:rFonts w:eastAsia="Yu Mincho"/>
                <w:sz w:val="21"/>
                <w:szCs w:val="21"/>
                <w:lang w:eastAsia="ja-JP"/>
              </w:rPr>
              <w:t>or</w:t>
            </w:r>
            <w:r w:rsidRPr="00BD24FD">
              <w:rPr>
                <w:rFonts w:eastAsia="Yu Mincho" w:hint="eastAsia"/>
                <w:sz w:val="21"/>
                <w:szCs w:val="21"/>
                <w:lang w:eastAsia="ja-JP"/>
              </w:rPr>
              <w:t xml:space="preserve"> </w:t>
            </w:r>
            <w:r w:rsidRPr="006C2291">
              <w:rPr>
                <w:rFonts w:eastAsia="DengXian" w:hint="eastAsia"/>
                <w:sz w:val="21"/>
                <w:szCs w:val="21"/>
                <w:lang w:eastAsia="zh-CN"/>
              </w:rPr>
              <w:t xml:space="preserve">at least one </w:t>
            </w:r>
            <w:r w:rsidRPr="00BD24FD">
              <w:rPr>
                <w:rFonts w:eastAsia="Yu Mincho" w:hint="eastAsia"/>
                <w:sz w:val="21"/>
                <w:szCs w:val="21"/>
                <w:lang w:eastAsia="ja-JP"/>
              </w:rPr>
              <w:t>low-tier device type</w:t>
            </w:r>
            <w:r w:rsidRPr="00BD24FD">
              <w:rPr>
                <w:rFonts w:eastAsia="Yu Mincho"/>
                <w:sz w:val="21"/>
                <w:szCs w:val="21"/>
                <w:lang w:eastAsia="ja-JP"/>
              </w:rPr>
              <w:t xml:space="preserve"> support</w:t>
            </w:r>
            <w:r w:rsidRPr="00BD24FD">
              <w:rPr>
                <w:rFonts w:eastAsia="Yu Mincho" w:hint="eastAsia"/>
                <w:sz w:val="21"/>
                <w:szCs w:val="21"/>
                <w:lang w:eastAsia="ja-JP"/>
              </w:rPr>
              <w:t>ed</w:t>
            </w:r>
            <w:r w:rsidRPr="00BD24FD">
              <w:rPr>
                <w:rFonts w:eastAsia="Yu Mincho"/>
                <w:sz w:val="21"/>
                <w:szCs w:val="21"/>
                <w:lang w:eastAsia="ja-JP"/>
              </w:rPr>
              <w:t xml:space="preserve"> by 6GR framework</w:t>
            </w:r>
            <w:r w:rsidRPr="00BD24FD">
              <w:rPr>
                <w:rFonts w:hint="eastAsia"/>
                <w:sz w:val="21"/>
                <w:szCs w:val="21"/>
                <w:lang w:eastAsia="x-none"/>
              </w:rPr>
              <w:t xml:space="preserve"> </w:t>
            </w:r>
            <w:r w:rsidRPr="00BD24FD">
              <w:rPr>
                <w:rFonts w:eastAsia="DengXian" w:hint="eastAsia"/>
                <w:sz w:val="21"/>
                <w:szCs w:val="21"/>
                <w:lang w:eastAsia="zh-CN"/>
              </w:rPr>
              <w:t xml:space="preserve">from </w:t>
            </w:r>
            <w:r w:rsidRPr="00BD24FD">
              <w:rPr>
                <w:rFonts w:eastAsia="DengXian"/>
                <w:sz w:val="21"/>
                <w:szCs w:val="21"/>
                <w:lang w:eastAsia="zh-CN"/>
              </w:rPr>
              <w:t>physical</w:t>
            </w:r>
            <w:r w:rsidRPr="00BD24FD">
              <w:rPr>
                <w:rFonts w:eastAsia="DengXian" w:hint="eastAsia"/>
                <w:sz w:val="21"/>
                <w:szCs w:val="21"/>
                <w:lang w:eastAsia="zh-CN"/>
              </w:rPr>
              <w:t xml:space="preserve"> layer perspective, </w:t>
            </w:r>
            <w:r w:rsidRPr="00BD24FD">
              <w:rPr>
                <w:rFonts w:eastAsia="DengXian"/>
                <w:sz w:val="21"/>
                <w:szCs w:val="21"/>
                <w:lang w:eastAsia="zh-CN"/>
              </w:rPr>
              <w:t>subject</w:t>
            </w:r>
            <w:r w:rsidRPr="00BD24FD">
              <w:rPr>
                <w:rFonts w:eastAsia="DengXian" w:hint="eastAsia"/>
                <w:sz w:val="21"/>
                <w:szCs w:val="21"/>
                <w:lang w:eastAsia="zh-CN"/>
              </w:rPr>
              <w:t xml:space="preserve"> to </w:t>
            </w:r>
            <w:r w:rsidRPr="00BD24FD">
              <w:rPr>
                <w:rFonts w:eastAsia="DengXian"/>
                <w:sz w:val="21"/>
                <w:szCs w:val="21"/>
                <w:lang w:eastAsia="zh-CN"/>
              </w:rPr>
              <w:t>further</w:t>
            </w:r>
            <w:r w:rsidRPr="00BD24FD">
              <w:rPr>
                <w:rFonts w:eastAsia="DengXian" w:hint="eastAsia"/>
                <w:sz w:val="21"/>
                <w:szCs w:val="21"/>
                <w:lang w:eastAsia="zh-CN"/>
              </w:rPr>
              <w:t xml:space="preserve"> </w:t>
            </w:r>
            <w:r w:rsidRPr="00BD24FD">
              <w:rPr>
                <w:rFonts w:eastAsia="DengXian"/>
                <w:sz w:val="21"/>
                <w:szCs w:val="21"/>
                <w:lang w:eastAsia="zh-CN"/>
              </w:rPr>
              <w:t>discussion</w:t>
            </w:r>
            <w:r w:rsidRPr="00BD24FD">
              <w:rPr>
                <w:rFonts w:eastAsia="DengXian" w:hint="eastAsia"/>
                <w:sz w:val="21"/>
                <w:szCs w:val="21"/>
                <w:lang w:eastAsia="zh-CN"/>
              </w:rPr>
              <w:t xml:space="preserve"> and confirmation in RAN</w:t>
            </w:r>
          </w:p>
          <w:p w14:paraId="3C71142F" w14:textId="77777777" w:rsidR="005722AA" w:rsidRPr="00BD24FD" w:rsidRDefault="005722AA">
            <w:pPr>
              <w:pStyle w:val="ListParagraph"/>
              <w:numPr>
                <w:ilvl w:val="1"/>
                <w:numId w:val="84"/>
              </w:numPr>
              <w:spacing w:line="252" w:lineRule="auto"/>
              <w:contextualSpacing/>
              <w:rPr>
                <w:rFonts w:ascii="Times New Roman" w:hAnsi="Times New Roman"/>
                <w:sz w:val="21"/>
                <w:szCs w:val="21"/>
              </w:rPr>
            </w:pPr>
            <w:r w:rsidRPr="00BD24FD">
              <w:rPr>
                <w:rFonts w:ascii="Times New Roman" w:hAnsi="Times New Roman" w:hint="eastAsia"/>
                <w:sz w:val="21"/>
                <w:szCs w:val="21"/>
              </w:rPr>
              <w:t>Opt1: 3MHz</w:t>
            </w:r>
          </w:p>
          <w:p w14:paraId="592033A0" w14:textId="77777777" w:rsidR="005722AA" w:rsidRPr="00BD24FD" w:rsidRDefault="005722AA">
            <w:pPr>
              <w:pStyle w:val="ListParagraph"/>
              <w:numPr>
                <w:ilvl w:val="1"/>
                <w:numId w:val="84"/>
              </w:numPr>
              <w:spacing w:line="252" w:lineRule="auto"/>
              <w:contextualSpacing/>
              <w:rPr>
                <w:rFonts w:ascii="Times New Roman" w:hAnsi="Times New Roman"/>
                <w:sz w:val="21"/>
                <w:szCs w:val="21"/>
              </w:rPr>
            </w:pPr>
            <w:r w:rsidRPr="00BD24FD">
              <w:rPr>
                <w:rFonts w:ascii="Times New Roman" w:hAnsi="Times New Roman" w:hint="eastAsia"/>
                <w:sz w:val="21"/>
                <w:szCs w:val="21"/>
              </w:rPr>
              <w:t>Opt2: 5MHz</w:t>
            </w:r>
          </w:p>
          <w:p w14:paraId="43697830" w14:textId="77777777" w:rsidR="005722AA" w:rsidRPr="00BD24FD" w:rsidRDefault="005722AA">
            <w:pPr>
              <w:pStyle w:val="ListParagraph"/>
              <w:numPr>
                <w:ilvl w:val="1"/>
                <w:numId w:val="84"/>
              </w:numPr>
              <w:spacing w:line="252" w:lineRule="auto"/>
              <w:contextualSpacing/>
              <w:rPr>
                <w:rFonts w:ascii="Times New Roman" w:hAnsi="Times New Roman"/>
                <w:sz w:val="21"/>
                <w:szCs w:val="21"/>
              </w:rPr>
            </w:pPr>
            <w:r w:rsidRPr="00BD24FD">
              <w:rPr>
                <w:rFonts w:ascii="Times New Roman" w:hAnsi="Times New Roman" w:hint="eastAsia"/>
                <w:sz w:val="21"/>
                <w:szCs w:val="21"/>
              </w:rPr>
              <w:t>Opt3: 10MHz</w:t>
            </w:r>
          </w:p>
          <w:p w14:paraId="403494F7" w14:textId="77777777" w:rsidR="005722AA" w:rsidRPr="00BD24FD" w:rsidRDefault="005722AA">
            <w:pPr>
              <w:pStyle w:val="ListParagraph"/>
              <w:numPr>
                <w:ilvl w:val="1"/>
                <w:numId w:val="84"/>
              </w:numPr>
              <w:spacing w:line="252" w:lineRule="auto"/>
              <w:contextualSpacing/>
              <w:rPr>
                <w:rFonts w:ascii="Times New Roman" w:hAnsi="Times New Roman"/>
                <w:sz w:val="21"/>
                <w:szCs w:val="21"/>
              </w:rPr>
            </w:pPr>
            <w:r w:rsidRPr="00BD24FD">
              <w:rPr>
                <w:rFonts w:ascii="Times New Roman" w:hAnsi="Times New Roman" w:hint="eastAsia"/>
                <w:sz w:val="21"/>
                <w:szCs w:val="21"/>
              </w:rPr>
              <w:t>Opt4: 20MHz</w:t>
            </w:r>
          </w:p>
          <w:p w14:paraId="3C43A52B" w14:textId="77777777" w:rsidR="005722AA" w:rsidRPr="00BD24FD" w:rsidRDefault="005722AA">
            <w:pPr>
              <w:pStyle w:val="ListParagraph"/>
              <w:numPr>
                <w:ilvl w:val="1"/>
                <w:numId w:val="84"/>
              </w:numPr>
              <w:spacing w:line="252" w:lineRule="auto"/>
              <w:contextualSpacing/>
              <w:rPr>
                <w:rFonts w:ascii="Times New Roman" w:hAnsi="Times New Roman"/>
                <w:sz w:val="21"/>
                <w:szCs w:val="21"/>
              </w:rPr>
            </w:pPr>
            <w:r w:rsidRPr="00BD24FD">
              <w:rPr>
                <w:rFonts w:ascii="Times New Roman" w:hAnsi="Times New Roman" w:hint="eastAsia"/>
                <w:sz w:val="21"/>
                <w:szCs w:val="21"/>
              </w:rPr>
              <w:t>FFS</w:t>
            </w:r>
            <w:r w:rsidRPr="00BD24FD">
              <w:rPr>
                <w:rFonts w:ascii="Times New Roman" w:hAnsi="Times New Roman"/>
                <w:sz w:val="21"/>
                <w:szCs w:val="21"/>
              </w:rPr>
              <w:t>: the UL bandwidth may be different to the DL bandwidth</w:t>
            </w:r>
          </w:p>
          <w:p w14:paraId="0A242982" w14:textId="77777777" w:rsidR="005722AA" w:rsidRPr="00BD24FD" w:rsidRDefault="005722AA">
            <w:pPr>
              <w:pStyle w:val="ListParagraph"/>
              <w:numPr>
                <w:ilvl w:val="1"/>
                <w:numId w:val="84"/>
              </w:numPr>
              <w:spacing w:line="252" w:lineRule="auto"/>
              <w:contextualSpacing/>
              <w:rPr>
                <w:rFonts w:ascii="Times New Roman" w:hAnsi="Times New Roman"/>
                <w:sz w:val="21"/>
                <w:szCs w:val="21"/>
              </w:rPr>
            </w:pPr>
            <w:r w:rsidRPr="00BD24FD">
              <w:rPr>
                <w:rFonts w:ascii="Times New Roman" w:hAnsi="Times New Roman" w:hint="eastAsia"/>
                <w:sz w:val="21"/>
                <w:szCs w:val="21"/>
              </w:rPr>
              <w:t xml:space="preserve">FFS: </w:t>
            </w:r>
            <w:r w:rsidRPr="00BD24FD">
              <w:rPr>
                <w:rFonts w:ascii="Times New Roman" w:hAnsi="Times New Roman"/>
                <w:sz w:val="21"/>
                <w:szCs w:val="21"/>
              </w:rPr>
              <w:t>th</w:t>
            </w:r>
            <w:r w:rsidRPr="00BD24FD">
              <w:rPr>
                <w:rFonts w:ascii="Times New Roman" w:hAnsi="Times New Roman" w:hint="eastAsia"/>
                <w:sz w:val="21"/>
                <w:szCs w:val="21"/>
              </w:rPr>
              <w:t xml:space="preserve">e </w:t>
            </w:r>
            <w:r w:rsidRPr="006C2291">
              <w:rPr>
                <w:rFonts w:ascii="Times New Roman" w:eastAsia="DengXian" w:hAnsi="Times New Roman" w:hint="eastAsia"/>
                <w:sz w:val="21"/>
                <w:szCs w:val="21"/>
                <w:lang w:eastAsia="zh-CN"/>
              </w:rPr>
              <w:t>bandwidth value</w:t>
            </w:r>
            <w:r w:rsidRPr="00BD24FD">
              <w:rPr>
                <w:rFonts w:ascii="Times New Roman" w:hAnsi="Times New Roman" w:hint="eastAsia"/>
                <w:sz w:val="21"/>
                <w:szCs w:val="21"/>
              </w:rPr>
              <w:t xml:space="preserve"> may be different for different SCS, duplex modes, and bands.</w:t>
            </w:r>
          </w:p>
          <w:p w14:paraId="28590D43" w14:textId="77777777" w:rsidR="005722AA" w:rsidRPr="00BD24FD" w:rsidRDefault="005722AA">
            <w:pPr>
              <w:pStyle w:val="ListParagraph"/>
              <w:numPr>
                <w:ilvl w:val="1"/>
                <w:numId w:val="84"/>
              </w:numPr>
              <w:spacing w:line="252" w:lineRule="auto"/>
              <w:contextualSpacing/>
              <w:rPr>
                <w:rFonts w:ascii="Times New Roman" w:hAnsi="Times New Roman"/>
                <w:sz w:val="21"/>
                <w:szCs w:val="21"/>
              </w:rPr>
            </w:pPr>
            <w:r w:rsidRPr="00BD24FD">
              <w:rPr>
                <w:rFonts w:ascii="Times New Roman" w:hAnsi="Times New Roman" w:hint="eastAsia"/>
                <w:sz w:val="21"/>
                <w:szCs w:val="21"/>
              </w:rPr>
              <w:t xml:space="preserve">FFS: whether </w:t>
            </w:r>
            <w:r w:rsidRPr="00BD24FD">
              <w:rPr>
                <w:rFonts w:ascii="Times New Roman" w:hAnsi="Times New Roman"/>
                <w:sz w:val="21"/>
                <w:szCs w:val="21"/>
              </w:rPr>
              <w:t>RF and BB UE BW</w:t>
            </w:r>
            <w:r w:rsidRPr="00BD24FD">
              <w:rPr>
                <w:rFonts w:ascii="Times New Roman" w:hAnsi="Times New Roman" w:hint="eastAsia"/>
                <w:sz w:val="21"/>
                <w:szCs w:val="21"/>
              </w:rPr>
              <w:t xml:space="preserve"> are same or different</w:t>
            </w:r>
          </w:p>
          <w:p w14:paraId="186E3E8E" w14:textId="5870B4FD" w:rsidR="005722AA" w:rsidRPr="002D3F4D" w:rsidRDefault="005722AA" w:rsidP="007369BA">
            <w:pPr>
              <w:pStyle w:val="ListParagraph"/>
              <w:spacing w:line="252" w:lineRule="auto"/>
              <w:ind w:left="440"/>
              <w:contextualSpacing/>
              <w:rPr>
                <w:rFonts w:ascii="Times New Roman" w:hAnsi="Times New Roman"/>
                <w:sz w:val="21"/>
                <w:szCs w:val="21"/>
              </w:rPr>
            </w:pPr>
          </w:p>
        </w:tc>
      </w:tr>
    </w:tbl>
    <w:p w14:paraId="01D2C40A" w14:textId="77777777" w:rsidR="007329AD" w:rsidRDefault="007329AD" w:rsidP="009A2362">
      <w:pPr>
        <w:pStyle w:val="3GPPNormalText"/>
        <w:spacing w:line="259" w:lineRule="auto"/>
        <w:rPr>
          <w:sz w:val="24"/>
          <w:szCs w:val="24"/>
        </w:rPr>
      </w:pPr>
    </w:p>
    <w:p w14:paraId="34E20623" w14:textId="2D7565F2" w:rsidR="00735052" w:rsidRDefault="00084A85" w:rsidP="009A2362">
      <w:pPr>
        <w:pStyle w:val="3GPPNormalText"/>
        <w:spacing w:line="259" w:lineRule="auto"/>
        <w:rPr>
          <w:sz w:val="24"/>
          <w:szCs w:val="24"/>
        </w:rPr>
      </w:pPr>
      <w:r>
        <w:rPr>
          <w:sz w:val="24"/>
          <w:szCs w:val="24"/>
        </w:rPr>
        <w:t>The main aspect</w:t>
      </w:r>
      <w:r w:rsidR="00735052">
        <w:rPr>
          <w:sz w:val="24"/>
          <w:szCs w:val="24"/>
        </w:rPr>
        <w:t xml:space="preserve"> of design scalability is clearly bandwidth scalability, i.e. smooth operation for a wide variety of bandwidths. Bandwidth scalability needs to be discussed both from device perspective as well as from system perspective. </w:t>
      </w:r>
      <w:r w:rsidR="00EA6DAC">
        <w:rPr>
          <w:sz w:val="24"/>
          <w:szCs w:val="24"/>
        </w:rPr>
        <w:t xml:space="preserve">These two views are not completely independent and should be aligned. </w:t>
      </w:r>
    </w:p>
    <w:p w14:paraId="1CF88514" w14:textId="77777777" w:rsidR="00EA6DAC" w:rsidRDefault="00EA6DAC" w:rsidP="00EA6DAC">
      <w:pPr>
        <w:pStyle w:val="3GPPNormalText"/>
        <w:spacing w:line="259" w:lineRule="auto"/>
        <w:rPr>
          <w:sz w:val="24"/>
          <w:szCs w:val="24"/>
        </w:rPr>
      </w:pPr>
      <w:r>
        <w:rPr>
          <w:sz w:val="24"/>
          <w:szCs w:val="24"/>
        </w:rPr>
        <w:t>The range of possible bandwidths for mobile communication is larger than ever. The scalability needs to take into account:</w:t>
      </w:r>
    </w:p>
    <w:p w14:paraId="44EFF825" w14:textId="52FA1F3D" w:rsidR="00EA6DAC" w:rsidRDefault="00EA6DAC" w:rsidP="00EA6DAC">
      <w:pPr>
        <w:pStyle w:val="3GPPNormalText"/>
        <w:numPr>
          <w:ilvl w:val="0"/>
          <w:numId w:val="87"/>
        </w:numPr>
        <w:spacing w:line="259" w:lineRule="auto"/>
        <w:rPr>
          <w:sz w:val="24"/>
          <w:szCs w:val="24"/>
        </w:rPr>
      </w:pPr>
      <w:r>
        <w:rPr>
          <w:sz w:val="24"/>
          <w:szCs w:val="24"/>
        </w:rPr>
        <w:t>Minimum bandwidth</w:t>
      </w:r>
    </w:p>
    <w:p w14:paraId="75D3D323" w14:textId="18647B92" w:rsidR="00EA6DAC" w:rsidRDefault="00EA6DAC" w:rsidP="00EA6DAC">
      <w:pPr>
        <w:pStyle w:val="3GPPNormalText"/>
        <w:numPr>
          <w:ilvl w:val="0"/>
          <w:numId w:val="87"/>
        </w:numPr>
        <w:spacing w:line="259" w:lineRule="auto"/>
        <w:rPr>
          <w:sz w:val="24"/>
          <w:szCs w:val="24"/>
        </w:rPr>
      </w:pPr>
      <w:r>
        <w:rPr>
          <w:sz w:val="24"/>
          <w:szCs w:val="24"/>
        </w:rPr>
        <w:t>Maximum bandwidth</w:t>
      </w:r>
    </w:p>
    <w:p w14:paraId="52DB7566" w14:textId="47805C7A" w:rsidR="00EA6DAC" w:rsidRDefault="00EA6DAC" w:rsidP="007369BA">
      <w:pPr>
        <w:pStyle w:val="3GPPNormalText"/>
        <w:numPr>
          <w:ilvl w:val="0"/>
          <w:numId w:val="87"/>
        </w:numPr>
        <w:spacing w:line="259" w:lineRule="auto"/>
        <w:rPr>
          <w:sz w:val="24"/>
          <w:szCs w:val="24"/>
        </w:rPr>
      </w:pPr>
      <w:r>
        <w:rPr>
          <w:sz w:val="24"/>
          <w:szCs w:val="24"/>
        </w:rPr>
        <w:t>Granularity of adaptation, especially in the lower range</w:t>
      </w:r>
    </w:p>
    <w:p w14:paraId="6ECB6B1A" w14:textId="35ACAD20" w:rsidR="00B43D83" w:rsidRDefault="00B43D83" w:rsidP="00EA6DAC">
      <w:pPr>
        <w:pStyle w:val="3GPPNormalText"/>
        <w:spacing w:line="259" w:lineRule="auto"/>
        <w:rPr>
          <w:sz w:val="24"/>
          <w:szCs w:val="24"/>
        </w:rPr>
      </w:pPr>
      <w:r>
        <w:rPr>
          <w:sz w:val="24"/>
          <w:szCs w:val="24"/>
        </w:rPr>
        <w:t xml:space="preserve">As discussed in the section </w:t>
      </w:r>
      <w:r w:rsidR="000E255D">
        <w:rPr>
          <w:sz w:val="24"/>
          <w:szCs w:val="24"/>
        </w:rPr>
        <w:fldChar w:fldCharType="begin"/>
      </w:r>
      <w:r w:rsidR="000E255D">
        <w:rPr>
          <w:sz w:val="24"/>
          <w:szCs w:val="24"/>
        </w:rPr>
        <w:instrText xml:space="preserve"> REF _Ref210229764 \n \h </w:instrText>
      </w:r>
      <w:r w:rsidR="000E255D">
        <w:rPr>
          <w:sz w:val="24"/>
          <w:szCs w:val="24"/>
        </w:rPr>
      </w:r>
      <w:r w:rsidR="000E255D">
        <w:rPr>
          <w:sz w:val="24"/>
          <w:szCs w:val="24"/>
        </w:rPr>
        <w:fldChar w:fldCharType="separate"/>
      </w:r>
      <w:r w:rsidR="00860A9B">
        <w:rPr>
          <w:sz w:val="24"/>
          <w:szCs w:val="24"/>
        </w:rPr>
        <w:t>3.1</w:t>
      </w:r>
      <w:r w:rsidR="000E255D">
        <w:rPr>
          <w:sz w:val="24"/>
          <w:szCs w:val="24"/>
        </w:rPr>
        <w:fldChar w:fldCharType="end"/>
      </w:r>
      <w:r w:rsidR="000E255D">
        <w:rPr>
          <w:sz w:val="24"/>
          <w:szCs w:val="24"/>
        </w:rPr>
        <w:t xml:space="preserve"> (</w:t>
      </w:r>
      <w:r w:rsidR="00357F23">
        <w:rPr>
          <w:sz w:val="24"/>
          <w:szCs w:val="24"/>
        </w:rPr>
        <w:fldChar w:fldCharType="begin"/>
      </w:r>
      <w:r w:rsidR="00357F23">
        <w:rPr>
          <w:sz w:val="24"/>
          <w:szCs w:val="24"/>
        </w:rPr>
        <w:instrText xml:space="preserve"> REF _Ref210229764 \h </w:instrText>
      </w:r>
      <w:r w:rsidR="00357F23">
        <w:rPr>
          <w:sz w:val="24"/>
          <w:szCs w:val="24"/>
        </w:rPr>
      </w:r>
      <w:r w:rsidR="00357F23">
        <w:rPr>
          <w:sz w:val="24"/>
          <w:szCs w:val="24"/>
        </w:rPr>
        <w:fldChar w:fldCharType="separate"/>
      </w:r>
      <w:r w:rsidR="00860A9B">
        <w:t>Minimum Spectrum Allocation</w:t>
      </w:r>
      <w:r w:rsidR="00357F23">
        <w:rPr>
          <w:sz w:val="24"/>
          <w:szCs w:val="24"/>
        </w:rPr>
        <w:fldChar w:fldCharType="end"/>
      </w:r>
      <w:r w:rsidR="000E255D">
        <w:rPr>
          <w:sz w:val="24"/>
          <w:szCs w:val="24"/>
        </w:rPr>
        <w:t>)</w:t>
      </w:r>
      <w:r w:rsidR="00226A3E">
        <w:rPr>
          <w:sz w:val="24"/>
          <w:szCs w:val="24"/>
        </w:rPr>
        <w:t xml:space="preserve">, the </w:t>
      </w:r>
      <w:r w:rsidR="00AD7DE0">
        <w:rPr>
          <w:sz w:val="24"/>
          <w:szCs w:val="24"/>
        </w:rPr>
        <w:t xml:space="preserve">scalability </w:t>
      </w:r>
      <w:r w:rsidR="00273BFA">
        <w:rPr>
          <w:sz w:val="24"/>
          <w:szCs w:val="24"/>
        </w:rPr>
        <w:t xml:space="preserve">requirements for </w:t>
      </w:r>
      <w:r w:rsidR="00683D6D">
        <w:rPr>
          <w:sz w:val="24"/>
          <w:szCs w:val="24"/>
        </w:rPr>
        <w:t>spectrum</w:t>
      </w:r>
      <w:r w:rsidR="00273BFA">
        <w:rPr>
          <w:sz w:val="24"/>
          <w:szCs w:val="24"/>
        </w:rPr>
        <w:t xml:space="preserve"> </w:t>
      </w:r>
      <w:r w:rsidR="00683D6D">
        <w:rPr>
          <w:sz w:val="24"/>
          <w:szCs w:val="24"/>
        </w:rPr>
        <w:t>below 1 GHz are quite different than above 1 GHz</w:t>
      </w:r>
      <w:r w:rsidR="005070D7">
        <w:rPr>
          <w:sz w:val="24"/>
          <w:szCs w:val="24"/>
        </w:rPr>
        <w:t>, particularly in terms of minimum bandwidth and granularity of possible bands</w:t>
      </w:r>
      <w:r w:rsidR="00683D6D">
        <w:rPr>
          <w:sz w:val="24"/>
          <w:szCs w:val="24"/>
        </w:rPr>
        <w:t xml:space="preserve">. </w:t>
      </w:r>
    </w:p>
    <w:p w14:paraId="569BE69D" w14:textId="6F91BFD7" w:rsidR="000E0BF9" w:rsidRDefault="000E0BF9" w:rsidP="00EA6DAC">
      <w:pPr>
        <w:pStyle w:val="3GPPNormalText"/>
        <w:spacing w:line="259" w:lineRule="auto"/>
        <w:rPr>
          <w:sz w:val="24"/>
          <w:szCs w:val="24"/>
        </w:rPr>
      </w:pPr>
      <w:r>
        <w:rPr>
          <w:sz w:val="24"/>
          <w:szCs w:val="24"/>
        </w:rPr>
        <w:t xml:space="preserve">While 5G NR was sought to </w:t>
      </w:r>
      <w:r w:rsidR="00C9233C">
        <w:rPr>
          <w:sz w:val="24"/>
          <w:szCs w:val="24"/>
        </w:rPr>
        <w:t>operate on at least 5 MHz, as recently as Rel-18 operation 2x3 MHz was discussed and 2x7MHz</w:t>
      </w:r>
      <w:r w:rsidR="006B2439">
        <w:rPr>
          <w:sz w:val="24"/>
          <w:szCs w:val="24"/>
        </w:rPr>
        <w:t xml:space="preserve"> was discussed on Rel-19. </w:t>
      </w:r>
      <w:r w:rsidR="00714346">
        <w:rPr>
          <w:sz w:val="24"/>
          <w:szCs w:val="24"/>
        </w:rPr>
        <w:t>Due to the legacy of 2G bands, new spectrum available,</w:t>
      </w:r>
      <w:r w:rsidR="00D73A34">
        <w:rPr>
          <w:sz w:val="24"/>
          <w:szCs w:val="24"/>
        </w:rPr>
        <w:t xml:space="preserve"> legacy TV channel bands,</w:t>
      </w:r>
      <w:r w:rsidR="00714346">
        <w:rPr>
          <w:sz w:val="24"/>
          <w:szCs w:val="24"/>
        </w:rPr>
        <w:t xml:space="preserve"> special purpose spectrum and </w:t>
      </w:r>
      <w:r w:rsidR="00513F57">
        <w:rPr>
          <w:sz w:val="24"/>
          <w:szCs w:val="24"/>
        </w:rPr>
        <w:t>different number of operators per country</w:t>
      </w:r>
      <w:r w:rsidR="00531650">
        <w:rPr>
          <w:sz w:val="24"/>
          <w:szCs w:val="24"/>
        </w:rPr>
        <w:t>,</w:t>
      </w:r>
      <w:r w:rsidR="00513F57">
        <w:rPr>
          <w:sz w:val="24"/>
          <w:szCs w:val="24"/>
        </w:rPr>
        <w:t xml:space="preserve"> </w:t>
      </w:r>
      <w:r w:rsidR="00991D9F">
        <w:rPr>
          <w:sz w:val="24"/>
          <w:szCs w:val="24"/>
        </w:rPr>
        <w:t xml:space="preserve">quite different spectrum </w:t>
      </w:r>
      <w:r w:rsidR="00D73A34">
        <w:rPr>
          <w:sz w:val="24"/>
          <w:szCs w:val="24"/>
        </w:rPr>
        <w:t xml:space="preserve">allocations may be found around the world. Flexibility and scalability with fine granularity are essential for </w:t>
      </w:r>
      <w:r w:rsidR="009345AD">
        <w:rPr>
          <w:sz w:val="24"/>
          <w:szCs w:val="24"/>
        </w:rPr>
        <w:t xml:space="preserve">spectrum below 1 GHz. </w:t>
      </w:r>
      <w:r w:rsidR="00513F57">
        <w:rPr>
          <w:sz w:val="24"/>
          <w:szCs w:val="24"/>
        </w:rPr>
        <w:t xml:space="preserve"> </w:t>
      </w:r>
      <w:r w:rsidR="009362DB">
        <w:rPr>
          <w:sz w:val="24"/>
          <w:szCs w:val="24"/>
        </w:rPr>
        <w:t xml:space="preserve">Between 1 MHz </w:t>
      </w:r>
      <w:r w:rsidR="001E1020">
        <w:rPr>
          <w:sz w:val="24"/>
          <w:szCs w:val="24"/>
        </w:rPr>
        <w:t xml:space="preserve">and 10 MHz, almost everything is conceivable as spectrum allocation </w:t>
      </w:r>
      <w:r w:rsidR="00E42F0B">
        <w:rPr>
          <w:sz w:val="24"/>
          <w:szCs w:val="24"/>
        </w:rPr>
        <w:t xml:space="preserve">of interest </w:t>
      </w:r>
      <w:r w:rsidR="001E1020">
        <w:rPr>
          <w:sz w:val="24"/>
          <w:szCs w:val="24"/>
        </w:rPr>
        <w:t xml:space="preserve">below 1 GHz. </w:t>
      </w:r>
    </w:p>
    <w:p w14:paraId="3DA207AC" w14:textId="12A2B86D" w:rsidR="001F101F" w:rsidRPr="008C610C" w:rsidRDefault="001F101F" w:rsidP="001F101F">
      <w:pPr>
        <w:jc w:val="both"/>
        <w:rPr>
          <w:b/>
          <w:bCs/>
          <w:sz w:val="24"/>
          <w:szCs w:val="24"/>
        </w:rPr>
      </w:pPr>
      <w:r w:rsidRPr="00073059">
        <w:rPr>
          <w:b/>
          <w:bCs/>
          <w:sz w:val="24"/>
          <w:szCs w:val="24"/>
        </w:rPr>
        <w:t xml:space="preserve">Observation </w:t>
      </w:r>
      <w:r w:rsidR="00921E98">
        <w:rPr>
          <w:b/>
          <w:bCs/>
          <w:sz w:val="24"/>
          <w:szCs w:val="24"/>
        </w:rPr>
        <w:t>5</w:t>
      </w:r>
      <w:r w:rsidRPr="00073059">
        <w:rPr>
          <w:b/>
          <w:bCs/>
          <w:sz w:val="24"/>
          <w:szCs w:val="24"/>
        </w:rPr>
        <w:t xml:space="preserve">: </w:t>
      </w:r>
      <w:r w:rsidR="00E42F0B" w:rsidRPr="00E42F0B">
        <w:rPr>
          <w:b/>
          <w:bCs/>
          <w:sz w:val="24"/>
          <w:szCs w:val="24"/>
        </w:rPr>
        <w:t xml:space="preserve">Flexibility and scalability with </w:t>
      </w:r>
      <w:r w:rsidR="00785674" w:rsidRPr="00E42F0B">
        <w:rPr>
          <w:b/>
          <w:bCs/>
          <w:sz w:val="24"/>
          <w:szCs w:val="24"/>
        </w:rPr>
        <w:t>fine</w:t>
      </w:r>
      <w:r w:rsidR="00E42F0B" w:rsidRPr="00E42F0B">
        <w:rPr>
          <w:b/>
          <w:bCs/>
          <w:sz w:val="24"/>
          <w:szCs w:val="24"/>
        </w:rPr>
        <w:t xml:space="preserve"> granularity are essential for spectrum below 1 GHz.  Between 1 MHz and 10 MHz, almost everything is conceivable as spectrum allocation of interest below 1 GHz.</w:t>
      </w:r>
    </w:p>
    <w:p w14:paraId="0C0D1453" w14:textId="1D71996E" w:rsidR="001F101F" w:rsidRDefault="001F101F" w:rsidP="001F101F">
      <w:pPr>
        <w:jc w:val="both"/>
        <w:rPr>
          <w:b/>
          <w:bCs/>
          <w:sz w:val="24"/>
          <w:szCs w:val="24"/>
        </w:rPr>
      </w:pPr>
      <w:r w:rsidRPr="5AEC3A43">
        <w:rPr>
          <w:b/>
          <w:bCs/>
          <w:sz w:val="24"/>
          <w:szCs w:val="24"/>
        </w:rPr>
        <w:t xml:space="preserve">Proposal </w:t>
      </w:r>
      <w:r w:rsidR="005D3E01">
        <w:rPr>
          <w:b/>
          <w:bCs/>
          <w:sz w:val="24"/>
          <w:szCs w:val="24"/>
        </w:rPr>
        <w:t>1</w:t>
      </w:r>
      <w:r w:rsidR="003E21DE">
        <w:rPr>
          <w:b/>
          <w:bCs/>
          <w:sz w:val="24"/>
          <w:szCs w:val="24"/>
        </w:rPr>
        <w:t>1</w:t>
      </w:r>
      <w:r w:rsidRPr="5AEC3A43">
        <w:rPr>
          <w:b/>
          <w:bCs/>
          <w:sz w:val="24"/>
          <w:szCs w:val="24"/>
        </w:rPr>
        <w:t xml:space="preserve">: </w:t>
      </w:r>
      <w:r>
        <w:rPr>
          <w:b/>
          <w:bCs/>
          <w:sz w:val="24"/>
          <w:szCs w:val="24"/>
        </w:rPr>
        <w:t xml:space="preserve">6GR adopts fine bandwidth granularity below 1 GHz. </w:t>
      </w:r>
    </w:p>
    <w:p w14:paraId="41706C7D" w14:textId="263D8DA3" w:rsidR="0022133A" w:rsidRDefault="002F3315" w:rsidP="0022133A">
      <w:pPr>
        <w:pStyle w:val="3GPPNormalText"/>
        <w:spacing w:line="259" w:lineRule="auto"/>
        <w:rPr>
          <w:sz w:val="24"/>
          <w:szCs w:val="24"/>
        </w:rPr>
      </w:pPr>
      <w:r>
        <w:rPr>
          <w:sz w:val="24"/>
          <w:szCs w:val="24"/>
        </w:rPr>
        <w:t xml:space="preserve">As </w:t>
      </w:r>
      <w:r w:rsidR="00E426B6">
        <w:rPr>
          <w:sz w:val="24"/>
          <w:szCs w:val="24"/>
        </w:rPr>
        <w:t xml:space="preserve">discussed on section </w:t>
      </w:r>
      <w:r w:rsidR="000A4228">
        <w:rPr>
          <w:sz w:val="24"/>
          <w:szCs w:val="24"/>
        </w:rPr>
        <w:fldChar w:fldCharType="begin"/>
      </w:r>
      <w:r w:rsidR="000A4228">
        <w:rPr>
          <w:sz w:val="24"/>
          <w:szCs w:val="24"/>
        </w:rPr>
        <w:instrText xml:space="preserve"> REF _Ref210225924 \n \h </w:instrText>
      </w:r>
      <w:r w:rsidR="000A4228">
        <w:rPr>
          <w:sz w:val="24"/>
          <w:szCs w:val="24"/>
        </w:rPr>
      </w:r>
      <w:r w:rsidR="000A4228">
        <w:rPr>
          <w:sz w:val="24"/>
          <w:szCs w:val="24"/>
        </w:rPr>
        <w:fldChar w:fldCharType="separate"/>
      </w:r>
      <w:r w:rsidR="000A4228">
        <w:rPr>
          <w:sz w:val="24"/>
          <w:szCs w:val="24"/>
        </w:rPr>
        <w:t>3.3</w:t>
      </w:r>
      <w:r w:rsidR="000A4228">
        <w:rPr>
          <w:sz w:val="24"/>
          <w:szCs w:val="24"/>
        </w:rPr>
        <w:fldChar w:fldCharType="end"/>
      </w:r>
      <w:r w:rsidR="00E426B6">
        <w:rPr>
          <w:sz w:val="24"/>
          <w:szCs w:val="24"/>
        </w:rPr>
        <w:t xml:space="preserve">, </w:t>
      </w:r>
      <w:r w:rsidR="000A4228">
        <w:rPr>
          <w:sz w:val="24"/>
          <w:szCs w:val="24"/>
        </w:rPr>
        <w:t>a fixed-</w:t>
      </w:r>
      <w:r w:rsidR="009A1421">
        <w:rPr>
          <w:sz w:val="24"/>
          <w:szCs w:val="24"/>
        </w:rPr>
        <w:t xml:space="preserve">size bandwidth </w:t>
      </w:r>
      <w:r w:rsidR="000A4228">
        <w:rPr>
          <w:sz w:val="24"/>
          <w:szCs w:val="24"/>
        </w:rPr>
        <w:t xml:space="preserve">block of 1.25 MHz </w:t>
      </w:r>
      <w:r w:rsidR="00CB54BA">
        <w:rPr>
          <w:sz w:val="24"/>
          <w:szCs w:val="24"/>
        </w:rPr>
        <w:t xml:space="preserve">can be used to define </w:t>
      </w:r>
      <w:r w:rsidR="003B3439">
        <w:rPr>
          <w:sz w:val="24"/>
          <w:szCs w:val="24"/>
        </w:rPr>
        <w:t xml:space="preserve">scalable operation. </w:t>
      </w:r>
      <w:r w:rsidR="00CB03FB">
        <w:rPr>
          <w:sz w:val="24"/>
          <w:szCs w:val="24"/>
        </w:rPr>
        <w:t>This is exemplified on the table below:</w:t>
      </w:r>
    </w:p>
    <w:p w14:paraId="7FC40983" w14:textId="77777777" w:rsidR="0033162C" w:rsidRDefault="0033162C" w:rsidP="0022133A">
      <w:pPr>
        <w:pStyle w:val="3GPPNormalText"/>
        <w:spacing w:line="259" w:lineRule="auto"/>
        <w:rPr>
          <w:sz w:val="24"/>
          <w:szCs w:val="24"/>
        </w:rPr>
      </w:pPr>
    </w:p>
    <w:p w14:paraId="10FED2D3" w14:textId="126CDB9F" w:rsidR="0022133A" w:rsidRDefault="0022133A" w:rsidP="0022133A">
      <w:pPr>
        <w:pStyle w:val="Caption"/>
        <w:keepNext/>
      </w:pPr>
      <w:r>
        <w:t xml:space="preserve">Table </w:t>
      </w:r>
      <w:r>
        <w:fldChar w:fldCharType="begin"/>
      </w:r>
      <w:r>
        <w:instrText xml:space="preserve"> SEQ Table \* ARABIC </w:instrText>
      </w:r>
      <w:r>
        <w:fldChar w:fldCharType="separate"/>
      </w:r>
      <w:r>
        <w:fldChar w:fldCharType="end"/>
      </w:r>
      <w:r>
        <w:t xml:space="preserve"> - Proposed bandwidth scalability for spectrum below 1 GHz</w:t>
      </w:r>
    </w:p>
    <w:tbl>
      <w:tblPr>
        <w:tblStyle w:val="ListTable4-Accent5"/>
        <w:tblW w:w="0" w:type="auto"/>
        <w:tblLook w:val="04A0" w:firstRow="1" w:lastRow="0" w:firstColumn="1" w:lastColumn="0" w:noHBand="0" w:noVBand="1"/>
      </w:tblPr>
      <w:tblGrid>
        <w:gridCol w:w="1980"/>
        <w:gridCol w:w="1276"/>
        <w:gridCol w:w="1134"/>
        <w:gridCol w:w="1275"/>
        <w:gridCol w:w="993"/>
        <w:gridCol w:w="1275"/>
        <w:gridCol w:w="993"/>
        <w:gridCol w:w="1036"/>
      </w:tblGrid>
      <w:tr w:rsidR="0022133A" w14:paraId="659046E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1AEAB335" w14:textId="77777777" w:rsidR="0022133A" w:rsidRDefault="0022133A" w:rsidP="008410CA">
            <w:pPr>
              <w:pStyle w:val="3GPPNormalText"/>
              <w:spacing w:line="259" w:lineRule="auto"/>
              <w:rPr>
                <w:sz w:val="24"/>
                <w:szCs w:val="24"/>
              </w:rPr>
            </w:pPr>
            <w:r>
              <w:rPr>
                <w:sz w:val="24"/>
                <w:szCs w:val="24"/>
              </w:rPr>
              <w:t xml:space="preserve">Bandwidth Units </w:t>
            </w:r>
          </w:p>
        </w:tc>
        <w:tc>
          <w:tcPr>
            <w:tcW w:w="1276" w:type="dxa"/>
          </w:tcPr>
          <w:p w14:paraId="38E9C7D4" w14:textId="77777777" w:rsidR="0022133A" w:rsidRDefault="0022133A" w:rsidP="008410CA">
            <w:pPr>
              <w:pStyle w:val="3GPPNormalText"/>
              <w:spacing w:line="259" w:lineRule="auto"/>
              <w:jc w:val="center"/>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1</w:t>
            </w:r>
          </w:p>
        </w:tc>
        <w:tc>
          <w:tcPr>
            <w:tcW w:w="1134" w:type="dxa"/>
          </w:tcPr>
          <w:p w14:paraId="7BA3E61B" w14:textId="77777777" w:rsidR="0022133A" w:rsidRDefault="0022133A" w:rsidP="008410CA">
            <w:pPr>
              <w:pStyle w:val="3GPPNormalText"/>
              <w:spacing w:line="259" w:lineRule="auto"/>
              <w:jc w:val="center"/>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2</w:t>
            </w:r>
          </w:p>
        </w:tc>
        <w:tc>
          <w:tcPr>
            <w:tcW w:w="1275" w:type="dxa"/>
          </w:tcPr>
          <w:p w14:paraId="59BF8EB2" w14:textId="77777777" w:rsidR="0022133A" w:rsidRDefault="0022133A" w:rsidP="008410CA">
            <w:pPr>
              <w:pStyle w:val="3GPPNormalText"/>
              <w:spacing w:line="259" w:lineRule="auto"/>
              <w:jc w:val="center"/>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3</w:t>
            </w:r>
          </w:p>
        </w:tc>
        <w:tc>
          <w:tcPr>
            <w:tcW w:w="993" w:type="dxa"/>
          </w:tcPr>
          <w:p w14:paraId="24D22A4B" w14:textId="77777777" w:rsidR="0022133A" w:rsidRDefault="0022133A" w:rsidP="008410CA">
            <w:pPr>
              <w:pStyle w:val="3GPPNormalText"/>
              <w:spacing w:line="259" w:lineRule="auto"/>
              <w:jc w:val="center"/>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4</w:t>
            </w:r>
          </w:p>
        </w:tc>
        <w:tc>
          <w:tcPr>
            <w:tcW w:w="1275" w:type="dxa"/>
          </w:tcPr>
          <w:p w14:paraId="2DAD3ABE" w14:textId="77777777" w:rsidR="0022133A" w:rsidRDefault="0022133A" w:rsidP="008410CA">
            <w:pPr>
              <w:pStyle w:val="3GPPNormalText"/>
              <w:spacing w:line="259" w:lineRule="auto"/>
              <w:jc w:val="center"/>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5</w:t>
            </w:r>
          </w:p>
        </w:tc>
        <w:tc>
          <w:tcPr>
            <w:tcW w:w="993" w:type="dxa"/>
          </w:tcPr>
          <w:p w14:paraId="69B3470A" w14:textId="77777777" w:rsidR="0022133A" w:rsidRDefault="0022133A" w:rsidP="008410CA">
            <w:pPr>
              <w:pStyle w:val="3GPPNormalText"/>
              <w:spacing w:line="259" w:lineRule="auto"/>
              <w:jc w:val="center"/>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6</w:t>
            </w:r>
          </w:p>
        </w:tc>
        <w:tc>
          <w:tcPr>
            <w:tcW w:w="1036" w:type="dxa"/>
          </w:tcPr>
          <w:p w14:paraId="1DB9376E" w14:textId="77777777" w:rsidR="0022133A" w:rsidRDefault="0022133A" w:rsidP="008410CA">
            <w:pPr>
              <w:pStyle w:val="3GPPNormalText"/>
              <w:spacing w:line="259" w:lineRule="auto"/>
              <w:jc w:val="center"/>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8</w:t>
            </w:r>
          </w:p>
        </w:tc>
      </w:tr>
      <w:tr w:rsidR="0022133A" w14:paraId="076AA5F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AFD2B37" w14:textId="77777777" w:rsidR="0022133A" w:rsidRDefault="0022133A" w:rsidP="008410CA">
            <w:pPr>
              <w:pStyle w:val="3GPPNormalText"/>
              <w:spacing w:line="259" w:lineRule="auto"/>
              <w:rPr>
                <w:sz w:val="24"/>
                <w:szCs w:val="24"/>
              </w:rPr>
            </w:pPr>
            <w:r>
              <w:rPr>
                <w:sz w:val="24"/>
                <w:szCs w:val="24"/>
              </w:rPr>
              <w:t>Total Bandwidth</w:t>
            </w:r>
          </w:p>
        </w:tc>
        <w:tc>
          <w:tcPr>
            <w:tcW w:w="0" w:type="dxa"/>
          </w:tcPr>
          <w:p w14:paraId="0D6FBD44" w14:textId="77777777" w:rsidR="0022133A" w:rsidRDefault="0022133A" w:rsidP="008410CA">
            <w:pPr>
              <w:pStyle w:val="3GPPNormalText"/>
              <w:spacing w:line="259" w:lineRule="auto"/>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1.25 MHz</w:t>
            </w:r>
          </w:p>
        </w:tc>
        <w:tc>
          <w:tcPr>
            <w:tcW w:w="0" w:type="dxa"/>
          </w:tcPr>
          <w:p w14:paraId="12BC9CEB" w14:textId="77777777" w:rsidR="0022133A" w:rsidRDefault="0022133A" w:rsidP="008410CA">
            <w:pPr>
              <w:pStyle w:val="3GPPNormalText"/>
              <w:spacing w:line="259" w:lineRule="auto"/>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2.5 MHz</w:t>
            </w:r>
          </w:p>
        </w:tc>
        <w:tc>
          <w:tcPr>
            <w:tcW w:w="0" w:type="dxa"/>
          </w:tcPr>
          <w:p w14:paraId="68DC9439" w14:textId="77777777" w:rsidR="0022133A" w:rsidRDefault="0022133A" w:rsidP="008410CA">
            <w:pPr>
              <w:pStyle w:val="3GPPNormalText"/>
              <w:spacing w:line="259" w:lineRule="auto"/>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3.75 MHz</w:t>
            </w:r>
          </w:p>
        </w:tc>
        <w:tc>
          <w:tcPr>
            <w:tcW w:w="0" w:type="dxa"/>
          </w:tcPr>
          <w:p w14:paraId="712F3907" w14:textId="77777777" w:rsidR="0022133A" w:rsidRDefault="0022133A" w:rsidP="008410CA">
            <w:pPr>
              <w:pStyle w:val="3GPPNormalText"/>
              <w:spacing w:line="259" w:lineRule="auto"/>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5 MHz</w:t>
            </w:r>
          </w:p>
        </w:tc>
        <w:tc>
          <w:tcPr>
            <w:tcW w:w="0" w:type="dxa"/>
          </w:tcPr>
          <w:p w14:paraId="3BABB815" w14:textId="77777777" w:rsidR="0022133A" w:rsidRDefault="0022133A" w:rsidP="008410CA">
            <w:pPr>
              <w:pStyle w:val="3GPPNormalText"/>
              <w:spacing w:line="259" w:lineRule="auto"/>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6.25 MHz</w:t>
            </w:r>
          </w:p>
        </w:tc>
        <w:tc>
          <w:tcPr>
            <w:tcW w:w="0" w:type="dxa"/>
          </w:tcPr>
          <w:p w14:paraId="45C1BEE4" w14:textId="77777777" w:rsidR="0022133A" w:rsidRDefault="0022133A" w:rsidP="008410CA">
            <w:pPr>
              <w:pStyle w:val="3GPPNormalText"/>
              <w:spacing w:line="259" w:lineRule="auto"/>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8 MHz</w:t>
            </w:r>
          </w:p>
        </w:tc>
        <w:tc>
          <w:tcPr>
            <w:tcW w:w="0" w:type="dxa"/>
          </w:tcPr>
          <w:p w14:paraId="34C512AF" w14:textId="77777777" w:rsidR="0022133A" w:rsidRDefault="0022133A" w:rsidP="008410CA">
            <w:pPr>
              <w:pStyle w:val="3GPPNormalText"/>
              <w:spacing w:line="259" w:lineRule="auto"/>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10 MHz</w:t>
            </w:r>
          </w:p>
        </w:tc>
      </w:tr>
    </w:tbl>
    <w:p w14:paraId="216D6E70" w14:textId="77777777" w:rsidR="0022133A" w:rsidRDefault="0022133A" w:rsidP="0022133A">
      <w:pPr>
        <w:pStyle w:val="3GPPNormalText"/>
        <w:spacing w:line="259" w:lineRule="auto"/>
        <w:rPr>
          <w:sz w:val="24"/>
          <w:szCs w:val="24"/>
        </w:rPr>
      </w:pPr>
    </w:p>
    <w:p w14:paraId="7E328EA2" w14:textId="17E64D19" w:rsidR="0022133A" w:rsidRDefault="0022133A" w:rsidP="0022133A">
      <w:pPr>
        <w:jc w:val="both"/>
        <w:rPr>
          <w:b/>
          <w:bCs/>
          <w:sz w:val="24"/>
          <w:szCs w:val="24"/>
        </w:rPr>
      </w:pPr>
      <w:r w:rsidRPr="5AEC3A43">
        <w:rPr>
          <w:b/>
          <w:bCs/>
          <w:sz w:val="24"/>
          <w:szCs w:val="24"/>
        </w:rPr>
        <w:t xml:space="preserve">Proposal </w:t>
      </w:r>
      <w:r w:rsidR="005D3E01">
        <w:rPr>
          <w:b/>
          <w:bCs/>
          <w:sz w:val="24"/>
          <w:szCs w:val="24"/>
        </w:rPr>
        <w:t>1</w:t>
      </w:r>
      <w:r w:rsidR="003E21DE">
        <w:rPr>
          <w:b/>
          <w:bCs/>
          <w:sz w:val="24"/>
          <w:szCs w:val="24"/>
        </w:rPr>
        <w:t>2</w:t>
      </w:r>
      <w:r w:rsidRPr="5AEC3A43">
        <w:rPr>
          <w:b/>
          <w:bCs/>
          <w:sz w:val="24"/>
          <w:szCs w:val="24"/>
        </w:rPr>
        <w:t xml:space="preserve">: </w:t>
      </w:r>
      <w:r>
        <w:rPr>
          <w:b/>
          <w:bCs/>
          <w:sz w:val="24"/>
          <w:szCs w:val="24"/>
        </w:rPr>
        <w:t>6GR operating bandwidth is defined as a multiple of bandwidth units</w:t>
      </w:r>
      <w:r w:rsidR="00E56EBE">
        <w:rPr>
          <w:b/>
          <w:bCs/>
          <w:sz w:val="24"/>
          <w:szCs w:val="24"/>
        </w:rPr>
        <w:t xml:space="preserve"> </w:t>
      </w:r>
      <w:r w:rsidR="00E56EBE">
        <w:rPr>
          <w:rFonts w:eastAsia="Times New Roman"/>
          <w:b/>
          <w:bCs/>
          <w:sz w:val="24"/>
          <w:szCs w:val="24"/>
        </w:rPr>
        <w:t>(Nx</w:t>
      </w:r>
      <w:r w:rsidR="00E56EBE" w:rsidRPr="00E56EBE">
        <w:rPr>
          <w:rFonts w:eastAsia="Times New Roman"/>
          <w:b/>
          <w:bCs/>
          <w:sz w:val="24"/>
          <w:szCs w:val="24"/>
        </w:rPr>
        <w:t>1</w:t>
      </w:r>
      <w:r w:rsidR="00E56EBE">
        <w:rPr>
          <w:b/>
          <w:sz w:val="24"/>
          <w:szCs w:val="24"/>
        </w:rPr>
        <w:t>.25 MHz</w:t>
      </w:r>
      <w:r w:rsidR="00E56EBE">
        <w:rPr>
          <w:rFonts w:eastAsia="Times New Roman"/>
          <w:b/>
          <w:bCs/>
          <w:sz w:val="24"/>
          <w:szCs w:val="24"/>
        </w:rPr>
        <w:t>)</w:t>
      </w:r>
      <w:r w:rsidR="00E56EBE" w:rsidRPr="00E56EBE">
        <w:rPr>
          <w:rFonts w:eastAsia="Times New Roman"/>
          <w:b/>
          <w:bCs/>
          <w:sz w:val="24"/>
          <w:szCs w:val="24"/>
        </w:rPr>
        <w:t xml:space="preserve"> </w:t>
      </w:r>
      <w:r w:rsidR="00E56EBE">
        <w:rPr>
          <w:b/>
          <w:bCs/>
          <w:sz w:val="24"/>
          <w:szCs w:val="24"/>
        </w:rPr>
        <w:t xml:space="preserve"> </w:t>
      </w:r>
      <w:r>
        <w:rPr>
          <w:b/>
          <w:bCs/>
          <w:sz w:val="24"/>
          <w:szCs w:val="24"/>
        </w:rPr>
        <w:t xml:space="preserve"> </w:t>
      </w:r>
    </w:p>
    <w:p w14:paraId="012CBE20" w14:textId="6D410B75" w:rsidR="001F101F" w:rsidRDefault="00566494" w:rsidP="001F101F">
      <w:pPr>
        <w:spacing w:beforeAutospacing="1"/>
        <w:jc w:val="both"/>
        <w:rPr>
          <w:rFonts w:eastAsia="Times New Roman"/>
          <w:sz w:val="24"/>
          <w:szCs w:val="24"/>
        </w:rPr>
      </w:pPr>
      <w:r>
        <w:rPr>
          <w:rFonts w:eastAsia="Times New Roman"/>
          <w:sz w:val="24"/>
          <w:szCs w:val="24"/>
        </w:rPr>
        <w:t xml:space="preserve">The </w:t>
      </w:r>
      <w:r w:rsidR="002A56DF">
        <w:rPr>
          <w:rFonts w:eastAsia="Times New Roman"/>
          <w:sz w:val="24"/>
          <w:szCs w:val="24"/>
        </w:rPr>
        <w:t xml:space="preserve">aspect of bandwidth scalability needs also to be discussed from the device perspective. </w:t>
      </w:r>
      <w:r w:rsidR="006C0B18">
        <w:rPr>
          <w:rFonts w:eastAsia="Times New Roman"/>
          <w:sz w:val="24"/>
          <w:szCs w:val="24"/>
        </w:rPr>
        <w:t xml:space="preserve">The same system should support devices with very low </w:t>
      </w:r>
      <w:r w:rsidR="007732C0">
        <w:rPr>
          <w:rFonts w:eastAsia="Times New Roman"/>
          <w:sz w:val="24"/>
          <w:szCs w:val="24"/>
        </w:rPr>
        <w:t>bandwidth</w:t>
      </w:r>
      <w:r w:rsidR="006C0B18">
        <w:rPr>
          <w:rFonts w:eastAsia="Times New Roman"/>
          <w:sz w:val="24"/>
          <w:szCs w:val="24"/>
        </w:rPr>
        <w:t xml:space="preserve"> for the sake of low complexity</w:t>
      </w:r>
      <w:r w:rsidR="00F55216">
        <w:rPr>
          <w:rFonts w:eastAsia="Times New Roman"/>
          <w:sz w:val="24"/>
          <w:szCs w:val="24"/>
        </w:rPr>
        <w:t xml:space="preserve"> (e.g. IoT)</w:t>
      </w:r>
      <w:r w:rsidR="009D3D74">
        <w:rPr>
          <w:rFonts w:eastAsia="Times New Roman"/>
          <w:sz w:val="24"/>
          <w:szCs w:val="24"/>
        </w:rPr>
        <w:t xml:space="preserve">, enhanced coverage and </w:t>
      </w:r>
      <w:r w:rsidR="00C507CB">
        <w:rPr>
          <w:rFonts w:eastAsia="Times New Roman"/>
          <w:sz w:val="24"/>
          <w:szCs w:val="24"/>
        </w:rPr>
        <w:t>long battery life as well</w:t>
      </w:r>
      <w:r w:rsidR="009F0B2F">
        <w:rPr>
          <w:rFonts w:eastAsia="Times New Roman"/>
          <w:sz w:val="24"/>
          <w:szCs w:val="24"/>
        </w:rPr>
        <w:t xml:space="preserve"> </w:t>
      </w:r>
      <w:r w:rsidR="007732C0">
        <w:rPr>
          <w:rFonts w:eastAsia="Times New Roman"/>
          <w:sz w:val="24"/>
          <w:szCs w:val="24"/>
        </w:rPr>
        <w:t>and devices with very large bandwidth</w:t>
      </w:r>
      <w:r w:rsidR="00557CB2">
        <w:rPr>
          <w:rFonts w:eastAsia="Times New Roman"/>
          <w:sz w:val="24"/>
          <w:szCs w:val="24"/>
        </w:rPr>
        <w:t xml:space="preserve"> for peak performance. </w:t>
      </w:r>
      <w:r w:rsidR="00E42F0B">
        <w:rPr>
          <w:rFonts w:eastAsia="Times New Roman"/>
          <w:sz w:val="24"/>
          <w:szCs w:val="24"/>
        </w:rPr>
        <w:t xml:space="preserve"> </w:t>
      </w:r>
      <w:r w:rsidR="00DC7454">
        <w:rPr>
          <w:rFonts w:eastAsia="Times New Roman"/>
          <w:sz w:val="24"/>
          <w:szCs w:val="24"/>
        </w:rPr>
        <w:t>Also</w:t>
      </w:r>
      <w:r w:rsidR="00A40CF5">
        <w:rPr>
          <w:rFonts w:eastAsia="Times New Roman"/>
          <w:sz w:val="24"/>
          <w:szCs w:val="24"/>
        </w:rPr>
        <w:t>,</w:t>
      </w:r>
      <w:r w:rsidR="00DC7454">
        <w:rPr>
          <w:rFonts w:eastAsia="Times New Roman"/>
          <w:sz w:val="24"/>
          <w:szCs w:val="24"/>
        </w:rPr>
        <w:t xml:space="preserve"> </w:t>
      </w:r>
      <w:r w:rsidR="00A40CF5">
        <w:rPr>
          <w:rFonts w:eastAsia="Times New Roman"/>
          <w:sz w:val="24"/>
          <w:szCs w:val="24"/>
        </w:rPr>
        <w:t xml:space="preserve">enough </w:t>
      </w:r>
      <w:r w:rsidR="0030620D">
        <w:rPr>
          <w:rFonts w:eastAsia="Times New Roman"/>
          <w:sz w:val="24"/>
          <w:szCs w:val="24"/>
        </w:rPr>
        <w:t xml:space="preserve">bandwidth </w:t>
      </w:r>
      <w:r w:rsidR="00A40CF5">
        <w:rPr>
          <w:rFonts w:eastAsia="Times New Roman"/>
          <w:sz w:val="24"/>
          <w:szCs w:val="24"/>
        </w:rPr>
        <w:t xml:space="preserve">values in between are necessary as the market push for RedCap has shown. </w:t>
      </w:r>
    </w:p>
    <w:p w14:paraId="33AF51CC" w14:textId="3F276176" w:rsidR="001F101F" w:rsidRDefault="00ED073B" w:rsidP="00204E1E">
      <w:pPr>
        <w:spacing w:beforeAutospacing="1"/>
        <w:jc w:val="both"/>
        <w:rPr>
          <w:rFonts w:eastAsia="Times New Roman"/>
          <w:sz w:val="24"/>
          <w:szCs w:val="24"/>
        </w:rPr>
      </w:pPr>
      <w:r>
        <w:rPr>
          <w:rFonts w:eastAsia="Times New Roman"/>
          <w:sz w:val="24"/>
          <w:szCs w:val="24"/>
        </w:rPr>
        <w:t xml:space="preserve">6GR shall serve </w:t>
      </w:r>
      <w:r w:rsidR="00BB0C0C">
        <w:rPr>
          <w:rFonts w:eastAsia="Times New Roman"/>
          <w:sz w:val="24"/>
          <w:szCs w:val="24"/>
        </w:rPr>
        <w:t>in</w:t>
      </w:r>
      <w:r>
        <w:rPr>
          <w:rFonts w:eastAsia="Times New Roman"/>
          <w:sz w:val="24"/>
          <w:szCs w:val="24"/>
        </w:rPr>
        <w:t xml:space="preserve"> the long run </w:t>
      </w:r>
      <w:r w:rsidR="006470F8">
        <w:rPr>
          <w:rFonts w:eastAsia="Times New Roman"/>
          <w:sz w:val="24"/>
          <w:szCs w:val="24"/>
        </w:rPr>
        <w:t xml:space="preserve">as an evolution path for all </w:t>
      </w:r>
      <w:r w:rsidR="00BB0C0C">
        <w:rPr>
          <w:rFonts w:eastAsia="Times New Roman"/>
          <w:sz w:val="24"/>
          <w:szCs w:val="24"/>
        </w:rPr>
        <w:t xml:space="preserve">current </w:t>
      </w:r>
      <w:r w:rsidR="00AE0AC7">
        <w:rPr>
          <w:rFonts w:eastAsia="Times New Roman"/>
          <w:sz w:val="24"/>
          <w:szCs w:val="24"/>
        </w:rPr>
        <w:t>use cases of 3GPP systems. As such,</w:t>
      </w:r>
      <w:r w:rsidR="00BB0C0C">
        <w:rPr>
          <w:rFonts w:eastAsia="Times New Roman"/>
          <w:sz w:val="24"/>
          <w:szCs w:val="24"/>
        </w:rPr>
        <w:t xml:space="preserve"> devices which are </w:t>
      </w:r>
      <w:r w:rsidR="00174F53">
        <w:rPr>
          <w:rFonts w:eastAsia="Times New Roman"/>
          <w:sz w:val="24"/>
          <w:szCs w:val="24"/>
        </w:rPr>
        <w:t xml:space="preserve">today manufactured </w:t>
      </w:r>
      <w:r w:rsidR="00E2030B">
        <w:rPr>
          <w:rFonts w:eastAsia="Times New Roman"/>
          <w:sz w:val="24"/>
          <w:szCs w:val="24"/>
        </w:rPr>
        <w:t>based on EDGE (</w:t>
      </w:r>
      <w:r w:rsidR="00EF2D09">
        <w:rPr>
          <w:rFonts w:eastAsia="Times New Roman"/>
          <w:sz w:val="24"/>
          <w:szCs w:val="24"/>
        </w:rPr>
        <w:t>200 kHz),</w:t>
      </w:r>
      <w:r w:rsidR="00AE0AC7">
        <w:rPr>
          <w:rFonts w:eastAsia="Times New Roman"/>
          <w:sz w:val="24"/>
          <w:szCs w:val="24"/>
        </w:rPr>
        <w:t xml:space="preserve"> </w:t>
      </w:r>
      <w:r w:rsidR="009B518A">
        <w:rPr>
          <w:rFonts w:eastAsia="Times New Roman"/>
          <w:sz w:val="24"/>
          <w:szCs w:val="24"/>
        </w:rPr>
        <w:t>NB1 (180 kHz BW)</w:t>
      </w:r>
      <w:r w:rsidR="00552844">
        <w:rPr>
          <w:rFonts w:eastAsia="Times New Roman"/>
          <w:sz w:val="24"/>
          <w:szCs w:val="24"/>
        </w:rPr>
        <w:t xml:space="preserve">, </w:t>
      </w:r>
      <w:r w:rsidR="00D31AE8">
        <w:rPr>
          <w:rFonts w:eastAsia="Times New Roman"/>
          <w:sz w:val="24"/>
          <w:szCs w:val="24"/>
        </w:rPr>
        <w:t>LTE-M1 (1.4 MHz)</w:t>
      </w:r>
      <w:r w:rsidR="00EF2D09">
        <w:rPr>
          <w:rFonts w:eastAsia="Times New Roman"/>
          <w:sz w:val="24"/>
          <w:szCs w:val="24"/>
        </w:rPr>
        <w:t>, HSPA (</w:t>
      </w:r>
      <w:r w:rsidR="00514CB8">
        <w:rPr>
          <w:rFonts w:eastAsia="Times New Roman"/>
          <w:sz w:val="24"/>
          <w:szCs w:val="24"/>
        </w:rPr>
        <w:t>5 MHz</w:t>
      </w:r>
      <w:r w:rsidR="002F2CCF">
        <w:rPr>
          <w:rFonts w:eastAsia="Times New Roman"/>
          <w:sz w:val="24"/>
          <w:szCs w:val="24"/>
        </w:rPr>
        <w:t xml:space="preserve"> on single carrier), LTE-M2 (5 MHz)</w:t>
      </w:r>
      <w:r w:rsidR="00D31AE8">
        <w:rPr>
          <w:rFonts w:eastAsia="Times New Roman"/>
          <w:sz w:val="24"/>
          <w:szCs w:val="24"/>
        </w:rPr>
        <w:t xml:space="preserve"> </w:t>
      </w:r>
      <w:r w:rsidR="00B04333">
        <w:rPr>
          <w:rFonts w:eastAsia="Times New Roman"/>
          <w:sz w:val="24"/>
          <w:szCs w:val="24"/>
        </w:rPr>
        <w:t xml:space="preserve">shall be substituted by simple devices </w:t>
      </w:r>
      <w:r w:rsidR="00B32B9E">
        <w:rPr>
          <w:rFonts w:eastAsia="Times New Roman"/>
          <w:sz w:val="24"/>
          <w:szCs w:val="24"/>
        </w:rPr>
        <w:t xml:space="preserve">which </w:t>
      </w:r>
      <w:r w:rsidR="00F05902">
        <w:rPr>
          <w:rFonts w:eastAsia="Times New Roman"/>
          <w:sz w:val="24"/>
          <w:szCs w:val="24"/>
        </w:rPr>
        <w:t>may be slightly</w:t>
      </w:r>
      <w:r w:rsidR="002510E0">
        <w:rPr>
          <w:rFonts w:eastAsia="Times New Roman"/>
          <w:sz w:val="24"/>
          <w:szCs w:val="24"/>
        </w:rPr>
        <w:t xml:space="preserve"> more capable </w:t>
      </w:r>
      <w:r w:rsidR="00F05902">
        <w:rPr>
          <w:rFonts w:eastAsia="Times New Roman"/>
          <w:sz w:val="24"/>
          <w:szCs w:val="24"/>
        </w:rPr>
        <w:t xml:space="preserve">but reach </w:t>
      </w:r>
      <w:r w:rsidR="002510E0">
        <w:rPr>
          <w:rFonts w:eastAsia="Times New Roman"/>
          <w:sz w:val="24"/>
          <w:szCs w:val="24"/>
        </w:rPr>
        <w:t xml:space="preserve">a similar level of </w:t>
      </w:r>
      <w:r w:rsidR="00F8775F">
        <w:rPr>
          <w:rFonts w:eastAsia="Times New Roman"/>
          <w:sz w:val="24"/>
          <w:szCs w:val="24"/>
        </w:rPr>
        <w:t xml:space="preserve">cost and complexity. </w:t>
      </w:r>
      <w:r w:rsidR="008E3DEB">
        <w:rPr>
          <w:rFonts w:eastAsia="Times New Roman"/>
          <w:sz w:val="24"/>
          <w:szCs w:val="24"/>
        </w:rPr>
        <w:t xml:space="preserve">As hardware </w:t>
      </w:r>
      <w:r w:rsidR="00F63A96">
        <w:rPr>
          <w:rFonts w:eastAsia="Times New Roman"/>
          <w:sz w:val="24"/>
          <w:szCs w:val="24"/>
        </w:rPr>
        <w:t>evolves,</w:t>
      </w:r>
      <w:r w:rsidR="008E3DEB">
        <w:rPr>
          <w:rFonts w:eastAsia="Times New Roman"/>
          <w:sz w:val="24"/>
          <w:szCs w:val="24"/>
        </w:rPr>
        <w:t xml:space="preserve"> we can expect </w:t>
      </w:r>
      <w:r w:rsidR="00420F8D">
        <w:rPr>
          <w:rFonts w:eastAsia="Times New Roman"/>
          <w:sz w:val="24"/>
          <w:szCs w:val="24"/>
        </w:rPr>
        <w:t xml:space="preserve">that the lower end can be slightly increased, but not dramatically. </w:t>
      </w:r>
      <w:r w:rsidR="00FF5B45">
        <w:rPr>
          <w:rFonts w:eastAsia="Times New Roman"/>
          <w:sz w:val="24"/>
          <w:szCs w:val="24"/>
        </w:rPr>
        <w:t xml:space="preserve">Among the values </w:t>
      </w:r>
      <w:r w:rsidR="0040684E">
        <w:rPr>
          <w:rFonts w:eastAsia="Times New Roman"/>
          <w:sz w:val="24"/>
          <w:szCs w:val="24"/>
        </w:rPr>
        <w:t>discussed for study on the RAN1#122 agreement (</w:t>
      </w:r>
      <w:r w:rsidR="003909FA" w:rsidRPr="003909FA">
        <w:rPr>
          <w:rFonts w:eastAsia="Times New Roman"/>
          <w:sz w:val="24"/>
          <w:szCs w:val="24"/>
        </w:rPr>
        <w:t>Opt1: 3MHz, Opt2: 5MHz, Opt3: 10MHz, Opt4: 20MHz</w:t>
      </w:r>
      <w:r w:rsidR="003909FA">
        <w:rPr>
          <w:rFonts w:eastAsia="Times New Roman"/>
          <w:sz w:val="24"/>
          <w:szCs w:val="24"/>
        </w:rPr>
        <w:t xml:space="preserve">) the </w:t>
      </w:r>
      <w:r w:rsidR="006B701E">
        <w:rPr>
          <w:rFonts w:eastAsia="Times New Roman"/>
          <w:sz w:val="24"/>
          <w:szCs w:val="24"/>
        </w:rPr>
        <w:t xml:space="preserve">smallest value (3 MHz) is the </w:t>
      </w:r>
      <w:r w:rsidR="00A1591F">
        <w:rPr>
          <w:rFonts w:eastAsia="Times New Roman"/>
          <w:sz w:val="24"/>
          <w:szCs w:val="24"/>
        </w:rPr>
        <w:t xml:space="preserve">best but it is still </w:t>
      </w:r>
      <w:r w:rsidR="00C164F5">
        <w:rPr>
          <w:rFonts w:eastAsia="Times New Roman"/>
          <w:sz w:val="24"/>
          <w:szCs w:val="24"/>
        </w:rPr>
        <w:t xml:space="preserve">a huge jump from some current devices </w:t>
      </w:r>
      <w:r w:rsidR="00525021">
        <w:rPr>
          <w:rFonts w:eastAsia="Times New Roman"/>
          <w:sz w:val="24"/>
          <w:szCs w:val="24"/>
        </w:rPr>
        <w:t xml:space="preserve">(16.6x larger band than NB1). </w:t>
      </w:r>
      <w:r w:rsidR="002C257D">
        <w:rPr>
          <w:rFonts w:eastAsia="Times New Roman"/>
          <w:sz w:val="24"/>
          <w:szCs w:val="24"/>
        </w:rPr>
        <w:t xml:space="preserve">Such a huge jump will create a gap in the market </w:t>
      </w:r>
      <w:r w:rsidR="000F4092">
        <w:rPr>
          <w:rFonts w:eastAsia="Times New Roman"/>
          <w:sz w:val="24"/>
          <w:szCs w:val="24"/>
        </w:rPr>
        <w:t xml:space="preserve">as </w:t>
      </w:r>
      <w:r w:rsidR="001F5109">
        <w:rPr>
          <w:rFonts w:eastAsia="Times New Roman"/>
          <w:sz w:val="24"/>
          <w:szCs w:val="24"/>
        </w:rPr>
        <w:t xml:space="preserve">the complexity will increase too much and the cost cannot be </w:t>
      </w:r>
      <w:r w:rsidR="008C3A60">
        <w:rPr>
          <w:rFonts w:eastAsia="Times New Roman"/>
          <w:sz w:val="24"/>
          <w:szCs w:val="24"/>
        </w:rPr>
        <w:t>maintained</w:t>
      </w:r>
      <w:r w:rsidR="002959B4">
        <w:rPr>
          <w:rFonts w:eastAsia="Times New Roman"/>
          <w:sz w:val="24"/>
          <w:szCs w:val="24"/>
        </w:rPr>
        <w:t xml:space="preserve">. Another consideration about the 3 MHz proposal is that </w:t>
      </w:r>
      <w:r w:rsidR="007B590C">
        <w:rPr>
          <w:rFonts w:eastAsia="Times New Roman"/>
          <w:sz w:val="24"/>
          <w:szCs w:val="24"/>
        </w:rPr>
        <w:t>3 MHz</w:t>
      </w:r>
      <w:r w:rsidR="00C73BA8">
        <w:rPr>
          <w:rFonts w:eastAsia="Times New Roman"/>
          <w:sz w:val="24"/>
          <w:szCs w:val="24"/>
        </w:rPr>
        <w:t xml:space="preserve"> cannot be </w:t>
      </w:r>
      <w:r w:rsidR="008C3A60">
        <w:rPr>
          <w:rFonts w:eastAsia="Times New Roman"/>
          <w:sz w:val="24"/>
          <w:szCs w:val="24"/>
        </w:rPr>
        <w:t xml:space="preserve">multiplied to achieve the other </w:t>
      </w:r>
      <w:r w:rsidR="00793D7C">
        <w:rPr>
          <w:rFonts w:eastAsia="Times New Roman"/>
          <w:sz w:val="24"/>
          <w:szCs w:val="24"/>
        </w:rPr>
        <w:t xml:space="preserve">target values (5, 10, 20). </w:t>
      </w:r>
      <w:r w:rsidR="00A36260">
        <w:rPr>
          <w:rFonts w:eastAsia="Times New Roman"/>
          <w:sz w:val="24"/>
          <w:szCs w:val="24"/>
        </w:rPr>
        <w:t xml:space="preserve">It would be better to have a 2.5 MHz </w:t>
      </w:r>
      <w:r w:rsidR="00130F0A">
        <w:rPr>
          <w:rFonts w:eastAsia="Times New Roman"/>
          <w:sz w:val="24"/>
          <w:szCs w:val="24"/>
        </w:rPr>
        <w:t>device instea</w:t>
      </w:r>
      <w:r w:rsidR="002B46D3">
        <w:rPr>
          <w:rFonts w:eastAsia="Times New Roman"/>
          <w:sz w:val="24"/>
          <w:szCs w:val="24"/>
        </w:rPr>
        <w:t xml:space="preserve">d so that </w:t>
      </w:r>
      <w:r w:rsidR="003C79EA">
        <w:rPr>
          <w:rFonts w:eastAsia="Times New Roman"/>
          <w:sz w:val="24"/>
          <w:szCs w:val="24"/>
        </w:rPr>
        <w:t xml:space="preserve">blocks of spectrum, </w:t>
      </w:r>
      <w:r w:rsidR="000B5DB7">
        <w:rPr>
          <w:rFonts w:eastAsia="Times New Roman"/>
          <w:sz w:val="24"/>
          <w:szCs w:val="24"/>
        </w:rPr>
        <w:t xml:space="preserve">bandwidth for </w:t>
      </w:r>
      <w:r w:rsidR="003C79EA">
        <w:rPr>
          <w:rFonts w:eastAsia="Times New Roman"/>
          <w:sz w:val="24"/>
          <w:szCs w:val="24"/>
        </w:rPr>
        <w:t>measurements</w:t>
      </w:r>
      <w:r w:rsidR="00CE6F02">
        <w:rPr>
          <w:rFonts w:eastAsia="Times New Roman"/>
          <w:sz w:val="24"/>
          <w:szCs w:val="24"/>
        </w:rPr>
        <w:t>, and scheduling</w:t>
      </w:r>
      <w:r w:rsidR="001B486E">
        <w:rPr>
          <w:rFonts w:eastAsia="Times New Roman"/>
          <w:sz w:val="24"/>
          <w:szCs w:val="24"/>
        </w:rPr>
        <w:t xml:space="preserve"> </w:t>
      </w:r>
      <w:r w:rsidR="00CE6F02">
        <w:rPr>
          <w:rFonts w:eastAsia="Times New Roman"/>
          <w:sz w:val="24"/>
          <w:szCs w:val="24"/>
        </w:rPr>
        <w:t xml:space="preserve">signaling </w:t>
      </w:r>
      <w:r w:rsidR="001B486E">
        <w:rPr>
          <w:rFonts w:eastAsia="Times New Roman"/>
          <w:sz w:val="24"/>
          <w:szCs w:val="24"/>
        </w:rPr>
        <w:t xml:space="preserve">fit multiples of a basic value. That helps </w:t>
      </w:r>
      <w:r w:rsidR="000B5DB7">
        <w:rPr>
          <w:rFonts w:eastAsia="Times New Roman"/>
          <w:sz w:val="24"/>
          <w:szCs w:val="24"/>
        </w:rPr>
        <w:t>with</w:t>
      </w:r>
      <w:r w:rsidR="001B486E">
        <w:rPr>
          <w:rFonts w:eastAsia="Times New Roman"/>
          <w:sz w:val="24"/>
          <w:szCs w:val="24"/>
        </w:rPr>
        <w:t xml:space="preserve"> </w:t>
      </w:r>
      <w:r w:rsidR="00CE6F02">
        <w:rPr>
          <w:rFonts w:eastAsia="Times New Roman"/>
          <w:sz w:val="24"/>
          <w:szCs w:val="24"/>
        </w:rPr>
        <w:t>technological</w:t>
      </w:r>
      <w:r w:rsidR="001B486E">
        <w:rPr>
          <w:rFonts w:eastAsia="Times New Roman"/>
          <w:sz w:val="24"/>
          <w:szCs w:val="24"/>
        </w:rPr>
        <w:t xml:space="preserve"> scalability</w:t>
      </w:r>
      <w:r w:rsidR="00CE6F02">
        <w:rPr>
          <w:rFonts w:eastAsia="Times New Roman"/>
          <w:sz w:val="24"/>
          <w:szCs w:val="24"/>
        </w:rPr>
        <w:t>, planning, simplicity and implementation</w:t>
      </w:r>
      <w:r w:rsidR="001B486E">
        <w:rPr>
          <w:rFonts w:eastAsia="Times New Roman"/>
          <w:sz w:val="24"/>
          <w:szCs w:val="24"/>
        </w:rPr>
        <w:t xml:space="preserve">. </w:t>
      </w:r>
    </w:p>
    <w:p w14:paraId="1E68A0CF" w14:textId="4F3ECB11" w:rsidR="002E0F6B" w:rsidRPr="008C610C" w:rsidRDefault="002E0F6B" w:rsidP="002E0F6B">
      <w:pPr>
        <w:jc w:val="both"/>
        <w:rPr>
          <w:b/>
          <w:bCs/>
          <w:sz w:val="24"/>
          <w:szCs w:val="24"/>
        </w:rPr>
      </w:pPr>
      <w:r w:rsidRPr="00073059">
        <w:rPr>
          <w:b/>
          <w:bCs/>
          <w:sz w:val="24"/>
          <w:szCs w:val="24"/>
        </w:rPr>
        <w:t xml:space="preserve">Observation </w:t>
      </w:r>
      <w:r w:rsidR="00921E98">
        <w:rPr>
          <w:b/>
          <w:bCs/>
          <w:sz w:val="24"/>
          <w:szCs w:val="24"/>
        </w:rPr>
        <w:t>6</w:t>
      </w:r>
      <w:r w:rsidRPr="00073059">
        <w:rPr>
          <w:b/>
          <w:bCs/>
          <w:sz w:val="24"/>
          <w:szCs w:val="24"/>
        </w:rPr>
        <w:t xml:space="preserve">: </w:t>
      </w:r>
      <w:r>
        <w:rPr>
          <w:b/>
          <w:bCs/>
          <w:sz w:val="24"/>
          <w:szCs w:val="24"/>
        </w:rPr>
        <w:t xml:space="preserve">Even the lowest value </w:t>
      </w:r>
      <w:r w:rsidR="00534F5E">
        <w:rPr>
          <w:b/>
          <w:bCs/>
          <w:sz w:val="24"/>
          <w:szCs w:val="24"/>
        </w:rPr>
        <w:t>for “</w:t>
      </w:r>
      <w:r w:rsidR="005B77C5" w:rsidRPr="005B77C5">
        <w:rPr>
          <w:b/>
          <w:bCs/>
          <w:sz w:val="24"/>
          <w:szCs w:val="24"/>
        </w:rPr>
        <w:t>smallest maximum supported UE BW</w:t>
      </w:r>
      <w:r w:rsidR="005B77C5">
        <w:rPr>
          <w:b/>
          <w:bCs/>
          <w:sz w:val="24"/>
          <w:szCs w:val="24"/>
        </w:rPr>
        <w:t>”</w:t>
      </w:r>
      <w:r w:rsidR="000A2F1F">
        <w:rPr>
          <w:b/>
          <w:bCs/>
          <w:sz w:val="24"/>
          <w:szCs w:val="24"/>
        </w:rPr>
        <w:t xml:space="preserve"> (3 MHz)</w:t>
      </w:r>
      <w:r w:rsidR="005B77C5">
        <w:rPr>
          <w:b/>
          <w:bCs/>
          <w:sz w:val="24"/>
          <w:szCs w:val="24"/>
        </w:rPr>
        <w:t xml:space="preserve"> </w:t>
      </w:r>
      <w:r w:rsidR="000A2F1F">
        <w:rPr>
          <w:b/>
          <w:bCs/>
          <w:sz w:val="24"/>
          <w:szCs w:val="24"/>
        </w:rPr>
        <w:t xml:space="preserve">is a large jump from existing technologies (EDGE, NB-IoT) and it will create gap in the market. </w:t>
      </w:r>
    </w:p>
    <w:p w14:paraId="5801A263" w14:textId="77777777" w:rsidR="00A84B78" w:rsidRDefault="00A84B78" w:rsidP="007369BA">
      <w:pPr>
        <w:pStyle w:val="Caption"/>
        <w:keepNext/>
      </w:pPr>
    </w:p>
    <w:p w14:paraId="1719D1EB" w14:textId="298E6D3E" w:rsidR="0060295C" w:rsidRDefault="0060295C" w:rsidP="007369BA">
      <w:pPr>
        <w:pStyle w:val="Caption"/>
        <w:keepNext/>
      </w:pPr>
      <w:r>
        <w:t xml:space="preserve">Table </w:t>
      </w:r>
      <w:r>
        <w:fldChar w:fldCharType="begin"/>
      </w:r>
      <w:r>
        <w:instrText xml:space="preserve"> SEQ Table \* ARABIC </w:instrText>
      </w:r>
      <w:r>
        <w:fldChar w:fldCharType="separate"/>
      </w:r>
      <w:r>
        <w:fldChar w:fldCharType="end"/>
      </w:r>
      <w:r>
        <w:t xml:space="preserve"> – Proposed device </w:t>
      </w:r>
      <w:r w:rsidR="003360BD">
        <w:t xml:space="preserve">maximum bandwidth, </w:t>
      </w:r>
      <w:r w:rsidR="00452A56">
        <w:t xml:space="preserve">at least </w:t>
      </w:r>
      <w:r w:rsidR="003360BD">
        <w:t>for operation below 1 GHz</w:t>
      </w:r>
    </w:p>
    <w:tbl>
      <w:tblPr>
        <w:tblStyle w:val="ListTable4-Accent5"/>
        <w:tblW w:w="0" w:type="auto"/>
        <w:tblLook w:val="04A0" w:firstRow="1" w:lastRow="0" w:firstColumn="1" w:lastColumn="0" w:noHBand="0" w:noVBand="1"/>
      </w:tblPr>
      <w:tblGrid>
        <w:gridCol w:w="2547"/>
        <w:gridCol w:w="2410"/>
        <w:gridCol w:w="4996"/>
      </w:tblGrid>
      <w:tr w:rsidR="002144EA" w14:paraId="0518FF26" w14:textId="77777777" w:rsidTr="00C96717">
        <w:trPr>
          <w:cnfStyle w:val="100000000000" w:firstRow="1" w:lastRow="0" w:firstColumn="0" w:lastColumn="0" w:oddVBand="0" w:evenVBand="0" w:oddHBand="0" w:evenHBand="0"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2547" w:type="dxa"/>
          </w:tcPr>
          <w:p w14:paraId="19F34CD9" w14:textId="105C73E6" w:rsidR="002144EA" w:rsidRDefault="002144EA" w:rsidP="002144EA">
            <w:pPr>
              <w:pStyle w:val="3GPPNormalText"/>
              <w:spacing w:line="259" w:lineRule="auto"/>
              <w:rPr>
                <w:sz w:val="24"/>
                <w:szCs w:val="24"/>
              </w:rPr>
            </w:pPr>
            <w:r>
              <w:rPr>
                <w:sz w:val="24"/>
                <w:szCs w:val="24"/>
              </w:rPr>
              <w:t>Technology / Category</w:t>
            </w:r>
          </w:p>
        </w:tc>
        <w:tc>
          <w:tcPr>
            <w:tcW w:w="2410" w:type="dxa"/>
          </w:tcPr>
          <w:p w14:paraId="25D7CDCA" w14:textId="1C1067A2" w:rsidR="002144EA" w:rsidRDefault="002144EA" w:rsidP="002144EA">
            <w:pPr>
              <w:pStyle w:val="3GPPNormalText"/>
              <w:spacing w:line="259" w:lineRule="auto"/>
              <w:jc w:val="center"/>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Current bandwidth</w:t>
            </w:r>
          </w:p>
        </w:tc>
        <w:tc>
          <w:tcPr>
            <w:tcW w:w="4996" w:type="dxa"/>
          </w:tcPr>
          <w:p w14:paraId="62FE979F" w14:textId="25A66702" w:rsidR="002144EA" w:rsidRDefault="002144EA" w:rsidP="002144EA">
            <w:pPr>
              <w:pStyle w:val="3GPPNormalText"/>
              <w:spacing w:line="259" w:lineRule="auto"/>
              <w:jc w:val="center"/>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 xml:space="preserve">Bandwidth for a 6GR replacement (Proposed) </w:t>
            </w:r>
          </w:p>
        </w:tc>
      </w:tr>
      <w:tr w:rsidR="002144EA" w14:paraId="2C769E1E" w14:textId="77777777" w:rsidTr="00C96717">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2547" w:type="dxa"/>
          </w:tcPr>
          <w:p w14:paraId="6ECED9B2" w14:textId="19FE2796" w:rsidR="002144EA" w:rsidRDefault="00173BFC" w:rsidP="002144EA">
            <w:pPr>
              <w:pStyle w:val="3GPPNormalText"/>
              <w:spacing w:line="259" w:lineRule="auto"/>
              <w:rPr>
                <w:sz w:val="24"/>
                <w:szCs w:val="24"/>
              </w:rPr>
            </w:pPr>
            <w:r>
              <w:rPr>
                <w:sz w:val="24"/>
                <w:szCs w:val="24"/>
              </w:rPr>
              <w:t>EDGE</w:t>
            </w:r>
          </w:p>
        </w:tc>
        <w:tc>
          <w:tcPr>
            <w:tcW w:w="2410" w:type="dxa"/>
          </w:tcPr>
          <w:p w14:paraId="108269E4" w14:textId="4D0C2A10" w:rsidR="002144EA" w:rsidRDefault="00AA57F3" w:rsidP="002144EA">
            <w:pPr>
              <w:pStyle w:val="3GPPNormalText"/>
              <w:spacing w:line="259" w:lineRule="auto"/>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200 kHz</w:t>
            </w:r>
          </w:p>
        </w:tc>
        <w:tc>
          <w:tcPr>
            <w:tcW w:w="4996" w:type="dxa"/>
          </w:tcPr>
          <w:p w14:paraId="76251CC7" w14:textId="5A647DEF" w:rsidR="002144EA" w:rsidRDefault="00AA57F3" w:rsidP="002144EA">
            <w:pPr>
              <w:pStyle w:val="3GPPNormalText"/>
              <w:spacing w:line="259" w:lineRule="auto"/>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1.25 MHz</w:t>
            </w:r>
          </w:p>
        </w:tc>
      </w:tr>
      <w:tr w:rsidR="00FE580A" w14:paraId="2684F520" w14:textId="77777777" w:rsidTr="00C96717">
        <w:trPr>
          <w:trHeight w:val="417"/>
        </w:trPr>
        <w:tc>
          <w:tcPr>
            <w:cnfStyle w:val="001000000000" w:firstRow="0" w:lastRow="0" w:firstColumn="1" w:lastColumn="0" w:oddVBand="0" w:evenVBand="0" w:oddHBand="0" w:evenHBand="0" w:firstRowFirstColumn="0" w:firstRowLastColumn="0" w:lastRowFirstColumn="0" w:lastRowLastColumn="0"/>
            <w:tcW w:w="2547" w:type="dxa"/>
          </w:tcPr>
          <w:p w14:paraId="1CF8B49E" w14:textId="69AD6B96" w:rsidR="00FE580A" w:rsidRDefault="00FE580A" w:rsidP="002144EA">
            <w:pPr>
              <w:pStyle w:val="3GPPNormalText"/>
              <w:spacing w:line="259" w:lineRule="auto"/>
              <w:rPr>
                <w:sz w:val="24"/>
                <w:szCs w:val="24"/>
              </w:rPr>
            </w:pPr>
            <w:r>
              <w:rPr>
                <w:sz w:val="24"/>
                <w:szCs w:val="24"/>
              </w:rPr>
              <w:t>NB-IoT (NB1)</w:t>
            </w:r>
          </w:p>
        </w:tc>
        <w:tc>
          <w:tcPr>
            <w:tcW w:w="2410" w:type="dxa"/>
          </w:tcPr>
          <w:p w14:paraId="0C35C1E1" w14:textId="505E7105" w:rsidR="00FE580A" w:rsidRDefault="00FE580A" w:rsidP="002144EA">
            <w:pPr>
              <w:pStyle w:val="3GPPNormalText"/>
              <w:spacing w:line="259" w:lineRule="auto"/>
              <w:jc w:val="cente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180 kHz (On LTE)</w:t>
            </w:r>
          </w:p>
        </w:tc>
        <w:tc>
          <w:tcPr>
            <w:tcW w:w="4996" w:type="dxa"/>
          </w:tcPr>
          <w:p w14:paraId="055B9C39" w14:textId="052C1995" w:rsidR="00FE580A" w:rsidRDefault="00FE580A" w:rsidP="002144EA">
            <w:pPr>
              <w:pStyle w:val="3GPPNormalText"/>
              <w:spacing w:line="259" w:lineRule="auto"/>
              <w:jc w:val="cente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1.25 MHz</w:t>
            </w:r>
          </w:p>
        </w:tc>
      </w:tr>
      <w:tr w:rsidR="00FE580A" w14:paraId="1A2B3BF2" w14:textId="77777777" w:rsidTr="00C96717">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2547" w:type="dxa"/>
          </w:tcPr>
          <w:p w14:paraId="55BC8BDD" w14:textId="3C8468C8" w:rsidR="00FE580A" w:rsidRDefault="00FE580A" w:rsidP="002144EA">
            <w:pPr>
              <w:pStyle w:val="3GPPNormalText"/>
              <w:spacing w:line="259" w:lineRule="auto"/>
              <w:rPr>
                <w:sz w:val="24"/>
                <w:szCs w:val="24"/>
              </w:rPr>
            </w:pPr>
            <w:r>
              <w:rPr>
                <w:rFonts w:eastAsia="Times New Roman"/>
                <w:sz w:val="24"/>
                <w:szCs w:val="24"/>
              </w:rPr>
              <w:t xml:space="preserve">LTE-M1 </w:t>
            </w:r>
          </w:p>
        </w:tc>
        <w:tc>
          <w:tcPr>
            <w:tcW w:w="2410" w:type="dxa"/>
          </w:tcPr>
          <w:p w14:paraId="3D4E82D0" w14:textId="5C1DAFE8" w:rsidR="00FE580A" w:rsidRDefault="00FE580A" w:rsidP="002144EA">
            <w:pPr>
              <w:pStyle w:val="3GPPNormalText"/>
              <w:spacing w:line="259" w:lineRule="auto"/>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1.4 MHz</w:t>
            </w:r>
          </w:p>
        </w:tc>
        <w:tc>
          <w:tcPr>
            <w:tcW w:w="4996" w:type="dxa"/>
          </w:tcPr>
          <w:p w14:paraId="07FD4420" w14:textId="4BF78BC9" w:rsidR="00FE580A" w:rsidRDefault="00FE580A" w:rsidP="002144EA">
            <w:pPr>
              <w:pStyle w:val="3GPPNormalText"/>
              <w:spacing w:line="259" w:lineRule="auto"/>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2.5 MHz</w:t>
            </w:r>
          </w:p>
        </w:tc>
      </w:tr>
      <w:tr w:rsidR="00FE580A" w14:paraId="27940395" w14:textId="77777777" w:rsidTr="00C96717">
        <w:trPr>
          <w:trHeight w:val="417"/>
        </w:trPr>
        <w:tc>
          <w:tcPr>
            <w:cnfStyle w:val="001000000000" w:firstRow="0" w:lastRow="0" w:firstColumn="1" w:lastColumn="0" w:oddVBand="0" w:evenVBand="0" w:oddHBand="0" w:evenHBand="0" w:firstRowFirstColumn="0" w:firstRowLastColumn="0" w:lastRowFirstColumn="0" w:lastRowLastColumn="0"/>
            <w:tcW w:w="2547" w:type="dxa"/>
          </w:tcPr>
          <w:p w14:paraId="09C44027" w14:textId="7C713702" w:rsidR="00FE580A" w:rsidRDefault="00324B42" w:rsidP="002144EA">
            <w:pPr>
              <w:pStyle w:val="3GPPNormalText"/>
              <w:spacing w:line="259" w:lineRule="auto"/>
              <w:rPr>
                <w:sz w:val="24"/>
                <w:szCs w:val="24"/>
              </w:rPr>
            </w:pPr>
            <w:r>
              <w:rPr>
                <w:sz w:val="24"/>
                <w:szCs w:val="24"/>
              </w:rPr>
              <w:t>LTE-M2</w:t>
            </w:r>
          </w:p>
        </w:tc>
        <w:tc>
          <w:tcPr>
            <w:tcW w:w="2410" w:type="dxa"/>
          </w:tcPr>
          <w:p w14:paraId="48DDCD97" w14:textId="00FEEFA0" w:rsidR="00FE580A" w:rsidRDefault="00324B42" w:rsidP="002144EA">
            <w:pPr>
              <w:pStyle w:val="3GPPNormalText"/>
              <w:spacing w:line="259" w:lineRule="auto"/>
              <w:jc w:val="cente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5 MHz</w:t>
            </w:r>
          </w:p>
        </w:tc>
        <w:tc>
          <w:tcPr>
            <w:tcW w:w="4996" w:type="dxa"/>
          </w:tcPr>
          <w:p w14:paraId="00250741" w14:textId="7FCEBAE8" w:rsidR="00FE580A" w:rsidRDefault="00324B42" w:rsidP="002144EA">
            <w:pPr>
              <w:pStyle w:val="3GPPNormalText"/>
              <w:spacing w:line="259" w:lineRule="auto"/>
              <w:jc w:val="cente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5 MHz</w:t>
            </w:r>
          </w:p>
        </w:tc>
      </w:tr>
      <w:tr w:rsidR="00FE580A" w14:paraId="7C98CA40" w14:textId="77777777" w:rsidTr="00C96717">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2547" w:type="dxa"/>
          </w:tcPr>
          <w:p w14:paraId="745A4318" w14:textId="59168534" w:rsidR="00FE580A" w:rsidRDefault="00324B42" w:rsidP="002144EA">
            <w:pPr>
              <w:pStyle w:val="3GPPNormalText"/>
              <w:spacing w:line="259" w:lineRule="auto"/>
              <w:rPr>
                <w:sz w:val="24"/>
                <w:szCs w:val="24"/>
              </w:rPr>
            </w:pPr>
            <w:r>
              <w:rPr>
                <w:sz w:val="24"/>
                <w:szCs w:val="24"/>
              </w:rPr>
              <w:t>HSPA (single carrier)</w:t>
            </w:r>
          </w:p>
        </w:tc>
        <w:tc>
          <w:tcPr>
            <w:tcW w:w="2410" w:type="dxa"/>
          </w:tcPr>
          <w:p w14:paraId="45CCE163" w14:textId="3C6F3932" w:rsidR="00FE580A" w:rsidRDefault="00324B42" w:rsidP="002144EA">
            <w:pPr>
              <w:pStyle w:val="3GPPNormalText"/>
              <w:spacing w:line="259" w:lineRule="auto"/>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5 MHz</w:t>
            </w:r>
          </w:p>
        </w:tc>
        <w:tc>
          <w:tcPr>
            <w:tcW w:w="4996" w:type="dxa"/>
          </w:tcPr>
          <w:p w14:paraId="5FEF5B92" w14:textId="4B54ED94" w:rsidR="00FE580A" w:rsidRDefault="00324B42" w:rsidP="002144EA">
            <w:pPr>
              <w:pStyle w:val="3GPPNormalText"/>
              <w:spacing w:line="259" w:lineRule="auto"/>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5 MHz</w:t>
            </w:r>
          </w:p>
        </w:tc>
      </w:tr>
    </w:tbl>
    <w:p w14:paraId="0E143A9B" w14:textId="77777777" w:rsidR="00201034" w:rsidRDefault="00201034" w:rsidP="00201034">
      <w:pPr>
        <w:jc w:val="both"/>
        <w:rPr>
          <w:b/>
          <w:bCs/>
          <w:sz w:val="24"/>
          <w:szCs w:val="24"/>
        </w:rPr>
      </w:pPr>
    </w:p>
    <w:p w14:paraId="2CEDCE05" w14:textId="3AD7CF6E" w:rsidR="00201034" w:rsidRDefault="00201034" w:rsidP="00201034">
      <w:pPr>
        <w:jc w:val="both"/>
        <w:rPr>
          <w:b/>
          <w:bCs/>
          <w:sz w:val="24"/>
          <w:szCs w:val="24"/>
        </w:rPr>
      </w:pPr>
      <w:r w:rsidRPr="5AEC3A43">
        <w:rPr>
          <w:b/>
          <w:bCs/>
          <w:sz w:val="24"/>
          <w:szCs w:val="24"/>
        </w:rPr>
        <w:t xml:space="preserve">Proposal </w:t>
      </w:r>
      <w:r w:rsidR="005D3E01">
        <w:rPr>
          <w:b/>
          <w:bCs/>
          <w:sz w:val="24"/>
          <w:szCs w:val="24"/>
        </w:rPr>
        <w:t>1</w:t>
      </w:r>
      <w:r w:rsidR="003E21DE">
        <w:rPr>
          <w:b/>
          <w:bCs/>
          <w:sz w:val="24"/>
          <w:szCs w:val="24"/>
        </w:rPr>
        <w:t>3</w:t>
      </w:r>
      <w:r w:rsidRPr="5AEC3A43">
        <w:rPr>
          <w:b/>
          <w:bCs/>
          <w:sz w:val="24"/>
          <w:szCs w:val="24"/>
        </w:rPr>
        <w:t xml:space="preserve">: </w:t>
      </w:r>
      <w:r w:rsidR="00D36AE3">
        <w:rPr>
          <w:b/>
          <w:bCs/>
          <w:sz w:val="24"/>
          <w:szCs w:val="24"/>
        </w:rPr>
        <w:t>At least</w:t>
      </w:r>
      <w:r>
        <w:rPr>
          <w:b/>
          <w:bCs/>
          <w:sz w:val="24"/>
          <w:szCs w:val="24"/>
        </w:rPr>
        <w:t xml:space="preserve"> below 1 GHz</w:t>
      </w:r>
      <w:r w:rsidR="00D36AE3">
        <w:rPr>
          <w:b/>
          <w:bCs/>
          <w:sz w:val="24"/>
          <w:szCs w:val="24"/>
        </w:rPr>
        <w:t>, the smallest device bandwidth</w:t>
      </w:r>
      <w:r w:rsidR="00785237">
        <w:rPr>
          <w:b/>
          <w:bCs/>
          <w:sz w:val="24"/>
          <w:szCs w:val="24"/>
        </w:rPr>
        <w:t xml:space="preserve"> is 1.25 MHz (maximum bandwidth of that device)</w:t>
      </w:r>
    </w:p>
    <w:p w14:paraId="06CBC1F9" w14:textId="473A6EB5" w:rsidR="000379F2" w:rsidRDefault="000379F2" w:rsidP="000379F2">
      <w:pPr>
        <w:jc w:val="both"/>
        <w:rPr>
          <w:b/>
          <w:bCs/>
          <w:sz w:val="24"/>
          <w:szCs w:val="24"/>
        </w:rPr>
      </w:pPr>
      <w:r w:rsidRPr="5AEC3A43">
        <w:rPr>
          <w:b/>
          <w:bCs/>
          <w:sz w:val="24"/>
          <w:szCs w:val="24"/>
        </w:rPr>
        <w:t xml:space="preserve">Proposal </w:t>
      </w:r>
      <w:r w:rsidR="005D3E01">
        <w:rPr>
          <w:b/>
          <w:bCs/>
          <w:sz w:val="24"/>
          <w:szCs w:val="24"/>
        </w:rPr>
        <w:t>1</w:t>
      </w:r>
      <w:r w:rsidR="003E21DE">
        <w:rPr>
          <w:b/>
          <w:bCs/>
          <w:sz w:val="24"/>
          <w:szCs w:val="24"/>
        </w:rPr>
        <w:t>4</w:t>
      </w:r>
      <w:r w:rsidRPr="5AEC3A43">
        <w:rPr>
          <w:b/>
          <w:bCs/>
          <w:sz w:val="24"/>
          <w:szCs w:val="24"/>
        </w:rPr>
        <w:t xml:space="preserve">: </w:t>
      </w:r>
      <w:r w:rsidR="009B5B16">
        <w:rPr>
          <w:b/>
          <w:bCs/>
          <w:sz w:val="24"/>
          <w:szCs w:val="24"/>
        </w:rPr>
        <w:t>Bandwidth of different device categories</w:t>
      </w:r>
      <w:r w:rsidR="00735902">
        <w:rPr>
          <w:b/>
          <w:bCs/>
          <w:sz w:val="24"/>
          <w:szCs w:val="24"/>
        </w:rPr>
        <w:t xml:space="preserve"> on FDD bands: 1.25 MHz, 2.5 MHz, 5 MHz, 10 MHz, 20 MHz. </w:t>
      </w:r>
    </w:p>
    <w:p w14:paraId="0086A74E" w14:textId="0B5601CA" w:rsidR="00204E1E" w:rsidRDefault="00390753" w:rsidP="00204E1E">
      <w:pPr>
        <w:spacing w:beforeAutospacing="1"/>
        <w:jc w:val="both"/>
        <w:rPr>
          <w:rFonts w:eastAsia="Times New Roman"/>
          <w:sz w:val="24"/>
          <w:szCs w:val="24"/>
        </w:rPr>
      </w:pPr>
      <w:r>
        <w:rPr>
          <w:rFonts w:eastAsia="Times New Roman"/>
          <w:sz w:val="24"/>
          <w:szCs w:val="24"/>
        </w:rPr>
        <w:t xml:space="preserve">On the high end of </w:t>
      </w:r>
      <w:r w:rsidR="00F6624B">
        <w:rPr>
          <w:rFonts w:eastAsia="Times New Roman"/>
          <w:sz w:val="24"/>
          <w:szCs w:val="24"/>
        </w:rPr>
        <w:t xml:space="preserve">minimum UE </w:t>
      </w:r>
      <w:r>
        <w:rPr>
          <w:rFonts w:eastAsia="Times New Roman"/>
          <w:sz w:val="24"/>
          <w:szCs w:val="24"/>
        </w:rPr>
        <w:t>bandwidth, the</w:t>
      </w:r>
      <w:r w:rsidR="001B6769">
        <w:rPr>
          <w:rFonts w:eastAsia="Times New Roman"/>
          <w:sz w:val="24"/>
          <w:szCs w:val="24"/>
        </w:rPr>
        <w:t xml:space="preserve"> possible</w:t>
      </w:r>
      <w:r>
        <w:rPr>
          <w:rFonts w:eastAsia="Times New Roman"/>
          <w:sz w:val="24"/>
          <w:szCs w:val="24"/>
        </w:rPr>
        <w:t xml:space="preserve"> device </w:t>
      </w:r>
      <w:r w:rsidR="00774343">
        <w:rPr>
          <w:rFonts w:eastAsia="Times New Roman"/>
          <w:sz w:val="24"/>
          <w:szCs w:val="24"/>
        </w:rPr>
        <w:t>bandwidth scalability</w:t>
      </w:r>
      <w:r w:rsidR="007F5EE5">
        <w:rPr>
          <w:rFonts w:eastAsia="Times New Roman"/>
          <w:sz w:val="24"/>
          <w:szCs w:val="24"/>
        </w:rPr>
        <w:t xml:space="preserve"> and required supported bandwidth</w:t>
      </w:r>
      <w:r>
        <w:rPr>
          <w:rFonts w:eastAsia="Times New Roman"/>
          <w:sz w:val="24"/>
          <w:szCs w:val="24"/>
        </w:rPr>
        <w:t xml:space="preserve"> can be based on 5G NR</w:t>
      </w:r>
      <w:r w:rsidR="003F1179">
        <w:rPr>
          <w:rFonts w:eastAsia="Times New Roman"/>
          <w:sz w:val="24"/>
          <w:szCs w:val="24"/>
        </w:rPr>
        <w:t xml:space="preserve"> and be band specific</w:t>
      </w:r>
      <w:r w:rsidR="00481D78">
        <w:rPr>
          <w:rFonts w:eastAsia="Times New Roman"/>
          <w:sz w:val="24"/>
          <w:szCs w:val="24"/>
        </w:rPr>
        <w:t xml:space="preserve">. The minimum requirements of 100 MHz for FR1 and 200 MHz for </w:t>
      </w:r>
      <w:r w:rsidR="001F50E1">
        <w:rPr>
          <w:rFonts w:eastAsia="Times New Roman"/>
          <w:sz w:val="24"/>
          <w:szCs w:val="24"/>
        </w:rPr>
        <w:t>FR2 are already quite large and do not need to be revised. The discussion should revolve around FR3</w:t>
      </w:r>
      <w:r w:rsidR="0040218C">
        <w:rPr>
          <w:rFonts w:eastAsia="Times New Roman"/>
          <w:sz w:val="24"/>
          <w:szCs w:val="24"/>
        </w:rPr>
        <w:t>. In our view, the lower FR</w:t>
      </w:r>
      <w:r w:rsidR="00EF66D5">
        <w:rPr>
          <w:rFonts w:eastAsia="Times New Roman"/>
          <w:sz w:val="24"/>
          <w:szCs w:val="24"/>
        </w:rPr>
        <w:t xml:space="preserve">3 should align with FR1 (devices need to support at least 100 MHz) and the upper FR3 (e.g. 15 GHz) should align with FR2 (devices need to support at least 200 MHz). </w:t>
      </w:r>
      <w:r w:rsidR="0040218C">
        <w:rPr>
          <w:rFonts w:eastAsia="Times New Roman"/>
          <w:sz w:val="24"/>
          <w:szCs w:val="24"/>
        </w:rPr>
        <w:t xml:space="preserve"> </w:t>
      </w:r>
      <w:r w:rsidR="00BB753F">
        <w:rPr>
          <w:rFonts w:eastAsia="Times New Roman"/>
          <w:sz w:val="24"/>
          <w:szCs w:val="24"/>
        </w:rPr>
        <w:t xml:space="preserve">TDD bands below 3 GHz could have a relaxed </w:t>
      </w:r>
      <w:r w:rsidR="00E71D96">
        <w:rPr>
          <w:rFonts w:eastAsia="Times New Roman"/>
          <w:sz w:val="24"/>
          <w:szCs w:val="24"/>
        </w:rPr>
        <w:t xml:space="preserve">UE bandwidth </w:t>
      </w:r>
      <w:r w:rsidR="00BB753F">
        <w:rPr>
          <w:rFonts w:eastAsia="Times New Roman"/>
          <w:sz w:val="24"/>
          <w:szCs w:val="24"/>
        </w:rPr>
        <w:t xml:space="preserve">requirement, e.g. of 20 or 50 MHz. </w:t>
      </w:r>
    </w:p>
    <w:p w14:paraId="5EC2215C" w14:textId="0BD79352" w:rsidR="0060291D" w:rsidRDefault="00823276" w:rsidP="00823276">
      <w:pPr>
        <w:jc w:val="both"/>
        <w:rPr>
          <w:b/>
          <w:bCs/>
          <w:sz w:val="24"/>
          <w:szCs w:val="24"/>
        </w:rPr>
      </w:pPr>
      <w:r w:rsidRPr="5AEC3A43">
        <w:rPr>
          <w:b/>
          <w:bCs/>
          <w:sz w:val="24"/>
          <w:szCs w:val="24"/>
        </w:rPr>
        <w:t xml:space="preserve">Proposal </w:t>
      </w:r>
      <w:r w:rsidR="005D3E01">
        <w:rPr>
          <w:b/>
          <w:bCs/>
          <w:sz w:val="24"/>
          <w:szCs w:val="24"/>
        </w:rPr>
        <w:t>1</w:t>
      </w:r>
      <w:r w:rsidR="003E21DE">
        <w:rPr>
          <w:b/>
          <w:bCs/>
          <w:sz w:val="24"/>
          <w:szCs w:val="24"/>
        </w:rPr>
        <w:t>5</w:t>
      </w:r>
      <w:r w:rsidRPr="5AEC3A43">
        <w:rPr>
          <w:b/>
          <w:bCs/>
          <w:sz w:val="24"/>
          <w:szCs w:val="24"/>
        </w:rPr>
        <w:t xml:space="preserve">: </w:t>
      </w:r>
      <w:r>
        <w:rPr>
          <w:b/>
          <w:bCs/>
          <w:sz w:val="24"/>
          <w:szCs w:val="24"/>
        </w:rPr>
        <w:t xml:space="preserve">Between </w:t>
      </w:r>
      <w:r w:rsidR="00E71D96">
        <w:rPr>
          <w:b/>
          <w:bCs/>
          <w:sz w:val="24"/>
          <w:szCs w:val="24"/>
        </w:rPr>
        <w:t>3 and 8.5 GHz</w:t>
      </w:r>
      <w:r>
        <w:rPr>
          <w:b/>
          <w:bCs/>
          <w:sz w:val="24"/>
          <w:szCs w:val="24"/>
        </w:rPr>
        <w:t>,</w:t>
      </w:r>
      <w:r w:rsidR="00067F5A">
        <w:rPr>
          <w:b/>
          <w:bCs/>
          <w:sz w:val="24"/>
          <w:szCs w:val="24"/>
        </w:rPr>
        <w:t xml:space="preserve"> 6G</w:t>
      </w:r>
      <w:r>
        <w:rPr>
          <w:b/>
          <w:bCs/>
          <w:sz w:val="24"/>
          <w:szCs w:val="24"/>
        </w:rPr>
        <w:t xml:space="preserve"> </w:t>
      </w:r>
      <w:r w:rsidR="00E71D96">
        <w:rPr>
          <w:b/>
          <w:bCs/>
          <w:sz w:val="24"/>
          <w:szCs w:val="24"/>
        </w:rPr>
        <w:t>UE</w:t>
      </w:r>
      <w:r w:rsidR="0060291D">
        <w:rPr>
          <w:b/>
          <w:bCs/>
          <w:sz w:val="24"/>
          <w:szCs w:val="24"/>
        </w:rPr>
        <w:t>s</w:t>
      </w:r>
      <w:r w:rsidR="00E71D96">
        <w:rPr>
          <w:b/>
          <w:bCs/>
          <w:sz w:val="24"/>
          <w:szCs w:val="24"/>
        </w:rPr>
        <w:t xml:space="preserve"> need to support </w:t>
      </w:r>
      <w:r w:rsidR="0060291D">
        <w:rPr>
          <w:b/>
          <w:bCs/>
          <w:sz w:val="24"/>
          <w:szCs w:val="24"/>
        </w:rPr>
        <w:t xml:space="preserve">at least 100 MHz bandwidth. </w:t>
      </w:r>
    </w:p>
    <w:p w14:paraId="20A59AE8" w14:textId="4CD53018" w:rsidR="0060291D" w:rsidRDefault="0060291D" w:rsidP="0060291D">
      <w:pPr>
        <w:jc w:val="both"/>
        <w:rPr>
          <w:b/>
          <w:bCs/>
          <w:sz w:val="24"/>
          <w:szCs w:val="24"/>
        </w:rPr>
      </w:pPr>
      <w:r w:rsidRPr="5AEC3A43">
        <w:rPr>
          <w:b/>
          <w:bCs/>
          <w:sz w:val="24"/>
          <w:szCs w:val="24"/>
        </w:rPr>
        <w:t xml:space="preserve">Proposal </w:t>
      </w:r>
      <w:r w:rsidR="00C017F5">
        <w:rPr>
          <w:b/>
          <w:bCs/>
          <w:sz w:val="24"/>
          <w:szCs w:val="24"/>
        </w:rPr>
        <w:t>1</w:t>
      </w:r>
      <w:r w:rsidR="003E21DE">
        <w:rPr>
          <w:b/>
          <w:bCs/>
          <w:sz w:val="24"/>
          <w:szCs w:val="24"/>
        </w:rPr>
        <w:t>6</w:t>
      </w:r>
      <w:r w:rsidRPr="5AEC3A43">
        <w:rPr>
          <w:b/>
          <w:bCs/>
          <w:sz w:val="24"/>
          <w:szCs w:val="24"/>
        </w:rPr>
        <w:t xml:space="preserve">: </w:t>
      </w:r>
      <w:r>
        <w:rPr>
          <w:b/>
          <w:bCs/>
          <w:sz w:val="24"/>
          <w:szCs w:val="24"/>
        </w:rPr>
        <w:t xml:space="preserve">Above 8.5 GHz, </w:t>
      </w:r>
      <w:r w:rsidR="00067F5A">
        <w:rPr>
          <w:b/>
          <w:bCs/>
          <w:sz w:val="24"/>
          <w:szCs w:val="24"/>
        </w:rPr>
        <w:t xml:space="preserve">6G </w:t>
      </w:r>
      <w:r>
        <w:rPr>
          <w:b/>
          <w:bCs/>
          <w:sz w:val="24"/>
          <w:szCs w:val="24"/>
        </w:rPr>
        <w:t xml:space="preserve">UEs need to support at least 200 MHz bandwidth. </w:t>
      </w:r>
    </w:p>
    <w:p w14:paraId="18B578F6" w14:textId="005F824C" w:rsidR="286BAF3C" w:rsidRDefault="3292931C" w:rsidP="21BF0A78">
      <w:pPr>
        <w:pStyle w:val="Heading1"/>
        <w:spacing w:before="480" w:line="276" w:lineRule="auto"/>
      </w:pPr>
      <w:r>
        <w:t>C</w:t>
      </w:r>
      <w:r w:rsidR="7DF2DF4E">
        <w:t xml:space="preserve">overage </w:t>
      </w:r>
      <w:r>
        <w:t>A</w:t>
      </w:r>
      <w:r w:rsidR="7DF2DF4E">
        <w:t>spects</w:t>
      </w:r>
    </w:p>
    <w:tbl>
      <w:tblPr>
        <w:tblStyle w:val="TableGrid"/>
        <w:tblW w:w="0" w:type="auto"/>
        <w:tblLook w:val="04A0" w:firstRow="1" w:lastRow="0" w:firstColumn="1" w:lastColumn="0" w:noHBand="0" w:noVBand="1"/>
      </w:tblPr>
      <w:tblGrid>
        <w:gridCol w:w="9962"/>
      </w:tblGrid>
      <w:tr w:rsidR="004D432E" w14:paraId="356D6A88" w14:textId="77777777" w:rsidTr="008410CA">
        <w:tc>
          <w:tcPr>
            <w:tcW w:w="9962" w:type="dxa"/>
          </w:tcPr>
          <w:p w14:paraId="4A51CAC5" w14:textId="77777777" w:rsidR="004D432E" w:rsidRPr="006C2291" w:rsidRDefault="004D432E" w:rsidP="008410CA">
            <w:pPr>
              <w:pStyle w:val="ListParagraph"/>
              <w:spacing w:line="252" w:lineRule="auto"/>
              <w:ind w:left="0"/>
              <w:contextualSpacing/>
              <w:rPr>
                <w:rFonts w:ascii="Times New Roman" w:eastAsia="DengXian" w:hAnsi="Times New Roman"/>
                <w:sz w:val="21"/>
                <w:szCs w:val="21"/>
                <w:highlight w:val="green"/>
                <w:lang w:eastAsia="zh-CN"/>
              </w:rPr>
            </w:pPr>
            <w:r w:rsidRPr="006C2291">
              <w:rPr>
                <w:rFonts w:ascii="Times New Roman" w:eastAsia="DengXian" w:hAnsi="Times New Roman" w:hint="eastAsia"/>
                <w:sz w:val="21"/>
                <w:szCs w:val="21"/>
                <w:highlight w:val="green"/>
                <w:lang w:eastAsia="zh-CN"/>
              </w:rPr>
              <w:t>Agreement</w:t>
            </w:r>
          </w:p>
          <w:p w14:paraId="3EDCBDE2" w14:textId="77777777" w:rsidR="004D432E" w:rsidRPr="006A5765" w:rsidRDefault="004D432E" w:rsidP="008410CA">
            <w:pPr>
              <w:pStyle w:val="ListParagraph"/>
              <w:numPr>
                <w:ilvl w:val="0"/>
                <w:numId w:val="84"/>
              </w:numPr>
              <w:spacing w:line="252" w:lineRule="auto"/>
              <w:contextualSpacing/>
              <w:rPr>
                <w:rFonts w:ascii="Times New Roman" w:hAnsi="Times New Roman"/>
                <w:sz w:val="21"/>
                <w:szCs w:val="21"/>
              </w:rPr>
            </w:pPr>
            <w:r w:rsidRPr="00E5121D">
              <w:rPr>
                <w:rFonts w:ascii="Times New Roman" w:hAnsi="Times New Roman" w:hint="eastAsia"/>
                <w:sz w:val="21"/>
                <w:szCs w:val="21"/>
              </w:rPr>
              <w:t>On enhanced overall coverage, i</w:t>
            </w:r>
            <w:r w:rsidRPr="00E5121D">
              <w:rPr>
                <w:rFonts w:hint="eastAsia"/>
                <w:sz w:val="21"/>
                <w:szCs w:val="21"/>
              </w:rPr>
              <w:t>dentify coverage target(s) considering diverse use cases and device types</w:t>
            </w:r>
          </w:p>
        </w:tc>
      </w:tr>
    </w:tbl>
    <w:p w14:paraId="29234543" w14:textId="0BB9FD6A" w:rsidR="002F1C77" w:rsidRPr="008C610C" w:rsidRDefault="49070DC7" w:rsidP="007369BA">
      <w:pPr>
        <w:pStyle w:val="Heading2"/>
        <w:spacing w:before="320"/>
        <w:ind w:left="578" w:hanging="578"/>
        <w:rPr>
          <w:lang w:val="en-US"/>
        </w:rPr>
      </w:pPr>
      <w:r>
        <w:t xml:space="preserve">Indoor </w:t>
      </w:r>
      <w:r w:rsidR="3292931C">
        <w:t>C</w:t>
      </w:r>
      <w:r>
        <w:t>overage</w:t>
      </w:r>
    </w:p>
    <w:p w14:paraId="0C3165C2" w14:textId="2DEC788F" w:rsidR="002F1C77" w:rsidRPr="008C610C" w:rsidRDefault="65E1E0FF" w:rsidP="21BF0A78">
      <w:pPr>
        <w:jc w:val="both"/>
        <w:rPr>
          <w:sz w:val="24"/>
          <w:szCs w:val="24"/>
        </w:rPr>
      </w:pPr>
      <w:r w:rsidRPr="765E288F">
        <w:rPr>
          <w:sz w:val="24"/>
          <w:szCs w:val="24"/>
        </w:rPr>
        <w:t>The ITU has defined ubiquitous coverage as one of the goals for IMT-2030. There are at least two frontiers of great importance which should be taken into consideration in</w:t>
      </w:r>
      <w:r w:rsidR="45B943D9" w:rsidRPr="765E288F">
        <w:rPr>
          <w:sz w:val="24"/>
          <w:szCs w:val="24"/>
        </w:rPr>
        <w:t xml:space="preserve"> </w:t>
      </w:r>
      <w:r w:rsidRPr="765E288F">
        <w:rPr>
          <w:sz w:val="24"/>
          <w:szCs w:val="24"/>
        </w:rPr>
        <w:t>t</w:t>
      </w:r>
      <w:r w:rsidR="45B943D9" w:rsidRPr="765E288F">
        <w:rPr>
          <w:sz w:val="24"/>
          <w:szCs w:val="24"/>
        </w:rPr>
        <w:t>he</w:t>
      </w:r>
      <w:r w:rsidRPr="765E288F">
        <w:rPr>
          <w:sz w:val="24"/>
          <w:szCs w:val="24"/>
        </w:rPr>
        <w:t xml:space="preserve"> design</w:t>
      </w:r>
      <w:r w:rsidR="2288071E" w:rsidRPr="765E288F">
        <w:rPr>
          <w:sz w:val="24"/>
          <w:szCs w:val="24"/>
        </w:rPr>
        <w:t xml:space="preserve"> of the 6GR air interface</w:t>
      </w:r>
      <w:r w:rsidRPr="765E288F">
        <w:rPr>
          <w:sz w:val="24"/>
          <w:szCs w:val="24"/>
        </w:rPr>
        <w:t>:</w:t>
      </w:r>
    </w:p>
    <w:p w14:paraId="188FB057" w14:textId="6421C2C8" w:rsidR="002F1C77" w:rsidRPr="008C610C" w:rsidRDefault="5302B8DB" w:rsidP="21BF0A78">
      <w:pPr>
        <w:numPr>
          <w:ilvl w:val="0"/>
          <w:numId w:val="35"/>
        </w:numPr>
        <w:jc w:val="both"/>
        <w:rPr>
          <w:sz w:val="24"/>
          <w:szCs w:val="24"/>
        </w:rPr>
      </w:pPr>
      <w:r w:rsidRPr="5AEC3A43">
        <w:rPr>
          <w:sz w:val="24"/>
          <w:szCs w:val="24"/>
        </w:rPr>
        <w:t>Indoor data usage</w:t>
      </w:r>
      <w:r w:rsidR="209B3939" w:rsidRPr="5AEC3A43">
        <w:rPr>
          <w:sz w:val="24"/>
          <w:szCs w:val="24"/>
        </w:rPr>
        <w:t>,</w:t>
      </w:r>
    </w:p>
    <w:p w14:paraId="4F5B75FE" w14:textId="7396C099" w:rsidR="002F1C77" w:rsidRPr="008C610C" w:rsidRDefault="5302B8DB" w:rsidP="21BF0A78">
      <w:pPr>
        <w:pStyle w:val="ListParagraph"/>
        <w:numPr>
          <w:ilvl w:val="0"/>
          <w:numId w:val="69"/>
        </w:numPr>
        <w:spacing w:after="180"/>
        <w:jc w:val="both"/>
        <w:rPr>
          <w:rFonts w:ascii="Times New Roman" w:eastAsia="SimSun" w:hAnsi="Times New Roman"/>
          <w:sz w:val="24"/>
          <w:szCs w:val="24"/>
        </w:rPr>
      </w:pPr>
      <w:r w:rsidRPr="5AEC3A43">
        <w:rPr>
          <w:rFonts w:ascii="Times New Roman" w:eastAsia="SimSun" w:hAnsi="Times New Roman"/>
          <w:sz w:val="24"/>
          <w:szCs w:val="24"/>
        </w:rPr>
        <w:t>Remote areas without terrestrial network coverage</w:t>
      </w:r>
      <w:r w:rsidR="672B4AFD" w:rsidRPr="5AEC3A43">
        <w:rPr>
          <w:rFonts w:ascii="Times New Roman" w:eastAsia="SimSun" w:hAnsi="Times New Roman"/>
          <w:sz w:val="24"/>
          <w:szCs w:val="24"/>
        </w:rPr>
        <w:t>.</w:t>
      </w:r>
    </w:p>
    <w:p w14:paraId="7DBC4B1A" w14:textId="7F3E4733" w:rsidR="002F1C77" w:rsidRPr="008C610C" w:rsidRDefault="63B57BEE" w:rsidP="21BF0A78">
      <w:pPr>
        <w:jc w:val="both"/>
        <w:rPr>
          <w:sz w:val="24"/>
          <w:szCs w:val="24"/>
        </w:rPr>
      </w:pPr>
      <w:r w:rsidRPr="765E288F">
        <w:rPr>
          <w:sz w:val="24"/>
          <w:szCs w:val="24"/>
        </w:rPr>
        <w:t xml:space="preserve">While people spend most of their time indoors and a lot of mobile data in 3GPP systems are used indoors, it is often </w:t>
      </w:r>
      <w:r w:rsidR="497FCC4C" w:rsidRPr="765E288F">
        <w:rPr>
          <w:sz w:val="24"/>
          <w:szCs w:val="24"/>
        </w:rPr>
        <w:t xml:space="preserve">overlooked </w:t>
      </w:r>
      <w:r w:rsidRPr="765E288F">
        <w:rPr>
          <w:sz w:val="24"/>
          <w:szCs w:val="24"/>
        </w:rPr>
        <w:t xml:space="preserve">how poor indoor coverage </w:t>
      </w:r>
      <w:r w:rsidR="2B486041" w:rsidRPr="765E288F">
        <w:rPr>
          <w:sz w:val="24"/>
          <w:szCs w:val="24"/>
        </w:rPr>
        <w:t xml:space="preserve">can </w:t>
      </w:r>
      <w:r w:rsidRPr="765E288F">
        <w:rPr>
          <w:sz w:val="24"/>
          <w:szCs w:val="24"/>
        </w:rPr>
        <w:t xml:space="preserve">be. </w:t>
      </w:r>
      <w:r w:rsidR="499FE76A" w:rsidRPr="765E288F">
        <w:rPr>
          <w:sz w:val="24"/>
          <w:szCs w:val="24"/>
        </w:rPr>
        <w:t xml:space="preserve">The higher the frequency and needed data rate, the less realistic </w:t>
      </w:r>
      <w:r w:rsidR="258EA106" w:rsidRPr="765E288F">
        <w:rPr>
          <w:sz w:val="24"/>
          <w:szCs w:val="24"/>
        </w:rPr>
        <w:t xml:space="preserve">it </w:t>
      </w:r>
      <w:r w:rsidR="499FE76A" w:rsidRPr="765E288F">
        <w:rPr>
          <w:sz w:val="24"/>
          <w:szCs w:val="24"/>
        </w:rPr>
        <w:t>is to serve indoor users with outdoor deployment</w:t>
      </w:r>
      <w:r w:rsidR="2DD9E324" w:rsidRPr="765E288F">
        <w:rPr>
          <w:sz w:val="24"/>
          <w:szCs w:val="24"/>
        </w:rPr>
        <w:t>s</w:t>
      </w:r>
      <w:r w:rsidR="499FE76A" w:rsidRPr="765E288F">
        <w:rPr>
          <w:sz w:val="24"/>
          <w:szCs w:val="24"/>
        </w:rPr>
        <w:t>. Therefore, indoor deployment</w:t>
      </w:r>
      <w:r w:rsidR="4CF7DA99" w:rsidRPr="765E288F">
        <w:rPr>
          <w:sz w:val="24"/>
          <w:szCs w:val="24"/>
        </w:rPr>
        <w:t>s</w:t>
      </w:r>
      <w:r w:rsidR="499FE76A" w:rsidRPr="765E288F">
        <w:rPr>
          <w:sz w:val="24"/>
          <w:szCs w:val="24"/>
        </w:rPr>
        <w:t xml:space="preserve"> need to be considered as well.</w:t>
      </w:r>
    </w:p>
    <w:p w14:paraId="057E84AB" w14:textId="4152037F" w:rsidR="00306BD2" w:rsidRPr="00481DA6" w:rsidRDefault="2A1102ED" w:rsidP="5AEC3A43">
      <w:pPr>
        <w:jc w:val="both"/>
        <w:rPr>
          <w:b/>
          <w:bCs/>
          <w:sz w:val="24"/>
          <w:szCs w:val="24"/>
          <w:lang w:val="en-GB"/>
        </w:rPr>
      </w:pPr>
      <w:bookmarkStart w:id="13" w:name="_Toc205977448"/>
      <w:r w:rsidRPr="5AEC3A43">
        <w:rPr>
          <w:b/>
          <w:bCs/>
          <w:sz w:val="24"/>
          <w:szCs w:val="24"/>
        </w:rPr>
        <w:t xml:space="preserve">Observation </w:t>
      </w:r>
      <w:r w:rsidR="00921E98">
        <w:rPr>
          <w:b/>
          <w:bCs/>
          <w:sz w:val="24"/>
          <w:szCs w:val="24"/>
        </w:rPr>
        <w:t>7</w:t>
      </w:r>
      <w:r w:rsidRPr="5AEC3A43">
        <w:rPr>
          <w:b/>
          <w:bCs/>
          <w:sz w:val="24"/>
          <w:szCs w:val="24"/>
        </w:rPr>
        <w:t xml:space="preserve">: While people spend most of their time indoors and a lot of mobile data in 3GPP systems are used indoors, it is often overlooked how poor indoor coverage </w:t>
      </w:r>
      <w:r w:rsidR="20DF37FC" w:rsidRPr="5AEC3A43">
        <w:rPr>
          <w:b/>
          <w:bCs/>
          <w:sz w:val="24"/>
          <w:szCs w:val="24"/>
        </w:rPr>
        <w:t xml:space="preserve">can </w:t>
      </w:r>
      <w:r w:rsidRPr="5AEC3A43">
        <w:rPr>
          <w:b/>
          <w:bCs/>
          <w:sz w:val="24"/>
          <w:szCs w:val="24"/>
        </w:rPr>
        <w:t>be.</w:t>
      </w:r>
      <w:bookmarkEnd w:id="13"/>
    </w:p>
    <w:p w14:paraId="4F46F0DE" w14:textId="446C391F" w:rsidR="00306BD2" w:rsidRPr="00481DA6" w:rsidRDefault="2A1102ED" w:rsidP="5AEC3A43">
      <w:pPr>
        <w:jc w:val="both"/>
        <w:rPr>
          <w:b/>
          <w:bCs/>
          <w:sz w:val="24"/>
          <w:szCs w:val="24"/>
        </w:rPr>
      </w:pPr>
      <w:bookmarkStart w:id="14" w:name="_Toc205977449"/>
      <w:r w:rsidRPr="5AEC3A43">
        <w:rPr>
          <w:b/>
          <w:bCs/>
          <w:sz w:val="24"/>
          <w:szCs w:val="24"/>
        </w:rPr>
        <w:t xml:space="preserve">Observation </w:t>
      </w:r>
      <w:r w:rsidR="00921E98">
        <w:rPr>
          <w:b/>
          <w:bCs/>
          <w:sz w:val="24"/>
          <w:szCs w:val="24"/>
        </w:rPr>
        <w:t>8</w:t>
      </w:r>
      <w:r w:rsidRPr="5AEC3A43">
        <w:rPr>
          <w:b/>
          <w:bCs/>
          <w:sz w:val="24"/>
          <w:szCs w:val="24"/>
        </w:rPr>
        <w:t xml:space="preserve">: </w:t>
      </w:r>
      <w:r w:rsidR="269FBF7F" w:rsidRPr="0FC6C8B2">
        <w:rPr>
          <w:b/>
          <w:bCs/>
          <w:sz w:val="24"/>
          <w:szCs w:val="24"/>
        </w:rPr>
        <w:t xml:space="preserve">With </w:t>
      </w:r>
      <w:r w:rsidRPr="5AEC3A43">
        <w:rPr>
          <w:b/>
          <w:bCs/>
          <w:sz w:val="24"/>
          <w:szCs w:val="24"/>
        </w:rPr>
        <w:t xml:space="preserve">higher frequency </w:t>
      </w:r>
      <w:r w:rsidR="4D2DCF74" w:rsidRPr="0FC6C8B2">
        <w:rPr>
          <w:b/>
          <w:bCs/>
          <w:sz w:val="24"/>
          <w:szCs w:val="24"/>
        </w:rPr>
        <w:t xml:space="preserve">ranges </w:t>
      </w:r>
      <w:r w:rsidRPr="5AEC3A43">
        <w:rPr>
          <w:b/>
          <w:bCs/>
          <w:sz w:val="24"/>
          <w:szCs w:val="24"/>
        </w:rPr>
        <w:t xml:space="preserve">and </w:t>
      </w:r>
      <w:r w:rsidR="43786F85" w:rsidRPr="5AEC3A43">
        <w:rPr>
          <w:b/>
          <w:bCs/>
          <w:sz w:val="24"/>
          <w:szCs w:val="24"/>
        </w:rPr>
        <w:t xml:space="preserve">data </w:t>
      </w:r>
      <w:r w:rsidR="43786F85" w:rsidRPr="543461EC">
        <w:rPr>
          <w:b/>
          <w:bCs/>
          <w:sz w:val="24"/>
          <w:szCs w:val="24"/>
        </w:rPr>
        <w:t>rate</w:t>
      </w:r>
      <w:r w:rsidR="7DD0BF36" w:rsidRPr="543461EC">
        <w:rPr>
          <w:b/>
          <w:bCs/>
          <w:sz w:val="24"/>
          <w:szCs w:val="24"/>
        </w:rPr>
        <w:t>s</w:t>
      </w:r>
      <w:r w:rsidRPr="543461EC">
        <w:rPr>
          <w:b/>
          <w:bCs/>
          <w:sz w:val="24"/>
          <w:szCs w:val="24"/>
        </w:rPr>
        <w:t>,</w:t>
      </w:r>
      <w:r w:rsidRPr="543461EC">
        <w:rPr>
          <w:b/>
          <w:sz w:val="24"/>
          <w:szCs w:val="24"/>
        </w:rPr>
        <w:t xml:space="preserve"> </w:t>
      </w:r>
      <w:r w:rsidR="55F0D45D" w:rsidRPr="0FC6C8B2">
        <w:rPr>
          <w:rFonts w:eastAsia="Times New Roman"/>
          <w:b/>
          <w:bCs/>
          <w:sz w:val="24"/>
          <w:szCs w:val="24"/>
        </w:rPr>
        <w:t>it becomes less feasible</w:t>
      </w:r>
      <w:r w:rsidRPr="0FC6C8B2" w:rsidDel="7E240AF8">
        <w:rPr>
          <w:b/>
          <w:bCs/>
          <w:sz w:val="24"/>
          <w:szCs w:val="24"/>
        </w:rPr>
        <w:t xml:space="preserve"> </w:t>
      </w:r>
      <w:r w:rsidRPr="5AEC3A43">
        <w:rPr>
          <w:b/>
          <w:bCs/>
          <w:sz w:val="24"/>
          <w:szCs w:val="24"/>
        </w:rPr>
        <w:t>to serve indoor users with outdoor deployment</w:t>
      </w:r>
      <w:r w:rsidR="6F28B854" w:rsidRPr="5AEC3A43">
        <w:rPr>
          <w:b/>
          <w:bCs/>
          <w:sz w:val="24"/>
          <w:szCs w:val="24"/>
        </w:rPr>
        <w:t>s</w:t>
      </w:r>
      <w:r w:rsidRPr="5AEC3A43">
        <w:rPr>
          <w:b/>
          <w:bCs/>
          <w:sz w:val="24"/>
          <w:szCs w:val="24"/>
        </w:rPr>
        <w:t xml:space="preserve">. </w:t>
      </w:r>
      <w:r w:rsidR="637275AD" w:rsidRPr="543461EC">
        <w:rPr>
          <w:b/>
          <w:bCs/>
          <w:sz w:val="24"/>
          <w:szCs w:val="24"/>
        </w:rPr>
        <w:t>Hence</w:t>
      </w:r>
      <w:r w:rsidRPr="5AEC3A43">
        <w:rPr>
          <w:b/>
          <w:bCs/>
          <w:sz w:val="24"/>
          <w:szCs w:val="24"/>
        </w:rPr>
        <w:t>, indoor deployment</w:t>
      </w:r>
      <w:r w:rsidR="156B9833" w:rsidRPr="5AEC3A43">
        <w:rPr>
          <w:b/>
          <w:bCs/>
          <w:sz w:val="24"/>
          <w:szCs w:val="24"/>
        </w:rPr>
        <w:t>s</w:t>
      </w:r>
      <w:r w:rsidRPr="5AEC3A43">
        <w:rPr>
          <w:b/>
          <w:bCs/>
          <w:sz w:val="24"/>
          <w:szCs w:val="24"/>
        </w:rPr>
        <w:t xml:space="preserve"> </w:t>
      </w:r>
      <w:r w:rsidR="6E2F1313" w:rsidRPr="543461EC">
        <w:rPr>
          <w:b/>
          <w:bCs/>
          <w:sz w:val="24"/>
          <w:szCs w:val="24"/>
        </w:rPr>
        <w:t>also</w:t>
      </w:r>
      <w:r w:rsidRPr="543461EC">
        <w:rPr>
          <w:b/>
          <w:bCs/>
          <w:sz w:val="24"/>
          <w:szCs w:val="24"/>
        </w:rPr>
        <w:t xml:space="preserve"> </w:t>
      </w:r>
      <w:r w:rsidRPr="5AEC3A43">
        <w:rPr>
          <w:b/>
          <w:bCs/>
          <w:sz w:val="24"/>
          <w:szCs w:val="24"/>
        </w:rPr>
        <w:t>need to be considered.</w:t>
      </w:r>
      <w:bookmarkEnd w:id="14"/>
    </w:p>
    <w:p w14:paraId="4622B82E" w14:textId="52A18B6F" w:rsidR="00780038" w:rsidRDefault="664F2590" w:rsidP="5AEC3A43">
      <w:pPr>
        <w:jc w:val="both"/>
        <w:rPr>
          <w:b/>
          <w:bCs/>
          <w:sz w:val="24"/>
          <w:szCs w:val="24"/>
        </w:rPr>
      </w:pPr>
      <w:r w:rsidRPr="5AEC3A43">
        <w:rPr>
          <w:b/>
          <w:bCs/>
          <w:sz w:val="24"/>
          <w:szCs w:val="24"/>
        </w:rPr>
        <w:t xml:space="preserve">Proposal </w:t>
      </w:r>
      <w:r w:rsidR="003E21DE">
        <w:rPr>
          <w:b/>
          <w:bCs/>
          <w:sz w:val="24"/>
          <w:szCs w:val="24"/>
        </w:rPr>
        <w:t>17</w:t>
      </w:r>
      <w:r w:rsidRPr="5AEC3A43">
        <w:rPr>
          <w:b/>
          <w:bCs/>
          <w:sz w:val="24"/>
          <w:szCs w:val="24"/>
        </w:rPr>
        <w:t>: 3GPP shall study how to foster indoor deployments while leveraging existing indoor wireless systems, including non-3GPP.</w:t>
      </w:r>
    </w:p>
    <w:p w14:paraId="6DA3262E" w14:textId="77777777" w:rsidR="0025079D" w:rsidRPr="008C610C" w:rsidRDefault="0025079D" w:rsidP="5AEC3A43">
      <w:pPr>
        <w:jc w:val="both"/>
        <w:rPr>
          <w:sz w:val="24"/>
          <w:szCs w:val="24"/>
        </w:rPr>
      </w:pPr>
    </w:p>
    <w:p w14:paraId="716FEE22" w14:textId="46748A91" w:rsidR="008B3362" w:rsidRPr="00193F0A" w:rsidRDefault="008B3362" w:rsidP="009A2362">
      <w:pPr>
        <w:pStyle w:val="Heading1"/>
      </w:pPr>
      <w:r>
        <w:t>Multi-RAT Spectrum Sharing</w:t>
      </w:r>
      <w:r w:rsidR="003C5147">
        <w:t xml:space="preserve"> (MRSS)</w:t>
      </w:r>
    </w:p>
    <w:tbl>
      <w:tblPr>
        <w:tblStyle w:val="TableGrid"/>
        <w:tblW w:w="0" w:type="auto"/>
        <w:tblLook w:val="04A0" w:firstRow="1" w:lastRow="0" w:firstColumn="1" w:lastColumn="0" w:noHBand="0" w:noVBand="1"/>
      </w:tblPr>
      <w:tblGrid>
        <w:gridCol w:w="9962"/>
      </w:tblGrid>
      <w:tr w:rsidR="003B29AE" w14:paraId="3099E65E" w14:textId="77777777" w:rsidTr="008410CA">
        <w:tc>
          <w:tcPr>
            <w:tcW w:w="9962" w:type="dxa"/>
          </w:tcPr>
          <w:p w14:paraId="57F3F188" w14:textId="77777777" w:rsidR="003B29AE" w:rsidRPr="006C2291" w:rsidRDefault="003B29AE" w:rsidP="008410CA">
            <w:pPr>
              <w:pStyle w:val="ListParagraph"/>
              <w:spacing w:line="252" w:lineRule="auto"/>
              <w:ind w:left="0"/>
              <w:contextualSpacing/>
              <w:rPr>
                <w:rFonts w:ascii="Times New Roman" w:eastAsia="DengXian" w:hAnsi="Times New Roman"/>
                <w:sz w:val="21"/>
                <w:szCs w:val="21"/>
                <w:highlight w:val="green"/>
                <w:lang w:eastAsia="zh-CN"/>
              </w:rPr>
            </w:pPr>
            <w:r w:rsidRPr="006C2291">
              <w:rPr>
                <w:rFonts w:ascii="Times New Roman" w:eastAsia="DengXian" w:hAnsi="Times New Roman" w:hint="eastAsia"/>
                <w:sz w:val="21"/>
                <w:szCs w:val="21"/>
                <w:highlight w:val="green"/>
                <w:lang w:eastAsia="zh-CN"/>
              </w:rPr>
              <w:t>Agreement</w:t>
            </w:r>
          </w:p>
          <w:p w14:paraId="4485DC1A" w14:textId="77777777" w:rsidR="003B29AE" w:rsidRPr="00E5121D" w:rsidRDefault="003B29AE" w:rsidP="008410CA">
            <w:pPr>
              <w:pStyle w:val="ListParagraph"/>
              <w:numPr>
                <w:ilvl w:val="0"/>
                <w:numId w:val="84"/>
              </w:numPr>
              <w:spacing w:line="252" w:lineRule="auto"/>
              <w:contextualSpacing/>
              <w:rPr>
                <w:rFonts w:ascii="Times New Roman" w:hAnsi="Times New Roman"/>
                <w:sz w:val="21"/>
                <w:szCs w:val="21"/>
              </w:rPr>
            </w:pPr>
            <w:r w:rsidRPr="00E5121D">
              <w:rPr>
                <w:rFonts w:ascii="Times New Roman" w:hAnsi="Times New Roman"/>
                <w:sz w:val="21"/>
                <w:szCs w:val="21"/>
              </w:rPr>
              <w:t xml:space="preserve">Identify the high-level aspects which impact on the </w:t>
            </w:r>
            <w:r w:rsidRPr="00E5121D">
              <w:rPr>
                <w:rFonts w:ascii="Times New Roman" w:hAnsi="Times New Roman" w:hint="eastAsia"/>
                <w:sz w:val="21"/>
                <w:szCs w:val="21"/>
              </w:rPr>
              <w:t>NR-</w:t>
            </w:r>
            <w:r w:rsidRPr="00E5121D">
              <w:rPr>
                <w:rFonts w:ascii="Times New Roman" w:hAnsi="Times New Roman"/>
                <w:sz w:val="21"/>
                <w:szCs w:val="21"/>
              </w:rPr>
              <w:t xml:space="preserve">6GR </w:t>
            </w:r>
            <w:r w:rsidRPr="00E5121D">
              <w:rPr>
                <w:rFonts w:ascii="Times New Roman" w:hAnsi="Times New Roman" w:hint="eastAsia"/>
                <w:sz w:val="21"/>
                <w:szCs w:val="21"/>
              </w:rPr>
              <w:t>MRSS support</w:t>
            </w:r>
          </w:p>
          <w:p w14:paraId="5E59A849" w14:textId="77777777" w:rsidR="003B29AE" w:rsidRPr="006A5765" w:rsidRDefault="003B29AE" w:rsidP="008410CA">
            <w:pPr>
              <w:pStyle w:val="ListParagraph"/>
              <w:numPr>
                <w:ilvl w:val="1"/>
                <w:numId w:val="84"/>
              </w:numPr>
              <w:spacing w:line="252" w:lineRule="auto"/>
              <w:contextualSpacing/>
              <w:rPr>
                <w:rFonts w:ascii="Times New Roman" w:hAnsi="Times New Roman"/>
                <w:sz w:val="21"/>
                <w:szCs w:val="21"/>
              </w:rPr>
            </w:pPr>
            <w:r w:rsidRPr="00E5121D">
              <w:rPr>
                <w:rFonts w:ascii="Times New Roman" w:hAnsi="Times New Roman"/>
                <w:sz w:val="21"/>
                <w:szCs w:val="21"/>
              </w:rPr>
              <w:t>I</w:t>
            </w:r>
            <w:r w:rsidRPr="00E5121D">
              <w:rPr>
                <w:rFonts w:ascii="Times New Roman" w:hAnsi="Times New Roman" w:hint="eastAsia"/>
                <w:sz w:val="21"/>
                <w:szCs w:val="21"/>
              </w:rPr>
              <w:t xml:space="preserve">ncluding </w:t>
            </w:r>
            <w:r w:rsidRPr="00E5121D">
              <w:rPr>
                <w:rFonts w:ascii="Times New Roman" w:hAnsi="Times New Roman"/>
                <w:sz w:val="21"/>
                <w:szCs w:val="21"/>
              </w:rPr>
              <w:t>the</w:t>
            </w:r>
            <w:r w:rsidRPr="00E5121D">
              <w:rPr>
                <w:rFonts w:ascii="Times New Roman" w:hAnsi="Times New Roman" w:hint="eastAsia"/>
                <w:sz w:val="21"/>
                <w:szCs w:val="21"/>
              </w:rPr>
              <w:t xml:space="preserve"> lessons learned from LTE-NR DSS</w:t>
            </w:r>
          </w:p>
        </w:tc>
      </w:tr>
    </w:tbl>
    <w:p w14:paraId="0D390071" w14:textId="77777777" w:rsidR="003B29AE" w:rsidRDefault="003B29AE" w:rsidP="008B3362">
      <w:pPr>
        <w:jc w:val="both"/>
        <w:rPr>
          <w:sz w:val="24"/>
          <w:szCs w:val="24"/>
        </w:rPr>
      </w:pPr>
    </w:p>
    <w:p w14:paraId="67BA84A9" w14:textId="5A768FAA" w:rsidR="00B11E40" w:rsidRDefault="00B11E40" w:rsidP="008B3362">
      <w:pPr>
        <w:jc w:val="both"/>
        <w:rPr>
          <w:sz w:val="24"/>
          <w:szCs w:val="24"/>
        </w:rPr>
      </w:pPr>
      <w:r>
        <w:rPr>
          <w:sz w:val="24"/>
          <w:szCs w:val="24"/>
        </w:rPr>
        <w:t>In the previous RAN1#122 meeting it has been agreed to identify the high-level aspects which impact the NR-6GR MRSS support, including lessons learned from LTE-NR DSS ([</w:t>
      </w:r>
      <w:r w:rsidR="005D610B">
        <w:rPr>
          <w:sz w:val="24"/>
          <w:szCs w:val="24"/>
        </w:rPr>
        <w:t>4</w:t>
      </w:r>
      <w:r>
        <w:rPr>
          <w:sz w:val="24"/>
          <w:szCs w:val="24"/>
        </w:rPr>
        <w:t xml:space="preserve">], </w:t>
      </w:r>
      <w:r w:rsidR="00C503E9">
        <w:rPr>
          <w:sz w:val="24"/>
          <w:szCs w:val="24"/>
        </w:rPr>
        <w:t xml:space="preserve">as </w:t>
      </w:r>
      <w:r w:rsidR="001829CD">
        <w:rPr>
          <w:sz w:val="24"/>
          <w:szCs w:val="24"/>
        </w:rPr>
        <w:t xml:space="preserve">shown </w:t>
      </w:r>
      <w:r>
        <w:rPr>
          <w:sz w:val="24"/>
          <w:szCs w:val="24"/>
        </w:rPr>
        <w:t xml:space="preserve">above). This section will elaborate on relevant aspects of </w:t>
      </w:r>
      <w:r w:rsidR="00230CB9">
        <w:rPr>
          <w:sz w:val="24"/>
          <w:szCs w:val="24"/>
        </w:rPr>
        <w:t xml:space="preserve">the </w:t>
      </w:r>
      <w:r>
        <w:rPr>
          <w:sz w:val="24"/>
          <w:szCs w:val="24"/>
        </w:rPr>
        <w:t xml:space="preserve">NR-6GR MRSS design. </w:t>
      </w:r>
    </w:p>
    <w:p w14:paraId="6E0F8316" w14:textId="4B46DDBB" w:rsidR="008B3362" w:rsidRPr="008C610C" w:rsidRDefault="4EAA1AB9" w:rsidP="008B3362">
      <w:pPr>
        <w:jc w:val="both"/>
        <w:rPr>
          <w:sz w:val="24"/>
          <w:szCs w:val="24"/>
        </w:rPr>
      </w:pPr>
      <w:r w:rsidRPr="765E288F">
        <w:rPr>
          <w:sz w:val="24"/>
          <w:szCs w:val="24"/>
        </w:rPr>
        <w:t xml:space="preserve">Multi-RAT spectrum sharing (MRSS) is a key technology to ensure </w:t>
      </w:r>
      <w:r w:rsidR="66609444" w:rsidRPr="765E288F">
        <w:rPr>
          <w:sz w:val="24"/>
          <w:szCs w:val="24"/>
        </w:rPr>
        <w:t xml:space="preserve">a </w:t>
      </w:r>
      <w:r w:rsidRPr="765E288F">
        <w:rPr>
          <w:sz w:val="24"/>
          <w:szCs w:val="24"/>
        </w:rPr>
        <w:t xml:space="preserve">smooth migration </w:t>
      </w:r>
      <w:r w:rsidR="4663FD8D" w:rsidRPr="765E288F">
        <w:rPr>
          <w:sz w:val="24"/>
          <w:szCs w:val="24"/>
        </w:rPr>
        <w:t xml:space="preserve">from 5G </w:t>
      </w:r>
      <w:r w:rsidRPr="765E288F">
        <w:rPr>
          <w:sz w:val="24"/>
          <w:szCs w:val="24"/>
        </w:rPr>
        <w:t>towards 6G as well as an important tool for operators to optimize their precious spectrum resources independently of device penetration.</w:t>
      </w:r>
    </w:p>
    <w:p w14:paraId="6424E331" w14:textId="09F5B877" w:rsidR="008B3362" w:rsidRPr="008C610C" w:rsidRDefault="008B3362" w:rsidP="6C422FE9">
      <w:pPr>
        <w:spacing w:line="259" w:lineRule="auto"/>
        <w:jc w:val="both"/>
        <w:rPr>
          <w:sz w:val="24"/>
          <w:szCs w:val="24"/>
        </w:rPr>
      </w:pPr>
      <w:r w:rsidRPr="5AEC3A43">
        <w:rPr>
          <w:sz w:val="24"/>
          <w:szCs w:val="24"/>
        </w:rPr>
        <w:t>DSS (Dynamic Spectrum Sharing) is the precursor of MRSS which has been used to facilitate the transition from 4G to 5G without relying solely on spectrum refarming</w:t>
      </w:r>
      <w:r w:rsidRPr="6C422FE9">
        <w:rPr>
          <w:sz w:val="24"/>
          <w:szCs w:val="24"/>
        </w:rPr>
        <w:t>.</w:t>
      </w:r>
      <w:r w:rsidRPr="5AEC3A43">
        <w:rPr>
          <w:sz w:val="24"/>
          <w:szCs w:val="24"/>
        </w:rPr>
        <w:t xml:space="preserve"> While DSS enabled an agility for quick gains in 5G coverage, it also has shown significant drawbacks, especially in terms of capacity reduction and operational complexity. These lessons should be </w:t>
      </w:r>
      <w:r w:rsidR="162F7FCA" w:rsidRPr="0FC6C8B2">
        <w:rPr>
          <w:sz w:val="24"/>
          <w:szCs w:val="24"/>
        </w:rPr>
        <w:t>applied for</w:t>
      </w:r>
      <w:r w:rsidR="10E95A90" w:rsidRPr="0FC6C8B2">
        <w:rPr>
          <w:sz w:val="24"/>
          <w:szCs w:val="24"/>
        </w:rPr>
        <w:t xml:space="preserve"> MRSS.</w:t>
      </w:r>
    </w:p>
    <w:p w14:paraId="762CC6E8" w14:textId="37E7F172" w:rsidR="008B3362" w:rsidRPr="008C610C" w:rsidRDefault="4EAA1AB9" w:rsidP="008B3362">
      <w:pPr>
        <w:spacing w:line="259" w:lineRule="auto"/>
        <w:jc w:val="both"/>
        <w:rPr>
          <w:sz w:val="24"/>
          <w:szCs w:val="24"/>
        </w:rPr>
      </w:pPr>
      <w:r w:rsidRPr="765E288F">
        <w:rPr>
          <w:sz w:val="24"/>
          <w:szCs w:val="24"/>
        </w:rPr>
        <w:t xml:space="preserve">However, it is important to understand that some aspects are now different compared to when 5G and DSS were introduced. When 5G </w:t>
      </w:r>
      <w:r w:rsidR="29B61141" w:rsidRPr="765E288F">
        <w:rPr>
          <w:sz w:val="24"/>
          <w:szCs w:val="24"/>
        </w:rPr>
        <w:t xml:space="preserve">was </w:t>
      </w:r>
      <w:r w:rsidRPr="765E288F">
        <w:rPr>
          <w:sz w:val="24"/>
          <w:szCs w:val="24"/>
        </w:rPr>
        <w:t xml:space="preserve">introduced in 2018, many operators had to fit four mobile systems (i.e., 2G, 3G, 4G, and 5G) into circa 5 bands. Sharing was indeed the only way to have all of them up and running. In contrast, when 6G will be introduced in 2030, many operators will have phased out 2G and 3G, whereas 700 MHz and C-band spectrum will be already available, and the lower FR3 band may become available or in the pipeline. So, operators may have to fit three mobile systems (4G, 5G, and 6G) into 7-8 bands. Hence, operators may also have more options to refarm spectrum and MRSS will be </w:t>
      </w:r>
      <w:r w:rsidR="4D43D5BF" w:rsidRPr="0FC6C8B2">
        <w:rPr>
          <w:sz w:val="24"/>
          <w:szCs w:val="24"/>
        </w:rPr>
        <w:t>appealing</w:t>
      </w:r>
      <w:r w:rsidRPr="765E288F">
        <w:rPr>
          <w:sz w:val="24"/>
          <w:szCs w:val="24"/>
        </w:rPr>
        <w:t xml:space="preserve"> </w:t>
      </w:r>
      <w:r w:rsidR="10FF94E3" w:rsidRPr="6C422FE9">
        <w:rPr>
          <w:sz w:val="24"/>
          <w:szCs w:val="24"/>
        </w:rPr>
        <w:t xml:space="preserve">only </w:t>
      </w:r>
      <w:r w:rsidRPr="765E288F">
        <w:rPr>
          <w:sz w:val="24"/>
          <w:szCs w:val="24"/>
        </w:rPr>
        <w:t xml:space="preserve">if it is efficient, low-overhead, and </w:t>
      </w:r>
      <w:r w:rsidR="7CACF9F8" w:rsidRPr="6C422FE9">
        <w:rPr>
          <w:sz w:val="24"/>
          <w:szCs w:val="24"/>
        </w:rPr>
        <w:t>easy</w:t>
      </w:r>
      <w:r w:rsidR="2185CA29" w:rsidRPr="6C422FE9">
        <w:rPr>
          <w:sz w:val="24"/>
          <w:szCs w:val="24"/>
        </w:rPr>
        <w:t xml:space="preserve"> </w:t>
      </w:r>
      <w:r w:rsidR="35C52C41" w:rsidRPr="6C422FE9">
        <w:rPr>
          <w:sz w:val="24"/>
          <w:szCs w:val="24"/>
        </w:rPr>
        <w:t>to</w:t>
      </w:r>
      <w:r w:rsidRPr="765E288F">
        <w:rPr>
          <w:sz w:val="24"/>
          <w:szCs w:val="24"/>
        </w:rPr>
        <w:t xml:space="preserve"> deploy and operate.</w:t>
      </w:r>
    </w:p>
    <w:p w14:paraId="2ED7B901" w14:textId="2E8D5B0C" w:rsidR="008B3362" w:rsidRPr="00571C29" w:rsidRDefault="4EAA1AB9" w:rsidP="6C422FE9">
      <w:pPr>
        <w:spacing w:line="259" w:lineRule="auto"/>
        <w:jc w:val="both"/>
        <w:rPr>
          <w:b/>
          <w:bCs/>
          <w:sz w:val="24"/>
          <w:szCs w:val="24"/>
          <w:lang w:val="en-GB"/>
        </w:rPr>
      </w:pPr>
      <w:r w:rsidRPr="765E288F">
        <w:rPr>
          <w:b/>
          <w:bCs/>
          <w:sz w:val="24"/>
          <w:szCs w:val="24"/>
        </w:rPr>
        <w:t xml:space="preserve">Observation </w:t>
      </w:r>
      <w:r w:rsidR="00921E98">
        <w:rPr>
          <w:b/>
          <w:bCs/>
          <w:sz w:val="24"/>
          <w:szCs w:val="24"/>
        </w:rPr>
        <w:t>9</w:t>
      </w:r>
      <w:r w:rsidRPr="765E288F">
        <w:rPr>
          <w:b/>
          <w:bCs/>
          <w:sz w:val="24"/>
          <w:szCs w:val="24"/>
        </w:rPr>
        <w:t xml:space="preserve">: In 2030, operators will have many options to refarm spectrum. MRSS will be attractive only if it is efficient, low-overhead, and simple to deploy </w:t>
      </w:r>
      <w:r w:rsidR="1567C929" w:rsidRPr="765E288F">
        <w:rPr>
          <w:b/>
          <w:bCs/>
          <w:sz w:val="24"/>
          <w:szCs w:val="24"/>
        </w:rPr>
        <w:t>and operate</w:t>
      </w:r>
      <w:r w:rsidRPr="765E288F">
        <w:rPr>
          <w:b/>
          <w:bCs/>
          <w:sz w:val="24"/>
          <w:szCs w:val="24"/>
        </w:rPr>
        <w:t>.</w:t>
      </w:r>
    </w:p>
    <w:p w14:paraId="24E1259F" w14:textId="10448DE1" w:rsidR="008B3362" w:rsidRPr="008C610C" w:rsidRDefault="008B3362" w:rsidP="008B3362">
      <w:pPr>
        <w:jc w:val="both"/>
        <w:rPr>
          <w:sz w:val="24"/>
          <w:szCs w:val="24"/>
        </w:rPr>
      </w:pPr>
      <w:r w:rsidRPr="5AEC3A43">
        <w:rPr>
          <w:sz w:val="24"/>
          <w:szCs w:val="24"/>
        </w:rPr>
        <w:t>The other big difference between DSS and MRSS is that LTE had a lot of always-on signals spread all over time-frequency resources. In particular, a lot of DSS complexity was due to LTE CRS being present in most of the time-frequency resource grid. Therefore, since 5G NR has no CRS and since 5G NR common signals are concentrated in time and frequency, there is the opportunity of defining MRSS as a simpler mechanism than DSS.</w:t>
      </w:r>
    </w:p>
    <w:p w14:paraId="4DF7480A" w14:textId="4511EF02" w:rsidR="00CB0DA4" w:rsidRDefault="00CB0DA4" w:rsidP="00CB0DA4">
      <w:pPr>
        <w:jc w:val="both"/>
        <w:rPr>
          <w:sz w:val="24"/>
          <w:szCs w:val="24"/>
        </w:rPr>
      </w:pPr>
      <w:r w:rsidRPr="05D92A5E">
        <w:rPr>
          <w:sz w:val="24"/>
          <w:szCs w:val="24"/>
        </w:rPr>
        <w:t xml:space="preserve">MRSS should be adaptable and flexible enough to facilitate the migration of a </w:t>
      </w:r>
      <w:r w:rsidR="2950A272" w:rsidRPr="05D92A5E">
        <w:rPr>
          <w:sz w:val="24"/>
          <w:szCs w:val="24"/>
        </w:rPr>
        <w:t xml:space="preserve">frequency </w:t>
      </w:r>
      <w:r w:rsidRPr="05D92A5E">
        <w:rPr>
          <w:sz w:val="24"/>
          <w:szCs w:val="24"/>
        </w:rPr>
        <w:t xml:space="preserve">band from 5G to 6G over time. </w:t>
      </w:r>
      <w:r w:rsidR="42AE6AC0" w:rsidRPr="05D92A5E">
        <w:rPr>
          <w:sz w:val="24"/>
          <w:szCs w:val="24"/>
        </w:rPr>
        <w:t xml:space="preserve">As </w:t>
      </w:r>
      <w:r w:rsidRPr="05D92A5E">
        <w:rPr>
          <w:sz w:val="24"/>
          <w:szCs w:val="24"/>
        </w:rPr>
        <w:t>6GR is expected to have improved data rates, latency, and energy consumption, compared to 5G</w:t>
      </w:r>
      <w:r w:rsidR="2EBDE6CF" w:rsidRPr="05D92A5E">
        <w:rPr>
          <w:sz w:val="24"/>
          <w:szCs w:val="24"/>
        </w:rPr>
        <w:t xml:space="preserve"> NR</w:t>
      </w:r>
      <w:r w:rsidR="3C755C67" w:rsidRPr="05D92A5E">
        <w:rPr>
          <w:sz w:val="24"/>
          <w:szCs w:val="24"/>
        </w:rPr>
        <w:t>, i</w:t>
      </w:r>
      <w:r w:rsidRPr="05D92A5E">
        <w:rPr>
          <w:sz w:val="24"/>
          <w:szCs w:val="24"/>
        </w:rPr>
        <w:t xml:space="preserve">nitial 6G deployments should have at least the </w:t>
      </w:r>
      <w:r w:rsidR="4146487A" w:rsidRPr="05D92A5E">
        <w:rPr>
          <w:sz w:val="24"/>
          <w:szCs w:val="24"/>
        </w:rPr>
        <w:t xml:space="preserve">same </w:t>
      </w:r>
      <w:r w:rsidRPr="05D92A5E">
        <w:rPr>
          <w:sz w:val="24"/>
          <w:szCs w:val="24"/>
        </w:rPr>
        <w:t xml:space="preserve">efficiency </w:t>
      </w:r>
      <w:r w:rsidR="64D9AA33" w:rsidRPr="05D92A5E">
        <w:rPr>
          <w:sz w:val="24"/>
          <w:szCs w:val="24"/>
        </w:rPr>
        <w:t xml:space="preserve">as that </w:t>
      </w:r>
      <w:r w:rsidRPr="05D92A5E">
        <w:rPr>
          <w:sz w:val="24"/>
          <w:szCs w:val="24"/>
        </w:rPr>
        <w:t xml:space="preserve">of 5G, even when operated on an MRSS carrier. On the other hand, </w:t>
      </w:r>
      <w:r w:rsidR="23AC7403" w:rsidRPr="05D92A5E">
        <w:rPr>
          <w:sz w:val="24"/>
          <w:szCs w:val="24"/>
        </w:rPr>
        <w:t>legacy</w:t>
      </w:r>
      <w:r w:rsidRPr="05D92A5E">
        <w:rPr>
          <w:sz w:val="24"/>
          <w:szCs w:val="24"/>
        </w:rPr>
        <w:t xml:space="preserve"> 5G</w:t>
      </w:r>
      <w:r w:rsidR="4D1F9568" w:rsidRPr="05D92A5E">
        <w:rPr>
          <w:sz w:val="24"/>
          <w:szCs w:val="24"/>
        </w:rPr>
        <w:t xml:space="preserve"> NR</w:t>
      </w:r>
      <w:r w:rsidRPr="05D92A5E">
        <w:rPr>
          <w:sz w:val="24"/>
          <w:szCs w:val="24"/>
        </w:rPr>
        <w:t xml:space="preserve"> UEs in the field should not be impaired when operated in an MRSS carrier, </w:t>
      </w:r>
      <w:r w:rsidR="7F7AB4BE" w:rsidRPr="05D92A5E">
        <w:rPr>
          <w:sz w:val="24"/>
          <w:szCs w:val="24"/>
        </w:rPr>
        <w:t>i.e.,</w:t>
      </w:r>
      <w:r w:rsidRPr="05D92A5E">
        <w:rPr>
          <w:sz w:val="24"/>
          <w:szCs w:val="24"/>
        </w:rPr>
        <w:t xml:space="preserve"> MRSS should work with </w:t>
      </w:r>
      <w:r w:rsidR="00780B3C" w:rsidRPr="05D92A5E">
        <w:rPr>
          <w:sz w:val="24"/>
          <w:szCs w:val="24"/>
        </w:rPr>
        <w:t>legacy</w:t>
      </w:r>
      <w:r w:rsidRPr="05D92A5E">
        <w:rPr>
          <w:sz w:val="24"/>
          <w:szCs w:val="24"/>
        </w:rPr>
        <w:t xml:space="preserve"> 5G NR Rel-15 UEs from the beginning. The goal of MRSS for 5G to 6G migration is, therefore, to avoid the impact of MRSS on spectral efficiency for both 5G and 6G to the largest extent possible and to efficiently use the available spectral resources by minimizing the required overhead for MRSS. </w:t>
      </w:r>
      <w:r w:rsidR="5F448243" w:rsidRPr="05D92A5E">
        <w:rPr>
          <w:sz w:val="24"/>
          <w:szCs w:val="24"/>
        </w:rPr>
        <w:t>In other words</w:t>
      </w:r>
      <w:r w:rsidRPr="05D92A5E">
        <w:rPr>
          <w:sz w:val="24"/>
          <w:szCs w:val="24"/>
        </w:rPr>
        <w:t>, the target objective for MRSS should be a flexible, scalable and dynamic allocation of resources to both 5G and 6G in the same frequency band</w:t>
      </w:r>
      <w:r w:rsidR="00E82B24">
        <w:rPr>
          <w:sz w:val="24"/>
          <w:szCs w:val="24"/>
        </w:rPr>
        <w:t xml:space="preserve"> and </w:t>
      </w:r>
      <w:r w:rsidR="00B2627F">
        <w:rPr>
          <w:sz w:val="24"/>
          <w:szCs w:val="24"/>
        </w:rPr>
        <w:t xml:space="preserve">MRSS </w:t>
      </w:r>
      <w:r w:rsidR="002867A3" w:rsidRPr="05D92A5E">
        <w:rPr>
          <w:sz w:val="24"/>
          <w:szCs w:val="24"/>
        </w:rPr>
        <w:t>should not come at the expense of the guiding principles for the design of the 6GR air interface</w:t>
      </w:r>
      <w:r w:rsidR="002867A3">
        <w:rPr>
          <w:sz w:val="24"/>
          <w:szCs w:val="24"/>
        </w:rPr>
        <w:t xml:space="preserve"> as elaborated in section </w:t>
      </w:r>
      <w:r w:rsidR="002867A3">
        <w:rPr>
          <w:sz w:val="24"/>
          <w:szCs w:val="24"/>
        </w:rPr>
        <w:fldChar w:fldCharType="begin"/>
      </w:r>
      <w:r w:rsidR="002867A3">
        <w:rPr>
          <w:sz w:val="24"/>
          <w:szCs w:val="24"/>
        </w:rPr>
        <w:instrText xml:space="preserve"> REF _Ref210131080 \r \h </w:instrText>
      </w:r>
      <w:r w:rsidR="002867A3">
        <w:rPr>
          <w:sz w:val="24"/>
          <w:szCs w:val="24"/>
        </w:rPr>
      </w:r>
      <w:r w:rsidR="002867A3">
        <w:rPr>
          <w:sz w:val="24"/>
          <w:szCs w:val="24"/>
        </w:rPr>
        <w:fldChar w:fldCharType="separate"/>
      </w:r>
      <w:r w:rsidR="00860A9B">
        <w:rPr>
          <w:sz w:val="24"/>
          <w:szCs w:val="24"/>
        </w:rPr>
        <w:t>2</w:t>
      </w:r>
      <w:r w:rsidR="002867A3">
        <w:rPr>
          <w:sz w:val="24"/>
          <w:szCs w:val="24"/>
        </w:rPr>
        <w:fldChar w:fldCharType="end"/>
      </w:r>
      <w:r w:rsidR="002867A3">
        <w:rPr>
          <w:sz w:val="24"/>
          <w:szCs w:val="24"/>
        </w:rPr>
        <w:t>.</w:t>
      </w:r>
    </w:p>
    <w:p w14:paraId="299403DF" w14:textId="0AE0543A" w:rsidR="584EDC89" w:rsidRDefault="002A4680" w:rsidP="05D92A5E">
      <w:pPr>
        <w:jc w:val="both"/>
        <w:rPr>
          <w:b/>
          <w:bCs/>
          <w:sz w:val="24"/>
          <w:szCs w:val="24"/>
          <w:lang w:val="en-GB"/>
        </w:rPr>
      </w:pPr>
      <w:r>
        <w:rPr>
          <w:b/>
          <w:bCs/>
          <w:sz w:val="24"/>
          <w:szCs w:val="24"/>
        </w:rPr>
        <w:t>Proposal</w:t>
      </w:r>
      <w:r w:rsidRPr="05D92A5E">
        <w:rPr>
          <w:b/>
          <w:bCs/>
          <w:sz w:val="24"/>
          <w:szCs w:val="24"/>
        </w:rPr>
        <w:t xml:space="preserve"> </w:t>
      </w:r>
      <w:r w:rsidR="003E21DE">
        <w:rPr>
          <w:b/>
          <w:bCs/>
          <w:sz w:val="24"/>
          <w:szCs w:val="24"/>
        </w:rPr>
        <w:t>18</w:t>
      </w:r>
      <w:r w:rsidR="47CA9C91" w:rsidRPr="05D92A5E">
        <w:rPr>
          <w:b/>
          <w:bCs/>
          <w:sz w:val="24"/>
          <w:szCs w:val="24"/>
        </w:rPr>
        <w:t xml:space="preserve">: </w:t>
      </w:r>
      <w:r w:rsidR="2ED964AA" w:rsidRPr="05D92A5E">
        <w:rPr>
          <w:b/>
          <w:bCs/>
          <w:sz w:val="24"/>
          <w:szCs w:val="24"/>
        </w:rPr>
        <w:t xml:space="preserve">MRSS should be designed such that </w:t>
      </w:r>
      <w:r w:rsidR="47C7A4F8" w:rsidRPr="05D92A5E">
        <w:rPr>
          <w:b/>
          <w:bCs/>
          <w:sz w:val="24"/>
          <w:szCs w:val="24"/>
        </w:rPr>
        <w:t xml:space="preserve">the </w:t>
      </w:r>
      <w:r w:rsidR="2ED964AA" w:rsidRPr="05D92A5E">
        <w:rPr>
          <w:b/>
          <w:bCs/>
          <w:sz w:val="24"/>
          <w:szCs w:val="24"/>
        </w:rPr>
        <w:t xml:space="preserve">resource sharing between 5G NR and 6GR is dynamically configurable depending </w:t>
      </w:r>
      <w:r w:rsidR="22C0DF73" w:rsidRPr="05D92A5E">
        <w:rPr>
          <w:b/>
          <w:bCs/>
          <w:sz w:val="24"/>
          <w:szCs w:val="24"/>
        </w:rPr>
        <w:t xml:space="preserve">on </w:t>
      </w:r>
      <w:r w:rsidR="077A8EEB" w:rsidRPr="05D92A5E">
        <w:rPr>
          <w:b/>
          <w:bCs/>
          <w:sz w:val="24"/>
          <w:szCs w:val="24"/>
        </w:rPr>
        <w:t>their respective loads</w:t>
      </w:r>
      <w:r w:rsidR="2ED964AA" w:rsidRPr="05D92A5E">
        <w:rPr>
          <w:b/>
          <w:bCs/>
          <w:sz w:val="24"/>
          <w:szCs w:val="24"/>
        </w:rPr>
        <w:t xml:space="preserve">, </w:t>
      </w:r>
      <w:r w:rsidR="2E5C8F72" w:rsidRPr="05D92A5E">
        <w:rPr>
          <w:b/>
          <w:bCs/>
          <w:sz w:val="24"/>
          <w:szCs w:val="24"/>
        </w:rPr>
        <w:t xml:space="preserve">thereby </w:t>
      </w:r>
      <w:r w:rsidR="00277067">
        <w:rPr>
          <w:b/>
          <w:bCs/>
          <w:sz w:val="24"/>
          <w:szCs w:val="24"/>
        </w:rPr>
        <w:t xml:space="preserve">minimizing the required </w:t>
      </w:r>
      <w:r w:rsidR="007E0E59">
        <w:rPr>
          <w:b/>
          <w:bCs/>
          <w:sz w:val="24"/>
          <w:szCs w:val="24"/>
        </w:rPr>
        <w:t>overhead</w:t>
      </w:r>
      <w:r w:rsidR="004E7E34">
        <w:rPr>
          <w:b/>
          <w:bCs/>
          <w:sz w:val="24"/>
          <w:szCs w:val="24"/>
        </w:rPr>
        <w:t xml:space="preserve"> for MRSS</w:t>
      </w:r>
      <w:r w:rsidR="2ED964AA" w:rsidRPr="05D92A5E">
        <w:rPr>
          <w:b/>
          <w:bCs/>
          <w:sz w:val="24"/>
          <w:szCs w:val="24"/>
        </w:rPr>
        <w:t>.</w:t>
      </w:r>
    </w:p>
    <w:p w14:paraId="166C8D46" w14:textId="74EAE08B" w:rsidR="008B3362" w:rsidRPr="008C610C" w:rsidRDefault="008B3362" w:rsidP="008B3362">
      <w:pPr>
        <w:jc w:val="both"/>
        <w:rPr>
          <w:b/>
          <w:bCs/>
          <w:sz w:val="24"/>
          <w:szCs w:val="24"/>
        </w:rPr>
      </w:pPr>
      <w:r w:rsidRPr="5AEC3A43">
        <w:rPr>
          <w:b/>
          <w:bCs/>
          <w:sz w:val="24"/>
          <w:szCs w:val="24"/>
        </w:rPr>
        <w:t xml:space="preserve">Proposal </w:t>
      </w:r>
      <w:r w:rsidR="003E21DE">
        <w:rPr>
          <w:b/>
          <w:bCs/>
          <w:sz w:val="24"/>
          <w:szCs w:val="24"/>
        </w:rPr>
        <w:t>19</w:t>
      </w:r>
      <w:r w:rsidRPr="5AEC3A43">
        <w:rPr>
          <w:b/>
          <w:bCs/>
          <w:sz w:val="24"/>
          <w:szCs w:val="24"/>
        </w:rPr>
        <w:t xml:space="preserve">: MRSS shall not come at the expense of the </w:t>
      </w:r>
      <w:r w:rsidR="001C5577">
        <w:rPr>
          <w:b/>
          <w:bCs/>
          <w:sz w:val="24"/>
          <w:szCs w:val="24"/>
        </w:rPr>
        <w:t xml:space="preserve">guiding principles </w:t>
      </w:r>
      <w:r w:rsidR="00E37EA0">
        <w:rPr>
          <w:b/>
          <w:bCs/>
          <w:sz w:val="24"/>
          <w:szCs w:val="24"/>
        </w:rPr>
        <w:t xml:space="preserve">for the </w:t>
      </w:r>
      <w:r w:rsidRPr="5AEC3A43">
        <w:rPr>
          <w:b/>
          <w:bCs/>
          <w:sz w:val="24"/>
          <w:szCs w:val="24"/>
        </w:rPr>
        <w:t>design of the 6GR air interface.</w:t>
      </w:r>
    </w:p>
    <w:p w14:paraId="56E75371" w14:textId="048C62D8" w:rsidR="00C303E5" w:rsidRPr="008C610C" w:rsidRDefault="00633F97" w:rsidP="00073059">
      <w:pPr>
        <w:pStyle w:val="Heading1"/>
        <w:tabs>
          <w:tab w:val="clear" w:pos="432"/>
        </w:tabs>
        <w:spacing w:before="480" w:line="276" w:lineRule="auto"/>
        <w:ind w:left="431" w:hanging="431"/>
        <w:jc w:val="both"/>
        <w:rPr>
          <w:lang w:val="en-US"/>
        </w:rPr>
      </w:pPr>
      <w:r>
        <w:t>Synchronization Signal Structure and Periodicity</w:t>
      </w:r>
    </w:p>
    <w:tbl>
      <w:tblPr>
        <w:tblStyle w:val="TableGrid"/>
        <w:tblW w:w="0" w:type="auto"/>
        <w:tblLook w:val="04A0" w:firstRow="1" w:lastRow="0" w:firstColumn="1" w:lastColumn="0" w:noHBand="0" w:noVBand="1"/>
      </w:tblPr>
      <w:tblGrid>
        <w:gridCol w:w="9962"/>
      </w:tblGrid>
      <w:tr w:rsidR="004D432E" w14:paraId="7373558B" w14:textId="77777777" w:rsidTr="008410CA">
        <w:tc>
          <w:tcPr>
            <w:tcW w:w="9962" w:type="dxa"/>
          </w:tcPr>
          <w:p w14:paraId="4D74960E" w14:textId="77777777" w:rsidR="004D432E" w:rsidRPr="001F2C2D" w:rsidRDefault="004D432E" w:rsidP="008410CA">
            <w:pPr>
              <w:rPr>
                <w:rFonts w:eastAsia="DengXian"/>
                <w:highlight w:val="green"/>
                <w:lang w:eastAsia="zh-CN"/>
              </w:rPr>
            </w:pPr>
            <w:r w:rsidRPr="001F2C2D">
              <w:rPr>
                <w:rFonts w:eastAsia="DengXian" w:hint="eastAsia"/>
                <w:highlight w:val="green"/>
                <w:lang w:eastAsia="zh-CN"/>
              </w:rPr>
              <w:t>Agreement</w:t>
            </w:r>
          </w:p>
          <w:p w14:paraId="0CAD67CA" w14:textId="77777777" w:rsidR="004D432E" w:rsidRPr="006A5765" w:rsidRDefault="004D432E" w:rsidP="008410CA">
            <w:pPr>
              <w:pStyle w:val="ListParagraph"/>
              <w:numPr>
                <w:ilvl w:val="0"/>
                <w:numId w:val="84"/>
              </w:numPr>
              <w:spacing w:line="252" w:lineRule="auto"/>
              <w:contextualSpacing/>
              <w:rPr>
                <w:rFonts w:ascii="Times New Roman" w:hAnsi="Times New Roman"/>
                <w:sz w:val="21"/>
                <w:szCs w:val="21"/>
              </w:rPr>
            </w:pPr>
            <w:r w:rsidRPr="00E5121D">
              <w:rPr>
                <w:rFonts w:ascii="Times New Roman" w:hAnsi="Times New Roman" w:hint="eastAsia"/>
                <w:sz w:val="21"/>
                <w:szCs w:val="21"/>
              </w:rPr>
              <w:t xml:space="preserve">Identify </w:t>
            </w:r>
            <w:r w:rsidRPr="00E5121D">
              <w:rPr>
                <w:rFonts w:ascii="Times New Roman" w:hAnsi="Times New Roman"/>
                <w:sz w:val="21"/>
                <w:szCs w:val="21"/>
              </w:rPr>
              <w:t>the</w:t>
            </w:r>
            <w:r w:rsidRPr="00E5121D">
              <w:rPr>
                <w:rFonts w:ascii="Times New Roman" w:hAnsi="Times New Roman" w:hint="eastAsia"/>
                <w:sz w:val="21"/>
                <w:szCs w:val="21"/>
              </w:rPr>
              <w:t xml:space="preserve"> high-level aspects which </w:t>
            </w:r>
            <w:r w:rsidRPr="00E5121D">
              <w:rPr>
                <w:rFonts w:ascii="Times New Roman" w:hAnsi="Times New Roman"/>
                <w:sz w:val="21"/>
                <w:szCs w:val="21"/>
              </w:rPr>
              <w:t>impact</w:t>
            </w:r>
            <w:r w:rsidRPr="00E5121D">
              <w:rPr>
                <w:rFonts w:ascii="Times New Roman" w:hAnsi="Times New Roman" w:hint="eastAsia"/>
                <w:sz w:val="21"/>
                <w:szCs w:val="21"/>
              </w:rPr>
              <w:t xml:space="preserve"> on the</w:t>
            </w:r>
            <w:r w:rsidRPr="00E5121D">
              <w:rPr>
                <w:rFonts w:ascii="Times New Roman" w:hAnsi="Times New Roman"/>
                <w:sz w:val="21"/>
                <w:szCs w:val="21"/>
              </w:rPr>
              <w:t xml:space="preserve"> </w:t>
            </w:r>
            <w:r w:rsidRPr="00E5121D">
              <w:rPr>
                <w:rFonts w:ascii="Times New Roman" w:hAnsi="Times New Roman" w:hint="eastAsia"/>
                <w:sz w:val="21"/>
                <w:szCs w:val="21"/>
              </w:rPr>
              <w:t>6GR</w:t>
            </w:r>
            <w:r w:rsidRPr="00E5121D">
              <w:rPr>
                <w:rFonts w:ascii="Times New Roman" w:hAnsi="Times New Roman"/>
                <w:sz w:val="21"/>
                <w:szCs w:val="21"/>
              </w:rPr>
              <w:t xml:space="preserve"> sync signal</w:t>
            </w:r>
            <w:r w:rsidRPr="00E5121D">
              <w:rPr>
                <w:rFonts w:ascii="Times New Roman" w:hAnsi="Times New Roman" w:hint="eastAsia"/>
                <w:sz w:val="21"/>
                <w:szCs w:val="21"/>
              </w:rPr>
              <w:t xml:space="preserve"> structure and associated periodicity</w:t>
            </w:r>
            <w:r w:rsidRPr="006C2291">
              <w:rPr>
                <w:rFonts w:ascii="Times New Roman" w:eastAsia="DengXian" w:hAnsi="Times New Roman" w:hint="eastAsia"/>
                <w:sz w:val="21"/>
                <w:szCs w:val="21"/>
                <w:lang w:eastAsia="zh-CN"/>
              </w:rPr>
              <w:t>.</w:t>
            </w:r>
          </w:p>
        </w:tc>
      </w:tr>
    </w:tbl>
    <w:p w14:paraId="5DB72425" w14:textId="6EDE028D" w:rsidR="00DA18D2" w:rsidRDefault="001D4836" w:rsidP="00DA18D2">
      <w:pPr>
        <w:spacing w:beforeAutospacing="1"/>
        <w:jc w:val="both"/>
        <w:rPr>
          <w:rFonts w:eastAsia="Times New Roman"/>
          <w:sz w:val="24"/>
          <w:szCs w:val="24"/>
        </w:rPr>
      </w:pPr>
      <w:r>
        <w:rPr>
          <w:rFonts w:eastAsia="Times New Roman"/>
          <w:sz w:val="24"/>
          <w:szCs w:val="24"/>
        </w:rPr>
        <w:t xml:space="preserve">In 5G NR the synchronization signals present on the </w:t>
      </w:r>
      <w:r w:rsidR="00531493">
        <w:rPr>
          <w:rFonts w:eastAsia="Times New Roman"/>
          <w:sz w:val="24"/>
          <w:szCs w:val="24"/>
        </w:rPr>
        <w:t xml:space="preserve">SSB are reused </w:t>
      </w:r>
      <w:r w:rsidR="004D2D77">
        <w:rPr>
          <w:rFonts w:eastAsia="Times New Roman"/>
          <w:sz w:val="24"/>
          <w:szCs w:val="24"/>
        </w:rPr>
        <w:t>for multiple purposes:</w:t>
      </w:r>
    </w:p>
    <w:p w14:paraId="7672761A" w14:textId="7FA3C26D" w:rsidR="004D2D77" w:rsidRDefault="00341343" w:rsidP="00341343">
      <w:pPr>
        <w:pStyle w:val="ListParagraph"/>
        <w:numPr>
          <w:ilvl w:val="0"/>
          <w:numId w:val="91"/>
        </w:numPr>
        <w:spacing w:beforeAutospacing="1"/>
        <w:jc w:val="both"/>
        <w:rPr>
          <w:rFonts w:ascii="Times New Roman" w:eastAsia="Times New Roman" w:hAnsi="Times New Roman"/>
          <w:sz w:val="24"/>
          <w:szCs w:val="24"/>
        </w:rPr>
      </w:pPr>
      <w:r w:rsidRPr="2CE572DF">
        <w:rPr>
          <w:rFonts w:ascii="Times New Roman" w:eastAsia="Times New Roman" w:hAnsi="Times New Roman"/>
          <w:sz w:val="24"/>
          <w:szCs w:val="24"/>
        </w:rPr>
        <w:t xml:space="preserve">They identify the existence of a network in initial cell search (a GSCN with PSS </w:t>
      </w:r>
      <w:r w:rsidR="00F92AE3" w:rsidRPr="2CE572DF">
        <w:rPr>
          <w:rFonts w:ascii="Times New Roman" w:eastAsia="Times New Roman" w:hAnsi="Times New Roman"/>
          <w:sz w:val="24"/>
          <w:szCs w:val="24"/>
        </w:rPr>
        <w:t xml:space="preserve">means a </w:t>
      </w:r>
      <w:r w:rsidR="00EC6141" w:rsidRPr="2CE572DF">
        <w:rPr>
          <w:rFonts w:ascii="Times New Roman" w:eastAsia="Times New Roman" w:hAnsi="Times New Roman"/>
          <w:sz w:val="24"/>
          <w:szCs w:val="24"/>
        </w:rPr>
        <w:t>network is available)</w:t>
      </w:r>
    </w:p>
    <w:p w14:paraId="4ACD6344" w14:textId="49513D04" w:rsidR="00F60A17" w:rsidRDefault="00F60A17" w:rsidP="00341343">
      <w:pPr>
        <w:pStyle w:val="ListParagraph"/>
        <w:numPr>
          <w:ilvl w:val="0"/>
          <w:numId w:val="91"/>
        </w:numPr>
        <w:spacing w:beforeAutospacing="1"/>
        <w:jc w:val="both"/>
        <w:rPr>
          <w:rFonts w:ascii="Times New Roman" w:eastAsia="Times New Roman" w:hAnsi="Times New Roman"/>
          <w:sz w:val="24"/>
          <w:szCs w:val="24"/>
        </w:rPr>
      </w:pPr>
      <w:r w:rsidRPr="2CE572DF">
        <w:rPr>
          <w:rFonts w:ascii="Times New Roman" w:eastAsia="Times New Roman" w:hAnsi="Times New Roman"/>
          <w:sz w:val="24"/>
          <w:szCs w:val="24"/>
        </w:rPr>
        <w:t xml:space="preserve">They serve for </w:t>
      </w:r>
      <w:r w:rsidR="00CD122E" w:rsidRPr="2CE572DF">
        <w:rPr>
          <w:rFonts w:ascii="Times New Roman" w:eastAsia="Times New Roman" w:hAnsi="Times New Roman"/>
          <w:sz w:val="24"/>
          <w:szCs w:val="24"/>
        </w:rPr>
        <w:t xml:space="preserve">initial </w:t>
      </w:r>
      <w:r w:rsidRPr="2CE572DF">
        <w:rPr>
          <w:rFonts w:ascii="Times New Roman" w:eastAsia="Times New Roman" w:hAnsi="Times New Roman"/>
          <w:sz w:val="24"/>
          <w:szCs w:val="24"/>
        </w:rPr>
        <w:t>idle mode synchronization</w:t>
      </w:r>
    </w:p>
    <w:p w14:paraId="41F0CBB1" w14:textId="7805E1F4" w:rsidR="00F60A17" w:rsidRDefault="00F60A17" w:rsidP="00F60A17">
      <w:pPr>
        <w:pStyle w:val="ListParagraph"/>
        <w:numPr>
          <w:ilvl w:val="0"/>
          <w:numId w:val="91"/>
        </w:numPr>
        <w:spacing w:beforeAutospacing="1"/>
        <w:jc w:val="both"/>
        <w:rPr>
          <w:rFonts w:ascii="Times New Roman" w:eastAsia="Times New Roman" w:hAnsi="Times New Roman"/>
          <w:sz w:val="24"/>
          <w:szCs w:val="24"/>
        </w:rPr>
      </w:pPr>
      <w:r w:rsidRPr="2CE572DF">
        <w:rPr>
          <w:rFonts w:ascii="Times New Roman" w:eastAsia="Times New Roman" w:hAnsi="Times New Roman"/>
          <w:sz w:val="24"/>
          <w:szCs w:val="24"/>
        </w:rPr>
        <w:t xml:space="preserve">They identify the cell </w:t>
      </w:r>
    </w:p>
    <w:p w14:paraId="717CA032" w14:textId="68ACF0BD" w:rsidR="008B6128" w:rsidRDefault="008B6128" w:rsidP="00F60A17">
      <w:pPr>
        <w:pStyle w:val="ListParagraph"/>
        <w:numPr>
          <w:ilvl w:val="0"/>
          <w:numId w:val="91"/>
        </w:numPr>
        <w:spacing w:beforeAutospacing="1"/>
        <w:jc w:val="both"/>
        <w:rPr>
          <w:rFonts w:ascii="Times New Roman" w:eastAsia="Times New Roman" w:hAnsi="Times New Roman"/>
          <w:sz w:val="24"/>
          <w:szCs w:val="24"/>
        </w:rPr>
      </w:pPr>
      <w:r w:rsidRPr="2CE572DF">
        <w:rPr>
          <w:rFonts w:ascii="Times New Roman" w:eastAsia="Times New Roman" w:hAnsi="Times New Roman"/>
          <w:sz w:val="24"/>
          <w:szCs w:val="24"/>
        </w:rPr>
        <w:t>The</w:t>
      </w:r>
      <w:r w:rsidR="008E10D8">
        <w:rPr>
          <w:rFonts w:ascii="Times New Roman" w:eastAsia="Times New Roman" w:hAnsi="Times New Roman"/>
          <w:sz w:val="24"/>
          <w:szCs w:val="24"/>
        </w:rPr>
        <w:t>y</w:t>
      </w:r>
      <w:r w:rsidRPr="2CE572DF">
        <w:rPr>
          <w:rFonts w:ascii="Times New Roman" w:eastAsia="Times New Roman" w:hAnsi="Times New Roman"/>
          <w:sz w:val="24"/>
          <w:szCs w:val="24"/>
        </w:rPr>
        <w:t xml:space="preserve"> serve for idle/inactive RRM measurements</w:t>
      </w:r>
    </w:p>
    <w:p w14:paraId="1D7954E8" w14:textId="0B32B028" w:rsidR="008B6128" w:rsidRDefault="008B6128" w:rsidP="00F60A17">
      <w:pPr>
        <w:pStyle w:val="ListParagraph"/>
        <w:numPr>
          <w:ilvl w:val="0"/>
          <w:numId w:val="91"/>
        </w:numPr>
        <w:spacing w:beforeAutospacing="1"/>
        <w:jc w:val="both"/>
        <w:rPr>
          <w:rFonts w:ascii="Times New Roman" w:eastAsia="Times New Roman" w:hAnsi="Times New Roman"/>
          <w:sz w:val="24"/>
          <w:szCs w:val="24"/>
        </w:rPr>
      </w:pPr>
      <w:r w:rsidRPr="2CE572DF">
        <w:rPr>
          <w:rFonts w:ascii="Times New Roman" w:eastAsia="Times New Roman" w:hAnsi="Times New Roman"/>
          <w:sz w:val="24"/>
          <w:szCs w:val="24"/>
        </w:rPr>
        <w:t>They serve for re-synchronization every paging cycle</w:t>
      </w:r>
    </w:p>
    <w:p w14:paraId="3F4D6966" w14:textId="140B3515" w:rsidR="008B6128" w:rsidRDefault="00E713E6" w:rsidP="00F60A17">
      <w:pPr>
        <w:pStyle w:val="ListParagraph"/>
        <w:numPr>
          <w:ilvl w:val="0"/>
          <w:numId w:val="91"/>
        </w:numPr>
        <w:spacing w:beforeAutospacing="1"/>
        <w:jc w:val="both"/>
        <w:rPr>
          <w:rFonts w:ascii="Times New Roman" w:eastAsia="Times New Roman" w:hAnsi="Times New Roman"/>
          <w:sz w:val="24"/>
          <w:szCs w:val="24"/>
        </w:rPr>
      </w:pPr>
      <w:r w:rsidRPr="2CE572DF">
        <w:rPr>
          <w:rFonts w:ascii="Times New Roman" w:eastAsia="Times New Roman" w:hAnsi="Times New Roman"/>
          <w:sz w:val="24"/>
          <w:szCs w:val="24"/>
        </w:rPr>
        <w:t>They serve for quasi</w:t>
      </w:r>
      <w:r w:rsidR="00425413" w:rsidRPr="2CE572DF">
        <w:rPr>
          <w:rFonts w:ascii="Times New Roman" w:eastAsia="Times New Roman" w:hAnsi="Times New Roman"/>
          <w:sz w:val="24"/>
          <w:szCs w:val="24"/>
        </w:rPr>
        <w:t xml:space="preserve"> co-location </w:t>
      </w:r>
      <w:r w:rsidR="00943642" w:rsidRPr="2CE572DF">
        <w:rPr>
          <w:rFonts w:ascii="Times New Roman" w:eastAsia="Times New Roman" w:hAnsi="Times New Roman"/>
          <w:sz w:val="24"/>
          <w:szCs w:val="24"/>
        </w:rPr>
        <w:t>reference for other signals</w:t>
      </w:r>
    </w:p>
    <w:p w14:paraId="235A1F43" w14:textId="09D0BD81" w:rsidR="65992FDD" w:rsidRDefault="00425413" w:rsidP="5AEC3A43">
      <w:pPr>
        <w:pStyle w:val="ListParagraph"/>
        <w:numPr>
          <w:ilvl w:val="0"/>
          <w:numId w:val="91"/>
        </w:numPr>
        <w:spacing w:beforeAutospacing="1"/>
        <w:jc w:val="both"/>
        <w:rPr>
          <w:rFonts w:ascii="Times New Roman" w:eastAsia="Times New Roman" w:hAnsi="Times New Roman"/>
          <w:sz w:val="24"/>
          <w:szCs w:val="24"/>
        </w:rPr>
      </w:pPr>
      <w:r w:rsidRPr="2CE572DF">
        <w:rPr>
          <w:rFonts w:ascii="Times New Roman" w:eastAsia="Times New Roman" w:hAnsi="Times New Roman"/>
          <w:sz w:val="24"/>
          <w:szCs w:val="24"/>
        </w:rPr>
        <w:t>The</w:t>
      </w:r>
      <w:r w:rsidR="00943642" w:rsidRPr="2CE572DF">
        <w:rPr>
          <w:rFonts w:ascii="Times New Roman" w:eastAsia="Times New Roman" w:hAnsi="Times New Roman"/>
          <w:sz w:val="24"/>
          <w:szCs w:val="24"/>
        </w:rPr>
        <w:t>y</w:t>
      </w:r>
      <w:r w:rsidRPr="2CE572DF">
        <w:rPr>
          <w:rFonts w:ascii="Times New Roman" w:eastAsia="Times New Roman" w:hAnsi="Times New Roman"/>
          <w:sz w:val="24"/>
          <w:szCs w:val="24"/>
        </w:rPr>
        <w:t xml:space="preserve"> serve for </w:t>
      </w:r>
      <w:r w:rsidR="00943642" w:rsidRPr="2CE572DF">
        <w:rPr>
          <w:rFonts w:ascii="Times New Roman" w:eastAsia="Times New Roman" w:hAnsi="Times New Roman"/>
          <w:sz w:val="24"/>
          <w:szCs w:val="24"/>
        </w:rPr>
        <w:t>connected mode</w:t>
      </w:r>
      <w:r w:rsidRPr="2CE572DF">
        <w:rPr>
          <w:rFonts w:ascii="Times New Roman" w:eastAsia="Times New Roman" w:hAnsi="Times New Roman"/>
          <w:sz w:val="24"/>
          <w:szCs w:val="24"/>
        </w:rPr>
        <w:t xml:space="preserve"> RRM measurements</w:t>
      </w:r>
    </w:p>
    <w:p w14:paraId="0B14FFE0" w14:textId="7014B437" w:rsidR="00943642" w:rsidRDefault="00943642" w:rsidP="00943642">
      <w:pPr>
        <w:spacing w:beforeAutospacing="1"/>
        <w:jc w:val="both"/>
        <w:rPr>
          <w:rFonts w:eastAsia="Times New Roman"/>
          <w:sz w:val="24"/>
          <w:szCs w:val="24"/>
        </w:rPr>
      </w:pPr>
      <w:r>
        <w:rPr>
          <w:rFonts w:eastAsia="Times New Roman"/>
          <w:sz w:val="24"/>
          <w:szCs w:val="24"/>
        </w:rPr>
        <w:t xml:space="preserve">While </w:t>
      </w:r>
      <w:r w:rsidR="007233A8">
        <w:rPr>
          <w:rFonts w:eastAsia="Times New Roman"/>
          <w:sz w:val="24"/>
          <w:szCs w:val="24"/>
        </w:rPr>
        <w:t>reusing a</w:t>
      </w:r>
      <w:r>
        <w:rPr>
          <w:rFonts w:eastAsia="Times New Roman"/>
          <w:sz w:val="24"/>
          <w:szCs w:val="24"/>
        </w:rPr>
        <w:t xml:space="preserve"> signal </w:t>
      </w:r>
      <w:r w:rsidR="007233A8">
        <w:rPr>
          <w:rFonts w:eastAsia="Times New Roman"/>
          <w:sz w:val="24"/>
          <w:szCs w:val="24"/>
        </w:rPr>
        <w:t xml:space="preserve">for multiple purposes </w:t>
      </w:r>
      <w:r>
        <w:rPr>
          <w:rFonts w:eastAsia="Times New Roman"/>
          <w:sz w:val="24"/>
          <w:szCs w:val="24"/>
        </w:rPr>
        <w:t xml:space="preserve">may sound </w:t>
      </w:r>
      <w:r w:rsidR="007233A8">
        <w:rPr>
          <w:rFonts w:eastAsia="Times New Roman"/>
          <w:sz w:val="24"/>
          <w:szCs w:val="24"/>
        </w:rPr>
        <w:t>efficient, t</w:t>
      </w:r>
      <w:r w:rsidR="00586C82">
        <w:rPr>
          <w:rFonts w:eastAsia="Times New Roman"/>
          <w:sz w:val="24"/>
          <w:szCs w:val="24"/>
        </w:rPr>
        <w:t xml:space="preserve">he </w:t>
      </w:r>
      <w:r w:rsidR="00BE27A9">
        <w:rPr>
          <w:rFonts w:eastAsia="Times New Roman"/>
          <w:sz w:val="24"/>
          <w:szCs w:val="24"/>
        </w:rPr>
        <w:t xml:space="preserve">shared purpose </w:t>
      </w:r>
      <w:r w:rsidR="00331C08">
        <w:rPr>
          <w:rFonts w:eastAsia="Times New Roman"/>
          <w:sz w:val="24"/>
          <w:szCs w:val="24"/>
        </w:rPr>
        <w:t xml:space="preserve">of SSBs turned into </w:t>
      </w:r>
      <w:r w:rsidR="0083199F">
        <w:rPr>
          <w:rFonts w:eastAsia="Times New Roman"/>
          <w:sz w:val="24"/>
          <w:szCs w:val="24"/>
        </w:rPr>
        <w:t>a design constraint which does not allow</w:t>
      </w:r>
      <w:r w:rsidR="006469E9">
        <w:rPr>
          <w:rFonts w:eastAsia="Times New Roman"/>
          <w:sz w:val="24"/>
          <w:szCs w:val="24"/>
        </w:rPr>
        <w:t xml:space="preserve"> to optimize what is needed. In NES study and standardization for 5G-Advanced</w:t>
      </w:r>
      <w:r w:rsidR="00F353E2">
        <w:rPr>
          <w:rFonts w:eastAsia="Times New Roman"/>
          <w:sz w:val="24"/>
          <w:szCs w:val="24"/>
        </w:rPr>
        <w:t xml:space="preserve"> it became clear that </w:t>
      </w:r>
      <w:r w:rsidR="006F54D0">
        <w:rPr>
          <w:rFonts w:eastAsia="Times New Roman"/>
          <w:sz w:val="24"/>
          <w:szCs w:val="24"/>
        </w:rPr>
        <w:t xml:space="preserve">sparsely </w:t>
      </w:r>
      <w:r w:rsidR="00B37B32">
        <w:rPr>
          <w:rFonts w:eastAsia="Times New Roman"/>
          <w:sz w:val="24"/>
          <w:szCs w:val="24"/>
        </w:rPr>
        <w:t xml:space="preserve">sending SSB in time </w:t>
      </w:r>
      <w:r w:rsidR="00746A5F">
        <w:rPr>
          <w:rFonts w:eastAsia="Times New Roman"/>
          <w:sz w:val="24"/>
          <w:szCs w:val="24"/>
        </w:rPr>
        <w:t xml:space="preserve">would be one of the measures which </w:t>
      </w:r>
      <w:r w:rsidR="00DC14A4">
        <w:rPr>
          <w:rFonts w:eastAsia="Times New Roman"/>
          <w:sz w:val="24"/>
          <w:szCs w:val="24"/>
        </w:rPr>
        <w:t xml:space="preserve">would save most </w:t>
      </w:r>
      <w:r w:rsidR="00EB5C69">
        <w:rPr>
          <w:rFonts w:eastAsia="Times New Roman"/>
          <w:sz w:val="24"/>
          <w:szCs w:val="24"/>
        </w:rPr>
        <w:t>network energy. But how can you change the SSB periodicity</w:t>
      </w:r>
      <w:r w:rsidR="00224E20">
        <w:rPr>
          <w:rFonts w:eastAsia="Times New Roman"/>
          <w:sz w:val="24"/>
          <w:szCs w:val="24"/>
        </w:rPr>
        <w:t xml:space="preserve"> to save energy at low load</w:t>
      </w:r>
      <w:r w:rsidR="00EB5C69">
        <w:rPr>
          <w:rFonts w:eastAsia="Times New Roman"/>
          <w:sz w:val="24"/>
          <w:szCs w:val="24"/>
        </w:rPr>
        <w:t xml:space="preserve"> </w:t>
      </w:r>
      <w:r w:rsidR="00F474F1">
        <w:rPr>
          <w:rFonts w:eastAsia="Times New Roman"/>
          <w:sz w:val="24"/>
          <w:szCs w:val="24"/>
        </w:rPr>
        <w:t>if it also affects</w:t>
      </w:r>
      <w:r w:rsidR="00FD7636">
        <w:rPr>
          <w:rFonts w:eastAsia="Times New Roman"/>
          <w:sz w:val="24"/>
          <w:szCs w:val="24"/>
        </w:rPr>
        <w:t xml:space="preserve"> </w:t>
      </w:r>
      <w:r w:rsidR="0069249B">
        <w:rPr>
          <w:rFonts w:eastAsia="Times New Roman"/>
          <w:sz w:val="24"/>
          <w:szCs w:val="24"/>
        </w:rPr>
        <w:t xml:space="preserve">connected mode mobility? </w:t>
      </w:r>
      <w:r w:rsidR="002756A4">
        <w:rPr>
          <w:rFonts w:eastAsia="Times New Roman"/>
          <w:sz w:val="24"/>
          <w:szCs w:val="24"/>
        </w:rPr>
        <w:t xml:space="preserve">In order to avoid such </w:t>
      </w:r>
      <w:r w:rsidR="0020772D">
        <w:rPr>
          <w:rFonts w:eastAsia="Times New Roman"/>
          <w:sz w:val="24"/>
          <w:szCs w:val="24"/>
        </w:rPr>
        <w:t xml:space="preserve">conundrums in 6G we can instead design from the beginning with separation of concerns. </w:t>
      </w:r>
    </w:p>
    <w:p w14:paraId="2995AB54" w14:textId="1CADCBB2" w:rsidR="00224E20" w:rsidRPr="00943642" w:rsidRDefault="00224E20" w:rsidP="00943642">
      <w:pPr>
        <w:spacing w:beforeAutospacing="1"/>
        <w:jc w:val="both"/>
        <w:rPr>
          <w:rFonts w:eastAsia="Times New Roman"/>
          <w:sz w:val="24"/>
          <w:szCs w:val="24"/>
        </w:rPr>
      </w:pPr>
      <w:r>
        <w:rPr>
          <w:rFonts w:eastAsia="Times New Roman"/>
          <w:sz w:val="24"/>
          <w:szCs w:val="24"/>
        </w:rPr>
        <w:t xml:space="preserve">A first step </w:t>
      </w:r>
      <w:r w:rsidR="00ED2CD5">
        <w:rPr>
          <w:rFonts w:eastAsia="Times New Roman"/>
          <w:sz w:val="24"/>
          <w:szCs w:val="24"/>
        </w:rPr>
        <w:t xml:space="preserve">towards </w:t>
      </w:r>
      <w:r w:rsidR="00724BA4">
        <w:rPr>
          <w:rFonts w:eastAsia="Times New Roman"/>
          <w:sz w:val="24"/>
          <w:szCs w:val="24"/>
        </w:rPr>
        <w:t xml:space="preserve">such design would be to </w:t>
      </w:r>
      <w:r w:rsidR="00152A07">
        <w:rPr>
          <w:rFonts w:eastAsia="Times New Roman"/>
          <w:sz w:val="24"/>
          <w:szCs w:val="24"/>
        </w:rPr>
        <w:t>re-</w:t>
      </w:r>
      <w:r w:rsidR="004334B0">
        <w:rPr>
          <w:rFonts w:eastAsia="Times New Roman"/>
          <w:sz w:val="24"/>
          <w:szCs w:val="24"/>
        </w:rPr>
        <w:t xml:space="preserve">design initial cell search to </w:t>
      </w:r>
      <w:r w:rsidR="00743D31">
        <w:rPr>
          <w:rFonts w:eastAsia="Times New Roman"/>
          <w:sz w:val="24"/>
          <w:szCs w:val="24"/>
        </w:rPr>
        <w:t xml:space="preserve">operate based on </w:t>
      </w:r>
      <w:r w:rsidR="00DC1E39">
        <w:rPr>
          <w:rFonts w:eastAsia="Times New Roman"/>
          <w:sz w:val="24"/>
          <w:szCs w:val="24"/>
        </w:rPr>
        <w:t xml:space="preserve">signals sparse in time. Any </w:t>
      </w:r>
      <w:r w:rsidR="003673E8">
        <w:rPr>
          <w:rFonts w:eastAsia="Times New Roman"/>
          <w:sz w:val="24"/>
          <w:szCs w:val="24"/>
        </w:rPr>
        <w:t>other signal which needs to be sent more often (e.g. a connected mobility</w:t>
      </w:r>
      <w:r w:rsidR="00403ADA">
        <w:rPr>
          <w:rFonts w:eastAsia="Times New Roman"/>
          <w:sz w:val="24"/>
          <w:szCs w:val="24"/>
        </w:rPr>
        <w:t xml:space="preserve"> signal) is designed later and separately. </w:t>
      </w:r>
    </w:p>
    <w:p w14:paraId="43A08F01" w14:textId="03D599DA" w:rsidR="150297E4" w:rsidRDefault="518E28DE" w:rsidP="5AEC3A43">
      <w:pPr>
        <w:jc w:val="both"/>
        <w:rPr>
          <w:b/>
          <w:bCs/>
          <w:sz w:val="24"/>
          <w:szCs w:val="24"/>
        </w:rPr>
      </w:pPr>
      <w:bookmarkStart w:id="15" w:name="_Toc205977469"/>
      <w:r w:rsidRPr="5AEC3A43">
        <w:rPr>
          <w:b/>
          <w:bCs/>
          <w:sz w:val="24"/>
          <w:szCs w:val="24"/>
        </w:rPr>
        <w:t xml:space="preserve">Proposal </w:t>
      </w:r>
      <w:r w:rsidR="005D3E01">
        <w:rPr>
          <w:b/>
          <w:bCs/>
          <w:sz w:val="24"/>
          <w:szCs w:val="24"/>
        </w:rPr>
        <w:t>2</w:t>
      </w:r>
      <w:r w:rsidR="003E21DE">
        <w:rPr>
          <w:b/>
          <w:bCs/>
          <w:sz w:val="24"/>
          <w:szCs w:val="24"/>
        </w:rPr>
        <w:t>0</w:t>
      </w:r>
      <w:r w:rsidRPr="5AEC3A43">
        <w:rPr>
          <w:b/>
          <w:bCs/>
          <w:sz w:val="24"/>
          <w:szCs w:val="24"/>
        </w:rPr>
        <w:t xml:space="preserve">: </w:t>
      </w:r>
      <w:bookmarkEnd w:id="15"/>
      <w:r w:rsidR="00EB3177">
        <w:rPr>
          <w:b/>
          <w:bCs/>
          <w:sz w:val="24"/>
          <w:szCs w:val="24"/>
        </w:rPr>
        <w:t>R</w:t>
      </w:r>
      <w:r w:rsidR="000104BF" w:rsidRPr="000104BF">
        <w:rPr>
          <w:b/>
          <w:bCs/>
          <w:sz w:val="24"/>
          <w:szCs w:val="24"/>
        </w:rPr>
        <w:t>e-design initial cell search to operate based on signals sparse in time</w:t>
      </w:r>
    </w:p>
    <w:p w14:paraId="2442B2C1" w14:textId="49A2688C" w:rsidR="000104BF" w:rsidRDefault="0048202D" w:rsidP="5AEC3A43">
      <w:pPr>
        <w:jc w:val="both"/>
        <w:rPr>
          <w:sz w:val="24"/>
          <w:szCs w:val="24"/>
        </w:rPr>
      </w:pPr>
      <w:r w:rsidRPr="0048202D">
        <w:rPr>
          <w:sz w:val="24"/>
          <w:szCs w:val="24"/>
        </w:rPr>
        <w:t xml:space="preserve">Assuming </w:t>
      </w:r>
      <w:r>
        <w:rPr>
          <w:sz w:val="24"/>
          <w:szCs w:val="24"/>
        </w:rPr>
        <w:t>initial cell search is based on sparsely separated signals</w:t>
      </w:r>
      <w:r w:rsidR="007E37BE">
        <w:rPr>
          <w:sz w:val="24"/>
          <w:szCs w:val="24"/>
        </w:rPr>
        <w:t xml:space="preserve">, it is important to </w:t>
      </w:r>
      <w:r w:rsidR="00AF1A8C">
        <w:rPr>
          <w:sz w:val="24"/>
          <w:szCs w:val="24"/>
        </w:rPr>
        <w:t xml:space="preserve">compensate for </w:t>
      </w:r>
      <w:r w:rsidR="006932B2">
        <w:rPr>
          <w:sz w:val="24"/>
          <w:szCs w:val="24"/>
        </w:rPr>
        <w:t>the extra time spent on each GSCN</w:t>
      </w:r>
      <w:r w:rsidR="005943CC">
        <w:rPr>
          <w:sz w:val="24"/>
          <w:szCs w:val="24"/>
        </w:rPr>
        <w:t xml:space="preserve"> due </w:t>
      </w:r>
      <w:r w:rsidR="00481B28">
        <w:rPr>
          <w:sz w:val="24"/>
          <w:szCs w:val="24"/>
        </w:rPr>
        <w:t>sparse periodicity</w:t>
      </w:r>
      <w:r w:rsidR="007D7041">
        <w:rPr>
          <w:sz w:val="24"/>
          <w:szCs w:val="24"/>
        </w:rPr>
        <w:t xml:space="preserve">. </w:t>
      </w:r>
    </w:p>
    <w:p w14:paraId="04E875A1" w14:textId="5DF41569" w:rsidR="005943CC" w:rsidRDefault="005943CC" w:rsidP="005943CC">
      <w:pPr>
        <w:jc w:val="both"/>
        <w:rPr>
          <w:b/>
          <w:bCs/>
          <w:sz w:val="24"/>
          <w:szCs w:val="24"/>
        </w:rPr>
      </w:pPr>
      <w:r w:rsidRPr="5AEC3A43">
        <w:rPr>
          <w:b/>
          <w:bCs/>
          <w:sz w:val="24"/>
          <w:szCs w:val="24"/>
        </w:rPr>
        <w:t xml:space="preserve">Proposal </w:t>
      </w:r>
      <w:r w:rsidR="005D3E01">
        <w:rPr>
          <w:b/>
          <w:bCs/>
          <w:sz w:val="24"/>
          <w:szCs w:val="24"/>
        </w:rPr>
        <w:t>2</w:t>
      </w:r>
      <w:r w:rsidR="003E21DE">
        <w:rPr>
          <w:b/>
          <w:bCs/>
          <w:sz w:val="24"/>
          <w:szCs w:val="24"/>
        </w:rPr>
        <w:t>1</w:t>
      </w:r>
      <w:r w:rsidRPr="5AEC3A43">
        <w:rPr>
          <w:b/>
          <w:bCs/>
          <w:sz w:val="24"/>
          <w:szCs w:val="24"/>
        </w:rPr>
        <w:t xml:space="preserve">: </w:t>
      </w:r>
      <w:r w:rsidR="00AE3885">
        <w:rPr>
          <w:b/>
          <w:bCs/>
          <w:sz w:val="24"/>
          <w:szCs w:val="24"/>
        </w:rPr>
        <w:t>RAN1 to discuss solutions to reduce</w:t>
      </w:r>
      <w:r w:rsidRPr="000104BF">
        <w:rPr>
          <w:b/>
          <w:bCs/>
          <w:sz w:val="24"/>
          <w:szCs w:val="24"/>
        </w:rPr>
        <w:t xml:space="preserve"> initial cell search </w:t>
      </w:r>
      <w:r w:rsidR="00AE3885">
        <w:rPr>
          <w:b/>
          <w:bCs/>
          <w:sz w:val="24"/>
          <w:szCs w:val="24"/>
        </w:rPr>
        <w:t xml:space="preserve">time in light of </w:t>
      </w:r>
      <w:r w:rsidR="00597534" w:rsidRPr="00597534">
        <w:rPr>
          <w:b/>
          <w:bCs/>
          <w:sz w:val="24"/>
          <w:szCs w:val="24"/>
        </w:rPr>
        <w:t>extra time spent on each GSCN due sparse periodicity.</w:t>
      </w:r>
    </w:p>
    <w:p w14:paraId="0BB9848F" w14:textId="392AC745" w:rsidR="00AA2F56" w:rsidRDefault="00610284" w:rsidP="5AEC3A43">
      <w:pPr>
        <w:jc w:val="both"/>
        <w:rPr>
          <w:sz w:val="24"/>
          <w:szCs w:val="24"/>
        </w:rPr>
      </w:pPr>
      <w:r>
        <w:rPr>
          <w:sz w:val="24"/>
          <w:szCs w:val="24"/>
        </w:rPr>
        <w:t xml:space="preserve">The </w:t>
      </w:r>
      <w:r w:rsidR="006B57EB">
        <w:rPr>
          <w:sz w:val="24"/>
          <w:szCs w:val="24"/>
        </w:rPr>
        <w:t xml:space="preserve">synchronization </w:t>
      </w:r>
      <w:r>
        <w:rPr>
          <w:sz w:val="24"/>
          <w:szCs w:val="24"/>
        </w:rPr>
        <w:t xml:space="preserve">signal design will also </w:t>
      </w:r>
      <w:r w:rsidR="00D60C44">
        <w:rPr>
          <w:sz w:val="24"/>
          <w:szCs w:val="24"/>
        </w:rPr>
        <w:t xml:space="preserve">affect the scalability </w:t>
      </w:r>
      <w:r w:rsidR="006B57EB">
        <w:rPr>
          <w:sz w:val="24"/>
          <w:szCs w:val="24"/>
        </w:rPr>
        <w:t xml:space="preserve">and forward-compatibility </w:t>
      </w:r>
      <w:r w:rsidR="00D60C44">
        <w:rPr>
          <w:sz w:val="24"/>
          <w:szCs w:val="24"/>
        </w:rPr>
        <w:t xml:space="preserve">of </w:t>
      </w:r>
      <w:r w:rsidR="004A1F26">
        <w:rPr>
          <w:sz w:val="24"/>
          <w:szCs w:val="24"/>
        </w:rPr>
        <w:t>the system</w:t>
      </w:r>
      <w:r w:rsidR="00432B8F">
        <w:rPr>
          <w:sz w:val="24"/>
          <w:szCs w:val="24"/>
        </w:rPr>
        <w:t xml:space="preserve">. </w:t>
      </w:r>
      <w:r w:rsidR="006B57EB">
        <w:rPr>
          <w:sz w:val="24"/>
          <w:szCs w:val="24"/>
        </w:rPr>
        <w:t>All device types should be able to operate with the synchronization signals sent by the network</w:t>
      </w:r>
      <w:r w:rsidR="00A9768E">
        <w:rPr>
          <w:sz w:val="24"/>
          <w:szCs w:val="24"/>
        </w:rPr>
        <w:t xml:space="preserve">, including device types which come at later releases. </w:t>
      </w:r>
      <w:r w:rsidR="003D22A9">
        <w:rPr>
          <w:sz w:val="24"/>
          <w:szCs w:val="24"/>
        </w:rPr>
        <w:t xml:space="preserve">This creates </w:t>
      </w:r>
      <w:r w:rsidR="00371312">
        <w:rPr>
          <w:sz w:val="24"/>
          <w:szCs w:val="24"/>
        </w:rPr>
        <w:t>difficulty</w:t>
      </w:r>
      <w:r w:rsidR="003D22A9">
        <w:rPr>
          <w:sz w:val="24"/>
          <w:szCs w:val="24"/>
        </w:rPr>
        <w:t xml:space="preserve"> on choosing the right </w:t>
      </w:r>
      <w:r w:rsidR="00901123">
        <w:rPr>
          <w:sz w:val="24"/>
          <w:szCs w:val="24"/>
        </w:rPr>
        <w:t>length of synchronization sequences</w:t>
      </w:r>
      <w:r w:rsidR="00401965">
        <w:rPr>
          <w:sz w:val="24"/>
          <w:szCs w:val="24"/>
        </w:rPr>
        <w:t xml:space="preserve">. Smaller sequences would be a better design for simple devices with limited bandwidth and complexity whereas larger sequences would </w:t>
      </w:r>
      <w:r w:rsidR="00AB05B6">
        <w:rPr>
          <w:sz w:val="24"/>
          <w:szCs w:val="24"/>
        </w:rPr>
        <w:t xml:space="preserve">be better for more complex devices with larger bandwidth. </w:t>
      </w:r>
      <w:r w:rsidR="00AA2F56">
        <w:rPr>
          <w:sz w:val="24"/>
          <w:szCs w:val="24"/>
        </w:rPr>
        <w:t xml:space="preserve">It </w:t>
      </w:r>
      <w:r w:rsidR="006F1FEC">
        <w:rPr>
          <w:sz w:val="24"/>
          <w:szCs w:val="24"/>
        </w:rPr>
        <w:t>would be</w:t>
      </w:r>
      <w:r w:rsidR="00AA2F56">
        <w:rPr>
          <w:sz w:val="24"/>
          <w:szCs w:val="24"/>
        </w:rPr>
        <w:t xml:space="preserve"> highly desirable th</w:t>
      </w:r>
      <w:r w:rsidR="007D647E">
        <w:rPr>
          <w:sz w:val="24"/>
          <w:szCs w:val="24"/>
        </w:rPr>
        <w:t xml:space="preserve">at synchronization signals could also be scalable, i.e. </w:t>
      </w:r>
      <w:r w:rsidR="00DB5564">
        <w:rPr>
          <w:sz w:val="24"/>
          <w:szCs w:val="24"/>
        </w:rPr>
        <w:t xml:space="preserve">that </w:t>
      </w:r>
      <w:r w:rsidR="00FA4732">
        <w:rPr>
          <w:sz w:val="24"/>
          <w:szCs w:val="24"/>
        </w:rPr>
        <w:t xml:space="preserve">different devices </w:t>
      </w:r>
      <w:r w:rsidR="00E56E3B">
        <w:rPr>
          <w:sz w:val="24"/>
          <w:szCs w:val="24"/>
        </w:rPr>
        <w:t xml:space="preserve">with different bands </w:t>
      </w:r>
      <w:r w:rsidR="00FA4732">
        <w:rPr>
          <w:sz w:val="24"/>
          <w:szCs w:val="24"/>
        </w:rPr>
        <w:t xml:space="preserve">could </w:t>
      </w:r>
      <w:r w:rsidR="00B0545F">
        <w:rPr>
          <w:sz w:val="24"/>
          <w:szCs w:val="24"/>
        </w:rPr>
        <w:t xml:space="preserve">synchronize based on </w:t>
      </w:r>
      <w:r w:rsidR="008941F5">
        <w:rPr>
          <w:sz w:val="24"/>
          <w:szCs w:val="24"/>
        </w:rPr>
        <w:t xml:space="preserve">parts of the full synchronization signal. </w:t>
      </w:r>
    </w:p>
    <w:p w14:paraId="0CA3B123" w14:textId="385CF80D" w:rsidR="005943CC" w:rsidRDefault="00432B8F" w:rsidP="5AEC3A43">
      <w:pPr>
        <w:jc w:val="both"/>
        <w:rPr>
          <w:sz w:val="24"/>
          <w:szCs w:val="24"/>
        </w:rPr>
      </w:pPr>
      <w:r>
        <w:rPr>
          <w:sz w:val="24"/>
          <w:szCs w:val="24"/>
        </w:rPr>
        <w:t xml:space="preserve">A major reason why </w:t>
      </w:r>
      <w:r w:rsidR="00A4231E">
        <w:rPr>
          <w:sz w:val="24"/>
          <w:szCs w:val="24"/>
        </w:rPr>
        <w:t>synchronization signal scalability</w:t>
      </w:r>
      <w:r w:rsidR="002F07ED">
        <w:rPr>
          <w:sz w:val="24"/>
          <w:szCs w:val="24"/>
        </w:rPr>
        <w:t xml:space="preserve"> is not widely adopted is that for the existing synchronization signals a truncation is suboptimal. For example, if a </w:t>
      </w:r>
      <w:r w:rsidR="000D3D7D">
        <w:rPr>
          <w:sz w:val="24"/>
          <w:szCs w:val="24"/>
        </w:rPr>
        <w:t xml:space="preserve">Zadoff-Chu sequence designed for length 127 is truncated for a length 63 it will operate </w:t>
      </w:r>
      <w:r w:rsidR="00507A07">
        <w:rPr>
          <w:sz w:val="24"/>
          <w:szCs w:val="24"/>
        </w:rPr>
        <w:t xml:space="preserve">much worse than a Zadoff-Chu sequence designed </w:t>
      </w:r>
      <w:r w:rsidR="00A46A84">
        <w:rPr>
          <w:sz w:val="24"/>
          <w:szCs w:val="24"/>
        </w:rPr>
        <w:t xml:space="preserve">specifically for length 63. </w:t>
      </w:r>
    </w:p>
    <w:p w14:paraId="36E80767" w14:textId="3E4A0ACF" w:rsidR="00975E6B" w:rsidRDefault="00E71C82" w:rsidP="5AEC3A43">
      <w:pPr>
        <w:jc w:val="both"/>
        <w:rPr>
          <w:sz w:val="24"/>
          <w:szCs w:val="24"/>
        </w:rPr>
      </w:pPr>
      <w:r>
        <w:rPr>
          <w:sz w:val="24"/>
          <w:szCs w:val="24"/>
        </w:rPr>
        <w:t>T</w:t>
      </w:r>
      <w:r w:rsidR="00975E6B">
        <w:rPr>
          <w:sz w:val="24"/>
          <w:szCs w:val="24"/>
        </w:rPr>
        <w:t xml:space="preserve">he recently proposed </w:t>
      </w:r>
      <w:r w:rsidR="00B62219">
        <w:rPr>
          <w:sz w:val="24"/>
          <w:szCs w:val="24"/>
        </w:rPr>
        <w:t xml:space="preserve">C4-sequences </w:t>
      </w:r>
      <w:r w:rsidR="00B62219">
        <w:rPr>
          <w:sz w:val="24"/>
          <w:szCs w:val="24"/>
        </w:rPr>
        <w:fldChar w:fldCharType="begin"/>
      </w:r>
      <w:r w:rsidR="00B62219">
        <w:rPr>
          <w:sz w:val="24"/>
          <w:szCs w:val="24"/>
        </w:rPr>
        <w:instrText xml:space="preserve"> REF _Ref210333936 \n \h </w:instrText>
      </w:r>
      <w:r w:rsidR="00B62219">
        <w:rPr>
          <w:sz w:val="24"/>
          <w:szCs w:val="24"/>
        </w:rPr>
      </w:r>
      <w:r w:rsidR="00B62219">
        <w:rPr>
          <w:sz w:val="24"/>
          <w:szCs w:val="24"/>
        </w:rPr>
        <w:fldChar w:fldCharType="separate"/>
      </w:r>
      <w:r w:rsidR="00860A9B">
        <w:rPr>
          <w:sz w:val="24"/>
          <w:szCs w:val="24"/>
        </w:rPr>
        <w:t>[8]</w:t>
      </w:r>
      <w:r w:rsidR="00B62219">
        <w:rPr>
          <w:sz w:val="24"/>
          <w:szCs w:val="24"/>
        </w:rPr>
        <w:fldChar w:fldCharType="end"/>
      </w:r>
      <w:r w:rsidR="0019633F">
        <w:rPr>
          <w:sz w:val="24"/>
          <w:szCs w:val="24"/>
        </w:rPr>
        <w:t xml:space="preserve"> have auto-correlat</w:t>
      </w:r>
      <w:r>
        <w:rPr>
          <w:sz w:val="24"/>
          <w:szCs w:val="24"/>
        </w:rPr>
        <w:t xml:space="preserve">ion characteristics similar to </w:t>
      </w:r>
      <w:r w:rsidR="00415C34">
        <w:rPr>
          <w:sz w:val="24"/>
          <w:szCs w:val="24"/>
        </w:rPr>
        <w:t xml:space="preserve">Zadoff-Chu sequences. However, they present </w:t>
      </w:r>
      <w:r w:rsidR="00686C03">
        <w:rPr>
          <w:sz w:val="24"/>
          <w:szCs w:val="24"/>
        </w:rPr>
        <w:t xml:space="preserve">one additional </w:t>
      </w:r>
      <w:r w:rsidR="00C0182F">
        <w:rPr>
          <w:sz w:val="24"/>
          <w:szCs w:val="24"/>
        </w:rPr>
        <w:t xml:space="preserve">attractive property: </w:t>
      </w:r>
      <w:r w:rsidR="002C0122">
        <w:rPr>
          <w:sz w:val="24"/>
          <w:szCs w:val="24"/>
        </w:rPr>
        <w:t>C4-sequences</w:t>
      </w:r>
      <w:r w:rsidR="00B73836">
        <w:rPr>
          <w:sz w:val="24"/>
          <w:szCs w:val="24"/>
        </w:rPr>
        <w:t xml:space="preserve"> can provide optimal truncation in </w:t>
      </w:r>
      <w:r w:rsidR="00023C7E">
        <w:rPr>
          <w:sz w:val="24"/>
          <w:szCs w:val="24"/>
        </w:rPr>
        <w:t xml:space="preserve">4 different truncation lengths. This property </w:t>
      </w:r>
      <w:r w:rsidR="00061A54">
        <w:rPr>
          <w:sz w:val="24"/>
          <w:szCs w:val="24"/>
        </w:rPr>
        <w:t xml:space="preserve">also means that </w:t>
      </w:r>
      <w:r w:rsidR="0057309F">
        <w:rPr>
          <w:sz w:val="24"/>
          <w:szCs w:val="24"/>
        </w:rPr>
        <w:t xml:space="preserve">C4-sequences could potentially be </w:t>
      </w:r>
      <w:r w:rsidR="006B0193">
        <w:rPr>
          <w:sz w:val="24"/>
          <w:szCs w:val="24"/>
        </w:rPr>
        <w:t xml:space="preserve">used optimally with 4 different </w:t>
      </w:r>
      <w:r w:rsidR="009C608F">
        <w:rPr>
          <w:sz w:val="24"/>
          <w:szCs w:val="24"/>
        </w:rPr>
        <w:t xml:space="preserve">sequence lengths, for example: 64, 128, 192 and 256 length. This could be used as a basis for a scalable synchronization signal design. </w:t>
      </w:r>
    </w:p>
    <w:p w14:paraId="12046744" w14:textId="55EF322F" w:rsidR="009C608F" w:rsidRDefault="009C608F" w:rsidP="009C608F">
      <w:pPr>
        <w:jc w:val="both"/>
        <w:rPr>
          <w:b/>
          <w:bCs/>
          <w:sz w:val="24"/>
          <w:szCs w:val="24"/>
        </w:rPr>
      </w:pPr>
      <w:r w:rsidRPr="5AEC3A43">
        <w:rPr>
          <w:b/>
          <w:bCs/>
          <w:sz w:val="24"/>
          <w:szCs w:val="24"/>
        </w:rPr>
        <w:t xml:space="preserve">Proposal </w:t>
      </w:r>
      <w:r w:rsidR="005D3E01">
        <w:rPr>
          <w:b/>
          <w:bCs/>
          <w:sz w:val="24"/>
          <w:szCs w:val="24"/>
        </w:rPr>
        <w:t>2</w:t>
      </w:r>
      <w:r w:rsidR="003E21DE">
        <w:rPr>
          <w:b/>
          <w:bCs/>
          <w:sz w:val="24"/>
          <w:szCs w:val="24"/>
        </w:rPr>
        <w:t>2</w:t>
      </w:r>
      <w:r w:rsidRPr="5AEC3A43">
        <w:rPr>
          <w:b/>
          <w:bCs/>
          <w:sz w:val="24"/>
          <w:szCs w:val="24"/>
        </w:rPr>
        <w:t xml:space="preserve">: </w:t>
      </w:r>
      <w:r>
        <w:rPr>
          <w:b/>
          <w:bCs/>
          <w:sz w:val="24"/>
          <w:szCs w:val="24"/>
        </w:rPr>
        <w:t xml:space="preserve">RAN1 studies </w:t>
      </w:r>
      <w:r w:rsidR="007D2B8F">
        <w:rPr>
          <w:b/>
          <w:bCs/>
          <w:sz w:val="24"/>
          <w:szCs w:val="24"/>
        </w:rPr>
        <w:t>C4-sequences as a potential candidate for synchronization signals with multiple lengths</w:t>
      </w:r>
      <w:r w:rsidRPr="00597534">
        <w:rPr>
          <w:b/>
          <w:bCs/>
          <w:sz w:val="24"/>
          <w:szCs w:val="24"/>
        </w:rPr>
        <w:t>.</w:t>
      </w:r>
    </w:p>
    <w:p w14:paraId="3AA52451" w14:textId="77777777" w:rsidR="00073059" w:rsidRDefault="00073059" w:rsidP="00073059">
      <w:pPr>
        <w:pStyle w:val="Heading1"/>
        <w:spacing w:before="480" w:line="276" w:lineRule="auto"/>
        <w:ind w:left="431" w:hanging="431"/>
        <w:jc w:val="both"/>
        <w:rPr>
          <w:noProof/>
        </w:rPr>
      </w:pPr>
      <w:bookmarkStart w:id="16" w:name="_Hlk206071185"/>
      <w:r>
        <w:rPr>
          <w:noProof/>
        </w:rPr>
        <w:t>Non-Terrestrial Networks (NTN)</w:t>
      </w:r>
    </w:p>
    <w:tbl>
      <w:tblPr>
        <w:tblStyle w:val="TableGrid"/>
        <w:tblW w:w="0" w:type="auto"/>
        <w:tblLook w:val="04A0" w:firstRow="1" w:lastRow="0" w:firstColumn="1" w:lastColumn="0" w:noHBand="0" w:noVBand="1"/>
      </w:tblPr>
      <w:tblGrid>
        <w:gridCol w:w="9962"/>
      </w:tblGrid>
      <w:tr w:rsidR="008410CA" w14:paraId="1F3B9BC0" w14:textId="77777777" w:rsidTr="008410CA">
        <w:tc>
          <w:tcPr>
            <w:tcW w:w="9962" w:type="dxa"/>
          </w:tcPr>
          <w:p w14:paraId="0B57D480" w14:textId="77777777" w:rsidR="008410CA" w:rsidRPr="00AE6BE4" w:rsidRDefault="008410CA" w:rsidP="008410CA">
            <w:pPr>
              <w:rPr>
                <w:rFonts w:eastAsia="DengXian"/>
                <w:highlight w:val="green"/>
                <w:lang w:eastAsia="zh-CN"/>
              </w:rPr>
            </w:pPr>
            <w:r w:rsidRPr="00AE6BE4">
              <w:rPr>
                <w:rFonts w:eastAsia="DengXian" w:hint="eastAsia"/>
                <w:highlight w:val="green"/>
                <w:lang w:eastAsia="zh-CN"/>
              </w:rPr>
              <w:t>Agreement</w:t>
            </w:r>
          </w:p>
          <w:p w14:paraId="437FF736" w14:textId="77777777" w:rsidR="008410CA" w:rsidRDefault="008410CA" w:rsidP="008410CA">
            <w:pPr>
              <w:pStyle w:val="3GPPNormalText"/>
              <w:spacing w:after="180" w:line="259" w:lineRule="auto"/>
              <w:rPr>
                <w:sz w:val="24"/>
                <w:szCs w:val="24"/>
              </w:rPr>
            </w:pPr>
            <w:r w:rsidRPr="00E5121D">
              <w:rPr>
                <w:rFonts w:hint="eastAsia"/>
                <w:sz w:val="21"/>
                <w:szCs w:val="21"/>
              </w:rPr>
              <w:t xml:space="preserve">For </w:t>
            </w:r>
            <w:r w:rsidRPr="00E5121D">
              <w:rPr>
                <w:sz w:val="21"/>
                <w:szCs w:val="21"/>
              </w:rPr>
              <w:t>harmonized 6G</w:t>
            </w:r>
            <w:r w:rsidRPr="00E5121D">
              <w:rPr>
                <w:rFonts w:hint="eastAsia"/>
                <w:sz w:val="21"/>
                <w:szCs w:val="21"/>
              </w:rPr>
              <w:t xml:space="preserve">R </w:t>
            </w:r>
            <w:r w:rsidRPr="00E5121D">
              <w:rPr>
                <w:sz w:val="21"/>
                <w:szCs w:val="21"/>
              </w:rPr>
              <w:t>design for TN and NTN</w:t>
            </w:r>
            <w:r w:rsidRPr="00E5121D">
              <w:rPr>
                <w:rFonts w:hint="eastAsia"/>
                <w:sz w:val="21"/>
                <w:szCs w:val="21"/>
              </w:rPr>
              <w:t>, RAN1 studies to identify the technical aspects affected by NTN characteristics</w:t>
            </w:r>
            <w:r w:rsidRPr="006C2291">
              <w:rPr>
                <w:rFonts w:eastAsia="DengXian" w:hint="eastAsia"/>
                <w:sz w:val="21"/>
                <w:szCs w:val="21"/>
                <w:lang w:eastAsia="zh-CN"/>
              </w:rPr>
              <w:t>, as well as lessons learned from NR/IoT NTN</w:t>
            </w:r>
          </w:p>
        </w:tc>
      </w:tr>
    </w:tbl>
    <w:p w14:paraId="54951051" w14:textId="77777777" w:rsidR="008410CA" w:rsidRPr="007369BA" w:rsidRDefault="008410CA" w:rsidP="007369BA"/>
    <w:bookmarkEnd w:id="16"/>
    <w:p w14:paraId="7704006E" w14:textId="12105D7C" w:rsidR="00F45CEE" w:rsidRDefault="00F45CEE" w:rsidP="007369BA">
      <w:pPr>
        <w:pStyle w:val="Heading2"/>
        <w:rPr>
          <w:noProof/>
        </w:rPr>
      </w:pPr>
      <w:r>
        <w:rPr>
          <w:noProof/>
        </w:rPr>
        <w:t>Waveform Design</w:t>
      </w:r>
    </w:p>
    <w:p w14:paraId="31F2BA8B" w14:textId="2B65420B" w:rsidR="00481DA6" w:rsidRDefault="29128609" w:rsidP="00073059">
      <w:pPr>
        <w:spacing w:line="259" w:lineRule="auto"/>
        <w:jc w:val="both"/>
        <w:rPr>
          <w:rFonts w:eastAsia="Times New Roman"/>
          <w:noProof/>
          <w:sz w:val="24"/>
          <w:szCs w:val="24"/>
        </w:rPr>
      </w:pPr>
      <w:r w:rsidRPr="05D92A5E">
        <w:rPr>
          <w:rFonts w:eastAsia="Times New Roman"/>
          <w:noProof/>
          <w:sz w:val="24"/>
          <w:szCs w:val="24"/>
        </w:rPr>
        <w:t xml:space="preserve">For future 6G waveform design, it is essential to address both terrestrial and satellite-based links </w:t>
      </w:r>
      <w:r w:rsidR="00E3253F" w:rsidRPr="05D92A5E">
        <w:rPr>
          <w:rFonts w:eastAsia="Times New Roman"/>
          <w:noProof/>
          <w:sz w:val="24"/>
          <w:szCs w:val="24"/>
        </w:rPr>
        <w:t xml:space="preserve">from "Day 1” </w:t>
      </w:r>
      <w:r w:rsidRPr="05D92A5E">
        <w:rPr>
          <w:rFonts w:eastAsia="Times New Roman"/>
          <w:noProof/>
          <w:sz w:val="24"/>
          <w:szCs w:val="24"/>
        </w:rPr>
        <w:t xml:space="preserve">to </w:t>
      </w:r>
      <w:r w:rsidR="007F557A" w:rsidRPr="05D92A5E">
        <w:rPr>
          <w:rFonts w:eastAsia="Times New Roman"/>
          <w:noProof/>
          <w:sz w:val="24"/>
          <w:szCs w:val="24"/>
        </w:rPr>
        <w:t xml:space="preserve">achieve </w:t>
      </w:r>
      <w:r w:rsidRPr="05D92A5E">
        <w:rPr>
          <w:rFonts w:eastAsia="Times New Roman"/>
          <w:noProof/>
          <w:sz w:val="24"/>
          <w:szCs w:val="24"/>
        </w:rPr>
        <w:t xml:space="preserve">the required unification of terrestrial and non-terrestrial networks. Satellites in NTN operate under strictly limited power and thermal budgets: high-power amplifiers (HPAs) in the payload achieve their highest efficiency only when driven near saturation, but high-peak-to-average-power-ratio (PAPR) signals cause severe distortions and an increased power consumption. Moreover, high PAPR signals forces the HPA to operate with significant back-off. Each additional dB of PAPR typically requires 1–3 dB of back-off to meet linearity requirements, </w:t>
      </w:r>
      <w:r w:rsidR="00ED720A" w:rsidRPr="05D92A5E">
        <w:rPr>
          <w:rFonts w:eastAsia="Times New Roman"/>
          <w:noProof/>
          <w:sz w:val="24"/>
          <w:szCs w:val="24"/>
        </w:rPr>
        <w:t xml:space="preserve">which </w:t>
      </w:r>
      <w:r w:rsidRPr="05D92A5E">
        <w:rPr>
          <w:rFonts w:eastAsia="Times New Roman"/>
          <w:noProof/>
          <w:sz w:val="24"/>
          <w:szCs w:val="24"/>
        </w:rPr>
        <w:t>further reduc</w:t>
      </w:r>
      <w:r w:rsidR="00ED720A" w:rsidRPr="05D92A5E">
        <w:rPr>
          <w:rFonts w:eastAsia="Times New Roman"/>
          <w:noProof/>
          <w:sz w:val="24"/>
          <w:szCs w:val="24"/>
        </w:rPr>
        <w:t>es</w:t>
      </w:r>
      <w:r w:rsidRPr="05D92A5E">
        <w:rPr>
          <w:rFonts w:eastAsia="Times New Roman"/>
          <w:noProof/>
          <w:sz w:val="24"/>
          <w:szCs w:val="24"/>
        </w:rPr>
        <w:t xml:space="preserve"> the available output power and the overall link budget.</w:t>
      </w:r>
    </w:p>
    <w:p w14:paraId="6C6F11A3" w14:textId="572E0DA0" w:rsidR="00073059" w:rsidRDefault="00073059" w:rsidP="00073059">
      <w:pPr>
        <w:spacing w:line="259" w:lineRule="auto"/>
        <w:jc w:val="both"/>
        <w:rPr>
          <w:rFonts w:eastAsia="Times New Roman"/>
          <w:noProof/>
          <w:sz w:val="24"/>
          <w:szCs w:val="24"/>
        </w:rPr>
      </w:pPr>
      <w:r w:rsidRPr="05D92A5E">
        <w:rPr>
          <w:rFonts w:eastAsia="Times New Roman"/>
          <w:noProof/>
          <w:sz w:val="24"/>
          <w:szCs w:val="24"/>
        </w:rPr>
        <w:t>A waveform with low PAPR is needed, as it was also already identified during the first NTN study item in Rel-15 [</w:t>
      </w:r>
      <w:r w:rsidR="00E32E8A">
        <w:rPr>
          <w:rFonts w:eastAsia="Times New Roman"/>
          <w:noProof/>
          <w:sz w:val="24"/>
          <w:szCs w:val="24"/>
        </w:rPr>
        <w:t>6</w:t>
      </w:r>
      <w:r w:rsidRPr="05D92A5E">
        <w:rPr>
          <w:rFonts w:eastAsia="Times New Roman"/>
          <w:noProof/>
          <w:sz w:val="24"/>
          <w:szCs w:val="24"/>
        </w:rPr>
        <w:t>], not only to reduce the power demands, distortion susceptibility</w:t>
      </w:r>
      <w:r w:rsidR="00BB5E41" w:rsidRPr="05D92A5E">
        <w:rPr>
          <w:rFonts w:eastAsia="Times New Roman"/>
          <w:noProof/>
          <w:sz w:val="24"/>
          <w:szCs w:val="24"/>
        </w:rPr>
        <w:t>,</w:t>
      </w:r>
      <w:r w:rsidRPr="05D92A5E">
        <w:rPr>
          <w:rFonts w:eastAsia="Times New Roman"/>
          <w:noProof/>
          <w:sz w:val="24"/>
          <w:szCs w:val="24"/>
        </w:rPr>
        <w:t xml:space="preserve"> and necessary back-off of satellite HPAs, but also to ease onboard thermal management. Therefore, PAPR-efficient modulation schemes provide an optimal foundation for seamlessly integrating terrestrial and non-terrestrial 6G networks.</w:t>
      </w:r>
    </w:p>
    <w:p w14:paraId="7C048EBA" w14:textId="44BD6FE3" w:rsidR="00073059" w:rsidRDefault="29128609" w:rsidP="00073059">
      <w:pPr>
        <w:jc w:val="both"/>
        <w:rPr>
          <w:b/>
          <w:bCs/>
          <w:noProof/>
          <w:sz w:val="24"/>
          <w:szCs w:val="24"/>
        </w:rPr>
      </w:pPr>
      <w:r w:rsidRPr="765E288F">
        <w:rPr>
          <w:b/>
          <w:bCs/>
          <w:noProof/>
          <w:sz w:val="24"/>
          <w:szCs w:val="24"/>
        </w:rPr>
        <w:t xml:space="preserve">Proposal </w:t>
      </w:r>
      <w:r w:rsidR="32C58092" w:rsidRPr="765E288F">
        <w:rPr>
          <w:b/>
          <w:bCs/>
          <w:noProof/>
          <w:sz w:val="24"/>
          <w:szCs w:val="24"/>
        </w:rPr>
        <w:t>2</w:t>
      </w:r>
      <w:r w:rsidR="003E21DE">
        <w:rPr>
          <w:b/>
          <w:bCs/>
          <w:noProof/>
          <w:sz w:val="24"/>
          <w:szCs w:val="24"/>
        </w:rPr>
        <w:t>3</w:t>
      </w:r>
      <w:r w:rsidRPr="765E288F">
        <w:rPr>
          <w:b/>
          <w:bCs/>
          <w:noProof/>
          <w:sz w:val="24"/>
          <w:szCs w:val="24"/>
        </w:rPr>
        <w:t>: 3GPP shall study PAPR-efficient modulation schemes to provide an optimal foundation for seamlessly integrating terrestrial and non-terrestrial 6G networks.</w:t>
      </w:r>
    </w:p>
    <w:p w14:paraId="26AF9A64" w14:textId="74DE79B9" w:rsidR="00F45CEE" w:rsidRDefault="00F45CEE" w:rsidP="00F45CEE">
      <w:pPr>
        <w:pStyle w:val="Heading2"/>
        <w:rPr>
          <w:noProof/>
        </w:rPr>
      </w:pPr>
      <w:r>
        <w:rPr>
          <w:noProof/>
        </w:rPr>
        <w:t>Duplexing Types</w:t>
      </w:r>
    </w:p>
    <w:p w14:paraId="361D4940" w14:textId="3C7D35CC" w:rsidR="00090281" w:rsidRDefault="00381608" w:rsidP="00090281">
      <w:pPr>
        <w:jc w:val="both"/>
        <w:rPr>
          <w:rFonts w:eastAsia="Times New Roman"/>
          <w:noProof/>
          <w:sz w:val="24"/>
          <w:szCs w:val="24"/>
        </w:rPr>
      </w:pPr>
      <w:r w:rsidRPr="007C5AAC">
        <w:rPr>
          <w:rFonts w:eastAsia="Times New Roman"/>
          <w:noProof/>
          <w:sz w:val="24"/>
          <w:szCs w:val="24"/>
        </w:rPr>
        <w:t xml:space="preserve">NTN is generally based on </w:t>
      </w:r>
      <w:r>
        <w:rPr>
          <w:rFonts w:eastAsia="Times New Roman"/>
          <w:noProof/>
          <w:sz w:val="24"/>
          <w:szCs w:val="24"/>
        </w:rPr>
        <w:t>FDD.</w:t>
      </w:r>
      <w:r w:rsidRPr="007C5AAC">
        <w:rPr>
          <w:rFonts w:eastAsia="Times New Roman"/>
          <w:noProof/>
          <w:sz w:val="24"/>
          <w:szCs w:val="24"/>
        </w:rPr>
        <w:t xml:space="preserve"> </w:t>
      </w:r>
      <w:r>
        <w:rPr>
          <w:rFonts w:eastAsia="Times New Roman"/>
          <w:noProof/>
          <w:sz w:val="24"/>
          <w:szCs w:val="24"/>
        </w:rPr>
        <w:t>However,</w:t>
      </w:r>
      <w:r w:rsidRPr="007C5AAC">
        <w:rPr>
          <w:rFonts w:eastAsia="Times New Roman"/>
          <w:noProof/>
          <w:sz w:val="24"/>
          <w:szCs w:val="24"/>
        </w:rPr>
        <w:t xml:space="preserve"> for</w:t>
      </w:r>
      <w:r>
        <w:rPr>
          <w:rFonts w:eastAsia="Times New Roman"/>
          <w:noProof/>
          <w:sz w:val="24"/>
          <w:szCs w:val="24"/>
        </w:rPr>
        <w:t xml:space="preserve"> certain applications like</w:t>
      </w:r>
      <w:r w:rsidRPr="007C5AAC">
        <w:rPr>
          <w:rFonts w:eastAsia="Times New Roman"/>
          <w:noProof/>
          <w:sz w:val="24"/>
          <w:szCs w:val="24"/>
        </w:rPr>
        <w:t xml:space="preserve"> NTN IoT, </w:t>
      </w:r>
      <w:r>
        <w:rPr>
          <w:rFonts w:eastAsia="Times New Roman"/>
          <w:noProof/>
          <w:sz w:val="24"/>
          <w:szCs w:val="24"/>
        </w:rPr>
        <w:t>TDD</w:t>
      </w:r>
      <w:r w:rsidRPr="007C5AAC">
        <w:rPr>
          <w:rFonts w:eastAsia="Times New Roman"/>
          <w:noProof/>
          <w:sz w:val="24"/>
          <w:szCs w:val="24"/>
        </w:rPr>
        <w:t xml:space="preserve"> </w:t>
      </w:r>
      <w:r>
        <w:rPr>
          <w:rFonts w:eastAsia="Times New Roman"/>
          <w:noProof/>
          <w:sz w:val="24"/>
          <w:szCs w:val="24"/>
        </w:rPr>
        <w:t>is</w:t>
      </w:r>
      <w:r w:rsidRPr="007C5AAC">
        <w:rPr>
          <w:rFonts w:eastAsia="Times New Roman"/>
          <w:noProof/>
          <w:sz w:val="24"/>
          <w:szCs w:val="24"/>
        </w:rPr>
        <w:t xml:space="preserve"> also be</w:t>
      </w:r>
      <w:r>
        <w:rPr>
          <w:rFonts w:eastAsia="Times New Roman"/>
          <w:noProof/>
          <w:sz w:val="24"/>
          <w:szCs w:val="24"/>
        </w:rPr>
        <w:t xml:space="preserve">ing </w:t>
      </w:r>
      <w:r w:rsidRPr="007C5AAC">
        <w:rPr>
          <w:rFonts w:eastAsia="Times New Roman"/>
          <w:noProof/>
          <w:sz w:val="24"/>
          <w:szCs w:val="24"/>
        </w:rPr>
        <w:t xml:space="preserve">considered. </w:t>
      </w:r>
      <w:r>
        <w:rPr>
          <w:rFonts w:eastAsia="Times New Roman"/>
          <w:noProof/>
          <w:sz w:val="24"/>
          <w:szCs w:val="24"/>
        </w:rPr>
        <w:t>Hence, studying</w:t>
      </w:r>
      <w:r w:rsidRPr="007C5AAC">
        <w:rPr>
          <w:rFonts w:eastAsia="Times New Roman"/>
          <w:noProof/>
          <w:sz w:val="24"/>
          <w:szCs w:val="24"/>
        </w:rPr>
        <w:t xml:space="preserve"> the feasibility of TDD for NTN is becoming relevant. However, using TDD in NTN presents several challenges, such as long round-trip times that are further extended due to the TDD frame structure, and inefficient utilization of </w:t>
      </w:r>
      <w:r>
        <w:rPr>
          <w:rFonts w:eastAsia="Times New Roman"/>
          <w:noProof/>
          <w:sz w:val="24"/>
          <w:szCs w:val="24"/>
        </w:rPr>
        <w:t>UL</w:t>
      </w:r>
      <w:r w:rsidRPr="007C5AAC">
        <w:rPr>
          <w:rFonts w:eastAsia="Times New Roman"/>
          <w:noProof/>
          <w:sz w:val="24"/>
          <w:szCs w:val="24"/>
        </w:rPr>
        <w:t xml:space="preserve"> and </w:t>
      </w:r>
      <w:r>
        <w:rPr>
          <w:rFonts w:eastAsia="Times New Roman"/>
          <w:noProof/>
          <w:sz w:val="24"/>
          <w:szCs w:val="24"/>
        </w:rPr>
        <w:t>DL</w:t>
      </w:r>
      <w:r w:rsidRPr="007C5AAC">
        <w:rPr>
          <w:rFonts w:eastAsia="Times New Roman"/>
          <w:noProof/>
          <w:sz w:val="24"/>
          <w:szCs w:val="24"/>
        </w:rPr>
        <w:t xml:space="preserve"> resources. Additional limitations include the need to activate spot beams and the restricted number of active DL beams due to satellite power constraints. </w:t>
      </w:r>
      <w:r>
        <w:rPr>
          <w:rFonts w:eastAsia="Times New Roman"/>
          <w:noProof/>
          <w:sz w:val="24"/>
          <w:szCs w:val="24"/>
        </w:rPr>
        <w:t>As shown in</w:t>
      </w:r>
      <w:r w:rsidR="00090281">
        <w:rPr>
          <w:rFonts w:eastAsia="Times New Roman"/>
          <w:noProof/>
          <w:sz w:val="24"/>
          <w:szCs w:val="24"/>
        </w:rPr>
        <w:t xml:space="preserve"> </w:t>
      </w:r>
      <w:r w:rsidR="00090281" w:rsidRPr="00090281">
        <w:rPr>
          <w:rFonts w:eastAsia="Times New Roman"/>
          <w:noProof/>
          <w:sz w:val="24"/>
          <w:szCs w:val="24"/>
        </w:rPr>
        <w:fldChar w:fldCharType="begin"/>
      </w:r>
      <w:r w:rsidR="00090281" w:rsidRPr="00090281">
        <w:rPr>
          <w:rFonts w:eastAsia="Times New Roman"/>
          <w:noProof/>
          <w:sz w:val="24"/>
          <w:szCs w:val="24"/>
        </w:rPr>
        <w:instrText xml:space="preserve"> REF _Ref210133922 </w:instrText>
      </w:r>
      <w:r w:rsidR="00090281">
        <w:rPr>
          <w:rFonts w:eastAsia="Times New Roman"/>
          <w:noProof/>
          <w:sz w:val="24"/>
          <w:szCs w:val="24"/>
        </w:rPr>
        <w:instrText xml:space="preserve"> \* MERGEFORMAT </w:instrText>
      </w:r>
      <w:r w:rsidR="00090281" w:rsidRPr="00090281">
        <w:rPr>
          <w:rFonts w:eastAsia="Times New Roman"/>
          <w:noProof/>
          <w:sz w:val="24"/>
          <w:szCs w:val="24"/>
        </w:rPr>
        <w:fldChar w:fldCharType="separate"/>
      </w:r>
      <w:r w:rsidR="00860A9B" w:rsidRPr="00860A9B">
        <w:rPr>
          <w:sz w:val="24"/>
          <w:szCs w:val="24"/>
        </w:rPr>
        <w:t xml:space="preserve">Figure </w:t>
      </w:r>
      <w:r w:rsidR="00090281" w:rsidRPr="00090281">
        <w:rPr>
          <w:rFonts w:eastAsia="Times New Roman"/>
          <w:noProof/>
          <w:sz w:val="24"/>
          <w:szCs w:val="24"/>
        </w:rPr>
        <w:fldChar w:fldCharType="end"/>
      </w:r>
      <w:r w:rsidRPr="00090281">
        <w:rPr>
          <w:rFonts w:eastAsia="Times New Roman"/>
          <w:noProof/>
          <w:sz w:val="24"/>
          <w:szCs w:val="24"/>
        </w:rPr>
        <w:t>, not all</w:t>
      </w:r>
      <w:r>
        <w:rPr>
          <w:rFonts w:eastAsia="Times New Roman"/>
          <w:noProof/>
          <w:sz w:val="24"/>
          <w:szCs w:val="24"/>
        </w:rPr>
        <w:t xml:space="preserve"> DL and UL beams can be active at the same time leading to inefficient usage of resources.</w:t>
      </w:r>
    </w:p>
    <w:p w14:paraId="129B67B2" w14:textId="77777777" w:rsidR="00090281" w:rsidRDefault="006C52D4" w:rsidP="007369BA">
      <w:pPr>
        <w:keepNext/>
        <w:jc w:val="center"/>
      </w:pPr>
      <w:r w:rsidRPr="00722E44">
        <w:rPr>
          <w:noProof/>
        </w:rPr>
        <w:drawing>
          <wp:inline distT="0" distB="0" distL="0" distR="0" wp14:anchorId="5CFE43D9" wp14:editId="5CB42626">
            <wp:extent cx="5831038" cy="2054196"/>
            <wp:effectExtent l="0" t="0" r="0" b="3810"/>
            <wp:docPr id="14150486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048628" name=""/>
                    <pic:cNvPicPr/>
                  </pic:nvPicPr>
                  <pic:blipFill>
                    <a:blip r:embed="rId14"/>
                    <a:stretch>
                      <a:fillRect/>
                    </a:stretch>
                  </pic:blipFill>
                  <pic:spPr>
                    <a:xfrm>
                      <a:off x="0" y="0"/>
                      <a:ext cx="5979949" cy="2106655"/>
                    </a:xfrm>
                    <a:prstGeom prst="rect">
                      <a:avLst/>
                    </a:prstGeom>
                  </pic:spPr>
                </pic:pic>
              </a:graphicData>
            </a:graphic>
          </wp:inline>
        </w:drawing>
      </w:r>
    </w:p>
    <w:p w14:paraId="15BC007C" w14:textId="76025599" w:rsidR="006C52D4" w:rsidRDefault="00090281" w:rsidP="007369BA">
      <w:pPr>
        <w:pStyle w:val="Caption"/>
        <w:jc w:val="center"/>
        <w:rPr>
          <w:rFonts w:eastAsia="Times New Roman"/>
          <w:sz w:val="24"/>
          <w:szCs w:val="24"/>
        </w:rPr>
      </w:pPr>
      <w:bookmarkStart w:id="17" w:name="_Ref210133922"/>
      <w:r>
        <w:t xml:space="preserve">Figure </w:t>
      </w:r>
      <w:r>
        <w:fldChar w:fldCharType="begin"/>
      </w:r>
      <w:r>
        <w:instrText xml:space="preserve"> SEQ Figure \* ARABIC </w:instrText>
      </w:r>
      <w:r>
        <w:fldChar w:fldCharType="separate"/>
      </w:r>
      <w:r w:rsidR="00860A9B">
        <w:rPr>
          <w:noProof/>
        </w:rPr>
        <w:t>2</w:t>
      </w:r>
      <w:r>
        <w:fldChar w:fldCharType="end"/>
      </w:r>
      <w:bookmarkEnd w:id="17"/>
      <w:r>
        <w:t xml:space="preserve"> </w:t>
      </w:r>
      <w:r w:rsidRPr="00090281">
        <w:t>Different subsets of DL and UL beams active at the different times in TDD leading to inefficient usage of UL and DL resources in TDD</w:t>
      </w:r>
    </w:p>
    <w:p w14:paraId="774B6887" w14:textId="2A859DE4" w:rsidR="006C52D4" w:rsidRDefault="006C52D4" w:rsidP="006C52D4">
      <w:pPr>
        <w:spacing w:before="100" w:beforeAutospacing="1" w:after="100" w:afterAutospacing="1"/>
        <w:jc w:val="both"/>
        <w:rPr>
          <w:rFonts w:eastAsia="Times New Roman"/>
          <w:sz w:val="24"/>
          <w:szCs w:val="24"/>
        </w:rPr>
      </w:pPr>
      <w:r w:rsidRPr="007C5AAC">
        <w:rPr>
          <w:rFonts w:eastAsia="Times New Roman"/>
          <w:sz w:val="24"/>
          <w:szCs w:val="24"/>
        </w:rPr>
        <w:t xml:space="preserve">To address these issues, sub-band full duplex </w:t>
      </w:r>
      <w:r>
        <w:rPr>
          <w:rFonts w:eastAsia="Times New Roman"/>
          <w:sz w:val="24"/>
          <w:szCs w:val="24"/>
        </w:rPr>
        <w:t xml:space="preserve">(SBFD) </w:t>
      </w:r>
      <w:r w:rsidRPr="007C5AAC">
        <w:rPr>
          <w:rFonts w:eastAsia="Times New Roman"/>
          <w:sz w:val="24"/>
          <w:szCs w:val="24"/>
        </w:rPr>
        <w:t xml:space="preserve">for NTN </w:t>
      </w:r>
      <w:r>
        <w:rPr>
          <w:rFonts w:eastAsia="Times New Roman"/>
          <w:sz w:val="24"/>
          <w:szCs w:val="24"/>
        </w:rPr>
        <w:t>can be</w:t>
      </w:r>
      <w:r w:rsidRPr="007C5AAC">
        <w:rPr>
          <w:rFonts w:eastAsia="Times New Roman"/>
          <w:sz w:val="24"/>
          <w:szCs w:val="24"/>
        </w:rPr>
        <w:t xml:space="preserve"> explored, which can lead to better DL and UL resource utilization</w:t>
      </w:r>
      <w:r>
        <w:rPr>
          <w:rFonts w:eastAsia="Times New Roman"/>
          <w:sz w:val="24"/>
          <w:szCs w:val="24"/>
        </w:rPr>
        <w:t xml:space="preserve">. As </w:t>
      </w:r>
      <w:r w:rsidRPr="00090281">
        <w:rPr>
          <w:rFonts w:eastAsia="Times New Roman"/>
          <w:sz w:val="24"/>
          <w:szCs w:val="24"/>
        </w:rPr>
        <w:t>shown in</w:t>
      </w:r>
      <w:r w:rsidR="00090281" w:rsidRPr="00090281">
        <w:rPr>
          <w:rFonts w:eastAsia="Times New Roman"/>
          <w:sz w:val="24"/>
          <w:szCs w:val="24"/>
        </w:rPr>
        <w:t xml:space="preserve"> </w:t>
      </w:r>
      <w:r w:rsidR="00090281" w:rsidRPr="00090281">
        <w:rPr>
          <w:rFonts w:eastAsia="Times New Roman"/>
          <w:sz w:val="24"/>
          <w:szCs w:val="24"/>
        </w:rPr>
        <w:fldChar w:fldCharType="begin"/>
      </w:r>
      <w:r w:rsidR="00090281" w:rsidRPr="00090281">
        <w:rPr>
          <w:rFonts w:eastAsia="Times New Roman"/>
          <w:sz w:val="24"/>
          <w:szCs w:val="24"/>
        </w:rPr>
        <w:instrText xml:space="preserve"> REF _Ref210134018 </w:instrText>
      </w:r>
      <w:r w:rsidR="00090281" w:rsidRPr="007369BA">
        <w:rPr>
          <w:rFonts w:eastAsia="Times New Roman"/>
          <w:sz w:val="24"/>
          <w:szCs w:val="24"/>
        </w:rPr>
        <w:instrText xml:space="preserve"> \* MERGEFORMAT </w:instrText>
      </w:r>
      <w:r w:rsidR="00090281" w:rsidRPr="00090281">
        <w:rPr>
          <w:rFonts w:eastAsia="Times New Roman"/>
          <w:sz w:val="24"/>
          <w:szCs w:val="24"/>
        </w:rPr>
        <w:fldChar w:fldCharType="separate"/>
      </w:r>
      <w:r w:rsidR="00860A9B" w:rsidRPr="00860A9B">
        <w:rPr>
          <w:sz w:val="24"/>
          <w:szCs w:val="24"/>
        </w:rPr>
        <w:t xml:space="preserve">Figure </w:t>
      </w:r>
      <w:r w:rsidR="00090281" w:rsidRPr="00090281">
        <w:rPr>
          <w:rFonts w:eastAsia="Times New Roman"/>
          <w:sz w:val="24"/>
          <w:szCs w:val="24"/>
        </w:rPr>
        <w:fldChar w:fldCharType="end"/>
      </w:r>
      <w:r w:rsidRPr="00090281">
        <w:rPr>
          <w:rFonts w:eastAsia="Times New Roman"/>
          <w:sz w:val="24"/>
          <w:szCs w:val="24"/>
        </w:rPr>
        <w:t>, when</w:t>
      </w:r>
      <w:r>
        <w:rPr>
          <w:rFonts w:eastAsia="Times New Roman"/>
          <w:sz w:val="24"/>
          <w:szCs w:val="24"/>
        </w:rPr>
        <w:t xml:space="preserve"> leveraging SBFD, the number of simultaneously active spot beams can be increased. Thus, the combination of SBFD together with the spatial separation of NTN’s spot beams results in an improved spectrum usage</w:t>
      </w:r>
      <w:r w:rsidRPr="007C5AAC">
        <w:rPr>
          <w:rFonts w:eastAsia="Times New Roman"/>
          <w:sz w:val="24"/>
          <w:szCs w:val="24"/>
        </w:rPr>
        <w:t>.</w:t>
      </w:r>
      <w:r>
        <w:rPr>
          <w:rFonts w:eastAsia="Times New Roman"/>
          <w:sz w:val="24"/>
          <w:szCs w:val="24"/>
        </w:rPr>
        <w:t xml:space="preserve"> The figure below depicts two scenarios A and B, which make use of SBFD using simultaneously active UL and DL beams.</w:t>
      </w:r>
    </w:p>
    <w:p w14:paraId="18E60860" w14:textId="77777777" w:rsidR="00090281" w:rsidRDefault="006C52D4" w:rsidP="007369BA">
      <w:pPr>
        <w:keepNext/>
        <w:spacing w:before="100" w:beforeAutospacing="1" w:after="100" w:afterAutospacing="1"/>
        <w:jc w:val="center"/>
      </w:pPr>
      <w:r w:rsidRPr="00C0559F">
        <w:rPr>
          <w:rFonts w:eastAsia="Times New Roman"/>
          <w:noProof/>
          <w:sz w:val="24"/>
          <w:szCs w:val="24"/>
        </w:rPr>
        <w:drawing>
          <wp:inline distT="0" distB="0" distL="0" distR="0" wp14:anchorId="70DFDFEF" wp14:editId="30F1DB7C">
            <wp:extent cx="6019965" cy="1611240"/>
            <wp:effectExtent l="0" t="0" r="0" b="1905"/>
            <wp:docPr id="6685162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516226" name=""/>
                    <pic:cNvPicPr/>
                  </pic:nvPicPr>
                  <pic:blipFill>
                    <a:blip r:embed="rId15"/>
                    <a:stretch>
                      <a:fillRect/>
                    </a:stretch>
                  </pic:blipFill>
                  <pic:spPr>
                    <a:xfrm>
                      <a:off x="0" y="0"/>
                      <a:ext cx="6067280" cy="1623904"/>
                    </a:xfrm>
                    <a:prstGeom prst="rect">
                      <a:avLst/>
                    </a:prstGeom>
                  </pic:spPr>
                </pic:pic>
              </a:graphicData>
            </a:graphic>
          </wp:inline>
        </w:drawing>
      </w:r>
    </w:p>
    <w:p w14:paraId="22F6092B" w14:textId="16FB4E18" w:rsidR="006C52D4" w:rsidRDefault="00090281" w:rsidP="007369BA">
      <w:pPr>
        <w:pStyle w:val="Caption"/>
        <w:jc w:val="center"/>
        <w:rPr>
          <w:rFonts w:eastAsia="Times New Roman"/>
          <w:sz w:val="24"/>
          <w:szCs w:val="24"/>
        </w:rPr>
      </w:pPr>
      <w:bookmarkStart w:id="18" w:name="_Ref210134018"/>
      <w:r>
        <w:t xml:space="preserve">Figure </w:t>
      </w:r>
      <w:r>
        <w:fldChar w:fldCharType="begin"/>
      </w:r>
      <w:r>
        <w:instrText xml:space="preserve"> SEQ Figure \* ARABIC </w:instrText>
      </w:r>
      <w:r>
        <w:fldChar w:fldCharType="separate"/>
      </w:r>
      <w:r w:rsidR="00860A9B">
        <w:rPr>
          <w:noProof/>
        </w:rPr>
        <w:t>3</w:t>
      </w:r>
      <w:r>
        <w:fldChar w:fldCharType="end"/>
      </w:r>
      <w:bookmarkEnd w:id="18"/>
      <w:r w:rsidRPr="00090281">
        <w:rPr>
          <w:rFonts w:eastAsia="Times New Roman"/>
          <w:b w:val="0"/>
          <w:bCs w:val="0"/>
          <w:sz w:val="24"/>
          <w:szCs w:val="24"/>
        </w:rPr>
        <w:t xml:space="preserve"> </w:t>
      </w:r>
      <w:r w:rsidRPr="00090281">
        <w:t>Simultaneously active UL and DL spot beams with SBFD at the NTN BS</w:t>
      </w:r>
    </w:p>
    <w:p w14:paraId="6A82AE42" w14:textId="12F0A3F6" w:rsidR="001B150A" w:rsidRPr="007369BA" w:rsidRDefault="006C52D4" w:rsidP="007369BA">
      <w:pPr>
        <w:spacing w:before="100" w:beforeAutospacing="1" w:after="100" w:afterAutospacing="1"/>
        <w:jc w:val="both"/>
      </w:pPr>
      <w:r w:rsidRPr="00817A79">
        <w:rPr>
          <w:rFonts w:eastAsia="Times New Roman"/>
          <w:b/>
          <w:bCs/>
          <w:sz w:val="24"/>
          <w:szCs w:val="24"/>
        </w:rPr>
        <w:t xml:space="preserve">Proposal </w:t>
      </w:r>
      <w:r w:rsidR="002E6F42">
        <w:rPr>
          <w:rFonts w:eastAsia="Times New Roman"/>
          <w:b/>
          <w:bCs/>
          <w:sz w:val="24"/>
          <w:szCs w:val="24"/>
        </w:rPr>
        <w:t>2</w:t>
      </w:r>
      <w:r w:rsidR="003E21DE">
        <w:rPr>
          <w:rFonts w:eastAsia="Times New Roman"/>
          <w:b/>
          <w:bCs/>
          <w:sz w:val="24"/>
          <w:szCs w:val="24"/>
        </w:rPr>
        <w:t>4</w:t>
      </w:r>
      <w:r w:rsidRPr="00817A79">
        <w:rPr>
          <w:rFonts w:eastAsia="Times New Roman"/>
          <w:b/>
          <w:bCs/>
          <w:sz w:val="24"/>
          <w:szCs w:val="24"/>
        </w:rPr>
        <w:t>: Study feasibility and deployment scenarios for</w:t>
      </w:r>
      <w:r>
        <w:rPr>
          <w:rFonts w:eastAsia="Times New Roman"/>
          <w:b/>
          <w:bCs/>
          <w:sz w:val="24"/>
          <w:szCs w:val="24"/>
        </w:rPr>
        <w:t xml:space="preserve"> the duplex types</w:t>
      </w:r>
      <w:r w:rsidRPr="00817A79">
        <w:rPr>
          <w:rFonts w:eastAsia="Times New Roman"/>
          <w:b/>
          <w:bCs/>
          <w:sz w:val="24"/>
          <w:szCs w:val="24"/>
        </w:rPr>
        <w:t xml:space="preserve"> TDD and SBFD for NTN BS.</w:t>
      </w:r>
    </w:p>
    <w:p w14:paraId="7FE46432" w14:textId="0A653FDA" w:rsidR="00897FCC" w:rsidRDefault="00897FCC" w:rsidP="00897FCC">
      <w:pPr>
        <w:pStyle w:val="Heading2"/>
      </w:pPr>
      <w:r>
        <w:t>Beam</w:t>
      </w:r>
      <w:r w:rsidR="00157521">
        <w:t>-related Aspects</w:t>
      </w:r>
    </w:p>
    <w:p w14:paraId="25868E9F" w14:textId="7CC7ABB2" w:rsidR="00E967CF" w:rsidRPr="007369BA" w:rsidRDefault="00E967CF" w:rsidP="007369BA">
      <w:pPr>
        <w:pStyle w:val="3GPPNormalText"/>
        <w:rPr>
          <w:sz w:val="24"/>
          <w:szCs w:val="24"/>
        </w:rPr>
      </w:pPr>
      <w:r w:rsidRPr="007369BA">
        <w:rPr>
          <w:sz w:val="24"/>
          <w:szCs w:val="24"/>
        </w:rPr>
        <w:t>Beam hopping in NTN is a technique where satellite beams are dynamically switched or scheduled across different geographical areas based on the demand. Instead of illuminating all coverage areas simultaneously, the satellite activates beams only where and when needed, allowing more efficient use of power and spectrum resources. This approach enables support for a larger number of users with limited satellite resources, reduces interference, and improves overall system capacity. Beam hopping is especially beneficial in scenarios with uneven or time-varying traffic patterns, such as in IoT deployments or during emergencies.</w:t>
      </w:r>
    </w:p>
    <w:p w14:paraId="0F6DF1E4" w14:textId="6306F1F1" w:rsidR="00E967CF" w:rsidRPr="007369BA" w:rsidRDefault="00E967CF" w:rsidP="007369BA">
      <w:pPr>
        <w:pStyle w:val="3GPPNormalText"/>
        <w:rPr>
          <w:sz w:val="24"/>
          <w:szCs w:val="21"/>
        </w:rPr>
      </w:pPr>
      <w:r w:rsidRPr="007369BA">
        <w:rPr>
          <w:sz w:val="24"/>
          <w:szCs w:val="21"/>
        </w:rPr>
        <w:t>As shown in</w:t>
      </w:r>
      <w:r w:rsidR="00F96A6C" w:rsidRPr="00F96A6C">
        <w:rPr>
          <w:sz w:val="24"/>
          <w:szCs w:val="24"/>
        </w:rPr>
        <w:t xml:space="preserve"> </w:t>
      </w:r>
      <w:r w:rsidR="00F96A6C" w:rsidRPr="00F96A6C">
        <w:rPr>
          <w:sz w:val="24"/>
          <w:szCs w:val="24"/>
        </w:rPr>
        <w:fldChar w:fldCharType="begin"/>
      </w:r>
      <w:r w:rsidR="00F96A6C" w:rsidRPr="00F96A6C">
        <w:rPr>
          <w:sz w:val="24"/>
          <w:szCs w:val="24"/>
        </w:rPr>
        <w:instrText xml:space="preserve"> REF _Ref210134181 </w:instrText>
      </w:r>
      <w:r w:rsidR="00F96A6C">
        <w:rPr>
          <w:sz w:val="24"/>
          <w:szCs w:val="24"/>
        </w:rPr>
        <w:instrText xml:space="preserve"> \* MERGEFORMAT </w:instrText>
      </w:r>
      <w:r w:rsidR="00F96A6C" w:rsidRPr="00F96A6C">
        <w:rPr>
          <w:sz w:val="24"/>
          <w:szCs w:val="24"/>
        </w:rPr>
        <w:fldChar w:fldCharType="separate"/>
      </w:r>
      <w:r w:rsidR="00860A9B" w:rsidRPr="00860A9B">
        <w:rPr>
          <w:sz w:val="24"/>
          <w:szCs w:val="24"/>
        </w:rPr>
        <w:t xml:space="preserve">Figure </w:t>
      </w:r>
      <w:r w:rsidR="00F96A6C" w:rsidRPr="00F96A6C">
        <w:rPr>
          <w:sz w:val="24"/>
          <w:szCs w:val="24"/>
        </w:rPr>
        <w:fldChar w:fldCharType="end"/>
      </w:r>
      <w:r w:rsidRPr="007369BA">
        <w:rPr>
          <w:sz w:val="24"/>
          <w:szCs w:val="24"/>
        </w:rPr>
        <w:t>,</w:t>
      </w:r>
      <w:r w:rsidRPr="007369BA">
        <w:rPr>
          <w:sz w:val="24"/>
          <w:szCs w:val="21"/>
        </w:rPr>
        <w:t xml:space="preserve"> beam hopping will impact the active time durations for UL and DL. For example, spot beam #1, considering FDD UL and DL, remains active in slots 2, 4 and 5, whereas for spot beam #2, active slots are in slots 6, 8 and 9. Thus, there is a need to study how beam hopping would impact the design of NTN systems.</w:t>
      </w:r>
    </w:p>
    <w:p w14:paraId="776C40E2" w14:textId="77777777" w:rsidR="00E967CF" w:rsidRDefault="00E967CF" w:rsidP="007369BA">
      <w:pPr>
        <w:keepNext/>
        <w:jc w:val="center"/>
      </w:pPr>
      <w:r w:rsidRPr="00C46A37">
        <w:rPr>
          <w:noProof/>
        </w:rPr>
        <w:drawing>
          <wp:inline distT="0" distB="0" distL="0" distR="0" wp14:anchorId="10D10012" wp14:editId="3CFC7800">
            <wp:extent cx="6332220" cy="1715135"/>
            <wp:effectExtent l="0" t="0" r="5080" b="0"/>
            <wp:docPr id="5777580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758068" name=""/>
                    <pic:cNvPicPr/>
                  </pic:nvPicPr>
                  <pic:blipFill>
                    <a:blip r:embed="rId16"/>
                    <a:stretch>
                      <a:fillRect/>
                    </a:stretch>
                  </pic:blipFill>
                  <pic:spPr>
                    <a:xfrm>
                      <a:off x="0" y="0"/>
                      <a:ext cx="6332220" cy="1715135"/>
                    </a:xfrm>
                    <a:prstGeom prst="rect">
                      <a:avLst/>
                    </a:prstGeom>
                  </pic:spPr>
                </pic:pic>
              </a:graphicData>
            </a:graphic>
          </wp:inline>
        </w:drawing>
      </w:r>
    </w:p>
    <w:p w14:paraId="07E569CF" w14:textId="7A36D895" w:rsidR="00E967CF" w:rsidRDefault="00E967CF" w:rsidP="007369BA">
      <w:pPr>
        <w:pStyle w:val="Caption"/>
        <w:jc w:val="center"/>
      </w:pPr>
      <w:bookmarkStart w:id="19" w:name="_Ref210134181"/>
      <w:r>
        <w:t xml:space="preserve">Figure </w:t>
      </w:r>
      <w:r>
        <w:fldChar w:fldCharType="begin"/>
      </w:r>
      <w:r>
        <w:instrText xml:space="preserve"> SEQ Figure \* ARABIC </w:instrText>
      </w:r>
      <w:r>
        <w:fldChar w:fldCharType="separate"/>
      </w:r>
      <w:r w:rsidR="00860A9B">
        <w:rPr>
          <w:noProof/>
        </w:rPr>
        <w:t>4</w:t>
      </w:r>
      <w:r>
        <w:fldChar w:fldCharType="end"/>
      </w:r>
      <w:bookmarkEnd w:id="19"/>
      <w:r>
        <w:t xml:space="preserve"> </w:t>
      </w:r>
      <w:r w:rsidRPr="00E967CF">
        <w:t>Impact of beam hopping on active UL and DL slots.</w:t>
      </w:r>
    </w:p>
    <w:p w14:paraId="60E01D4D" w14:textId="7E146146" w:rsidR="00E967CF" w:rsidRPr="007C5AAC" w:rsidRDefault="00E967CF" w:rsidP="007369BA">
      <w:pPr>
        <w:spacing w:before="100" w:beforeAutospacing="1" w:after="100" w:afterAutospacing="1"/>
        <w:jc w:val="both"/>
        <w:rPr>
          <w:rFonts w:eastAsia="Times New Roman"/>
          <w:b/>
          <w:bCs/>
          <w:sz w:val="24"/>
          <w:szCs w:val="24"/>
        </w:rPr>
      </w:pPr>
      <w:r w:rsidRPr="00817A79">
        <w:rPr>
          <w:rFonts w:eastAsia="Times New Roman"/>
          <w:b/>
          <w:bCs/>
          <w:sz w:val="24"/>
          <w:szCs w:val="24"/>
        </w:rPr>
        <w:t xml:space="preserve">Proposal </w:t>
      </w:r>
      <w:r>
        <w:rPr>
          <w:rFonts w:eastAsia="Times New Roman"/>
          <w:b/>
          <w:bCs/>
          <w:sz w:val="24"/>
          <w:szCs w:val="24"/>
        </w:rPr>
        <w:t>2</w:t>
      </w:r>
      <w:r w:rsidR="003E21DE">
        <w:rPr>
          <w:rFonts w:eastAsia="Times New Roman"/>
          <w:b/>
          <w:bCs/>
          <w:sz w:val="24"/>
          <w:szCs w:val="24"/>
        </w:rPr>
        <w:t>5</w:t>
      </w:r>
      <w:r w:rsidRPr="00817A79">
        <w:rPr>
          <w:rFonts w:eastAsia="Times New Roman"/>
          <w:b/>
          <w:bCs/>
          <w:sz w:val="24"/>
          <w:szCs w:val="24"/>
        </w:rPr>
        <w:t xml:space="preserve">: Study </w:t>
      </w:r>
      <w:r>
        <w:rPr>
          <w:rFonts w:eastAsia="Times New Roman"/>
          <w:b/>
          <w:bCs/>
          <w:sz w:val="24"/>
          <w:szCs w:val="24"/>
        </w:rPr>
        <w:t>beam hopping and its impacts on the design of NTN systems</w:t>
      </w:r>
      <w:r w:rsidRPr="00817A79">
        <w:rPr>
          <w:rFonts w:eastAsia="Times New Roman"/>
          <w:b/>
          <w:bCs/>
          <w:sz w:val="24"/>
          <w:szCs w:val="24"/>
        </w:rPr>
        <w:t>.</w:t>
      </w:r>
    </w:p>
    <w:p w14:paraId="2D977A17" w14:textId="4584031D" w:rsidR="00F45CEE" w:rsidRDefault="00033D17" w:rsidP="007369BA">
      <w:pPr>
        <w:pStyle w:val="Heading1"/>
        <w:rPr>
          <w:noProof/>
        </w:rPr>
      </w:pPr>
      <w:r>
        <w:rPr>
          <w:noProof/>
        </w:rPr>
        <w:t>TN – NTN Integration</w:t>
      </w:r>
    </w:p>
    <w:p w14:paraId="361A3CEF" w14:textId="463FDEEB" w:rsidR="00866599" w:rsidRPr="007369BA" w:rsidRDefault="00866599" w:rsidP="007369BA">
      <w:pPr>
        <w:pStyle w:val="3GPPNormalText"/>
        <w:rPr>
          <w:sz w:val="24"/>
          <w:szCs w:val="24"/>
        </w:rPr>
      </w:pPr>
      <w:r w:rsidRPr="007369BA">
        <w:rPr>
          <w:sz w:val="24"/>
          <w:szCs w:val="24"/>
        </w:rPr>
        <w:t>Small TN cells are typically deployed to enhance capacity in dense urban areas, while NTN is primarily used to provide coverage in remote or underserved regions where TN infrastructure is limited or absent. When considering the different duplexing modes, TN systems operate using FDD and TDD, whereas NTN mostly relies on FDD. Nevertheless in future radio deployments with an increasing demand for ubiquitous coverage, there will be overlapping regions between TN and NTN coverage areas. For example, heterogeneous coverage of TN and NTN is important in vehicular deployment and connectivity scenarios. A number of spectrum allocation and spectrum sharing studies for TN and NTN are currently on-going in ITU and WRC. As TN and NTN begin to share spectrum, particularly in overlapping regions where both systems may be active, spectrum sharing becomes a critical aspect to manage. These overlapping areas can lead to potential interference between TN and NTN, especially if coordination mechanisms are not in place. Thus, efficient coexistence strategies and interference mitigation techniques are essential. The figure below shows two types of interferences that can exist between TN and NTN UEs. Further scenarios could be considered to mitigates cross-link interference between both systems.</w:t>
      </w:r>
    </w:p>
    <w:p w14:paraId="1FBE9257" w14:textId="77777777" w:rsidR="00557A2D" w:rsidRDefault="00866599" w:rsidP="007369BA">
      <w:pPr>
        <w:keepNext/>
        <w:jc w:val="center"/>
      </w:pPr>
      <w:r w:rsidRPr="00436631">
        <w:rPr>
          <w:noProof/>
        </w:rPr>
        <w:drawing>
          <wp:inline distT="0" distB="0" distL="0" distR="0" wp14:anchorId="611FFFB8" wp14:editId="6792783D">
            <wp:extent cx="6274204" cy="2468880"/>
            <wp:effectExtent l="0" t="0" r="0" b="0"/>
            <wp:docPr id="20920375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037508" name=""/>
                    <pic:cNvPicPr/>
                  </pic:nvPicPr>
                  <pic:blipFill rotWithShape="1">
                    <a:blip r:embed="rId17"/>
                    <a:srcRect l="1173" r="1986"/>
                    <a:stretch>
                      <a:fillRect/>
                    </a:stretch>
                  </pic:blipFill>
                  <pic:spPr bwMode="auto">
                    <a:xfrm>
                      <a:off x="0" y="0"/>
                      <a:ext cx="6292807" cy="2476200"/>
                    </a:xfrm>
                    <a:prstGeom prst="rect">
                      <a:avLst/>
                    </a:prstGeom>
                    <a:ln>
                      <a:noFill/>
                    </a:ln>
                    <a:extLst>
                      <a:ext uri="{53640926-AAD7-44D8-BBD7-CCE9431645EC}">
                        <a14:shadowObscured xmlns:a14="http://schemas.microsoft.com/office/drawing/2010/main"/>
                      </a:ext>
                    </a:extLst>
                  </pic:spPr>
                </pic:pic>
              </a:graphicData>
            </a:graphic>
          </wp:inline>
        </w:drawing>
      </w:r>
    </w:p>
    <w:p w14:paraId="580BB050" w14:textId="71F92198" w:rsidR="00866599" w:rsidRPr="00CC6165" w:rsidRDefault="00557A2D" w:rsidP="007369BA">
      <w:pPr>
        <w:pStyle w:val="Caption"/>
        <w:jc w:val="center"/>
      </w:pPr>
      <w:r>
        <w:t xml:space="preserve">Figure </w:t>
      </w:r>
      <w:r>
        <w:fldChar w:fldCharType="begin"/>
      </w:r>
      <w:r>
        <w:instrText xml:space="preserve"> SEQ Figure \* ARABIC </w:instrText>
      </w:r>
      <w:r>
        <w:fldChar w:fldCharType="separate"/>
      </w:r>
      <w:r w:rsidR="00860A9B">
        <w:rPr>
          <w:noProof/>
        </w:rPr>
        <w:t>5</w:t>
      </w:r>
      <w:r>
        <w:fldChar w:fldCharType="end"/>
      </w:r>
      <w:r w:rsidRPr="00557A2D">
        <w:rPr>
          <w:rFonts w:eastAsia="Times New Roman"/>
          <w:b w:val="0"/>
          <w:bCs w:val="0"/>
          <w:sz w:val="24"/>
          <w:szCs w:val="24"/>
        </w:rPr>
        <w:t xml:space="preserve"> </w:t>
      </w:r>
      <w:r w:rsidRPr="00557A2D">
        <w:t>Overlapping regions between TN and NTN</w:t>
      </w:r>
    </w:p>
    <w:p w14:paraId="37948FD7" w14:textId="54FE8B72" w:rsidR="00557A2D" w:rsidRDefault="00866599" w:rsidP="00557A2D">
      <w:pPr>
        <w:spacing w:before="100" w:beforeAutospacing="1" w:after="100" w:afterAutospacing="1"/>
        <w:rPr>
          <w:b/>
          <w:sz w:val="24"/>
          <w:szCs w:val="24"/>
        </w:rPr>
      </w:pPr>
      <w:r w:rsidRPr="00817A79">
        <w:rPr>
          <w:rFonts w:eastAsia="Times New Roman"/>
          <w:b/>
          <w:bCs/>
          <w:sz w:val="24"/>
          <w:szCs w:val="24"/>
        </w:rPr>
        <w:t xml:space="preserve">Proposal </w:t>
      </w:r>
      <w:r w:rsidR="00C017F5">
        <w:rPr>
          <w:rFonts w:eastAsia="Times New Roman"/>
          <w:b/>
          <w:bCs/>
          <w:sz w:val="24"/>
          <w:szCs w:val="24"/>
        </w:rPr>
        <w:t>2</w:t>
      </w:r>
      <w:r w:rsidR="003E21DE">
        <w:rPr>
          <w:rFonts w:eastAsia="Times New Roman"/>
          <w:b/>
          <w:bCs/>
          <w:sz w:val="24"/>
          <w:szCs w:val="24"/>
        </w:rPr>
        <w:t>6</w:t>
      </w:r>
      <w:r w:rsidRPr="00817A79">
        <w:rPr>
          <w:rFonts w:eastAsia="Times New Roman"/>
          <w:b/>
          <w:bCs/>
          <w:sz w:val="24"/>
          <w:szCs w:val="24"/>
        </w:rPr>
        <w:t xml:space="preserve">: Study </w:t>
      </w:r>
      <w:r>
        <w:rPr>
          <w:rFonts w:eastAsia="Times New Roman"/>
          <w:b/>
          <w:bCs/>
          <w:sz w:val="24"/>
          <w:szCs w:val="24"/>
        </w:rPr>
        <w:t>interference between TN and NTN for different deployment scenarios and possible interference mitigation or coordination techniques</w:t>
      </w:r>
      <w:r w:rsidRPr="00817A79">
        <w:rPr>
          <w:rFonts w:eastAsia="Times New Roman"/>
          <w:b/>
          <w:bCs/>
          <w:sz w:val="24"/>
          <w:szCs w:val="24"/>
        </w:rPr>
        <w:t>.</w:t>
      </w:r>
    </w:p>
    <w:p w14:paraId="7F754B00" w14:textId="498916FE" w:rsidR="5E0A2AB4" w:rsidRDefault="5E0A2AB4" w:rsidP="7F00EA3F">
      <w:pPr>
        <w:pStyle w:val="Heading1"/>
        <w:spacing w:before="480" w:line="276" w:lineRule="auto"/>
        <w:rPr>
          <w:lang w:val="en-US"/>
        </w:rPr>
      </w:pPr>
      <w:r>
        <w:t>Location Awareness in 6G Air Interface Design</w:t>
      </w:r>
    </w:p>
    <w:p w14:paraId="6B8D948C" w14:textId="6EF89514" w:rsidR="34F56974" w:rsidRDefault="34F56974" w:rsidP="7E7C32DB">
      <w:pPr>
        <w:rPr>
          <w:rFonts w:eastAsia="Times New Roman"/>
          <w:sz w:val="24"/>
          <w:szCs w:val="24"/>
        </w:rPr>
      </w:pPr>
      <w:r w:rsidRPr="7E7C32DB">
        <w:rPr>
          <w:rFonts w:eastAsia="Times New Roman"/>
          <w:sz w:val="24"/>
          <w:szCs w:val="24"/>
        </w:rPr>
        <w:t xml:space="preserve">In addition to coverage, spectral efficiency, and power saving, location awareness should be considered a foundational capability for 6G. User location knowledge or environment knowledge (derived from integrated sensing, UE based positioning) provides critical context that can directly improve performance  and reduce overhead across multiple domains. </w:t>
      </w:r>
    </w:p>
    <w:p w14:paraId="10D5ABC6" w14:textId="67220559" w:rsidR="34F56974" w:rsidRDefault="34F56974" w:rsidP="007369BA">
      <w:pPr>
        <w:spacing w:before="240" w:after="240"/>
        <w:rPr>
          <w:rFonts w:eastAsia="Times New Roman"/>
          <w:sz w:val="24"/>
          <w:szCs w:val="24"/>
        </w:rPr>
      </w:pPr>
      <w:r w:rsidRPr="7E7C32DB">
        <w:rPr>
          <w:rFonts w:eastAsia="Times New Roman"/>
          <w:sz w:val="24"/>
          <w:szCs w:val="24"/>
        </w:rPr>
        <w:t>In TN NR, procedures are unrelated with the context, which leads to significant overhead and performance degradation in dynamic scenarios, such as for uplink-limited coverage and mobility scenarios. Table 1 outlines key use cases and the potential for location-aware enhancements.</w:t>
      </w:r>
    </w:p>
    <w:p w14:paraId="7236EED7" w14:textId="1AF28EBC" w:rsidR="30E8B309" w:rsidRDefault="30E8B309" w:rsidP="7E7C32DB">
      <w:pPr>
        <w:spacing w:before="240" w:after="240"/>
        <w:rPr>
          <w:rFonts w:eastAsia="Times New Roman"/>
          <w:b/>
          <w:bCs/>
          <w:sz w:val="24"/>
          <w:szCs w:val="24"/>
        </w:rPr>
      </w:pPr>
      <w:r w:rsidRPr="7E7C32DB">
        <w:rPr>
          <w:rFonts w:eastAsia="Times New Roman"/>
          <w:b/>
          <w:bCs/>
          <w:sz w:val="24"/>
          <w:szCs w:val="24"/>
        </w:rPr>
        <w:t>Observation 1</w:t>
      </w:r>
      <w:r w:rsidR="00921E98">
        <w:rPr>
          <w:rFonts w:eastAsia="Times New Roman"/>
          <w:b/>
          <w:bCs/>
          <w:sz w:val="24"/>
          <w:szCs w:val="24"/>
        </w:rPr>
        <w:t>0</w:t>
      </w:r>
      <w:r w:rsidRPr="7E7C32DB">
        <w:rPr>
          <w:rFonts w:eastAsia="Times New Roman"/>
          <w:b/>
          <w:bCs/>
          <w:sz w:val="24"/>
          <w:szCs w:val="24"/>
        </w:rPr>
        <w:t>: NR procedures do not incorporate UE location or radio environment context resulting in increased signaling overhead, latency, and suboptimal performance in many 6G relevant scenarios.</w:t>
      </w:r>
    </w:p>
    <w:p w14:paraId="43B9B1DE" w14:textId="13CC70DE" w:rsidR="30E8B309" w:rsidRDefault="30E8B309" w:rsidP="7E7C32DB">
      <w:pPr>
        <w:spacing w:before="240" w:after="240"/>
        <w:rPr>
          <w:rFonts w:eastAsia="Times New Roman"/>
          <w:b/>
          <w:bCs/>
          <w:sz w:val="24"/>
          <w:szCs w:val="24"/>
        </w:rPr>
      </w:pPr>
      <w:r w:rsidRPr="7E7C32DB">
        <w:rPr>
          <w:rFonts w:eastAsia="Times New Roman"/>
          <w:b/>
          <w:bCs/>
          <w:sz w:val="24"/>
          <w:szCs w:val="24"/>
        </w:rPr>
        <w:t xml:space="preserve">Observation </w:t>
      </w:r>
      <w:r w:rsidR="00921E98">
        <w:rPr>
          <w:rFonts w:eastAsia="Times New Roman"/>
          <w:b/>
          <w:bCs/>
          <w:sz w:val="24"/>
          <w:szCs w:val="24"/>
        </w:rPr>
        <w:t>11</w:t>
      </w:r>
      <w:r w:rsidRPr="7E7C32DB">
        <w:rPr>
          <w:rFonts w:eastAsia="Times New Roman"/>
          <w:b/>
          <w:bCs/>
          <w:sz w:val="24"/>
          <w:szCs w:val="24"/>
        </w:rPr>
        <w:t>: A use-case-specific approach to location awareness will increase specification complexity and implementation effort. A common framework is required to provide a scalable and unified solution for diverse use cases.</w:t>
      </w:r>
    </w:p>
    <w:p w14:paraId="33C71F2C" w14:textId="77777777" w:rsidR="00E87B75" w:rsidRDefault="00E87B75" w:rsidP="7E7C32DB">
      <w:pPr>
        <w:spacing w:before="240" w:after="240"/>
        <w:rPr>
          <w:rFonts w:eastAsia="Times New Roman"/>
          <w:b/>
          <w:bCs/>
          <w:sz w:val="24"/>
          <w:szCs w:val="24"/>
        </w:rPr>
      </w:pPr>
    </w:p>
    <w:p w14:paraId="1B431699" w14:textId="77777777" w:rsidR="00E87B75" w:rsidRDefault="00E87B75" w:rsidP="7E7C32DB">
      <w:pPr>
        <w:spacing w:before="240" w:after="240"/>
        <w:rPr>
          <w:rFonts w:eastAsia="Times New Roman"/>
          <w:b/>
          <w:bCs/>
          <w:sz w:val="24"/>
          <w:szCs w:val="24"/>
        </w:rPr>
      </w:pPr>
    </w:p>
    <w:p w14:paraId="1C7175DC" w14:textId="77777777" w:rsidR="00E87B75" w:rsidRDefault="00E87B75" w:rsidP="7E7C32DB">
      <w:pPr>
        <w:spacing w:before="240" w:after="240"/>
        <w:rPr>
          <w:rFonts w:eastAsia="Times New Roman"/>
          <w:b/>
          <w:bCs/>
          <w:sz w:val="24"/>
          <w:szCs w:val="24"/>
        </w:rPr>
      </w:pPr>
    </w:p>
    <w:p w14:paraId="2A705E58" w14:textId="77777777" w:rsidR="00E87B75" w:rsidRDefault="00E87B75" w:rsidP="7E7C32DB">
      <w:pPr>
        <w:spacing w:before="240" w:after="240"/>
        <w:rPr>
          <w:rFonts w:eastAsia="Times New Roman"/>
          <w:b/>
          <w:bCs/>
          <w:sz w:val="24"/>
          <w:szCs w:val="24"/>
        </w:rPr>
      </w:pPr>
    </w:p>
    <w:p w14:paraId="39437C1A" w14:textId="22959B50" w:rsidR="34F56974" w:rsidRPr="007369BA" w:rsidRDefault="34F56974" w:rsidP="007369BA">
      <w:pPr>
        <w:spacing w:after="200"/>
        <w:rPr>
          <w:rFonts w:eastAsia="Times New Roman"/>
          <w:color w:val="44546A" w:themeColor="text2"/>
          <w:sz w:val="22"/>
          <w:szCs w:val="22"/>
        </w:rPr>
      </w:pPr>
      <w:r w:rsidRPr="007369BA">
        <w:rPr>
          <w:rFonts w:eastAsia="Times New Roman"/>
          <w:color w:val="44546A" w:themeColor="text2"/>
          <w:sz w:val="22"/>
          <w:szCs w:val="22"/>
        </w:rPr>
        <w:t>Table 1 Selected use cases with location awareness</w:t>
      </w:r>
    </w:p>
    <w:tbl>
      <w:tblPr>
        <w:tblStyle w:val="TableGrid"/>
        <w:tblW w:w="0" w:type="auto"/>
        <w:tblLayout w:type="fixed"/>
        <w:tblLook w:val="04A0" w:firstRow="1" w:lastRow="0" w:firstColumn="1" w:lastColumn="0" w:noHBand="0" w:noVBand="1"/>
      </w:tblPr>
      <w:tblGrid>
        <w:gridCol w:w="2200"/>
        <w:gridCol w:w="3473"/>
        <w:gridCol w:w="4404"/>
      </w:tblGrid>
      <w:tr w:rsidR="7E7C32DB" w14:paraId="58F33BE9" w14:textId="77777777" w:rsidTr="007369BA">
        <w:trPr>
          <w:trHeight w:val="510"/>
        </w:trPr>
        <w:tc>
          <w:tcPr>
            <w:tcW w:w="2200"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460581B6" w14:textId="7670A952" w:rsidR="7E7C32DB" w:rsidRDefault="7E7C32DB" w:rsidP="007369BA">
            <w:pPr>
              <w:spacing w:before="240" w:after="240"/>
              <w:jc w:val="center"/>
              <w:rPr>
                <w:rFonts w:eastAsia="Times New Roman"/>
                <w:b/>
                <w:bCs/>
                <w:color w:val="000000" w:themeColor="text1"/>
                <w:sz w:val="24"/>
                <w:szCs w:val="24"/>
              </w:rPr>
            </w:pPr>
            <w:r w:rsidRPr="7E7C32DB">
              <w:rPr>
                <w:rFonts w:eastAsia="Times New Roman"/>
                <w:b/>
                <w:bCs/>
                <w:color w:val="000000" w:themeColor="text1"/>
                <w:sz w:val="24"/>
                <w:szCs w:val="24"/>
              </w:rPr>
              <w:t>Use Case</w:t>
            </w:r>
          </w:p>
        </w:tc>
        <w:tc>
          <w:tcPr>
            <w:tcW w:w="3473"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3EB452FB" w14:textId="5036717D" w:rsidR="7E7C32DB" w:rsidRDefault="7E7C32DB" w:rsidP="007369BA">
            <w:pPr>
              <w:spacing w:before="240" w:after="240"/>
              <w:jc w:val="center"/>
              <w:rPr>
                <w:rFonts w:eastAsia="Times New Roman"/>
                <w:b/>
                <w:bCs/>
                <w:color w:val="000000" w:themeColor="text1"/>
                <w:sz w:val="24"/>
                <w:szCs w:val="24"/>
              </w:rPr>
            </w:pPr>
            <w:r w:rsidRPr="7E7C32DB">
              <w:rPr>
                <w:rFonts w:eastAsia="Times New Roman"/>
                <w:b/>
                <w:bCs/>
                <w:color w:val="000000" w:themeColor="text1"/>
                <w:sz w:val="24"/>
                <w:szCs w:val="24"/>
              </w:rPr>
              <w:t>Problem without location awareness</w:t>
            </w:r>
          </w:p>
        </w:tc>
        <w:tc>
          <w:tcPr>
            <w:tcW w:w="4404"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2F953D0F" w14:textId="049F986B" w:rsidR="7E7C32DB" w:rsidRDefault="7E7C32DB" w:rsidP="007369BA">
            <w:pPr>
              <w:spacing w:before="240" w:after="240"/>
              <w:jc w:val="center"/>
              <w:rPr>
                <w:rFonts w:eastAsia="Times New Roman"/>
                <w:b/>
                <w:bCs/>
                <w:color w:val="000000" w:themeColor="text1"/>
                <w:sz w:val="24"/>
                <w:szCs w:val="24"/>
              </w:rPr>
            </w:pPr>
            <w:r w:rsidRPr="7E7C32DB">
              <w:rPr>
                <w:rFonts w:eastAsia="Times New Roman"/>
                <w:b/>
                <w:bCs/>
                <w:color w:val="000000" w:themeColor="text1"/>
                <w:sz w:val="24"/>
                <w:szCs w:val="24"/>
              </w:rPr>
              <w:t>Potential Enhancement with Location awareness</w:t>
            </w:r>
          </w:p>
        </w:tc>
      </w:tr>
      <w:tr w:rsidR="7E7C32DB" w14:paraId="7F24560A" w14:textId="77777777" w:rsidTr="007369BA">
        <w:trPr>
          <w:trHeight w:val="1125"/>
        </w:trPr>
        <w:tc>
          <w:tcPr>
            <w:tcW w:w="2200" w:type="dxa"/>
            <w:tcBorders>
              <w:top w:val="single" w:sz="8" w:space="0" w:color="auto"/>
              <w:left w:val="single" w:sz="8" w:space="0" w:color="auto"/>
              <w:bottom w:val="single" w:sz="8" w:space="0" w:color="auto"/>
              <w:right w:val="single" w:sz="8" w:space="0" w:color="auto"/>
            </w:tcBorders>
            <w:tcMar>
              <w:left w:w="108" w:type="dxa"/>
              <w:right w:w="108" w:type="dxa"/>
            </w:tcMar>
          </w:tcPr>
          <w:p w14:paraId="10A1C644" w14:textId="4D87129E" w:rsidR="7E7C32DB" w:rsidRDefault="7E7C32DB" w:rsidP="007369BA">
            <w:pPr>
              <w:spacing w:before="240" w:after="240"/>
              <w:rPr>
                <w:rFonts w:eastAsia="Times New Roman"/>
                <w:b/>
                <w:bCs/>
                <w:sz w:val="24"/>
                <w:szCs w:val="24"/>
              </w:rPr>
            </w:pPr>
            <w:r w:rsidRPr="7E7C32DB">
              <w:rPr>
                <w:rFonts w:eastAsia="Times New Roman"/>
                <w:b/>
                <w:bCs/>
                <w:sz w:val="24"/>
                <w:szCs w:val="24"/>
              </w:rPr>
              <w:t>Beam Management</w:t>
            </w:r>
          </w:p>
        </w:tc>
        <w:tc>
          <w:tcPr>
            <w:tcW w:w="3473" w:type="dxa"/>
            <w:tcBorders>
              <w:top w:val="single" w:sz="8" w:space="0" w:color="auto"/>
              <w:left w:val="single" w:sz="8" w:space="0" w:color="auto"/>
              <w:bottom w:val="single" w:sz="8" w:space="0" w:color="auto"/>
              <w:right w:val="single" w:sz="8" w:space="0" w:color="auto"/>
            </w:tcBorders>
            <w:tcMar>
              <w:left w:w="108" w:type="dxa"/>
              <w:right w:w="108" w:type="dxa"/>
            </w:tcMar>
          </w:tcPr>
          <w:p w14:paraId="7948BCDA" w14:textId="16CD9BBB" w:rsidR="7E7C32DB" w:rsidRDefault="7E7C32DB" w:rsidP="007369BA">
            <w:pPr>
              <w:spacing w:before="240" w:after="240"/>
              <w:rPr>
                <w:rFonts w:eastAsia="Times New Roman"/>
                <w:sz w:val="22"/>
                <w:szCs w:val="22"/>
              </w:rPr>
            </w:pPr>
            <w:r w:rsidRPr="286ED6D6">
              <w:rPr>
                <w:rFonts w:eastAsia="Times New Roman"/>
                <w:sz w:val="22"/>
                <w:szCs w:val="22"/>
              </w:rPr>
              <w:t>Frequent beam configuration updates and suboptimal beam selection.</w:t>
            </w:r>
          </w:p>
        </w:tc>
        <w:tc>
          <w:tcPr>
            <w:tcW w:w="4404" w:type="dxa"/>
            <w:tcBorders>
              <w:top w:val="single" w:sz="8" w:space="0" w:color="auto"/>
              <w:left w:val="single" w:sz="8" w:space="0" w:color="auto"/>
              <w:bottom w:val="single" w:sz="8" w:space="0" w:color="auto"/>
              <w:right w:val="single" w:sz="8" w:space="0" w:color="auto"/>
            </w:tcBorders>
            <w:tcMar>
              <w:left w:w="108" w:type="dxa"/>
              <w:right w:w="108" w:type="dxa"/>
            </w:tcMar>
          </w:tcPr>
          <w:p w14:paraId="3195D852" w14:textId="00A55D0E" w:rsidR="7E7C32DB" w:rsidRDefault="7E7C32DB" w:rsidP="007369BA">
            <w:pPr>
              <w:spacing w:before="240" w:after="240"/>
              <w:rPr>
                <w:rFonts w:eastAsia="Times New Roman"/>
                <w:sz w:val="22"/>
                <w:szCs w:val="22"/>
              </w:rPr>
            </w:pPr>
            <w:r w:rsidRPr="286ED6D6">
              <w:rPr>
                <w:rFonts w:eastAsia="Times New Roman"/>
                <w:sz w:val="22"/>
                <w:szCs w:val="22"/>
              </w:rPr>
              <w:t>Location aware configuration reduce  signaling and accelerates recovery.</w:t>
            </w:r>
          </w:p>
        </w:tc>
      </w:tr>
      <w:tr w:rsidR="7E7C32DB" w14:paraId="1EADBC73" w14:textId="77777777" w:rsidTr="007369BA">
        <w:trPr>
          <w:trHeight w:val="1125"/>
        </w:trPr>
        <w:tc>
          <w:tcPr>
            <w:tcW w:w="2200" w:type="dxa"/>
            <w:tcBorders>
              <w:top w:val="single" w:sz="8" w:space="0" w:color="auto"/>
              <w:left w:val="single" w:sz="8" w:space="0" w:color="auto"/>
              <w:bottom w:val="single" w:sz="8" w:space="0" w:color="auto"/>
              <w:right w:val="single" w:sz="8" w:space="0" w:color="auto"/>
            </w:tcBorders>
            <w:tcMar>
              <w:left w:w="108" w:type="dxa"/>
              <w:right w:w="108" w:type="dxa"/>
            </w:tcMar>
          </w:tcPr>
          <w:p w14:paraId="7C7F75E4" w14:textId="14658155" w:rsidR="7E7C32DB" w:rsidRDefault="7E7C32DB" w:rsidP="007369BA">
            <w:pPr>
              <w:spacing w:before="240" w:after="240"/>
              <w:rPr>
                <w:rFonts w:eastAsia="Times New Roman"/>
                <w:b/>
                <w:bCs/>
                <w:sz w:val="24"/>
                <w:szCs w:val="24"/>
              </w:rPr>
            </w:pPr>
            <w:r w:rsidRPr="7E7C32DB">
              <w:rPr>
                <w:rFonts w:eastAsia="Times New Roman"/>
                <w:b/>
                <w:bCs/>
                <w:sz w:val="24"/>
                <w:szCs w:val="24"/>
              </w:rPr>
              <w:t>Mobility / HO</w:t>
            </w:r>
          </w:p>
        </w:tc>
        <w:tc>
          <w:tcPr>
            <w:tcW w:w="3473" w:type="dxa"/>
            <w:tcBorders>
              <w:top w:val="single" w:sz="8" w:space="0" w:color="auto"/>
              <w:left w:val="single" w:sz="8" w:space="0" w:color="auto"/>
              <w:bottom w:val="single" w:sz="8" w:space="0" w:color="auto"/>
              <w:right w:val="single" w:sz="8" w:space="0" w:color="auto"/>
            </w:tcBorders>
            <w:tcMar>
              <w:left w:w="108" w:type="dxa"/>
              <w:right w:w="108" w:type="dxa"/>
            </w:tcMar>
          </w:tcPr>
          <w:p w14:paraId="49DF5BD4" w14:textId="74EE546C" w:rsidR="7E7C32DB" w:rsidRDefault="7E7C32DB" w:rsidP="007369BA">
            <w:pPr>
              <w:spacing w:before="240" w:after="240"/>
              <w:rPr>
                <w:rFonts w:eastAsia="Times New Roman"/>
                <w:sz w:val="22"/>
                <w:szCs w:val="22"/>
              </w:rPr>
            </w:pPr>
            <w:r w:rsidRPr="286ED6D6">
              <w:rPr>
                <w:rFonts w:eastAsia="Times New Roman"/>
                <w:sz w:val="22"/>
                <w:szCs w:val="22"/>
              </w:rPr>
              <w:t>Mobility in challenging scenarios cause delay and ping-pong procedure leading to link interruptions.</w:t>
            </w:r>
          </w:p>
        </w:tc>
        <w:tc>
          <w:tcPr>
            <w:tcW w:w="4404" w:type="dxa"/>
            <w:tcBorders>
              <w:top w:val="single" w:sz="8" w:space="0" w:color="auto"/>
              <w:left w:val="single" w:sz="8" w:space="0" w:color="auto"/>
              <w:bottom w:val="single" w:sz="8" w:space="0" w:color="auto"/>
              <w:right w:val="single" w:sz="8" w:space="0" w:color="auto"/>
            </w:tcBorders>
            <w:tcMar>
              <w:left w:w="108" w:type="dxa"/>
              <w:right w:w="108" w:type="dxa"/>
            </w:tcMar>
          </w:tcPr>
          <w:p w14:paraId="66E92307" w14:textId="6ABFBCCB" w:rsidR="7E7C32DB" w:rsidRDefault="7E7C32DB" w:rsidP="007369BA">
            <w:pPr>
              <w:spacing w:before="240" w:after="240"/>
              <w:rPr>
                <w:rFonts w:eastAsia="Times New Roman"/>
                <w:sz w:val="22"/>
                <w:szCs w:val="22"/>
              </w:rPr>
            </w:pPr>
            <w:r w:rsidRPr="286ED6D6">
              <w:rPr>
                <w:rFonts w:eastAsia="Times New Roman"/>
                <w:sz w:val="22"/>
                <w:szCs w:val="22"/>
              </w:rPr>
              <w:t>Location conditioned neighbor lists and gap configs enable predictive HO preparation.</w:t>
            </w:r>
          </w:p>
        </w:tc>
      </w:tr>
      <w:tr w:rsidR="7E7C32DB" w14:paraId="640E4A0B" w14:textId="77777777" w:rsidTr="007369BA">
        <w:trPr>
          <w:trHeight w:val="570"/>
        </w:trPr>
        <w:tc>
          <w:tcPr>
            <w:tcW w:w="2200" w:type="dxa"/>
            <w:tcBorders>
              <w:top w:val="single" w:sz="8" w:space="0" w:color="auto"/>
              <w:left w:val="single" w:sz="8" w:space="0" w:color="auto"/>
              <w:bottom w:val="single" w:sz="8" w:space="0" w:color="auto"/>
              <w:right w:val="single" w:sz="8" w:space="0" w:color="auto"/>
            </w:tcBorders>
            <w:tcMar>
              <w:left w:w="108" w:type="dxa"/>
              <w:right w:w="108" w:type="dxa"/>
            </w:tcMar>
          </w:tcPr>
          <w:p w14:paraId="14B1F1CD" w14:textId="22EDBE57" w:rsidR="7E7C32DB" w:rsidRDefault="7E7C32DB" w:rsidP="007369BA">
            <w:pPr>
              <w:spacing w:before="240" w:after="240"/>
              <w:rPr>
                <w:rFonts w:eastAsia="Times New Roman"/>
                <w:b/>
                <w:bCs/>
                <w:sz w:val="24"/>
                <w:szCs w:val="24"/>
              </w:rPr>
            </w:pPr>
            <w:r w:rsidRPr="7E7C32DB">
              <w:rPr>
                <w:rFonts w:eastAsia="Times New Roman"/>
                <w:b/>
                <w:bCs/>
                <w:sz w:val="24"/>
                <w:szCs w:val="24"/>
              </w:rPr>
              <w:t>Initial Access</w:t>
            </w:r>
          </w:p>
        </w:tc>
        <w:tc>
          <w:tcPr>
            <w:tcW w:w="3473" w:type="dxa"/>
            <w:tcBorders>
              <w:top w:val="single" w:sz="8" w:space="0" w:color="auto"/>
              <w:left w:val="single" w:sz="8" w:space="0" w:color="auto"/>
              <w:bottom w:val="single" w:sz="8" w:space="0" w:color="auto"/>
              <w:right w:val="single" w:sz="8" w:space="0" w:color="auto"/>
            </w:tcBorders>
            <w:tcMar>
              <w:left w:w="108" w:type="dxa"/>
              <w:right w:w="108" w:type="dxa"/>
            </w:tcMar>
          </w:tcPr>
          <w:p w14:paraId="0D7B9389" w14:textId="43D59F4B" w:rsidR="7E7C32DB" w:rsidRDefault="7E7C32DB" w:rsidP="007369BA">
            <w:pPr>
              <w:spacing w:before="240" w:after="240"/>
              <w:rPr>
                <w:rFonts w:eastAsia="Times New Roman"/>
                <w:sz w:val="22"/>
                <w:szCs w:val="22"/>
              </w:rPr>
            </w:pPr>
            <w:r w:rsidRPr="286ED6D6">
              <w:rPr>
                <w:rFonts w:eastAsia="Times New Roman"/>
                <w:sz w:val="22"/>
                <w:szCs w:val="22"/>
              </w:rPr>
              <w:t>Longer cell discovery periods with longer SSB periodicity</w:t>
            </w:r>
          </w:p>
        </w:tc>
        <w:tc>
          <w:tcPr>
            <w:tcW w:w="4404" w:type="dxa"/>
            <w:tcBorders>
              <w:top w:val="single" w:sz="8" w:space="0" w:color="auto"/>
              <w:left w:val="single" w:sz="8" w:space="0" w:color="auto"/>
              <w:bottom w:val="single" w:sz="8" w:space="0" w:color="auto"/>
              <w:right w:val="single" w:sz="8" w:space="0" w:color="auto"/>
            </w:tcBorders>
            <w:tcMar>
              <w:left w:w="108" w:type="dxa"/>
              <w:right w:w="108" w:type="dxa"/>
            </w:tcMar>
          </w:tcPr>
          <w:p w14:paraId="61CFB7C8" w14:textId="383A7ADF" w:rsidR="7E7C32DB" w:rsidRDefault="7E7C32DB" w:rsidP="007369BA">
            <w:pPr>
              <w:spacing w:before="240" w:after="240"/>
              <w:rPr>
                <w:rFonts w:eastAsia="Times New Roman"/>
                <w:sz w:val="22"/>
                <w:szCs w:val="22"/>
              </w:rPr>
            </w:pPr>
            <w:r w:rsidRPr="286ED6D6">
              <w:rPr>
                <w:rFonts w:eastAsia="Times New Roman"/>
                <w:sz w:val="22"/>
                <w:szCs w:val="22"/>
              </w:rPr>
              <w:t>Location-based prediction of SSB timing and beam index accelerates cell search.</w:t>
            </w:r>
          </w:p>
        </w:tc>
      </w:tr>
      <w:tr w:rsidR="7E7C32DB" w14:paraId="0B6BFCE4" w14:textId="77777777" w:rsidTr="007369BA">
        <w:trPr>
          <w:trHeight w:val="570"/>
        </w:trPr>
        <w:tc>
          <w:tcPr>
            <w:tcW w:w="2200" w:type="dxa"/>
            <w:tcBorders>
              <w:top w:val="single" w:sz="8" w:space="0" w:color="auto"/>
              <w:left w:val="single" w:sz="8" w:space="0" w:color="auto"/>
              <w:bottom w:val="single" w:sz="8" w:space="0" w:color="auto"/>
              <w:right w:val="single" w:sz="8" w:space="0" w:color="auto"/>
            </w:tcBorders>
            <w:tcMar>
              <w:left w:w="108" w:type="dxa"/>
              <w:right w:w="108" w:type="dxa"/>
            </w:tcMar>
          </w:tcPr>
          <w:p w14:paraId="796FEB87" w14:textId="20936F5B" w:rsidR="7E7C32DB" w:rsidRDefault="7E7C32DB" w:rsidP="007369BA">
            <w:pPr>
              <w:spacing w:before="240" w:after="240"/>
              <w:rPr>
                <w:rFonts w:eastAsia="Times New Roman"/>
                <w:b/>
                <w:bCs/>
                <w:sz w:val="24"/>
                <w:szCs w:val="24"/>
              </w:rPr>
            </w:pPr>
            <w:r w:rsidRPr="7E7C32DB">
              <w:rPr>
                <w:rFonts w:eastAsia="Times New Roman"/>
                <w:b/>
                <w:bCs/>
                <w:sz w:val="24"/>
                <w:szCs w:val="24"/>
              </w:rPr>
              <w:t>Multi-TRP operation</w:t>
            </w:r>
          </w:p>
        </w:tc>
        <w:tc>
          <w:tcPr>
            <w:tcW w:w="3473" w:type="dxa"/>
            <w:tcBorders>
              <w:top w:val="single" w:sz="8" w:space="0" w:color="auto"/>
              <w:left w:val="single" w:sz="8" w:space="0" w:color="auto"/>
              <w:bottom w:val="single" w:sz="8" w:space="0" w:color="auto"/>
              <w:right w:val="single" w:sz="8" w:space="0" w:color="auto"/>
            </w:tcBorders>
            <w:tcMar>
              <w:left w:w="108" w:type="dxa"/>
              <w:right w:w="108" w:type="dxa"/>
            </w:tcMar>
          </w:tcPr>
          <w:p w14:paraId="2E3C5DF5" w14:textId="476FA457" w:rsidR="7E7C32DB" w:rsidRDefault="7E7C32DB" w:rsidP="007369BA">
            <w:pPr>
              <w:spacing w:before="240" w:after="240"/>
              <w:rPr>
                <w:rFonts w:eastAsia="Times New Roman"/>
                <w:sz w:val="22"/>
                <w:szCs w:val="22"/>
              </w:rPr>
            </w:pPr>
            <w:r w:rsidRPr="286ED6D6">
              <w:rPr>
                <w:rFonts w:eastAsia="Times New Roman"/>
                <w:sz w:val="22"/>
                <w:szCs w:val="22"/>
              </w:rPr>
              <w:t>TRP selection updates require signaling overhead.</w:t>
            </w:r>
          </w:p>
        </w:tc>
        <w:tc>
          <w:tcPr>
            <w:tcW w:w="4404" w:type="dxa"/>
            <w:tcBorders>
              <w:top w:val="single" w:sz="8" w:space="0" w:color="auto"/>
              <w:left w:val="single" w:sz="8" w:space="0" w:color="auto"/>
              <w:bottom w:val="single" w:sz="8" w:space="0" w:color="auto"/>
              <w:right w:val="single" w:sz="8" w:space="0" w:color="auto"/>
            </w:tcBorders>
            <w:tcMar>
              <w:left w:w="108" w:type="dxa"/>
              <w:right w:w="108" w:type="dxa"/>
            </w:tcMar>
          </w:tcPr>
          <w:p w14:paraId="60862C05" w14:textId="3E185F6E" w:rsidR="7E7C32DB" w:rsidRDefault="7E7C32DB" w:rsidP="007369BA">
            <w:pPr>
              <w:spacing w:before="240" w:after="240"/>
              <w:rPr>
                <w:rFonts w:eastAsia="Times New Roman"/>
                <w:sz w:val="22"/>
                <w:szCs w:val="22"/>
              </w:rPr>
            </w:pPr>
            <w:r w:rsidRPr="286ED6D6">
              <w:rPr>
                <w:rFonts w:eastAsia="Times New Roman"/>
                <w:sz w:val="22"/>
                <w:szCs w:val="22"/>
              </w:rPr>
              <w:t>Allows for dynamic TRP selection.</w:t>
            </w:r>
          </w:p>
        </w:tc>
      </w:tr>
      <w:tr w:rsidR="7E7C32DB" w14:paraId="2CE74F87" w14:textId="77777777" w:rsidTr="007369BA">
        <w:trPr>
          <w:trHeight w:val="534"/>
        </w:trPr>
        <w:tc>
          <w:tcPr>
            <w:tcW w:w="2200" w:type="dxa"/>
            <w:tcBorders>
              <w:top w:val="single" w:sz="8" w:space="0" w:color="auto"/>
              <w:left w:val="single" w:sz="8" w:space="0" w:color="auto"/>
              <w:bottom w:val="single" w:sz="8" w:space="0" w:color="auto"/>
              <w:right w:val="single" w:sz="8" w:space="0" w:color="auto"/>
            </w:tcBorders>
            <w:tcMar>
              <w:left w:w="108" w:type="dxa"/>
              <w:right w:w="108" w:type="dxa"/>
            </w:tcMar>
          </w:tcPr>
          <w:p w14:paraId="03312846" w14:textId="1421E574" w:rsidR="7E7C32DB" w:rsidRDefault="7E7C32DB" w:rsidP="007369BA">
            <w:pPr>
              <w:spacing w:before="240" w:after="240"/>
              <w:rPr>
                <w:rFonts w:eastAsia="Times New Roman"/>
                <w:b/>
                <w:bCs/>
                <w:sz w:val="24"/>
                <w:szCs w:val="24"/>
              </w:rPr>
            </w:pPr>
            <w:r w:rsidRPr="7E7C32DB">
              <w:rPr>
                <w:rFonts w:eastAsia="Times New Roman"/>
                <w:b/>
                <w:bCs/>
                <w:sz w:val="24"/>
                <w:szCs w:val="24"/>
              </w:rPr>
              <w:t>RACH</w:t>
            </w:r>
          </w:p>
        </w:tc>
        <w:tc>
          <w:tcPr>
            <w:tcW w:w="3473" w:type="dxa"/>
            <w:tcBorders>
              <w:top w:val="single" w:sz="8" w:space="0" w:color="auto"/>
              <w:left w:val="single" w:sz="8" w:space="0" w:color="auto"/>
              <w:bottom w:val="single" w:sz="8" w:space="0" w:color="auto"/>
              <w:right w:val="single" w:sz="8" w:space="0" w:color="auto"/>
            </w:tcBorders>
            <w:tcMar>
              <w:left w:w="108" w:type="dxa"/>
              <w:right w:w="108" w:type="dxa"/>
            </w:tcMar>
          </w:tcPr>
          <w:p w14:paraId="6F9ACBC3" w14:textId="77FD9531" w:rsidR="7E7C32DB" w:rsidRDefault="7E7C32DB" w:rsidP="007369BA">
            <w:pPr>
              <w:spacing w:before="240" w:after="240"/>
              <w:rPr>
                <w:rFonts w:eastAsia="Times New Roman"/>
                <w:sz w:val="22"/>
                <w:szCs w:val="22"/>
              </w:rPr>
            </w:pPr>
            <w:r w:rsidRPr="286ED6D6">
              <w:rPr>
                <w:rFonts w:eastAsia="Times New Roman"/>
                <w:sz w:val="22"/>
                <w:szCs w:val="22"/>
              </w:rPr>
              <w:t>RACH resource configuration frequent updates</w:t>
            </w:r>
          </w:p>
        </w:tc>
        <w:tc>
          <w:tcPr>
            <w:tcW w:w="4404" w:type="dxa"/>
            <w:tcBorders>
              <w:top w:val="single" w:sz="8" w:space="0" w:color="auto"/>
              <w:left w:val="single" w:sz="8" w:space="0" w:color="auto"/>
              <w:bottom w:val="single" w:sz="8" w:space="0" w:color="auto"/>
              <w:right w:val="single" w:sz="8" w:space="0" w:color="auto"/>
            </w:tcBorders>
            <w:tcMar>
              <w:left w:w="108" w:type="dxa"/>
              <w:right w:w="108" w:type="dxa"/>
            </w:tcMar>
          </w:tcPr>
          <w:p w14:paraId="5C9653E2" w14:textId="243E7EAD" w:rsidR="7E7C32DB" w:rsidRDefault="7E7C32DB" w:rsidP="007369BA">
            <w:pPr>
              <w:spacing w:before="240" w:after="240"/>
              <w:rPr>
                <w:rFonts w:eastAsia="Times New Roman"/>
                <w:sz w:val="22"/>
                <w:szCs w:val="22"/>
              </w:rPr>
            </w:pPr>
            <w:r w:rsidRPr="286ED6D6">
              <w:rPr>
                <w:rFonts w:eastAsia="Times New Roman"/>
                <w:sz w:val="22"/>
                <w:szCs w:val="22"/>
              </w:rPr>
              <w:t>Geographically-mapped RACH resources reduce configuration overhead and latency.</w:t>
            </w:r>
          </w:p>
        </w:tc>
      </w:tr>
    </w:tbl>
    <w:p w14:paraId="145ACD68" w14:textId="43A740BC" w:rsidR="34F56974" w:rsidRPr="007369BA" w:rsidRDefault="34F56974" w:rsidP="007369BA">
      <w:pPr>
        <w:spacing w:before="240" w:after="240"/>
        <w:rPr>
          <w:rFonts w:eastAsia="Times New Roman"/>
          <w:b/>
          <w:bCs/>
          <w:i/>
          <w:iCs/>
          <w:sz w:val="24"/>
          <w:szCs w:val="24"/>
        </w:rPr>
      </w:pPr>
      <w:r w:rsidRPr="007369BA">
        <w:rPr>
          <w:rFonts w:eastAsia="Times New Roman"/>
          <w:b/>
          <w:bCs/>
          <w:sz w:val="24"/>
          <w:szCs w:val="24"/>
        </w:rPr>
        <w:t xml:space="preserve">Proposal </w:t>
      </w:r>
      <w:r w:rsidR="003E21DE">
        <w:rPr>
          <w:rFonts w:eastAsia="Times New Roman"/>
          <w:b/>
          <w:bCs/>
          <w:sz w:val="24"/>
          <w:szCs w:val="24"/>
        </w:rPr>
        <w:t>27</w:t>
      </w:r>
      <w:r w:rsidRPr="007369BA">
        <w:rPr>
          <w:rFonts w:eastAsia="Times New Roman"/>
          <w:b/>
          <w:bCs/>
          <w:i/>
          <w:iCs/>
          <w:sz w:val="24"/>
          <w:szCs w:val="24"/>
        </w:rPr>
        <w:t xml:space="preserve">: </w:t>
      </w:r>
      <w:r w:rsidRPr="007369BA">
        <w:rPr>
          <w:rFonts w:eastAsia="Times New Roman"/>
          <w:b/>
          <w:bCs/>
          <w:sz w:val="24"/>
          <w:szCs w:val="24"/>
        </w:rPr>
        <w:t>Investigate location aware use cases to improve performance and reduce overhead in mobile and coverage-limited scenarios</w:t>
      </w:r>
      <w:r w:rsidRPr="007369BA">
        <w:rPr>
          <w:rFonts w:eastAsia="Times New Roman"/>
          <w:b/>
          <w:bCs/>
          <w:i/>
          <w:iCs/>
          <w:sz w:val="24"/>
          <w:szCs w:val="24"/>
        </w:rPr>
        <w:t>.</w:t>
      </w:r>
    </w:p>
    <w:p w14:paraId="2EEEF949" w14:textId="1538EB4A" w:rsidR="34F56974" w:rsidRPr="007369BA" w:rsidRDefault="34F56974" w:rsidP="007369BA">
      <w:pPr>
        <w:spacing w:before="240" w:after="240"/>
        <w:rPr>
          <w:rFonts w:eastAsia="Times New Roman"/>
          <w:b/>
          <w:bCs/>
          <w:sz w:val="24"/>
          <w:szCs w:val="24"/>
        </w:rPr>
      </w:pPr>
      <w:r w:rsidRPr="7E7C32DB">
        <w:rPr>
          <w:rFonts w:eastAsia="Times New Roman"/>
          <w:b/>
          <w:bCs/>
          <w:sz w:val="24"/>
          <w:szCs w:val="24"/>
        </w:rPr>
        <w:t xml:space="preserve">Proposal </w:t>
      </w:r>
      <w:r w:rsidR="003E21DE">
        <w:rPr>
          <w:rFonts w:eastAsia="Times New Roman"/>
          <w:b/>
          <w:bCs/>
          <w:sz w:val="24"/>
          <w:szCs w:val="24"/>
        </w:rPr>
        <w:t>28</w:t>
      </w:r>
      <w:r w:rsidRPr="7E7C32DB">
        <w:rPr>
          <w:rFonts w:eastAsia="Times New Roman"/>
          <w:b/>
          <w:bCs/>
          <w:sz w:val="24"/>
          <w:szCs w:val="24"/>
        </w:rPr>
        <w:t>:</w:t>
      </w:r>
      <w:r w:rsidRPr="007369BA">
        <w:rPr>
          <w:rFonts w:eastAsia="Times New Roman"/>
          <w:b/>
          <w:bCs/>
          <w:sz w:val="24"/>
          <w:szCs w:val="24"/>
        </w:rPr>
        <w:t xml:space="preserve"> Study a framework for location- and environment-aware operation in 6GR applicable over multiple use cases. The study shall address the following aspects:</w:t>
      </w:r>
    </w:p>
    <w:p w14:paraId="1B5864B9" w14:textId="73828BFE" w:rsidR="34F56974" w:rsidRPr="007369BA" w:rsidRDefault="34F56974" w:rsidP="007369BA">
      <w:pPr>
        <w:pStyle w:val="ListParagraph"/>
        <w:numPr>
          <w:ilvl w:val="0"/>
          <w:numId w:val="89"/>
        </w:numPr>
        <w:rPr>
          <w:rFonts w:eastAsia="Times New Roman"/>
          <w:b/>
          <w:bCs/>
          <w:sz w:val="24"/>
          <w:szCs w:val="24"/>
        </w:rPr>
      </w:pPr>
      <w:r w:rsidRPr="007369BA">
        <w:rPr>
          <w:rFonts w:ascii="Times New Roman" w:eastAsia="Times New Roman" w:hAnsi="Times New Roman"/>
          <w:b/>
          <w:bCs/>
          <w:sz w:val="24"/>
          <w:szCs w:val="24"/>
        </w:rPr>
        <w:t>UE-autonomous adaptation of L1/L2 procedures and network verification, including beam management and mobility</w:t>
      </w:r>
    </w:p>
    <w:p w14:paraId="0277A4C0" w14:textId="62E21EAD" w:rsidR="34F56974" w:rsidRPr="007369BA" w:rsidRDefault="34F56974" w:rsidP="007369BA">
      <w:pPr>
        <w:pStyle w:val="ListParagraph"/>
        <w:numPr>
          <w:ilvl w:val="0"/>
          <w:numId w:val="89"/>
        </w:numPr>
        <w:rPr>
          <w:rFonts w:eastAsia="Times New Roman"/>
          <w:b/>
          <w:bCs/>
          <w:sz w:val="24"/>
          <w:szCs w:val="24"/>
        </w:rPr>
      </w:pPr>
      <w:r w:rsidRPr="007369BA">
        <w:rPr>
          <w:rFonts w:ascii="Times New Roman" w:eastAsia="Times New Roman" w:hAnsi="Times New Roman"/>
          <w:b/>
          <w:bCs/>
          <w:sz w:val="24"/>
          <w:szCs w:val="24"/>
        </w:rPr>
        <w:t>Specification of location conditioned configurations to enable network pre-configuration of UE behavior in defined areas or radio environments.</w:t>
      </w:r>
    </w:p>
    <w:p w14:paraId="534173A3" w14:textId="00A6885D" w:rsidR="34F56974" w:rsidRPr="007369BA" w:rsidRDefault="34F56974" w:rsidP="007369BA">
      <w:pPr>
        <w:pStyle w:val="ListParagraph"/>
        <w:numPr>
          <w:ilvl w:val="0"/>
          <w:numId w:val="89"/>
        </w:numPr>
        <w:spacing w:line="257" w:lineRule="auto"/>
        <w:rPr>
          <w:rFonts w:eastAsia="Times New Roman"/>
          <w:b/>
          <w:bCs/>
          <w:sz w:val="24"/>
          <w:szCs w:val="24"/>
        </w:rPr>
      </w:pPr>
      <w:r w:rsidRPr="007369BA">
        <w:rPr>
          <w:rFonts w:ascii="Times New Roman" w:eastAsia="Times New Roman" w:hAnsi="Times New Roman"/>
          <w:b/>
          <w:bCs/>
          <w:sz w:val="24"/>
          <w:szCs w:val="24"/>
        </w:rPr>
        <w:t xml:space="preserve">Signaling mechanisms </w:t>
      </w:r>
      <w:r w:rsidRPr="286ED6D6">
        <w:rPr>
          <w:rFonts w:ascii="Times New Roman" w:eastAsia="Times New Roman" w:hAnsi="Times New Roman"/>
          <w:b/>
          <w:bCs/>
          <w:sz w:val="24"/>
          <w:szCs w:val="24"/>
        </w:rPr>
        <w:t>wh</w:t>
      </w:r>
      <w:r w:rsidR="180EFEF4" w:rsidRPr="286ED6D6">
        <w:rPr>
          <w:rFonts w:ascii="Times New Roman" w:eastAsia="Times New Roman" w:hAnsi="Times New Roman"/>
          <w:b/>
          <w:bCs/>
          <w:sz w:val="24"/>
          <w:szCs w:val="24"/>
        </w:rPr>
        <w:t>ere</w:t>
      </w:r>
      <w:r w:rsidRPr="007369BA">
        <w:rPr>
          <w:rFonts w:ascii="Times New Roman" w:eastAsia="Times New Roman" w:hAnsi="Times New Roman"/>
          <w:b/>
          <w:bCs/>
          <w:sz w:val="24"/>
          <w:szCs w:val="24"/>
        </w:rPr>
        <w:t xml:space="preserve"> UE privacy is preserved by avoiding explicit location reporting to the network.</w:t>
      </w:r>
    </w:p>
    <w:p w14:paraId="37F87A0A" w14:textId="77777777" w:rsidR="00557A2D" w:rsidRDefault="00557A2D">
      <w:pPr>
        <w:spacing w:after="0"/>
        <w:rPr>
          <w:rFonts w:eastAsia="Times New Roman"/>
          <w:b/>
          <w:bCs/>
          <w:sz w:val="24"/>
          <w:szCs w:val="24"/>
        </w:rPr>
      </w:pPr>
      <w:r>
        <w:rPr>
          <w:rFonts w:eastAsia="Times New Roman"/>
          <w:b/>
          <w:bCs/>
          <w:sz w:val="24"/>
          <w:szCs w:val="24"/>
        </w:rPr>
        <w:br w:type="page"/>
      </w:r>
    </w:p>
    <w:p w14:paraId="04836E13" w14:textId="70781850" w:rsidR="00073059" w:rsidRPr="00073059" w:rsidRDefault="00073059" w:rsidP="00757396">
      <w:pPr>
        <w:pStyle w:val="Heading1"/>
        <w:spacing w:before="480" w:line="276" w:lineRule="auto"/>
        <w:ind w:left="431" w:hanging="431"/>
        <w:jc w:val="both"/>
        <w:rPr>
          <w:noProof/>
          <w:lang w:val="en-US"/>
        </w:rPr>
      </w:pPr>
      <w:r>
        <w:rPr>
          <w:noProof/>
        </w:rPr>
        <w:t>Conclusions</w:t>
      </w:r>
    </w:p>
    <w:p w14:paraId="43BD39AB" w14:textId="46C797F8" w:rsidR="29128609" w:rsidRDefault="29128609" w:rsidP="05D92A5E">
      <w:pPr>
        <w:jc w:val="both"/>
        <w:rPr>
          <w:noProof/>
          <w:sz w:val="24"/>
          <w:szCs w:val="24"/>
        </w:rPr>
      </w:pPr>
      <w:r w:rsidRPr="05D92A5E">
        <w:rPr>
          <w:noProof/>
          <w:sz w:val="24"/>
          <w:szCs w:val="24"/>
        </w:rPr>
        <w:t xml:space="preserve">In this contribution, we discussed an overview of 6G </w:t>
      </w:r>
      <w:r w:rsidR="69042A2F" w:rsidRPr="05D92A5E">
        <w:rPr>
          <w:noProof/>
          <w:sz w:val="24"/>
          <w:szCs w:val="24"/>
        </w:rPr>
        <w:t>a</w:t>
      </w:r>
      <w:r w:rsidR="6177351C" w:rsidRPr="05D92A5E">
        <w:rPr>
          <w:noProof/>
          <w:sz w:val="24"/>
          <w:szCs w:val="24"/>
        </w:rPr>
        <w:t xml:space="preserve">ir </w:t>
      </w:r>
      <w:r w:rsidR="2FB6ABE6" w:rsidRPr="05D92A5E">
        <w:rPr>
          <w:noProof/>
          <w:sz w:val="24"/>
          <w:szCs w:val="24"/>
        </w:rPr>
        <w:t>i</w:t>
      </w:r>
      <w:r w:rsidR="6177351C" w:rsidRPr="05D92A5E">
        <w:rPr>
          <w:noProof/>
          <w:sz w:val="24"/>
          <w:szCs w:val="24"/>
        </w:rPr>
        <w:t>nterface</w:t>
      </w:r>
      <w:r w:rsidRPr="05D92A5E">
        <w:rPr>
          <w:noProof/>
          <w:sz w:val="24"/>
          <w:szCs w:val="24"/>
        </w:rPr>
        <w:t xml:space="preserve"> </w:t>
      </w:r>
      <w:r w:rsidR="32C58092" w:rsidRPr="05D92A5E">
        <w:rPr>
          <w:noProof/>
          <w:sz w:val="24"/>
          <w:szCs w:val="24"/>
        </w:rPr>
        <w:t xml:space="preserve">with </w:t>
      </w:r>
      <w:r w:rsidRPr="05D92A5E">
        <w:rPr>
          <w:noProof/>
          <w:sz w:val="24"/>
          <w:szCs w:val="24"/>
        </w:rPr>
        <w:t>the following observations and proposals:</w:t>
      </w:r>
    </w:p>
    <w:p w14:paraId="3CBAF7DF" w14:textId="77777777" w:rsidR="00F24E0F" w:rsidRPr="00F24E0F" w:rsidRDefault="00F24E0F" w:rsidP="00F24E0F">
      <w:pPr>
        <w:jc w:val="both"/>
        <w:rPr>
          <w:b/>
          <w:bCs/>
          <w:sz w:val="24"/>
          <w:szCs w:val="24"/>
        </w:rPr>
      </w:pPr>
      <w:r w:rsidRPr="00F24E0F">
        <w:rPr>
          <w:b/>
          <w:bCs/>
          <w:sz w:val="24"/>
          <w:szCs w:val="24"/>
        </w:rPr>
        <w:t>Observation 1: The focus areas for 6G should be: TCO reduction, coverage (especially uplink and indoor), streamlined specifications, sustainability and leveraging all spectrum assets</w:t>
      </w:r>
    </w:p>
    <w:p w14:paraId="6BC408FD" w14:textId="77777777" w:rsidR="00F24E0F" w:rsidRPr="00F24E0F" w:rsidRDefault="00F24E0F" w:rsidP="00F24E0F">
      <w:pPr>
        <w:jc w:val="both"/>
        <w:rPr>
          <w:b/>
          <w:bCs/>
          <w:sz w:val="24"/>
          <w:szCs w:val="24"/>
        </w:rPr>
      </w:pPr>
      <w:r w:rsidRPr="00F24E0F">
        <w:rPr>
          <w:b/>
          <w:bCs/>
          <w:sz w:val="24"/>
          <w:szCs w:val="24"/>
        </w:rPr>
        <w:t xml:space="preserve">Observation 2: The operation below 1 GHz has special requirements of minimum spectrum allocation. Spectrum above 1 GHz does not have the same constraints as below 1 GHz. In particular, above 2 GHz bandwidths which are multiples of 5 MHz are the norm.  </w:t>
      </w:r>
    </w:p>
    <w:p w14:paraId="5A99D017" w14:textId="77777777" w:rsidR="00F24E0F" w:rsidRPr="00F24E0F" w:rsidRDefault="00F24E0F" w:rsidP="00F24E0F">
      <w:pPr>
        <w:jc w:val="both"/>
        <w:rPr>
          <w:b/>
          <w:bCs/>
          <w:sz w:val="24"/>
          <w:szCs w:val="24"/>
        </w:rPr>
      </w:pPr>
      <w:r w:rsidRPr="00F24E0F">
        <w:rPr>
          <w:b/>
          <w:bCs/>
          <w:sz w:val="24"/>
          <w:szCs w:val="24"/>
        </w:rPr>
        <w:t>Observation 3: Always using fully-fledged carriers in all bands is unnecessary, reduces capacity and is detrimental to UE and network energy consumption.</w:t>
      </w:r>
    </w:p>
    <w:p w14:paraId="59D0D7B3" w14:textId="77777777" w:rsidR="00F24E0F" w:rsidRPr="00F24E0F" w:rsidRDefault="00F24E0F" w:rsidP="00F24E0F">
      <w:pPr>
        <w:jc w:val="both"/>
        <w:rPr>
          <w:b/>
          <w:bCs/>
          <w:sz w:val="24"/>
          <w:szCs w:val="24"/>
        </w:rPr>
      </w:pPr>
      <w:r w:rsidRPr="00F24E0F">
        <w:rPr>
          <w:b/>
          <w:bCs/>
          <w:sz w:val="24"/>
          <w:szCs w:val="24"/>
        </w:rPr>
        <w:t xml:space="preserve">Observation 4: TDD deployment is practically restricted to use 24% UL time. If this time was used for DL it could increase 30% of peak data rate and capacity. Duplexing could be instead achieved with flexible multi-carrier operation. </w:t>
      </w:r>
    </w:p>
    <w:p w14:paraId="3BEFC399" w14:textId="77777777" w:rsidR="00F24E0F" w:rsidRPr="00F24E0F" w:rsidRDefault="00F24E0F" w:rsidP="00F24E0F">
      <w:pPr>
        <w:jc w:val="both"/>
        <w:rPr>
          <w:b/>
          <w:bCs/>
          <w:sz w:val="24"/>
          <w:szCs w:val="24"/>
        </w:rPr>
      </w:pPr>
      <w:r w:rsidRPr="00F24E0F">
        <w:rPr>
          <w:b/>
          <w:bCs/>
          <w:sz w:val="24"/>
          <w:szCs w:val="24"/>
        </w:rPr>
        <w:t>Observation 5: Flexibility and scalability with fine granularity are essential for spectrum below 1 GHz.  Between 1 MHz and 10 MHz, almost everything is conceivable as spectrum allocation of interest below 1 GHz.</w:t>
      </w:r>
    </w:p>
    <w:p w14:paraId="782F88B0" w14:textId="77777777" w:rsidR="00F24E0F" w:rsidRPr="00F24E0F" w:rsidRDefault="00F24E0F" w:rsidP="00F24E0F">
      <w:pPr>
        <w:jc w:val="both"/>
        <w:rPr>
          <w:b/>
          <w:bCs/>
          <w:sz w:val="24"/>
          <w:szCs w:val="24"/>
        </w:rPr>
      </w:pPr>
      <w:r w:rsidRPr="00F24E0F">
        <w:rPr>
          <w:b/>
          <w:bCs/>
          <w:sz w:val="24"/>
          <w:szCs w:val="24"/>
        </w:rPr>
        <w:t xml:space="preserve">Observation 6: Even the lowest value for “smallest maximum supported UE BW” (3 MHz) is a large jump from existing technologies (EDGE, NB-IoT) and it will create gap in the market. </w:t>
      </w:r>
    </w:p>
    <w:p w14:paraId="529BCC69" w14:textId="77777777" w:rsidR="00F24E0F" w:rsidRPr="00F24E0F" w:rsidRDefault="00F24E0F" w:rsidP="00F24E0F">
      <w:pPr>
        <w:jc w:val="both"/>
        <w:rPr>
          <w:b/>
          <w:bCs/>
          <w:sz w:val="24"/>
          <w:szCs w:val="24"/>
        </w:rPr>
      </w:pPr>
      <w:r w:rsidRPr="00F24E0F">
        <w:rPr>
          <w:b/>
          <w:bCs/>
          <w:sz w:val="24"/>
          <w:szCs w:val="24"/>
        </w:rPr>
        <w:t>Observation 7: While people spend most of their time indoors and a lot of mobile data in 3GPP systems are used indoors, it is often overlooked how poor indoor coverage can be.</w:t>
      </w:r>
    </w:p>
    <w:p w14:paraId="3DFDB761" w14:textId="77777777" w:rsidR="00F24E0F" w:rsidRPr="00F24E0F" w:rsidRDefault="00F24E0F" w:rsidP="00F24E0F">
      <w:pPr>
        <w:jc w:val="both"/>
        <w:rPr>
          <w:b/>
          <w:bCs/>
          <w:sz w:val="24"/>
          <w:szCs w:val="24"/>
        </w:rPr>
      </w:pPr>
      <w:r w:rsidRPr="00F24E0F">
        <w:rPr>
          <w:b/>
          <w:bCs/>
          <w:sz w:val="24"/>
          <w:szCs w:val="24"/>
        </w:rPr>
        <w:t>Observation 8: With higher frequency ranges and data rates, it becomes less feasible to serve indoor users with outdoor deployments. Hence, indoor deployments also need to be considered.</w:t>
      </w:r>
    </w:p>
    <w:p w14:paraId="4970D8E8" w14:textId="77777777" w:rsidR="00F24E0F" w:rsidRPr="00F24E0F" w:rsidRDefault="00F24E0F" w:rsidP="00F24E0F">
      <w:pPr>
        <w:jc w:val="both"/>
        <w:rPr>
          <w:b/>
          <w:bCs/>
          <w:sz w:val="24"/>
          <w:szCs w:val="24"/>
        </w:rPr>
      </w:pPr>
      <w:r w:rsidRPr="00F24E0F">
        <w:rPr>
          <w:b/>
          <w:bCs/>
          <w:sz w:val="24"/>
          <w:szCs w:val="24"/>
        </w:rPr>
        <w:t>Observation 9: In 2030, operators will have many options to refarm spectrum. MRSS will be attractive only if it is efficient, low-overhead, and simple to deploy and operate.</w:t>
      </w:r>
    </w:p>
    <w:p w14:paraId="754A50D3" w14:textId="315409AF" w:rsidR="72150BDE" w:rsidRDefault="72150BDE" w:rsidP="286ED6D6">
      <w:pPr>
        <w:spacing w:before="240" w:after="240"/>
        <w:rPr>
          <w:rFonts w:eastAsia="Times New Roman"/>
          <w:b/>
          <w:bCs/>
          <w:sz w:val="24"/>
          <w:szCs w:val="24"/>
        </w:rPr>
      </w:pPr>
      <w:r w:rsidRPr="286ED6D6">
        <w:rPr>
          <w:rFonts w:eastAsia="Times New Roman"/>
          <w:b/>
          <w:bCs/>
          <w:sz w:val="24"/>
          <w:szCs w:val="24"/>
        </w:rPr>
        <w:t>Observation 10: NR procedures do not incorporate UE location or radio environment context resulting in increased signaling overhead, latency, and suboptimal performance in many 6G relevant scenarios.</w:t>
      </w:r>
    </w:p>
    <w:p w14:paraId="759CA353" w14:textId="325AE5B9" w:rsidR="00F24E0F" w:rsidRDefault="00F24E0F" w:rsidP="00F24E0F">
      <w:pPr>
        <w:jc w:val="both"/>
        <w:rPr>
          <w:b/>
          <w:bCs/>
          <w:sz w:val="24"/>
          <w:szCs w:val="24"/>
        </w:rPr>
      </w:pPr>
      <w:r w:rsidRPr="00F24E0F">
        <w:rPr>
          <w:b/>
          <w:bCs/>
          <w:sz w:val="24"/>
          <w:szCs w:val="24"/>
        </w:rPr>
        <w:t>Observation 11: A use-case-specific approach to location awareness will increase specification complexity and implementation effort. A common framework is required to provide a scalable and unified solution for diverse use cases</w:t>
      </w:r>
      <w:r w:rsidRPr="286ED6D6">
        <w:rPr>
          <w:b/>
          <w:bCs/>
          <w:sz w:val="24"/>
          <w:szCs w:val="24"/>
        </w:rPr>
        <w:t>.</w:t>
      </w:r>
    </w:p>
    <w:p w14:paraId="472C37CD"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Proposal 1: 3GPP shall adopt energy efficiency by default, enhanced uplink operations, scalable design and lean design of common signals with separation of concerns as design principles of the 6GR air interface from “Day 1”.</w:t>
      </w:r>
    </w:p>
    <w:p w14:paraId="06657DA8"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Proposal 2: A unified network shall satisfy both terrestrial and non-terrestrial needs with respect to waveform design.</w:t>
      </w:r>
    </w:p>
    <w:p w14:paraId="7E9242C3"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 xml:space="preserve">Proposal 3: 6GR adopts two different values for minimum spectrum allocation (MSA). MSA above 1 GHz: 5 MHz. MSA below 1 GHz: 1.25 MHz. </w:t>
      </w:r>
    </w:p>
    <w:p w14:paraId="4C181D8A"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Proposal 4: 6GR is optimized to be deployed with control plane at low frequencies, especially FDD</w:t>
      </w:r>
    </w:p>
    <w:p w14:paraId="543203C9"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Proposal 5: Duplexing in 6GR is designed more flexibly with flexible pairing a set of DL and UL bands</w:t>
      </w:r>
    </w:p>
    <w:p w14:paraId="1DC808E5"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 xml:space="preserve">Proposal 6: 6GR adopts two different types of carriers: fully-fledged carriers (with SS, SIB, Paging, PRACH, mobility) and simplified carrier (capacity boosting only).  </w:t>
      </w:r>
    </w:p>
    <w:p w14:paraId="1E09E8A0"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 xml:space="preserve">Proposal 7: 6GR Simplified carriers (capacity boosting) can operate in a single duplexing direction (downlink only or uplink only)   </w:t>
      </w:r>
    </w:p>
    <w:p w14:paraId="7D2DF4C6"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 xml:space="preserve">Proposal 8: In FR2 a class of devices which can only receive is introduced. Duplexing for such devices rely on multi-carrier operation. </w:t>
      </w:r>
    </w:p>
    <w:p w14:paraId="6714480A"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Proposal 9: 6GR adopts a fixed-size Bandwidth Unit (BU) to simplify bandwidth operation and adaptation as multiples of a BU.</w:t>
      </w:r>
    </w:p>
    <w:p w14:paraId="101C8812"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Proposal 10: 6GR adopts 1.25 MHz as a Bandwidth Unit (BU) in RF (in BB a close value with integer number of subcarriers).</w:t>
      </w:r>
    </w:p>
    <w:p w14:paraId="319CC540"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 xml:space="preserve">Proposal 11: 6GR adopts fine bandwidth granularity below 1 GHz. </w:t>
      </w:r>
    </w:p>
    <w:p w14:paraId="6647F041" w14:textId="425DD51B" w:rsidR="00E56EBE" w:rsidRPr="00E56EBE" w:rsidRDefault="00E56EBE" w:rsidP="00E56EBE">
      <w:pPr>
        <w:jc w:val="both"/>
        <w:rPr>
          <w:rFonts w:eastAsia="Times New Roman"/>
          <w:b/>
          <w:bCs/>
          <w:sz w:val="24"/>
          <w:szCs w:val="24"/>
        </w:rPr>
      </w:pPr>
      <w:r w:rsidRPr="00E56EBE">
        <w:rPr>
          <w:rFonts w:eastAsia="Times New Roman"/>
          <w:b/>
          <w:bCs/>
          <w:sz w:val="24"/>
          <w:szCs w:val="24"/>
        </w:rPr>
        <w:t>Proposal 12: 6GR operating bandwidth is defined as a multiple of bandwidth units</w:t>
      </w:r>
      <w:r>
        <w:rPr>
          <w:rFonts w:eastAsia="Times New Roman"/>
          <w:b/>
          <w:bCs/>
          <w:sz w:val="24"/>
          <w:szCs w:val="24"/>
        </w:rPr>
        <w:t xml:space="preserve"> (Nx</w:t>
      </w:r>
      <w:r w:rsidRPr="00E56EBE">
        <w:rPr>
          <w:rFonts w:eastAsia="Times New Roman"/>
          <w:b/>
          <w:bCs/>
          <w:sz w:val="24"/>
          <w:szCs w:val="24"/>
        </w:rPr>
        <w:t>1.25 MHz</w:t>
      </w:r>
      <w:r>
        <w:rPr>
          <w:rFonts w:eastAsia="Times New Roman"/>
          <w:b/>
          <w:bCs/>
          <w:sz w:val="24"/>
          <w:szCs w:val="24"/>
        </w:rPr>
        <w:t>)</w:t>
      </w:r>
      <w:r w:rsidRPr="00E56EBE">
        <w:rPr>
          <w:rFonts w:eastAsia="Times New Roman"/>
          <w:b/>
          <w:bCs/>
          <w:sz w:val="24"/>
          <w:szCs w:val="24"/>
        </w:rPr>
        <w:t xml:space="preserve"> </w:t>
      </w:r>
    </w:p>
    <w:p w14:paraId="70D8DCCE"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Proposal 13: At least below 1 GHz, the smallest device bandwidth is 1.25 MHz (maximum bandwidth of that device)</w:t>
      </w:r>
    </w:p>
    <w:p w14:paraId="4A9BB9F4"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 xml:space="preserve">Proposal 14: Bandwidth of different device categories on FDD bands: 1.25 MHz, 2.5 MHz, 5 MHz, 10 MHz, 20 MHz. </w:t>
      </w:r>
    </w:p>
    <w:p w14:paraId="5339ADDD"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 xml:space="preserve">Proposal 15: Between 3 and 8.5 GHz, 6G UEs need to support at least 100 MHz bandwidth. </w:t>
      </w:r>
    </w:p>
    <w:p w14:paraId="66CFEA86"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 xml:space="preserve">Proposal 16: Above 8.5 GHz, 6G UEs need to support at least 200 MHz bandwidth. </w:t>
      </w:r>
    </w:p>
    <w:p w14:paraId="5164FE74"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Proposal 17: 3GPP shall study how to foster indoor deployments while leveraging existing indoor wireless systems, including non-3GPP.</w:t>
      </w:r>
    </w:p>
    <w:p w14:paraId="2A8297EF"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Proposal 18: MRSS should be designed such that the resource sharing between 5G NR and 6GR is dynamically configurable depending on their respective loads, thereby minimizing the required overhead for MRSS.</w:t>
      </w:r>
    </w:p>
    <w:p w14:paraId="6F0B85F6"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Proposal 19: MRSS shall not come at the expense of the guiding principles for the design of the 6GR air interface.</w:t>
      </w:r>
    </w:p>
    <w:p w14:paraId="281F1BEA"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Proposal 20: Re-design initial cell search to operate based on signals sparse in time</w:t>
      </w:r>
    </w:p>
    <w:p w14:paraId="4C7EA910"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Proposal 21: RAN1 to discuss solutions to reduce initial cell search time in light of extra time spent on each GSCN due sparse periodicity.</w:t>
      </w:r>
    </w:p>
    <w:p w14:paraId="3228A879"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Proposal 22: RAN1 studies C4-sequences as a potential candidate for synchronization signals with multiple lengths.</w:t>
      </w:r>
    </w:p>
    <w:p w14:paraId="5CD405BE"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Proposal 23: 3GPP shall study PAPR-efficient modulation schemes to provide an optimal foundation for seamlessly integrating terrestrial and non-terrestrial 6G networks.</w:t>
      </w:r>
    </w:p>
    <w:p w14:paraId="4CED376B"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Proposal 24: Study feasibility and deployment scenarios for the duplex types TDD and SBFD for NTN BS.</w:t>
      </w:r>
    </w:p>
    <w:p w14:paraId="4373E534"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Proposal 25: Study beam hopping and its impacts on the design of NTN systems.</w:t>
      </w:r>
    </w:p>
    <w:p w14:paraId="502CD3DB"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Proposal 26: Study interference between TN and NTN for different deployment scenarios and possible interference mitigation or coordination techniques.</w:t>
      </w:r>
    </w:p>
    <w:p w14:paraId="62C85BD6" w14:textId="77777777" w:rsidR="00E56EBE" w:rsidRPr="00E56EBE" w:rsidRDefault="00E56EBE" w:rsidP="00E56EBE">
      <w:pPr>
        <w:jc w:val="both"/>
        <w:rPr>
          <w:rFonts w:eastAsia="Times New Roman"/>
          <w:b/>
          <w:bCs/>
          <w:sz w:val="24"/>
          <w:szCs w:val="24"/>
        </w:rPr>
      </w:pPr>
      <w:r w:rsidRPr="00E56EBE">
        <w:rPr>
          <w:rFonts w:eastAsia="Times New Roman"/>
          <w:b/>
          <w:bCs/>
          <w:sz w:val="24"/>
          <w:szCs w:val="24"/>
        </w:rPr>
        <w:t>Proposal 27: Investigate location aware use cases to improve performance and reduce overhead in mobile and coverage-limited scenarios.</w:t>
      </w:r>
    </w:p>
    <w:p w14:paraId="666D8511" w14:textId="1538EB4A" w:rsidR="00E56EBE" w:rsidRPr="007369BA" w:rsidRDefault="00E56EBE" w:rsidP="00E56EBE">
      <w:pPr>
        <w:spacing w:before="240" w:after="240"/>
        <w:rPr>
          <w:rFonts w:eastAsia="Times New Roman"/>
          <w:b/>
          <w:bCs/>
          <w:sz w:val="24"/>
          <w:szCs w:val="24"/>
        </w:rPr>
      </w:pPr>
      <w:r w:rsidRPr="7E7C32DB">
        <w:rPr>
          <w:rFonts w:eastAsia="Times New Roman"/>
          <w:b/>
          <w:bCs/>
          <w:sz w:val="24"/>
          <w:szCs w:val="24"/>
        </w:rPr>
        <w:t xml:space="preserve">Proposal </w:t>
      </w:r>
      <w:r>
        <w:rPr>
          <w:rFonts w:eastAsia="Times New Roman"/>
          <w:b/>
          <w:bCs/>
          <w:sz w:val="24"/>
          <w:szCs w:val="24"/>
        </w:rPr>
        <w:t>28</w:t>
      </w:r>
      <w:r w:rsidRPr="7E7C32DB">
        <w:rPr>
          <w:rFonts w:eastAsia="Times New Roman"/>
          <w:b/>
          <w:bCs/>
          <w:sz w:val="24"/>
          <w:szCs w:val="24"/>
        </w:rPr>
        <w:t>:</w:t>
      </w:r>
      <w:r w:rsidRPr="007369BA">
        <w:rPr>
          <w:rFonts w:eastAsia="Times New Roman"/>
          <w:b/>
          <w:bCs/>
          <w:sz w:val="24"/>
          <w:szCs w:val="24"/>
        </w:rPr>
        <w:t xml:space="preserve"> Study a framework for location- and environment-aware operation in 6GR applicable over multiple use cases. The study shall address the following aspects:</w:t>
      </w:r>
    </w:p>
    <w:p w14:paraId="71365725" w14:textId="73828BFE" w:rsidR="00E56EBE" w:rsidRPr="007369BA" w:rsidRDefault="00E56EBE" w:rsidP="00E56EBE">
      <w:pPr>
        <w:pStyle w:val="ListParagraph"/>
        <w:numPr>
          <w:ilvl w:val="0"/>
          <w:numId w:val="89"/>
        </w:numPr>
        <w:rPr>
          <w:rFonts w:eastAsia="Times New Roman"/>
          <w:b/>
          <w:bCs/>
          <w:sz w:val="24"/>
          <w:szCs w:val="24"/>
        </w:rPr>
      </w:pPr>
      <w:r w:rsidRPr="007369BA">
        <w:rPr>
          <w:rFonts w:ascii="Times New Roman" w:eastAsia="Times New Roman" w:hAnsi="Times New Roman"/>
          <w:b/>
          <w:bCs/>
          <w:sz w:val="24"/>
          <w:szCs w:val="24"/>
        </w:rPr>
        <w:t>UE-autonomous adaptation of L1/L2 procedures and network verification, including beam management and mobility</w:t>
      </w:r>
    </w:p>
    <w:p w14:paraId="536C41CC" w14:textId="62E21EAD" w:rsidR="00E56EBE" w:rsidRPr="007369BA" w:rsidRDefault="00E56EBE" w:rsidP="00E56EBE">
      <w:pPr>
        <w:pStyle w:val="ListParagraph"/>
        <w:numPr>
          <w:ilvl w:val="0"/>
          <w:numId w:val="89"/>
        </w:numPr>
        <w:rPr>
          <w:rFonts w:eastAsia="Times New Roman"/>
          <w:b/>
          <w:bCs/>
          <w:sz w:val="24"/>
          <w:szCs w:val="24"/>
        </w:rPr>
      </w:pPr>
      <w:r w:rsidRPr="007369BA">
        <w:rPr>
          <w:rFonts w:ascii="Times New Roman" w:eastAsia="Times New Roman" w:hAnsi="Times New Roman"/>
          <w:b/>
          <w:bCs/>
          <w:sz w:val="24"/>
          <w:szCs w:val="24"/>
        </w:rPr>
        <w:t>Specification of location conditioned configurations to enable network pre-configuration of UE behavior in defined areas or radio environments.</w:t>
      </w:r>
    </w:p>
    <w:p w14:paraId="7975D7DC" w14:textId="00A6885D" w:rsidR="1F76C0F8" w:rsidRDefault="1F76C0F8" w:rsidP="286ED6D6">
      <w:pPr>
        <w:pStyle w:val="ListParagraph"/>
        <w:numPr>
          <w:ilvl w:val="0"/>
          <w:numId w:val="89"/>
        </w:numPr>
        <w:spacing w:line="257" w:lineRule="auto"/>
        <w:rPr>
          <w:rFonts w:eastAsia="Times New Roman"/>
          <w:b/>
          <w:bCs/>
          <w:sz w:val="24"/>
          <w:szCs w:val="24"/>
        </w:rPr>
      </w:pPr>
      <w:r w:rsidRPr="286ED6D6">
        <w:rPr>
          <w:rFonts w:ascii="Times New Roman" w:eastAsia="Times New Roman" w:hAnsi="Times New Roman"/>
          <w:b/>
          <w:bCs/>
          <w:sz w:val="24"/>
          <w:szCs w:val="24"/>
        </w:rPr>
        <w:t>Signaling mechanisms where UE privacy is preserved by avoiding explicit location reporting to the network.</w:t>
      </w:r>
    </w:p>
    <w:p w14:paraId="138A63CD" w14:textId="40EB4937" w:rsidR="1F76C0F8" w:rsidRDefault="1F76C0F8" w:rsidP="286ED6D6">
      <w:pPr>
        <w:jc w:val="both"/>
        <w:rPr>
          <w:rFonts w:eastAsia="Times New Roman"/>
          <w:b/>
          <w:bCs/>
          <w:sz w:val="24"/>
          <w:szCs w:val="24"/>
        </w:rPr>
      </w:pPr>
      <w:r w:rsidRPr="286ED6D6">
        <w:rPr>
          <w:rFonts w:eastAsia="Times New Roman"/>
          <w:b/>
          <w:bCs/>
          <w:sz w:val="24"/>
          <w:szCs w:val="24"/>
        </w:rPr>
        <w:br w:type="page"/>
      </w:r>
    </w:p>
    <w:p w14:paraId="41878E4D" w14:textId="365F4313" w:rsidR="00C05AC4" w:rsidRDefault="5548D1F3" w:rsidP="0FC6C8B2">
      <w:pPr>
        <w:pStyle w:val="Heading1"/>
        <w:spacing w:before="480" w:line="276" w:lineRule="auto"/>
        <w:jc w:val="both"/>
        <w:rPr>
          <w:lang w:val="en-US"/>
        </w:rPr>
      </w:pPr>
      <w:r>
        <w:t>References</w:t>
      </w:r>
    </w:p>
    <w:p w14:paraId="2A2C41AA" w14:textId="5EE8C79C" w:rsidR="001E07A7" w:rsidRPr="001E07A7" w:rsidRDefault="70DEBCA2" w:rsidP="081035EF">
      <w:pPr>
        <w:pStyle w:val="ListParagraph"/>
        <w:numPr>
          <w:ilvl w:val="0"/>
          <w:numId w:val="78"/>
        </w:numPr>
        <w:spacing w:after="180"/>
        <w:jc w:val="both"/>
        <w:rPr>
          <w:sz w:val="24"/>
          <w:szCs w:val="24"/>
        </w:rPr>
      </w:pPr>
      <w:r w:rsidRPr="081035EF">
        <w:rPr>
          <w:rFonts w:ascii="Times New Roman" w:hAnsi="Times New Roman"/>
          <w:sz w:val="24"/>
          <w:szCs w:val="24"/>
        </w:rPr>
        <w:t>RP-25</w:t>
      </w:r>
      <w:r w:rsidR="0052505F">
        <w:rPr>
          <w:rFonts w:ascii="Times New Roman" w:hAnsi="Times New Roman"/>
          <w:sz w:val="24"/>
          <w:szCs w:val="24"/>
        </w:rPr>
        <w:t>2912</w:t>
      </w:r>
      <w:r w:rsidRPr="081035EF">
        <w:rPr>
          <w:rFonts w:ascii="Times New Roman" w:hAnsi="Times New Roman"/>
          <w:sz w:val="24"/>
          <w:szCs w:val="24"/>
        </w:rPr>
        <w:t>, “</w:t>
      </w:r>
      <w:r w:rsidR="0052505F">
        <w:rPr>
          <w:rFonts w:ascii="Times New Roman" w:hAnsi="Times New Roman"/>
          <w:sz w:val="24"/>
          <w:szCs w:val="24"/>
        </w:rPr>
        <w:t>Revised</w:t>
      </w:r>
      <w:r w:rsidR="0052505F" w:rsidRPr="081035EF">
        <w:rPr>
          <w:rFonts w:ascii="Times New Roman" w:hAnsi="Times New Roman"/>
          <w:sz w:val="24"/>
          <w:szCs w:val="24"/>
        </w:rPr>
        <w:t xml:space="preserve"> </w:t>
      </w:r>
      <w:r w:rsidRPr="081035EF">
        <w:rPr>
          <w:rFonts w:ascii="Times New Roman" w:hAnsi="Times New Roman"/>
          <w:sz w:val="24"/>
          <w:szCs w:val="24"/>
        </w:rPr>
        <w:t>SID: Study on 6G Radio”, NTT DOCOMO (Moderator), 3GPP TSG RAN Meeting #10</w:t>
      </w:r>
      <w:r w:rsidR="0052505F">
        <w:rPr>
          <w:rFonts w:ascii="Times New Roman" w:hAnsi="Times New Roman"/>
          <w:sz w:val="24"/>
          <w:szCs w:val="24"/>
        </w:rPr>
        <w:t>9</w:t>
      </w:r>
      <w:r w:rsidRPr="081035EF">
        <w:rPr>
          <w:rFonts w:ascii="Times New Roman" w:hAnsi="Times New Roman"/>
          <w:sz w:val="24"/>
          <w:szCs w:val="24"/>
        </w:rPr>
        <w:t xml:space="preserve"> </w:t>
      </w:r>
      <w:r w:rsidR="0052505F">
        <w:rPr>
          <w:rFonts w:ascii="Times New Roman" w:hAnsi="Times New Roman"/>
          <w:sz w:val="24"/>
          <w:szCs w:val="24"/>
        </w:rPr>
        <w:t>Beijing, China</w:t>
      </w:r>
      <w:r w:rsidRPr="081035EF">
        <w:rPr>
          <w:rFonts w:ascii="Times New Roman" w:hAnsi="Times New Roman"/>
          <w:sz w:val="24"/>
          <w:szCs w:val="24"/>
        </w:rPr>
        <w:t xml:space="preserve">, </w:t>
      </w:r>
      <w:r w:rsidR="0052505F">
        <w:rPr>
          <w:rFonts w:ascii="Times New Roman" w:hAnsi="Times New Roman"/>
          <w:sz w:val="24"/>
          <w:szCs w:val="24"/>
        </w:rPr>
        <w:t>September</w:t>
      </w:r>
      <w:r w:rsidR="0052505F" w:rsidRPr="081035EF">
        <w:rPr>
          <w:rFonts w:ascii="Times New Roman" w:hAnsi="Times New Roman"/>
          <w:sz w:val="24"/>
          <w:szCs w:val="24"/>
        </w:rPr>
        <w:t xml:space="preserve"> </w:t>
      </w:r>
      <w:r w:rsidR="0052505F">
        <w:rPr>
          <w:rFonts w:ascii="Times New Roman" w:hAnsi="Times New Roman"/>
          <w:sz w:val="24"/>
          <w:szCs w:val="24"/>
        </w:rPr>
        <w:t>15</w:t>
      </w:r>
      <w:r w:rsidRPr="081035EF">
        <w:rPr>
          <w:rFonts w:ascii="Times New Roman" w:hAnsi="Times New Roman"/>
          <w:sz w:val="24"/>
          <w:szCs w:val="24"/>
        </w:rPr>
        <w:t>-1</w:t>
      </w:r>
      <w:r w:rsidR="0052505F">
        <w:rPr>
          <w:rFonts w:ascii="Times New Roman" w:hAnsi="Times New Roman"/>
          <w:sz w:val="24"/>
          <w:szCs w:val="24"/>
        </w:rPr>
        <w:t>8</w:t>
      </w:r>
      <w:r w:rsidRPr="081035EF">
        <w:rPr>
          <w:rFonts w:ascii="Times New Roman" w:hAnsi="Times New Roman"/>
          <w:sz w:val="24"/>
          <w:szCs w:val="24"/>
        </w:rPr>
        <w:t>, 2025.</w:t>
      </w:r>
    </w:p>
    <w:p w14:paraId="36B7ABBB" w14:textId="77777777" w:rsidR="00001E3E" w:rsidRDefault="001E07A7" w:rsidP="00001E3E">
      <w:pPr>
        <w:numPr>
          <w:ilvl w:val="0"/>
          <w:numId w:val="78"/>
        </w:numPr>
        <w:jc w:val="both"/>
        <w:rPr>
          <w:sz w:val="24"/>
          <w:szCs w:val="24"/>
        </w:rPr>
      </w:pPr>
      <w:r w:rsidRPr="001E07A7">
        <w:rPr>
          <w:sz w:val="24"/>
          <w:szCs w:val="24"/>
        </w:rPr>
        <w:t xml:space="preserve"> </w:t>
      </w:r>
      <w:bookmarkStart w:id="20" w:name="_Ref210114719"/>
      <w:r w:rsidR="00001E3E" w:rsidRPr="081035EF">
        <w:rPr>
          <w:sz w:val="24"/>
          <w:szCs w:val="24"/>
        </w:rPr>
        <w:t>RP-251515, “Views on New RAN WG SI on 6G”, Fraunhofer IIS, Fraunhofer HHI, 3GPP TSG RAN Meeting #108 Prague, Czech Republic, June 9-13, 2025.</w:t>
      </w:r>
    </w:p>
    <w:p w14:paraId="134F79D4" w14:textId="558E1272" w:rsidR="003066AA" w:rsidRPr="00381DA5" w:rsidRDefault="003066AA" w:rsidP="00001E3E">
      <w:pPr>
        <w:numPr>
          <w:ilvl w:val="0"/>
          <w:numId w:val="78"/>
        </w:numPr>
        <w:jc w:val="both"/>
        <w:rPr>
          <w:sz w:val="24"/>
          <w:szCs w:val="24"/>
        </w:rPr>
      </w:pPr>
      <w:bookmarkStart w:id="21" w:name="_Ref210222940"/>
      <w:r w:rsidRPr="003066AA">
        <w:rPr>
          <w:sz w:val="24"/>
          <w:szCs w:val="24"/>
        </w:rPr>
        <w:t>RP-252873</w:t>
      </w:r>
      <w:r>
        <w:rPr>
          <w:sz w:val="24"/>
          <w:szCs w:val="24"/>
        </w:rPr>
        <w:t xml:space="preserve">, </w:t>
      </w:r>
      <w:r w:rsidRPr="081035EF">
        <w:rPr>
          <w:sz w:val="24"/>
          <w:szCs w:val="24"/>
        </w:rPr>
        <w:t>“</w:t>
      </w:r>
      <w:r w:rsidR="00A17C5B" w:rsidRPr="00A17C5B">
        <w:rPr>
          <w:sz w:val="24"/>
          <w:szCs w:val="24"/>
        </w:rPr>
        <w:t>Moderator's summary on 6G diverse device types (incl. minimum UE bandwidth)</w:t>
      </w:r>
      <w:r w:rsidRPr="081035EF">
        <w:rPr>
          <w:sz w:val="24"/>
          <w:szCs w:val="24"/>
        </w:rPr>
        <w:t xml:space="preserve">”, </w:t>
      </w:r>
      <w:r w:rsidR="00E30194">
        <w:rPr>
          <w:sz w:val="24"/>
          <w:szCs w:val="24"/>
        </w:rPr>
        <w:t>Apple</w:t>
      </w:r>
      <w:r w:rsidRPr="081035EF">
        <w:rPr>
          <w:sz w:val="24"/>
          <w:szCs w:val="24"/>
        </w:rPr>
        <w:t xml:space="preserve"> (Moderator), 3GPP TSG RAN Meeting #10</w:t>
      </w:r>
      <w:r>
        <w:rPr>
          <w:sz w:val="24"/>
          <w:szCs w:val="24"/>
        </w:rPr>
        <w:t>9</w:t>
      </w:r>
      <w:r w:rsidRPr="081035EF">
        <w:rPr>
          <w:sz w:val="24"/>
          <w:szCs w:val="24"/>
        </w:rPr>
        <w:t xml:space="preserve"> </w:t>
      </w:r>
      <w:r>
        <w:rPr>
          <w:sz w:val="24"/>
          <w:szCs w:val="24"/>
        </w:rPr>
        <w:t>Beijing, China</w:t>
      </w:r>
      <w:r w:rsidRPr="081035EF">
        <w:rPr>
          <w:sz w:val="24"/>
          <w:szCs w:val="24"/>
        </w:rPr>
        <w:t xml:space="preserve">, </w:t>
      </w:r>
      <w:r>
        <w:rPr>
          <w:sz w:val="24"/>
          <w:szCs w:val="24"/>
        </w:rPr>
        <w:t>September</w:t>
      </w:r>
      <w:r w:rsidRPr="081035EF">
        <w:rPr>
          <w:sz w:val="24"/>
          <w:szCs w:val="24"/>
        </w:rPr>
        <w:t xml:space="preserve"> </w:t>
      </w:r>
      <w:r>
        <w:rPr>
          <w:sz w:val="24"/>
          <w:szCs w:val="24"/>
        </w:rPr>
        <w:t>15</w:t>
      </w:r>
      <w:r w:rsidRPr="081035EF">
        <w:rPr>
          <w:sz w:val="24"/>
          <w:szCs w:val="24"/>
        </w:rPr>
        <w:t>-1</w:t>
      </w:r>
      <w:r>
        <w:rPr>
          <w:sz w:val="24"/>
          <w:szCs w:val="24"/>
        </w:rPr>
        <w:t>8</w:t>
      </w:r>
      <w:r w:rsidRPr="081035EF">
        <w:rPr>
          <w:sz w:val="24"/>
          <w:szCs w:val="24"/>
        </w:rPr>
        <w:t>, 2025.</w:t>
      </w:r>
      <w:bookmarkEnd w:id="21"/>
    </w:p>
    <w:p w14:paraId="130E04B4" w14:textId="3F43E932" w:rsidR="40A417A0" w:rsidRPr="001E07A7" w:rsidRDefault="001E07A7" w:rsidP="081035EF">
      <w:pPr>
        <w:pStyle w:val="ListParagraph"/>
        <w:numPr>
          <w:ilvl w:val="0"/>
          <w:numId w:val="78"/>
        </w:numPr>
        <w:spacing w:after="180"/>
        <w:jc w:val="both"/>
        <w:rPr>
          <w:rFonts w:ascii="Times New Roman" w:hAnsi="Times New Roman"/>
          <w:sz w:val="24"/>
          <w:szCs w:val="24"/>
        </w:rPr>
      </w:pPr>
      <w:bookmarkStart w:id="22" w:name="_Ref210336822"/>
      <w:r w:rsidRPr="001E07A7">
        <w:rPr>
          <w:rFonts w:ascii="Times New Roman" w:hAnsi="Times New Roman"/>
          <w:sz w:val="24"/>
          <w:szCs w:val="24"/>
        </w:rPr>
        <w:t>R1-2505813</w:t>
      </w:r>
      <w:r>
        <w:rPr>
          <w:rFonts w:ascii="Times New Roman" w:hAnsi="Times New Roman"/>
          <w:sz w:val="24"/>
          <w:szCs w:val="24"/>
        </w:rPr>
        <w:t>, “</w:t>
      </w:r>
      <w:r w:rsidRPr="001E07A7">
        <w:rPr>
          <w:rFonts w:ascii="Times New Roman" w:hAnsi="Times New Roman"/>
          <w:sz w:val="24"/>
          <w:szCs w:val="24"/>
        </w:rPr>
        <w:t>Overview of 6GR Air Interface</w:t>
      </w:r>
      <w:r>
        <w:rPr>
          <w:rFonts w:ascii="Times New Roman" w:hAnsi="Times New Roman"/>
          <w:sz w:val="24"/>
          <w:szCs w:val="24"/>
        </w:rPr>
        <w:t xml:space="preserve">”, </w:t>
      </w:r>
      <w:r w:rsidRPr="001E07A7">
        <w:rPr>
          <w:rFonts w:ascii="Times New Roman" w:hAnsi="Times New Roman"/>
          <w:sz w:val="24"/>
          <w:szCs w:val="24"/>
        </w:rPr>
        <w:t>Fraunhofer IIS, Fraunhofer HHI</w:t>
      </w:r>
      <w:r>
        <w:rPr>
          <w:rFonts w:ascii="Times New Roman" w:hAnsi="Times New Roman"/>
          <w:sz w:val="24"/>
          <w:szCs w:val="24"/>
        </w:rPr>
        <w:t xml:space="preserve">, </w:t>
      </w:r>
      <w:r w:rsidRPr="001E07A7">
        <w:rPr>
          <w:rFonts w:ascii="Times New Roman" w:hAnsi="Times New Roman"/>
          <w:sz w:val="24"/>
          <w:szCs w:val="24"/>
        </w:rPr>
        <w:t>3GPP RAN1 Meeting #122 Bangaluru, India, August 25-29, 2025.</w:t>
      </w:r>
      <w:bookmarkEnd w:id="20"/>
      <w:bookmarkEnd w:id="22"/>
    </w:p>
    <w:p w14:paraId="295431E0" w14:textId="77777777" w:rsidR="00A212B2" w:rsidRDefault="00A212B2" w:rsidP="00A212B2">
      <w:pPr>
        <w:numPr>
          <w:ilvl w:val="0"/>
          <w:numId w:val="78"/>
        </w:numPr>
        <w:jc w:val="both"/>
        <w:rPr>
          <w:sz w:val="24"/>
          <w:szCs w:val="24"/>
        </w:rPr>
      </w:pPr>
      <w:bookmarkStart w:id="23" w:name="_Ref210222929"/>
      <w:r w:rsidRPr="0021013A">
        <w:rPr>
          <w:sz w:val="24"/>
          <w:szCs w:val="24"/>
        </w:rPr>
        <w:t>Draft Report of 3GPP TSG RAN WG1 #122 v0.1.0 (Bengaluru, India, August 25th – 29th, 2025)</w:t>
      </w:r>
      <w:r>
        <w:rPr>
          <w:sz w:val="24"/>
          <w:szCs w:val="24"/>
        </w:rPr>
        <w:t>, MCC support.</w:t>
      </w:r>
      <w:bookmarkEnd w:id="23"/>
    </w:p>
    <w:p w14:paraId="1EBF0794" w14:textId="0E1C4E2F" w:rsidR="21AD4981" w:rsidRPr="00381DA5" w:rsidRDefault="75060DA7" w:rsidP="081035EF">
      <w:pPr>
        <w:pStyle w:val="ListParagraph"/>
        <w:numPr>
          <w:ilvl w:val="0"/>
          <w:numId w:val="78"/>
        </w:numPr>
        <w:spacing w:after="180"/>
        <w:jc w:val="both"/>
        <w:rPr>
          <w:rFonts w:eastAsia="Times New Roman"/>
          <w:sz w:val="24"/>
          <w:szCs w:val="24"/>
        </w:rPr>
      </w:pPr>
      <w:r w:rsidRPr="081035EF">
        <w:rPr>
          <w:rFonts w:ascii="Times New Roman" w:eastAsia="Times New Roman" w:hAnsi="Times New Roman"/>
          <w:sz w:val="24"/>
          <w:szCs w:val="24"/>
        </w:rPr>
        <w:t>“Energy Performance of 6G Radio Access Networks: A once in a decade opportunity”, Ericsson White Paper, November 2024.</w:t>
      </w:r>
    </w:p>
    <w:p w14:paraId="1398A6FC" w14:textId="78A82949" w:rsidR="00F36543" w:rsidRPr="00B62219" w:rsidRDefault="75060DA7" w:rsidP="00F843D0">
      <w:pPr>
        <w:pStyle w:val="ListParagraph"/>
        <w:numPr>
          <w:ilvl w:val="0"/>
          <w:numId w:val="78"/>
        </w:numPr>
        <w:spacing w:after="180"/>
        <w:jc w:val="both"/>
        <w:rPr>
          <w:sz w:val="24"/>
          <w:szCs w:val="24"/>
        </w:rPr>
      </w:pPr>
      <w:r w:rsidRPr="004557F1">
        <w:rPr>
          <w:rFonts w:ascii="Times New Roman" w:eastAsia="Times New Roman" w:hAnsi="Times New Roman"/>
          <w:sz w:val="24"/>
          <w:szCs w:val="24"/>
        </w:rPr>
        <w:t>3GPP TR 38.811 V15.4.0, “Study on New Radio (NR) to support non-terrestrial networks</w:t>
      </w:r>
      <w:r w:rsidR="007308E1" w:rsidRPr="004557F1">
        <w:rPr>
          <w:rFonts w:ascii="Times New Roman" w:eastAsia="Times New Roman" w:hAnsi="Times New Roman"/>
          <w:sz w:val="24"/>
          <w:szCs w:val="24"/>
        </w:rPr>
        <w:t xml:space="preserve"> </w:t>
      </w:r>
      <w:r w:rsidRPr="004557F1">
        <w:rPr>
          <w:rFonts w:ascii="Times New Roman" w:eastAsia="Times New Roman" w:hAnsi="Times New Roman"/>
          <w:sz w:val="24"/>
          <w:szCs w:val="24"/>
        </w:rPr>
        <w:t>(Release 15), September 2020”</w:t>
      </w:r>
      <w:r w:rsidR="008032DB" w:rsidRPr="007369BA">
        <w:rPr>
          <w:rFonts w:eastAsia="Times New Roman"/>
          <w:sz w:val="24"/>
          <w:szCs w:val="24"/>
        </w:rPr>
        <w:t>.</w:t>
      </w:r>
    </w:p>
    <w:p w14:paraId="649F1ACB" w14:textId="058494BB" w:rsidR="00B62219" w:rsidRPr="007369BA" w:rsidRDefault="00B62219" w:rsidP="00F843D0">
      <w:pPr>
        <w:pStyle w:val="ListParagraph"/>
        <w:numPr>
          <w:ilvl w:val="0"/>
          <w:numId w:val="78"/>
        </w:numPr>
        <w:spacing w:after="180"/>
        <w:jc w:val="both"/>
        <w:rPr>
          <w:sz w:val="24"/>
          <w:szCs w:val="24"/>
        </w:rPr>
      </w:pPr>
      <w:bookmarkStart w:id="24" w:name="_Ref210333936"/>
      <w:r w:rsidRPr="00B62219">
        <w:rPr>
          <w:sz w:val="24"/>
          <w:szCs w:val="24"/>
        </w:rPr>
        <w:t>E</w:t>
      </w:r>
      <w:r w:rsidRPr="00FD58E0">
        <w:rPr>
          <w:rFonts w:ascii="Times New Roman" w:eastAsia="Times New Roman" w:hAnsi="Times New Roman"/>
          <w:sz w:val="24"/>
          <w:szCs w:val="24"/>
        </w:rPr>
        <w:t>. Boutillon, "Constellations Cross Circular Auto-Correlation C4-Sequences," in IEEE Transactions on Communications, vol. 72, no. 12, pp. 7664-7673, Dec. 2024, doi: 10.1109/TCOMM.2024.3415616</w:t>
      </w:r>
      <w:bookmarkEnd w:id="24"/>
    </w:p>
    <w:sectPr w:rsidR="00B62219" w:rsidRPr="007369BA" w:rsidSect="00D34639">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76EAD" w14:textId="77777777" w:rsidR="00F82D9A" w:rsidRPr="008C610C" w:rsidRDefault="00F82D9A">
      <w:r w:rsidRPr="008C610C">
        <w:separator/>
      </w:r>
    </w:p>
  </w:endnote>
  <w:endnote w:type="continuationSeparator" w:id="0">
    <w:p w14:paraId="2C59592D" w14:textId="77777777" w:rsidR="00F82D9A" w:rsidRPr="008C610C" w:rsidRDefault="00F82D9A">
      <w:r w:rsidRPr="008C610C">
        <w:continuationSeparator/>
      </w:r>
    </w:p>
  </w:endnote>
  <w:endnote w:type="continuationNotice" w:id="1">
    <w:p w14:paraId="05D6D7A2" w14:textId="77777777" w:rsidR="00F82D9A" w:rsidRPr="008C610C" w:rsidRDefault="00F82D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Frutiger LT Com 45 Light">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1F73D" w14:textId="77777777" w:rsidR="00F82D9A" w:rsidRPr="008C610C" w:rsidRDefault="00F82D9A">
      <w:r w:rsidRPr="008C610C">
        <w:separator/>
      </w:r>
    </w:p>
  </w:footnote>
  <w:footnote w:type="continuationSeparator" w:id="0">
    <w:p w14:paraId="1D6C556B" w14:textId="77777777" w:rsidR="00F82D9A" w:rsidRPr="008C610C" w:rsidRDefault="00F82D9A">
      <w:r w:rsidRPr="008C610C">
        <w:continuationSeparator/>
      </w:r>
    </w:p>
  </w:footnote>
  <w:footnote w:type="continuationNotice" w:id="1">
    <w:p w14:paraId="399B217C" w14:textId="77777777" w:rsidR="00F82D9A" w:rsidRPr="008C610C" w:rsidRDefault="00F82D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C1E63"/>
    <w:multiLevelType w:val="hybridMultilevel"/>
    <w:tmpl w:val="FFFFFFFF"/>
    <w:lvl w:ilvl="0" w:tplc="FCCEF69C">
      <w:start w:val="1"/>
      <w:numFmt w:val="decimal"/>
      <w:lvlText w:val="%1)"/>
      <w:lvlJc w:val="left"/>
      <w:pPr>
        <w:ind w:left="360" w:hanging="360"/>
      </w:pPr>
    </w:lvl>
    <w:lvl w:ilvl="1" w:tplc="3EB4E074">
      <w:start w:val="1"/>
      <w:numFmt w:val="lowerLetter"/>
      <w:lvlText w:val="%2."/>
      <w:lvlJc w:val="left"/>
      <w:pPr>
        <w:ind w:left="1440" w:hanging="360"/>
      </w:pPr>
    </w:lvl>
    <w:lvl w:ilvl="2" w:tplc="6F6046DA">
      <w:start w:val="1"/>
      <w:numFmt w:val="lowerRoman"/>
      <w:lvlText w:val="%3."/>
      <w:lvlJc w:val="right"/>
      <w:pPr>
        <w:ind w:left="2160" w:hanging="180"/>
      </w:pPr>
    </w:lvl>
    <w:lvl w:ilvl="3" w:tplc="9B5CA4C4">
      <w:start w:val="1"/>
      <w:numFmt w:val="decimal"/>
      <w:lvlText w:val="%4."/>
      <w:lvlJc w:val="left"/>
      <w:pPr>
        <w:ind w:left="2880" w:hanging="360"/>
      </w:pPr>
    </w:lvl>
    <w:lvl w:ilvl="4" w:tplc="7694AA5E">
      <w:start w:val="1"/>
      <w:numFmt w:val="lowerLetter"/>
      <w:lvlText w:val="%5."/>
      <w:lvlJc w:val="left"/>
      <w:pPr>
        <w:ind w:left="3600" w:hanging="360"/>
      </w:pPr>
    </w:lvl>
    <w:lvl w:ilvl="5" w:tplc="4CF49F42">
      <w:start w:val="1"/>
      <w:numFmt w:val="lowerRoman"/>
      <w:lvlText w:val="%6."/>
      <w:lvlJc w:val="right"/>
      <w:pPr>
        <w:ind w:left="4320" w:hanging="180"/>
      </w:pPr>
    </w:lvl>
    <w:lvl w:ilvl="6" w:tplc="5312416A">
      <w:start w:val="1"/>
      <w:numFmt w:val="decimal"/>
      <w:lvlText w:val="%7."/>
      <w:lvlJc w:val="left"/>
      <w:pPr>
        <w:ind w:left="5040" w:hanging="360"/>
      </w:pPr>
    </w:lvl>
    <w:lvl w:ilvl="7" w:tplc="E84E8722">
      <w:start w:val="1"/>
      <w:numFmt w:val="lowerLetter"/>
      <w:lvlText w:val="%8."/>
      <w:lvlJc w:val="left"/>
      <w:pPr>
        <w:ind w:left="5760" w:hanging="360"/>
      </w:pPr>
    </w:lvl>
    <w:lvl w:ilvl="8" w:tplc="BA084518">
      <w:start w:val="1"/>
      <w:numFmt w:val="lowerRoman"/>
      <w:lvlText w:val="%9."/>
      <w:lvlJc w:val="right"/>
      <w:pPr>
        <w:ind w:left="6480" w:hanging="180"/>
      </w:pPr>
    </w:lvl>
  </w:abstractNum>
  <w:abstractNum w:abstractNumId="2" w15:restartNumberingAfterBreak="0">
    <w:nsid w:val="020632AE"/>
    <w:multiLevelType w:val="hybridMultilevel"/>
    <w:tmpl w:val="FFFFFFFF"/>
    <w:lvl w:ilvl="0" w:tplc="C506FD20">
      <w:start w:val="1"/>
      <w:numFmt w:val="bullet"/>
      <w:lvlText w:val=""/>
      <w:lvlJc w:val="left"/>
      <w:pPr>
        <w:ind w:left="720" w:hanging="360"/>
      </w:pPr>
      <w:rPr>
        <w:rFonts w:ascii="Symbol" w:hAnsi="Symbol" w:hint="default"/>
      </w:rPr>
    </w:lvl>
    <w:lvl w:ilvl="1" w:tplc="4BC2D4E6">
      <w:start w:val="1"/>
      <w:numFmt w:val="bullet"/>
      <w:lvlText w:val="o"/>
      <w:lvlJc w:val="left"/>
      <w:pPr>
        <w:ind w:left="1440" w:hanging="360"/>
      </w:pPr>
      <w:rPr>
        <w:rFonts w:ascii="Courier New" w:hAnsi="Courier New" w:hint="default"/>
      </w:rPr>
    </w:lvl>
    <w:lvl w:ilvl="2" w:tplc="F5AA432C">
      <w:start w:val="1"/>
      <w:numFmt w:val="bullet"/>
      <w:lvlText w:val=""/>
      <w:lvlJc w:val="left"/>
      <w:pPr>
        <w:ind w:left="2160" w:hanging="360"/>
      </w:pPr>
      <w:rPr>
        <w:rFonts w:ascii="Wingdings" w:hAnsi="Wingdings" w:hint="default"/>
      </w:rPr>
    </w:lvl>
    <w:lvl w:ilvl="3" w:tplc="7DDCDE0A">
      <w:start w:val="1"/>
      <w:numFmt w:val="bullet"/>
      <w:lvlText w:val=""/>
      <w:lvlJc w:val="left"/>
      <w:pPr>
        <w:ind w:left="2880" w:hanging="360"/>
      </w:pPr>
      <w:rPr>
        <w:rFonts w:ascii="Symbol" w:hAnsi="Symbol" w:hint="default"/>
      </w:rPr>
    </w:lvl>
    <w:lvl w:ilvl="4" w:tplc="E452A9A4">
      <w:start w:val="1"/>
      <w:numFmt w:val="bullet"/>
      <w:lvlText w:val="o"/>
      <w:lvlJc w:val="left"/>
      <w:pPr>
        <w:ind w:left="3600" w:hanging="360"/>
      </w:pPr>
      <w:rPr>
        <w:rFonts w:ascii="Courier New" w:hAnsi="Courier New" w:hint="default"/>
      </w:rPr>
    </w:lvl>
    <w:lvl w:ilvl="5" w:tplc="83AE1434">
      <w:start w:val="1"/>
      <w:numFmt w:val="bullet"/>
      <w:lvlText w:val=""/>
      <w:lvlJc w:val="left"/>
      <w:pPr>
        <w:ind w:left="4320" w:hanging="360"/>
      </w:pPr>
      <w:rPr>
        <w:rFonts w:ascii="Wingdings" w:hAnsi="Wingdings" w:hint="default"/>
      </w:rPr>
    </w:lvl>
    <w:lvl w:ilvl="6" w:tplc="744879A6">
      <w:start w:val="1"/>
      <w:numFmt w:val="bullet"/>
      <w:lvlText w:val=""/>
      <w:lvlJc w:val="left"/>
      <w:pPr>
        <w:ind w:left="5040" w:hanging="360"/>
      </w:pPr>
      <w:rPr>
        <w:rFonts w:ascii="Symbol" w:hAnsi="Symbol" w:hint="default"/>
      </w:rPr>
    </w:lvl>
    <w:lvl w:ilvl="7" w:tplc="57863DC0">
      <w:start w:val="1"/>
      <w:numFmt w:val="bullet"/>
      <w:lvlText w:val="o"/>
      <w:lvlJc w:val="left"/>
      <w:pPr>
        <w:ind w:left="5760" w:hanging="360"/>
      </w:pPr>
      <w:rPr>
        <w:rFonts w:ascii="Courier New" w:hAnsi="Courier New" w:hint="default"/>
      </w:rPr>
    </w:lvl>
    <w:lvl w:ilvl="8" w:tplc="5F466D7C">
      <w:start w:val="1"/>
      <w:numFmt w:val="bullet"/>
      <w:lvlText w:val=""/>
      <w:lvlJc w:val="left"/>
      <w:pPr>
        <w:ind w:left="6480" w:hanging="360"/>
      </w:pPr>
      <w:rPr>
        <w:rFonts w:ascii="Wingdings" w:hAnsi="Wingdings" w:hint="default"/>
      </w:rPr>
    </w:lvl>
  </w:abstractNum>
  <w:abstractNum w:abstractNumId="3" w15:restartNumberingAfterBreak="0">
    <w:nsid w:val="02522C1C"/>
    <w:multiLevelType w:val="hybridMultilevel"/>
    <w:tmpl w:val="D4B0104E"/>
    <w:lvl w:ilvl="0" w:tplc="BB6E1846">
      <w:start w:val="1"/>
      <w:numFmt w:val="lowerLetter"/>
      <w:lvlText w:val="%1)"/>
      <w:lvlJc w:val="left"/>
      <w:pPr>
        <w:ind w:left="360" w:hanging="360"/>
      </w:pPr>
    </w:lvl>
    <w:lvl w:ilvl="1" w:tplc="7B781D70" w:tentative="1">
      <w:start w:val="1"/>
      <w:numFmt w:val="bullet"/>
      <w:lvlText w:val="o"/>
      <w:lvlJc w:val="left"/>
      <w:pPr>
        <w:ind w:left="1080" w:hanging="360"/>
      </w:pPr>
      <w:rPr>
        <w:rFonts w:ascii="Courier New" w:hAnsi="Courier New" w:hint="default"/>
      </w:rPr>
    </w:lvl>
    <w:lvl w:ilvl="2" w:tplc="A1F229B6" w:tentative="1">
      <w:start w:val="1"/>
      <w:numFmt w:val="bullet"/>
      <w:lvlText w:val=""/>
      <w:lvlJc w:val="left"/>
      <w:pPr>
        <w:ind w:left="1800" w:hanging="360"/>
      </w:pPr>
      <w:rPr>
        <w:rFonts w:ascii="Wingdings" w:hAnsi="Wingdings" w:hint="default"/>
      </w:rPr>
    </w:lvl>
    <w:lvl w:ilvl="3" w:tplc="98128BAE" w:tentative="1">
      <w:start w:val="1"/>
      <w:numFmt w:val="bullet"/>
      <w:lvlText w:val=""/>
      <w:lvlJc w:val="left"/>
      <w:pPr>
        <w:ind w:left="2520" w:hanging="360"/>
      </w:pPr>
      <w:rPr>
        <w:rFonts w:ascii="Symbol" w:hAnsi="Symbol" w:hint="default"/>
      </w:rPr>
    </w:lvl>
    <w:lvl w:ilvl="4" w:tplc="F7A05970" w:tentative="1">
      <w:start w:val="1"/>
      <w:numFmt w:val="bullet"/>
      <w:lvlText w:val="o"/>
      <w:lvlJc w:val="left"/>
      <w:pPr>
        <w:ind w:left="3240" w:hanging="360"/>
      </w:pPr>
      <w:rPr>
        <w:rFonts w:ascii="Courier New" w:hAnsi="Courier New" w:hint="default"/>
      </w:rPr>
    </w:lvl>
    <w:lvl w:ilvl="5" w:tplc="975E7232" w:tentative="1">
      <w:start w:val="1"/>
      <w:numFmt w:val="bullet"/>
      <w:lvlText w:val=""/>
      <w:lvlJc w:val="left"/>
      <w:pPr>
        <w:ind w:left="3960" w:hanging="360"/>
      </w:pPr>
      <w:rPr>
        <w:rFonts w:ascii="Wingdings" w:hAnsi="Wingdings" w:hint="default"/>
      </w:rPr>
    </w:lvl>
    <w:lvl w:ilvl="6" w:tplc="7026DEB0" w:tentative="1">
      <w:start w:val="1"/>
      <w:numFmt w:val="bullet"/>
      <w:lvlText w:val=""/>
      <w:lvlJc w:val="left"/>
      <w:pPr>
        <w:ind w:left="4680" w:hanging="360"/>
      </w:pPr>
      <w:rPr>
        <w:rFonts w:ascii="Symbol" w:hAnsi="Symbol" w:hint="default"/>
      </w:rPr>
    </w:lvl>
    <w:lvl w:ilvl="7" w:tplc="B7D2AAB4" w:tentative="1">
      <w:start w:val="1"/>
      <w:numFmt w:val="bullet"/>
      <w:lvlText w:val="o"/>
      <w:lvlJc w:val="left"/>
      <w:pPr>
        <w:ind w:left="5400" w:hanging="360"/>
      </w:pPr>
      <w:rPr>
        <w:rFonts w:ascii="Courier New" w:hAnsi="Courier New" w:hint="default"/>
      </w:rPr>
    </w:lvl>
    <w:lvl w:ilvl="8" w:tplc="67328244" w:tentative="1">
      <w:start w:val="1"/>
      <w:numFmt w:val="bullet"/>
      <w:lvlText w:val=""/>
      <w:lvlJc w:val="left"/>
      <w:pPr>
        <w:ind w:left="6120" w:hanging="360"/>
      </w:pPr>
      <w:rPr>
        <w:rFonts w:ascii="Wingdings" w:hAnsi="Wingdings" w:hint="default"/>
      </w:rPr>
    </w:lvl>
  </w:abstractNum>
  <w:abstractNum w:abstractNumId="4" w15:restartNumberingAfterBreak="0">
    <w:nsid w:val="0385D4FF"/>
    <w:multiLevelType w:val="multilevel"/>
    <w:tmpl w:val="42CCEBD6"/>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BDA846"/>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EBB549"/>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6C6088E"/>
    <w:multiLevelType w:val="hybridMultilevel"/>
    <w:tmpl w:val="A86241BC"/>
    <w:lvl w:ilvl="0" w:tplc="99086C7A">
      <w:start w:val="1"/>
      <w:numFmt w:val="bullet"/>
      <w:lvlText w:val=""/>
      <w:lvlJc w:val="left"/>
      <w:pPr>
        <w:ind w:left="720" w:hanging="360"/>
      </w:pPr>
      <w:rPr>
        <w:rFonts w:ascii="Symbol" w:hAnsi="Symbol" w:hint="default"/>
      </w:rPr>
    </w:lvl>
    <w:lvl w:ilvl="1" w:tplc="0834125E" w:tentative="1">
      <w:start w:val="1"/>
      <w:numFmt w:val="bullet"/>
      <w:lvlText w:val="o"/>
      <w:lvlJc w:val="left"/>
      <w:pPr>
        <w:ind w:left="1440" w:hanging="360"/>
      </w:pPr>
      <w:rPr>
        <w:rFonts w:ascii="Courier New" w:hAnsi="Courier New" w:hint="default"/>
      </w:rPr>
    </w:lvl>
    <w:lvl w:ilvl="2" w:tplc="0044A3E6" w:tentative="1">
      <w:start w:val="1"/>
      <w:numFmt w:val="bullet"/>
      <w:lvlText w:val=""/>
      <w:lvlJc w:val="left"/>
      <w:pPr>
        <w:ind w:left="2160" w:hanging="360"/>
      </w:pPr>
      <w:rPr>
        <w:rFonts w:ascii="Wingdings" w:hAnsi="Wingdings" w:hint="default"/>
      </w:rPr>
    </w:lvl>
    <w:lvl w:ilvl="3" w:tplc="54B62B14" w:tentative="1">
      <w:start w:val="1"/>
      <w:numFmt w:val="bullet"/>
      <w:lvlText w:val=""/>
      <w:lvlJc w:val="left"/>
      <w:pPr>
        <w:ind w:left="2880" w:hanging="360"/>
      </w:pPr>
      <w:rPr>
        <w:rFonts w:ascii="Symbol" w:hAnsi="Symbol" w:hint="default"/>
      </w:rPr>
    </w:lvl>
    <w:lvl w:ilvl="4" w:tplc="2AFC56CE" w:tentative="1">
      <w:start w:val="1"/>
      <w:numFmt w:val="bullet"/>
      <w:lvlText w:val="o"/>
      <w:lvlJc w:val="left"/>
      <w:pPr>
        <w:ind w:left="3600" w:hanging="360"/>
      </w:pPr>
      <w:rPr>
        <w:rFonts w:ascii="Courier New" w:hAnsi="Courier New" w:hint="default"/>
      </w:rPr>
    </w:lvl>
    <w:lvl w:ilvl="5" w:tplc="A0F0C412" w:tentative="1">
      <w:start w:val="1"/>
      <w:numFmt w:val="bullet"/>
      <w:lvlText w:val=""/>
      <w:lvlJc w:val="left"/>
      <w:pPr>
        <w:ind w:left="4320" w:hanging="360"/>
      </w:pPr>
      <w:rPr>
        <w:rFonts w:ascii="Wingdings" w:hAnsi="Wingdings" w:hint="default"/>
      </w:rPr>
    </w:lvl>
    <w:lvl w:ilvl="6" w:tplc="8E1080D0" w:tentative="1">
      <w:start w:val="1"/>
      <w:numFmt w:val="bullet"/>
      <w:lvlText w:val=""/>
      <w:lvlJc w:val="left"/>
      <w:pPr>
        <w:ind w:left="5040" w:hanging="360"/>
      </w:pPr>
      <w:rPr>
        <w:rFonts w:ascii="Symbol" w:hAnsi="Symbol" w:hint="default"/>
      </w:rPr>
    </w:lvl>
    <w:lvl w:ilvl="7" w:tplc="51E41B88" w:tentative="1">
      <w:start w:val="1"/>
      <w:numFmt w:val="bullet"/>
      <w:lvlText w:val="o"/>
      <w:lvlJc w:val="left"/>
      <w:pPr>
        <w:ind w:left="5760" w:hanging="360"/>
      </w:pPr>
      <w:rPr>
        <w:rFonts w:ascii="Courier New" w:hAnsi="Courier New" w:hint="default"/>
      </w:rPr>
    </w:lvl>
    <w:lvl w:ilvl="8" w:tplc="7F0205BC" w:tentative="1">
      <w:start w:val="1"/>
      <w:numFmt w:val="bullet"/>
      <w:lvlText w:val=""/>
      <w:lvlJc w:val="left"/>
      <w:pPr>
        <w:ind w:left="6480" w:hanging="360"/>
      </w:pPr>
      <w:rPr>
        <w:rFonts w:ascii="Wingdings" w:hAnsi="Wingdings" w:hint="default"/>
      </w:rPr>
    </w:lvl>
  </w:abstractNum>
  <w:abstractNum w:abstractNumId="9" w15:restartNumberingAfterBreak="0">
    <w:nsid w:val="08F7D0D0"/>
    <w:multiLevelType w:val="hybridMultilevel"/>
    <w:tmpl w:val="FFFFFFFF"/>
    <w:lvl w:ilvl="0" w:tplc="54268610">
      <w:start w:val="1"/>
      <w:numFmt w:val="decimal"/>
      <w:lvlText w:val="Observation %1:"/>
      <w:lvlJc w:val="left"/>
      <w:pPr>
        <w:ind w:left="2629" w:hanging="360"/>
      </w:pPr>
    </w:lvl>
    <w:lvl w:ilvl="1" w:tplc="7408C662">
      <w:start w:val="1"/>
      <w:numFmt w:val="lowerLetter"/>
      <w:lvlText w:val="%2."/>
      <w:lvlJc w:val="left"/>
      <w:pPr>
        <w:ind w:left="1440" w:hanging="360"/>
      </w:pPr>
    </w:lvl>
    <w:lvl w:ilvl="2" w:tplc="15666724">
      <w:start w:val="1"/>
      <w:numFmt w:val="lowerRoman"/>
      <w:lvlText w:val="%3."/>
      <w:lvlJc w:val="right"/>
      <w:pPr>
        <w:ind w:left="2160" w:hanging="180"/>
      </w:pPr>
    </w:lvl>
    <w:lvl w:ilvl="3" w:tplc="65CA91A2">
      <w:start w:val="1"/>
      <w:numFmt w:val="decimal"/>
      <w:lvlText w:val="%4."/>
      <w:lvlJc w:val="left"/>
      <w:pPr>
        <w:ind w:left="2880" w:hanging="360"/>
      </w:pPr>
    </w:lvl>
    <w:lvl w:ilvl="4" w:tplc="9B9EACD2">
      <w:start w:val="1"/>
      <w:numFmt w:val="lowerLetter"/>
      <w:lvlText w:val="%5."/>
      <w:lvlJc w:val="left"/>
      <w:pPr>
        <w:ind w:left="3600" w:hanging="360"/>
      </w:pPr>
    </w:lvl>
    <w:lvl w:ilvl="5" w:tplc="7598B8CE">
      <w:start w:val="1"/>
      <w:numFmt w:val="lowerRoman"/>
      <w:lvlText w:val="%6."/>
      <w:lvlJc w:val="right"/>
      <w:pPr>
        <w:ind w:left="4320" w:hanging="180"/>
      </w:pPr>
    </w:lvl>
    <w:lvl w:ilvl="6" w:tplc="4C282A62">
      <w:start w:val="1"/>
      <w:numFmt w:val="decimal"/>
      <w:lvlText w:val="%7."/>
      <w:lvlJc w:val="left"/>
      <w:pPr>
        <w:ind w:left="5040" w:hanging="360"/>
      </w:pPr>
    </w:lvl>
    <w:lvl w:ilvl="7" w:tplc="3DCAFB4E">
      <w:start w:val="1"/>
      <w:numFmt w:val="lowerLetter"/>
      <w:lvlText w:val="%8."/>
      <w:lvlJc w:val="left"/>
      <w:pPr>
        <w:ind w:left="5760" w:hanging="360"/>
      </w:pPr>
    </w:lvl>
    <w:lvl w:ilvl="8" w:tplc="6D5A7D9A">
      <w:start w:val="1"/>
      <w:numFmt w:val="lowerRoman"/>
      <w:lvlText w:val="%9."/>
      <w:lvlJc w:val="right"/>
      <w:pPr>
        <w:ind w:left="6480" w:hanging="180"/>
      </w:pPr>
    </w:lvl>
  </w:abstractNum>
  <w:abstractNum w:abstractNumId="10" w15:restartNumberingAfterBreak="0">
    <w:nsid w:val="0E94A380"/>
    <w:multiLevelType w:val="hybridMultilevel"/>
    <w:tmpl w:val="FFFFFFFF"/>
    <w:lvl w:ilvl="0" w:tplc="A5E4B3BA">
      <w:start w:val="1"/>
      <w:numFmt w:val="decimal"/>
      <w:lvlText w:val="%1"/>
      <w:lvlJc w:val="left"/>
      <w:pPr>
        <w:ind w:left="720" w:hanging="360"/>
      </w:pPr>
    </w:lvl>
    <w:lvl w:ilvl="1" w:tplc="7C9C0810">
      <w:start w:val="1"/>
      <w:numFmt w:val="lowerLetter"/>
      <w:lvlText w:val="%2."/>
      <w:lvlJc w:val="left"/>
      <w:pPr>
        <w:ind w:left="1440" w:hanging="360"/>
      </w:pPr>
    </w:lvl>
    <w:lvl w:ilvl="2" w:tplc="8C7C1B6E">
      <w:start w:val="1"/>
      <w:numFmt w:val="lowerRoman"/>
      <w:lvlText w:val="%3."/>
      <w:lvlJc w:val="right"/>
      <w:pPr>
        <w:ind w:left="2160" w:hanging="180"/>
      </w:pPr>
    </w:lvl>
    <w:lvl w:ilvl="3" w:tplc="9A645A6A">
      <w:start w:val="1"/>
      <w:numFmt w:val="decimal"/>
      <w:lvlText w:val="%4."/>
      <w:lvlJc w:val="left"/>
      <w:pPr>
        <w:ind w:left="2880" w:hanging="360"/>
      </w:pPr>
    </w:lvl>
    <w:lvl w:ilvl="4" w:tplc="285254C4">
      <w:start w:val="1"/>
      <w:numFmt w:val="lowerLetter"/>
      <w:lvlText w:val="%5."/>
      <w:lvlJc w:val="left"/>
      <w:pPr>
        <w:ind w:left="3600" w:hanging="360"/>
      </w:pPr>
    </w:lvl>
    <w:lvl w:ilvl="5" w:tplc="582E74F8">
      <w:start w:val="1"/>
      <w:numFmt w:val="lowerRoman"/>
      <w:lvlText w:val="%6."/>
      <w:lvlJc w:val="right"/>
      <w:pPr>
        <w:ind w:left="4320" w:hanging="180"/>
      </w:pPr>
    </w:lvl>
    <w:lvl w:ilvl="6" w:tplc="B1CC531C">
      <w:start w:val="1"/>
      <w:numFmt w:val="decimal"/>
      <w:lvlText w:val="%7."/>
      <w:lvlJc w:val="left"/>
      <w:pPr>
        <w:ind w:left="5040" w:hanging="360"/>
      </w:pPr>
    </w:lvl>
    <w:lvl w:ilvl="7" w:tplc="A906E8A8">
      <w:start w:val="1"/>
      <w:numFmt w:val="lowerLetter"/>
      <w:lvlText w:val="%8."/>
      <w:lvlJc w:val="left"/>
      <w:pPr>
        <w:ind w:left="5760" w:hanging="360"/>
      </w:pPr>
    </w:lvl>
    <w:lvl w:ilvl="8" w:tplc="3D684786">
      <w:start w:val="1"/>
      <w:numFmt w:val="lowerRoman"/>
      <w:lvlText w:val="%9."/>
      <w:lvlJc w:val="right"/>
      <w:pPr>
        <w:ind w:left="6480" w:hanging="180"/>
      </w:pPr>
    </w:lvl>
  </w:abstractNum>
  <w:abstractNum w:abstractNumId="11" w15:restartNumberingAfterBreak="0">
    <w:nsid w:val="1069EC23"/>
    <w:multiLevelType w:val="hybridMultilevel"/>
    <w:tmpl w:val="FFFFFFFF"/>
    <w:lvl w:ilvl="0" w:tplc="69683402">
      <w:start w:val="1"/>
      <w:numFmt w:val="bullet"/>
      <w:lvlText w:val=""/>
      <w:lvlJc w:val="left"/>
      <w:pPr>
        <w:ind w:left="720" w:hanging="360"/>
      </w:pPr>
      <w:rPr>
        <w:rFonts w:ascii="Symbol" w:hAnsi="Symbol" w:hint="default"/>
      </w:rPr>
    </w:lvl>
    <w:lvl w:ilvl="1" w:tplc="8B24870C">
      <w:start w:val="1"/>
      <w:numFmt w:val="bullet"/>
      <w:lvlText w:val="o"/>
      <w:lvlJc w:val="left"/>
      <w:pPr>
        <w:ind w:left="1440" w:hanging="360"/>
      </w:pPr>
      <w:rPr>
        <w:rFonts w:ascii="Courier New" w:hAnsi="Courier New" w:hint="default"/>
      </w:rPr>
    </w:lvl>
    <w:lvl w:ilvl="2" w:tplc="6C66FCEE">
      <w:start w:val="1"/>
      <w:numFmt w:val="bullet"/>
      <w:lvlText w:val=""/>
      <w:lvlJc w:val="left"/>
      <w:pPr>
        <w:ind w:left="2160" w:hanging="360"/>
      </w:pPr>
      <w:rPr>
        <w:rFonts w:ascii="Wingdings" w:hAnsi="Wingdings" w:hint="default"/>
      </w:rPr>
    </w:lvl>
    <w:lvl w:ilvl="3" w:tplc="C00898AA">
      <w:start w:val="1"/>
      <w:numFmt w:val="bullet"/>
      <w:lvlText w:val=""/>
      <w:lvlJc w:val="left"/>
      <w:pPr>
        <w:ind w:left="2880" w:hanging="360"/>
      </w:pPr>
      <w:rPr>
        <w:rFonts w:ascii="Symbol" w:hAnsi="Symbol" w:hint="default"/>
      </w:rPr>
    </w:lvl>
    <w:lvl w:ilvl="4" w:tplc="601A2096">
      <w:start w:val="1"/>
      <w:numFmt w:val="bullet"/>
      <w:lvlText w:val="o"/>
      <w:lvlJc w:val="left"/>
      <w:pPr>
        <w:ind w:left="3600" w:hanging="360"/>
      </w:pPr>
      <w:rPr>
        <w:rFonts w:ascii="Courier New" w:hAnsi="Courier New" w:hint="default"/>
      </w:rPr>
    </w:lvl>
    <w:lvl w:ilvl="5" w:tplc="A5CC061C">
      <w:start w:val="1"/>
      <w:numFmt w:val="bullet"/>
      <w:lvlText w:val=""/>
      <w:lvlJc w:val="left"/>
      <w:pPr>
        <w:ind w:left="4320" w:hanging="360"/>
      </w:pPr>
      <w:rPr>
        <w:rFonts w:ascii="Wingdings" w:hAnsi="Wingdings" w:hint="default"/>
      </w:rPr>
    </w:lvl>
    <w:lvl w:ilvl="6" w:tplc="9A568236">
      <w:start w:val="1"/>
      <w:numFmt w:val="bullet"/>
      <w:lvlText w:val=""/>
      <w:lvlJc w:val="left"/>
      <w:pPr>
        <w:ind w:left="5040" w:hanging="360"/>
      </w:pPr>
      <w:rPr>
        <w:rFonts w:ascii="Symbol" w:hAnsi="Symbol" w:hint="default"/>
      </w:rPr>
    </w:lvl>
    <w:lvl w:ilvl="7" w:tplc="D7FA44DA">
      <w:start w:val="1"/>
      <w:numFmt w:val="bullet"/>
      <w:lvlText w:val="o"/>
      <w:lvlJc w:val="left"/>
      <w:pPr>
        <w:ind w:left="5760" w:hanging="360"/>
      </w:pPr>
      <w:rPr>
        <w:rFonts w:ascii="Courier New" w:hAnsi="Courier New" w:hint="default"/>
      </w:rPr>
    </w:lvl>
    <w:lvl w:ilvl="8" w:tplc="C75A81D8">
      <w:start w:val="1"/>
      <w:numFmt w:val="bullet"/>
      <w:lvlText w:val=""/>
      <w:lvlJc w:val="left"/>
      <w:pPr>
        <w:ind w:left="6480" w:hanging="360"/>
      </w:pPr>
      <w:rPr>
        <w:rFonts w:ascii="Wingdings" w:hAnsi="Wingdings" w:hint="default"/>
      </w:rPr>
    </w:lvl>
  </w:abstractNum>
  <w:abstractNum w:abstractNumId="12" w15:restartNumberingAfterBreak="0">
    <w:nsid w:val="1306D59B"/>
    <w:multiLevelType w:val="hybridMultilevel"/>
    <w:tmpl w:val="FFFFFFFF"/>
    <w:lvl w:ilvl="0" w:tplc="9070B36C">
      <w:start w:val="1"/>
      <w:numFmt w:val="bullet"/>
      <w:lvlText w:val=""/>
      <w:lvlJc w:val="left"/>
      <w:pPr>
        <w:ind w:left="720" w:hanging="360"/>
      </w:pPr>
      <w:rPr>
        <w:rFonts w:ascii="Symbol" w:hAnsi="Symbol" w:hint="default"/>
      </w:rPr>
    </w:lvl>
    <w:lvl w:ilvl="1" w:tplc="BD026F22">
      <w:start w:val="1"/>
      <w:numFmt w:val="bullet"/>
      <w:lvlText w:val="o"/>
      <w:lvlJc w:val="left"/>
      <w:pPr>
        <w:ind w:left="1440" w:hanging="360"/>
      </w:pPr>
      <w:rPr>
        <w:rFonts w:ascii="Courier New" w:hAnsi="Courier New" w:hint="default"/>
      </w:rPr>
    </w:lvl>
    <w:lvl w:ilvl="2" w:tplc="FF201280">
      <w:start w:val="1"/>
      <w:numFmt w:val="bullet"/>
      <w:lvlText w:val=""/>
      <w:lvlJc w:val="left"/>
      <w:pPr>
        <w:ind w:left="2160" w:hanging="360"/>
      </w:pPr>
      <w:rPr>
        <w:rFonts w:ascii="Wingdings" w:hAnsi="Wingdings" w:hint="default"/>
      </w:rPr>
    </w:lvl>
    <w:lvl w:ilvl="3" w:tplc="3836FBD0">
      <w:start w:val="1"/>
      <w:numFmt w:val="bullet"/>
      <w:lvlText w:val=""/>
      <w:lvlJc w:val="left"/>
      <w:pPr>
        <w:ind w:left="2880" w:hanging="360"/>
      </w:pPr>
      <w:rPr>
        <w:rFonts w:ascii="Symbol" w:hAnsi="Symbol" w:hint="default"/>
      </w:rPr>
    </w:lvl>
    <w:lvl w:ilvl="4" w:tplc="F81608CA">
      <w:start w:val="1"/>
      <w:numFmt w:val="bullet"/>
      <w:lvlText w:val="o"/>
      <w:lvlJc w:val="left"/>
      <w:pPr>
        <w:ind w:left="3600" w:hanging="360"/>
      </w:pPr>
      <w:rPr>
        <w:rFonts w:ascii="Courier New" w:hAnsi="Courier New" w:hint="default"/>
      </w:rPr>
    </w:lvl>
    <w:lvl w:ilvl="5" w:tplc="6EC289E6">
      <w:start w:val="1"/>
      <w:numFmt w:val="bullet"/>
      <w:lvlText w:val=""/>
      <w:lvlJc w:val="left"/>
      <w:pPr>
        <w:ind w:left="4320" w:hanging="360"/>
      </w:pPr>
      <w:rPr>
        <w:rFonts w:ascii="Wingdings" w:hAnsi="Wingdings" w:hint="default"/>
      </w:rPr>
    </w:lvl>
    <w:lvl w:ilvl="6" w:tplc="C3C26036">
      <w:start w:val="1"/>
      <w:numFmt w:val="bullet"/>
      <w:lvlText w:val=""/>
      <w:lvlJc w:val="left"/>
      <w:pPr>
        <w:ind w:left="5040" w:hanging="360"/>
      </w:pPr>
      <w:rPr>
        <w:rFonts w:ascii="Symbol" w:hAnsi="Symbol" w:hint="default"/>
      </w:rPr>
    </w:lvl>
    <w:lvl w:ilvl="7" w:tplc="82380870">
      <w:start w:val="1"/>
      <w:numFmt w:val="bullet"/>
      <w:lvlText w:val="o"/>
      <w:lvlJc w:val="left"/>
      <w:pPr>
        <w:ind w:left="5760" w:hanging="360"/>
      </w:pPr>
      <w:rPr>
        <w:rFonts w:ascii="Courier New" w:hAnsi="Courier New" w:hint="default"/>
      </w:rPr>
    </w:lvl>
    <w:lvl w:ilvl="8" w:tplc="FFF03D78">
      <w:start w:val="1"/>
      <w:numFmt w:val="bullet"/>
      <w:lvlText w:val=""/>
      <w:lvlJc w:val="left"/>
      <w:pPr>
        <w:ind w:left="6480" w:hanging="360"/>
      </w:pPr>
      <w:rPr>
        <w:rFonts w:ascii="Wingdings" w:hAnsi="Wingdings" w:hint="default"/>
      </w:rPr>
    </w:lvl>
  </w:abstractNum>
  <w:abstractNum w:abstractNumId="13" w15:restartNumberingAfterBreak="0">
    <w:nsid w:val="141C35D8"/>
    <w:multiLevelType w:val="hybridMultilevel"/>
    <w:tmpl w:val="FFFFFFFF"/>
    <w:lvl w:ilvl="0" w:tplc="4BB26B7C">
      <w:start w:val="1"/>
      <w:numFmt w:val="bullet"/>
      <w:lvlText w:val=""/>
      <w:lvlJc w:val="left"/>
      <w:pPr>
        <w:ind w:left="720" w:hanging="360"/>
      </w:pPr>
      <w:rPr>
        <w:rFonts w:ascii="Symbol" w:hAnsi="Symbol" w:hint="default"/>
      </w:rPr>
    </w:lvl>
    <w:lvl w:ilvl="1" w:tplc="FF2257CE">
      <w:start w:val="1"/>
      <w:numFmt w:val="bullet"/>
      <w:lvlText w:val="o"/>
      <w:lvlJc w:val="left"/>
      <w:pPr>
        <w:ind w:left="1440" w:hanging="360"/>
      </w:pPr>
      <w:rPr>
        <w:rFonts w:ascii="Courier New" w:hAnsi="Courier New" w:hint="default"/>
      </w:rPr>
    </w:lvl>
    <w:lvl w:ilvl="2" w:tplc="0AB878D4">
      <w:start w:val="1"/>
      <w:numFmt w:val="bullet"/>
      <w:lvlText w:val=""/>
      <w:lvlJc w:val="left"/>
      <w:pPr>
        <w:ind w:left="2160" w:hanging="360"/>
      </w:pPr>
      <w:rPr>
        <w:rFonts w:ascii="Wingdings" w:hAnsi="Wingdings" w:hint="default"/>
      </w:rPr>
    </w:lvl>
    <w:lvl w:ilvl="3" w:tplc="F1DABC02">
      <w:start w:val="1"/>
      <w:numFmt w:val="bullet"/>
      <w:lvlText w:val=""/>
      <w:lvlJc w:val="left"/>
      <w:pPr>
        <w:ind w:left="2880" w:hanging="360"/>
      </w:pPr>
      <w:rPr>
        <w:rFonts w:ascii="Symbol" w:hAnsi="Symbol" w:hint="default"/>
      </w:rPr>
    </w:lvl>
    <w:lvl w:ilvl="4" w:tplc="2A8A48B4">
      <w:start w:val="1"/>
      <w:numFmt w:val="bullet"/>
      <w:lvlText w:val="o"/>
      <w:lvlJc w:val="left"/>
      <w:pPr>
        <w:ind w:left="3600" w:hanging="360"/>
      </w:pPr>
      <w:rPr>
        <w:rFonts w:ascii="Courier New" w:hAnsi="Courier New" w:hint="default"/>
      </w:rPr>
    </w:lvl>
    <w:lvl w:ilvl="5" w:tplc="9AE01038">
      <w:start w:val="1"/>
      <w:numFmt w:val="bullet"/>
      <w:lvlText w:val=""/>
      <w:lvlJc w:val="left"/>
      <w:pPr>
        <w:ind w:left="4320" w:hanging="360"/>
      </w:pPr>
      <w:rPr>
        <w:rFonts w:ascii="Wingdings" w:hAnsi="Wingdings" w:hint="default"/>
      </w:rPr>
    </w:lvl>
    <w:lvl w:ilvl="6" w:tplc="79EE41FE">
      <w:start w:val="1"/>
      <w:numFmt w:val="bullet"/>
      <w:lvlText w:val=""/>
      <w:lvlJc w:val="left"/>
      <w:pPr>
        <w:ind w:left="5040" w:hanging="360"/>
      </w:pPr>
      <w:rPr>
        <w:rFonts w:ascii="Symbol" w:hAnsi="Symbol" w:hint="default"/>
      </w:rPr>
    </w:lvl>
    <w:lvl w:ilvl="7" w:tplc="4356BC4C">
      <w:start w:val="1"/>
      <w:numFmt w:val="bullet"/>
      <w:lvlText w:val="o"/>
      <w:lvlJc w:val="left"/>
      <w:pPr>
        <w:ind w:left="5760" w:hanging="360"/>
      </w:pPr>
      <w:rPr>
        <w:rFonts w:ascii="Courier New" w:hAnsi="Courier New" w:hint="default"/>
      </w:rPr>
    </w:lvl>
    <w:lvl w:ilvl="8" w:tplc="45E4A774">
      <w:start w:val="1"/>
      <w:numFmt w:val="bullet"/>
      <w:lvlText w:val=""/>
      <w:lvlJc w:val="left"/>
      <w:pPr>
        <w:ind w:left="6480" w:hanging="360"/>
      </w:pPr>
      <w:rPr>
        <w:rFonts w:ascii="Wingdings" w:hAnsi="Wingdings" w:hint="default"/>
      </w:rPr>
    </w:lvl>
  </w:abstractNum>
  <w:abstractNum w:abstractNumId="14" w15:restartNumberingAfterBreak="0">
    <w:nsid w:val="14762BEB"/>
    <w:multiLevelType w:val="hybridMultilevel"/>
    <w:tmpl w:val="2EB8C2F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153E93DA"/>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64B677D"/>
    <w:multiLevelType w:val="hybridMultilevel"/>
    <w:tmpl w:val="DF94E736"/>
    <w:lvl w:ilvl="0" w:tplc="0FE8A0D8">
      <w:start w:val="1"/>
      <w:numFmt w:val="bullet"/>
      <w:lvlText w:val=""/>
      <w:lvlJc w:val="left"/>
      <w:pPr>
        <w:ind w:left="720" w:hanging="360"/>
      </w:pPr>
      <w:rPr>
        <w:rFonts w:ascii="Symbol" w:hAnsi="Symbol" w:hint="default"/>
      </w:rPr>
    </w:lvl>
    <w:lvl w:ilvl="1" w:tplc="FADA31EC">
      <w:start w:val="1"/>
      <w:numFmt w:val="bullet"/>
      <w:lvlText w:val="o"/>
      <w:lvlJc w:val="left"/>
      <w:pPr>
        <w:ind w:left="1440" w:hanging="360"/>
      </w:pPr>
      <w:rPr>
        <w:rFonts w:ascii="Courier New" w:hAnsi="Courier New" w:hint="default"/>
      </w:rPr>
    </w:lvl>
    <w:lvl w:ilvl="2" w:tplc="B41AE3E0" w:tentative="1">
      <w:start w:val="1"/>
      <w:numFmt w:val="bullet"/>
      <w:lvlText w:val=""/>
      <w:lvlJc w:val="left"/>
      <w:pPr>
        <w:ind w:left="2160" w:hanging="360"/>
      </w:pPr>
      <w:rPr>
        <w:rFonts w:ascii="Wingdings" w:hAnsi="Wingdings" w:hint="default"/>
      </w:rPr>
    </w:lvl>
    <w:lvl w:ilvl="3" w:tplc="C0B8DB7E" w:tentative="1">
      <w:start w:val="1"/>
      <w:numFmt w:val="bullet"/>
      <w:lvlText w:val=""/>
      <w:lvlJc w:val="left"/>
      <w:pPr>
        <w:ind w:left="2880" w:hanging="360"/>
      </w:pPr>
      <w:rPr>
        <w:rFonts w:ascii="Symbol" w:hAnsi="Symbol" w:hint="default"/>
      </w:rPr>
    </w:lvl>
    <w:lvl w:ilvl="4" w:tplc="1536162C" w:tentative="1">
      <w:start w:val="1"/>
      <w:numFmt w:val="bullet"/>
      <w:lvlText w:val="o"/>
      <w:lvlJc w:val="left"/>
      <w:pPr>
        <w:ind w:left="3600" w:hanging="360"/>
      </w:pPr>
      <w:rPr>
        <w:rFonts w:ascii="Courier New" w:hAnsi="Courier New" w:hint="default"/>
      </w:rPr>
    </w:lvl>
    <w:lvl w:ilvl="5" w:tplc="E858308C" w:tentative="1">
      <w:start w:val="1"/>
      <w:numFmt w:val="bullet"/>
      <w:lvlText w:val=""/>
      <w:lvlJc w:val="left"/>
      <w:pPr>
        <w:ind w:left="4320" w:hanging="360"/>
      </w:pPr>
      <w:rPr>
        <w:rFonts w:ascii="Wingdings" w:hAnsi="Wingdings" w:hint="default"/>
      </w:rPr>
    </w:lvl>
    <w:lvl w:ilvl="6" w:tplc="BDEECBD0" w:tentative="1">
      <w:start w:val="1"/>
      <w:numFmt w:val="bullet"/>
      <w:lvlText w:val=""/>
      <w:lvlJc w:val="left"/>
      <w:pPr>
        <w:ind w:left="5040" w:hanging="360"/>
      </w:pPr>
      <w:rPr>
        <w:rFonts w:ascii="Symbol" w:hAnsi="Symbol" w:hint="default"/>
      </w:rPr>
    </w:lvl>
    <w:lvl w:ilvl="7" w:tplc="8AAC5170" w:tentative="1">
      <w:start w:val="1"/>
      <w:numFmt w:val="bullet"/>
      <w:lvlText w:val="o"/>
      <w:lvlJc w:val="left"/>
      <w:pPr>
        <w:ind w:left="5760" w:hanging="360"/>
      </w:pPr>
      <w:rPr>
        <w:rFonts w:ascii="Courier New" w:hAnsi="Courier New" w:hint="default"/>
      </w:rPr>
    </w:lvl>
    <w:lvl w:ilvl="8" w:tplc="8D6CE956" w:tentative="1">
      <w:start w:val="1"/>
      <w:numFmt w:val="bullet"/>
      <w:lvlText w:val=""/>
      <w:lvlJc w:val="left"/>
      <w:pPr>
        <w:ind w:left="6480" w:hanging="360"/>
      </w:pPr>
      <w:rPr>
        <w:rFonts w:ascii="Wingdings" w:hAnsi="Wingdings" w:hint="default"/>
      </w:rPr>
    </w:lvl>
  </w:abstractNum>
  <w:abstractNum w:abstractNumId="17" w15:restartNumberingAfterBreak="0">
    <w:nsid w:val="185B1F5E"/>
    <w:multiLevelType w:val="hybridMultilevel"/>
    <w:tmpl w:val="350ED736"/>
    <w:lvl w:ilvl="0" w:tplc="EE282A5E">
      <w:start w:val="1"/>
      <w:numFmt w:val="bullet"/>
      <w:lvlText w:val=""/>
      <w:lvlJc w:val="left"/>
      <w:pPr>
        <w:ind w:left="720" w:hanging="360"/>
      </w:pPr>
      <w:rPr>
        <w:rFonts w:ascii="Symbol" w:hAnsi="Symbol" w:hint="default"/>
      </w:rPr>
    </w:lvl>
    <w:lvl w:ilvl="1" w:tplc="B5BECC46" w:tentative="1">
      <w:start w:val="1"/>
      <w:numFmt w:val="bullet"/>
      <w:lvlText w:val="o"/>
      <w:lvlJc w:val="left"/>
      <w:pPr>
        <w:ind w:left="1440" w:hanging="360"/>
      </w:pPr>
      <w:rPr>
        <w:rFonts w:ascii="Courier New" w:hAnsi="Courier New" w:hint="default"/>
      </w:rPr>
    </w:lvl>
    <w:lvl w:ilvl="2" w:tplc="4CDA949C" w:tentative="1">
      <w:start w:val="1"/>
      <w:numFmt w:val="bullet"/>
      <w:lvlText w:val=""/>
      <w:lvlJc w:val="left"/>
      <w:pPr>
        <w:ind w:left="2160" w:hanging="360"/>
      </w:pPr>
      <w:rPr>
        <w:rFonts w:ascii="Wingdings" w:hAnsi="Wingdings" w:hint="default"/>
      </w:rPr>
    </w:lvl>
    <w:lvl w:ilvl="3" w:tplc="B2CCEFD6" w:tentative="1">
      <w:start w:val="1"/>
      <w:numFmt w:val="bullet"/>
      <w:lvlText w:val=""/>
      <w:lvlJc w:val="left"/>
      <w:pPr>
        <w:ind w:left="2880" w:hanging="360"/>
      </w:pPr>
      <w:rPr>
        <w:rFonts w:ascii="Symbol" w:hAnsi="Symbol" w:hint="default"/>
      </w:rPr>
    </w:lvl>
    <w:lvl w:ilvl="4" w:tplc="8DBAA6CC" w:tentative="1">
      <w:start w:val="1"/>
      <w:numFmt w:val="bullet"/>
      <w:lvlText w:val="o"/>
      <w:lvlJc w:val="left"/>
      <w:pPr>
        <w:ind w:left="3600" w:hanging="360"/>
      </w:pPr>
      <w:rPr>
        <w:rFonts w:ascii="Courier New" w:hAnsi="Courier New" w:hint="default"/>
      </w:rPr>
    </w:lvl>
    <w:lvl w:ilvl="5" w:tplc="6C186728" w:tentative="1">
      <w:start w:val="1"/>
      <w:numFmt w:val="bullet"/>
      <w:lvlText w:val=""/>
      <w:lvlJc w:val="left"/>
      <w:pPr>
        <w:ind w:left="4320" w:hanging="360"/>
      </w:pPr>
      <w:rPr>
        <w:rFonts w:ascii="Wingdings" w:hAnsi="Wingdings" w:hint="default"/>
      </w:rPr>
    </w:lvl>
    <w:lvl w:ilvl="6" w:tplc="EFBA70A4" w:tentative="1">
      <w:start w:val="1"/>
      <w:numFmt w:val="bullet"/>
      <w:lvlText w:val=""/>
      <w:lvlJc w:val="left"/>
      <w:pPr>
        <w:ind w:left="5040" w:hanging="360"/>
      </w:pPr>
      <w:rPr>
        <w:rFonts w:ascii="Symbol" w:hAnsi="Symbol" w:hint="default"/>
      </w:rPr>
    </w:lvl>
    <w:lvl w:ilvl="7" w:tplc="B524C022" w:tentative="1">
      <w:start w:val="1"/>
      <w:numFmt w:val="bullet"/>
      <w:lvlText w:val="o"/>
      <w:lvlJc w:val="left"/>
      <w:pPr>
        <w:ind w:left="5760" w:hanging="360"/>
      </w:pPr>
      <w:rPr>
        <w:rFonts w:ascii="Courier New" w:hAnsi="Courier New" w:hint="default"/>
      </w:rPr>
    </w:lvl>
    <w:lvl w:ilvl="8" w:tplc="866EA578" w:tentative="1">
      <w:start w:val="1"/>
      <w:numFmt w:val="bullet"/>
      <w:lvlText w:val=""/>
      <w:lvlJc w:val="left"/>
      <w:pPr>
        <w:ind w:left="6480" w:hanging="360"/>
      </w:pPr>
      <w:rPr>
        <w:rFonts w:ascii="Wingdings" w:hAnsi="Wingdings" w:hint="default"/>
      </w:rPr>
    </w:lvl>
  </w:abstractNum>
  <w:abstractNum w:abstractNumId="18" w15:restartNumberingAfterBreak="0">
    <w:nsid w:val="19DA0763"/>
    <w:multiLevelType w:val="hybridMultilevel"/>
    <w:tmpl w:val="0E58A190"/>
    <w:lvl w:ilvl="0" w:tplc="82AA26CC">
      <w:start w:val="1"/>
      <w:numFmt w:val="bullet"/>
      <w:lvlText w:val=""/>
      <w:lvlJc w:val="left"/>
      <w:pPr>
        <w:ind w:left="900" w:hanging="360"/>
      </w:pPr>
      <w:rPr>
        <w:rFonts w:ascii="Symbol" w:hAnsi="Symbol" w:hint="default"/>
      </w:rPr>
    </w:lvl>
    <w:lvl w:ilvl="1" w:tplc="D49CECE8" w:tentative="1">
      <w:start w:val="1"/>
      <w:numFmt w:val="bullet"/>
      <w:lvlText w:val="o"/>
      <w:lvlJc w:val="left"/>
      <w:pPr>
        <w:ind w:left="1620" w:hanging="360"/>
      </w:pPr>
      <w:rPr>
        <w:rFonts w:ascii="Courier New" w:hAnsi="Courier New" w:hint="default"/>
      </w:rPr>
    </w:lvl>
    <w:lvl w:ilvl="2" w:tplc="02609738" w:tentative="1">
      <w:start w:val="1"/>
      <w:numFmt w:val="bullet"/>
      <w:lvlText w:val=""/>
      <w:lvlJc w:val="left"/>
      <w:pPr>
        <w:ind w:left="2340" w:hanging="360"/>
      </w:pPr>
      <w:rPr>
        <w:rFonts w:ascii="Wingdings" w:hAnsi="Wingdings" w:hint="default"/>
      </w:rPr>
    </w:lvl>
    <w:lvl w:ilvl="3" w:tplc="B476C5B6" w:tentative="1">
      <w:start w:val="1"/>
      <w:numFmt w:val="bullet"/>
      <w:lvlText w:val=""/>
      <w:lvlJc w:val="left"/>
      <w:pPr>
        <w:ind w:left="3060" w:hanging="360"/>
      </w:pPr>
      <w:rPr>
        <w:rFonts w:ascii="Symbol" w:hAnsi="Symbol" w:hint="default"/>
      </w:rPr>
    </w:lvl>
    <w:lvl w:ilvl="4" w:tplc="87D22D6E" w:tentative="1">
      <w:start w:val="1"/>
      <w:numFmt w:val="bullet"/>
      <w:lvlText w:val="o"/>
      <w:lvlJc w:val="left"/>
      <w:pPr>
        <w:ind w:left="3780" w:hanging="360"/>
      </w:pPr>
      <w:rPr>
        <w:rFonts w:ascii="Courier New" w:hAnsi="Courier New" w:hint="default"/>
      </w:rPr>
    </w:lvl>
    <w:lvl w:ilvl="5" w:tplc="416060C0" w:tentative="1">
      <w:start w:val="1"/>
      <w:numFmt w:val="bullet"/>
      <w:lvlText w:val=""/>
      <w:lvlJc w:val="left"/>
      <w:pPr>
        <w:ind w:left="4500" w:hanging="360"/>
      </w:pPr>
      <w:rPr>
        <w:rFonts w:ascii="Wingdings" w:hAnsi="Wingdings" w:hint="default"/>
      </w:rPr>
    </w:lvl>
    <w:lvl w:ilvl="6" w:tplc="2AF45FBC" w:tentative="1">
      <w:start w:val="1"/>
      <w:numFmt w:val="bullet"/>
      <w:lvlText w:val=""/>
      <w:lvlJc w:val="left"/>
      <w:pPr>
        <w:ind w:left="5220" w:hanging="360"/>
      </w:pPr>
      <w:rPr>
        <w:rFonts w:ascii="Symbol" w:hAnsi="Symbol" w:hint="default"/>
      </w:rPr>
    </w:lvl>
    <w:lvl w:ilvl="7" w:tplc="41B63C00" w:tentative="1">
      <w:start w:val="1"/>
      <w:numFmt w:val="bullet"/>
      <w:lvlText w:val="o"/>
      <w:lvlJc w:val="left"/>
      <w:pPr>
        <w:ind w:left="5940" w:hanging="360"/>
      </w:pPr>
      <w:rPr>
        <w:rFonts w:ascii="Courier New" w:hAnsi="Courier New" w:hint="default"/>
      </w:rPr>
    </w:lvl>
    <w:lvl w:ilvl="8" w:tplc="26247FE2" w:tentative="1">
      <w:start w:val="1"/>
      <w:numFmt w:val="bullet"/>
      <w:lvlText w:val=""/>
      <w:lvlJc w:val="left"/>
      <w:pPr>
        <w:ind w:left="6660" w:hanging="360"/>
      </w:pPr>
      <w:rPr>
        <w:rFonts w:ascii="Wingdings" w:hAnsi="Wingdings" w:hint="default"/>
      </w:rPr>
    </w:lvl>
  </w:abstractNum>
  <w:abstractNum w:abstractNumId="19" w15:restartNumberingAfterBreak="0">
    <w:nsid w:val="1B0C5A9E"/>
    <w:multiLevelType w:val="hybridMultilevel"/>
    <w:tmpl w:val="F97476FC"/>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21" w15:restartNumberingAfterBreak="0">
    <w:nsid w:val="1F552B32"/>
    <w:multiLevelType w:val="multilevel"/>
    <w:tmpl w:val="FFFFFFFF"/>
    <w:lvl w:ilvl="0">
      <w:start w:val="1"/>
      <w:numFmt w:val="decimal"/>
      <w:lvlText w:val="%1"/>
      <w:lvlJc w:val="left"/>
      <w:pPr>
        <w:ind w:left="432" w:hanging="432"/>
      </w:pPr>
    </w:lvl>
    <w:lvl w:ilvl="1">
      <w:start w:val="1"/>
      <w:numFmt w:val="lowerLetter"/>
      <w:lvlText w:val="%2."/>
      <w:lvlJc w:val="left"/>
      <w:pPr>
        <w:ind w:left="1658" w:hanging="360"/>
      </w:pPr>
    </w:lvl>
    <w:lvl w:ilvl="2">
      <w:start w:val="1"/>
      <w:numFmt w:val="lowerRoman"/>
      <w:lvlText w:val="%3."/>
      <w:lvlJc w:val="right"/>
      <w:pPr>
        <w:ind w:left="2378" w:hanging="180"/>
      </w:pPr>
    </w:lvl>
    <w:lvl w:ilvl="3">
      <w:start w:val="1"/>
      <w:numFmt w:val="decimal"/>
      <w:lvlText w:val="%4."/>
      <w:lvlJc w:val="left"/>
      <w:pPr>
        <w:ind w:left="3098" w:hanging="360"/>
      </w:pPr>
    </w:lvl>
    <w:lvl w:ilvl="4">
      <w:start w:val="1"/>
      <w:numFmt w:val="lowerLetter"/>
      <w:lvlText w:val="%5."/>
      <w:lvlJc w:val="left"/>
      <w:pPr>
        <w:ind w:left="3818" w:hanging="360"/>
      </w:pPr>
    </w:lvl>
    <w:lvl w:ilvl="5">
      <w:start w:val="1"/>
      <w:numFmt w:val="lowerRoman"/>
      <w:lvlText w:val="%6."/>
      <w:lvlJc w:val="right"/>
      <w:pPr>
        <w:ind w:left="4538" w:hanging="180"/>
      </w:pPr>
    </w:lvl>
    <w:lvl w:ilvl="6">
      <w:start w:val="1"/>
      <w:numFmt w:val="decimal"/>
      <w:lvlText w:val="%7."/>
      <w:lvlJc w:val="left"/>
      <w:pPr>
        <w:ind w:left="5258" w:hanging="360"/>
      </w:pPr>
    </w:lvl>
    <w:lvl w:ilvl="7">
      <w:start w:val="1"/>
      <w:numFmt w:val="lowerLetter"/>
      <w:lvlText w:val="%8."/>
      <w:lvlJc w:val="left"/>
      <w:pPr>
        <w:ind w:left="5978" w:hanging="360"/>
      </w:pPr>
    </w:lvl>
    <w:lvl w:ilvl="8">
      <w:start w:val="1"/>
      <w:numFmt w:val="lowerRoman"/>
      <w:lvlText w:val="%9."/>
      <w:lvlJc w:val="right"/>
      <w:pPr>
        <w:ind w:left="6698" w:hanging="180"/>
      </w:pPr>
    </w:lvl>
  </w:abstractNum>
  <w:abstractNum w:abstractNumId="22" w15:restartNumberingAfterBreak="0">
    <w:nsid w:val="21CCC189"/>
    <w:multiLevelType w:val="hybridMultilevel"/>
    <w:tmpl w:val="FFFFFFFF"/>
    <w:lvl w:ilvl="0" w:tplc="A388021A">
      <w:start w:val="1"/>
      <w:numFmt w:val="bullet"/>
      <w:lvlText w:val=""/>
      <w:lvlJc w:val="left"/>
      <w:pPr>
        <w:ind w:left="720" w:hanging="360"/>
      </w:pPr>
      <w:rPr>
        <w:rFonts w:ascii="Symbol" w:hAnsi="Symbol" w:hint="default"/>
      </w:rPr>
    </w:lvl>
    <w:lvl w:ilvl="1" w:tplc="DF0419A6">
      <w:start w:val="1"/>
      <w:numFmt w:val="bullet"/>
      <w:lvlText w:val="o"/>
      <w:lvlJc w:val="left"/>
      <w:pPr>
        <w:ind w:left="1440" w:hanging="360"/>
      </w:pPr>
      <w:rPr>
        <w:rFonts w:ascii="Courier New" w:hAnsi="Courier New" w:hint="default"/>
      </w:rPr>
    </w:lvl>
    <w:lvl w:ilvl="2" w:tplc="639487EA">
      <w:start w:val="1"/>
      <w:numFmt w:val="bullet"/>
      <w:lvlText w:val=""/>
      <w:lvlJc w:val="left"/>
      <w:pPr>
        <w:ind w:left="2160" w:hanging="360"/>
      </w:pPr>
      <w:rPr>
        <w:rFonts w:ascii="Wingdings" w:hAnsi="Wingdings" w:hint="default"/>
      </w:rPr>
    </w:lvl>
    <w:lvl w:ilvl="3" w:tplc="87485458">
      <w:start w:val="1"/>
      <w:numFmt w:val="bullet"/>
      <w:lvlText w:val=""/>
      <w:lvlJc w:val="left"/>
      <w:pPr>
        <w:ind w:left="2880" w:hanging="360"/>
      </w:pPr>
      <w:rPr>
        <w:rFonts w:ascii="Symbol" w:hAnsi="Symbol" w:hint="default"/>
      </w:rPr>
    </w:lvl>
    <w:lvl w:ilvl="4" w:tplc="17B0062C">
      <w:start w:val="1"/>
      <w:numFmt w:val="bullet"/>
      <w:lvlText w:val="o"/>
      <w:lvlJc w:val="left"/>
      <w:pPr>
        <w:ind w:left="3600" w:hanging="360"/>
      </w:pPr>
      <w:rPr>
        <w:rFonts w:ascii="Courier New" w:hAnsi="Courier New" w:hint="default"/>
      </w:rPr>
    </w:lvl>
    <w:lvl w:ilvl="5" w:tplc="265631C2">
      <w:start w:val="1"/>
      <w:numFmt w:val="bullet"/>
      <w:lvlText w:val=""/>
      <w:lvlJc w:val="left"/>
      <w:pPr>
        <w:ind w:left="4320" w:hanging="360"/>
      </w:pPr>
      <w:rPr>
        <w:rFonts w:ascii="Wingdings" w:hAnsi="Wingdings" w:hint="default"/>
      </w:rPr>
    </w:lvl>
    <w:lvl w:ilvl="6" w:tplc="62C467C2">
      <w:start w:val="1"/>
      <w:numFmt w:val="bullet"/>
      <w:lvlText w:val=""/>
      <w:lvlJc w:val="left"/>
      <w:pPr>
        <w:ind w:left="5040" w:hanging="360"/>
      </w:pPr>
      <w:rPr>
        <w:rFonts w:ascii="Symbol" w:hAnsi="Symbol" w:hint="default"/>
      </w:rPr>
    </w:lvl>
    <w:lvl w:ilvl="7" w:tplc="0A966E78">
      <w:start w:val="1"/>
      <w:numFmt w:val="bullet"/>
      <w:lvlText w:val="o"/>
      <w:lvlJc w:val="left"/>
      <w:pPr>
        <w:ind w:left="5760" w:hanging="360"/>
      </w:pPr>
      <w:rPr>
        <w:rFonts w:ascii="Courier New" w:hAnsi="Courier New" w:hint="default"/>
      </w:rPr>
    </w:lvl>
    <w:lvl w:ilvl="8" w:tplc="70A4CFA4">
      <w:start w:val="1"/>
      <w:numFmt w:val="bullet"/>
      <w:lvlText w:val=""/>
      <w:lvlJc w:val="left"/>
      <w:pPr>
        <w:ind w:left="6480" w:hanging="360"/>
      </w:pPr>
      <w:rPr>
        <w:rFonts w:ascii="Wingdings" w:hAnsi="Wingdings" w:hint="default"/>
      </w:rPr>
    </w:lvl>
  </w:abstractNum>
  <w:abstractNum w:abstractNumId="23" w15:restartNumberingAfterBreak="0">
    <w:nsid w:val="25BC928C"/>
    <w:multiLevelType w:val="hybridMultilevel"/>
    <w:tmpl w:val="FFFFFFFF"/>
    <w:lvl w:ilvl="0" w:tplc="1B005046">
      <w:start w:val="1"/>
      <w:numFmt w:val="bullet"/>
      <w:lvlText w:val=""/>
      <w:lvlJc w:val="left"/>
      <w:pPr>
        <w:ind w:left="720" w:hanging="360"/>
      </w:pPr>
      <w:rPr>
        <w:rFonts w:ascii="Symbol" w:hAnsi="Symbol" w:hint="default"/>
      </w:rPr>
    </w:lvl>
    <w:lvl w:ilvl="1" w:tplc="08D0555A">
      <w:start w:val="1"/>
      <w:numFmt w:val="bullet"/>
      <w:lvlText w:val="o"/>
      <w:lvlJc w:val="left"/>
      <w:pPr>
        <w:ind w:left="1440" w:hanging="360"/>
      </w:pPr>
      <w:rPr>
        <w:rFonts w:ascii="Courier New" w:hAnsi="Courier New" w:hint="default"/>
      </w:rPr>
    </w:lvl>
    <w:lvl w:ilvl="2" w:tplc="DE783536">
      <w:start w:val="1"/>
      <w:numFmt w:val="bullet"/>
      <w:lvlText w:val=""/>
      <w:lvlJc w:val="left"/>
      <w:pPr>
        <w:ind w:left="2160" w:hanging="360"/>
      </w:pPr>
      <w:rPr>
        <w:rFonts w:ascii="Wingdings" w:hAnsi="Wingdings" w:hint="default"/>
      </w:rPr>
    </w:lvl>
    <w:lvl w:ilvl="3" w:tplc="D7486388">
      <w:start w:val="1"/>
      <w:numFmt w:val="bullet"/>
      <w:lvlText w:val=""/>
      <w:lvlJc w:val="left"/>
      <w:pPr>
        <w:ind w:left="2880" w:hanging="360"/>
      </w:pPr>
      <w:rPr>
        <w:rFonts w:ascii="Symbol" w:hAnsi="Symbol" w:hint="default"/>
      </w:rPr>
    </w:lvl>
    <w:lvl w:ilvl="4" w:tplc="D6CE4098">
      <w:start w:val="1"/>
      <w:numFmt w:val="bullet"/>
      <w:lvlText w:val="o"/>
      <w:lvlJc w:val="left"/>
      <w:pPr>
        <w:ind w:left="3600" w:hanging="360"/>
      </w:pPr>
      <w:rPr>
        <w:rFonts w:ascii="Courier New" w:hAnsi="Courier New" w:hint="default"/>
      </w:rPr>
    </w:lvl>
    <w:lvl w:ilvl="5" w:tplc="5336CEE8">
      <w:start w:val="1"/>
      <w:numFmt w:val="bullet"/>
      <w:lvlText w:val=""/>
      <w:lvlJc w:val="left"/>
      <w:pPr>
        <w:ind w:left="4320" w:hanging="360"/>
      </w:pPr>
      <w:rPr>
        <w:rFonts w:ascii="Wingdings" w:hAnsi="Wingdings" w:hint="default"/>
      </w:rPr>
    </w:lvl>
    <w:lvl w:ilvl="6" w:tplc="379260E6">
      <w:start w:val="1"/>
      <w:numFmt w:val="bullet"/>
      <w:lvlText w:val=""/>
      <w:lvlJc w:val="left"/>
      <w:pPr>
        <w:ind w:left="5040" w:hanging="360"/>
      </w:pPr>
      <w:rPr>
        <w:rFonts w:ascii="Symbol" w:hAnsi="Symbol" w:hint="default"/>
      </w:rPr>
    </w:lvl>
    <w:lvl w:ilvl="7" w:tplc="BF220712">
      <w:start w:val="1"/>
      <w:numFmt w:val="bullet"/>
      <w:lvlText w:val="o"/>
      <w:lvlJc w:val="left"/>
      <w:pPr>
        <w:ind w:left="5760" w:hanging="360"/>
      </w:pPr>
      <w:rPr>
        <w:rFonts w:ascii="Courier New" w:hAnsi="Courier New" w:hint="default"/>
      </w:rPr>
    </w:lvl>
    <w:lvl w:ilvl="8" w:tplc="96D01A46">
      <w:start w:val="1"/>
      <w:numFmt w:val="bullet"/>
      <w:lvlText w:val=""/>
      <w:lvlJc w:val="left"/>
      <w:pPr>
        <w:ind w:left="6480" w:hanging="360"/>
      </w:pPr>
      <w:rPr>
        <w:rFonts w:ascii="Wingdings" w:hAnsi="Wingdings" w:hint="default"/>
      </w:rPr>
    </w:lvl>
  </w:abstractNum>
  <w:abstractNum w:abstractNumId="24" w15:restartNumberingAfterBreak="0">
    <w:nsid w:val="27A27585"/>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7A876C4"/>
    <w:multiLevelType w:val="hybridMultilevel"/>
    <w:tmpl w:val="FFFFFFFF"/>
    <w:lvl w:ilvl="0" w:tplc="291A2260">
      <w:start w:val="1"/>
      <w:numFmt w:val="bullet"/>
      <w:lvlText w:val=""/>
      <w:lvlJc w:val="left"/>
      <w:pPr>
        <w:ind w:left="720" w:hanging="360"/>
      </w:pPr>
      <w:rPr>
        <w:rFonts w:ascii="Symbol" w:hAnsi="Symbol" w:hint="default"/>
      </w:rPr>
    </w:lvl>
    <w:lvl w:ilvl="1" w:tplc="0F2ECAB2">
      <w:start w:val="1"/>
      <w:numFmt w:val="bullet"/>
      <w:lvlText w:val="o"/>
      <w:lvlJc w:val="left"/>
      <w:pPr>
        <w:ind w:left="1440" w:hanging="360"/>
      </w:pPr>
      <w:rPr>
        <w:rFonts w:ascii="Courier New" w:hAnsi="Courier New" w:hint="default"/>
      </w:rPr>
    </w:lvl>
    <w:lvl w:ilvl="2" w:tplc="89D099F8">
      <w:start w:val="1"/>
      <w:numFmt w:val="bullet"/>
      <w:lvlText w:val=""/>
      <w:lvlJc w:val="left"/>
      <w:pPr>
        <w:ind w:left="2160" w:hanging="360"/>
      </w:pPr>
      <w:rPr>
        <w:rFonts w:ascii="Wingdings" w:hAnsi="Wingdings" w:hint="default"/>
      </w:rPr>
    </w:lvl>
    <w:lvl w:ilvl="3" w:tplc="3BF47D2E">
      <w:start w:val="1"/>
      <w:numFmt w:val="bullet"/>
      <w:lvlText w:val=""/>
      <w:lvlJc w:val="left"/>
      <w:pPr>
        <w:ind w:left="2880" w:hanging="360"/>
      </w:pPr>
      <w:rPr>
        <w:rFonts w:ascii="Symbol" w:hAnsi="Symbol" w:hint="default"/>
      </w:rPr>
    </w:lvl>
    <w:lvl w:ilvl="4" w:tplc="B6EADEDC">
      <w:start w:val="1"/>
      <w:numFmt w:val="bullet"/>
      <w:lvlText w:val="o"/>
      <w:lvlJc w:val="left"/>
      <w:pPr>
        <w:ind w:left="3600" w:hanging="360"/>
      </w:pPr>
      <w:rPr>
        <w:rFonts w:ascii="Courier New" w:hAnsi="Courier New" w:hint="default"/>
      </w:rPr>
    </w:lvl>
    <w:lvl w:ilvl="5" w:tplc="183295F0">
      <w:start w:val="1"/>
      <w:numFmt w:val="bullet"/>
      <w:lvlText w:val=""/>
      <w:lvlJc w:val="left"/>
      <w:pPr>
        <w:ind w:left="4320" w:hanging="360"/>
      </w:pPr>
      <w:rPr>
        <w:rFonts w:ascii="Wingdings" w:hAnsi="Wingdings" w:hint="default"/>
      </w:rPr>
    </w:lvl>
    <w:lvl w:ilvl="6" w:tplc="A5C87AB6">
      <w:start w:val="1"/>
      <w:numFmt w:val="bullet"/>
      <w:lvlText w:val=""/>
      <w:lvlJc w:val="left"/>
      <w:pPr>
        <w:ind w:left="5040" w:hanging="360"/>
      </w:pPr>
      <w:rPr>
        <w:rFonts w:ascii="Symbol" w:hAnsi="Symbol" w:hint="default"/>
      </w:rPr>
    </w:lvl>
    <w:lvl w:ilvl="7" w:tplc="094E77DC">
      <w:start w:val="1"/>
      <w:numFmt w:val="bullet"/>
      <w:lvlText w:val="o"/>
      <w:lvlJc w:val="left"/>
      <w:pPr>
        <w:ind w:left="5760" w:hanging="360"/>
      </w:pPr>
      <w:rPr>
        <w:rFonts w:ascii="Courier New" w:hAnsi="Courier New" w:hint="default"/>
      </w:rPr>
    </w:lvl>
    <w:lvl w:ilvl="8" w:tplc="94727EBC">
      <w:start w:val="1"/>
      <w:numFmt w:val="bullet"/>
      <w:lvlText w:val=""/>
      <w:lvlJc w:val="left"/>
      <w:pPr>
        <w:ind w:left="6480" w:hanging="360"/>
      </w:pPr>
      <w:rPr>
        <w:rFonts w:ascii="Wingdings" w:hAnsi="Wingdings" w:hint="default"/>
      </w:rPr>
    </w:lvl>
  </w:abstractNum>
  <w:abstractNum w:abstractNumId="26" w15:restartNumberingAfterBreak="0">
    <w:nsid w:val="28E219B5"/>
    <w:multiLevelType w:val="hybridMultilevel"/>
    <w:tmpl w:val="F54287FE"/>
    <w:lvl w:ilvl="0" w:tplc="8800E188">
      <w:start w:val="1"/>
      <w:numFmt w:val="bullet"/>
      <w:lvlText w:val=""/>
      <w:lvlJc w:val="left"/>
      <w:pPr>
        <w:ind w:left="720" w:hanging="360"/>
      </w:pPr>
      <w:rPr>
        <w:rFonts w:ascii="Symbol" w:hAnsi="Symbol" w:hint="default"/>
      </w:rPr>
    </w:lvl>
    <w:lvl w:ilvl="1" w:tplc="E2CEBC90">
      <w:start w:val="1"/>
      <w:numFmt w:val="bullet"/>
      <w:lvlText w:val="o"/>
      <w:lvlJc w:val="left"/>
      <w:pPr>
        <w:ind w:left="1440" w:hanging="360"/>
      </w:pPr>
      <w:rPr>
        <w:rFonts w:ascii="Courier New" w:hAnsi="Courier New" w:hint="default"/>
      </w:rPr>
    </w:lvl>
    <w:lvl w:ilvl="2" w:tplc="78221252" w:tentative="1">
      <w:start w:val="1"/>
      <w:numFmt w:val="bullet"/>
      <w:lvlText w:val=""/>
      <w:lvlJc w:val="left"/>
      <w:pPr>
        <w:ind w:left="2160" w:hanging="360"/>
      </w:pPr>
      <w:rPr>
        <w:rFonts w:ascii="Wingdings" w:hAnsi="Wingdings" w:hint="default"/>
      </w:rPr>
    </w:lvl>
    <w:lvl w:ilvl="3" w:tplc="26C82CA4" w:tentative="1">
      <w:start w:val="1"/>
      <w:numFmt w:val="bullet"/>
      <w:lvlText w:val=""/>
      <w:lvlJc w:val="left"/>
      <w:pPr>
        <w:ind w:left="2880" w:hanging="360"/>
      </w:pPr>
      <w:rPr>
        <w:rFonts w:ascii="Symbol" w:hAnsi="Symbol" w:hint="default"/>
      </w:rPr>
    </w:lvl>
    <w:lvl w:ilvl="4" w:tplc="169CE4B4" w:tentative="1">
      <w:start w:val="1"/>
      <w:numFmt w:val="bullet"/>
      <w:lvlText w:val="o"/>
      <w:lvlJc w:val="left"/>
      <w:pPr>
        <w:ind w:left="3600" w:hanging="360"/>
      </w:pPr>
      <w:rPr>
        <w:rFonts w:ascii="Courier New" w:hAnsi="Courier New" w:hint="default"/>
      </w:rPr>
    </w:lvl>
    <w:lvl w:ilvl="5" w:tplc="61CC285E" w:tentative="1">
      <w:start w:val="1"/>
      <w:numFmt w:val="bullet"/>
      <w:lvlText w:val=""/>
      <w:lvlJc w:val="left"/>
      <w:pPr>
        <w:ind w:left="4320" w:hanging="360"/>
      </w:pPr>
      <w:rPr>
        <w:rFonts w:ascii="Wingdings" w:hAnsi="Wingdings" w:hint="default"/>
      </w:rPr>
    </w:lvl>
    <w:lvl w:ilvl="6" w:tplc="2750AC0E" w:tentative="1">
      <w:start w:val="1"/>
      <w:numFmt w:val="bullet"/>
      <w:lvlText w:val=""/>
      <w:lvlJc w:val="left"/>
      <w:pPr>
        <w:ind w:left="5040" w:hanging="360"/>
      </w:pPr>
      <w:rPr>
        <w:rFonts w:ascii="Symbol" w:hAnsi="Symbol" w:hint="default"/>
      </w:rPr>
    </w:lvl>
    <w:lvl w:ilvl="7" w:tplc="14544D8A" w:tentative="1">
      <w:start w:val="1"/>
      <w:numFmt w:val="bullet"/>
      <w:lvlText w:val="o"/>
      <w:lvlJc w:val="left"/>
      <w:pPr>
        <w:ind w:left="5760" w:hanging="360"/>
      </w:pPr>
      <w:rPr>
        <w:rFonts w:ascii="Courier New" w:hAnsi="Courier New" w:hint="default"/>
      </w:rPr>
    </w:lvl>
    <w:lvl w:ilvl="8" w:tplc="318EA340" w:tentative="1">
      <w:start w:val="1"/>
      <w:numFmt w:val="bullet"/>
      <w:lvlText w:val=""/>
      <w:lvlJc w:val="left"/>
      <w:pPr>
        <w:ind w:left="6480" w:hanging="360"/>
      </w:pPr>
      <w:rPr>
        <w:rFonts w:ascii="Wingdings" w:hAnsi="Wingdings" w:hint="default"/>
      </w:rPr>
    </w:lvl>
  </w:abstractNum>
  <w:abstractNum w:abstractNumId="27" w15:restartNumberingAfterBreak="0">
    <w:nsid w:val="2A7EB709"/>
    <w:multiLevelType w:val="hybridMultilevel"/>
    <w:tmpl w:val="FFFFFFFF"/>
    <w:lvl w:ilvl="0" w:tplc="E54C4586">
      <w:start w:val="1"/>
      <w:numFmt w:val="bullet"/>
      <w:lvlText w:val=""/>
      <w:lvlJc w:val="left"/>
      <w:pPr>
        <w:ind w:left="720" w:hanging="360"/>
      </w:pPr>
      <w:rPr>
        <w:rFonts w:ascii="Symbol" w:hAnsi="Symbol" w:hint="default"/>
      </w:rPr>
    </w:lvl>
    <w:lvl w:ilvl="1" w:tplc="7550F89E">
      <w:start w:val="1"/>
      <w:numFmt w:val="bullet"/>
      <w:lvlText w:val="o"/>
      <w:lvlJc w:val="left"/>
      <w:pPr>
        <w:ind w:left="1440" w:hanging="360"/>
      </w:pPr>
      <w:rPr>
        <w:rFonts w:ascii="Courier New" w:hAnsi="Courier New" w:hint="default"/>
      </w:rPr>
    </w:lvl>
    <w:lvl w:ilvl="2" w:tplc="7020D3BC">
      <w:start w:val="1"/>
      <w:numFmt w:val="bullet"/>
      <w:lvlText w:val=""/>
      <w:lvlJc w:val="left"/>
      <w:pPr>
        <w:ind w:left="2160" w:hanging="360"/>
      </w:pPr>
      <w:rPr>
        <w:rFonts w:ascii="Wingdings" w:hAnsi="Wingdings" w:hint="default"/>
      </w:rPr>
    </w:lvl>
    <w:lvl w:ilvl="3" w:tplc="518269BE">
      <w:start w:val="1"/>
      <w:numFmt w:val="bullet"/>
      <w:lvlText w:val=""/>
      <w:lvlJc w:val="left"/>
      <w:pPr>
        <w:ind w:left="2880" w:hanging="360"/>
      </w:pPr>
      <w:rPr>
        <w:rFonts w:ascii="Symbol" w:hAnsi="Symbol" w:hint="default"/>
      </w:rPr>
    </w:lvl>
    <w:lvl w:ilvl="4" w:tplc="15B03F1C">
      <w:start w:val="1"/>
      <w:numFmt w:val="bullet"/>
      <w:lvlText w:val="o"/>
      <w:lvlJc w:val="left"/>
      <w:pPr>
        <w:ind w:left="3600" w:hanging="360"/>
      </w:pPr>
      <w:rPr>
        <w:rFonts w:ascii="Courier New" w:hAnsi="Courier New" w:hint="default"/>
      </w:rPr>
    </w:lvl>
    <w:lvl w:ilvl="5" w:tplc="71E830DA">
      <w:start w:val="1"/>
      <w:numFmt w:val="bullet"/>
      <w:lvlText w:val=""/>
      <w:lvlJc w:val="left"/>
      <w:pPr>
        <w:ind w:left="4320" w:hanging="360"/>
      </w:pPr>
      <w:rPr>
        <w:rFonts w:ascii="Wingdings" w:hAnsi="Wingdings" w:hint="default"/>
      </w:rPr>
    </w:lvl>
    <w:lvl w:ilvl="6" w:tplc="9EA21F8E">
      <w:start w:val="1"/>
      <w:numFmt w:val="bullet"/>
      <w:lvlText w:val=""/>
      <w:lvlJc w:val="left"/>
      <w:pPr>
        <w:ind w:left="5040" w:hanging="360"/>
      </w:pPr>
      <w:rPr>
        <w:rFonts w:ascii="Symbol" w:hAnsi="Symbol" w:hint="default"/>
      </w:rPr>
    </w:lvl>
    <w:lvl w:ilvl="7" w:tplc="F9FCBD86">
      <w:start w:val="1"/>
      <w:numFmt w:val="bullet"/>
      <w:lvlText w:val="o"/>
      <w:lvlJc w:val="left"/>
      <w:pPr>
        <w:ind w:left="5760" w:hanging="360"/>
      </w:pPr>
      <w:rPr>
        <w:rFonts w:ascii="Courier New" w:hAnsi="Courier New" w:hint="default"/>
      </w:rPr>
    </w:lvl>
    <w:lvl w:ilvl="8" w:tplc="54BC2280">
      <w:start w:val="1"/>
      <w:numFmt w:val="bullet"/>
      <w:lvlText w:val=""/>
      <w:lvlJc w:val="left"/>
      <w:pPr>
        <w:ind w:left="6480" w:hanging="360"/>
      </w:pPr>
      <w:rPr>
        <w:rFonts w:ascii="Wingdings" w:hAnsi="Wingdings" w:hint="default"/>
      </w:rPr>
    </w:lvl>
  </w:abstractNum>
  <w:abstractNum w:abstractNumId="28" w15:restartNumberingAfterBreak="0">
    <w:nsid w:val="2C3E0E4F"/>
    <w:multiLevelType w:val="hybridMultilevel"/>
    <w:tmpl w:val="51267E26"/>
    <w:lvl w:ilvl="0" w:tplc="490CE49A">
      <w:start w:val="1"/>
      <w:numFmt w:val="bullet"/>
      <w:lvlText w:val=""/>
      <w:lvlJc w:val="left"/>
      <w:pPr>
        <w:ind w:left="720" w:hanging="360"/>
      </w:pPr>
      <w:rPr>
        <w:rFonts w:ascii="Symbol" w:hAnsi="Symbol" w:hint="default"/>
      </w:rPr>
    </w:lvl>
    <w:lvl w:ilvl="1" w:tplc="7562AD6C" w:tentative="1">
      <w:start w:val="1"/>
      <w:numFmt w:val="bullet"/>
      <w:lvlText w:val="o"/>
      <w:lvlJc w:val="left"/>
      <w:pPr>
        <w:ind w:left="1440" w:hanging="360"/>
      </w:pPr>
      <w:rPr>
        <w:rFonts w:ascii="Courier New" w:hAnsi="Courier New" w:hint="default"/>
      </w:rPr>
    </w:lvl>
    <w:lvl w:ilvl="2" w:tplc="812010A6" w:tentative="1">
      <w:start w:val="1"/>
      <w:numFmt w:val="bullet"/>
      <w:lvlText w:val=""/>
      <w:lvlJc w:val="left"/>
      <w:pPr>
        <w:ind w:left="2160" w:hanging="360"/>
      </w:pPr>
      <w:rPr>
        <w:rFonts w:ascii="Wingdings" w:hAnsi="Wingdings" w:hint="default"/>
      </w:rPr>
    </w:lvl>
    <w:lvl w:ilvl="3" w:tplc="2624BB2E" w:tentative="1">
      <w:start w:val="1"/>
      <w:numFmt w:val="bullet"/>
      <w:lvlText w:val=""/>
      <w:lvlJc w:val="left"/>
      <w:pPr>
        <w:ind w:left="2880" w:hanging="360"/>
      </w:pPr>
      <w:rPr>
        <w:rFonts w:ascii="Symbol" w:hAnsi="Symbol" w:hint="default"/>
      </w:rPr>
    </w:lvl>
    <w:lvl w:ilvl="4" w:tplc="8E04CC80" w:tentative="1">
      <w:start w:val="1"/>
      <w:numFmt w:val="bullet"/>
      <w:lvlText w:val="o"/>
      <w:lvlJc w:val="left"/>
      <w:pPr>
        <w:ind w:left="3600" w:hanging="360"/>
      </w:pPr>
      <w:rPr>
        <w:rFonts w:ascii="Courier New" w:hAnsi="Courier New" w:hint="default"/>
      </w:rPr>
    </w:lvl>
    <w:lvl w:ilvl="5" w:tplc="EA683108" w:tentative="1">
      <w:start w:val="1"/>
      <w:numFmt w:val="bullet"/>
      <w:lvlText w:val=""/>
      <w:lvlJc w:val="left"/>
      <w:pPr>
        <w:ind w:left="4320" w:hanging="360"/>
      </w:pPr>
      <w:rPr>
        <w:rFonts w:ascii="Wingdings" w:hAnsi="Wingdings" w:hint="default"/>
      </w:rPr>
    </w:lvl>
    <w:lvl w:ilvl="6" w:tplc="5114D40A" w:tentative="1">
      <w:start w:val="1"/>
      <w:numFmt w:val="bullet"/>
      <w:lvlText w:val=""/>
      <w:lvlJc w:val="left"/>
      <w:pPr>
        <w:ind w:left="5040" w:hanging="360"/>
      </w:pPr>
      <w:rPr>
        <w:rFonts w:ascii="Symbol" w:hAnsi="Symbol" w:hint="default"/>
      </w:rPr>
    </w:lvl>
    <w:lvl w:ilvl="7" w:tplc="39F8732A" w:tentative="1">
      <w:start w:val="1"/>
      <w:numFmt w:val="bullet"/>
      <w:lvlText w:val="o"/>
      <w:lvlJc w:val="left"/>
      <w:pPr>
        <w:ind w:left="5760" w:hanging="360"/>
      </w:pPr>
      <w:rPr>
        <w:rFonts w:ascii="Courier New" w:hAnsi="Courier New" w:hint="default"/>
      </w:rPr>
    </w:lvl>
    <w:lvl w:ilvl="8" w:tplc="6FA0AFF0" w:tentative="1">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E069DF9"/>
    <w:multiLevelType w:val="hybridMultilevel"/>
    <w:tmpl w:val="FFFFFFFF"/>
    <w:lvl w:ilvl="0" w:tplc="951A8E30">
      <w:start w:val="1"/>
      <w:numFmt w:val="bullet"/>
      <w:lvlText w:val="·"/>
      <w:lvlJc w:val="left"/>
      <w:pPr>
        <w:ind w:left="720" w:hanging="360"/>
      </w:pPr>
      <w:rPr>
        <w:rFonts w:ascii="Symbol" w:hAnsi="Symbol" w:hint="default"/>
      </w:rPr>
    </w:lvl>
    <w:lvl w:ilvl="1" w:tplc="297CD472">
      <w:start w:val="1"/>
      <w:numFmt w:val="bullet"/>
      <w:lvlText w:val="o"/>
      <w:lvlJc w:val="left"/>
      <w:pPr>
        <w:ind w:left="1440" w:hanging="360"/>
      </w:pPr>
      <w:rPr>
        <w:rFonts w:ascii="Courier New" w:hAnsi="Courier New" w:hint="default"/>
      </w:rPr>
    </w:lvl>
    <w:lvl w:ilvl="2" w:tplc="AB649078">
      <w:start w:val="1"/>
      <w:numFmt w:val="bullet"/>
      <w:lvlText w:val=""/>
      <w:lvlJc w:val="left"/>
      <w:pPr>
        <w:ind w:left="2160" w:hanging="360"/>
      </w:pPr>
      <w:rPr>
        <w:rFonts w:ascii="Wingdings" w:hAnsi="Wingdings" w:hint="default"/>
      </w:rPr>
    </w:lvl>
    <w:lvl w:ilvl="3" w:tplc="EA649098">
      <w:start w:val="1"/>
      <w:numFmt w:val="bullet"/>
      <w:lvlText w:val=""/>
      <w:lvlJc w:val="left"/>
      <w:pPr>
        <w:ind w:left="2880" w:hanging="360"/>
      </w:pPr>
      <w:rPr>
        <w:rFonts w:ascii="Symbol" w:hAnsi="Symbol" w:hint="default"/>
      </w:rPr>
    </w:lvl>
    <w:lvl w:ilvl="4" w:tplc="A1CED6A8">
      <w:start w:val="1"/>
      <w:numFmt w:val="bullet"/>
      <w:lvlText w:val="o"/>
      <w:lvlJc w:val="left"/>
      <w:pPr>
        <w:ind w:left="3600" w:hanging="360"/>
      </w:pPr>
      <w:rPr>
        <w:rFonts w:ascii="Courier New" w:hAnsi="Courier New" w:hint="default"/>
      </w:rPr>
    </w:lvl>
    <w:lvl w:ilvl="5" w:tplc="8CCE4DD4">
      <w:start w:val="1"/>
      <w:numFmt w:val="bullet"/>
      <w:lvlText w:val=""/>
      <w:lvlJc w:val="left"/>
      <w:pPr>
        <w:ind w:left="4320" w:hanging="360"/>
      </w:pPr>
      <w:rPr>
        <w:rFonts w:ascii="Wingdings" w:hAnsi="Wingdings" w:hint="default"/>
      </w:rPr>
    </w:lvl>
    <w:lvl w:ilvl="6" w:tplc="35CAE6C4">
      <w:start w:val="1"/>
      <w:numFmt w:val="bullet"/>
      <w:lvlText w:val=""/>
      <w:lvlJc w:val="left"/>
      <w:pPr>
        <w:ind w:left="5040" w:hanging="360"/>
      </w:pPr>
      <w:rPr>
        <w:rFonts w:ascii="Symbol" w:hAnsi="Symbol" w:hint="default"/>
      </w:rPr>
    </w:lvl>
    <w:lvl w:ilvl="7" w:tplc="7564FABC">
      <w:start w:val="1"/>
      <w:numFmt w:val="bullet"/>
      <w:lvlText w:val="o"/>
      <w:lvlJc w:val="left"/>
      <w:pPr>
        <w:ind w:left="5760" w:hanging="360"/>
      </w:pPr>
      <w:rPr>
        <w:rFonts w:ascii="Courier New" w:hAnsi="Courier New" w:hint="default"/>
      </w:rPr>
    </w:lvl>
    <w:lvl w:ilvl="8" w:tplc="C2640D0C">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92287D8C"/>
    <w:lvl w:ilvl="0" w:tplc="497ECA66">
      <w:start w:val="150"/>
      <w:numFmt w:val="bullet"/>
      <w:lvlText w:val="-"/>
      <w:lvlJc w:val="left"/>
      <w:pPr>
        <w:ind w:left="720" w:hanging="360"/>
      </w:pPr>
      <w:rPr>
        <w:rFonts w:ascii="Times" w:hAnsi="Times" w:hint="default"/>
      </w:rPr>
    </w:lvl>
    <w:lvl w:ilvl="1" w:tplc="54D60636">
      <w:start w:val="1"/>
      <w:numFmt w:val="bullet"/>
      <w:lvlText w:val="o"/>
      <w:lvlJc w:val="left"/>
      <w:pPr>
        <w:ind w:left="1440" w:hanging="360"/>
      </w:pPr>
      <w:rPr>
        <w:rFonts w:ascii="Courier New" w:hAnsi="Courier New" w:hint="default"/>
      </w:rPr>
    </w:lvl>
    <w:lvl w:ilvl="2" w:tplc="B4442EE6">
      <w:start w:val="1"/>
      <w:numFmt w:val="bullet"/>
      <w:lvlText w:val=""/>
      <w:lvlJc w:val="left"/>
      <w:pPr>
        <w:ind w:left="2160" w:hanging="360"/>
      </w:pPr>
      <w:rPr>
        <w:rFonts w:ascii="Wingdings" w:hAnsi="Wingdings" w:hint="default"/>
      </w:rPr>
    </w:lvl>
    <w:lvl w:ilvl="3" w:tplc="923A30B2">
      <w:start w:val="1"/>
      <w:numFmt w:val="bullet"/>
      <w:lvlText w:val=""/>
      <w:lvlJc w:val="left"/>
      <w:pPr>
        <w:ind w:left="2880" w:hanging="360"/>
      </w:pPr>
      <w:rPr>
        <w:rFonts w:ascii="Symbol" w:hAnsi="Symbol" w:hint="default"/>
      </w:rPr>
    </w:lvl>
    <w:lvl w:ilvl="4" w:tplc="97DC7B5E">
      <w:start w:val="1"/>
      <w:numFmt w:val="bullet"/>
      <w:lvlText w:val="o"/>
      <w:lvlJc w:val="left"/>
      <w:pPr>
        <w:ind w:left="3600" w:hanging="360"/>
      </w:pPr>
      <w:rPr>
        <w:rFonts w:ascii="Courier New" w:hAnsi="Courier New" w:hint="default"/>
      </w:rPr>
    </w:lvl>
    <w:lvl w:ilvl="5" w:tplc="6B7CDD96">
      <w:start w:val="1"/>
      <w:numFmt w:val="bullet"/>
      <w:lvlText w:val=""/>
      <w:lvlJc w:val="left"/>
      <w:pPr>
        <w:ind w:left="4320" w:hanging="360"/>
      </w:pPr>
      <w:rPr>
        <w:rFonts w:ascii="Wingdings" w:hAnsi="Wingdings" w:hint="default"/>
      </w:rPr>
    </w:lvl>
    <w:lvl w:ilvl="6" w:tplc="7AA0BC4C">
      <w:start w:val="1"/>
      <w:numFmt w:val="bullet"/>
      <w:lvlText w:val=""/>
      <w:lvlJc w:val="left"/>
      <w:pPr>
        <w:ind w:left="5040" w:hanging="360"/>
      </w:pPr>
      <w:rPr>
        <w:rFonts w:ascii="Symbol" w:hAnsi="Symbol" w:hint="default"/>
      </w:rPr>
    </w:lvl>
    <w:lvl w:ilvl="7" w:tplc="509CC44C">
      <w:start w:val="1"/>
      <w:numFmt w:val="bullet"/>
      <w:lvlText w:val="o"/>
      <w:lvlJc w:val="left"/>
      <w:pPr>
        <w:ind w:left="5760" w:hanging="360"/>
      </w:pPr>
      <w:rPr>
        <w:rFonts w:ascii="Courier New" w:hAnsi="Courier New" w:hint="default"/>
      </w:rPr>
    </w:lvl>
    <w:lvl w:ilvl="8" w:tplc="2FE27CFA">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2FC65BFC"/>
    <w:multiLevelType w:val="multilevel"/>
    <w:tmpl w:val="FFFFFFFF"/>
    <w:lvl w:ilvl="0">
      <w:numFmt w:val="decimal"/>
      <w:lvlText w:val=""/>
      <w:lvlJc w:val="left"/>
      <w:pPr>
        <w:tabs>
          <w:tab w:val="num" w:pos="360"/>
        </w:tabs>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5" w15:restartNumberingAfterBreak="0">
    <w:nsid w:val="33894C7E"/>
    <w:multiLevelType w:val="hybridMultilevel"/>
    <w:tmpl w:val="7B363810"/>
    <w:lvl w:ilvl="0" w:tplc="86C6EA28">
      <w:start w:val="1"/>
      <w:numFmt w:val="bullet"/>
      <w:lvlText w:val=""/>
      <w:lvlJc w:val="left"/>
      <w:pPr>
        <w:ind w:left="720" w:hanging="360"/>
      </w:pPr>
      <w:rPr>
        <w:rFonts w:ascii="Symbol" w:hAnsi="Symbol" w:hint="default"/>
      </w:rPr>
    </w:lvl>
    <w:lvl w:ilvl="1" w:tplc="7ECE16F4" w:tentative="1">
      <w:start w:val="1"/>
      <w:numFmt w:val="bullet"/>
      <w:lvlText w:val="o"/>
      <w:lvlJc w:val="left"/>
      <w:pPr>
        <w:ind w:left="1440" w:hanging="360"/>
      </w:pPr>
      <w:rPr>
        <w:rFonts w:ascii="Courier New" w:hAnsi="Courier New" w:hint="default"/>
      </w:rPr>
    </w:lvl>
    <w:lvl w:ilvl="2" w:tplc="EC8076B4" w:tentative="1">
      <w:start w:val="1"/>
      <w:numFmt w:val="bullet"/>
      <w:lvlText w:val=""/>
      <w:lvlJc w:val="left"/>
      <w:pPr>
        <w:ind w:left="2160" w:hanging="360"/>
      </w:pPr>
      <w:rPr>
        <w:rFonts w:ascii="Wingdings" w:hAnsi="Wingdings" w:hint="default"/>
      </w:rPr>
    </w:lvl>
    <w:lvl w:ilvl="3" w:tplc="6A60476A" w:tentative="1">
      <w:start w:val="1"/>
      <w:numFmt w:val="bullet"/>
      <w:lvlText w:val=""/>
      <w:lvlJc w:val="left"/>
      <w:pPr>
        <w:ind w:left="2880" w:hanging="360"/>
      </w:pPr>
      <w:rPr>
        <w:rFonts w:ascii="Symbol" w:hAnsi="Symbol" w:hint="default"/>
      </w:rPr>
    </w:lvl>
    <w:lvl w:ilvl="4" w:tplc="30B28F8C" w:tentative="1">
      <w:start w:val="1"/>
      <w:numFmt w:val="bullet"/>
      <w:lvlText w:val="o"/>
      <w:lvlJc w:val="left"/>
      <w:pPr>
        <w:ind w:left="3600" w:hanging="360"/>
      </w:pPr>
      <w:rPr>
        <w:rFonts w:ascii="Courier New" w:hAnsi="Courier New" w:hint="default"/>
      </w:rPr>
    </w:lvl>
    <w:lvl w:ilvl="5" w:tplc="8B803CFA" w:tentative="1">
      <w:start w:val="1"/>
      <w:numFmt w:val="bullet"/>
      <w:lvlText w:val=""/>
      <w:lvlJc w:val="left"/>
      <w:pPr>
        <w:ind w:left="4320" w:hanging="360"/>
      </w:pPr>
      <w:rPr>
        <w:rFonts w:ascii="Wingdings" w:hAnsi="Wingdings" w:hint="default"/>
      </w:rPr>
    </w:lvl>
    <w:lvl w:ilvl="6" w:tplc="D7C4FA8C" w:tentative="1">
      <w:start w:val="1"/>
      <w:numFmt w:val="bullet"/>
      <w:lvlText w:val=""/>
      <w:lvlJc w:val="left"/>
      <w:pPr>
        <w:ind w:left="5040" w:hanging="360"/>
      </w:pPr>
      <w:rPr>
        <w:rFonts w:ascii="Symbol" w:hAnsi="Symbol" w:hint="default"/>
      </w:rPr>
    </w:lvl>
    <w:lvl w:ilvl="7" w:tplc="6B423348" w:tentative="1">
      <w:start w:val="1"/>
      <w:numFmt w:val="bullet"/>
      <w:lvlText w:val="o"/>
      <w:lvlJc w:val="left"/>
      <w:pPr>
        <w:ind w:left="5760" w:hanging="360"/>
      </w:pPr>
      <w:rPr>
        <w:rFonts w:ascii="Courier New" w:hAnsi="Courier New" w:hint="default"/>
      </w:rPr>
    </w:lvl>
    <w:lvl w:ilvl="8" w:tplc="C20AAC6C" w:tentative="1">
      <w:start w:val="1"/>
      <w:numFmt w:val="bullet"/>
      <w:lvlText w:val=""/>
      <w:lvlJc w:val="left"/>
      <w:pPr>
        <w:ind w:left="6480" w:hanging="360"/>
      </w:pPr>
      <w:rPr>
        <w:rFonts w:ascii="Wingdings" w:hAnsi="Wingdings" w:hint="default"/>
      </w:rPr>
    </w:lvl>
  </w:abstractNum>
  <w:abstractNum w:abstractNumId="36" w15:restartNumberingAfterBreak="0">
    <w:nsid w:val="3513688C"/>
    <w:multiLevelType w:val="multilevel"/>
    <w:tmpl w:val="22125EC2"/>
    <w:lvl w:ilvl="0">
      <w:start w:val="10"/>
      <w:numFmt w:val="bullet"/>
      <w:lvlText w:val="-"/>
      <w:lvlJc w:val="left"/>
      <w:pPr>
        <w:ind w:left="360" w:hanging="36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60D771E"/>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68DBC1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6BD63CA"/>
    <w:multiLevelType w:val="hybridMultilevel"/>
    <w:tmpl w:val="FFFFFFFF"/>
    <w:lvl w:ilvl="0" w:tplc="7206A9EE">
      <w:start w:val="1"/>
      <w:numFmt w:val="bullet"/>
      <w:lvlText w:val=""/>
      <w:lvlJc w:val="left"/>
      <w:pPr>
        <w:ind w:left="720" w:hanging="360"/>
      </w:pPr>
      <w:rPr>
        <w:rFonts w:ascii="Symbol" w:hAnsi="Symbol" w:hint="default"/>
      </w:rPr>
    </w:lvl>
    <w:lvl w:ilvl="1" w:tplc="97DE92B6">
      <w:start w:val="1"/>
      <w:numFmt w:val="bullet"/>
      <w:lvlText w:val="o"/>
      <w:lvlJc w:val="left"/>
      <w:pPr>
        <w:ind w:left="1440" w:hanging="360"/>
      </w:pPr>
      <w:rPr>
        <w:rFonts w:ascii="Courier New" w:hAnsi="Courier New" w:hint="default"/>
      </w:rPr>
    </w:lvl>
    <w:lvl w:ilvl="2" w:tplc="E68E58BA">
      <w:start w:val="1"/>
      <w:numFmt w:val="bullet"/>
      <w:lvlText w:val=""/>
      <w:lvlJc w:val="left"/>
      <w:pPr>
        <w:ind w:left="2160" w:hanging="360"/>
      </w:pPr>
      <w:rPr>
        <w:rFonts w:ascii="Wingdings" w:hAnsi="Wingdings" w:hint="default"/>
      </w:rPr>
    </w:lvl>
    <w:lvl w:ilvl="3" w:tplc="47B66EEE">
      <w:start w:val="1"/>
      <w:numFmt w:val="bullet"/>
      <w:lvlText w:val=""/>
      <w:lvlJc w:val="left"/>
      <w:pPr>
        <w:ind w:left="2880" w:hanging="360"/>
      </w:pPr>
      <w:rPr>
        <w:rFonts w:ascii="Symbol" w:hAnsi="Symbol" w:hint="default"/>
      </w:rPr>
    </w:lvl>
    <w:lvl w:ilvl="4" w:tplc="2722C1A6">
      <w:start w:val="1"/>
      <w:numFmt w:val="bullet"/>
      <w:lvlText w:val="o"/>
      <w:lvlJc w:val="left"/>
      <w:pPr>
        <w:ind w:left="3600" w:hanging="360"/>
      </w:pPr>
      <w:rPr>
        <w:rFonts w:ascii="Courier New" w:hAnsi="Courier New" w:hint="default"/>
      </w:rPr>
    </w:lvl>
    <w:lvl w:ilvl="5" w:tplc="970EA2E4">
      <w:start w:val="1"/>
      <w:numFmt w:val="bullet"/>
      <w:lvlText w:val=""/>
      <w:lvlJc w:val="left"/>
      <w:pPr>
        <w:ind w:left="4320" w:hanging="360"/>
      </w:pPr>
      <w:rPr>
        <w:rFonts w:ascii="Wingdings" w:hAnsi="Wingdings" w:hint="default"/>
      </w:rPr>
    </w:lvl>
    <w:lvl w:ilvl="6" w:tplc="8D929CF0">
      <w:start w:val="1"/>
      <w:numFmt w:val="bullet"/>
      <w:lvlText w:val=""/>
      <w:lvlJc w:val="left"/>
      <w:pPr>
        <w:ind w:left="5040" w:hanging="360"/>
      </w:pPr>
      <w:rPr>
        <w:rFonts w:ascii="Symbol" w:hAnsi="Symbol" w:hint="default"/>
      </w:rPr>
    </w:lvl>
    <w:lvl w:ilvl="7" w:tplc="3D8A2FA8">
      <w:start w:val="1"/>
      <w:numFmt w:val="bullet"/>
      <w:lvlText w:val="o"/>
      <w:lvlJc w:val="left"/>
      <w:pPr>
        <w:ind w:left="5760" w:hanging="360"/>
      </w:pPr>
      <w:rPr>
        <w:rFonts w:ascii="Courier New" w:hAnsi="Courier New" w:hint="default"/>
      </w:rPr>
    </w:lvl>
    <w:lvl w:ilvl="8" w:tplc="A56EFE3A">
      <w:start w:val="1"/>
      <w:numFmt w:val="bullet"/>
      <w:lvlText w:val=""/>
      <w:lvlJc w:val="left"/>
      <w:pPr>
        <w:ind w:left="6480" w:hanging="360"/>
      </w:pPr>
      <w:rPr>
        <w:rFonts w:ascii="Wingdings" w:hAnsi="Wingdings" w:hint="default"/>
      </w:rPr>
    </w:lvl>
  </w:abstractNum>
  <w:abstractNum w:abstractNumId="40" w15:restartNumberingAfterBreak="0">
    <w:nsid w:val="374E95D3"/>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9064AC0"/>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43" w15:restartNumberingAfterBreak="0">
    <w:nsid w:val="406F1708"/>
    <w:multiLevelType w:val="hybridMultilevel"/>
    <w:tmpl w:val="6D6E909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4" w15:restartNumberingAfterBreak="0">
    <w:nsid w:val="40BEA65B"/>
    <w:multiLevelType w:val="hybridMultilevel"/>
    <w:tmpl w:val="FFFFFFFF"/>
    <w:lvl w:ilvl="0" w:tplc="04604392">
      <w:start w:val="1"/>
      <w:numFmt w:val="bullet"/>
      <w:lvlText w:val="-"/>
      <w:lvlJc w:val="left"/>
      <w:pPr>
        <w:ind w:left="720" w:hanging="360"/>
      </w:pPr>
      <w:rPr>
        <w:rFonts w:ascii="Aptos" w:hAnsi="Aptos" w:hint="default"/>
      </w:rPr>
    </w:lvl>
    <w:lvl w:ilvl="1" w:tplc="9F48F35C">
      <w:start w:val="1"/>
      <w:numFmt w:val="bullet"/>
      <w:lvlText w:val="o"/>
      <w:lvlJc w:val="left"/>
      <w:pPr>
        <w:ind w:left="1440" w:hanging="360"/>
      </w:pPr>
      <w:rPr>
        <w:rFonts w:ascii="Courier New" w:hAnsi="Courier New" w:hint="default"/>
      </w:rPr>
    </w:lvl>
    <w:lvl w:ilvl="2" w:tplc="C2086026">
      <w:start w:val="1"/>
      <w:numFmt w:val="bullet"/>
      <w:lvlText w:val=""/>
      <w:lvlJc w:val="left"/>
      <w:pPr>
        <w:ind w:left="2160" w:hanging="360"/>
      </w:pPr>
      <w:rPr>
        <w:rFonts w:ascii="Wingdings" w:hAnsi="Wingdings" w:hint="default"/>
      </w:rPr>
    </w:lvl>
    <w:lvl w:ilvl="3" w:tplc="0DEEC356">
      <w:start w:val="1"/>
      <w:numFmt w:val="bullet"/>
      <w:lvlText w:val=""/>
      <w:lvlJc w:val="left"/>
      <w:pPr>
        <w:ind w:left="2880" w:hanging="360"/>
      </w:pPr>
      <w:rPr>
        <w:rFonts w:ascii="Symbol" w:hAnsi="Symbol" w:hint="default"/>
      </w:rPr>
    </w:lvl>
    <w:lvl w:ilvl="4" w:tplc="72EA0006">
      <w:start w:val="1"/>
      <w:numFmt w:val="bullet"/>
      <w:lvlText w:val="o"/>
      <w:lvlJc w:val="left"/>
      <w:pPr>
        <w:ind w:left="3600" w:hanging="360"/>
      </w:pPr>
      <w:rPr>
        <w:rFonts w:ascii="Courier New" w:hAnsi="Courier New" w:hint="default"/>
      </w:rPr>
    </w:lvl>
    <w:lvl w:ilvl="5" w:tplc="28025CF0">
      <w:start w:val="1"/>
      <w:numFmt w:val="bullet"/>
      <w:lvlText w:val=""/>
      <w:lvlJc w:val="left"/>
      <w:pPr>
        <w:ind w:left="4320" w:hanging="360"/>
      </w:pPr>
      <w:rPr>
        <w:rFonts w:ascii="Wingdings" w:hAnsi="Wingdings" w:hint="default"/>
      </w:rPr>
    </w:lvl>
    <w:lvl w:ilvl="6" w:tplc="CCD21AB2">
      <w:start w:val="1"/>
      <w:numFmt w:val="bullet"/>
      <w:lvlText w:val=""/>
      <w:lvlJc w:val="left"/>
      <w:pPr>
        <w:ind w:left="5040" w:hanging="360"/>
      </w:pPr>
      <w:rPr>
        <w:rFonts w:ascii="Symbol" w:hAnsi="Symbol" w:hint="default"/>
      </w:rPr>
    </w:lvl>
    <w:lvl w:ilvl="7" w:tplc="9DEE1B50">
      <w:start w:val="1"/>
      <w:numFmt w:val="bullet"/>
      <w:lvlText w:val="o"/>
      <w:lvlJc w:val="left"/>
      <w:pPr>
        <w:ind w:left="5760" w:hanging="360"/>
      </w:pPr>
      <w:rPr>
        <w:rFonts w:ascii="Courier New" w:hAnsi="Courier New" w:hint="default"/>
      </w:rPr>
    </w:lvl>
    <w:lvl w:ilvl="8" w:tplc="0F663944">
      <w:start w:val="1"/>
      <w:numFmt w:val="bullet"/>
      <w:lvlText w:val=""/>
      <w:lvlJc w:val="left"/>
      <w:pPr>
        <w:ind w:left="6480" w:hanging="360"/>
      </w:pPr>
      <w:rPr>
        <w:rFonts w:ascii="Wingdings" w:hAnsi="Wingdings" w:hint="default"/>
      </w:rPr>
    </w:lvl>
  </w:abstractNum>
  <w:abstractNum w:abstractNumId="45" w15:restartNumberingAfterBreak="0">
    <w:nsid w:val="412E47A2"/>
    <w:multiLevelType w:val="hybridMultilevel"/>
    <w:tmpl w:val="C106B558"/>
    <w:lvl w:ilvl="0" w:tplc="84CE34F0">
      <w:start w:val="1"/>
      <w:numFmt w:val="decimal"/>
      <w:lvlText w:val="%1."/>
      <w:lvlJc w:val="left"/>
      <w:pPr>
        <w:ind w:left="1020" w:hanging="360"/>
      </w:pPr>
    </w:lvl>
    <w:lvl w:ilvl="1" w:tplc="6812D576">
      <w:start w:val="1"/>
      <w:numFmt w:val="decimal"/>
      <w:lvlText w:val="%2."/>
      <w:lvlJc w:val="left"/>
      <w:pPr>
        <w:ind w:left="1020" w:hanging="360"/>
      </w:pPr>
    </w:lvl>
    <w:lvl w:ilvl="2" w:tplc="A0601FA2">
      <w:start w:val="1"/>
      <w:numFmt w:val="decimal"/>
      <w:lvlText w:val="%3."/>
      <w:lvlJc w:val="left"/>
      <w:pPr>
        <w:ind w:left="1020" w:hanging="360"/>
      </w:pPr>
    </w:lvl>
    <w:lvl w:ilvl="3" w:tplc="ECE22852">
      <w:start w:val="1"/>
      <w:numFmt w:val="decimal"/>
      <w:lvlText w:val="%4."/>
      <w:lvlJc w:val="left"/>
      <w:pPr>
        <w:ind w:left="1020" w:hanging="360"/>
      </w:pPr>
    </w:lvl>
    <w:lvl w:ilvl="4" w:tplc="3C2CD844">
      <w:start w:val="1"/>
      <w:numFmt w:val="decimal"/>
      <w:lvlText w:val="%5."/>
      <w:lvlJc w:val="left"/>
      <w:pPr>
        <w:ind w:left="1020" w:hanging="360"/>
      </w:pPr>
    </w:lvl>
    <w:lvl w:ilvl="5" w:tplc="20467F22">
      <w:start w:val="1"/>
      <w:numFmt w:val="decimal"/>
      <w:lvlText w:val="%6."/>
      <w:lvlJc w:val="left"/>
      <w:pPr>
        <w:ind w:left="1020" w:hanging="360"/>
      </w:pPr>
    </w:lvl>
    <w:lvl w:ilvl="6" w:tplc="9AFE907A">
      <w:start w:val="1"/>
      <w:numFmt w:val="decimal"/>
      <w:lvlText w:val="%7."/>
      <w:lvlJc w:val="left"/>
      <w:pPr>
        <w:ind w:left="1020" w:hanging="360"/>
      </w:pPr>
    </w:lvl>
    <w:lvl w:ilvl="7" w:tplc="38F6C4FE">
      <w:start w:val="1"/>
      <w:numFmt w:val="decimal"/>
      <w:lvlText w:val="%8."/>
      <w:lvlJc w:val="left"/>
      <w:pPr>
        <w:ind w:left="1020" w:hanging="360"/>
      </w:pPr>
    </w:lvl>
    <w:lvl w:ilvl="8" w:tplc="B9BA84C6">
      <w:start w:val="1"/>
      <w:numFmt w:val="decimal"/>
      <w:lvlText w:val="%9."/>
      <w:lvlJc w:val="left"/>
      <w:pPr>
        <w:ind w:left="1020" w:hanging="360"/>
      </w:pPr>
    </w:lvl>
  </w:abstractNum>
  <w:abstractNum w:abstractNumId="46" w15:restartNumberingAfterBreak="0">
    <w:nsid w:val="47FC4E2D"/>
    <w:multiLevelType w:val="hybridMultilevel"/>
    <w:tmpl w:val="998AAEA4"/>
    <w:lvl w:ilvl="0" w:tplc="083C20A0">
      <w:start w:val="1"/>
      <w:numFmt w:val="bullet"/>
      <w:lvlText w:val=""/>
      <w:lvlJc w:val="left"/>
      <w:pPr>
        <w:ind w:left="720" w:hanging="360"/>
      </w:pPr>
      <w:rPr>
        <w:rFonts w:ascii="Symbol" w:hAnsi="Symbol" w:hint="default"/>
      </w:rPr>
    </w:lvl>
    <w:lvl w:ilvl="1" w:tplc="0AA4AAB4" w:tentative="1">
      <w:start w:val="1"/>
      <w:numFmt w:val="bullet"/>
      <w:lvlText w:val="o"/>
      <w:lvlJc w:val="left"/>
      <w:pPr>
        <w:ind w:left="1440" w:hanging="360"/>
      </w:pPr>
      <w:rPr>
        <w:rFonts w:ascii="Courier New" w:hAnsi="Courier New" w:hint="default"/>
      </w:rPr>
    </w:lvl>
    <w:lvl w:ilvl="2" w:tplc="5574D9E4" w:tentative="1">
      <w:start w:val="1"/>
      <w:numFmt w:val="bullet"/>
      <w:lvlText w:val=""/>
      <w:lvlJc w:val="left"/>
      <w:pPr>
        <w:ind w:left="2160" w:hanging="360"/>
      </w:pPr>
      <w:rPr>
        <w:rFonts w:ascii="Wingdings" w:hAnsi="Wingdings" w:hint="default"/>
      </w:rPr>
    </w:lvl>
    <w:lvl w:ilvl="3" w:tplc="A5704198" w:tentative="1">
      <w:start w:val="1"/>
      <w:numFmt w:val="bullet"/>
      <w:lvlText w:val=""/>
      <w:lvlJc w:val="left"/>
      <w:pPr>
        <w:ind w:left="2880" w:hanging="360"/>
      </w:pPr>
      <w:rPr>
        <w:rFonts w:ascii="Symbol" w:hAnsi="Symbol" w:hint="default"/>
      </w:rPr>
    </w:lvl>
    <w:lvl w:ilvl="4" w:tplc="C1F0898C" w:tentative="1">
      <w:start w:val="1"/>
      <w:numFmt w:val="bullet"/>
      <w:lvlText w:val="o"/>
      <w:lvlJc w:val="left"/>
      <w:pPr>
        <w:ind w:left="3600" w:hanging="360"/>
      </w:pPr>
      <w:rPr>
        <w:rFonts w:ascii="Courier New" w:hAnsi="Courier New" w:hint="default"/>
      </w:rPr>
    </w:lvl>
    <w:lvl w:ilvl="5" w:tplc="591E4366" w:tentative="1">
      <w:start w:val="1"/>
      <w:numFmt w:val="bullet"/>
      <w:lvlText w:val=""/>
      <w:lvlJc w:val="left"/>
      <w:pPr>
        <w:ind w:left="4320" w:hanging="360"/>
      </w:pPr>
      <w:rPr>
        <w:rFonts w:ascii="Wingdings" w:hAnsi="Wingdings" w:hint="default"/>
      </w:rPr>
    </w:lvl>
    <w:lvl w:ilvl="6" w:tplc="F21499E2" w:tentative="1">
      <w:start w:val="1"/>
      <w:numFmt w:val="bullet"/>
      <w:lvlText w:val=""/>
      <w:lvlJc w:val="left"/>
      <w:pPr>
        <w:ind w:left="5040" w:hanging="360"/>
      </w:pPr>
      <w:rPr>
        <w:rFonts w:ascii="Symbol" w:hAnsi="Symbol" w:hint="default"/>
      </w:rPr>
    </w:lvl>
    <w:lvl w:ilvl="7" w:tplc="0AFA7D56" w:tentative="1">
      <w:start w:val="1"/>
      <w:numFmt w:val="bullet"/>
      <w:lvlText w:val="o"/>
      <w:lvlJc w:val="left"/>
      <w:pPr>
        <w:ind w:left="5760" w:hanging="360"/>
      </w:pPr>
      <w:rPr>
        <w:rFonts w:ascii="Courier New" w:hAnsi="Courier New" w:hint="default"/>
      </w:rPr>
    </w:lvl>
    <w:lvl w:ilvl="8" w:tplc="F4700538" w:tentative="1">
      <w:start w:val="1"/>
      <w:numFmt w:val="bullet"/>
      <w:lvlText w:val=""/>
      <w:lvlJc w:val="left"/>
      <w:pPr>
        <w:ind w:left="6480" w:hanging="360"/>
      </w:pPr>
      <w:rPr>
        <w:rFonts w:ascii="Wingdings" w:hAnsi="Wingdings" w:hint="default"/>
      </w:rPr>
    </w:lvl>
  </w:abstractNum>
  <w:abstractNum w:abstractNumId="47" w15:restartNumberingAfterBreak="0">
    <w:nsid w:val="4AC242CC"/>
    <w:multiLevelType w:val="hybridMultilevel"/>
    <w:tmpl w:val="81AC3A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8" w15:restartNumberingAfterBreak="0">
    <w:nsid w:val="4C15AD98"/>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FE25101"/>
    <w:multiLevelType w:val="hybridMultilevel"/>
    <w:tmpl w:val="A74A334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2275898"/>
    <w:multiLevelType w:val="hybridMultilevel"/>
    <w:tmpl w:val="FFFFFFFF"/>
    <w:lvl w:ilvl="0" w:tplc="3A564F94">
      <w:start w:val="1"/>
      <w:numFmt w:val="bullet"/>
      <w:lvlText w:val=""/>
      <w:lvlJc w:val="left"/>
      <w:pPr>
        <w:ind w:left="720" w:hanging="360"/>
      </w:pPr>
      <w:rPr>
        <w:rFonts w:ascii="Symbol" w:hAnsi="Symbol" w:hint="default"/>
      </w:rPr>
    </w:lvl>
    <w:lvl w:ilvl="1" w:tplc="777AF4BC">
      <w:start w:val="1"/>
      <w:numFmt w:val="bullet"/>
      <w:lvlText w:val="o"/>
      <w:lvlJc w:val="left"/>
      <w:pPr>
        <w:ind w:left="1440" w:hanging="360"/>
      </w:pPr>
      <w:rPr>
        <w:rFonts w:ascii="Courier New" w:hAnsi="Courier New" w:hint="default"/>
      </w:rPr>
    </w:lvl>
    <w:lvl w:ilvl="2" w:tplc="8C4CC9A6">
      <w:start w:val="1"/>
      <w:numFmt w:val="bullet"/>
      <w:lvlText w:val=""/>
      <w:lvlJc w:val="left"/>
      <w:pPr>
        <w:ind w:left="2160" w:hanging="360"/>
      </w:pPr>
      <w:rPr>
        <w:rFonts w:ascii="Wingdings" w:hAnsi="Wingdings" w:hint="default"/>
      </w:rPr>
    </w:lvl>
    <w:lvl w:ilvl="3" w:tplc="A2DEC5A8">
      <w:start w:val="1"/>
      <w:numFmt w:val="bullet"/>
      <w:lvlText w:val=""/>
      <w:lvlJc w:val="left"/>
      <w:pPr>
        <w:ind w:left="2880" w:hanging="360"/>
      </w:pPr>
      <w:rPr>
        <w:rFonts w:ascii="Symbol" w:hAnsi="Symbol" w:hint="default"/>
      </w:rPr>
    </w:lvl>
    <w:lvl w:ilvl="4" w:tplc="73DEAD88">
      <w:start w:val="1"/>
      <w:numFmt w:val="bullet"/>
      <w:lvlText w:val="o"/>
      <w:lvlJc w:val="left"/>
      <w:pPr>
        <w:ind w:left="3600" w:hanging="360"/>
      </w:pPr>
      <w:rPr>
        <w:rFonts w:ascii="Courier New" w:hAnsi="Courier New" w:hint="default"/>
      </w:rPr>
    </w:lvl>
    <w:lvl w:ilvl="5" w:tplc="E6A03AD6">
      <w:start w:val="1"/>
      <w:numFmt w:val="bullet"/>
      <w:lvlText w:val=""/>
      <w:lvlJc w:val="left"/>
      <w:pPr>
        <w:ind w:left="4320" w:hanging="360"/>
      </w:pPr>
      <w:rPr>
        <w:rFonts w:ascii="Wingdings" w:hAnsi="Wingdings" w:hint="default"/>
      </w:rPr>
    </w:lvl>
    <w:lvl w:ilvl="6" w:tplc="88C0BE92">
      <w:start w:val="1"/>
      <w:numFmt w:val="bullet"/>
      <w:lvlText w:val=""/>
      <w:lvlJc w:val="left"/>
      <w:pPr>
        <w:ind w:left="5040" w:hanging="360"/>
      </w:pPr>
      <w:rPr>
        <w:rFonts w:ascii="Symbol" w:hAnsi="Symbol" w:hint="default"/>
      </w:rPr>
    </w:lvl>
    <w:lvl w:ilvl="7" w:tplc="8C147014">
      <w:start w:val="1"/>
      <w:numFmt w:val="bullet"/>
      <w:lvlText w:val="o"/>
      <w:lvlJc w:val="left"/>
      <w:pPr>
        <w:ind w:left="5760" w:hanging="360"/>
      </w:pPr>
      <w:rPr>
        <w:rFonts w:ascii="Courier New" w:hAnsi="Courier New" w:hint="default"/>
      </w:rPr>
    </w:lvl>
    <w:lvl w:ilvl="8" w:tplc="267A9B96">
      <w:start w:val="1"/>
      <w:numFmt w:val="bullet"/>
      <w:lvlText w:val=""/>
      <w:lvlJc w:val="left"/>
      <w:pPr>
        <w:ind w:left="6480" w:hanging="360"/>
      </w:pPr>
      <w:rPr>
        <w:rFonts w:ascii="Wingdings" w:hAnsi="Wingdings" w:hint="default"/>
      </w:rPr>
    </w:lvl>
  </w:abstractNum>
  <w:abstractNum w:abstractNumId="52" w15:restartNumberingAfterBreak="0">
    <w:nsid w:val="524CC86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3A35AA9"/>
    <w:multiLevelType w:val="hybridMultilevel"/>
    <w:tmpl w:val="9CCE3130"/>
    <w:lvl w:ilvl="0" w:tplc="D74621C8">
      <w:start w:val="1"/>
      <w:numFmt w:val="bullet"/>
      <w:lvlText w:val=""/>
      <w:lvlJc w:val="left"/>
      <w:pPr>
        <w:ind w:left="720" w:hanging="360"/>
      </w:pPr>
      <w:rPr>
        <w:rFonts w:ascii="Symbol" w:hAnsi="Symbol" w:hint="default"/>
      </w:rPr>
    </w:lvl>
    <w:lvl w:ilvl="1" w:tplc="38069B14" w:tentative="1">
      <w:start w:val="1"/>
      <w:numFmt w:val="bullet"/>
      <w:lvlText w:val="o"/>
      <w:lvlJc w:val="left"/>
      <w:pPr>
        <w:ind w:left="1440" w:hanging="360"/>
      </w:pPr>
      <w:rPr>
        <w:rFonts w:ascii="Courier New" w:hAnsi="Courier New" w:hint="default"/>
      </w:rPr>
    </w:lvl>
    <w:lvl w:ilvl="2" w:tplc="F1DE5312" w:tentative="1">
      <w:start w:val="1"/>
      <w:numFmt w:val="bullet"/>
      <w:lvlText w:val=""/>
      <w:lvlJc w:val="left"/>
      <w:pPr>
        <w:ind w:left="2160" w:hanging="360"/>
      </w:pPr>
      <w:rPr>
        <w:rFonts w:ascii="Wingdings" w:hAnsi="Wingdings" w:hint="default"/>
      </w:rPr>
    </w:lvl>
    <w:lvl w:ilvl="3" w:tplc="3F0E869A" w:tentative="1">
      <w:start w:val="1"/>
      <w:numFmt w:val="bullet"/>
      <w:lvlText w:val=""/>
      <w:lvlJc w:val="left"/>
      <w:pPr>
        <w:ind w:left="2880" w:hanging="360"/>
      </w:pPr>
      <w:rPr>
        <w:rFonts w:ascii="Symbol" w:hAnsi="Symbol" w:hint="default"/>
      </w:rPr>
    </w:lvl>
    <w:lvl w:ilvl="4" w:tplc="29C84C80" w:tentative="1">
      <w:start w:val="1"/>
      <w:numFmt w:val="bullet"/>
      <w:lvlText w:val="o"/>
      <w:lvlJc w:val="left"/>
      <w:pPr>
        <w:ind w:left="3600" w:hanging="360"/>
      </w:pPr>
      <w:rPr>
        <w:rFonts w:ascii="Courier New" w:hAnsi="Courier New" w:hint="default"/>
      </w:rPr>
    </w:lvl>
    <w:lvl w:ilvl="5" w:tplc="1F4E4798" w:tentative="1">
      <w:start w:val="1"/>
      <w:numFmt w:val="bullet"/>
      <w:lvlText w:val=""/>
      <w:lvlJc w:val="left"/>
      <w:pPr>
        <w:ind w:left="4320" w:hanging="360"/>
      </w:pPr>
      <w:rPr>
        <w:rFonts w:ascii="Wingdings" w:hAnsi="Wingdings" w:hint="default"/>
      </w:rPr>
    </w:lvl>
    <w:lvl w:ilvl="6" w:tplc="29F8547A" w:tentative="1">
      <w:start w:val="1"/>
      <w:numFmt w:val="bullet"/>
      <w:lvlText w:val=""/>
      <w:lvlJc w:val="left"/>
      <w:pPr>
        <w:ind w:left="5040" w:hanging="360"/>
      </w:pPr>
      <w:rPr>
        <w:rFonts w:ascii="Symbol" w:hAnsi="Symbol" w:hint="default"/>
      </w:rPr>
    </w:lvl>
    <w:lvl w:ilvl="7" w:tplc="666CCEBC" w:tentative="1">
      <w:start w:val="1"/>
      <w:numFmt w:val="bullet"/>
      <w:lvlText w:val="o"/>
      <w:lvlJc w:val="left"/>
      <w:pPr>
        <w:ind w:left="5760" w:hanging="360"/>
      </w:pPr>
      <w:rPr>
        <w:rFonts w:ascii="Courier New" w:hAnsi="Courier New" w:hint="default"/>
      </w:rPr>
    </w:lvl>
    <w:lvl w:ilvl="8" w:tplc="770CA992" w:tentative="1">
      <w:start w:val="1"/>
      <w:numFmt w:val="bullet"/>
      <w:lvlText w:val=""/>
      <w:lvlJc w:val="left"/>
      <w:pPr>
        <w:ind w:left="6480" w:hanging="360"/>
      </w:pPr>
      <w:rPr>
        <w:rFonts w:ascii="Wingdings" w:hAnsi="Wingdings" w:hint="default"/>
      </w:rPr>
    </w:lvl>
  </w:abstractNum>
  <w:abstractNum w:abstractNumId="54" w15:restartNumberingAfterBreak="0">
    <w:nsid w:val="54E17999"/>
    <w:multiLevelType w:val="multilevel"/>
    <w:tmpl w:val="54E1799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5" w15:restartNumberingAfterBreak="0">
    <w:nsid w:val="56C9648D"/>
    <w:multiLevelType w:val="hybridMultilevel"/>
    <w:tmpl w:val="FFFFFFFF"/>
    <w:lvl w:ilvl="0" w:tplc="232E1608">
      <w:start w:val="1"/>
      <w:numFmt w:val="bullet"/>
      <w:lvlText w:val="-"/>
      <w:lvlJc w:val="left"/>
      <w:pPr>
        <w:ind w:left="720" w:hanging="360"/>
      </w:pPr>
      <w:rPr>
        <w:rFonts w:ascii="Aptos" w:hAnsi="Aptos" w:hint="default"/>
      </w:rPr>
    </w:lvl>
    <w:lvl w:ilvl="1" w:tplc="72269C66">
      <w:start w:val="1"/>
      <w:numFmt w:val="bullet"/>
      <w:lvlText w:val="o"/>
      <w:lvlJc w:val="left"/>
      <w:pPr>
        <w:ind w:left="1440" w:hanging="360"/>
      </w:pPr>
      <w:rPr>
        <w:rFonts w:ascii="Courier New" w:hAnsi="Courier New" w:hint="default"/>
      </w:rPr>
    </w:lvl>
    <w:lvl w:ilvl="2" w:tplc="8E549D6C">
      <w:start w:val="1"/>
      <w:numFmt w:val="bullet"/>
      <w:lvlText w:val=""/>
      <w:lvlJc w:val="left"/>
      <w:pPr>
        <w:ind w:left="2160" w:hanging="360"/>
      </w:pPr>
      <w:rPr>
        <w:rFonts w:ascii="Wingdings" w:hAnsi="Wingdings" w:hint="default"/>
      </w:rPr>
    </w:lvl>
    <w:lvl w:ilvl="3" w:tplc="B1E0633E">
      <w:start w:val="1"/>
      <w:numFmt w:val="bullet"/>
      <w:lvlText w:val=""/>
      <w:lvlJc w:val="left"/>
      <w:pPr>
        <w:ind w:left="2880" w:hanging="360"/>
      </w:pPr>
      <w:rPr>
        <w:rFonts w:ascii="Symbol" w:hAnsi="Symbol" w:hint="default"/>
      </w:rPr>
    </w:lvl>
    <w:lvl w:ilvl="4" w:tplc="B01EF9EE">
      <w:start w:val="1"/>
      <w:numFmt w:val="bullet"/>
      <w:lvlText w:val="o"/>
      <w:lvlJc w:val="left"/>
      <w:pPr>
        <w:ind w:left="3600" w:hanging="360"/>
      </w:pPr>
      <w:rPr>
        <w:rFonts w:ascii="Courier New" w:hAnsi="Courier New" w:hint="default"/>
      </w:rPr>
    </w:lvl>
    <w:lvl w:ilvl="5" w:tplc="E7B6B63C">
      <w:start w:val="1"/>
      <w:numFmt w:val="bullet"/>
      <w:lvlText w:val=""/>
      <w:lvlJc w:val="left"/>
      <w:pPr>
        <w:ind w:left="4320" w:hanging="360"/>
      </w:pPr>
      <w:rPr>
        <w:rFonts w:ascii="Wingdings" w:hAnsi="Wingdings" w:hint="default"/>
      </w:rPr>
    </w:lvl>
    <w:lvl w:ilvl="6" w:tplc="B30EB314">
      <w:start w:val="1"/>
      <w:numFmt w:val="bullet"/>
      <w:lvlText w:val=""/>
      <w:lvlJc w:val="left"/>
      <w:pPr>
        <w:ind w:left="5040" w:hanging="360"/>
      </w:pPr>
      <w:rPr>
        <w:rFonts w:ascii="Symbol" w:hAnsi="Symbol" w:hint="default"/>
      </w:rPr>
    </w:lvl>
    <w:lvl w:ilvl="7" w:tplc="8C900DF0">
      <w:start w:val="1"/>
      <w:numFmt w:val="bullet"/>
      <w:lvlText w:val="o"/>
      <w:lvlJc w:val="left"/>
      <w:pPr>
        <w:ind w:left="5760" w:hanging="360"/>
      </w:pPr>
      <w:rPr>
        <w:rFonts w:ascii="Courier New" w:hAnsi="Courier New" w:hint="default"/>
      </w:rPr>
    </w:lvl>
    <w:lvl w:ilvl="8" w:tplc="1B62E4FE">
      <w:start w:val="1"/>
      <w:numFmt w:val="bullet"/>
      <w:lvlText w:val=""/>
      <w:lvlJc w:val="left"/>
      <w:pPr>
        <w:ind w:left="6480" w:hanging="360"/>
      </w:pPr>
      <w:rPr>
        <w:rFonts w:ascii="Wingdings" w:hAnsi="Wingdings" w:hint="default"/>
      </w:rPr>
    </w:lvl>
  </w:abstractNum>
  <w:abstractNum w:abstractNumId="56" w15:restartNumberingAfterBreak="0">
    <w:nsid w:val="58C410E3"/>
    <w:multiLevelType w:val="hybridMultilevel"/>
    <w:tmpl w:val="FFFFFFFF"/>
    <w:lvl w:ilvl="0" w:tplc="CE702892">
      <w:start w:val="1"/>
      <w:numFmt w:val="bullet"/>
      <w:lvlText w:val=""/>
      <w:lvlJc w:val="left"/>
      <w:pPr>
        <w:ind w:left="720" w:hanging="360"/>
      </w:pPr>
      <w:rPr>
        <w:rFonts w:ascii="Symbol" w:hAnsi="Symbol" w:hint="default"/>
      </w:rPr>
    </w:lvl>
    <w:lvl w:ilvl="1" w:tplc="B2586E96">
      <w:start w:val="1"/>
      <w:numFmt w:val="bullet"/>
      <w:lvlText w:val="o"/>
      <w:lvlJc w:val="left"/>
      <w:pPr>
        <w:ind w:left="1440" w:hanging="360"/>
      </w:pPr>
      <w:rPr>
        <w:rFonts w:ascii="Courier New" w:hAnsi="Courier New" w:hint="default"/>
      </w:rPr>
    </w:lvl>
    <w:lvl w:ilvl="2" w:tplc="DF5ECB78">
      <w:start w:val="1"/>
      <w:numFmt w:val="bullet"/>
      <w:lvlText w:val=""/>
      <w:lvlJc w:val="left"/>
      <w:pPr>
        <w:ind w:left="2160" w:hanging="360"/>
      </w:pPr>
      <w:rPr>
        <w:rFonts w:ascii="Wingdings" w:hAnsi="Wingdings" w:hint="default"/>
      </w:rPr>
    </w:lvl>
    <w:lvl w:ilvl="3" w:tplc="6492A8FC">
      <w:start w:val="1"/>
      <w:numFmt w:val="bullet"/>
      <w:lvlText w:val=""/>
      <w:lvlJc w:val="left"/>
      <w:pPr>
        <w:ind w:left="2880" w:hanging="360"/>
      </w:pPr>
      <w:rPr>
        <w:rFonts w:ascii="Symbol" w:hAnsi="Symbol" w:hint="default"/>
      </w:rPr>
    </w:lvl>
    <w:lvl w:ilvl="4" w:tplc="623C2138">
      <w:start w:val="1"/>
      <w:numFmt w:val="bullet"/>
      <w:lvlText w:val="o"/>
      <w:lvlJc w:val="left"/>
      <w:pPr>
        <w:ind w:left="3600" w:hanging="360"/>
      </w:pPr>
      <w:rPr>
        <w:rFonts w:ascii="Courier New" w:hAnsi="Courier New" w:hint="default"/>
      </w:rPr>
    </w:lvl>
    <w:lvl w:ilvl="5" w:tplc="E4CC0FE0">
      <w:start w:val="1"/>
      <w:numFmt w:val="bullet"/>
      <w:lvlText w:val=""/>
      <w:lvlJc w:val="left"/>
      <w:pPr>
        <w:ind w:left="4320" w:hanging="360"/>
      </w:pPr>
      <w:rPr>
        <w:rFonts w:ascii="Wingdings" w:hAnsi="Wingdings" w:hint="default"/>
      </w:rPr>
    </w:lvl>
    <w:lvl w:ilvl="6" w:tplc="5B900A02">
      <w:start w:val="1"/>
      <w:numFmt w:val="bullet"/>
      <w:lvlText w:val=""/>
      <w:lvlJc w:val="left"/>
      <w:pPr>
        <w:ind w:left="5040" w:hanging="360"/>
      </w:pPr>
      <w:rPr>
        <w:rFonts w:ascii="Symbol" w:hAnsi="Symbol" w:hint="default"/>
      </w:rPr>
    </w:lvl>
    <w:lvl w:ilvl="7" w:tplc="6C22D2C8">
      <w:start w:val="1"/>
      <w:numFmt w:val="bullet"/>
      <w:lvlText w:val="o"/>
      <w:lvlJc w:val="left"/>
      <w:pPr>
        <w:ind w:left="5760" w:hanging="360"/>
      </w:pPr>
      <w:rPr>
        <w:rFonts w:ascii="Courier New" w:hAnsi="Courier New" w:hint="default"/>
      </w:rPr>
    </w:lvl>
    <w:lvl w:ilvl="8" w:tplc="F1B2BCAE">
      <w:start w:val="1"/>
      <w:numFmt w:val="bullet"/>
      <w:lvlText w:val=""/>
      <w:lvlJc w:val="left"/>
      <w:pPr>
        <w:ind w:left="6480" w:hanging="360"/>
      </w:pPr>
      <w:rPr>
        <w:rFonts w:ascii="Wingdings" w:hAnsi="Wingdings" w:hint="default"/>
      </w:rPr>
    </w:lvl>
  </w:abstractNum>
  <w:abstractNum w:abstractNumId="57" w15:restartNumberingAfterBreak="0">
    <w:nsid w:val="5A3B64A8"/>
    <w:multiLevelType w:val="hybridMultilevel"/>
    <w:tmpl w:val="97F63F8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8" w15:restartNumberingAfterBreak="0">
    <w:nsid w:val="5AA81812"/>
    <w:multiLevelType w:val="hybridMultilevel"/>
    <w:tmpl w:val="FFFFFFFF"/>
    <w:lvl w:ilvl="0" w:tplc="125EFD50">
      <w:start w:val="1"/>
      <w:numFmt w:val="decimal"/>
      <w:lvlText w:val="%1)"/>
      <w:lvlJc w:val="left"/>
      <w:pPr>
        <w:ind w:left="720" w:hanging="360"/>
      </w:pPr>
    </w:lvl>
    <w:lvl w:ilvl="1" w:tplc="6B5656B8">
      <w:start w:val="1"/>
      <w:numFmt w:val="lowerLetter"/>
      <w:lvlText w:val="%2."/>
      <w:lvlJc w:val="left"/>
      <w:pPr>
        <w:ind w:left="1440" w:hanging="360"/>
      </w:pPr>
    </w:lvl>
    <w:lvl w:ilvl="2" w:tplc="40C29EBC">
      <w:start w:val="1"/>
      <w:numFmt w:val="lowerRoman"/>
      <w:lvlText w:val="%3."/>
      <w:lvlJc w:val="right"/>
      <w:pPr>
        <w:ind w:left="2160" w:hanging="180"/>
      </w:pPr>
    </w:lvl>
    <w:lvl w:ilvl="3" w:tplc="31CE33F0">
      <w:start w:val="1"/>
      <w:numFmt w:val="decimal"/>
      <w:lvlText w:val="%4."/>
      <w:lvlJc w:val="left"/>
      <w:pPr>
        <w:ind w:left="2880" w:hanging="360"/>
      </w:pPr>
    </w:lvl>
    <w:lvl w:ilvl="4" w:tplc="021C3A78">
      <w:start w:val="1"/>
      <w:numFmt w:val="lowerLetter"/>
      <w:lvlText w:val="%5."/>
      <w:lvlJc w:val="left"/>
      <w:pPr>
        <w:ind w:left="3600" w:hanging="360"/>
      </w:pPr>
    </w:lvl>
    <w:lvl w:ilvl="5" w:tplc="6E3669FE">
      <w:start w:val="1"/>
      <w:numFmt w:val="lowerRoman"/>
      <w:lvlText w:val="%6."/>
      <w:lvlJc w:val="right"/>
      <w:pPr>
        <w:ind w:left="4320" w:hanging="180"/>
      </w:pPr>
    </w:lvl>
    <w:lvl w:ilvl="6" w:tplc="A92690C8">
      <w:start w:val="1"/>
      <w:numFmt w:val="decimal"/>
      <w:lvlText w:val="%7."/>
      <w:lvlJc w:val="left"/>
      <w:pPr>
        <w:ind w:left="5040" w:hanging="360"/>
      </w:pPr>
    </w:lvl>
    <w:lvl w:ilvl="7" w:tplc="B98486F4">
      <w:start w:val="1"/>
      <w:numFmt w:val="lowerLetter"/>
      <w:lvlText w:val="%8."/>
      <w:lvlJc w:val="left"/>
      <w:pPr>
        <w:ind w:left="5760" w:hanging="360"/>
      </w:pPr>
    </w:lvl>
    <w:lvl w:ilvl="8" w:tplc="DF58EF66">
      <w:start w:val="1"/>
      <w:numFmt w:val="lowerRoman"/>
      <w:lvlText w:val="%9."/>
      <w:lvlJc w:val="right"/>
      <w:pPr>
        <w:ind w:left="6480" w:hanging="180"/>
      </w:pPr>
    </w:lvl>
  </w:abstractNum>
  <w:abstractNum w:abstractNumId="59" w15:restartNumberingAfterBreak="0">
    <w:nsid w:val="5B74FC35"/>
    <w:multiLevelType w:val="multilevel"/>
    <w:tmpl w:val="31748014"/>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D8D2D96"/>
    <w:multiLevelType w:val="hybridMultilevel"/>
    <w:tmpl w:val="3A8C8538"/>
    <w:lvl w:ilvl="0" w:tplc="9AD69FEE">
      <w:start w:val="7"/>
      <w:numFmt w:val="decimal"/>
      <w:lvlText w:val="%1."/>
      <w:lvlJc w:val="left"/>
      <w:pPr>
        <w:ind w:left="360" w:hanging="360"/>
      </w:pPr>
      <w:rPr>
        <w:rFonts w:hint="default"/>
      </w:rPr>
    </w:lvl>
    <w:lvl w:ilvl="1" w:tplc="08090019" w:tentative="1">
      <w:start w:val="1"/>
      <w:numFmt w:val="lowerLetter"/>
      <w:lvlText w:val="%2."/>
      <w:lvlJc w:val="left"/>
      <w:pPr>
        <w:ind w:left="181" w:hanging="360"/>
      </w:pPr>
    </w:lvl>
    <w:lvl w:ilvl="2" w:tplc="0809001B" w:tentative="1">
      <w:start w:val="1"/>
      <w:numFmt w:val="lowerRoman"/>
      <w:lvlText w:val="%3."/>
      <w:lvlJc w:val="right"/>
      <w:pPr>
        <w:ind w:left="901" w:hanging="180"/>
      </w:pPr>
    </w:lvl>
    <w:lvl w:ilvl="3" w:tplc="0809000F" w:tentative="1">
      <w:start w:val="1"/>
      <w:numFmt w:val="decimal"/>
      <w:lvlText w:val="%4."/>
      <w:lvlJc w:val="left"/>
      <w:pPr>
        <w:ind w:left="1621" w:hanging="360"/>
      </w:pPr>
    </w:lvl>
    <w:lvl w:ilvl="4" w:tplc="08090019" w:tentative="1">
      <w:start w:val="1"/>
      <w:numFmt w:val="lowerLetter"/>
      <w:lvlText w:val="%5."/>
      <w:lvlJc w:val="left"/>
      <w:pPr>
        <w:ind w:left="2341" w:hanging="360"/>
      </w:pPr>
    </w:lvl>
    <w:lvl w:ilvl="5" w:tplc="0809001B" w:tentative="1">
      <w:start w:val="1"/>
      <w:numFmt w:val="lowerRoman"/>
      <w:lvlText w:val="%6."/>
      <w:lvlJc w:val="right"/>
      <w:pPr>
        <w:ind w:left="3061" w:hanging="180"/>
      </w:pPr>
    </w:lvl>
    <w:lvl w:ilvl="6" w:tplc="0809000F" w:tentative="1">
      <w:start w:val="1"/>
      <w:numFmt w:val="decimal"/>
      <w:lvlText w:val="%7."/>
      <w:lvlJc w:val="left"/>
      <w:pPr>
        <w:ind w:left="3781" w:hanging="360"/>
      </w:pPr>
    </w:lvl>
    <w:lvl w:ilvl="7" w:tplc="08090019" w:tentative="1">
      <w:start w:val="1"/>
      <w:numFmt w:val="lowerLetter"/>
      <w:lvlText w:val="%8."/>
      <w:lvlJc w:val="left"/>
      <w:pPr>
        <w:ind w:left="4501" w:hanging="360"/>
      </w:pPr>
    </w:lvl>
    <w:lvl w:ilvl="8" w:tplc="0809001B" w:tentative="1">
      <w:start w:val="1"/>
      <w:numFmt w:val="lowerRoman"/>
      <w:lvlText w:val="%9."/>
      <w:lvlJc w:val="right"/>
      <w:pPr>
        <w:ind w:left="5221" w:hanging="180"/>
      </w:pPr>
    </w:lvl>
  </w:abstractNum>
  <w:abstractNum w:abstractNumId="61" w15:restartNumberingAfterBreak="0">
    <w:nsid w:val="5E478278"/>
    <w:multiLevelType w:val="hybridMultilevel"/>
    <w:tmpl w:val="FFFFFFFF"/>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DDDA7F06">
      <w:start w:val="1"/>
      <w:numFmt w:val="lowerRoman"/>
      <w:lvlText w:val="%3."/>
      <w:lvlJc w:val="right"/>
      <w:pPr>
        <w:ind w:left="1800" w:hanging="180"/>
      </w:pPr>
    </w:lvl>
    <w:lvl w:ilvl="3" w:tplc="AF8E6A4E">
      <w:start w:val="1"/>
      <w:numFmt w:val="decimal"/>
      <w:lvlText w:val="%4."/>
      <w:lvlJc w:val="left"/>
      <w:pPr>
        <w:ind w:left="2520" w:hanging="360"/>
      </w:pPr>
    </w:lvl>
    <w:lvl w:ilvl="4" w:tplc="CD8E48D6">
      <w:start w:val="1"/>
      <w:numFmt w:val="lowerLetter"/>
      <w:lvlText w:val="%5."/>
      <w:lvlJc w:val="left"/>
      <w:pPr>
        <w:ind w:left="3240" w:hanging="360"/>
      </w:pPr>
    </w:lvl>
    <w:lvl w:ilvl="5" w:tplc="B94AF4A8">
      <w:start w:val="1"/>
      <w:numFmt w:val="lowerRoman"/>
      <w:lvlText w:val="%6."/>
      <w:lvlJc w:val="right"/>
      <w:pPr>
        <w:ind w:left="3960" w:hanging="180"/>
      </w:pPr>
    </w:lvl>
    <w:lvl w:ilvl="6" w:tplc="76761560">
      <w:start w:val="1"/>
      <w:numFmt w:val="decimal"/>
      <w:lvlText w:val="%7."/>
      <w:lvlJc w:val="left"/>
      <w:pPr>
        <w:ind w:left="4680" w:hanging="360"/>
      </w:pPr>
    </w:lvl>
    <w:lvl w:ilvl="7" w:tplc="662C07D2">
      <w:start w:val="1"/>
      <w:numFmt w:val="lowerLetter"/>
      <w:lvlText w:val="%8."/>
      <w:lvlJc w:val="left"/>
      <w:pPr>
        <w:ind w:left="5400" w:hanging="360"/>
      </w:pPr>
    </w:lvl>
    <w:lvl w:ilvl="8" w:tplc="3D1CD6E0">
      <w:start w:val="1"/>
      <w:numFmt w:val="lowerRoman"/>
      <w:lvlText w:val="%9."/>
      <w:lvlJc w:val="right"/>
      <w:pPr>
        <w:ind w:left="6120" w:hanging="180"/>
      </w:pPr>
    </w:lvl>
  </w:abstractNum>
  <w:abstractNum w:abstractNumId="62" w15:restartNumberingAfterBreak="0">
    <w:nsid w:val="5F2B3447"/>
    <w:multiLevelType w:val="hybridMultilevel"/>
    <w:tmpl w:val="FFFFFFFF"/>
    <w:lvl w:ilvl="0" w:tplc="42B476A8">
      <w:start w:val="1"/>
      <w:numFmt w:val="bullet"/>
      <w:lvlText w:val=""/>
      <w:lvlJc w:val="left"/>
      <w:pPr>
        <w:ind w:left="720" w:hanging="360"/>
      </w:pPr>
      <w:rPr>
        <w:rFonts w:ascii="Symbol" w:hAnsi="Symbol" w:hint="default"/>
      </w:rPr>
    </w:lvl>
    <w:lvl w:ilvl="1" w:tplc="6BCCD6F2">
      <w:start w:val="1"/>
      <w:numFmt w:val="bullet"/>
      <w:lvlText w:val="o"/>
      <w:lvlJc w:val="left"/>
      <w:pPr>
        <w:ind w:left="1440" w:hanging="360"/>
      </w:pPr>
      <w:rPr>
        <w:rFonts w:ascii="Courier New" w:hAnsi="Courier New" w:hint="default"/>
      </w:rPr>
    </w:lvl>
    <w:lvl w:ilvl="2" w:tplc="B4F24548">
      <w:start w:val="1"/>
      <w:numFmt w:val="bullet"/>
      <w:lvlText w:val=""/>
      <w:lvlJc w:val="left"/>
      <w:pPr>
        <w:ind w:left="2160" w:hanging="360"/>
      </w:pPr>
      <w:rPr>
        <w:rFonts w:ascii="Wingdings" w:hAnsi="Wingdings" w:hint="default"/>
      </w:rPr>
    </w:lvl>
    <w:lvl w:ilvl="3" w:tplc="2FDEC4D6">
      <w:start w:val="1"/>
      <w:numFmt w:val="bullet"/>
      <w:lvlText w:val=""/>
      <w:lvlJc w:val="left"/>
      <w:pPr>
        <w:ind w:left="2880" w:hanging="360"/>
      </w:pPr>
      <w:rPr>
        <w:rFonts w:ascii="Symbol" w:hAnsi="Symbol" w:hint="default"/>
      </w:rPr>
    </w:lvl>
    <w:lvl w:ilvl="4" w:tplc="F2AA1C0A">
      <w:start w:val="1"/>
      <w:numFmt w:val="bullet"/>
      <w:lvlText w:val="o"/>
      <w:lvlJc w:val="left"/>
      <w:pPr>
        <w:ind w:left="3600" w:hanging="360"/>
      </w:pPr>
      <w:rPr>
        <w:rFonts w:ascii="Courier New" w:hAnsi="Courier New" w:hint="default"/>
      </w:rPr>
    </w:lvl>
    <w:lvl w:ilvl="5" w:tplc="002A8E4C">
      <w:start w:val="1"/>
      <w:numFmt w:val="bullet"/>
      <w:lvlText w:val=""/>
      <w:lvlJc w:val="left"/>
      <w:pPr>
        <w:ind w:left="4320" w:hanging="360"/>
      </w:pPr>
      <w:rPr>
        <w:rFonts w:ascii="Wingdings" w:hAnsi="Wingdings" w:hint="default"/>
      </w:rPr>
    </w:lvl>
    <w:lvl w:ilvl="6" w:tplc="5B705AF4">
      <w:start w:val="1"/>
      <w:numFmt w:val="bullet"/>
      <w:lvlText w:val=""/>
      <w:lvlJc w:val="left"/>
      <w:pPr>
        <w:ind w:left="5040" w:hanging="360"/>
      </w:pPr>
      <w:rPr>
        <w:rFonts w:ascii="Symbol" w:hAnsi="Symbol" w:hint="default"/>
      </w:rPr>
    </w:lvl>
    <w:lvl w:ilvl="7" w:tplc="DB46AB4A">
      <w:start w:val="1"/>
      <w:numFmt w:val="bullet"/>
      <w:lvlText w:val="o"/>
      <w:lvlJc w:val="left"/>
      <w:pPr>
        <w:ind w:left="5760" w:hanging="360"/>
      </w:pPr>
      <w:rPr>
        <w:rFonts w:ascii="Courier New" w:hAnsi="Courier New" w:hint="default"/>
      </w:rPr>
    </w:lvl>
    <w:lvl w:ilvl="8" w:tplc="A5C611AE">
      <w:start w:val="1"/>
      <w:numFmt w:val="bullet"/>
      <w:lvlText w:val=""/>
      <w:lvlJc w:val="left"/>
      <w:pPr>
        <w:ind w:left="6480" w:hanging="360"/>
      </w:pPr>
      <w:rPr>
        <w:rFonts w:ascii="Wingdings" w:hAnsi="Wingdings" w:hint="default"/>
      </w:rPr>
    </w:lvl>
  </w:abstractNum>
  <w:abstractNum w:abstractNumId="63" w15:restartNumberingAfterBreak="0">
    <w:nsid w:val="5F772B6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1334662"/>
    <w:multiLevelType w:val="hybridMultilevel"/>
    <w:tmpl w:val="FFFFFFFF"/>
    <w:lvl w:ilvl="0" w:tplc="5B2CF9DC">
      <w:start w:val="1"/>
      <w:numFmt w:val="decimal"/>
      <w:lvlText w:val="%1)"/>
      <w:lvlJc w:val="left"/>
      <w:pPr>
        <w:ind w:left="360" w:hanging="360"/>
      </w:pPr>
    </w:lvl>
    <w:lvl w:ilvl="1" w:tplc="03669E24">
      <w:start w:val="1"/>
      <w:numFmt w:val="lowerLetter"/>
      <w:lvlText w:val="%2."/>
      <w:lvlJc w:val="left"/>
      <w:pPr>
        <w:ind w:left="1440" w:hanging="360"/>
      </w:pPr>
    </w:lvl>
    <w:lvl w:ilvl="2" w:tplc="35649792">
      <w:start w:val="1"/>
      <w:numFmt w:val="lowerRoman"/>
      <w:lvlText w:val="%3."/>
      <w:lvlJc w:val="right"/>
      <w:pPr>
        <w:ind w:left="2160" w:hanging="180"/>
      </w:pPr>
    </w:lvl>
    <w:lvl w:ilvl="3" w:tplc="26EC7C64">
      <w:start w:val="1"/>
      <w:numFmt w:val="decimal"/>
      <w:lvlText w:val="%4."/>
      <w:lvlJc w:val="left"/>
      <w:pPr>
        <w:ind w:left="2880" w:hanging="360"/>
      </w:pPr>
    </w:lvl>
    <w:lvl w:ilvl="4" w:tplc="73725692">
      <w:start w:val="1"/>
      <w:numFmt w:val="lowerLetter"/>
      <w:lvlText w:val="%5."/>
      <w:lvlJc w:val="left"/>
      <w:pPr>
        <w:ind w:left="3600" w:hanging="360"/>
      </w:pPr>
    </w:lvl>
    <w:lvl w:ilvl="5" w:tplc="8CF642DA">
      <w:start w:val="1"/>
      <w:numFmt w:val="lowerRoman"/>
      <w:lvlText w:val="%6."/>
      <w:lvlJc w:val="right"/>
      <w:pPr>
        <w:ind w:left="4320" w:hanging="180"/>
      </w:pPr>
    </w:lvl>
    <w:lvl w:ilvl="6" w:tplc="01B27F22">
      <w:start w:val="1"/>
      <w:numFmt w:val="decimal"/>
      <w:lvlText w:val="%7."/>
      <w:lvlJc w:val="left"/>
      <w:pPr>
        <w:ind w:left="5040" w:hanging="360"/>
      </w:pPr>
    </w:lvl>
    <w:lvl w:ilvl="7" w:tplc="A4E0BDE6">
      <w:start w:val="1"/>
      <w:numFmt w:val="lowerLetter"/>
      <w:lvlText w:val="%8."/>
      <w:lvlJc w:val="left"/>
      <w:pPr>
        <w:ind w:left="5760" w:hanging="360"/>
      </w:pPr>
    </w:lvl>
    <w:lvl w:ilvl="8" w:tplc="C54EC6D0">
      <w:start w:val="1"/>
      <w:numFmt w:val="lowerRoman"/>
      <w:lvlText w:val="%9."/>
      <w:lvlJc w:val="right"/>
      <w:pPr>
        <w:ind w:left="6480" w:hanging="180"/>
      </w:pPr>
    </w:lvl>
  </w:abstractNum>
  <w:abstractNum w:abstractNumId="65" w15:restartNumberingAfterBreak="0">
    <w:nsid w:val="653C6A39"/>
    <w:multiLevelType w:val="hybridMultilevel"/>
    <w:tmpl w:val="1560495C"/>
    <w:lvl w:ilvl="0" w:tplc="0616E772">
      <w:start w:val="1"/>
      <w:numFmt w:val="decimal"/>
      <w:lvlText w:val="%1."/>
      <w:lvlJc w:val="left"/>
      <w:pPr>
        <w:ind w:left="720" w:hanging="360"/>
      </w:pPr>
    </w:lvl>
    <w:lvl w:ilvl="1" w:tplc="9970CA4E" w:tentative="1">
      <w:start w:val="1"/>
      <w:numFmt w:val="bullet"/>
      <w:lvlText w:val="o"/>
      <w:lvlJc w:val="left"/>
      <w:pPr>
        <w:ind w:left="1440" w:hanging="360"/>
      </w:pPr>
      <w:rPr>
        <w:rFonts w:ascii="Courier New" w:hAnsi="Courier New" w:hint="default"/>
      </w:rPr>
    </w:lvl>
    <w:lvl w:ilvl="2" w:tplc="BF42D8B6" w:tentative="1">
      <w:start w:val="1"/>
      <w:numFmt w:val="bullet"/>
      <w:lvlText w:val=""/>
      <w:lvlJc w:val="left"/>
      <w:pPr>
        <w:ind w:left="2160" w:hanging="360"/>
      </w:pPr>
      <w:rPr>
        <w:rFonts w:ascii="Wingdings" w:hAnsi="Wingdings" w:hint="default"/>
      </w:rPr>
    </w:lvl>
    <w:lvl w:ilvl="3" w:tplc="7B84162C" w:tentative="1">
      <w:start w:val="1"/>
      <w:numFmt w:val="bullet"/>
      <w:lvlText w:val=""/>
      <w:lvlJc w:val="left"/>
      <w:pPr>
        <w:ind w:left="2880" w:hanging="360"/>
      </w:pPr>
      <w:rPr>
        <w:rFonts w:ascii="Symbol" w:hAnsi="Symbol" w:hint="default"/>
      </w:rPr>
    </w:lvl>
    <w:lvl w:ilvl="4" w:tplc="D2BE7B3C" w:tentative="1">
      <w:start w:val="1"/>
      <w:numFmt w:val="bullet"/>
      <w:lvlText w:val="o"/>
      <w:lvlJc w:val="left"/>
      <w:pPr>
        <w:ind w:left="3600" w:hanging="360"/>
      </w:pPr>
      <w:rPr>
        <w:rFonts w:ascii="Courier New" w:hAnsi="Courier New" w:hint="default"/>
      </w:rPr>
    </w:lvl>
    <w:lvl w:ilvl="5" w:tplc="43C8CF32" w:tentative="1">
      <w:start w:val="1"/>
      <w:numFmt w:val="bullet"/>
      <w:lvlText w:val=""/>
      <w:lvlJc w:val="left"/>
      <w:pPr>
        <w:ind w:left="4320" w:hanging="360"/>
      </w:pPr>
      <w:rPr>
        <w:rFonts w:ascii="Wingdings" w:hAnsi="Wingdings" w:hint="default"/>
      </w:rPr>
    </w:lvl>
    <w:lvl w:ilvl="6" w:tplc="6EE266BA" w:tentative="1">
      <w:start w:val="1"/>
      <w:numFmt w:val="bullet"/>
      <w:lvlText w:val=""/>
      <w:lvlJc w:val="left"/>
      <w:pPr>
        <w:ind w:left="5040" w:hanging="360"/>
      </w:pPr>
      <w:rPr>
        <w:rFonts w:ascii="Symbol" w:hAnsi="Symbol" w:hint="default"/>
      </w:rPr>
    </w:lvl>
    <w:lvl w:ilvl="7" w:tplc="51FECEDC" w:tentative="1">
      <w:start w:val="1"/>
      <w:numFmt w:val="bullet"/>
      <w:lvlText w:val="o"/>
      <w:lvlJc w:val="left"/>
      <w:pPr>
        <w:ind w:left="5760" w:hanging="360"/>
      </w:pPr>
      <w:rPr>
        <w:rFonts w:ascii="Courier New" w:hAnsi="Courier New" w:hint="default"/>
      </w:rPr>
    </w:lvl>
    <w:lvl w:ilvl="8" w:tplc="4C64EFAC" w:tentative="1">
      <w:start w:val="1"/>
      <w:numFmt w:val="bullet"/>
      <w:lvlText w:val=""/>
      <w:lvlJc w:val="left"/>
      <w:pPr>
        <w:ind w:left="6480" w:hanging="360"/>
      </w:pPr>
      <w:rPr>
        <w:rFonts w:ascii="Wingdings" w:hAnsi="Wingdings" w:hint="default"/>
      </w:rPr>
    </w:lvl>
  </w:abstractNum>
  <w:abstractNum w:abstractNumId="66" w15:restartNumberingAfterBreak="0">
    <w:nsid w:val="668A5E2A"/>
    <w:multiLevelType w:val="multilevel"/>
    <w:tmpl w:val="4370A76A"/>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719403B"/>
    <w:multiLevelType w:val="multilevel"/>
    <w:tmpl w:val="1FAC56C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8457EF1"/>
    <w:multiLevelType w:val="hybridMultilevel"/>
    <w:tmpl w:val="54943B2A"/>
    <w:lvl w:ilvl="0" w:tplc="1722EBA4">
      <w:start w:val="1"/>
      <w:numFmt w:val="bullet"/>
      <w:lvlText w:val=""/>
      <w:lvlJc w:val="left"/>
      <w:pPr>
        <w:ind w:left="720" w:hanging="360"/>
      </w:pPr>
      <w:rPr>
        <w:rFonts w:ascii="Symbol" w:hAnsi="Symbol" w:hint="default"/>
      </w:rPr>
    </w:lvl>
    <w:lvl w:ilvl="1" w:tplc="91E0A396" w:tentative="1">
      <w:start w:val="1"/>
      <w:numFmt w:val="bullet"/>
      <w:lvlText w:val="o"/>
      <w:lvlJc w:val="left"/>
      <w:pPr>
        <w:ind w:left="1440" w:hanging="360"/>
      </w:pPr>
      <w:rPr>
        <w:rFonts w:ascii="Courier New" w:hAnsi="Courier New" w:hint="default"/>
      </w:rPr>
    </w:lvl>
    <w:lvl w:ilvl="2" w:tplc="19982472" w:tentative="1">
      <w:start w:val="1"/>
      <w:numFmt w:val="bullet"/>
      <w:lvlText w:val=""/>
      <w:lvlJc w:val="left"/>
      <w:pPr>
        <w:ind w:left="2160" w:hanging="360"/>
      </w:pPr>
      <w:rPr>
        <w:rFonts w:ascii="Wingdings" w:hAnsi="Wingdings" w:hint="default"/>
      </w:rPr>
    </w:lvl>
    <w:lvl w:ilvl="3" w:tplc="A92A2B2A" w:tentative="1">
      <w:start w:val="1"/>
      <w:numFmt w:val="bullet"/>
      <w:lvlText w:val=""/>
      <w:lvlJc w:val="left"/>
      <w:pPr>
        <w:ind w:left="2880" w:hanging="360"/>
      </w:pPr>
      <w:rPr>
        <w:rFonts w:ascii="Symbol" w:hAnsi="Symbol" w:hint="default"/>
      </w:rPr>
    </w:lvl>
    <w:lvl w:ilvl="4" w:tplc="6BB46120" w:tentative="1">
      <w:start w:val="1"/>
      <w:numFmt w:val="bullet"/>
      <w:lvlText w:val="o"/>
      <w:lvlJc w:val="left"/>
      <w:pPr>
        <w:ind w:left="3600" w:hanging="360"/>
      </w:pPr>
      <w:rPr>
        <w:rFonts w:ascii="Courier New" w:hAnsi="Courier New" w:hint="default"/>
      </w:rPr>
    </w:lvl>
    <w:lvl w:ilvl="5" w:tplc="823E06B2" w:tentative="1">
      <w:start w:val="1"/>
      <w:numFmt w:val="bullet"/>
      <w:lvlText w:val=""/>
      <w:lvlJc w:val="left"/>
      <w:pPr>
        <w:ind w:left="4320" w:hanging="360"/>
      </w:pPr>
      <w:rPr>
        <w:rFonts w:ascii="Wingdings" w:hAnsi="Wingdings" w:hint="default"/>
      </w:rPr>
    </w:lvl>
    <w:lvl w:ilvl="6" w:tplc="2208F952" w:tentative="1">
      <w:start w:val="1"/>
      <w:numFmt w:val="bullet"/>
      <w:lvlText w:val=""/>
      <w:lvlJc w:val="left"/>
      <w:pPr>
        <w:ind w:left="5040" w:hanging="360"/>
      </w:pPr>
      <w:rPr>
        <w:rFonts w:ascii="Symbol" w:hAnsi="Symbol" w:hint="default"/>
      </w:rPr>
    </w:lvl>
    <w:lvl w:ilvl="7" w:tplc="46B2960C" w:tentative="1">
      <w:start w:val="1"/>
      <w:numFmt w:val="bullet"/>
      <w:lvlText w:val="o"/>
      <w:lvlJc w:val="left"/>
      <w:pPr>
        <w:ind w:left="5760" w:hanging="360"/>
      </w:pPr>
      <w:rPr>
        <w:rFonts w:ascii="Courier New" w:hAnsi="Courier New" w:hint="default"/>
      </w:rPr>
    </w:lvl>
    <w:lvl w:ilvl="8" w:tplc="CFA6CC32" w:tentative="1">
      <w:start w:val="1"/>
      <w:numFmt w:val="bullet"/>
      <w:lvlText w:val=""/>
      <w:lvlJc w:val="left"/>
      <w:pPr>
        <w:ind w:left="6480" w:hanging="360"/>
      </w:pPr>
      <w:rPr>
        <w:rFonts w:ascii="Wingdings" w:hAnsi="Wingdings" w:hint="default"/>
      </w:rPr>
    </w:lvl>
  </w:abstractNum>
  <w:abstractNum w:abstractNumId="69" w15:restartNumberingAfterBreak="0">
    <w:nsid w:val="689F6A1E"/>
    <w:multiLevelType w:val="hybridMultilevel"/>
    <w:tmpl w:val="8BA6E29A"/>
    <w:lvl w:ilvl="0" w:tplc="759423E2">
      <w:start w:val="1"/>
      <w:numFmt w:val="bullet"/>
      <w:lvlText w:val=""/>
      <w:lvlJc w:val="left"/>
      <w:pPr>
        <w:ind w:left="720" w:hanging="360"/>
      </w:pPr>
      <w:rPr>
        <w:rFonts w:ascii="Symbol" w:hAnsi="Symbol" w:hint="default"/>
      </w:rPr>
    </w:lvl>
    <w:lvl w:ilvl="1" w:tplc="1174D114" w:tentative="1">
      <w:start w:val="1"/>
      <w:numFmt w:val="bullet"/>
      <w:lvlText w:val="o"/>
      <w:lvlJc w:val="left"/>
      <w:pPr>
        <w:ind w:left="1440" w:hanging="360"/>
      </w:pPr>
      <w:rPr>
        <w:rFonts w:ascii="Courier New" w:hAnsi="Courier New" w:hint="default"/>
      </w:rPr>
    </w:lvl>
    <w:lvl w:ilvl="2" w:tplc="61660DA0" w:tentative="1">
      <w:start w:val="1"/>
      <w:numFmt w:val="bullet"/>
      <w:lvlText w:val=""/>
      <w:lvlJc w:val="left"/>
      <w:pPr>
        <w:ind w:left="2160" w:hanging="360"/>
      </w:pPr>
      <w:rPr>
        <w:rFonts w:ascii="Wingdings" w:hAnsi="Wingdings" w:hint="default"/>
      </w:rPr>
    </w:lvl>
    <w:lvl w:ilvl="3" w:tplc="288286D0" w:tentative="1">
      <w:start w:val="1"/>
      <w:numFmt w:val="bullet"/>
      <w:lvlText w:val=""/>
      <w:lvlJc w:val="left"/>
      <w:pPr>
        <w:ind w:left="2880" w:hanging="360"/>
      </w:pPr>
      <w:rPr>
        <w:rFonts w:ascii="Symbol" w:hAnsi="Symbol" w:hint="default"/>
      </w:rPr>
    </w:lvl>
    <w:lvl w:ilvl="4" w:tplc="7D92CA76" w:tentative="1">
      <w:start w:val="1"/>
      <w:numFmt w:val="bullet"/>
      <w:lvlText w:val="o"/>
      <w:lvlJc w:val="left"/>
      <w:pPr>
        <w:ind w:left="3600" w:hanging="360"/>
      </w:pPr>
      <w:rPr>
        <w:rFonts w:ascii="Courier New" w:hAnsi="Courier New" w:hint="default"/>
      </w:rPr>
    </w:lvl>
    <w:lvl w:ilvl="5" w:tplc="BB18391C" w:tentative="1">
      <w:start w:val="1"/>
      <w:numFmt w:val="bullet"/>
      <w:lvlText w:val=""/>
      <w:lvlJc w:val="left"/>
      <w:pPr>
        <w:ind w:left="4320" w:hanging="360"/>
      </w:pPr>
      <w:rPr>
        <w:rFonts w:ascii="Wingdings" w:hAnsi="Wingdings" w:hint="default"/>
      </w:rPr>
    </w:lvl>
    <w:lvl w:ilvl="6" w:tplc="31FC10AA" w:tentative="1">
      <w:start w:val="1"/>
      <w:numFmt w:val="bullet"/>
      <w:lvlText w:val=""/>
      <w:lvlJc w:val="left"/>
      <w:pPr>
        <w:ind w:left="5040" w:hanging="360"/>
      </w:pPr>
      <w:rPr>
        <w:rFonts w:ascii="Symbol" w:hAnsi="Symbol" w:hint="default"/>
      </w:rPr>
    </w:lvl>
    <w:lvl w:ilvl="7" w:tplc="B644C2E2" w:tentative="1">
      <w:start w:val="1"/>
      <w:numFmt w:val="bullet"/>
      <w:lvlText w:val="o"/>
      <w:lvlJc w:val="left"/>
      <w:pPr>
        <w:ind w:left="5760" w:hanging="360"/>
      </w:pPr>
      <w:rPr>
        <w:rFonts w:ascii="Courier New" w:hAnsi="Courier New" w:hint="default"/>
      </w:rPr>
    </w:lvl>
    <w:lvl w:ilvl="8" w:tplc="020A95F4" w:tentative="1">
      <w:start w:val="1"/>
      <w:numFmt w:val="bullet"/>
      <w:lvlText w:val=""/>
      <w:lvlJc w:val="left"/>
      <w:pPr>
        <w:ind w:left="6480" w:hanging="360"/>
      </w:pPr>
      <w:rPr>
        <w:rFonts w:ascii="Wingdings" w:hAnsi="Wingdings" w:hint="default"/>
      </w:rPr>
    </w:lvl>
  </w:abstractNum>
  <w:abstractNum w:abstractNumId="70" w15:restartNumberingAfterBreak="0">
    <w:nsid w:val="691F23EE"/>
    <w:multiLevelType w:val="hybridMultilevel"/>
    <w:tmpl w:val="3B349026"/>
    <w:lvl w:ilvl="0" w:tplc="B56CA108">
      <w:start w:val="1"/>
      <w:numFmt w:val="bullet"/>
      <w:lvlText w:val=""/>
      <w:lvlJc w:val="left"/>
      <w:pPr>
        <w:ind w:left="720" w:hanging="360"/>
      </w:pPr>
      <w:rPr>
        <w:rFonts w:ascii="Symbol" w:hAnsi="Symbol" w:hint="default"/>
      </w:rPr>
    </w:lvl>
    <w:lvl w:ilvl="1" w:tplc="388A58FC" w:tentative="1">
      <w:start w:val="1"/>
      <w:numFmt w:val="bullet"/>
      <w:lvlText w:val="o"/>
      <w:lvlJc w:val="left"/>
      <w:pPr>
        <w:ind w:left="1440" w:hanging="360"/>
      </w:pPr>
      <w:rPr>
        <w:rFonts w:ascii="Courier New" w:hAnsi="Courier New" w:hint="default"/>
      </w:rPr>
    </w:lvl>
    <w:lvl w:ilvl="2" w:tplc="42528DDC" w:tentative="1">
      <w:start w:val="1"/>
      <w:numFmt w:val="bullet"/>
      <w:lvlText w:val=""/>
      <w:lvlJc w:val="left"/>
      <w:pPr>
        <w:ind w:left="2160" w:hanging="360"/>
      </w:pPr>
      <w:rPr>
        <w:rFonts w:ascii="Wingdings" w:hAnsi="Wingdings" w:hint="default"/>
      </w:rPr>
    </w:lvl>
    <w:lvl w:ilvl="3" w:tplc="A350DC46" w:tentative="1">
      <w:start w:val="1"/>
      <w:numFmt w:val="bullet"/>
      <w:lvlText w:val=""/>
      <w:lvlJc w:val="left"/>
      <w:pPr>
        <w:ind w:left="2880" w:hanging="360"/>
      </w:pPr>
      <w:rPr>
        <w:rFonts w:ascii="Symbol" w:hAnsi="Symbol" w:hint="default"/>
      </w:rPr>
    </w:lvl>
    <w:lvl w:ilvl="4" w:tplc="15ACD2B6" w:tentative="1">
      <w:start w:val="1"/>
      <w:numFmt w:val="bullet"/>
      <w:lvlText w:val="o"/>
      <w:lvlJc w:val="left"/>
      <w:pPr>
        <w:ind w:left="3600" w:hanging="360"/>
      </w:pPr>
      <w:rPr>
        <w:rFonts w:ascii="Courier New" w:hAnsi="Courier New" w:hint="default"/>
      </w:rPr>
    </w:lvl>
    <w:lvl w:ilvl="5" w:tplc="46164D8C" w:tentative="1">
      <w:start w:val="1"/>
      <w:numFmt w:val="bullet"/>
      <w:lvlText w:val=""/>
      <w:lvlJc w:val="left"/>
      <w:pPr>
        <w:ind w:left="4320" w:hanging="360"/>
      </w:pPr>
      <w:rPr>
        <w:rFonts w:ascii="Wingdings" w:hAnsi="Wingdings" w:hint="default"/>
      </w:rPr>
    </w:lvl>
    <w:lvl w:ilvl="6" w:tplc="783AA53C" w:tentative="1">
      <w:start w:val="1"/>
      <w:numFmt w:val="bullet"/>
      <w:lvlText w:val=""/>
      <w:lvlJc w:val="left"/>
      <w:pPr>
        <w:ind w:left="5040" w:hanging="360"/>
      </w:pPr>
      <w:rPr>
        <w:rFonts w:ascii="Symbol" w:hAnsi="Symbol" w:hint="default"/>
      </w:rPr>
    </w:lvl>
    <w:lvl w:ilvl="7" w:tplc="8D44E9E4" w:tentative="1">
      <w:start w:val="1"/>
      <w:numFmt w:val="bullet"/>
      <w:lvlText w:val="o"/>
      <w:lvlJc w:val="left"/>
      <w:pPr>
        <w:ind w:left="5760" w:hanging="360"/>
      </w:pPr>
      <w:rPr>
        <w:rFonts w:ascii="Courier New" w:hAnsi="Courier New" w:hint="default"/>
      </w:rPr>
    </w:lvl>
    <w:lvl w:ilvl="8" w:tplc="8C288226" w:tentative="1">
      <w:start w:val="1"/>
      <w:numFmt w:val="bullet"/>
      <w:lvlText w:val=""/>
      <w:lvlJc w:val="left"/>
      <w:pPr>
        <w:ind w:left="6480" w:hanging="360"/>
      </w:pPr>
      <w:rPr>
        <w:rFonts w:ascii="Wingdings" w:hAnsi="Wingdings" w:hint="default"/>
      </w:rPr>
    </w:lvl>
  </w:abstractNum>
  <w:abstractNum w:abstractNumId="71" w15:restartNumberingAfterBreak="0">
    <w:nsid w:val="6E62FB17"/>
    <w:multiLevelType w:val="multilevel"/>
    <w:tmpl w:val="1286EBF4"/>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FED5EF1"/>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198BDE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1A33D40"/>
    <w:multiLevelType w:val="multilevel"/>
    <w:tmpl w:val="64DA5ED8"/>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314DD1E"/>
    <w:multiLevelType w:val="multilevel"/>
    <w:tmpl w:val="25CC7F2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579843F"/>
    <w:multiLevelType w:val="hybridMultilevel"/>
    <w:tmpl w:val="FFFFFFFF"/>
    <w:lvl w:ilvl="0" w:tplc="101C7F9C">
      <w:start w:val="1"/>
      <w:numFmt w:val="decimal"/>
      <w:lvlText w:val="Observation %1:"/>
      <w:lvlJc w:val="left"/>
      <w:pPr>
        <w:ind w:left="2629" w:hanging="360"/>
      </w:pPr>
    </w:lvl>
    <w:lvl w:ilvl="1" w:tplc="E1EA65A8">
      <w:start w:val="1"/>
      <w:numFmt w:val="lowerLetter"/>
      <w:lvlText w:val="%2."/>
      <w:lvlJc w:val="left"/>
      <w:pPr>
        <w:ind w:left="1440" w:hanging="360"/>
      </w:pPr>
    </w:lvl>
    <w:lvl w:ilvl="2" w:tplc="613215D6">
      <w:start w:val="1"/>
      <w:numFmt w:val="lowerRoman"/>
      <w:lvlText w:val="%3."/>
      <w:lvlJc w:val="right"/>
      <w:pPr>
        <w:ind w:left="2160" w:hanging="180"/>
      </w:pPr>
    </w:lvl>
    <w:lvl w:ilvl="3" w:tplc="3B1CFDDE">
      <w:start w:val="1"/>
      <w:numFmt w:val="decimal"/>
      <w:lvlText w:val="%4."/>
      <w:lvlJc w:val="left"/>
      <w:pPr>
        <w:ind w:left="2880" w:hanging="360"/>
      </w:pPr>
    </w:lvl>
    <w:lvl w:ilvl="4" w:tplc="C4B6F478">
      <w:start w:val="1"/>
      <w:numFmt w:val="lowerLetter"/>
      <w:lvlText w:val="%5."/>
      <w:lvlJc w:val="left"/>
      <w:pPr>
        <w:ind w:left="3600" w:hanging="360"/>
      </w:pPr>
    </w:lvl>
    <w:lvl w:ilvl="5" w:tplc="5BF07980">
      <w:start w:val="1"/>
      <w:numFmt w:val="lowerRoman"/>
      <w:lvlText w:val="%6."/>
      <w:lvlJc w:val="right"/>
      <w:pPr>
        <w:ind w:left="4320" w:hanging="180"/>
      </w:pPr>
    </w:lvl>
    <w:lvl w:ilvl="6" w:tplc="86644E48">
      <w:start w:val="1"/>
      <w:numFmt w:val="decimal"/>
      <w:lvlText w:val="%7."/>
      <w:lvlJc w:val="left"/>
      <w:pPr>
        <w:ind w:left="5040" w:hanging="360"/>
      </w:pPr>
    </w:lvl>
    <w:lvl w:ilvl="7" w:tplc="8702DE12">
      <w:start w:val="1"/>
      <w:numFmt w:val="lowerLetter"/>
      <w:lvlText w:val="%8."/>
      <w:lvlJc w:val="left"/>
      <w:pPr>
        <w:ind w:left="5760" w:hanging="360"/>
      </w:pPr>
    </w:lvl>
    <w:lvl w:ilvl="8" w:tplc="D9320E94">
      <w:start w:val="1"/>
      <w:numFmt w:val="lowerRoman"/>
      <w:lvlText w:val="%9."/>
      <w:lvlJc w:val="right"/>
      <w:pPr>
        <w:ind w:left="6480" w:hanging="180"/>
      </w:pPr>
    </w:lvl>
  </w:abstractNum>
  <w:abstractNum w:abstractNumId="77" w15:restartNumberingAfterBreak="0">
    <w:nsid w:val="75D2550D"/>
    <w:multiLevelType w:val="multilevel"/>
    <w:tmpl w:val="FE6034D0"/>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7E30194"/>
    <w:multiLevelType w:val="hybridMultilevel"/>
    <w:tmpl w:val="D8F23682"/>
    <w:lvl w:ilvl="0" w:tplc="700A98C2">
      <w:start w:val="2"/>
      <w:numFmt w:val="decimal"/>
      <w:lvlText w:val="%1."/>
      <w:lvlJc w:val="left"/>
      <w:pPr>
        <w:ind w:left="420" w:hanging="420"/>
      </w:pPr>
    </w:lvl>
    <w:lvl w:ilvl="1" w:tplc="B324DBB6">
      <w:start w:val="1"/>
      <w:numFmt w:val="bullet"/>
      <w:lvlText w:val="•"/>
      <w:lvlJc w:val="left"/>
      <w:pPr>
        <w:ind w:left="840" w:hanging="420"/>
      </w:pPr>
      <w:rPr>
        <w:rFonts w:ascii="Arial" w:hAnsi="Arial" w:hint="default"/>
      </w:rPr>
    </w:lvl>
    <w:lvl w:ilvl="2" w:tplc="5BEAA80A">
      <w:start w:val="5"/>
      <w:numFmt w:val="bullet"/>
      <w:lvlText w:val="-"/>
      <w:lvlJc w:val="left"/>
      <w:pPr>
        <w:ind w:left="1260" w:hanging="420"/>
      </w:pPr>
      <w:rPr>
        <w:rFonts w:ascii="Times New Roman" w:hAnsi="Times New Roman" w:hint="default"/>
      </w:rPr>
    </w:lvl>
    <w:lvl w:ilvl="3" w:tplc="1156572A">
      <w:start w:val="1"/>
      <w:numFmt w:val="bullet"/>
      <w:lvlText w:val=""/>
      <w:lvlJc w:val="left"/>
      <w:pPr>
        <w:ind w:left="1680" w:hanging="420"/>
      </w:pPr>
      <w:rPr>
        <w:rFonts w:ascii="Wingdings" w:hAnsi="Wingdings" w:hint="default"/>
      </w:rPr>
    </w:lvl>
    <w:lvl w:ilvl="4" w:tplc="67D0FA80" w:tentative="1">
      <w:start w:val="1"/>
      <w:numFmt w:val="bullet"/>
      <w:lvlText w:val=""/>
      <w:lvlJc w:val="left"/>
      <w:pPr>
        <w:ind w:left="2100" w:hanging="420"/>
      </w:pPr>
      <w:rPr>
        <w:rFonts w:ascii="Wingdings" w:hAnsi="Wingdings" w:hint="default"/>
      </w:rPr>
    </w:lvl>
    <w:lvl w:ilvl="5" w:tplc="99DC3372" w:tentative="1">
      <w:start w:val="1"/>
      <w:numFmt w:val="bullet"/>
      <w:lvlText w:val=""/>
      <w:lvlJc w:val="left"/>
      <w:pPr>
        <w:ind w:left="2520" w:hanging="420"/>
      </w:pPr>
      <w:rPr>
        <w:rFonts w:ascii="Wingdings" w:hAnsi="Wingdings" w:hint="default"/>
      </w:rPr>
    </w:lvl>
    <w:lvl w:ilvl="6" w:tplc="F42E4796" w:tentative="1">
      <w:start w:val="1"/>
      <w:numFmt w:val="bullet"/>
      <w:lvlText w:val=""/>
      <w:lvlJc w:val="left"/>
      <w:pPr>
        <w:ind w:left="2940" w:hanging="420"/>
      </w:pPr>
      <w:rPr>
        <w:rFonts w:ascii="Wingdings" w:hAnsi="Wingdings" w:hint="default"/>
      </w:rPr>
    </w:lvl>
    <w:lvl w:ilvl="7" w:tplc="BC9641B8" w:tentative="1">
      <w:start w:val="1"/>
      <w:numFmt w:val="bullet"/>
      <w:lvlText w:val=""/>
      <w:lvlJc w:val="left"/>
      <w:pPr>
        <w:ind w:left="3360" w:hanging="420"/>
      </w:pPr>
      <w:rPr>
        <w:rFonts w:ascii="Wingdings" w:hAnsi="Wingdings" w:hint="default"/>
      </w:rPr>
    </w:lvl>
    <w:lvl w:ilvl="8" w:tplc="9FB0D26C" w:tentative="1">
      <w:start w:val="1"/>
      <w:numFmt w:val="bullet"/>
      <w:lvlText w:val=""/>
      <w:lvlJc w:val="left"/>
      <w:pPr>
        <w:ind w:left="3780" w:hanging="420"/>
      </w:pPr>
      <w:rPr>
        <w:rFonts w:ascii="Wingdings" w:hAnsi="Wingdings" w:hint="default"/>
      </w:rPr>
    </w:lvl>
  </w:abstractNum>
  <w:abstractNum w:abstractNumId="79" w15:restartNumberingAfterBreak="0">
    <w:nsid w:val="7B110A65"/>
    <w:multiLevelType w:val="hybridMultilevel"/>
    <w:tmpl w:val="FFFFFFFF"/>
    <w:lvl w:ilvl="0" w:tplc="04488882">
      <w:start w:val="1"/>
      <w:numFmt w:val="bullet"/>
      <w:lvlText w:val=""/>
      <w:lvlJc w:val="left"/>
      <w:pPr>
        <w:ind w:left="720" w:hanging="360"/>
      </w:pPr>
      <w:rPr>
        <w:rFonts w:ascii="Symbol" w:hAnsi="Symbol" w:hint="default"/>
      </w:rPr>
    </w:lvl>
    <w:lvl w:ilvl="1" w:tplc="8B304818">
      <w:start w:val="1"/>
      <w:numFmt w:val="bullet"/>
      <w:lvlText w:val="o"/>
      <w:lvlJc w:val="left"/>
      <w:pPr>
        <w:ind w:left="1440" w:hanging="360"/>
      </w:pPr>
      <w:rPr>
        <w:rFonts w:ascii="Courier New" w:hAnsi="Courier New" w:hint="default"/>
      </w:rPr>
    </w:lvl>
    <w:lvl w:ilvl="2" w:tplc="1B724D2E">
      <w:start w:val="1"/>
      <w:numFmt w:val="bullet"/>
      <w:lvlText w:val=""/>
      <w:lvlJc w:val="left"/>
      <w:pPr>
        <w:ind w:left="2160" w:hanging="360"/>
      </w:pPr>
      <w:rPr>
        <w:rFonts w:ascii="Wingdings" w:hAnsi="Wingdings" w:hint="default"/>
      </w:rPr>
    </w:lvl>
    <w:lvl w:ilvl="3" w:tplc="3AB6CA4A">
      <w:start w:val="1"/>
      <w:numFmt w:val="bullet"/>
      <w:lvlText w:val=""/>
      <w:lvlJc w:val="left"/>
      <w:pPr>
        <w:ind w:left="2880" w:hanging="360"/>
      </w:pPr>
      <w:rPr>
        <w:rFonts w:ascii="Symbol" w:hAnsi="Symbol" w:hint="default"/>
      </w:rPr>
    </w:lvl>
    <w:lvl w:ilvl="4" w:tplc="379A5732">
      <w:start w:val="1"/>
      <w:numFmt w:val="bullet"/>
      <w:lvlText w:val="o"/>
      <w:lvlJc w:val="left"/>
      <w:pPr>
        <w:ind w:left="3600" w:hanging="360"/>
      </w:pPr>
      <w:rPr>
        <w:rFonts w:ascii="Courier New" w:hAnsi="Courier New" w:hint="default"/>
      </w:rPr>
    </w:lvl>
    <w:lvl w:ilvl="5" w:tplc="86D668F6">
      <w:start w:val="1"/>
      <w:numFmt w:val="bullet"/>
      <w:lvlText w:val=""/>
      <w:lvlJc w:val="left"/>
      <w:pPr>
        <w:ind w:left="4320" w:hanging="360"/>
      </w:pPr>
      <w:rPr>
        <w:rFonts w:ascii="Wingdings" w:hAnsi="Wingdings" w:hint="default"/>
      </w:rPr>
    </w:lvl>
    <w:lvl w:ilvl="6" w:tplc="166EB94E">
      <w:start w:val="1"/>
      <w:numFmt w:val="bullet"/>
      <w:lvlText w:val=""/>
      <w:lvlJc w:val="left"/>
      <w:pPr>
        <w:ind w:left="5040" w:hanging="360"/>
      </w:pPr>
      <w:rPr>
        <w:rFonts w:ascii="Symbol" w:hAnsi="Symbol" w:hint="default"/>
      </w:rPr>
    </w:lvl>
    <w:lvl w:ilvl="7" w:tplc="5A362406">
      <w:start w:val="1"/>
      <w:numFmt w:val="bullet"/>
      <w:lvlText w:val="o"/>
      <w:lvlJc w:val="left"/>
      <w:pPr>
        <w:ind w:left="5760" w:hanging="360"/>
      </w:pPr>
      <w:rPr>
        <w:rFonts w:ascii="Courier New" w:hAnsi="Courier New" w:hint="default"/>
      </w:rPr>
    </w:lvl>
    <w:lvl w:ilvl="8" w:tplc="63F88720">
      <w:start w:val="1"/>
      <w:numFmt w:val="bullet"/>
      <w:lvlText w:val=""/>
      <w:lvlJc w:val="left"/>
      <w:pPr>
        <w:ind w:left="6480" w:hanging="360"/>
      </w:pPr>
      <w:rPr>
        <w:rFonts w:ascii="Wingdings" w:hAnsi="Wingdings" w:hint="default"/>
      </w:rPr>
    </w:lvl>
  </w:abstractNum>
  <w:abstractNum w:abstractNumId="80" w15:restartNumberingAfterBreak="0">
    <w:nsid w:val="7BEA082C"/>
    <w:multiLevelType w:val="hybridMultilevel"/>
    <w:tmpl w:val="858CAC90"/>
    <w:lvl w:ilvl="0" w:tplc="0C000001">
      <w:start w:val="1"/>
      <w:numFmt w:val="bullet"/>
      <w:lvlText w:val=""/>
      <w:lvlJc w:val="left"/>
      <w:pPr>
        <w:ind w:left="778" w:hanging="360"/>
      </w:pPr>
      <w:rPr>
        <w:rFonts w:ascii="Symbol" w:hAnsi="Symbol" w:hint="default"/>
      </w:rPr>
    </w:lvl>
    <w:lvl w:ilvl="1" w:tplc="0C000003" w:tentative="1">
      <w:start w:val="1"/>
      <w:numFmt w:val="bullet"/>
      <w:lvlText w:val="o"/>
      <w:lvlJc w:val="left"/>
      <w:pPr>
        <w:ind w:left="1498" w:hanging="360"/>
      </w:pPr>
      <w:rPr>
        <w:rFonts w:ascii="Courier New" w:hAnsi="Courier New" w:cs="Courier New" w:hint="default"/>
      </w:rPr>
    </w:lvl>
    <w:lvl w:ilvl="2" w:tplc="0C000005" w:tentative="1">
      <w:start w:val="1"/>
      <w:numFmt w:val="bullet"/>
      <w:lvlText w:val=""/>
      <w:lvlJc w:val="left"/>
      <w:pPr>
        <w:ind w:left="2218" w:hanging="360"/>
      </w:pPr>
      <w:rPr>
        <w:rFonts w:ascii="Wingdings" w:hAnsi="Wingdings" w:hint="default"/>
      </w:rPr>
    </w:lvl>
    <w:lvl w:ilvl="3" w:tplc="0C000001" w:tentative="1">
      <w:start w:val="1"/>
      <w:numFmt w:val="bullet"/>
      <w:lvlText w:val=""/>
      <w:lvlJc w:val="left"/>
      <w:pPr>
        <w:ind w:left="2938" w:hanging="360"/>
      </w:pPr>
      <w:rPr>
        <w:rFonts w:ascii="Symbol" w:hAnsi="Symbol" w:hint="default"/>
      </w:rPr>
    </w:lvl>
    <w:lvl w:ilvl="4" w:tplc="0C000003" w:tentative="1">
      <w:start w:val="1"/>
      <w:numFmt w:val="bullet"/>
      <w:lvlText w:val="o"/>
      <w:lvlJc w:val="left"/>
      <w:pPr>
        <w:ind w:left="3658" w:hanging="360"/>
      </w:pPr>
      <w:rPr>
        <w:rFonts w:ascii="Courier New" w:hAnsi="Courier New" w:cs="Courier New" w:hint="default"/>
      </w:rPr>
    </w:lvl>
    <w:lvl w:ilvl="5" w:tplc="0C000005" w:tentative="1">
      <w:start w:val="1"/>
      <w:numFmt w:val="bullet"/>
      <w:lvlText w:val=""/>
      <w:lvlJc w:val="left"/>
      <w:pPr>
        <w:ind w:left="4378" w:hanging="360"/>
      </w:pPr>
      <w:rPr>
        <w:rFonts w:ascii="Wingdings" w:hAnsi="Wingdings" w:hint="default"/>
      </w:rPr>
    </w:lvl>
    <w:lvl w:ilvl="6" w:tplc="0C000001" w:tentative="1">
      <w:start w:val="1"/>
      <w:numFmt w:val="bullet"/>
      <w:lvlText w:val=""/>
      <w:lvlJc w:val="left"/>
      <w:pPr>
        <w:ind w:left="5098" w:hanging="360"/>
      </w:pPr>
      <w:rPr>
        <w:rFonts w:ascii="Symbol" w:hAnsi="Symbol" w:hint="default"/>
      </w:rPr>
    </w:lvl>
    <w:lvl w:ilvl="7" w:tplc="0C000003" w:tentative="1">
      <w:start w:val="1"/>
      <w:numFmt w:val="bullet"/>
      <w:lvlText w:val="o"/>
      <w:lvlJc w:val="left"/>
      <w:pPr>
        <w:ind w:left="5818" w:hanging="360"/>
      </w:pPr>
      <w:rPr>
        <w:rFonts w:ascii="Courier New" w:hAnsi="Courier New" w:cs="Courier New" w:hint="default"/>
      </w:rPr>
    </w:lvl>
    <w:lvl w:ilvl="8" w:tplc="0C000005" w:tentative="1">
      <w:start w:val="1"/>
      <w:numFmt w:val="bullet"/>
      <w:lvlText w:val=""/>
      <w:lvlJc w:val="left"/>
      <w:pPr>
        <w:ind w:left="6538" w:hanging="360"/>
      </w:pPr>
      <w:rPr>
        <w:rFonts w:ascii="Wingdings" w:hAnsi="Wingdings" w:hint="default"/>
      </w:rPr>
    </w:lvl>
  </w:abstractNum>
  <w:abstractNum w:abstractNumId="81"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2" w15:restartNumberingAfterBreak="0">
    <w:nsid w:val="7ED5276E"/>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84" w15:restartNumberingAfterBreak="0">
    <w:nsid w:val="7F907F45"/>
    <w:multiLevelType w:val="multilevel"/>
    <w:tmpl w:val="A6B608BC"/>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FBB6DF8"/>
    <w:multiLevelType w:val="hybridMultilevel"/>
    <w:tmpl w:val="3BD24D0E"/>
    <w:lvl w:ilvl="0" w:tplc="0C000001">
      <w:start w:val="1"/>
      <w:numFmt w:val="bullet"/>
      <w:lvlText w:val=""/>
      <w:lvlJc w:val="left"/>
      <w:pPr>
        <w:ind w:left="780" w:hanging="360"/>
      </w:pPr>
      <w:rPr>
        <w:rFonts w:ascii="Symbol" w:hAnsi="Symbol" w:hint="default"/>
      </w:rPr>
    </w:lvl>
    <w:lvl w:ilvl="1" w:tplc="0C000003" w:tentative="1">
      <w:start w:val="1"/>
      <w:numFmt w:val="bullet"/>
      <w:lvlText w:val="o"/>
      <w:lvlJc w:val="left"/>
      <w:pPr>
        <w:ind w:left="1500" w:hanging="360"/>
      </w:pPr>
      <w:rPr>
        <w:rFonts w:ascii="Courier New" w:hAnsi="Courier New" w:cs="Courier New" w:hint="default"/>
      </w:rPr>
    </w:lvl>
    <w:lvl w:ilvl="2" w:tplc="0C000005" w:tentative="1">
      <w:start w:val="1"/>
      <w:numFmt w:val="bullet"/>
      <w:lvlText w:val=""/>
      <w:lvlJc w:val="left"/>
      <w:pPr>
        <w:ind w:left="2220" w:hanging="360"/>
      </w:pPr>
      <w:rPr>
        <w:rFonts w:ascii="Wingdings" w:hAnsi="Wingdings" w:hint="default"/>
      </w:rPr>
    </w:lvl>
    <w:lvl w:ilvl="3" w:tplc="0C000001" w:tentative="1">
      <w:start w:val="1"/>
      <w:numFmt w:val="bullet"/>
      <w:lvlText w:val=""/>
      <w:lvlJc w:val="left"/>
      <w:pPr>
        <w:ind w:left="2940" w:hanging="360"/>
      </w:pPr>
      <w:rPr>
        <w:rFonts w:ascii="Symbol" w:hAnsi="Symbol" w:hint="default"/>
      </w:rPr>
    </w:lvl>
    <w:lvl w:ilvl="4" w:tplc="0C000003" w:tentative="1">
      <w:start w:val="1"/>
      <w:numFmt w:val="bullet"/>
      <w:lvlText w:val="o"/>
      <w:lvlJc w:val="left"/>
      <w:pPr>
        <w:ind w:left="3660" w:hanging="360"/>
      </w:pPr>
      <w:rPr>
        <w:rFonts w:ascii="Courier New" w:hAnsi="Courier New" w:cs="Courier New" w:hint="default"/>
      </w:rPr>
    </w:lvl>
    <w:lvl w:ilvl="5" w:tplc="0C000005" w:tentative="1">
      <w:start w:val="1"/>
      <w:numFmt w:val="bullet"/>
      <w:lvlText w:val=""/>
      <w:lvlJc w:val="left"/>
      <w:pPr>
        <w:ind w:left="4380" w:hanging="360"/>
      </w:pPr>
      <w:rPr>
        <w:rFonts w:ascii="Wingdings" w:hAnsi="Wingdings" w:hint="default"/>
      </w:rPr>
    </w:lvl>
    <w:lvl w:ilvl="6" w:tplc="0C000001" w:tentative="1">
      <w:start w:val="1"/>
      <w:numFmt w:val="bullet"/>
      <w:lvlText w:val=""/>
      <w:lvlJc w:val="left"/>
      <w:pPr>
        <w:ind w:left="5100" w:hanging="360"/>
      </w:pPr>
      <w:rPr>
        <w:rFonts w:ascii="Symbol" w:hAnsi="Symbol" w:hint="default"/>
      </w:rPr>
    </w:lvl>
    <w:lvl w:ilvl="7" w:tplc="0C000003" w:tentative="1">
      <w:start w:val="1"/>
      <w:numFmt w:val="bullet"/>
      <w:lvlText w:val="o"/>
      <w:lvlJc w:val="left"/>
      <w:pPr>
        <w:ind w:left="5820" w:hanging="360"/>
      </w:pPr>
      <w:rPr>
        <w:rFonts w:ascii="Courier New" w:hAnsi="Courier New" w:cs="Courier New" w:hint="default"/>
      </w:rPr>
    </w:lvl>
    <w:lvl w:ilvl="8" w:tplc="0C000005" w:tentative="1">
      <w:start w:val="1"/>
      <w:numFmt w:val="bullet"/>
      <w:lvlText w:val=""/>
      <w:lvlJc w:val="left"/>
      <w:pPr>
        <w:ind w:left="6540" w:hanging="360"/>
      </w:pPr>
      <w:rPr>
        <w:rFonts w:ascii="Wingdings" w:hAnsi="Wingdings" w:hint="default"/>
      </w:rPr>
    </w:lvl>
  </w:abstractNum>
  <w:num w:numId="1" w16cid:durableId="1602293826">
    <w:abstractNumId w:val="82"/>
  </w:num>
  <w:num w:numId="2" w16cid:durableId="1494563703">
    <w:abstractNumId w:val="79"/>
  </w:num>
  <w:num w:numId="3" w16cid:durableId="1681274243">
    <w:abstractNumId w:val="71"/>
  </w:num>
  <w:num w:numId="4" w16cid:durableId="389033623">
    <w:abstractNumId w:val="67"/>
  </w:num>
  <w:num w:numId="5" w16cid:durableId="260839211">
    <w:abstractNumId w:val="84"/>
  </w:num>
  <w:num w:numId="6" w16cid:durableId="89473422">
    <w:abstractNumId w:val="75"/>
  </w:num>
  <w:num w:numId="7" w16cid:durableId="774593695">
    <w:abstractNumId w:val="4"/>
  </w:num>
  <w:num w:numId="8" w16cid:durableId="1322192816">
    <w:abstractNumId w:val="66"/>
  </w:num>
  <w:num w:numId="9" w16cid:durableId="933903864">
    <w:abstractNumId w:val="74"/>
  </w:num>
  <w:num w:numId="10" w16cid:durableId="989674636">
    <w:abstractNumId w:val="48"/>
  </w:num>
  <w:num w:numId="11" w16cid:durableId="426119503">
    <w:abstractNumId w:val="21"/>
  </w:num>
  <w:num w:numId="12" w16cid:durableId="1845169599">
    <w:abstractNumId w:val="6"/>
  </w:num>
  <w:num w:numId="13" w16cid:durableId="1314876204">
    <w:abstractNumId w:val="34"/>
  </w:num>
  <w:num w:numId="14" w16cid:durableId="1273518843">
    <w:abstractNumId w:val="58"/>
  </w:num>
  <w:num w:numId="15" w16cid:durableId="2070226995">
    <w:abstractNumId w:val="64"/>
  </w:num>
  <w:num w:numId="16" w16cid:durableId="11807494">
    <w:abstractNumId w:val="41"/>
  </w:num>
  <w:num w:numId="17" w16cid:durableId="861864355">
    <w:abstractNumId w:val="24"/>
  </w:num>
  <w:num w:numId="18" w16cid:durableId="1693385391">
    <w:abstractNumId w:val="10"/>
  </w:num>
  <w:num w:numId="19" w16cid:durableId="1438478680">
    <w:abstractNumId w:val="72"/>
  </w:num>
  <w:num w:numId="20" w16cid:durableId="1033918557">
    <w:abstractNumId w:val="5"/>
  </w:num>
  <w:num w:numId="21" w16cid:durableId="2098480443">
    <w:abstractNumId w:val="40"/>
  </w:num>
  <w:num w:numId="22" w16cid:durableId="1546598887">
    <w:abstractNumId w:val="52"/>
  </w:num>
  <w:num w:numId="23" w16cid:durableId="1886139203">
    <w:abstractNumId w:val="38"/>
  </w:num>
  <w:num w:numId="24" w16cid:durableId="710571484">
    <w:abstractNumId w:val="15"/>
  </w:num>
  <w:num w:numId="25" w16cid:durableId="1587811560">
    <w:abstractNumId w:val="63"/>
  </w:num>
  <w:num w:numId="26" w16cid:durableId="219444342">
    <w:abstractNumId w:val="73"/>
  </w:num>
  <w:num w:numId="27" w16cid:durableId="1613629444">
    <w:abstractNumId w:val="22"/>
  </w:num>
  <w:num w:numId="28" w16cid:durableId="322512956">
    <w:abstractNumId w:val="27"/>
  </w:num>
  <w:num w:numId="29" w16cid:durableId="1137918071">
    <w:abstractNumId w:val="12"/>
  </w:num>
  <w:num w:numId="30" w16cid:durableId="2069108701">
    <w:abstractNumId w:val="1"/>
  </w:num>
  <w:num w:numId="31" w16cid:durableId="703943852">
    <w:abstractNumId w:val="37"/>
  </w:num>
  <w:num w:numId="32" w16cid:durableId="680859898">
    <w:abstractNumId w:val="2"/>
  </w:num>
  <w:num w:numId="33" w16cid:durableId="328752860">
    <w:abstractNumId w:val="11"/>
  </w:num>
  <w:num w:numId="34" w16cid:durableId="689187943">
    <w:abstractNumId w:val="56"/>
  </w:num>
  <w:num w:numId="35" w16cid:durableId="1372195542">
    <w:abstractNumId w:val="13"/>
  </w:num>
  <w:num w:numId="36" w16cid:durableId="1038362345">
    <w:abstractNumId w:val="62"/>
  </w:num>
  <w:num w:numId="37" w16cid:durableId="1755709592">
    <w:abstractNumId w:val="23"/>
  </w:num>
  <w:num w:numId="38" w16cid:durableId="639919294">
    <w:abstractNumId w:val="25"/>
  </w:num>
  <w:num w:numId="39" w16cid:durableId="1573395920">
    <w:abstractNumId w:val="39"/>
  </w:num>
  <w:num w:numId="40" w16cid:durableId="1621572193">
    <w:abstractNumId w:val="51"/>
  </w:num>
  <w:num w:numId="41" w16cid:durableId="157310734">
    <w:abstractNumId w:val="44"/>
  </w:num>
  <w:num w:numId="42" w16cid:durableId="431322432">
    <w:abstractNumId w:val="55"/>
  </w:num>
  <w:num w:numId="43" w16cid:durableId="307514147">
    <w:abstractNumId w:val="61"/>
  </w:num>
  <w:num w:numId="44" w16cid:durableId="508057888">
    <w:abstractNumId w:val="29"/>
  </w:num>
  <w:num w:numId="45" w16cid:durableId="1986465249">
    <w:abstractNumId w:val="7"/>
  </w:num>
  <w:num w:numId="46" w16cid:durableId="1293946311">
    <w:abstractNumId w:val="33"/>
  </w:num>
  <w:num w:numId="47" w16cid:durableId="10426313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0561151">
    <w:abstractNumId w:val="20"/>
  </w:num>
  <w:num w:numId="49" w16cid:durableId="212423733">
    <w:abstractNumId w:val="83"/>
  </w:num>
  <w:num w:numId="50" w16cid:durableId="1042944451">
    <w:abstractNumId w:val="32"/>
  </w:num>
  <w:num w:numId="51" w16cid:durableId="116261641">
    <w:abstractNumId w:val="78"/>
  </w:num>
  <w:num w:numId="52" w16cid:durableId="173030536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98039747">
    <w:abstractNumId w:val="36"/>
  </w:num>
  <w:num w:numId="54" w16cid:durableId="1131828967">
    <w:abstractNumId w:val="16"/>
  </w:num>
  <w:num w:numId="55" w16cid:durableId="2111394711">
    <w:abstractNumId w:val="81"/>
  </w:num>
  <w:num w:numId="56" w16cid:durableId="142042036">
    <w:abstractNumId w:val="46"/>
  </w:num>
  <w:num w:numId="57" w16cid:durableId="1911454800">
    <w:abstractNumId w:val="70"/>
  </w:num>
  <w:num w:numId="58" w16cid:durableId="1362320391">
    <w:abstractNumId w:val="54"/>
  </w:num>
  <w:num w:numId="59" w16cid:durableId="435059390">
    <w:abstractNumId w:val="42"/>
  </w:num>
  <w:num w:numId="60" w16cid:durableId="1405567259">
    <w:abstractNumId w:val="68"/>
  </w:num>
  <w:num w:numId="61" w16cid:durableId="1806308786">
    <w:abstractNumId w:val="65"/>
  </w:num>
  <w:num w:numId="62" w16cid:durableId="1018310026">
    <w:abstractNumId w:val="31"/>
  </w:num>
  <w:num w:numId="63" w16cid:durableId="2118138695">
    <w:abstractNumId w:val="60"/>
  </w:num>
  <w:num w:numId="64" w16cid:durableId="173108973">
    <w:abstractNumId w:val="57"/>
  </w:num>
  <w:num w:numId="65" w16cid:durableId="2088847108">
    <w:abstractNumId w:val="26"/>
  </w:num>
  <w:num w:numId="66" w16cid:durableId="1206986074">
    <w:abstractNumId w:val="28"/>
  </w:num>
  <w:num w:numId="67" w16cid:durableId="1052074816">
    <w:abstractNumId w:val="53"/>
  </w:num>
  <w:num w:numId="68" w16cid:durableId="88814555">
    <w:abstractNumId w:val="8"/>
  </w:num>
  <w:num w:numId="69" w16cid:durableId="189226371">
    <w:abstractNumId w:val="35"/>
  </w:num>
  <w:num w:numId="70" w16cid:durableId="2081362538">
    <w:abstractNumId w:val="18"/>
  </w:num>
  <w:num w:numId="71" w16cid:durableId="1955013980">
    <w:abstractNumId w:val="3"/>
  </w:num>
  <w:num w:numId="72" w16cid:durableId="404454741">
    <w:abstractNumId w:val="69"/>
  </w:num>
  <w:num w:numId="73" w16cid:durableId="199130444">
    <w:abstractNumId w:val="17"/>
  </w:num>
  <w:num w:numId="74" w16cid:durableId="851992164">
    <w:abstractNumId w:val="76"/>
  </w:num>
  <w:num w:numId="75" w16cid:durableId="366874930">
    <w:abstractNumId w:val="9"/>
  </w:num>
  <w:num w:numId="76" w16cid:durableId="12638768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38468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51111703">
    <w:abstractNumId w:val="19"/>
  </w:num>
  <w:num w:numId="79" w16cid:durableId="99230500">
    <w:abstractNumId w:val="7"/>
  </w:num>
  <w:num w:numId="80" w16cid:durableId="1853687916">
    <w:abstractNumId w:val="59"/>
  </w:num>
  <w:num w:numId="81" w16cid:durableId="1101797890">
    <w:abstractNumId w:val="77"/>
  </w:num>
  <w:num w:numId="82" w16cid:durableId="24260374">
    <w:abstractNumId w:val="45"/>
  </w:num>
  <w:num w:numId="83" w16cid:durableId="1426222860">
    <w:abstractNumId w:val="31"/>
  </w:num>
  <w:num w:numId="84" w16cid:durableId="375013824">
    <w:abstractNumId w:val="50"/>
  </w:num>
  <w:num w:numId="85" w16cid:durableId="1302006693">
    <w:abstractNumId w:val="80"/>
  </w:num>
  <w:num w:numId="86" w16cid:durableId="2026979218">
    <w:abstractNumId w:val="14"/>
  </w:num>
  <w:num w:numId="87" w16cid:durableId="957293578">
    <w:abstractNumId w:val="49"/>
  </w:num>
  <w:num w:numId="88" w16cid:durableId="1427926097">
    <w:abstractNumId w:val="43"/>
  </w:num>
  <w:num w:numId="89" w16cid:durableId="1927688102">
    <w:abstractNumId w:val="30"/>
  </w:num>
  <w:num w:numId="90" w16cid:durableId="541744914">
    <w:abstractNumId w:val="85"/>
  </w:num>
  <w:num w:numId="91" w16cid:durableId="145820687">
    <w:abstractNumId w:val="4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E3E"/>
    <w:rsid w:val="00001FC3"/>
    <w:rsid w:val="00002375"/>
    <w:rsid w:val="00002459"/>
    <w:rsid w:val="00002749"/>
    <w:rsid w:val="00002B08"/>
    <w:rsid w:val="00002BB8"/>
    <w:rsid w:val="000030D5"/>
    <w:rsid w:val="00003131"/>
    <w:rsid w:val="00003297"/>
    <w:rsid w:val="0000359B"/>
    <w:rsid w:val="0000366B"/>
    <w:rsid w:val="00003772"/>
    <w:rsid w:val="000037FB"/>
    <w:rsid w:val="00003962"/>
    <w:rsid w:val="00003CB0"/>
    <w:rsid w:val="00003D44"/>
    <w:rsid w:val="00003EC0"/>
    <w:rsid w:val="000045D4"/>
    <w:rsid w:val="00004885"/>
    <w:rsid w:val="00004CD0"/>
    <w:rsid w:val="00004D8C"/>
    <w:rsid w:val="00004DCB"/>
    <w:rsid w:val="00004DD7"/>
    <w:rsid w:val="00004EC9"/>
    <w:rsid w:val="00005147"/>
    <w:rsid w:val="00005173"/>
    <w:rsid w:val="000051F0"/>
    <w:rsid w:val="00005327"/>
    <w:rsid w:val="00005459"/>
    <w:rsid w:val="0000553B"/>
    <w:rsid w:val="000056E5"/>
    <w:rsid w:val="00005E02"/>
    <w:rsid w:val="0000675B"/>
    <w:rsid w:val="00006780"/>
    <w:rsid w:val="00006935"/>
    <w:rsid w:val="00006B79"/>
    <w:rsid w:val="00006C7A"/>
    <w:rsid w:val="00006DD9"/>
    <w:rsid w:val="00006EB8"/>
    <w:rsid w:val="000072BD"/>
    <w:rsid w:val="00007818"/>
    <w:rsid w:val="0000792C"/>
    <w:rsid w:val="00007964"/>
    <w:rsid w:val="00007B29"/>
    <w:rsid w:val="00007CEF"/>
    <w:rsid w:val="00007CF1"/>
    <w:rsid w:val="00007F52"/>
    <w:rsid w:val="000101EF"/>
    <w:rsid w:val="000104BF"/>
    <w:rsid w:val="000105EC"/>
    <w:rsid w:val="00010681"/>
    <w:rsid w:val="00010D92"/>
    <w:rsid w:val="00010E6E"/>
    <w:rsid w:val="00010E97"/>
    <w:rsid w:val="00010F70"/>
    <w:rsid w:val="00010FD1"/>
    <w:rsid w:val="00011151"/>
    <w:rsid w:val="0001141E"/>
    <w:rsid w:val="00011703"/>
    <w:rsid w:val="00011897"/>
    <w:rsid w:val="000118ED"/>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A6D"/>
    <w:rsid w:val="00013B63"/>
    <w:rsid w:val="00013D53"/>
    <w:rsid w:val="00013DD4"/>
    <w:rsid w:val="000141F0"/>
    <w:rsid w:val="000142A1"/>
    <w:rsid w:val="00014A10"/>
    <w:rsid w:val="00014DF9"/>
    <w:rsid w:val="00014F3D"/>
    <w:rsid w:val="00014FE8"/>
    <w:rsid w:val="000155E8"/>
    <w:rsid w:val="0001570F"/>
    <w:rsid w:val="00015BCB"/>
    <w:rsid w:val="000162B2"/>
    <w:rsid w:val="0001633F"/>
    <w:rsid w:val="0001666A"/>
    <w:rsid w:val="00016678"/>
    <w:rsid w:val="000169E7"/>
    <w:rsid w:val="00016A58"/>
    <w:rsid w:val="00016DCE"/>
    <w:rsid w:val="0001729B"/>
    <w:rsid w:val="00017309"/>
    <w:rsid w:val="00017FCC"/>
    <w:rsid w:val="0002005C"/>
    <w:rsid w:val="00020190"/>
    <w:rsid w:val="00020331"/>
    <w:rsid w:val="000205C1"/>
    <w:rsid w:val="0002060C"/>
    <w:rsid w:val="0002072B"/>
    <w:rsid w:val="000208B8"/>
    <w:rsid w:val="00020C2B"/>
    <w:rsid w:val="00020D61"/>
    <w:rsid w:val="00020F9B"/>
    <w:rsid w:val="00021232"/>
    <w:rsid w:val="0002130A"/>
    <w:rsid w:val="0002165C"/>
    <w:rsid w:val="000217E7"/>
    <w:rsid w:val="00021B61"/>
    <w:rsid w:val="00021C67"/>
    <w:rsid w:val="00021C8C"/>
    <w:rsid w:val="00021DEC"/>
    <w:rsid w:val="00021E7C"/>
    <w:rsid w:val="000220BB"/>
    <w:rsid w:val="000222F7"/>
    <w:rsid w:val="00022477"/>
    <w:rsid w:val="000228C4"/>
    <w:rsid w:val="00023124"/>
    <w:rsid w:val="00023200"/>
    <w:rsid w:val="00023670"/>
    <w:rsid w:val="000237DE"/>
    <w:rsid w:val="00023C29"/>
    <w:rsid w:val="00023C7E"/>
    <w:rsid w:val="00024118"/>
    <w:rsid w:val="00024430"/>
    <w:rsid w:val="00024736"/>
    <w:rsid w:val="00024E37"/>
    <w:rsid w:val="00024E57"/>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639"/>
    <w:rsid w:val="000266AE"/>
    <w:rsid w:val="00026905"/>
    <w:rsid w:val="00026977"/>
    <w:rsid w:val="00026AF7"/>
    <w:rsid w:val="00026C12"/>
    <w:rsid w:val="00026E99"/>
    <w:rsid w:val="00026EF9"/>
    <w:rsid w:val="00026FDC"/>
    <w:rsid w:val="00027333"/>
    <w:rsid w:val="0002790C"/>
    <w:rsid w:val="00027A7A"/>
    <w:rsid w:val="00027E5E"/>
    <w:rsid w:val="00027EE3"/>
    <w:rsid w:val="00027F9E"/>
    <w:rsid w:val="00030027"/>
    <w:rsid w:val="000300FE"/>
    <w:rsid w:val="0003014B"/>
    <w:rsid w:val="000304BC"/>
    <w:rsid w:val="00030766"/>
    <w:rsid w:val="00030957"/>
    <w:rsid w:val="00030ED5"/>
    <w:rsid w:val="00030F74"/>
    <w:rsid w:val="00031242"/>
    <w:rsid w:val="0003165C"/>
    <w:rsid w:val="00031AE4"/>
    <w:rsid w:val="00031CE1"/>
    <w:rsid w:val="00031D8C"/>
    <w:rsid w:val="00031EDD"/>
    <w:rsid w:val="00031F61"/>
    <w:rsid w:val="00031FD8"/>
    <w:rsid w:val="00031FF3"/>
    <w:rsid w:val="000321DC"/>
    <w:rsid w:val="00032214"/>
    <w:rsid w:val="000323F2"/>
    <w:rsid w:val="0003255D"/>
    <w:rsid w:val="0003261B"/>
    <w:rsid w:val="0003286D"/>
    <w:rsid w:val="00032A64"/>
    <w:rsid w:val="00032D12"/>
    <w:rsid w:val="00033000"/>
    <w:rsid w:val="00033003"/>
    <w:rsid w:val="000332A3"/>
    <w:rsid w:val="000333BF"/>
    <w:rsid w:val="000334D2"/>
    <w:rsid w:val="00033667"/>
    <w:rsid w:val="00033834"/>
    <w:rsid w:val="00033858"/>
    <w:rsid w:val="000338DE"/>
    <w:rsid w:val="00033A55"/>
    <w:rsid w:val="00033AE8"/>
    <w:rsid w:val="00033B86"/>
    <w:rsid w:val="00033D17"/>
    <w:rsid w:val="00033E5C"/>
    <w:rsid w:val="0003413C"/>
    <w:rsid w:val="00034922"/>
    <w:rsid w:val="000349B7"/>
    <w:rsid w:val="00034DB0"/>
    <w:rsid w:val="00034DC2"/>
    <w:rsid w:val="00034EFC"/>
    <w:rsid w:val="00034F4E"/>
    <w:rsid w:val="000350B6"/>
    <w:rsid w:val="0003540B"/>
    <w:rsid w:val="0003581F"/>
    <w:rsid w:val="00035841"/>
    <w:rsid w:val="000358C8"/>
    <w:rsid w:val="00035BF7"/>
    <w:rsid w:val="00035CAB"/>
    <w:rsid w:val="00035F2B"/>
    <w:rsid w:val="00036127"/>
    <w:rsid w:val="00036231"/>
    <w:rsid w:val="00036390"/>
    <w:rsid w:val="0003664C"/>
    <w:rsid w:val="00036A16"/>
    <w:rsid w:val="00036C04"/>
    <w:rsid w:val="00036C45"/>
    <w:rsid w:val="00036FA7"/>
    <w:rsid w:val="000371DA"/>
    <w:rsid w:val="000372FA"/>
    <w:rsid w:val="0003734B"/>
    <w:rsid w:val="00037777"/>
    <w:rsid w:val="000377E3"/>
    <w:rsid w:val="00037910"/>
    <w:rsid w:val="000379F2"/>
    <w:rsid w:val="00037A21"/>
    <w:rsid w:val="00037DDF"/>
    <w:rsid w:val="000404AD"/>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B33"/>
    <w:rsid w:val="00044FC4"/>
    <w:rsid w:val="000451E5"/>
    <w:rsid w:val="0004527F"/>
    <w:rsid w:val="00045342"/>
    <w:rsid w:val="000453F6"/>
    <w:rsid w:val="000455A8"/>
    <w:rsid w:val="000458BA"/>
    <w:rsid w:val="00045F22"/>
    <w:rsid w:val="00046743"/>
    <w:rsid w:val="000468A3"/>
    <w:rsid w:val="000468C4"/>
    <w:rsid w:val="00046920"/>
    <w:rsid w:val="00046B7A"/>
    <w:rsid w:val="00046CB8"/>
    <w:rsid w:val="00046CD6"/>
    <w:rsid w:val="00046CE4"/>
    <w:rsid w:val="00046D9B"/>
    <w:rsid w:val="00046F9A"/>
    <w:rsid w:val="00046FBE"/>
    <w:rsid w:val="0004713D"/>
    <w:rsid w:val="0004725C"/>
    <w:rsid w:val="000472F3"/>
    <w:rsid w:val="0004743A"/>
    <w:rsid w:val="0004759D"/>
    <w:rsid w:val="000475B5"/>
    <w:rsid w:val="000477BB"/>
    <w:rsid w:val="00047A82"/>
    <w:rsid w:val="00047E1E"/>
    <w:rsid w:val="00047FAD"/>
    <w:rsid w:val="00047FFB"/>
    <w:rsid w:val="000500AF"/>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0FF"/>
    <w:rsid w:val="0005232B"/>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193"/>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A54"/>
    <w:rsid w:val="00061E34"/>
    <w:rsid w:val="00061F60"/>
    <w:rsid w:val="00061F7A"/>
    <w:rsid w:val="000621A9"/>
    <w:rsid w:val="00062272"/>
    <w:rsid w:val="00062449"/>
    <w:rsid w:val="0006263A"/>
    <w:rsid w:val="000628F6"/>
    <w:rsid w:val="00062AF8"/>
    <w:rsid w:val="00062D4A"/>
    <w:rsid w:val="00062EBA"/>
    <w:rsid w:val="00062EE3"/>
    <w:rsid w:val="00063044"/>
    <w:rsid w:val="00063485"/>
    <w:rsid w:val="00063F57"/>
    <w:rsid w:val="0006436D"/>
    <w:rsid w:val="0006450E"/>
    <w:rsid w:val="000647ED"/>
    <w:rsid w:val="0006480B"/>
    <w:rsid w:val="0006485F"/>
    <w:rsid w:val="0006490F"/>
    <w:rsid w:val="00064A2B"/>
    <w:rsid w:val="00064ABD"/>
    <w:rsid w:val="00064E6D"/>
    <w:rsid w:val="0006549C"/>
    <w:rsid w:val="0006578F"/>
    <w:rsid w:val="00065D64"/>
    <w:rsid w:val="00065DDD"/>
    <w:rsid w:val="00065EE2"/>
    <w:rsid w:val="00065F64"/>
    <w:rsid w:val="000663E4"/>
    <w:rsid w:val="000664DE"/>
    <w:rsid w:val="000666C6"/>
    <w:rsid w:val="000667D1"/>
    <w:rsid w:val="00066A48"/>
    <w:rsid w:val="00066E05"/>
    <w:rsid w:val="00066FAE"/>
    <w:rsid w:val="00067087"/>
    <w:rsid w:val="000670CD"/>
    <w:rsid w:val="000671F8"/>
    <w:rsid w:val="0006739D"/>
    <w:rsid w:val="00067436"/>
    <w:rsid w:val="000674DD"/>
    <w:rsid w:val="0006777C"/>
    <w:rsid w:val="000677DC"/>
    <w:rsid w:val="00067F5A"/>
    <w:rsid w:val="00067FE2"/>
    <w:rsid w:val="00070001"/>
    <w:rsid w:val="00070296"/>
    <w:rsid w:val="00070378"/>
    <w:rsid w:val="00070936"/>
    <w:rsid w:val="00070F5A"/>
    <w:rsid w:val="0007118C"/>
    <w:rsid w:val="0007118F"/>
    <w:rsid w:val="000716FB"/>
    <w:rsid w:val="000719AA"/>
    <w:rsid w:val="00071E9B"/>
    <w:rsid w:val="00072085"/>
    <w:rsid w:val="000723AB"/>
    <w:rsid w:val="000726F6"/>
    <w:rsid w:val="00072777"/>
    <w:rsid w:val="00072931"/>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B3C"/>
    <w:rsid w:val="00075EB1"/>
    <w:rsid w:val="00076847"/>
    <w:rsid w:val="00076B48"/>
    <w:rsid w:val="00076B8A"/>
    <w:rsid w:val="00076EBC"/>
    <w:rsid w:val="00077208"/>
    <w:rsid w:val="00077579"/>
    <w:rsid w:val="000776DD"/>
    <w:rsid w:val="00077CCC"/>
    <w:rsid w:val="00077D69"/>
    <w:rsid w:val="00077DE5"/>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188"/>
    <w:rsid w:val="000822F5"/>
    <w:rsid w:val="00082399"/>
    <w:rsid w:val="000823DC"/>
    <w:rsid w:val="000826FF"/>
    <w:rsid w:val="000829FE"/>
    <w:rsid w:val="00082A49"/>
    <w:rsid w:val="00082F41"/>
    <w:rsid w:val="00083003"/>
    <w:rsid w:val="000830A3"/>
    <w:rsid w:val="000831F0"/>
    <w:rsid w:val="00083322"/>
    <w:rsid w:val="0008369C"/>
    <w:rsid w:val="00083759"/>
    <w:rsid w:val="00083788"/>
    <w:rsid w:val="00083854"/>
    <w:rsid w:val="00083AF5"/>
    <w:rsid w:val="00084255"/>
    <w:rsid w:val="00084A8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41F"/>
    <w:rsid w:val="00087514"/>
    <w:rsid w:val="00087595"/>
    <w:rsid w:val="0008760B"/>
    <w:rsid w:val="00087744"/>
    <w:rsid w:val="00087881"/>
    <w:rsid w:val="00087B10"/>
    <w:rsid w:val="00087BAB"/>
    <w:rsid w:val="00087CE7"/>
    <w:rsid w:val="00087E29"/>
    <w:rsid w:val="00087F91"/>
    <w:rsid w:val="00090281"/>
    <w:rsid w:val="0009034F"/>
    <w:rsid w:val="00090573"/>
    <w:rsid w:val="00090586"/>
    <w:rsid w:val="00090897"/>
    <w:rsid w:val="00090A3A"/>
    <w:rsid w:val="00090D70"/>
    <w:rsid w:val="00090DF0"/>
    <w:rsid w:val="00090F91"/>
    <w:rsid w:val="0009106D"/>
    <w:rsid w:val="00091199"/>
    <w:rsid w:val="00091385"/>
    <w:rsid w:val="00091714"/>
    <w:rsid w:val="00091A28"/>
    <w:rsid w:val="00091EBD"/>
    <w:rsid w:val="00091ED6"/>
    <w:rsid w:val="000921E3"/>
    <w:rsid w:val="00092301"/>
    <w:rsid w:val="00092334"/>
    <w:rsid w:val="000923BC"/>
    <w:rsid w:val="0009253D"/>
    <w:rsid w:val="00092C03"/>
    <w:rsid w:val="00093097"/>
    <w:rsid w:val="0009313F"/>
    <w:rsid w:val="000931C3"/>
    <w:rsid w:val="0009361B"/>
    <w:rsid w:val="0009366D"/>
    <w:rsid w:val="000936F5"/>
    <w:rsid w:val="000937F4"/>
    <w:rsid w:val="0009415D"/>
    <w:rsid w:val="0009437A"/>
    <w:rsid w:val="00094483"/>
    <w:rsid w:val="000945FF"/>
    <w:rsid w:val="000947B7"/>
    <w:rsid w:val="0009481B"/>
    <w:rsid w:val="00094839"/>
    <w:rsid w:val="00094A8A"/>
    <w:rsid w:val="00094D8F"/>
    <w:rsid w:val="00095055"/>
    <w:rsid w:val="0009506A"/>
    <w:rsid w:val="000952D8"/>
    <w:rsid w:val="00095671"/>
    <w:rsid w:val="00095837"/>
    <w:rsid w:val="00095920"/>
    <w:rsid w:val="00095F53"/>
    <w:rsid w:val="0009612D"/>
    <w:rsid w:val="00096237"/>
    <w:rsid w:val="0009653B"/>
    <w:rsid w:val="0009680E"/>
    <w:rsid w:val="000968D8"/>
    <w:rsid w:val="00096A18"/>
    <w:rsid w:val="00096B93"/>
    <w:rsid w:val="0009709B"/>
    <w:rsid w:val="000974CE"/>
    <w:rsid w:val="000978A8"/>
    <w:rsid w:val="000978F4"/>
    <w:rsid w:val="000979F0"/>
    <w:rsid w:val="00097AE8"/>
    <w:rsid w:val="00097B74"/>
    <w:rsid w:val="00097CD6"/>
    <w:rsid w:val="00097CD8"/>
    <w:rsid w:val="00097FF4"/>
    <w:rsid w:val="000A02DC"/>
    <w:rsid w:val="000A09A5"/>
    <w:rsid w:val="000A0C8D"/>
    <w:rsid w:val="000A0CA1"/>
    <w:rsid w:val="000A0E99"/>
    <w:rsid w:val="000A0F88"/>
    <w:rsid w:val="000A1561"/>
    <w:rsid w:val="000A1992"/>
    <w:rsid w:val="000A1AD3"/>
    <w:rsid w:val="000A1D49"/>
    <w:rsid w:val="000A1F75"/>
    <w:rsid w:val="000A2042"/>
    <w:rsid w:val="000A234E"/>
    <w:rsid w:val="000A23B7"/>
    <w:rsid w:val="000A2512"/>
    <w:rsid w:val="000A262C"/>
    <w:rsid w:val="000A2D6B"/>
    <w:rsid w:val="000A2D70"/>
    <w:rsid w:val="000A2F1F"/>
    <w:rsid w:val="000A2FAB"/>
    <w:rsid w:val="000A3969"/>
    <w:rsid w:val="000A3A3A"/>
    <w:rsid w:val="000A3ACB"/>
    <w:rsid w:val="000A3B14"/>
    <w:rsid w:val="000A3E62"/>
    <w:rsid w:val="000A40F0"/>
    <w:rsid w:val="000A4228"/>
    <w:rsid w:val="000A4492"/>
    <w:rsid w:val="000A46FD"/>
    <w:rsid w:val="000A49DE"/>
    <w:rsid w:val="000A4A2E"/>
    <w:rsid w:val="000A4B74"/>
    <w:rsid w:val="000A52B9"/>
    <w:rsid w:val="000A54BA"/>
    <w:rsid w:val="000A54DF"/>
    <w:rsid w:val="000A5887"/>
    <w:rsid w:val="000A5A2A"/>
    <w:rsid w:val="000A5AE2"/>
    <w:rsid w:val="000A6164"/>
    <w:rsid w:val="000A61CB"/>
    <w:rsid w:val="000A64B8"/>
    <w:rsid w:val="000A66C5"/>
    <w:rsid w:val="000A6788"/>
    <w:rsid w:val="000A6AC6"/>
    <w:rsid w:val="000A6C17"/>
    <w:rsid w:val="000A6CFE"/>
    <w:rsid w:val="000A6D9C"/>
    <w:rsid w:val="000A6F16"/>
    <w:rsid w:val="000A7436"/>
    <w:rsid w:val="000A7459"/>
    <w:rsid w:val="000A7C88"/>
    <w:rsid w:val="000A7E17"/>
    <w:rsid w:val="000A7EE4"/>
    <w:rsid w:val="000B028D"/>
    <w:rsid w:val="000B02B4"/>
    <w:rsid w:val="000B02C2"/>
    <w:rsid w:val="000B081C"/>
    <w:rsid w:val="000B08B5"/>
    <w:rsid w:val="000B090A"/>
    <w:rsid w:val="000B0C1F"/>
    <w:rsid w:val="000B0DBC"/>
    <w:rsid w:val="000B10AB"/>
    <w:rsid w:val="000B12D7"/>
    <w:rsid w:val="000B12FD"/>
    <w:rsid w:val="000B17A1"/>
    <w:rsid w:val="000B1CD3"/>
    <w:rsid w:val="000B1ED1"/>
    <w:rsid w:val="000B1F9C"/>
    <w:rsid w:val="000B1FF7"/>
    <w:rsid w:val="000B2292"/>
    <w:rsid w:val="000B22C6"/>
    <w:rsid w:val="000B22DD"/>
    <w:rsid w:val="000B256B"/>
    <w:rsid w:val="000B2669"/>
    <w:rsid w:val="000B28BE"/>
    <w:rsid w:val="000B28DE"/>
    <w:rsid w:val="000B2A05"/>
    <w:rsid w:val="000B2B4A"/>
    <w:rsid w:val="000B2D4C"/>
    <w:rsid w:val="000B32D4"/>
    <w:rsid w:val="000B38DA"/>
    <w:rsid w:val="000B3A2D"/>
    <w:rsid w:val="000B3A6A"/>
    <w:rsid w:val="000B3A7A"/>
    <w:rsid w:val="000B3F37"/>
    <w:rsid w:val="000B3F53"/>
    <w:rsid w:val="000B4968"/>
    <w:rsid w:val="000B49D7"/>
    <w:rsid w:val="000B4AA0"/>
    <w:rsid w:val="000B4F95"/>
    <w:rsid w:val="000B50E4"/>
    <w:rsid w:val="000B5233"/>
    <w:rsid w:val="000B53AF"/>
    <w:rsid w:val="000B53D6"/>
    <w:rsid w:val="000B5449"/>
    <w:rsid w:val="000B546F"/>
    <w:rsid w:val="000B55FD"/>
    <w:rsid w:val="000B5717"/>
    <w:rsid w:val="000B5BB1"/>
    <w:rsid w:val="000B5DB7"/>
    <w:rsid w:val="000B5EE6"/>
    <w:rsid w:val="000B60B9"/>
    <w:rsid w:val="000B637C"/>
    <w:rsid w:val="000B6389"/>
    <w:rsid w:val="000B65BE"/>
    <w:rsid w:val="000B6BDF"/>
    <w:rsid w:val="000B6C4E"/>
    <w:rsid w:val="000B70DB"/>
    <w:rsid w:val="000B71B6"/>
    <w:rsid w:val="000B7255"/>
    <w:rsid w:val="000B7387"/>
    <w:rsid w:val="000B7636"/>
    <w:rsid w:val="000B76BB"/>
    <w:rsid w:val="000B7D5E"/>
    <w:rsid w:val="000B7F40"/>
    <w:rsid w:val="000C00A9"/>
    <w:rsid w:val="000C0119"/>
    <w:rsid w:val="000C058E"/>
    <w:rsid w:val="000C133A"/>
    <w:rsid w:val="000C169A"/>
    <w:rsid w:val="000C1DBD"/>
    <w:rsid w:val="000C1F69"/>
    <w:rsid w:val="000C202F"/>
    <w:rsid w:val="000C2925"/>
    <w:rsid w:val="000C293B"/>
    <w:rsid w:val="000C2A25"/>
    <w:rsid w:val="000C2CA1"/>
    <w:rsid w:val="000C2DE1"/>
    <w:rsid w:val="000C2FDD"/>
    <w:rsid w:val="000C30AB"/>
    <w:rsid w:val="000C3321"/>
    <w:rsid w:val="000C393F"/>
    <w:rsid w:val="000C3987"/>
    <w:rsid w:val="000C3F16"/>
    <w:rsid w:val="000C3FC4"/>
    <w:rsid w:val="000C402F"/>
    <w:rsid w:val="000C4347"/>
    <w:rsid w:val="000C4367"/>
    <w:rsid w:val="000C43FE"/>
    <w:rsid w:val="000C4C15"/>
    <w:rsid w:val="000C4C76"/>
    <w:rsid w:val="000C4EFC"/>
    <w:rsid w:val="000C4F47"/>
    <w:rsid w:val="000C50C5"/>
    <w:rsid w:val="000C550B"/>
    <w:rsid w:val="000C5759"/>
    <w:rsid w:val="000C5E7D"/>
    <w:rsid w:val="000C5F8D"/>
    <w:rsid w:val="000C628A"/>
    <w:rsid w:val="000C62EF"/>
    <w:rsid w:val="000C6718"/>
    <w:rsid w:val="000C673C"/>
    <w:rsid w:val="000C6924"/>
    <w:rsid w:val="000C69F8"/>
    <w:rsid w:val="000C6AFC"/>
    <w:rsid w:val="000C6CB3"/>
    <w:rsid w:val="000C6F94"/>
    <w:rsid w:val="000C71D9"/>
    <w:rsid w:val="000C723D"/>
    <w:rsid w:val="000C7608"/>
    <w:rsid w:val="000C7C3E"/>
    <w:rsid w:val="000D037E"/>
    <w:rsid w:val="000D0A0F"/>
    <w:rsid w:val="000D0AB8"/>
    <w:rsid w:val="000D0BCC"/>
    <w:rsid w:val="000D0EA0"/>
    <w:rsid w:val="000D0F9A"/>
    <w:rsid w:val="000D1239"/>
    <w:rsid w:val="000D148D"/>
    <w:rsid w:val="000D14EB"/>
    <w:rsid w:val="000D1610"/>
    <w:rsid w:val="000D1737"/>
    <w:rsid w:val="000D174E"/>
    <w:rsid w:val="000D18F2"/>
    <w:rsid w:val="000D1CCE"/>
    <w:rsid w:val="000D1D96"/>
    <w:rsid w:val="000D206C"/>
    <w:rsid w:val="000D2315"/>
    <w:rsid w:val="000D23C1"/>
    <w:rsid w:val="000D2416"/>
    <w:rsid w:val="000D2AE0"/>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964"/>
    <w:rsid w:val="000D59A4"/>
    <w:rsid w:val="000D59D6"/>
    <w:rsid w:val="000D5AB0"/>
    <w:rsid w:val="000D5AD1"/>
    <w:rsid w:val="000D5C0C"/>
    <w:rsid w:val="000D5D06"/>
    <w:rsid w:val="000D5E4D"/>
    <w:rsid w:val="000D5F31"/>
    <w:rsid w:val="000D617F"/>
    <w:rsid w:val="000D6346"/>
    <w:rsid w:val="000D6481"/>
    <w:rsid w:val="000D662E"/>
    <w:rsid w:val="000D697E"/>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9D"/>
    <w:rsid w:val="000E21E0"/>
    <w:rsid w:val="000E2510"/>
    <w:rsid w:val="000E255D"/>
    <w:rsid w:val="000E279B"/>
    <w:rsid w:val="000E297C"/>
    <w:rsid w:val="000E2A4C"/>
    <w:rsid w:val="000E2B8A"/>
    <w:rsid w:val="000E2C65"/>
    <w:rsid w:val="000E2F7A"/>
    <w:rsid w:val="000E3075"/>
    <w:rsid w:val="000E32B4"/>
    <w:rsid w:val="000E3358"/>
    <w:rsid w:val="000E37F0"/>
    <w:rsid w:val="000E38ED"/>
    <w:rsid w:val="000E3A60"/>
    <w:rsid w:val="000E3F84"/>
    <w:rsid w:val="000E4546"/>
    <w:rsid w:val="000E471D"/>
    <w:rsid w:val="000E48CD"/>
    <w:rsid w:val="000E4C9B"/>
    <w:rsid w:val="000E4D01"/>
    <w:rsid w:val="000E507A"/>
    <w:rsid w:val="000E5830"/>
    <w:rsid w:val="000E5A7E"/>
    <w:rsid w:val="000E5C4E"/>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4C7"/>
    <w:rsid w:val="000F2824"/>
    <w:rsid w:val="000F282C"/>
    <w:rsid w:val="000F2868"/>
    <w:rsid w:val="000F2965"/>
    <w:rsid w:val="000F2F54"/>
    <w:rsid w:val="000F30EF"/>
    <w:rsid w:val="000F3353"/>
    <w:rsid w:val="000F34C7"/>
    <w:rsid w:val="000F37F8"/>
    <w:rsid w:val="000F3A13"/>
    <w:rsid w:val="000F3B40"/>
    <w:rsid w:val="000F3F27"/>
    <w:rsid w:val="000F3FD6"/>
    <w:rsid w:val="000F3FFF"/>
    <w:rsid w:val="000F4092"/>
    <w:rsid w:val="000F42EA"/>
    <w:rsid w:val="000F4478"/>
    <w:rsid w:val="000F46D0"/>
    <w:rsid w:val="000F4963"/>
    <w:rsid w:val="000F4C88"/>
    <w:rsid w:val="000F4CA9"/>
    <w:rsid w:val="000F4CAF"/>
    <w:rsid w:val="000F4EAE"/>
    <w:rsid w:val="000F4F44"/>
    <w:rsid w:val="000F5322"/>
    <w:rsid w:val="000F53CB"/>
    <w:rsid w:val="000F54CB"/>
    <w:rsid w:val="000F5A5E"/>
    <w:rsid w:val="000F5CF2"/>
    <w:rsid w:val="000F5E24"/>
    <w:rsid w:val="000F5F35"/>
    <w:rsid w:val="000F61C4"/>
    <w:rsid w:val="000F6385"/>
    <w:rsid w:val="000F650D"/>
    <w:rsid w:val="000F6563"/>
    <w:rsid w:val="000F6646"/>
    <w:rsid w:val="000F6691"/>
    <w:rsid w:val="000F6881"/>
    <w:rsid w:val="000F6A37"/>
    <w:rsid w:val="000F6B5F"/>
    <w:rsid w:val="000F6C32"/>
    <w:rsid w:val="000F6E7D"/>
    <w:rsid w:val="000F6F51"/>
    <w:rsid w:val="000F710E"/>
    <w:rsid w:val="000F72CA"/>
    <w:rsid w:val="000F737B"/>
    <w:rsid w:val="000F73E8"/>
    <w:rsid w:val="000F765E"/>
    <w:rsid w:val="000F77C9"/>
    <w:rsid w:val="000F7C12"/>
    <w:rsid w:val="000F7C76"/>
    <w:rsid w:val="00100097"/>
    <w:rsid w:val="001000A2"/>
    <w:rsid w:val="001000E9"/>
    <w:rsid w:val="00100169"/>
    <w:rsid w:val="001005AC"/>
    <w:rsid w:val="0010067A"/>
    <w:rsid w:val="001006E4"/>
    <w:rsid w:val="0010078F"/>
    <w:rsid w:val="00100F72"/>
    <w:rsid w:val="0010113D"/>
    <w:rsid w:val="00101240"/>
    <w:rsid w:val="00101489"/>
    <w:rsid w:val="00101513"/>
    <w:rsid w:val="00101708"/>
    <w:rsid w:val="001019FB"/>
    <w:rsid w:val="00101A0E"/>
    <w:rsid w:val="00101ACB"/>
    <w:rsid w:val="00101ACE"/>
    <w:rsid w:val="00101AF6"/>
    <w:rsid w:val="00101FA1"/>
    <w:rsid w:val="00102147"/>
    <w:rsid w:val="00102292"/>
    <w:rsid w:val="00102776"/>
    <w:rsid w:val="00102D2E"/>
    <w:rsid w:val="001030C7"/>
    <w:rsid w:val="0010326D"/>
    <w:rsid w:val="00103658"/>
    <w:rsid w:val="0010366C"/>
    <w:rsid w:val="00103A86"/>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93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EDE"/>
    <w:rsid w:val="00110FC1"/>
    <w:rsid w:val="00111131"/>
    <w:rsid w:val="0011147F"/>
    <w:rsid w:val="0011152F"/>
    <w:rsid w:val="001115C0"/>
    <w:rsid w:val="001115F4"/>
    <w:rsid w:val="0011166F"/>
    <w:rsid w:val="001118AA"/>
    <w:rsid w:val="001118CD"/>
    <w:rsid w:val="001119CC"/>
    <w:rsid w:val="00111AD9"/>
    <w:rsid w:val="001120CA"/>
    <w:rsid w:val="0011241B"/>
    <w:rsid w:val="00112655"/>
    <w:rsid w:val="00112666"/>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8"/>
    <w:rsid w:val="00114949"/>
    <w:rsid w:val="00114A39"/>
    <w:rsid w:val="00114C6A"/>
    <w:rsid w:val="00114E61"/>
    <w:rsid w:val="00114EA7"/>
    <w:rsid w:val="00115036"/>
    <w:rsid w:val="0011536C"/>
    <w:rsid w:val="00115451"/>
    <w:rsid w:val="0011548E"/>
    <w:rsid w:val="0011557F"/>
    <w:rsid w:val="00115716"/>
    <w:rsid w:val="0011583F"/>
    <w:rsid w:val="0011584C"/>
    <w:rsid w:val="00115AC1"/>
    <w:rsid w:val="00115D19"/>
    <w:rsid w:val="00115D3B"/>
    <w:rsid w:val="00116390"/>
    <w:rsid w:val="001163DE"/>
    <w:rsid w:val="0011676C"/>
    <w:rsid w:val="00116B7D"/>
    <w:rsid w:val="00116F01"/>
    <w:rsid w:val="001172C7"/>
    <w:rsid w:val="001175D5"/>
    <w:rsid w:val="00117703"/>
    <w:rsid w:val="00117957"/>
    <w:rsid w:val="00117B90"/>
    <w:rsid w:val="00117BF6"/>
    <w:rsid w:val="00117CF5"/>
    <w:rsid w:val="00120006"/>
    <w:rsid w:val="001203DB"/>
    <w:rsid w:val="001205E7"/>
    <w:rsid w:val="0012079F"/>
    <w:rsid w:val="001207F3"/>
    <w:rsid w:val="00120D2B"/>
    <w:rsid w:val="00120E36"/>
    <w:rsid w:val="00120FC8"/>
    <w:rsid w:val="00120FFC"/>
    <w:rsid w:val="001212C7"/>
    <w:rsid w:val="001213E6"/>
    <w:rsid w:val="00121897"/>
    <w:rsid w:val="0012195F"/>
    <w:rsid w:val="00121B06"/>
    <w:rsid w:val="00121C6E"/>
    <w:rsid w:val="0012215C"/>
    <w:rsid w:val="001221CB"/>
    <w:rsid w:val="001221F3"/>
    <w:rsid w:val="00122340"/>
    <w:rsid w:val="00122469"/>
    <w:rsid w:val="00122581"/>
    <w:rsid w:val="00122842"/>
    <w:rsid w:val="0012294E"/>
    <w:rsid w:val="00122CD2"/>
    <w:rsid w:val="00122D97"/>
    <w:rsid w:val="00122EB3"/>
    <w:rsid w:val="00123358"/>
    <w:rsid w:val="0012345C"/>
    <w:rsid w:val="00123587"/>
    <w:rsid w:val="001235BA"/>
    <w:rsid w:val="001235C4"/>
    <w:rsid w:val="0012370F"/>
    <w:rsid w:val="00123823"/>
    <w:rsid w:val="00123975"/>
    <w:rsid w:val="00123AE5"/>
    <w:rsid w:val="00123BD3"/>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E"/>
    <w:rsid w:val="00125DEA"/>
    <w:rsid w:val="00126260"/>
    <w:rsid w:val="00126EC9"/>
    <w:rsid w:val="001273BA"/>
    <w:rsid w:val="001274AC"/>
    <w:rsid w:val="001275E6"/>
    <w:rsid w:val="001275E9"/>
    <w:rsid w:val="001278E5"/>
    <w:rsid w:val="00127DE2"/>
    <w:rsid w:val="00127E53"/>
    <w:rsid w:val="00127F28"/>
    <w:rsid w:val="00127F2F"/>
    <w:rsid w:val="001301E5"/>
    <w:rsid w:val="0013032A"/>
    <w:rsid w:val="0013070B"/>
    <w:rsid w:val="00130714"/>
    <w:rsid w:val="0013075C"/>
    <w:rsid w:val="00130782"/>
    <w:rsid w:val="00130953"/>
    <w:rsid w:val="00130AA9"/>
    <w:rsid w:val="00130DB3"/>
    <w:rsid w:val="00130DCB"/>
    <w:rsid w:val="00130F0A"/>
    <w:rsid w:val="00131021"/>
    <w:rsid w:val="00131024"/>
    <w:rsid w:val="001313D2"/>
    <w:rsid w:val="00131682"/>
    <w:rsid w:val="00131683"/>
    <w:rsid w:val="00131767"/>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41D1"/>
    <w:rsid w:val="00134297"/>
    <w:rsid w:val="001345D5"/>
    <w:rsid w:val="00134672"/>
    <w:rsid w:val="00134776"/>
    <w:rsid w:val="00134811"/>
    <w:rsid w:val="00134B09"/>
    <w:rsid w:val="00135015"/>
    <w:rsid w:val="00135095"/>
    <w:rsid w:val="001350ED"/>
    <w:rsid w:val="001352A6"/>
    <w:rsid w:val="001353D7"/>
    <w:rsid w:val="00135829"/>
    <w:rsid w:val="001358A7"/>
    <w:rsid w:val="001358F4"/>
    <w:rsid w:val="00135D02"/>
    <w:rsid w:val="00135D17"/>
    <w:rsid w:val="001360FE"/>
    <w:rsid w:val="0013612A"/>
    <w:rsid w:val="001364BE"/>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E46"/>
    <w:rsid w:val="0014206B"/>
    <w:rsid w:val="00142093"/>
    <w:rsid w:val="0014226D"/>
    <w:rsid w:val="001423F2"/>
    <w:rsid w:val="00142564"/>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73"/>
    <w:rsid w:val="00150BAF"/>
    <w:rsid w:val="00150CD5"/>
    <w:rsid w:val="00150FA9"/>
    <w:rsid w:val="00151096"/>
    <w:rsid w:val="001510B6"/>
    <w:rsid w:val="001510BE"/>
    <w:rsid w:val="001510ED"/>
    <w:rsid w:val="0015130E"/>
    <w:rsid w:val="001514BA"/>
    <w:rsid w:val="0015157A"/>
    <w:rsid w:val="00151805"/>
    <w:rsid w:val="001518AA"/>
    <w:rsid w:val="00151A08"/>
    <w:rsid w:val="00151C8E"/>
    <w:rsid w:val="00152066"/>
    <w:rsid w:val="00152608"/>
    <w:rsid w:val="001526B8"/>
    <w:rsid w:val="00152813"/>
    <w:rsid w:val="0015289B"/>
    <w:rsid w:val="00152A07"/>
    <w:rsid w:val="00152A3B"/>
    <w:rsid w:val="00152C2A"/>
    <w:rsid w:val="00152D12"/>
    <w:rsid w:val="00153021"/>
    <w:rsid w:val="00153088"/>
    <w:rsid w:val="001531FD"/>
    <w:rsid w:val="0015347E"/>
    <w:rsid w:val="0015367E"/>
    <w:rsid w:val="0015384F"/>
    <w:rsid w:val="001538BE"/>
    <w:rsid w:val="00153A48"/>
    <w:rsid w:val="00153A6B"/>
    <w:rsid w:val="00153A73"/>
    <w:rsid w:val="00153A89"/>
    <w:rsid w:val="00153AE6"/>
    <w:rsid w:val="00153D4C"/>
    <w:rsid w:val="00153EE0"/>
    <w:rsid w:val="00153EEF"/>
    <w:rsid w:val="00153F29"/>
    <w:rsid w:val="00153F55"/>
    <w:rsid w:val="001543C4"/>
    <w:rsid w:val="0015449B"/>
    <w:rsid w:val="001544AB"/>
    <w:rsid w:val="001544BC"/>
    <w:rsid w:val="0015461C"/>
    <w:rsid w:val="0015468D"/>
    <w:rsid w:val="001547DE"/>
    <w:rsid w:val="00154B50"/>
    <w:rsid w:val="00154B61"/>
    <w:rsid w:val="00154D72"/>
    <w:rsid w:val="001550EA"/>
    <w:rsid w:val="001551F9"/>
    <w:rsid w:val="001553F0"/>
    <w:rsid w:val="00155F7A"/>
    <w:rsid w:val="00155F8C"/>
    <w:rsid w:val="0015600F"/>
    <w:rsid w:val="00156260"/>
    <w:rsid w:val="001562C6"/>
    <w:rsid w:val="001565AE"/>
    <w:rsid w:val="0015674F"/>
    <w:rsid w:val="00156C9F"/>
    <w:rsid w:val="001573B9"/>
    <w:rsid w:val="001574CC"/>
    <w:rsid w:val="00157521"/>
    <w:rsid w:val="001575A4"/>
    <w:rsid w:val="00157A5E"/>
    <w:rsid w:val="00157D69"/>
    <w:rsid w:val="0016005F"/>
    <w:rsid w:val="0016019C"/>
    <w:rsid w:val="001605BA"/>
    <w:rsid w:val="00160674"/>
    <w:rsid w:val="00160786"/>
    <w:rsid w:val="001607E7"/>
    <w:rsid w:val="00160896"/>
    <w:rsid w:val="001609D0"/>
    <w:rsid w:val="00160BD6"/>
    <w:rsid w:val="00160C85"/>
    <w:rsid w:val="00160FD3"/>
    <w:rsid w:val="00161513"/>
    <w:rsid w:val="001616E2"/>
    <w:rsid w:val="00161810"/>
    <w:rsid w:val="00161832"/>
    <w:rsid w:val="001618A3"/>
    <w:rsid w:val="001619F9"/>
    <w:rsid w:val="00161E1F"/>
    <w:rsid w:val="00162262"/>
    <w:rsid w:val="00162269"/>
    <w:rsid w:val="00162316"/>
    <w:rsid w:val="00162A99"/>
    <w:rsid w:val="00162BD5"/>
    <w:rsid w:val="00162C32"/>
    <w:rsid w:val="00162CF1"/>
    <w:rsid w:val="00162EB1"/>
    <w:rsid w:val="00162F38"/>
    <w:rsid w:val="00162F82"/>
    <w:rsid w:val="001630E4"/>
    <w:rsid w:val="001631BA"/>
    <w:rsid w:val="001632F1"/>
    <w:rsid w:val="001634BB"/>
    <w:rsid w:val="001637F6"/>
    <w:rsid w:val="00163857"/>
    <w:rsid w:val="00163971"/>
    <w:rsid w:val="001639BC"/>
    <w:rsid w:val="00163AFC"/>
    <w:rsid w:val="00164646"/>
    <w:rsid w:val="001647FA"/>
    <w:rsid w:val="0016481C"/>
    <w:rsid w:val="001649D4"/>
    <w:rsid w:val="00164D7A"/>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9"/>
    <w:rsid w:val="0016711A"/>
    <w:rsid w:val="00167149"/>
    <w:rsid w:val="001672A5"/>
    <w:rsid w:val="0016764C"/>
    <w:rsid w:val="001676E0"/>
    <w:rsid w:val="00167709"/>
    <w:rsid w:val="00167BAA"/>
    <w:rsid w:val="00167DEE"/>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69B"/>
    <w:rsid w:val="00172903"/>
    <w:rsid w:val="001729E1"/>
    <w:rsid w:val="00172B0A"/>
    <w:rsid w:val="00172B61"/>
    <w:rsid w:val="00172C20"/>
    <w:rsid w:val="00173495"/>
    <w:rsid w:val="00173869"/>
    <w:rsid w:val="001738A5"/>
    <w:rsid w:val="00173A00"/>
    <w:rsid w:val="00173BFC"/>
    <w:rsid w:val="00173D42"/>
    <w:rsid w:val="0017411D"/>
    <w:rsid w:val="001741B4"/>
    <w:rsid w:val="00174BC4"/>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FF"/>
    <w:rsid w:val="00177EBD"/>
    <w:rsid w:val="001800DB"/>
    <w:rsid w:val="00180149"/>
    <w:rsid w:val="0018016C"/>
    <w:rsid w:val="00180397"/>
    <w:rsid w:val="00180769"/>
    <w:rsid w:val="00180808"/>
    <w:rsid w:val="00180A8F"/>
    <w:rsid w:val="00180E60"/>
    <w:rsid w:val="0018148B"/>
    <w:rsid w:val="001817BA"/>
    <w:rsid w:val="00181B3A"/>
    <w:rsid w:val="00181D51"/>
    <w:rsid w:val="00181E15"/>
    <w:rsid w:val="001820B2"/>
    <w:rsid w:val="001821E9"/>
    <w:rsid w:val="00182371"/>
    <w:rsid w:val="00182608"/>
    <w:rsid w:val="0018263D"/>
    <w:rsid w:val="0018288F"/>
    <w:rsid w:val="001829C0"/>
    <w:rsid w:val="001829CD"/>
    <w:rsid w:val="00182B43"/>
    <w:rsid w:val="00182B62"/>
    <w:rsid w:val="00182E75"/>
    <w:rsid w:val="00183374"/>
    <w:rsid w:val="001836DF"/>
    <w:rsid w:val="0018371E"/>
    <w:rsid w:val="00183B24"/>
    <w:rsid w:val="00183CC6"/>
    <w:rsid w:val="00183D8A"/>
    <w:rsid w:val="00183E8B"/>
    <w:rsid w:val="00183F11"/>
    <w:rsid w:val="001840F5"/>
    <w:rsid w:val="00184255"/>
    <w:rsid w:val="00184AD0"/>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6CA"/>
    <w:rsid w:val="00186AD7"/>
    <w:rsid w:val="00186B4D"/>
    <w:rsid w:val="00186DCB"/>
    <w:rsid w:val="00186E50"/>
    <w:rsid w:val="00186EA3"/>
    <w:rsid w:val="00186F58"/>
    <w:rsid w:val="00187104"/>
    <w:rsid w:val="0018765F"/>
    <w:rsid w:val="0018767B"/>
    <w:rsid w:val="001877A2"/>
    <w:rsid w:val="00187F40"/>
    <w:rsid w:val="00190307"/>
    <w:rsid w:val="0019044B"/>
    <w:rsid w:val="001907A4"/>
    <w:rsid w:val="00190927"/>
    <w:rsid w:val="00190B69"/>
    <w:rsid w:val="00190BD5"/>
    <w:rsid w:val="00190F3E"/>
    <w:rsid w:val="0019111E"/>
    <w:rsid w:val="001912D1"/>
    <w:rsid w:val="0019134D"/>
    <w:rsid w:val="00191727"/>
    <w:rsid w:val="001918C5"/>
    <w:rsid w:val="00191A2B"/>
    <w:rsid w:val="00191AD3"/>
    <w:rsid w:val="00191C6A"/>
    <w:rsid w:val="00191EBF"/>
    <w:rsid w:val="001923DB"/>
    <w:rsid w:val="001925E5"/>
    <w:rsid w:val="0019269B"/>
    <w:rsid w:val="001926F1"/>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3F0A"/>
    <w:rsid w:val="00194075"/>
    <w:rsid w:val="001945D6"/>
    <w:rsid w:val="00194600"/>
    <w:rsid w:val="00194BC8"/>
    <w:rsid w:val="0019523A"/>
    <w:rsid w:val="001955A4"/>
    <w:rsid w:val="00195719"/>
    <w:rsid w:val="0019571E"/>
    <w:rsid w:val="0019573B"/>
    <w:rsid w:val="001957D1"/>
    <w:rsid w:val="0019592C"/>
    <w:rsid w:val="00195EDE"/>
    <w:rsid w:val="00196085"/>
    <w:rsid w:val="0019633F"/>
    <w:rsid w:val="00196491"/>
    <w:rsid w:val="0019659C"/>
    <w:rsid w:val="0019692E"/>
    <w:rsid w:val="00196A48"/>
    <w:rsid w:val="00196B90"/>
    <w:rsid w:val="00196C3E"/>
    <w:rsid w:val="00196D5F"/>
    <w:rsid w:val="00196FF4"/>
    <w:rsid w:val="0019734F"/>
    <w:rsid w:val="0019746B"/>
    <w:rsid w:val="00197553"/>
    <w:rsid w:val="001975CF"/>
    <w:rsid w:val="001977AE"/>
    <w:rsid w:val="00197803"/>
    <w:rsid w:val="0019785E"/>
    <w:rsid w:val="00197C85"/>
    <w:rsid w:val="00197D05"/>
    <w:rsid w:val="00197E21"/>
    <w:rsid w:val="00197E7A"/>
    <w:rsid w:val="00197F13"/>
    <w:rsid w:val="001A0303"/>
    <w:rsid w:val="001A032E"/>
    <w:rsid w:val="001A0421"/>
    <w:rsid w:val="001A067A"/>
    <w:rsid w:val="001A0891"/>
    <w:rsid w:val="001A09BB"/>
    <w:rsid w:val="001A09BF"/>
    <w:rsid w:val="001A0BD6"/>
    <w:rsid w:val="001A1297"/>
    <w:rsid w:val="001A1387"/>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FB"/>
    <w:rsid w:val="001A34B8"/>
    <w:rsid w:val="001A35B2"/>
    <w:rsid w:val="001A36CF"/>
    <w:rsid w:val="001A3974"/>
    <w:rsid w:val="001A39C8"/>
    <w:rsid w:val="001A3F0F"/>
    <w:rsid w:val="001A3FA5"/>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17F"/>
    <w:rsid w:val="001B0251"/>
    <w:rsid w:val="001B02B8"/>
    <w:rsid w:val="001B0450"/>
    <w:rsid w:val="001B0F1F"/>
    <w:rsid w:val="001B11B1"/>
    <w:rsid w:val="001B150A"/>
    <w:rsid w:val="001B1565"/>
    <w:rsid w:val="001B1732"/>
    <w:rsid w:val="001B17B2"/>
    <w:rsid w:val="001B17D9"/>
    <w:rsid w:val="001B1B1C"/>
    <w:rsid w:val="001B1DBB"/>
    <w:rsid w:val="001B1F17"/>
    <w:rsid w:val="001B1F26"/>
    <w:rsid w:val="001B1F29"/>
    <w:rsid w:val="001B2085"/>
    <w:rsid w:val="001B23EF"/>
    <w:rsid w:val="001B2652"/>
    <w:rsid w:val="001B2657"/>
    <w:rsid w:val="001B26EE"/>
    <w:rsid w:val="001B2993"/>
    <w:rsid w:val="001B2D72"/>
    <w:rsid w:val="001B2DCD"/>
    <w:rsid w:val="001B2E97"/>
    <w:rsid w:val="001B2F20"/>
    <w:rsid w:val="001B3270"/>
    <w:rsid w:val="001B3754"/>
    <w:rsid w:val="001B45CE"/>
    <w:rsid w:val="001B486E"/>
    <w:rsid w:val="001B4A66"/>
    <w:rsid w:val="001B50C4"/>
    <w:rsid w:val="001B5332"/>
    <w:rsid w:val="001B5369"/>
    <w:rsid w:val="001B53B3"/>
    <w:rsid w:val="001B54E9"/>
    <w:rsid w:val="001B57DF"/>
    <w:rsid w:val="001B5B2A"/>
    <w:rsid w:val="001B5DA6"/>
    <w:rsid w:val="001B5F67"/>
    <w:rsid w:val="001B6070"/>
    <w:rsid w:val="001B62A3"/>
    <w:rsid w:val="001B6488"/>
    <w:rsid w:val="001B653A"/>
    <w:rsid w:val="001B6769"/>
    <w:rsid w:val="001B6AB9"/>
    <w:rsid w:val="001B6C7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D2D"/>
    <w:rsid w:val="001C2E60"/>
    <w:rsid w:val="001C325F"/>
    <w:rsid w:val="001C3474"/>
    <w:rsid w:val="001C356F"/>
    <w:rsid w:val="001C3D5C"/>
    <w:rsid w:val="001C3DC6"/>
    <w:rsid w:val="001C3EAE"/>
    <w:rsid w:val="001C3F54"/>
    <w:rsid w:val="001C3F7A"/>
    <w:rsid w:val="001C433F"/>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431"/>
    <w:rsid w:val="001C74F9"/>
    <w:rsid w:val="001C78F1"/>
    <w:rsid w:val="001C7AB6"/>
    <w:rsid w:val="001C7C3A"/>
    <w:rsid w:val="001C7F47"/>
    <w:rsid w:val="001D0009"/>
    <w:rsid w:val="001D006C"/>
    <w:rsid w:val="001D0182"/>
    <w:rsid w:val="001D0578"/>
    <w:rsid w:val="001D0593"/>
    <w:rsid w:val="001D05BC"/>
    <w:rsid w:val="001D0699"/>
    <w:rsid w:val="001D0EAC"/>
    <w:rsid w:val="001D1258"/>
    <w:rsid w:val="001D13B0"/>
    <w:rsid w:val="001D19F8"/>
    <w:rsid w:val="001D1BA9"/>
    <w:rsid w:val="001D1CFF"/>
    <w:rsid w:val="001D1F84"/>
    <w:rsid w:val="001D20AC"/>
    <w:rsid w:val="001D220F"/>
    <w:rsid w:val="001D2591"/>
    <w:rsid w:val="001D284A"/>
    <w:rsid w:val="001D2A9A"/>
    <w:rsid w:val="001D2B3C"/>
    <w:rsid w:val="001D2BB2"/>
    <w:rsid w:val="001D2DE9"/>
    <w:rsid w:val="001D2E6C"/>
    <w:rsid w:val="001D2ECD"/>
    <w:rsid w:val="001D3012"/>
    <w:rsid w:val="001D3193"/>
    <w:rsid w:val="001D329E"/>
    <w:rsid w:val="001D341C"/>
    <w:rsid w:val="001D3827"/>
    <w:rsid w:val="001D385F"/>
    <w:rsid w:val="001D38A0"/>
    <w:rsid w:val="001D3A30"/>
    <w:rsid w:val="001D3C68"/>
    <w:rsid w:val="001D3D49"/>
    <w:rsid w:val="001D4315"/>
    <w:rsid w:val="001D43C0"/>
    <w:rsid w:val="001D4836"/>
    <w:rsid w:val="001D4969"/>
    <w:rsid w:val="001D4AF0"/>
    <w:rsid w:val="001D4B05"/>
    <w:rsid w:val="001D4DE6"/>
    <w:rsid w:val="001D4F24"/>
    <w:rsid w:val="001D4FB2"/>
    <w:rsid w:val="001D506F"/>
    <w:rsid w:val="001D5272"/>
    <w:rsid w:val="001D57BC"/>
    <w:rsid w:val="001D585B"/>
    <w:rsid w:val="001D5A48"/>
    <w:rsid w:val="001D5C4B"/>
    <w:rsid w:val="001D5E8B"/>
    <w:rsid w:val="001D6016"/>
    <w:rsid w:val="001D63DF"/>
    <w:rsid w:val="001D65CF"/>
    <w:rsid w:val="001D6A53"/>
    <w:rsid w:val="001D6DD9"/>
    <w:rsid w:val="001D6E61"/>
    <w:rsid w:val="001D6F30"/>
    <w:rsid w:val="001D70A9"/>
    <w:rsid w:val="001D7260"/>
    <w:rsid w:val="001D72D6"/>
    <w:rsid w:val="001D7398"/>
    <w:rsid w:val="001D7797"/>
    <w:rsid w:val="001D7816"/>
    <w:rsid w:val="001D7B96"/>
    <w:rsid w:val="001D7FE2"/>
    <w:rsid w:val="001E07A7"/>
    <w:rsid w:val="001E09F4"/>
    <w:rsid w:val="001E0A73"/>
    <w:rsid w:val="001E0D29"/>
    <w:rsid w:val="001E0D65"/>
    <w:rsid w:val="001E0DFC"/>
    <w:rsid w:val="001E0E1E"/>
    <w:rsid w:val="001E0EB0"/>
    <w:rsid w:val="001E0F5F"/>
    <w:rsid w:val="001E0F88"/>
    <w:rsid w:val="001E1020"/>
    <w:rsid w:val="001E111F"/>
    <w:rsid w:val="001E1153"/>
    <w:rsid w:val="001E126C"/>
    <w:rsid w:val="001E1284"/>
    <w:rsid w:val="001E129E"/>
    <w:rsid w:val="001E13E0"/>
    <w:rsid w:val="001E1524"/>
    <w:rsid w:val="001E1A57"/>
    <w:rsid w:val="001E1CC6"/>
    <w:rsid w:val="001E1D3C"/>
    <w:rsid w:val="001E2160"/>
    <w:rsid w:val="001E220A"/>
    <w:rsid w:val="001E251E"/>
    <w:rsid w:val="001E25BB"/>
    <w:rsid w:val="001E266E"/>
    <w:rsid w:val="001E29AB"/>
    <w:rsid w:val="001E2EEF"/>
    <w:rsid w:val="001E3027"/>
    <w:rsid w:val="001E3188"/>
    <w:rsid w:val="001E31D1"/>
    <w:rsid w:val="001E32BE"/>
    <w:rsid w:val="001E34EE"/>
    <w:rsid w:val="001E35AF"/>
    <w:rsid w:val="001E36DD"/>
    <w:rsid w:val="001E38C7"/>
    <w:rsid w:val="001E3961"/>
    <w:rsid w:val="001E3A1F"/>
    <w:rsid w:val="001E3A45"/>
    <w:rsid w:val="001E3D3B"/>
    <w:rsid w:val="001E420B"/>
    <w:rsid w:val="001E4299"/>
    <w:rsid w:val="001E4443"/>
    <w:rsid w:val="001E44AC"/>
    <w:rsid w:val="001E4583"/>
    <w:rsid w:val="001E46EE"/>
    <w:rsid w:val="001E4704"/>
    <w:rsid w:val="001E4D18"/>
    <w:rsid w:val="001E4F79"/>
    <w:rsid w:val="001E50CB"/>
    <w:rsid w:val="001E53ED"/>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719A"/>
    <w:rsid w:val="001E750C"/>
    <w:rsid w:val="001E7715"/>
    <w:rsid w:val="001E79C5"/>
    <w:rsid w:val="001F0037"/>
    <w:rsid w:val="001F0546"/>
    <w:rsid w:val="001F0DDF"/>
    <w:rsid w:val="001F101F"/>
    <w:rsid w:val="001F158C"/>
    <w:rsid w:val="001F15ED"/>
    <w:rsid w:val="001F16FD"/>
    <w:rsid w:val="001F1B1E"/>
    <w:rsid w:val="001F1BE5"/>
    <w:rsid w:val="001F1DFA"/>
    <w:rsid w:val="001F1EC9"/>
    <w:rsid w:val="001F20E5"/>
    <w:rsid w:val="001F223C"/>
    <w:rsid w:val="001F22A9"/>
    <w:rsid w:val="001F2536"/>
    <w:rsid w:val="001F26E9"/>
    <w:rsid w:val="001F2D3F"/>
    <w:rsid w:val="001F2E08"/>
    <w:rsid w:val="001F2F08"/>
    <w:rsid w:val="001F33C4"/>
    <w:rsid w:val="001F35E6"/>
    <w:rsid w:val="001F37ED"/>
    <w:rsid w:val="001F392C"/>
    <w:rsid w:val="001F39AB"/>
    <w:rsid w:val="001F3CFD"/>
    <w:rsid w:val="001F4570"/>
    <w:rsid w:val="001F45E8"/>
    <w:rsid w:val="001F4AE1"/>
    <w:rsid w:val="001F4D41"/>
    <w:rsid w:val="001F4E57"/>
    <w:rsid w:val="001F4F36"/>
    <w:rsid w:val="001F50E1"/>
    <w:rsid w:val="001F5109"/>
    <w:rsid w:val="001F5276"/>
    <w:rsid w:val="001F53A2"/>
    <w:rsid w:val="001F542D"/>
    <w:rsid w:val="001F5466"/>
    <w:rsid w:val="001F54CA"/>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AE"/>
    <w:rsid w:val="001F7317"/>
    <w:rsid w:val="001F7569"/>
    <w:rsid w:val="001F7571"/>
    <w:rsid w:val="001F75A7"/>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1034"/>
    <w:rsid w:val="002012E7"/>
    <w:rsid w:val="00201646"/>
    <w:rsid w:val="0020181B"/>
    <w:rsid w:val="0020188E"/>
    <w:rsid w:val="00201AD0"/>
    <w:rsid w:val="00201C7E"/>
    <w:rsid w:val="00201D11"/>
    <w:rsid w:val="00201D85"/>
    <w:rsid w:val="00201E21"/>
    <w:rsid w:val="00201E81"/>
    <w:rsid w:val="00202201"/>
    <w:rsid w:val="00202257"/>
    <w:rsid w:val="00202848"/>
    <w:rsid w:val="00202D2E"/>
    <w:rsid w:val="002030E3"/>
    <w:rsid w:val="00203159"/>
    <w:rsid w:val="002031E9"/>
    <w:rsid w:val="002032D0"/>
    <w:rsid w:val="002033AD"/>
    <w:rsid w:val="0020395A"/>
    <w:rsid w:val="00203A6E"/>
    <w:rsid w:val="00203BBD"/>
    <w:rsid w:val="00203F00"/>
    <w:rsid w:val="00203F5C"/>
    <w:rsid w:val="00203F64"/>
    <w:rsid w:val="002046D0"/>
    <w:rsid w:val="002047DE"/>
    <w:rsid w:val="00204A27"/>
    <w:rsid w:val="00204A5A"/>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B2"/>
    <w:rsid w:val="0020610B"/>
    <w:rsid w:val="00206133"/>
    <w:rsid w:val="0020632A"/>
    <w:rsid w:val="002063A7"/>
    <w:rsid w:val="0020674D"/>
    <w:rsid w:val="00206799"/>
    <w:rsid w:val="00206D1A"/>
    <w:rsid w:val="00206E1F"/>
    <w:rsid w:val="00206E38"/>
    <w:rsid w:val="00206E5A"/>
    <w:rsid w:val="002075EC"/>
    <w:rsid w:val="00207613"/>
    <w:rsid w:val="002076EE"/>
    <w:rsid w:val="0020772D"/>
    <w:rsid w:val="00207847"/>
    <w:rsid w:val="00207865"/>
    <w:rsid w:val="00207AF9"/>
    <w:rsid w:val="00207BB9"/>
    <w:rsid w:val="00207DC3"/>
    <w:rsid w:val="00207E57"/>
    <w:rsid w:val="00207EB6"/>
    <w:rsid w:val="0021000F"/>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833"/>
    <w:rsid w:val="0021184C"/>
    <w:rsid w:val="00211D31"/>
    <w:rsid w:val="00211D66"/>
    <w:rsid w:val="00211DD9"/>
    <w:rsid w:val="00211EDC"/>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4EA"/>
    <w:rsid w:val="002146F8"/>
    <w:rsid w:val="002147B2"/>
    <w:rsid w:val="00214AAB"/>
    <w:rsid w:val="00214ADE"/>
    <w:rsid w:val="00214C0C"/>
    <w:rsid w:val="00214D65"/>
    <w:rsid w:val="00214E0D"/>
    <w:rsid w:val="00215263"/>
    <w:rsid w:val="002157F8"/>
    <w:rsid w:val="0021586D"/>
    <w:rsid w:val="00215C0F"/>
    <w:rsid w:val="00215ECB"/>
    <w:rsid w:val="00216049"/>
    <w:rsid w:val="002160D2"/>
    <w:rsid w:val="002162EA"/>
    <w:rsid w:val="002165F9"/>
    <w:rsid w:val="00216685"/>
    <w:rsid w:val="00216718"/>
    <w:rsid w:val="00216999"/>
    <w:rsid w:val="00216B17"/>
    <w:rsid w:val="00216BBF"/>
    <w:rsid w:val="00216BFB"/>
    <w:rsid w:val="00217135"/>
    <w:rsid w:val="00217142"/>
    <w:rsid w:val="00217186"/>
    <w:rsid w:val="002172DD"/>
    <w:rsid w:val="0021737B"/>
    <w:rsid w:val="002177CC"/>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E92"/>
    <w:rsid w:val="0022117A"/>
    <w:rsid w:val="002211B8"/>
    <w:rsid w:val="002211DD"/>
    <w:rsid w:val="0022133A"/>
    <w:rsid w:val="0022135D"/>
    <w:rsid w:val="00221449"/>
    <w:rsid w:val="00221574"/>
    <w:rsid w:val="0022180C"/>
    <w:rsid w:val="00221B84"/>
    <w:rsid w:val="00221C62"/>
    <w:rsid w:val="002221AB"/>
    <w:rsid w:val="002221B4"/>
    <w:rsid w:val="002222A4"/>
    <w:rsid w:val="00222EA3"/>
    <w:rsid w:val="00222F45"/>
    <w:rsid w:val="00222FFF"/>
    <w:rsid w:val="00223132"/>
    <w:rsid w:val="0022337A"/>
    <w:rsid w:val="00223456"/>
    <w:rsid w:val="00223833"/>
    <w:rsid w:val="00223ACD"/>
    <w:rsid w:val="00223ADC"/>
    <w:rsid w:val="00223F34"/>
    <w:rsid w:val="002241C9"/>
    <w:rsid w:val="0022434E"/>
    <w:rsid w:val="00224506"/>
    <w:rsid w:val="00224890"/>
    <w:rsid w:val="002248E2"/>
    <w:rsid w:val="0022491B"/>
    <w:rsid w:val="00224A9B"/>
    <w:rsid w:val="00224C25"/>
    <w:rsid w:val="00224E20"/>
    <w:rsid w:val="0022513F"/>
    <w:rsid w:val="00225416"/>
    <w:rsid w:val="00225CAD"/>
    <w:rsid w:val="00225DB5"/>
    <w:rsid w:val="00226148"/>
    <w:rsid w:val="0022632B"/>
    <w:rsid w:val="0022638C"/>
    <w:rsid w:val="0022657F"/>
    <w:rsid w:val="00226635"/>
    <w:rsid w:val="0022683F"/>
    <w:rsid w:val="002269A7"/>
    <w:rsid w:val="00226A3E"/>
    <w:rsid w:val="00226BD3"/>
    <w:rsid w:val="00226C2B"/>
    <w:rsid w:val="00226D25"/>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281"/>
    <w:rsid w:val="002302AD"/>
    <w:rsid w:val="00230544"/>
    <w:rsid w:val="002305A6"/>
    <w:rsid w:val="002305EF"/>
    <w:rsid w:val="00230944"/>
    <w:rsid w:val="00230AD3"/>
    <w:rsid w:val="00230BB1"/>
    <w:rsid w:val="00230CB9"/>
    <w:rsid w:val="00230D93"/>
    <w:rsid w:val="00230F96"/>
    <w:rsid w:val="0023101D"/>
    <w:rsid w:val="0023140E"/>
    <w:rsid w:val="002314EE"/>
    <w:rsid w:val="002316ED"/>
    <w:rsid w:val="00231740"/>
    <w:rsid w:val="002318F3"/>
    <w:rsid w:val="00231929"/>
    <w:rsid w:val="00231A06"/>
    <w:rsid w:val="00231BAF"/>
    <w:rsid w:val="00231C09"/>
    <w:rsid w:val="00231C1F"/>
    <w:rsid w:val="00231D67"/>
    <w:rsid w:val="00231E15"/>
    <w:rsid w:val="00231F30"/>
    <w:rsid w:val="00232033"/>
    <w:rsid w:val="00232119"/>
    <w:rsid w:val="00232191"/>
    <w:rsid w:val="002325D0"/>
    <w:rsid w:val="00232ACB"/>
    <w:rsid w:val="00232E9D"/>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B2E"/>
    <w:rsid w:val="00236B66"/>
    <w:rsid w:val="00236F55"/>
    <w:rsid w:val="00236F71"/>
    <w:rsid w:val="00236F8A"/>
    <w:rsid w:val="002370A7"/>
    <w:rsid w:val="002370C1"/>
    <w:rsid w:val="002373FC"/>
    <w:rsid w:val="0023755E"/>
    <w:rsid w:val="0023776F"/>
    <w:rsid w:val="00237C6F"/>
    <w:rsid w:val="00237D22"/>
    <w:rsid w:val="00240166"/>
    <w:rsid w:val="002405B8"/>
    <w:rsid w:val="00240B1C"/>
    <w:rsid w:val="00240B7D"/>
    <w:rsid w:val="00240F76"/>
    <w:rsid w:val="0024103F"/>
    <w:rsid w:val="002411A6"/>
    <w:rsid w:val="00241210"/>
    <w:rsid w:val="0024136C"/>
    <w:rsid w:val="00241702"/>
    <w:rsid w:val="00241971"/>
    <w:rsid w:val="002419F3"/>
    <w:rsid w:val="00241AF4"/>
    <w:rsid w:val="00241B82"/>
    <w:rsid w:val="00241C24"/>
    <w:rsid w:val="00241C7B"/>
    <w:rsid w:val="00241DE9"/>
    <w:rsid w:val="00241F38"/>
    <w:rsid w:val="002421F2"/>
    <w:rsid w:val="00242644"/>
    <w:rsid w:val="00242892"/>
    <w:rsid w:val="00242B2A"/>
    <w:rsid w:val="00242BBD"/>
    <w:rsid w:val="00242C75"/>
    <w:rsid w:val="00242CAE"/>
    <w:rsid w:val="00242D68"/>
    <w:rsid w:val="0024313D"/>
    <w:rsid w:val="002432A0"/>
    <w:rsid w:val="00243336"/>
    <w:rsid w:val="002435B0"/>
    <w:rsid w:val="0024387B"/>
    <w:rsid w:val="002438F4"/>
    <w:rsid w:val="0024394A"/>
    <w:rsid w:val="00243ACD"/>
    <w:rsid w:val="00243DCC"/>
    <w:rsid w:val="002443C2"/>
    <w:rsid w:val="00244606"/>
    <w:rsid w:val="002446E1"/>
    <w:rsid w:val="00244924"/>
    <w:rsid w:val="00244D92"/>
    <w:rsid w:val="00244DF3"/>
    <w:rsid w:val="00245492"/>
    <w:rsid w:val="002454CE"/>
    <w:rsid w:val="002458FD"/>
    <w:rsid w:val="00245A41"/>
    <w:rsid w:val="00245B70"/>
    <w:rsid w:val="00245CD3"/>
    <w:rsid w:val="00245D7D"/>
    <w:rsid w:val="00245D99"/>
    <w:rsid w:val="00245E39"/>
    <w:rsid w:val="00245FBA"/>
    <w:rsid w:val="00246003"/>
    <w:rsid w:val="00246BCC"/>
    <w:rsid w:val="00246C52"/>
    <w:rsid w:val="00246EB6"/>
    <w:rsid w:val="00247003"/>
    <w:rsid w:val="0024703D"/>
    <w:rsid w:val="002471AB"/>
    <w:rsid w:val="0024785A"/>
    <w:rsid w:val="00247C82"/>
    <w:rsid w:val="00247D2C"/>
    <w:rsid w:val="00247D8E"/>
    <w:rsid w:val="00247DD1"/>
    <w:rsid w:val="00247E16"/>
    <w:rsid w:val="00247EDB"/>
    <w:rsid w:val="0024A016"/>
    <w:rsid w:val="0025008E"/>
    <w:rsid w:val="0025079D"/>
    <w:rsid w:val="00250A3E"/>
    <w:rsid w:val="00250D9C"/>
    <w:rsid w:val="00251096"/>
    <w:rsid w:val="002510E0"/>
    <w:rsid w:val="00251117"/>
    <w:rsid w:val="002512A9"/>
    <w:rsid w:val="002514DB"/>
    <w:rsid w:val="00251684"/>
    <w:rsid w:val="0025169E"/>
    <w:rsid w:val="002518B0"/>
    <w:rsid w:val="00251929"/>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A1"/>
    <w:rsid w:val="002533FF"/>
    <w:rsid w:val="00253400"/>
    <w:rsid w:val="00253423"/>
    <w:rsid w:val="00253578"/>
    <w:rsid w:val="002535B5"/>
    <w:rsid w:val="00253652"/>
    <w:rsid w:val="002537EB"/>
    <w:rsid w:val="002537F5"/>
    <w:rsid w:val="002537FB"/>
    <w:rsid w:val="002538B8"/>
    <w:rsid w:val="00253A25"/>
    <w:rsid w:val="00253A89"/>
    <w:rsid w:val="00253D64"/>
    <w:rsid w:val="00254452"/>
    <w:rsid w:val="002546CC"/>
    <w:rsid w:val="00254794"/>
    <w:rsid w:val="00254B00"/>
    <w:rsid w:val="00254CBD"/>
    <w:rsid w:val="00255428"/>
    <w:rsid w:val="0025563D"/>
    <w:rsid w:val="002556F4"/>
    <w:rsid w:val="002556FA"/>
    <w:rsid w:val="002558B0"/>
    <w:rsid w:val="00255949"/>
    <w:rsid w:val="00255A43"/>
    <w:rsid w:val="00255B69"/>
    <w:rsid w:val="00255C71"/>
    <w:rsid w:val="00255D02"/>
    <w:rsid w:val="002563C8"/>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FAD"/>
    <w:rsid w:val="00261145"/>
    <w:rsid w:val="0026129F"/>
    <w:rsid w:val="002612A1"/>
    <w:rsid w:val="002613E8"/>
    <w:rsid w:val="002614EE"/>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3E4A"/>
    <w:rsid w:val="00264037"/>
    <w:rsid w:val="002643C7"/>
    <w:rsid w:val="0026455A"/>
    <w:rsid w:val="0026468A"/>
    <w:rsid w:val="00264A4F"/>
    <w:rsid w:val="00264C28"/>
    <w:rsid w:val="00264CCF"/>
    <w:rsid w:val="0026509A"/>
    <w:rsid w:val="002650CA"/>
    <w:rsid w:val="002651FC"/>
    <w:rsid w:val="0026523A"/>
    <w:rsid w:val="00265473"/>
    <w:rsid w:val="0026552D"/>
    <w:rsid w:val="002655F1"/>
    <w:rsid w:val="00265701"/>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DE0"/>
    <w:rsid w:val="00270202"/>
    <w:rsid w:val="0027056A"/>
    <w:rsid w:val="0027074C"/>
    <w:rsid w:val="00270C63"/>
    <w:rsid w:val="00270C98"/>
    <w:rsid w:val="00270E57"/>
    <w:rsid w:val="00271308"/>
    <w:rsid w:val="0027153D"/>
    <w:rsid w:val="00271738"/>
    <w:rsid w:val="0027193C"/>
    <w:rsid w:val="00271B1E"/>
    <w:rsid w:val="00271BAF"/>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C6"/>
    <w:rsid w:val="00274740"/>
    <w:rsid w:val="00274BC8"/>
    <w:rsid w:val="00274D08"/>
    <w:rsid w:val="00275435"/>
    <w:rsid w:val="00275464"/>
    <w:rsid w:val="00275637"/>
    <w:rsid w:val="0027568B"/>
    <w:rsid w:val="002756A4"/>
    <w:rsid w:val="002756D5"/>
    <w:rsid w:val="002756E7"/>
    <w:rsid w:val="002758D8"/>
    <w:rsid w:val="00275ADE"/>
    <w:rsid w:val="00275F0A"/>
    <w:rsid w:val="00276001"/>
    <w:rsid w:val="0027611F"/>
    <w:rsid w:val="002764FB"/>
    <w:rsid w:val="002769B5"/>
    <w:rsid w:val="00276E83"/>
    <w:rsid w:val="00276EBA"/>
    <w:rsid w:val="00277067"/>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1541"/>
    <w:rsid w:val="002815E5"/>
    <w:rsid w:val="00281A7D"/>
    <w:rsid w:val="00281B40"/>
    <w:rsid w:val="00281C26"/>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015"/>
    <w:rsid w:val="00284705"/>
    <w:rsid w:val="002848E9"/>
    <w:rsid w:val="00284980"/>
    <w:rsid w:val="00284E7F"/>
    <w:rsid w:val="002850F7"/>
    <w:rsid w:val="00285520"/>
    <w:rsid w:val="00285894"/>
    <w:rsid w:val="00285A39"/>
    <w:rsid w:val="00285E28"/>
    <w:rsid w:val="00286000"/>
    <w:rsid w:val="00286487"/>
    <w:rsid w:val="00286631"/>
    <w:rsid w:val="002866A3"/>
    <w:rsid w:val="002867A3"/>
    <w:rsid w:val="0028689F"/>
    <w:rsid w:val="00286A45"/>
    <w:rsid w:val="00286B14"/>
    <w:rsid w:val="00286F76"/>
    <w:rsid w:val="00287376"/>
    <w:rsid w:val="0028745C"/>
    <w:rsid w:val="00287542"/>
    <w:rsid w:val="002877DE"/>
    <w:rsid w:val="00287C28"/>
    <w:rsid w:val="0028C66F"/>
    <w:rsid w:val="00290254"/>
    <w:rsid w:val="00290E2B"/>
    <w:rsid w:val="00290FC4"/>
    <w:rsid w:val="00291403"/>
    <w:rsid w:val="0029146A"/>
    <w:rsid w:val="0029147C"/>
    <w:rsid w:val="002916AD"/>
    <w:rsid w:val="0029178F"/>
    <w:rsid w:val="00291A25"/>
    <w:rsid w:val="00291B01"/>
    <w:rsid w:val="00291BA0"/>
    <w:rsid w:val="00292235"/>
    <w:rsid w:val="0029255A"/>
    <w:rsid w:val="0029296A"/>
    <w:rsid w:val="00292C97"/>
    <w:rsid w:val="00292E58"/>
    <w:rsid w:val="002933D8"/>
    <w:rsid w:val="00293504"/>
    <w:rsid w:val="002936BE"/>
    <w:rsid w:val="00293984"/>
    <w:rsid w:val="0029419E"/>
    <w:rsid w:val="0029440E"/>
    <w:rsid w:val="002944CA"/>
    <w:rsid w:val="002945EB"/>
    <w:rsid w:val="00294722"/>
    <w:rsid w:val="00294AB1"/>
    <w:rsid w:val="00295226"/>
    <w:rsid w:val="0029548C"/>
    <w:rsid w:val="00295539"/>
    <w:rsid w:val="0029553A"/>
    <w:rsid w:val="002956E0"/>
    <w:rsid w:val="002959B4"/>
    <w:rsid w:val="00295C54"/>
    <w:rsid w:val="00295DB4"/>
    <w:rsid w:val="00295DDA"/>
    <w:rsid w:val="00295F1C"/>
    <w:rsid w:val="00295F2A"/>
    <w:rsid w:val="002962C1"/>
    <w:rsid w:val="002962DC"/>
    <w:rsid w:val="0029636B"/>
    <w:rsid w:val="002963EC"/>
    <w:rsid w:val="002965C5"/>
    <w:rsid w:val="00296FD8"/>
    <w:rsid w:val="002970E1"/>
    <w:rsid w:val="00297392"/>
    <w:rsid w:val="0029743A"/>
    <w:rsid w:val="00297499"/>
    <w:rsid w:val="002974AA"/>
    <w:rsid w:val="00297C10"/>
    <w:rsid w:val="00297F46"/>
    <w:rsid w:val="00297F71"/>
    <w:rsid w:val="0029DC5A"/>
    <w:rsid w:val="002A00CA"/>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349"/>
    <w:rsid w:val="002A460F"/>
    <w:rsid w:val="002A4680"/>
    <w:rsid w:val="002A469C"/>
    <w:rsid w:val="002A4729"/>
    <w:rsid w:val="002A4918"/>
    <w:rsid w:val="002A4C80"/>
    <w:rsid w:val="002A4D86"/>
    <w:rsid w:val="002A4E20"/>
    <w:rsid w:val="002A519C"/>
    <w:rsid w:val="002A523D"/>
    <w:rsid w:val="002A5488"/>
    <w:rsid w:val="002A54CA"/>
    <w:rsid w:val="002A56DF"/>
    <w:rsid w:val="002A589A"/>
    <w:rsid w:val="002A5C34"/>
    <w:rsid w:val="002A5FC1"/>
    <w:rsid w:val="002A60B6"/>
    <w:rsid w:val="002A61BD"/>
    <w:rsid w:val="002A61D5"/>
    <w:rsid w:val="002A6201"/>
    <w:rsid w:val="002A6419"/>
    <w:rsid w:val="002A6436"/>
    <w:rsid w:val="002A64E6"/>
    <w:rsid w:val="002A674A"/>
    <w:rsid w:val="002A6DD2"/>
    <w:rsid w:val="002A7143"/>
    <w:rsid w:val="002A732C"/>
    <w:rsid w:val="002A733B"/>
    <w:rsid w:val="002A78E4"/>
    <w:rsid w:val="002A79B4"/>
    <w:rsid w:val="002A7A00"/>
    <w:rsid w:val="002A7A4C"/>
    <w:rsid w:val="002A7A6A"/>
    <w:rsid w:val="002A7AB4"/>
    <w:rsid w:val="002A7B72"/>
    <w:rsid w:val="002A7CF6"/>
    <w:rsid w:val="002A7D14"/>
    <w:rsid w:val="002A7D98"/>
    <w:rsid w:val="002B00CA"/>
    <w:rsid w:val="002B033D"/>
    <w:rsid w:val="002B050F"/>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230"/>
    <w:rsid w:val="002B23A0"/>
    <w:rsid w:val="002B25F7"/>
    <w:rsid w:val="002B27D9"/>
    <w:rsid w:val="002B2BA0"/>
    <w:rsid w:val="002B2C6B"/>
    <w:rsid w:val="002B2C92"/>
    <w:rsid w:val="002B2F85"/>
    <w:rsid w:val="002B3081"/>
    <w:rsid w:val="002B318B"/>
    <w:rsid w:val="002B32BC"/>
    <w:rsid w:val="002B340B"/>
    <w:rsid w:val="002B34AE"/>
    <w:rsid w:val="002B3718"/>
    <w:rsid w:val="002B39ED"/>
    <w:rsid w:val="002B3B0A"/>
    <w:rsid w:val="002B3D77"/>
    <w:rsid w:val="002B3D90"/>
    <w:rsid w:val="002B3E45"/>
    <w:rsid w:val="002B4183"/>
    <w:rsid w:val="002B46D3"/>
    <w:rsid w:val="002B470E"/>
    <w:rsid w:val="002B4990"/>
    <w:rsid w:val="002B4A64"/>
    <w:rsid w:val="002B4C39"/>
    <w:rsid w:val="002B4C64"/>
    <w:rsid w:val="002B57F1"/>
    <w:rsid w:val="002B5923"/>
    <w:rsid w:val="002B5976"/>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C0122"/>
    <w:rsid w:val="002C04C2"/>
    <w:rsid w:val="002C05E9"/>
    <w:rsid w:val="002C0818"/>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334"/>
    <w:rsid w:val="002C239A"/>
    <w:rsid w:val="002C23E6"/>
    <w:rsid w:val="002C257D"/>
    <w:rsid w:val="002C27C7"/>
    <w:rsid w:val="002C2C0E"/>
    <w:rsid w:val="002C2E8A"/>
    <w:rsid w:val="002C2FCD"/>
    <w:rsid w:val="002C302C"/>
    <w:rsid w:val="002C36D3"/>
    <w:rsid w:val="002C3898"/>
    <w:rsid w:val="002C3AE4"/>
    <w:rsid w:val="002C3C99"/>
    <w:rsid w:val="002C3E89"/>
    <w:rsid w:val="002C3FD6"/>
    <w:rsid w:val="002C421B"/>
    <w:rsid w:val="002C4580"/>
    <w:rsid w:val="002C4E83"/>
    <w:rsid w:val="002C4FFD"/>
    <w:rsid w:val="002C5132"/>
    <w:rsid w:val="002C53F7"/>
    <w:rsid w:val="002C54A8"/>
    <w:rsid w:val="002C5533"/>
    <w:rsid w:val="002C5620"/>
    <w:rsid w:val="002C5A6B"/>
    <w:rsid w:val="002C60A0"/>
    <w:rsid w:val="002C6165"/>
    <w:rsid w:val="002C61E0"/>
    <w:rsid w:val="002C6216"/>
    <w:rsid w:val="002C6CF5"/>
    <w:rsid w:val="002C6EC1"/>
    <w:rsid w:val="002C706B"/>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D87"/>
    <w:rsid w:val="002D32F7"/>
    <w:rsid w:val="002D3848"/>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76E"/>
    <w:rsid w:val="002D57D5"/>
    <w:rsid w:val="002D58AE"/>
    <w:rsid w:val="002D5C86"/>
    <w:rsid w:val="002D5DEA"/>
    <w:rsid w:val="002D5E2D"/>
    <w:rsid w:val="002D60AE"/>
    <w:rsid w:val="002D6127"/>
    <w:rsid w:val="002D68C3"/>
    <w:rsid w:val="002D6C69"/>
    <w:rsid w:val="002D6E79"/>
    <w:rsid w:val="002D715C"/>
    <w:rsid w:val="002D74B7"/>
    <w:rsid w:val="002D74D6"/>
    <w:rsid w:val="002D75B9"/>
    <w:rsid w:val="002D772F"/>
    <w:rsid w:val="002D790D"/>
    <w:rsid w:val="002D79CD"/>
    <w:rsid w:val="002D7C52"/>
    <w:rsid w:val="002D7C7C"/>
    <w:rsid w:val="002E018E"/>
    <w:rsid w:val="002E0488"/>
    <w:rsid w:val="002E04F0"/>
    <w:rsid w:val="002E08BB"/>
    <w:rsid w:val="002E0D4D"/>
    <w:rsid w:val="002E0E4F"/>
    <w:rsid w:val="002E0E94"/>
    <w:rsid w:val="002E0F6B"/>
    <w:rsid w:val="002E16BC"/>
    <w:rsid w:val="002E1941"/>
    <w:rsid w:val="002E1B94"/>
    <w:rsid w:val="002E1BE3"/>
    <w:rsid w:val="002E1DF4"/>
    <w:rsid w:val="002E1EDE"/>
    <w:rsid w:val="002E21D5"/>
    <w:rsid w:val="002E251B"/>
    <w:rsid w:val="002E2588"/>
    <w:rsid w:val="002E2923"/>
    <w:rsid w:val="002E2A76"/>
    <w:rsid w:val="002E2DE7"/>
    <w:rsid w:val="002E2E66"/>
    <w:rsid w:val="002E306D"/>
    <w:rsid w:val="002E31D8"/>
    <w:rsid w:val="002E3419"/>
    <w:rsid w:val="002E3624"/>
    <w:rsid w:val="002E3653"/>
    <w:rsid w:val="002E36AE"/>
    <w:rsid w:val="002E38B7"/>
    <w:rsid w:val="002E3BCB"/>
    <w:rsid w:val="002E3BD9"/>
    <w:rsid w:val="002E431D"/>
    <w:rsid w:val="002E4662"/>
    <w:rsid w:val="002E46BE"/>
    <w:rsid w:val="002E48A8"/>
    <w:rsid w:val="002E4AE0"/>
    <w:rsid w:val="002E4D3C"/>
    <w:rsid w:val="002E5058"/>
    <w:rsid w:val="002E56DE"/>
    <w:rsid w:val="002E57D6"/>
    <w:rsid w:val="002E58E1"/>
    <w:rsid w:val="002E58FE"/>
    <w:rsid w:val="002E5BDD"/>
    <w:rsid w:val="002E5C56"/>
    <w:rsid w:val="002E5CA0"/>
    <w:rsid w:val="002E5E82"/>
    <w:rsid w:val="002E634A"/>
    <w:rsid w:val="002E675C"/>
    <w:rsid w:val="002E679D"/>
    <w:rsid w:val="002E6C98"/>
    <w:rsid w:val="002E6CE4"/>
    <w:rsid w:val="002E6D1F"/>
    <w:rsid w:val="002E6F42"/>
    <w:rsid w:val="002E7258"/>
    <w:rsid w:val="002E7321"/>
    <w:rsid w:val="002E74F2"/>
    <w:rsid w:val="002E7894"/>
    <w:rsid w:val="002E7AFE"/>
    <w:rsid w:val="002E7BB2"/>
    <w:rsid w:val="002E7BF5"/>
    <w:rsid w:val="002E7C5F"/>
    <w:rsid w:val="002E7FD8"/>
    <w:rsid w:val="002F0045"/>
    <w:rsid w:val="002F00F0"/>
    <w:rsid w:val="002F025B"/>
    <w:rsid w:val="002F0292"/>
    <w:rsid w:val="002F0684"/>
    <w:rsid w:val="002F06BE"/>
    <w:rsid w:val="002F07ED"/>
    <w:rsid w:val="002F0ADB"/>
    <w:rsid w:val="002F119E"/>
    <w:rsid w:val="002F148C"/>
    <w:rsid w:val="002F158B"/>
    <w:rsid w:val="002F17A3"/>
    <w:rsid w:val="002F1837"/>
    <w:rsid w:val="002F1C77"/>
    <w:rsid w:val="002F2508"/>
    <w:rsid w:val="002F2843"/>
    <w:rsid w:val="002F29D2"/>
    <w:rsid w:val="002F2AE0"/>
    <w:rsid w:val="002F2CCF"/>
    <w:rsid w:val="002F2F26"/>
    <w:rsid w:val="002F300D"/>
    <w:rsid w:val="002F3315"/>
    <w:rsid w:val="002F38AD"/>
    <w:rsid w:val="002F392B"/>
    <w:rsid w:val="002F39DC"/>
    <w:rsid w:val="002F3F16"/>
    <w:rsid w:val="002F413F"/>
    <w:rsid w:val="002F44AD"/>
    <w:rsid w:val="002F45D3"/>
    <w:rsid w:val="002F463C"/>
    <w:rsid w:val="002F48D4"/>
    <w:rsid w:val="002F4934"/>
    <w:rsid w:val="002F4A52"/>
    <w:rsid w:val="002F4C44"/>
    <w:rsid w:val="002F4CF5"/>
    <w:rsid w:val="002F4ECD"/>
    <w:rsid w:val="002F4FC5"/>
    <w:rsid w:val="002F5422"/>
    <w:rsid w:val="002F55D2"/>
    <w:rsid w:val="002F5634"/>
    <w:rsid w:val="002F5779"/>
    <w:rsid w:val="002F59DF"/>
    <w:rsid w:val="002F5DC5"/>
    <w:rsid w:val="002F5EB2"/>
    <w:rsid w:val="002F5FDA"/>
    <w:rsid w:val="002F619C"/>
    <w:rsid w:val="002F6319"/>
    <w:rsid w:val="002F647E"/>
    <w:rsid w:val="002F676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EC5"/>
    <w:rsid w:val="002F7F95"/>
    <w:rsid w:val="0030017E"/>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885"/>
    <w:rsid w:val="00304AC5"/>
    <w:rsid w:val="00304BB6"/>
    <w:rsid w:val="00304FCA"/>
    <w:rsid w:val="003052D3"/>
    <w:rsid w:val="00305410"/>
    <w:rsid w:val="003057D9"/>
    <w:rsid w:val="00305DA6"/>
    <w:rsid w:val="00305F00"/>
    <w:rsid w:val="00306079"/>
    <w:rsid w:val="0030620D"/>
    <w:rsid w:val="003064B4"/>
    <w:rsid w:val="003065FB"/>
    <w:rsid w:val="003066AA"/>
    <w:rsid w:val="003067F3"/>
    <w:rsid w:val="003068F4"/>
    <w:rsid w:val="00306BD2"/>
    <w:rsid w:val="00306C20"/>
    <w:rsid w:val="00306C51"/>
    <w:rsid w:val="00306D5C"/>
    <w:rsid w:val="00306E6E"/>
    <w:rsid w:val="003071D4"/>
    <w:rsid w:val="0030727A"/>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17B"/>
    <w:rsid w:val="00311642"/>
    <w:rsid w:val="00311761"/>
    <w:rsid w:val="00311941"/>
    <w:rsid w:val="00312013"/>
    <w:rsid w:val="003121B8"/>
    <w:rsid w:val="0031226C"/>
    <w:rsid w:val="00312271"/>
    <w:rsid w:val="00312567"/>
    <w:rsid w:val="00312738"/>
    <w:rsid w:val="0031273A"/>
    <w:rsid w:val="003137A0"/>
    <w:rsid w:val="003137ED"/>
    <w:rsid w:val="00313811"/>
    <w:rsid w:val="003139B6"/>
    <w:rsid w:val="00313AC4"/>
    <w:rsid w:val="00313C4F"/>
    <w:rsid w:val="00313D01"/>
    <w:rsid w:val="00313EE1"/>
    <w:rsid w:val="003141C2"/>
    <w:rsid w:val="00314278"/>
    <w:rsid w:val="00314298"/>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265"/>
    <w:rsid w:val="0031636A"/>
    <w:rsid w:val="003168E2"/>
    <w:rsid w:val="00316B39"/>
    <w:rsid w:val="00316BF5"/>
    <w:rsid w:val="00316C58"/>
    <w:rsid w:val="00316E46"/>
    <w:rsid w:val="00316F92"/>
    <w:rsid w:val="00317050"/>
    <w:rsid w:val="00317072"/>
    <w:rsid w:val="003170C9"/>
    <w:rsid w:val="003171CA"/>
    <w:rsid w:val="0031770A"/>
    <w:rsid w:val="00317884"/>
    <w:rsid w:val="00317930"/>
    <w:rsid w:val="003200D5"/>
    <w:rsid w:val="003200E7"/>
    <w:rsid w:val="00320116"/>
    <w:rsid w:val="003201CE"/>
    <w:rsid w:val="003201E5"/>
    <w:rsid w:val="0032048D"/>
    <w:rsid w:val="00320575"/>
    <w:rsid w:val="003207C2"/>
    <w:rsid w:val="0032093D"/>
    <w:rsid w:val="00320A2F"/>
    <w:rsid w:val="00320A59"/>
    <w:rsid w:val="00320B1B"/>
    <w:rsid w:val="00320BFF"/>
    <w:rsid w:val="00320EFD"/>
    <w:rsid w:val="0032128E"/>
    <w:rsid w:val="003215E6"/>
    <w:rsid w:val="0032172E"/>
    <w:rsid w:val="00321822"/>
    <w:rsid w:val="003219FF"/>
    <w:rsid w:val="00321B02"/>
    <w:rsid w:val="003222E4"/>
    <w:rsid w:val="00322352"/>
    <w:rsid w:val="00322545"/>
    <w:rsid w:val="00322647"/>
    <w:rsid w:val="0032274A"/>
    <w:rsid w:val="00322751"/>
    <w:rsid w:val="00322A2D"/>
    <w:rsid w:val="00322A6A"/>
    <w:rsid w:val="00322BC3"/>
    <w:rsid w:val="00322E3B"/>
    <w:rsid w:val="00322F49"/>
    <w:rsid w:val="0032310F"/>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A0"/>
    <w:rsid w:val="00325319"/>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14B"/>
    <w:rsid w:val="003304C0"/>
    <w:rsid w:val="00330600"/>
    <w:rsid w:val="0033060F"/>
    <w:rsid w:val="0033079E"/>
    <w:rsid w:val="003308C4"/>
    <w:rsid w:val="00330AA6"/>
    <w:rsid w:val="00330C30"/>
    <w:rsid w:val="00330DE8"/>
    <w:rsid w:val="00330F5C"/>
    <w:rsid w:val="00330F91"/>
    <w:rsid w:val="00330FCD"/>
    <w:rsid w:val="00331406"/>
    <w:rsid w:val="00331428"/>
    <w:rsid w:val="0033162C"/>
    <w:rsid w:val="0033170D"/>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FA6"/>
    <w:rsid w:val="003340BB"/>
    <w:rsid w:val="0033443F"/>
    <w:rsid w:val="003346F2"/>
    <w:rsid w:val="00334AAB"/>
    <w:rsid w:val="00334D5C"/>
    <w:rsid w:val="00334F65"/>
    <w:rsid w:val="00335250"/>
    <w:rsid w:val="003353BF"/>
    <w:rsid w:val="003354EE"/>
    <w:rsid w:val="00335664"/>
    <w:rsid w:val="0033592C"/>
    <w:rsid w:val="003359F6"/>
    <w:rsid w:val="00335C5E"/>
    <w:rsid w:val="00335DF1"/>
    <w:rsid w:val="00335E2A"/>
    <w:rsid w:val="003360BD"/>
    <w:rsid w:val="00336225"/>
    <w:rsid w:val="00336539"/>
    <w:rsid w:val="003366FE"/>
    <w:rsid w:val="00336780"/>
    <w:rsid w:val="003367C5"/>
    <w:rsid w:val="00336D83"/>
    <w:rsid w:val="003370D3"/>
    <w:rsid w:val="003371A6"/>
    <w:rsid w:val="00337505"/>
    <w:rsid w:val="003376CF"/>
    <w:rsid w:val="00337C71"/>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CDF"/>
    <w:rsid w:val="00341FBF"/>
    <w:rsid w:val="0034243C"/>
    <w:rsid w:val="0034246D"/>
    <w:rsid w:val="003426DE"/>
    <w:rsid w:val="00342828"/>
    <w:rsid w:val="0034297F"/>
    <w:rsid w:val="00342B19"/>
    <w:rsid w:val="00342C59"/>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DD"/>
    <w:rsid w:val="00344256"/>
    <w:rsid w:val="00344312"/>
    <w:rsid w:val="00344725"/>
    <w:rsid w:val="00344BC4"/>
    <w:rsid w:val="00344F94"/>
    <w:rsid w:val="00344F98"/>
    <w:rsid w:val="0034511B"/>
    <w:rsid w:val="0034599C"/>
    <w:rsid w:val="00345B05"/>
    <w:rsid w:val="00345F6C"/>
    <w:rsid w:val="00346185"/>
    <w:rsid w:val="003462BC"/>
    <w:rsid w:val="003466BE"/>
    <w:rsid w:val="003469CC"/>
    <w:rsid w:val="00346D3D"/>
    <w:rsid w:val="00346DA6"/>
    <w:rsid w:val="003471DC"/>
    <w:rsid w:val="00347265"/>
    <w:rsid w:val="0034745C"/>
    <w:rsid w:val="00347475"/>
    <w:rsid w:val="00347B9B"/>
    <w:rsid w:val="00347CB9"/>
    <w:rsid w:val="00347F2E"/>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73C"/>
    <w:rsid w:val="0035180B"/>
    <w:rsid w:val="00351A39"/>
    <w:rsid w:val="00351C98"/>
    <w:rsid w:val="00351D57"/>
    <w:rsid w:val="00352110"/>
    <w:rsid w:val="0035216E"/>
    <w:rsid w:val="00352648"/>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80"/>
    <w:rsid w:val="003539B2"/>
    <w:rsid w:val="00353A52"/>
    <w:rsid w:val="00353F9F"/>
    <w:rsid w:val="0035404F"/>
    <w:rsid w:val="0035414B"/>
    <w:rsid w:val="00354328"/>
    <w:rsid w:val="003544D0"/>
    <w:rsid w:val="003545D6"/>
    <w:rsid w:val="00355122"/>
    <w:rsid w:val="003552C6"/>
    <w:rsid w:val="00355602"/>
    <w:rsid w:val="00355A83"/>
    <w:rsid w:val="00356029"/>
    <w:rsid w:val="003560B8"/>
    <w:rsid w:val="00356150"/>
    <w:rsid w:val="003561B4"/>
    <w:rsid w:val="003562D7"/>
    <w:rsid w:val="00356353"/>
    <w:rsid w:val="0035661E"/>
    <w:rsid w:val="003567C9"/>
    <w:rsid w:val="00356BA5"/>
    <w:rsid w:val="00356C47"/>
    <w:rsid w:val="00356CEC"/>
    <w:rsid w:val="00357121"/>
    <w:rsid w:val="00357230"/>
    <w:rsid w:val="003572DE"/>
    <w:rsid w:val="00357385"/>
    <w:rsid w:val="003574DC"/>
    <w:rsid w:val="00357659"/>
    <w:rsid w:val="00357712"/>
    <w:rsid w:val="00357745"/>
    <w:rsid w:val="00357B14"/>
    <w:rsid w:val="00357D8A"/>
    <w:rsid w:val="00357E51"/>
    <w:rsid w:val="00357F23"/>
    <w:rsid w:val="0036012E"/>
    <w:rsid w:val="00360267"/>
    <w:rsid w:val="00360396"/>
    <w:rsid w:val="003604DB"/>
    <w:rsid w:val="00360535"/>
    <w:rsid w:val="0036056F"/>
    <w:rsid w:val="003605BB"/>
    <w:rsid w:val="003606DF"/>
    <w:rsid w:val="00360745"/>
    <w:rsid w:val="00360981"/>
    <w:rsid w:val="00360AC4"/>
    <w:rsid w:val="00360D1F"/>
    <w:rsid w:val="00361049"/>
    <w:rsid w:val="0036166F"/>
    <w:rsid w:val="003617B5"/>
    <w:rsid w:val="003617CA"/>
    <w:rsid w:val="0036185C"/>
    <w:rsid w:val="00361AC9"/>
    <w:rsid w:val="00361F88"/>
    <w:rsid w:val="003624BA"/>
    <w:rsid w:val="0036262C"/>
    <w:rsid w:val="003626C4"/>
    <w:rsid w:val="00362700"/>
    <w:rsid w:val="00362835"/>
    <w:rsid w:val="00362A24"/>
    <w:rsid w:val="00362C5A"/>
    <w:rsid w:val="0036329C"/>
    <w:rsid w:val="003635DD"/>
    <w:rsid w:val="00363824"/>
    <w:rsid w:val="0036396E"/>
    <w:rsid w:val="00363F7A"/>
    <w:rsid w:val="00364953"/>
    <w:rsid w:val="00364A63"/>
    <w:rsid w:val="00364D90"/>
    <w:rsid w:val="003650BE"/>
    <w:rsid w:val="003652CA"/>
    <w:rsid w:val="0036533A"/>
    <w:rsid w:val="00365351"/>
    <w:rsid w:val="0036561B"/>
    <w:rsid w:val="00365700"/>
    <w:rsid w:val="00365AE2"/>
    <w:rsid w:val="00365C80"/>
    <w:rsid w:val="00365D75"/>
    <w:rsid w:val="003660AC"/>
    <w:rsid w:val="0036616D"/>
    <w:rsid w:val="0036690C"/>
    <w:rsid w:val="00366B92"/>
    <w:rsid w:val="00366C57"/>
    <w:rsid w:val="00366E1D"/>
    <w:rsid w:val="00366FD7"/>
    <w:rsid w:val="003671C1"/>
    <w:rsid w:val="003673E8"/>
    <w:rsid w:val="003674A9"/>
    <w:rsid w:val="0036785A"/>
    <w:rsid w:val="00367D2F"/>
    <w:rsid w:val="003700A7"/>
    <w:rsid w:val="00370168"/>
    <w:rsid w:val="003701BD"/>
    <w:rsid w:val="0037023A"/>
    <w:rsid w:val="00370285"/>
    <w:rsid w:val="003702A2"/>
    <w:rsid w:val="003704EE"/>
    <w:rsid w:val="0037053E"/>
    <w:rsid w:val="00370880"/>
    <w:rsid w:val="00370A05"/>
    <w:rsid w:val="00370BB8"/>
    <w:rsid w:val="00370C28"/>
    <w:rsid w:val="00370C6D"/>
    <w:rsid w:val="00370D59"/>
    <w:rsid w:val="00370EFD"/>
    <w:rsid w:val="00371137"/>
    <w:rsid w:val="003711AA"/>
    <w:rsid w:val="003712E4"/>
    <w:rsid w:val="00371312"/>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275"/>
    <w:rsid w:val="003733D7"/>
    <w:rsid w:val="003733F0"/>
    <w:rsid w:val="00373600"/>
    <w:rsid w:val="00373661"/>
    <w:rsid w:val="003737B1"/>
    <w:rsid w:val="00373B2A"/>
    <w:rsid w:val="00373E10"/>
    <w:rsid w:val="00373F03"/>
    <w:rsid w:val="00373F2C"/>
    <w:rsid w:val="0037406C"/>
    <w:rsid w:val="003741D2"/>
    <w:rsid w:val="003744CB"/>
    <w:rsid w:val="00374626"/>
    <w:rsid w:val="00374804"/>
    <w:rsid w:val="0037495B"/>
    <w:rsid w:val="00374C66"/>
    <w:rsid w:val="00374C6F"/>
    <w:rsid w:val="00374E17"/>
    <w:rsid w:val="00374F04"/>
    <w:rsid w:val="00374F06"/>
    <w:rsid w:val="00374F99"/>
    <w:rsid w:val="003754E7"/>
    <w:rsid w:val="00375AE6"/>
    <w:rsid w:val="00375FFC"/>
    <w:rsid w:val="003760A2"/>
    <w:rsid w:val="00376180"/>
    <w:rsid w:val="00376278"/>
    <w:rsid w:val="003764FA"/>
    <w:rsid w:val="00376805"/>
    <w:rsid w:val="00376813"/>
    <w:rsid w:val="00376C2F"/>
    <w:rsid w:val="00376C90"/>
    <w:rsid w:val="00376E52"/>
    <w:rsid w:val="00376F67"/>
    <w:rsid w:val="00376FE6"/>
    <w:rsid w:val="0037709A"/>
    <w:rsid w:val="00377146"/>
    <w:rsid w:val="00377393"/>
    <w:rsid w:val="00377397"/>
    <w:rsid w:val="003774F3"/>
    <w:rsid w:val="003774FD"/>
    <w:rsid w:val="003775BD"/>
    <w:rsid w:val="00377A8F"/>
    <w:rsid w:val="00377C0F"/>
    <w:rsid w:val="00377CA6"/>
    <w:rsid w:val="00377F82"/>
    <w:rsid w:val="00380119"/>
    <w:rsid w:val="0038084F"/>
    <w:rsid w:val="00380892"/>
    <w:rsid w:val="003809BF"/>
    <w:rsid w:val="00380ECD"/>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A24"/>
    <w:rsid w:val="00383AF0"/>
    <w:rsid w:val="00383C38"/>
    <w:rsid w:val="00383D4B"/>
    <w:rsid w:val="00383DDB"/>
    <w:rsid w:val="003842A8"/>
    <w:rsid w:val="00384593"/>
    <w:rsid w:val="003848D9"/>
    <w:rsid w:val="00385192"/>
    <w:rsid w:val="003852CC"/>
    <w:rsid w:val="00385535"/>
    <w:rsid w:val="0038556E"/>
    <w:rsid w:val="0038577C"/>
    <w:rsid w:val="00385823"/>
    <w:rsid w:val="00385BD7"/>
    <w:rsid w:val="00385C8D"/>
    <w:rsid w:val="003862D5"/>
    <w:rsid w:val="003864EC"/>
    <w:rsid w:val="00386683"/>
    <w:rsid w:val="00386A15"/>
    <w:rsid w:val="00386B71"/>
    <w:rsid w:val="00386E4C"/>
    <w:rsid w:val="00386E71"/>
    <w:rsid w:val="0038702D"/>
    <w:rsid w:val="00387096"/>
    <w:rsid w:val="003870BC"/>
    <w:rsid w:val="003870CB"/>
    <w:rsid w:val="003871DE"/>
    <w:rsid w:val="003871F3"/>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F"/>
    <w:rsid w:val="003914C2"/>
    <w:rsid w:val="0039155F"/>
    <w:rsid w:val="003915F4"/>
    <w:rsid w:val="00391620"/>
    <w:rsid w:val="00391A92"/>
    <w:rsid w:val="00391B43"/>
    <w:rsid w:val="00391CA7"/>
    <w:rsid w:val="003926BE"/>
    <w:rsid w:val="00392B0F"/>
    <w:rsid w:val="00392C09"/>
    <w:rsid w:val="00392D32"/>
    <w:rsid w:val="00392DB8"/>
    <w:rsid w:val="00393058"/>
    <w:rsid w:val="00393157"/>
    <w:rsid w:val="00393291"/>
    <w:rsid w:val="003933E7"/>
    <w:rsid w:val="00393651"/>
    <w:rsid w:val="0039381B"/>
    <w:rsid w:val="00393A55"/>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9C1"/>
    <w:rsid w:val="00395A88"/>
    <w:rsid w:val="003960D5"/>
    <w:rsid w:val="0039610F"/>
    <w:rsid w:val="00396568"/>
    <w:rsid w:val="0039665F"/>
    <w:rsid w:val="003966EE"/>
    <w:rsid w:val="00396855"/>
    <w:rsid w:val="003969FB"/>
    <w:rsid w:val="00396EA5"/>
    <w:rsid w:val="0039701F"/>
    <w:rsid w:val="00397541"/>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242"/>
    <w:rsid w:val="003A1341"/>
    <w:rsid w:val="003A162C"/>
    <w:rsid w:val="003A19E0"/>
    <w:rsid w:val="003A1A63"/>
    <w:rsid w:val="003A1A9C"/>
    <w:rsid w:val="003A1C38"/>
    <w:rsid w:val="003A1CEB"/>
    <w:rsid w:val="003A1DD5"/>
    <w:rsid w:val="003A2019"/>
    <w:rsid w:val="003A2560"/>
    <w:rsid w:val="003A27D4"/>
    <w:rsid w:val="003A2AAB"/>
    <w:rsid w:val="003A2D39"/>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50E3"/>
    <w:rsid w:val="003A549D"/>
    <w:rsid w:val="003A590E"/>
    <w:rsid w:val="003A5A8C"/>
    <w:rsid w:val="003A5CD5"/>
    <w:rsid w:val="003A5E54"/>
    <w:rsid w:val="003A6075"/>
    <w:rsid w:val="003A61EE"/>
    <w:rsid w:val="003A6330"/>
    <w:rsid w:val="003A67EA"/>
    <w:rsid w:val="003A697B"/>
    <w:rsid w:val="003A6A71"/>
    <w:rsid w:val="003A6BC9"/>
    <w:rsid w:val="003A6CF6"/>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D72"/>
    <w:rsid w:val="003B0F82"/>
    <w:rsid w:val="003B1046"/>
    <w:rsid w:val="003B14B8"/>
    <w:rsid w:val="003B1532"/>
    <w:rsid w:val="003B1575"/>
    <w:rsid w:val="003B17C4"/>
    <w:rsid w:val="003B188F"/>
    <w:rsid w:val="003B19AF"/>
    <w:rsid w:val="003B19B0"/>
    <w:rsid w:val="003B19FC"/>
    <w:rsid w:val="003B1CC2"/>
    <w:rsid w:val="003B2149"/>
    <w:rsid w:val="003B21B1"/>
    <w:rsid w:val="003B22A1"/>
    <w:rsid w:val="003B2672"/>
    <w:rsid w:val="003B26C7"/>
    <w:rsid w:val="003B29AE"/>
    <w:rsid w:val="003B2AB9"/>
    <w:rsid w:val="003B2AF6"/>
    <w:rsid w:val="003B2B79"/>
    <w:rsid w:val="003B2D0B"/>
    <w:rsid w:val="003B2DAD"/>
    <w:rsid w:val="003B2DB4"/>
    <w:rsid w:val="003B2FCB"/>
    <w:rsid w:val="003B313F"/>
    <w:rsid w:val="003B3435"/>
    <w:rsid w:val="003B3439"/>
    <w:rsid w:val="003B3648"/>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F75"/>
    <w:rsid w:val="003B6F98"/>
    <w:rsid w:val="003B6FCB"/>
    <w:rsid w:val="003B7020"/>
    <w:rsid w:val="003B7271"/>
    <w:rsid w:val="003B7294"/>
    <w:rsid w:val="003B736B"/>
    <w:rsid w:val="003B7404"/>
    <w:rsid w:val="003B7619"/>
    <w:rsid w:val="003B765B"/>
    <w:rsid w:val="003B76FE"/>
    <w:rsid w:val="003B7712"/>
    <w:rsid w:val="003B7FFA"/>
    <w:rsid w:val="003C002E"/>
    <w:rsid w:val="003C009A"/>
    <w:rsid w:val="003C014A"/>
    <w:rsid w:val="003C0324"/>
    <w:rsid w:val="003C0759"/>
    <w:rsid w:val="003C07D7"/>
    <w:rsid w:val="003C0985"/>
    <w:rsid w:val="003C0D37"/>
    <w:rsid w:val="003C1292"/>
    <w:rsid w:val="003C1497"/>
    <w:rsid w:val="003C1B5D"/>
    <w:rsid w:val="003C1EC9"/>
    <w:rsid w:val="003C28BA"/>
    <w:rsid w:val="003C29EF"/>
    <w:rsid w:val="003C2C9D"/>
    <w:rsid w:val="003C2CF1"/>
    <w:rsid w:val="003C369A"/>
    <w:rsid w:val="003C36FD"/>
    <w:rsid w:val="003C37BD"/>
    <w:rsid w:val="003C3897"/>
    <w:rsid w:val="003C3B73"/>
    <w:rsid w:val="003C3EF9"/>
    <w:rsid w:val="003C412E"/>
    <w:rsid w:val="003C4250"/>
    <w:rsid w:val="003C4952"/>
    <w:rsid w:val="003C4D16"/>
    <w:rsid w:val="003C4D23"/>
    <w:rsid w:val="003C4D8C"/>
    <w:rsid w:val="003C4E25"/>
    <w:rsid w:val="003C4F25"/>
    <w:rsid w:val="003C5147"/>
    <w:rsid w:val="003C5280"/>
    <w:rsid w:val="003C5656"/>
    <w:rsid w:val="003C5D32"/>
    <w:rsid w:val="003C6448"/>
    <w:rsid w:val="003C64B5"/>
    <w:rsid w:val="003C6580"/>
    <w:rsid w:val="003C6FA0"/>
    <w:rsid w:val="003C7008"/>
    <w:rsid w:val="003C706A"/>
    <w:rsid w:val="003C717B"/>
    <w:rsid w:val="003C7459"/>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E5C"/>
    <w:rsid w:val="003D1FFE"/>
    <w:rsid w:val="003D2050"/>
    <w:rsid w:val="003D22A9"/>
    <w:rsid w:val="003D2339"/>
    <w:rsid w:val="003D2607"/>
    <w:rsid w:val="003D26AA"/>
    <w:rsid w:val="003D29B6"/>
    <w:rsid w:val="003D2A2B"/>
    <w:rsid w:val="003D2EC6"/>
    <w:rsid w:val="003D30F8"/>
    <w:rsid w:val="003D34A5"/>
    <w:rsid w:val="003D39A6"/>
    <w:rsid w:val="003D3BEA"/>
    <w:rsid w:val="003D4330"/>
    <w:rsid w:val="003D4350"/>
    <w:rsid w:val="003D43AB"/>
    <w:rsid w:val="003D4409"/>
    <w:rsid w:val="003D4522"/>
    <w:rsid w:val="003D46B7"/>
    <w:rsid w:val="003D4B19"/>
    <w:rsid w:val="003D4CD9"/>
    <w:rsid w:val="003D50AE"/>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91"/>
    <w:rsid w:val="003D78AB"/>
    <w:rsid w:val="003D79E8"/>
    <w:rsid w:val="003D7DAF"/>
    <w:rsid w:val="003D7EE9"/>
    <w:rsid w:val="003E005A"/>
    <w:rsid w:val="003E0385"/>
    <w:rsid w:val="003E0404"/>
    <w:rsid w:val="003E089F"/>
    <w:rsid w:val="003E08CD"/>
    <w:rsid w:val="003E0A71"/>
    <w:rsid w:val="003E0ADB"/>
    <w:rsid w:val="003E0CE4"/>
    <w:rsid w:val="003E122B"/>
    <w:rsid w:val="003E1304"/>
    <w:rsid w:val="003E1353"/>
    <w:rsid w:val="003E13F6"/>
    <w:rsid w:val="003E1748"/>
    <w:rsid w:val="003E189C"/>
    <w:rsid w:val="003E18DA"/>
    <w:rsid w:val="003E1CF4"/>
    <w:rsid w:val="003E1FAC"/>
    <w:rsid w:val="003E20C9"/>
    <w:rsid w:val="003E21DE"/>
    <w:rsid w:val="003E240A"/>
    <w:rsid w:val="003E27BD"/>
    <w:rsid w:val="003E2BF4"/>
    <w:rsid w:val="003E2D5A"/>
    <w:rsid w:val="003E2E30"/>
    <w:rsid w:val="003E325A"/>
    <w:rsid w:val="003E33C5"/>
    <w:rsid w:val="003E34E1"/>
    <w:rsid w:val="003E3524"/>
    <w:rsid w:val="003E3A6B"/>
    <w:rsid w:val="003E3C5B"/>
    <w:rsid w:val="003E3D11"/>
    <w:rsid w:val="003E4053"/>
    <w:rsid w:val="003E40C9"/>
    <w:rsid w:val="003E42E7"/>
    <w:rsid w:val="003E4CDB"/>
    <w:rsid w:val="003E52EB"/>
    <w:rsid w:val="003E53FE"/>
    <w:rsid w:val="003E54C4"/>
    <w:rsid w:val="003E5644"/>
    <w:rsid w:val="003E565A"/>
    <w:rsid w:val="003E5AEE"/>
    <w:rsid w:val="003E5B74"/>
    <w:rsid w:val="003E5BAD"/>
    <w:rsid w:val="003E5DE2"/>
    <w:rsid w:val="003E5DEE"/>
    <w:rsid w:val="003E609B"/>
    <w:rsid w:val="003E60CE"/>
    <w:rsid w:val="003E6592"/>
    <w:rsid w:val="003E6D15"/>
    <w:rsid w:val="003E6F3A"/>
    <w:rsid w:val="003E703E"/>
    <w:rsid w:val="003E73BC"/>
    <w:rsid w:val="003E76AD"/>
    <w:rsid w:val="003E7A07"/>
    <w:rsid w:val="003E7A1D"/>
    <w:rsid w:val="003E7A4A"/>
    <w:rsid w:val="003E7AB6"/>
    <w:rsid w:val="003E7D3C"/>
    <w:rsid w:val="003E7D41"/>
    <w:rsid w:val="003F03E3"/>
    <w:rsid w:val="003F0587"/>
    <w:rsid w:val="003F0656"/>
    <w:rsid w:val="003F0884"/>
    <w:rsid w:val="003F0905"/>
    <w:rsid w:val="003F095E"/>
    <w:rsid w:val="003F0C19"/>
    <w:rsid w:val="003F0E39"/>
    <w:rsid w:val="003F1179"/>
    <w:rsid w:val="003F1382"/>
    <w:rsid w:val="003F1404"/>
    <w:rsid w:val="003F16E1"/>
    <w:rsid w:val="003F1B6D"/>
    <w:rsid w:val="003F1D73"/>
    <w:rsid w:val="003F20E2"/>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776"/>
    <w:rsid w:val="003F586D"/>
    <w:rsid w:val="003F58F7"/>
    <w:rsid w:val="003F5B7A"/>
    <w:rsid w:val="003F5C5D"/>
    <w:rsid w:val="003F5C7E"/>
    <w:rsid w:val="003F5D7A"/>
    <w:rsid w:val="003F60DF"/>
    <w:rsid w:val="003F60EF"/>
    <w:rsid w:val="003F612E"/>
    <w:rsid w:val="003F6194"/>
    <w:rsid w:val="003F61E9"/>
    <w:rsid w:val="003F62B4"/>
    <w:rsid w:val="003F6853"/>
    <w:rsid w:val="003F6930"/>
    <w:rsid w:val="003F6A8B"/>
    <w:rsid w:val="003F6AE8"/>
    <w:rsid w:val="003F6C48"/>
    <w:rsid w:val="003F6F1A"/>
    <w:rsid w:val="003F73A0"/>
    <w:rsid w:val="003F75DD"/>
    <w:rsid w:val="003F7640"/>
    <w:rsid w:val="003F7642"/>
    <w:rsid w:val="003F7DFF"/>
    <w:rsid w:val="003F7F01"/>
    <w:rsid w:val="0040015E"/>
    <w:rsid w:val="00400379"/>
    <w:rsid w:val="00400427"/>
    <w:rsid w:val="00400930"/>
    <w:rsid w:val="00400B43"/>
    <w:rsid w:val="00400C85"/>
    <w:rsid w:val="00400D8A"/>
    <w:rsid w:val="004010CF"/>
    <w:rsid w:val="00401175"/>
    <w:rsid w:val="004012FA"/>
    <w:rsid w:val="004017C6"/>
    <w:rsid w:val="00401965"/>
    <w:rsid w:val="00401AD7"/>
    <w:rsid w:val="00401BBE"/>
    <w:rsid w:val="00401E42"/>
    <w:rsid w:val="00402036"/>
    <w:rsid w:val="0040218C"/>
    <w:rsid w:val="004022C6"/>
    <w:rsid w:val="00402355"/>
    <w:rsid w:val="00402356"/>
    <w:rsid w:val="004024AB"/>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749"/>
    <w:rsid w:val="0040479B"/>
    <w:rsid w:val="0040495B"/>
    <w:rsid w:val="00404AE9"/>
    <w:rsid w:val="00404CAD"/>
    <w:rsid w:val="00404E19"/>
    <w:rsid w:val="00405194"/>
    <w:rsid w:val="004053BC"/>
    <w:rsid w:val="0040557E"/>
    <w:rsid w:val="00405898"/>
    <w:rsid w:val="00405D95"/>
    <w:rsid w:val="00405E56"/>
    <w:rsid w:val="00405F90"/>
    <w:rsid w:val="00405FA5"/>
    <w:rsid w:val="0040602E"/>
    <w:rsid w:val="00406091"/>
    <w:rsid w:val="00406108"/>
    <w:rsid w:val="00406109"/>
    <w:rsid w:val="00406321"/>
    <w:rsid w:val="004063B5"/>
    <w:rsid w:val="00406412"/>
    <w:rsid w:val="0040684E"/>
    <w:rsid w:val="00406AC0"/>
    <w:rsid w:val="00406B4C"/>
    <w:rsid w:val="00406BAF"/>
    <w:rsid w:val="00406E09"/>
    <w:rsid w:val="00406E6E"/>
    <w:rsid w:val="00406F4B"/>
    <w:rsid w:val="00406FBD"/>
    <w:rsid w:val="004073B0"/>
    <w:rsid w:val="004073F8"/>
    <w:rsid w:val="00407612"/>
    <w:rsid w:val="00407A66"/>
    <w:rsid w:val="00407B4C"/>
    <w:rsid w:val="00407BAC"/>
    <w:rsid w:val="00407C9E"/>
    <w:rsid w:val="0040DA98"/>
    <w:rsid w:val="00410071"/>
    <w:rsid w:val="004101A0"/>
    <w:rsid w:val="004101D6"/>
    <w:rsid w:val="0041029D"/>
    <w:rsid w:val="00410A97"/>
    <w:rsid w:val="00410B9D"/>
    <w:rsid w:val="00410CD7"/>
    <w:rsid w:val="00410D3D"/>
    <w:rsid w:val="00410F57"/>
    <w:rsid w:val="00411230"/>
    <w:rsid w:val="00411233"/>
    <w:rsid w:val="00411735"/>
    <w:rsid w:val="00411740"/>
    <w:rsid w:val="004118C9"/>
    <w:rsid w:val="0041195D"/>
    <w:rsid w:val="00411A08"/>
    <w:rsid w:val="00411AF8"/>
    <w:rsid w:val="00411B4E"/>
    <w:rsid w:val="00411E00"/>
    <w:rsid w:val="00411F00"/>
    <w:rsid w:val="00412243"/>
    <w:rsid w:val="00412697"/>
    <w:rsid w:val="00412E07"/>
    <w:rsid w:val="00412F8D"/>
    <w:rsid w:val="00413369"/>
    <w:rsid w:val="00413AA2"/>
    <w:rsid w:val="00413D42"/>
    <w:rsid w:val="00414120"/>
    <w:rsid w:val="00414129"/>
    <w:rsid w:val="004142CD"/>
    <w:rsid w:val="004142F5"/>
    <w:rsid w:val="0041455D"/>
    <w:rsid w:val="004145AE"/>
    <w:rsid w:val="004149F9"/>
    <w:rsid w:val="00414B98"/>
    <w:rsid w:val="00414F47"/>
    <w:rsid w:val="00414F50"/>
    <w:rsid w:val="00414F9D"/>
    <w:rsid w:val="004153A5"/>
    <w:rsid w:val="004154CA"/>
    <w:rsid w:val="004156C1"/>
    <w:rsid w:val="0041577E"/>
    <w:rsid w:val="004157F6"/>
    <w:rsid w:val="004159D3"/>
    <w:rsid w:val="00415A14"/>
    <w:rsid w:val="00415C34"/>
    <w:rsid w:val="0041616C"/>
    <w:rsid w:val="004163AA"/>
    <w:rsid w:val="004163D3"/>
    <w:rsid w:val="00416598"/>
    <w:rsid w:val="004165C1"/>
    <w:rsid w:val="00416965"/>
    <w:rsid w:val="00416A66"/>
    <w:rsid w:val="00416B16"/>
    <w:rsid w:val="00416C3B"/>
    <w:rsid w:val="00416D41"/>
    <w:rsid w:val="00416DCB"/>
    <w:rsid w:val="00417035"/>
    <w:rsid w:val="0041713A"/>
    <w:rsid w:val="004175FB"/>
    <w:rsid w:val="00417678"/>
    <w:rsid w:val="004179C7"/>
    <w:rsid w:val="00417A45"/>
    <w:rsid w:val="00417CCD"/>
    <w:rsid w:val="00417D52"/>
    <w:rsid w:val="00417E4C"/>
    <w:rsid w:val="0042004E"/>
    <w:rsid w:val="00420126"/>
    <w:rsid w:val="00420237"/>
    <w:rsid w:val="004203CF"/>
    <w:rsid w:val="00420755"/>
    <w:rsid w:val="00420BF3"/>
    <w:rsid w:val="00420CB7"/>
    <w:rsid w:val="00420E46"/>
    <w:rsid w:val="00420E49"/>
    <w:rsid w:val="00420F26"/>
    <w:rsid w:val="00420F8D"/>
    <w:rsid w:val="00421078"/>
    <w:rsid w:val="0042110F"/>
    <w:rsid w:val="004213E8"/>
    <w:rsid w:val="0042156E"/>
    <w:rsid w:val="004215AB"/>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9C5"/>
    <w:rsid w:val="00424B69"/>
    <w:rsid w:val="00424E5F"/>
    <w:rsid w:val="00424EAA"/>
    <w:rsid w:val="004250E7"/>
    <w:rsid w:val="0042529C"/>
    <w:rsid w:val="00425413"/>
    <w:rsid w:val="004258D1"/>
    <w:rsid w:val="00425C97"/>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E67"/>
    <w:rsid w:val="00427EAA"/>
    <w:rsid w:val="00430178"/>
    <w:rsid w:val="004303B2"/>
    <w:rsid w:val="0043043A"/>
    <w:rsid w:val="00430495"/>
    <w:rsid w:val="00430680"/>
    <w:rsid w:val="00430773"/>
    <w:rsid w:val="004308B6"/>
    <w:rsid w:val="00430A72"/>
    <w:rsid w:val="00430AA2"/>
    <w:rsid w:val="00430B64"/>
    <w:rsid w:val="00430BA7"/>
    <w:rsid w:val="00431043"/>
    <w:rsid w:val="00431168"/>
    <w:rsid w:val="004311D8"/>
    <w:rsid w:val="00431309"/>
    <w:rsid w:val="004314E7"/>
    <w:rsid w:val="0043189C"/>
    <w:rsid w:val="00431CB1"/>
    <w:rsid w:val="00431D6C"/>
    <w:rsid w:val="00431DB5"/>
    <w:rsid w:val="00431E85"/>
    <w:rsid w:val="0043270B"/>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F5"/>
    <w:rsid w:val="00434377"/>
    <w:rsid w:val="00434583"/>
    <w:rsid w:val="00434754"/>
    <w:rsid w:val="0043480E"/>
    <w:rsid w:val="00434A45"/>
    <w:rsid w:val="00434D46"/>
    <w:rsid w:val="00435248"/>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537"/>
    <w:rsid w:val="00437D17"/>
    <w:rsid w:val="004402A7"/>
    <w:rsid w:val="0044035D"/>
    <w:rsid w:val="0044037A"/>
    <w:rsid w:val="00440465"/>
    <w:rsid w:val="00440565"/>
    <w:rsid w:val="004407A9"/>
    <w:rsid w:val="00440977"/>
    <w:rsid w:val="00440EA5"/>
    <w:rsid w:val="0044131C"/>
    <w:rsid w:val="0044142F"/>
    <w:rsid w:val="0044145B"/>
    <w:rsid w:val="00441AB0"/>
    <w:rsid w:val="00441D03"/>
    <w:rsid w:val="00441FC8"/>
    <w:rsid w:val="00442064"/>
    <w:rsid w:val="004421A2"/>
    <w:rsid w:val="004425C2"/>
    <w:rsid w:val="00442824"/>
    <w:rsid w:val="0044292F"/>
    <w:rsid w:val="00442A1D"/>
    <w:rsid w:val="00442FCF"/>
    <w:rsid w:val="00442FFB"/>
    <w:rsid w:val="004430FD"/>
    <w:rsid w:val="0044360D"/>
    <w:rsid w:val="004437EC"/>
    <w:rsid w:val="0044389A"/>
    <w:rsid w:val="00443F9A"/>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9E2"/>
    <w:rsid w:val="00445C48"/>
    <w:rsid w:val="00445CFF"/>
    <w:rsid w:val="00445DA2"/>
    <w:rsid w:val="00445E48"/>
    <w:rsid w:val="00445F0E"/>
    <w:rsid w:val="004462AF"/>
    <w:rsid w:val="004462B8"/>
    <w:rsid w:val="0044662A"/>
    <w:rsid w:val="0044666E"/>
    <w:rsid w:val="004466D5"/>
    <w:rsid w:val="00446956"/>
    <w:rsid w:val="00446D5A"/>
    <w:rsid w:val="00447452"/>
    <w:rsid w:val="00447486"/>
    <w:rsid w:val="00447690"/>
    <w:rsid w:val="0044769B"/>
    <w:rsid w:val="00447D67"/>
    <w:rsid w:val="004502AB"/>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7F1"/>
    <w:rsid w:val="00455938"/>
    <w:rsid w:val="004559BE"/>
    <w:rsid w:val="00455C09"/>
    <w:rsid w:val="00456114"/>
    <w:rsid w:val="0045638F"/>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26D"/>
    <w:rsid w:val="0046027A"/>
    <w:rsid w:val="00460300"/>
    <w:rsid w:val="004603F8"/>
    <w:rsid w:val="004605CC"/>
    <w:rsid w:val="0046072D"/>
    <w:rsid w:val="00460921"/>
    <w:rsid w:val="00460958"/>
    <w:rsid w:val="004609DF"/>
    <w:rsid w:val="00460A1E"/>
    <w:rsid w:val="00460BF4"/>
    <w:rsid w:val="00460CC1"/>
    <w:rsid w:val="00460F31"/>
    <w:rsid w:val="00460F67"/>
    <w:rsid w:val="00460FED"/>
    <w:rsid w:val="0046110A"/>
    <w:rsid w:val="00461159"/>
    <w:rsid w:val="004612C8"/>
    <w:rsid w:val="004614A1"/>
    <w:rsid w:val="0046164D"/>
    <w:rsid w:val="004616E5"/>
    <w:rsid w:val="004616FF"/>
    <w:rsid w:val="004617A0"/>
    <w:rsid w:val="0046194F"/>
    <w:rsid w:val="00461B87"/>
    <w:rsid w:val="00461C00"/>
    <w:rsid w:val="0046214A"/>
    <w:rsid w:val="004622A1"/>
    <w:rsid w:val="004622D0"/>
    <w:rsid w:val="00462420"/>
    <w:rsid w:val="0046245A"/>
    <w:rsid w:val="0046246C"/>
    <w:rsid w:val="004624DA"/>
    <w:rsid w:val="00462513"/>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21F"/>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21"/>
    <w:rsid w:val="0046645E"/>
    <w:rsid w:val="004666EC"/>
    <w:rsid w:val="0046680F"/>
    <w:rsid w:val="0046696C"/>
    <w:rsid w:val="00466B09"/>
    <w:rsid w:val="00466CE1"/>
    <w:rsid w:val="00466F18"/>
    <w:rsid w:val="00467011"/>
    <w:rsid w:val="004673FA"/>
    <w:rsid w:val="0046754E"/>
    <w:rsid w:val="00467838"/>
    <w:rsid w:val="00467D61"/>
    <w:rsid w:val="00470088"/>
    <w:rsid w:val="004703CD"/>
    <w:rsid w:val="0047041E"/>
    <w:rsid w:val="00470580"/>
    <w:rsid w:val="00470750"/>
    <w:rsid w:val="00470893"/>
    <w:rsid w:val="004708F7"/>
    <w:rsid w:val="004709CC"/>
    <w:rsid w:val="004709D6"/>
    <w:rsid w:val="00470BC3"/>
    <w:rsid w:val="00470CD8"/>
    <w:rsid w:val="00470D7E"/>
    <w:rsid w:val="00470E35"/>
    <w:rsid w:val="00471252"/>
    <w:rsid w:val="0047166D"/>
    <w:rsid w:val="00471856"/>
    <w:rsid w:val="004718FD"/>
    <w:rsid w:val="00471995"/>
    <w:rsid w:val="004719A1"/>
    <w:rsid w:val="00471B31"/>
    <w:rsid w:val="00471B96"/>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87"/>
    <w:rsid w:val="00474FB4"/>
    <w:rsid w:val="00475131"/>
    <w:rsid w:val="00475260"/>
    <w:rsid w:val="00475494"/>
    <w:rsid w:val="004755D5"/>
    <w:rsid w:val="004755F0"/>
    <w:rsid w:val="0047574D"/>
    <w:rsid w:val="00475A1B"/>
    <w:rsid w:val="00475C1B"/>
    <w:rsid w:val="00475D3E"/>
    <w:rsid w:val="00475E50"/>
    <w:rsid w:val="00475F86"/>
    <w:rsid w:val="00475F90"/>
    <w:rsid w:val="004760AA"/>
    <w:rsid w:val="004767BC"/>
    <w:rsid w:val="00476813"/>
    <w:rsid w:val="00476C00"/>
    <w:rsid w:val="00476D8B"/>
    <w:rsid w:val="00476EAE"/>
    <w:rsid w:val="00477131"/>
    <w:rsid w:val="004774C5"/>
    <w:rsid w:val="004775ED"/>
    <w:rsid w:val="004776E0"/>
    <w:rsid w:val="004777B0"/>
    <w:rsid w:val="004777C7"/>
    <w:rsid w:val="004777CB"/>
    <w:rsid w:val="004777D8"/>
    <w:rsid w:val="00477CB9"/>
    <w:rsid w:val="004801FB"/>
    <w:rsid w:val="00480338"/>
    <w:rsid w:val="004803A9"/>
    <w:rsid w:val="0048050F"/>
    <w:rsid w:val="004807D5"/>
    <w:rsid w:val="00480A42"/>
    <w:rsid w:val="00480ABB"/>
    <w:rsid w:val="00480B03"/>
    <w:rsid w:val="00480B66"/>
    <w:rsid w:val="00480CD7"/>
    <w:rsid w:val="004810EC"/>
    <w:rsid w:val="00481289"/>
    <w:rsid w:val="004812E4"/>
    <w:rsid w:val="004813D5"/>
    <w:rsid w:val="00481454"/>
    <w:rsid w:val="004814F6"/>
    <w:rsid w:val="0048154A"/>
    <w:rsid w:val="00481607"/>
    <w:rsid w:val="0048182F"/>
    <w:rsid w:val="00481B28"/>
    <w:rsid w:val="00481D78"/>
    <w:rsid w:val="00481DA6"/>
    <w:rsid w:val="0048202D"/>
    <w:rsid w:val="00482389"/>
    <w:rsid w:val="004827D4"/>
    <w:rsid w:val="004828DE"/>
    <w:rsid w:val="00482943"/>
    <w:rsid w:val="00482ADC"/>
    <w:rsid w:val="00482B1F"/>
    <w:rsid w:val="00482BAD"/>
    <w:rsid w:val="00483124"/>
    <w:rsid w:val="004836E5"/>
    <w:rsid w:val="00483846"/>
    <w:rsid w:val="00483D11"/>
    <w:rsid w:val="00483D20"/>
    <w:rsid w:val="00483FCD"/>
    <w:rsid w:val="0048406D"/>
    <w:rsid w:val="0048410E"/>
    <w:rsid w:val="004843D5"/>
    <w:rsid w:val="004844A9"/>
    <w:rsid w:val="00484B9D"/>
    <w:rsid w:val="00484C46"/>
    <w:rsid w:val="00484C71"/>
    <w:rsid w:val="00484D72"/>
    <w:rsid w:val="00484DB9"/>
    <w:rsid w:val="00484F0E"/>
    <w:rsid w:val="0048505E"/>
    <w:rsid w:val="004851E1"/>
    <w:rsid w:val="004855C3"/>
    <w:rsid w:val="004855C6"/>
    <w:rsid w:val="004856AD"/>
    <w:rsid w:val="004857E8"/>
    <w:rsid w:val="00485969"/>
    <w:rsid w:val="0048596D"/>
    <w:rsid w:val="0048598C"/>
    <w:rsid w:val="00485E8A"/>
    <w:rsid w:val="00485FB5"/>
    <w:rsid w:val="0048620B"/>
    <w:rsid w:val="0048628F"/>
    <w:rsid w:val="004862DE"/>
    <w:rsid w:val="0048656C"/>
    <w:rsid w:val="004868F5"/>
    <w:rsid w:val="00486974"/>
    <w:rsid w:val="00486A41"/>
    <w:rsid w:val="00486CF2"/>
    <w:rsid w:val="00486E40"/>
    <w:rsid w:val="00486EC5"/>
    <w:rsid w:val="00487006"/>
    <w:rsid w:val="0048719C"/>
    <w:rsid w:val="004873BE"/>
    <w:rsid w:val="004873F3"/>
    <w:rsid w:val="00487442"/>
    <w:rsid w:val="004875E5"/>
    <w:rsid w:val="00487892"/>
    <w:rsid w:val="00487BB8"/>
    <w:rsid w:val="00487BC5"/>
    <w:rsid w:val="00487F28"/>
    <w:rsid w:val="00490649"/>
    <w:rsid w:val="004908B4"/>
    <w:rsid w:val="0049093B"/>
    <w:rsid w:val="00490E94"/>
    <w:rsid w:val="00490EE3"/>
    <w:rsid w:val="004913DF"/>
    <w:rsid w:val="0049143D"/>
    <w:rsid w:val="004915F6"/>
    <w:rsid w:val="00491742"/>
    <w:rsid w:val="004918A0"/>
    <w:rsid w:val="004918D0"/>
    <w:rsid w:val="00491934"/>
    <w:rsid w:val="00491B91"/>
    <w:rsid w:val="004924E5"/>
    <w:rsid w:val="00492619"/>
    <w:rsid w:val="00492A3F"/>
    <w:rsid w:val="004931BF"/>
    <w:rsid w:val="0049349F"/>
    <w:rsid w:val="004935A4"/>
    <w:rsid w:val="00493612"/>
    <w:rsid w:val="00493622"/>
    <w:rsid w:val="00493A21"/>
    <w:rsid w:val="00493D08"/>
    <w:rsid w:val="00493E9F"/>
    <w:rsid w:val="0049435D"/>
    <w:rsid w:val="0049457E"/>
    <w:rsid w:val="004945A8"/>
    <w:rsid w:val="004948C4"/>
    <w:rsid w:val="004948E9"/>
    <w:rsid w:val="004949F9"/>
    <w:rsid w:val="00494B7C"/>
    <w:rsid w:val="00494BEC"/>
    <w:rsid w:val="00494DFF"/>
    <w:rsid w:val="00494E75"/>
    <w:rsid w:val="00494F90"/>
    <w:rsid w:val="00495071"/>
    <w:rsid w:val="00495181"/>
    <w:rsid w:val="00495227"/>
    <w:rsid w:val="00495BC8"/>
    <w:rsid w:val="00495C3A"/>
    <w:rsid w:val="00495D1F"/>
    <w:rsid w:val="00495D68"/>
    <w:rsid w:val="00495DF3"/>
    <w:rsid w:val="00495F95"/>
    <w:rsid w:val="00496020"/>
    <w:rsid w:val="004961DB"/>
    <w:rsid w:val="00496361"/>
    <w:rsid w:val="00496482"/>
    <w:rsid w:val="0049653E"/>
    <w:rsid w:val="004968B8"/>
    <w:rsid w:val="00496BEF"/>
    <w:rsid w:val="00496DA1"/>
    <w:rsid w:val="00496FA1"/>
    <w:rsid w:val="0049749E"/>
    <w:rsid w:val="00497504"/>
    <w:rsid w:val="0049792C"/>
    <w:rsid w:val="00497947"/>
    <w:rsid w:val="00497C0E"/>
    <w:rsid w:val="004A01E1"/>
    <w:rsid w:val="004A03E6"/>
    <w:rsid w:val="004A0C3C"/>
    <w:rsid w:val="004A0E00"/>
    <w:rsid w:val="004A0EC5"/>
    <w:rsid w:val="004A1040"/>
    <w:rsid w:val="004A11C4"/>
    <w:rsid w:val="004A15F7"/>
    <w:rsid w:val="004A1600"/>
    <w:rsid w:val="004A164E"/>
    <w:rsid w:val="004A1B20"/>
    <w:rsid w:val="004A1CF3"/>
    <w:rsid w:val="004A1D97"/>
    <w:rsid w:val="004A1F1B"/>
    <w:rsid w:val="004A1F24"/>
    <w:rsid w:val="004A1F26"/>
    <w:rsid w:val="004A1FE3"/>
    <w:rsid w:val="004A201F"/>
    <w:rsid w:val="004A21AD"/>
    <w:rsid w:val="004A2299"/>
    <w:rsid w:val="004A23B8"/>
    <w:rsid w:val="004A23C0"/>
    <w:rsid w:val="004A23C4"/>
    <w:rsid w:val="004A2435"/>
    <w:rsid w:val="004A25A0"/>
    <w:rsid w:val="004A2689"/>
    <w:rsid w:val="004A28D4"/>
    <w:rsid w:val="004A2908"/>
    <w:rsid w:val="004A29A3"/>
    <w:rsid w:val="004A2A92"/>
    <w:rsid w:val="004A2B3D"/>
    <w:rsid w:val="004A2BE1"/>
    <w:rsid w:val="004A2BE4"/>
    <w:rsid w:val="004A2DE5"/>
    <w:rsid w:val="004A2E44"/>
    <w:rsid w:val="004A2E59"/>
    <w:rsid w:val="004A30F7"/>
    <w:rsid w:val="004A310C"/>
    <w:rsid w:val="004A32E2"/>
    <w:rsid w:val="004A3628"/>
    <w:rsid w:val="004A366E"/>
    <w:rsid w:val="004A36C0"/>
    <w:rsid w:val="004A37A8"/>
    <w:rsid w:val="004A39C0"/>
    <w:rsid w:val="004A3AA3"/>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667"/>
    <w:rsid w:val="004A57FC"/>
    <w:rsid w:val="004A596B"/>
    <w:rsid w:val="004A60C1"/>
    <w:rsid w:val="004A645E"/>
    <w:rsid w:val="004A66B2"/>
    <w:rsid w:val="004A6908"/>
    <w:rsid w:val="004A6AC0"/>
    <w:rsid w:val="004A6E23"/>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6301"/>
    <w:rsid w:val="004B656F"/>
    <w:rsid w:val="004B67B2"/>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624"/>
    <w:rsid w:val="004C1736"/>
    <w:rsid w:val="004C1991"/>
    <w:rsid w:val="004C19FF"/>
    <w:rsid w:val="004C1E1D"/>
    <w:rsid w:val="004C1FDC"/>
    <w:rsid w:val="004C217E"/>
    <w:rsid w:val="004C2371"/>
    <w:rsid w:val="004C239E"/>
    <w:rsid w:val="004C2C4E"/>
    <w:rsid w:val="004C2F01"/>
    <w:rsid w:val="004C3472"/>
    <w:rsid w:val="004C34E8"/>
    <w:rsid w:val="004C3597"/>
    <w:rsid w:val="004C38C4"/>
    <w:rsid w:val="004C3917"/>
    <w:rsid w:val="004C3A42"/>
    <w:rsid w:val="004C3C3C"/>
    <w:rsid w:val="004C3C51"/>
    <w:rsid w:val="004C4384"/>
    <w:rsid w:val="004C47FE"/>
    <w:rsid w:val="004C49AF"/>
    <w:rsid w:val="004C49B2"/>
    <w:rsid w:val="004C49B3"/>
    <w:rsid w:val="004C4B1D"/>
    <w:rsid w:val="004C4BCE"/>
    <w:rsid w:val="004C4BF3"/>
    <w:rsid w:val="004C4CE4"/>
    <w:rsid w:val="004C4DB5"/>
    <w:rsid w:val="004C4F33"/>
    <w:rsid w:val="004C521E"/>
    <w:rsid w:val="004C5518"/>
    <w:rsid w:val="004C5B41"/>
    <w:rsid w:val="004C5C61"/>
    <w:rsid w:val="004C5EF0"/>
    <w:rsid w:val="004C60A3"/>
    <w:rsid w:val="004C60B4"/>
    <w:rsid w:val="004C624C"/>
    <w:rsid w:val="004C63D6"/>
    <w:rsid w:val="004C660B"/>
    <w:rsid w:val="004C6627"/>
    <w:rsid w:val="004C676E"/>
    <w:rsid w:val="004C6915"/>
    <w:rsid w:val="004C6D25"/>
    <w:rsid w:val="004C6EA0"/>
    <w:rsid w:val="004C730E"/>
    <w:rsid w:val="004C7473"/>
    <w:rsid w:val="004C7739"/>
    <w:rsid w:val="004C7BDF"/>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92"/>
    <w:rsid w:val="004D1D64"/>
    <w:rsid w:val="004D21C8"/>
    <w:rsid w:val="004D2474"/>
    <w:rsid w:val="004D249C"/>
    <w:rsid w:val="004D24F2"/>
    <w:rsid w:val="004D2501"/>
    <w:rsid w:val="004D25DB"/>
    <w:rsid w:val="004D27C4"/>
    <w:rsid w:val="004D2892"/>
    <w:rsid w:val="004D29BC"/>
    <w:rsid w:val="004D2D3C"/>
    <w:rsid w:val="004D2D77"/>
    <w:rsid w:val="004D2D87"/>
    <w:rsid w:val="004D2DE7"/>
    <w:rsid w:val="004D2E1A"/>
    <w:rsid w:val="004D2E57"/>
    <w:rsid w:val="004D3040"/>
    <w:rsid w:val="004D3251"/>
    <w:rsid w:val="004D3A69"/>
    <w:rsid w:val="004D3B28"/>
    <w:rsid w:val="004D3DB8"/>
    <w:rsid w:val="004D42E9"/>
    <w:rsid w:val="004D432E"/>
    <w:rsid w:val="004D467C"/>
    <w:rsid w:val="004D4968"/>
    <w:rsid w:val="004D4977"/>
    <w:rsid w:val="004D4A8A"/>
    <w:rsid w:val="004D4BEA"/>
    <w:rsid w:val="004D50CC"/>
    <w:rsid w:val="004D58A3"/>
    <w:rsid w:val="004D58D1"/>
    <w:rsid w:val="004D5C16"/>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7D8"/>
    <w:rsid w:val="004D7B1B"/>
    <w:rsid w:val="004D7B2A"/>
    <w:rsid w:val="004D7BCA"/>
    <w:rsid w:val="004D7DBB"/>
    <w:rsid w:val="004D7F81"/>
    <w:rsid w:val="004D7F8C"/>
    <w:rsid w:val="004E0033"/>
    <w:rsid w:val="004E013A"/>
    <w:rsid w:val="004E0316"/>
    <w:rsid w:val="004E03BE"/>
    <w:rsid w:val="004E0CD0"/>
    <w:rsid w:val="004E0DB9"/>
    <w:rsid w:val="004E1260"/>
    <w:rsid w:val="004E19AD"/>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F85"/>
    <w:rsid w:val="004E53AE"/>
    <w:rsid w:val="004E5449"/>
    <w:rsid w:val="004E568A"/>
    <w:rsid w:val="004E58A2"/>
    <w:rsid w:val="004E5953"/>
    <w:rsid w:val="004E5A79"/>
    <w:rsid w:val="004E5BAB"/>
    <w:rsid w:val="004E5C61"/>
    <w:rsid w:val="004E5C80"/>
    <w:rsid w:val="004E5EC9"/>
    <w:rsid w:val="004E6158"/>
    <w:rsid w:val="004E6184"/>
    <w:rsid w:val="004E633C"/>
    <w:rsid w:val="004E63C9"/>
    <w:rsid w:val="004E6474"/>
    <w:rsid w:val="004E6649"/>
    <w:rsid w:val="004E6CEA"/>
    <w:rsid w:val="004E6F03"/>
    <w:rsid w:val="004E73CF"/>
    <w:rsid w:val="004E74DF"/>
    <w:rsid w:val="004E753A"/>
    <w:rsid w:val="004E7691"/>
    <w:rsid w:val="004E76A5"/>
    <w:rsid w:val="004E7A9E"/>
    <w:rsid w:val="004E7B7F"/>
    <w:rsid w:val="004E7E34"/>
    <w:rsid w:val="004E7E45"/>
    <w:rsid w:val="004E7ED3"/>
    <w:rsid w:val="004E7F52"/>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A00"/>
    <w:rsid w:val="004F1D32"/>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E53"/>
    <w:rsid w:val="004F4ED8"/>
    <w:rsid w:val="004F4F81"/>
    <w:rsid w:val="004F5219"/>
    <w:rsid w:val="004F58AB"/>
    <w:rsid w:val="004F593A"/>
    <w:rsid w:val="004F5E2A"/>
    <w:rsid w:val="004F6302"/>
    <w:rsid w:val="004F63C2"/>
    <w:rsid w:val="004F64B1"/>
    <w:rsid w:val="004F64DE"/>
    <w:rsid w:val="004F66FA"/>
    <w:rsid w:val="004F67A9"/>
    <w:rsid w:val="004F6AB0"/>
    <w:rsid w:val="004F6AFE"/>
    <w:rsid w:val="004F6F20"/>
    <w:rsid w:val="004F7373"/>
    <w:rsid w:val="004F73A5"/>
    <w:rsid w:val="004F73D9"/>
    <w:rsid w:val="004F76A6"/>
    <w:rsid w:val="004F7757"/>
    <w:rsid w:val="004F78C3"/>
    <w:rsid w:val="004F78E5"/>
    <w:rsid w:val="004F7BF4"/>
    <w:rsid w:val="004F7C51"/>
    <w:rsid w:val="004F7CE6"/>
    <w:rsid w:val="004F7F1A"/>
    <w:rsid w:val="00500184"/>
    <w:rsid w:val="0050031C"/>
    <w:rsid w:val="005003BB"/>
    <w:rsid w:val="005004F7"/>
    <w:rsid w:val="00500759"/>
    <w:rsid w:val="00500798"/>
    <w:rsid w:val="005007E7"/>
    <w:rsid w:val="00500957"/>
    <w:rsid w:val="00500A1A"/>
    <w:rsid w:val="00500A59"/>
    <w:rsid w:val="00500BDC"/>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53E"/>
    <w:rsid w:val="005035E7"/>
    <w:rsid w:val="005037D3"/>
    <w:rsid w:val="005038A7"/>
    <w:rsid w:val="0050397E"/>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AD"/>
    <w:rsid w:val="0050614B"/>
    <w:rsid w:val="0050631C"/>
    <w:rsid w:val="0050640B"/>
    <w:rsid w:val="00506571"/>
    <w:rsid w:val="005066B3"/>
    <w:rsid w:val="005066CB"/>
    <w:rsid w:val="00506A8D"/>
    <w:rsid w:val="00506B50"/>
    <w:rsid w:val="00506C2E"/>
    <w:rsid w:val="005070D7"/>
    <w:rsid w:val="005070F2"/>
    <w:rsid w:val="005074C9"/>
    <w:rsid w:val="0050768F"/>
    <w:rsid w:val="00507754"/>
    <w:rsid w:val="00507800"/>
    <w:rsid w:val="00507A07"/>
    <w:rsid w:val="00507B61"/>
    <w:rsid w:val="00507BF8"/>
    <w:rsid w:val="00507CAF"/>
    <w:rsid w:val="00507E37"/>
    <w:rsid w:val="00507F74"/>
    <w:rsid w:val="00510374"/>
    <w:rsid w:val="00510444"/>
    <w:rsid w:val="0051049A"/>
    <w:rsid w:val="00510533"/>
    <w:rsid w:val="00510A4D"/>
    <w:rsid w:val="00510B25"/>
    <w:rsid w:val="00510F6D"/>
    <w:rsid w:val="00511083"/>
    <w:rsid w:val="005118D7"/>
    <w:rsid w:val="00511C53"/>
    <w:rsid w:val="00511E67"/>
    <w:rsid w:val="00511F51"/>
    <w:rsid w:val="00512182"/>
    <w:rsid w:val="00512231"/>
    <w:rsid w:val="00512747"/>
    <w:rsid w:val="005128FF"/>
    <w:rsid w:val="00512A11"/>
    <w:rsid w:val="005133A6"/>
    <w:rsid w:val="0051348F"/>
    <w:rsid w:val="0051367E"/>
    <w:rsid w:val="00513913"/>
    <w:rsid w:val="00513CB8"/>
    <w:rsid w:val="00513CE5"/>
    <w:rsid w:val="00513D9A"/>
    <w:rsid w:val="00513E29"/>
    <w:rsid w:val="00513F57"/>
    <w:rsid w:val="00513F8F"/>
    <w:rsid w:val="0051402E"/>
    <w:rsid w:val="00514455"/>
    <w:rsid w:val="00514678"/>
    <w:rsid w:val="005147E7"/>
    <w:rsid w:val="00514882"/>
    <w:rsid w:val="005148F6"/>
    <w:rsid w:val="005149A2"/>
    <w:rsid w:val="00514A1F"/>
    <w:rsid w:val="00514CB8"/>
    <w:rsid w:val="00514CEE"/>
    <w:rsid w:val="00514DCF"/>
    <w:rsid w:val="00515052"/>
    <w:rsid w:val="00515077"/>
    <w:rsid w:val="005150E4"/>
    <w:rsid w:val="005154AC"/>
    <w:rsid w:val="005158C6"/>
    <w:rsid w:val="00515907"/>
    <w:rsid w:val="005159A9"/>
    <w:rsid w:val="00515C74"/>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70E"/>
    <w:rsid w:val="00517845"/>
    <w:rsid w:val="00517A27"/>
    <w:rsid w:val="00517C91"/>
    <w:rsid w:val="0052001B"/>
    <w:rsid w:val="00520097"/>
    <w:rsid w:val="005201A2"/>
    <w:rsid w:val="005205C8"/>
    <w:rsid w:val="005206F7"/>
    <w:rsid w:val="0052140B"/>
    <w:rsid w:val="00521490"/>
    <w:rsid w:val="0052164B"/>
    <w:rsid w:val="005217C2"/>
    <w:rsid w:val="00521BE9"/>
    <w:rsid w:val="00521D65"/>
    <w:rsid w:val="00521DB1"/>
    <w:rsid w:val="00521E50"/>
    <w:rsid w:val="00521F96"/>
    <w:rsid w:val="0052217F"/>
    <w:rsid w:val="005221A4"/>
    <w:rsid w:val="00522383"/>
    <w:rsid w:val="005225D6"/>
    <w:rsid w:val="005228D4"/>
    <w:rsid w:val="0052299F"/>
    <w:rsid w:val="00522B0A"/>
    <w:rsid w:val="00523366"/>
    <w:rsid w:val="005233E0"/>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AFD"/>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3215"/>
    <w:rsid w:val="005334E4"/>
    <w:rsid w:val="005334E9"/>
    <w:rsid w:val="00533632"/>
    <w:rsid w:val="00533662"/>
    <w:rsid w:val="005338BD"/>
    <w:rsid w:val="00533923"/>
    <w:rsid w:val="0053394F"/>
    <w:rsid w:val="00534087"/>
    <w:rsid w:val="005347FB"/>
    <w:rsid w:val="0053480B"/>
    <w:rsid w:val="005349EB"/>
    <w:rsid w:val="00534A67"/>
    <w:rsid w:val="00534AA6"/>
    <w:rsid w:val="00534C7A"/>
    <w:rsid w:val="00534C83"/>
    <w:rsid w:val="00534D0A"/>
    <w:rsid w:val="00534D68"/>
    <w:rsid w:val="00534F5E"/>
    <w:rsid w:val="00534F96"/>
    <w:rsid w:val="005350B9"/>
    <w:rsid w:val="005352C7"/>
    <w:rsid w:val="0053530D"/>
    <w:rsid w:val="0053574F"/>
    <w:rsid w:val="0053583D"/>
    <w:rsid w:val="00535A27"/>
    <w:rsid w:val="00535B5E"/>
    <w:rsid w:val="00535D6B"/>
    <w:rsid w:val="0053637E"/>
    <w:rsid w:val="00536772"/>
    <w:rsid w:val="00536816"/>
    <w:rsid w:val="00536AEE"/>
    <w:rsid w:val="00536E33"/>
    <w:rsid w:val="00536F6C"/>
    <w:rsid w:val="00537038"/>
    <w:rsid w:val="00537156"/>
    <w:rsid w:val="005371F1"/>
    <w:rsid w:val="00537275"/>
    <w:rsid w:val="005372CA"/>
    <w:rsid w:val="00537942"/>
    <w:rsid w:val="00537AB9"/>
    <w:rsid w:val="00537BE9"/>
    <w:rsid w:val="00537E22"/>
    <w:rsid w:val="00537E3C"/>
    <w:rsid w:val="00537F87"/>
    <w:rsid w:val="00537FD4"/>
    <w:rsid w:val="0054003A"/>
    <w:rsid w:val="00540147"/>
    <w:rsid w:val="005405B2"/>
    <w:rsid w:val="005407CC"/>
    <w:rsid w:val="00540A18"/>
    <w:rsid w:val="00540BB2"/>
    <w:rsid w:val="00540E85"/>
    <w:rsid w:val="00540EB6"/>
    <w:rsid w:val="00541410"/>
    <w:rsid w:val="0054154E"/>
    <w:rsid w:val="0054168E"/>
    <w:rsid w:val="005417A0"/>
    <w:rsid w:val="00541813"/>
    <w:rsid w:val="00541E1D"/>
    <w:rsid w:val="00541E2B"/>
    <w:rsid w:val="0054203B"/>
    <w:rsid w:val="005421F5"/>
    <w:rsid w:val="00542FE2"/>
    <w:rsid w:val="0054309D"/>
    <w:rsid w:val="005431ED"/>
    <w:rsid w:val="0054361C"/>
    <w:rsid w:val="005436D7"/>
    <w:rsid w:val="00543703"/>
    <w:rsid w:val="005439DA"/>
    <w:rsid w:val="00543A66"/>
    <w:rsid w:val="00543A83"/>
    <w:rsid w:val="00543E45"/>
    <w:rsid w:val="00543ECD"/>
    <w:rsid w:val="00544140"/>
    <w:rsid w:val="00544220"/>
    <w:rsid w:val="005443BF"/>
    <w:rsid w:val="00544468"/>
    <w:rsid w:val="005444D2"/>
    <w:rsid w:val="00544B2A"/>
    <w:rsid w:val="00544C33"/>
    <w:rsid w:val="00544F2C"/>
    <w:rsid w:val="00544FE3"/>
    <w:rsid w:val="005450A4"/>
    <w:rsid w:val="00545410"/>
    <w:rsid w:val="00545555"/>
    <w:rsid w:val="0054556F"/>
    <w:rsid w:val="00545A87"/>
    <w:rsid w:val="00545B27"/>
    <w:rsid w:val="00545C3D"/>
    <w:rsid w:val="00545DB9"/>
    <w:rsid w:val="00545E6A"/>
    <w:rsid w:val="00545EB1"/>
    <w:rsid w:val="005462A3"/>
    <w:rsid w:val="005462A4"/>
    <w:rsid w:val="00546310"/>
    <w:rsid w:val="005465E3"/>
    <w:rsid w:val="0054667C"/>
    <w:rsid w:val="00546738"/>
    <w:rsid w:val="005467D6"/>
    <w:rsid w:val="0054681E"/>
    <w:rsid w:val="00546942"/>
    <w:rsid w:val="00546980"/>
    <w:rsid w:val="00546A1B"/>
    <w:rsid w:val="00546ADD"/>
    <w:rsid w:val="00546B78"/>
    <w:rsid w:val="00547123"/>
    <w:rsid w:val="00547173"/>
    <w:rsid w:val="0054726A"/>
    <w:rsid w:val="005472C9"/>
    <w:rsid w:val="00547359"/>
    <w:rsid w:val="0054738A"/>
    <w:rsid w:val="0054753D"/>
    <w:rsid w:val="0054754D"/>
    <w:rsid w:val="00547FA0"/>
    <w:rsid w:val="00550052"/>
    <w:rsid w:val="00550125"/>
    <w:rsid w:val="005504D9"/>
    <w:rsid w:val="00550922"/>
    <w:rsid w:val="00550C80"/>
    <w:rsid w:val="00550CDC"/>
    <w:rsid w:val="00550D6F"/>
    <w:rsid w:val="00550E94"/>
    <w:rsid w:val="0055104B"/>
    <w:rsid w:val="005511B1"/>
    <w:rsid w:val="00551A07"/>
    <w:rsid w:val="00551D05"/>
    <w:rsid w:val="00551E1E"/>
    <w:rsid w:val="00551E52"/>
    <w:rsid w:val="00552038"/>
    <w:rsid w:val="00552302"/>
    <w:rsid w:val="0055233E"/>
    <w:rsid w:val="00552569"/>
    <w:rsid w:val="005526F2"/>
    <w:rsid w:val="00552844"/>
    <w:rsid w:val="0055286F"/>
    <w:rsid w:val="00552DF7"/>
    <w:rsid w:val="00552F2E"/>
    <w:rsid w:val="00552FF4"/>
    <w:rsid w:val="0055323A"/>
    <w:rsid w:val="0055381F"/>
    <w:rsid w:val="0055383C"/>
    <w:rsid w:val="0055390C"/>
    <w:rsid w:val="00553AD2"/>
    <w:rsid w:val="0055410A"/>
    <w:rsid w:val="00554257"/>
    <w:rsid w:val="005547CB"/>
    <w:rsid w:val="00554A03"/>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B3B"/>
    <w:rsid w:val="00556D6B"/>
    <w:rsid w:val="00556E18"/>
    <w:rsid w:val="005570B8"/>
    <w:rsid w:val="005570E7"/>
    <w:rsid w:val="0055718D"/>
    <w:rsid w:val="00557464"/>
    <w:rsid w:val="0055771C"/>
    <w:rsid w:val="00557918"/>
    <w:rsid w:val="00557A2D"/>
    <w:rsid w:val="00557B02"/>
    <w:rsid w:val="00557CAB"/>
    <w:rsid w:val="00557CB2"/>
    <w:rsid w:val="00557F39"/>
    <w:rsid w:val="00557F3A"/>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7AA"/>
    <w:rsid w:val="00562968"/>
    <w:rsid w:val="00562AD8"/>
    <w:rsid w:val="00562BE2"/>
    <w:rsid w:val="00562C2A"/>
    <w:rsid w:val="00562CDC"/>
    <w:rsid w:val="005633CB"/>
    <w:rsid w:val="00563469"/>
    <w:rsid w:val="005634B7"/>
    <w:rsid w:val="00563516"/>
    <w:rsid w:val="005635DC"/>
    <w:rsid w:val="00563855"/>
    <w:rsid w:val="00563FD2"/>
    <w:rsid w:val="00564013"/>
    <w:rsid w:val="0056434D"/>
    <w:rsid w:val="005643C2"/>
    <w:rsid w:val="00564695"/>
    <w:rsid w:val="00564822"/>
    <w:rsid w:val="00564834"/>
    <w:rsid w:val="00564842"/>
    <w:rsid w:val="00564909"/>
    <w:rsid w:val="005651F7"/>
    <w:rsid w:val="005652EE"/>
    <w:rsid w:val="00565568"/>
    <w:rsid w:val="005655BE"/>
    <w:rsid w:val="00565679"/>
    <w:rsid w:val="005659DB"/>
    <w:rsid w:val="00565E28"/>
    <w:rsid w:val="00565F7D"/>
    <w:rsid w:val="005662E4"/>
    <w:rsid w:val="00566386"/>
    <w:rsid w:val="00566494"/>
    <w:rsid w:val="005668C6"/>
    <w:rsid w:val="00566B83"/>
    <w:rsid w:val="00566C80"/>
    <w:rsid w:val="0056702C"/>
    <w:rsid w:val="0056719E"/>
    <w:rsid w:val="005672FD"/>
    <w:rsid w:val="005676C4"/>
    <w:rsid w:val="00567DA8"/>
    <w:rsid w:val="0056A995"/>
    <w:rsid w:val="005700C6"/>
    <w:rsid w:val="005701C5"/>
    <w:rsid w:val="00570261"/>
    <w:rsid w:val="005703E3"/>
    <w:rsid w:val="00570474"/>
    <w:rsid w:val="0057054C"/>
    <w:rsid w:val="005706C1"/>
    <w:rsid w:val="005706F2"/>
    <w:rsid w:val="00570825"/>
    <w:rsid w:val="005708C3"/>
    <w:rsid w:val="005708C6"/>
    <w:rsid w:val="00570A22"/>
    <w:rsid w:val="00570C83"/>
    <w:rsid w:val="00570DBD"/>
    <w:rsid w:val="0057128C"/>
    <w:rsid w:val="00571358"/>
    <w:rsid w:val="00571382"/>
    <w:rsid w:val="00571C9B"/>
    <w:rsid w:val="00572196"/>
    <w:rsid w:val="0057225B"/>
    <w:rsid w:val="0057226F"/>
    <w:rsid w:val="005722AA"/>
    <w:rsid w:val="00572364"/>
    <w:rsid w:val="00572583"/>
    <w:rsid w:val="00572643"/>
    <w:rsid w:val="00572735"/>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215"/>
    <w:rsid w:val="005753DB"/>
    <w:rsid w:val="00575465"/>
    <w:rsid w:val="005754B8"/>
    <w:rsid w:val="005758BA"/>
    <w:rsid w:val="00575A5F"/>
    <w:rsid w:val="00575B21"/>
    <w:rsid w:val="00575E27"/>
    <w:rsid w:val="00575EC1"/>
    <w:rsid w:val="00575FA1"/>
    <w:rsid w:val="00575FE0"/>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50"/>
    <w:rsid w:val="00580735"/>
    <w:rsid w:val="005809EB"/>
    <w:rsid w:val="00580D87"/>
    <w:rsid w:val="00580E45"/>
    <w:rsid w:val="005814BA"/>
    <w:rsid w:val="005815D2"/>
    <w:rsid w:val="005817AC"/>
    <w:rsid w:val="00581803"/>
    <w:rsid w:val="005818D4"/>
    <w:rsid w:val="005819D7"/>
    <w:rsid w:val="00581F00"/>
    <w:rsid w:val="00581F40"/>
    <w:rsid w:val="0058206B"/>
    <w:rsid w:val="00582289"/>
    <w:rsid w:val="005826E7"/>
    <w:rsid w:val="005829CC"/>
    <w:rsid w:val="00582D3F"/>
    <w:rsid w:val="00582DD0"/>
    <w:rsid w:val="00582E3D"/>
    <w:rsid w:val="00582E44"/>
    <w:rsid w:val="00583083"/>
    <w:rsid w:val="00583147"/>
    <w:rsid w:val="00583250"/>
    <w:rsid w:val="0058347F"/>
    <w:rsid w:val="005835BD"/>
    <w:rsid w:val="005836D0"/>
    <w:rsid w:val="005839B3"/>
    <w:rsid w:val="005839F7"/>
    <w:rsid w:val="00583B75"/>
    <w:rsid w:val="00583B99"/>
    <w:rsid w:val="00583C6C"/>
    <w:rsid w:val="00583E78"/>
    <w:rsid w:val="00584003"/>
    <w:rsid w:val="00584496"/>
    <w:rsid w:val="0058460B"/>
    <w:rsid w:val="00584EA0"/>
    <w:rsid w:val="00584EC4"/>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15F"/>
    <w:rsid w:val="005901EE"/>
    <w:rsid w:val="00590203"/>
    <w:rsid w:val="00590516"/>
    <w:rsid w:val="00590BF6"/>
    <w:rsid w:val="00590DD4"/>
    <w:rsid w:val="00591589"/>
    <w:rsid w:val="00591777"/>
    <w:rsid w:val="00591B9C"/>
    <w:rsid w:val="00591DBB"/>
    <w:rsid w:val="00591F59"/>
    <w:rsid w:val="00592160"/>
    <w:rsid w:val="005923C9"/>
    <w:rsid w:val="0059284F"/>
    <w:rsid w:val="005928BF"/>
    <w:rsid w:val="00592FB1"/>
    <w:rsid w:val="005934BF"/>
    <w:rsid w:val="00593A7F"/>
    <w:rsid w:val="00593ADD"/>
    <w:rsid w:val="00593C8C"/>
    <w:rsid w:val="00593D6F"/>
    <w:rsid w:val="00593ED2"/>
    <w:rsid w:val="00594131"/>
    <w:rsid w:val="005941B0"/>
    <w:rsid w:val="005943C6"/>
    <w:rsid w:val="005943CC"/>
    <w:rsid w:val="00594775"/>
    <w:rsid w:val="00594AAA"/>
    <w:rsid w:val="00594C88"/>
    <w:rsid w:val="005951D9"/>
    <w:rsid w:val="0059547F"/>
    <w:rsid w:val="005954F2"/>
    <w:rsid w:val="00595777"/>
    <w:rsid w:val="00595852"/>
    <w:rsid w:val="005958BE"/>
    <w:rsid w:val="00595E99"/>
    <w:rsid w:val="00595FFB"/>
    <w:rsid w:val="00596063"/>
    <w:rsid w:val="00596283"/>
    <w:rsid w:val="00596308"/>
    <w:rsid w:val="00596702"/>
    <w:rsid w:val="005968C4"/>
    <w:rsid w:val="005968F0"/>
    <w:rsid w:val="00596A56"/>
    <w:rsid w:val="00596E2B"/>
    <w:rsid w:val="0059715B"/>
    <w:rsid w:val="005973C7"/>
    <w:rsid w:val="00597534"/>
    <w:rsid w:val="00597605"/>
    <w:rsid w:val="00597766"/>
    <w:rsid w:val="005978C4"/>
    <w:rsid w:val="00597946"/>
    <w:rsid w:val="005979AC"/>
    <w:rsid w:val="005979EB"/>
    <w:rsid w:val="005979F3"/>
    <w:rsid w:val="00597A36"/>
    <w:rsid w:val="00597BAE"/>
    <w:rsid w:val="00597E86"/>
    <w:rsid w:val="005A028D"/>
    <w:rsid w:val="005A02BE"/>
    <w:rsid w:val="005A037B"/>
    <w:rsid w:val="005A05C6"/>
    <w:rsid w:val="005A05DF"/>
    <w:rsid w:val="005A0753"/>
    <w:rsid w:val="005A0CB6"/>
    <w:rsid w:val="005A0D89"/>
    <w:rsid w:val="005A0E41"/>
    <w:rsid w:val="005A1242"/>
    <w:rsid w:val="005A1499"/>
    <w:rsid w:val="005A165B"/>
    <w:rsid w:val="005A1889"/>
    <w:rsid w:val="005A1997"/>
    <w:rsid w:val="005A1A9D"/>
    <w:rsid w:val="005A1B59"/>
    <w:rsid w:val="005A1C76"/>
    <w:rsid w:val="005A1D03"/>
    <w:rsid w:val="005A1E1F"/>
    <w:rsid w:val="005A2229"/>
    <w:rsid w:val="005A28F0"/>
    <w:rsid w:val="005A29CF"/>
    <w:rsid w:val="005A2F03"/>
    <w:rsid w:val="005A2F49"/>
    <w:rsid w:val="005A3040"/>
    <w:rsid w:val="005A320D"/>
    <w:rsid w:val="005A3246"/>
    <w:rsid w:val="005A3356"/>
    <w:rsid w:val="005A3490"/>
    <w:rsid w:val="005A35BF"/>
    <w:rsid w:val="005A36E3"/>
    <w:rsid w:val="005A3A31"/>
    <w:rsid w:val="005A3A4E"/>
    <w:rsid w:val="005A3B1E"/>
    <w:rsid w:val="005A3BDC"/>
    <w:rsid w:val="005A3EC1"/>
    <w:rsid w:val="005A40D5"/>
    <w:rsid w:val="005A440D"/>
    <w:rsid w:val="005A44F9"/>
    <w:rsid w:val="005A4864"/>
    <w:rsid w:val="005A4999"/>
    <w:rsid w:val="005A4E38"/>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D46"/>
    <w:rsid w:val="005A7E2E"/>
    <w:rsid w:val="005A7F50"/>
    <w:rsid w:val="005A7F72"/>
    <w:rsid w:val="005B009D"/>
    <w:rsid w:val="005B0400"/>
    <w:rsid w:val="005B0529"/>
    <w:rsid w:val="005B0EB0"/>
    <w:rsid w:val="005B0F23"/>
    <w:rsid w:val="005B0F68"/>
    <w:rsid w:val="005B13B6"/>
    <w:rsid w:val="005B17C2"/>
    <w:rsid w:val="005B1929"/>
    <w:rsid w:val="005B19DC"/>
    <w:rsid w:val="005B1F6F"/>
    <w:rsid w:val="005B2543"/>
    <w:rsid w:val="005B2BC7"/>
    <w:rsid w:val="005B2D4D"/>
    <w:rsid w:val="005B2EB8"/>
    <w:rsid w:val="005B2EF6"/>
    <w:rsid w:val="005B30B4"/>
    <w:rsid w:val="005B311E"/>
    <w:rsid w:val="005B3329"/>
    <w:rsid w:val="005B355C"/>
    <w:rsid w:val="005B3AB2"/>
    <w:rsid w:val="005B3C58"/>
    <w:rsid w:val="005B3C7C"/>
    <w:rsid w:val="005B3C87"/>
    <w:rsid w:val="005B3CB8"/>
    <w:rsid w:val="005B3FEB"/>
    <w:rsid w:val="005B4038"/>
    <w:rsid w:val="005B4345"/>
    <w:rsid w:val="005B4853"/>
    <w:rsid w:val="005B4911"/>
    <w:rsid w:val="005B4B05"/>
    <w:rsid w:val="005B4C5C"/>
    <w:rsid w:val="005B4E3D"/>
    <w:rsid w:val="005B4E83"/>
    <w:rsid w:val="005B52F8"/>
    <w:rsid w:val="005B541A"/>
    <w:rsid w:val="005B5425"/>
    <w:rsid w:val="005B54FE"/>
    <w:rsid w:val="005B55AF"/>
    <w:rsid w:val="005B579C"/>
    <w:rsid w:val="005B580A"/>
    <w:rsid w:val="005B5931"/>
    <w:rsid w:val="005B5A55"/>
    <w:rsid w:val="005B6277"/>
    <w:rsid w:val="005B68F3"/>
    <w:rsid w:val="005B6A23"/>
    <w:rsid w:val="005B6A24"/>
    <w:rsid w:val="005B6C5F"/>
    <w:rsid w:val="005B6FAE"/>
    <w:rsid w:val="005B7018"/>
    <w:rsid w:val="005B703E"/>
    <w:rsid w:val="005B70E8"/>
    <w:rsid w:val="005B72BE"/>
    <w:rsid w:val="005B73A2"/>
    <w:rsid w:val="005B77C5"/>
    <w:rsid w:val="005B7824"/>
    <w:rsid w:val="005C0625"/>
    <w:rsid w:val="005C06DB"/>
    <w:rsid w:val="005C0904"/>
    <w:rsid w:val="005C09BF"/>
    <w:rsid w:val="005C0A68"/>
    <w:rsid w:val="005C0D61"/>
    <w:rsid w:val="005C0DDE"/>
    <w:rsid w:val="005C0E7C"/>
    <w:rsid w:val="005C0F4C"/>
    <w:rsid w:val="005C11DA"/>
    <w:rsid w:val="005C1225"/>
    <w:rsid w:val="005C132F"/>
    <w:rsid w:val="005C14D0"/>
    <w:rsid w:val="005C1752"/>
    <w:rsid w:val="005C19F5"/>
    <w:rsid w:val="005C2144"/>
    <w:rsid w:val="005C245F"/>
    <w:rsid w:val="005C2EB4"/>
    <w:rsid w:val="005C33D3"/>
    <w:rsid w:val="005C376D"/>
    <w:rsid w:val="005C399A"/>
    <w:rsid w:val="005C3A28"/>
    <w:rsid w:val="005C3A65"/>
    <w:rsid w:val="005C3CDF"/>
    <w:rsid w:val="005C41DC"/>
    <w:rsid w:val="005C4233"/>
    <w:rsid w:val="005C4729"/>
    <w:rsid w:val="005C4A20"/>
    <w:rsid w:val="005C4B4D"/>
    <w:rsid w:val="005C4D30"/>
    <w:rsid w:val="005C4DE3"/>
    <w:rsid w:val="005C4EEB"/>
    <w:rsid w:val="005C4F5D"/>
    <w:rsid w:val="005C4FCA"/>
    <w:rsid w:val="005C5379"/>
    <w:rsid w:val="005C57AB"/>
    <w:rsid w:val="005C5849"/>
    <w:rsid w:val="005C5CF2"/>
    <w:rsid w:val="005C5F67"/>
    <w:rsid w:val="005C6110"/>
    <w:rsid w:val="005C657B"/>
    <w:rsid w:val="005C6717"/>
    <w:rsid w:val="005C67EE"/>
    <w:rsid w:val="005C69A6"/>
    <w:rsid w:val="005C69C5"/>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DE9"/>
    <w:rsid w:val="005D0F67"/>
    <w:rsid w:val="005D1214"/>
    <w:rsid w:val="005D151C"/>
    <w:rsid w:val="005D1805"/>
    <w:rsid w:val="005D1AE0"/>
    <w:rsid w:val="005D1CD7"/>
    <w:rsid w:val="005D20FC"/>
    <w:rsid w:val="005D214D"/>
    <w:rsid w:val="005D241F"/>
    <w:rsid w:val="005D24A2"/>
    <w:rsid w:val="005D26D0"/>
    <w:rsid w:val="005D26D7"/>
    <w:rsid w:val="005D27F2"/>
    <w:rsid w:val="005D2A49"/>
    <w:rsid w:val="005D2B7E"/>
    <w:rsid w:val="005D2EE8"/>
    <w:rsid w:val="005D2F69"/>
    <w:rsid w:val="005D31C7"/>
    <w:rsid w:val="005D31D3"/>
    <w:rsid w:val="005D35E3"/>
    <w:rsid w:val="005D3751"/>
    <w:rsid w:val="005D38D6"/>
    <w:rsid w:val="005D3910"/>
    <w:rsid w:val="005D39E9"/>
    <w:rsid w:val="005D3ACE"/>
    <w:rsid w:val="005D3B25"/>
    <w:rsid w:val="005D3E01"/>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E46"/>
    <w:rsid w:val="005D609E"/>
    <w:rsid w:val="005D60BB"/>
    <w:rsid w:val="005D610B"/>
    <w:rsid w:val="005D6130"/>
    <w:rsid w:val="005D6132"/>
    <w:rsid w:val="005D6275"/>
    <w:rsid w:val="005D642C"/>
    <w:rsid w:val="005D64A5"/>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62E"/>
    <w:rsid w:val="005E06F1"/>
    <w:rsid w:val="005E0D9D"/>
    <w:rsid w:val="005E0E13"/>
    <w:rsid w:val="005E1173"/>
    <w:rsid w:val="005E1385"/>
    <w:rsid w:val="005E1393"/>
    <w:rsid w:val="005E162E"/>
    <w:rsid w:val="005E1A58"/>
    <w:rsid w:val="005E1C06"/>
    <w:rsid w:val="005E20C9"/>
    <w:rsid w:val="005E23D8"/>
    <w:rsid w:val="005E23E7"/>
    <w:rsid w:val="005E2980"/>
    <w:rsid w:val="005E2B53"/>
    <w:rsid w:val="005E2C32"/>
    <w:rsid w:val="005E2E2C"/>
    <w:rsid w:val="005E2F89"/>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888"/>
    <w:rsid w:val="005E6AFB"/>
    <w:rsid w:val="005E6D79"/>
    <w:rsid w:val="005E6E6E"/>
    <w:rsid w:val="005E6EDE"/>
    <w:rsid w:val="005E6FDD"/>
    <w:rsid w:val="005E728C"/>
    <w:rsid w:val="005E75A5"/>
    <w:rsid w:val="005E7698"/>
    <w:rsid w:val="005E7747"/>
    <w:rsid w:val="005E7754"/>
    <w:rsid w:val="005E794F"/>
    <w:rsid w:val="005E79EC"/>
    <w:rsid w:val="005E7DB7"/>
    <w:rsid w:val="005F0091"/>
    <w:rsid w:val="005F031E"/>
    <w:rsid w:val="005F06AD"/>
    <w:rsid w:val="005F0B4C"/>
    <w:rsid w:val="005F0B53"/>
    <w:rsid w:val="005F0C46"/>
    <w:rsid w:val="005F0C56"/>
    <w:rsid w:val="005F122A"/>
    <w:rsid w:val="005F152C"/>
    <w:rsid w:val="005F1674"/>
    <w:rsid w:val="005F1AF3"/>
    <w:rsid w:val="005F1C0B"/>
    <w:rsid w:val="005F1CE1"/>
    <w:rsid w:val="005F1FE4"/>
    <w:rsid w:val="005F2493"/>
    <w:rsid w:val="005F24E7"/>
    <w:rsid w:val="005F28DA"/>
    <w:rsid w:val="005F2943"/>
    <w:rsid w:val="005F2E3C"/>
    <w:rsid w:val="005F327D"/>
    <w:rsid w:val="005F3547"/>
    <w:rsid w:val="005F369B"/>
    <w:rsid w:val="005F37B4"/>
    <w:rsid w:val="005F3CA0"/>
    <w:rsid w:val="005F3D60"/>
    <w:rsid w:val="005F3F7F"/>
    <w:rsid w:val="005F40E5"/>
    <w:rsid w:val="005F419A"/>
    <w:rsid w:val="005F438B"/>
    <w:rsid w:val="005F43C7"/>
    <w:rsid w:val="005F46D9"/>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B76"/>
    <w:rsid w:val="005F7C72"/>
    <w:rsid w:val="005F7F11"/>
    <w:rsid w:val="00600127"/>
    <w:rsid w:val="00600292"/>
    <w:rsid w:val="00600429"/>
    <w:rsid w:val="006004D6"/>
    <w:rsid w:val="006004DE"/>
    <w:rsid w:val="006006DF"/>
    <w:rsid w:val="0060091F"/>
    <w:rsid w:val="006009E6"/>
    <w:rsid w:val="00600B14"/>
    <w:rsid w:val="00601072"/>
    <w:rsid w:val="00601157"/>
    <w:rsid w:val="0060139E"/>
    <w:rsid w:val="0060143E"/>
    <w:rsid w:val="0060144E"/>
    <w:rsid w:val="00601546"/>
    <w:rsid w:val="00601564"/>
    <w:rsid w:val="006015C5"/>
    <w:rsid w:val="00601754"/>
    <w:rsid w:val="00601B39"/>
    <w:rsid w:val="00601D4D"/>
    <w:rsid w:val="00601FCD"/>
    <w:rsid w:val="00602003"/>
    <w:rsid w:val="00602354"/>
    <w:rsid w:val="0060254B"/>
    <w:rsid w:val="00602649"/>
    <w:rsid w:val="0060268D"/>
    <w:rsid w:val="0060288C"/>
    <w:rsid w:val="0060291D"/>
    <w:rsid w:val="0060295C"/>
    <w:rsid w:val="00602A56"/>
    <w:rsid w:val="00603061"/>
    <w:rsid w:val="006031E5"/>
    <w:rsid w:val="00603331"/>
    <w:rsid w:val="006039C5"/>
    <w:rsid w:val="00603B1B"/>
    <w:rsid w:val="00603B63"/>
    <w:rsid w:val="00603C6D"/>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06"/>
    <w:rsid w:val="0060591D"/>
    <w:rsid w:val="0060598F"/>
    <w:rsid w:val="006059A1"/>
    <w:rsid w:val="006059EC"/>
    <w:rsid w:val="00605B5D"/>
    <w:rsid w:val="00606235"/>
    <w:rsid w:val="00606A97"/>
    <w:rsid w:val="00606C34"/>
    <w:rsid w:val="00606D0C"/>
    <w:rsid w:val="00607039"/>
    <w:rsid w:val="0060731A"/>
    <w:rsid w:val="0060739F"/>
    <w:rsid w:val="006073A3"/>
    <w:rsid w:val="006073CE"/>
    <w:rsid w:val="006074B1"/>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D4E"/>
    <w:rsid w:val="00611E25"/>
    <w:rsid w:val="00611EBC"/>
    <w:rsid w:val="006128FF"/>
    <w:rsid w:val="00612C24"/>
    <w:rsid w:val="00612C73"/>
    <w:rsid w:val="00612D3C"/>
    <w:rsid w:val="00612DB2"/>
    <w:rsid w:val="00613036"/>
    <w:rsid w:val="006134CE"/>
    <w:rsid w:val="0061374E"/>
    <w:rsid w:val="006138A9"/>
    <w:rsid w:val="006138D8"/>
    <w:rsid w:val="00613D19"/>
    <w:rsid w:val="00613D26"/>
    <w:rsid w:val="00613F05"/>
    <w:rsid w:val="00614020"/>
    <w:rsid w:val="00614064"/>
    <w:rsid w:val="006141D8"/>
    <w:rsid w:val="006144AB"/>
    <w:rsid w:val="00614B3C"/>
    <w:rsid w:val="00614CB2"/>
    <w:rsid w:val="00614CB4"/>
    <w:rsid w:val="00614D1E"/>
    <w:rsid w:val="00614DDF"/>
    <w:rsid w:val="0061524B"/>
    <w:rsid w:val="00615624"/>
    <w:rsid w:val="0061565F"/>
    <w:rsid w:val="00615709"/>
    <w:rsid w:val="00615BDB"/>
    <w:rsid w:val="00615D54"/>
    <w:rsid w:val="00615D5F"/>
    <w:rsid w:val="00615EFE"/>
    <w:rsid w:val="00616306"/>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74F"/>
    <w:rsid w:val="00620860"/>
    <w:rsid w:val="006209E8"/>
    <w:rsid w:val="0062116D"/>
    <w:rsid w:val="0062155B"/>
    <w:rsid w:val="0062168C"/>
    <w:rsid w:val="00621917"/>
    <w:rsid w:val="00621B28"/>
    <w:rsid w:val="00621B6A"/>
    <w:rsid w:val="00621C0B"/>
    <w:rsid w:val="00621C3B"/>
    <w:rsid w:val="00621C72"/>
    <w:rsid w:val="00621CAD"/>
    <w:rsid w:val="00621E5A"/>
    <w:rsid w:val="006222B1"/>
    <w:rsid w:val="006223D7"/>
    <w:rsid w:val="00622425"/>
    <w:rsid w:val="0062286B"/>
    <w:rsid w:val="00622D5F"/>
    <w:rsid w:val="00623084"/>
    <w:rsid w:val="0062326D"/>
    <w:rsid w:val="00623427"/>
    <w:rsid w:val="00623598"/>
    <w:rsid w:val="006236B7"/>
    <w:rsid w:val="006239D5"/>
    <w:rsid w:val="00623A99"/>
    <w:rsid w:val="00623B7D"/>
    <w:rsid w:val="00623EF3"/>
    <w:rsid w:val="006240A9"/>
    <w:rsid w:val="00624225"/>
    <w:rsid w:val="0062437B"/>
    <w:rsid w:val="0062443D"/>
    <w:rsid w:val="00624453"/>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603D"/>
    <w:rsid w:val="00626216"/>
    <w:rsid w:val="006262A0"/>
    <w:rsid w:val="00626416"/>
    <w:rsid w:val="0062657C"/>
    <w:rsid w:val="0062658D"/>
    <w:rsid w:val="00626874"/>
    <w:rsid w:val="00626917"/>
    <w:rsid w:val="00626C25"/>
    <w:rsid w:val="00626E64"/>
    <w:rsid w:val="00626E96"/>
    <w:rsid w:val="006279F0"/>
    <w:rsid w:val="00627BA3"/>
    <w:rsid w:val="00627C39"/>
    <w:rsid w:val="00627D4D"/>
    <w:rsid w:val="00627E44"/>
    <w:rsid w:val="00630035"/>
    <w:rsid w:val="00630041"/>
    <w:rsid w:val="0063005A"/>
    <w:rsid w:val="006300D7"/>
    <w:rsid w:val="00630350"/>
    <w:rsid w:val="006306E2"/>
    <w:rsid w:val="00630EC6"/>
    <w:rsid w:val="00630ED8"/>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C0"/>
    <w:rsid w:val="00632F7E"/>
    <w:rsid w:val="00633130"/>
    <w:rsid w:val="00633830"/>
    <w:rsid w:val="00633951"/>
    <w:rsid w:val="0063395F"/>
    <w:rsid w:val="00633965"/>
    <w:rsid w:val="00633972"/>
    <w:rsid w:val="00633B5E"/>
    <w:rsid w:val="00633C0A"/>
    <w:rsid w:val="00633D62"/>
    <w:rsid w:val="00633F22"/>
    <w:rsid w:val="00633F40"/>
    <w:rsid w:val="00633F97"/>
    <w:rsid w:val="00633FBF"/>
    <w:rsid w:val="0063405E"/>
    <w:rsid w:val="006341AD"/>
    <w:rsid w:val="00634480"/>
    <w:rsid w:val="00634671"/>
    <w:rsid w:val="0063473F"/>
    <w:rsid w:val="006347F5"/>
    <w:rsid w:val="00635210"/>
    <w:rsid w:val="006354A2"/>
    <w:rsid w:val="006356FE"/>
    <w:rsid w:val="006357C8"/>
    <w:rsid w:val="00635B5B"/>
    <w:rsid w:val="00635D54"/>
    <w:rsid w:val="00635E1A"/>
    <w:rsid w:val="00635EDC"/>
    <w:rsid w:val="00635F56"/>
    <w:rsid w:val="00636094"/>
    <w:rsid w:val="00636151"/>
    <w:rsid w:val="00636421"/>
    <w:rsid w:val="0063655B"/>
    <w:rsid w:val="006366EE"/>
    <w:rsid w:val="0063681F"/>
    <w:rsid w:val="00636A76"/>
    <w:rsid w:val="00636CF0"/>
    <w:rsid w:val="006373C7"/>
    <w:rsid w:val="006374F0"/>
    <w:rsid w:val="00637BBF"/>
    <w:rsid w:val="00637D1C"/>
    <w:rsid w:val="00637E00"/>
    <w:rsid w:val="006401A7"/>
    <w:rsid w:val="006401C6"/>
    <w:rsid w:val="00640207"/>
    <w:rsid w:val="00640222"/>
    <w:rsid w:val="00640263"/>
    <w:rsid w:val="00640529"/>
    <w:rsid w:val="006408F2"/>
    <w:rsid w:val="006409F3"/>
    <w:rsid w:val="00640E08"/>
    <w:rsid w:val="00640F32"/>
    <w:rsid w:val="00641061"/>
    <w:rsid w:val="0064126F"/>
    <w:rsid w:val="006419ED"/>
    <w:rsid w:val="00641C48"/>
    <w:rsid w:val="00641E4E"/>
    <w:rsid w:val="00642B20"/>
    <w:rsid w:val="00642C15"/>
    <w:rsid w:val="00642D10"/>
    <w:rsid w:val="006431A8"/>
    <w:rsid w:val="00643236"/>
    <w:rsid w:val="006432E7"/>
    <w:rsid w:val="00643474"/>
    <w:rsid w:val="006434D4"/>
    <w:rsid w:val="00643556"/>
    <w:rsid w:val="00643751"/>
    <w:rsid w:val="00643769"/>
    <w:rsid w:val="006437A9"/>
    <w:rsid w:val="006437EE"/>
    <w:rsid w:val="00643887"/>
    <w:rsid w:val="00643973"/>
    <w:rsid w:val="0064398B"/>
    <w:rsid w:val="00643AC5"/>
    <w:rsid w:val="00643FC9"/>
    <w:rsid w:val="00644200"/>
    <w:rsid w:val="0064428B"/>
    <w:rsid w:val="00644511"/>
    <w:rsid w:val="006447A0"/>
    <w:rsid w:val="0064486C"/>
    <w:rsid w:val="006449FB"/>
    <w:rsid w:val="00644A33"/>
    <w:rsid w:val="00644E60"/>
    <w:rsid w:val="00644F77"/>
    <w:rsid w:val="00645401"/>
    <w:rsid w:val="006455A3"/>
    <w:rsid w:val="006457B7"/>
    <w:rsid w:val="00646037"/>
    <w:rsid w:val="00646044"/>
    <w:rsid w:val="006464DB"/>
    <w:rsid w:val="00646565"/>
    <w:rsid w:val="006469E9"/>
    <w:rsid w:val="00646A90"/>
    <w:rsid w:val="00646BDA"/>
    <w:rsid w:val="00646CF2"/>
    <w:rsid w:val="006470F8"/>
    <w:rsid w:val="0064751E"/>
    <w:rsid w:val="0064784F"/>
    <w:rsid w:val="00647915"/>
    <w:rsid w:val="00647A07"/>
    <w:rsid w:val="00647CB3"/>
    <w:rsid w:val="00647CD3"/>
    <w:rsid w:val="00647D60"/>
    <w:rsid w:val="00650010"/>
    <w:rsid w:val="00650150"/>
    <w:rsid w:val="00650425"/>
    <w:rsid w:val="00650854"/>
    <w:rsid w:val="00650953"/>
    <w:rsid w:val="00650B2C"/>
    <w:rsid w:val="00650CF1"/>
    <w:rsid w:val="00650D1E"/>
    <w:rsid w:val="00650EB8"/>
    <w:rsid w:val="00650F7C"/>
    <w:rsid w:val="00650FBE"/>
    <w:rsid w:val="006513D5"/>
    <w:rsid w:val="006513E6"/>
    <w:rsid w:val="0065153D"/>
    <w:rsid w:val="006515C8"/>
    <w:rsid w:val="006518B1"/>
    <w:rsid w:val="006519E5"/>
    <w:rsid w:val="00651AD3"/>
    <w:rsid w:val="00651C0B"/>
    <w:rsid w:val="00651F87"/>
    <w:rsid w:val="00651FA0"/>
    <w:rsid w:val="006521BA"/>
    <w:rsid w:val="006525FD"/>
    <w:rsid w:val="00652743"/>
    <w:rsid w:val="00652BB4"/>
    <w:rsid w:val="00652D7A"/>
    <w:rsid w:val="00652E77"/>
    <w:rsid w:val="0065304D"/>
    <w:rsid w:val="00653205"/>
    <w:rsid w:val="00653273"/>
    <w:rsid w:val="00653731"/>
    <w:rsid w:val="006537FA"/>
    <w:rsid w:val="00653830"/>
    <w:rsid w:val="0065392E"/>
    <w:rsid w:val="00653B8D"/>
    <w:rsid w:val="00654346"/>
    <w:rsid w:val="006544F6"/>
    <w:rsid w:val="00654B42"/>
    <w:rsid w:val="00654BBA"/>
    <w:rsid w:val="00654C74"/>
    <w:rsid w:val="00654C81"/>
    <w:rsid w:val="00655070"/>
    <w:rsid w:val="006550EA"/>
    <w:rsid w:val="00655223"/>
    <w:rsid w:val="006552C8"/>
    <w:rsid w:val="00655667"/>
    <w:rsid w:val="006556BD"/>
    <w:rsid w:val="00655735"/>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6F4F"/>
    <w:rsid w:val="00657005"/>
    <w:rsid w:val="006578D9"/>
    <w:rsid w:val="00657DC6"/>
    <w:rsid w:val="00657F67"/>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FB"/>
    <w:rsid w:val="0066468D"/>
    <w:rsid w:val="006646D1"/>
    <w:rsid w:val="006646F4"/>
    <w:rsid w:val="00664ED6"/>
    <w:rsid w:val="00665229"/>
    <w:rsid w:val="00665316"/>
    <w:rsid w:val="00665354"/>
    <w:rsid w:val="0066539A"/>
    <w:rsid w:val="006654E8"/>
    <w:rsid w:val="0066568F"/>
    <w:rsid w:val="006656CC"/>
    <w:rsid w:val="00665A0E"/>
    <w:rsid w:val="00665B19"/>
    <w:rsid w:val="00665CCE"/>
    <w:rsid w:val="00665D51"/>
    <w:rsid w:val="00665F87"/>
    <w:rsid w:val="00666484"/>
    <w:rsid w:val="006664D6"/>
    <w:rsid w:val="00666D33"/>
    <w:rsid w:val="00666DA7"/>
    <w:rsid w:val="00666F36"/>
    <w:rsid w:val="006672FC"/>
    <w:rsid w:val="006673D7"/>
    <w:rsid w:val="006674DD"/>
    <w:rsid w:val="00667525"/>
    <w:rsid w:val="00667A27"/>
    <w:rsid w:val="00667C07"/>
    <w:rsid w:val="00667F2A"/>
    <w:rsid w:val="006702C7"/>
    <w:rsid w:val="006704BF"/>
    <w:rsid w:val="00670AD6"/>
    <w:rsid w:val="00670ECD"/>
    <w:rsid w:val="00671122"/>
    <w:rsid w:val="0067153E"/>
    <w:rsid w:val="00671897"/>
    <w:rsid w:val="00671AF5"/>
    <w:rsid w:val="00671C8F"/>
    <w:rsid w:val="00672126"/>
    <w:rsid w:val="006722A4"/>
    <w:rsid w:val="006728C8"/>
    <w:rsid w:val="00672966"/>
    <w:rsid w:val="006729A2"/>
    <w:rsid w:val="00672AE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33B"/>
    <w:rsid w:val="006767B8"/>
    <w:rsid w:val="006769FF"/>
    <w:rsid w:val="00676CD6"/>
    <w:rsid w:val="00677725"/>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1D7"/>
    <w:rsid w:val="0068226B"/>
    <w:rsid w:val="00682318"/>
    <w:rsid w:val="006825FD"/>
    <w:rsid w:val="00682607"/>
    <w:rsid w:val="00682675"/>
    <w:rsid w:val="00682A4A"/>
    <w:rsid w:val="00682B0F"/>
    <w:rsid w:val="00682DCA"/>
    <w:rsid w:val="00682ED3"/>
    <w:rsid w:val="00683392"/>
    <w:rsid w:val="00683683"/>
    <w:rsid w:val="00683993"/>
    <w:rsid w:val="00683C0B"/>
    <w:rsid w:val="00683C1B"/>
    <w:rsid w:val="00683D6D"/>
    <w:rsid w:val="00683D7F"/>
    <w:rsid w:val="0068418D"/>
    <w:rsid w:val="00684258"/>
    <w:rsid w:val="00684529"/>
    <w:rsid w:val="00684923"/>
    <w:rsid w:val="00684B2E"/>
    <w:rsid w:val="00684D88"/>
    <w:rsid w:val="00684E2E"/>
    <w:rsid w:val="00684F75"/>
    <w:rsid w:val="00685725"/>
    <w:rsid w:val="00685754"/>
    <w:rsid w:val="00685AEA"/>
    <w:rsid w:val="00685D3B"/>
    <w:rsid w:val="00685DFD"/>
    <w:rsid w:val="00686126"/>
    <w:rsid w:val="0068623E"/>
    <w:rsid w:val="00686310"/>
    <w:rsid w:val="00686366"/>
    <w:rsid w:val="006864F7"/>
    <w:rsid w:val="00686533"/>
    <w:rsid w:val="0068653A"/>
    <w:rsid w:val="00686564"/>
    <w:rsid w:val="0068673B"/>
    <w:rsid w:val="00686B06"/>
    <w:rsid w:val="00686C03"/>
    <w:rsid w:val="00686C56"/>
    <w:rsid w:val="00687141"/>
    <w:rsid w:val="006871C7"/>
    <w:rsid w:val="0068721F"/>
    <w:rsid w:val="00687CEA"/>
    <w:rsid w:val="00687E09"/>
    <w:rsid w:val="00687F39"/>
    <w:rsid w:val="0069006F"/>
    <w:rsid w:val="006905B3"/>
    <w:rsid w:val="006908D2"/>
    <w:rsid w:val="00690D12"/>
    <w:rsid w:val="00690F0E"/>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977"/>
    <w:rsid w:val="00693CA1"/>
    <w:rsid w:val="0069408F"/>
    <w:rsid w:val="00694219"/>
    <w:rsid w:val="006943ED"/>
    <w:rsid w:val="0069447C"/>
    <w:rsid w:val="006949AD"/>
    <w:rsid w:val="00694CD6"/>
    <w:rsid w:val="00694F91"/>
    <w:rsid w:val="00695184"/>
    <w:rsid w:val="0069523F"/>
    <w:rsid w:val="00695343"/>
    <w:rsid w:val="006958E7"/>
    <w:rsid w:val="00695C33"/>
    <w:rsid w:val="00695E95"/>
    <w:rsid w:val="00695EB1"/>
    <w:rsid w:val="00695F2E"/>
    <w:rsid w:val="00696244"/>
    <w:rsid w:val="006962C2"/>
    <w:rsid w:val="00696787"/>
    <w:rsid w:val="0069697C"/>
    <w:rsid w:val="006969D6"/>
    <w:rsid w:val="00696A1A"/>
    <w:rsid w:val="0069744F"/>
    <w:rsid w:val="0069755C"/>
    <w:rsid w:val="006979B9"/>
    <w:rsid w:val="006979DC"/>
    <w:rsid w:val="00697C2C"/>
    <w:rsid w:val="00697E3A"/>
    <w:rsid w:val="006A004F"/>
    <w:rsid w:val="006A015F"/>
    <w:rsid w:val="006A05EF"/>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21"/>
    <w:rsid w:val="006A1D48"/>
    <w:rsid w:val="006A2347"/>
    <w:rsid w:val="006A24B3"/>
    <w:rsid w:val="006A2566"/>
    <w:rsid w:val="006A2595"/>
    <w:rsid w:val="006A26AE"/>
    <w:rsid w:val="006A271E"/>
    <w:rsid w:val="006A2ACE"/>
    <w:rsid w:val="006A2BDC"/>
    <w:rsid w:val="006A2C71"/>
    <w:rsid w:val="006A2D0E"/>
    <w:rsid w:val="006A2E66"/>
    <w:rsid w:val="006A3227"/>
    <w:rsid w:val="006A3231"/>
    <w:rsid w:val="006A3396"/>
    <w:rsid w:val="006A3574"/>
    <w:rsid w:val="006A35AF"/>
    <w:rsid w:val="006A376D"/>
    <w:rsid w:val="006A3AF7"/>
    <w:rsid w:val="006A3BBB"/>
    <w:rsid w:val="006A3F94"/>
    <w:rsid w:val="006A4113"/>
    <w:rsid w:val="006A4313"/>
    <w:rsid w:val="006A438E"/>
    <w:rsid w:val="006A452E"/>
    <w:rsid w:val="006A457C"/>
    <w:rsid w:val="006A4584"/>
    <w:rsid w:val="006A467D"/>
    <w:rsid w:val="006A484F"/>
    <w:rsid w:val="006A49B5"/>
    <w:rsid w:val="006A5052"/>
    <w:rsid w:val="006A5185"/>
    <w:rsid w:val="006A5468"/>
    <w:rsid w:val="006A5976"/>
    <w:rsid w:val="006A59AE"/>
    <w:rsid w:val="006A59E2"/>
    <w:rsid w:val="006A5A24"/>
    <w:rsid w:val="006A5A45"/>
    <w:rsid w:val="006A5AA2"/>
    <w:rsid w:val="006A5CA3"/>
    <w:rsid w:val="006A5E26"/>
    <w:rsid w:val="006A5F67"/>
    <w:rsid w:val="006A64BD"/>
    <w:rsid w:val="006A6725"/>
    <w:rsid w:val="006A6752"/>
    <w:rsid w:val="006A6B69"/>
    <w:rsid w:val="006A6BA9"/>
    <w:rsid w:val="006A6DEA"/>
    <w:rsid w:val="006A70A9"/>
    <w:rsid w:val="006A7323"/>
    <w:rsid w:val="006A7574"/>
    <w:rsid w:val="006A77AD"/>
    <w:rsid w:val="006A7A3E"/>
    <w:rsid w:val="006A7A68"/>
    <w:rsid w:val="006A7A71"/>
    <w:rsid w:val="006A7AF5"/>
    <w:rsid w:val="006A7BF2"/>
    <w:rsid w:val="006A7C40"/>
    <w:rsid w:val="006A7D8B"/>
    <w:rsid w:val="006A7F27"/>
    <w:rsid w:val="006A7FDD"/>
    <w:rsid w:val="006AD545"/>
    <w:rsid w:val="006B0193"/>
    <w:rsid w:val="006B0489"/>
    <w:rsid w:val="006B04DC"/>
    <w:rsid w:val="006B095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39"/>
    <w:rsid w:val="006B2601"/>
    <w:rsid w:val="006B2805"/>
    <w:rsid w:val="006B2BC5"/>
    <w:rsid w:val="006B2D7D"/>
    <w:rsid w:val="006B2F99"/>
    <w:rsid w:val="006B316A"/>
    <w:rsid w:val="006B3294"/>
    <w:rsid w:val="006B3611"/>
    <w:rsid w:val="006B393F"/>
    <w:rsid w:val="006B3A46"/>
    <w:rsid w:val="006B3ABB"/>
    <w:rsid w:val="006B3D93"/>
    <w:rsid w:val="006B3DFC"/>
    <w:rsid w:val="006B3E55"/>
    <w:rsid w:val="006B40F5"/>
    <w:rsid w:val="006B415A"/>
    <w:rsid w:val="006B43A2"/>
    <w:rsid w:val="006B4425"/>
    <w:rsid w:val="006B4820"/>
    <w:rsid w:val="006B49F6"/>
    <w:rsid w:val="006B4D4E"/>
    <w:rsid w:val="006B5172"/>
    <w:rsid w:val="006B51BC"/>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F"/>
    <w:rsid w:val="006B725C"/>
    <w:rsid w:val="006B759B"/>
    <w:rsid w:val="006B77AE"/>
    <w:rsid w:val="006B7864"/>
    <w:rsid w:val="006B789D"/>
    <w:rsid w:val="006B79C4"/>
    <w:rsid w:val="006B7CEB"/>
    <w:rsid w:val="006B7D05"/>
    <w:rsid w:val="006B7F6B"/>
    <w:rsid w:val="006BBD7D"/>
    <w:rsid w:val="006C010E"/>
    <w:rsid w:val="006C03B2"/>
    <w:rsid w:val="006C0985"/>
    <w:rsid w:val="006C09BA"/>
    <w:rsid w:val="006C09DD"/>
    <w:rsid w:val="006C0A1A"/>
    <w:rsid w:val="006C0B18"/>
    <w:rsid w:val="006C1102"/>
    <w:rsid w:val="006C187D"/>
    <w:rsid w:val="006C1B3F"/>
    <w:rsid w:val="006C1C77"/>
    <w:rsid w:val="006C2249"/>
    <w:rsid w:val="006C2723"/>
    <w:rsid w:val="006C272B"/>
    <w:rsid w:val="006C28A5"/>
    <w:rsid w:val="006C28AE"/>
    <w:rsid w:val="006C2D71"/>
    <w:rsid w:val="006C3003"/>
    <w:rsid w:val="006C3437"/>
    <w:rsid w:val="006C375B"/>
    <w:rsid w:val="006C377A"/>
    <w:rsid w:val="006C3807"/>
    <w:rsid w:val="006C3818"/>
    <w:rsid w:val="006C3825"/>
    <w:rsid w:val="006C38A8"/>
    <w:rsid w:val="006C3BEF"/>
    <w:rsid w:val="006C3F40"/>
    <w:rsid w:val="006C44D3"/>
    <w:rsid w:val="006C45C1"/>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AAF"/>
    <w:rsid w:val="006C6B59"/>
    <w:rsid w:val="006C6E92"/>
    <w:rsid w:val="006C74EA"/>
    <w:rsid w:val="006C75C9"/>
    <w:rsid w:val="006C763E"/>
    <w:rsid w:val="006C7E97"/>
    <w:rsid w:val="006D0173"/>
    <w:rsid w:val="006D01EC"/>
    <w:rsid w:val="006D0233"/>
    <w:rsid w:val="006D03CD"/>
    <w:rsid w:val="006D0741"/>
    <w:rsid w:val="006D0A70"/>
    <w:rsid w:val="006D0AD9"/>
    <w:rsid w:val="006D0DED"/>
    <w:rsid w:val="006D0E79"/>
    <w:rsid w:val="006D0F58"/>
    <w:rsid w:val="006D107A"/>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AE1"/>
    <w:rsid w:val="006D3B1A"/>
    <w:rsid w:val="006D4139"/>
    <w:rsid w:val="006D431E"/>
    <w:rsid w:val="006D48BB"/>
    <w:rsid w:val="006D492A"/>
    <w:rsid w:val="006D493C"/>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2190"/>
    <w:rsid w:val="006E2225"/>
    <w:rsid w:val="006E22CC"/>
    <w:rsid w:val="006E2816"/>
    <w:rsid w:val="006E283C"/>
    <w:rsid w:val="006E2AA6"/>
    <w:rsid w:val="006E2FED"/>
    <w:rsid w:val="006E32B6"/>
    <w:rsid w:val="006E3981"/>
    <w:rsid w:val="006E3A42"/>
    <w:rsid w:val="006E3ADD"/>
    <w:rsid w:val="006E3D3A"/>
    <w:rsid w:val="006E3DC3"/>
    <w:rsid w:val="006E41F8"/>
    <w:rsid w:val="006E4567"/>
    <w:rsid w:val="006E459B"/>
    <w:rsid w:val="006E45AE"/>
    <w:rsid w:val="006E48DF"/>
    <w:rsid w:val="006E4E73"/>
    <w:rsid w:val="006E512D"/>
    <w:rsid w:val="006E5151"/>
    <w:rsid w:val="006E54EC"/>
    <w:rsid w:val="006E5545"/>
    <w:rsid w:val="006E554E"/>
    <w:rsid w:val="006E55A4"/>
    <w:rsid w:val="006E5A02"/>
    <w:rsid w:val="006E5E9E"/>
    <w:rsid w:val="006E6074"/>
    <w:rsid w:val="006E63AC"/>
    <w:rsid w:val="006E67A0"/>
    <w:rsid w:val="006E67E2"/>
    <w:rsid w:val="006E6A05"/>
    <w:rsid w:val="006E6A50"/>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738"/>
    <w:rsid w:val="006F3846"/>
    <w:rsid w:val="006F3B01"/>
    <w:rsid w:val="006F3BDF"/>
    <w:rsid w:val="006F3D3E"/>
    <w:rsid w:val="006F4072"/>
    <w:rsid w:val="006F4189"/>
    <w:rsid w:val="006F462B"/>
    <w:rsid w:val="006F479D"/>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52"/>
    <w:rsid w:val="006F5F4B"/>
    <w:rsid w:val="006F6051"/>
    <w:rsid w:val="006F6373"/>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87A"/>
    <w:rsid w:val="00700CE1"/>
    <w:rsid w:val="0070118D"/>
    <w:rsid w:val="007013E9"/>
    <w:rsid w:val="007013FB"/>
    <w:rsid w:val="00701584"/>
    <w:rsid w:val="007017A1"/>
    <w:rsid w:val="007017EA"/>
    <w:rsid w:val="0070181F"/>
    <w:rsid w:val="0070193E"/>
    <w:rsid w:val="00701A06"/>
    <w:rsid w:val="00701B27"/>
    <w:rsid w:val="00701CB0"/>
    <w:rsid w:val="00701FEC"/>
    <w:rsid w:val="00702876"/>
    <w:rsid w:val="007028E8"/>
    <w:rsid w:val="00702BFC"/>
    <w:rsid w:val="00702CAE"/>
    <w:rsid w:val="00702D1A"/>
    <w:rsid w:val="00702E48"/>
    <w:rsid w:val="007034BC"/>
    <w:rsid w:val="007035F6"/>
    <w:rsid w:val="007036AD"/>
    <w:rsid w:val="007036E5"/>
    <w:rsid w:val="00703936"/>
    <w:rsid w:val="007043EE"/>
    <w:rsid w:val="007047A1"/>
    <w:rsid w:val="007047A7"/>
    <w:rsid w:val="0070493E"/>
    <w:rsid w:val="00704A33"/>
    <w:rsid w:val="00704BBE"/>
    <w:rsid w:val="00704BC1"/>
    <w:rsid w:val="00704C03"/>
    <w:rsid w:val="00704DEB"/>
    <w:rsid w:val="00704F36"/>
    <w:rsid w:val="007050C4"/>
    <w:rsid w:val="0070540B"/>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782"/>
    <w:rsid w:val="0070786C"/>
    <w:rsid w:val="007078D0"/>
    <w:rsid w:val="00707C7E"/>
    <w:rsid w:val="00707D11"/>
    <w:rsid w:val="007101EE"/>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4D"/>
    <w:rsid w:val="00713EEB"/>
    <w:rsid w:val="0071405E"/>
    <w:rsid w:val="00714150"/>
    <w:rsid w:val="00714312"/>
    <w:rsid w:val="00714346"/>
    <w:rsid w:val="007145A0"/>
    <w:rsid w:val="0071471A"/>
    <w:rsid w:val="00714722"/>
    <w:rsid w:val="0071475C"/>
    <w:rsid w:val="00714D6A"/>
    <w:rsid w:val="0071515E"/>
    <w:rsid w:val="0071562D"/>
    <w:rsid w:val="0071594B"/>
    <w:rsid w:val="00715A8E"/>
    <w:rsid w:val="00715D9D"/>
    <w:rsid w:val="00715DFE"/>
    <w:rsid w:val="00715F49"/>
    <w:rsid w:val="007162F2"/>
    <w:rsid w:val="007163BF"/>
    <w:rsid w:val="0071649C"/>
    <w:rsid w:val="00716774"/>
    <w:rsid w:val="00716AEF"/>
    <w:rsid w:val="00716FC0"/>
    <w:rsid w:val="007171D2"/>
    <w:rsid w:val="00717267"/>
    <w:rsid w:val="007178EE"/>
    <w:rsid w:val="00717B0A"/>
    <w:rsid w:val="00717C5A"/>
    <w:rsid w:val="00717D80"/>
    <w:rsid w:val="0072011D"/>
    <w:rsid w:val="007201F5"/>
    <w:rsid w:val="00720759"/>
    <w:rsid w:val="007207D4"/>
    <w:rsid w:val="007208A5"/>
    <w:rsid w:val="007208F9"/>
    <w:rsid w:val="00720900"/>
    <w:rsid w:val="00720BD4"/>
    <w:rsid w:val="00720E33"/>
    <w:rsid w:val="00720F14"/>
    <w:rsid w:val="00720F97"/>
    <w:rsid w:val="0072100E"/>
    <w:rsid w:val="00721344"/>
    <w:rsid w:val="007215A9"/>
    <w:rsid w:val="007216E5"/>
    <w:rsid w:val="007218A9"/>
    <w:rsid w:val="0072190B"/>
    <w:rsid w:val="007219A9"/>
    <w:rsid w:val="00721AC9"/>
    <w:rsid w:val="00721E1D"/>
    <w:rsid w:val="00722191"/>
    <w:rsid w:val="00722422"/>
    <w:rsid w:val="00722694"/>
    <w:rsid w:val="00722703"/>
    <w:rsid w:val="00722B72"/>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5068"/>
    <w:rsid w:val="007254B1"/>
    <w:rsid w:val="00725524"/>
    <w:rsid w:val="007255D8"/>
    <w:rsid w:val="0072560E"/>
    <w:rsid w:val="00725A61"/>
    <w:rsid w:val="00725CB6"/>
    <w:rsid w:val="00725D75"/>
    <w:rsid w:val="0072602E"/>
    <w:rsid w:val="007261D7"/>
    <w:rsid w:val="00726281"/>
    <w:rsid w:val="007264A9"/>
    <w:rsid w:val="00726517"/>
    <w:rsid w:val="007265BB"/>
    <w:rsid w:val="0072665F"/>
    <w:rsid w:val="00726C26"/>
    <w:rsid w:val="00726E6B"/>
    <w:rsid w:val="00726E9B"/>
    <w:rsid w:val="0072711D"/>
    <w:rsid w:val="007271F4"/>
    <w:rsid w:val="007273A7"/>
    <w:rsid w:val="007278F4"/>
    <w:rsid w:val="00727BA4"/>
    <w:rsid w:val="00727DA1"/>
    <w:rsid w:val="00727E9F"/>
    <w:rsid w:val="00727EB6"/>
    <w:rsid w:val="00727F3D"/>
    <w:rsid w:val="007300DD"/>
    <w:rsid w:val="007302AF"/>
    <w:rsid w:val="00730302"/>
    <w:rsid w:val="00730333"/>
    <w:rsid w:val="007305A9"/>
    <w:rsid w:val="007308E1"/>
    <w:rsid w:val="007308FD"/>
    <w:rsid w:val="0073095B"/>
    <w:rsid w:val="00730B34"/>
    <w:rsid w:val="00730C3D"/>
    <w:rsid w:val="0073128B"/>
    <w:rsid w:val="007313E2"/>
    <w:rsid w:val="0073171A"/>
    <w:rsid w:val="00731A41"/>
    <w:rsid w:val="00731B2A"/>
    <w:rsid w:val="00731D37"/>
    <w:rsid w:val="00731E4B"/>
    <w:rsid w:val="00731FCD"/>
    <w:rsid w:val="00732035"/>
    <w:rsid w:val="00732131"/>
    <w:rsid w:val="007322F5"/>
    <w:rsid w:val="00732321"/>
    <w:rsid w:val="0073255A"/>
    <w:rsid w:val="007329AD"/>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7E"/>
    <w:rsid w:val="007341B9"/>
    <w:rsid w:val="0073497A"/>
    <w:rsid w:val="00735052"/>
    <w:rsid w:val="007352D5"/>
    <w:rsid w:val="007356D0"/>
    <w:rsid w:val="00735902"/>
    <w:rsid w:val="007359CC"/>
    <w:rsid w:val="00735E6E"/>
    <w:rsid w:val="007361C3"/>
    <w:rsid w:val="0073635D"/>
    <w:rsid w:val="0073637C"/>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33"/>
    <w:rsid w:val="0074093B"/>
    <w:rsid w:val="00740AC1"/>
    <w:rsid w:val="00740CD3"/>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757"/>
    <w:rsid w:val="007437E0"/>
    <w:rsid w:val="00743867"/>
    <w:rsid w:val="007438A1"/>
    <w:rsid w:val="00743D31"/>
    <w:rsid w:val="00744055"/>
    <w:rsid w:val="007440E5"/>
    <w:rsid w:val="0074431A"/>
    <w:rsid w:val="00744563"/>
    <w:rsid w:val="0074464A"/>
    <w:rsid w:val="007446AF"/>
    <w:rsid w:val="00744B26"/>
    <w:rsid w:val="00744FB1"/>
    <w:rsid w:val="0074541B"/>
    <w:rsid w:val="0074541E"/>
    <w:rsid w:val="0074576E"/>
    <w:rsid w:val="007458F0"/>
    <w:rsid w:val="00745AB3"/>
    <w:rsid w:val="00745E90"/>
    <w:rsid w:val="00745EBB"/>
    <w:rsid w:val="00745F9B"/>
    <w:rsid w:val="00746167"/>
    <w:rsid w:val="00746199"/>
    <w:rsid w:val="007461C7"/>
    <w:rsid w:val="0074644A"/>
    <w:rsid w:val="00746A5F"/>
    <w:rsid w:val="00746F47"/>
    <w:rsid w:val="00747048"/>
    <w:rsid w:val="007471E1"/>
    <w:rsid w:val="0074732B"/>
    <w:rsid w:val="00747446"/>
    <w:rsid w:val="00747462"/>
    <w:rsid w:val="00747B41"/>
    <w:rsid w:val="00747BD8"/>
    <w:rsid w:val="00747E09"/>
    <w:rsid w:val="00747EC2"/>
    <w:rsid w:val="00747F05"/>
    <w:rsid w:val="00750230"/>
    <w:rsid w:val="00750353"/>
    <w:rsid w:val="0075038A"/>
    <w:rsid w:val="007509F9"/>
    <w:rsid w:val="00750C99"/>
    <w:rsid w:val="00750E4B"/>
    <w:rsid w:val="007515C8"/>
    <w:rsid w:val="00751717"/>
    <w:rsid w:val="00751737"/>
    <w:rsid w:val="007517D1"/>
    <w:rsid w:val="00751C69"/>
    <w:rsid w:val="00751F76"/>
    <w:rsid w:val="00752497"/>
    <w:rsid w:val="007525D9"/>
    <w:rsid w:val="0075272D"/>
    <w:rsid w:val="007527ED"/>
    <w:rsid w:val="0075288B"/>
    <w:rsid w:val="00752C8B"/>
    <w:rsid w:val="00752D21"/>
    <w:rsid w:val="00752F0D"/>
    <w:rsid w:val="00752FE0"/>
    <w:rsid w:val="00752FE7"/>
    <w:rsid w:val="007533EA"/>
    <w:rsid w:val="007536BB"/>
    <w:rsid w:val="00753B9D"/>
    <w:rsid w:val="00753D6B"/>
    <w:rsid w:val="00753F01"/>
    <w:rsid w:val="0075412E"/>
    <w:rsid w:val="007544BB"/>
    <w:rsid w:val="00754698"/>
    <w:rsid w:val="00754AC4"/>
    <w:rsid w:val="00754D64"/>
    <w:rsid w:val="00754E7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B8"/>
    <w:rsid w:val="00764F75"/>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619"/>
    <w:rsid w:val="0076781F"/>
    <w:rsid w:val="007678B6"/>
    <w:rsid w:val="00767B6C"/>
    <w:rsid w:val="00770732"/>
    <w:rsid w:val="00770B41"/>
    <w:rsid w:val="00770BE7"/>
    <w:rsid w:val="00770CEE"/>
    <w:rsid w:val="00770DE6"/>
    <w:rsid w:val="007710A3"/>
    <w:rsid w:val="00771AAB"/>
    <w:rsid w:val="00771FB5"/>
    <w:rsid w:val="007720E8"/>
    <w:rsid w:val="007721AD"/>
    <w:rsid w:val="007723AB"/>
    <w:rsid w:val="00772900"/>
    <w:rsid w:val="00772D15"/>
    <w:rsid w:val="00772DC3"/>
    <w:rsid w:val="00773066"/>
    <w:rsid w:val="007732C0"/>
    <w:rsid w:val="007733C4"/>
    <w:rsid w:val="00773687"/>
    <w:rsid w:val="007736E3"/>
    <w:rsid w:val="00773F28"/>
    <w:rsid w:val="007741EB"/>
    <w:rsid w:val="00774343"/>
    <w:rsid w:val="007743A1"/>
    <w:rsid w:val="007744EF"/>
    <w:rsid w:val="007747B7"/>
    <w:rsid w:val="0077486B"/>
    <w:rsid w:val="00774D0B"/>
    <w:rsid w:val="007750DC"/>
    <w:rsid w:val="00775330"/>
    <w:rsid w:val="00775B0B"/>
    <w:rsid w:val="00775BAA"/>
    <w:rsid w:val="00775CC8"/>
    <w:rsid w:val="00775D70"/>
    <w:rsid w:val="00775E9A"/>
    <w:rsid w:val="00775EFD"/>
    <w:rsid w:val="00775F11"/>
    <w:rsid w:val="007762CD"/>
    <w:rsid w:val="00776370"/>
    <w:rsid w:val="0077666F"/>
    <w:rsid w:val="00776774"/>
    <w:rsid w:val="00776832"/>
    <w:rsid w:val="007768F2"/>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4190"/>
    <w:rsid w:val="007842FE"/>
    <w:rsid w:val="00784702"/>
    <w:rsid w:val="00784857"/>
    <w:rsid w:val="00784C31"/>
    <w:rsid w:val="00784C4B"/>
    <w:rsid w:val="00784EA1"/>
    <w:rsid w:val="00784F46"/>
    <w:rsid w:val="00784FC7"/>
    <w:rsid w:val="007851CD"/>
    <w:rsid w:val="00785237"/>
    <w:rsid w:val="00785674"/>
    <w:rsid w:val="00785701"/>
    <w:rsid w:val="0078573B"/>
    <w:rsid w:val="00785A06"/>
    <w:rsid w:val="00785A8A"/>
    <w:rsid w:val="00785AAB"/>
    <w:rsid w:val="00785D82"/>
    <w:rsid w:val="00786114"/>
    <w:rsid w:val="0078617D"/>
    <w:rsid w:val="007861D1"/>
    <w:rsid w:val="00786272"/>
    <w:rsid w:val="007864B2"/>
    <w:rsid w:val="00786566"/>
    <w:rsid w:val="00786620"/>
    <w:rsid w:val="00786802"/>
    <w:rsid w:val="007868B7"/>
    <w:rsid w:val="00786A4B"/>
    <w:rsid w:val="00786BC0"/>
    <w:rsid w:val="00786CD6"/>
    <w:rsid w:val="00786E4E"/>
    <w:rsid w:val="007872F6"/>
    <w:rsid w:val="00787305"/>
    <w:rsid w:val="0078738A"/>
    <w:rsid w:val="007873E7"/>
    <w:rsid w:val="00787559"/>
    <w:rsid w:val="0078756D"/>
    <w:rsid w:val="00787736"/>
    <w:rsid w:val="007877EA"/>
    <w:rsid w:val="00787977"/>
    <w:rsid w:val="00787A55"/>
    <w:rsid w:val="00787C07"/>
    <w:rsid w:val="00787FF1"/>
    <w:rsid w:val="0079006A"/>
    <w:rsid w:val="007901FF"/>
    <w:rsid w:val="007903BD"/>
    <w:rsid w:val="007905F4"/>
    <w:rsid w:val="007906BF"/>
    <w:rsid w:val="007908C1"/>
    <w:rsid w:val="00790987"/>
    <w:rsid w:val="00790D2F"/>
    <w:rsid w:val="00790F08"/>
    <w:rsid w:val="00791548"/>
    <w:rsid w:val="007916D2"/>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67"/>
    <w:rsid w:val="00794980"/>
    <w:rsid w:val="007949DE"/>
    <w:rsid w:val="00794B1A"/>
    <w:rsid w:val="007951D0"/>
    <w:rsid w:val="007951D7"/>
    <w:rsid w:val="007952D4"/>
    <w:rsid w:val="007954AC"/>
    <w:rsid w:val="0079560F"/>
    <w:rsid w:val="00795EA2"/>
    <w:rsid w:val="0079601B"/>
    <w:rsid w:val="007962E1"/>
    <w:rsid w:val="0079663F"/>
    <w:rsid w:val="0079696A"/>
    <w:rsid w:val="00796B51"/>
    <w:rsid w:val="00796D18"/>
    <w:rsid w:val="00796D4F"/>
    <w:rsid w:val="00796F91"/>
    <w:rsid w:val="00796F93"/>
    <w:rsid w:val="0079711C"/>
    <w:rsid w:val="0079727F"/>
    <w:rsid w:val="007973E9"/>
    <w:rsid w:val="00797861"/>
    <w:rsid w:val="00797936"/>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4264"/>
    <w:rsid w:val="007A42AE"/>
    <w:rsid w:val="007A43F5"/>
    <w:rsid w:val="007A4793"/>
    <w:rsid w:val="007A47FE"/>
    <w:rsid w:val="007A49C5"/>
    <w:rsid w:val="007A4AF1"/>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618D"/>
    <w:rsid w:val="007A6333"/>
    <w:rsid w:val="007A6477"/>
    <w:rsid w:val="007A6660"/>
    <w:rsid w:val="007A684C"/>
    <w:rsid w:val="007A6909"/>
    <w:rsid w:val="007A695B"/>
    <w:rsid w:val="007A7280"/>
    <w:rsid w:val="007A75A3"/>
    <w:rsid w:val="007A769F"/>
    <w:rsid w:val="007A7EDF"/>
    <w:rsid w:val="007A8A18"/>
    <w:rsid w:val="007B0253"/>
    <w:rsid w:val="007B05C1"/>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2975"/>
    <w:rsid w:val="007B314C"/>
    <w:rsid w:val="007B322B"/>
    <w:rsid w:val="007B3247"/>
    <w:rsid w:val="007B327F"/>
    <w:rsid w:val="007B3336"/>
    <w:rsid w:val="007B3476"/>
    <w:rsid w:val="007B347D"/>
    <w:rsid w:val="007B390F"/>
    <w:rsid w:val="007B39C7"/>
    <w:rsid w:val="007B3AB0"/>
    <w:rsid w:val="007B3D55"/>
    <w:rsid w:val="007B3D8E"/>
    <w:rsid w:val="007B3D90"/>
    <w:rsid w:val="007B40AD"/>
    <w:rsid w:val="007B448A"/>
    <w:rsid w:val="007B44DC"/>
    <w:rsid w:val="007B4543"/>
    <w:rsid w:val="007B46B6"/>
    <w:rsid w:val="007B476E"/>
    <w:rsid w:val="007B48FC"/>
    <w:rsid w:val="007B4937"/>
    <w:rsid w:val="007B4C1C"/>
    <w:rsid w:val="007B4C21"/>
    <w:rsid w:val="007B4D5D"/>
    <w:rsid w:val="007B4D78"/>
    <w:rsid w:val="007B519D"/>
    <w:rsid w:val="007B5220"/>
    <w:rsid w:val="007B5443"/>
    <w:rsid w:val="007B559F"/>
    <w:rsid w:val="007B590C"/>
    <w:rsid w:val="007B5A66"/>
    <w:rsid w:val="007B5BC8"/>
    <w:rsid w:val="007B601C"/>
    <w:rsid w:val="007B6088"/>
    <w:rsid w:val="007B630D"/>
    <w:rsid w:val="007B697F"/>
    <w:rsid w:val="007B6B8A"/>
    <w:rsid w:val="007B766D"/>
    <w:rsid w:val="007B7832"/>
    <w:rsid w:val="007B7A3B"/>
    <w:rsid w:val="007B7E80"/>
    <w:rsid w:val="007C0160"/>
    <w:rsid w:val="007C020C"/>
    <w:rsid w:val="007C0516"/>
    <w:rsid w:val="007C0880"/>
    <w:rsid w:val="007C0BD2"/>
    <w:rsid w:val="007C0F3A"/>
    <w:rsid w:val="007C1003"/>
    <w:rsid w:val="007C1065"/>
    <w:rsid w:val="007C11FC"/>
    <w:rsid w:val="007C1537"/>
    <w:rsid w:val="007C1B44"/>
    <w:rsid w:val="007C1B94"/>
    <w:rsid w:val="007C2073"/>
    <w:rsid w:val="007C213A"/>
    <w:rsid w:val="007C2252"/>
    <w:rsid w:val="007C24A4"/>
    <w:rsid w:val="007C28AA"/>
    <w:rsid w:val="007C2A39"/>
    <w:rsid w:val="007C2AD0"/>
    <w:rsid w:val="007C2CA9"/>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77"/>
    <w:rsid w:val="007C56CE"/>
    <w:rsid w:val="007C5AB0"/>
    <w:rsid w:val="007C5CE6"/>
    <w:rsid w:val="007C5D3E"/>
    <w:rsid w:val="007C5DB6"/>
    <w:rsid w:val="007C5F2D"/>
    <w:rsid w:val="007C5F2F"/>
    <w:rsid w:val="007C5F3E"/>
    <w:rsid w:val="007C5FA1"/>
    <w:rsid w:val="007C61E0"/>
    <w:rsid w:val="007C6355"/>
    <w:rsid w:val="007C64BC"/>
    <w:rsid w:val="007C6939"/>
    <w:rsid w:val="007C6941"/>
    <w:rsid w:val="007C6AFB"/>
    <w:rsid w:val="007C6D48"/>
    <w:rsid w:val="007C6D8A"/>
    <w:rsid w:val="007C6DD9"/>
    <w:rsid w:val="007C6DF9"/>
    <w:rsid w:val="007C70B0"/>
    <w:rsid w:val="007C7318"/>
    <w:rsid w:val="007C787E"/>
    <w:rsid w:val="007C78E0"/>
    <w:rsid w:val="007C7A48"/>
    <w:rsid w:val="007C7D17"/>
    <w:rsid w:val="007C7E9E"/>
    <w:rsid w:val="007C7EF3"/>
    <w:rsid w:val="007D020B"/>
    <w:rsid w:val="007D037B"/>
    <w:rsid w:val="007D0677"/>
    <w:rsid w:val="007D0779"/>
    <w:rsid w:val="007D085B"/>
    <w:rsid w:val="007D0880"/>
    <w:rsid w:val="007D096E"/>
    <w:rsid w:val="007D098C"/>
    <w:rsid w:val="007D0F84"/>
    <w:rsid w:val="007D11B6"/>
    <w:rsid w:val="007D149C"/>
    <w:rsid w:val="007D1558"/>
    <w:rsid w:val="007D15F5"/>
    <w:rsid w:val="007D188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DAD"/>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47E"/>
    <w:rsid w:val="007D673F"/>
    <w:rsid w:val="007D688F"/>
    <w:rsid w:val="007D68F4"/>
    <w:rsid w:val="007D695A"/>
    <w:rsid w:val="007D6C84"/>
    <w:rsid w:val="007D6CE5"/>
    <w:rsid w:val="007D6EF0"/>
    <w:rsid w:val="007D6F2E"/>
    <w:rsid w:val="007D7041"/>
    <w:rsid w:val="007D7042"/>
    <w:rsid w:val="007D7059"/>
    <w:rsid w:val="007D70C7"/>
    <w:rsid w:val="007D7542"/>
    <w:rsid w:val="007D794A"/>
    <w:rsid w:val="007D7E94"/>
    <w:rsid w:val="007E010A"/>
    <w:rsid w:val="007E0162"/>
    <w:rsid w:val="007E02CC"/>
    <w:rsid w:val="007E07A0"/>
    <w:rsid w:val="007E07FD"/>
    <w:rsid w:val="007E0981"/>
    <w:rsid w:val="007E0986"/>
    <w:rsid w:val="007E098D"/>
    <w:rsid w:val="007E0C8C"/>
    <w:rsid w:val="007E0E59"/>
    <w:rsid w:val="007E112E"/>
    <w:rsid w:val="007E12F7"/>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37BE"/>
    <w:rsid w:val="007E3AB5"/>
    <w:rsid w:val="007E41F5"/>
    <w:rsid w:val="007E45D1"/>
    <w:rsid w:val="007E4662"/>
    <w:rsid w:val="007E48CD"/>
    <w:rsid w:val="007E48E4"/>
    <w:rsid w:val="007E490E"/>
    <w:rsid w:val="007E4DC1"/>
    <w:rsid w:val="007E4F0D"/>
    <w:rsid w:val="007E519E"/>
    <w:rsid w:val="007E531F"/>
    <w:rsid w:val="007E5A14"/>
    <w:rsid w:val="007E5A5B"/>
    <w:rsid w:val="007E5FE4"/>
    <w:rsid w:val="007E5FFD"/>
    <w:rsid w:val="007E605E"/>
    <w:rsid w:val="007E667D"/>
    <w:rsid w:val="007E6735"/>
    <w:rsid w:val="007E67F4"/>
    <w:rsid w:val="007E6847"/>
    <w:rsid w:val="007E6A93"/>
    <w:rsid w:val="007E6EF1"/>
    <w:rsid w:val="007E714F"/>
    <w:rsid w:val="007E7156"/>
    <w:rsid w:val="007E71F6"/>
    <w:rsid w:val="007E7B2B"/>
    <w:rsid w:val="007E7CBA"/>
    <w:rsid w:val="007F055C"/>
    <w:rsid w:val="007F05E0"/>
    <w:rsid w:val="007F0B77"/>
    <w:rsid w:val="007F0DD3"/>
    <w:rsid w:val="007F1061"/>
    <w:rsid w:val="007F1178"/>
    <w:rsid w:val="007F14FD"/>
    <w:rsid w:val="007F153C"/>
    <w:rsid w:val="007F1779"/>
    <w:rsid w:val="007F1894"/>
    <w:rsid w:val="007F18C0"/>
    <w:rsid w:val="007F1A69"/>
    <w:rsid w:val="007F1BFD"/>
    <w:rsid w:val="007F1E8D"/>
    <w:rsid w:val="007F22A5"/>
    <w:rsid w:val="007F2DBB"/>
    <w:rsid w:val="007F2E8D"/>
    <w:rsid w:val="007F2ED4"/>
    <w:rsid w:val="007F32D4"/>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874"/>
    <w:rsid w:val="007F58C1"/>
    <w:rsid w:val="007F59C7"/>
    <w:rsid w:val="007F5C6B"/>
    <w:rsid w:val="007F5D4A"/>
    <w:rsid w:val="007F5EE5"/>
    <w:rsid w:val="007F5EFA"/>
    <w:rsid w:val="007F6200"/>
    <w:rsid w:val="007F6306"/>
    <w:rsid w:val="007F6562"/>
    <w:rsid w:val="007F65F2"/>
    <w:rsid w:val="007F6738"/>
    <w:rsid w:val="007F6AF0"/>
    <w:rsid w:val="007F6D9E"/>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AC5"/>
    <w:rsid w:val="00800D5F"/>
    <w:rsid w:val="00800D7A"/>
    <w:rsid w:val="008013B8"/>
    <w:rsid w:val="0080179D"/>
    <w:rsid w:val="008017FD"/>
    <w:rsid w:val="00801838"/>
    <w:rsid w:val="00801F0C"/>
    <w:rsid w:val="00801FBC"/>
    <w:rsid w:val="0080229A"/>
    <w:rsid w:val="00802410"/>
    <w:rsid w:val="008027BE"/>
    <w:rsid w:val="00802927"/>
    <w:rsid w:val="00802A29"/>
    <w:rsid w:val="00802B50"/>
    <w:rsid w:val="00802C79"/>
    <w:rsid w:val="00802D78"/>
    <w:rsid w:val="008030BC"/>
    <w:rsid w:val="008032DB"/>
    <w:rsid w:val="00803853"/>
    <w:rsid w:val="008038CF"/>
    <w:rsid w:val="008039AF"/>
    <w:rsid w:val="00803D8B"/>
    <w:rsid w:val="00803E2E"/>
    <w:rsid w:val="008041A7"/>
    <w:rsid w:val="008041E1"/>
    <w:rsid w:val="00804581"/>
    <w:rsid w:val="00804867"/>
    <w:rsid w:val="0080497F"/>
    <w:rsid w:val="00804A69"/>
    <w:rsid w:val="00804B2F"/>
    <w:rsid w:val="00804D5B"/>
    <w:rsid w:val="00805767"/>
    <w:rsid w:val="00805A48"/>
    <w:rsid w:val="00805CB3"/>
    <w:rsid w:val="00805FD0"/>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53"/>
    <w:rsid w:val="00811EF6"/>
    <w:rsid w:val="008123D5"/>
    <w:rsid w:val="00812422"/>
    <w:rsid w:val="008124FE"/>
    <w:rsid w:val="00812606"/>
    <w:rsid w:val="008127B0"/>
    <w:rsid w:val="008128A3"/>
    <w:rsid w:val="00812D40"/>
    <w:rsid w:val="00813036"/>
    <w:rsid w:val="00813291"/>
    <w:rsid w:val="0081369D"/>
    <w:rsid w:val="0081389D"/>
    <w:rsid w:val="00813A60"/>
    <w:rsid w:val="00813CE0"/>
    <w:rsid w:val="00813D01"/>
    <w:rsid w:val="00813DEF"/>
    <w:rsid w:val="00813FCD"/>
    <w:rsid w:val="008142C7"/>
    <w:rsid w:val="0081433F"/>
    <w:rsid w:val="008143A0"/>
    <w:rsid w:val="00814834"/>
    <w:rsid w:val="008148D8"/>
    <w:rsid w:val="00814A14"/>
    <w:rsid w:val="00814B38"/>
    <w:rsid w:val="00814B65"/>
    <w:rsid w:val="00814C34"/>
    <w:rsid w:val="00814CE6"/>
    <w:rsid w:val="00814D2B"/>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26F"/>
    <w:rsid w:val="008213FC"/>
    <w:rsid w:val="0082153A"/>
    <w:rsid w:val="00821604"/>
    <w:rsid w:val="0082172C"/>
    <w:rsid w:val="00821781"/>
    <w:rsid w:val="008218AC"/>
    <w:rsid w:val="008219E5"/>
    <w:rsid w:val="00821B7E"/>
    <w:rsid w:val="00821EEF"/>
    <w:rsid w:val="008220AC"/>
    <w:rsid w:val="008220EF"/>
    <w:rsid w:val="008228BF"/>
    <w:rsid w:val="00822FBA"/>
    <w:rsid w:val="0082313E"/>
    <w:rsid w:val="00823233"/>
    <w:rsid w:val="00823264"/>
    <w:rsid w:val="00823276"/>
    <w:rsid w:val="00823335"/>
    <w:rsid w:val="008237B2"/>
    <w:rsid w:val="00823B63"/>
    <w:rsid w:val="00823D44"/>
    <w:rsid w:val="00823F61"/>
    <w:rsid w:val="00823F65"/>
    <w:rsid w:val="00823F74"/>
    <w:rsid w:val="0082449E"/>
    <w:rsid w:val="008249FF"/>
    <w:rsid w:val="00824CF0"/>
    <w:rsid w:val="008251EC"/>
    <w:rsid w:val="008254DD"/>
    <w:rsid w:val="008257F4"/>
    <w:rsid w:val="008258D4"/>
    <w:rsid w:val="008258EA"/>
    <w:rsid w:val="00825CF1"/>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A41"/>
    <w:rsid w:val="00827AF3"/>
    <w:rsid w:val="00827B25"/>
    <w:rsid w:val="0083056F"/>
    <w:rsid w:val="00830577"/>
    <w:rsid w:val="00830913"/>
    <w:rsid w:val="00830CEA"/>
    <w:rsid w:val="00830F16"/>
    <w:rsid w:val="00831198"/>
    <w:rsid w:val="008312A4"/>
    <w:rsid w:val="008314BC"/>
    <w:rsid w:val="0083199F"/>
    <w:rsid w:val="00831E07"/>
    <w:rsid w:val="00832142"/>
    <w:rsid w:val="0083225E"/>
    <w:rsid w:val="00832321"/>
    <w:rsid w:val="008324EC"/>
    <w:rsid w:val="0083295F"/>
    <w:rsid w:val="00832A6E"/>
    <w:rsid w:val="00832C18"/>
    <w:rsid w:val="00832CAF"/>
    <w:rsid w:val="00832DA0"/>
    <w:rsid w:val="00832E45"/>
    <w:rsid w:val="008330B3"/>
    <w:rsid w:val="008330DB"/>
    <w:rsid w:val="00833D19"/>
    <w:rsid w:val="00833D9A"/>
    <w:rsid w:val="00833EF5"/>
    <w:rsid w:val="008340F5"/>
    <w:rsid w:val="0083417A"/>
    <w:rsid w:val="00834512"/>
    <w:rsid w:val="00834746"/>
    <w:rsid w:val="008349E7"/>
    <w:rsid w:val="00834D25"/>
    <w:rsid w:val="00835B0A"/>
    <w:rsid w:val="00835B82"/>
    <w:rsid w:val="00835C4C"/>
    <w:rsid w:val="00835CF9"/>
    <w:rsid w:val="00835DC8"/>
    <w:rsid w:val="00836131"/>
    <w:rsid w:val="00836133"/>
    <w:rsid w:val="00836240"/>
    <w:rsid w:val="0083624B"/>
    <w:rsid w:val="0083648B"/>
    <w:rsid w:val="0083657B"/>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87F"/>
    <w:rsid w:val="00843AFD"/>
    <w:rsid w:val="0084421C"/>
    <w:rsid w:val="008442D6"/>
    <w:rsid w:val="00844318"/>
    <w:rsid w:val="0084432A"/>
    <w:rsid w:val="008444F8"/>
    <w:rsid w:val="00844750"/>
    <w:rsid w:val="00844999"/>
    <w:rsid w:val="00844BE9"/>
    <w:rsid w:val="00844F44"/>
    <w:rsid w:val="00844F50"/>
    <w:rsid w:val="00845035"/>
    <w:rsid w:val="0084503E"/>
    <w:rsid w:val="0084504C"/>
    <w:rsid w:val="00845768"/>
    <w:rsid w:val="00845883"/>
    <w:rsid w:val="00845E39"/>
    <w:rsid w:val="00845F51"/>
    <w:rsid w:val="00845F6D"/>
    <w:rsid w:val="00846083"/>
    <w:rsid w:val="00846106"/>
    <w:rsid w:val="008462E7"/>
    <w:rsid w:val="00846467"/>
    <w:rsid w:val="00846805"/>
    <w:rsid w:val="00846AFB"/>
    <w:rsid w:val="00846D8A"/>
    <w:rsid w:val="0084724D"/>
    <w:rsid w:val="0084733D"/>
    <w:rsid w:val="008475DF"/>
    <w:rsid w:val="00847643"/>
    <w:rsid w:val="00847991"/>
    <w:rsid w:val="00847C4E"/>
    <w:rsid w:val="00847EEA"/>
    <w:rsid w:val="00849634"/>
    <w:rsid w:val="008504B3"/>
    <w:rsid w:val="00850543"/>
    <w:rsid w:val="00850850"/>
    <w:rsid w:val="0085097E"/>
    <w:rsid w:val="00850BDC"/>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5EC"/>
    <w:rsid w:val="00853B2A"/>
    <w:rsid w:val="00853C45"/>
    <w:rsid w:val="00854090"/>
    <w:rsid w:val="008540E5"/>
    <w:rsid w:val="00854140"/>
    <w:rsid w:val="008541B6"/>
    <w:rsid w:val="008541FA"/>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9DF"/>
    <w:rsid w:val="00856A36"/>
    <w:rsid w:val="00856AC0"/>
    <w:rsid w:val="00856E21"/>
    <w:rsid w:val="00856E4A"/>
    <w:rsid w:val="00856FF3"/>
    <w:rsid w:val="0085722A"/>
    <w:rsid w:val="00857234"/>
    <w:rsid w:val="0085737E"/>
    <w:rsid w:val="008577BE"/>
    <w:rsid w:val="008579E4"/>
    <w:rsid w:val="00857C34"/>
    <w:rsid w:val="00860033"/>
    <w:rsid w:val="008602E1"/>
    <w:rsid w:val="00860315"/>
    <w:rsid w:val="0086037F"/>
    <w:rsid w:val="008604CB"/>
    <w:rsid w:val="0086067F"/>
    <w:rsid w:val="00860701"/>
    <w:rsid w:val="00860A9B"/>
    <w:rsid w:val="00860D43"/>
    <w:rsid w:val="00860DBF"/>
    <w:rsid w:val="008615D2"/>
    <w:rsid w:val="00861641"/>
    <w:rsid w:val="008616E0"/>
    <w:rsid w:val="00861929"/>
    <w:rsid w:val="00861B41"/>
    <w:rsid w:val="00861D65"/>
    <w:rsid w:val="00861DA1"/>
    <w:rsid w:val="008620A8"/>
    <w:rsid w:val="008620C2"/>
    <w:rsid w:val="00862173"/>
    <w:rsid w:val="00862290"/>
    <w:rsid w:val="0086244E"/>
    <w:rsid w:val="008626B0"/>
    <w:rsid w:val="0086295B"/>
    <w:rsid w:val="00862988"/>
    <w:rsid w:val="00862B78"/>
    <w:rsid w:val="00862F4C"/>
    <w:rsid w:val="00863291"/>
    <w:rsid w:val="00863479"/>
    <w:rsid w:val="008634CA"/>
    <w:rsid w:val="0086377E"/>
    <w:rsid w:val="00863AA0"/>
    <w:rsid w:val="00863DAF"/>
    <w:rsid w:val="00863FEF"/>
    <w:rsid w:val="00864605"/>
    <w:rsid w:val="00864A9F"/>
    <w:rsid w:val="00864C85"/>
    <w:rsid w:val="00864D35"/>
    <w:rsid w:val="008650AB"/>
    <w:rsid w:val="008651C4"/>
    <w:rsid w:val="00865696"/>
    <w:rsid w:val="0086582C"/>
    <w:rsid w:val="00865D4C"/>
    <w:rsid w:val="00865DE1"/>
    <w:rsid w:val="00865F81"/>
    <w:rsid w:val="008662A7"/>
    <w:rsid w:val="00866453"/>
    <w:rsid w:val="00866599"/>
    <w:rsid w:val="00866781"/>
    <w:rsid w:val="00866BC3"/>
    <w:rsid w:val="008671EE"/>
    <w:rsid w:val="00867334"/>
    <w:rsid w:val="00867879"/>
    <w:rsid w:val="00867E4B"/>
    <w:rsid w:val="00867E64"/>
    <w:rsid w:val="00867F66"/>
    <w:rsid w:val="0086C4A0"/>
    <w:rsid w:val="00870018"/>
    <w:rsid w:val="00870054"/>
    <w:rsid w:val="008700FA"/>
    <w:rsid w:val="0087027C"/>
    <w:rsid w:val="008704E3"/>
    <w:rsid w:val="00870793"/>
    <w:rsid w:val="00870A1C"/>
    <w:rsid w:val="00870AD0"/>
    <w:rsid w:val="00870E13"/>
    <w:rsid w:val="00871029"/>
    <w:rsid w:val="00871096"/>
    <w:rsid w:val="008710EF"/>
    <w:rsid w:val="0087113E"/>
    <w:rsid w:val="00871171"/>
    <w:rsid w:val="008712B8"/>
    <w:rsid w:val="00871321"/>
    <w:rsid w:val="00871CDF"/>
    <w:rsid w:val="00871D14"/>
    <w:rsid w:val="00871D54"/>
    <w:rsid w:val="00871EC4"/>
    <w:rsid w:val="0087201E"/>
    <w:rsid w:val="00872128"/>
    <w:rsid w:val="0087229F"/>
    <w:rsid w:val="008722B0"/>
    <w:rsid w:val="00872368"/>
    <w:rsid w:val="0087250F"/>
    <w:rsid w:val="00872652"/>
    <w:rsid w:val="0087278C"/>
    <w:rsid w:val="008727CD"/>
    <w:rsid w:val="00872C42"/>
    <w:rsid w:val="00872CC0"/>
    <w:rsid w:val="00872F58"/>
    <w:rsid w:val="0087328F"/>
    <w:rsid w:val="008734E7"/>
    <w:rsid w:val="00873839"/>
    <w:rsid w:val="00873850"/>
    <w:rsid w:val="00873BF0"/>
    <w:rsid w:val="00873C76"/>
    <w:rsid w:val="00873FD6"/>
    <w:rsid w:val="00874051"/>
    <w:rsid w:val="0087408D"/>
    <w:rsid w:val="00874362"/>
    <w:rsid w:val="00874446"/>
    <w:rsid w:val="00874B08"/>
    <w:rsid w:val="00874D5F"/>
    <w:rsid w:val="00874E33"/>
    <w:rsid w:val="00874FAC"/>
    <w:rsid w:val="0087504C"/>
    <w:rsid w:val="00875228"/>
    <w:rsid w:val="008752AE"/>
    <w:rsid w:val="0087565B"/>
    <w:rsid w:val="00875845"/>
    <w:rsid w:val="00875905"/>
    <w:rsid w:val="008759CC"/>
    <w:rsid w:val="00875B9F"/>
    <w:rsid w:val="00875C22"/>
    <w:rsid w:val="00875E7F"/>
    <w:rsid w:val="00875F79"/>
    <w:rsid w:val="00875FBD"/>
    <w:rsid w:val="00876175"/>
    <w:rsid w:val="008762F7"/>
    <w:rsid w:val="008768AA"/>
    <w:rsid w:val="00876981"/>
    <w:rsid w:val="00876AC7"/>
    <w:rsid w:val="00876B50"/>
    <w:rsid w:val="00876E56"/>
    <w:rsid w:val="0087721D"/>
    <w:rsid w:val="0087721F"/>
    <w:rsid w:val="0087746C"/>
    <w:rsid w:val="008777CD"/>
    <w:rsid w:val="00877C2E"/>
    <w:rsid w:val="00877C57"/>
    <w:rsid w:val="00877E1A"/>
    <w:rsid w:val="00877FA3"/>
    <w:rsid w:val="0088011E"/>
    <w:rsid w:val="00880439"/>
    <w:rsid w:val="008804C9"/>
    <w:rsid w:val="0088052B"/>
    <w:rsid w:val="008807F6"/>
    <w:rsid w:val="00880B3D"/>
    <w:rsid w:val="00880D84"/>
    <w:rsid w:val="00880DC9"/>
    <w:rsid w:val="00880E9E"/>
    <w:rsid w:val="00880FC9"/>
    <w:rsid w:val="008810DF"/>
    <w:rsid w:val="008810FA"/>
    <w:rsid w:val="008816D6"/>
    <w:rsid w:val="00881711"/>
    <w:rsid w:val="00881794"/>
    <w:rsid w:val="00881842"/>
    <w:rsid w:val="00881C36"/>
    <w:rsid w:val="00881F28"/>
    <w:rsid w:val="00881F60"/>
    <w:rsid w:val="008825A6"/>
    <w:rsid w:val="0088261A"/>
    <w:rsid w:val="008827C9"/>
    <w:rsid w:val="00882BB1"/>
    <w:rsid w:val="00882C62"/>
    <w:rsid w:val="00883004"/>
    <w:rsid w:val="00883053"/>
    <w:rsid w:val="008831BB"/>
    <w:rsid w:val="008832D7"/>
    <w:rsid w:val="00883C3F"/>
    <w:rsid w:val="00883D18"/>
    <w:rsid w:val="00883DAF"/>
    <w:rsid w:val="00883ED6"/>
    <w:rsid w:val="00883F8F"/>
    <w:rsid w:val="00884003"/>
    <w:rsid w:val="00884255"/>
    <w:rsid w:val="0088425B"/>
    <w:rsid w:val="008845C9"/>
    <w:rsid w:val="008849DF"/>
    <w:rsid w:val="00884A4F"/>
    <w:rsid w:val="00884A6F"/>
    <w:rsid w:val="00884E1E"/>
    <w:rsid w:val="00884EAC"/>
    <w:rsid w:val="0088517E"/>
    <w:rsid w:val="00885401"/>
    <w:rsid w:val="00885517"/>
    <w:rsid w:val="0088579F"/>
    <w:rsid w:val="00885984"/>
    <w:rsid w:val="0088599D"/>
    <w:rsid w:val="008859D0"/>
    <w:rsid w:val="00885D5D"/>
    <w:rsid w:val="00885F46"/>
    <w:rsid w:val="00886012"/>
    <w:rsid w:val="00886116"/>
    <w:rsid w:val="0088649C"/>
    <w:rsid w:val="0088651F"/>
    <w:rsid w:val="008865D7"/>
    <w:rsid w:val="008867C6"/>
    <w:rsid w:val="00886CB3"/>
    <w:rsid w:val="008876D4"/>
    <w:rsid w:val="00887771"/>
    <w:rsid w:val="00887AB5"/>
    <w:rsid w:val="00887DA4"/>
    <w:rsid w:val="00890162"/>
    <w:rsid w:val="008901AE"/>
    <w:rsid w:val="0089035C"/>
    <w:rsid w:val="0089054C"/>
    <w:rsid w:val="008907B2"/>
    <w:rsid w:val="00890B03"/>
    <w:rsid w:val="00890BCD"/>
    <w:rsid w:val="00890D33"/>
    <w:rsid w:val="00890F04"/>
    <w:rsid w:val="00890F2B"/>
    <w:rsid w:val="00890F73"/>
    <w:rsid w:val="008911A2"/>
    <w:rsid w:val="008912AA"/>
    <w:rsid w:val="00891671"/>
    <w:rsid w:val="008916B4"/>
    <w:rsid w:val="008918CF"/>
    <w:rsid w:val="00891D6E"/>
    <w:rsid w:val="00891F63"/>
    <w:rsid w:val="0089206B"/>
    <w:rsid w:val="00892275"/>
    <w:rsid w:val="008922DC"/>
    <w:rsid w:val="008922DF"/>
    <w:rsid w:val="00892ABA"/>
    <w:rsid w:val="00892F5D"/>
    <w:rsid w:val="00893024"/>
    <w:rsid w:val="008930BA"/>
    <w:rsid w:val="00893158"/>
    <w:rsid w:val="0089384B"/>
    <w:rsid w:val="00893AC0"/>
    <w:rsid w:val="00893B3B"/>
    <w:rsid w:val="00893E2F"/>
    <w:rsid w:val="00893E96"/>
    <w:rsid w:val="008941F5"/>
    <w:rsid w:val="008942B9"/>
    <w:rsid w:val="00894304"/>
    <w:rsid w:val="0089438A"/>
    <w:rsid w:val="0089459B"/>
    <w:rsid w:val="00894873"/>
    <w:rsid w:val="00894BB6"/>
    <w:rsid w:val="00894EA3"/>
    <w:rsid w:val="00894FCE"/>
    <w:rsid w:val="00895104"/>
    <w:rsid w:val="00895243"/>
    <w:rsid w:val="00895484"/>
    <w:rsid w:val="008955E9"/>
    <w:rsid w:val="0089563D"/>
    <w:rsid w:val="00895A09"/>
    <w:rsid w:val="00895A0C"/>
    <w:rsid w:val="00895F3A"/>
    <w:rsid w:val="0089602B"/>
    <w:rsid w:val="008964EE"/>
    <w:rsid w:val="008965AD"/>
    <w:rsid w:val="0089695D"/>
    <w:rsid w:val="00896A6F"/>
    <w:rsid w:val="00896C4D"/>
    <w:rsid w:val="00896CA4"/>
    <w:rsid w:val="00896CE0"/>
    <w:rsid w:val="00896D10"/>
    <w:rsid w:val="00896DF5"/>
    <w:rsid w:val="00896F59"/>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935"/>
    <w:rsid w:val="008A0A71"/>
    <w:rsid w:val="008A0E9C"/>
    <w:rsid w:val="008A10C7"/>
    <w:rsid w:val="008A111D"/>
    <w:rsid w:val="008A134B"/>
    <w:rsid w:val="008A1597"/>
    <w:rsid w:val="008A1895"/>
    <w:rsid w:val="008A1910"/>
    <w:rsid w:val="008A197B"/>
    <w:rsid w:val="008A1C65"/>
    <w:rsid w:val="008A1C6C"/>
    <w:rsid w:val="008A1EA1"/>
    <w:rsid w:val="008A23A6"/>
    <w:rsid w:val="008A24BD"/>
    <w:rsid w:val="008A2AAE"/>
    <w:rsid w:val="008A2D2E"/>
    <w:rsid w:val="008A2D4C"/>
    <w:rsid w:val="008A2D5F"/>
    <w:rsid w:val="008A2DBB"/>
    <w:rsid w:val="008A2F26"/>
    <w:rsid w:val="008A2F9B"/>
    <w:rsid w:val="008A3390"/>
    <w:rsid w:val="008A33B8"/>
    <w:rsid w:val="008A3489"/>
    <w:rsid w:val="008A3582"/>
    <w:rsid w:val="008A36ED"/>
    <w:rsid w:val="008A3898"/>
    <w:rsid w:val="008A39E2"/>
    <w:rsid w:val="008A3CB4"/>
    <w:rsid w:val="008A3D51"/>
    <w:rsid w:val="008A42D8"/>
    <w:rsid w:val="008A4463"/>
    <w:rsid w:val="008A457F"/>
    <w:rsid w:val="008A4735"/>
    <w:rsid w:val="008A4856"/>
    <w:rsid w:val="008A49B7"/>
    <w:rsid w:val="008A50B0"/>
    <w:rsid w:val="008A53C3"/>
    <w:rsid w:val="008A59E9"/>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1A2"/>
    <w:rsid w:val="008B047A"/>
    <w:rsid w:val="008B07EF"/>
    <w:rsid w:val="008B08B5"/>
    <w:rsid w:val="008B097E"/>
    <w:rsid w:val="008B0C49"/>
    <w:rsid w:val="008B0CD0"/>
    <w:rsid w:val="008B0FE8"/>
    <w:rsid w:val="008B1143"/>
    <w:rsid w:val="008B130E"/>
    <w:rsid w:val="008B1651"/>
    <w:rsid w:val="008B1667"/>
    <w:rsid w:val="008B175A"/>
    <w:rsid w:val="008B19A7"/>
    <w:rsid w:val="008B1A87"/>
    <w:rsid w:val="008B1CC7"/>
    <w:rsid w:val="008B1EFF"/>
    <w:rsid w:val="008B21F5"/>
    <w:rsid w:val="008B269F"/>
    <w:rsid w:val="008B285C"/>
    <w:rsid w:val="008B2A2E"/>
    <w:rsid w:val="008B2A53"/>
    <w:rsid w:val="008B2D1D"/>
    <w:rsid w:val="008B2DB1"/>
    <w:rsid w:val="008B2DEB"/>
    <w:rsid w:val="008B3116"/>
    <w:rsid w:val="008B3164"/>
    <w:rsid w:val="008B3362"/>
    <w:rsid w:val="008B35ED"/>
    <w:rsid w:val="008B398B"/>
    <w:rsid w:val="008B3C99"/>
    <w:rsid w:val="008B3E95"/>
    <w:rsid w:val="008B41AC"/>
    <w:rsid w:val="008B41EF"/>
    <w:rsid w:val="008B4230"/>
    <w:rsid w:val="008B43A7"/>
    <w:rsid w:val="008B447F"/>
    <w:rsid w:val="008B453A"/>
    <w:rsid w:val="008B480F"/>
    <w:rsid w:val="008B4A9C"/>
    <w:rsid w:val="008B4B0D"/>
    <w:rsid w:val="008B4B33"/>
    <w:rsid w:val="008B4FDB"/>
    <w:rsid w:val="008B53E3"/>
    <w:rsid w:val="008B5577"/>
    <w:rsid w:val="008B5626"/>
    <w:rsid w:val="008B5F23"/>
    <w:rsid w:val="008B5F77"/>
    <w:rsid w:val="008B5F9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D2"/>
    <w:rsid w:val="008C39DE"/>
    <w:rsid w:val="008C3A60"/>
    <w:rsid w:val="008C3ACC"/>
    <w:rsid w:val="008C3B45"/>
    <w:rsid w:val="008C4188"/>
    <w:rsid w:val="008C41EC"/>
    <w:rsid w:val="008C4B47"/>
    <w:rsid w:val="008C4EAD"/>
    <w:rsid w:val="008C50E3"/>
    <w:rsid w:val="008C51AC"/>
    <w:rsid w:val="008C52B6"/>
    <w:rsid w:val="008C5404"/>
    <w:rsid w:val="008C55F4"/>
    <w:rsid w:val="008C560E"/>
    <w:rsid w:val="008C5935"/>
    <w:rsid w:val="008C59D5"/>
    <w:rsid w:val="008C5A1F"/>
    <w:rsid w:val="008C5B10"/>
    <w:rsid w:val="008C610C"/>
    <w:rsid w:val="008C6388"/>
    <w:rsid w:val="008C64CA"/>
    <w:rsid w:val="008C66BE"/>
    <w:rsid w:val="008C67CB"/>
    <w:rsid w:val="008C6C7A"/>
    <w:rsid w:val="008C6CE1"/>
    <w:rsid w:val="008C6F4F"/>
    <w:rsid w:val="008C72CA"/>
    <w:rsid w:val="008C730B"/>
    <w:rsid w:val="008C74AE"/>
    <w:rsid w:val="008C74CC"/>
    <w:rsid w:val="008C76ED"/>
    <w:rsid w:val="008C7905"/>
    <w:rsid w:val="008C7F77"/>
    <w:rsid w:val="008D02CB"/>
    <w:rsid w:val="008D02DE"/>
    <w:rsid w:val="008D0459"/>
    <w:rsid w:val="008D0586"/>
    <w:rsid w:val="008D05D2"/>
    <w:rsid w:val="008D0E89"/>
    <w:rsid w:val="008D118A"/>
    <w:rsid w:val="008D11DF"/>
    <w:rsid w:val="008D13DC"/>
    <w:rsid w:val="008D149D"/>
    <w:rsid w:val="008D1950"/>
    <w:rsid w:val="008D1CB4"/>
    <w:rsid w:val="008D1E23"/>
    <w:rsid w:val="008D2461"/>
    <w:rsid w:val="008D2605"/>
    <w:rsid w:val="008D262D"/>
    <w:rsid w:val="008D2770"/>
    <w:rsid w:val="008D28FB"/>
    <w:rsid w:val="008D2971"/>
    <w:rsid w:val="008D2CB2"/>
    <w:rsid w:val="008D2D12"/>
    <w:rsid w:val="008D2D77"/>
    <w:rsid w:val="008D3208"/>
    <w:rsid w:val="008D37B4"/>
    <w:rsid w:val="008D3DE7"/>
    <w:rsid w:val="008D3F21"/>
    <w:rsid w:val="008D4277"/>
    <w:rsid w:val="008D4423"/>
    <w:rsid w:val="008D453F"/>
    <w:rsid w:val="008D46DD"/>
    <w:rsid w:val="008D47A1"/>
    <w:rsid w:val="008D4D1F"/>
    <w:rsid w:val="008D4E68"/>
    <w:rsid w:val="008D4E9F"/>
    <w:rsid w:val="008D4F3F"/>
    <w:rsid w:val="008D501F"/>
    <w:rsid w:val="008D508F"/>
    <w:rsid w:val="008D538D"/>
    <w:rsid w:val="008D5497"/>
    <w:rsid w:val="008D5889"/>
    <w:rsid w:val="008D592F"/>
    <w:rsid w:val="008D59B2"/>
    <w:rsid w:val="008D5A66"/>
    <w:rsid w:val="008D5FB9"/>
    <w:rsid w:val="008D5FCD"/>
    <w:rsid w:val="008D63A7"/>
    <w:rsid w:val="008D642F"/>
    <w:rsid w:val="008D65A1"/>
    <w:rsid w:val="008D6733"/>
    <w:rsid w:val="008D67A2"/>
    <w:rsid w:val="008D6A4F"/>
    <w:rsid w:val="008D6B06"/>
    <w:rsid w:val="008D6DE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CB3"/>
    <w:rsid w:val="008E0CDD"/>
    <w:rsid w:val="008E0E15"/>
    <w:rsid w:val="008E0E19"/>
    <w:rsid w:val="008E0E1D"/>
    <w:rsid w:val="008E0E89"/>
    <w:rsid w:val="008E0E8C"/>
    <w:rsid w:val="008E0FBA"/>
    <w:rsid w:val="008E10D8"/>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90D"/>
    <w:rsid w:val="008E2911"/>
    <w:rsid w:val="008E2ABF"/>
    <w:rsid w:val="008E2B47"/>
    <w:rsid w:val="008E2C59"/>
    <w:rsid w:val="008E3108"/>
    <w:rsid w:val="008E326F"/>
    <w:rsid w:val="008E329C"/>
    <w:rsid w:val="008E35C0"/>
    <w:rsid w:val="008E378A"/>
    <w:rsid w:val="008E3872"/>
    <w:rsid w:val="008E388C"/>
    <w:rsid w:val="008E3D7C"/>
    <w:rsid w:val="008E3DEB"/>
    <w:rsid w:val="008E3F52"/>
    <w:rsid w:val="008E40BC"/>
    <w:rsid w:val="008E40FD"/>
    <w:rsid w:val="008E412D"/>
    <w:rsid w:val="008E4199"/>
    <w:rsid w:val="008E425E"/>
    <w:rsid w:val="008E427C"/>
    <w:rsid w:val="008E43EA"/>
    <w:rsid w:val="008E451A"/>
    <w:rsid w:val="008E4820"/>
    <w:rsid w:val="008E4D72"/>
    <w:rsid w:val="008E508B"/>
    <w:rsid w:val="008E51C3"/>
    <w:rsid w:val="008E5B14"/>
    <w:rsid w:val="008E5B5F"/>
    <w:rsid w:val="008E5D5A"/>
    <w:rsid w:val="008E5D79"/>
    <w:rsid w:val="008E5D7A"/>
    <w:rsid w:val="008E5E0A"/>
    <w:rsid w:val="008E60DA"/>
    <w:rsid w:val="008E6333"/>
    <w:rsid w:val="008E640C"/>
    <w:rsid w:val="008E6788"/>
    <w:rsid w:val="008E6B9F"/>
    <w:rsid w:val="008E6BC6"/>
    <w:rsid w:val="008E6D0E"/>
    <w:rsid w:val="008E7415"/>
    <w:rsid w:val="008E757B"/>
    <w:rsid w:val="008E759B"/>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82"/>
    <w:rsid w:val="008F3192"/>
    <w:rsid w:val="008F325E"/>
    <w:rsid w:val="008F32D8"/>
    <w:rsid w:val="008F3432"/>
    <w:rsid w:val="008F3CB2"/>
    <w:rsid w:val="008F3D2D"/>
    <w:rsid w:val="008F3D7C"/>
    <w:rsid w:val="008F3DC9"/>
    <w:rsid w:val="008F3FD5"/>
    <w:rsid w:val="008F4107"/>
    <w:rsid w:val="008F4212"/>
    <w:rsid w:val="008F4240"/>
    <w:rsid w:val="008F4340"/>
    <w:rsid w:val="008F473A"/>
    <w:rsid w:val="008F48AD"/>
    <w:rsid w:val="008F4BFE"/>
    <w:rsid w:val="008F4D8E"/>
    <w:rsid w:val="008F4E3F"/>
    <w:rsid w:val="008F4EC1"/>
    <w:rsid w:val="008F5184"/>
    <w:rsid w:val="008F521C"/>
    <w:rsid w:val="008F52F0"/>
    <w:rsid w:val="008F595E"/>
    <w:rsid w:val="008F5AF6"/>
    <w:rsid w:val="008F5BCF"/>
    <w:rsid w:val="008F6188"/>
    <w:rsid w:val="008F61EB"/>
    <w:rsid w:val="008F6435"/>
    <w:rsid w:val="008F6649"/>
    <w:rsid w:val="008F67DB"/>
    <w:rsid w:val="008F6CD1"/>
    <w:rsid w:val="008F7094"/>
    <w:rsid w:val="008F7665"/>
    <w:rsid w:val="008F7B4B"/>
    <w:rsid w:val="008F7B94"/>
    <w:rsid w:val="008F7BD6"/>
    <w:rsid w:val="008F7CEF"/>
    <w:rsid w:val="008F7E16"/>
    <w:rsid w:val="008F7EC2"/>
    <w:rsid w:val="008F7F61"/>
    <w:rsid w:val="0090009E"/>
    <w:rsid w:val="009000FD"/>
    <w:rsid w:val="00900112"/>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C3B"/>
    <w:rsid w:val="009021DE"/>
    <w:rsid w:val="009022BC"/>
    <w:rsid w:val="0090238D"/>
    <w:rsid w:val="0090255A"/>
    <w:rsid w:val="00902704"/>
    <w:rsid w:val="00902734"/>
    <w:rsid w:val="00902778"/>
    <w:rsid w:val="00902997"/>
    <w:rsid w:val="00902A2C"/>
    <w:rsid w:val="00902AA6"/>
    <w:rsid w:val="00902C01"/>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B6D"/>
    <w:rsid w:val="00904CCF"/>
    <w:rsid w:val="00904D83"/>
    <w:rsid w:val="009051B2"/>
    <w:rsid w:val="009058DE"/>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E8D"/>
    <w:rsid w:val="0091001E"/>
    <w:rsid w:val="009101A0"/>
    <w:rsid w:val="00910334"/>
    <w:rsid w:val="009103A6"/>
    <w:rsid w:val="009108A7"/>
    <w:rsid w:val="00910A5C"/>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2DB6"/>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6F"/>
    <w:rsid w:val="00915DC3"/>
    <w:rsid w:val="00915EE2"/>
    <w:rsid w:val="0091610F"/>
    <w:rsid w:val="009161BA"/>
    <w:rsid w:val="009164BC"/>
    <w:rsid w:val="009164F8"/>
    <w:rsid w:val="00916827"/>
    <w:rsid w:val="00916B43"/>
    <w:rsid w:val="009172E4"/>
    <w:rsid w:val="00917983"/>
    <w:rsid w:val="00917B2A"/>
    <w:rsid w:val="009203E0"/>
    <w:rsid w:val="00920FE4"/>
    <w:rsid w:val="00921140"/>
    <w:rsid w:val="0092119B"/>
    <w:rsid w:val="009215C3"/>
    <w:rsid w:val="009216BF"/>
    <w:rsid w:val="009217E0"/>
    <w:rsid w:val="009218D2"/>
    <w:rsid w:val="009219C1"/>
    <w:rsid w:val="00921A74"/>
    <w:rsid w:val="00921C9F"/>
    <w:rsid w:val="00921CA2"/>
    <w:rsid w:val="00921E98"/>
    <w:rsid w:val="00921ED5"/>
    <w:rsid w:val="00921FA1"/>
    <w:rsid w:val="009223BD"/>
    <w:rsid w:val="009223EA"/>
    <w:rsid w:val="009225B6"/>
    <w:rsid w:val="0092286C"/>
    <w:rsid w:val="00922A22"/>
    <w:rsid w:val="00923151"/>
    <w:rsid w:val="00923ABA"/>
    <w:rsid w:val="00924108"/>
    <w:rsid w:val="0092421A"/>
    <w:rsid w:val="0092434B"/>
    <w:rsid w:val="00924458"/>
    <w:rsid w:val="009247D8"/>
    <w:rsid w:val="0092498F"/>
    <w:rsid w:val="00924A82"/>
    <w:rsid w:val="00924F5D"/>
    <w:rsid w:val="00924F9F"/>
    <w:rsid w:val="0092507E"/>
    <w:rsid w:val="009253DD"/>
    <w:rsid w:val="009254B9"/>
    <w:rsid w:val="009254FF"/>
    <w:rsid w:val="00925836"/>
    <w:rsid w:val="0092585D"/>
    <w:rsid w:val="0092590B"/>
    <w:rsid w:val="00925C10"/>
    <w:rsid w:val="00925C95"/>
    <w:rsid w:val="00925DD1"/>
    <w:rsid w:val="00925F4C"/>
    <w:rsid w:val="0092603E"/>
    <w:rsid w:val="009260EC"/>
    <w:rsid w:val="00926264"/>
    <w:rsid w:val="0092654B"/>
    <w:rsid w:val="00926595"/>
    <w:rsid w:val="0092698B"/>
    <w:rsid w:val="009269EB"/>
    <w:rsid w:val="00926FD8"/>
    <w:rsid w:val="009270A9"/>
    <w:rsid w:val="009270DB"/>
    <w:rsid w:val="00927211"/>
    <w:rsid w:val="009273E1"/>
    <w:rsid w:val="0092746B"/>
    <w:rsid w:val="00927670"/>
    <w:rsid w:val="00927752"/>
    <w:rsid w:val="0092792B"/>
    <w:rsid w:val="00930305"/>
    <w:rsid w:val="0093063D"/>
    <w:rsid w:val="009306E2"/>
    <w:rsid w:val="00930786"/>
    <w:rsid w:val="00930C7D"/>
    <w:rsid w:val="00931014"/>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C9"/>
    <w:rsid w:val="0093263B"/>
    <w:rsid w:val="009327B5"/>
    <w:rsid w:val="00932907"/>
    <w:rsid w:val="00932A16"/>
    <w:rsid w:val="00932A20"/>
    <w:rsid w:val="00932A85"/>
    <w:rsid w:val="00932AAF"/>
    <w:rsid w:val="00932AD9"/>
    <w:rsid w:val="00933078"/>
    <w:rsid w:val="00933118"/>
    <w:rsid w:val="0093311E"/>
    <w:rsid w:val="0093337F"/>
    <w:rsid w:val="00933512"/>
    <w:rsid w:val="00933BB2"/>
    <w:rsid w:val="00933C45"/>
    <w:rsid w:val="00933D61"/>
    <w:rsid w:val="00933D83"/>
    <w:rsid w:val="00933DE4"/>
    <w:rsid w:val="0093427D"/>
    <w:rsid w:val="0093457F"/>
    <w:rsid w:val="009345AD"/>
    <w:rsid w:val="00934958"/>
    <w:rsid w:val="009349A9"/>
    <w:rsid w:val="00934AC7"/>
    <w:rsid w:val="00934D80"/>
    <w:rsid w:val="00934EA0"/>
    <w:rsid w:val="009350F7"/>
    <w:rsid w:val="00935282"/>
    <w:rsid w:val="009353D7"/>
    <w:rsid w:val="009355F0"/>
    <w:rsid w:val="009358A6"/>
    <w:rsid w:val="009359F0"/>
    <w:rsid w:val="00935B52"/>
    <w:rsid w:val="00935DFE"/>
    <w:rsid w:val="00935F52"/>
    <w:rsid w:val="009362DB"/>
    <w:rsid w:val="009366EC"/>
    <w:rsid w:val="00936746"/>
    <w:rsid w:val="00936951"/>
    <w:rsid w:val="0093696D"/>
    <w:rsid w:val="00936A90"/>
    <w:rsid w:val="009370A6"/>
    <w:rsid w:val="009370D2"/>
    <w:rsid w:val="00937326"/>
    <w:rsid w:val="00937436"/>
    <w:rsid w:val="00937651"/>
    <w:rsid w:val="00937771"/>
    <w:rsid w:val="00937AC7"/>
    <w:rsid w:val="00937BAA"/>
    <w:rsid w:val="00937D15"/>
    <w:rsid w:val="009400FE"/>
    <w:rsid w:val="009406F4"/>
    <w:rsid w:val="00940A5D"/>
    <w:rsid w:val="00940ACA"/>
    <w:rsid w:val="00940BCB"/>
    <w:rsid w:val="00940D85"/>
    <w:rsid w:val="00940DF4"/>
    <w:rsid w:val="00940FB5"/>
    <w:rsid w:val="0094108D"/>
    <w:rsid w:val="0094141A"/>
    <w:rsid w:val="00941452"/>
    <w:rsid w:val="0094148B"/>
    <w:rsid w:val="00941574"/>
    <w:rsid w:val="00941724"/>
    <w:rsid w:val="0094173F"/>
    <w:rsid w:val="00941955"/>
    <w:rsid w:val="00941A1C"/>
    <w:rsid w:val="00941A4E"/>
    <w:rsid w:val="00941B97"/>
    <w:rsid w:val="00941F23"/>
    <w:rsid w:val="00942397"/>
    <w:rsid w:val="009426AD"/>
    <w:rsid w:val="00942772"/>
    <w:rsid w:val="00942BB8"/>
    <w:rsid w:val="00943007"/>
    <w:rsid w:val="00943256"/>
    <w:rsid w:val="00943305"/>
    <w:rsid w:val="00943336"/>
    <w:rsid w:val="0094335F"/>
    <w:rsid w:val="0094362B"/>
    <w:rsid w:val="00943642"/>
    <w:rsid w:val="00943B8A"/>
    <w:rsid w:val="00943BC2"/>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238"/>
    <w:rsid w:val="00947711"/>
    <w:rsid w:val="0094790E"/>
    <w:rsid w:val="00947A94"/>
    <w:rsid w:val="00947C79"/>
    <w:rsid w:val="009504EC"/>
    <w:rsid w:val="009504F6"/>
    <w:rsid w:val="009509D7"/>
    <w:rsid w:val="00950B09"/>
    <w:rsid w:val="00950D1B"/>
    <w:rsid w:val="00950DD1"/>
    <w:rsid w:val="00951307"/>
    <w:rsid w:val="0095134D"/>
    <w:rsid w:val="00951417"/>
    <w:rsid w:val="0095154C"/>
    <w:rsid w:val="00951798"/>
    <w:rsid w:val="009517A9"/>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EBE"/>
    <w:rsid w:val="00954118"/>
    <w:rsid w:val="009544E0"/>
    <w:rsid w:val="00954569"/>
    <w:rsid w:val="009548C3"/>
    <w:rsid w:val="00954BE1"/>
    <w:rsid w:val="0095506D"/>
    <w:rsid w:val="00955406"/>
    <w:rsid w:val="0095545D"/>
    <w:rsid w:val="009555E2"/>
    <w:rsid w:val="009557DF"/>
    <w:rsid w:val="00955A2E"/>
    <w:rsid w:val="00955AAB"/>
    <w:rsid w:val="00955DF0"/>
    <w:rsid w:val="00956101"/>
    <w:rsid w:val="00956804"/>
    <w:rsid w:val="0095684D"/>
    <w:rsid w:val="00956F80"/>
    <w:rsid w:val="00957060"/>
    <w:rsid w:val="0095734D"/>
    <w:rsid w:val="00957487"/>
    <w:rsid w:val="0095762E"/>
    <w:rsid w:val="00957723"/>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3DD7"/>
    <w:rsid w:val="00964073"/>
    <w:rsid w:val="009640C7"/>
    <w:rsid w:val="00964873"/>
    <w:rsid w:val="00964B17"/>
    <w:rsid w:val="00964D0D"/>
    <w:rsid w:val="00964E3C"/>
    <w:rsid w:val="00964E69"/>
    <w:rsid w:val="00964EA5"/>
    <w:rsid w:val="0096504D"/>
    <w:rsid w:val="0096514B"/>
    <w:rsid w:val="009654F0"/>
    <w:rsid w:val="009659EA"/>
    <w:rsid w:val="00965A1D"/>
    <w:rsid w:val="00965CC7"/>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D2D"/>
    <w:rsid w:val="00967EBF"/>
    <w:rsid w:val="00967FE5"/>
    <w:rsid w:val="00970184"/>
    <w:rsid w:val="0097020F"/>
    <w:rsid w:val="00970292"/>
    <w:rsid w:val="0097091F"/>
    <w:rsid w:val="00970F7A"/>
    <w:rsid w:val="00970FE3"/>
    <w:rsid w:val="00971075"/>
    <w:rsid w:val="009710D6"/>
    <w:rsid w:val="00971190"/>
    <w:rsid w:val="0097123C"/>
    <w:rsid w:val="009719C7"/>
    <w:rsid w:val="00971EC5"/>
    <w:rsid w:val="00971F16"/>
    <w:rsid w:val="00971F6B"/>
    <w:rsid w:val="00971FCC"/>
    <w:rsid w:val="009726A3"/>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C33"/>
    <w:rsid w:val="00976F1F"/>
    <w:rsid w:val="009772D4"/>
    <w:rsid w:val="00977356"/>
    <w:rsid w:val="00977579"/>
    <w:rsid w:val="009775C2"/>
    <w:rsid w:val="00977793"/>
    <w:rsid w:val="0097781A"/>
    <w:rsid w:val="00977852"/>
    <w:rsid w:val="009778AB"/>
    <w:rsid w:val="00977C0E"/>
    <w:rsid w:val="0097AAF6"/>
    <w:rsid w:val="00980016"/>
    <w:rsid w:val="0098011E"/>
    <w:rsid w:val="00980403"/>
    <w:rsid w:val="009804CB"/>
    <w:rsid w:val="00980630"/>
    <w:rsid w:val="0098075B"/>
    <w:rsid w:val="009809DD"/>
    <w:rsid w:val="00980F14"/>
    <w:rsid w:val="00980FCE"/>
    <w:rsid w:val="00981128"/>
    <w:rsid w:val="009811B8"/>
    <w:rsid w:val="0098169C"/>
    <w:rsid w:val="0098172B"/>
    <w:rsid w:val="009817F9"/>
    <w:rsid w:val="0098183B"/>
    <w:rsid w:val="009818EC"/>
    <w:rsid w:val="009819A3"/>
    <w:rsid w:val="00981CF8"/>
    <w:rsid w:val="00981D49"/>
    <w:rsid w:val="00981EFB"/>
    <w:rsid w:val="009822AF"/>
    <w:rsid w:val="00982343"/>
    <w:rsid w:val="009823A3"/>
    <w:rsid w:val="009823D9"/>
    <w:rsid w:val="00982AB4"/>
    <w:rsid w:val="00982B3A"/>
    <w:rsid w:val="00982E67"/>
    <w:rsid w:val="00982FE3"/>
    <w:rsid w:val="00983061"/>
    <w:rsid w:val="00983223"/>
    <w:rsid w:val="00983241"/>
    <w:rsid w:val="0098324D"/>
    <w:rsid w:val="009832B2"/>
    <w:rsid w:val="0098353D"/>
    <w:rsid w:val="00983719"/>
    <w:rsid w:val="009838CE"/>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9F2"/>
    <w:rsid w:val="00985CA4"/>
    <w:rsid w:val="00985F38"/>
    <w:rsid w:val="00985F8E"/>
    <w:rsid w:val="00986259"/>
    <w:rsid w:val="009862F7"/>
    <w:rsid w:val="00986956"/>
    <w:rsid w:val="009874F6"/>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5D6"/>
    <w:rsid w:val="00991765"/>
    <w:rsid w:val="0099178B"/>
    <w:rsid w:val="009917F3"/>
    <w:rsid w:val="0099188F"/>
    <w:rsid w:val="00991A81"/>
    <w:rsid w:val="00991BD1"/>
    <w:rsid w:val="00991D9F"/>
    <w:rsid w:val="00991F39"/>
    <w:rsid w:val="00991FF8"/>
    <w:rsid w:val="00992098"/>
    <w:rsid w:val="0099217E"/>
    <w:rsid w:val="00992624"/>
    <w:rsid w:val="00992688"/>
    <w:rsid w:val="009926B8"/>
    <w:rsid w:val="009926B9"/>
    <w:rsid w:val="009927C4"/>
    <w:rsid w:val="00992A0D"/>
    <w:rsid w:val="00992A3F"/>
    <w:rsid w:val="00992A91"/>
    <w:rsid w:val="009930C0"/>
    <w:rsid w:val="0099324C"/>
    <w:rsid w:val="009932E1"/>
    <w:rsid w:val="009934CB"/>
    <w:rsid w:val="00993627"/>
    <w:rsid w:val="00993658"/>
    <w:rsid w:val="0099367D"/>
    <w:rsid w:val="009936F0"/>
    <w:rsid w:val="00993B5A"/>
    <w:rsid w:val="00993DA5"/>
    <w:rsid w:val="009949BB"/>
    <w:rsid w:val="00994DCE"/>
    <w:rsid w:val="009950E3"/>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0C72"/>
    <w:rsid w:val="009A10D9"/>
    <w:rsid w:val="009A1421"/>
    <w:rsid w:val="009A1487"/>
    <w:rsid w:val="009A1501"/>
    <w:rsid w:val="009A15F9"/>
    <w:rsid w:val="009A1723"/>
    <w:rsid w:val="009A175B"/>
    <w:rsid w:val="009A1E77"/>
    <w:rsid w:val="009A1F66"/>
    <w:rsid w:val="009A20F1"/>
    <w:rsid w:val="009A2180"/>
    <w:rsid w:val="009A2362"/>
    <w:rsid w:val="009A2366"/>
    <w:rsid w:val="009A246A"/>
    <w:rsid w:val="009A2472"/>
    <w:rsid w:val="009A2B0F"/>
    <w:rsid w:val="009A2BDF"/>
    <w:rsid w:val="009A3183"/>
    <w:rsid w:val="009A3201"/>
    <w:rsid w:val="009A3267"/>
    <w:rsid w:val="009A37AC"/>
    <w:rsid w:val="009A3A11"/>
    <w:rsid w:val="009A3AB5"/>
    <w:rsid w:val="009A3B71"/>
    <w:rsid w:val="009A4177"/>
    <w:rsid w:val="009A4289"/>
    <w:rsid w:val="009A43E0"/>
    <w:rsid w:val="009A455A"/>
    <w:rsid w:val="009A4849"/>
    <w:rsid w:val="009A4ACF"/>
    <w:rsid w:val="009A4D85"/>
    <w:rsid w:val="009A4DD0"/>
    <w:rsid w:val="009A516A"/>
    <w:rsid w:val="009A528E"/>
    <w:rsid w:val="009A53DA"/>
    <w:rsid w:val="009A548C"/>
    <w:rsid w:val="009A56A1"/>
    <w:rsid w:val="009A5A05"/>
    <w:rsid w:val="009A6009"/>
    <w:rsid w:val="009A6127"/>
    <w:rsid w:val="009A637B"/>
    <w:rsid w:val="009A6456"/>
    <w:rsid w:val="009A65B9"/>
    <w:rsid w:val="009A6BAA"/>
    <w:rsid w:val="009A6C74"/>
    <w:rsid w:val="009A6C80"/>
    <w:rsid w:val="009A6D91"/>
    <w:rsid w:val="009A6DF2"/>
    <w:rsid w:val="009A6EB6"/>
    <w:rsid w:val="009A7154"/>
    <w:rsid w:val="009A7159"/>
    <w:rsid w:val="009A737C"/>
    <w:rsid w:val="009A747E"/>
    <w:rsid w:val="009A78D1"/>
    <w:rsid w:val="009A7BC1"/>
    <w:rsid w:val="009A7F59"/>
    <w:rsid w:val="009B003C"/>
    <w:rsid w:val="009B0072"/>
    <w:rsid w:val="009B0097"/>
    <w:rsid w:val="009B0A7D"/>
    <w:rsid w:val="009B0CCB"/>
    <w:rsid w:val="009B0D82"/>
    <w:rsid w:val="009B10C1"/>
    <w:rsid w:val="009B1130"/>
    <w:rsid w:val="009B1153"/>
    <w:rsid w:val="009B11EC"/>
    <w:rsid w:val="009B1367"/>
    <w:rsid w:val="009B151D"/>
    <w:rsid w:val="009B1723"/>
    <w:rsid w:val="009B1741"/>
    <w:rsid w:val="009B1A83"/>
    <w:rsid w:val="009B1C7A"/>
    <w:rsid w:val="009B1F2A"/>
    <w:rsid w:val="009B23E7"/>
    <w:rsid w:val="009B248B"/>
    <w:rsid w:val="009B295A"/>
    <w:rsid w:val="009B2B25"/>
    <w:rsid w:val="009B2B68"/>
    <w:rsid w:val="009B3221"/>
    <w:rsid w:val="009B3437"/>
    <w:rsid w:val="009B346F"/>
    <w:rsid w:val="009B3745"/>
    <w:rsid w:val="009B398F"/>
    <w:rsid w:val="009B3C79"/>
    <w:rsid w:val="009B3DD8"/>
    <w:rsid w:val="009B4037"/>
    <w:rsid w:val="009B41A0"/>
    <w:rsid w:val="009B4458"/>
    <w:rsid w:val="009B4585"/>
    <w:rsid w:val="009B4821"/>
    <w:rsid w:val="009B485D"/>
    <w:rsid w:val="009B4BED"/>
    <w:rsid w:val="009B4C24"/>
    <w:rsid w:val="009B4C25"/>
    <w:rsid w:val="009B4EBC"/>
    <w:rsid w:val="009B4F11"/>
    <w:rsid w:val="009B4F20"/>
    <w:rsid w:val="009B4FA0"/>
    <w:rsid w:val="009B518A"/>
    <w:rsid w:val="009B5201"/>
    <w:rsid w:val="009B524B"/>
    <w:rsid w:val="009B574F"/>
    <w:rsid w:val="009B5798"/>
    <w:rsid w:val="009B5821"/>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A35"/>
    <w:rsid w:val="009C1A4B"/>
    <w:rsid w:val="009C1BA9"/>
    <w:rsid w:val="009C1D4B"/>
    <w:rsid w:val="009C1E0C"/>
    <w:rsid w:val="009C20E5"/>
    <w:rsid w:val="009C25C4"/>
    <w:rsid w:val="009C2677"/>
    <w:rsid w:val="009C281C"/>
    <w:rsid w:val="009C298A"/>
    <w:rsid w:val="009C3413"/>
    <w:rsid w:val="009C3D6E"/>
    <w:rsid w:val="009C3D88"/>
    <w:rsid w:val="009C3E0B"/>
    <w:rsid w:val="009C4456"/>
    <w:rsid w:val="009C4871"/>
    <w:rsid w:val="009C4A37"/>
    <w:rsid w:val="009C4DCC"/>
    <w:rsid w:val="009C4F26"/>
    <w:rsid w:val="009C5009"/>
    <w:rsid w:val="009C5190"/>
    <w:rsid w:val="009C520B"/>
    <w:rsid w:val="009C56D3"/>
    <w:rsid w:val="009C5785"/>
    <w:rsid w:val="009C5796"/>
    <w:rsid w:val="009C5874"/>
    <w:rsid w:val="009C608F"/>
    <w:rsid w:val="009C638E"/>
    <w:rsid w:val="009C6768"/>
    <w:rsid w:val="009C6894"/>
    <w:rsid w:val="009C6B3B"/>
    <w:rsid w:val="009C6B7B"/>
    <w:rsid w:val="009C6E93"/>
    <w:rsid w:val="009C6F0F"/>
    <w:rsid w:val="009C7147"/>
    <w:rsid w:val="009C7503"/>
    <w:rsid w:val="009C76DF"/>
    <w:rsid w:val="009C779B"/>
    <w:rsid w:val="009C7E10"/>
    <w:rsid w:val="009C7EEE"/>
    <w:rsid w:val="009C7F47"/>
    <w:rsid w:val="009D0361"/>
    <w:rsid w:val="009D0720"/>
    <w:rsid w:val="009D0736"/>
    <w:rsid w:val="009D079F"/>
    <w:rsid w:val="009D0897"/>
    <w:rsid w:val="009D090F"/>
    <w:rsid w:val="009D09ED"/>
    <w:rsid w:val="009D1165"/>
    <w:rsid w:val="009D1662"/>
    <w:rsid w:val="009D16AF"/>
    <w:rsid w:val="009D1A36"/>
    <w:rsid w:val="009D2118"/>
    <w:rsid w:val="009D215B"/>
    <w:rsid w:val="009D22EA"/>
    <w:rsid w:val="009D2319"/>
    <w:rsid w:val="009D23F8"/>
    <w:rsid w:val="009D247B"/>
    <w:rsid w:val="009D28D1"/>
    <w:rsid w:val="009D2990"/>
    <w:rsid w:val="009D2A3E"/>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8A"/>
    <w:rsid w:val="009D610C"/>
    <w:rsid w:val="009D62E7"/>
    <w:rsid w:val="009D632B"/>
    <w:rsid w:val="009D633C"/>
    <w:rsid w:val="009D69DA"/>
    <w:rsid w:val="009D6D32"/>
    <w:rsid w:val="009D7196"/>
    <w:rsid w:val="009D7418"/>
    <w:rsid w:val="009D741F"/>
    <w:rsid w:val="009D75A4"/>
    <w:rsid w:val="009D7816"/>
    <w:rsid w:val="009D7AD0"/>
    <w:rsid w:val="009D7B3B"/>
    <w:rsid w:val="009E0109"/>
    <w:rsid w:val="009E0CAA"/>
    <w:rsid w:val="009E0D2B"/>
    <w:rsid w:val="009E11A9"/>
    <w:rsid w:val="009E144A"/>
    <w:rsid w:val="009E176B"/>
    <w:rsid w:val="009E1E13"/>
    <w:rsid w:val="009E1F70"/>
    <w:rsid w:val="009E1FFC"/>
    <w:rsid w:val="009E2703"/>
    <w:rsid w:val="009E27C8"/>
    <w:rsid w:val="009E2A61"/>
    <w:rsid w:val="009E2B7D"/>
    <w:rsid w:val="009E2F97"/>
    <w:rsid w:val="009E2FF5"/>
    <w:rsid w:val="009E3235"/>
    <w:rsid w:val="009E35F6"/>
    <w:rsid w:val="009E3790"/>
    <w:rsid w:val="009E38B5"/>
    <w:rsid w:val="009E3C06"/>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7B0"/>
    <w:rsid w:val="009E796A"/>
    <w:rsid w:val="009E798E"/>
    <w:rsid w:val="009E7D58"/>
    <w:rsid w:val="009E7EB9"/>
    <w:rsid w:val="009E7F1A"/>
    <w:rsid w:val="009E7FA7"/>
    <w:rsid w:val="009F02C8"/>
    <w:rsid w:val="009F06E6"/>
    <w:rsid w:val="009F06F6"/>
    <w:rsid w:val="009F074E"/>
    <w:rsid w:val="009F08AB"/>
    <w:rsid w:val="009F090C"/>
    <w:rsid w:val="009F0B2F"/>
    <w:rsid w:val="009F0C38"/>
    <w:rsid w:val="009F0CD1"/>
    <w:rsid w:val="009F1033"/>
    <w:rsid w:val="009F12F3"/>
    <w:rsid w:val="009F1417"/>
    <w:rsid w:val="009F1772"/>
    <w:rsid w:val="009F187B"/>
    <w:rsid w:val="009F18E2"/>
    <w:rsid w:val="009F1933"/>
    <w:rsid w:val="009F240E"/>
    <w:rsid w:val="009F2632"/>
    <w:rsid w:val="009F2E7E"/>
    <w:rsid w:val="009F31E0"/>
    <w:rsid w:val="009F32D6"/>
    <w:rsid w:val="009F33EA"/>
    <w:rsid w:val="009F35BA"/>
    <w:rsid w:val="009F39F6"/>
    <w:rsid w:val="009F3A4B"/>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7169"/>
    <w:rsid w:val="009F7235"/>
    <w:rsid w:val="009F748E"/>
    <w:rsid w:val="009F76CB"/>
    <w:rsid w:val="009F7883"/>
    <w:rsid w:val="009F7BD3"/>
    <w:rsid w:val="009F7D51"/>
    <w:rsid w:val="009F7EF3"/>
    <w:rsid w:val="009F7FA2"/>
    <w:rsid w:val="009F90DA"/>
    <w:rsid w:val="00A00070"/>
    <w:rsid w:val="00A0032F"/>
    <w:rsid w:val="00A00519"/>
    <w:rsid w:val="00A0057A"/>
    <w:rsid w:val="00A00733"/>
    <w:rsid w:val="00A009FB"/>
    <w:rsid w:val="00A00A20"/>
    <w:rsid w:val="00A01006"/>
    <w:rsid w:val="00A011C6"/>
    <w:rsid w:val="00A0127D"/>
    <w:rsid w:val="00A01C44"/>
    <w:rsid w:val="00A01CA8"/>
    <w:rsid w:val="00A01F3F"/>
    <w:rsid w:val="00A021CA"/>
    <w:rsid w:val="00A02844"/>
    <w:rsid w:val="00A02B26"/>
    <w:rsid w:val="00A02D6A"/>
    <w:rsid w:val="00A030F1"/>
    <w:rsid w:val="00A03893"/>
    <w:rsid w:val="00A038B4"/>
    <w:rsid w:val="00A0394B"/>
    <w:rsid w:val="00A03A19"/>
    <w:rsid w:val="00A03A26"/>
    <w:rsid w:val="00A03BC9"/>
    <w:rsid w:val="00A0403F"/>
    <w:rsid w:val="00A04101"/>
    <w:rsid w:val="00A04135"/>
    <w:rsid w:val="00A04399"/>
    <w:rsid w:val="00A04541"/>
    <w:rsid w:val="00A0461A"/>
    <w:rsid w:val="00A04702"/>
    <w:rsid w:val="00A04846"/>
    <w:rsid w:val="00A04A92"/>
    <w:rsid w:val="00A04E9E"/>
    <w:rsid w:val="00A04F7D"/>
    <w:rsid w:val="00A05290"/>
    <w:rsid w:val="00A0533D"/>
    <w:rsid w:val="00A05383"/>
    <w:rsid w:val="00A0559E"/>
    <w:rsid w:val="00A05A1F"/>
    <w:rsid w:val="00A05BA9"/>
    <w:rsid w:val="00A05DFF"/>
    <w:rsid w:val="00A05FF8"/>
    <w:rsid w:val="00A063C6"/>
    <w:rsid w:val="00A06A49"/>
    <w:rsid w:val="00A06CE9"/>
    <w:rsid w:val="00A06F0C"/>
    <w:rsid w:val="00A06F57"/>
    <w:rsid w:val="00A0714E"/>
    <w:rsid w:val="00A07654"/>
    <w:rsid w:val="00A0782C"/>
    <w:rsid w:val="00A07847"/>
    <w:rsid w:val="00A0788D"/>
    <w:rsid w:val="00A07AF9"/>
    <w:rsid w:val="00A07B16"/>
    <w:rsid w:val="00A07EA6"/>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42F"/>
    <w:rsid w:val="00A13511"/>
    <w:rsid w:val="00A13643"/>
    <w:rsid w:val="00A1365A"/>
    <w:rsid w:val="00A13715"/>
    <w:rsid w:val="00A1389A"/>
    <w:rsid w:val="00A13CF1"/>
    <w:rsid w:val="00A143C0"/>
    <w:rsid w:val="00A145D0"/>
    <w:rsid w:val="00A14743"/>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E9"/>
    <w:rsid w:val="00A16564"/>
    <w:rsid w:val="00A16A02"/>
    <w:rsid w:val="00A16CE1"/>
    <w:rsid w:val="00A16ED8"/>
    <w:rsid w:val="00A17221"/>
    <w:rsid w:val="00A17345"/>
    <w:rsid w:val="00A1788B"/>
    <w:rsid w:val="00A1789B"/>
    <w:rsid w:val="00A17A5E"/>
    <w:rsid w:val="00A17B7C"/>
    <w:rsid w:val="00A17C5B"/>
    <w:rsid w:val="00A17C94"/>
    <w:rsid w:val="00A17DDD"/>
    <w:rsid w:val="00A17FA7"/>
    <w:rsid w:val="00A17FF6"/>
    <w:rsid w:val="00A20253"/>
    <w:rsid w:val="00A2049C"/>
    <w:rsid w:val="00A2050F"/>
    <w:rsid w:val="00A205BF"/>
    <w:rsid w:val="00A20787"/>
    <w:rsid w:val="00A20CA2"/>
    <w:rsid w:val="00A20E4A"/>
    <w:rsid w:val="00A21007"/>
    <w:rsid w:val="00A21029"/>
    <w:rsid w:val="00A2104B"/>
    <w:rsid w:val="00A210E9"/>
    <w:rsid w:val="00A2114F"/>
    <w:rsid w:val="00A212B2"/>
    <w:rsid w:val="00A212BD"/>
    <w:rsid w:val="00A218AE"/>
    <w:rsid w:val="00A21A9D"/>
    <w:rsid w:val="00A21AAA"/>
    <w:rsid w:val="00A21E51"/>
    <w:rsid w:val="00A22132"/>
    <w:rsid w:val="00A22207"/>
    <w:rsid w:val="00A226BE"/>
    <w:rsid w:val="00A228A7"/>
    <w:rsid w:val="00A229F8"/>
    <w:rsid w:val="00A22B2B"/>
    <w:rsid w:val="00A22D9C"/>
    <w:rsid w:val="00A22E4B"/>
    <w:rsid w:val="00A23459"/>
    <w:rsid w:val="00A2349B"/>
    <w:rsid w:val="00A236C9"/>
    <w:rsid w:val="00A23730"/>
    <w:rsid w:val="00A23921"/>
    <w:rsid w:val="00A2394B"/>
    <w:rsid w:val="00A23AB0"/>
    <w:rsid w:val="00A23D79"/>
    <w:rsid w:val="00A23F13"/>
    <w:rsid w:val="00A24150"/>
    <w:rsid w:val="00A2470A"/>
    <w:rsid w:val="00A2481C"/>
    <w:rsid w:val="00A24CCF"/>
    <w:rsid w:val="00A252CF"/>
    <w:rsid w:val="00A2553E"/>
    <w:rsid w:val="00A25A28"/>
    <w:rsid w:val="00A25E7A"/>
    <w:rsid w:val="00A25EE4"/>
    <w:rsid w:val="00A2610A"/>
    <w:rsid w:val="00A261E4"/>
    <w:rsid w:val="00A262F9"/>
    <w:rsid w:val="00A26883"/>
    <w:rsid w:val="00A26D4B"/>
    <w:rsid w:val="00A26D60"/>
    <w:rsid w:val="00A26EE0"/>
    <w:rsid w:val="00A26F39"/>
    <w:rsid w:val="00A271A7"/>
    <w:rsid w:val="00A27EE1"/>
    <w:rsid w:val="00A27F45"/>
    <w:rsid w:val="00A3057B"/>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634"/>
    <w:rsid w:val="00A33872"/>
    <w:rsid w:val="00A33C3D"/>
    <w:rsid w:val="00A33C9E"/>
    <w:rsid w:val="00A33D35"/>
    <w:rsid w:val="00A33E01"/>
    <w:rsid w:val="00A33EA5"/>
    <w:rsid w:val="00A340A1"/>
    <w:rsid w:val="00A34200"/>
    <w:rsid w:val="00A3439D"/>
    <w:rsid w:val="00A34491"/>
    <w:rsid w:val="00A34C1C"/>
    <w:rsid w:val="00A34D1D"/>
    <w:rsid w:val="00A34E2D"/>
    <w:rsid w:val="00A34F2A"/>
    <w:rsid w:val="00A3516F"/>
    <w:rsid w:val="00A352E3"/>
    <w:rsid w:val="00A35537"/>
    <w:rsid w:val="00A35683"/>
    <w:rsid w:val="00A35735"/>
    <w:rsid w:val="00A35A0B"/>
    <w:rsid w:val="00A36260"/>
    <w:rsid w:val="00A362CB"/>
    <w:rsid w:val="00A36694"/>
    <w:rsid w:val="00A36A6F"/>
    <w:rsid w:val="00A36AD0"/>
    <w:rsid w:val="00A36CAB"/>
    <w:rsid w:val="00A36D52"/>
    <w:rsid w:val="00A36E51"/>
    <w:rsid w:val="00A36EE6"/>
    <w:rsid w:val="00A373DE"/>
    <w:rsid w:val="00A3747D"/>
    <w:rsid w:val="00A3764F"/>
    <w:rsid w:val="00A37A2A"/>
    <w:rsid w:val="00A37A59"/>
    <w:rsid w:val="00A37E4D"/>
    <w:rsid w:val="00A37E8D"/>
    <w:rsid w:val="00A37ECE"/>
    <w:rsid w:val="00A4012D"/>
    <w:rsid w:val="00A40437"/>
    <w:rsid w:val="00A40531"/>
    <w:rsid w:val="00A40625"/>
    <w:rsid w:val="00A407C7"/>
    <w:rsid w:val="00A40889"/>
    <w:rsid w:val="00A40CF5"/>
    <w:rsid w:val="00A41009"/>
    <w:rsid w:val="00A4102E"/>
    <w:rsid w:val="00A41179"/>
    <w:rsid w:val="00A41772"/>
    <w:rsid w:val="00A41A17"/>
    <w:rsid w:val="00A41B97"/>
    <w:rsid w:val="00A41CA6"/>
    <w:rsid w:val="00A420EA"/>
    <w:rsid w:val="00A422A8"/>
    <w:rsid w:val="00A4231E"/>
    <w:rsid w:val="00A4252F"/>
    <w:rsid w:val="00A42659"/>
    <w:rsid w:val="00A42721"/>
    <w:rsid w:val="00A42897"/>
    <w:rsid w:val="00A42937"/>
    <w:rsid w:val="00A42961"/>
    <w:rsid w:val="00A429DE"/>
    <w:rsid w:val="00A42C49"/>
    <w:rsid w:val="00A42D52"/>
    <w:rsid w:val="00A4304B"/>
    <w:rsid w:val="00A4339C"/>
    <w:rsid w:val="00A43631"/>
    <w:rsid w:val="00A43995"/>
    <w:rsid w:val="00A439DE"/>
    <w:rsid w:val="00A44074"/>
    <w:rsid w:val="00A442BD"/>
    <w:rsid w:val="00A44882"/>
    <w:rsid w:val="00A44AA5"/>
    <w:rsid w:val="00A44E28"/>
    <w:rsid w:val="00A44FD8"/>
    <w:rsid w:val="00A4508F"/>
    <w:rsid w:val="00A4570E"/>
    <w:rsid w:val="00A45778"/>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31F"/>
    <w:rsid w:val="00A5039B"/>
    <w:rsid w:val="00A5044D"/>
    <w:rsid w:val="00A50893"/>
    <w:rsid w:val="00A50B00"/>
    <w:rsid w:val="00A50E3A"/>
    <w:rsid w:val="00A51181"/>
    <w:rsid w:val="00A511AF"/>
    <w:rsid w:val="00A511FB"/>
    <w:rsid w:val="00A51357"/>
    <w:rsid w:val="00A514EB"/>
    <w:rsid w:val="00A51A5D"/>
    <w:rsid w:val="00A51CA6"/>
    <w:rsid w:val="00A52065"/>
    <w:rsid w:val="00A521E0"/>
    <w:rsid w:val="00A522A9"/>
    <w:rsid w:val="00A52401"/>
    <w:rsid w:val="00A5273C"/>
    <w:rsid w:val="00A52B0F"/>
    <w:rsid w:val="00A52C29"/>
    <w:rsid w:val="00A52D1E"/>
    <w:rsid w:val="00A52DEB"/>
    <w:rsid w:val="00A52EF2"/>
    <w:rsid w:val="00A53053"/>
    <w:rsid w:val="00A539C9"/>
    <w:rsid w:val="00A53A6D"/>
    <w:rsid w:val="00A53EA7"/>
    <w:rsid w:val="00A53F21"/>
    <w:rsid w:val="00A53FB8"/>
    <w:rsid w:val="00A540EA"/>
    <w:rsid w:val="00A54208"/>
    <w:rsid w:val="00A542C1"/>
    <w:rsid w:val="00A54327"/>
    <w:rsid w:val="00A54398"/>
    <w:rsid w:val="00A54490"/>
    <w:rsid w:val="00A544BF"/>
    <w:rsid w:val="00A54850"/>
    <w:rsid w:val="00A54A90"/>
    <w:rsid w:val="00A54CCA"/>
    <w:rsid w:val="00A54D16"/>
    <w:rsid w:val="00A55240"/>
    <w:rsid w:val="00A5579B"/>
    <w:rsid w:val="00A55877"/>
    <w:rsid w:val="00A55BB7"/>
    <w:rsid w:val="00A55CAF"/>
    <w:rsid w:val="00A55CCE"/>
    <w:rsid w:val="00A55E76"/>
    <w:rsid w:val="00A5637C"/>
    <w:rsid w:val="00A56735"/>
    <w:rsid w:val="00A56A21"/>
    <w:rsid w:val="00A56B8E"/>
    <w:rsid w:val="00A56C2C"/>
    <w:rsid w:val="00A56EAF"/>
    <w:rsid w:val="00A57000"/>
    <w:rsid w:val="00A570E9"/>
    <w:rsid w:val="00A57311"/>
    <w:rsid w:val="00A5733E"/>
    <w:rsid w:val="00A57800"/>
    <w:rsid w:val="00A57BBD"/>
    <w:rsid w:val="00A57C08"/>
    <w:rsid w:val="00A57F96"/>
    <w:rsid w:val="00A60278"/>
    <w:rsid w:val="00A6056E"/>
    <w:rsid w:val="00A60634"/>
    <w:rsid w:val="00A6098D"/>
    <w:rsid w:val="00A60CC3"/>
    <w:rsid w:val="00A60D36"/>
    <w:rsid w:val="00A60D39"/>
    <w:rsid w:val="00A611B1"/>
    <w:rsid w:val="00A61438"/>
    <w:rsid w:val="00A61828"/>
    <w:rsid w:val="00A619B3"/>
    <w:rsid w:val="00A619F9"/>
    <w:rsid w:val="00A61B5C"/>
    <w:rsid w:val="00A61B79"/>
    <w:rsid w:val="00A61BD9"/>
    <w:rsid w:val="00A61DC0"/>
    <w:rsid w:val="00A61E6D"/>
    <w:rsid w:val="00A620AA"/>
    <w:rsid w:val="00A622B0"/>
    <w:rsid w:val="00A62690"/>
    <w:rsid w:val="00A628F5"/>
    <w:rsid w:val="00A62953"/>
    <w:rsid w:val="00A62961"/>
    <w:rsid w:val="00A62D25"/>
    <w:rsid w:val="00A62D78"/>
    <w:rsid w:val="00A62E33"/>
    <w:rsid w:val="00A63009"/>
    <w:rsid w:val="00A630F5"/>
    <w:rsid w:val="00A63286"/>
    <w:rsid w:val="00A635AE"/>
    <w:rsid w:val="00A63662"/>
    <w:rsid w:val="00A63872"/>
    <w:rsid w:val="00A63950"/>
    <w:rsid w:val="00A63A37"/>
    <w:rsid w:val="00A63A89"/>
    <w:rsid w:val="00A63C5E"/>
    <w:rsid w:val="00A63EB2"/>
    <w:rsid w:val="00A64196"/>
    <w:rsid w:val="00A64BC7"/>
    <w:rsid w:val="00A64EB1"/>
    <w:rsid w:val="00A64F4D"/>
    <w:rsid w:val="00A64FE2"/>
    <w:rsid w:val="00A65354"/>
    <w:rsid w:val="00A654A8"/>
    <w:rsid w:val="00A655E9"/>
    <w:rsid w:val="00A656D7"/>
    <w:rsid w:val="00A65781"/>
    <w:rsid w:val="00A657CF"/>
    <w:rsid w:val="00A65A57"/>
    <w:rsid w:val="00A65A8B"/>
    <w:rsid w:val="00A65EFC"/>
    <w:rsid w:val="00A65FBF"/>
    <w:rsid w:val="00A66015"/>
    <w:rsid w:val="00A6603A"/>
    <w:rsid w:val="00A66089"/>
    <w:rsid w:val="00A6608E"/>
    <w:rsid w:val="00A665E2"/>
    <w:rsid w:val="00A66824"/>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54F"/>
    <w:rsid w:val="00A70725"/>
    <w:rsid w:val="00A707FE"/>
    <w:rsid w:val="00A70A35"/>
    <w:rsid w:val="00A70AC9"/>
    <w:rsid w:val="00A70C0A"/>
    <w:rsid w:val="00A70C9B"/>
    <w:rsid w:val="00A7102A"/>
    <w:rsid w:val="00A7141F"/>
    <w:rsid w:val="00A7166D"/>
    <w:rsid w:val="00A71822"/>
    <w:rsid w:val="00A71D6B"/>
    <w:rsid w:val="00A71DB8"/>
    <w:rsid w:val="00A7222B"/>
    <w:rsid w:val="00A72415"/>
    <w:rsid w:val="00A72E5D"/>
    <w:rsid w:val="00A730F4"/>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26E"/>
    <w:rsid w:val="00A7538B"/>
    <w:rsid w:val="00A756DE"/>
    <w:rsid w:val="00A75857"/>
    <w:rsid w:val="00A75920"/>
    <w:rsid w:val="00A75F9E"/>
    <w:rsid w:val="00A7634B"/>
    <w:rsid w:val="00A76398"/>
    <w:rsid w:val="00A76621"/>
    <w:rsid w:val="00A7662C"/>
    <w:rsid w:val="00A76696"/>
    <w:rsid w:val="00A7674A"/>
    <w:rsid w:val="00A768CB"/>
    <w:rsid w:val="00A7692C"/>
    <w:rsid w:val="00A769A7"/>
    <w:rsid w:val="00A76A52"/>
    <w:rsid w:val="00A76BF2"/>
    <w:rsid w:val="00A76C20"/>
    <w:rsid w:val="00A76F23"/>
    <w:rsid w:val="00A76FC0"/>
    <w:rsid w:val="00A770A5"/>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35C"/>
    <w:rsid w:val="00A814E3"/>
    <w:rsid w:val="00A81633"/>
    <w:rsid w:val="00A81C2A"/>
    <w:rsid w:val="00A8221B"/>
    <w:rsid w:val="00A82665"/>
    <w:rsid w:val="00A82979"/>
    <w:rsid w:val="00A82C0E"/>
    <w:rsid w:val="00A831F0"/>
    <w:rsid w:val="00A832DB"/>
    <w:rsid w:val="00A834EC"/>
    <w:rsid w:val="00A83775"/>
    <w:rsid w:val="00A83BF1"/>
    <w:rsid w:val="00A83C06"/>
    <w:rsid w:val="00A83D3C"/>
    <w:rsid w:val="00A83F48"/>
    <w:rsid w:val="00A840C8"/>
    <w:rsid w:val="00A84298"/>
    <w:rsid w:val="00A844F9"/>
    <w:rsid w:val="00A84528"/>
    <w:rsid w:val="00A84B78"/>
    <w:rsid w:val="00A84BA1"/>
    <w:rsid w:val="00A84D79"/>
    <w:rsid w:val="00A84F55"/>
    <w:rsid w:val="00A8513A"/>
    <w:rsid w:val="00A8523D"/>
    <w:rsid w:val="00A85304"/>
    <w:rsid w:val="00A853DF"/>
    <w:rsid w:val="00A85661"/>
    <w:rsid w:val="00A857B1"/>
    <w:rsid w:val="00A858BE"/>
    <w:rsid w:val="00A85C7A"/>
    <w:rsid w:val="00A85D7A"/>
    <w:rsid w:val="00A85EE4"/>
    <w:rsid w:val="00A85FFF"/>
    <w:rsid w:val="00A861C4"/>
    <w:rsid w:val="00A86552"/>
    <w:rsid w:val="00A86778"/>
    <w:rsid w:val="00A86ACD"/>
    <w:rsid w:val="00A86FEF"/>
    <w:rsid w:val="00A87482"/>
    <w:rsid w:val="00A878AD"/>
    <w:rsid w:val="00A87C98"/>
    <w:rsid w:val="00A87DF0"/>
    <w:rsid w:val="00A9004B"/>
    <w:rsid w:val="00A900CF"/>
    <w:rsid w:val="00A90279"/>
    <w:rsid w:val="00A9038E"/>
    <w:rsid w:val="00A905F1"/>
    <w:rsid w:val="00A907DB"/>
    <w:rsid w:val="00A90814"/>
    <w:rsid w:val="00A90E27"/>
    <w:rsid w:val="00A90FB4"/>
    <w:rsid w:val="00A90FDA"/>
    <w:rsid w:val="00A90FFD"/>
    <w:rsid w:val="00A91218"/>
    <w:rsid w:val="00A91469"/>
    <w:rsid w:val="00A914EE"/>
    <w:rsid w:val="00A91537"/>
    <w:rsid w:val="00A9164F"/>
    <w:rsid w:val="00A918F6"/>
    <w:rsid w:val="00A91BAB"/>
    <w:rsid w:val="00A91D3C"/>
    <w:rsid w:val="00A91F3E"/>
    <w:rsid w:val="00A9266C"/>
    <w:rsid w:val="00A92726"/>
    <w:rsid w:val="00A92903"/>
    <w:rsid w:val="00A929D6"/>
    <w:rsid w:val="00A92A51"/>
    <w:rsid w:val="00A92C0A"/>
    <w:rsid w:val="00A930F9"/>
    <w:rsid w:val="00A93400"/>
    <w:rsid w:val="00A934FE"/>
    <w:rsid w:val="00A93715"/>
    <w:rsid w:val="00A9399B"/>
    <w:rsid w:val="00A939D3"/>
    <w:rsid w:val="00A93B4D"/>
    <w:rsid w:val="00A93BDA"/>
    <w:rsid w:val="00A93C24"/>
    <w:rsid w:val="00A93D2E"/>
    <w:rsid w:val="00A93E41"/>
    <w:rsid w:val="00A93E43"/>
    <w:rsid w:val="00A943D6"/>
    <w:rsid w:val="00A9463C"/>
    <w:rsid w:val="00A94888"/>
    <w:rsid w:val="00A94A70"/>
    <w:rsid w:val="00A94CAC"/>
    <w:rsid w:val="00A94D0B"/>
    <w:rsid w:val="00A94F81"/>
    <w:rsid w:val="00A94FBB"/>
    <w:rsid w:val="00A9505F"/>
    <w:rsid w:val="00A95262"/>
    <w:rsid w:val="00A9526D"/>
    <w:rsid w:val="00A95308"/>
    <w:rsid w:val="00A95464"/>
    <w:rsid w:val="00A95A3E"/>
    <w:rsid w:val="00A95C50"/>
    <w:rsid w:val="00A95CF5"/>
    <w:rsid w:val="00A95F7A"/>
    <w:rsid w:val="00A96058"/>
    <w:rsid w:val="00A9627E"/>
    <w:rsid w:val="00A9631A"/>
    <w:rsid w:val="00A9663B"/>
    <w:rsid w:val="00A967A1"/>
    <w:rsid w:val="00A967F8"/>
    <w:rsid w:val="00A96801"/>
    <w:rsid w:val="00A9684F"/>
    <w:rsid w:val="00A9692B"/>
    <w:rsid w:val="00A96A94"/>
    <w:rsid w:val="00A96D4D"/>
    <w:rsid w:val="00A96D7E"/>
    <w:rsid w:val="00A96E51"/>
    <w:rsid w:val="00A9727C"/>
    <w:rsid w:val="00A97666"/>
    <w:rsid w:val="00A9768E"/>
    <w:rsid w:val="00A97B8C"/>
    <w:rsid w:val="00A97E7B"/>
    <w:rsid w:val="00AA0003"/>
    <w:rsid w:val="00AA039F"/>
    <w:rsid w:val="00AA0BE7"/>
    <w:rsid w:val="00AA0D2D"/>
    <w:rsid w:val="00AA1105"/>
    <w:rsid w:val="00AA1220"/>
    <w:rsid w:val="00AA126E"/>
    <w:rsid w:val="00AA133A"/>
    <w:rsid w:val="00AA158B"/>
    <w:rsid w:val="00AA1812"/>
    <w:rsid w:val="00AA1D12"/>
    <w:rsid w:val="00AA1EEC"/>
    <w:rsid w:val="00AA1F6D"/>
    <w:rsid w:val="00AA2061"/>
    <w:rsid w:val="00AA210C"/>
    <w:rsid w:val="00AA2587"/>
    <w:rsid w:val="00AA29F2"/>
    <w:rsid w:val="00AA2CD8"/>
    <w:rsid w:val="00AA2D01"/>
    <w:rsid w:val="00AA2F01"/>
    <w:rsid w:val="00AA2F56"/>
    <w:rsid w:val="00AA30A2"/>
    <w:rsid w:val="00AA329C"/>
    <w:rsid w:val="00AA34E4"/>
    <w:rsid w:val="00AA34E7"/>
    <w:rsid w:val="00AA36EA"/>
    <w:rsid w:val="00AA3845"/>
    <w:rsid w:val="00AA3927"/>
    <w:rsid w:val="00AA3B44"/>
    <w:rsid w:val="00AA3C22"/>
    <w:rsid w:val="00AA3C6C"/>
    <w:rsid w:val="00AA3CCF"/>
    <w:rsid w:val="00AA3FF1"/>
    <w:rsid w:val="00AA461D"/>
    <w:rsid w:val="00AA4757"/>
    <w:rsid w:val="00AA4A87"/>
    <w:rsid w:val="00AA4B1B"/>
    <w:rsid w:val="00AA4BCA"/>
    <w:rsid w:val="00AA517A"/>
    <w:rsid w:val="00AA53C6"/>
    <w:rsid w:val="00AA5584"/>
    <w:rsid w:val="00AA55F1"/>
    <w:rsid w:val="00AA5753"/>
    <w:rsid w:val="00AA57F3"/>
    <w:rsid w:val="00AA5837"/>
    <w:rsid w:val="00AA5960"/>
    <w:rsid w:val="00AA6026"/>
    <w:rsid w:val="00AA6206"/>
    <w:rsid w:val="00AA630A"/>
    <w:rsid w:val="00AA658A"/>
    <w:rsid w:val="00AA6655"/>
    <w:rsid w:val="00AA69EF"/>
    <w:rsid w:val="00AA6B64"/>
    <w:rsid w:val="00AA6D46"/>
    <w:rsid w:val="00AA6F9A"/>
    <w:rsid w:val="00AA71A0"/>
    <w:rsid w:val="00AA7336"/>
    <w:rsid w:val="00AA7682"/>
    <w:rsid w:val="00AA7C4F"/>
    <w:rsid w:val="00AA7F6F"/>
    <w:rsid w:val="00AA7FC0"/>
    <w:rsid w:val="00AB001C"/>
    <w:rsid w:val="00AB00CD"/>
    <w:rsid w:val="00AB02C8"/>
    <w:rsid w:val="00AB02D1"/>
    <w:rsid w:val="00AB05B6"/>
    <w:rsid w:val="00AB06B8"/>
    <w:rsid w:val="00AB0ADE"/>
    <w:rsid w:val="00AB0CA0"/>
    <w:rsid w:val="00AB102D"/>
    <w:rsid w:val="00AB172A"/>
    <w:rsid w:val="00AB18DF"/>
    <w:rsid w:val="00AB1A33"/>
    <w:rsid w:val="00AB1B3E"/>
    <w:rsid w:val="00AB1C99"/>
    <w:rsid w:val="00AB2138"/>
    <w:rsid w:val="00AB27CC"/>
    <w:rsid w:val="00AB2857"/>
    <w:rsid w:val="00AB2A53"/>
    <w:rsid w:val="00AB2E79"/>
    <w:rsid w:val="00AB3041"/>
    <w:rsid w:val="00AB3299"/>
    <w:rsid w:val="00AB3418"/>
    <w:rsid w:val="00AB3433"/>
    <w:rsid w:val="00AB3491"/>
    <w:rsid w:val="00AB351C"/>
    <w:rsid w:val="00AB3635"/>
    <w:rsid w:val="00AB39A3"/>
    <w:rsid w:val="00AB3B9E"/>
    <w:rsid w:val="00AB3C37"/>
    <w:rsid w:val="00AB3D94"/>
    <w:rsid w:val="00AB3E16"/>
    <w:rsid w:val="00AB3E3E"/>
    <w:rsid w:val="00AB3F13"/>
    <w:rsid w:val="00AB4011"/>
    <w:rsid w:val="00AB4157"/>
    <w:rsid w:val="00AB42FF"/>
    <w:rsid w:val="00AB44F9"/>
    <w:rsid w:val="00AB4531"/>
    <w:rsid w:val="00AB4784"/>
    <w:rsid w:val="00AB5021"/>
    <w:rsid w:val="00AB513E"/>
    <w:rsid w:val="00AB53AA"/>
    <w:rsid w:val="00AB53BA"/>
    <w:rsid w:val="00AB540B"/>
    <w:rsid w:val="00AB5541"/>
    <w:rsid w:val="00AB57AD"/>
    <w:rsid w:val="00AB583A"/>
    <w:rsid w:val="00AB642C"/>
    <w:rsid w:val="00AB69A5"/>
    <w:rsid w:val="00AB6CC0"/>
    <w:rsid w:val="00AB6D62"/>
    <w:rsid w:val="00AB6E20"/>
    <w:rsid w:val="00AB7134"/>
    <w:rsid w:val="00AB76D5"/>
    <w:rsid w:val="00AB7787"/>
    <w:rsid w:val="00AB78AC"/>
    <w:rsid w:val="00AB78B0"/>
    <w:rsid w:val="00AB7BC3"/>
    <w:rsid w:val="00AB7D7C"/>
    <w:rsid w:val="00AC0491"/>
    <w:rsid w:val="00AC0732"/>
    <w:rsid w:val="00AC091F"/>
    <w:rsid w:val="00AC0C7B"/>
    <w:rsid w:val="00AC1191"/>
    <w:rsid w:val="00AC1281"/>
    <w:rsid w:val="00AC1B07"/>
    <w:rsid w:val="00AC1D4F"/>
    <w:rsid w:val="00AC200F"/>
    <w:rsid w:val="00AC262F"/>
    <w:rsid w:val="00AC2CE6"/>
    <w:rsid w:val="00AC2D4E"/>
    <w:rsid w:val="00AC2F16"/>
    <w:rsid w:val="00AC3084"/>
    <w:rsid w:val="00AC3431"/>
    <w:rsid w:val="00AC3539"/>
    <w:rsid w:val="00AC38E9"/>
    <w:rsid w:val="00AC3BB4"/>
    <w:rsid w:val="00AC446F"/>
    <w:rsid w:val="00AC45D6"/>
    <w:rsid w:val="00AC4729"/>
    <w:rsid w:val="00AC4D53"/>
    <w:rsid w:val="00AC4E2E"/>
    <w:rsid w:val="00AC4EEF"/>
    <w:rsid w:val="00AC55BD"/>
    <w:rsid w:val="00AC5A21"/>
    <w:rsid w:val="00AC5A34"/>
    <w:rsid w:val="00AC5A3B"/>
    <w:rsid w:val="00AC5E01"/>
    <w:rsid w:val="00AC5E85"/>
    <w:rsid w:val="00AC60BA"/>
    <w:rsid w:val="00AC61B3"/>
    <w:rsid w:val="00AC63F4"/>
    <w:rsid w:val="00AC6521"/>
    <w:rsid w:val="00AC6611"/>
    <w:rsid w:val="00AC665D"/>
    <w:rsid w:val="00AC6802"/>
    <w:rsid w:val="00AC690A"/>
    <w:rsid w:val="00AC6D0A"/>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874"/>
    <w:rsid w:val="00AD1DFE"/>
    <w:rsid w:val="00AD1E0F"/>
    <w:rsid w:val="00AD1F06"/>
    <w:rsid w:val="00AD2082"/>
    <w:rsid w:val="00AD2176"/>
    <w:rsid w:val="00AD2264"/>
    <w:rsid w:val="00AD23E5"/>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E7D"/>
    <w:rsid w:val="00AD3F0A"/>
    <w:rsid w:val="00AD3F63"/>
    <w:rsid w:val="00AD3F6E"/>
    <w:rsid w:val="00AD40B3"/>
    <w:rsid w:val="00AD42BB"/>
    <w:rsid w:val="00AD43D3"/>
    <w:rsid w:val="00AD4406"/>
    <w:rsid w:val="00AD48F9"/>
    <w:rsid w:val="00AD4AF7"/>
    <w:rsid w:val="00AD4FAD"/>
    <w:rsid w:val="00AD514B"/>
    <w:rsid w:val="00AD523F"/>
    <w:rsid w:val="00AD5330"/>
    <w:rsid w:val="00AD54D1"/>
    <w:rsid w:val="00AD5C1B"/>
    <w:rsid w:val="00AD5C47"/>
    <w:rsid w:val="00AD60CA"/>
    <w:rsid w:val="00AD63BE"/>
    <w:rsid w:val="00AD64A6"/>
    <w:rsid w:val="00AD6662"/>
    <w:rsid w:val="00AD6C4E"/>
    <w:rsid w:val="00AD6C7F"/>
    <w:rsid w:val="00AD6DB7"/>
    <w:rsid w:val="00AD70C9"/>
    <w:rsid w:val="00AD7115"/>
    <w:rsid w:val="00AD732B"/>
    <w:rsid w:val="00AD75A6"/>
    <w:rsid w:val="00AD7927"/>
    <w:rsid w:val="00AD79D8"/>
    <w:rsid w:val="00AD7ADF"/>
    <w:rsid w:val="00AD7B53"/>
    <w:rsid w:val="00AD7CF0"/>
    <w:rsid w:val="00AD7D91"/>
    <w:rsid w:val="00AD7DE0"/>
    <w:rsid w:val="00AD7FC0"/>
    <w:rsid w:val="00AE06FC"/>
    <w:rsid w:val="00AE0935"/>
    <w:rsid w:val="00AE0AC7"/>
    <w:rsid w:val="00AE0CE9"/>
    <w:rsid w:val="00AE0D23"/>
    <w:rsid w:val="00AE0E65"/>
    <w:rsid w:val="00AE0E9E"/>
    <w:rsid w:val="00AE1055"/>
    <w:rsid w:val="00AE12F2"/>
    <w:rsid w:val="00AE12FE"/>
    <w:rsid w:val="00AE1418"/>
    <w:rsid w:val="00AE14B7"/>
    <w:rsid w:val="00AE183B"/>
    <w:rsid w:val="00AE18B2"/>
    <w:rsid w:val="00AE1F9D"/>
    <w:rsid w:val="00AE2205"/>
    <w:rsid w:val="00AE232B"/>
    <w:rsid w:val="00AE2643"/>
    <w:rsid w:val="00AE2BFE"/>
    <w:rsid w:val="00AE3004"/>
    <w:rsid w:val="00AE30F4"/>
    <w:rsid w:val="00AE3635"/>
    <w:rsid w:val="00AE3666"/>
    <w:rsid w:val="00AE3885"/>
    <w:rsid w:val="00AE3C6F"/>
    <w:rsid w:val="00AE3CE1"/>
    <w:rsid w:val="00AE4318"/>
    <w:rsid w:val="00AE453A"/>
    <w:rsid w:val="00AE4557"/>
    <w:rsid w:val="00AE4868"/>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9BD"/>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414"/>
    <w:rsid w:val="00AF041A"/>
    <w:rsid w:val="00AF0662"/>
    <w:rsid w:val="00AF07F4"/>
    <w:rsid w:val="00AF0801"/>
    <w:rsid w:val="00AF0AC4"/>
    <w:rsid w:val="00AF0CC1"/>
    <w:rsid w:val="00AF0D28"/>
    <w:rsid w:val="00AF1414"/>
    <w:rsid w:val="00AF16E7"/>
    <w:rsid w:val="00AF191E"/>
    <w:rsid w:val="00AF1A8C"/>
    <w:rsid w:val="00AF1B78"/>
    <w:rsid w:val="00AF21BA"/>
    <w:rsid w:val="00AF22BA"/>
    <w:rsid w:val="00AF22CE"/>
    <w:rsid w:val="00AF24DB"/>
    <w:rsid w:val="00AF28B0"/>
    <w:rsid w:val="00AF2B5B"/>
    <w:rsid w:val="00AF2BB4"/>
    <w:rsid w:val="00AF2DED"/>
    <w:rsid w:val="00AF2E8A"/>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B002BA"/>
    <w:rsid w:val="00B00306"/>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770"/>
    <w:rsid w:val="00B028DD"/>
    <w:rsid w:val="00B02A0E"/>
    <w:rsid w:val="00B02A4C"/>
    <w:rsid w:val="00B02B4D"/>
    <w:rsid w:val="00B030E1"/>
    <w:rsid w:val="00B03101"/>
    <w:rsid w:val="00B031DC"/>
    <w:rsid w:val="00B03579"/>
    <w:rsid w:val="00B035E2"/>
    <w:rsid w:val="00B03743"/>
    <w:rsid w:val="00B039CE"/>
    <w:rsid w:val="00B03D26"/>
    <w:rsid w:val="00B03E54"/>
    <w:rsid w:val="00B04333"/>
    <w:rsid w:val="00B04701"/>
    <w:rsid w:val="00B0472D"/>
    <w:rsid w:val="00B04D36"/>
    <w:rsid w:val="00B04DEC"/>
    <w:rsid w:val="00B04F11"/>
    <w:rsid w:val="00B04FD6"/>
    <w:rsid w:val="00B0524A"/>
    <w:rsid w:val="00B0545F"/>
    <w:rsid w:val="00B054B0"/>
    <w:rsid w:val="00B054CE"/>
    <w:rsid w:val="00B05688"/>
    <w:rsid w:val="00B056D0"/>
    <w:rsid w:val="00B05A01"/>
    <w:rsid w:val="00B05B2C"/>
    <w:rsid w:val="00B05DA4"/>
    <w:rsid w:val="00B0616B"/>
    <w:rsid w:val="00B06598"/>
    <w:rsid w:val="00B06764"/>
    <w:rsid w:val="00B06AF4"/>
    <w:rsid w:val="00B06C77"/>
    <w:rsid w:val="00B06D40"/>
    <w:rsid w:val="00B075EC"/>
    <w:rsid w:val="00B07628"/>
    <w:rsid w:val="00B07C7D"/>
    <w:rsid w:val="00B07CBE"/>
    <w:rsid w:val="00B07CDF"/>
    <w:rsid w:val="00B07F35"/>
    <w:rsid w:val="00B1056B"/>
    <w:rsid w:val="00B1056C"/>
    <w:rsid w:val="00B10590"/>
    <w:rsid w:val="00B1091A"/>
    <w:rsid w:val="00B1093D"/>
    <w:rsid w:val="00B10BD1"/>
    <w:rsid w:val="00B10C27"/>
    <w:rsid w:val="00B10E06"/>
    <w:rsid w:val="00B10FC2"/>
    <w:rsid w:val="00B1115F"/>
    <w:rsid w:val="00B111BF"/>
    <w:rsid w:val="00B114C4"/>
    <w:rsid w:val="00B1158C"/>
    <w:rsid w:val="00B115A1"/>
    <w:rsid w:val="00B11882"/>
    <w:rsid w:val="00B118D4"/>
    <w:rsid w:val="00B11E29"/>
    <w:rsid w:val="00B11E40"/>
    <w:rsid w:val="00B11F27"/>
    <w:rsid w:val="00B121EF"/>
    <w:rsid w:val="00B1221F"/>
    <w:rsid w:val="00B12440"/>
    <w:rsid w:val="00B12F78"/>
    <w:rsid w:val="00B13544"/>
    <w:rsid w:val="00B136A7"/>
    <w:rsid w:val="00B137BE"/>
    <w:rsid w:val="00B137D3"/>
    <w:rsid w:val="00B1388A"/>
    <w:rsid w:val="00B13936"/>
    <w:rsid w:val="00B13BEB"/>
    <w:rsid w:val="00B13D4C"/>
    <w:rsid w:val="00B13D53"/>
    <w:rsid w:val="00B13EAA"/>
    <w:rsid w:val="00B13F1F"/>
    <w:rsid w:val="00B13F80"/>
    <w:rsid w:val="00B14522"/>
    <w:rsid w:val="00B147CC"/>
    <w:rsid w:val="00B1489F"/>
    <w:rsid w:val="00B14973"/>
    <w:rsid w:val="00B14AC9"/>
    <w:rsid w:val="00B14B50"/>
    <w:rsid w:val="00B14B5F"/>
    <w:rsid w:val="00B14BD4"/>
    <w:rsid w:val="00B14C53"/>
    <w:rsid w:val="00B150B5"/>
    <w:rsid w:val="00B15141"/>
    <w:rsid w:val="00B1515A"/>
    <w:rsid w:val="00B151C6"/>
    <w:rsid w:val="00B155A9"/>
    <w:rsid w:val="00B1572C"/>
    <w:rsid w:val="00B157BA"/>
    <w:rsid w:val="00B15A0F"/>
    <w:rsid w:val="00B15B5A"/>
    <w:rsid w:val="00B15D2F"/>
    <w:rsid w:val="00B16359"/>
    <w:rsid w:val="00B167A6"/>
    <w:rsid w:val="00B168F6"/>
    <w:rsid w:val="00B16961"/>
    <w:rsid w:val="00B16B5F"/>
    <w:rsid w:val="00B16CDD"/>
    <w:rsid w:val="00B16E9A"/>
    <w:rsid w:val="00B16ECA"/>
    <w:rsid w:val="00B170E7"/>
    <w:rsid w:val="00B1736C"/>
    <w:rsid w:val="00B17744"/>
    <w:rsid w:val="00B1794E"/>
    <w:rsid w:val="00B17E83"/>
    <w:rsid w:val="00B17F54"/>
    <w:rsid w:val="00B20057"/>
    <w:rsid w:val="00B20205"/>
    <w:rsid w:val="00B2043A"/>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886"/>
    <w:rsid w:val="00B25A70"/>
    <w:rsid w:val="00B25BD8"/>
    <w:rsid w:val="00B25E1D"/>
    <w:rsid w:val="00B25F9A"/>
    <w:rsid w:val="00B2613A"/>
    <w:rsid w:val="00B2627F"/>
    <w:rsid w:val="00B26618"/>
    <w:rsid w:val="00B26974"/>
    <w:rsid w:val="00B2699C"/>
    <w:rsid w:val="00B269CE"/>
    <w:rsid w:val="00B26B9B"/>
    <w:rsid w:val="00B26EBE"/>
    <w:rsid w:val="00B26F51"/>
    <w:rsid w:val="00B2704E"/>
    <w:rsid w:val="00B271AF"/>
    <w:rsid w:val="00B272AF"/>
    <w:rsid w:val="00B2757B"/>
    <w:rsid w:val="00B27B4E"/>
    <w:rsid w:val="00B27BFB"/>
    <w:rsid w:val="00B27C26"/>
    <w:rsid w:val="00B27D54"/>
    <w:rsid w:val="00B27E32"/>
    <w:rsid w:val="00B27ECB"/>
    <w:rsid w:val="00B301F4"/>
    <w:rsid w:val="00B305C0"/>
    <w:rsid w:val="00B30995"/>
    <w:rsid w:val="00B30E83"/>
    <w:rsid w:val="00B30E90"/>
    <w:rsid w:val="00B31005"/>
    <w:rsid w:val="00B31295"/>
    <w:rsid w:val="00B313DF"/>
    <w:rsid w:val="00B31964"/>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96B"/>
    <w:rsid w:val="00B33A51"/>
    <w:rsid w:val="00B33CA7"/>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CA2"/>
    <w:rsid w:val="00B36CCD"/>
    <w:rsid w:val="00B36E30"/>
    <w:rsid w:val="00B36E9A"/>
    <w:rsid w:val="00B37121"/>
    <w:rsid w:val="00B377CE"/>
    <w:rsid w:val="00B37A76"/>
    <w:rsid w:val="00B37B32"/>
    <w:rsid w:val="00B37DD8"/>
    <w:rsid w:val="00B37E1E"/>
    <w:rsid w:val="00B37F72"/>
    <w:rsid w:val="00B4003E"/>
    <w:rsid w:val="00B40292"/>
    <w:rsid w:val="00B403D8"/>
    <w:rsid w:val="00B40600"/>
    <w:rsid w:val="00B406B2"/>
    <w:rsid w:val="00B40A0E"/>
    <w:rsid w:val="00B40C28"/>
    <w:rsid w:val="00B40CCA"/>
    <w:rsid w:val="00B40CE7"/>
    <w:rsid w:val="00B40D4D"/>
    <w:rsid w:val="00B40D73"/>
    <w:rsid w:val="00B40F55"/>
    <w:rsid w:val="00B411A3"/>
    <w:rsid w:val="00B412CB"/>
    <w:rsid w:val="00B41351"/>
    <w:rsid w:val="00B415EF"/>
    <w:rsid w:val="00B415F9"/>
    <w:rsid w:val="00B417CD"/>
    <w:rsid w:val="00B4188C"/>
    <w:rsid w:val="00B4190F"/>
    <w:rsid w:val="00B41B34"/>
    <w:rsid w:val="00B41E21"/>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A61"/>
    <w:rsid w:val="00B45E03"/>
    <w:rsid w:val="00B45EE1"/>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D5"/>
    <w:rsid w:val="00B504F7"/>
    <w:rsid w:val="00B50671"/>
    <w:rsid w:val="00B5092E"/>
    <w:rsid w:val="00B50B43"/>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ED5"/>
    <w:rsid w:val="00B531A5"/>
    <w:rsid w:val="00B5338F"/>
    <w:rsid w:val="00B533DF"/>
    <w:rsid w:val="00B536DC"/>
    <w:rsid w:val="00B53C87"/>
    <w:rsid w:val="00B53CDF"/>
    <w:rsid w:val="00B53EF5"/>
    <w:rsid w:val="00B53F8F"/>
    <w:rsid w:val="00B5428C"/>
    <w:rsid w:val="00B5463F"/>
    <w:rsid w:val="00B5475E"/>
    <w:rsid w:val="00B54989"/>
    <w:rsid w:val="00B55298"/>
    <w:rsid w:val="00B553CF"/>
    <w:rsid w:val="00B555B8"/>
    <w:rsid w:val="00B558C7"/>
    <w:rsid w:val="00B55ACA"/>
    <w:rsid w:val="00B55B48"/>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618"/>
    <w:rsid w:val="00B6184F"/>
    <w:rsid w:val="00B619AF"/>
    <w:rsid w:val="00B61B85"/>
    <w:rsid w:val="00B61CFF"/>
    <w:rsid w:val="00B61D00"/>
    <w:rsid w:val="00B61F70"/>
    <w:rsid w:val="00B620E1"/>
    <w:rsid w:val="00B62158"/>
    <w:rsid w:val="00B62201"/>
    <w:rsid w:val="00B62219"/>
    <w:rsid w:val="00B6237B"/>
    <w:rsid w:val="00B62A18"/>
    <w:rsid w:val="00B62D51"/>
    <w:rsid w:val="00B63041"/>
    <w:rsid w:val="00B6350C"/>
    <w:rsid w:val="00B6372C"/>
    <w:rsid w:val="00B63870"/>
    <w:rsid w:val="00B63BDC"/>
    <w:rsid w:val="00B63E99"/>
    <w:rsid w:val="00B640AB"/>
    <w:rsid w:val="00B64398"/>
    <w:rsid w:val="00B64484"/>
    <w:rsid w:val="00B645EE"/>
    <w:rsid w:val="00B645F8"/>
    <w:rsid w:val="00B646A6"/>
    <w:rsid w:val="00B64C30"/>
    <w:rsid w:val="00B64FC1"/>
    <w:rsid w:val="00B652B0"/>
    <w:rsid w:val="00B65379"/>
    <w:rsid w:val="00B65404"/>
    <w:rsid w:val="00B654E3"/>
    <w:rsid w:val="00B65611"/>
    <w:rsid w:val="00B6566B"/>
    <w:rsid w:val="00B657B5"/>
    <w:rsid w:val="00B65D1C"/>
    <w:rsid w:val="00B664EC"/>
    <w:rsid w:val="00B665AE"/>
    <w:rsid w:val="00B66801"/>
    <w:rsid w:val="00B6688D"/>
    <w:rsid w:val="00B67620"/>
    <w:rsid w:val="00B676A7"/>
    <w:rsid w:val="00B67779"/>
    <w:rsid w:val="00B67864"/>
    <w:rsid w:val="00B6796C"/>
    <w:rsid w:val="00B67B2B"/>
    <w:rsid w:val="00B67BE2"/>
    <w:rsid w:val="00B67E0A"/>
    <w:rsid w:val="00B67F3C"/>
    <w:rsid w:val="00B700AA"/>
    <w:rsid w:val="00B7030B"/>
    <w:rsid w:val="00B70333"/>
    <w:rsid w:val="00B70747"/>
    <w:rsid w:val="00B70839"/>
    <w:rsid w:val="00B70989"/>
    <w:rsid w:val="00B709B5"/>
    <w:rsid w:val="00B709E7"/>
    <w:rsid w:val="00B70A49"/>
    <w:rsid w:val="00B70C4B"/>
    <w:rsid w:val="00B70DC2"/>
    <w:rsid w:val="00B70EDB"/>
    <w:rsid w:val="00B711A3"/>
    <w:rsid w:val="00B713F1"/>
    <w:rsid w:val="00B7160A"/>
    <w:rsid w:val="00B71A5D"/>
    <w:rsid w:val="00B71A90"/>
    <w:rsid w:val="00B71C58"/>
    <w:rsid w:val="00B72184"/>
    <w:rsid w:val="00B7233B"/>
    <w:rsid w:val="00B7273B"/>
    <w:rsid w:val="00B7274A"/>
    <w:rsid w:val="00B727B8"/>
    <w:rsid w:val="00B727D0"/>
    <w:rsid w:val="00B728F9"/>
    <w:rsid w:val="00B72C59"/>
    <w:rsid w:val="00B73168"/>
    <w:rsid w:val="00B73259"/>
    <w:rsid w:val="00B73453"/>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E1C"/>
    <w:rsid w:val="00B74EC0"/>
    <w:rsid w:val="00B753F1"/>
    <w:rsid w:val="00B754D1"/>
    <w:rsid w:val="00B754FE"/>
    <w:rsid w:val="00B75667"/>
    <w:rsid w:val="00B7573C"/>
    <w:rsid w:val="00B75F2C"/>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8BB"/>
    <w:rsid w:val="00B80E4B"/>
    <w:rsid w:val="00B80F5B"/>
    <w:rsid w:val="00B81099"/>
    <w:rsid w:val="00B81124"/>
    <w:rsid w:val="00B81578"/>
    <w:rsid w:val="00B81684"/>
    <w:rsid w:val="00B817F4"/>
    <w:rsid w:val="00B81BBD"/>
    <w:rsid w:val="00B8206A"/>
    <w:rsid w:val="00B820D0"/>
    <w:rsid w:val="00B82158"/>
    <w:rsid w:val="00B821AB"/>
    <w:rsid w:val="00B822CA"/>
    <w:rsid w:val="00B82361"/>
    <w:rsid w:val="00B8236A"/>
    <w:rsid w:val="00B824AB"/>
    <w:rsid w:val="00B82810"/>
    <w:rsid w:val="00B82BB8"/>
    <w:rsid w:val="00B82C57"/>
    <w:rsid w:val="00B82E4A"/>
    <w:rsid w:val="00B82EAC"/>
    <w:rsid w:val="00B83060"/>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5E5"/>
    <w:rsid w:val="00B857A4"/>
    <w:rsid w:val="00B857F1"/>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6"/>
    <w:rsid w:val="00B90D5D"/>
    <w:rsid w:val="00B90DC8"/>
    <w:rsid w:val="00B90E2F"/>
    <w:rsid w:val="00B91135"/>
    <w:rsid w:val="00B9122B"/>
    <w:rsid w:val="00B91356"/>
    <w:rsid w:val="00B91B21"/>
    <w:rsid w:val="00B91E0F"/>
    <w:rsid w:val="00B91E85"/>
    <w:rsid w:val="00B92030"/>
    <w:rsid w:val="00B92093"/>
    <w:rsid w:val="00B924F0"/>
    <w:rsid w:val="00B926E0"/>
    <w:rsid w:val="00B9278E"/>
    <w:rsid w:val="00B928B6"/>
    <w:rsid w:val="00B92DE1"/>
    <w:rsid w:val="00B92EFE"/>
    <w:rsid w:val="00B93236"/>
    <w:rsid w:val="00B934E7"/>
    <w:rsid w:val="00B937C9"/>
    <w:rsid w:val="00B93A34"/>
    <w:rsid w:val="00B93B34"/>
    <w:rsid w:val="00B93B55"/>
    <w:rsid w:val="00B93B7A"/>
    <w:rsid w:val="00B93C36"/>
    <w:rsid w:val="00B94054"/>
    <w:rsid w:val="00B941E7"/>
    <w:rsid w:val="00B94253"/>
    <w:rsid w:val="00B94287"/>
    <w:rsid w:val="00B9436E"/>
    <w:rsid w:val="00B94760"/>
    <w:rsid w:val="00B94964"/>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7C4"/>
    <w:rsid w:val="00BA1C20"/>
    <w:rsid w:val="00BA1D1C"/>
    <w:rsid w:val="00BA2509"/>
    <w:rsid w:val="00BA270E"/>
    <w:rsid w:val="00BA2729"/>
    <w:rsid w:val="00BA278D"/>
    <w:rsid w:val="00BA283C"/>
    <w:rsid w:val="00BA2AEB"/>
    <w:rsid w:val="00BA2DED"/>
    <w:rsid w:val="00BA3129"/>
    <w:rsid w:val="00BA3335"/>
    <w:rsid w:val="00BA34A2"/>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AEA"/>
    <w:rsid w:val="00BA6CFD"/>
    <w:rsid w:val="00BA6F76"/>
    <w:rsid w:val="00BA6F86"/>
    <w:rsid w:val="00BA720D"/>
    <w:rsid w:val="00BA7423"/>
    <w:rsid w:val="00BA7428"/>
    <w:rsid w:val="00BA7541"/>
    <w:rsid w:val="00BA7688"/>
    <w:rsid w:val="00BA7A94"/>
    <w:rsid w:val="00BA7EB0"/>
    <w:rsid w:val="00BB02F8"/>
    <w:rsid w:val="00BB0528"/>
    <w:rsid w:val="00BB06B8"/>
    <w:rsid w:val="00BB070E"/>
    <w:rsid w:val="00BB0B3E"/>
    <w:rsid w:val="00BB0C0C"/>
    <w:rsid w:val="00BB0C7B"/>
    <w:rsid w:val="00BB0D75"/>
    <w:rsid w:val="00BB15B8"/>
    <w:rsid w:val="00BB15C8"/>
    <w:rsid w:val="00BB1966"/>
    <w:rsid w:val="00BB1AC0"/>
    <w:rsid w:val="00BB1B24"/>
    <w:rsid w:val="00BB1C4F"/>
    <w:rsid w:val="00BB1D50"/>
    <w:rsid w:val="00BB2115"/>
    <w:rsid w:val="00BB2231"/>
    <w:rsid w:val="00BB225D"/>
    <w:rsid w:val="00BB22BD"/>
    <w:rsid w:val="00BB239C"/>
    <w:rsid w:val="00BB23C0"/>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FB"/>
    <w:rsid w:val="00BB4844"/>
    <w:rsid w:val="00BB493B"/>
    <w:rsid w:val="00BB4A42"/>
    <w:rsid w:val="00BB4C4B"/>
    <w:rsid w:val="00BB4F8E"/>
    <w:rsid w:val="00BB5321"/>
    <w:rsid w:val="00BB56F2"/>
    <w:rsid w:val="00BB56F3"/>
    <w:rsid w:val="00BB597B"/>
    <w:rsid w:val="00BB5C62"/>
    <w:rsid w:val="00BB5E41"/>
    <w:rsid w:val="00BB5EB1"/>
    <w:rsid w:val="00BB5FC3"/>
    <w:rsid w:val="00BB61DC"/>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954"/>
    <w:rsid w:val="00BB7A32"/>
    <w:rsid w:val="00BB7B50"/>
    <w:rsid w:val="00BB7D34"/>
    <w:rsid w:val="00BB7E4A"/>
    <w:rsid w:val="00BC0203"/>
    <w:rsid w:val="00BC057F"/>
    <w:rsid w:val="00BC069F"/>
    <w:rsid w:val="00BC130E"/>
    <w:rsid w:val="00BC1472"/>
    <w:rsid w:val="00BC14DF"/>
    <w:rsid w:val="00BC15C0"/>
    <w:rsid w:val="00BC16BF"/>
    <w:rsid w:val="00BC175A"/>
    <w:rsid w:val="00BC1801"/>
    <w:rsid w:val="00BC1A03"/>
    <w:rsid w:val="00BC1A4D"/>
    <w:rsid w:val="00BC1A99"/>
    <w:rsid w:val="00BC1B05"/>
    <w:rsid w:val="00BC1F5D"/>
    <w:rsid w:val="00BC201A"/>
    <w:rsid w:val="00BC2035"/>
    <w:rsid w:val="00BC2367"/>
    <w:rsid w:val="00BC2545"/>
    <w:rsid w:val="00BC2629"/>
    <w:rsid w:val="00BC27DA"/>
    <w:rsid w:val="00BC2816"/>
    <w:rsid w:val="00BC2877"/>
    <w:rsid w:val="00BC2A0E"/>
    <w:rsid w:val="00BC2A14"/>
    <w:rsid w:val="00BC2BC7"/>
    <w:rsid w:val="00BC2F45"/>
    <w:rsid w:val="00BC31B7"/>
    <w:rsid w:val="00BC31DE"/>
    <w:rsid w:val="00BC321B"/>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4F7"/>
    <w:rsid w:val="00BC5A99"/>
    <w:rsid w:val="00BC5CE2"/>
    <w:rsid w:val="00BC5EEE"/>
    <w:rsid w:val="00BC600D"/>
    <w:rsid w:val="00BC6064"/>
    <w:rsid w:val="00BC6413"/>
    <w:rsid w:val="00BC64A9"/>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CD4"/>
    <w:rsid w:val="00BD0F6C"/>
    <w:rsid w:val="00BD0FC4"/>
    <w:rsid w:val="00BD140B"/>
    <w:rsid w:val="00BD1B23"/>
    <w:rsid w:val="00BD2387"/>
    <w:rsid w:val="00BD238C"/>
    <w:rsid w:val="00BD2561"/>
    <w:rsid w:val="00BD2A08"/>
    <w:rsid w:val="00BD2D98"/>
    <w:rsid w:val="00BD2E96"/>
    <w:rsid w:val="00BD2F55"/>
    <w:rsid w:val="00BD3251"/>
    <w:rsid w:val="00BD34F4"/>
    <w:rsid w:val="00BD3837"/>
    <w:rsid w:val="00BD386B"/>
    <w:rsid w:val="00BD3C69"/>
    <w:rsid w:val="00BD3C96"/>
    <w:rsid w:val="00BD3D7A"/>
    <w:rsid w:val="00BD41A0"/>
    <w:rsid w:val="00BD42C4"/>
    <w:rsid w:val="00BD46DC"/>
    <w:rsid w:val="00BD46DF"/>
    <w:rsid w:val="00BD4A5A"/>
    <w:rsid w:val="00BD4D4C"/>
    <w:rsid w:val="00BD58A8"/>
    <w:rsid w:val="00BD5A26"/>
    <w:rsid w:val="00BD5CE6"/>
    <w:rsid w:val="00BD5FA4"/>
    <w:rsid w:val="00BD624C"/>
    <w:rsid w:val="00BD62BB"/>
    <w:rsid w:val="00BD6338"/>
    <w:rsid w:val="00BD642F"/>
    <w:rsid w:val="00BD6508"/>
    <w:rsid w:val="00BD6509"/>
    <w:rsid w:val="00BD66A1"/>
    <w:rsid w:val="00BD66AF"/>
    <w:rsid w:val="00BD689C"/>
    <w:rsid w:val="00BD6A22"/>
    <w:rsid w:val="00BD7512"/>
    <w:rsid w:val="00BD78EF"/>
    <w:rsid w:val="00BD79AF"/>
    <w:rsid w:val="00BD7A82"/>
    <w:rsid w:val="00BD7D13"/>
    <w:rsid w:val="00BD7EDE"/>
    <w:rsid w:val="00BD7F9E"/>
    <w:rsid w:val="00BE00A9"/>
    <w:rsid w:val="00BE072F"/>
    <w:rsid w:val="00BE0DE0"/>
    <w:rsid w:val="00BE1173"/>
    <w:rsid w:val="00BE12C5"/>
    <w:rsid w:val="00BE13B8"/>
    <w:rsid w:val="00BE1656"/>
    <w:rsid w:val="00BE16C6"/>
    <w:rsid w:val="00BE1959"/>
    <w:rsid w:val="00BE197A"/>
    <w:rsid w:val="00BE1A06"/>
    <w:rsid w:val="00BE2029"/>
    <w:rsid w:val="00BE2092"/>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EA0"/>
    <w:rsid w:val="00BE403F"/>
    <w:rsid w:val="00BE475F"/>
    <w:rsid w:val="00BE49AD"/>
    <w:rsid w:val="00BE4A84"/>
    <w:rsid w:val="00BE4CF3"/>
    <w:rsid w:val="00BE4DE7"/>
    <w:rsid w:val="00BE4F6A"/>
    <w:rsid w:val="00BE507F"/>
    <w:rsid w:val="00BE5519"/>
    <w:rsid w:val="00BE555D"/>
    <w:rsid w:val="00BE57B1"/>
    <w:rsid w:val="00BE5813"/>
    <w:rsid w:val="00BE5FB5"/>
    <w:rsid w:val="00BE612F"/>
    <w:rsid w:val="00BE6468"/>
    <w:rsid w:val="00BE6511"/>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EEC"/>
    <w:rsid w:val="00BF0F1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7FE"/>
    <w:rsid w:val="00BF3B91"/>
    <w:rsid w:val="00BF3BCC"/>
    <w:rsid w:val="00BF3C10"/>
    <w:rsid w:val="00BF3DCE"/>
    <w:rsid w:val="00BF3FFA"/>
    <w:rsid w:val="00BF419D"/>
    <w:rsid w:val="00BF440A"/>
    <w:rsid w:val="00BF46F1"/>
    <w:rsid w:val="00BF47D7"/>
    <w:rsid w:val="00BF49FE"/>
    <w:rsid w:val="00BF4B69"/>
    <w:rsid w:val="00BF5168"/>
    <w:rsid w:val="00BF56A8"/>
    <w:rsid w:val="00BF5B53"/>
    <w:rsid w:val="00BF5C2F"/>
    <w:rsid w:val="00BF5C44"/>
    <w:rsid w:val="00BF5C82"/>
    <w:rsid w:val="00BF60AB"/>
    <w:rsid w:val="00BF60E3"/>
    <w:rsid w:val="00BF6427"/>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F1A"/>
    <w:rsid w:val="00C010F5"/>
    <w:rsid w:val="00C01166"/>
    <w:rsid w:val="00C0123E"/>
    <w:rsid w:val="00C01367"/>
    <w:rsid w:val="00C0141F"/>
    <w:rsid w:val="00C0150C"/>
    <w:rsid w:val="00C017F5"/>
    <w:rsid w:val="00C0182F"/>
    <w:rsid w:val="00C01835"/>
    <w:rsid w:val="00C019FE"/>
    <w:rsid w:val="00C01C05"/>
    <w:rsid w:val="00C01D3D"/>
    <w:rsid w:val="00C01DA4"/>
    <w:rsid w:val="00C01FB8"/>
    <w:rsid w:val="00C02026"/>
    <w:rsid w:val="00C02044"/>
    <w:rsid w:val="00C02192"/>
    <w:rsid w:val="00C021CC"/>
    <w:rsid w:val="00C023FA"/>
    <w:rsid w:val="00C02753"/>
    <w:rsid w:val="00C02CDE"/>
    <w:rsid w:val="00C02D72"/>
    <w:rsid w:val="00C0309F"/>
    <w:rsid w:val="00C03125"/>
    <w:rsid w:val="00C035CF"/>
    <w:rsid w:val="00C03601"/>
    <w:rsid w:val="00C03796"/>
    <w:rsid w:val="00C03892"/>
    <w:rsid w:val="00C039B6"/>
    <w:rsid w:val="00C03B27"/>
    <w:rsid w:val="00C03B7B"/>
    <w:rsid w:val="00C03C2F"/>
    <w:rsid w:val="00C040E5"/>
    <w:rsid w:val="00C042B3"/>
    <w:rsid w:val="00C04726"/>
    <w:rsid w:val="00C0497D"/>
    <w:rsid w:val="00C04AA5"/>
    <w:rsid w:val="00C04B1A"/>
    <w:rsid w:val="00C04D1E"/>
    <w:rsid w:val="00C04DFE"/>
    <w:rsid w:val="00C04FE4"/>
    <w:rsid w:val="00C05094"/>
    <w:rsid w:val="00C0520A"/>
    <w:rsid w:val="00C052A3"/>
    <w:rsid w:val="00C05470"/>
    <w:rsid w:val="00C05592"/>
    <w:rsid w:val="00C057E0"/>
    <w:rsid w:val="00C05863"/>
    <w:rsid w:val="00C05AC4"/>
    <w:rsid w:val="00C05B91"/>
    <w:rsid w:val="00C05C20"/>
    <w:rsid w:val="00C05EF0"/>
    <w:rsid w:val="00C06066"/>
    <w:rsid w:val="00C061F8"/>
    <w:rsid w:val="00C0620A"/>
    <w:rsid w:val="00C0638D"/>
    <w:rsid w:val="00C0648A"/>
    <w:rsid w:val="00C067A4"/>
    <w:rsid w:val="00C06963"/>
    <w:rsid w:val="00C06A06"/>
    <w:rsid w:val="00C06BE9"/>
    <w:rsid w:val="00C06D90"/>
    <w:rsid w:val="00C06FC3"/>
    <w:rsid w:val="00C07A6C"/>
    <w:rsid w:val="00C07AC5"/>
    <w:rsid w:val="00C07AE3"/>
    <w:rsid w:val="00C07AE4"/>
    <w:rsid w:val="00C07D3E"/>
    <w:rsid w:val="00C07D55"/>
    <w:rsid w:val="00C10249"/>
    <w:rsid w:val="00C104CD"/>
    <w:rsid w:val="00C10599"/>
    <w:rsid w:val="00C106DF"/>
    <w:rsid w:val="00C10700"/>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5BD"/>
    <w:rsid w:val="00C1286D"/>
    <w:rsid w:val="00C128EF"/>
    <w:rsid w:val="00C12EB5"/>
    <w:rsid w:val="00C13504"/>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C5"/>
    <w:rsid w:val="00C14E12"/>
    <w:rsid w:val="00C14EE3"/>
    <w:rsid w:val="00C14EEC"/>
    <w:rsid w:val="00C15135"/>
    <w:rsid w:val="00C15172"/>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A73"/>
    <w:rsid w:val="00C22BA7"/>
    <w:rsid w:val="00C22DBD"/>
    <w:rsid w:val="00C22E32"/>
    <w:rsid w:val="00C22FC6"/>
    <w:rsid w:val="00C230AF"/>
    <w:rsid w:val="00C2312E"/>
    <w:rsid w:val="00C232C3"/>
    <w:rsid w:val="00C232DD"/>
    <w:rsid w:val="00C236EE"/>
    <w:rsid w:val="00C23A2E"/>
    <w:rsid w:val="00C23B44"/>
    <w:rsid w:val="00C23CF6"/>
    <w:rsid w:val="00C23D68"/>
    <w:rsid w:val="00C23E25"/>
    <w:rsid w:val="00C24004"/>
    <w:rsid w:val="00C2423A"/>
    <w:rsid w:val="00C24406"/>
    <w:rsid w:val="00C24486"/>
    <w:rsid w:val="00C24CA2"/>
    <w:rsid w:val="00C24EE5"/>
    <w:rsid w:val="00C24F74"/>
    <w:rsid w:val="00C24F9C"/>
    <w:rsid w:val="00C250CF"/>
    <w:rsid w:val="00C2544D"/>
    <w:rsid w:val="00C25479"/>
    <w:rsid w:val="00C25B03"/>
    <w:rsid w:val="00C25C98"/>
    <w:rsid w:val="00C25D3A"/>
    <w:rsid w:val="00C2635C"/>
    <w:rsid w:val="00C263AE"/>
    <w:rsid w:val="00C26871"/>
    <w:rsid w:val="00C2695A"/>
    <w:rsid w:val="00C26971"/>
    <w:rsid w:val="00C26AAD"/>
    <w:rsid w:val="00C26AE1"/>
    <w:rsid w:val="00C26B7A"/>
    <w:rsid w:val="00C26E4E"/>
    <w:rsid w:val="00C27092"/>
    <w:rsid w:val="00C273C5"/>
    <w:rsid w:val="00C274BE"/>
    <w:rsid w:val="00C2756A"/>
    <w:rsid w:val="00C275A3"/>
    <w:rsid w:val="00C27618"/>
    <w:rsid w:val="00C27779"/>
    <w:rsid w:val="00C27C19"/>
    <w:rsid w:val="00C30293"/>
    <w:rsid w:val="00C303E5"/>
    <w:rsid w:val="00C3045A"/>
    <w:rsid w:val="00C30691"/>
    <w:rsid w:val="00C30734"/>
    <w:rsid w:val="00C30745"/>
    <w:rsid w:val="00C307FA"/>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A12"/>
    <w:rsid w:val="00C31C59"/>
    <w:rsid w:val="00C31EE8"/>
    <w:rsid w:val="00C31FCB"/>
    <w:rsid w:val="00C3208A"/>
    <w:rsid w:val="00C32417"/>
    <w:rsid w:val="00C3256E"/>
    <w:rsid w:val="00C326AB"/>
    <w:rsid w:val="00C32BB7"/>
    <w:rsid w:val="00C32FDB"/>
    <w:rsid w:val="00C3341B"/>
    <w:rsid w:val="00C33697"/>
    <w:rsid w:val="00C339DE"/>
    <w:rsid w:val="00C33AA7"/>
    <w:rsid w:val="00C33CE8"/>
    <w:rsid w:val="00C33DCE"/>
    <w:rsid w:val="00C3463A"/>
    <w:rsid w:val="00C346BB"/>
    <w:rsid w:val="00C346C1"/>
    <w:rsid w:val="00C34977"/>
    <w:rsid w:val="00C3497E"/>
    <w:rsid w:val="00C34C05"/>
    <w:rsid w:val="00C35642"/>
    <w:rsid w:val="00C3566B"/>
    <w:rsid w:val="00C35869"/>
    <w:rsid w:val="00C35943"/>
    <w:rsid w:val="00C35A42"/>
    <w:rsid w:val="00C35B23"/>
    <w:rsid w:val="00C35D4F"/>
    <w:rsid w:val="00C35E61"/>
    <w:rsid w:val="00C36060"/>
    <w:rsid w:val="00C363CB"/>
    <w:rsid w:val="00C3641C"/>
    <w:rsid w:val="00C3653A"/>
    <w:rsid w:val="00C36624"/>
    <w:rsid w:val="00C366E8"/>
    <w:rsid w:val="00C36D0A"/>
    <w:rsid w:val="00C36DAD"/>
    <w:rsid w:val="00C36FD1"/>
    <w:rsid w:val="00C37050"/>
    <w:rsid w:val="00C37149"/>
    <w:rsid w:val="00C372F8"/>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892"/>
    <w:rsid w:val="00C42027"/>
    <w:rsid w:val="00C42130"/>
    <w:rsid w:val="00C42619"/>
    <w:rsid w:val="00C42784"/>
    <w:rsid w:val="00C429E1"/>
    <w:rsid w:val="00C42AF1"/>
    <w:rsid w:val="00C42CCE"/>
    <w:rsid w:val="00C432E0"/>
    <w:rsid w:val="00C439F0"/>
    <w:rsid w:val="00C43A6C"/>
    <w:rsid w:val="00C43CE7"/>
    <w:rsid w:val="00C43E69"/>
    <w:rsid w:val="00C44189"/>
    <w:rsid w:val="00C4458E"/>
    <w:rsid w:val="00C4464F"/>
    <w:rsid w:val="00C447FB"/>
    <w:rsid w:val="00C448BB"/>
    <w:rsid w:val="00C44ADA"/>
    <w:rsid w:val="00C44AF6"/>
    <w:rsid w:val="00C457A9"/>
    <w:rsid w:val="00C45A9C"/>
    <w:rsid w:val="00C45BF6"/>
    <w:rsid w:val="00C45C6F"/>
    <w:rsid w:val="00C4657D"/>
    <w:rsid w:val="00C466C9"/>
    <w:rsid w:val="00C46B53"/>
    <w:rsid w:val="00C46D8E"/>
    <w:rsid w:val="00C46E10"/>
    <w:rsid w:val="00C46EA3"/>
    <w:rsid w:val="00C46F0E"/>
    <w:rsid w:val="00C470AA"/>
    <w:rsid w:val="00C470B6"/>
    <w:rsid w:val="00C473DC"/>
    <w:rsid w:val="00C47671"/>
    <w:rsid w:val="00C47935"/>
    <w:rsid w:val="00C47AE8"/>
    <w:rsid w:val="00C47E46"/>
    <w:rsid w:val="00C503E9"/>
    <w:rsid w:val="00C50564"/>
    <w:rsid w:val="00C505C3"/>
    <w:rsid w:val="00C5060F"/>
    <w:rsid w:val="00C5063D"/>
    <w:rsid w:val="00C5078D"/>
    <w:rsid w:val="00C507CB"/>
    <w:rsid w:val="00C508B7"/>
    <w:rsid w:val="00C50ADC"/>
    <w:rsid w:val="00C50DA6"/>
    <w:rsid w:val="00C511F7"/>
    <w:rsid w:val="00C51D11"/>
    <w:rsid w:val="00C51DF2"/>
    <w:rsid w:val="00C51E36"/>
    <w:rsid w:val="00C520C4"/>
    <w:rsid w:val="00C5219C"/>
    <w:rsid w:val="00C521A0"/>
    <w:rsid w:val="00C521F8"/>
    <w:rsid w:val="00C52512"/>
    <w:rsid w:val="00C5257E"/>
    <w:rsid w:val="00C52713"/>
    <w:rsid w:val="00C52BEC"/>
    <w:rsid w:val="00C52C1B"/>
    <w:rsid w:val="00C531B4"/>
    <w:rsid w:val="00C531FB"/>
    <w:rsid w:val="00C532F9"/>
    <w:rsid w:val="00C5332A"/>
    <w:rsid w:val="00C53560"/>
    <w:rsid w:val="00C5375A"/>
    <w:rsid w:val="00C537F5"/>
    <w:rsid w:val="00C53D25"/>
    <w:rsid w:val="00C53E1D"/>
    <w:rsid w:val="00C53E22"/>
    <w:rsid w:val="00C54002"/>
    <w:rsid w:val="00C544DD"/>
    <w:rsid w:val="00C545B1"/>
    <w:rsid w:val="00C5460D"/>
    <w:rsid w:val="00C5462F"/>
    <w:rsid w:val="00C547F4"/>
    <w:rsid w:val="00C5483F"/>
    <w:rsid w:val="00C548BE"/>
    <w:rsid w:val="00C5492C"/>
    <w:rsid w:val="00C54B97"/>
    <w:rsid w:val="00C54BED"/>
    <w:rsid w:val="00C54C62"/>
    <w:rsid w:val="00C54C97"/>
    <w:rsid w:val="00C5514E"/>
    <w:rsid w:val="00C552C3"/>
    <w:rsid w:val="00C5561B"/>
    <w:rsid w:val="00C556A6"/>
    <w:rsid w:val="00C55863"/>
    <w:rsid w:val="00C559E1"/>
    <w:rsid w:val="00C55ADC"/>
    <w:rsid w:val="00C55BBF"/>
    <w:rsid w:val="00C55D9F"/>
    <w:rsid w:val="00C5638E"/>
    <w:rsid w:val="00C563A6"/>
    <w:rsid w:val="00C5647F"/>
    <w:rsid w:val="00C56554"/>
    <w:rsid w:val="00C56918"/>
    <w:rsid w:val="00C569CA"/>
    <w:rsid w:val="00C56B70"/>
    <w:rsid w:val="00C56DD2"/>
    <w:rsid w:val="00C56FCE"/>
    <w:rsid w:val="00C5707E"/>
    <w:rsid w:val="00C57312"/>
    <w:rsid w:val="00C57600"/>
    <w:rsid w:val="00C57788"/>
    <w:rsid w:val="00C57B73"/>
    <w:rsid w:val="00C57C04"/>
    <w:rsid w:val="00C57CC6"/>
    <w:rsid w:val="00C57D03"/>
    <w:rsid w:val="00C60193"/>
    <w:rsid w:val="00C601EB"/>
    <w:rsid w:val="00C60EB6"/>
    <w:rsid w:val="00C60EC1"/>
    <w:rsid w:val="00C61642"/>
    <w:rsid w:val="00C617EC"/>
    <w:rsid w:val="00C619F5"/>
    <w:rsid w:val="00C61AAE"/>
    <w:rsid w:val="00C62027"/>
    <w:rsid w:val="00C62163"/>
    <w:rsid w:val="00C62540"/>
    <w:rsid w:val="00C625A1"/>
    <w:rsid w:val="00C62828"/>
    <w:rsid w:val="00C6288C"/>
    <w:rsid w:val="00C628F6"/>
    <w:rsid w:val="00C62997"/>
    <w:rsid w:val="00C62B1A"/>
    <w:rsid w:val="00C62BE7"/>
    <w:rsid w:val="00C62C31"/>
    <w:rsid w:val="00C62FB1"/>
    <w:rsid w:val="00C633AB"/>
    <w:rsid w:val="00C6343A"/>
    <w:rsid w:val="00C6349A"/>
    <w:rsid w:val="00C634EF"/>
    <w:rsid w:val="00C63593"/>
    <w:rsid w:val="00C6385B"/>
    <w:rsid w:val="00C63F1F"/>
    <w:rsid w:val="00C64376"/>
    <w:rsid w:val="00C64456"/>
    <w:rsid w:val="00C645D5"/>
    <w:rsid w:val="00C64626"/>
    <w:rsid w:val="00C6469A"/>
    <w:rsid w:val="00C64849"/>
    <w:rsid w:val="00C64B89"/>
    <w:rsid w:val="00C64BA6"/>
    <w:rsid w:val="00C64EDC"/>
    <w:rsid w:val="00C65265"/>
    <w:rsid w:val="00C65C7A"/>
    <w:rsid w:val="00C65D24"/>
    <w:rsid w:val="00C65E90"/>
    <w:rsid w:val="00C65F58"/>
    <w:rsid w:val="00C66571"/>
    <w:rsid w:val="00C666DB"/>
    <w:rsid w:val="00C667F6"/>
    <w:rsid w:val="00C668D6"/>
    <w:rsid w:val="00C66B89"/>
    <w:rsid w:val="00C66C34"/>
    <w:rsid w:val="00C67231"/>
    <w:rsid w:val="00C672F2"/>
    <w:rsid w:val="00C67651"/>
    <w:rsid w:val="00C67768"/>
    <w:rsid w:val="00C67825"/>
    <w:rsid w:val="00C67AB9"/>
    <w:rsid w:val="00C70250"/>
    <w:rsid w:val="00C702C3"/>
    <w:rsid w:val="00C7040D"/>
    <w:rsid w:val="00C704AD"/>
    <w:rsid w:val="00C70613"/>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666"/>
    <w:rsid w:val="00C72873"/>
    <w:rsid w:val="00C72B29"/>
    <w:rsid w:val="00C72BB4"/>
    <w:rsid w:val="00C72EF5"/>
    <w:rsid w:val="00C73035"/>
    <w:rsid w:val="00C732C5"/>
    <w:rsid w:val="00C7337D"/>
    <w:rsid w:val="00C734E0"/>
    <w:rsid w:val="00C7357D"/>
    <w:rsid w:val="00C73839"/>
    <w:rsid w:val="00C73BA8"/>
    <w:rsid w:val="00C73E66"/>
    <w:rsid w:val="00C73F10"/>
    <w:rsid w:val="00C740FD"/>
    <w:rsid w:val="00C74157"/>
    <w:rsid w:val="00C741B4"/>
    <w:rsid w:val="00C7448E"/>
    <w:rsid w:val="00C748E2"/>
    <w:rsid w:val="00C74972"/>
    <w:rsid w:val="00C75004"/>
    <w:rsid w:val="00C75255"/>
    <w:rsid w:val="00C75412"/>
    <w:rsid w:val="00C755E8"/>
    <w:rsid w:val="00C75935"/>
    <w:rsid w:val="00C75970"/>
    <w:rsid w:val="00C75AC4"/>
    <w:rsid w:val="00C75B22"/>
    <w:rsid w:val="00C75BD1"/>
    <w:rsid w:val="00C75C9D"/>
    <w:rsid w:val="00C75CBC"/>
    <w:rsid w:val="00C76200"/>
    <w:rsid w:val="00C7656C"/>
    <w:rsid w:val="00C768DF"/>
    <w:rsid w:val="00C768E3"/>
    <w:rsid w:val="00C76A56"/>
    <w:rsid w:val="00C76A6B"/>
    <w:rsid w:val="00C76D2B"/>
    <w:rsid w:val="00C77254"/>
    <w:rsid w:val="00C7731D"/>
    <w:rsid w:val="00C7757F"/>
    <w:rsid w:val="00C7758B"/>
    <w:rsid w:val="00C7799E"/>
    <w:rsid w:val="00C77A71"/>
    <w:rsid w:val="00C77DF7"/>
    <w:rsid w:val="00C77E09"/>
    <w:rsid w:val="00C80247"/>
    <w:rsid w:val="00C802CF"/>
    <w:rsid w:val="00C80547"/>
    <w:rsid w:val="00C809A4"/>
    <w:rsid w:val="00C80C6A"/>
    <w:rsid w:val="00C81491"/>
    <w:rsid w:val="00C8166A"/>
    <w:rsid w:val="00C816E9"/>
    <w:rsid w:val="00C816EB"/>
    <w:rsid w:val="00C81827"/>
    <w:rsid w:val="00C8198E"/>
    <w:rsid w:val="00C81B30"/>
    <w:rsid w:val="00C81F03"/>
    <w:rsid w:val="00C820A1"/>
    <w:rsid w:val="00C82375"/>
    <w:rsid w:val="00C82387"/>
    <w:rsid w:val="00C82496"/>
    <w:rsid w:val="00C82640"/>
    <w:rsid w:val="00C8309B"/>
    <w:rsid w:val="00C83AEB"/>
    <w:rsid w:val="00C83B30"/>
    <w:rsid w:val="00C83C31"/>
    <w:rsid w:val="00C83C7A"/>
    <w:rsid w:val="00C84092"/>
    <w:rsid w:val="00C84180"/>
    <w:rsid w:val="00C84317"/>
    <w:rsid w:val="00C843AB"/>
    <w:rsid w:val="00C845CE"/>
    <w:rsid w:val="00C847D1"/>
    <w:rsid w:val="00C8494B"/>
    <w:rsid w:val="00C84DB5"/>
    <w:rsid w:val="00C84DDC"/>
    <w:rsid w:val="00C852E5"/>
    <w:rsid w:val="00C8534D"/>
    <w:rsid w:val="00C85A05"/>
    <w:rsid w:val="00C85CB7"/>
    <w:rsid w:val="00C8610A"/>
    <w:rsid w:val="00C8624E"/>
    <w:rsid w:val="00C86379"/>
    <w:rsid w:val="00C864DB"/>
    <w:rsid w:val="00C86963"/>
    <w:rsid w:val="00C86A69"/>
    <w:rsid w:val="00C86AC5"/>
    <w:rsid w:val="00C870B0"/>
    <w:rsid w:val="00C872D8"/>
    <w:rsid w:val="00C873AA"/>
    <w:rsid w:val="00C877DD"/>
    <w:rsid w:val="00C8781D"/>
    <w:rsid w:val="00C87DA9"/>
    <w:rsid w:val="00C901A9"/>
    <w:rsid w:val="00C9024A"/>
    <w:rsid w:val="00C902DE"/>
    <w:rsid w:val="00C905AC"/>
    <w:rsid w:val="00C90B43"/>
    <w:rsid w:val="00C90C65"/>
    <w:rsid w:val="00C90C82"/>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FD"/>
    <w:rsid w:val="00C927C7"/>
    <w:rsid w:val="00C92C2A"/>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122"/>
    <w:rsid w:val="00C951BF"/>
    <w:rsid w:val="00C95300"/>
    <w:rsid w:val="00C95548"/>
    <w:rsid w:val="00C95730"/>
    <w:rsid w:val="00C95962"/>
    <w:rsid w:val="00C95CD4"/>
    <w:rsid w:val="00C9636D"/>
    <w:rsid w:val="00C965B1"/>
    <w:rsid w:val="00C96610"/>
    <w:rsid w:val="00C966DB"/>
    <w:rsid w:val="00C96717"/>
    <w:rsid w:val="00C96B55"/>
    <w:rsid w:val="00C96DA1"/>
    <w:rsid w:val="00C96DF8"/>
    <w:rsid w:val="00C96FE0"/>
    <w:rsid w:val="00C970B0"/>
    <w:rsid w:val="00C971F2"/>
    <w:rsid w:val="00C9726C"/>
    <w:rsid w:val="00C97AF1"/>
    <w:rsid w:val="00C97C4C"/>
    <w:rsid w:val="00CA0052"/>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5C0"/>
    <w:rsid w:val="00CA18D2"/>
    <w:rsid w:val="00CA1A2D"/>
    <w:rsid w:val="00CA1B31"/>
    <w:rsid w:val="00CA1CEB"/>
    <w:rsid w:val="00CA1E4E"/>
    <w:rsid w:val="00CA216A"/>
    <w:rsid w:val="00CA2369"/>
    <w:rsid w:val="00CA2645"/>
    <w:rsid w:val="00CA2919"/>
    <w:rsid w:val="00CA29B1"/>
    <w:rsid w:val="00CA29D6"/>
    <w:rsid w:val="00CA2A31"/>
    <w:rsid w:val="00CA2C56"/>
    <w:rsid w:val="00CA2CEE"/>
    <w:rsid w:val="00CA3030"/>
    <w:rsid w:val="00CA3292"/>
    <w:rsid w:val="00CA3E9E"/>
    <w:rsid w:val="00CA4229"/>
    <w:rsid w:val="00CA431A"/>
    <w:rsid w:val="00CA46AA"/>
    <w:rsid w:val="00CA47E8"/>
    <w:rsid w:val="00CA4941"/>
    <w:rsid w:val="00CA4A3F"/>
    <w:rsid w:val="00CA4C14"/>
    <w:rsid w:val="00CA4FE7"/>
    <w:rsid w:val="00CA516C"/>
    <w:rsid w:val="00CA51A0"/>
    <w:rsid w:val="00CA5323"/>
    <w:rsid w:val="00CA5459"/>
    <w:rsid w:val="00CA5487"/>
    <w:rsid w:val="00CA55ED"/>
    <w:rsid w:val="00CA585A"/>
    <w:rsid w:val="00CA5A75"/>
    <w:rsid w:val="00CA5F13"/>
    <w:rsid w:val="00CA5F9E"/>
    <w:rsid w:val="00CA607E"/>
    <w:rsid w:val="00CA6164"/>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118E"/>
    <w:rsid w:val="00CB11BD"/>
    <w:rsid w:val="00CB11F7"/>
    <w:rsid w:val="00CB125D"/>
    <w:rsid w:val="00CB1368"/>
    <w:rsid w:val="00CB14B2"/>
    <w:rsid w:val="00CB17F3"/>
    <w:rsid w:val="00CB1B8B"/>
    <w:rsid w:val="00CB1D0E"/>
    <w:rsid w:val="00CB1F2A"/>
    <w:rsid w:val="00CB23B6"/>
    <w:rsid w:val="00CB2836"/>
    <w:rsid w:val="00CB2D55"/>
    <w:rsid w:val="00CB2F24"/>
    <w:rsid w:val="00CB2FFC"/>
    <w:rsid w:val="00CB3682"/>
    <w:rsid w:val="00CB3726"/>
    <w:rsid w:val="00CB39CF"/>
    <w:rsid w:val="00CB3B5C"/>
    <w:rsid w:val="00CB3ECC"/>
    <w:rsid w:val="00CB4184"/>
    <w:rsid w:val="00CB4414"/>
    <w:rsid w:val="00CB44DB"/>
    <w:rsid w:val="00CB4736"/>
    <w:rsid w:val="00CB480A"/>
    <w:rsid w:val="00CB490A"/>
    <w:rsid w:val="00CB4E0E"/>
    <w:rsid w:val="00CB4FA5"/>
    <w:rsid w:val="00CB4FE9"/>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D0"/>
    <w:rsid w:val="00CB74EF"/>
    <w:rsid w:val="00CB7575"/>
    <w:rsid w:val="00CB75E4"/>
    <w:rsid w:val="00CB7648"/>
    <w:rsid w:val="00CB7795"/>
    <w:rsid w:val="00CB7897"/>
    <w:rsid w:val="00CB7B6B"/>
    <w:rsid w:val="00CB7C22"/>
    <w:rsid w:val="00CB7DB9"/>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E3E"/>
    <w:rsid w:val="00CC1E40"/>
    <w:rsid w:val="00CC1E9D"/>
    <w:rsid w:val="00CC203F"/>
    <w:rsid w:val="00CC2096"/>
    <w:rsid w:val="00CC2559"/>
    <w:rsid w:val="00CC2595"/>
    <w:rsid w:val="00CC261B"/>
    <w:rsid w:val="00CC2633"/>
    <w:rsid w:val="00CC271B"/>
    <w:rsid w:val="00CC27F5"/>
    <w:rsid w:val="00CC281C"/>
    <w:rsid w:val="00CC2AE7"/>
    <w:rsid w:val="00CC2C08"/>
    <w:rsid w:val="00CC2D18"/>
    <w:rsid w:val="00CC2EFE"/>
    <w:rsid w:val="00CC358E"/>
    <w:rsid w:val="00CC380B"/>
    <w:rsid w:val="00CC39C1"/>
    <w:rsid w:val="00CC3E8C"/>
    <w:rsid w:val="00CC3E96"/>
    <w:rsid w:val="00CC400F"/>
    <w:rsid w:val="00CC423D"/>
    <w:rsid w:val="00CC4349"/>
    <w:rsid w:val="00CC4365"/>
    <w:rsid w:val="00CC4861"/>
    <w:rsid w:val="00CC4958"/>
    <w:rsid w:val="00CC497B"/>
    <w:rsid w:val="00CC4C5E"/>
    <w:rsid w:val="00CC4CCF"/>
    <w:rsid w:val="00CC4F58"/>
    <w:rsid w:val="00CC50D7"/>
    <w:rsid w:val="00CC53B4"/>
    <w:rsid w:val="00CC5702"/>
    <w:rsid w:val="00CC57AE"/>
    <w:rsid w:val="00CC5DC6"/>
    <w:rsid w:val="00CC5E51"/>
    <w:rsid w:val="00CC606C"/>
    <w:rsid w:val="00CC6098"/>
    <w:rsid w:val="00CC60E5"/>
    <w:rsid w:val="00CC62E3"/>
    <w:rsid w:val="00CC6408"/>
    <w:rsid w:val="00CC6426"/>
    <w:rsid w:val="00CC6524"/>
    <w:rsid w:val="00CC656C"/>
    <w:rsid w:val="00CC6623"/>
    <w:rsid w:val="00CC69C3"/>
    <w:rsid w:val="00CC6B0F"/>
    <w:rsid w:val="00CC6C99"/>
    <w:rsid w:val="00CC703D"/>
    <w:rsid w:val="00CC706B"/>
    <w:rsid w:val="00CC7148"/>
    <w:rsid w:val="00CC728B"/>
    <w:rsid w:val="00CC7356"/>
    <w:rsid w:val="00CC74D5"/>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122E"/>
    <w:rsid w:val="00CD1266"/>
    <w:rsid w:val="00CD14CB"/>
    <w:rsid w:val="00CD153C"/>
    <w:rsid w:val="00CD179D"/>
    <w:rsid w:val="00CD1AF9"/>
    <w:rsid w:val="00CD1D72"/>
    <w:rsid w:val="00CD1E74"/>
    <w:rsid w:val="00CD223B"/>
    <w:rsid w:val="00CD2585"/>
    <w:rsid w:val="00CD25A6"/>
    <w:rsid w:val="00CD279B"/>
    <w:rsid w:val="00CD283A"/>
    <w:rsid w:val="00CD28F4"/>
    <w:rsid w:val="00CD309B"/>
    <w:rsid w:val="00CD3122"/>
    <w:rsid w:val="00CD3212"/>
    <w:rsid w:val="00CD325D"/>
    <w:rsid w:val="00CD3D0C"/>
    <w:rsid w:val="00CD3E10"/>
    <w:rsid w:val="00CD3F09"/>
    <w:rsid w:val="00CD3FAF"/>
    <w:rsid w:val="00CD47B3"/>
    <w:rsid w:val="00CD481A"/>
    <w:rsid w:val="00CD4822"/>
    <w:rsid w:val="00CD492B"/>
    <w:rsid w:val="00CD4FF7"/>
    <w:rsid w:val="00CD5003"/>
    <w:rsid w:val="00CD521E"/>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27"/>
    <w:rsid w:val="00CD7BE0"/>
    <w:rsid w:val="00CE025E"/>
    <w:rsid w:val="00CE030D"/>
    <w:rsid w:val="00CE03B6"/>
    <w:rsid w:val="00CE051B"/>
    <w:rsid w:val="00CE05F2"/>
    <w:rsid w:val="00CE05F4"/>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53D"/>
    <w:rsid w:val="00CE2559"/>
    <w:rsid w:val="00CE2561"/>
    <w:rsid w:val="00CE2815"/>
    <w:rsid w:val="00CE2870"/>
    <w:rsid w:val="00CE2B08"/>
    <w:rsid w:val="00CE2E2D"/>
    <w:rsid w:val="00CE2FF6"/>
    <w:rsid w:val="00CE3257"/>
    <w:rsid w:val="00CE36B1"/>
    <w:rsid w:val="00CE414F"/>
    <w:rsid w:val="00CE42CD"/>
    <w:rsid w:val="00CE47DA"/>
    <w:rsid w:val="00CE4B99"/>
    <w:rsid w:val="00CE4BAE"/>
    <w:rsid w:val="00CE4DAF"/>
    <w:rsid w:val="00CE4E95"/>
    <w:rsid w:val="00CE51D5"/>
    <w:rsid w:val="00CE52E2"/>
    <w:rsid w:val="00CE56A4"/>
    <w:rsid w:val="00CE576E"/>
    <w:rsid w:val="00CE5861"/>
    <w:rsid w:val="00CE588D"/>
    <w:rsid w:val="00CE59E1"/>
    <w:rsid w:val="00CE5E50"/>
    <w:rsid w:val="00CE5FF9"/>
    <w:rsid w:val="00CE62C1"/>
    <w:rsid w:val="00CE63B8"/>
    <w:rsid w:val="00CE697C"/>
    <w:rsid w:val="00CE69F3"/>
    <w:rsid w:val="00CE6AD5"/>
    <w:rsid w:val="00CE6BA5"/>
    <w:rsid w:val="00CE6CAD"/>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E6"/>
    <w:rsid w:val="00CF0B3D"/>
    <w:rsid w:val="00CF0BE3"/>
    <w:rsid w:val="00CF114C"/>
    <w:rsid w:val="00CF17F7"/>
    <w:rsid w:val="00CF18AB"/>
    <w:rsid w:val="00CF1AA6"/>
    <w:rsid w:val="00CF1EEC"/>
    <w:rsid w:val="00CF1F81"/>
    <w:rsid w:val="00CF20C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6DE"/>
    <w:rsid w:val="00CF6848"/>
    <w:rsid w:val="00CF69A1"/>
    <w:rsid w:val="00CF6AC6"/>
    <w:rsid w:val="00CF6AF3"/>
    <w:rsid w:val="00CF6C9A"/>
    <w:rsid w:val="00CF6F64"/>
    <w:rsid w:val="00CF721A"/>
    <w:rsid w:val="00CF72B0"/>
    <w:rsid w:val="00CF7358"/>
    <w:rsid w:val="00CF74AD"/>
    <w:rsid w:val="00CF74ED"/>
    <w:rsid w:val="00CF7633"/>
    <w:rsid w:val="00CF791C"/>
    <w:rsid w:val="00CF7CCF"/>
    <w:rsid w:val="00CF7F48"/>
    <w:rsid w:val="00D0011B"/>
    <w:rsid w:val="00D002B6"/>
    <w:rsid w:val="00D003D8"/>
    <w:rsid w:val="00D00522"/>
    <w:rsid w:val="00D00A00"/>
    <w:rsid w:val="00D00B22"/>
    <w:rsid w:val="00D00BAA"/>
    <w:rsid w:val="00D00C6C"/>
    <w:rsid w:val="00D010E6"/>
    <w:rsid w:val="00D014AD"/>
    <w:rsid w:val="00D017A8"/>
    <w:rsid w:val="00D017EE"/>
    <w:rsid w:val="00D0182B"/>
    <w:rsid w:val="00D0186E"/>
    <w:rsid w:val="00D0189A"/>
    <w:rsid w:val="00D019F1"/>
    <w:rsid w:val="00D01C73"/>
    <w:rsid w:val="00D02156"/>
    <w:rsid w:val="00D02193"/>
    <w:rsid w:val="00D021DE"/>
    <w:rsid w:val="00D02369"/>
    <w:rsid w:val="00D023B1"/>
    <w:rsid w:val="00D023BE"/>
    <w:rsid w:val="00D02427"/>
    <w:rsid w:val="00D024E5"/>
    <w:rsid w:val="00D027F5"/>
    <w:rsid w:val="00D02C36"/>
    <w:rsid w:val="00D02C7A"/>
    <w:rsid w:val="00D02E17"/>
    <w:rsid w:val="00D02E32"/>
    <w:rsid w:val="00D0345A"/>
    <w:rsid w:val="00D03519"/>
    <w:rsid w:val="00D03A1B"/>
    <w:rsid w:val="00D0434F"/>
    <w:rsid w:val="00D0440D"/>
    <w:rsid w:val="00D04790"/>
    <w:rsid w:val="00D04898"/>
    <w:rsid w:val="00D04FC8"/>
    <w:rsid w:val="00D05393"/>
    <w:rsid w:val="00D05BD6"/>
    <w:rsid w:val="00D05BD8"/>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9D3"/>
    <w:rsid w:val="00D07DCA"/>
    <w:rsid w:val="00D10123"/>
    <w:rsid w:val="00D10478"/>
    <w:rsid w:val="00D104D9"/>
    <w:rsid w:val="00D105EB"/>
    <w:rsid w:val="00D10712"/>
    <w:rsid w:val="00D108D2"/>
    <w:rsid w:val="00D10A19"/>
    <w:rsid w:val="00D10C26"/>
    <w:rsid w:val="00D10D5A"/>
    <w:rsid w:val="00D1140D"/>
    <w:rsid w:val="00D11621"/>
    <w:rsid w:val="00D11873"/>
    <w:rsid w:val="00D11AC5"/>
    <w:rsid w:val="00D11ACC"/>
    <w:rsid w:val="00D11C73"/>
    <w:rsid w:val="00D11E3F"/>
    <w:rsid w:val="00D11EEE"/>
    <w:rsid w:val="00D11FAE"/>
    <w:rsid w:val="00D12440"/>
    <w:rsid w:val="00D12487"/>
    <w:rsid w:val="00D126E6"/>
    <w:rsid w:val="00D126FF"/>
    <w:rsid w:val="00D12988"/>
    <w:rsid w:val="00D12A5D"/>
    <w:rsid w:val="00D12ADD"/>
    <w:rsid w:val="00D12B75"/>
    <w:rsid w:val="00D12D89"/>
    <w:rsid w:val="00D12EA8"/>
    <w:rsid w:val="00D13688"/>
    <w:rsid w:val="00D13880"/>
    <w:rsid w:val="00D138FE"/>
    <w:rsid w:val="00D13BBC"/>
    <w:rsid w:val="00D13CCD"/>
    <w:rsid w:val="00D13CD6"/>
    <w:rsid w:val="00D14204"/>
    <w:rsid w:val="00D143D2"/>
    <w:rsid w:val="00D145FE"/>
    <w:rsid w:val="00D157C0"/>
    <w:rsid w:val="00D15AB1"/>
    <w:rsid w:val="00D15D5B"/>
    <w:rsid w:val="00D15D9D"/>
    <w:rsid w:val="00D15E69"/>
    <w:rsid w:val="00D160F9"/>
    <w:rsid w:val="00D1624D"/>
    <w:rsid w:val="00D1633A"/>
    <w:rsid w:val="00D16572"/>
    <w:rsid w:val="00D1678C"/>
    <w:rsid w:val="00D16BA8"/>
    <w:rsid w:val="00D174E5"/>
    <w:rsid w:val="00D17A6A"/>
    <w:rsid w:val="00D17D60"/>
    <w:rsid w:val="00D17F1A"/>
    <w:rsid w:val="00D17F37"/>
    <w:rsid w:val="00D20171"/>
    <w:rsid w:val="00D202D3"/>
    <w:rsid w:val="00D2032A"/>
    <w:rsid w:val="00D2032F"/>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89"/>
    <w:rsid w:val="00D23CE2"/>
    <w:rsid w:val="00D23EAA"/>
    <w:rsid w:val="00D23EFB"/>
    <w:rsid w:val="00D23FB1"/>
    <w:rsid w:val="00D2416F"/>
    <w:rsid w:val="00D248AE"/>
    <w:rsid w:val="00D249B7"/>
    <w:rsid w:val="00D25077"/>
    <w:rsid w:val="00D253B4"/>
    <w:rsid w:val="00D25802"/>
    <w:rsid w:val="00D258D0"/>
    <w:rsid w:val="00D258EA"/>
    <w:rsid w:val="00D25ADD"/>
    <w:rsid w:val="00D25EC9"/>
    <w:rsid w:val="00D261FB"/>
    <w:rsid w:val="00D26283"/>
    <w:rsid w:val="00D263B5"/>
    <w:rsid w:val="00D264C3"/>
    <w:rsid w:val="00D26553"/>
    <w:rsid w:val="00D26586"/>
    <w:rsid w:val="00D26813"/>
    <w:rsid w:val="00D2698B"/>
    <w:rsid w:val="00D26DBE"/>
    <w:rsid w:val="00D2728D"/>
    <w:rsid w:val="00D2788B"/>
    <w:rsid w:val="00D278CA"/>
    <w:rsid w:val="00D27F01"/>
    <w:rsid w:val="00D2D3FB"/>
    <w:rsid w:val="00D30527"/>
    <w:rsid w:val="00D3066E"/>
    <w:rsid w:val="00D3074E"/>
    <w:rsid w:val="00D30C46"/>
    <w:rsid w:val="00D30D8D"/>
    <w:rsid w:val="00D30D92"/>
    <w:rsid w:val="00D30E9D"/>
    <w:rsid w:val="00D30FC7"/>
    <w:rsid w:val="00D315CF"/>
    <w:rsid w:val="00D31AE8"/>
    <w:rsid w:val="00D31B45"/>
    <w:rsid w:val="00D31B9F"/>
    <w:rsid w:val="00D31BEA"/>
    <w:rsid w:val="00D321C9"/>
    <w:rsid w:val="00D32472"/>
    <w:rsid w:val="00D3277E"/>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CA6"/>
    <w:rsid w:val="00D34DEC"/>
    <w:rsid w:val="00D34F60"/>
    <w:rsid w:val="00D351C4"/>
    <w:rsid w:val="00D351DA"/>
    <w:rsid w:val="00D353FF"/>
    <w:rsid w:val="00D35AEE"/>
    <w:rsid w:val="00D35C45"/>
    <w:rsid w:val="00D36086"/>
    <w:rsid w:val="00D3609F"/>
    <w:rsid w:val="00D3610A"/>
    <w:rsid w:val="00D36263"/>
    <w:rsid w:val="00D36408"/>
    <w:rsid w:val="00D3646C"/>
    <w:rsid w:val="00D36541"/>
    <w:rsid w:val="00D3668C"/>
    <w:rsid w:val="00D36831"/>
    <w:rsid w:val="00D369EA"/>
    <w:rsid w:val="00D36AE3"/>
    <w:rsid w:val="00D36B31"/>
    <w:rsid w:val="00D36C1D"/>
    <w:rsid w:val="00D36C43"/>
    <w:rsid w:val="00D36C8E"/>
    <w:rsid w:val="00D36FCB"/>
    <w:rsid w:val="00D37131"/>
    <w:rsid w:val="00D372AC"/>
    <w:rsid w:val="00D37ADF"/>
    <w:rsid w:val="00D37C2D"/>
    <w:rsid w:val="00D3E755"/>
    <w:rsid w:val="00D404CE"/>
    <w:rsid w:val="00D405D4"/>
    <w:rsid w:val="00D406A4"/>
    <w:rsid w:val="00D40925"/>
    <w:rsid w:val="00D40D19"/>
    <w:rsid w:val="00D40E25"/>
    <w:rsid w:val="00D40E78"/>
    <w:rsid w:val="00D40FC3"/>
    <w:rsid w:val="00D41009"/>
    <w:rsid w:val="00D41198"/>
    <w:rsid w:val="00D4119E"/>
    <w:rsid w:val="00D4130A"/>
    <w:rsid w:val="00D4149D"/>
    <w:rsid w:val="00D41901"/>
    <w:rsid w:val="00D419B8"/>
    <w:rsid w:val="00D41C34"/>
    <w:rsid w:val="00D41CD0"/>
    <w:rsid w:val="00D41FAC"/>
    <w:rsid w:val="00D420BE"/>
    <w:rsid w:val="00D421D9"/>
    <w:rsid w:val="00D422E4"/>
    <w:rsid w:val="00D42316"/>
    <w:rsid w:val="00D42388"/>
    <w:rsid w:val="00D425EE"/>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BD"/>
    <w:rsid w:val="00D4491D"/>
    <w:rsid w:val="00D44A5C"/>
    <w:rsid w:val="00D45100"/>
    <w:rsid w:val="00D451AF"/>
    <w:rsid w:val="00D4522A"/>
    <w:rsid w:val="00D45331"/>
    <w:rsid w:val="00D45581"/>
    <w:rsid w:val="00D45838"/>
    <w:rsid w:val="00D45C69"/>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3F0"/>
    <w:rsid w:val="00D51565"/>
    <w:rsid w:val="00D51734"/>
    <w:rsid w:val="00D51AAF"/>
    <w:rsid w:val="00D51C44"/>
    <w:rsid w:val="00D51F84"/>
    <w:rsid w:val="00D52000"/>
    <w:rsid w:val="00D52200"/>
    <w:rsid w:val="00D522D6"/>
    <w:rsid w:val="00D52460"/>
    <w:rsid w:val="00D5252F"/>
    <w:rsid w:val="00D5294C"/>
    <w:rsid w:val="00D52ACC"/>
    <w:rsid w:val="00D5373C"/>
    <w:rsid w:val="00D53768"/>
    <w:rsid w:val="00D537C6"/>
    <w:rsid w:val="00D53C63"/>
    <w:rsid w:val="00D53CCA"/>
    <w:rsid w:val="00D53E55"/>
    <w:rsid w:val="00D54288"/>
    <w:rsid w:val="00D543F7"/>
    <w:rsid w:val="00D547CD"/>
    <w:rsid w:val="00D54AD6"/>
    <w:rsid w:val="00D54B9A"/>
    <w:rsid w:val="00D54C59"/>
    <w:rsid w:val="00D54D88"/>
    <w:rsid w:val="00D54DA5"/>
    <w:rsid w:val="00D54EF5"/>
    <w:rsid w:val="00D54FA9"/>
    <w:rsid w:val="00D55115"/>
    <w:rsid w:val="00D55190"/>
    <w:rsid w:val="00D551A2"/>
    <w:rsid w:val="00D5521C"/>
    <w:rsid w:val="00D552BA"/>
    <w:rsid w:val="00D553E2"/>
    <w:rsid w:val="00D5544A"/>
    <w:rsid w:val="00D554E6"/>
    <w:rsid w:val="00D55545"/>
    <w:rsid w:val="00D55723"/>
    <w:rsid w:val="00D55957"/>
    <w:rsid w:val="00D559B6"/>
    <w:rsid w:val="00D55A97"/>
    <w:rsid w:val="00D55B68"/>
    <w:rsid w:val="00D55C37"/>
    <w:rsid w:val="00D56127"/>
    <w:rsid w:val="00D56165"/>
    <w:rsid w:val="00D5617C"/>
    <w:rsid w:val="00D56330"/>
    <w:rsid w:val="00D563C2"/>
    <w:rsid w:val="00D56450"/>
    <w:rsid w:val="00D56BB7"/>
    <w:rsid w:val="00D56C31"/>
    <w:rsid w:val="00D56D65"/>
    <w:rsid w:val="00D56E05"/>
    <w:rsid w:val="00D56FFD"/>
    <w:rsid w:val="00D572B2"/>
    <w:rsid w:val="00D57452"/>
    <w:rsid w:val="00D578C5"/>
    <w:rsid w:val="00D57A17"/>
    <w:rsid w:val="00D57C20"/>
    <w:rsid w:val="00D57D42"/>
    <w:rsid w:val="00D57F0A"/>
    <w:rsid w:val="00D57FB8"/>
    <w:rsid w:val="00D600BE"/>
    <w:rsid w:val="00D60207"/>
    <w:rsid w:val="00D6047B"/>
    <w:rsid w:val="00D60529"/>
    <w:rsid w:val="00D6052B"/>
    <w:rsid w:val="00D6097B"/>
    <w:rsid w:val="00D60BCB"/>
    <w:rsid w:val="00D60C44"/>
    <w:rsid w:val="00D60CB2"/>
    <w:rsid w:val="00D60DD4"/>
    <w:rsid w:val="00D60FE1"/>
    <w:rsid w:val="00D6105A"/>
    <w:rsid w:val="00D619F0"/>
    <w:rsid w:val="00D61A82"/>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EF5"/>
    <w:rsid w:val="00D64F23"/>
    <w:rsid w:val="00D652B1"/>
    <w:rsid w:val="00D65404"/>
    <w:rsid w:val="00D656B9"/>
    <w:rsid w:val="00D6575A"/>
    <w:rsid w:val="00D65837"/>
    <w:rsid w:val="00D65953"/>
    <w:rsid w:val="00D65AAD"/>
    <w:rsid w:val="00D65E3A"/>
    <w:rsid w:val="00D65E70"/>
    <w:rsid w:val="00D66022"/>
    <w:rsid w:val="00D66065"/>
    <w:rsid w:val="00D6616D"/>
    <w:rsid w:val="00D662E2"/>
    <w:rsid w:val="00D66C7B"/>
    <w:rsid w:val="00D66D78"/>
    <w:rsid w:val="00D66DAA"/>
    <w:rsid w:val="00D67026"/>
    <w:rsid w:val="00D676E2"/>
    <w:rsid w:val="00D67E8A"/>
    <w:rsid w:val="00D7010A"/>
    <w:rsid w:val="00D70110"/>
    <w:rsid w:val="00D7040B"/>
    <w:rsid w:val="00D70518"/>
    <w:rsid w:val="00D7075B"/>
    <w:rsid w:val="00D70A3E"/>
    <w:rsid w:val="00D70A9D"/>
    <w:rsid w:val="00D70BB3"/>
    <w:rsid w:val="00D70F5E"/>
    <w:rsid w:val="00D70F87"/>
    <w:rsid w:val="00D7123A"/>
    <w:rsid w:val="00D713BC"/>
    <w:rsid w:val="00D71432"/>
    <w:rsid w:val="00D71445"/>
    <w:rsid w:val="00D71764"/>
    <w:rsid w:val="00D71A10"/>
    <w:rsid w:val="00D71A5F"/>
    <w:rsid w:val="00D71CCE"/>
    <w:rsid w:val="00D724DF"/>
    <w:rsid w:val="00D72B6A"/>
    <w:rsid w:val="00D72F30"/>
    <w:rsid w:val="00D73347"/>
    <w:rsid w:val="00D73A34"/>
    <w:rsid w:val="00D73A3C"/>
    <w:rsid w:val="00D73A5E"/>
    <w:rsid w:val="00D73A6B"/>
    <w:rsid w:val="00D73C3B"/>
    <w:rsid w:val="00D73D0F"/>
    <w:rsid w:val="00D73DAD"/>
    <w:rsid w:val="00D73E0D"/>
    <w:rsid w:val="00D73E55"/>
    <w:rsid w:val="00D74233"/>
    <w:rsid w:val="00D742ED"/>
    <w:rsid w:val="00D74461"/>
    <w:rsid w:val="00D745E6"/>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C9"/>
    <w:rsid w:val="00D77556"/>
    <w:rsid w:val="00D77B6A"/>
    <w:rsid w:val="00D77BB0"/>
    <w:rsid w:val="00D77DD5"/>
    <w:rsid w:val="00D800A1"/>
    <w:rsid w:val="00D8017E"/>
    <w:rsid w:val="00D8036A"/>
    <w:rsid w:val="00D80534"/>
    <w:rsid w:val="00D80546"/>
    <w:rsid w:val="00D80711"/>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9C"/>
    <w:rsid w:val="00D829AC"/>
    <w:rsid w:val="00D82AE8"/>
    <w:rsid w:val="00D82D48"/>
    <w:rsid w:val="00D82DA0"/>
    <w:rsid w:val="00D82F5C"/>
    <w:rsid w:val="00D833B8"/>
    <w:rsid w:val="00D83401"/>
    <w:rsid w:val="00D83ADF"/>
    <w:rsid w:val="00D83C58"/>
    <w:rsid w:val="00D83F47"/>
    <w:rsid w:val="00D84268"/>
    <w:rsid w:val="00D846C5"/>
    <w:rsid w:val="00D84746"/>
    <w:rsid w:val="00D848E1"/>
    <w:rsid w:val="00D84CE6"/>
    <w:rsid w:val="00D84EC7"/>
    <w:rsid w:val="00D851AC"/>
    <w:rsid w:val="00D85273"/>
    <w:rsid w:val="00D853CE"/>
    <w:rsid w:val="00D856E4"/>
    <w:rsid w:val="00D8580A"/>
    <w:rsid w:val="00D85989"/>
    <w:rsid w:val="00D86273"/>
    <w:rsid w:val="00D8636C"/>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558"/>
    <w:rsid w:val="00D9260D"/>
    <w:rsid w:val="00D92633"/>
    <w:rsid w:val="00D92747"/>
    <w:rsid w:val="00D9284D"/>
    <w:rsid w:val="00D92CBC"/>
    <w:rsid w:val="00D92F44"/>
    <w:rsid w:val="00D92F8A"/>
    <w:rsid w:val="00D92FD3"/>
    <w:rsid w:val="00D92FEC"/>
    <w:rsid w:val="00D931F2"/>
    <w:rsid w:val="00D93580"/>
    <w:rsid w:val="00D93620"/>
    <w:rsid w:val="00D93793"/>
    <w:rsid w:val="00D93B87"/>
    <w:rsid w:val="00D93C4D"/>
    <w:rsid w:val="00D94248"/>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64C"/>
    <w:rsid w:val="00D96A59"/>
    <w:rsid w:val="00D96A61"/>
    <w:rsid w:val="00D96CC6"/>
    <w:rsid w:val="00D96DD2"/>
    <w:rsid w:val="00D96F82"/>
    <w:rsid w:val="00D97301"/>
    <w:rsid w:val="00D974D3"/>
    <w:rsid w:val="00D97641"/>
    <w:rsid w:val="00D9772D"/>
    <w:rsid w:val="00D979D8"/>
    <w:rsid w:val="00D97ABE"/>
    <w:rsid w:val="00D97D11"/>
    <w:rsid w:val="00D97E86"/>
    <w:rsid w:val="00D97EBD"/>
    <w:rsid w:val="00D97FE7"/>
    <w:rsid w:val="00DA0295"/>
    <w:rsid w:val="00DA035A"/>
    <w:rsid w:val="00DA0680"/>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B2"/>
    <w:rsid w:val="00DA43CA"/>
    <w:rsid w:val="00DA4412"/>
    <w:rsid w:val="00DA4740"/>
    <w:rsid w:val="00DA482E"/>
    <w:rsid w:val="00DA492A"/>
    <w:rsid w:val="00DA49B9"/>
    <w:rsid w:val="00DA4C0F"/>
    <w:rsid w:val="00DA4D11"/>
    <w:rsid w:val="00DA4D71"/>
    <w:rsid w:val="00DA4DB5"/>
    <w:rsid w:val="00DA5559"/>
    <w:rsid w:val="00DA5A53"/>
    <w:rsid w:val="00DA5B99"/>
    <w:rsid w:val="00DA5CA9"/>
    <w:rsid w:val="00DA5DC3"/>
    <w:rsid w:val="00DA5DE7"/>
    <w:rsid w:val="00DA5E7E"/>
    <w:rsid w:val="00DA615B"/>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D14"/>
    <w:rsid w:val="00DB0D76"/>
    <w:rsid w:val="00DB1086"/>
    <w:rsid w:val="00DB1539"/>
    <w:rsid w:val="00DB192C"/>
    <w:rsid w:val="00DB19A4"/>
    <w:rsid w:val="00DB1D11"/>
    <w:rsid w:val="00DB1E74"/>
    <w:rsid w:val="00DB1F98"/>
    <w:rsid w:val="00DB1FBA"/>
    <w:rsid w:val="00DB2176"/>
    <w:rsid w:val="00DB21A5"/>
    <w:rsid w:val="00DB242E"/>
    <w:rsid w:val="00DB2551"/>
    <w:rsid w:val="00DB264C"/>
    <w:rsid w:val="00DB27DF"/>
    <w:rsid w:val="00DB2C5C"/>
    <w:rsid w:val="00DB2F53"/>
    <w:rsid w:val="00DB30F4"/>
    <w:rsid w:val="00DB3107"/>
    <w:rsid w:val="00DB339E"/>
    <w:rsid w:val="00DB34C7"/>
    <w:rsid w:val="00DB35C7"/>
    <w:rsid w:val="00DB3689"/>
    <w:rsid w:val="00DB39DE"/>
    <w:rsid w:val="00DB3CFF"/>
    <w:rsid w:val="00DB3D30"/>
    <w:rsid w:val="00DB3D52"/>
    <w:rsid w:val="00DB429E"/>
    <w:rsid w:val="00DB42C3"/>
    <w:rsid w:val="00DB42FB"/>
    <w:rsid w:val="00DB4322"/>
    <w:rsid w:val="00DB4E95"/>
    <w:rsid w:val="00DB4F9D"/>
    <w:rsid w:val="00DB5564"/>
    <w:rsid w:val="00DB56C8"/>
    <w:rsid w:val="00DB5A21"/>
    <w:rsid w:val="00DB5A56"/>
    <w:rsid w:val="00DB5BC0"/>
    <w:rsid w:val="00DB5BEA"/>
    <w:rsid w:val="00DB5D65"/>
    <w:rsid w:val="00DB5DEB"/>
    <w:rsid w:val="00DB5EE5"/>
    <w:rsid w:val="00DB62A6"/>
    <w:rsid w:val="00DB6500"/>
    <w:rsid w:val="00DB6598"/>
    <w:rsid w:val="00DB6745"/>
    <w:rsid w:val="00DB68FF"/>
    <w:rsid w:val="00DB6902"/>
    <w:rsid w:val="00DB6D20"/>
    <w:rsid w:val="00DB6E65"/>
    <w:rsid w:val="00DB6F96"/>
    <w:rsid w:val="00DB6FA9"/>
    <w:rsid w:val="00DB7030"/>
    <w:rsid w:val="00DB71FD"/>
    <w:rsid w:val="00DB7427"/>
    <w:rsid w:val="00DB7460"/>
    <w:rsid w:val="00DB749A"/>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F93"/>
    <w:rsid w:val="00DC12E6"/>
    <w:rsid w:val="00DC1384"/>
    <w:rsid w:val="00DC13D4"/>
    <w:rsid w:val="00DC141B"/>
    <w:rsid w:val="00DC1479"/>
    <w:rsid w:val="00DC14A4"/>
    <w:rsid w:val="00DC1624"/>
    <w:rsid w:val="00DC16E0"/>
    <w:rsid w:val="00DC1763"/>
    <w:rsid w:val="00DC197D"/>
    <w:rsid w:val="00DC1E39"/>
    <w:rsid w:val="00DC1E72"/>
    <w:rsid w:val="00DC1F74"/>
    <w:rsid w:val="00DC206F"/>
    <w:rsid w:val="00DC207E"/>
    <w:rsid w:val="00DC22B7"/>
    <w:rsid w:val="00DC257F"/>
    <w:rsid w:val="00DC26EE"/>
    <w:rsid w:val="00DC2898"/>
    <w:rsid w:val="00DC28A6"/>
    <w:rsid w:val="00DC28D1"/>
    <w:rsid w:val="00DC28EC"/>
    <w:rsid w:val="00DC2CF0"/>
    <w:rsid w:val="00DC2DFF"/>
    <w:rsid w:val="00DC345B"/>
    <w:rsid w:val="00DC3544"/>
    <w:rsid w:val="00DC3618"/>
    <w:rsid w:val="00DC3E1F"/>
    <w:rsid w:val="00DC4205"/>
    <w:rsid w:val="00DC46FB"/>
    <w:rsid w:val="00DC48DA"/>
    <w:rsid w:val="00DC4B72"/>
    <w:rsid w:val="00DC4BDE"/>
    <w:rsid w:val="00DC4D40"/>
    <w:rsid w:val="00DC4D82"/>
    <w:rsid w:val="00DC4E9C"/>
    <w:rsid w:val="00DC50A3"/>
    <w:rsid w:val="00DC522F"/>
    <w:rsid w:val="00DC588E"/>
    <w:rsid w:val="00DC58CD"/>
    <w:rsid w:val="00DC593B"/>
    <w:rsid w:val="00DC598D"/>
    <w:rsid w:val="00DC5D68"/>
    <w:rsid w:val="00DC5FBD"/>
    <w:rsid w:val="00DC605E"/>
    <w:rsid w:val="00DC6091"/>
    <w:rsid w:val="00DC61F7"/>
    <w:rsid w:val="00DC65D8"/>
    <w:rsid w:val="00DC6625"/>
    <w:rsid w:val="00DC686E"/>
    <w:rsid w:val="00DC6871"/>
    <w:rsid w:val="00DC6A5D"/>
    <w:rsid w:val="00DC6A94"/>
    <w:rsid w:val="00DC6C87"/>
    <w:rsid w:val="00DC6EE0"/>
    <w:rsid w:val="00DC6FA3"/>
    <w:rsid w:val="00DC7073"/>
    <w:rsid w:val="00DC7454"/>
    <w:rsid w:val="00DC7577"/>
    <w:rsid w:val="00DC765F"/>
    <w:rsid w:val="00DC7722"/>
    <w:rsid w:val="00DC7890"/>
    <w:rsid w:val="00DD002D"/>
    <w:rsid w:val="00DD02C4"/>
    <w:rsid w:val="00DD07EB"/>
    <w:rsid w:val="00DD0C93"/>
    <w:rsid w:val="00DD0F2D"/>
    <w:rsid w:val="00DD128A"/>
    <w:rsid w:val="00DD12B1"/>
    <w:rsid w:val="00DD12B5"/>
    <w:rsid w:val="00DD1422"/>
    <w:rsid w:val="00DD15EE"/>
    <w:rsid w:val="00DD1947"/>
    <w:rsid w:val="00DD1A59"/>
    <w:rsid w:val="00DD1C4D"/>
    <w:rsid w:val="00DD1D00"/>
    <w:rsid w:val="00DD1EA0"/>
    <w:rsid w:val="00DD1ED7"/>
    <w:rsid w:val="00DD22DE"/>
    <w:rsid w:val="00DD242B"/>
    <w:rsid w:val="00DD25DC"/>
    <w:rsid w:val="00DD274F"/>
    <w:rsid w:val="00DD2862"/>
    <w:rsid w:val="00DD2FE5"/>
    <w:rsid w:val="00DD334D"/>
    <w:rsid w:val="00DD3401"/>
    <w:rsid w:val="00DD3430"/>
    <w:rsid w:val="00DD3480"/>
    <w:rsid w:val="00DD3565"/>
    <w:rsid w:val="00DD39CD"/>
    <w:rsid w:val="00DD49D3"/>
    <w:rsid w:val="00DD49DA"/>
    <w:rsid w:val="00DD4F85"/>
    <w:rsid w:val="00DD5235"/>
    <w:rsid w:val="00DD52E9"/>
    <w:rsid w:val="00DD5514"/>
    <w:rsid w:val="00DD5534"/>
    <w:rsid w:val="00DD5818"/>
    <w:rsid w:val="00DD5AFD"/>
    <w:rsid w:val="00DD61C9"/>
    <w:rsid w:val="00DD6396"/>
    <w:rsid w:val="00DD63EF"/>
    <w:rsid w:val="00DD6633"/>
    <w:rsid w:val="00DD6969"/>
    <w:rsid w:val="00DD6B79"/>
    <w:rsid w:val="00DD6C70"/>
    <w:rsid w:val="00DD6CED"/>
    <w:rsid w:val="00DD6DA2"/>
    <w:rsid w:val="00DD6EC8"/>
    <w:rsid w:val="00DD6F41"/>
    <w:rsid w:val="00DD7095"/>
    <w:rsid w:val="00DD744F"/>
    <w:rsid w:val="00DD7489"/>
    <w:rsid w:val="00DD7565"/>
    <w:rsid w:val="00DD757F"/>
    <w:rsid w:val="00DD761C"/>
    <w:rsid w:val="00DD79F0"/>
    <w:rsid w:val="00DD7DF3"/>
    <w:rsid w:val="00DD7E8E"/>
    <w:rsid w:val="00DD7EF8"/>
    <w:rsid w:val="00DD7F98"/>
    <w:rsid w:val="00DD7FDB"/>
    <w:rsid w:val="00DE0058"/>
    <w:rsid w:val="00DE0070"/>
    <w:rsid w:val="00DE0171"/>
    <w:rsid w:val="00DE0333"/>
    <w:rsid w:val="00DE0558"/>
    <w:rsid w:val="00DE08B5"/>
    <w:rsid w:val="00DE0AAA"/>
    <w:rsid w:val="00DE14AF"/>
    <w:rsid w:val="00DE16DD"/>
    <w:rsid w:val="00DE1767"/>
    <w:rsid w:val="00DE1838"/>
    <w:rsid w:val="00DE1BBD"/>
    <w:rsid w:val="00DE1CFD"/>
    <w:rsid w:val="00DE21CF"/>
    <w:rsid w:val="00DE279F"/>
    <w:rsid w:val="00DE2898"/>
    <w:rsid w:val="00DE29EE"/>
    <w:rsid w:val="00DE2CFE"/>
    <w:rsid w:val="00DE2D4B"/>
    <w:rsid w:val="00DE304B"/>
    <w:rsid w:val="00DE3083"/>
    <w:rsid w:val="00DE31D7"/>
    <w:rsid w:val="00DE3E45"/>
    <w:rsid w:val="00DE3E7C"/>
    <w:rsid w:val="00DE45AC"/>
    <w:rsid w:val="00DE464E"/>
    <w:rsid w:val="00DE4664"/>
    <w:rsid w:val="00DE47CE"/>
    <w:rsid w:val="00DE480D"/>
    <w:rsid w:val="00DE4B0C"/>
    <w:rsid w:val="00DE4C2C"/>
    <w:rsid w:val="00DE4CEF"/>
    <w:rsid w:val="00DE4D74"/>
    <w:rsid w:val="00DE516B"/>
    <w:rsid w:val="00DE51E9"/>
    <w:rsid w:val="00DE57FD"/>
    <w:rsid w:val="00DE589A"/>
    <w:rsid w:val="00DE5961"/>
    <w:rsid w:val="00DE5BF6"/>
    <w:rsid w:val="00DE5D96"/>
    <w:rsid w:val="00DE5DB7"/>
    <w:rsid w:val="00DE61AA"/>
    <w:rsid w:val="00DE65EB"/>
    <w:rsid w:val="00DE6E21"/>
    <w:rsid w:val="00DE7012"/>
    <w:rsid w:val="00DE78DF"/>
    <w:rsid w:val="00DE7D03"/>
    <w:rsid w:val="00DE7D0D"/>
    <w:rsid w:val="00DF0211"/>
    <w:rsid w:val="00DF0220"/>
    <w:rsid w:val="00DF02EC"/>
    <w:rsid w:val="00DF0380"/>
    <w:rsid w:val="00DF0AC1"/>
    <w:rsid w:val="00DF0B0F"/>
    <w:rsid w:val="00DF0D33"/>
    <w:rsid w:val="00DF0E63"/>
    <w:rsid w:val="00DF10FE"/>
    <w:rsid w:val="00DF1300"/>
    <w:rsid w:val="00DF1329"/>
    <w:rsid w:val="00DF13B2"/>
    <w:rsid w:val="00DF141C"/>
    <w:rsid w:val="00DF15E0"/>
    <w:rsid w:val="00DF168D"/>
    <w:rsid w:val="00DF1856"/>
    <w:rsid w:val="00DF1ADA"/>
    <w:rsid w:val="00DF1DE2"/>
    <w:rsid w:val="00DF1FD6"/>
    <w:rsid w:val="00DF215E"/>
    <w:rsid w:val="00DF2B36"/>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F9"/>
    <w:rsid w:val="00DF6014"/>
    <w:rsid w:val="00DF665D"/>
    <w:rsid w:val="00DF6824"/>
    <w:rsid w:val="00DF6B0D"/>
    <w:rsid w:val="00DF6F0F"/>
    <w:rsid w:val="00DF7226"/>
    <w:rsid w:val="00DF730C"/>
    <w:rsid w:val="00DF7814"/>
    <w:rsid w:val="00DF7B95"/>
    <w:rsid w:val="00E000A6"/>
    <w:rsid w:val="00E004D1"/>
    <w:rsid w:val="00E00960"/>
    <w:rsid w:val="00E0097C"/>
    <w:rsid w:val="00E00A07"/>
    <w:rsid w:val="00E00ACF"/>
    <w:rsid w:val="00E00C11"/>
    <w:rsid w:val="00E00EFF"/>
    <w:rsid w:val="00E00F76"/>
    <w:rsid w:val="00E00FBC"/>
    <w:rsid w:val="00E01198"/>
    <w:rsid w:val="00E0135F"/>
    <w:rsid w:val="00E013DB"/>
    <w:rsid w:val="00E019EA"/>
    <w:rsid w:val="00E01D53"/>
    <w:rsid w:val="00E024AE"/>
    <w:rsid w:val="00E028E6"/>
    <w:rsid w:val="00E02C20"/>
    <w:rsid w:val="00E02E67"/>
    <w:rsid w:val="00E03129"/>
    <w:rsid w:val="00E032C1"/>
    <w:rsid w:val="00E0378F"/>
    <w:rsid w:val="00E03995"/>
    <w:rsid w:val="00E039C0"/>
    <w:rsid w:val="00E03B42"/>
    <w:rsid w:val="00E03B67"/>
    <w:rsid w:val="00E03DF6"/>
    <w:rsid w:val="00E0408B"/>
    <w:rsid w:val="00E0430E"/>
    <w:rsid w:val="00E04345"/>
    <w:rsid w:val="00E046C1"/>
    <w:rsid w:val="00E04793"/>
    <w:rsid w:val="00E0481F"/>
    <w:rsid w:val="00E048F8"/>
    <w:rsid w:val="00E049D3"/>
    <w:rsid w:val="00E049EC"/>
    <w:rsid w:val="00E04EE6"/>
    <w:rsid w:val="00E04F30"/>
    <w:rsid w:val="00E05204"/>
    <w:rsid w:val="00E05A43"/>
    <w:rsid w:val="00E05B03"/>
    <w:rsid w:val="00E05CEE"/>
    <w:rsid w:val="00E0613C"/>
    <w:rsid w:val="00E06610"/>
    <w:rsid w:val="00E066E0"/>
    <w:rsid w:val="00E06730"/>
    <w:rsid w:val="00E06A4E"/>
    <w:rsid w:val="00E06AF4"/>
    <w:rsid w:val="00E06CDA"/>
    <w:rsid w:val="00E07686"/>
    <w:rsid w:val="00E07965"/>
    <w:rsid w:val="00E07D7D"/>
    <w:rsid w:val="00E07E45"/>
    <w:rsid w:val="00E07FD4"/>
    <w:rsid w:val="00E1007C"/>
    <w:rsid w:val="00E102BD"/>
    <w:rsid w:val="00E102E3"/>
    <w:rsid w:val="00E1039D"/>
    <w:rsid w:val="00E103F8"/>
    <w:rsid w:val="00E104DE"/>
    <w:rsid w:val="00E1074E"/>
    <w:rsid w:val="00E10A23"/>
    <w:rsid w:val="00E10AC0"/>
    <w:rsid w:val="00E10E1C"/>
    <w:rsid w:val="00E1147D"/>
    <w:rsid w:val="00E118BB"/>
    <w:rsid w:val="00E11AD1"/>
    <w:rsid w:val="00E11CAF"/>
    <w:rsid w:val="00E11EB8"/>
    <w:rsid w:val="00E123C1"/>
    <w:rsid w:val="00E125EE"/>
    <w:rsid w:val="00E1274B"/>
    <w:rsid w:val="00E12775"/>
    <w:rsid w:val="00E12A5A"/>
    <w:rsid w:val="00E12D1F"/>
    <w:rsid w:val="00E12DAD"/>
    <w:rsid w:val="00E1351C"/>
    <w:rsid w:val="00E136AE"/>
    <w:rsid w:val="00E136D8"/>
    <w:rsid w:val="00E139CC"/>
    <w:rsid w:val="00E139D0"/>
    <w:rsid w:val="00E139F2"/>
    <w:rsid w:val="00E13AD1"/>
    <w:rsid w:val="00E13BD9"/>
    <w:rsid w:val="00E14249"/>
    <w:rsid w:val="00E14331"/>
    <w:rsid w:val="00E143F1"/>
    <w:rsid w:val="00E145E0"/>
    <w:rsid w:val="00E148E0"/>
    <w:rsid w:val="00E14913"/>
    <w:rsid w:val="00E1496A"/>
    <w:rsid w:val="00E14E2C"/>
    <w:rsid w:val="00E150B1"/>
    <w:rsid w:val="00E151CB"/>
    <w:rsid w:val="00E1529A"/>
    <w:rsid w:val="00E15352"/>
    <w:rsid w:val="00E154A1"/>
    <w:rsid w:val="00E1582F"/>
    <w:rsid w:val="00E15B00"/>
    <w:rsid w:val="00E15C8E"/>
    <w:rsid w:val="00E15FE1"/>
    <w:rsid w:val="00E1626E"/>
    <w:rsid w:val="00E164E8"/>
    <w:rsid w:val="00E1654E"/>
    <w:rsid w:val="00E167D4"/>
    <w:rsid w:val="00E16A21"/>
    <w:rsid w:val="00E16B7D"/>
    <w:rsid w:val="00E16C48"/>
    <w:rsid w:val="00E16D85"/>
    <w:rsid w:val="00E16DFF"/>
    <w:rsid w:val="00E171AE"/>
    <w:rsid w:val="00E1729E"/>
    <w:rsid w:val="00E175FF"/>
    <w:rsid w:val="00E17B9C"/>
    <w:rsid w:val="00E17C3F"/>
    <w:rsid w:val="00E17CFB"/>
    <w:rsid w:val="00E201B5"/>
    <w:rsid w:val="00E2025B"/>
    <w:rsid w:val="00E202F9"/>
    <w:rsid w:val="00E2030B"/>
    <w:rsid w:val="00E2040C"/>
    <w:rsid w:val="00E20661"/>
    <w:rsid w:val="00E206D0"/>
    <w:rsid w:val="00E20862"/>
    <w:rsid w:val="00E20AD1"/>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454"/>
    <w:rsid w:val="00E2446F"/>
    <w:rsid w:val="00E24627"/>
    <w:rsid w:val="00E246F9"/>
    <w:rsid w:val="00E248F7"/>
    <w:rsid w:val="00E24D06"/>
    <w:rsid w:val="00E250DB"/>
    <w:rsid w:val="00E251FB"/>
    <w:rsid w:val="00E25386"/>
    <w:rsid w:val="00E256E7"/>
    <w:rsid w:val="00E25ADB"/>
    <w:rsid w:val="00E25F49"/>
    <w:rsid w:val="00E25FBE"/>
    <w:rsid w:val="00E2617B"/>
    <w:rsid w:val="00E263E1"/>
    <w:rsid w:val="00E26731"/>
    <w:rsid w:val="00E2690E"/>
    <w:rsid w:val="00E26945"/>
    <w:rsid w:val="00E26D00"/>
    <w:rsid w:val="00E26F16"/>
    <w:rsid w:val="00E272FE"/>
    <w:rsid w:val="00E27C81"/>
    <w:rsid w:val="00E30194"/>
    <w:rsid w:val="00E30517"/>
    <w:rsid w:val="00E30549"/>
    <w:rsid w:val="00E3070A"/>
    <w:rsid w:val="00E307E4"/>
    <w:rsid w:val="00E30A72"/>
    <w:rsid w:val="00E30B80"/>
    <w:rsid w:val="00E30BDD"/>
    <w:rsid w:val="00E30C10"/>
    <w:rsid w:val="00E311A5"/>
    <w:rsid w:val="00E31371"/>
    <w:rsid w:val="00E31506"/>
    <w:rsid w:val="00E31EF1"/>
    <w:rsid w:val="00E322BF"/>
    <w:rsid w:val="00E3253F"/>
    <w:rsid w:val="00E32679"/>
    <w:rsid w:val="00E327EE"/>
    <w:rsid w:val="00E32C32"/>
    <w:rsid w:val="00E32DE8"/>
    <w:rsid w:val="00E32E0E"/>
    <w:rsid w:val="00E32E27"/>
    <w:rsid w:val="00E32E8A"/>
    <w:rsid w:val="00E33351"/>
    <w:rsid w:val="00E33802"/>
    <w:rsid w:val="00E33814"/>
    <w:rsid w:val="00E338C4"/>
    <w:rsid w:val="00E339C6"/>
    <w:rsid w:val="00E33BB9"/>
    <w:rsid w:val="00E33C96"/>
    <w:rsid w:val="00E33E4D"/>
    <w:rsid w:val="00E34268"/>
    <w:rsid w:val="00E3457A"/>
    <w:rsid w:val="00E347CD"/>
    <w:rsid w:val="00E34925"/>
    <w:rsid w:val="00E34BF6"/>
    <w:rsid w:val="00E34D38"/>
    <w:rsid w:val="00E34D6E"/>
    <w:rsid w:val="00E34F08"/>
    <w:rsid w:val="00E34FC9"/>
    <w:rsid w:val="00E35657"/>
    <w:rsid w:val="00E35DF1"/>
    <w:rsid w:val="00E35F27"/>
    <w:rsid w:val="00E35F47"/>
    <w:rsid w:val="00E362BC"/>
    <w:rsid w:val="00E3648F"/>
    <w:rsid w:val="00E36588"/>
    <w:rsid w:val="00E365D2"/>
    <w:rsid w:val="00E36680"/>
    <w:rsid w:val="00E36709"/>
    <w:rsid w:val="00E367D0"/>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9AD"/>
    <w:rsid w:val="00E41A3E"/>
    <w:rsid w:val="00E41D2F"/>
    <w:rsid w:val="00E424FA"/>
    <w:rsid w:val="00E42628"/>
    <w:rsid w:val="00E426B6"/>
    <w:rsid w:val="00E42A71"/>
    <w:rsid w:val="00E42AD0"/>
    <w:rsid w:val="00E42C20"/>
    <w:rsid w:val="00E42F0B"/>
    <w:rsid w:val="00E42FF3"/>
    <w:rsid w:val="00E430E9"/>
    <w:rsid w:val="00E432AE"/>
    <w:rsid w:val="00E433D7"/>
    <w:rsid w:val="00E4356E"/>
    <w:rsid w:val="00E43992"/>
    <w:rsid w:val="00E43CED"/>
    <w:rsid w:val="00E43DD0"/>
    <w:rsid w:val="00E43F1E"/>
    <w:rsid w:val="00E43FBE"/>
    <w:rsid w:val="00E44445"/>
    <w:rsid w:val="00E44BE7"/>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496"/>
    <w:rsid w:val="00E46809"/>
    <w:rsid w:val="00E46814"/>
    <w:rsid w:val="00E46AD5"/>
    <w:rsid w:val="00E46CC9"/>
    <w:rsid w:val="00E46D03"/>
    <w:rsid w:val="00E46D96"/>
    <w:rsid w:val="00E46FD2"/>
    <w:rsid w:val="00E4719E"/>
    <w:rsid w:val="00E472FD"/>
    <w:rsid w:val="00E4748A"/>
    <w:rsid w:val="00E47878"/>
    <w:rsid w:val="00E4789A"/>
    <w:rsid w:val="00E47B2D"/>
    <w:rsid w:val="00E47B8B"/>
    <w:rsid w:val="00E47D5F"/>
    <w:rsid w:val="00E47D96"/>
    <w:rsid w:val="00E47DFA"/>
    <w:rsid w:val="00E500FC"/>
    <w:rsid w:val="00E50341"/>
    <w:rsid w:val="00E504A0"/>
    <w:rsid w:val="00E50632"/>
    <w:rsid w:val="00E508DE"/>
    <w:rsid w:val="00E509BF"/>
    <w:rsid w:val="00E50CEB"/>
    <w:rsid w:val="00E50D0C"/>
    <w:rsid w:val="00E50E76"/>
    <w:rsid w:val="00E512FE"/>
    <w:rsid w:val="00E51548"/>
    <w:rsid w:val="00E515A3"/>
    <w:rsid w:val="00E5171E"/>
    <w:rsid w:val="00E5172F"/>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A3"/>
    <w:rsid w:val="00E542D8"/>
    <w:rsid w:val="00E54340"/>
    <w:rsid w:val="00E546F0"/>
    <w:rsid w:val="00E5476E"/>
    <w:rsid w:val="00E54A51"/>
    <w:rsid w:val="00E54D33"/>
    <w:rsid w:val="00E54D51"/>
    <w:rsid w:val="00E5503E"/>
    <w:rsid w:val="00E5522A"/>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2E6"/>
    <w:rsid w:val="00E613CC"/>
    <w:rsid w:val="00E61781"/>
    <w:rsid w:val="00E617DE"/>
    <w:rsid w:val="00E618E3"/>
    <w:rsid w:val="00E61AC0"/>
    <w:rsid w:val="00E61CBA"/>
    <w:rsid w:val="00E61DAC"/>
    <w:rsid w:val="00E61DB1"/>
    <w:rsid w:val="00E62031"/>
    <w:rsid w:val="00E620A9"/>
    <w:rsid w:val="00E6216F"/>
    <w:rsid w:val="00E6237C"/>
    <w:rsid w:val="00E6247A"/>
    <w:rsid w:val="00E62490"/>
    <w:rsid w:val="00E624DA"/>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AB9"/>
    <w:rsid w:val="00E63E6F"/>
    <w:rsid w:val="00E63FE3"/>
    <w:rsid w:val="00E6412A"/>
    <w:rsid w:val="00E64286"/>
    <w:rsid w:val="00E643ED"/>
    <w:rsid w:val="00E644C3"/>
    <w:rsid w:val="00E64763"/>
    <w:rsid w:val="00E64768"/>
    <w:rsid w:val="00E64773"/>
    <w:rsid w:val="00E64A2E"/>
    <w:rsid w:val="00E64BF4"/>
    <w:rsid w:val="00E64D86"/>
    <w:rsid w:val="00E654A5"/>
    <w:rsid w:val="00E654C9"/>
    <w:rsid w:val="00E65804"/>
    <w:rsid w:val="00E65E6B"/>
    <w:rsid w:val="00E65F8D"/>
    <w:rsid w:val="00E660F2"/>
    <w:rsid w:val="00E66244"/>
    <w:rsid w:val="00E662F7"/>
    <w:rsid w:val="00E6640D"/>
    <w:rsid w:val="00E66781"/>
    <w:rsid w:val="00E6682F"/>
    <w:rsid w:val="00E6691F"/>
    <w:rsid w:val="00E66D4A"/>
    <w:rsid w:val="00E67387"/>
    <w:rsid w:val="00E675F5"/>
    <w:rsid w:val="00E67C8B"/>
    <w:rsid w:val="00E7020E"/>
    <w:rsid w:val="00E705E5"/>
    <w:rsid w:val="00E70AE3"/>
    <w:rsid w:val="00E70B0C"/>
    <w:rsid w:val="00E70F25"/>
    <w:rsid w:val="00E710FA"/>
    <w:rsid w:val="00E71214"/>
    <w:rsid w:val="00E713E6"/>
    <w:rsid w:val="00E71417"/>
    <w:rsid w:val="00E7172F"/>
    <w:rsid w:val="00E71892"/>
    <w:rsid w:val="00E71C82"/>
    <w:rsid w:val="00E71D96"/>
    <w:rsid w:val="00E71DF1"/>
    <w:rsid w:val="00E71E2E"/>
    <w:rsid w:val="00E71FC1"/>
    <w:rsid w:val="00E72210"/>
    <w:rsid w:val="00E722EF"/>
    <w:rsid w:val="00E723D3"/>
    <w:rsid w:val="00E7242A"/>
    <w:rsid w:val="00E7245A"/>
    <w:rsid w:val="00E724DE"/>
    <w:rsid w:val="00E725CD"/>
    <w:rsid w:val="00E72ABE"/>
    <w:rsid w:val="00E72B95"/>
    <w:rsid w:val="00E72BCC"/>
    <w:rsid w:val="00E73065"/>
    <w:rsid w:val="00E7306F"/>
    <w:rsid w:val="00E731F8"/>
    <w:rsid w:val="00E73E01"/>
    <w:rsid w:val="00E743E3"/>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D95"/>
    <w:rsid w:val="00E75ECE"/>
    <w:rsid w:val="00E75F9B"/>
    <w:rsid w:val="00E76141"/>
    <w:rsid w:val="00E76270"/>
    <w:rsid w:val="00E76316"/>
    <w:rsid w:val="00E766D2"/>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F3"/>
    <w:rsid w:val="00E81430"/>
    <w:rsid w:val="00E81490"/>
    <w:rsid w:val="00E815AA"/>
    <w:rsid w:val="00E81F9F"/>
    <w:rsid w:val="00E81FE9"/>
    <w:rsid w:val="00E81FFC"/>
    <w:rsid w:val="00E8245E"/>
    <w:rsid w:val="00E825ED"/>
    <w:rsid w:val="00E826C8"/>
    <w:rsid w:val="00E828DA"/>
    <w:rsid w:val="00E82B24"/>
    <w:rsid w:val="00E82C17"/>
    <w:rsid w:val="00E82D10"/>
    <w:rsid w:val="00E82DBE"/>
    <w:rsid w:val="00E82DF5"/>
    <w:rsid w:val="00E83280"/>
    <w:rsid w:val="00E832C9"/>
    <w:rsid w:val="00E83396"/>
    <w:rsid w:val="00E83469"/>
    <w:rsid w:val="00E83660"/>
    <w:rsid w:val="00E83BF7"/>
    <w:rsid w:val="00E83E6E"/>
    <w:rsid w:val="00E842C1"/>
    <w:rsid w:val="00E843F9"/>
    <w:rsid w:val="00E848F8"/>
    <w:rsid w:val="00E84A52"/>
    <w:rsid w:val="00E850F7"/>
    <w:rsid w:val="00E851C5"/>
    <w:rsid w:val="00E852E4"/>
    <w:rsid w:val="00E85483"/>
    <w:rsid w:val="00E858CB"/>
    <w:rsid w:val="00E859CA"/>
    <w:rsid w:val="00E85C24"/>
    <w:rsid w:val="00E85C47"/>
    <w:rsid w:val="00E86057"/>
    <w:rsid w:val="00E8618B"/>
    <w:rsid w:val="00E861F7"/>
    <w:rsid w:val="00E86647"/>
    <w:rsid w:val="00E86BA9"/>
    <w:rsid w:val="00E86C24"/>
    <w:rsid w:val="00E86CFE"/>
    <w:rsid w:val="00E86DD5"/>
    <w:rsid w:val="00E87065"/>
    <w:rsid w:val="00E87129"/>
    <w:rsid w:val="00E87565"/>
    <w:rsid w:val="00E875CA"/>
    <w:rsid w:val="00E8767F"/>
    <w:rsid w:val="00E876E6"/>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7D7"/>
    <w:rsid w:val="00E92AF8"/>
    <w:rsid w:val="00E92E29"/>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E0"/>
    <w:rsid w:val="00E94F08"/>
    <w:rsid w:val="00E952E8"/>
    <w:rsid w:val="00E9533A"/>
    <w:rsid w:val="00E95490"/>
    <w:rsid w:val="00E955A8"/>
    <w:rsid w:val="00E95754"/>
    <w:rsid w:val="00E957B3"/>
    <w:rsid w:val="00E95B52"/>
    <w:rsid w:val="00E95B92"/>
    <w:rsid w:val="00E95D01"/>
    <w:rsid w:val="00E95FCA"/>
    <w:rsid w:val="00E961B6"/>
    <w:rsid w:val="00E9627E"/>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3A1"/>
    <w:rsid w:val="00EA24FF"/>
    <w:rsid w:val="00EA2730"/>
    <w:rsid w:val="00EA2A44"/>
    <w:rsid w:val="00EA2D9B"/>
    <w:rsid w:val="00EA2F2F"/>
    <w:rsid w:val="00EA3110"/>
    <w:rsid w:val="00EA3502"/>
    <w:rsid w:val="00EA3527"/>
    <w:rsid w:val="00EA36D1"/>
    <w:rsid w:val="00EA3803"/>
    <w:rsid w:val="00EA3D67"/>
    <w:rsid w:val="00EA3DB9"/>
    <w:rsid w:val="00EA3E78"/>
    <w:rsid w:val="00EA3F13"/>
    <w:rsid w:val="00EA3FE8"/>
    <w:rsid w:val="00EA4465"/>
    <w:rsid w:val="00EA475F"/>
    <w:rsid w:val="00EA4877"/>
    <w:rsid w:val="00EA4AC2"/>
    <w:rsid w:val="00EA500E"/>
    <w:rsid w:val="00EA5029"/>
    <w:rsid w:val="00EA5080"/>
    <w:rsid w:val="00EA5309"/>
    <w:rsid w:val="00EA5335"/>
    <w:rsid w:val="00EA5980"/>
    <w:rsid w:val="00EA5C16"/>
    <w:rsid w:val="00EA5D15"/>
    <w:rsid w:val="00EA5E46"/>
    <w:rsid w:val="00EA5EB9"/>
    <w:rsid w:val="00EA5EEB"/>
    <w:rsid w:val="00EA5F39"/>
    <w:rsid w:val="00EA615D"/>
    <w:rsid w:val="00EA6506"/>
    <w:rsid w:val="00EA655B"/>
    <w:rsid w:val="00EA66F6"/>
    <w:rsid w:val="00EA673B"/>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7D"/>
    <w:rsid w:val="00EA7E15"/>
    <w:rsid w:val="00EA7E8F"/>
    <w:rsid w:val="00EA7E9E"/>
    <w:rsid w:val="00EA7EF5"/>
    <w:rsid w:val="00EA7F1F"/>
    <w:rsid w:val="00EB0073"/>
    <w:rsid w:val="00EB0322"/>
    <w:rsid w:val="00EB05C8"/>
    <w:rsid w:val="00EB05DC"/>
    <w:rsid w:val="00EB1033"/>
    <w:rsid w:val="00EB1073"/>
    <w:rsid w:val="00EB1705"/>
    <w:rsid w:val="00EB177A"/>
    <w:rsid w:val="00EB187D"/>
    <w:rsid w:val="00EB1F00"/>
    <w:rsid w:val="00EB2390"/>
    <w:rsid w:val="00EB2435"/>
    <w:rsid w:val="00EB269A"/>
    <w:rsid w:val="00EB2AA1"/>
    <w:rsid w:val="00EB2B2A"/>
    <w:rsid w:val="00EB2C3C"/>
    <w:rsid w:val="00EB3177"/>
    <w:rsid w:val="00EB3221"/>
    <w:rsid w:val="00EB32A6"/>
    <w:rsid w:val="00EB338E"/>
    <w:rsid w:val="00EB3495"/>
    <w:rsid w:val="00EB35D4"/>
    <w:rsid w:val="00EB389F"/>
    <w:rsid w:val="00EB3953"/>
    <w:rsid w:val="00EB3C11"/>
    <w:rsid w:val="00EB3CE0"/>
    <w:rsid w:val="00EB3DB0"/>
    <w:rsid w:val="00EB3F67"/>
    <w:rsid w:val="00EB4081"/>
    <w:rsid w:val="00EB410B"/>
    <w:rsid w:val="00EB42C8"/>
    <w:rsid w:val="00EB43F9"/>
    <w:rsid w:val="00EB4472"/>
    <w:rsid w:val="00EB46FB"/>
    <w:rsid w:val="00EB4A13"/>
    <w:rsid w:val="00EB51F9"/>
    <w:rsid w:val="00EB534C"/>
    <w:rsid w:val="00EB543D"/>
    <w:rsid w:val="00EB55D2"/>
    <w:rsid w:val="00EB5608"/>
    <w:rsid w:val="00EB57E7"/>
    <w:rsid w:val="00EB5A4E"/>
    <w:rsid w:val="00EB5C69"/>
    <w:rsid w:val="00EB5CC3"/>
    <w:rsid w:val="00EB5D93"/>
    <w:rsid w:val="00EB628E"/>
    <w:rsid w:val="00EB6440"/>
    <w:rsid w:val="00EB6698"/>
    <w:rsid w:val="00EB6A8D"/>
    <w:rsid w:val="00EB6BCE"/>
    <w:rsid w:val="00EB6C27"/>
    <w:rsid w:val="00EB6C53"/>
    <w:rsid w:val="00EB6DA6"/>
    <w:rsid w:val="00EB6ED2"/>
    <w:rsid w:val="00EB6F19"/>
    <w:rsid w:val="00EB72EA"/>
    <w:rsid w:val="00EB7832"/>
    <w:rsid w:val="00EB7B45"/>
    <w:rsid w:val="00EB7B6E"/>
    <w:rsid w:val="00EB7C50"/>
    <w:rsid w:val="00EB7D21"/>
    <w:rsid w:val="00EB7D59"/>
    <w:rsid w:val="00EB7E4D"/>
    <w:rsid w:val="00EB7F9A"/>
    <w:rsid w:val="00EB7FE8"/>
    <w:rsid w:val="00EC0293"/>
    <w:rsid w:val="00EC03C7"/>
    <w:rsid w:val="00EC043B"/>
    <w:rsid w:val="00EC06DD"/>
    <w:rsid w:val="00EC0A4B"/>
    <w:rsid w:val="00EC0BE4"/>
    <w:rsid w:val="00EC0D25"/>
    <w:rsid w:val="00EC1164"/>
    <w:rsid w:val="00EC117E"/>
    <w:rsid w:val="00EC13E0"/>
    <w:rsid w:val="00EC1546"/>
    <w:rsid w:val="00EC183D"/>
    <w:rsid w:val="00EC1D70"/>
    <w:rsid w:val="00EC1D83"/>
    <w:rsid w:val="00EC1E21"/>
    <w:rsid w:val="00EC1EEB"/>
    <w:rsid w:val="00EC1F3C"/>
    <w:rsid w:val="00EC2444"/>
    <w:rsid w:val="00EC2502"/>
    <w:rsid w:val="00EC2899"/>
    <w:rsid w:val="00EC2E21"/>
    <w:rsid w:val="00EC2E44"/>
    <w:rsid w:val="00EC2F72"/>
    <w:rsid w:val="00EC32D6"/>
    <w:rsid w:val="00EC331F"/>
    <w:rsid w:val="00EC35F5"/>
    <w:rsid w:val="00EC36DD"/>
    <w:rsid w:val="00EC3EBA"/>
    <w:rsid w:val="00EC42D8"/>
    <w:rsid w:val="00EC4980"/>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141"/>
    <w:rsid w:val="00EC6337"/>
    <w:rsid w:val="00EC6D68"/>
    <w:rsid w:val="00EC7183"/>
    <w:rsid w:val="00EC71AB"/>
    <w:rsid w:val="00EC7349"/>
    <w:rsid w:val="00EC7B2C"/>
    <w:rsid w:val="00EC7C32"/>
    <w:rsid w:val="00ED00B4"/>
    <w:rsid w:val="00ED022F"/>
    <w:rsid w:val="00ED04CE"/>
    <w:rsid w:val="00ED0645"/>
    <w:rsid w:val="00ED073B"/>
    <w:rsid w:val="00ED0A18"/>
    <w:rsid w:val="00ED0CC4"/>
    <w:rsid w:val="00ED0DDB"/>
    <w:rsid w:val="00ED0DE8"/>
    <w:rsid w:val="00ED0EB9"/>
    <w:rsid w:val="00ED1252"/>
    <w:rsid w:val="00ED12C5"/>
    <w:rsid w:val="00ED1447"/>
    <w:rsid w:val="00ED19B6"/>
    <w:rsid w:val="00ED1A39"/>
    <w:rsid w:val="00ED20E7"/>
    <w:rsid w:val="00ED24AE"/>
    <w:rsid w:val="00ED2802"/>
    <w:rsid w:val="00ED2A0C"/>
    <w:rsid w:val="00ED2CB4"/>
    <w:rsid w:val="00ED2CD5"/>
    <w:rsid w:val="00ED2DD9"/>
    <w:rsid w:val="00ED2FF1"/>
    <w:rsid w:val="00ED3207"/>
    <w:rsid w:val="00ED3244"/>
    <w:rsid w:val="00ED32A8"/>
    <w:rsid w:val="00ED32E7"/>
    <w:rsid w:val="00ED3534"/>
    <w:rsid w:val="00ED35AB"/>
    <w:rsid w:val="00ED35B9"/>
    <w:rsid w:val="00ED374D"/>
    <w:rsid w:val="00ED38AD"/>
    <w:rsid w:val="00ED38D7"/>
    <w:rsid w:val="00ED3B7D"/>
    <w:rsid w:val="00ED3CAF"/>
    <w:rsid w:val="00ED403F"/>
    <w:rsid w:val="00ED4792"/>
    <w:rsid w:val="00ED48AA"/>
    <w:rsid w:val="00ED5122"/>
    <w:rsid w:val="00ED51AD"/>
    <w:rsid w:val="00ED5320"/>
    <w:rsid w:val="00ED54F7"/>
    <w:rsid w:val="00ED57A9"/>
    <w:rsid w:val="00ED57F6"/>
    <w:rsid w:val="00ED58F2"/>
    <w:rsid w:val="00ED58FE"/>
    <w:rsid w:val="00ED5947"/>
    <w:rsid w:val="00ED5B50"/>
    <w:rsid w:val="00ED5B5F"/>
    <w:rsid w:val="00ED5F7B"/>
    <w:rsid w:val="00ED6466"/>
    <w:rsid w:val="00ED64C4"/>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82B"/>
    <w:rsid w:val="00EE58ED"/>
    <w:rsid w:val="00EE61BE"/>
    <w:rsid w:val="00EE62B4"/>
    <w:rsid w:val="00EE636D"/>
    <w:rsid w:val="00EE66B1"/>
    <w:rsid w:val="00EE6981"/>
    <w:rsid w:val="00EE6A8C"/>
    <w:rsid w:val="00EE6CB1"/>
    <w:rsid w:val="00EE6CCA"/>
    <w:rsid w:val="00EE6D48"/>
    <w:rsid w:val="00EE71CD"/>
    <w:rsid w:val="00EE7265"/>
    <w:rsid w:val="00EE7422"/>
    <w:rsid w:val="00EE76FA"/>
    <w:rsid w:val="00EE76FE"/>
    <w:rsid w:val="00EE7726"/>
    <w:rsid w:val="00EE785F"/>
    <w:rsid w:val="00EE7D91"/>
    <w:rsid w:val="00EE7ECE"/>
    <w:rsid w:val="00EF004D"/>
    <w:rsid w:val="00EF0225"/>
    <w:rsid w:val="00EF058B"/>
    <w:rsid w:val="00EF05B7"/>
    <w:rsid w:val="00EF082A"/>
    <w:rsid w:val="00EF0BBB"/>
    <w:rsid w:val="00EF0E50"/>
    <w:rsid w:val="00EF1082"/>
    <w:rsid w:val="00EF118F"/>
    <w:rsid w:val="00EF1359"/>
    <w:rsid w:val="00EF1503"/>
    <w:rsid w:val="00EF1521"/>
    <w:rsid w:val="00EF1C0D"/>
    <w:rsid w:val="00EF1F0E"/>
    <w:rsid w:val="00EF20FD"/>
    <w:rsid w:val="00EF22DB"/>
    <w:rsid w:val="00EF262F"/>
    <w:rsid w:val="00EF2786"/>
    <w:rsid w:val="00EF28D7"/>
    <w:rsid w:val="00EF2959"/>
    <w:rsid w:val="00EF29F8"/>
    <w:rsid w:val="00EF2A28"/>
    <w:rsid w:val="00EF2A5B"/>
    <w:rsid w:val="00EF2B6C"/>
    <w:rsid w:val="00EF2C3D"/>
    <w:rsid w:val="00EF2D09"/>
    <w:rsid w:val="00EF2D50"/>
    <w:rsid w:val="00EF2DAE"/>
    <w:rsid w:val="00EF2EF8"/>
    <w:rsid w:val="00EF2FA4"/>
    <w:rsid w:val="00EF31AD"/>
    <w:rsid w:val="00EF34CD"/>
    <w:rsid w:val="00EF37BC"/>
    <w:rsid w:val="00EF3830"/>
    <w:rsid w:val="00EF3A28"/>
    <w:rsid w:val="00EF3A3D"/>
    <w:rsid w:val="00EF3A4A"/>
    <w:rsid w:val="00EF3D43"/>
    <w:rsid w:val="00EF405C"/>
    <w:rsid w:val="00EF447D"/>
    <w:rsid w:val="00EF44EE"/>
    <w:rsid w:val="00EF4678"/>
    <w:rsid w:val="00EF47CA"/>
    <w:rsid w:val="00EF48AA"/>
    <w:rsid w:val="00EF48B7"/>
    <w:rsid w:val="00EF493B"/>
    <w:rsid w:val="00EF4F32"/>
    <w:rsid w:val="00EF507E"/>
    <w:rsid w:val="00EF519F"/>
    <w:rsid w:val="00EF5326"/>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459"/>
    <w:rsid w:val="00F015E7"/>
    <w:rsid w:val="00F01703"/>
    <w:rsid w:val="00F017CB"/>
    <w:rsid w:val="00F0197D"/>
    <w:rsid w:val="00F01A58"/>
    <w:rsid w:val="00F01B6D"/>
    <w:rsid w:val="00F01E3C"/>
    <w:rsid w:val="00F023A1"/>
    <w:rsid w:val="00F024E9"/>
    <w:rsid w:val="00F02694"/>
    <w:rsid w:val="00F026AE"/>
    <w:rsid w:val="00F027FF"/>
    <w:rsid w:val="00F0285D"/>
    <w:rsid w:val="00F029C1"/>
    <w:rsid w:val="00F0301D"/>
    <w:rsid w:val="00F032DF"/>
    <w:rsid w:val="00F03466"/>
    <w:rsid w:val="00F0388F"/>
    <w:rsid w:val="00F03891"/>
    <w:rsid w:val="00F03BC4"/>
    <w:rsid w:val="00F043D0"/>
    <w:rsid w:val="00F044CA"/>
    <w:rsid w:val="00F04551"/>
    <w:rsid w:val="00F04887"/>
    <w:rsid w:val="00F04D51"/>
    <w:rsid w:val="00F04F3E"/>
    <w:rsid w:val="00F0522E"/>
    <w:rsid w:val="00F052B6"/>
    <w:rsid w:val="00F0534D"/>
    <w:rsid w:val="00F05902"/>
    <w:rsid w:val="00F05BBF"/>
    <w:rsid w:val="00F05E69"/>
    <w:rsid w:val="00F05EED"/>
    <w:rsid w:val="00F0657E"/>
    <w:rsid w:val="00F065C0"/>
    <w:rsid w:val="00F068DB"/>
    <w:rsid w:val="00F06BC7"/>
    <w:rsid w:val="00F06F02"/>
    <w:rsid w:val="00F06F4C"/>
    <w:rsid w:val="00F07053"/>
    <w:rsid w:val="00F075EA"/>
    <w:rsid w:val="00F07623"/>
    <w:rsid w:val="00F077BA"/>
    <w:rsid w:val="00F07833"/>
    <w:rsid w:val="00F07DEB"/>
    <w:rsid w:val="00F07E69"/>
    <w:rsid w:val="00F10437"/>
    <w:rsid w:val="00F10465"/>
    <w:rsid w:val="00F10773"/>
    <w:rsid w:val="00F10864"/>
    <w:rsid w:val="00F108F5"/>
    <w:rsid w:val="00F10A7B"/>
    <w:rsid w:val="00F10C42"/>
    <w:rsid w:val="00F11319"/>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8CE"/>
    <w:rsid w:val="00F13EB3"/>
    <w:rsid w:val="00F13FAF"/>
    <w:rsid w:val="00F1403E"/>
    <w:rsid w:val="00F1415B"/>
    <w:rsid w:val="00F14290"/>
    <w:rsid w:val="00F1436F"/>
    <w:rsid w:val="00F14455"/>
    <w:rsid w:val="00F14605"/>
    <w:rsid w:val="00F1476B"/>
    <w:rsid w:val="00F149F8"/>
    <w:rsid w:val="00F14DC0"/>
    <w:rsid w:val="00F14DD3"/>
    <w:rsid w:val="00F150EB"/>
    <w:rsid w:val="00F15228"/>
    <w:rsid w:val="00F153BF"/>
    <w:rsid w:val="00F15860"/>
    <w:rsid w:val="00F15D10"/>
    <w:rsid w:val="00F15F91"/>
    <w:rsid w:val="00F16A54"/>
    <w:rsid w:val="00F16BB1"/>
    <w:rsid w:val="00F16BCE"/>
    <w:rsid w:val="00F16F7C"/>
    <w:rsid w:val="00F16FE9"/>
    <w:rsid w:val="00F17442"/>
    <w:rsid w:val="00F175D4"/>
    <w:rsid w:val="00F17A8F"/>
    <w:rsid w:val="00F17D13"/>
    <w:rsid w:val="00F17FDD"/>
    <w:rsid w:val="00F1A810"/>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1F7B"/>
    <w:rsid w:val="00F22266"/>
    <w:rsid w:val="00F222A3"/>
    <w:rsid w:val="00F22444"/>
    <w:rsid w:val="00F2244D"/>
    <w:rsid w:val="00F227B6"/>
    <w:rsid w:val="00F228A7"/>
    <w:rsid w:val="00F228FD"/>
    <w:rsid w:val="00F229BA"/>
    <w:rsid w:val="00F22B6F"/>
    <w:rsid w:val="00F22C96"/>
    <w:rsid w:val="00F22CAA"/>
    <w:rsid w:val="00F2357F"/>
    <w:rsid w:val="00F23A09"/>
    <w:rsid w:val="00F23BD0"/>
    <w:rsid w:val="00F23ECB"/>
    <w:rsid w:val="00F23F41"/>
    <w:rsid w:val="00F23FCA"/>
    <w:rsid w:val="00F24045"/>
    <w:rsid w:val="00F240F4"/>
    <w:rsid w:val="00F24263"/>
    <w:rsid w:val="00F244C0"/>
    <w:rsid w:val="00F2456B"/>
    <w:rsid w:val="00F2483B"/>
    <w:rsid w:val="00F2496A"/>
    <w:rsid w:val="00F24A57"/>
    <w:rsid w:val="00F24E0F"/>
    <w:rsid w:val="00F24F4D"/>
    <w:rsid w:val="00F24FA0"/>
    <w:rsid w:val="00F250CE"/>
    <w:rsid w:val="00F25157"/>
    <w:rsid w:val="00F252C7"/>
    <w:rsid w:val="00F25BF9"/>
    <w:rsid w:val="00F25D3A"/>
    <w:rsid w:val="00F25E4C"/>
    <w:rsid w:val="00F25EB4"/>
    <w:rsid w:val="00F260D9"/>
    <w:rsid w:val="00F2617C"/>
    <w:rsid w:val="00F261C3"/>
    <w:rsid w:val="00F2623A"/>
    <w:rsid w:val="00F26252"/>
    <w:rsid w:val="00F2643A"/>
    <w:rsid w:val="00F2665F"/>
    <w:rsid w:val="00F26886"/>
    <w:rsid w:val="00F2699C"/>
    <w:rsid w:val="00F26AF5"/>
    <w:rsid w:val="00F27269"/>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F17"/>
    <w:rsid w:val="00F3236F"/>
    <w:rsid w:val="00F32374"/>
    <w:rsid w:val="00F323F6"/>
    <w:rsid w:val="00F32F0E"/>
    <w:rsid w:val="00F32F3E"/>
    <w:rsid w:val="00F33036"/>
    <w:rsid w:val="00F3335D"/>
    <w:rsid w:val="00F33580"/>
    <w:rsid w:val="00F3383E"/>
    <w:rsid w:val="00F3386F"/>
    <w:rsid w:val="00F338DD"/>
    <w:rsid w:val="00F34286"/>
    <w:rsid w:val="00F342E5"/>
    <w:rsid w:val="00F3467E"/>
    <w:rsid w:val="00F346BC"/>
    <w:rsid w:val="00F34CB9"/>
    <w:rsid w:val="00F35073"/>
    <w:rsid w:val="00F3521B"/>
    <w:rsid w:val="00F353E2"/>
    <w:rsid w:val="00F35532"/>
    <w:rsid w:val="00F35561"/>
    <w:rsid w:val="00F35865"/>
    <w:rsid w:val="00F35A50"/>
    <w:rsid w:val="00F35E92"/>
    <w:rsid w:val="00F363C3"/>
    <w:rsid w:val="00F363FA"/>
    <w:rsid w:val="00F3651B"/>
    <w:rsid w:val="00F36543"/>
    <w:rsid w:val="00F365AA"/>
    <w:rsid w:val="00F36778"/>
    <w:rsid w:val="00F367EE"/>
    <w:rsid w:val="00F367EF"/>
    <w:rsid w:val="00F36850"/>
    <w:rsid w:val="00F369F3"/>
    <w:rsid w:val="00F36D1B"/>
    <w:rsid w:val="00F36F4E"/>
    <w:rsid w:val="00F370CB"/>
    <w:rsid w:val="00F37141"/>
    <w:rsid w:val="00F376EC"/>
    <w:rsid w:val="00F377A2"/>
    <w:rsid w:val="00F37922"/>
    <w:rsid w:val="00F37AEF"/>
    <w:rsid w:val="00F37D39"/>
    <w:rsid w:val="00F40120"/>
    <w:rsid w:val="00F40744"/>
    <w:rsid w:val="00F40A06"/>
    <w:rsid w:val="00F4125D"/>
    <w:rsid w:val="00F417D6"/>
    <w:rsid w:val="00F41AFF"/>
    <w:rsid w:val="00F41CAF"/>
    <w:rsid w:val="00F4210B"/>
    <w:rsid w:val="00F4211E"/>
    <w:rsid w:val="00F42470"/>
    <w:rsid w:val="00F42552"/>
    <w:rsid w:val="00F42910"/>
    <w:rsid w:val="00F42ADB"/>
    <w:rsid w:val="00F42C2B"/>
    <w:rsid w:val="00F42C3B"/>
    <w:rsid w:val="00F42C70"/>
    <w:rsid w:val="00F42E86"/>
    <w:rsid w:val="00F431C9"/>
    <w:rsid w:val="00F43360"/>
    <w:rsid w:val="00F439C5"/>
    <w:rsid w:val="00F43B0B"/>
    <w:rsid w:val="00F43B1E"/>
    <w:rsid w:val="00F43BB9"/>
    <w:rsid w:val="00F43CD2"/>
    <w:rsid w:val="00F44345"/>
    <w:rsid w:val="00F44833"/>
    <w:rsid w:val="00F44C2E"/>
    <w:rsid w:val="00F44EC5"/>
    <w:rsid w:val="00F44F91"/>
    <w:rsid w:val="00F4503E"/>
    <w:rsid w:val="00F45334"/>
    <w:rsid w:val="00F454BB"/>
    <w:rsid w:val="00F454C0"/>
    <w:rsid w:val="00F456BB"/>
    <w:rsid w:val="00F457A4"/>
    <w:rsid w:val="00F457DA"/>
    <w:rsid w:val="00F457F9"/>
    <w:rsid w:val="00F45A2D"/>
    <w:rsid w:val="00F45C21"/>
    <w:rsid w:val="00F45CEE"/>
    <w:rsid w:val="00F45D7C"/>
    <w:rsid w:val="00F45F96"/>
    <w:rsid w:val="00F464F7"/>
    <w:rsid w:val="00F465C1"/>
    <w:rsid w:val="00F4678D"/>
    <w:rsid w:val="00F467B0"/>
    <w:rsid w:val="00F46952"/>
    <w:rsid w:val="00F46B0E"/>
    <w:rsid w:val="00F46E40"/>
    <w:rsid w:val="00F46F8B"/>
    <w:rsid w:val="00F47132"/>
    <w:rsid w:val="00F47299"/>
    <w:rsid w:val="00F472C2"/>
    <w:rsid w:val="00F473A6"/>
    <w:rsid w:val="00F474F1"/>
    <w:rsid w:val="00F47728"/>
    <w:rsid w:val="00F47971"/>
    <w:rsid w:val="00F47A38"/>
    <w:rsid w:val="00F47AFE"/>
    <w:rsid w:val="00F47CBA"/>
    <w:rsid w:val="00F47F62"/>
    <w:rsid w:val="00F50020"/>
    <w:rsid w:val="00F503E9"/>
    <w:rsid w:val="00F50671"/>
    <w:rsid w:val="00F50832"/>
    <w:rsid w:val="00F50849"/>
    <w:rsid w:val="00F50B26"/>
    <w:rsid w:val="00F50B82"/>
    <w:rsid w:val="00F50C31"/>
    <w:rsid w:val="00F50FA2"/>
    <w:rsid w:val="00F513BA"/>
    <w:rsid w:val="00F51447"/>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FA8"/>
    <w:rsid w:val="00F531EF"/>
    <w:rsid w:val="00F53559"/>
    <w:rsid w:val="00F537DE"/>
    <w:rsid w:val="00F538CD"/>
    <w:rsid w:val="00F53A27"/>
    <w:rsid w:val="00F54192"/>
    <w:rsid w:val="00F542D8"/>
    <w:rsid w:val="00F54542"/>
    <w:rsid w:val="00F548C8"/>
    <w:rsid w:val="00F54EA5"/>
    <w:rsid w:val="00F55216"/>
    <w:rsid w:val="00F55902"/>
    <w:rsid w:val="00F55914"/>
    <w:rsid w:val="00F55AA4"/>
    <w:rsid w:val="00F55AC5"/>
    <w:rsid w:val="00F56015"/>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21A"/>
    <w:rsid w:val="00F60435"/>
    <w:rsid w:val="00F606C9"/>
    <w:rsid w:val="00F60751"/>
    <w:rsid w:val="00F60A17"/>
    <w:rsid w:val="00F60F7E"/>
    <w:rsid w:val="00F61124"/>
    <w:rsid w:val="00F61158"/>
    <w:rsid w:val="00F61363"/>
    <w:rsid w:val="00F613E7"/>
    <w:rsid w:val="00F61564"/>
    <w:rsid w:val="00F61701"/>
    <w:rsid w:val="00F61902"/>
    <w:rsid w:val="00F61C29"/>
    <w:rsid w:val="00F61FDE"/>
    <w:rsid w:val="00F620AE"/>
    <w:rsid w:val="00F622E3"/>
    <w:rsid w:val="00F62377"/>
    <w:rsid w:val="00F627B0"/>
    <w:rsid w:val="00F62817"/>
    <w:rsid w:val="00F62B57"/>
    <w:rsid w:val="00F62DA7"/>
    <w:rsid w:val="00F62EC5"/>
    <w:rsid w:val="00F63100"/>
    <w:rsid w:val="00F6326B"/>
    <w:rsid w:val="00F63289"/>
    <w:rsid w:val="00F6348E"/>
    <w:rsid w:val="00F6365A"/>
    <w:rsid w:val="00F636C2"/>
    <w:rsid w:val="00F63721"/>
    <w:rsid w:val="00F63A96"/>
    <w:rsid w:val="00F63F91"/>
    <w:rsid w:val="00F6404E"/>
    <w:rsid w:val="00F6433C"/>
    <w:rsid w:val="00F643EF"/>
    <w:rsid w:val="00F6447E"/>
    <w:rsid w:val="00F6457A"/>
    <w:rsid w:val="00F6474A"/>
    <w:rsid w:val="00F647F2"/>
    <w:rsid w:val="00F64966"/>
    <w:rsid w:val="00F64DEC"/>
    <w:rsid w:val="00F64F9F"/>
    <w:rsid w:val="00F652BE"/>
    <w:rsid w:val="00F65302"/>
    <w:rsid w:val="00F654FA"/>
    <w:rsid w:val="00F65D14"/>
    <w:rsid w:val="00F65DD2"/>
    <w:rsid w:val="00F65E11"/>
    <w:rsid w:val="00F660B8"/>
    <w:rsid w:val="00F6624B"/>
    <w:rsid w:val="00F663C9"/>
    <w:rsid w:val="00F6667D"/>
    <w:rsid w:val="00F669E3"/>
    <w:rsid w:val="00F66A26"/>
    <w:rsid w:val="00F66E4A"/>
    <w:rsid w:val="00F67047"/>
    <w:rsid w:val="00F672AD"/>
    <w:rsid w:val="00F672B3"/>
    <w:rsid w:val="00F67698"/>
    <w:rsid w:val="00F67A85"/>
    <w:rsid w:val="00F67BE1"/>
    <w:rsid w:val="00F701AE"/>
    <w:rsid w:val="00F703AF"/>
    <w:rsid w:val="00F706F0"/>
    <w:rsid w:val="00F70CF7"/>
    <w:rsid w:val="00F70D7A"/>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2AF"/>
    <w:rsid w:val="00F734F5"/>
    <w:rsid w:val="00F73BCF"/>
    <w:rsid w:val="00F73D87"/>
    <w:rsid w:val="00F73F43"/>
    <w:rsid w:val="00F7400B"/>
    <w:rsid w:val="00F740D4"/>
    <w:rsid w:val="00F7442D"/>
    <w:rsid w:val="00F744CE"/>
    <w:rsid w:val="00F74570"/>
    <w:rsid w:val="00F74609"/>
    <w:rsid w:val="00F74664"/>
    <w:rsid w:val="00F74791"/>
    <w:rsid w:val="00F747F6"/>
    <w:rsid w:val="00F74A7A"/>
    <w:rsid w:val="00F74B4C"/>
    <w:rsid w:val="00F74C0B"/>
    <w:rsid w:val="00F754FC"/>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0E48"/>
    <w:rsid w:val="00F8107A"/>
    <w:rsid w:val="00F8125C"/>
    <w:rsid w:val="00F81311"/>
    <w:rsid w:val="00F814F8"/>
    <w:rsid w:val="00F81507"/>
    <w:rsid w:val="00F81625"/>
    <w:rsid w:val="00F81682"/>
    <w:rsid w:val="00F81A76"/>
    <w:rsid w:val="00F81B58"/>
    <w:rsid w:val="00F81C47"/>
    <w:rsid w:val="00F81E0E"/>
    <w:rsid w:val="00F81E87"/>
    <w:rsid w:val="00F81F25"/>
    <w:rsid w:val="00F81F57"/>
    <w:rsid w:val="00F81F85"/>
    <w:rsid w:val="00F82418"/>
    <w:rsid w:val="00F825C1"/>
    <w:rsid w:val="00F82CD8"/>
    <w:rsid w:val="00F82D9A"/>
    <w:rsid w:val="00F82E61"/>
    <w:rsid w:val="00F8323B"/>
    <w:rsid w:val="00F83301"/>
    <w:rsid w:val="00F83785"/>
    <w:rsid w:val="00F837A7"/>
    <w:rsid w:val="00F837DD"/>
    <w:rsid w:val="00F83A98"/>
    <w:rsid w:val="00F83E5F"/>
    <w:rsid w:val="00F843D0"/>
    <w:rsid w:val="00F84533"/>
    <w:rsid w:val="00F84849"/>
    <w:rsid w:val="00F84948"/>
    <w:rsid w:val="00F849D7"/>
    <w:rsid w:val="00F84A2F"/>
    <w:rsid w:val="00F84B56"/>
    <w:rsid w:val="00F84BAB"/>
    <w:rsid w:val="00F850EB"/>
    <w:rsid w:val="00F855CB"/>
    <w:rsid w:val="00F856C8"/>
    <w:rsid w:val="00F85744"/>
    <w:rsid w:val="00F8588B"/>
    <w:rsid w:val="00F859BC"/>
    <w:rsid w:val="00F859FD"/>
    <w:rsid w:val="00F85A98"/>
    <w:rsid w:val="00F85AB2"/>
    <w:rsid w:val="00F85F4B"/>
    <w:rsid w:val="00F85F9B"/>
    <w:rsid w:val="00F862DB"/>
    <w:rsid w:val="00F8637D"/>
    <w:rsid w:val="00F8639E"/>
    <w:rsid w:val="00F863E6"/>
    <w:rsid w:val="00F863EB"/>
    <w:rsid w:val="00F86458"/>
    <w:rsid w:val="00F86538"/>
    <w:rsid w:val="00F8683A"/>
    <w:rsid w:val="00F86B20"/>
    <w:rsid w:val="00F86B47"/>
    <w:rsid w:val="00F86C43"/>
    <w:rsid w:val="00F86E06"/>
    <w:rsid w:val="00F87046"/>
    <w:rsid w:val="00F8718B"/>
    <w:rsid w:val="00F8718E"/>
    <w:rsid w:val="00F87201"/>
    <w:rsid w:val="00F87317"/>
    <w:rsid w:val="00F873F4"/>
    <w:rsid w:val="00F8757C"/>
    <w:rsid w:val="00F8775F"/>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501"/>
    <w:rsid w:val="00F90BEE"/>
    <w:rsid w:val="00F90C86"/>
    <w:rsid w:val="00F90FD6"/>
    <w:rsid w:val="00F910E4"/>
    <w:rsid w:val="00F91114"/>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528"/>
    <w:rsid w:val="00F93607"/>
    <w:rsid w:val="00F938B2"/>
    <w:rsid w:val="00F939AB"/>
    <w:rsid w:val="00F93A3D"/>
    <w:rsid w:val="00F93C8B"/>
    <w:rsid w:val="00F93D13"/>
    <w:rsid w:val="00F93D15"/>
    <w:rsid w:val="00F93EE6"/>
    <w:rsid w:val="00F94003"/>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C0"/>
    <w:rsid w:val="00F96291"/>
    <w:rsid w:val="00F9632D"/>
    <w:rsid w:val="00F9644F"/>
    <w:rsid w:val="00F965D9"/>
    <w:rsid w:val="00F966BA"/>
    <w:rsid w:val="00F96883"/>
    <w:rsid w:val="00F969B1"/>
    <w:rsid w:val="00F96A6C"/>
    <w:rsid w:val="00F96C49"/>
    <w:rsid w:val="00F96C7A"/>
    <w:rsid w:val="00F96E7C"/>
    <w:rsid w:val="00F9709C"/>
    <w:rsid w:val="00F9725A"/>
    <w:rsid w:val="00F97437"/>
    <w:rsid w:val="00F975B5"/>
    <w:rsid w:val="00F9764C"/>
    <w:rsid w:val="00F97654"/>
    <w:rsid w:val="00F97761"/>
    <w:rsid w:val="00F97765"/>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B0"/>
    <w:rsid w:val="00FA34E0"/>
    <w:rsid w:val="00FA3669"/>
    <w:rsid w:val="00FA375C"/>
    <w:rsid w:val="00FA399D"/>
    <w:rsid w:val="00FA3B03"/>
    <w:rsid w:val="00FA3C84"/>
    <w:rsid w:val="00FA4732"/>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739"/>
    <w:rsid w:val="00FA78BC"/>
    <w:rsid w:val="00FA7A20"/>
    <w:rsid w:val="00FA7AA6"/>
    <w:rsid w:val="00FA7C04"/>
    <w:rsid w:val="00FB0443"/>
    <w:rsid w:val="00FB0525"/>
    <w:rsid w:val="00FB0532"/>
    <w:rsid w:val="00FB07A3"/>
    <w:rsid w:val="00FB0D51"/>
    <w:rsid w:val="00FB0FD3"/>
    <w:rsid w:val="00FB1153"/>
    <w:rsid w:val="00FB15D5"/>
    <w:rsid w:val="00FB168B"/>
    <w:rsid w:val="00FB1694"/>
    <w:rsid w:val="00FB18E8"/>
    <w:rsid w:val="00FB19D8"/>
    <w:rsid w:val="00FB1CEE"/>
    <w:rsid w:val="00FB22E5"/>
    <w:rsid w:val="00FB23F7"/>
    <w:rsid w:val="00FB281B"/>
    <w:rsid w:val="00FB2864"/>
    <w:rsid w:val="00FB2A57"/>
    <w:rsid w:val="00FB2C3C"/>
    <w:rsid w:val="00FB2DBC"/>
    <w:rsid w:val="00FB2F94"/>
    <w:rsid w:val="00FB31E5"/>
    <w:rsid w:val="00FB320F"/>
    <w:rsid w:val="00FB34CE"/>
    <w:rsid w:val="00FB3B89"/>
    <w:rsid w:val="00FB3CD6"/>
    <w:rsid w:val="00FB3D0B"/>
    <w:rsid w:val="00FB3D15"/>
    <w:rsid w:val="00FB3DCB"/>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E12"/>
    <w:rsid w:val="00FB601D"/>
    <w:rsid w:val="00FB6102"/>
    <w:rsid w:val="00FB61DE"/>
    <w:rsid w:val="00FB628E"/>
    <w:rsid w:val="00FB6401"/>
    <w:rsid w:val="00FB64C5"/>
    <w:rsid w:val="00FB6798"/>
    <w:rsid w:val="00FB68CE"/>
    <w:rsid w:val="00FB6B9D"/>
    <w:rsid w:val="00FB72CB"/>
    <w:rsid w:val="00FB77BB"/>
    <w:rsid w:val="00FB7A23"/>
    <w:rsid w:val="00FB7A9C"/>
    <w:rsid w:val="00FB7B84"/>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FA"/>
    <w:rsid w:val="00FC26AA"/>
    <w:rsid w:val="00FC2742"/>
    <w:rsid w:val="00FC280A"/>
    <w:rsid w:val="00FC2A0B"/>
    <w:rsid w:val="00FC2A1C"/>
    <w:rsid w:val="00FC2A95"/>
    <w:rsid w:val="00FC2C64"/>
    <w:rsid w:val="00FC2D85"/>
    <w:rsid w:val="00FC312F"/>
    <w:rsid w:val="00FC330F"/>
    <w:rsid w:val="00FC34E4"/>
    <w:rsid w:val="00FC37F0"/>
    <w:rsid w:val="00FC3AD2"/>
    <w:rsid w:val="00FC3BBC"/>
    <w:rsid w:val="00FC3EEB"/>
    <w:rsid w:val="00FC3F90"/>
    <w:rsid w:val="00FC403A"/>
    <w:rsid w:val="00FC4278"/>
    <w:rsid w:val="00FC4423"/>
    <w:rsid w:val="00FC45C4"/>
    <w:rsid w:val="00FC47D1"/>
    <w:rsid w:val="00FC4823"/>
    <w:rsid w:val="00FC4AAF"/>
    <w:rsid w:val="00FC4CA4"/>
    <w:rsid w:val="00FC545C"/>
    <w:rsid w:val="00FC553E"/>
    <w:rsid w:val="00FC5C44"/>
    <w:rsid w:val="00FC5EE6"/>
    <w:rsid w:val="00FC6125"/>
    <w:rsid w:val="00FC63CD"/>
    <w:rsid w:val="00FC645D"/>
    <w:rsid w:val="00FC654F"/>
    <w:rsid w:val="00FC65A0"/>
    <w:rsid w:val="00FC6785"/>
    <w:rsid w:val="00FC69C5"/>
    <w:rsid w:val="00FC6A7D"/>
    <w:rsid w:val="00FC6B41"/>
    <w:rsid w:val="00FC6C0E"/>
    <w:rsid w:val="00FC7001"/>
    <w:rsid w:val="00FC7308"/>
    <w:rsid w:val="00FC738C"/>
    <w:rsid w:val="00FC7434"/>
    <w:rsid w:val="00FC748F"/>
    <w:rsid w:val="00FC797D"/>
    <w:rsid w:val="00FC7AEC"/>
    <w:rsid w:val="00FC7F93"/>
    <w:rsid w:val="00FD0034"/>
    <w:rsid w:val="00FD003E"/>
    <w:rsid w:val="00FD0A0E"/>
    <w:rsid w:val="00FD0A2F"/>
    <w:rsid w:val="00FD0D7E"/>
    <w:rsid w:val="00FD0DD3"/>
    <w:rsid w:val="00FD10D2"/>
    <w:rsid w:val="00FD111E"/>
    <w:rsid w:val="00FD14E4"/>
    <w:rsid w:val="00FD197D"/>
    <w:rsid w:val="00FD21DD"/>
    <w:rsid w:val="00FD2524"/>
    <w:rsid w:val="00FD2804"/>
    <w:rsid w:val="00FD282A"/>
    <w:rsid w:val="00FD2A71"/>
    <w:rsid w:val="00FD3330"/>
    <w:rsid w:val="00FD3630"/>
    <w:rsid w:val="00FD3905"/>
    <w:rsid w:val="00FD399F"/>
    <w:rsid w:val="00FD3C15"/>
    <w:rsid w:val="00FD3C77"/>
    <w:rsid w:val="00FD3EE6"/>
    <w:rsid w:val="00FD413B"/>
    <w:rsid w:val="00FD4620"/>
    <w:rsid w:val="00FD48FE"/>
    <w:rsid w:val="00FD49E0"/>
    <w:rsid w:val="00FD4BA3"/>
    <w:rsid w:val="00FD4CC0"/>
    <w:rsid w:val="00FD4D83"/>
    <w:rsid w:val="00FD4EF2"/>
    <w:rsid w:val="00FD53A6"/>
    <w:rsid w:val="00FD58E0"/>
    <w:rsid w:val="00FD5EB1"/>
    <w:rsid w:val="00FD6318"/>
    <w:rsid w:val="00FD6760"/>
    <w:rsid w:val="00FD6789"/>
    <w:rsid w:val="00FD6808"/>
    <w:rsid w:val="00FD6A3D"/>
    <w:rsid w:val="00FD6A48"/>
    <w:rsid w:val="00FD6B32"/>
    <w:rsid w:val="00FD6DCB"/>
    <w:rsid w:val="00FD6F9D"/>
    <w:rsid w:val="00FD7001"/>
    <w:rsid w:val="00FD7240"/>
    <w:rsid w:val="00FD72D9"/>
    <w:rsid w:val="00FD73AE"/>
    <w:rsid w:val="00FD7636"/>
    <w:rsid w:val="00FD794E"/>
    <w:rsid w:val="00FD7F6A"/>
    <w:rsid w:val="00FE01D5"/>
    <w:rsid w:val="00FE04B6"/>
    <w:rsid w:val="00FE05E5"/>
    <w:rsid w:val="00FE0657"/>
    <w:rsid w:val="00FE0974"/>
    <w:rsid w:val="00FE0C87"/>
    <w:rsid w:val="00FE0F3D"/>
    <w:rsid w:val="00FE1B06"/>
    <w:rsid w:val="00FE1D3B"/>
    <w:rsid w:val="00FE1E4B"/>
    <w:rsid w:val="00FE1E95"/>
    <w:rsid w:val="00FE20AB"/>
    <w:rsid w:val="00FE22FE"/>
    <w:rsid w:val="00FE26FE"/>
    <w:rsid w:val="00FE282F"/>
    <w:rsid w:val="00FE29D2"/>
    <w:rsid w:val="00FE2A82"/>
    <w:rsid w:val="00FE2B27"/>
    <w:rsid w:val="00FE2B7B"/>
    <w:rsid w:val="00FE2CBC"/>
    <w:rsid w:val="00FE3100"/>
    <w:rsid w:val="00FE3175"/>
    <w:rsid w:val="00FE3439"/>
    <w:rsid w:val="00FE3768"/>
    <w:rsid w:val="00FE37A4"/>
    <w:rsid w:val="00FE4425"/>
    <w:rsid w:val="00FE4465"/>
    <w:rsid w:val="00FE4688"/>
    <w:rsid w:val="00FE478D"/>
    <w:rsid w:val="00FE4AD0"/>
    <w:rsid w:val="00FE4D3D"/>
    <w:rsid w:val="00FE5172"/>
    <w:rsid w:val="00FE51CC"/>
    <w:rsid w:val="00FE51F9"/>
    <w:rsid w:val="00FE521C"/>
    <w:rsid w:val="00FE5249"/>
    <w:rsid w:val="00FE5410"/>
    <w:rsid w:val="00FE5482"/>
    <w:rsid w:val="00FE5538"/>
    <w:rsid w:val="00FE580A"/>
    <w:rsid w:val="00FE5895"/>
    <w:rsid w:val="00FE58BA"/>
    <w:rsid w:val="00FE5977"/>
    <w:rsid w:val="00FE5CD5"/>
    <w:rsid w:val="00FE5E36"/>
    <w:rsid w:val="00FE5F46"/>
    <w:rsid w:val="00FE61A2"/>
    <w:rsid w:val="00FE627C"/>
    <w:rsid w:val="00FE6521"/>
    <w:rsid w:val="00FE6721"/>
    <w:rsid w:val="00FE6756"/>
    <w:rsid w:val="00FE6DEC"/>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3DE"/>
    <w:rsid w:val="00FF0502"/>
    <w:rsid w:val="00FF054D"/>
    <w:rsid w:val="00FF059C"/>
    <w:rsid w:val="00FF080F"/>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608"/>
    <w:rsid w:val="00FF2926"/>
    <w:rsid w:val="00FF2A88"/>
    <w:rsid w:val="00FF2B35"/>
    <w:rsid w:val="00FF310E"/>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CD"/>
    <w:rsid w:val="00FF5026"/>
    <w:rsid w:val="00FF5173"/>
    <w:rsid w:val="00FF519A"/>
    <w:rsid w:val="00FF51D0"/>
    <w:rsid w:val="00FF52CC"/>
    <w:rsid w:val="00FF52E3"/>
    <w:rsid w:val="00FF572B"/>
    <w:rsid w:val="00FF5970"/>
    <w:rsid w:val="00FF5B45"/>
    <w:rsid w:val="00FF5CCF"/>
    <w:rsid w:val="00FF5EEF"/>
    <w:rsid w:val="00FF5EFE"/>
    <w:rsid w:val="00FF5FB5"/>
    <w:rsid w:val="00FF6045"/>
    <w:rsid w:val="00FF609A"/>
    <w:rsid w:val="00FF6C05"/>
    <w:rsid w:val="00FF6C5A"/>
    <w:rsid w:val="00FF6CCF"/>
    <w:rsid w:val="00FF6CF6"/>
    <w:rsid w:val="00FF6EE3"/>
    <w:rsid w:val="00FF6FAC"/>
    <w:rsid w:val="00FF707C"/>
    <w:rsid w:val="00FF782F"/>
    <w:rsid w:val="00FF78DB"/>
    <w:rsid w:val="00FF7A06"/>
    <w:rsid w:val="0109C22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500006A"/>
    <w:rsid w:val="05051326"/>
    <w:rsid w:val="05070287"/>
    <w:rsid w:val="0507E7A2"/>
    <w:rsid w:val="050BC778"/>
    <w:rsid w:val="050DF7C6"/>
    <w:rsid w:val="050EDD8E"/>
    <w:rsid w:val="051215AE"/>
    <w:rsid w:val="051DA827"/>
    <w:rsid w:val="051E5354"/>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238257"/>
    <w:rsid w:val="0625E801"/>
    <w:rsid w:val="062CBFF2"/>
    <w:rsid w:val="062D29AA"/>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7A01"/>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B02023"/>
    <w:rsid w:val="11B83F72"/>
    <w:rsid w:val="11B8CAE4"/>
    <w:rsid w:val="11BC0D56"/>
    <w:rsid w:val="11BF43A6"/>
    <w:rsid w:val="11C813F7"/>
    <w:rsid w:val="11CDEF2B"/>
    <w:rsid w:val="11CE7029"/>
    <w:rsid w:val="11DF9A98"/>
    <w:rsid w:val="11E5D10E"/>
    <w:rsid w:val="11EE4C4B"/>
    <w:rsid w:val="11EFFE43"/>
    <w:rsid w:val="11F6132B"/>
    <w:rsid w:val="12018CA6"/>
    <w:rsid w:val="1206E75F"/>
    <w:rsid w:val="1208F4DE"/>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F0A875"/>
    <w:rsid w:val="12FA45C9"/>
    <w:rsid w:val="12FD8961"/>
    <w:rsid w:val="13097A8E"/>
    <w:rsid w:val="130EC35D"/>
    <w:rsid w:val="1313197F"/>
    <w:rsid w:val="1319D4B8"/>
    <w:rsid w:val="131C75A8"/>
    <w:rsid w:val="1322067F"/>
    <w:rsid w:val="133696FB"/>
    <w:rsid w:val="13372572"/>
    <w:rsid w:val="13445E44"/>
    <w:rsid w:val="134925C3"/>
    <w:rsid w:val="135A808B"/>
    <w:rsid w:val="135AC3F9"/>
    <w:rsid w:val="135EADB4"/>
    <w:rsid w:val="135F73DA"/>
    <w:rsid w:val="136212D6"/>
    <w:rsid w:val="1363A182"/>
    <w:rsid w:val="13682463"/>
    <w:rsid w:val="1368506D"/>
    <w:rsid w:val="136CF815"/>
    <w:rsid w:val="13701E79"/>
    <w:rsid w:val="13798F11"/>
    <w:rsid w:val="137ADD63"/>
    <w:rsid w:val="138902BA"/>
    <w:rsid w:val="138BFA7B"/>
    <w:rsid w:val="13A07044"/>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F194B"/>
    <w:rsid w:val="14667FB9"/>
    <w:rsid w:val="1469BDC6"/>
    <w:rsid w:val="146FFB11"/>
    <w:rsid w:val="1471007F"/>
    <w:rsid w:val="14730EE3"/>
    <w:rsid w:val="14734733"/>
    <w:rsid w:val="147448CF"/>
    <w:rsid w:val="14744CC7"/>
    <w:rsid w:val="147D3476"/>
    <w:rsid w:val="147E5375"/>
    <w:rsid w:val="148A4678"/>
    <w:rsid w:val="148A6EE1"/>
    <w:rsid w:val="148F9006"/>
    <w:rsid w:val="14925DFE"/>
    <w:rsid w:val="14933631"/>
    <w:rsid w:val="1497A943"/>
    <w:rsid w:val="149929FC"/>
    <w:rsid w:val="1499D53A"/>
    <w:rsid w:val="14A06A01"/>
    <w:rsid w:val="14A9C72D"/>
    <w:rsid w:val="14AE82BE"/>
    <w:rsid w:val="14B727E0"/>
    <w:rsid w:val="14B863E6"/>
    <w:rsid w:val="14C4609E"/>
    <w:rsid w:val="14C66F0F"/>
    <w:rsid w:val="14C74C26"/>
    <w:rsid w:val="14CAA0B3"/>
    <w:rsid w:val="14D4C575"/>
    <w:rsid w:val="14DF2403"/>
    <w:rsid w:val="14E4B6F9"/>
    <w:rsid w:val="14EBAAC1"/>
    <w:rsid w:val="14EFDD40"/>
    <w:rsid w:val="14F77007"/>
    <w:rsid w:val="14F7AB0F"/>
    <w:rsid w:val="14FB3124"/>
    <w:rsid w:val="150297E4"/>
    <w:rsid w:val="150B7ADA"/>
    <w:rsid w:val="150B7F4B"/>
    <w:rsid w:val="150DEF71"/>
    <w:rsid w:val="150F0704"/>
    <w:rsid w:val="150F542C"/>
    <w:rsid w:val="151053E6"/>
    <w:rsid w:val="1519F8FB"/>
    <w:rsid w:val="151B0CE8"/>
    <w:rsid w:val="151BBDEB"/>
    <w:rsid w:val="15239522"/>
    <w:rsid w:val="1528895A"/>
    <w:rsid w:val="152B51DD"/>
    <w:rsid w:val="15384ED6"/>
    <w:rsid w:val="15456F61"/>
    <w:rsid w:val="15503890"/>
    <w:rsid w:val="1556A1A7"/>
    <w:rsid w:val="155A42F0"/>
    <w:rsid w:val="155B2924"/>
    <w:rsid w:val="156715F4"/>
    <w:rsid w:val="1567C929"/>
    <w:rsid w:val="156B9833"/>
    <w:rsid w:val="15700C1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902F179"/>
    <w:rsid w:val="190C89D9"/>
    <w:rsid w:val="1911F6E8"/>
    <w:rsid w:val="191399A6"/>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FE578"/>
    <w:rsid w:val="1BCC73C1"/>
    <w:rsid w:val="1BD1C0C4"/>
    <w:rsid w:val="1BD2EF87"/>
    <w:rsid w:val="1BE38292"/>
    <w:rsid w:val="1BE95C85"/>
    <w:rsid w:val="1BED5349"/>
    <w:rsid w:val="1BF2CA5A"/>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609A4"/>
    <w:rsid w:val="1CB77CB5"/>
    <w:rsid w:val="1CB83528"/>
    <w:rsid w:val="1CC4190F"/>
    <w:rsid w:val="1CCBB938"/>
    <w:rsid w:val="1CCC9D8F"/>
    <w:rsid w:val="1CCDBB80"/>
    <w:rsid w:val="1CCDDDC0"/>
    <w:rsid w:val="1CD65F34"/>
    <w:rsid w:val="1CE1A4AA"/>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963916"/>
    <w:rsid w:val="1D9AA846"/>
    <w:rsid w:val="1D9E39C7"/>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F248B"/>
    <w:rsid w:val="2674D59B"/>
    <w:rsid w:val="268103E0"/>
    <w:rsid w:val="2683A0A5"/>
    <w:rsid w:val="2685FE62"/>
    <w:rsid w:val="2687D599"/>
    <w:rsid w:val="268B1217"/>
    <w:rsid w:val="268BE5E6"/>
    <w:rsid w:val="269428B5"/>
    <w:rsid w:val="26988731"/>
    <w:rsid w:val="269D7A1C"/>
    <w:rsid w:val="269D822B"/>
    <w:rsid w:val="269DC570"/>
    <w:rsid w:val="269FBF7F"/>
    <w:rsid w:val="26A054B6"/>
    <w:rsid w:val="26B230E4"/>
    <w:rsid w:val="26B62EA5"/>
    <w:rsid w:val="26B7F7D4"/>
    <w:rsid w:val="26BB05A5"/>
    <w:rsid w:val="26BBB742"/>
    <w:rsid w:val="26BC52FE"/>
    <w:rsid w:val="26BEDD6A"/>
    <w:rsid w:val="26C55AEF"/>
    <w:rsid w:val="26C78264"/>
    <w:rsid w:val="26D81C55"/>
    <w:rsid w:val="26D8EB5B"/>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28F5"/>
    <w:rsid w:val="2723A486"/>
    <w:rsid w:val="272FFAD4"/>
    <w:rsid w:val="2730E444"/>
    <w:rsid w:val="2732CB6F"/>
    <w:rsid w:val="2733AA15"/>
    <w:rsid w:val="273BF350"/>
    <w:rsid w:val="274DD9F6"/>
    <w:rsid w:val="27500D3A"/>
    <w:rsid w:val="2752D0F1"/>
    <w:rsid w:val="2756E9C3"/>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362C"/>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BB76F6"/>
    <w:rsid w:val="28BBB070"/>
    <w:rsid w:val="28C2F214"/>
    <w:rsid w:val="28D50D75"/>
    <w:rsid w:val="28D7166E"/>
    <w:rsid w:val="28DE9F50"/>
    <w:rsid w:val="28DFEB66"/>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D6D34"/>
    <w:rsid w:val="299D80A6"/>
    <w:rsid w:val="29A60EFE"/>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A14ACB"/>
    <w:rsid w:val="2DA2A1FD"/>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E68A1"/>
    <w:rsid w:val="2E0B0250"/>
    <w:rsid w:val="2E0C8265"/>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F1671"/>
    <w:rsid w:val="2EBD29D3"/>
    <w:rsid w:val="2EBDE6CF"/>
    <w:rsid w:val="2EC299E5"/>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C0DA91"/>
    <w:rsid w:val="2FD2BD92"/>
    <w:rsid w:val="2FE04DD8"/>
    <w:rsid w:val="2FED4BDB"/>
    <w:rsid w:val="2FEF9331"/>
    <w:rsid w:val="2FF2510F"/>
    <w:rsid w:val="2FFD83BE"/>
    <w:rsid w:val="300366C1"/>
    <w:rsid w:val="30051EB5"/>
    <w:rsid w:val="300BAD59"/>
    <w:rsid w:val="301EAAD8"/>
    <w:rsid w:val="301FCC0F"/>
    <w:rsid w:val="302F9044"/>
    <w:rsid w:val="303487BA"/>
    <w:rsid w:val="303670FE"/>
    <w:rsid w:val="303C919B"/>
    <w:rsid w:val="303DE311"/>
    <w:rsid w:val="303E7428"/>
    <w:rsid w:val="3041B82A"/>
    <w:rsid w:val="3043475E"/>
    <w:rsid w:val="304565CC"/>
    <w:rsid w:val="30464BAE"/>
    <w:rsid w:val="304712B3"/>
    <w:rsid w:val="3047D86D"/>
    <w:rsid w:val="304AA6ED"/>
    <w:rsid w:val="30553541"/>
    <w:rsid w:val="30635F64"/>
    <w:rsid w:val="307355A1"/>
    <w:rsid w:val="3075BD09"/>
    <w:rsid w:val="30880B1D"/>
    <w:rsid w:val="308D2867"/>
    <w:rsid w:val="308E724C"/>
    <w:rsid w:val="308EDD1B"/>
    <w:rsid w:val="3092C88F"/>
    <w:rsid w:val="309598B0"/>
    <w:rsid w:val="30A9F56C"/>
    <w:rsid w:val="30ACBCE3"/>
    <w:rsid w:val="30B3775D"/>
    <w:rsid w:val="30B6FB25"/>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B4B44"/>
    <w:rsid w:val="32BB9EED"/>
    <w:rsid w:val="32C168BE"/>
    <w:rsid w:val="32C3C03A"/>
    <w:rsid w:val="32C58092"/>
    <w:rsid w:val="32CA0784"/>
    <w:rsid w:val="32D12A45"/>
    <w:rsid w:val="32D22196"/>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BA494"/>
    <w:rsid w:val="339C8F33"/>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10532C"/>
    <w:rsid w:val="34120B87"/>
    <w:rsid w:val="341362AA"/>
    <w:rsid w:val="34151BC9"/>
    <w:rsid w:val="34170E05"/>
    <w:rsid w:val="3417349B"/>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EA9B1"/>
    <w:rsid w:val="370F86C4"/>
    <w:rsid w:val="37186BA0"/>
    <w:rsid w:val="371A93C7"/>
    <w:rsid w:val="3721EF27"/>
    <w:rsid w:val="37367B50"/>
    <w:rsid w:val="3736AFCD"/>
    <w:rsid w:val="3736E199"/>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55ADB"/>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ED98"/>
    <w:rsid w:val="3A455F54"/>
    <w:rsid w:val="3A471E9E"/>
    <w:rsid w:val="3A47A1E1"/>
    <w:rsid w:val="3A498EFF"/>
    <w:rsid w:val="3A4B7DB5"/>
    <w:rsid w:val="3A4C1CA3"/>
    <w:rsid w:val="3A4D58A3"/>
    <w:rsid w:val="3A4FAC56"/>
    <w:rsid w:val="3A5C7E5B"/>
    <w:rsid w:val="3A661772"/>
    <w:rsid w:val="3A69A61C"/>
    <w:rsid w:val="3A69C379"/>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F013FC"/>
    <w:rsid w:val="3AF370B0"/>
    <w:rsid w:val="3AF764FF"/>
    <w:rsid w:val="3B08E9D8"/>
    <w:rsid w:val="3B136974"/>
    <w:rsid w:val="3B270D76"/>
    <w:rsid w:val="3B2A2C11"/>
    <w:rsid w:val="3B3099B8"/>
    <w:rsid w:val="3B3308C3"/>
    <w:rsid w:val="3B34F70D"/>
    <w:rsid w:val="3B35DB5C"/>
    <w:rsid w:val="3B362B6E"/>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D9177"/>
    <w:rsid w:val="3BDD97A0"/>
    <w:rsid w:val="3BDF3DE1"/>
    <w:rsid w:val="3BDFDE6D"/>
    <w:rsid w:val="3BE1B57A"/>
    <w:rsid w:val="3C0BCDC4"/>
    <w:rsid w:val="3C1247AE"/>
    <w:rsid w:val="3C188409"/>
    <w:rsid w:val="3C1B31AD"/>
    <w:rsid w:val="3C254444"/>
    <w:rsid w:val="3C2EFE13"/>
    <w:rsid w:val="3C2F9132"/>
    <w:rsid w:val="3C31B339"/>
    <w:rsid w:val="3C323CAA"/>
    <w:rsid w:val="3C34A1CC"/>
    <w:rsid w:val="3C378157"/>
    <w:rsid w:val="3C391AA1"/>
    <w:rsid w:val="3C46B581"/>
    <w:rsid w:val="3C4750B0"/>
    <w:rsid w:val="3C4FE9E1"/>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A076B8"/>
    <w:rsid w:val="3DA0F066"/>
    <w:rsid w:val="3DA20865"/>
    <w:rsid w:val="3DAB6B56"/>
    <w:rsid w:val="3DAD5291"/>
    <w:rsid w:val="3DB00971"/>
    <w:rsid w:val="3DB41332"/>
    <w:rsid w:val="3DB95006"/>
    <w:rsid w:val="3DBA5591"/>
    <w:rsid w:val="3DBE8263"/>
    <w:rsid w:val="3DBF00D2"/>
    <w:rsid w:val="3DC99BA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61DA6D"/>
    <w:rsid w:val="3E70D86A"/>
    <w:rsid w:val="3E734333"/>
    <w:rsid w:val="3E73CEDE"/>
    <w:rsid w:val="3E7C3191"/>
    <w:rsid w:val="3E817ACE"/>
    <w:rsid w:val="3E828FE1"/>
    <w:rsid w:val="3E868078"/>
    <w:rsid w:val="3E8C2D5A"/>
    <w:rsid w:val="3E90F575"/>
    <w:rsid w:val="3E916834"/>
    <w:rsid w:val="3E92CCD3"/>
    <w:rsid w:val="3E94B5E8"/>
    <w:rsid w:val="3E963847"/>
    <w:rsid w:val="3E96F9B7"/>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6D531C"/>
    <w:rsid w:val="4176067E"/>
    <w:rsid w:val="41793E93"/>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B4E9D"/>
    <w:rsid w:val="43121A5D"/>
    <w:rsid w:val="4312DAA4"/>
    <w:rsid w:val="4316F6A9"/>
    <w:rsid w:val="4319E9E8"/>
    <w:rsid w:val="431B0BB9"/>
    <w:rsid w:val="432068B9"/>
    <w:rsid w:val="4321701C"/>
    <w:rsid w:val="4323BBC1"/>
    <w:rsid w:val="432441E1"/>
    <w:rsid w:val="432A957A"/>
    <w:rsid w:val="4332F229"/>
    <w:rsid w:val="43410445"/>
    <w:rsid w:val="4344C82C"/>
    <w:rsid w:val="4346F5F7"/>
    <w:rsid w:val="43481FD3"/>
    <w:rsid w:val="4348550A"/>
    <w:rsid w:val="434A8EA6"/>
    <w:rsid w:val="43536134"/>
    <w:rsid w:val="43545649"/>
    <w:rsid w:val="435531A1"/>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F0F2DA"/>
    <w:rsid w:val="47F4F777"/>
    <w:rsid w:val="47F5672C"/>
    <w:rsid w:val="47F57D64"/>
    <w:rsid w:val="47F888D3"/>
    <w:rsid w:val="47FC2E6C"/>
    <w:rsid w:val="47FFC326"/>
    <w:rsid w:val="48017AE9"/>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F6DDF"/>
    <w:rsid w:val="4AC07261"/>
    <w:rsid w:val="4AC5B451"/>
    <w:rsid w:val="4ACCBDC8"/>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43B7D"/>
    <w:rsid w:val="4B860DC9"/>
    <w:rsid w:val="4B8E702A"/>
    <w:rsid w:val="4B911EB6"/>
    <w:rsid w:val="4B91F468"/>
    <w:rsid w:val="4BA4933E"/>
    <w:rsid w:val="4BA526DB"/>
    <w:rsid w:val="4BA66096"/>
    <w:rsid w:val="4BA7BABB"/>
    <w:rsid w:val="4BA87733"/>
    <w:rsid w:val="4BAE6490"/>
    <w:rsid w:val="4BB01C8A"/>
    <w:rsid w:val="4BB0F68B"/>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6474EF"/>
    <w:rsid w:val="4C65D455"/>
    <w:rsid w:val="4C693275"/>
    <w:rsid w:val="4C70FB0D"/>
    <w:rsid w:val="4C739340"/>
    <w:rsid w:val="4C830FBF"/>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9393"/>
    <w:rsid w:val="4CE42F9D"/>
    <w:rsid w:val="4CE7EFC9"/>
    <w:rsid w:val="4CE8330C"/>
    <w:rsid w:val="4CEC5967"/>
    <w:rsid w:val="4CECCA20"/>
    <w:rsid w:val="4CEEB4E2"/>
    <w:rsid w:val="4CF59EDA"/>
    <w:rsid w:val="4CF7DA99"/>
    <w:rsid w:val="4CFA807D"/>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6E904"/>
    <w:rsid w:val="4DEA0298"/>
    <w:rsid w:val="4DF2B074"/>
    <w:rsid w:val="4DF2BE85"/>
    <w:rsid w:val="4DFC389B"/>
    <w:rsid w:val="4DFFD049"/>
    <w:rsid w:val="4E036662"/>
    <w:rsid w:val="4E07C0AB"/>
    <w:rsid w:val="4E0852DF"/>
    <w:rsid w:val="4E0DB097"/>
    <w:rsid w:val="4E17DA72"/>
    <w:rsid w:val="4E1C3B96"/>
    <w:rsid w:val="4E282F49"/>
    <w:rsid w:val="4E286796"/>
    <w:rsid w:val="4E2B6DC9"/>
    <w:rsid w:val="4E2C180C"/>
    <w:rsid w:val="4E2D830D"/>
    <w:rsid w:val="4E3667C5"/>
    <w:rsid w:val="4E3714F4"/>
    <w:rsid w:val="4E390C56"/>
    <w:rsid w:val="4E3A2011"/>
    <w:rsid w:val="4E3BAC9E"/>
    <w:rsid w:val="4E3E1F91"/>
    <w:rsid w:val="4E414B55"/>
    <w:rsid w:val="4E490BA4"/>
    <w:rsid w:val="4E4BB675"/>
    <w:rsid w:val="4E4EA11C"/>
    <w:rsid w:val="4E540A02"/>
    <w:rsid w:val="4E59BD99"/>
    <w:rsid w:val="4E5AF920"/>
    <w:rsid w:val="4E5CA461"/>
    <w:rsid w:val="4E62E069"/>
    <w:rsid w:val="4E6B250E"/>
    <w:rsid w:val="4E790480"/>
    <w:rsid w:val="4E79A744"/>
    <w:rsid w:val="4E7A69D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8BD4B"/>
    <w:rsid w:val="5050720D"/>
    <w:rsid w:val="5057DE3A"/>
    <w:rsid w:val="5058CAF1"/>
    <w:rsid w:val="505954E6"/>
    <w:rsid w:val="505A0A32"/>
    <w:rsid w:val="505AACCB"/>
    <w:rsid w:val="5063CDB3"/>
    <w:rsid w:val="506D5792"/>
    <w:rsid w:val="5070C894"/>
    <w:rsid w:val="507358E7"/>
    <w:rsid w:val="50768679"/>
    <w:rsid w:val="5079AF29"/>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45465"/>
    <w:rsid w:val="5217488C"/>
    <w:rsid w:val="521A63B9"/>
    <w:rsid w:val="521B1620"/>
    <w:rsid w:val="521F828B"/>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6B9ED"/>
    <w:rsid w:val="529871F4"/>
    <w:rsid w:val="52A06D2E"/>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5FB40E"/>
    <w:rsid w:val="5362DCD5"/>
    <w:rsid w:val="53632616"/>
    <w:rsid w:val="5363A1C1"/>
    <w:rsid w:val="5367F967"/>
    <w:rsid w:val="536B9AD4"/>
    <w:rsid w:val="536C4FA5"/>
    <w:rsid w:val="536ED0C3"/>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2543F"/>
    <w:rsid w:val="57DD80D9"/>
    <w:rsid w:val="57E65189"/>
    <w:rsid w:val="57EE1CCF"/>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D751"/>
    <w:rsid w:val="597766A2"/>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B340"/>
    <w:rsid w:val="5A434992"/>
    <w:rsid w:val="5A46F37A"/>
    <w:rsid w:val="5A4BA893"/>
    <w:rsid w:val="5A4F9CFD"/>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BAF35"/>
    <w:rsid w:val="5CDD2446"/>
    <w:rsid w:val="5CE565A9"/>
    <w:rsid w:val="5CE6E456"/>
    <w:rsid w:val="5CF2C9C5"/>
    <w:rsid w:val="5CF71E9F"/>
    <w:rsid w:val="5CF7F2BA"/>
    <w:rsid w:val="5D025DD6"/>
    <w:rsid w:val="5D060F3C"/>
    <w:rsid w:val="5D173E5A"/>
    <w:rsid w:val="5D1A13B2"/>
    <w:rsid w:val="5D218253"/>
    <w:rsid w:val="5D28DC8D"/>
    <w:rsid w:val="5D294366"/>
    <w:rsid w:val="5D2DDA40"/>
    <w:rsid w:val="5D3371D9"/>
    <w:rsid w:val="5D3D036B"/>
    <w:rsid w:val="5D3E8642"/>
    <w:rsid w:val="5D42C7F3"/>
    <w:rsid w:val="5D4B90B2"/>
    <w:rsid w:val="5D661FCD"/>
    <w:rsid w:val="5D6EB4CC"/>
    <w:rsid w:val="5D6FF2DE"/>
    <w:rsid w:val="5D73DC7A"/>
    <w:rsid w:val="5D75071A"/>
    <w:rsid w:val="5D773D0B"/>
    <w:rsid w:val="5D82D2D1"/>
    <w:rsid w:val="5D848115"/>
    <w:rsid w:val="5D865DBD"/>
    <w:rsid w:val="5D8921BD"/>
    <w:rsid w:val="5D8E1BC1"/>
    <w:rsid w:val="5D907B2F"/>
    <w:rsid w:val="5D96DF8D"/>
    <w:rsid w:val="5D9A294C"/>
    <w:rsid w:val="5DBBFB77"/>
    <w:rsid w:val="5DD89D78"/>
    <w:rsid w:val="5DDADC66"/>
    <w:rsid w:val="5DEBA212"/>
    <w:rsid w:val="5DEC5862"/>
    <w:rsid w:val="5DF692A6"/>
    <w:rsid w:val="5DFDA536"/>
    <w:rsid w:val="5DFED89B"/>
    <w:rsid w:val="5E02C4E9"/>
    <w:rsid w:val="5E035FFA"/>
    <w:rsid w:val="5E0A2AB4"/>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66005"/>
    <w:rsid w:val="5F67CC4D"/>
    <w:rsid w:val="5F6A3C01"/>
    <w:rsid w:val="5F6E2046"/>
    <w:rsid w:val="5F78A588"/>
    <w:rsid w:val="5F842CA9"/>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784A2"/>
    <w:rsid w:val="607990A5"/>
    <w:rsid w:val="6082C81D"/>
    <w:rsid w:val="60890C1C"/>
    <w:rsid w:val="608F3BB0"/>
    <w:rsid w:val="6091E0CE"/>
    <w:rsid w:val="60929E05"/>
    <w:rsid w:val="60953183"/>
    <w:rsid w:val="6097CA2A"/>
    <w:rsid w:val="6099071C"/>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8CC72"/>
    <w:rsid w:val="63592001"/>
    <w:rsid w:val="635A5DCE"/>
    <w:rsid w:val="635B4DC8"/>
    <w:rsid w:val="635C3AE1"/>
    <w:rsid w:val="636221FC"/>
    <w:rsid w:val="63647DA6"/>
    <w:rsid w:val="63660390"/>
    <w:rsid w:val="636FC6B1"/>
    <w:rsid w:val="637275AD"/>
    <w:rsid w:val="637544C8"/>
    <w:rsid w:val="637D8168"/>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23837E"/>
    <w:rsid w:val="643676BC"/>
    <w:rsid w:val="643E82DA"/>
    <w:rsid w:val="6441529F"/>
    <w:rsid w:val="644280F6"/>
    <w:rsid w:val="64461FAF"/>
    <w:rsid w:val="644F154A"/>
    <w:rsid w:val="6455E3AA"/>
    <w:rsid w:val="64564B38"/>
    <w:rsid w:val="6460664F"/>
    <w:rsid w:val="6461D1A4"/>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89C62"/>
    <w:rsid w:val="64D9AA33"/>
    <w:rsid w:val="64E65923"/>
    <w:rsid w:val="64E87B64"/>
    <w:rsid w:val="64EB7F7E"/>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5F4CE"/>
    <w:rsid w:val="67666B67"/>
    <w:rsid w:val="676AC314"/>
    <w:rsid w:val="676E440E"/>
    <w:rsid w:val="67700D53"/>
    <w:rsid w:val="67736F5F"/>
    <w:rsid w:val="677EE992"/>
    <w:rsid w:val="677F0678"/>
    <w:rsid w:val="6783E3C2"/>
    <w:rsid w:val="678BD051"/>
    <w:rsid w:val="679C87C5"/>
    <w:rsid w:val="67A2217D"/>
    <w:rsid w:val="67A31228"/>
    <w:rsid w:val="67A5CA1F"/>
    <w:rsid w:val="67AA2E7E"/>
    <w:rsid w:val="67B4EE7F"/>
    <w:rsid w:val="67B7AA72"/>
    <w:rsid w:val="67C00073"/>
    <w:rsid w:val="67C5F2E6"/>
    <w:rsid w:val="67CAF440"/>
    <w:rsid w:val="67D12B0A"/>
    <w:rsid w:val="67D39920"/>
    <w:rsid w:val="67E938FD"/>
    <w:rsid w:val="67ECABCC"/>
    <w:rsid w:val="67F0640A"/>
    <w:rsid w:val="67F94AFA"/>
    <w:rsid w:val="67FCB227"/>
    <w:rsid w:val="68007178"/>
    <w:rsid w:val="68089D33"/>
    <w:rsid w:val="68107474"/>
    <w:rsid w:val="6817942C"/>
    <w:rsid w:val="681CD947"/>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C5053"/>
    <w:rsid w:val="698FB0FB"/>
    <w:rsid w:val="699272A4"/>
    <w:rsid w:val="69932962"/>
    <w:rsid w:val="6999EE50"/>
    <w:rsid w:val="699B5045"/>
    <w:rsid w:val="699EFCC5"/>
    <w:rsid w:val="69A942B7"/>
    <w:rsid w:val="69B810E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C90F8"/>
    <w:rsid w:val="6D8CA8DA"/>
    <w:rsid w:val="6D8CB97A"/>
    <w:rsid w:val="6D9C245D"/>
    <w:rsid w:val="6D9D09CB"/>
    <w:rsid w:val="6D9DDE6A"/>
    <w:rsid w:val="6DABC2AA"/>
    <w:rsid w:val="6DAE2402"/>
    <w:rsid w:val="6DBE1845"/>
    <w:rsid w:val="6DC3614D"/>
    <w:rsid w:val="6DC369E0"/>
    <w:rsid w:val="6DC4ACF2"/>
    <w:rsid w:val="6DD34E1F"/>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4A859"/>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94EC5C"/>
    <w:rsid w:val="70966277"/>
    <w:rsid w:val="7097F8B0"/>
    <w:rsid w:val="709912F8"/>
    <w:rsid w:val="709D72D2"/>
    <w:rsid w:val="70A34650"/>
    <w:rsid w:val="70A50D2B"/>
    <w:rsid w:val="70AA2C35"/>
    <w:rsid w:val="70AC333A"/>
    <w:rsid w:val="70B37F6B"/>
    <w:rsid w:val="70D4174E"/>
    <w:rsid w:val="70D82E02"/>
    <w:rsid w:val="70DEBCA2"/>
    <w:rsid w:val="70DF2688"/>
    <w:rsid w:val="70DF6F72"/>
    <w:rsid w:val="70E943DF"/>
    <w:rsid w:val="70ECEC46"/>
    <w:rsid w:val="70EED6F5"/>
    <w:rsid w:val="70F45B28"/>
    <w:rsid w:val="70FF15B0"/>
    <w:rsid w:val="710E9BCE"/>
    <w:rsid w:val="71138458"/>
    <w:rsid w:val="7116CAC5"/>
    <w:rsid w:val="711EA526"/>
    <w:rsid w:val="7128723E"/>
    <w:rsid w:val="712BBD23"/>
    <w:rsid w:val="71320DAE"/>
    <w:rsid w:val="7132AEC4"/>
    <w:rsid w:val="7135294B"/>
    <w:rsid w:val="713BDA03"/>
    <w:rsid w:val="713FEC1B"/>
    <w:rsid w:val="71416E67"/>
    <w:rsid w:val="7143E727"/>
    <w:rsid w:val="71529FEA"/>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24A91B"/>
    <w:rsid w:val="722EDACB"/>
    <w:rsid w:val="72360618"/>
    <w:rsid w:val="723ABD90"/>
    <w:rsid w:val="72457A79"/>
    <w:rsid w:val="724CE89E"/>
    <w:rsid w:val="724DF2CE"/>
    <w:rsid w:val="724DF6BA"/>
    <w:rsid w:val="725D15B1"/>
    <w:rsid w:val="72613A56"/>
    <w:rsid w:val="7265A6E7"/>
    <w:rsid w:val="726836AB"/>
    <w:rsid w:val="72683B96"/>
    <w:rsid w:val="726B17EA"/>
    <w:rsid w:val="727130B4"/>
    <w:rsid w:val="727169D9"/>
    <w:rsid w:val="72742F93"/>
    <w:rsid w:val="727C53D2"/>
    <w:rsid w:val="72852594"/>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64E9A"/>
    <w:rsid w:val="73029B55"/>
    <w:rsid w:val="7305B995"/>
    <w:rsid w:val="73083626"/>
    <w:rsid w:val="730E95A6"/>
    <w:rsid w:val="730FAB75"/>
    <w:rsid w:val="7311B575"/>
    <w:rsid w:val="731C760C"/>
    <w:rsid w:val="7329B43F"/>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4A1A07"/>
    <w:rsid w:val="746519B6"/>
    <w:rsid w:val="746CB49D"/>
    <w:rsid w:val="746EE55C"/>
    <w:rsid w:val="74717461"/>
    <w:rsid w:val="747A7C91"/>
    <w:rsid w:val="748871DB"/>
    <w:rsid w:val="748DEB46"/>
    <w:rsid w:val="749116D9"/>
    <w:rsid w:val="74912E4E"/>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FD0F"/>
    <w:rsid w:val="7A00C4D9"/>
    <w:rsid w:val="7A0C1340"/>
    <w:rsid w:val="7A0D996E"/>
    <w:rsid w:val="7A154F95"/>
    <w:rsid w:val="7A18CFD8"/>
    <w:rsid w:val="7A1A1B7A"/>
    <w:rsid w:val="7A1A729A"/>
    <w:rsid w:val="7A1F90EC"/>
    <w:rsid w:val="7A2315FC"/>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B099BA"/>
    <w:rsid w:val="7BB48229"/>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084F2E6E-8AA2-4508-AE5A-CE4A68DFF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3059"/>
    <w:pPr>
      <w:spacing w:after="180"/>
    </w:pPr>
    <w:rPr>
      <w:rFonts w:ascii="Times New Roman" w:hAnsi="Times New Roman"/>
    </w:rPr>
  </w:style>
  <w:style w:type="paragraph" w:styleId="Heading1">
    <w:name w:val="heading 1"/>
    <w:next w:val="Normal"/>
    <w:link w:val="Heading1Char1"/>
    <w:qFormat/>
    <w:rsid w:val="00A63872"/>
    <w:pPr>
      <w:keepNext/>
      <w:keepLines/>
      <w:numPr>
        <w:numId w:val="4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44"/>
      </w:numPr>
    </w:pPr>
  </w:style>
  <w:style w:type="paragraph" w:customStyle="1" w:styleId="text">
    <w:name w:val="text"/>
    <w:basedOn w:val="Normal"/>
    <w:uiPriority w:val="1"/>
    <w:rsid w:val="5AEC3A43"/>
    <w:pPr>
      <w:spacing w:after="240"/>
      <w:jc w:val="both"/>
    </w:pPr>
    <w:rPr>
      <w:sz w:val="24"/>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basedOn w:val="Normal"/>
    <w:next w:val="Normal"/>
    <w:link w:val="CaptionChar"/>
    <w:uiPriority w:val="1"/>
    <w:qFormat/>
    <w:rsid w:val="5AEC3A43"/>
    <w:pPr>
      <w:spacing w:before="120" w:after="120"/>
    </w:pPr>
    <w:rPr>
      <w:b/>
      <w:bCs/>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 w:val="24"/>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 w:val="24"/>
      <w:szCs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46"/>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7"/>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qFormat/>
    <w:rsid w:val="5AEC3A43"/>
    <w:pPr>
      <w:numPr>
        <w:numId w:val="49"/>
      </w:numPr>
      <w:ind w:left="0" w:firstLine="0"/>
    </w:pPr>
    <w:rPr>
      <w:rFonts w:eastAsia="Times New Roman"/>
      <w:b/>
      <w:bCs/>
      <w:sz w:val="24"/>
      <w:szCs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B24BF5"/>
    <w:pPr>
      <w:numPr>
        <w:numId w:val="50"/>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sz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8F293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a15266051adf8e1a6706c4fb72f4f0c8">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24b0bb4b7ff10306afb5d5dda196e491"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purl.org/dc/elements/1.1/"/>
    <ds:schemaRef ds:uri="http://schemas.openxmlformats.org/package/2006/metadata/core-properties"/>
    <ds:schemaRef ds:uri="35d934a9-c0cd-4c6a-b8d8-662a115f1c92"/>
    <ds:schemaRef ds:uri="http://schemas.microsoft.com/office/2006/metadata/properties"/>
    <ds:schemaRef ds:uri="http://purl.org/dc/terms/"/>
    <ds:schemaRef ds:uri="http://schemas.microsoft.com/office/2006/documentManagement/types"/>
    <ds:schemaRef ds:uri="http://purl.org/dc/dcmitype/"/>
    <ds:schemaRef ds:uri="81f21dd9-5de3-44a3-9c4e-ab308fbc6c41"/>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9FD24CB3-8ADF-4CE2-ACFA-6645D276E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6896</Words>
  <Characters>39312</Characters>
  <Application>Microsoft Office Word</Application>
  <DocSecurity>4</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Fraunhofer HHI</Company>
  <LinksUpToDate>false</LinksUpToDate>
  <CharactersWithSpaces>46116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1313</cp:revision>
  <cp:lastPrinted>2022-01-08T03:49:00Z</cp:lastPrinted>
  <dcterms:created xsi:type="dcterms:W3CDTF">2025-08-17T02:32:00Z</dcterms:created>
  <dcterms:modified xsi:type="dcterms:W3CDTF">2025-10-03T08:56:00Z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y fmtid="{D5CDD505-2E9C-101B-9397-08002B2CF9AE}" pid="10" name="docLang">
    <vt:lpwstr>en</vt:lpwstr>
  </property>
</Properties>
</file>