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5444BE6" w14:textId="3C72B246" w:rsidR="003C6562" w:rsidRDefault="003C6562" w:rsidP="003C6562">
      <w:pPr>
        <w:tabs>
          <w:tab w:val="center" w:pos="4536"/>
          <w:tab w:val="right" w:pos="7938"/>
          <w:tab w:val="right" w:pos="9639"/>
        </w:tabs>
        <w:autoSpaceDE/>
        <w:spacing w:after="0" w:line="276" w:lineRule="auto"/>
        <w:ind w:rightChars="1" w:right="2"/>
        <w:jc w:val="left"/>
        <w:rPr>
          <w:rFonts w:ascii="Arial" w:eastAsia="바탕" w:hAnsi="Arial" w:cs="Arial"/>
          <w:b/>
          <w:bCs/>
          <w:sz w:val="28"/>
          <w:szCs w:val="24"/>
          <w:lang w:eastAsia="ko-KR"/>
        </w:rPr>
      </w:pPr>
      <w:bookmarkStart w:id="0" w:name="OLE_LINK1"/>
      <w:bookmarkStart w:id="1" w:name="OLE_LINK2"/>
      <w:r>
        <w:rPr>
          <w:rFonts w:ascii="Arial" w:eastAsia="바탕" w:hAnsi="Arial" w:cs="Arial"/>
          <w:b/>
          <w:bCs/>
          <w:sz w:val="28"/>
          <w:szCs w:val="24"/>
          <w:lang w:eastAsia="en-US"/>
        </w:rPr>
        <w:t>3GPP TSG RAN WG1 #122</w:t>
      </w:r>
      <w:r>
        <w:rPr>
          <w:rFonts w:ascii="Arial" w:eastAsia="바탕" w:hAnsi="Arial" w:cs="Arial" w:hint="eastAsia"/>
          <w:b/>
          <w:bCs/>
          <w:sz w:val="28"/>
          <w:szCs w:val="24"/>
          <w:lang w:eastAsia="ko-KR"/>
        </w:rPr>
        <w:t>-bis</w:t>
      </w:r>
      <w:r>
        <w:rPr>
          <w:rFonts w:ascii="Arial" w:eastAsia="바탕" w:hAnsi="Arial" w:cs="Arial"/>
          <w:b/>
          <w:bCs/>
          <w:sz w:val="28"/>
          <w:szCs w:val="24"/>
          <w:lang w:eastAsia="en-US"/>
        </w:rPr>
        <w:tab/>
      </w:r>
      <w:r>
        <w:rPr>
          <w:rFonts w:ascii="Arial" w:eastAsia="바탕" w:hAnsi="Arial" w:cs="Arial"/>
          <w:b/>
          <w:bCs/>
          <w:sz w:val="28"/>
          <w:szCs w:val="24"/>
          <w:lang w:eastAsia="en-US"/>
        </w:rPr>
        <w:tab/>
      </w:r>
      <w:r>
        <w:rPr>
          <w:rFonts w:ascii="Arial" w:eastAsia="바탕" w:hAnsi="Arial" w:cs="Arial"/>
          <w:b/>
          <w:bCs/>
          <w:sz w:val="28"/>
          <w:szCs w:val="24"/>
          <w:lang w:eastAsia="en-US"/>
        </w:rPr>
        <w:tab/>
      </w:r>
      <w:r w:rsidRPr="003C6562">
        <w:rPr>
          <w:rFonts w:ascii="Arial" w:eastAsia="바탕" w:hAnsi="Arial" w:cs="Arial"/>
          <w:b/>
          <w:bCs/>
          <w:sz w:val="28"/>
          <w:szCs w:val="24"/>
          <w:lang w:eastAsia="en-US"/>
        </w:rPr>
        <w:t>R1-2507361</w:t>
      </w:r>
    </w:p>
    <w:p w14:paraId="18207D71" w14:textId="77777777" w:rsidR="003C6562" w:rsidRPr="00E01904" w:rsidRDefault="003C6562" w:rsidP="003C6562">
      <w:pPr>
        <w:tabs>
          <w:tab w:val="center" w:pos="4536"/>
          <w:tab w:val="right" w:pos="9072"/>
        </w:tabs>
        <w:overflowPunct/>
        <w:autoSpaceDE/>
        <w:autoSpaceDN/>
        <w:adjustRightInd/>
        <w:spacing w:after="0"/>
        <w:jc w:val="left"/>
        <w:textAlignment w:val="auto"/>
        <w:rPr>
          <w:rFonts w:ascii="Arial" w:eastAsia="MS Mincho" w:hAnsi="Arial" w:cs="Arial"/>
          <w:b/>
          <w:bCs/>
          <w:sz w:val="28"/>
          <w:szCs w:val="24"/>
          <w:lang w:eastAsia="ja-JP"/>
        </w:rPr>
      </w:pPr>
      <w:r>
        <w:rPr>
          <w:rFonts w:ascii="Arial" w:eastAsia="바탕" w:hAnsi="Arial" w:cs="Arial" w:hint="eastAsia"/>
          <w:b/>
          <w:bCs/>
          <w:sz w:val="28"/>
          <w:szCs w:val="24"/>
          <w:lang w:eastAsia="ko-KR"/>
        </w:rPr>
        <w:t>Prague</w:t>
      </w:r>
      <w:r w:rsidRPr="00E01904">
        <w:rPr>
          <w:rFonts w:ascii="Arial" w:eastAsia="바탕" w:hAnsi="Arial" w:cs="Arial"/>
          <w:b/>
          <w:bCs/>
          <w:sz w:val="28"/>
          <w:szCs w:val="24"/>
          <w:lang w:eastAsia="en-US"/>
        </w:rPr>
        <w:t xml:space="preserve">, </w:t>
      </w:r>
      <w:r>
        <w:rPr>
          <w:rFonts w:ascii="Arial" w:eastAsia="바탕" w:hAnsi="Arial" w:cs="Arial" w:hint="eastAsia"/>
          <w:b/>
          <w:bCs/>
          <w:sz w:val="28"/>
          <w:szCs w:val="24"/>
          <w:lang w:eastAsia="ko-KR"/>
        </w:rPr>
        <w:t>Czech Republic</w:t>
      </w:r>
      <w:r w:rsidRPr="00E01904">
        <w:rPr>
          <w:rFonts w:ascii="Arial" w:eastAsia="바탕" w:hAnsi="Arial" w:cs="Arial"/>
          <w:b/>
          <w:bCs/>
          <w:sz w:val="28"/>
          <w:szCs w:val="24"/>
          <w:lang w:eastAsia="en-US"/>
        </w:rPr>
        <w:t xml:space="preserve">, </w:t>
      </w:r>
      <w:r>
        <w:rPr>
          <w:rFonts w:ascii="Arial" w:eastAsia="바탕" w:hAnsi="Arial" w:cs="Arial" w:hint="eastAsia"/>
          <w:b/>
          <w:bCs/>
          <w:sz w:val="28"/>
          <w:szCs w:val="24"/>
          <w:lang w:eastAsia="ko-KR"/>
        </w:rPr>
        <w:t>Oct</w:t>
      </w:r>
      <w:r w:rsidRPr="00E01904">
        <w:rPr>
          <w:rFonts w:ascii="Arial" w:eastAsia="바탕" w:hAnsi="Arial" w:cs="Arial"/>
          <w:b/>
          <w:bCs/>
          <w:sz w:val="28"/>
          <w:szCs w:val="24"/>
          <w:lang w:eastAsia="en-US"/>
        </w:rPr>
        <w:t xml:space="preserve"> </w:t>
      </w:r>
      <w:r>
        <w:rPr>
          <w:rFonts w:ascii="Arial" w:eastAsia="바탕" w:hAnsi="Arial" w:cs="Arial" w:hint="eastAsia"/>
          <w:b/>
          <w:bCs/>
          <w:sz w:val="28"/>
          <w:szCs w:val="24"/>
          <w:lang w:eastAsia="ko-KR"/>
        </w:rPr>
        <w:t>13</w:t>
      </w:r>
      <w:r w:rsidRPr="00E01904">
        <w:rPr>
          <w:rFonts w:ascii="맑은 고딕" w:hAnsi="맑은 고딕" w:cs="맑은 고딕" w:hint="eastAsia"/>
          <w:b/>
          <w:bCs/>
          <w:sz w:val="28"/>
          <w:szCs w:val="24"/>
          <w:vertAlign w:val="superscript"/>
          <w:lang w:eastAsia="ko-KR"/>
        </w:rPr>
        <w:t>th</w:t>
      </w:r>
      <w:r w:rsidRPr="00E01904">
        <w:rPr>
          <w:rFonts w:ascii="Arial" w:eastAsia="MS Mincho" w:hAnsi="Arial" w:cs="Arial"/>
          <w:b/>
          <w:bCs/>
          <w:sz w:val="28"/>
          <w:szCs w:val="24"/>
          <w:lang w:eastAsia="ja-JP"/>
        </w:rPr>
        <w:t xml:space="preserve"> </w:t>
      </w:r>
      <w:r w:rsidRPr="00E01904">
        <w:rPr>
          <w:rFonts w:ascii="Arial" w:eastAsia="바탕" w:hAnsi="Arial" w:cs="Arial"/>
          <w:b/>
          <w:bCs/>
          <w:sz w:val="28"/>
          <w:szCs w:val="24"/>
          <w:lang w:eastAsia="en-US"/>
        </w:rPr>
        <w:t xml:space="preserve">– </w:t>
      </w:r>
      <w:r>
        <w:rPr>
          <w:rFonts w:ascii="Arial" w:eastAsia="바탕" w:hAnsi="Arial" w:cs="Arial" w:hint="eastAsia"/>
          <w:b/>
          <w:bCs/>
          <w:sz w:val="28"/>
          <w:szCs w:val="24"/>
          <w:lang w:eastAsia="ko-KR"/>
        </w:rPr>
        <w:t>17</w:t>
      </w:r>
      <w:r w:rsidRPr="00E01904">
        <w:rPr>
          <w:rFonts w:ascii="Arial" w:eastAsia="바탕" w:hAnsi="Arial" w:cs="Arial"/>
          <w:b/>
          <w:bCs/>
          <w:sz w:val="28"/>
          <w:szCs w:val="24"/>
          <w:vertAlign w:val="superscript"/>
          <w:lang w:eastAsia="en-US"/>
        </w:rPr>
        <w:t>th</w:t>
      </w:r>
      <w:r w:rsidRPr="00E01904">
        <w:rPr>
          <w:rFonts w:ascii="Arial" w:eastAsia="MS Mincho" w:hAnsi="Arial" w:cs="Arial"/>
          <w:b/>
          <w:bCs/>
          <w:sz w:val="28"/>
          <w:szCs w:val="24"/>
          <w:lang w:eastAsia="ja-JP"/>
        </w:rPr>
        <w:t>, 2025</w:t>
      </w:r>
    </w:p>
    <w:p w14:paraId="1F350865" w14:textId="77777777" w:rsidR="00197EC1" w:rsidRPr="003C6562" w:rsidRDefault="00197EC1" w:rsidP="00C41024">
      <w:pPr>
        <w:pStyle w:val="a9"/>
        <w:rPr>
          <w:lang w:val="en-GB"/>
        </w:rPr>
      </w:pPr>
    </w:p>
    <w:p w14:paraId="74F7D6DD" w14:textId="446512E5" w:rsidR="00722411" w:rsidRPr="00441660" w:rsidRDefault="00722411" w:rsidP="00A977B4">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E01904">
        <w:rPr>
          <w:rFonts w:ascii="Arial" w:hAnsi="Arial"/>
          <w:sz w:val="24"/>
          <w:lang w:val="en-US"/>
        </w:rPr>
        <w:t>11.</w:t>
      </w:r>
      <w:r w:rsidR="004C0BFF">
        <w:rPr>
          <w:rFonts w:ascii="Arial" w:hAnsi="Arial"/>
          <w:sz w:val="24"/>
          <w:lang w:val="en-US"/>
        </w:rPr>
        <w:t>2</w:t>
      </w:r>
    </w:p>
    <w:p w14:paraId="62FAC987" w14:textId="77777777" w:rsidR="00722411" w:rsidRPr="00441660" w:rsidRDefault="00722411" w:rsidP="00A977B4">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4AC0D9EB" w:rsidR="00722411" w:rsidRPr="00BF0898" w:rsidRDefault="00722411" w:rsidP="00A977B4">
      <w:pPr>
        <w:tabs>
          <w:tab w:val="left" w:pos="1985"/>
        </w:tabs>
        <w:spacing w:after="0" w:line="360" w:lineRule="auto"/>
        <w:ind w:left="1980" w:hanging="1980"/>
        <w:rPr>
          <w:rFonts w:ascii="Arial" w:hAnsi="Arial"/>
          <w:sz w:val="24"/>
          <w:lang w:val="en-US"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C87CE2" w:rsidRPr="00C87CE2">
        <w:rPr>
          <w:rFonts w:ascii="Arial" w:hAnsi="Arial"/>
          <w:sz w:val="24"/>
        </w:rPr>
        <w:t>Discussion on evaluation assumptions for 6GR air interface</w:t>
      </w:r>
    </w:p>
    <w:p w14:paraId="38460D6C" w14:textId="06F85BBC" w:rsidR="00722411" w:rsidRDefault="00722411" w:rsidP="00F247A0">
      <w:pPr>
        <w:pBdr>
          <w:bottom w:val="single" w:sz="12" w:space="1" w:color="auto"/>
        </w:pBd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r w:rsidR="00F247A0">
        <w:rPr>
          <w:rFonts w:ascii="Arial" w:eastAsia="바탕" w:hAnsi="Arial" w:cs="Arial"/>
          <w:sz w:val="24"/>
          <w:szCs w:val="24"/>
          <w:lang w:eastAsia="ko-KR"/>
        </w:rPr>
        <w:t xml:space="preserve"> </w:t>
      </w:r>
    </w:p>
    <w:p w14:paraId="7D5E735B" w14:textId="1808D621" w:rsidR="00197EC1" w:rsidRPr="00F247A0" w:rsidRDefault="00197EC1" w:rsidP="00D43E52">
      <w:pPr>
        <w:pStyle w:val="1"/>
      </w:pPr>
      <w:r w:rsidRPr="00D43E52">
        <w:t>Introduction</w:t>
      </w:r>
      <w:bookmarkEnd w:id="2"/>
    </w:p>
    <w:p w14:paraId="3B2E28A4" w14:textId="5E0EBFB1" w:rsidR="00270B6D" w:rsidRPr="007E279E" w:rsidRDefault="007E279E" w:rsidP="00065B33">
      <w:pPr>
        <w:spacing w:line="360" w:lineRule="auto"/>
        <w:ind w:firstLineChars="100" w:firstLine="220"/>
        <w:rPr>
          <w:lang w:eastAsia="ko-KR"/>
        </w:rPr>
      </w:pPr>
      <w:r>
        <w:rPr>
          <w:rFonts w:hint="eastAsia"/>
          <w:lang w:eastAsia="ko-KR"/>
        </w:rPr>
        <w:t>I</w:t>
      </w:r>
      <w:r>
        <w:rPr>
          <w:lang w:eastAsia="ko-KR"/>
        </w:rPr>
        <w:t xml:space="preserve">n RAN#108 meeting, “New SID: Study on 6G Radio” was approved </w:t>
      </w:r>
      <w:r>
        <w:rPr>
          <w:lang w:eastAsia="ko-KR"/>
        </w:rPr>
        <w:fldChar w:fldCharType="begin"/>
      </w:r>
      <w:r>
        <w:rPr>
          <w:lang w:eastAsia="ko-KR"/>
        </w:rPr>
        <w:instrText xml:space="preserve"> REF _Ref205793709 \n \h </w:instrText>
      </w:r>
      <w:r>
        <w:rPr>
          <w:lang w:eastAsia="ko-KR"/>
        </w:rPr>
      </w:r>
      <w:r>
        <w:rPr>
          <w:lang w:eastAsia="ko-KR"/>
        </w:rPr>
        <w:fldChar w:fldCharType="separate"/>
      </w:r>
      <w:r>
        <w:rPr>
          <w:lang w:eastAsia="ko-KR"/>
        </w:rPr>
        <w:t>[1]</w:t>
      </w:r>
      <w:r>
        <w:rPr>
          <w:lang w:eastAsia="ko-KR"/>
        </w:rPr>
        <w:fldChar w:fldCharType="end"/>
      </w:r>
      <w:r>
        <w:rPr>
          <w:lang w:eastAsia="ko-KR"/>
        </w:rPr>
        <w:t xml:space="preserve">, </w:t>
      </w:r>
      <w:r w:rsidR="00802AE8" w:rsidRPr="00802AE8">
        <w:rPr>
          <w:lang w:eastAsia="ko-KR"/>
        </w:rPr>
        <w:t>setting the stage for initiating technical discussions on next-generation wireless systems</w:t>
      </w:r>
      <w:r w:rsidRPr="007E279E">
        <w:rPr>
          <w:lang w:eastAsia="ko-KR"/>
        </w:rPr>
        <w:t xml:space="preserve">. </w:t>
      </w:r>
      <w:r w:rsidR="00802AE8">
        <w:rPr>
          <w:lang w:eastAsia="ko-KR"/>
        </w:rPr>
        <w:t>As part of</w:t>
      </w:r>
      <w:r>
        <w:rPr>
          <w:lang w:eastAsia="ko-KR"/>
        </w:rPr>
        <w:t xml:space="preserve"> the study</w:t>
      </w:r>
      <w:r w:rsidRPr="007E279E">
        <w:rPr>
          <w:lang w:eastAsia="ko-KR"/>
        </w:rPr>
        <w:t xml:space="preserve">, RAN is tasked with identifying key evaluation </w:t>
      </w:r>
      <w:r w:rsidR="00E93EFD">
        <w:rPr>
          <w:lang w:eastAsia="ko-KR"/>
        </w:rPr>
        <w:t>assumptions</w:t>
      </w:r>
      <w:r w:rsidR="006C0CD5">
        <w:rPr>
          <w:lang w:eastAsia="ko-KR"/>
        </w:rPr>
        <w:t xml:space="preserve"> –</w:t>
      </w:r>
      <w:r w:rsidR="00E93EFD">
        <w:rPr>
          <w:lang w:eastAsia="ko-KR"/>
        </w:rPr>
        <w:t xml:space="preserve"> </w:t>
      </w:r>
      <w:r w:rsidR="006C0CD5">
        <w:rPr>
          <w:lang w:eastAsia="ko-KR"/>
        </w:rPr>
        <w:t xml:space="preserve">such as </w:t>
      </w:r>
      <w:r w:rsidR="00E93EFD" w:rsidRPr="00E93EFD">
        <w:rPr>
          <w:lang w:eastAsia="ko-KR"/>
        </w:rPr>
        <w:t xml:space="preserve">models, scenarios, parameters, methodology, </w:t>
      </w:r>
      <w:r w:rsidR="006C0CD5" w:rsidRPr="00E93EFD">
        <w:rPr>
          <w:lang w:eastAsia="ko-KR"/>
        </w:rPr>
        <w:t xml:space="preserve">and </w:t>
      </w:r>
      <w:r w:rsidR="00E93EFD" w:rsidRPr="00E93EFD">
        <w:rPr>
          <w:lang w:eastAsia="ko-KR"/>
        </w:rPr>
        <w:t>metrics/criteria</w:t>
      </w:r>
      <w:r w:rsidR="006C0CD5">
        <w:rPr>
          <w:lang w:eastAsia="ko-KR"/>
        </w:rPr>
        <w:t xml:space="preserve"> </w:t>
      </w:r>
      <w:proofErr w:type="gramStart"/>
      <w:r w:rsidR="006C0CD5">
        <w:rPr>
          <w:lang w:eastAsia="ko-KR"/>
        </w:rPr>
        <w:t xml:space="preserve">– </w:t>
      </w:r>
      <w:r w:rsidR="00E93EFD" w:rsidRPr="00E93EFD">
        <w:rPr>
          <w:lang w:eastAsia="ko-KR"/>
        </w:rPr>
        <w:t xml:space="preserve"> </w:t>
      </w:r>
      <w:r w:rsidRPr="007E279E">
        <w:rPr>
          <w:lang w:eastAsia="ko-KR"/>
        </w:rPr>
        <w:t>that</w:t>
      </w:r>
      <w:proofErr w:type="gramEnd"/>
      <w:r w:rsidRPr="007E279E">
        <w:rPr>
          <w:lang w:eastAsia="ko-KR"/>
        </w:rPr>
        <w:t xml:space="preserve"> will guide performance analysis and technology validation. </w:t>
      </w:r>
      <w:r>
        <w:rPr>
          <w:lang w:eastAsia="ko-KR"/>
        </w:rPr>
        <w:t>In this</w:t>
      </w:r>
      <w:r w:rsidRPr="007E279E">
        <w:rPr>
          <w:lang w:eastAsia="ko-KR"/>
        </w:rPr>
        <w:t xml:space="preserve"> contribution</w:t>
      </w:r>
      <w:r>
        <w:rPr>
          <w:lang w:eastAsia="ko-KR"/>
        </w:rPr>
        <w:t>, we</w:t>
      </w:r>
      <w:r w:rsidRPr="007E279E">
        <w:rPr>
          <w:lang w:eastAsia="ko-KR"/>
        </w:rPr>
        <w:t xml:space="preserve"> </w:t>
      </w:r>
      <w:r w:rsidR="000D6489">
        <w:rPr>
          <w:lang w:eastAsia="ko-KR"/>
        </w:rPr>
        <w:t>present</w:t>
      </w:r>
      <w:r w:rsidR="00802AE8">
        <w:rPr>
          <w:lang w:eastAsia="ko-KR"/>
        </w:rPr>
        <w:t xml:space="preserve"> our view</w:t>
      </w:r>
      <w:r w:rsidRPr="007E279E">
        <w:rPr>
          <w:lang w:eastAsia="ko-KR"/>
        </w:rPr>
        <w:t xml:space="preserve"> on the evaluation assumptions relevant to RAN1, aiming to establish a consistent baseline for future discussions and comparative studies.</w:t>
      </w:r>
    </w:p>
    <w:p w14:paraId="6A6387A0" w14:textId="77777777" w:rsidR="00270B6D" w:rsidRDefault="00270B6D" w:rsidP="00065B33">
      <w:pPr>
        <w:spacing w:line="360" w:lineRule="auto"/>
        <w:ind w:firstLineChars="100" w:firstLine="220"/>
        <w:rPr>
          <w:lang w:eastAsia="ko-KR"/>
        </w:rPr>
      </w:pPr>
    </w:p>
    <w:p w14:paraId="1AFF82D6" w14:textId="67B4B4AC" w:rsidR="00374F7E" w:rsidRDefault="00114CBD" w:rsidP="00D43E52">
      <w:pPr>
        <w:pStyle w:val="1"/>
      </w:pPr>
      <w:r w:rsidRPr="00243443">
        <w:t xml:space="preserve">Discussion </w:t>
      </w:r>
    </w:p>
    <w:p w14:paraId="1BD5315F" w14:textId="00434768" w:rsidR="00F25221" w:rsidRDefault="004C0BFF" w:rsidP="00F25221">
      <w:pPr>
        <w:pStyle w:val="2"/>
        <w:ind w:right="220"/>
      </w:pPr>
      <w:r>
        <w:t>General</w:t>
      </w:r>
    </w:p>
    <w:p w14:paraId="6BEC48F9" w14:textId="76DCD7F8" w:rsidR="0058356E" w:rsidRDefault="008B4758" w:rsidP="004C0BFF">
      <w:pPr>
        <w:spacing w:line="360" w:lineRule="auto"/>
        <w:ind w:firstLineChars="100" w:firstLine="220"/>
        <w:rPr>
          <w:lang w:eastAsia="ko-KR"/>
        </w:rPr>
      </w:pPr>
      <w:r w:rsidRPr="008B4758">
        <w:rPr>
          <w:lang w:eastAsia="ko-KR"/>
        </w:rPr>
        <w:t>Evaluation assumptions serve as the foundation for consistent and comparable performance analysis across different technical proposals. In the context of 6G</w:t>
      </w:r>
      <w:r w:rsidR="00213015">
        <w:rPr>
          <w:lang w:eastAsia="ko-KR"/>
        </w:rPr>
        <w:t>R</w:t>
      </w:r>
      <w:r w:rsidRPr="008B4758">
        <w:rPr>
          <w:lang w:eastAsia="ko-KR"/>
        </w:rPr>
        <w:t xml:space="preserve">, while a wide range of novel technologies are expected to emerge, it is important to recognize that many architectural and operational aspects of 5G </w:t>
      </w:r>
      <w:r w:rsidR="00B64746">
        <w:rPr>
          <w:lang w:eastAsia="ko-KR"/>
        </w:rPr>
        <w:t xml:space="preserve">can </w:t>
      </w:r>
      <w:r w:rsidR="000D106C">
        <w:rPr>
          <w:lang w:eastAsia="ko-KR"/>
        </w:rPr>
        <w:t>serve</w:t>
      </w:r>
      <w:r w:rsidR="00B64746">
        <w:rPr>
          <w:lang w:eastAsia="ko-KR"/>
        </w:rPr>
        <w:t xml:space="preserve"> as a starting point </w:t>
      </w:r>
      <w:r w:rsidR="000D106C">
        <w:rPr>
          <w:lang w:eastAsia="ko-KR"/>
        </w:rPr>
        <w:t xml:space="preserve">of </w:t>
      </w:r>
      <w:r w:rsidR="00213015" w:rsidRPr="008B4758">
        <w:rPr>
          <w:lang w:eastAsia="ko-KR"/>
        </w:rPr>
        <w:t>6G</w:t>
      </w:r>
      <w:r w:rsidR="00213015">
        <w:rPr>
          <w:lang w:eastAsia="ko-KR"/>
        </w:rPr>
        <w:t>R</w:t>
      </w:r>
      <w:r w:rsidR="00213015" w:rsidDel="00213015">
        <w:rPr>
          <w:lang w:eastAsia="ko-KR"/>
        </w:rPr>
        <w:t xml:space="preserve"> </w:t>
      </w:r>
      <w:r w:rsidR="000D106C">
        <w:rPr>
          <w:lang w:eastAsia="ko-KR"/>
        </w:rPr>
        <w:t xml:space="preserve">design </w:t>
      </w:r>
      <w:r w:rsidR="00B64746">
        <w:rPr>
          <w:lang w:eastAsia="ko-KR"/>
        </w:rPr>
        <w:t>and may</w:t>
      </w:r>
      <w:r w:rsidRPr="008B4758">
        <w:rPr>
          <w:lang w:eastAsia="ko-KR"/>
        </w:rPr>
        <w:t xml:space="preserve"> remain relevant. Therefore, it is reasonable to consider the reuse of 5G evaluation assumptions as a baseline, particularly in areas such as deployment scenarios, traffic models, and channel environments.</w:t>
      </w:r>
    </w:p>
    <w:p w14:paraId="1A882844" w14:textId="0791AC34" w:rsidR="006C0CD5" w:rsidRDefault="006C0CD5" w:rsidP="00EE676F">
      <w:pPr>
        <w:ind w:leftChars="100" w:left="220"/>
        <w:rPr>
          <w:b/>
          <w:lang w:eastAsia="ko-KR"/>
        </w:rPr>
      </w:pPr>
      <w:r w:rsidRPr="00684F74">
        <w:rPr>
          <w:rFonts w:hint="eastAsia"/>
          <w:b/>
          <w:lang w:eastAsia="ko-KR"/>
        </w:rPr>
        <w:t>P</w:t>
      </w:r>
      <w:r w:rsidRPr="00684F74">
        <w:rPr>
          <w:b/>
          <w:lang w:eastAsia="ko-KR"/>
        </w:rPr>
        <w:t xml:space="preserve">roposal 1: </w:t>
      </w:r>
      <w:r>
        <w:rPr>
          <w:b/>
          <w:lang w:eastAsia="ko-KR"/>
        </w:rPr>
        <w:t xml:space="preserve">For </w:t>
      </w:r>
      <w:r w:rsidR="00927584" w:rsidRPr="00927584">
        <w:rPr>
          <w:b/>
          <w:lang w:eastAsia="ko-KR"/>
        </w:rPr>
        <w:t xml:space="preserve">6GR </w:t>
      </w:r>
      <w:r>
        <w:rPr>
          <w:b/>
          <w:lang w:eastAsia="ko-KR"/>
        </w:rPr>
        <w:t xml:space="preserve">evaluation, consider evaluation assumptions used in 5G as a baseline. </w:t>
      </w:r>
    </w:p>
    <w:p w14:paraId="417463B6" w14:textId="77777777" w:rsidR="00C5722B" w:rsidRDefault="00B64746" w:rsidP="00B64746">
      <w:pPr>
        <w:spacing w:line="360" w:lineRule="auto"/>
        <w:ind w:firstLineChars="100" w:firstLine="220"/>
        <w:rPr>
          <w:lang w:eastAsia="ko-KR"/>
        </w:rPr>
      </w:pPr>
      <w:r w:rsidRPr="00B64746">
        <w:rPr>
          <w:lang w:eastAsia="ko-KR"/>
        </w:rPr>
        <w:t xml:space="preserve">At the same time, the evolution toward </w:t>
      </w:r>
      <w:r w:rsidR="00213015" w:rsidRPr="008B4758">
        <w:rPr>
          <w:lang w:eastAsia="ko-KR"/>
        </w:rPr>
        <w:t>6G</w:t>
      </w:r>
      <w:r w:rsidR="00213015">
        <w:rPr>
          <w:lang w:eastAsia="ko-KR"/>
        </w:rPr>
        <w:t>R</w:t>
      </w:r>
      <w:r w:rsidR="00213015" w:rsidRPr="00B64746" w:rsidDel="00213015">
        <w:rPr>
          <w:lang w:eastAsia="ko-KR"/>
        </w:rPr>
        <w:t xml:space="preserve"> </w:t>
      </w:r>
      <w:r w:rsidRPr="00B64746">
        <w:rPr>
          <w:lang w:eastAsia="ko-KR"/>
        </w:rPr>
        <w:t xml:space="preserve">introduces new challenges and opportunities that may require adjustments or extensions to existing assumptions. </w:t>
      </w:r>
    </w:p>
    <w:p w14:paraId="66A1B394" w14:textId="173AAFBB" w:rsidR="00B64746" w:rsidRDefault="000D106C" w:rsidP="00B64746">
      <w:pPr>
        <w:spacing w:line="360" w:lineRule="auto"/>
        <w:ind w:firstLineChars="100" w:firstLine="220"/>
        <w:rPr>
          <w:lang w:eastAsia="ko-KR"/>
        </w:rPr>
      </w:pPr>
      <w:r w:rsidRPr="000D106C">
        <w:rPr>
          <w:lang w:eastAsia="ko-KR"/>
        </w:rPr>
        <w:t>For instance, efficient utilization of frequency resources</w:t>
      </w:r>
      <w:r>
        <w:rPr>
          <w:lang w:eastAsia="ko-KR"/>
        </w:rPr>
        <w:t xml:space="preserve">, </w:t>
      </w:r>
      <w:r w:rsidRPr="000D106C">
        <w:rPr>
          <w:lang w:eastAsia="ko-KR"/>
        </w:rPr>
        <w:t>such as enhanced multi-carrier operation</w:t>
      </w:r>
      <w:r>
        <w:rPr>
          <w:lang w:eastAsia="ko-KR"/>
        </w:rPr>
        <w:t xml:space="preserve">, </w:t>
      </w:r>
      <w:r w:rsidRPr="000D106C">
        <w:rPr>
          <w:lang w:eastAsia="ko-KR"/>
        </w:rPr>
        <w:t xml:space="preserve">should be considered in the </w:t>
      </w:r>
      <w:r w:rsidR="00213015" w:rsidRPr="008B4758">
        <w:rPr>
          <w:lang w:eastAsia="ko-KR"/>
        </w:rPr>
        <w:t>6G</w:t>
      </w:r>
      <w:r w:rsidR="00213015">
        <w:rPr>
          <w:lang w:eastAsia="ko-KR"/>
        </w:rPr>
        <w:t>R</w:t>
      </w:r>
      <w:r w:rsidR="00213015" w:rsidRPr="000D106C" w:rsidDel="00213015">
        <w:rPr>
          <w:lang w:eastAsia="ko-KR"/>
        </w:rPr>
        <w:t xml:space="preserve"> </w:t>
      </w:r>
      <w:r w:rsidRPr="000D106C">
        <w:rPr>
          <w:lang w:eastAsia="ko-KR"/>
        </w:rPr>
        <w:t xml:space="preserve">study. This aspect will be crucial for achieving the target requirements of </w:t>
      </w:r>
      <w:r w:rsidR="00213015" w:rsidRPr="008B4758">
        <w:rPr>
          <w:lang w:eastAsia="ko-KR"/>
        </w:rPr>
        <w:t>6G</w:t>
      </w:r>
      <w:r w:rsidR="00213015">
        <w:rPr>
          <w:lang w:eastAsia="ko-KR"/>
        </w:rPr>
        <w:t>R</w:t>
      </w:r>
      <w:r w:rsidRPr="000D106C">
        <w:rPr>
          <w:lang w:eastAsia="ko-KR"/>
        </w:rPr>
        <w:t>.</w:t>
      </w:r>
      <w:r w:rsidR="004208FC">
        <w:rPr>
          <w:lang w:eastAsia="ko-KR"/>
        </w:rPr>
        <w:t xml:space="preserve"> </w:t>
      </w:r>
      <w:r w:rsidR="004208FC" w:rsidRPr="004208FC">
        <w:rPr>
          <w:lang w:eastAsia="ko-KR"/>
        </w:rPr>
        <w:t xml:space="preserve">Unlike 5G, which primarily considered frequency diversity effects within a single carrier, </w:t>
      </w:r>
      <w:r w:rsidR="00213015" w:rsidRPr="008B4758">
        <w:rPr>
          <w:lang w:eastAsia="ko-KR"/>
        </w:rPr>
        <w:t>6G</w:t>
      </w:r>
      <w:r w:rsidR="00213015">
        <w:rPr>
          <w:lang w:eastAsia="ko-KR"/>
        </w:rPr>
        <w:t>R</w:t>
      </w:r>
      <w:r w:rsidR="00213015" w:rsidRPr="004208FC" w:rsidDel="00213015">
        <w:rPr>
          <w:lang w:eastAsia="ko-KR"/>
        </w:rPr>
        <w:t xml:space="preserve"> </w:t>
      </w:r>
      <w:r w:rsidR="004208FC" w:rsidRPr="004208FC">
        <w:rPr>
          <w:lang w:eastAsia="ko-KR"/>
        </w:rPr>
        <w:t>may require evaluation frameworks that account for uneven channel quality across multiple carriers, and even across different bands. This shift reflects the need for more sophisticated resource management and link adaptation strategies in future systems.</w:t>
      </w:r>
    </w:p>
    <w:p w14:paraId="1C448ECB" w14:textId="77777777" w:rsidR="002225EC" w:rsidRDefault="006C0CD5" w:rsidP="00EE676F">
      <w:pPr>
        <w:ind w:leftChars="100" w:left="220"/>
        <w:rPr>
          <w:b/>
          <w:lang w:eastAsia="ko-KR"/>
        </w:rPr>
      </w:pPr>
      <w:r w:rsidRPr="00684F74">
        <w:rPr>
          <w:rFonts w:hint="eastAsia"/>
          <w:b/>
          <w:lang w:eastAsia="ko-KR"/>
        </w:rPr>
        <w:t>P</w:t>
      </w:r>
      <w:r w:rsidRPr="00684F74">
        <w:rPr>
          <w:b/>
          <w:lang w:eastAsia="ko-KR"/>
        </w:rPr>
        <w:t xml:space="preserve">roposal </w:t>
      </w:r>
      <w:r>
        <w:rPr>
          <w:b/>
          <w:lang w:eastAsia="ko-KR"/>
        </w:rPr>
        <w:t>2</w:t>
      </w:r>
      <w:r w:rsidRPr="00684F74">
        <w:rPr>
          <w:b/>
          <w:lang w:eastAsia="ko-KR"/>
        </w:rPr>
        <w:t xml:space="preserve">: </w:t>
      </w:r>
      <w:r w:rsidR="00A06FD3" w:rsidRPr="00A06FD3">
        <w:rPr>
          <w:b/>
          <w:lang w:eastAsia="ko-KR"/>
        </w:rPr>
        <w:t>Consider evaluation frameworks that reflect advanced resource management and link adaptation strategies across multiple carriers and bands in 6G</w:t>
      </w:r>
      <w:r w:rsidR="00A06FD3" w:rsidRPr="00A06FD3" w:rsidDel="00A06FD3">
        <w:rPr>
          <w:b/>
          <w:lang w:eastAsia="ko-KR"/>
        </w:rPr>
        <w:t xml:space="preserve"> </w:t>
      </w:r>
    </w:p>
    <w:p w14:paraId="04C80E5F" w14:textId="606700FE" w:rsidR="00C5722B" w:rsidRDefault="00C5722B">
      <w:pPr>
        <w:spacing w:line="360" w:lineRule="auto"/>
        <w:ind w:firstLineChars="100" w:firstLine="220"/>
        <w:rPr>
          <w:lang w:eastAsia="ko-KR"/>
        </w:rPr>
      </w:pPr>
      <w:r>
        <w:rPr>
          <w:lang w:eastAsia="ko-KR"/>
        </w:rPr>
        <w:lastRenderedPageBreak/>
        <w:t>Building on the need to refine evaluation assumptions for emerging 6GR technologies, RAN reached a consensus on introducing the concept of joint/composite requirements, which aim to capture the interdependencies among multiple TPRs. Unlike traditional evaluation approaches that treat throughput, latency, reliability, and capacity as separate dimensions, composite requirements reflect realistic service demands where these metrics must be jointly satisfied.</w:t>
      </w:r>
      <w:r w:rsidR="009263C4">
        <w:rPr>
          <w:lang w:eastAsia="ko-KR"/>
        </w:rPr>
        <w:t xml:space="preserve"> </w:t>
      </w:r>
      <w:r>
        <w:rPr>
          <w:lang w:eastAsia="ko-KR"/>
        </w:rPr>
        <w:t>Since such requirements may affect a wide range of features and framework-level considerations from the RAN1 perspective, they should be carefully defined through in-depth study. In this context, further refinement of each component metric may also be necessary to support the definition of new TPRs. For example, if data rate or spectral efficiency is included in a composite requirement, it should be clearly specified whether the metric refers to average, user-experienced, or 5-percentile values. Similarly, from a latency perspective, it would be meaningful to distinguish between over-the-air latency and end-to-end latency.</w:t>
      </w:r>
      <w:r w:rsidR="009263C4">
        <w:rPr>
          <w:lang w:eastAsia="ko-KR"/>
        </w:rPr>
        <w:t xml:space="preserve"> </w:t>
      </w:r>
      <w:r>
        <w:rPr>
          <w:lang w:eastAsia="ko-KR"/>
        </w:rPr>
        <w:t>In addition, identifying use cases and scenarios that may require joint/composite requirements would help guide the development of appropriate evaluation assumptions.</w:t>
      </w:r>
    </w:p>
    <w:p w14:paraId="09DBFFFF" w14:textId="13FC070C" w:rsidR="00C5722B" w:rsidRPr="00A06FD3" w:rsidRDefault="00C5722B" w:rsidP="00EE676F">
      <w:pPr>
        <w:ind w:leftChars="100" w:left="220"/>
        <w:rPr>
          <w:b/>
          <w:lang w:eastAsia="ko-KR"/>
        </w:rPr>
      </w:pPr>
      <w:r w:rsidRPr="00A06FD3">
        <w:rPr>
          <w:b/>
          <w:lang w:eastAsia="ko-KR"/>
        </w:rPr>
        <w:t xml:space="preserve">Proposal </w:t>
      </w:r>
      <w:r w:rsidR="00570CBB">
        <w:rPr>
          <w:b/>
          <w:lang w:eastAsia="ko-KR"/>
        </w:rPr>
        <w:t>3</w:t>
      </w:r>
      <w:r w:rsidRPr="00A06FD3">
        <w:rPr>
          <w:b/>
          <w:lang w:eastAsia="ko-KR"/>
        </w:rPr>
        <w:t xml:space="preserve">: </w:t>
      </w:r>
      <w:r>
        <w:rPr>
          <w:b/>
          <w:lang w:eastAsia="ko-KR"/>
        </w:rPr>
        <w:t xml:space="preserve">Study the definition and evaluation of </w:t>
      </w:r>
      <w:r w:rsidRPr="00D125ED">
        <w:rPr>
          <w:b/>
          <w:lang w:eastAsia="ko-KR"/>
        </w:rPr>
        <w:t>joint/composite requirements</w:t>
      </w:r>
      <w:r>
        <w:rPr>
          <w:b/>
          <w:lang w:eastAsia="ko-KR"/>
        </w:rPr>
        <w:t>, including refinements of component TPRs and identification of relevant metrics.</w:t>
      </w:r>
      <w:r w:rsidR="009263C4">
        <w:rPr>
          <w:b/>
          <w:lang w:eastAsia="ko-KR"/>
        </w:rPr>
        <w:t xml:space="preserve"> </w:t>
      </w:r>
    </w:p>
    <w:p w14:paraId="69C814C2" w14:textId="77777777" w:rsidR="00EE676F" w:rsidRDefault="00EE676F" w:rsidP="0088487A">
      <w:pPr>
        <w:spacing w:line="360" w:lineRule="auto"/>
        <w:ind w:firstLineChars="100" w:firstLine="220"/>
        <w:rPr>
          <w:lang w:eastAsia="ko-KR"/>
        </w:rPr>
      </w:pPr>
    </w:p>
    <w:p w14:paraId="4C4125CB" w14:textId="1E2AC4AE" w:rsidR="0088487A" w:rsidRPr="00575B41" w:rsidRDefault="00266739" w:rsidP="0088487A">
      <w:pPr>
        <w:spacing w:line="360" w:lineRule="auto"/>
        <w:ind w:firstLineChars="100" w:firstLine="220"/>
        <w:rPr>
          <w:lang w:eastAsia="ko-KR"/>
        </w:rPr>
      </w:pPr>
      <w:r w:rsidRPr="00266739">
        <w:rPr>
          <w:lang w:eastAsia="ko-KR"/>
        </w:rPr>
        <w:t>In addition to the general considerations</w:t>
      </w:r>
      <w:r w:rsidR="0088487A">
        <w:rPr>
          <w:lang w:eastAsia="ko-KR"/>
        </w:rPr>
        <w:t xml:space="preserve">, </w:t>
      </w:r>
      <w:r w:rsidR="0088487A" w:rsidRPr="00B64746">
        <w:rPr>
          <w:lang w:eastAsia="ko-KR"/>
        </w:rPr>
        <w:t>support for</w:t>
      </w:r>
      <w:r w:rsidR="0088487A">
        <w:rPr>
          <w:lang w:eastAsia="ko-KR"/>
        </w:rPr>
        <w:t xml:space="preserve"> </w:t>
      </w:r>
      <w:r w:rsidR="0088487A" w:rsidRPr="00B64746">
        <w:rPr>
          <w:lang w:eastAsia="ko-KR"/>
        </w:rPr>
        <w:t>AI</w:t>
      </w:r>
      <w:r w:rsidR="0088487A">
        <w:rPr>
          <w:lang w:eastAsia="ko-KR"/>
        </w:rPr>
        <w:t>/ML</w:t>
      </w:r>
      <w:r w:rsidR="0088487A" w:rsidRPr="00B64746">
        <w:rPr>
          <w:lang w:eastAsia="ko-KR"/>
        </w:rPr>
        <w:t xml:space="preserve"> communication, </w:t>
      </w:r>
      <w:r w:rsidR="0088487A">
        <w:rPr>
          <w:lang w:eastAsia="ko-KR"/>
        </w:rPr>
        <w:t>advanced MIMO, NTN, and integrated</w:t>
      </w:r>
      <w:r w:rsidR="0088487A" w:rsidRPr="00B64746">
        <w:rPr>
          <w:lang w:eastAsia="ko-KR"/>
        </w:rPr>
        <w:t xml:space="preserve"> </w:t>
      </w:r>
      <w:r w:rsidR="0088487A">
        <w:rPr>
          <w:lang w:eastAsia="ko-KR"/>
        </w:rPr>
        <w:t xml:space="preserve">sensing and </w:t>
      </w:r>
      <w:r w:rsidR="0088487A" w:rsidRPr="00B64746">
        <w:rPr>
          <w:lang w:eastAsia="ko-KR"/>
        </w:rPr>
        <w:t>communication</w:t>
      </w:r>
      <w:r w:rsidR="0088487A">
        <w:rPr>
          <w:lang w:eastAsia="ko-KR"/>
        </w:rPr>
        <w:t xml:space="preserve"> (ISAC)</w:t>
      </w:r>
      <w:r w:rsidR="0088487A" w:rsidRPr="00B64746">
        <w:rPr>
          <w:lang w:eastAsia="ko-KR"/>
        </w:rPr>
        <w:t xml:space="preserve"> may </w:t>
      </w:r>
      <w:r w:rsidR="0088487A">
        <w:rPr>
          <w:lang w:eastAsia="ko-KR"/>
        </w:rPr>
        <w:t>require</w:t>
      </w:r>
      <w:r w:rsidR="0088487A" w:rsidRPr="00B64746">
        <w:rPr>
          <w:lang w:eastAsia="ko-KR"/>
        </w:rPr>
        <w:t xml:space="preserve"> </w:t>
      </w:r>
      <w:r w:rsidR="0088487A">
        <w:rPr>
          <w:lang w:eastAsia="ko-KR"/>
        </w:rPr>
        <w:t xml:space="preserve">additional study in terms of evaluation assumptions, details of which can be found in the following sections. </w:t>
      </w:r>
    </w:p>
    <w:p w14:paraId="74A16CC7" w14:textId="6FD70640" w:rsidR="004C0BFF" w:rsidRPr="004C0BFF" w:rsidRDefault="004C0BFF" w:rsidP="004C0BFF">
      <w:pPr>
        <w:spacing w:line="360" w:lineRule="auto"/>
        <w:ind w:firstLineChars="100" w:firstLine="220"/>
        <w:rPr>
          <w:lang w:eastAsia="ko-KR"/>
        </w:rPr>
      </w:pPr>
    </w:p>
    <w:p w14:paraId="51D3AD7B" w14:textId="3817118F" w:rsidR="004C0BFF" w:rsidRDefault="004C0BFF" w:rsidP="004C0BFF">
      <w:pPr>
        <w:pStyle w:val="2"/>
        <w:ind w:right="220"/>
      </w:pPr>
      <w:r>
        <w:t>MIMO</w:t>
      </w:r>
    </w:p>
    <w:p w14:paraId="1E776A03" w14:textId="5BC2E049" w:rsidR="00A06FD3" w:rsidRDefault="00A06FD3" w:rsidP="00A06FD3">
      <w:pPr>
        <w:spacing w:line="360" w:lineRule="auto"/>
        <w:ind w:firstLineChars="100" w:firstLine="220"/>
        <w:rPr>
          <w:lang w:val="en-US" w:eastAsia="ko-KR"/>
        </w:rPr>
      </w:pPr>
      <w:r>
        <w:rPr>
          <w:lang w:val="en-US" w:eastAsia="ko-KR"/>
        </w:rPr>
        <w:t>MIMO has played a key role in 5G NR system to improve spectral efficiency, reliability and capacity for both NW and UE. For MIMO evaluation, it needs to be first discussed on antenna configurations including max number of Tx/Rx antenna ports and elements. In the latest release of NR, for a DL MIMO, UE can be configured with up to 128-port CSI-RS and 8-layer PDSCH transmission meaning that 128 Tx antenna ports at NW and 8 Rx antenna ports at UE are supported. In 6G</w:t>
      </w:r>
      <w:r w:rsidR="00C04AE8">
        <w:rPr>
          <w:lang w:val="en-US" w:eastAsia="ko-KR"/>
        </w:rPr>
        <w:t>R</w:t>
      </w:r>
      <w:r>
        <w:rPr>
          <w:lang w:val="en-US" w:eastAsia="ko-KR"/>
        </w:rPr>
        <w:t xml:space="preserve">, it is expected that increased number of antenna ports can be supported at NW and/or UE due to the fact that the size of the RF components gets smaller as the operating frequency increases (e.g., 7-24 GHz). For example, for NW antenna configuration, 256 Tx/Rx antenna ports </w:t>
      </w:r>
      <w:r w:rsidRPr="00A06FD3">
        <w:rPr>
          <w:lang w:eastAsia="ko-KR"/>
        </w:rPr>
        <w:t>with</w:t>
      </w:r>
      <w:r>
        <w:rPr>
          <w:lang w:val="en-US" w:eastAsia="ko-KR"/>
        </w:rPr>
        <w:t xml:space="preserve"> 512 or 1024 antenna elements are possible as shown in Table 1. Here, (A, B, C) in the table represents (number of antenna elements in 1</w:t>
      </w:r>
      <w:r>
        <w:rPr>
          <w:vertAlign w:val="superscript"/>
          <w:lang w:val="en-US" w:eastAsia="ko-KR"/>
        </w:rPr>
        <w:t>st</w:t>
      </w:r>
      <w:r>
        <w:rPr>
          <w:lang w:val="en-US" w:eastAsia="ko-KR"/>
        </w:rPr>
        <w:t xml:space="preserve"> domain, number of antenna elements in 2</w:t>
      </w:r>
      <w:r>
        <w:rPr>
          <w:vertAlign w:val="superscript"/>
          <w:lang w:val="en-US" w:eastAsia="ko-KR"/>
        </w:rPr>
        <w:t>nd</w:t>
      </w:r>
      <w:r>
        <w:rPr>
          <w:lang w:val="en-US" w:eastAsia="ko-KR"/>
        </w:rPr>
        <w:t xml:space="preserve"> domain, number of polarization). </w:t>
      </w:r>
    </w:p>
    <w:p w14:paraId="662AC02A" w14:textId="611ADB3D" w:rsidR="00A06FD3" w:rsidRDefault="00A06FD3" w:rsidP="00A06FD3">
      <w:pPr>
        <w:spacing w:line="360" w:lineRule="auto"/>
        <w:ind w:firstLine="108"/>
        <w:jc w:val="center"/>
        <w:rPr>
          <w:b/>
          <w:lang w:val="en-US" w:eastAsia="ko-KR"/>
        </w:rPr>
      </w:pPr>
      <w:r>
        <w:rPr>
          <w:b/>
          <w:lang w:val="en-US" w:eastAsia="ko-KR"/>
        </w:rPr>
        <w:t>Table 1</w:t>
      </w:r>
      <w:r w:rsidR="00A66EA2">
        <w:rPr>
          <w:b/>
          <w:lang w:val="en-US" w:eastAsia="ko-KR"/>
        </w:rPr>
        <w:t>:</w:t>
      </w:r>
      <w:r>
        <w:rPr>
          <w:b/>
          <w:lang w:val="en-US" w:eastAsia="ko-KR"/>
        </w:rPr>
        <w:t xml:space="preserve"> Aperture size of candidate antenna array in FR3</w:t>
      </w:r>
    </w:p>
    <w:tbl>
      <w:tblPr>
        <w:tblStyle w:val="aa"/>
        <w:tblW w:w="0" w:type="auto"/>
        <w:tblLook w:val="04A0" w:firstRow="1" w:lastRow="0" w:firstColumn="1" w:lastColumn="0" w:noHBand="0" w:noVBand="1"/>
      </w:tblPr>
      <w:tblGrid>
        <w:gridCol w:w="1269"/>
        <w:gridCol w:w="1132"/>
        <w:gridCol w:w="3608"/>
        <w:gridCol w:w="3608"/>
      </w:tblGrid>
      <w:tr w:rsidR="00A06FD3" w14:paraId="1FCB5ADD" w14:textId="77777777" w:rsidTr="00C87CE2">
        <w:trPr>
          <w:trHeight w:val="84"/>
        </w:trPr>
        <w:tc>
          <w:tcPr>
            <w:tcW w:w="1269" w:type="dxa"/>
            <w:tcBorders>
              <w:top w:val="single" w:sz="4" w:space="0" w:color="auto"/>
              <w:left w:val="single" w:sz="4" w:space="0" w:color="auto"/>
              <w:bottom w:val="single" w:sz="4" w:space="0" w:color="auto"/>
              <w:right w:val="single" w:sz="4" w:space="0" w:color="auto"/>
            </w:tcBorders>
            <w:vAlign w:val="center"/>
            <w:hideMark/>
          </w:tcPr>
          <w:p w14:paraId="111B0B9D" w14:textId="77777777" w:rsidR="00A06FD3" w:rsidRDefault="00A06FD3" w:rsidP="00C87CE2">
            <w:pPr>
              <w:spacing w:after="0"/>
              <w:jc w:val="center"/>
              <w:rPr>
                <w:rFonts w:eastAsiaTheme="minorEastAsia"/>
                <w:b/>
                <w:lang w:val="en-US" w:eastAsia="ko-KR"/>
              </w:rPr>
            </w:pPr>
            <w:r>
              <w:rPr>
                <w:rFonts w:eastAsiaTheme="minorEastAsia"/>
                <w:b/>
                <w:lang w:val="en-US" w:eastAsia="ko-KR"/>
              </w:rPr>
              <w:t>Carrier frequency</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993F48" w14:textId="77777777" w:rsidR="00A06FD3" w:rsidRDefault="00A06FD3" w:rsidP="00C87CE2">
            <w:pPr>
              <w:spacing w:after="0"/>
              <w:jc w:val="center"/>
              <w:rPr>
                <w:rFonts w:eastAsiaTheme="minorEastAsia"/>
                <w:b/>
                <w:lang w:val="en-US" w:eastAsia="ko-KR"/>
              </w:rPr>
            </w:pPr>
            <m:oMath>
              <m:r>
                <m:rPr>
                  <m:sty m:val="b"/>
                </m:rPr>
                <w:rPr>
                  <w:rFonts w:ascii="Cambria Math" w:hAnsi="Cambria Math"/>
                  <w:lang w:val="en-US" w:eastAsia="ko-KR"/>
                </w:rPr>
                <m:t>λ/2</m:t>
              </m:r>
            </m:oMath>
            <w:r>
              <w:rPr>
                <w:rFonts w:eastAsiaTheme="minorEastAsia"/>
                <w:b/>
                <w:lang w:val="en-US" w:eastAsia="ko-KR"/>
              </w:rPr>
              <w:t xml:space="preserve"> (mm)</w:t>
            </w:r>
          </w:p>
        </w:tc>
        <w:tc>
          <w:tcPr>
            <w:tcW w:w="3608" w:type="dxa"/>
            <w:tcBorders>
              <w:top w:val="single" w:sz="4" w:space="0" w:color="auto"/>
              <w:left w:val="single" w:sz="4" w:space="0" w:color="auto"/>
              <w:bottom w:val="single" w:sz="4" w:space="0" w:color="auto"/>
              <w:right w:val="single" w:sz="4" w:space="0" w:color="auto"/>
            </w:tcBorders>
            <w:vAlign w:val="center"/>
            <w:hideMark/>
          </w:tcPr>
          <w:p w14:paraId="731D7E4D" w14:textId="77777777" w:rsidR="00A06FD3" w:rsidRDefault="00A06FD3" w:rsidP="00C87CE2">
            <w:pPr>
              <w:spacing w:after="0"/>
              <w:jc w:val="center"/>
              <w:rPr>
                <w:rFonts w:eastAsiaTheme="minorEastAsia"/>
                <w:b/>
                <w:lang w:val="en-US" w:eastAsia="ko-KR"/>
              </w:rPr>
            </w:pPr>
            <w:r>
              <w:rPr>
                <w:rFonts w:eastAsiaTheme="minorEastAsia"/>
                <w:b/>
                <w:lang w:val="en-US" w:eastAsia="ko-KR"/>
              </w:rPr>
              <w:t xml:space="preserve">Aperture size of </w:t>
            </w:r>
          </w:p>
          <w:p w14:paraId="4D83454F" w14:textId="77777777" w:rsidR="00A06FD3" w:rsidRDefault="00A06FD3" w:rsidP="00C87CE2">
            <w:pPr>
              <w:spacing w:after="0"/>
              <w:jc w:val="center"/>
              <w:rPr>
                <w:rFonts w:eastAsiaTheme="minorEastAsia"/>
                <w:b/>
                <w:lang w:val="en-US" w:eastAsia="ko-KR"/>
              </w:rPr>
            </w:pPr>
            <w:r>
              <w:rPr>
                <w:rFonts w:eastAsiaTheme="minorEastAsia"/>
                <w:b/>
                <w:lang w:val="en-US" w:eastAsia="ko-KR"/>
              </w:rPr>
              <w:t>512 (16,16,2) antenna array (m)</w:t>
            </w:r>
          </w:p>
        </w:tc>
        <w:tc>
          <w:tcPr>
            <w:tcW w:w="3608" w:type="dxa"/>
            <w:tcBorders>
              <w:top w:val="single" w:sz="4" w:space="0" w:color="auto"/>
              <w:left w:val="single" w:sz="4" w:space="0" w:color="auto"/>
              <w:bottom w:val="single" w:sz="4" w:space="0" w:color="auto"/>
              <w:right w:val="single" w:sz="4" w:space="0" w:color="auto"/>
            </w:tcBorders>
            <w:vAlign w:val="center"/>
            <w:hideMark/>
          </w:tcPr>
          <w:p w14:paraId="4006D2EC" w14:textId="77777777" w:rsidR="00A06FD3" w:rsidRDefault="00A06FD3" w:rsidP="00C87CE2">
            <w:pPr>
              <w:spacing w:after="0"/>
              <w:jc w:val="center"/>
              <w:rPr>
                <w:rFonts w:eastAsiaTheme="minorEastAsia"/>
                <w:b/>
                <w:lang w:val="en-US" w:eastAsia="ko-KR"/>
              </w:rPr>
            </w:pPr>
            <w:r>
              <w:rPr>
                <w:rFonts w:eastAsiaTheme="minorEastAsia"/>
                <w:b/>
                <w:lang w:val="en-US" w:eastAsia="ko-KR"/>
              </w:rPr>
              <w:t xml:space="preserve">Aperture size of </w:t>
            </w:r>
          </w:p>
          <w:p w14:paraId="60D67ECD" w14:textId="77777777" w:rsidR="00A06FD3" w:rsidRDefault="00A06FD3" w:rsidP="00C87CE2">
            <w:pPr>
              <w:spacing w:after="0"/>
              <w:jc w:val="center"/>
              <w:rPr>
                <w:b/>
                <w:lang w:val="en-US" w:eastAsia="ko-KR"/>
              </w:rPr>
            </w:pPr>
            <w:r>
              <w:rPr>
                <w:rFonts w:eastAsiaTheme="minorEastAsia"/>
                <w:b/>
                <w:lang w:val="en-US" w:eastAsia="ko-KR"/>
              </w:rPr>
              <w:t>1024 (16,32,2) antenna array (m)</w:t>
            </w:r>
          </w:p>
        </w:tc>
      </w:tr>
      <w:tr w:rsidR="00A06FD3" w14:paraId="156C59E4" w14:textId="77777777" w:rsidTr="00C87CE2">
        <w:trPr>
          <w:trHeight w:val="421"/>
        </w:trPr>
        <w:tc>
          <w:tcPr>
            <w:tcW w:w="1269" w:type="dxa"/>
            <w:tcBorders>
              <w:top w:val="single" w:sz="4" w:space="0" w:color="auto"/>
              <w:left w:val="single" w:sz="4" w:space="0" w:color="auto"/>
              <w:bottom w:val="single" w:sz="4" w:space="0" w:color="auto"/>
              <w:right w:val="single" w:sz="4" w:space="0" w:color="auto"/>
            </w:tcBorders>
            <w:vAlign w:val="center"/>
            <w:hideMark/>
          </w:tcPr>
          <w:p w14:paraId="57698256" w14:textId="77777777" w:rsidR="00A06FD3" w:rsidRDefault="00A06FD3" w:rsidP="00C87CE2">
            <w:pPr>
              <w:spacing w:after="0"/>
              <w:jc w:val="center"/>
              <w:rPr>
                <w:lang w:val="en-US" w:eastAsia="ko-KR"/>
              </w:rPr>
            </w:pPr>
            <w:r>
              <w:rPr>
                <w:lang w:val="en-US" w:eastAsia="ko-KR"/>
              </w:rPr>
              <w:t>7.8GHz</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BA03F9" w14:textId="77777777" w:rsidR="00A06FD3" w:rsidRDefault="00A06FD3" w:rsidP="00C87CE2">
            <w:pPr>
              <w:spacing w:after="0"/>
              <w:jc w:val="center"/>
              <w:rPr>
                <w:rFonts w:eastAsiaTheme="minorEastAsia"/>
                <w:lang w:val="en-US" w:eastAsia="ko-KR"/>
              </w:rPr>
            </w:pPr>
            <w:r>
              <w:rPr>
                <w:rFonts w:eastAsiaTheme="minorEastAsia"/>
                <w:lang w:val="en-US" w:eastAsia="ko-KR"/>
              </w:rPr>
              <w:t>19</w:t>
            </w:r>
          </w:p>
        </w:tc>
        <w:tc>
          <w:tcPr>
            <w:tcW w:w="3608" w:type="dxa"/>
            <w:tcBorders>
              <w:top w:val="single" w:sz="4" w:space="0" w:color="auto"/>
              <w:left w:val="single" w:sz="4" w:space="0" w:color="auto"/>
              <w:bottom w:val="single" w:sz="4" w:space="0" w:color="auto"/>
              <w:right w:val="single" w:sz="4" w:space="0" w:color="auto"/>
            </w:tcBorders>
            <w:vAlign w:val="center"/>
            <w:hideMark/>
          </w:tcPr>
          <w:p w14:paraId="4C371C0E" w14:textId="77777777" w:rsidR="00A06FD3" w:rsidRDefault="00A06FD3" w:rsidP="00C87CE2">
            <w:pPr>
              <w:spacing w:after="0"/>
              <w:jc w:val="center"/>
              <w:rPr>
                <w:lang w:val="en-US" w:eastAsia="ko-KR"/>
              </w:rPr>
            </w:pPr>
            <w:r>
              <w:rPr>
                <w:lang w:val="en-US" w:eastAsia="ko-KR"/>
              </w:rPr>
              <w:t>0.304 x 0.304</w:t>
            </w:r>
          </w:p>
        </w:tc>
        <w:tc>
          <w:tcPr>
            <w:tcW w:w="3608" w:type="dxa"/>
            <w:tcBorders>
              <w:top w:val="single" w:sz="4" w:space="0" w:color="auto"/>
              <w:left w:val="single" w:sz="4" w:space="0" w:color="auto"/>
              <w:bottom w:val="single" w:sz="4" w:space="0" w:color="auto"/>
              <w:right w:val="single" w:sz="4" w:space="0" w:color="auto"/>
            </w:tcBorders>
            <w:vAlign w:val="center"/>
            <w:hideMark/>
          </w:tcPr>
          <w:p w14:paraId="793C328E" w14:textId="77777777" w:rsidR="00A06FD3" w:rsidRDefault="00A06FD3" w:rsidP="00C87CE2">
            <w:pPr>
              <w:spacing w:after="0"/>
              <w:jc w:val="center"/>
              <w:rPr>
                <w:lang w:val="en-US" w:eastAsia="ko-KR"/>
              </w:rPr>
            </w:pPr>
            <w:r>
              <w:rPr>
                <w:lang w:val="en-US" w:eastAsia="ko-KR"/>
              </w:rPr>
              <w:t>0.304 x 0.608</w:t>
            </w:r>
          </w:p>
        </w:tc>
      </w:tr>
      <w:tr w:rsidR="00A06FD3" w14:paraId="1CBD19A4" w14:textId="77777777" w:rsidTr="00C87CE2">
        <w:trPr>
          <w:trHeight w:val="438"/>
        </w:trPr>
        <w:tc>
          <w:tcPr>
            <w:tcW w:w="1269" w:type="dxa"/>
            <w:tcBorders>
              <w:top w:val="single" w:sz="4" w:space="0" w:color="auto"/>
              <w:left w:val="single" w:sz="4" w:space="0" w:color="auto"/>
              <w:bottom w:val="single" w:sz="4" w:space="0" w:color="auto"/>
              <w:right w:val="single" w:sz="4" w:space="0" w:color="auto"/>
            </w:tcBorders>
            <w:vAlign w:val="center"/>
            <w:hideMark/>
          </w:tcPr>
          <w:p w14:paraId="78C12D4E" w14:textId="77777777" w:rsidR="00A06FD3" w:rsidRDefault="00A06FD3" w:rsidP="00C87CE2">
            <w:pPr>
              <w:spacing w:after="0"/>
              <w:jc w:val="center"/>
              <w:rPr>
                <w:lang w:val="en-US" w:eastAsia="ko-KR"/>
              </w:rPr>
            </w:pPr>
            <w:r>
              <w:rPr>
                <w:lang w:val="en-US" w:eastAsia="ko-KR"/>
              </w:rPr>
              <w:t>13GHz</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F4135B" w14:textId="77777777" w:rsidR="00A06FD3" w:rsidRDefault="00A06FD3" w:rsidP="00C87CE2">
            <w:pPr>
              <w:spacing w:after="0"/>
              <w:jc w:val="center"/>
              <w:rPr>
                <w:rFonts w:eastAsiaTheme="minorEastAsia"/>
                <w:lang w:val="en-US" w:eastAsia="ko-KR"/>
              </w:rPr>
            </w:pPr>
            <w:r>
              <w:rPr>
                <w:rFonts w:eastAsiaTheme="minorEastAsia"/>
                <w:lang w:val="en-US" w:eastAsia="ko-KR"/>
              </w:rPr>
              <w:t>11.5</w:t>
            </w:r>
          </w:p>
        </w:tc>
        <w:tc>
          <w:tcPr>
            <w:tcW w:w="3608" w:type="dxa"/>
            <w:tcBorders>
              <w:top w:val="single" w:sz="4" w:space="0" w:color="auto"/>
              <w:left w:val="single" w:sz="4" w:space="0" w:color="auto"/>
              <w:bottom w:val="single" w:sz="4" w:space="0" w:color="auto"/>
              <w:right w:val="single" w:sz="4" w:space="0" w:color="auto"/>
            </w:tcBorders>
            <w:vAlign w:val="center"/>
            <w:hideMark/>
          </w:tcPr>
          <w:p w14:paraId="1F975404" w14:textId="77777777" w:rsidR="00A06FD3" w:rsidRDefault="00A06FD3" w:rsidP="00C87CE2">
            <w:pPr>
              <w:spacing w:after="0"/>
              <w:jc w:val="center"/>
              <w:rPr>
                <w:lang w:val="en-US" w:eastAsia="ko-KR"/>
              </w:rPr>
            </w:pPr>
            <w:r>
              <w:rPr>
                <w:lang w:val="en-US" w:eastAsia="ko-KR"/>
              </w:rPr>
              <w:t>0.184 x 0.184</w:t>
            </w:r>
          </w:p>
        </w:tc>
        <w:tc>
          <w:tcPr>
            <w:tcW w:w="3608" w:type="dxa"/>
            <w:tcBorders>
              <w:top w:val="single" w:sz="4" w:space="0" w:color="auto"/>
              <w:left w:val="single" w:sz="4" w:space="0" w:color="auto"/>
              <w:bottom w:val="single" w:sz="4" w:space="0" w:color="auto"/>
              <w:right w:val="single" w:sz="4" w:space="0" w:color="auto"/>
            </w:tcBorders>
            <w:vAlign w:val="center"/>
            <w:hideMark/>
          </w:tcPr>
          <w:p w14:paraId="0B7EDBA6" w14:textId="77777777" w:rsidR="00A06FD3" w:rsidRDefault="00A06FD3" w:rsidP="00C87CE2">
            <w:pPr>
              <w:spacing w:after="0"/>
              <w:jc w:val="center"/>
              <w:rPr>
                <w:lang w:val="en-US" w:eastAsia="ko-KR"/>
              </w:rPr>
            </w:pPr>
            <w:r>
              <w:rPr>
                <w:lang w:val="en-US" w:eastAsia="ko-KR"/>
              </w:rPr>
              <w:t>0.184 x 0.368</w:t>
            </w:r>
          </w:p>
        </w:tc>
      </w:tr>
    </w:tbl>
    <w:p w14:paraId="1D8D741C" w14:textId="77777777" w:rsidR="00A06FD3" w:rsidRDefault="00A06FD3" w:rsidP="00A06FD3">
      <w:pPr>
        <w:spacing w:line="360" w:lineRule="auto"/>
        <w:ind w:firstLine="108"/>
        <w:rPr>
          <w:lang w:val="en-US" w:eastAsia="ko-KR"/>
        </w:rPr>
      </w:pPr>
    </w:p>
    <w:p w14:paraId="56AC0D3E" w14:textId="77777777" w:rsidR="00A06FD3" w:rsidRDefault="00A06FD3" w:rsidP="00A06FD3">
      <w:pPr>
        <w:spacing w:line="360" w:lineRule="auto"/>
        <w:ind w:firstLineChars="100" w:firstLine="220"/>
        <w:rPr>
          <w:lang w:val="en-US" w:eastAsia="ko-KR"/>
        </w:rPr>
      </w:pPr>
      <w:r>
        <w:rPr>
          <w:lang w:val="en-US" w:eastAsia="ko-KR"/>
        </w:rPr>
        <w:lastRenderedPageBreak/>
        <w:t xml:space="preserve"> For UE antenna configuration, the max number of antenna ports should be limited to a small number for hand-held devices due to the size of UE device, implementation complexity and cost. For relatively large devices such as CPE, FWA, vehicle or industry devices, however, max 8 antenna ports need to be supported (e.g. 2-4 panels each with 2-4 antenna ports) to support DL/UL rank 8 transmission. </w:t>
      </w:r>
    </w:p>
    <w:p w14:paraId="2184F0C5" w14:textId="0910DB16" w:rsidR="00A06FD3" w:rsidRDefault="00A06FD3" w:rsidP="00A06FD3">
      <w:pPr>
        <w:spacing w:line="360" w:lineRule="auto"/>
        <w:ind w:firstLineChars="100" w:firstLine="220"/>
        <w:rPr>
          <w:lang w:val="en-US" w:eastAsia="ko-KR"/>
        </w:rPr>
      </w:pPr>
      <w:r>
        <w:rPr>
          <w:lang w:val="en-US" w:eastAsia="ko-KR"/>
        </w:rPr>
        <w:t>As in 5G FR2, 6G</w:t>
      </w:r>
      <w:r w:rsidR="00C04AE8">
        <w:rPr>
          <w:lang w:val="en-US" w:eastAsia="ko-KR"/>
        </w:rPr>
        <w:t>R</w:t>
      </w:r>
      <w:r>
        <w:rPr>
          <w:lang w:val="en-US" w:eastAsia="ko-KR"/>
        </w:rPr>
        <w:t xml:space="preserve"> could also utilize hybrid beamforming concept where sub array model can be normally used for the analog beamforming part in the hybrid beamforming. Although there may be more advanced hybrid beamforming architecture towards for 6G</w:t>
      </w:r>
      <w:r w:rsidR="00C04AE8">
        <w:rPr>
          <w:lang w:val="en-US" w:eastAsia="ko-KR"/>
        </w:rPr>
        <w:t>R</w:t>
      </w:r>
      <w:r>
        <w:rPr>
          <w:lang w:val="en-US" w:eastAsia="ko-KR"/>
        </w:rPr>
        <w:t xml:space="preserve">, sub array modeling can be a starting point of discussion due to its simple and flexible structure. Also, it can be considered that FR3 is more flavor for MU-MIMO since FR3 can provide wider bandwidth than FR1 and less propagation loss than FR2. Therefore, 6G can consider more MU layers (e.g., 48 MU layers) than that of NR which is up to 24 MU layers. For channel modeling of FR3, it was intensively studied in Rel-19 and the outcome is captured in TR 38.901. Therefore, channel modeling in TR 38.901 can be adopted for MIMO evaluation. </w:t>
      </w:r>
    </w:p>
    <w:p w14:paraId="041588F7" w14:textId="1CD8AD4A" w:rsidR="00A06FD3" w:rsidRDefault="00A06FD3" w:rsidP="00EE676F">
      <w:pPr>
        <w:ind w:leftChars="100" w:left="220"/>
        <w:rPr>
          <w:b/>
          <w:lang w:eastAsia="ko-KR"/>
        </w:rPr>
      </w:pPr>
      <w:r w:rsidRPr="00A06FD3">
        <w:rPr>
          <w:b/>
          <w:lang w:eastAsia="ko-KR"/>
        </w:rPr>
        <w:t>Proposal</w:t>
      </w:r>
      <w:r>
        <w:rPr>
          <w:b/>
          <w:lang w:eastAsia="ko-KR"/>
        </w:rPr>
        <w:t xml:space="preserve"> </w:t>
      </w:r>
      <w:r w:rsidR="003C25FD">
        <w:rPr>
          <w:b/>
          <w:lang w:eastAsia="ko-KR"/>
        </w:rPr>
        <w:t>4</w:t>
      </w:r>
      <w:r>
        <w:rPr>
          <w:b/>
          <w:lang w:eastAsia="ko-KR"/>
        </w:rPr>
        <w:t>: For 6G</w:t>
      </w:r>
      <w:r w:rsidR="00C04AE8">
        <w:rPr>
          <w:b/>
          <w:lang w:eastAsia="ko-KR"/>
        </w:rPr>
        <w:t>R</w:t>
      </w:r>
      <w:r>
        <w:rPr>
          <w:b/>
          <w:lang w:eastAsia="ko-KR"/>
        </w:rPr>
        <w:t xml:space="preserve"> MIMO evaluation, adopt channel modelling in TR 38.901, and consider following antenna and layer configurations. </w:t>
      </w:r>
    </w:p>
    <w:p w14:paraId="49342593" w14:textId="77777777" w:rsidR="00A06FD3" w:rsidRDefault="00A06FD3" w:rsidP="00EE676F">
      <w:pPr>
        <w:pStyle w:val="ac"/>
        <w:numPr>
          <w:ilvl w:val="0"/>
          <w:numId w:val="40"/>
        </w:numPr>
        <w:ind w:leftChars="0"/>
        <w:textAlignment w:val="auto"/>
        <w:rPr>
          <w:b/>
          <w:lang w:eastAsia="ko-KR"/>
        </w:rPr>
      </w:pPr>
      <w:r>
        <w:rPr>
          <w:b/>
          <w:lang w:eastAsia="ko-KR"/>
        </w:rPr>
        <w:t xml:space="preserve">BS antenna configuration: at least up to 256 Tx/256 Rx antenna ports </w:t>
      </w:r>
    </w:p>
    <w:p w14:paraId="70925AEE" w14:textId="77777777" w:rsidR="00A06FD3" w:rsidRDefault="00A06FD3" w:rsidP="00EE676F">
      <w:pPr>
        <w:pStyle w:val="ac"/>
        <w:numPr>
          <w:ilvl w:val="0"/>
          <w:numId w:val="40"/>
        </w:numPr>
        <w:ind w:leftChars="0"/>
        <w:textAlignment w:val="auto"/>
        <w:rPr>
          <w:b/>
          <w:lang w:eastAsia="ko-KR"/>
        </w:rPr>
      </w:pPr>
      <w:r>
        <w:rPr>
          <w:b/>
          <w:lang w:eastAsia="ko-KR"/>
        </w:rPr>
        <w:t xml:space="preserve">UE antenna configuration: up to 8 Tx/8 Rx antenna ports </w:t>
      </w:r>
    </w:p>
    <w:p w14:paraId="39B75732" w14:textId="77777777" w:rsidR="00A06FD3" w:rsidRDefault="00A06FD3" w:rsidP="00EE676F">
      <w:pPr>
        <w:pStyle w:val="ac"/>
        <w:numPr>
          <w:ilvl w:val="0"/>
          <w:numId w:val="40"/>
        </w:numPr>
        <w:ind w:leftChars="0"/>
        <w:textAlignment w:val="auto"/>
        <w:rPr>
          <w:b/>
          <w:lang w:eastAsia="ko-KR"/>
        </w:rPr>
      </w:pPr>
      <w:r>
        <w:rPr>
          <w:b/>
          <w:lang w:eastAsia="ko-KR"/>
        </w:rPr>
        <w:t>Max transmission rank: 8 for both DL and UL</w:t>
      </w:r>
    </w:p>
    <w:p w14:paraId="4998E105" w14:textId="77777777" w:rsidR="00A06FD3" w:rsidRDefault="00A06FD3" w:rsidP="00EE676F">
      <w:pPr>
        <w:pStyle w:val="ac"/>
        <w:numPr>
          <w:ilvl w:val="0"/>
          <w:numId w:val="40"/>
        </w:numPr>
        <w:ind w:leftChars="0"/>
        <w:textAlignment w:val="auto"/>
        <w:rPr>
          <w:b/>
          <w:lang w:eastAsia="ko-KR"/>
        </w:rPr>
      </w:pPr>
      <w:r>
        <w:rPr>
          <w:b/>
          <w:lang w:eastAsia="ko-KR"/>
        </w:rPr>
        <w:t>Max number of MU layers: 48 MU layers</w:t>
      </w:r>
    </w:p>
    <w:p w14:paraId="72DF8F89" w14:textId="3D4988F9" w:rsidR="00EE676F" w:rsidRDefault="00EE676F">
      <w:pPr>
        <w:overflowPunct/>
        <w:autoSpaceDE/>
        <w:autoSpaceDN/>
        <w:adjustRightInd/>
        <w:spacing w:after="0"/>
        <w:jc w:val="left"/>
        <w:textAlignment w:val="auto"/>
        <w:rPr>
          <w:lang w:eastAsia="ko-KR"/>
        </w:rPr>
      </w:pPr>
      <w:r>
        <w:rPr>
          <w:lang w:eastAsia="ko-KR"/>
        </w:rPr>
        <w:br w:type="page"/>
      </w:r>
    </w:p>
    <w:p w14:paraId="68096B6C" w14:textId="3527C33C" w:rsidR="004C0BFF" w:rsidRDefault="004C0BFF" w:rsidP="004C0BFF">
      <w:pPr>
        <w:pStyle w:val="2"/>
        <w:ind w:right="220"/>
      </w:pPr>
      <w:r>
        <w:lastRenderedPageBreak/>
        <w:t>NTN</w:t>
      </w:r>
    </w:p>
    <w:p w14:paraId="27D30E8A" w14:textId="77777777" w:rsidR="003C6562" w:rsidRPr="00F71990" w:rsidRDefault="003C6562" w:rsidP="00EE676F">
      <w:pPr>
        <w:spacing w:line="360" w:lineRule="auto"/>
        <w:ind w:firstLineChars="100" w:firstLine="220"/>
        <w:rPr>
          <w:bCs/>
          <w:szCs w:val="22"/>
          <w:lang w:eastAsia="ko-KR"/>
        </w:rPr>
      </w:pPr>
      <w:r w:rsidRPr="00F71990">
        <w:rPr>
          <w:bCs/>
          <w:szCs w:val="22"/>
          <w:lang w:eastAsia="ko-KR"/>
        </w:rPr>
        <w:t xml:space="preserve">According to </w:t>
      </w:r>
      <w:r w:rsidRPr="00EE676F">
        <w:rPr>
          <w:rFonts w:hint="eastAsia"/>
          <w:lang w:val="en-US" w:eastAsia="ko-KR"/>
        </w:rPr>
        <w:t>6GR</w:t>
      </w:r>
      <w:r w:rsidRPr="00F71990">
        <w:rPr>
          <w:rFonts w:hint="eastAsia"/>
          <w:bCs/>
          <w:szCs w:val="22"/>
          <w:lang w:eastAsia="ko-KR"/>
        </w:rPr>
        <w:t xml:space="preserve"> SID</w:t>
      </w:r>
      <w:r w:rsidRPr="00F71990">
        <w:rPr>
          <w:bCs/>
          <w:szCs w:val="22"/>
          <w:lang w:eastAsia="ko-KR"/>
        </w:rPr>
        <w:t xml:space="preserve">, the study will address frequency ranges up to 52.6GHz, including at least the full range of FR1 (up to 7.125GHz), the range between FR1 and FR2-1 (including around ~7GHz), and FR2-1 (24.25GHz -52.6GHz). On the other hand, frequency ranges beyond 52.6GHz are not in scope of the work. </w:t>
      </w:r>
    </w:p>
    <w:p w14:paraId="66E18937" w14:textId="77777777" w:rsidR="003C6562" w:rsidRPr="00F71990" w:rsidRDefault="003C6562" w:rsidP="00EE676F">
      <w:pPr>
        <w:spacing w:line="360" w:lineRule="auto"/>
        <w:ind w:firstLineChars="100" w:firstLine="220"/>
        <w:rPr>
          <w:bCs/>
          <w:szCs w:val="22"/>
          <w:lang w:eastAsia="ko-KR"/>
        </w:rPr>
      </w:pPr>
      <w:r w:rsidRPr="00F71990">
        <w:rPr>
          <w:rFonts w:hint="eastAsia"/>
          <w:bCs/>
          <w:szCs w:val="22"/>
          <w:lang w:eastAsia="ko-KR"/>
        </w:rPr>
        <w:t>I</w:t>
      </w:r>
      <w:r w:rsidRPr="00F71990">
        <w:rPr>
          <w:bCs/>
          <w:szCs w:val="22"/>
          <w:lang w:eastAsia="ko-KR"/>
        </w:rPr>
        <w:t xml:space="preserve">n RAN1#122 meeting, the starting point for discussion for SCS is agreed for sub 6GHz, around 7GHz, and FR2-1. On </w:t>
      </w:r>
      <w:r w:rsidRPr="00EE676F">
        <w:rPr>
          <w:lang w:val="en-US" w:eastAsia="ko-KR"/>
        </w:rPr>
        <w:t>the</w:t>
      </w:r>
      <w:r w:rsidRPr="00F71990">
        <w:rPr>
          <w:bCs/>
          <w:szCs w:val="22"/>
          <w:lang w:eastAsia="ko-KR"/>
        </w:rPr>
        <w:t xml:space="preserve"> other hand, the case for around 15GHz is agreed as FFS point. In this situation, it is necessary to clarify whether or how to address the range between FR1 and FR2-1 (including around ~7GHz) in the latest version of the SID.</w:t>
      </w:r>
      <w:r w:rsidRPr="00F71990">
        <w:rPr>
          <w:rFonts w:hint="eastAsia"/>
          <w:bCs/>
          <w:szCs w:val="22"/>
          <w:lang w:eastAsia="ko-KR"/>
        </w:rPr>
        <w:t xml:space="preserve"> </w:t>
      </w:r>
      <w:r>
        <w:rPr>
          <w:rFonts w:hint="eastAsia"/>
          <w:bCs/>
          <w:szCs w:val="22"/>
          <w:lang w:eastAsia="ko-KR"/>
        </w:rPr>
        <w:t>In NR NTN</w:t>
      </w:r>
      <w:r w:rsidRPr="00F71990">
        <w:rPr>
          <w:bCs/>
          <w:szCs w:val="22"/>
          <w:lang w:eastAsia="ko-KR"/>
        </w:rPr>
        <w:t>, the NTN frequency ranges are defined as the followings:</w:t>
      </w:r>
    </w:p>
    <w:tbl>
      <w:tblPr>
        <w:tblStyle w:val="aa"/>
        <w:tblW w:w="0" w:type="auto"/>
        <w:jc w:val="center"/>
        <w:tblLook w:val="04A0" w:firstRow="1" w:lastRow="0" w:firstColumn="1" w:lastColumn="0" w:noHBand="0" w:noVBand="1"/>
      </w:tblPr>
      <w:tblGrid>
        <w:gridCol w:w="9629"/>
      </w:tblGrid>
      <w:tr w:rsidR="003C6562" w14:paraId="51304A97" w14:textId="77777777" w:rsidTr="00AC691A">
        <w:trPr>
          <w:jc w:val="center"/>
        </w:trPr>
        <w:tc>
          <w:tcPr>
            <w:tcW w:w="9629" w:type="dxa"/>
            <w:vAlign w:val="center"/>
          </w:tcPr>
          <w:p w14:paraId="60D9F6BD" w14:textId="77777777" w:rsidR="00B10CA0" w:rsidRPr="00DE1738" w:rsidRDefault="00B10CA0" w:rsidP="00B10CA0">
            <w:pPr>
              <w:keepNext/>
              <w:adjustRightInd/>
              <w:spacing w:before="60" w:after="180"/>
              <w:jc w:val="center"/>
              <w:textAlignment w:val="auto"/>
              <w:rPr>
                <w:rFonts w:ascii="Arial" w:hAnsi="Arial" w:cs="Arial"/>
                <w:b/>
                <w:bCs/>
                <w:sz w:val="20"/>
                <w:lang w:val="en-US"/>
              </w:rPr>
            </w:pPr>
            <w:bookmarkStart w:id="3" w:name="_Hlk210050002"/>
            <w:r w:rsidRPr="00B10CA0">
              <w:rPr>
                <w:rFonts w:ascii="Arial" w:eastAsia="SimSun" w:hAnsi="Arial" w:cs="Arial"/>
                <w:b/>
                <w:bCs/>
                <w:sz w:val="2"/>
                <w:szCs w:val="2"/>
                <w:lang w:val="en-US"/>
              </w:rPr>
              <w:br/>
            </w:r>
            <w:r w:rsidRPr="00DE1738">
              <w:rPr>
                <w:rFonts w:ascii="Arial" w:hAnsi="Arial" w:cs="Arial"/>
                <w:b/>
                <w:bCs/>
                <w:sz w:val="20"/>
                <w:lang w:val="en-US"/>
              </w:rPr>
              <w:t>Table 5.2.2-1: NTN satellite bands in FR1-NTN</w:t>
            </w:r>
          </w:p>
          <w:tbl>
            <w:tblPr>
              <w:tblW w:w="8244" w:type="dxa"/>
              <w:jc w:val="center"/>
              <w:tblCellMar>
                <w:left w:w="0" w:type="dxa"/>
                <w:right w:w="0" w:type="dxa"/>
              </w:tblCellMar>
              <w:tblLook w:val="04A0" w:firstRow="1" w:lastRow="0" w:firstColumn="1" w:lastColumn="0" w:noHBand="0" w:noVBand="1"/>
            </w:tblPr>
            <w:tblGrid>
              <w:gridCol w:w="1476"/>
              <w:gridCol w:w="2948"/>
              <w:gridCol w:w="2961"/>
              <w:gridCol w:w="859"/>
            </w:tblGrid>
            <w:tr w:rsidR="00B10CA0" w:rsidRPr="00DE1738" w14:paraId="20BF7888" w14:textId="77777777" w:rsidTr="00B10CA0">
              <w:trPr>
                <w:jc w:val="center"/>
              </w:trPr>
              <w:tc>
                <w:tcPr>
                  <w:tcW w:w="14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1E3819" w14:textId="77777777" w:rsidR="00B10CA0" w:rsidRPr="00DE1738" w:rsidRDefault="00B10CA0" w:rsidP="00B10CA0">
                  <w:pPr>
                    <w:keepNext/>
                    <w:adjustRightInd/>
                    <w:spacing w:after="0"/>
                    <w:jc w:val="center"/>
                    <w:textAlignment w:val="auto"/>
                    <w:rPr>
                      <w:rFonts w:ascii="Arial" w:hAnsi="Arial" w:cs="Arial"/>
                      <w:b/>
                      <w:bCs/>
                      <w:sz w:val="18"/>
                      <w:szCs w:val="18"/>
                      <w:lang w:val="en-US"/>
                    </w:rPr>
                  </w:pPr>
                  <w:r w:rsidRPr="00DE1738">
                    <w:rPr>
                      <w:rFonts w:ascii="Arial" w:hAnsi="Arial" w:cs="Arial"/>
                      <w:b/>
                      <w:bCs/>
                      <w:sz w:val="18"/>
                      <w:szCs w:val="18"/>
                      <w:lang w:val="en-US"/>
                    </w:rPr>
                    <w:t>NTN satellite operating band</w:t>
                  </w:r>
                  <w:r w:rsidRPr="00DE1738">
                    <w:rPr>
                      <w:rFonts w:ascii="Arial" w:hAnsi="Arial" w:cs="Arial"/>
                      <w:b/>
                      <w:bCs/>
                      <w:sz w:val="18"/>
                      <w:szCs w:val="18"/>
                      <w:vertAlign w:val="superscript"/>
                      <w:lang w:val="en-US"/>
                    </w:rPr>
                    <w:t>1</w:t>
                  </w:r>
                </w:p>
              </w:tc>
              <w:tc>
                <w:tcPr>
                  <w:tcW w:w="2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5AE815" w14:textId="77777777" w:rsidR="00B10CA0" w:rsidRPr="00DE1738" w:rsidRDefault="00B10CA0" w:rsidP="00B10CA0">
                  <w:pPr>
                    <w:keepNext/>
                    <w:adjustRightInd/>
                    <w:spacing w:after="0"/>
                    <w:jc w:val="center"/>
                    <w:textAlignment w:val="auto"/>
                    <w:rPr>
                      <w:rFonts w:ascii="Arial" w:hAnsi="Arial" w:cs="Arial"/>
                      <w:b/>
                      <w:bCs/>
                      <w:sz w:val="18"/>
                      <w:szCs w:val="18"/>
                      <w:lang w:val="en-US"/>
                    </w:rPr>
                  </w:pPr>
                  <w:r w:rsidRPr="00DE1738">
                    <w:rPr>
                      <w:rFonts w:ascii="Arial" w:hAnsi="Arial" w:cs="Arial"/>
                      <w:b/>
                      <w:bCs/>
                      <w:sz w:val="18"/>
                      <w:szCs w:val="18"/>
                      <w:lang w:val="en-US"/>
                    </w:rPr>
                    <w:t>Uplink (UL) operating band</w:t>
                  </w:r>
                  <w:r w:rsidRPr="00DE1738">
                    <w:rPr>
                      <w:rFonts w:ascii="Arial" w:hAnsi="Arial" w:cs="Arial"/>
                      <w:b/>
                      <w:bCs/>
                      <w:sz w:val="18"/>
                      <w:szCs w:val="18"/>
                      <w:lang w:val="en-US"/>
                    </w:rPr>
                    <w:br/>
                    <w:t>Satellite Access Node receive / UE transmit</w:t>
                  </w:r>
                </w:p>
                <w:p w14:paraId="43862EAB" w14:textId="77777777" w:rsidR="00B10CA0" w:rsidRPr="00DE1738" w:rsidRDefault="00B10CA0" w:rsidP="00B10CA0">
                  <w:pPr>
                    <w:keepNext/>
                    <w:adjustRightInd/>
                    <w:spacing w:after="0"/>
                    <w:jc w:val="center"/>
                    <w:textAlignment w:val="auto"/>
                    <w:rPr>
                      <w:rFonts w:ascii="Arial" w:hAnsi="Arial" w:cs="Arial"/>
                      <w:b/>
                      <w:bCs/>
                      <w:sz w:val="18"/>
                      <w:szCs w:val="18"/>
                    </w:rPr>
                  </w:pPr>
                  <w:proofErr w:type="spellStart"/>
                  <w:proofErr w:type="gramStart"/>
                  <w:r w:rsidRPr="00DE1738">
                    <w:rPr>
                      <w:rFonts w:ascii="Arial" w:hAnsi="Arial" w:cs="Arial"/>
                      <w:b/>
                      <w:bCs/>
                      <w:sz w:val="18"/>
                      <w:szCs w:val="18"/>
                      <w:lang w:val="en-US"/>
                    </w:rPr>
                    <w:t>F</w:t>
                  </w:r>
                  <w:r w:rsidRPr="00DE1738">
                    <w:rPr>
                      <w:rFonts w:ascii="Arial" w:hAnsi="Arial" w:cs="Arial"/>
                      <w:b/>
                      <w:bCs/>
                      <w:sz w:val="18"/>
                      <w:szCs w:val="18"/>
                      <w:vertAlign w:val="subscript"/>
                      <w:lang w:val="en-US"/>
                    </w:rPr>
                    <w:t>UL,low</w:t>
                  </w:r>
                  <w:proofErr w:type="spellEnd"/>
                  <w:proofErr w:type="gramEnd"/>
                  <w:r w:rsidRPr="00DE1738">
                    <w:rPr>
                      <w:rFonts w:ascii="Arial" w:hAnsi="Arial" w:cs="Arial"/>
                      <w:b/>
                      <w:bCs/>
                      <w:sz w:val="18"/>
                      <w:szCs w:val="18"/>
                      <w:lang w:val="en-US"/>
                    </w:rPr>
                    <w:t xml:space="preserve">   –  </w:t>
                  </w:r>
                  <w:proofErr w:type="spellStart"/>
                  <w:r w:rsidRPr="00DE1738">
                    <w:rPr>
                      <w:rFonts w:ascii="Arial" w:hAnsi="Arial" w:cs="Arial"/>
                      <w:b/>
                      <w:bCs/>
                      <w:sz w:val="18"/>
                      <w:szCs w:val="18"/>
                      <w:lang w:val="en-US"/>
                    </w:rPr>
                    <w:t>F</w:t>
                  </w:r>
                  <w:r w:rsidRPr="00DE1738">
                    <w:rPr>
                      <w:rFonts w:ascii="Arial" w:hAnsi="Arial" w:cs="Arial"/>
                      <w:b/>
                      <w:bCs/>
                      <w:sz w:val="18"/>
                      <w:szCs w:val="18"/>
                      <w:vertAlign w:val="subscript"/>
                      <w:lang w:val="en-US"/>
                    </w:rPr>
                    <w:t>UL,high</w:t>
                  </w:r>
                  <w:proofErr w:type="spellEnd"/>
                </w:p>
              </w:tc>
              <w:tc>
                <w:tcPr>
                  <w:tcW w:w="2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B92313" w14:textId="77777777" w:rsidR="00B10CA0" w:rsidRPr="00DE1738" w:rsidRDefault="00B10CA0" w:rsidP="00B10CA0">
                  <w:pPr>
                    <w:keepNext/>
                    <w:adjustRightInd/>
                    <w:spacing w:after="0"/>
                    <w:jc w:val="center"/>
                    <w:textAlignment w:val="auto"/>
                    <w:rPr>
                      <w:rFonts w:ascii="Arial" w:hAnsi="Arial" w:cs="Arial"/>
                      <w:b/>
                      <w:bCs/>
                      <w:sz w:val="18"/>
                      <w:szCs w:val="18"/>
                      <w:lang w:val="en-US"/>
                    </w:rPr>
                  </w:pPr>
                  <w:r w:rsidRPr="00DE1738">
                    <w:rPr>
                      <w:rFonts w:ascii="Arial" w:hAnsi="Arial" w:cs="Arial"/>
                      <w:b/>
                      <w:bCs/>
                      <w:sz w:val="18"/>
                      <w:szCs w:val="18"/>
                      <w:lang w:val="en-US"/>
                    </w:rPr>
                    <w:t>Downlink (DL) operating band</w:t>
                  </w:r>
                  <w:r w:rsidRPr="00DE1738">
                    <w:rPr>
                      <w:rFonts w:ascii="Arial" w:hAnsi="Arial" w:cs="Arial"/>
                      <w:b/>
                      <w:bCs/>
                      <w:sz w:val="18"/>
                      <w:szCs w:val="18"/>
                      <w:lang w:val="en-US"/>
                    </w:rPr>
                    <w:br/>
                    <w:t>Satellite Access Node transmit / UE receive</w:t>
                  </w:r>
                </w:p>
                <w:p w14:paraId="12835849" w14:textId="77777777" w:rsidR="00B10CA0" w:rsidRPr="00DE1738" w:rsidRDefault="00B10CA0" w:rsidP="00B10CA0">
                  <w:pPr>
                    <w:keepNext/>
                    <w:adjustRightInd/>
                    <w:spacing w:after="0"/>
                    <w:jc w:val="center"/>
                    <w:textAlignment w:val="auto"/>
                    <w:rPr>
                      <w:rFonts w:ascii="Arial" w:hAnsi="Arial" w:cs="Arial"/>
                      <w:b/>
                      <w:bCs/>
                      <w:sz w:val="18"/>
                      <w:szCs w:val="18"/>
                    </w:rPr>
                  </w:pPr>
                  <w:proofErr w:type="spellStart"/>
                  <w:proofErr w:type="gramStart"/>
                  <w:r w:rsidRPr="00DE1738">
                    <w:rPr>
                      <w:rFonts w:ascii="Arial" w:hAnsi="Arial" w:cs="Arial"/>
                      <w:b/>
                      <w:bCs/>
                      <w:sz w:val="18"/>
                      <w:szCs w:val="18"/>
                      <w:lang w:val="en-US"/>
                    </w:rPr>
                    <w:t>F</w:t>
                  </w:r>
                  <w:r w:rsidRPr="00DE1738">
                    <w:rPr>
                      <w:rFonts w:ascii="Arial" w:hAnsi="Arial" w:cs="Arial"/>
                      <w:b/>
                      <w:bCs/>
                      <w:sz w:val="18"/>
                      <w:szCs w:val="18"/>
                      <w:vertAlign w:val="subscript"/>
                      <w:lang w:val="en-US"/>
                    </w:rPr>
                    <w:t>DL,low</w:t>
                  </w:r>
                  <w:proofErr w:type="spellEnd"/>
                  <w:proofErr w:type="gramEnd"/>
                  <w:r w:rsidRPr="00DE1738">
                    <w:rPr>
                      <w:rFonts w:ascii="Arial" w:hAnsi="Arial" w:cs="Arial"/>
                      <w:b/>
                      <w:bCs/>
                      <w:sz w:val="18"/>
                      <w:szCs w:val="18"/>
                      <w:lang w:val="en-US"/>
                    </w:rPr>
                    <w:t xml:space="preserve">   –  </w:t>
                  </w:r>
                  <w:proofErr w:type="spellStart"/>
                  <w:r w:rsidRPr="00DE1738">
                    <w:rPr>
                      <w:rFonts w:ascii="Arial" w:hAnsi="Arial" w:cs="Arial"/>
                      <w:b/>
                      <w:bCs/>
                      <w:sz w:val="18"/>
                      <w:szCs w:val="18"/>
                      <w:lang w:val="en-US"/>
                    </w:rPr>
                    <w:t>F</w:t>
                  </w:r>
                  <w:r w:rsidRPr="00DE1738">
                    <w:rPr>
                      <w:rFonts w:ascii="Arial" w:hAnsi="Arial" w:cs="Arial"/>
                      <w:b/>
                      <w:bCs/>
                      <w:sz w:val="18"/>
                      <w:szCs w:val="18"/>
                      <w:vertAlign w:val="subscript"/>
                      <w:lang w:val="en-US"/>
                    </w:rPr>
                    <w:t>DL,high</w:t>
                  </w:r>
                  <w:proofErr w:type="spellEnd"/>
                </w:p>
              </w:tc>
              <w:tc>
                <w:tcPr>
                  <w:tcW w:w="8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DEADD4" w14:textId="77777777" w:rsidR="00B10CA0" w:rsidRPr="00DE1738" w:rsidRDefault="00B10CA0" w:rsidP="00B10CA0">
                  <w:pPr>
                    <w:keepNext/>
                    <w:adjustRightInd/>
                    <w:spacing w:after="0"/>
                    <w:jc w:val="center"/>
                    <w:textAlignment w:val="auto"/>
                    <w:rPr>
                      <w:rFonts w:ascii="Arial" w:hAnsi="Arial" w:cs="Arial"/>
                      <w:b/>
                      <w:bCs/>
                      <w:sz w:val="18"/>
                      <w:szCs w:val="18"/>
                      <w:lang w:val="en-US"/>
                    </w:rPr>
                  </w:pPr>
                  <w:r w:rsidRPr="00DE1738">
                    <w:rPr>
                      <w:rFonts w:ascii="Arial" w:hAnsi="Arial" w:cs="Arial"/>
                      <w:b/>
                      <w:bCs/>
                      <w:sz w:val="18"/>
                      <w:szCs w:val="18"/>
                      <w:lang w:val="en-US"/>
                    </w:rPr>
                    <w:t>Duplex mode</w:t>
                  </w:r>
                </w:p>
              </w:tc>
            </w:tr>
            <w:tr w:rsidR="00B10CA0" w:rsidRPr="00DE1738" w14:paraId="44A4CC90" w14:textId="77777777" w:rsidTr="00B10CA0">
              <w:trPr>
                <w:jc w:val="center"/>
              </w:trPr>
              <w:tc>
                <w:tcPr>
                  <w:tcW w:w="14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FBD10"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n256</w:t>
                  </w:r>
                </w:p>
              </w:tc>
              <w:tc>
                <w:tcPr>
                  <w:tcW w:w="2948" w:type="dxa"/>
                  <w:tcBorders>
                    <w:top w:val="nil"/>
                    <w:left w:val="nil"/>
                    <w:bottom w:val="single" w:sz="8" w:space="0" w:color="auto"/>
                    <w:right w:val="single" w:sz="8" w:space="0" w:color="auto"/>
                  </w:tcBorders>
                  <w:tcMar>
                    <w:top w:w="0" w:type="dxa"/>
                    <w:left w:w="108" w:type="dxa"/>
                    <w:bottom w:w="0" w:type="dxa"/>
                    <w:right w:w="108" w:type="dxa"/>
                  </w:tcMar>
                  <w:hideMark/>
                </w:tcPr>
                <w:p w14:paraId="7B850FD6"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1980 MHz – 2010 MHz</w:t>
                  </w:r>
                </w:p>
              </w:tc>
              <w:tc>
                <w:tcPr>
                  <w:tcW w:w="2961" w:type="dxa"/>
                  <w:tcBorders>
                    <w:top w:val="nil"/>
                    <w:left w:val="nil"/>
                    <w:bottom w:val="single" w:sz="8" w:space="0" w:color="auto"/>
                    <w:right w:val="single" w:sz="8" w:space="0" w:color="auto"/>
                  </w:tcBorders>
                  <w:tcMar>
                    <w:top w:w="0" w:type="dxa"/>
                    <w:left w:w="108" w:type="dxa"/>
                    <w:bottom w:w="0" w:type="dxa"/>
                    <w:right w:w="108" w:type="dxa"/>
                  </w:tcMar>
                  <w:hideMark/>
                </w:tcPr>
                <w:p w14:paraId="3ABD7CDA"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2170 MHz – 2200 MHz</w:t>
                  </w:r>
                </w:p>
              </w:tc>
              <w:tc>
                <w:tcPr>
                  <w:tcW w:w="859" w:type="dxa"/>
                  <w:tcBorders>
                    <w:top w:val="nil"/>
                    <w:left w:val="nil"/>
                    <w:bottom w:val="single" w:sz="8" w:space="0" w:color="auto"/>
                    <w:right w:val="single" w:sz="8" w:space="0" w:color="auto"/>
                  </w:tcBorders>
                  <w:tcMar>
                    <w:top w:w="0" w:type="dxa"/>
                    <w:left w:w="108" w:type="dxa"/>
                    <w:bottom w:w="0" w:type="dxa"/>
                    <w:right w:w="108" w:type="dxa"/>
                  </w:tcMar>
                  <w:hideMark/>
                </w:tcPr>
                <w:p w14:paraId="126B97A2"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FDD</w:t>
                  </w:r>
                </w:p>
              </w:tc>
            </w:tr>
            <w:tr w:rsidR="00B10CA0" w:rsidRPr="00DE1738" w14:paraId="34B25BEE" w14:textId="77777777" w:rsidTr="00B10CA0">
              <w:trPr>
                <w:jc w:val="center"/>
              </w:trPr>
              <w:tc>
                <w:tcPr>
                  <w:tcW w:w="14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487853"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n255</w:t>
                  </w:r>
                </w:p>
              </w:tc>
              <w:tc>
                <w:tcPr>
                  <w:tcW w:w="2948" w:type="dxa"/>
                  <w:tcBorders>
                    <w:top w:val="nil"/>
                    <w:left w:val="nil"/>
                    <w:bottom w:val="single" w:sz="8" w:space="0" w:color="auto"/>
                    <w:right w:val="single" w:sz="8" w:space="0" w:color="auto"/>
                  </w:tcBorders>
                  <w:tcMar>
                    <w:top w:w="0" w:type="dxa"/>
                    <w:left w:w="108" w:type="dxa"/>
                    <w:bottom w:w="0" w:type="dxa"/>
                    <w:right w:w="108" w:type="dxa"/>
                  </w:tcMar>
                  <w:hideMark/>
                </w:tcPr>
                <w:p w14:paraId="543CAA9E"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1626.5 MHz – 1660.5 MHz</w:t>
                  </w:r>
                </w:p>
              </w:tc>
              <w:tc>
                <w:tcPr>
                  <w:tcW w:w="2961" w:type="dxa"/>
                  <w:tcBorders>
                    <w:top w:val="nil"/>
                    <w:left w:val="nil"/>
                    <w:bottom w:val="single" w:sz="8" w:space="0" w:color="auto"/>
                    <w:right w:val="single" w:sz="8" w:space="0" w:color="auto"/>
                  </w:tcBorders>
                  <w:tcMar>
                    <w:top w:w="0" w:type="dxa"/>
                    <w:left w:w="108" w:type="dxa"/>
                    <w:bottom w:w="0" w:type="dxa"/>
                    <w:right w:w="108" w:type="dxa"/>
                  </w:tcMar>
                  <w:hideMark/>
                </w:tcPr>
                <w:p w14:paraId="366A5E85"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1525 MHz – 1559 MHz</w:t>
                  </w:r>
                </w:p>
              </w:tc>
              <w:tc>
                <w:tcPr>
                  <w:tcW w:w="859" w:type="dxa"/>
                  <w:tcBorders>
                    <w:top w:val="nil"/>
                    <w:left w:val="nil"/>
                    <w:bottom w:val="single" w:sz="8" w:space="0" w:color="auto"/>
                    <w:right w:val="single" w:sz="8" w:space="0" w:color="auto"/>
                  </w:tcBorders>
                  <w:tcMar>
                    <w:top w:w="0" w:type="dxa"/>
                    <w:left w:w="108" w:type="dxa"/>
                    <w:bottom w:w="0" w:type="dxa"/>
                    <w:right w:w="108" w:type="dxa"/>
                  </w:tcMar>
                  <w:hideMark/>
                </w:tcPr>
                <w:p w14:paraId="29B8E192"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FDD</w:t>
                  </w:r>
                </w:p>
              </w:tc>
            </w:tr>
            <w:tr w:rsidR="00B10CA0" w:rsidRPr="00DE1738" w14:paraId="558CB034" w14:textId="77777777" w:rsidTr="00B10CA0">
              <w:trPr>
                <w:jc w:val="center"/>
              </w:trPr>
              <w:tc>
                <w:tcPr>
                  <w:tcW w:w="14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D94A6"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n254</w:t>
                  </w:r>
                </w:p>
              </w:tc>
              <w:tc>
                <w:tcPr>
                  <w:tcW w:w="2948" w:type="dxa"/>
                  <w:tcBorders>
                    <w:top w:val="nil"/>
                    <w:left w:val="nil"/>
                    <w:bottom w:val="single" w:sz="8" w:space="0" w:color="auto"/>
                    <w:right w:val="single" w:sz="8" w:space="0" w:color="auto"/>
                  </w:tcBorders>
                  <w:tcMar>
                    <w:top w:w="0" w:type="dxa"/>
                    <w:left w:w="108" w:type="dxa"/>
                    <w:bottom w:w="0" w:type="dxa"/>
                    <w:right w:w="108" w:type="dxa"/>
                  </w:tcMar>
                  <w:hideMark/>
                </w:tcPr>
                <w:p w14:paraId="21BC8052"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1610 – 1626.5 MHz</w:t>
                  </w:r>
                </w:p>
              </w:tc>
              <w:tc>
                <w:tcPr>
                  <w:tcW w:w="2961" w:type="dxa"/>
                  <w:tcBorders>
                    <w:top w:val="nil"/>
                    <w:left w:val="nil"/>
                    <w:bottom w:val="single" w:sz="8" w:space="0" w:color="auto"/>
                    <w:right w:val="single" w:sz="8" w:space="0" w:color="auto"/>
                  </w:tcBorders>
                  <w:tcMar>
                    <w:top w:w="0" w:type="dxa"/>
                    <w:left w:w="108" w:type="dxa"/>
                    <w:bottom w:w="0" w:type="dxa"/>
                    <w:right w:w="108" w:type="dxa"/>
                  </w:tcMar>
                  <w:hideMark/>
                </w:tcPr>
                <w:p w14:paraId="57937F5D"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2483.5 – 2500 MHz</w:t>
                  </w:r>
                </w:p>
              </w:tc>
              <w:tc>
                <w:tcPr>
                  <w:tcW w:w="859" w:type="dxa"/>
                  <w:tcBorders>
                    <w:top w:val="nil"/>
                    <w:left w:val="nil"/>
                    <w:bottom w:val="single" w:sz="8" w:space="0" w:color="auto"/>
                    <w:right w:val="single" w:sz="8" w:space="0" w:color="auto"/>
                  </w:tcBorders>
                  <w:tcMar>
                    <w:top w:w="0" w:type="dxa"/>
                    <w:left w:w="108" w:type="dxa"/>
                    <w:bottom w:w="0" w:type="dxa"/>
                    <w:right w:w="108" w:type="dxa"/>
                  </w:tcMar>
                  <w:hideMark/>
                </w:tcPr>
                <w:p w14:paraId="5089E7C1"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FDD</w:t>
                  </w:r>
                </w:p>
              </w:tc>
            </w:tr>
            <w:tr w:rsidR="00B10CA0" w:rsidRPr="00DE1738" w14:paraId="486859D5" w14:textId="77777777" w:rsidTr="00B10CA0">
              <w:trPr>
                <w:jc w:val="center"/>
              </w:trPr>
              <w:tc>
                <w:tcPr>
                  <w:tcW w:w="14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0939C"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n252</w:t>
                  </w:r>
                </w:p>
              </w:tc>
              <w:tc>
                <w:tcPr>
                  <w:tcW w:w="2948" w:type="dxa"/>
                  <w:tcBorders>
                    <w:top w:val="nil"/>
                    <w:left w:val="nil"/>
                    <w:bottom w:val="single" w:sz="8" w:space="0" w:color="auto"/>
                    <w:right w:val="single" w:sz="8" w:space="0" w:color="auto"/>
                  </w:tcBorders>
                  <w:tcMar>
                    <w:top w:w="0" w:type="dxa"/>
                    <w:left w:w="108" w:type="dxa"/>
                    <w:bottom w:w="0" w:type="dxa"/>
                    <w:right w:w="108" w:type="dxa"/>
                  </w:tcMar>
                  <w:hideMark/>
                </w:tcPr>
                <w:p w14:paraId="5B3B7D8B"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2000 – 2020 MHz</w:t>
                  </w:r>
                </w:p>
              </w:tc>
              <w:tc>
                <w:tcPr>
                  <w:tcW w:w="2961" w:type="dxa"/>
                  <w:tcBorders>
                    <w:top w:val="nil"/>
                    <w:left w:val="nil"/>
                    <w:bottom w:val="single" w:sz="8" w:space="0" w:color="auto"/>
                    <w:right w:val="single" w:sz="8" w:space="0" w:color="auto"/>
                  </w:tcBorders>
                  <w:tcMar>
                    <w:top w:w="0" w:type="dxa"/>
                    <w:left w:w="108" w:type="dxa"/>
                    <w:bottom w:w="0" w:type="dxa"/>
                    <w:right w:w="108" w:type="dxa"/>
                  </w:tcMar>
                  <w:hideMark/>
                </w:tcPr>
                <w:p w14:paraId="144C2E57"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2180 – 2200 MHz</w:t>
                  </w:r>
                </w:p>
              </w:tc>
              <w:tc>
                <w:tcPr>
                  <w:tcW w:w="859" w:type="dxa"/>
                  <w:tcBorders>
                    <w:top w:val="nil"/>
                    <w:left w:val="nil"/>
                    <w:bottom w:val="single" w:sz="8" w:space="0" w:color="auto"/>
                    <w:right w:val="single" w:sz="8" w:space="0" w:color="auto"/>
                  </w:tcBorders>
                  <w:tcMar>
                    <w:top w:w="0" w:type="dxa"/>
                    <w:left w:w="108" w:type="dxa"/>
                    <w:bottom w:w="0" w:type="dxa"/>
                    <w:right w:w="108" w:type="dxa"/>
                  </w:tcMar>
                  <w:hideMark/>
                </w:tcPr>
                <w:p w14:paraId="499A8836"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FDD</w:t>
                  </w:r>
                </w:p>
              </w:tc>
            </w:tr>
            <w:tr w:rsidR="00B10CA0" w:rsidRPr="00DE1738" w14:paraId="742E00DA" w14:textId="77777777" w:rsidTr="00B10CA0">
              <w:trPr>
                <w:jc w:val="center"/>
              </w:trPr>
              <w:tc>
                <w:tcPr>
                  <w:tcW w:w="14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4B0E87"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sv-SE"/>
                    </w:rPr>
                    <w:t>n248</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793C30"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140</w:t>
                  </w:r>
                  <w:r w:rsidRPr="00DE1738">
                    <w:rPr>
                      <w:rFonts w:ascii="Arial" w:hAnsi="Arial" w:cs="Arial"/>
                      <w:sz w:val="18"/>
                      <w:szCs w:val="18"/>
                      <w:lang w:val="sv-SE"/>
                    </w:rPr>
                    <w:t xml:space="preserve">00 MHz - </w:t>
                  </w:r>
                  <w:r w:rsidRPr="00DE1738">
                    <w:rPr>
                      <w:rFonts w:ascii="Arial" w:hAnsi="Arial" w:cs="Arial"/>
                      <w:sz w:val="18"/>
                      <w:szCs w:val="18"/>
                      <w:lang w:val="en-US"/>
                    </w:rPr>
                    <w:t>145</w:t>
                  </w:r>
                  <w:r w:rsidRPr="00DE1738">
                    <w:rPr>
                      <w:rFonts w:ascii="Arial" w:hAnsi="Arial" w:cs="Arial"/>
                      <w:sz w:val="18"/>
                      <w:szCs w:val="18"/>
                      <w:lang w:val="sv-SE"/>
                    </w:rPr>
                    <w:t>00 MHz</w:t>
                  </w:r>
                </w:p>
              </w:tc>
              <w:tc>
                <w:tcPr>
                  <w:tcW w:w="29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6F3E7"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sv-SE"/>
                    </w:rPr>
                    <w:t>1</w:t>
                  </w:r>
                  <w:r w:rsidRPr="00DE1738">
                    <w:rPr>
                      <w:rFonts w:ascii="Arial" w:hAnsi="Arial" w:cs="Arial"/>
                      <w:sz w:val="18"/>
                      <w:szCs w:val="18"/>
                      <w:lang w:val="en-US"/>
                    </w:rPr>
                    <w:t>07</w:t>
                  </w:r>
                  <w:r w:rsidRPr="00DE1738">
                    <w:rPr>
                      <w:rFonts w:ascii="Arial" w:hAnsi="Arial" w:cs="Arial"/>
                      <w:sz w:val="18"/>
                      <w:szCs w:val="18"/>
                      <w:lang w:val="sv-SE"/>
                    </w:rPr>
                    <w:t xml:space="preserve">00 MHz – </w:t>
                  </w:r>
                  <w:r w:rsidRPr="00DE1738">
                    <w:rPr>
                      <w:rFonts w:ascii="Arial" w:hAnsi="Arial" w:cs="Arial"/>
                      <w:sz w:val="18"/>
                      <w:szCs w:val="18"/>
                      <w:lang w:val="en-US"/>
                    </w:rPr>
                    <w:t>1275</w:t>
                  </w:r>
                  <w:r w:rsidRPr="00DE1738">
                    <w:rPr>
                      <w:rFonts w:ascii="Arial" w:hAnsi="Arial" w:cs="Arial"/>
                      <w:sz w:val="18"/>
                      <w:szCs w:val="18"/>
                      <w:lang w:val="sv-SE"/>
                    </w:rPr>
                    <w:t>0</w:t>
                  </w:r>
                  <w:r w:rsidRPr="00DE1738">
                    <w:rPr>
                      <w:rFonts w:ascii="Arial" w:hAnsi="Arial" w:cs="Arial"/>
                      <w:sz w:val="18"/>
                      <w:szCs w:val="18"/>
                      <w:vertAlign w:val="superscript"/>
                      <w:lang w:val="sv-SE"/>
                    </w:rPr>
                    <w:t>2,3</w:t>
                  </w:r>
                  <w:r w:rsidRPr="00DE1738">
                    <w:rPr>
                      <w:rFonts w:ascii="Arial" w:hAnsi="Arial" w:cs="Arial"/>
                      <w:sz w:val="18"/>
                      <w:szCs w:val="18"/>
                      <w:lang w:val="sv-SE"/>
                    </w:rPr>
                    <w:t xml:space="preserve"> MHz</w:t>
                  </w:r>
                </w:p>
              </w:tc>
              <w:tc>
                <w:tcPr>
                  <w:tcW w:w="859" w:type="dxa"/>
                  <w:tcBorders>
                    <w:top w:val="nil"/>
                    <w:left w:val="nil"/>
                    <w:bottom w:val="single" w:sz="8" w:space="0" w:color="auto"/>
                    <w:right w:val="single" w:sz="8" w:space="0" w:color="auto"/>
                  </w:tcBorders>
                  <w:tcMar>
                    <w:top w:w="0" w:type="dxa"/>
                    <w:left w:w="108" w:type="dxa"/>
                    <w:bottom w:w="0" w:type="dxa"/>
                    <w:right w:w="108" w:type="dxa"/>
                  </w:tcMar>
                  <w:hideMark/>
                </w:tcPr>
                <w:p w14:paraId="3BC79F10"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sv-SE"/>
                    </w:rPr>
                    <w:t>FDD</w:t>
                  </w:r>
                </w:p>
              </w:tc>
            </w:tr>
            <w:tr w:rsidR="00B10CA0" w:rsidRPr="00DE1738" w14:paraId="27712801" w14:textId="77777777" w:rsidTr="00B10CA0">
              <w:trPr>
                <w:jc w:val="center"/>
              </w:trPr>
              <w:tc>
                <w:tcPr>
                  <w:tcW w:w="14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E39572"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sv-SE"/>
                    </w:rPr>
                    <w:t>n247</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E8FFC4"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13750</w:t>
                  </w:r>
                  <w:r w:rsidRPr="00DE1738">
                    <w:rPr>
                      <w:rFonts w:ascii="Arial" w:hAnsi="Arial" w:cs="Arial"/>
                      <w:sz w:val="18"/>
                      <w:szCs w:val="18"/>
                      <w:lang w:val="sv-SE"/>
                    </w:rPr>
                    <w:t xml:space="preserve"> MHz - </w:t>
                  </w:r>
                  <w:r w:rsidRPr="00DE1738">
                    <w:rPr>
                      <w:rFonts w:ascii="Arial" w:hAnsi="Arial" w:cs="Arial"/>
                      <w:sz w:val="18"/>
                      <w:szCs w:val="18"/>
                      <w:lang w:val="en-US"/>
                    </w:rPr>
                    <w:t>140</w:t>
                  </w:r>
                  <w:r w:rsidRPr="00DE1738">
                    <w:rPr>
                      <w:rFonts w:ascii="Arial" w:hAnsi="Arial" w:cs="Arial"/>
                      <w:sz w:val="18"/>
                      <w:szCs w:val="18"/>
                      <w:lang w:val="sv-SE"/>
                    </w:rPr>
                    <w:t>00 MHz</w:t>
                  </w:r>
                </w:p>
              </w:tc>
              <w:tc>
                <w:tcPr>
                  <w:tcW w:w="29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8FBBD"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sv-SE"/>
                    </w:rPr>
                    <w:t>1</w:t>
                  </w:r>
                  <w:r w:rsidRPr="00DE1738">
                    <w:rPr>
                      <w:rFonts w:ascii="Arial" w:hAnsi="Arial" w:cs="Arial"/>
                      <w:sz w:val="18"/>
                      <w:szCs w:val="18"/>
                      <w:lang w:val="en-US"/>
                    </w:rPr>
                    <w:t>07</w:t>
                  </w:r>
                  <w:r w:rsidRPr="00DE1738">
                    <w:rPr>
                      <w:rFonts w:ascii="Arial" w:hAnsi="Arial" w:cs="Arial"/>
                      <w:sz w:val="18"/>
                      <w:szCs w:val="18"/>
                      <w:lang w:val="sv-SE"/>
                    </w:rPr>
                    <w:t xml:space="preserve">00 MHz – </w:t>
                  </w:r>
                  <w:r w:rsidRPr="00DE1738">
                    <w:rPr>
                      <w:rFonts w:ascii="Arial" w:hAnsi="Arial" w:cs="Arial"/>
                      <w:sz w:val="18"/>
                      <w:szCs w:val="18"/>
                      <w:lang w:val="en-US"/>
                    </w:rPr>
                    <w:t>1275</w:t>
                  </w:r>
                  <w:r w:rsidRPr="00DE1738">
                    <w:rPr>
                      <w:rFonts w:ascii="Arial" w:hAnsi="Arial" w:cs="Arial"/>
                      <w:sz w:val="18"/>
                      <w:szCs w:val="18"/>
                      <w:lang w:val="sv-SE"/>
                    </w:rPr>
                    <w:t>0</w:t>
                  </w:r>
                  <w:r w:rsidRPr="00DE1738">
                    <w:rPr>
                      <w:rFonts w:ascii="Arial" w:hAnsi="Arial" w:cs="Arial"/>
                      <w:sz w:val="18"/>
                      <w:szCs w:val="18"/>
                      <w:vertAlign w:val="superscript"/>
                      <w:lang w:val="sv-SE"/>
                    </w:rPr>
                    <w:t>2,3</w:t>
                  </w:r>
                  <w:r w:rsidRPr="00DE1738">
                    <w:rPr>
                      <w:rFonts w:ascii="Arial" w:hAnsi="Arial" w:cs="Arial"/>
                      <w:sz w:val="18"/>
                      <w:szCs w:val="18"/>
                      <w:lang w:val="sv-SE"/>
                    </w:rPr>
                    <w:t xml:space="preserve"> MHz</w:t>
                  </w:r>
                </w:p>
              </w:tc>
              <w:tc>
                <w:tcPr>
                  <w:tcW w:w="859" w:type="dxa"/>
                  <w:tcBorders>
                    <w:top w:val="nil"/>
                    <w:left w:val="nil"/>
                    <w:bottom w:val="single" w:sz="8" w:space="0" w:color="auto"/>
                    <w:right w:val="single" w:sz="8" w:space="0" w:color="auto"/>
                  </w:tcBorders>
                  <w:tcMar>
                    <w:top w:w="0" w:type="dxa"/>
                    <w:left w:w="108" w:type="dxa"/>
                    <w:bottom w:w="0" w:type="dxa"/>
                    <w:right w:w="108" w:type="dxa"/>
                  </w:tcMar>
                  <w:hideMark/>
                </w:tcPr>
                <w:p w14:paraId="0ACE4D1E" w14:textId="77777777" w:rsidR="00B10CA0" w:rsidRPr="00DE1738" w:rsidRDefault="00B10CA0" w:rsidP="00B10CA0">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sv-SE"/>
                    </w:rPr>
                    <w:t>FDD</w:t>
                  </w:r>
                </w:p>
              </w:tc>
            </w:tr>
            <w:tr w:rsidR="00B10CA0" w:rsidRPr="00DE1738" w14:paraId="4DE67C78" w14:textId="77777777" w:rsidTr="00B10CA0">
              <w:trPr>
                <w:jc w:val="center"/>
              </w:trPr>
              <w:tc>
                <w:tcPr>
                  <w:tcW w:w="8244"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8795E" w14:textId="77777777" w:rsidR="00B10CA0" w:rsidRPr="00DE1738" w:rsidRDefault="00B10CA0" w:rsidP="00AC691A">
                  <w:pPr>
                    <w:keepNext/>
                    <w:adjustRightInd/>
                    <w:spacing w:after="0"/>
                    <w:ind w:left="851" w:hanging="851"/>
                    <w:textAlignment w:val="auto"/>
                    <w:rPr>
                      <w:rFonts w:ascii="Arial" w:hAnsi="Arial" w:cs="Arial"/>
                      <w:sz w:val="18"/>
                      <w:szCs w:val="18"/>
                      <w:lang w:val="en-US"/>
                    </w:rPr>
                  </w:pPr>
                  <w:r w:rsidRPr="00DE1738">
                    <w:rPr>
                      <w:rFonts w:ascii="Arial" w:hAnsi="Arial" w:cs="Arial"/>
                      <w:sz w:val="18"/>
                      <w:szCs w:val="18"/>
                      <w:lang w:val="en-US"/>
                    </w:rPr>
                    <w:t>NOTE 1: NTN satellite bands are numbered in descending order from n256.</w:t>
                  </w:r>
                </w:p>
                <w:p w14:paraId="34F4DE2C" w14:textId="77777777" w:rsidR="00B10CA0" w:rsidRPr="00DE1738" w:rsidRDefault="00B10CA0" w:rsidP="00AC691A">
                  <w:pPr>
                    <w:keepNext/>
                    <w:adjustRightInd/>
                    <w:spacing w:after="0"/>
                    <w:ind w:left="851" w:hanging="851"/>
                    <w:textAlignment w:val="auto"/>
                    <w:rPr>
                      <w:rFonts w:ascii="Arial" w:hAnsi="Arial" w:cs="Arial"/>
                      <w:sz w:val="18"/>
                      <w:szCs w:val="18"/>
                      <w:lang w:val="en-US"/>
                    </w:rPr>
                  </w:pPr>
                  <w:r w:rsidRPr="00DE1738">
                    <w:rPr>
                      <w:rFonts w:ascii="Arial" w:hAnsi="Arial" w:cs="Arial"/>
                      <w:sz w:val="18"/>
                      <w:szCs w:val="18"/>
                      <w:lang w:val="en-US"/>
                    </w:rPr>
                    <w:t xml:space="preserve">NOTE 2:   For Region 2, the downlink is limited to 10700 – 12700 </w:t>
                  </w:r>
                  <w:proofErr w:type="spellStart"/>
                  <w:r w:rsidRPr="00DE1738">
                    <w:rPr>
                      <w:rFonts w:ascii="Arial" w:hAnsi="Arial" w:cs="Arial"/>
                      <w:sz w:val="18"/>
                      <w:szCs w:val="18"/>
                      <w:lang w:val="en-US"/>
                    </w:rPr>
                    <w:t>MHz.</w:t>
                  </w:r>
                  <w:proofErr w:type="spellEnd"/>
                </w:p>
                <w:p w14:paraId="30FBFB5A" w14:textId="77777777" w:rsidR="00B10CA0" w:rsidRPr="00DE1738" w:rsidRDefault="00B10CA0" w:rsidP="00AC691A">
                  <w:pPr>
                    <w:keepNext/>
                    <w:adjustRightInd/>
                    <w:spacing w:after="0"/>
                    <w:ind w:left="851" w:hanging="851"/>
                    <w:textAlignment w:val="auto"/>
                    <w:rPr>
                      <w:rFonts w:ascii="Arial" w:hAnsi="Arial" w:cs="Arial"/>
                      <w:b/>
                      <w:bCs/>
                      <w:sz w:val="18"/>
                      <w:szCs w:val="18"/>
                      <w:lang w:val="en-US" w:eastAsia="ja-JP"/>
                    </w:rPr>
                  </w:pPr>
                  <w:r w:rsidRPr="00DE1738">
                    <w:rPr>
                      <w:rFonts w:ascii="Arial" w:hAnsi="Arial" w:cs="Arial"/>
                      <w:sz w:val="18"/>
                      <w:szCs w:val="18"/>
                      <w:lang w:val="en-US"/>
                    </w:rPr>
                    <w:t>NOTE 3:   For the US, the downlink is limited to 10700 – 12200 MHz for Mobile VSAT.</w:t>
                  </w:r>
                </w:p>
              </w:tc>
            </w:tr>
          </w:tbl>
          <w:p w14:paraId="5C86B6C3" w14:textId="77777777" w:rsidR="00B10CA0" w:rsidRDefault="00B10CA0" w:rsidP="00F61D96">
            <w:pPr>
              <w:keepNext/>
              <w:adjustRightInd/>
              <w:spacing w:before="60" w:after="180"/>
              <w:jc w:val="center"/>
              <w:textAlignment w:val="auto"/>
              <w:rPr>
                <w:rFonts w:ascii="Arial" w:hAnsi="Arial" w:cs="Arial"/>
                <w:b/>
                <w:bCs/>
                <w:sz w:val="20"/>
                <w:lang w:val="en-US"/>
              </w:rPr>
            </w:pPr>
          </w:p>
          <w:p w14:paraId="360D90CC" w14:textId="1ED7EC08" w:rsidR="003C6562" w:rsidRPr="00DE1738" w:rsidRDefault="003C6562" w:rsidP="00F61D96">
            <w:pPr>
              <w:keepNext/>
              <w:adjustRightInd/>
              <w:spacing w:before="60" w:after="180"/>
              <w:jc w:val="center"/>
              <w:textAlignment w:val="auto"/>
              <w:rPr>
                <w:rFonts w:ascii="Arial" w:hAnsi="Arial" w:cs="Arial"/>
                <w:b/>
                <w:bCs/>
                <w:sz w:val="20"/>
                <w:lang w:val="en-US"/>
              </w:rPr>
            </w:pPr>
            <w:r w:rsidRPr="00DE1738">
              <w:rPr>
                <w:rFonts w:ascii="Arial" w:hAnsi="Arial" w:cs="Arial"/>
                <w:b/>
                <w:bCs/>
                <w:sz w:val="20"/>
                <w:lang w:val="en-US"/>
              </w:rPr>
              <w:t xml:space="preserve">Table 5.2.3-1: Satellite </w:t>
            </w:r>
            <w:r w:rsidRPr="005626B7">
              <w:rPr>
                <w:rFonts w:ascii="Arial" w:hAnsi="Arial" w:cs="Arial"/>
                <w:b/>
                <w:bCs/>
                <w:sz w:val="20"/>
                <w:lang w:val="en-US"/>
              </w:rPr>
              <w:t>operating bands</w:t>
            </w:r>
            <w:r w:rsidRPr="00DE1738">
              <w:rPr>
                <w:rFonts w:ascii="Arial" w:hAnsi="Arial" w:cs="Arial"/>
                <w:b/>
                <w:bCs/>
                <w:sz w:val="20"/>
                <w:lang w:val="en-US"/>
              </w:rPr>
              <w:t xml:space="preserve"> in FR2-NTN</w:t>
            </w:r>
          </w:p>
          <w:tbl>
            <w:tblPr>
              <w:tblW w:w="4386" w:type="pct"/>
              <w:jc w:val="center"/>
              <w:tblCellMar>
                <w:left w:w="0" w:type="dxa"/>
                <w:right w:w="0" w:type="dxa"/>
              </w:tblCellMar>
              <w:tblLook w:val="04A0" w:firstRow="1" w:lastRow="0" w:firstColumn="1" w:lastColumn="0" w:noHBand="0" w:noVBand="1"/>
            </w:tblPr>
            <w:tblGrid>
              <w:gridCol w:w="1435"/>
              <w:gridCol w:w="3116"/>
              <w:gridCol w:w="2835"/>
              <w:gridCol w:w="854"/>
            </w:tblGrid>
            <w:tr w:rsidR="003C6562" w:rsidRPr="00DE1738" w14:paraId="4502642D" w14:textId="77777777" w:rsidTr="00B10CA0">
              <w:trPr>
                <w:jc w:val="center"/>
              </w:trPr>
              <w:tc>
                <w:tcPr>
                  <w:tcW w:w="8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78A53F" w14:textId="77777777" w:rsidR="003C6562" w:rsidRPr="00DE1738" w:rsidRDefault="003C6562" w:rsidP="00F61D96">
                  <w:pPr>
                    <w:keepNext/>
                    <w:adjustRightInd/>
                    <w:spacing w:after="0"/>
                    <w:jc w:val="center"/>
                    <w:textAlignment w:val="auto"/>
                    <w:rPr>
                      <w:rFonts w:ascii="Arial" w:hAnsi="Arial" w:cs="Arial"/>
                      <w:b/>
                      <w:bCs/>
                      <w:sz w:val="18"/>
                      <w:szCs w:val="18"/>
                      <w:lang w:val="sv-SE"/>
                    </w:rPr>
                  </w:pPr>
                  <w:r w:rsidRPr="00DE1738">
                    <w:rPr>
                      <w:rFonts w:ascii="Arial" w:hAnsi="Arial" w:cs="Arial"/>
                      <w:b/>
                      <w:bCs/>
                      <w:sz w:val="18"/>
                      <w:szCs w:val="18"/>
                    </w:rPr>
                    <w:t>Satellite operating band</w:t>
                  </w:r>
                </w:p>
              </w:tc>
              <w:tc>
                <w:tcPr>
                  <w:tcW w:w="18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683222" w14:textId="77777777" w:rsidR="003C6562" w:rsidRPr="00DE1738" w:rsidRDefault="003C6562" w:rsidP="00F61D96">
                  <w:pPr>
                    <w:keepNext/>
                    <w:adjustRightInd/>
                    <w:spacing w:after="0"/>
                    <w:jc w:val="center"/>
                    <w:textAlignment w:val="auto"/>
                    <w:rPr>
                      <w:rFonts w:ascii="Arial" w:hAnsi="Arial" w:cs="Arial"/>
                      <w:b/>
                      <w:bCs/>
                      <w:sz w:val="18"/>
                      <w:szCs w:val="18"/>
                    </w:rPr>
                  </w:pPr>
                  <w:r w:rsidRPr="00DE1738">
                    <w:rPr>
                      <w:rFonts w:ascii="Arial" w:hAnsi="Arial" w:cs="Arial"/>
                      <w:b/>
                      <w:bCs/>
                      <w:sz w:val="18"/>
                      <w:szCs w:val="18"/>
                    </w:rPr>
                    <w:t>Uplink (UL) operating band</w:t>
                  </w:r>
                  <w:r w:rsidRPr="00DE1738">
                    <w:rPr>
                      <w:rFonts w:ascii="Arial" w:hAnsi="Arial" w:cs="Arial"/>
                      <w:b/>
                      <w:bCs/>
                      <w:sz w:val="18"/>
                      <w:szCs w:val="18"/>
                    </w:rPr>
                    <w:br/>
                    <w:t>SAN receive / UE transmit</w:t>
                  </w:r>
                </w:p>
                <w:p w14:paraId="545830CC" w14:textId="77777777" w:rsidR="003C6562" w:rsidRPr="00DE1738" w:rsidRDefault="003C6562" w:rsidP="00F61D96">
                  <w:pPr>
                    <w:keepNext/>
                    <w:adjustRightInd/>
                    <w:spacing w:after="0"/>
                    <w:jc w:val="center"/>
                    <w:textAlignment w:val="auto"/>
                    <w:rPr>
                      <w:rFonts w:ascii="Arial" w:hAnsi="Arial" w:cs="Arial"/>
                      <w:b/>
                      <w:bCs/>
                      <w:sz w:val="18"/>
                      <w:szCs w:val="18"/>
                      <w:lang w:val="sv-SE"/>
                    </w:rPr>
                  </w:pPr>
                  <w:proofErr w:type="spellStart"/>
                  <w:proofErr w:type="gramStart"/>
                  <w:r w:rsidRPr="00DE1738">
                    <w:rPr>
                      <w:rFonts w:ascii="Arial" w:hAnsi="Arial" w:cs="Arial"/>
                      <w:b/>
                      <w:bCs/>
                      <w:sz w:val="18"/>
                      <w:szCs w:val="18"/>
                    </w:rPr>
                    <w:t>F</w:t>
                  </w:r>
                  <w:r w:rsidRPr="00DE1738">
                    <w:rPr>
                      <w:rFonts w:ascii="Arial" w:hAnsi="Arial" w:cs="Arial"/>
                      <w:b/>
                      <w:bCs/>
                      <w:sz w:val="18"/>
                      <w:szCs w:val="18"/>
                      <w:vertAlign w:val="subscript"/>
                    </w:rPr>
                    <w:t>UL,low</w:t>
                  </w:r>
                  <w:proofErr w:type="spellEnd"/>
                  <w:proofErr w:type="gramEnd"/>
                  <w:r w:rsidRPr="00DE1738">
                    <w:rPr>
                      <w:rFonts w:ascii="Arial" w:hAnsi="Arial" w:cs="Arial"/>
                      <w:b/>
                      <w:bCs/>
                      <w:sz w:val="18"/>
                      <w:szCs w:val="18"/>
                    </w:rPr>
                    <w:t xml:space="preserve">   –  </w:t>
                  </w:r>
                  <w:proofErr w:type="spellStart"/>
                  <w:r w:rsidRPr="00DE1738">
                    <w:rPr>
                      <w:rFonts w:ascii="Arial" w:hAnsi="Arial" w:cs="Arial"/>
                      <w:b/>
                      <w:bCs/>
                      <w:sz w:val="18"/>
                      <w:szCs w:val="18"/>
                    </w:rPr>
                    <w:t>F</w:t>
                  </w:r>
                  <w:r w:rsidRPr="00DE1738">
                    <w:rPr>
                      <w:rFonts w:ascii="Arial" w:hAnsi="Arial" w:cs="Arial"/>
                      <w:b/>
                      <w:bCs/>
                      <w:sz w:val="18"/>
                      <w:szCs w:val="18"/>
                      <w:vertAlign w:val="subscript"/>
                    </w:rPr>
                    <w:t>UL,high</w:t>
                  </w:r>
                  <w:proofErr w:type="spellEnd"/>
                </w:p>
              </w:tc>
              <w:tc>
                <w:tcPr>
                  <w:tcW w:w="17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54D1E8" w14:textId="77777777" w:rsidR="003C6562" w:rsidRPr="00DE1738" w:rsidRDefault="003C6562" w:rsidP="00F61D96">
                  <w:pPr>
                    <w:keepNext/>
                    <w:adjustRightInd/>
                    <w:spacing w:after="0"/>
                    <w:jc w:val="center"/>
                    <w:textAlignment w:val="auto"/>
                    <w:rPr>
                      <w:rFonts w:ascii="Arial" w:hAnsi="Arial" w:cs="Arial"/>
                      <w:b/>
                      <w:bCs/>
                      <w:sz w:val="18"/>
                      <w:szCs w:val="18"/>
                    </w:rPr>
                  </w:pPr>
                  <w:r w:rsidRPr="00DE1738">
                    <w:rPr>
                      <w:rFonts w:ascii="Arial" w:hAnsi="Arial" w:cs="Arial"/>
                      <w:b/>
                      <w:bCs/>
                      <w:sz w:val="18"/>
                      <w:szCs w:val="18"/>
                    </w:rPr>
                    <w:t>Downlink (DL) operating band</w:t>
                  </w:r>
                  <w:r w:rsidRPr="00DE1738">
                    <w:rPr>
                      <w:rFonts w:ascii="Arial" w:hAnsi="Arial" w:cs="Arial"/>
                      <w:b/>
                      <w:bCs/>
                      <w:sz w:val="18"/>
                      <w:szCs w:val="18"/>
                    </w:rPr>
                    <w:br/>
                    <w:t>SAN transmit / UE receive</w:t>
                  </w:r>
                </w:p>
                <w:p w14:paraId="0F059C48" w14:textId="77777777" w:rsidR="003C6562" w:rsidRPr="00DE1738" w:rsidRDefault="003C6562" w:rsidP="00F61D96">
                  <w:pPr>
                    <w:keepNext/>
                    <w:adjustRightInd/>
                    <w:spacing w:after="0"/>
                    <w:jc w:val="center"/>
                    <w:textAlignment w:val="auto"/>
                    <w:rPr>
                      <w:rFonts w:ascii="Arial" w:hAnsi="Arial" w:cs="Arial"/>
                      <w:b/>
                      <w:bCs/>
                      <w:sz w:val="18"/>
                      <w:szCs w:val="18"/>
                      <w:lang w:val="sv-SE"/>
                    </w:rPr>
                  </w:pPr>
                  <w:proofErr w:type="spellStart"/>
                  <w:proofErr w:type="gramStart"/>
                  <w:r w:rsidRPr="00DE1738">
                    <w:rPr>
                      <w:rFonts w:ascii="Arial" w:hAnsi="Arial" w:cs="Arial"/>
                      <w:b/>
                      <w:bCs/>
                      <w:sz w:val="18"/>
                      <w:szCs w:val="18"/>
                    </w:rPr>
                    <w:t>F</w:t>
                  </w:r>
                  <w:r w:rsidRPr="00DE1738">
                    <w:rPr>
                      <w:rFonts w:ascii="Arial" w:hAnsi="Arial" w:cs="Arial"/>
                      <w:b/>
                      <w:bCs/>
                      <w:sz w:val="18"/>
                      <w:szCs w:val="18"/>
                      <w:vertAlign w:val="subscript"/>
                    </w:rPr>
                    <w:t>DL,low</w:t>
                  </w:r>
                  <w:proofErr w:type="spellEnd"/>
                  <w:proofErr w:type="gramEnd"/>
                  <w:r w:rsidRPr="00DE1738">
                    <w:rPr>
                      <w:rFonts w:ascii="Arial" w:hAnsi="Arial" w:cs="Arial"/>
                      <w:b/>
                      <w:bCs/>
                      <w:sz w:val="18"/>
                      <w:szCs w:val="18"/>
                    </w:rPr>
                    <w:t xml:space="preserve">   –  </w:t>
                  </w:r>
                  <w:proofErr w:type="spellStart"/>
                  <w:r w:rsidRPr="00DE1738">
                    <w:rPr>
                      <w:rFonts w:ascii="Arial" w:hAnsi="Arial" w:cs="Arial"/>
                      <w:b/>
                      <w:bCs/>
                      <w:sz w:val="18"/>
                      <w:szCs w:val="18"/>
                    </w:rPr>
                    <w:t>F</w:t>
                  </w:r>
                  <w:r w:rsidRPr="00DE1738">
                    <w:rPr>
                      <w:rFonts w:ascii="Arial" w:hAnsi="Arial" w:cs="Arial"/>
                      <w:b/>
                      <w:bCs/>
                      <w:sz w:val="18"/>
                      <w:szCs w:val="18"/>
                      <w:vertAlign w:val="subscript"/>
                    </w:rPr>
                    <w:t>DL,high</w:t>
                  </w:r>
                  <w:proofErr w:type="spellEnd"/>
                </w:p>
              </w:tc>
              <w:tc>
                <w:tcPr>
                  <w:tcW w:w="5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493851" w14:textId="77777777" w:rsidR="003C6562" w:rsidRPr="00DE1738" w:rsidRDefault="003C6562" w:rsidP="00F61D96">
                  <w:pPr>
                    <w:keepNext/>
                    <w:adjustRightInd/>
                    <w:spacing w:after="0"/>
                    <w:jc w:val="center"/>
                    <w:textAlignment w:val="auto"/>
                    <w:rPr>
                      <w:rFonts w:ascii="Arial" w:hAnsi="Arial" w:cs="Arial"/>
                      <w:b/>
                      <w:bCs/>
                      <w:sz w:val="18"/>
                      <w:szCs w:val="18"/>
                      <w:lang w:val="sv-SE"/>
                    </w:rPr>
                  </w:pPr>
                  <w:r w:rsidRPr="00DE1738">
                    <w:rPr>
                      <w:rFonts w:ascii="Arial" w:hAnsi="Arial" w:cs="Arial"/>
                      <w:b/>
                      <w:bCs/>
                      <w:sz w:val="18"/>
                      <w:szCs w:val="18"/>
                    </w:rPr>
                    <w:t>Duplex mode</w:t>
                  </w:r>
                </w:p>
              </w:tc>
            </w:tr>
            <w:tr w:rsidR="003C6562" w:rsidRPr="00DE1738" w14:paraId="76D8D756" w14:textId="77777777" w:rsidTr="00B10CA0">
              <w:trPr>
                <w:jc w:val="center"/>
              </w:trPr>
              <w:tc>
                <w:tcPr>
                  <w:tcW w:w="87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C9E9A5"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n512</w:t>
                  </w:r>
                  <w:r w:rsidRPr="00DE1738">
                    <w:rPr>
                      <w:rFonts w:ascii="Arial" w:hAnsi="Arial" w:cs="Arial"/>
                      <w:sz w:val="18"/>
                      <w:szCs w:val="18"/>
                      <w:vertAlign w:val="superscript"/>
                    </w:rPr>
                    <w:t>1</w:t>
                  </w:r>
                </w:p>
              </w:tc>
              <w:tc>
                <w:tcPr>
                  <w:tcW w:w="18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150381"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27500 MHz - 30000 MHz</w:t>
                  </w:r>
                </w:p>
              </w:tc>
              <w:tc>
                <w:tcPr>
                  <w:tcW w:w="17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45E48"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17300 MHz - 20200 MHz</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14:paraId="3911B1A5"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FDD</w:t>
                  </w:r>
                </w:p>
              </w:tc>
            </w:tr>
            <w:tr w:rsidR="003C6562" w:rsidRPr="00DE1738" w14:paraId="051869D8" w14:textId="77777777" w:rsidTr="00B10CA0">
              <w:trPr>
                <w:jc w:val="center"/>
              </w:trPr>
              <w:tc>
                <w:tcPr>
                  <w:tcW w:w="87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C9FA9F"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n511</w:t>
                  </w:r>
                  <w:r w:rsidRPr="00DE1738">
                    <w:rPr>
                      <w:rFonts w:ascii="Arial" w:hAnsi="Arial" w:cs="Arial"/>
                      <w:sz w:val="18"/>
                      <w:szCs w:val="18"/>
                      <w:vertAlign w:val="superscript"/>
                    </w:rPr>
                    <w:t>2</w:t>
                  </w:r>
                </w:p>
              </w:tc>
              <w:tc>
                <w:tcPr>
                  <w:tcW w:w="18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093AF"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28350 MHz - 30000 MHz</w:t>
                  </w:r>
                </w:p>
              </w:tc>
              <w:tc>
                <w:tcPr>
                  <w:tcW w:w="17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E6609"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17300 MHz - 20200 MHz</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14:paraId="63AD295B"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FDD</w:t>
                  </w:r>
                </w:p>
              </w:tc>
            </w:tr>
            <w:tr w:rsidR="003C6562" w:rsidRPr="00DE1738" w14:paraId="677F3304" w14:textId="77777777" w:rsidTr="00B10CA0">
              <w:trPr>
                <w:jc w:val="center"/>
              </w:trPr>
              <w:tc>
                <w:tcPr>
                  <w:tcW w:w="87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A13885"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n510</w:t>
                  </w:r>
                  <w:r w:rsidRPr="00DE1738">
                    <w:rPr>
                      <w:rFonts w:ascii="Arial" w:hAnsi="Arial" w:cs="Arial"/>
                      <w:sz w:val="18"/>
                      <w:szCs w:val="18"/>
                      <w:vertAlign w:val="superscript"/>
                    </w:rPr>
                    <w:t>3</w:t>
                  </w:r>
                </w:p>
              </w:tc>
              <w:tc>
                <w:tcPr>
                  <w:tcW w:w="18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210E0"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27500 MHz - 28350 MHz</w:t>
                  </w:r>
                </w:p>
              </w:tc>
              <w:tc>
                <w:tcPr>
                  <w:tcW w:w="17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E0A96"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17300 MHz - 20200 MHz</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14:paraId="16F8F296"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FDD</w:t>
                  </w:r>
                </w:p>
              </w:tc>
            </w:tr>
            <w:tr w:rsidR="003C6562" w:rsidRPr="00DE1738" w14:paraId="5E639ED2" w14:textId="77777777" w:rsidTr="00B10CA0">
              <w:trPr>
                <w:jc w:val="center"/>
              </w:trPr>
              <w:tc>
                <w:tcPr>
                  <w:tcW w:w="87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D50815"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n509</w:t>
                  </w:r>
                </w:p>
              </w:tc>
              <w:tc>
                <w:tcPr>
                  <w:tcW w:w="18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3C920"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rPr>
                    <w:t>140</w:t>
                  </w:r>
                  <w:r w:rsidRPr="00DE1738">
                    <w:rPr>
                      <w:rFonts w:ascii="Arial" w:hAnsi="Arial" w:cs="Arial"/>
                      <w:sz w:val="18"/>
                      <w:szCs w:val="18"/>
                      <w:lang w:val="sv-SE"/>
                    </w:rPr>
                    <w:t xml:space="preserve">00 MHz - </w:t>
                  </w:r>
                  <w:r w:rsidRPr="00DE1738">
                    <w:rPr>
                      <w:rFonts w:ascii="Arial" w:hAnsi="Arial" w:cs="Arial"/>
                      <w:sz w:val="18"/>
                      <w:szCs w:val="18"/>
                    </w:rPr>
                    <w:t>145</w:t>
                  </w:r>
                  <w:r w:rsidRPr="00DE1738">
                    <w:rPr>
                      <w:rFonts w:ascii="Arial" w:hAnsi="Arial" w:cs="Arial"/>
                      <w:sz w:val="18"/>
                      <w:szCs w:val="18"/>
                      <w:lang w:val="sv-SE"/>
                    </w:rPr>
                    <w:t>00 MHz</w:t>
                  </w:r>
                </w:p>
              </w:tc>
              <w:tc>
                <w:tcPr>
                  <w:tcW w:w="17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678CA5"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1</w:t>
                  </w:r>
                  <w:r w:rsidRPr="00DE1738">
                    <w:rPr>
                      <w:rFonts w:ascii="Arial" w:hAnsi="Arial" w:cs="Arial"/>
                      <w:sz w:val="18"/>
                      <w:szCs w:val="18"/>
                    </w:rPr>
                    <w:t>07</w:t>
                  </w:r>
                  <w:r w:rsidRPr="00DE1738">
                    <w:rPr>
                      <w:rFonts w:ascii="Arial" w:hAnsi="Arial" w:cs="Arial"/>
                      <w:sz w:val="18"/>
                      <w:szCs w:val="18"/>
                      <w:lang w:val="sv-SE"/>
                    </w:rPr>
                    <w:t xml:space="preserve">00 MHz – </w:t>
                  </w:r>
                  <w:r w:rsidRPr="00DE1738">
                    <w:rPr>
                      <w:rFonts w:ascii="Arial" w:hAnsi="Arial" w:cs="Arial"/>
                      <w:sz w:val="18"/>
                      <w:szCs w:val="18"/>
                    </w:rPr>
                    <w:t>1275</w:t>
                  </w:r>
                  <w:r w:rsidRPr="00DE1738">
                    <w:rPr>
                      <w:rFonts w:ascii="Arial" w:hAnsi="Arial" w:cs="Arial"/>
                      <w:sz w:val="18"/>
                      <w:szCs w:val="18"/>
                      <w:lang w:val="sv-SE"/>
                    </w:rPr>
                    <w:t>0</w:t>
                  </w:r>
                  <w:r w:rsidRPr="00DE1738">
                    <w:rPr>
                      <w:rFonts w:ascii="Arial" w:hAnsi="Arial" w:cs="Arial"/>
                      <w:sz w:val="18"/>
                      <w:szCs w:val="18"/>
                      <w:vertAlign w:val="superscript"/>
                      <w:lang w:val="sv-SE"/>
                    </w:rPr>
                    <w:t>4,5</w:t>
                  </w:r>
                  <w:r w:rsidRPr="00DE1738">
                    <w:rPr>
                      <w:rFonts w:ascii="Arial" w:hAnsi="Arial" w:cs="Arial"/>
                      <w:sz w:val="18"/>
                      <w:szCs w:val="18"/>
                      <w:lang w:val="sv-SE"/>
                    </w:rPr>
                    <w:t xml:space="preserve"> MHz</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14:paraId="558B5C5F"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FDD</w:t>
                  </w:r>
                </w:p>
              </w:tc>
            </w:tr>
            <w:tr w:rsidR="003C6562" w:rsidRPr="00DE1738" w14:paraId="3E2D0AD9" w14:textId="77777777" w:rsidTr="00B10CA0">
              <w:trPr>
                <w:jc w:val="center"/>
              </w:trPr>
              <w:tc>
                <w:tcPr>
                  <w:tcW w:w="87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0D73A"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n508</w:t>
                  </w:r>
                </w:p>
              </w:tc>
              <w:tc>
                <w:tcPr>
                  <w:tcW w:w="18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D85FE"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rPr>
                    <w:t>13750</w:t>
                  </w:r>
                  <w:r w:rsidRPr="00DE1738">
                    <w:rPr>
                      <w:rFonts w:ascii="Arial" w:hAnsi="Arial" w:cs="Arial"/>
                      <w:sz w:val="18"/>
                      <w:szCs w:val="18"/>
                      <w:lang w:val="sv-SE"/>
                    </w:rPr>
                    <w:t xml:space="preserve"> MHz - </w:t>
                  </w:r>
                  <w:r w:rsidRPr="00DE1738">
                    <w:rPr>
                      <w:rFonts w:ascii="Arial" w:hAnsi="Arial" w:cs="Arial"/>
                      <w:sz w:val="18"/>
                      <w:szCs w:val="18"/>
                    </w:rPr>
                    <w:t>140</w:t>
                  </w:r>
                  <w:r w:rsidRPr="00DE1738">
                    <w:rPr>
                      <w:rFonts w:ascii="Arial" w:hAnsi="Arial" w:cs="Arial"/>
                      <w:sz w:val="18"/>
                      <w:szCs w:val="18"/>
                      <w:lang w:val="sv-SE"/>
                    </w:rPr>
                    <w:t>00 MHz</w:t>
                  </w:r>
                </w:p>
              </w:tc>
              <w:tc>
                <w:tcPr>
                  <w:tcW w:w="17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6A2468"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1</w:t>
                  </w:r>
                  <w:r w:rsidRPr="00DE1738">
                    <w:rPr>
                      <w:rFonts w:ascii="Arial" w:hAnsi="Arial" w:cs="Arial"/>
                      <w:sz w:val="18"/>
                      <w:szCs w:val="18"/>
                    </w:rPr>
                    <w:t>07</w:t>
                  </w:r>
                  <w:r w:rsidRPr="00DE1738">
                    <w:rPr>
                      <w:rFonts w:ascii="Arial" w:hAnsi="Arial" w:cs="Arial"/>
                      <w:sz w:val="18"/>
                      <w:szCs w:val="18"/>
                      <w:lang w:val="sv-SE"/>
                    </w:rPr>
                    <w:t xml:space="preserve">00 MHz – </w:t>
                  </w:r>
                  <w:r w:rsidRPr="00DE1738">
                    <w:rPr>
                      <w:rFonts w:ascii="Arial" w:hAnsi="Arial" w:cs="Arial"/>
                      <w:sz w:val="18"/>
                      <w:szCs w:val="18"/>
                    </w:rPr>
                    <w:t>1275</w:t>
                  </w:r>
                  <w:r w:rsidRPr="00DE1738">
                    <w:rPr>
                      <w:rFonts w:ascii="Arial" w:hAnsi="Arial" w:cs="Arial"/>
                      <w:sz w:val="18"/>
                      <w:szCs w:val="18"/>
                      <w:lang w:val="sv-SE"/>
                    </w:rPr>
                    <w:t>0</w:t>
                  </w:r>
                  <w:r w:rsidRPr="00DE1738">
                    <w:rPr>
                      <w:rFonts w:ascii="Arial" w:hAnsi="Arial" w:cs="Arial"/>
                      <w:sz w:val="18"/>
                      <w:szCs w:val="18"/>
                      <w:vertAlign w:val="superscript"/>
                      <w:lang w:val="sv-SE"/>
                    </w:rPr>
                    <w:t>4,5</w:t>
                  </w:r>
                  <w:r w:rsidRPr="00DE1738">
                    <w:rPr>
                      <w:rFonts w:ascii="Arial" w:hAnsi="Arial" w:cs="Arial"/>
                      <w:sz w:val="18"/>
                      <w:szCs w:val="18"/>
                      <w:lang w:val="sv-SE"/>
                    </w:rPr>
                    <w:t xml:space="preserve"> MHz</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14:paraId="7803A064" w14:textId="77777777" w:rsidR="003C6562" w:rsidRPr="00DE1738" w:rsidRDefault="003C6562" w:rsidP="00F61D96">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FDD</w:t>
                  </w:r>
                </w:p>
              </w:tc>
            </w:tr>
            <w:tr w:rsidR="003C6562" w:rsidRPr="00DE1738" w14:paraId="69566FFB" w14:textId="77777777" w:rsidTr="00B10CA0">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05FDAC" w14:textId="77777777" w:rsidR="003C6562" w:rsidRPr="00DE1738" w:rsidRDefault="003C6562" w:rsidP="00AC691A">
                  <w:pPr>
                    <w:keepNext/>
                    <w:adjustRightInd/>
                    <w:spacing w:after="0"/>
                    <w:ind w:left="851" w:hanging="851"/>
                    <w:textAlignment w:val="auto"/>
                    <w:rPr>
                      <w:rFonts w:ascii="Arial" w:hAnsi="Arial" w:cs="Arial"/>
                      <w:sz w:val="18"/>
                      <w:szCs w:val="18"/>
                      <w:lang w:eastAsia="en-GB"/>
                    </w:rPr>
                  </w:pPr>
                  <w:r w:rsidRPr="00DE1738">
                    <w:rPr>
                      <w:rFonts w:ascii="Arial" w:hAnsi="Arial" w:cs="Arial"/>
                      <w:sz w:val="18"/>
                      <w:szCs w:val="18"/>
                      <w:lang w:eastAsia="en-GB"/>
                    </w:rPr>
                    <w:t xml:space="preserve">NOTE 1:   This band is applicable in the countries subject to or referring to CEPT ECC </w:t>
                  </w:r>
                  <w:proofErr w:type="gramStart"/>
                  <w:r w:rsidRPr="00DE1738">
                    <w:rPr>
                      <w:rFonts w:ascii="Arial" w:hAnsi="Arial" w:cs="Arial"/>
                      <w:sz w:val="18"/>
                      <w:szCs w:val="18"/>
                      <w:lang w:eastAsia="en-GB"/>
                    </w:rPr>
                    <w:t>Decision(</w:t>
                  </w:r>
                  <w:proofErr w:type="gramEnd"/>
                  <w:r w:rsidRPr="00DE1738">
                    <w:rPr>
                      <w:rFonts w:ascii="Arial" w:hAnsi="Arial" w:cs="Arial"/>
                      <w:sz w:val="18"/>
                      <w:szCs w:val="18"/>
                      <w:lang w:eastAsia="en-GB"/>
                    </w:rPr>
                    <w:t>05)01 and ECC Decision (13)01.</w:t>
                  </w:r>
                </w:p>
                <w:p w14:paraId="3DE19D54" w14:textId="77777777" w:rsidR="003C6562" w:rsidRPr="00DE1738" w:rsidRDefault="003C6562" w:rsidP="00AC691A">
                  <w:pPr>
                    <w:keepNext/>
                    <w:adjustRightInd/>
                    <w:spacing w:after="0"/>
                    <w:ind w:left="851" w:hanging="851"/>
                    <w:textAlignment w:val="auto"/>
                    <w:rPr>
                      <w:rFonts w:ascii="Arial" w:hAnsi="Arial" w:cs="Arial"/>
                      <w:sz w:val="18"/>
                      <w:szCs w:val="18"/>
                      <w:lang w:eastAsia="en-GB"/>
                    </w:rPr>
                  </w:pPr>
                  <w:r w:rsidRPr="00DE1738">
                    <w:rPr>
                      <w:rFonts w:ascii="Arial" w:hAnsi="Arial" w:cs="Arial"/>
                      <w:sz w:val="18"/>
                      <w:szCs w:val="18"/>
                      <w:lang w:eastAsia="en-GB"/>
                    </w:rPr>
                    <w:t>NOTE 2:   This band is applicable in the countries subject to or referring to FCC 47 CFR part 25.</w:t>
                  </w:r>
                </w:p>
                <w:p w14:paraId="135D844C" w14:textId="77777777" w:rsidR="003C6562" w:rsidRPr="00DE1738" w:rsidRDefault="003C6562" w:rsidP="00AC691A">
                  <w:pPr>
                    <w:keepNext/>
                    <w:adjustRightInd/>
                    <w:spacing w:after="0"/>
                    <w:ind w:left="851" w:hanging="851"/>
                    <w:textAlignment w:val="auto"/>
                    <w:rPr>
                      <w:rFonts w:ascii="Arial" w:hAnsi="Arial" w:cs="Arial"/>
                      <w:sz w:val="18"/>
                      <w:szCs w:val="18"/>
                    </w:rPr>
                  </w:pPr>
                  <w:r w:rsidRPr="00DE1738">
                    <w:rPr>
                      <w:rFonts w:ascii="Arial" w:hAnsi="Arial" w:cs="Arial"/>
                      <w:sz w:val="18"/>
                      <w:szCs w:val="18"/>
                      <w:lang w:eastAsia="en-GB"/>
                    </w:rPr>
                    <w:t>NOTE 3:   This band is applicable for Earth Station operations in the USA subject to FCC 47 CFR part 25. FCC rules currently do not include ESIM operations in this band (47 CFR 25.202).</w:t>
                  </w:r>
                </w:p>
                <w:p w14:paraId="05A916DA" w14:textId="77777777" w:rsidR="003C6562" w:rsidRPr="00DE1738" w:rsidRDefault="003C6562" w:rsidP="00AC691A">
                  <w:pPr>
                    <w:keepNext/>
                    <w:adjustRightInd/>
                    <w:spacing w:after="0"/>
                    <w:ind w:left="851" w:hanging="851"/>
                    <w:textAlignment w:val="auto"/>
                    <w:rPr>
                      <w:rFonts w:ascii="Arial" w:hAnsi="Arial" w:cs="Arial"/>
                      <w:sz w:val="18"/>
                      <w:szCs w:val="18"/>
                      <w:lang w:eastAsia="en-GB"/>
                    </w:rPr>
                  </w:pPr>
                  <w:r w:rsidRPr="00DE1738">
                    <w:rPr>
                      <w:rFonts w:ascii="Arial" w:hAnsi="Arial" w:cs="Arial"/>
                      <w:sz w:val="18"/>
                      <w:szCs w:val="18"/>
                      <w:lang w:eastAsia="en-GB"/>
                    </w:rPr>
                    <w:t xml:space="preserve">NOTE 4:   For Region 2, the downlink is limited to 10700 – 12700 </w:t>
                  </w:r>
                  <w:proofErr w:type="spellStart"/>
                  <w:r w:rsidRPr="00DE1738">
                    <w:rPr>
                      <w:rFonts w:ascii="Arial" w:hAnsi="Arial" w:cs="Arial"/>
                      <w:sz w:val="18"/>
                      <w:szCs w:val="18"/>
                      <w:lang w:eastAsia="en-GB"/>
                    </w:rPr>
                    <w:t>MHz.</w:t>
                  </w:r>
                  <w:proofErr w:type="spellEnd"/>
                </w:p>
                <w:p w14:paraId="42DE685C" w14:textId="77777777" w:rsidR="003C6562" w:rsidRPr="00DE1738" w:rsidRDefault="003C6562" w:rsidP="00AC691A">
                  <w:pPr>
                    <w:keepNext/>
                    <w:adjustRightInd/>
                    <w:spacing w:after="0"/>
                    <w:ind w:left="851" w:hanging="851"/>
                    <w:textAlignment w:val="auto"/>
                    <w:rPr>
                      <w:rFonts w:ascii="Arial" w:hAnsi="Arial" w:cs="Arial"/>
                      <w:sz w:val="18"/>
                      <w:szCs w:val="18"/>
                    </w:rPr>
                  </w:pPr>
                  <w:r w:rsidRPr="00DE1738">
                    <w:rPr>
                      <w:rFonts w:ascii="Arial" w:hAnsi="Arial" w:cs="Arial"/>
                      <w:sz w:val="18"/>
                      <w:szCs w:val="18"/>
                      <w:lang w:eastAsia="en-GB"/>
                    </w:rPr>
                    <w:t>NOTE 5:   For the US, the downlink is limited to 10700 – 12200 MHz for Mobile VSAT.</w:t>
                  </w:r>
                </w:p>
              </w:tc>
            </w:tr>
          </w:tbl>
          <w:p w14:paraId="3412D2DD" w14:textId="791CDF96" w:rsidR="003C6562" w:rsidRPr="00B345F6" w:rsidRDefault="00B345F6" w:rsidP="00F61D96">
            <w:pPr>
              <w:keepNext/>
              <w:adjustRightInd/>
              <w:spacing w:before="60" w:after="180"/>
              <w:jc w:val="center"/>
              <w:textAlignment w:val="auto"/>
              <w:rPr>
                <w:rFonts w:ascii="Arial" w:eastAsiaTheme="minorEastAsia" w:hAnsi="Arial" w:cs="Arial"/>
                <w:b/>
                <w:bCs/>
                <w:sz w:val="2"/>
                <w:szCs w:val="2"/>
                <w:lang w:val="en-US" w:eastAsia="ko-KR"/>
              </w:rPr>
            </w:pPr>
            <w:r>
              <w:rPr>
                <w:rFonts w:ascii="Arial" w:eastAsiaTheme="minorEastAsia" w:hAnsi="Arial" w:cs="Arial" w:hint="eastAsia"/>
                <w:b/>
                <w:bCs/>
                <w:sz w:val="2"/>
                <w:szCs w:val="2"/>
                <w:lang w:val="en-US" w:eastAsia="ko-KR"/>
              </w:rPr>
              <w:t xml:space="preserve"> </w:t>
            </w:r>
          </w:p>
        </w:tc>
      </w:tr>
      <w:bookmarkEnd w:id="3"/>
    </w:tbl>
    <w:p w14:paraId="6910053B" w14:textId="77777777" w:rsidR="00B40094" w:rsidRDefault="00B40094" w:rsidP="00EE676F">
      <w:pPr>
        <w:spacing w:line="360" w:lineRule="auto"/>
        <w:ind w:firstLineChars="100" w:firstLine="220"/>
        <w:rPr>
          <w:bCs/>
          <w:szCs w:val="22"/>
          <w:lang w:eastAsia="ko-KR"/>
        </w:rPr>
      </w:pPr>
    </w:p>
    <w:p w14:paraId="587ED5A5" w14:textId="510933AB" w:rsidR="003C6562" w:rsidRDefault="003C6562" w:rsidP="00EE676F">
      <w:pPr>
        <w:spacing w:line="360" w:lineRule="auto"/>
        <w:ind w:firstLineChars="100" w:firstLine="220"/>
        <w:rPr>
          <w:lang w:val="en-US" w:eastAsia="ko-KR"/>
        </w:rPr>
      </w:pPr>
      <w:r w:rsidRPr="00F71990">
        <w:rPr>
          <w:rFonts w:hint="eastAsia"/>
          <w:bCs/>
          <w:szCs w:val="22"/>
          <w:lang w:eastAsia="ko-KR"/>
        </w:rPr>
        <w:t xml:space="preserve">In RANP#109 meeting, NTN deployments scenarios were discussed but the </w:t>
      </w:r>
      <w:r w:rsidRPr="00F71990">
        <w:rPr>
          <w:bCs/>
          <w:szCs w:val="22"/>
          <w:lang w:eastAsia="ko-KR"/>
        </w:rPr>
        <w:t>decision</w:t>
      </w:r>
      <w:r w:rsidRPr="00F71990">
        <w:rPr>
          <w:rFonts w:hint="eastAsia"/>
          <w:bCs/>
          <w:szCs w:val="22"/>
          <w:lang w:eastAsia="ko-KR"/>
        </w:rPr>
        <w:t xml:space="preserve"> was postponed</w:t>
      </w:r>
      <w:r>
        <w:rPr>
          <w:rFonts w:hint="eastAsia"/>
          <w:bCs/>
          <w:szCs w:val="22"/>
          <w:lang w:eastAsia="ko-KR"/>
        </w:rPr>
        <w:t xml:space="preserve"> [</w:t>
      </w:r>
      <w:r w:rsidRPr="00F71990">
        <w:rPr>
          <w:rFonts w:hint="eastAsia"/>
          <w:bCs/>
          <w:szCs w:val="22"/>
          <w:lang w:eastAsia="ko-KR"/>
        </w:rPr>
        <w:t>RP-252915</w:t>
      </w:r>
      <w:r>
        <w:rPr>
          <w:rFonts w:hint="eastAsia"/>
          <w:bCs/>
          <w:szCs w:val="22"/>
          <w:lang w:eastAsia="ko-KR"/>
        </w:rPr>
        <w:t>]</w:t>
      </w:r>
      <w:r w:rsidRPr="00F71990">
        <w:rPr>
          <w:rFonts w:hint="eastAsia"/>
          <w:bCs/>
          <w:szCs w:val="22"/>
          <w:lang w:eastAsia="ko-KR"/>
        </w:rPr>
        <w:t xml:space="preserve">. </w:t>
      </w:r>
      <w:r>
        <w:rPr>
          <w:rFonts w:hint="eastAsia"/>
          <w:bCs/>
          <w:szCs w:val="22"/>
          <w:lang w:eastAsia="ko-KR"/>
        </w:rPr>
        <w:t xml:space="preserve">In this stage, the discussion can be considered as the starting point for the discussion. </w:t>
      </w:r>
      <w:r w:rsidRPr="00F71990">
        <w:rPr>
          <w:rFonts w:hint="eastAsia"/>
          <w:bCs/>
          <w:szCs w:val="22"/>
          <w:lang w:eastAsia="ko-KR"/>
        </w:rPr>
        <w:t xml:space="preserve">According to RP-252915, a number of satellite companies considers the frequency range around 1.5 GHz (L-band), around 2 GHz (S-band), around 4 GHz (C-band), around 10/12 GHz (Ku-band), around 20/30 GHz (Ka-band), and around 40/50 </w:t>
      </w:r>
      <w:r w:rsidRPr="00EE676F">
        <w:rPr>
          <w:rFonts w:hint="eastAsia"/>
          <w:lang w:val="en-US" w:eastAsia="ko-KR"/>
        </w:rPr>
        <w:t>GHz</w:t>
      </w:r>
      <w:r w:rsidRPr="00F71990">
        <w:rPr>
          <w:rFonts w:hint="eastAsia"/>
          <w:bCs/>
          <w:szCs w:val="22"/>
          <w:lang w:eastAsia="ko-KR"/>
        </w:rPr>
        <w:t xml:space="preserve"> (Q/V band). </w:t>
      </w:r>
      <w:r>
        <w:rPr>
          <w:rFonts w:hint="eastAsia"/>
          <w:bCs/>
          <w:szCs w:val="22"/>
          <w:lang w:eastAsia="ko-KR"/>
        </w:rPr>
        <w:t xml:space="preserve">Moreover, for each frequency range, the aggregated system bandwidth and the UE distribution are also listed up. </w:t>
      </w:r>
      <w:r w:rsidRPr="00F71990">
        <w:rPr>
          <w:bCs/>
          <w:szCs w:val="22"/>
          <w:lang w:eastAsia="ko-KR"/>
        </w:rPr>
        <w:t xml:space="preserve">From our perspective, to aim at a harmonized 6G Radio design for TN and NTN, including their integration, it is necessary to include at least the frequency ranges which are considered </w:t>
      </w:r>
      <w:r w:rsidRPr="00F71990">
        <w:rPr>
          <w:bCs/>
          <w:szCs w:val="22"/>
          <w:lang w:eastAsia="ko-KR"/>
        </w:rPr>
        <w:lastRenderedPageBreak/>
        <w:t xml:space="preserve">for NR NTN operation. </w:t>
      </w:r>
      <w:r w:rsidRPr="00873481">
        <w:rPr>
          <w:lang w:val="en-US" w:eastAsia="ko-KR"/>
        </w:rPr>
        <w:t>In other words, 6GR study should address the frequency range from 1</w:t>
      </w:r>
      <w:r>
        <w:rPr>
          <w:rFonts w:hint="eastAsia"/>
          <w:lang w:val="en-US" w:eastAsia="ko-KR"/>
        </w:rPr>
        <w:t>0</w:t>
      </w:r>
      <w:r w:rsidRPr="00873481">
        <w:rPr>
          <w:lang w:val="en-US" w:eastAsia="ko-KR"/>
        </w:rPr>
        <w:t>.</w:t>
      </w:r>
      <w:r>
        <w:rPr>
          <w:rFonts w:hint="eastAsia"/>
          <w:lang w:val="en-US" w:eastAsia="ko-KR"/>
        </w:rPr>
        <w:t>7</w:t>
      </w:r>
      <w:r w:rsidRPr="00873481">
        <w:rPr>
          <w:lang w:val="en-US" w:eastAsia="ko-KR"/>
        </w:rPr>
        <w:t>GHz to 30GHz on top of the already listed frequency ranges.</w:t>
      </w:r>
      <w:r>
        <w:rPr>
          <w:rFonts w:hint="eastAsia"/>
          <w:lang w:val="en-US" w:eastAsia="ko-KR"/>
        </w:rPr>
        <w:t xml:space="preserve"> </w:t>
      </w:r>
    </w:p>
    <w:p w14:paraId="14D6ED24" w14:textId="6855C3E1" w:rsidR="003C6562" w:rsidRDefault="003C6562" w:rsidP="00EE676F">
      <w:pPr>
        <w:spacing w:line="360" w:lineRule="auto"/>
        <w:ind w:firstLineChars="100" w:firstLine="220"/>
        <w:rPr>
          <w:lang w:val="en-US" w:eastAsia="ko-KR"/>
        </w:rPr>
      </w:pPr>
      <w:r>
        <w:rPr>
          <w:rFonts w:hint="eastAsia"/>
          <w:lang w:val="en-US" w:eastAsia="ko-KR"/>
        </w:rPr>
        <w:t xml:space="preserve">Meanwhile, according to TR38.821, the satellite parameters for system level simulator are defined only for some portion of frequency ranges (e.g., 2GHz and 20/30 GHz). In this case, for other frequency ranges, it would be necessary to define the satellite parameters including equivalent satellite antenna aperture, satellite EIRP density, satellite TX max Gain, satellite beam diameter, G/T, and satellite RX max Gain. </w:t>
      </w:r>
    </w:p>
    <w:p w14:paraId="14543B86" w14:textId="3A6A0E1D" w:rsidR="003C6562" w:rsidRDefault="003C6562" w:rsidP="00EE676F">
      <w:pPr>
        <w:ind w:leftChars="100" w:left="220"/>
        <w:rPr>
          <w:b/>
          <w:lang w:eastAsia="ko-KR"/>
        </w:rPr>
      </w:pPr>
      <w:r w:rsidRPr="00F71990">
        <w:rPr>
          <w:b/>
          <w:lang w:eastAsia="ko-KR"/>
        </w:rPr>
        <w:t>Proposal</w:t>
      </w:r>
      <w:r w:rsidRPr="00F71990">
        <w:rPr>
          <w:rFonts w:hint="eastAsia"/>
          <w:b/>
          <w:lang w:eastAsia="ko-KR"/>
        </w:rPr>
        <w:t xml:space="preserve"> </w:t>
      </w:r>
      <w:r w:rsidR="00032D46">
        <w:rPr>
          <w:b/>
          <w:lang w:eastAsia="ko-KR"/>
        </w:rPr>
        <w:t>5</w:t>
      </w:r>
      <w:r w:rsidRPr="00F71990">
        <w:rPr>
          <w:b/>
          <w:lang w:eastAsia="ko-KR"/>
        </w:rPr>
        <w:t>:</w:t>
      </w:r>
      <w:r w:rsidRPr="00F71990">
        <w:rPr>
          <w:rFonts w:hint="eastAsia"/>
          <w:b/>
          <w:lang w:eastAsia="ko-KR"/>
        </w:rPr>
        <w:t xml:space="preserve"> </w:t>
      </w:r>
      <w:r>
        <w:rPr>
          <w:rFonts w:hint="eastAsia"/>
          <w:b/>
          <w:lang w:eastAsia="ko-KR"/>
        </w:rPr>
        <w:t xml:space="preserve">For NTN </w:t>
      </w:r>
      <w:r>
        <w:rPr>
          <w:b/>
          <w:lang w:eastAsia="ko-KR"/>
        </w:rPr>
        <w:t>evaluation</w:t>
      </w:r>
      <w:r>
        <w:rPr>
          <w:rFonts w:hint="eastAsia"/>
          <w:b/>
          <w:lang w:eastAsia="ko-KR"/>
        </w:rPr>
        <w:t xml:space="preserve"> assumption, following frequency ranges are considered as the starting points: </w:t>
      </w:r>
    </w:p>
    <w:p w14:paraId="7E7C350E" w14:textId="77777777" w:rsidR="003C6562" w:rsidRDefault="003C6562" w:rsidP="00EE676F">
      <w:pPr>
        <w:pStyle w:val="ac"/>
        <w:numPr>
          <w:ilvl w:val="0"/>
          <w:numId w:val="41"/>
        </w:numPr>
        <w:ind w:leftChars="0"/>
        <w:rPr>
          <w:b/>
          <w:lang w:eastAsia="ko-KR"/>
        </w:rPr>
      </w:pPr>
      <w:r>
        <w:rPr>
          <w:rFonts w:hint="eastAsia"/>
          <w:b/>
          <w:lang w:eastAsia="ko-KR"/>
        </w:rPr>
        <w:t>Around 1.5 GHz</w:t>
      </w:r>
    </w:p>
    <w:p w14:paraId="7E0C4ED2" w14:textId="77777777" w:rsidR="003C6562" w:rsidRDefault="003C6562" w:rsidP="00EE676F">
      <w:pPr>
        <w:pStyle w:val="ac"/>
        <w:numPr>
          <w:ilvl w:val="0"/>
          <w:numId w:val="41"/>
        </w:numPr>
        <w:ind w:leftChars="0"/>
        <w:rPr>
          <w:b/>
          <w:lang w:eastAsia="ko-KR"/>
        </w:rPr>
      </w:pPr>
      <w:r>
        <w:rPr>
          <w:rFonts w:hint="eastAsia"/>
          <w:b/>
          <w:lang w:eastAsia="ko-KR"/>
        </w:rPr>
        <w:t>Around 2 GHz</w:t>
      </w:r>
    </w:p>
    <w:p w14:paraId="3938CE7E" w14:textId="77777777" w:rsidR="003C6562" w:rsidRDefault="003C6562" w:rsidP="00EE676F">
      <w:pPr>
        <w:pStyle w:val="ac"/>
        <w:numPr>
          <w:ilvl w:val="0"/>
          <w:numId w:val="41"/>
        </w:numPr>
        <w:ind w:leftChars="0"/>
        <w:rPr>
          <w:b/>
          <w:lang w:eastAsia="ko-KR"/>
        </w:rPr>
      </w:pPr>
      <w:r>
        <w:rPr>
          <w:rFonts w:hint="eastAsia"/>
          <w:b/>
          <w:lang w:eastAsia="ko-KR"/>
        </w:rPr>
        <w:t>Around 4 GHz</w:t>
      </w:r>
    </w:p>
    <w:p w14:paraId="53568985" w14:textId="77777777" w:rsidR="003C6562" w:rsidRDefault="003C6562" w:rsidP="00EE676F">
      <w:pPr>
        <w:pStyle w:val="ac"/>
        <w:numPr>
          <w:ilvl w:val="0"/>
          <w:numId w:val="41"/>
        </w:numPr>
        <w:ind w:leftChars="0"/>
        <w:rPr>
          <w:b/>
          <w:lang w:eastAsia="ko-KR"/>
        </w:rPr>
      </w:pPr>
      <w:r>
        <w:rPr>
          <w:rFonts w:hint="eastAsia"/>
          <w:b/>
          <w:lang w:eastAsia="ko-KR"/>
        </w:rPr>
        <w:t>Around 11 GHz + Around 13 GHz</w:t>
      </w:r>
    </w:p>
    <w:p w14:paraId="39E693AD" w14:textId="77777777" w:rsidR="003C6562" w:rsidRDefault="003C6562" w:rsidP="00EE676F">
      <w:pPr>
        <w:pStyle w:val="ac"/>
        <w:numPr>
          <w:ilvl w:val="0"/>
          <w:numId w:val="41"/>
        </w:numPr>
        <w:ind w:leftChars="0"/>
        <w:rPr>
          <w:b/>
          <w:lang w:eastAsia="ko-KR"/>
        </w:rPr>
      </w:pPr>
      <w:r>
        <w:rPr>
          <w:rFonts w:hint="eastAsia"/>
          <w:b/>
          <w:lang w:eastAsia="ko-KR"/>
        </w:rPr>
        <w:t>Around 20 GHz + Around 30 GHz</w:t>
      </w:r>
    </w:p>
    <w:p w14:paraId="5DBC1DF3" w14:textId="77777777" w:rsidR="003C6562" w:rsidRDefault="003C6562" w:rsidP="00EE676F">
      <w:pPr>
        <w:pStyle w:val="ac"/>
        <w:numPr>
          <w:ilvl w:val="0"/>
          <w:numId w:val="41"/>
        </w:numPr>
        <w:ind w:leftChars="0"/>
        <w:rPr>
          <w:b/>
          <w:lang w:eastAsia="ko-KR"/>
        </w:rPr>
      </w:pPr>
      <w:r>
        <w:rPr>
          <w:rFonts w:hint="eastAsia"/>
          <w:b/>
          <w:lang w:eastAsia="ko-KR"/>
        </w:rPr>
        <w:t>Around 40 GHz + Around 50 GHz</w:t>
      </w:r>
    </w:p>
    <w:p w14:paraId="14D5E5C5" w14:textId="2F82D0D8" w:rsidR="003C6562" w:rsidRDefault="003C6562" w:rsidP="00EE676F">
      <w:pPr>
        <w:ind w:firstLine="440"/>
        <w:rPr>
          <w:b/>
          <w:lang w:eastAsia="ko-KR"/>
        </w:rPr>
      </w:pPr>
      <w:r>
        <w:rPr>
          <w:rFonts w:hint="eastAsia"/>
          <w:b/>
          <w:lang w:eastAsia="ko-KR"/>
        </w:rPr>
        <w:t>FFS: Satellite parameters for system level evaluation for each frequency range.</w:t>
      </w:r>
    </w:p>
    <w:p w14:paraId="4892ADB5" w14:textId="77777777" w:rsidR="00EE676F" w:rsidRPr="004A154B" w:rsidRDefault="00EE676F" w:rsidP="00EE676F">
      <w:pPr>
        <w:ind w:firstLine="440"/>
        <w:rPr>
          <w:b/>
          <w:lang w:eastAsia="ko-KR"/>
        </w:rPr>
      </w:pPr>
    </w:p>
    <w:p w14:paraId="6CDC7F05" w14:textId="19615C8D" w:rsidR="003C6562" w:rsidRDefault="003C6562" w:rsidP="00EE676F">
      <w:pPr>
        <w:ind w:leftChars="100" w:left="220"/>
        <w:rPr>
          <w:b/>
          <w:lang w:eastAsia="ko-KR"/>
        </w:rPr>
      </w:pPr>
      <w:r w:rsidRPr="00F71990">
        <w:rPr>
          <w:b/>
          <w:lang w:eastAsia="ko-KR"/>
        </w:rPr>
        <w:t>Proposal</w:t>
      </w:r>
      <w:r w:rsidRPr="00F71990">
        <w:rPr>
          <w:rFonts w:hint="eastAsia"/>
          <w:b/>
          <w:lang w:eastAsia="ko-KR"/>
        </w:rPr>
        <w:t xml:space="preserve"> </w:t>
      </w:r>
      <w:r w:rsidR="00032D46">
        <w:rPr>
          <w:b/>
          <w:lang w:eastAsia="ko-KR"/>
        </w:rPr>
        <w:t>6</w:t>
      </w:r>
      <w:r w:rsidRPr="00F71990">
        <w:rPr>
          <w:b/>
          <w:lang w:eastAsia="ko-KR"/>
        </w:rPr>
        <w:t>:</w:t>
      </w:r>
      <w:r w:rsidRPr="00F71990">
        <w:rPr>
          <w:rFonts w:hint="eastAsia"/>
          <w:b/>
          <w:lang w:eastAsia="ko-KR"/>
        </w:rPr>
        <w:t xml:space="preserve"> </w:t>
      </w:r>
      <w:r>
        <w:rPr>
          <w:rFonts w:hint="eastAsia"/>
          <w:b/>
          <w:lang w:eastAsia="ko-KR"/>
        </w:rPr>
        <w:t xml:space="preserve">For NTN </w:t>
      </w:r>
      <w:r>
        <w:rPr>
          <w:b/>
          <w:lang w:eastAsia="ko-KR"/>
        </w:rPr>
        <w:t>evaluation</w:t>
      </w:r>
      <w:r>
        <w:rPr>
          <w:rFonts w:hint="eastAsia"/>
          <w:b/>
          <w:lang w:eastAsia="ko-KR"/>
        </w:rPr>
        <w:t xml:space="preserve"> assumption, following aggregated system bandwidth are considered as the starting points: </w:t>
      </w:r>
    </w:p>
    <w:p w14:paraId="6201D574" w14:textId="77777777" w:rsidR="003C6562" w:rsidRDefault="003C6562" w:rsidP="00EE676F">
      <w:pPr>
        <w:pStyle w:val="ac"/>
        <w:numPr>
          <w:ilvl w:val="0"/>
          <w:numId w:val="41"/>
        </w:numPr>
        <w:ind w:leftChars="0"/>
        <w:rPr>
          <w:b/>
          <w:lang w:eastAsia="ko-KR"/>
        </w:rPr>
      </w:pPr>
      <w:r w:rsidRPr="0076401C">
        <w:rPr>
          <w:rFonts w:hint="eastAsia"/>
          <w:b/>
          <w:lang w:eastAsia="ko-KR"/>
        </w:rPr>
        <w:t>Up to [60] MHz (DL+UL): Around 1.5 GHz and Around 2 GHz</w:t>
      </w:r>
    </w:p>
    <w:p w14:paraId="7B66C00B" w14:textId="77777777" w:rsidR="003C6562" w:rsidRDefault="003C6562" w:rsidP="00EE676F">
      <w:pPr>
        <w:pStyle w:val="ac"/>
        <w:numPr>
          <w:ilvl w:val="0"/>
          <w:numId w:val="41"/>
        </w:numPr>
        <w:ind w:leftChars="0"/>
        <w:rPr>
          <w:b/>
          <w:lang w:eastAsia="ko-KR"/>
        </w:rPr>
      </w:pPr>
      <w:r w:rsidRPr="0076401C">
        <w:rPr>
          <w:rFonts w:hint="eastAsia"/>
          <w:b/>
          <w:lang w:eastAsia="ko-KR"/>
        </w:rPr>
        <w:t>Up to [</w:t>
      </w:r>
      <w:r>
        <w:rPr>
          <w:rFonts w:hint="eastAsia"/>
          <w:b/>
          <w:lang w:eastAsia="ko-KR"/>
        </w:rPr>
        <w:t>10</w:t>
      </w:r>
      <w:r w:rsidRPr="0076401C">
        <w:rPr>
          <w:rFonts w:hint="eastAsia"/>
          <w:b/>
          <w:lang w:eastAsia="ko-KR"/>
        </w:rPr>
        <w:t xml:space="preserve">0] MHz (DL+UL): Around </w:t>
      </w:r>
      <w:r>
        <w:rPr>
          <w:rFonts w:hint="eastAsia"/>
          <w:b/>
          <w:lang w:eastAsia="ko-KR"/>
        </w:rPr>
        <w:t>4</w:t>
      </w:r>
      <w:r w:rsidRPr="0076401C">
        <w:rPr>
          <w:rFonts w:hint="eastAsia"/>
          <w:b/>
          <w:lang w:eastAsia="ko-KR"/>
        </w:rPr>
        <w:t xml:space="preserve"> GHz</w:t>
      </w:r>
    </w:p>
    <w:p w14:paraId="2FE25E55" w14:textId="77777777" w:rsidR="003C6562" w:rsidRDefault="003C6562" w:rsidP="00EE676F">
      <w:pPr>
        <w:pStyle w:val="ac"/>
        <w:numPr>
          <w:ilvl w:val="0"/>
          <w:numId w:val="41"/>
        </w:numPr>
        <w:ind w:leftChars="0"/>
        <w:rPr>
          <w:b/>
          <w:lang w:eastAsia="ko-KR"/>
        </w:rPr>
      </w:pPr>
      <w:r w:rsidRPr="0076401C">
        <w:rPr>
          <w:rFonts w:hint="eastAsia"/>
          <w:b/>
          <w:lang w:eastAsia="ko-KR"/>
        </w:rPr>
        <w:t>Up to [</w:t>
      </w:r>
      <w:r>
        <w:rPr>
          <w:rFonts w:hint="eastAsia"/>
          <w:b/>
          <w:lang w:eastAsia="ko-KR"/>
        </w:rPr>
        <w:t>20</w:t>
      </w:r>
      <w:r w:rsidRPr="0076401C">
        <w:rPr>
          <w:rFonts w:hint="eastAsia"/>
          <w:b/>
          <w:lang w:eastAsia="ko-KR"/>
        </w:rPr>
        <w:t xml:space="preserve">0] MHz (DL+UL): Around </w:t>
      </w:r>
      <w:r>
        <w:rPr>
          <w:rFonts w:hint="eastAsia"/>
          <w:b/>
          <w:lang w:eastAsia="ko-KR"/>
        </w:rPr>
        <w:t>11</w:t>
      </w:r>
      <w:r w:rsidRPr="0076401C">
        <w:rPr>
          <w:rFonts w:hint="eastAsia"/>
          <w:b/>
          <w:lang w:eastAsia="ko-KR"/>
        </w:rPr>
        <w:t xml:space="preserve"> GHz </w:t>
      </w:r>
      <w:r>
        <w:rPr>
          <w:rFonts w:hint="eastAsia"/>
          <w:b/>
          <w:lang w:eastAsia="ko-KR"/>
        </w:rPr>
        <w:t>+</w:t>
      </w:r>
      <w:r w:rsidRPr="0076401C">
        <w:rPr>
          <w:rFonts w:hint="eastAsia"/>
          <w:b/>
          <w:lang w:eastAsia="ko-KR"/>
        </w:rPr>
        <w:t xml:space="preserve"> Around </w:t>
      </w:r>
      <w:r>
        <w:rPr>
          <w:rFonts w:hint="eastAsia"/>
          <w:b/>
          <w:lang w:eastAsia="ko-KR"/>
        </w:rPr>
        <w:t>13</w:t>
      </w:r>
      <w:r w:rsidRPr="0076401C">
        <w:rPr>
          <w:rFonts w:hint="eastAsia"/>
          <w:b/>
          <w:lang w:eastAsia="ko-KR"/>
        </w:rPr>
        <w:t xml:space="preserve"> GHz</w:t>
      </w:r>
    </w:p>
    <w:p w14:paraId="1A49B1EE" w14:textId="77777777" w:rsidR="003C6562" w:rsidRDefault="003C6562" w:rsidP="00EE676F">
      <w:pPr>
        <w:pStyle w:val="ac"/>
        <w:numPr>
          <w:ilvl w:val="0"/>
          <w:numId w:val="41"/>
        </w:numPr>
        <w:ind w:leftChars="0"/>
        <w:rPr>
          <w:b/>
          <w:lang w:eastAsia="ko-KR"/>
        </w:rPr>
      </w:pPr>
      <w:r w:rsidRPr="0076401C">
        <w:rPr>
          <w:rFonts w:hint="eastAsia"/>
          <w:b/>
          <w:lang w:eastAsia="ko-KR"/>
        </w:rPr>
        <w:t>Up to [</w:t>
      </w:r>
      <w:r>
        <w:rPr>
          <w:rFonts w:hint="eastAsia"/>
          <w:b/>
          <w:lang w:eastAsia="ko-KR"/>
        </w:rPr>
        <w:t>800</w:t>
      </w:r>
      <w:r w:rsidRPr="0076401C">
        <w:rPr>
          <w:rFonts w:hint="eastAsia"/>
          <w:b/>
          <w:lang w:eastAsia="ko-KR"/>
        </w:rPr>
        <w:t xml:space="preserve">] MHz (DL+UL): Around </w:t>
      </w:r>
      <w:r>
        <w:rPr>
          <w:rFonts w:hint="eastAsia"/>
          <w:b/>
          <w:lang w:eastAsia="ko-KR"/>
        </w:rPr>
        <w:t>20</w:t>
      </w:r>
      <w:r w:rsidRPr="0076401C">
        <w:rPr>
          <w:rFonts w:hint="eastAsia"/>
          <w:b/>
          <w:lang w:eastAsia="ko-KR"/>
        </w:rPr>
        <w:t xml:space="preserve"> GHz </w:t>
      </w:r>
      <w:r>
        <w:rPr>
          <w:rFonts w:hint="eastAsia"/>
          <w:b/>
          <w:lang w:eastAsia="ko-KR"/>
        </w:rPr>
        <w:t xml:space="preserve">+ </w:t>
      </w:r>
      <w:r w:rsidRPr="0076401C">
        <w:rPr>
          <w:rFonts w:hint="eastAsia"/>
          <w:b/>
          <w:lang w:eastAsia="ko-KR"/>
        </w:rPr>
        <w:t xml:space="preserve">Around </w:t>
      </w:r>
      <w:r>
        <w:rPr>
          <w:rFonts w:hint="eastAsia"/>
          <w:b/>
          <w:lang w:eastAsia="ko-KR"/>
        </w:rPr>
        <w:t>30</w:t>
      </w:r>
      <w:r w:rsidRPr="0076401C">
        <w:rPr>
          <w:rFonts w:hint="eastAsia"/>
          <w:b/>
          <w:lang w:eastAsia="ko-KR"/>
        </w:rPr>
        <w:t xml:space="preserve"> GHz</w:t>
      </w:r>
    </w:p>
    <w:p w14:paraId="183BC324" w14:textId="77777777" w:rsidR="003C6562" w:rsidRPr="00D61C0D" w:rsidRDefault="003C6562" w:rsidP="00EE676F">
      <w:pPr>
        <w:pStyle w:val="ac"/>
        <w:numPr>
          <w:ilvl w:val="0"/>
          <w:numId w:val="41"/>
        </w:numPr>
        <w:ind w:leftChars="0"/>
        <w:rPr>
          <w:b/>
          <w:lang w:eastAsia="ko-KR"/>
        </w:rPr>
      </w:pPr>
      <w:r w:rsidRPr="0076401C">
        <w:rPr>
          <w:rFonts w:hint="eastAsia"/>
          <w:b/>
          <w:lang w:eastAsia="ko-KR"/>
        </w:rPr>
        <w:t>Up to [</w:t>
      </w:r>
      <w:r>
        <w:rPr>
          <w:rFonts w:hint="eastAsia"/>
          <w:b/>
          <w:lang w:eastAsia="ko-KR"/>
        </w:rPr>
        <w:t>1</w:t>
      </w:r>
      <w:r w:rsidRPr="0076401C">
        <w:rPr>
          <w:rFonts w:hint="eastAsia"/>
          <w:b/>
          <w:lang w:eastAsia="ko-KR"/>
        </w:rPr>
        <w:t>6</w:t>
      </w:r>
      <w:r>
        <w:rPr>
          <w:rFonts w:hint="eastAsia"/>
          <w:b/>
          <w:lang w:eastAsia="ko-KR"/>
        </w:rPr>
        <w:t>0</w:t>
      </w:r>
      <w:r w:rsidRPr="0076401C">
        <w:rPr>
          <w:rFonts w:hint="eastAsia"/>
          <w:b/>
          <w:lang w:eastAsia="ko-KR"/>
        </w:rPr>
        <w:t xml:space="preserve">0] MHz (DL+UL): Around </w:t>
      </w:r>
      <w:r>
        <w:rPr>
          <w:rFonts w:hint="eastAsia"/>
          <w:b/>
          <w:lang w:eastAsia="ko-KR"/>
        </w:rPr>
        <w:t>40</w:t>
      </w:r>
      <w:r w:rsidRPr="0076401C">
        <w:rPr>
          <w:rFonts w:hint="eastAsia"/>
          <w:b/>
          <w:lang w:eastAsia="ko-KR"/>
        </w:rPr>
        <w:t xml:space="preserve"> GHz </w:t>
      </w:r>
      <w:r>
        <w:rPr>
          <w:rFonts w:hint="eastAsia"/>
          <w:b/>
          <w:lang w:eastAsia="ko-KR"/>
        </w:rPr>
        <w:t>+</w:t>
      </w:r>
      <w:r w:rsidRPr="0076401C">
        <w:rPr>
          <w:rFonts w:hint="eastAsia"/>
          <w:b/>
          <w:lang w:eastAsia="ko-KR"/>
        </w:rPr>
        <w:t xml:space="preserve"> Around </w:t>
      </w:r>
      <w:r>
        <w:rPr>
          <w:rFonts w:hint="eastAsia"/>
          <w:b/>
          <w:lang w:eastAsia="ko-KR"/>
        </w:rPr>
        <w:t>50</w:t>
      </w:r>
      <w:r w:rsidRPr="0076401C">
        <w:rPr>
          <w:rFonts w:hint="eastAsia"/>
          <w:b/>
          <w:lang w:eastAsia="ko-KR"/>
        </w:rPr>
        <w:t xml:space="preserve"> GHz</w:t>
      </w:r>
    </w:p>
    <w:p w14:paraId="41424EB7" w14:textId="77777777" w:rsidR="00EE676F" w:rsidRDefault="00EE676F" w:rsidP="00EE676F">
      <w:pPr>
        <w:spacing w:line="360" w:lineRule="auto"/>
        <w:ind w:firstLineChars="100" w:firstLine="220"/>
        <w:rPr>
          <w:bCs/>
          <w:szCs w:val="22"/>
          <w:lang w:eastAsia="ko-KR"/>
        </w:rPr>
      </w:pPr>
    </w:p>
    <w:p w14:paraId="47BA0116" w14:textId="3E1EDE48" w:rsidR="003C6562" w:rsidRDefault="003C6562" w:rsidP="00EE676F">
      <w:pPr>
        <w:spacing w:line="360" w:lineRule="auto"/>
        <w:ind w:firstLineChars="100" w:firstLine="220"/>
        <w:rPr>
          <w:bCs/>
          <w:szCs w:val="22"/>
          <w:lang w:eastAsia="ko-KR"/>
        </w:rPr>
      </w:pPr>
      <w:r>
        <w:rPr>
          <w:rFonts w:hint="eastAsia"/>
          <w:bCs/>
          <w:szCs w:val="22"/>
          <w:lang w:eastAsia="ko-KR"/>
        </w:rPr>
        <w:t>According to TR38.821, even for the NTN system-level evaluation, hexagonal grid can be used</w:t>
      </w:r>
      <w:r w:rsidRPr="00D61C0D">
        <w:rPr>
          <w:rFonts w:hint="eastAsia"/>
          <w:bCs/>
          <w:szCs w:val="22"/>
          <w:lang w:eastAsia="ko-KR"/>
        </w:rPr>
        <w:t xml:space="preserve"> </w:t>
      </w:r>
      <w:r>
        <w:rPr>
          <w:rFonts w:hint="eastAsia"/>
          <w:bCs/>
          <w:szCs w:val="22"/>
          <w:lang w:eastAsia="ko-KR"/>
        </w:rPr>
        <w:t xml:space="preserve">for simplicity. In this case, the rural deployment scenario could be a baseline. In this case, the similar </w:t>
      </w:r>
      <w:r>
        <w:rPr>
          <w:bCs/>
          <w:szCs w:val="22"/>
          <w:lang w:eastAsia="ko-KR"/>
        </w:rPr>
        <w:t>approach</w:t>
      </w:r>
      <w:r>
        <w:rPr>
          <w:rFonts w:hint="eastAsia"/>
          <w:bCs/>
          <w:szCs w:val="22"/>
          <w:lang w:eastAsia="ko-KR"/>
        </w:rPr>
        <w:t xml:space="preserve"> can be adopted with the updated rural scenario for 6GR. For the user distribution and UE speed, the parameters specified in </w:t>
      </w:r>
      <w:r w:rsidRPr="00F71990">
        <w:rPr>
          <w:rFonts w:hint="eastAsia"/>
          <w:bCs/>
          <w:szCs w:val="22"/>
          <w:lang w:eastAsia="ko-KR"/>
        </w:rPr>
        <w:t>RP-252915</w:t>
      </w:r>
      <w:r>
        <w:rPr>
          <w:rFonts w:hint="eastAsia"/>
          <w:bCs/>
          <w:szCs w:val="22"/>
          <w:lang w:eastAsia="ko-KR"/>
        </w:rPr>
        <w:t xml:space="preserve"> could be a baseline. </w:t>
      </w:r>
    </w:p>
    <w:p w14:paraId="45C88DFF" w14:textId="27D2A52A" w:rsidR="003C6562" w:rsidRDefault="003C6562" w:rsidP="00EE676F">
      <w:pPr>
        <w:spacing w:line="360" w:lineRule="auto"/>
        <w:ind w:firstLineChars="100" w:firstLine="220"/>
        <w:rPr>
          <w:bCs/>
          <w:szCs w:val="22"/>
          <w:lang w:eastAsia="ko-KR"/>
        </w:rPr>
      </w:pPr>
      <w:r w:rsidRPr="00881FC3">
        <w:t>VLEO-based NTN is one of the emerging deployment scenarios that should be focused on in 6G</w:t>
      </w:r>
      <w:r>
        <w:rPr>
          <w:rFonts w:hint="eastAsia"/>
        </w:rPr>
        <w:t>R</w:t>
      </w:r>
      <w:r w:rsidRPr="00881FC3">
        <w:t xml:space="preserve">, which can enable support of services with low latency requirements due to reduced RTT values. </w:t>
      </w:r>
      <w:r>
        <w:rPr>
          <w:rFonts w:hint="eastAsia"/>
          <w:lang w:eastAsia="ko-KR"/>
        </w:rPr>
        <w:t xml:space="preserve">In this case, it would be necessary to </w:t>
      </w:r>
      <w:r w:rsidRPr="00EE676F">
        <w:rPr>
          <w:rFonts w:hint="eastAsia"/>
          <w:lang w:val="en-US" w:eastAsia="ko-KR"/>
        </w:rPr>
        <w:t>determine</w:t>
      </w:r>
      <w:r>
        <w:rPr>
          <w:rFonts w:hint="eastAsia"/>
          <w:lang w:eastAsia="ko-KR"/>
        </w:rPr>
        <w:t xml:space="preserve"> the parameters including the altitude, the maximum RTT, the maximum Doppler shift, and</w:t>
      </w:r>
      <w:r>
        <w:rPr>
          <w:rFonts w:hint="eastAsia"/>
          <w:bCs/>
          <w:szCs w:val="22"/>
          <w:lang w:eastAsia="ko-KR"/>
        </w:rPr>
        <w:t xml:space="preserve"> the maximum Doppler shift variations. As the altitude decreases, the overall latency will decrease, but due to the fast </w:t>
      </w:r>
      <w:r w:rsidRPr="006A1785">
        <w:rPr>
          <w:rFonts w:hint="eastAsia"/>
          <w:bCs/>
          <w:szCs w:val="22"/>
          <w:lang w:eastAsia="ko-KR"/>
        </w:rPr>
        <w:t xml:space="preserve">satellite moving and the earth rotation, a number of satellites would be needed for the service continuity. Meanwhile, if the altitude is below 300km, then the satellite can decay quickly due to atmospheric drag. If we consider 300km for the altitude of VLEO, at nadir, the RTT will be 4msec even with transparent </w:t>
      </w:r>
      <w:r w:rsidRPr="006A1785">
        <w:rPr>
          <w:bCs/>
          <w:szCs w:val="22"/>
          <w:lang w:eastAsia="ko-KR"/>
        </w:rPr>
        <w:t>payload</w:t>
      </w:r>
      <w:r w:rsidRPr="006A1785">
        <w:rPr>
          <w:rFonts w:hint="eastAsia"/>
          <w:bCs/>
          <w:szCs w:val="22"/>
          <w:lang w:eastAsia="ko-KR"/>
        </w:rPr>
        <w:t xml:space="preserve">. In those points of views, the </w:t>
      </w:r>
      <w:r w:rsidRPr="006A1785">
        <w:rPr>
          <w:bCs/>
          <w:szCs w:val="22"/>
          <w:lang w:eastAsia="ko-KR"/>
        </w:rPr>
        <w:t>attitude</w:t>
      </w:r>
      <w:r w:rsidRPr="006A1785">
        <w:rPr>
          <w:rFonts w:hint="eastAsia"/>
          <w:bCs/>
          <w:szCs w:val="22"/>
          <w:lang w:eastAsia="ko-KR"/>
        </w:rPr>
        <w:t xml:space="preserve"> of 300km could be a good starting point to discuss the evaluation assumptions for VLEO.</w:t>
      </w:r>
    </w:p>
    <w:p w14:paraId="39FC43C8" w14:textId="6E35A579" w:rsidR="003C6562" w:rsidRPr="005267D2" w:rsidRDefault="003C6562" w:rsidP="00EE676F">
      <w:pPr>
        <w:ind w:leftChars="100" w:left="220"/>
        <w:rPr>
          <w:b/>
          <w:lang w:eastAsia="ko-KR"/>
        </w:rPr>
      </w:pPr>
      <w:r w:rsidRPr="00F71990">
        <w:rPr>
          <w:b/>
          <w:lang w:eastAsia="ko-KR"/>
        </w:rPr>
        <w:lastRenderedPageBreak/>
        <w:t>Proposal</w:t>
      </w:r>
      <w:r w:rsidRPr="00F71990">
        <w:rPr>
          <w:rFonts w:hint="eastAsia"/>
          <w:b/>
          <w:lang w:eastAsia="ko-KR"/>
        </w:rPr>
        <w:t xml:space="preserve"> </w:t>
      </w:r>
      <w:r w:rsidR="00032D46">
        <w:rPr>
          <w:b/>
          <w:lang w:eastAsia="ko-KR"/>
        </w:rPr>
        <w:t>7</w:t>
      </w:r>
      <w:r w:rsidRPr="00F71990">
        <w:rPr>
          <w:b/>
          <w:lang w:eastAsia="ko-KR"/>
        </w:rPr>
        <w:t>:</w:t>
      </w:r>
      <w:r w:rsidRPr="00F71990">
        <w:rPr>
          <w:rFonts w:hint="eastAsia"/>
          <w:b/>
          <w:lang w:eastAsia="ko-KR"/>
        </w:rPr>
        <w:t xml:space="preserve"> </w:t>
      </w:r>
      <w:r>
        <w:rPr>
          <w:rFonts w:hint="eastAsia"/>
          <w:b/>
          <w:lang w:eastAsia="ko-KR"/>
        </w:rPr>
        <w:t xml:space="preserve">For NTN </w:t>
      </w:r>
      <w:r>
        <w:rPr>
          <w:b/>
          <w:lang w:eastAsia="ko-KR"/>
        </w:rPr>
        <w:t>evaluation</w:t>
      </w:r>
      <w:r>
        <w:rPr>
          <w:rFonts w:hint="eastAsia"/>
          <w:b/>
          <w:lang w:eastAsia="ko-KR"/>
        </w:rPr>
        <w:t xml:space="preserve"> assumption, following layouts are considered as the starting points: </w:t>
      </w:r>
    </w:p>
    <w:p w14:paraId="1DC128D3" w14:textId="77777777" w:rsidR="003C6562" w:rsidRDefault="003C6562" w:rsidP="00EE676F">
      <w:pPr>
        <w:pStyle w:val="ac"/>
        <w:numPr>
          <w:ilvl w:val="0"/>
          <w:numId w:val="41"/>
        </w:numPr>
        <w:ind w:leftChars="0"/>
        <w:rPr>
          <w:b/>
          <w:lang w:eastAsia="ko-KR"/>
        </w:rPr>
      </w:pPr>
      <w:r w:rsidRPr="00D61C0D">
        <w:rPr>
          <w:rFonts w:hint="eastAsia"/>
          <w:b/>
          <w:lang w:eastAsia="ko-KR"/>
        </w:rPr>
        <w:t xml:space="preserve">Layout: </w:t>
      </w:r>
    </w:p>
    <w:p w14:paraId="1647DFFA" w14:textId="77777777" w:rsidR="003C6562" w:rsidRDefault="003C6562" w:rsidP="00EE676F">
      <w:pPr>
        <w:pStyle w:val="ac"/>
        <w:numPr>
          <w:ilvl w:val="1"/>
          <w:numId w:val="41"/>
        </w:numPr>
        <w:ind w:leftChars="0"/>
        <w:rPr>
          <w:b/>
          <w:lang w:eastAsia="ko-KR"/>
        </w:rPr>
      </w:pPr>
      <w:r w:rsidRPr="00D61C0D">
        <w:rPr>
          <w:b/>
          <w:lang w:eastAsia="ko-KR"/>
        </w:rPr>
        <w:t>Single layer: Hex</w:t>
      </w:r>
      <w:r>
        <w:rPr>
          <w:rFonts w:hint="eastAsia"/>
          <w:b/>
          <w:lang w:eastAsia="ko-KR"/>
        </w:rPr>
        <w:t>agonal</w:t>
      </w:r>
      <w:r w:rsidRPr="00D61C0D">
        <w:rPr>
          <w:b/>
          <w:lang w:eastAsia="ko-KR"/>
        </w:rPr>
        <w:t xml:space="preserve"> Grid</w:t>
      </w:r>
    </w:p>
    <w:p w14:paraId="5E682B92" w14:textId="77777777" w:rsidR="003C6562" w:rsidRDefault="003C6562" w:rsidP="00EE676F">
      <w:pPr>
        <w:pStyle w:val="ac"/>
        <w:numPr>
          <w:ilvl w:val="0"/>
          <w:numId w:val="41"/>
        </w:numPr>
        <w:ind w:leftChars="0"/>
        <w:rPr>
          <w:b/>
          <w:lang w:eastAsia="ko-KR"/>
        </w:rPr>
      </w:pPr>
      <w:r>
        <w:rPr>
          <w:rFonts w:hint="eastAsia"/>
          <w:b/>
          <w:lang w:eastAsia="ko-KR"/>
        </w:rPr>
        <w:t>ISD:</w:t>
      </w:r>
    </w:p>
    <w:p w14:paraId="5D5C7141" w14:textId="77777777" w:rsidR="003C6562" w:rsidRPr="00D61C0D" w:rsidRDefault="003C6562" w:rsidP="00EE676F">
      <w:pPr>
        <w:pStyle w:val="ac"/>
        <w:numPr>
          <w:ilvl w:val="1"/>
          <w:numId w:val="41"/>
        </w:numPr>
        <w:ind w:leftChars="0"/>
        <w:rPr>
          <w:b/>
          <w:lang w:eastAsia="ko-KR"/>
        </w:rPr>
      </w:pPr>
      <w:r w:rsidRPr="00D61C0D">
        <w:rPr>
          <w:b/>
          <w:lang w:eastAsia="ko-KR"/>
        </w:rPr>
        <w:t xml:space="preserve">ISD 1: 1732m </w:t>
      </w:r>
    </w:p>
    <w:p w14:paraId="3E71B610" w14:textId="77777777" w:rsidR="003C6562" w:rsidRPr="00D61C0D" w:rsidRDefault="003C6562" w:rsidP="00EE676F">
      <w:pPr>
        <w:pStyle w:val="ac"/>
        <w:numPr>
          <w:ilvl w:val="1"/>
          <w:numId w:val="41"/>
        </w:numPr>
        <w:ind w:leftChars="0"/>
        <w:rPr>
          <w:b/>
          <w:lang w:eastAsia="ko-KR"/>
        </w:rPr>
      </w:pPr>
      <w:r w:rsidRPr="00D61C0D">
        <w:rPr>
          <w:b/>
          <w:lang w:eastAsia="ko-KR"/>
        </w:rPr>
        <w:t xml:space="preserve">ISD 2: 5000m </w:t>
      </w:r>
    </w:p>
    <w:p w14:paraId="2B62496C" w14:textId="77777777" w:rsidR="003C6562" w:rsidRDefault="003C6562" w:rsidP="00EE676F">
      <w:pPr>
        <w:pStyle w:val="ac"/>
        <w:numPr>
          <w:ilvl w:val="0"/>
          <w:numId w:val="41"/>
        </w:numPr>
        <w:ind w:leftChars="0"/>
        <w:rPr>
          <w:b/>
          <w:lang w:eastAsia="ko-KR"/>
        </w:rPr>
      </w:pPr>
      <w:r>
        <w:rPr>
          <w:rFonts w:hint="eastAsia"/>
          <w:b/>
          <w:lang w:eastAsia="ko-KR"/>
        </w:rPr>
        <w:t>User distribution and UE speed</w:t>
      </w:r>
    </w:p>
    <w:p w14:paraId="74A78441" w14:textId="77777777" w:rsidR="003C6562" w:rsidRDefault="003C6562" w:rsidP="00EE676F">
      <w:pPr>
        <w:pStyle w:val="ac"/>
        <w:numPr>
          <w:ilvl w:val="1"/>
          <w:numId w:val="41"/>
        </w:numPr>
        <w:ind w:leftChars="0"/>
        <w:rPr>
          <w:b/>
          <w:lang w:eastAsia="ko-KR"/>
        </w:rPr>
      </w:pPr>
      <w:r w:rsidRPr="00482833">
        <w:rPr>
          <w:b/>
          <w:lang w:eastAsia="ko-KR"/>
        </w:rPr>
        <w:t xml:space="preserve">[10] users per </w:t>
      </w:r>
      <w:proofErr w:type="spellStart"/>
      <w:r w:rsidRPr="00482833">
        <w:rPr>
          <w:b/>
          <w:lang w:eastAsia="ko-KR"/>
        </w:rPr>
        <w:t>TRxP</w:t>
      </w:r>
      <w:proofErr w:type="spellEnd"/>
    </w:p>
    <w:p w14:paraId="5989B184" w14:textId="77777777" w:rsidR="003C6562" w:rsidRPr="000968CB" w:rsidRDefault="003C6562" w:rsidP="00EE676F">
      <w:pPr>
        <w:pStyle w:val="ac"/>
        <w:numPr>
          <w:ilvl w:val="1"/>
          <w:numId w:val="41"/>
        </w:numPr>
        <w:ind w:leftChars="0"/>
        <w:rPr>
          <w:b/>
          <w:lang w:eastAsia="ko-KR"/>
        </w:rPr>
      </w:pPr>
      <w:r w:rsidRPr="000968CB">
        <w:rPr>
          <w:b/>
          <w:lang w:eastAsia="ko-KR"/>
        </w:rPr>
        <w:t>Below 7.125 GHz:</w:t>
      </w:r>
    </w:p>
    <w:p w14:paraId="126BF131" w14:textId="77777777" w:rsidR="003C6562" w:rsidRDefault="003C6562" w:rsidP="00EE676F">
      <w:pPr>
        <w:pStyle w:val="ac"/>
        <w:numPr>
          <w:ilvl w:val="2"/>
          <w:numId w:val="41"/>
        </w:numPr>
        <w:ind w:leftChars="0"/>
        <w:rPr>
          <w:b/>
          <w:lang w:eastAsia="ko-KR"/>
        </w:rPr>
      </w:pPr>
      <w:r w:rsidRPr="000968CB">
        <w:rPr>
          <w:b/>
          <w:lang w:eastAsia="ko-KR"/>
        </w:rPr>
        <w:t>Case 1 conditions: 100% Outdoor</w:t>
      </w:r>
    </w:p>
    <w:p w14:paraId="5210AF47" w14:textId="77777777" w:rsidR="003C6562" w:rsidRPr="000968CB" w:rsidRDefault="003C6562" w:rsidP="00EE676F">
      <w:pPr>
        <w:pStyle w:val="ac"/>
        <w:numPr>
          <w:ilvl w:val="3"/>
          <w:numId w:val="41"/>
        </w:numPr>
        <w:ind w:leftChars="0"/>
        <w:rPr>
          <w:b/>
          <w:lang w:eastAsia="ko-KR"/>
        </w:rPr>
      </w:pPr>
      <w:r>
        <w:rPr>
          <w:rFonts w:hint="eastAsia"/>
          <w:b/>
          <w:lang w:eastAsia="ko-KR"/>
        </w:rPr>
        <w:t>[100% outdoor (3km/h)]</w:t>
      </w:r>
    </w:p>
    <w:p w14:paraId="652125C3" w14:textId="77777777" w:rsidR="003C6562" w:rsidRDefault="003C6562" w:rsidP="00EE676F">
      <w:pPr>
        <w:pStyle w:val="ac"/>
        <w:numPr>
          <w:ilvl w:val="2"/>
          <w:numId w:val="41"/>
        </w:numPr>
        <w:ind w:leftChars="0"/>
        <w:rPr>
          <w:b/>
          <w:lang w:eastAsia="ko-KR"/>
        </w:rPr>
      </w:pPr>
      <w:r w:rsidRPr="000968CB">
        <w:rPr>
          <w:b/>
          <w:lang w:eastAsia="ko-KR"/>
        </w:rPr>
        <w:t xml:space="preserve">Case 2 conditions: [TBD%] Outdoor and [TBD%] in adverse propagation conditions (e.g. light indoor, in vehicle) </w:t>
      </w:r>
    </w:p>
    <w:p w14:paraId="43B2840E" w14:textId="77777777" w:rsidR="003C6562" w:rsidRPr="000968CB" w:rsidRDefault="003C6562" w:rsidP="00EE676F">
      <w:pPr>
        <w:pStyle w:val="ac"/>
        <w:numPr>
          <w:ilvl w:val="3"/>
          <w:numId w:val="41"/>
        </w:numPr>
        <w:ind w:leftChars="0"/>
        <w:rPr>
          <w:b/>
          <w:lang w:eastAsia="ko-KR"/>
        </w:rPr>
      </w:pPr>
      <w:r>
        <w:rPr>
          <w:rFonts w:hint="eastAsia"/>
          <w:b/>
          <w:lang w:eastAsia="ko-KR"/>
        </w:rPr>
        <w:t xml:space="preserve">[TBD% outdoor vehicles (120km/h), TBD% outdoor (3km/h), TBD% light </w:t>
      </w:r>
      <w:r>
        <w:rPr>
          <w:b/>
          <w:lang w:eastAsia="ko-KR"/>
        </w:rPr>
        <w:t>indoor</w:t>
      </w:r>
      <w:r>
        <w:rPr>
          <w:rFonts w:hint="eastAsia"/>
          <w:b/>
          <w:lang w:eastAsia="ko-KR"/>
        </w:rPr>
        <w:t xml:space="preserve"> (3km/h)]</w:t>
      </w:r>
    </w:p>
    <w:p w14:paraId="3280DB3D" w14:textId="77777777" w:rsidR="003C6562" w:rsidRDefault="003C6562" w:rsidP="00EE676F">
      <w:pPr>
        <w:pStyle w:val="ac"/>
        <w:numPr>
          <w:ilvl w:val="1"/>
          <w:numId w:val="41"/>
        </w:numPr>
        <w:ind w:leftChars="0"/>
        <w:rPr>
          <w:b/>
          <w:lang w:eastAsia="ko-KR"/>
        </w:rPr>
      </w:pPr>
      <w:r w:rsidRPr="000968CB">
        <w:rPr>
          <w:b/>
          <w:lang w:eastAsia="ko-KR"/>
        </w:rPr>
        <w:t>Above 10.7 GHz: Outdoor only: [100%] Outdoor</w:t>
      </w:r>
    </w:p>
    <w:p w14:paraId="146777F3" w14:textId="77777777" w:rsidR="003C6562" w:rsidRDefault="003C6562" w:rsidP="00EE676F">
      <w:pPr>
        <w:pStyle w:val="ac"/>
        <w:numPr>
          <w:ilvl w:val="3"/>
          <w:numId w:val="41"/>
        </w:numPr>
        <w:ind w:leftChars="0"/>
        <w:rPr>
          <w:b/>
          <w:lang w:eastAsia="ko-KR"/>
        </w:rPr>
      </w:pPr>
      <w:r>
        <w:rPr>
          <w:rFonts w:hint="eastAsia"/>
          <w:b/>
          <w:lang w:eastAsia="ko-KR"/>
        </w:rPr>
        <w:t>[100% outdoor (3km/h)]</w:t>
      </w:r>
    </w:p>
    <w:p w14:paraId="60714F03" w14:textId="77777777" w:rsidR="003C6562" w:rsidRDefault="003C6562" w:rsidP="00EE676F">
      <w:pPr>
        <w:pStyle w:val="ac"/>
        <w:numPr>
          <w:ilvl w:val="0"/>
          <w:numId w:val="41"/>
        </w:numPr>
        <w:ind w:leftChars="0"/>
        <w:rPr>
          <w:b/>
          <w:lang w:eastAsia="ko-KR"/>
        </w:rPr>
      </w:pPr>
      <w:r>
        <w:rPr>
          <w:rFonts w:hint="eastAsia"/>
          <w:b/>
          <w:lang w:eastAsia="ko-KR"/>
        </w:rPr>
        <w:t>Orbit types</w:t>
      </w:r>
    </w:p>
    <w:p w14:paraId="75F10698" w14:textId="77777777" w:rsidR="003C6562" w:rsidRPr="000968CB" w:rsidRDefault="003C6562" w:rsidP="00EE676F">
      <w:pPr>
        <w:pStyle w:val="ac"/>
        <w:numPr>
          <w:ilvl w:val="1"/>
          <w:numId w:val="41"/>
        </w:numPr>
        <w:ind w:leftChars="0"/>
        <w:rPr>
          <w:b/>
          <w:lang w:eastAsia="ko-KR"/>
        </w:rPr>
      </w:pPr>
      <w:r w:rsidRPr="005267D2">
        <w:rPr>
          <w:b/>
          <w:lang w:eastAsia="ko-KR"/>
        </w:rPr>
        <w:t>Any orbit from VLEO (300 to 600 km altitude) to GSO (~35</w:t>
      </w:r>
      <w:r>
        <w:rPr>
          <w:rFonts w:hint="eastAsia"/>
          <w:b/>
          <w:lang w:eastAsia="ko-KR"/>
        </w:rPr>
        <w:t>,</w:t>
      </w:r>
      <w:r w:rsidRPr="005267D2">
        <w:rPr>
          <w:b/>
          <w:lang w:eastAsia="ko-KR"/>
        </w:rPr>
        <w:t>786 km altitude), including LEO (600 to 2000 km altitude) and MEO (2000 to ~35000 km altitude)</w:t>
      </w:r>
    </w:p>
    <w:p w14:paraId="390A4C01" w14:textId="77777777" w:rsidR="00B40094" w:rsidRDefault="00B40094" w:rsidP="00EE676F">
      <w:pPr>
        <w:spacing w:line="360" w:lineRule="auto"/>
        <w:ind w:firstLineChars="100" w:firstLine="220"/>
        <w:rPr>
          <w:bCs/>
          <w:szCs w:val="22"/>
          <w:lang w:eastAsia="ko-KR"/>
        </w:rPr>
      </w:pPr>
    </w:p>
    <w:p w14:paraId="4C0D0516" w14:textId="3837FF6C" w:rsidR="00B40094" w:rsidRDefault="003C6562" w:rsidP="00EE676F">
      <w:pPr>
        <w:spacing w:line="360" w:lineRule="auto"/>
        <w:ind w:firstLineChars="100" w:firstLine="220"/>
        <w:rPr>
          <w:bCs/>
          <w:szCs w:val="22"/>
          <w:lang w:eastAsia="ko-KR"/>
        </w:rPr>
      </w:pPr>
      <w:r w:rsidRPr="00161E09">
        <w:rPr>
          <w:rFonts w:hint="eastAsia"/>
          <w:bCs/>
          <w:szCs w:val="22"/>
          <w:lang w:eastAsia="ko-KR"/>
        </w:rPr>
        <w:t xml:space="preserve">In NR NTN, for a number of releases, the NTN scenario was carefully </w:t>
      </w:r>
      <w:r w:rsidRPr="00161E09">
        <w:rPr>
          <w:bCs/>
          <w:szCs w:val="22"/>
          <w:lang w:eastAsia="ko-KR"/>
        </w:rPr>
        <w:t>analysed</w:t>
      </w:r>
      <w:r w:rsidRPr="00161E09">
        <w:rPr>
          <w:rFonts w:hint="eastAsia"/>
          <w:bCs/>
          <w:szCs w:val="22"/>
          <w:lang w:eastAsia="ko-KR"/>
        </w:rPr>
        <w:t xml:space="preserve"> and a number of evaluation assumptions </w:t>
      </w:r>
      <w:r w:rsidRPr="00EE676F">
        <w:rPr>
          <w:rFonts w:hint="eastAsia"/>
          <w:lang w:val="en-US" w:eastAsia="ko-KR"/>
        </w:rPr>
        <w:t>are</w:t>
      </w:r>
      <w:r w:rsidRPr="00161E09">
        <w:rPr>
          <w:rFonts w:hint="eastAsia"/>
          <w:bCs/>
          <w:szCs w:val="22"/>
          <w:lang w:eastAsia="ko-KR"/>
        </w:rPr>
        <w:t xml:space="preserve"> made at least for GEO, LEO600, and LEO1200. In this point of view, for these orbits, the evaluation </w:t>
      </w:r>
      <w:r w:rsidRPr="00161E09">
        <w:rPr>
          <w:bCs/>
          <w:szCs w:val="22"/>
          <w:lang w:eastAsia="ko-KR"/>
        </w:rPr>
        <w:t>assumptions</w:t>
      </w:r>
      <w:r w:rsidRPr="00161E09">
        <w:rPr>
          <w:rFonts w:hint="eastAsia"/>
          <w:bCs/>
          <w:szCs w:val="22"/>
          <w:lang w:eastAsia="ko-KR"/>
        </w:rPr>
        <w:t xml:space="preserve"> made in NR NTN can be considered as a baseline for the </w:t>
      </w:r>
      <w:r>
        <w:rPr>
          <w:rFonts w:hint="eastAsia"/>
          <w:bCs/>
          <w:szCs w:val="22"/>
          <w:lang w:eastAsia="ko-KR"/>
        </w:rPr>
        <w:t xml:space="preserve">6GR </w:t>
      </w:r>
      <w:r w:rsidRPr="00161E09">
        <w:rPr>
          <w:rFonts w:hint="eastAsia"/>
          <w:bCs/>
          <w:szCs w:val="22"/>
          <w:lang w:eastAsia="ko-KR"/>
        </w:rPr>
        <w:t xml:space="preserve">NTN evaluation </w:t>
      </w:r>
      <w:r>
        <w:rPr>
          <w:bCs/>
          <w:szCs w:val="22"/>
          <w:lang w:eastAsia="ko-KR"/>
        </w:rPr>
        <w:t>assumptions</w:t>
      </w:r>
      <w:r w:rsidRPr="00161E09">
        <w:rPr>
          <w:rFonts w:hint="eastAsia"/>
          <w:bCs/>
          <w:szCs w:val="22"/>
          <w:lang w:eastAsia="ko-KR"/>
        </w:rPr>
        <w:t xml:space="preserve">. </w:t>
      </w:r>
      <w:r>
        <w:rPr>
          <w:rFonts w:hint="eastAsia"/>
          <w:bCs/>
          <w:szCs w:val="22"/>
          <w:lang w:eastAsia="ko-KR"/>
        </w:rPr>
        <w:t>For the</w:t>
      </w:r>
      <w:r w:rsidRPr="00161E09">
        <w:rPr>
          <w:rFonts w:hint="eastAsia"/>
          <w:bCs/>
          <w:szCs w:val="22"/>
          <w:lang w:eastAsia="ko-KR"/>
        </w:rPr>
        <w:t xml:space="preserve"> satellite antenna pattern, the phased array antenna is adopted for LEO600</w:t>
      </w:r>
      <w:r>
        <w:rPr>
          <w:rFonts w:hint="eastAsia"/>
          <w:bCs/>
          <w:szCs w:val="22"/>
          <w:lang w:eastAsia="ko-KR"/>
        </w:rPr>
        <w:t xml:space="preserve"> </w:t>
      </w:r>
      <w:r w:rsidRPr="00161E09">
        <w:rPr>
          <w:rFonts w:hint="eastAsia"/>
          <w:bCs/>
          <w:szCs w:val="22"/>
          <w:lang w:eastAsia="ko-KR"/>
        </w:rPr>
        <w:t>in Rel-19 NR NTN</w:t>
      </w:r>
      <w:r>
        <w:rPr>
          <w:rFonts w:hint="eastAsia"/>
          <w:bCs/>
          <w:szCs w:val="22"/>
          <w:lang w:eastAsia="ko-KR"/>
        </w:rPr>
        <w:t xml:space="preserve"> while the parabolic antenna is assumed in TR38.811</w:t>
      </w:r>
      <w:r w:rsidRPr="00161E09">
        <w:rPr>
          <w:rFonts w:hint="eastAsia"/>
          <w:bCs/>
          <w:szCs w:val="22"/>
          <w:lang w:eastAsia="ko-KR"/>
        </w:rPr>
        <w:t xml:space="preserve">. In this point of view, </w:t>
      </w:r>
      <w:r>
        <w:rPr>
          <w:rFonts w:hint="eastAsia"/>
          <w:bCs/>
          <w:szCs w:val="22"/>
          <w:lang w:eastAsia="ko-KR"/>
        </w:rPr>
        <w:t xml:space="preserve">both the parabolic antenna and </w:t>
      </w:r>
      <w:r w:rsidRPr="00161E09">
        <w:rPr>
          <w:rFonts w:hint="eastAsia"/>
          <w:bCs/>
          <w:szCs w:val="22"/>
          <w:lang w:eastAsia="ko-KR"/>
        </w:rPr>
        <w:t xml:space="preserve">the phased array antenna </w:t>
      </w:r>
      <w:r>
        <w:rPr>
          <w:rFonts w:hint="eastAsia"/>
          <w:bCs/>
          <w:szCs w:val="22"/>
          <w:lang w:eastAsia="ko-KR"/>
        </w:rPr>
        <w:t xml:space="preserve">can be considered </w:t>
      </w:r>
      <w:r w:rsidRPr="00161E09">
        <w:rPr>
          <w:rFonts w:hint="eastAsia"/>
          <w:bCs/>
          <w:szCs w:val="22"/>
          <w:lang w:eastAsia="ko-KR"/>
        </w:rPr>
        <w:t>for the satellite antenna pattern. The detailed parameter set for the phased array antenna in Rel-19 NR NTN can be a baseline</w:t>
      </w:r>
      <w:r>
        <w:rPr>
          <w:rFonts w:hint="eastAsia"/>
          <w:bCs/>
          <w:szCs w:val="22"/>
          <w:lang w:eastAsia="ko-KR"/>
        </w:rPr>
        <w:t xml:space="preserve"> as in Table </w:t>
      </w:r>
      <w:r w:rsidR="00ED31C3">
        <w:rPr>
          <w:bCs/>
          <w:szCs w:val="22"/>
          <w:lang w:eastAsia="ko-KR"/>
        </w:rPr>
        <w:t>2</w:t>
      </w:r>
      <w:r w:rsidRPr="00161E09">
        <w:rPr>
          <w:rFonts w:hint="eastAsia"/>
          <w:bCs/>
          <w:szCs w:val="22"/>
          <w:lang w:eastAsia="ko-KR"/>
        </w:rPr>
        <w:t xml:space="preserve">. </w:t>
      </w:r>
    </w:p>
    <w:p w14:paraId="23B5C5C3" w14:textId="77777777" w:rsidR="00B40094" w:rsidRDefault="00B40094">
      <w:pPr>
        <w:overflowPunct/>
        <w:autoSpaceDE/>
        <w:autoSpaceDN/>
        <w:adjustRightInd/>
        <w:spacing w:after="0"/>
        <w:jc w:val="left"/>
        <w:textAlignment w:val="auto"/>
        <w:rPr>
          <w:bCs/>
          <w:szCs w:val="22"/>
          <w:lang w:eastAsia="ko-KR"/>
        </w:rPr>
      </w:pPr>
      <w:r>
        <w:rPr>
          <w:bCs/>
          <w:szCs w:val="22"/>
          <w:lang w:eastAsia="ko-KR"/>
        </w:rPr>
        <w:br w:type="page"/>
      </w:r>
    </w:p>
    <w:p w14:paraId="2A88ED2B" w14:textId="77777777" w:rsidR="003C6562" w:rsidRPr="00B60153" w:rsidRDefault="003C6562" w:rsidP="003C6562">
      <w:pPr>
        <w:spacing w:line="360" w:lineRule="auto"/>
        <w:jc w:val="center"/>
        <w:rPr>
          <w:b/>
          <w:szCs w:val="22"/>
          <w:lang w:eastAsia="ko-KR"/>
        </w:rPr>
      </w:pPr>
      <w:r w:rsidRPr="00B60153">
        <w:rPr>
          <w:rFonts w:hint="eastAsia"/>
          <w:b/>
          <w:szCs w:val="22"/>
          <w:lang w:eastAsia="ko-KR"/>
        </w:rPr>
        <w:lastRenderedPageBreak/>
        <w:t xml:space="preserve">Table </w:t>
      </w:r>
      <w:r>
        <w:rPr>
          <w:rFonts w:hint="eastAsia"/>
          <w:b/>
          <w:szCs w:val="22"/>
          <w:lang w:eastAsia="ko-KR"/>
        </w:rPr>
        <w:t>2</w:t>
      </w:r>
      <w:r w:rsidRPr="00B60153">
        <w:rPr>
          <w:rFonts w:hint="eastAsia"/>
          <w:b/>
          <w:szCs w:val="22"/>
          <w:lang w:eastAsia="ko-KR"/>
        </w:rPr>
        <w:t>: Satellite phased-array antenna parameters for LEO600 in FR1</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2"/>
        <w:gridCol w:w="2873"/>
      </w:tblGrid>
      <w:tr w:rsidR="003C6562" w:rsidRPr="00736316" w14:paraId="6FCB0B9A" w14:textId="77777777" w:rsidTr="00F61D96">
        <w:trPr>
          <w:trHeight w:val="323"/>
          <w:jc w:val="center"/>
        </w:trPr>
        <w:tc>
          <w:tcPr>
            <w:tcW w:w="5922" w:type="dxa"/>
            <w:vAlign w:val="center"/>
          </w:tcPr>
          <w:p w14:paraId="61FF4BBB"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Satellite phased array antenna Characteristics</w:t>
            </w:r>
          </w:p>
        </w:tc>
        <w:tc>
          <w:tcPr>
            <w:tcW w:w="2873" w:type="dxa"/>
            <w:vAlign w:val="center"/>
          </w:tcPr>
          <w:p w14:paraId="1A093F38"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p>
        </w:tc>
      </w:tr>
      <w:tr w:rsidR="003C6562" w:rsidRPr="00736316" w14:paraId="0EFA1EDE" w14:textId="77777777" w:rsidTr="00F61D96">
        <w:trPr>
          <w:trHeight w:val="335"/>
          <w:jc w:val="center"/>
        </w:trPr>
        <w:tc>
          <w:tcPr>
            <w:tcW w:w="5922" w:type="dxa"/>
            <w:vAlign w:val="center"/>
          </w:tcPr>
          <w:p w14:paraId="5B88FEFE"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Orbit</w:t>
            </w:r>
          </w:p>
        </w:tc>
        <w:tc>
          <w:tcPr>
            <w:tcW w:w="2873" w:type="dxa"/>
            <w:vAlign w:val="center"/>
          </w:tcPr>
          <w:p w14:paraId="31AB2D6B"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LEO-600km</w:t>
            </w:r>
          </w:p>
        </w:tc>
      </w:tr>
      <w:tr w:rsidR="003C6562" w:rsidRPr="00736316" w14:paraId="68F3F816" w14:textId="77777777" w:rsidTr="00F61D96">
        <w:trPr>
          <w:trHeight w:val="335"/>
          <w:jc w:val="center"/>
        </w:trPr>
        <w:tc>
          <w:tcPr>
            <w:tcW w:w="5922" w:type="dxa"/>
            <w:vAlign w:val="center"/>
          </w:tcPr>
          <w:p w14:paraId="2C7ED895"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Frequency range/band</w:t>
            </w:r>
          </w:p>
        </w:tc>
        <w:tc>
          <w:tcPr>
            <w:tcW w:w="2873" w:type="dxa"/>
            <w:vAlign w:val="center"/>
          </w:tcPr>
          <w:p w14:paraId="19478CDF"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FR1/S-Band</w:t>
            </w:r>
          </w:p>
        </w:tc>
      </w:tr>
      <w:tr w:rsidR="003C6562" w:rsidRPr="00736316" w14:paraId="661FC1A0" w14:textId="77777777" w:rsidTr="00F61D96">
        <w:trPr>
          <w:trHeight w:val="335"/>
          <w:jc w:val="center"/>
        </w:trPr>
        <w:tc>
          <w:tcPr>
            <w:tcW w:w="5922" w:type="dxa"/>
            <w:vAlign w:val="center"/>
          </w:tcPr>
          <w:p w14:paraId="72816338"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Antenna element pattern</w:t>
            </w:r>
          </w:p>
        </w:tc>
        <w:tc>
          <w:tcPr>
            <w:tcW w:w="2873" w:type="dxa"/>
            <w:vAlign w:val="center"/>
          </w:tcPr>
          <w:p w14:paraId="68C84584"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Table7.3-1 in TR 38.901</w:t>
            </w:r>
          </w:p>
        </w:tc>
      </w:tr>
      <w:tr w:rsidR="003C6562" w:rsidRPr="00736316" w14:paraId="286E665D" w14:textId="77777777" w:rsidTr="00F61D96">
        <w:trPr>
          <w:trHeight w:val="38"/>
          <w:jc w:val="center"/>
        </w:trPr>
        <w:tc>
          <w:tcPr>
            <w:tcW w:w="5922" w:type="dxa"/>
            <w:vAlign w:val="center"/>
          </w:tcPr>
          <w:p w14:paraId="6B540DCF"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Horizontal/vertical 3 dB beam width of single element (degree)</w:t>
            </w:r>
          </w:p>
        </w:tc>
        <w:tc>
          <w:tcPr>
            <w:tcW w:w="2873" w:type="dxa"/>
            <w:vAlign w:val="center"/>
          </w:tcPr>
          <w:p w14:paraId="12A2B39D"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65 for H</w:t>
            </w:r>
          </w:p>
          <w:p w14:paraId="06D159CB"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65 for V</w:t>
            </w:r>
          </w:p>
        </w:tc>
      </w:tr>
      <w:tr w:rsidR="003C6562" w:rsidRPr="00736316" w14:paraId="7FF71333" w14:textId="77777777" w:rsidTr="00F61D96">
        <w:trPr>
          <w:trHeight w:val="38"/>
          <w:jc w:val="center"/>
        </w:trPr>
        <w:tc>
          <w:tcPr>
            <w:tcW w:w="5922" w:type="dxa"/>
            <w:vAlign w:val="center"/>
          </w:tcPr>
          <w:p w14:paraId="2E59B84E"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Antenna element spacing</w:t>
            </w:r>
          </w:p>
        </w:tc>
        <w:tc>
          <w:tcPr>
            <w:tcW w:w="2873" w:type="dxa"/>
            <w:vAlign w:val="center"/>
          </w:tcPr>
          <w:p w14:paraId="43005CDB"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0.667 lambda</w:t>
            </w:r>
          </w:p>
        </w:tc>
      </w:tr>
      <w:tr w:rsidR="003C6562" w:rsidRPr="00736316" w14:paraId="38AE94FB" w14:textId="77777777" w:rsidTr="00F61D96">
        <w:trPr>
          <w:trHeight w:val="38"/>
          <w:jc w:val="center"/>
        </w:trPr>
        <w:tc>
          <w:tcPr>
            <w:tcW w:w="5922" w:type="dxa"/>
            <w:vAlign w:val="center"/>
          </w:tcPr>
          <w:p w14:paraId="44A87CF8"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Antenna polarization</w:t>
            </w:r>
          </w:p>
        </w:tc>
        <w:tc>
          <w:tcPr>
            <w:tcW w:w="2873" w:type="dxa"/>
            <w:vAlign w:val="center"/>
          </w:tcPr>
          <w:p w14:paraId="0ECF103C"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Circular (RHCP or LHCP)</w:t>
            </w:r>
          </w:p>
        </w:tc>
      </w:tr>
      <w:tr w:rsidR="003C6562" w:rsidRPr="00736316" w14:paraId="7EACD74B" w14:textId="77777777" w:rsidTr="00F61D96">
        <w:trPr>
          <w:trHeight w:val="335"/>
          <w:jc w:val="center"/>
        </w:trPr>
        <w:tc>
          <w:tcPr>
            <w:tcW w:w="5922" w:type="dxa"/>
            <w:vAlign w:val="center"/>
          </w:tcPr>
          <w:p w14:paraId="1C962A17"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 xml:space="preserve">Number of antenna elements </w:t>
            </w:r>
          </w:p>
        </w:tc>
        <w:tc>
          <w:tcPr>
            <w:tcW w:w="2873" w:type="dxa"/>
            <w:vAlign w:val="center"/>
          </w:tcPr>
          <w:p w14:paraId="47D98414"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400 elements (20 x 20)</w:t>
            </w:r>
          </w:p>
        </w:tc>
      </w:tr>
      <w:tr w:rsidR="003C6562" w:rsidRPr="00736316" w14:paraId="619BB071" w14:textId="77777777" w:rsidTr="00F61D96">
        <w:trPr>
          <w:trHeight w:val="323"/>
          <w:jc w:val="center"/>
        </w:trPr>
        <w:tc>
          <w:tcPr>
            <w:tcW w:w="5922" w:type="dxa"/>
            <w:vAlign w:val="center"/>
          </w:tcPr>
          <w:p w14:paraId="47CC44E4"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Equivalent satellite antenna aperture</w:t>
            </w:r>
          </w:p>
        </w:tc>
        <w:tc>
          <w:tcPr>
            <w:tcW w:w="2873" w:type="dxa"/>
            <w:vAlign w:val="center"/>
          </w:tcPr>
          <w:p w14:paraId="027BC75B"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2m</w:t>
            </w:r>
          </w:p>
        </w:tc>
      </w:tr>
      <w:tr w:rsidR="003C6562" w:rsidRPr="00736316" w14:paraId="781A3BEC" w14:textId="77777777" w:rsidTr="00F61D96">
        <w:trPr>
          <w:trHeight w:val="335"/>
          <w:jc w:val="center"/>
        </w:trPr>
        <w:tc>
          <w:tcPr>
            <w:tcW w:w="5922" w:type="dxa"/>
            <w:vAlign w:val="center"/>
          </w:tcPr>
          <w:p w14:paraId="2CCCDCB6"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Element maximum gain</w:t>
            </w:r>
          </w:p>
        </w:tc>
        <w:tc>
          <w:tcPr>
            <w:tcW w:w="2873" w:type="dxa"/>
            <w:vAlign w:val="center"/>
          </w:tcPr>
          <w:p w14:paraId="4A3BEDAF"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 xml:space="preserve">4 </w:t>
            </w:r>
            <w:proofErr w:type="spellStart"/>
            <w:r w:rsidRPr="00736316">
              <w:rPr>
                <w:rFonts w:ascii="Times New Roman" w:eastAsia="Times New Roman" w:hAnsi="Times New Roman" w:cs="Times New Roman"/>
                <w:sz w:val="20"/>
                <w:szCs w:val="20"/>
                <w:lang w:val="en-GB"/>
              </w:rPr>
              <w:t>dBi</w:t>
            </w:r>
            <w:proofErr w:type="spellEnd"/>
          </w:p>
        </w:tc>
      </w:tr>
      <w:tr w:rsidR="003C6562" w:rsidRPr="00736316" w14:paraId="5F78A383" w14:textId="77777777" w:rsidTr="00F61D96">
        <w:trPr>
          <w:trHeight w:val="323"/>
          <w:jc w:val="center"/>
        </w:trPr>
        <w:tc>
          <w:tcPr>
            <w:tcW w:w="5922" w:type="dxa"/>
            <w:vAlign w:val="center"/>
          </w:tcPr>
          <w:p w14:paraId="2179B569"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Antenna maximum gain</w:t>
            </w:r>
          </w:p>
        </w:tc>
        <w:tc>
          <w:tcPr>
            <w:tcW w:w="2873" w:type="dxa"/>
            <w:vAlign w:val="center"/>
          </w:tcPr>
          <w:p w14:paraId="55314D8B"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 xml:space="preserve">30 </w:t>
            </w:r>
            <w:proofErr w:type="spellStart"/>
            <w:r w:rsidRPr="00736316">
              <w:rPr>
                <w:rFonts w:ascii="Times New Roman" w:eastAsia="Times New Roman" w:hAnsi="Times New Roman" w:cs="Times New Roman"/>
                <w:sz w:val="20"/>
                <w:szCs w:val="20"/>
                <w:lang w:val="en-GB"/>
              </w:rPr>
              <w:t>dBi</w:t>
            </w:r>
            <w:proofErr w:type="spellEnd"/>
          </w:p>
        </w:tc>
      </w:tr>
      <w:tr w:rsidR="003C6562" w:rsidRPr="00736316" w14:paraId="41F1B5F0" w14:textId="77777777" w:rsidTr="00F61D96">
        <w:trPr>
          <w:trHeight w:val="323"/>
          <w:jc w:val="center"/>
        </w:trPr>
        <w:tc>
          <w:tcPr>
            <w:tcW w:w="5922" w:type="dxa"/>
            <w:vAlign w:val="center"/>
          </w:tcPr>
          <w:p w14:paraId="3225C683"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 xml:space="preserve">Steering loss at 30° elevation angle </w:t>
            </w:r>
          </w:p>
        </w:tc>
        <w:tc>
          <w:tcPr>
            <w:tcW w:w="2873" w:type="dxa"/>
            <w:vAlign w:val="center"/>
          </w:tcPr>
          <w:p w14:paraId="6E3D54F9" w14:textId="77777777" w:rsidR="003C6562" w:rsidRPr="00736316" w:rsidRDefault="003C6562" w:rsidP="00F61D96">
            <w:pPr>
              <w:pStyle w:val="af3"/>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4 dB</w:t>
            </w:r>
          </w:p>
        </w:tc>
      </w:tr>
    </w:tbl>
    <w:p w14:paraId="70DD9E2A" w14:textId="77777777" w:rsidR="003C6562" w:rsidRDefault="003C6562" w:rsidP="003C6562">
      <w:pPr>
        <w:spacing w:line="360" w:lineRule="auto"/>
        <w:rPr>
          <w:b/>
          <w:lang w:eastAsia="ko-KR"/>
        </w:rPr>
      </w:pPr>
    </w:p>
    <w:p w14:paraId="01099345" w14:textId="504175F4" w:rsidR="003C6562" w:rsidRDefault="003C6562" w:rsidP="00EE676F">
      <w:pPr>
        <w:ind w:leftChars="100" w:left="220"/>
        <w:rPr>
          <w:b/>
          <w:lang w:eastAsia="ko-KR"/>
        </w:rPr>
      </w:pPr>
      <w:r w:rsidRPr="00F71990">
        <w:rPr>
          <w:b/>
          <w:lang w:eastAsia="ko-KR"/>
        </w:rPr>
        <w:t>Proposal</w:t>
      </w:r>
      <w:r w:rsidRPr="00F71990">
        <w:rPr>
          <w:rFonts w:hint="eastAsia"/>
          <w:b/>
          <w:lang w:eastAsia="ko-KR"/>
        </w:rPr>
        <w:t xml:space="preserve"> </w:t>
      </w:r>
      <w:r w:rsidR="00032D46">
        <w:rPr>
          <w:b/>
          <w:lang w:eastAsia="ko-KR"/>
        </w:rPr>
        <w:t>8</w:t>
      </w:r>
      <w:r w:rsidRPr="00F71990">
        <w:rPr>
          <w:b/>
          <w:lang w:eastAsia="ko-KR"/>
        </w:rPr>
        <w:t>:</w:t>
      </w:r>
      <w:r w:rsidRPr="00F71990">
        <w:rPr>
          <w:rFonts w:hint="eastAsia"/>
          <w:b/>
          <w:lang w:eastAsia="ko-KR"/>
        </w:rPr>
        <w:t xml:space="preserve"> </w:t>
      </w:r>
      <w:r>
        <w:rPr>
          <w:rFonts w:hint="eastAsia"/>
          <w:b/>
          <w:lang w:eastAsia="ko-KR"/>
        </w:rPr>
        <w:t xml:space="preserve">For NTN </w:t>
      </w:r>
      <w:r>
        <w:rPr>
          <w:b/>
          <w:lang w:eastAsia="ko-KR"/>
        </w:rPr>
        <w:t>evaluation</w:t>
      </w:r>
      <w:r>
        <w:rPr>
          <w:rFonts w:hint="eastAsia"/>
          <w:b/>
          <w:lang w:eastAsia="ko-KR"/>
        </w:rPr>
        <w:t xml:space="preserve"> assumption, the parabolic antenna specified in TR38.811 and the phase-array antenna in Table 2 are considered as a baseline for the satellite antenna pattern.</w:t>
      </w:r>
    </w:p>
    <w:p w14:paraId="5137E982" w14:textId="77777777" w:rsidR="002E6830" w:rsidRPr="003C6562" w:rsidRDefault="002E6830">
      <w:pPr>
        <w:overflowPunct/>
        <w:autoSpaceDE/>
        <w:autoSpaceDN/>
        <w:adjustRightInd/>
        <w:spacing w:after="0"/>
        <w:jc w:val="left"/>
        <w:textAlignment w:val="auto"/>
        <w:rPr>
          <w:lang w:eastAsia="ko-KR"/>
        </w:rPr>
      </w:pPr>
    </w:p>
    <w:p w14:paraId="7D7B2963" w14:textId="1D2B1288" w:rsidR="004C0BFF" w:rsidRDefault="004208FC" w:rsidP="004C0BFF">
      <w:pPr>
        <w:pStyle w:val="2"/>
        <w:ind w:right="220"/>
      </w:pPr>
      <w:r>
        <w:t>ISAC</w:t>
      </w:r>
    </w:p>
    <w:p w14:paraId="4AD23299" w14:textId="77777777" w:rsidR="0092292B" w:rsidRPr="0092292B" w:rsidRDefault="0092292B" w:rsidP="00EE676F">
      <w:pPr>
        <w:spacing w:line="360" w:lineRule="auto"/>
        <w:ind w:firstLineChars="100" w:firstLine="220"/>
        <w:rPr>
          <w:bCs/>
          <w:lang w:eastAsia="ko-KR"/>
        </w:rPr>
      </w:pPr>
      <w:r w:rsidRPr="0092292B">
        <w:rPr>
          <w:bCs/>
          <w:lang w:eastAsia="ko-KR"/>
        </w:rPr>
        <w:t>Considering the expanded commercial needs and deployments of autonomous driving, the automotive-related applications are one of the most important and promising motivation towards 6G era. From communication perspective, 6GR can not only support the techniques for low latency and high reliability communication, but also support rich services providing infotainment experience to the driver based on e.g. XR-based immersive communication. From sensing perspective, 6GR should be able to provide safe driving through situational awareness to avoid collisions, as well as to make driving more efficient in both energy consumption and traffic management point of view, based on sensing.</w:t>
      </w:r>
    </w:p>
    <w:p w14:paraId="7CEBF769" w14:textId="77777777" w:rsidR="0092292B" w:rsidRPr="0092292B" w:rsidRDefault="0092292B" w:rsidP="0092292B">
      <w:pPr>
        <w:spacing w:line="360" w:lineRule="auto"/>
        <w:ind w:firstLineChars="100" w:firstLine="220"/>
        <w:textAlignment w:val="auto"/>
        <w:rPr>
          <w:bCs/>
          <w:lang w:eastAsia="ko-KR"/>
        </w:rPr>
      </w:pPr>
      <w:r w:rsidRPr="0092292B">
        <w:rPr>
          <w:bCs/>
          <w:lang w:eastAsia="ko-KR"/>
        </w:rPr>
        <w:t xml:space="preserve">With these reasons, Urban grid and Highway scenario that supports automotive-related deployment scenarios should be considered for 6G deployment scenario. We suggest removing the brackets </w:t>
      </w:r>
      <w:r w:rsidRPr="0092292B">
        <w:t>in Section 4.11 and 4.12 in TR 38.914</w:t>
      </w:r>
      <w:r w:rsidRPr="0092292B">
        <w:rPr>
          <w:bCs/>
          <w:lang w:eastAsia="ko-KR"/>
        </w:rPr>
        <w:t xml:space="preserve">, and study the relevant deployment scenarios. </w:t>
      </w:r>
    </w:p>
    <w:p w14:paraId="037F8390" w14:textId="7DC20EAF" w:rsidR="0092292B" w:rsidRPr="0092292B" w:rsidRDefault="0092292B" w:rsidP="00FD2D54">
      <w:pPr>
        <w:ind w:leftChars="100" w:left="220"/>
        <w:rPr>
          <w:b/>
          <w:bCs/>
        </w:rPr>
      </w:pPr>
      <w:r w:rsidRPr="0092292B">
        <w:rPr>
          <w:b/>
          <w:bCs/>
        </w:rPr>
        <w:t xml:space="preserve">Proposal </w:t>
      </w:r>
      <w:r w:rsidR="00FD2D54">
        <w:rPr>
          <w:b/>
          <w:bCs/>
        </w:rPr>
        <w:t>9</w:t>
      </w:r>
      <w:r w:rsidRPr="0092292B">
        <w:rPr>
          <w:b/>
          <w:bCs/>
        </w:rPr>
        <w:t xml:space="preserve">: </w:t>
      </w:r>
      <w:r w:rsidRPr="0092292B">
        <w:rPr>
          <w:b/>
          <w:lang w:eastAsia="ko-KR"/>
        </w:rPr>
        <w:t>For</w:t>
      </w:r>
      <w:r w:rsidRPr="0092292B">
        <w:rPr>
          <w:b/>
          <w:bCs/>
        </w:rPr>
        <w:t xml:space="preserve"> 6GR deployment scenarios, urban grid and highway scenario should be studied. Remove the bracket in [Urban grid] and [Highway Scenario] in Section 4.11 and 4.12 in TR 38.914.</w:t>
      </w:r>
    </w:p>
    <w:p w14:paraId="72845FCA" w14:textId="77777777" w:rsidR="00FD2D54" w:rsidRDefault="00FD2D54" w:rsidP="0092292B">
      <w:pPr>
        <w:spacing w:line="360" w:lineRule="auto"/>
        <w:ind w:firstLineChars="100" w:firstLine="220"/>
        <w:textAlignment w:val="auto"/>
        <w:rPr>
          <w:bCs/>
          <w:lang w:eastAsia="ko-KR"/>
        </w:rPr>
      </w:pPr>
    </w:p>
    <w:p w14:paraId="4DE6EE13" w14:textId="4583F615" w:rsidR="0092292B" w:rsidRPr="0092292B" w:rsidRDefault="0092292B" w:rsidP="0092292B">
      <w:pPr>
        <w:spacing w:line="360" w:lineRule="auto"/>
        <w:ind w:firstLineChars="100" w:firstLine="220"/>
        <w:textAlignment w:val="auto"/>
        <w:rPr>
          <w:bCs/>
          <w:lang w:eastAsia="ko-KR"/>
        </w:rPr>
      </w:pPr>
      <w:r w:rsidRPr="0092292B">
        <w:rPr>
          <w:bCs/>
          <w:lang w:eastAsia="ko-KR"/>
        </w:rPr>
        <w:t xml:space="preserve">As a starting point of discussion for Urban grid and Highway scenario, we can consider the relevant deployment scenarios and parameters from TR 37.885. We propose to include the following tables for Urban grid and Highway scenario in </w:t>
      </w:r>
      <w:r w:rsidRPr="0092292B">
        <w:t>Section 4.11 and 4.12 in TR 38.914</w:t>
      </w:r>
      <w:r w:rsidRPr="0092292B">
        <w:rPr>
          <w:lang w:eastAsia="ko-KR"/>
        </w:rPr>
        <w:t>.</w:t>
      </w:r>
    </w:p>
    <w:p w14:paraId="2F4822AC" w14:textId="63F6411E" w:rsidR="0092292B" w:rsidRPr="00245323" w:rsidRDefault="0092292B" w:rsidP="0092292B">
      <w:pPr>
        <w:keepNext/>
        <w:keepLines/>
        <w:overflowPunct/>
        <w:autoSpaceDE/>
        <w:autoSpaceDN/>
        <w:adjustRightInd/>
        <w:snapToGrid w:val="0"/>
        <w:spacing w:after="0" w:line="360" w:lineRule="auto"/>
        <w:jc w:val="center"/>
        <w:textAlignment w:val="auto"/>
        <w:rPr>
          <w:b/>
          <w:szCs w:val="22"/>
          <w:lang w:val="en-US" w:eastAsia="ko-KR"/>
        </w:rPr>
      </w:pPr>
      <w:r w:rsidRPr="00245323">
        <w:rPr>
          <w:b/>
          <w:szCs w:val="22"/>
          <w:lang w:val="en-US"/>
        </w:rPr>
        <w:lastRenderedPageBreak/>
        <w:t xml:space="preserve">Table </w:t>
      </w:r>
      <w:r w:rsidR="00B52FE2" w:rsidRPr="00245323">
        <w:rPr>
          <w:b/>
          <w:szCs w:val="22"/>
          <w:lang w:val="en-US" w:eastAsia="ko-KR"/>
        </w:rPr>
        <w:t>3</w:t>
      </w:r>
      <w:r w:rsidRPr="00245323">
        <w:rPr>
          <w:b/>
          <w:szCs w:val="22"/>
          <w:lang w:val="en-US"/>
        </w:rPr>
        <w:t xml:space="preserve">: Attributes for </w:t>
      </w:r>
      <w:r w:rsidRPr="00245323">
        <w:rPr>
          <w:b/>
          <w:szCs w:val="22"/>
          <w:lang w:val="en-US" w:eastAsia="ko-KR"/>
        </w:rPr>
        <w:t>Urban grid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92292B" w:rsidRPr="0092292B" w14:paraId="13DF16E4" w14:textId="77777777" w:rsidTr="0092292B">
        <w:tc>
          <w:tcPr>
            <w:tcW w:w="1847" w:type="dxa"/>
            <w:tcBorders>
              <w:top w:val="single" w:sz="4" w:space="0" w:color="auto"/>
              <w:left w:val="single" w:sz="4" w:space="0" w:color="auto"/>
              <w:bottom w:val="single" w:sz="4" w:space="0" w:color="auto"/>
              <w:right w:val="single" w:sz="4" w:space="0" w:color="auto"/>
            </w:tcBorders>
            <w:hideMark/>
          </w:tcPr>
          <w:p w14:paraId="7D66FD2B" w14:textId="77777777" w:rsidR="0092292B" w:rsidRPr="0092292B" w:rsidRDefault="0092292B" w:rsidP="0092292B">
            <w:pPr>
              <w:keepNext/>
              <w:adjustRightInd/>
              <w:snapToGrid w:val="0"/>
              <w:spacing w:after="0" w:line="360" w:lineRule="auto"/>
              <w:jc w:val="center"/>
              <w:textAlignment w:val="auto"/>
              <w:rPr>
                <w:rFonts w:ascii="Arial" w:hAnsi="Arial" w:cs="Arial"/>
                <w:b/>
                <w:bCs/>
                <w:sz w:val="20"/>
                <w:lang w:val="en-US"/>
              </w:rPr>
            </w:pPr>
            <w:r w:rsidRPr="0092292B">
              <w:rPr>
                <w:rFonts w:ascii="Arial" w:hAnsi="Arial" w:cs="Arial"/>
                <w:b/>
                <w:bCs/>
                <w:sz w:val="20"/>
                <w:lang w:val="en-US"/>
              </w:rPr>
              <w:t>Attributes</w:t>
            </w:r>
          </w:p>
        </w:tc>
        <w:tc>
          <w:tcPr>
            <w:tcW w:w="7509" w:type="dxa"/>
            <w:tcBorders>
              <w:top w:val="single" w:sz="4" w:space="0" w:color="auto"/>
              <w:left w:val="single" w:sz="4" w:space="0" w:color="auto"/>
              <w:bottom w:val="single" w:sz="4" w:space="0" w:color="auto"/>
              <w:right w:val="single" w:sz="4" w:space="0" w:color="auto"/>
            </w:tcBorders>
            <w:hideMark/>
          </w:tcPr>
          <w:p w14:paraId="730B4EE8" w14:textId="77777777" w:rsidR="0092292B" w:rsidRPr="0092292B" w:rsidRDefault="0092292B" w:rsidP="0092292B">
            <w:pPr>
              <w:keepNext/>
              <w:adjustRightInd/>
              <w:snapToGrid w:val="0"/>
              <w:spacing w:after="0" w:line="360" w:lineRule="auto"/>
              <w:jc w:val="center"/>
              <w:textAlignment w:val="auto"/>
              <w:rPr>
                <w:rFonts w:ascii="Arial" w:hAnsi="Arial" w:cs="Arial"/>
                <w:b/>
                <w:bCs/>
                <w:sz w:val="20"/>
                <w:lang w:val="en-US"/>
              </w:rPr>
            </w:pPr>
            <w:r w:rsidRPr="0092292B">
              <w:rPr>
                <w:rFonts w:ascii="Arial" w:hAnsi="Arial" w:cs="Arial"/>
                <w:b/>
                <w:bCs/>
                <w:sz w:val="20"/>
                <w:lang w:val="en-US"/>
              </w:rPr>
              <w:t>Values or assumptions</w:t>
            </w:r>
          </w:p>
        </w:tc>
      </w:tr>
      <w:tr w:rsidR="0092292B" w:rsidRPr="0092292B" w14:paraId="0FCA802B" w14:textId="77777777" w:rsidTr="0092292B">
        <w:tc>
          <w:tcPr>
            <w:tcW w:w="1847" w:type="dxa"/>
            <w:tcBorders>
              <w:top w:val="single" w:sz="4" w:space="0" w:color="auto"/>
              <w:left w:val="single" w:sz="4" w:space="0" w:color="auto"/>
              <w:bottom w:val="single" w:sz="4" w:space="0" w:color="auto"/>
              <w:right w:val="single" w:sz="4" w:space="0" w:color="auto"/>
            </w:tcBorders>
            <w:shd w:val="clear" w:color="auto" w:fill="FFFFFF"/>
            <w:hideMark/>
          </w:tcPr>
          <w:p w14:paraId="707DDF00"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rPr>
            </w:pPr>
            <w:r w:rsidRPr="0092292B">
              <w:rPr>
                <w:rFonts w:ascii="Arial" w:hAnsi="Arial" w:cs="Arial"/>
                <w:sz w:val="18"/>
                <w:lang w:val="en-US"/>
              </w:rPr>
              <w:t xml:space="preserve">Carrier Frequency </w:t>
            </w:r>
          </w:p>
        </w:tc>
        <w:tc>
          <w:tcPr>
            <w:tcW w:w="7509" w:type="dxa"/>
            <w:tcBorders>
              <w:top w:val="single" w:sz="4" w:space="0" w:color="auto"/>
              <w:left w:val="single" w:sz="4" w:space="0" w:color="auto"/>
              <w:bottom w:val="single" w:sz="4" w:space="0" w:color="auto"/>
              <w:right w:val="single" w:sz="4" w:space="0" w:color="auto"/>
            </w:tcBorders>
            <w:shd w:val="clear" w:color="auto" w:fill="FFFFFF"/>
            <w:hideMark/>
          </w:tcPr>
          <w:p w14:paraId="27E0E95B"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eastAsia="ko-KR"/>
              </w:rPr>
            </w:pPr>
            <w:r w:rsidRPr="0092292B">
              <w:rPr>
                <w:rFonts w:ascii="Arial" w:hAnsi="Arial" w:cs="Arial"/>
                <w:sz w:val="18"/>
                <w:lang w:val="en-US" w:eastAsia="ko-KR"/>
              </w:rPr>
              <w:t>Macro BS: 4GHz</w:t>
            </w:r>
          </w:p>
          <w:p w14:paraId="7A650054"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eastAsia="ko-KR"/>
              </w:rPr>
            </w:pPr>
            <w:r w:rsidRPr="0092292B">
              <w:rPr>
                <w:rFonts w:ascii="Arial" w:hAnsi="Arial" w:cs="Arial"/>
                <w:sz w:val="18"/>
                <w:lang w:val="en-US" w:eastAsia="ko-KR"/>
              </w:rPr>
              <w:t>Micro BS: 4GHz</w:t>
            </w:r>
          </w:p>
        </w:tc>
      </w:tr>
      <w:tr w:rsidR="0092292B" w:rsidRPr="0092292B" w14:paraId="35D8C941" w14:textId="77777777" w:rsidTr="0092292B">
        <w:tc>
          <w:tcPr>
            <w:tcW w:w="1847" w:type="dxa"/>
            <w:tcBorders>
              <w:top w:val="single" w:sz="4" w:space="0" w:color="auto"/>
              <w:left w:val="single" w:sz="4" w:space="0" w:color="auto"/>
              <w:bottom w:val="single" w:sz="4" w:space="0" w:color="auto"/>
              <w:right w:val="single" w:sz="4" w:space="0" w:color="auto"/>
            </w:tcBorders>
            <w:shd w:val="clear" w:color="auto" w:fill="FFFFFF"/>
          </w:tcPr>
          <w:p w14:paraId="66A3A997"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rPr>
            </w:pPr>
            <w:r w:rsidRPr="0092292B">
              <w:rPr>
                <w:rFonts w:ascii="Arial" w:hAnsi="Arial" w:cs="Arial"/>
                <w:sz w:val="18"/>
                <w:lang w:val="en-US"/>
              </w:rPr>
              <w:t>Aggregated system bandwidth</w:t>
            </w:r>
          </w:p>
          <w:p w14:paraId="2FADF9FF"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rPr>
            </w:pPr>
          </w:p>
        </w:tc>
        <w:tc>
          <w:tcPr>
            <w:tcW w:w="7509" w:type="dxa"/>
            <w:tcBorders>
              <w:top w:val="single" w:sz="4" w:space="0" w:color="auto"/>
              <w:left w:val="single" w:sz="4" w:space="0" w:color="auto"/>
              <w:bottom w:val="single" w:sz="4" w:space="0" w:color="auto"/>
              <w:right w:val="single" w:sz="4" w:space="0" w:color="auto"/>
            </w:tcBorders>
            <w:shd w:val="clear" w:color="auto" w:fill="FFFFFF"/>
            <w:hideMark/>
          </w:tcPr>
          <w:p w14:paraId="405C73F1"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eastAsia="ko-KR"/>
              </w:rPr>
            </w:pPr>
            <w:r w:rsidRPr="0092292B">
              <w:rPr>
                <w:rFonts w:ascii="Arial" w:hAnsi="Arial" w:cs="Arial"/>
                <w:sz w:val="18"/>
                <w:lang w:val="en-US" w:eastAsia="ko-KR"/>
              </w:rPr>
              <w:t>200MHz</w:t>
            </w:r>
          </w:p>
        </w:tc>
      </w:tr>
      <w:tr w:rsidR="0092292B" w:rsidRPr="0092292B" w14:paraId="32CC80F5" w14:textId="77777777" w:rsidTr="0092292B">
        <w:tc>
          <w:tcPr>
            <w:tcW w:w="1847" w:type="dxa"/>
            <w:tcBorders>
              <w:top w:val="single" w:sz="4" w:space="0" w:color="auto"/>
              <w:left w:val="single" w:sz="4" w:space="0" w:color="auto"/>
              <w:bottom w:val="single" w:sz="4" w:space="0" w:color="auto"/>
              <w:right w:val="single" w:sz="4" w:space="0" w:color="auto"/>
            </w:tcBorders>
            <w:shd w:val="clear" w:color="auto" w:fill="FFFFFF"/>
            <w:hideMark/>
          </w:tcPr>
          <w:p w14:paraId="58ADA13F"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rPr>
            </w:pPr>
            <w:r w:rsidRPr="0092292B">
              <w:rPr>
                <w:rFonts w:ascii="Arial" w:hAnsi="Arial" w:cs="Arial"/>
                <w:sz w:val="18"/>
                <w:lang w:val="en-US"/>
              </w:rPr>
              <w:t>Layout</w:t>
            </w:r>
          </w:p>
        </w:tc>
        <w:tc>
          <w:tcPr>
            <w:tcW w:w="7509" w:type="dxa"/>
            <w:tcBorders>
              <w:top w:val="single" w:sz="4" w:space="0" w:color="auto"/>
              <w:left w:val="single" w:sz="4" w:space="0" w:color="auto"/>
              <w:bottom w:val="single" w:sz="4" w:space="0" w:color="auto"/>
              <w:right w:val="single" w:sz="4" w:space="0" w:color="auto"/>
            </w:tcBorders>
            <w:shd w:val="clear" w:color="auto" w:fill="FFFFFF"/>
            <w:hideMark/>
          </w:tcPr>
          <w:p w14:paraId="180FD78A" w14:textId="77777777" w:rsidR="0092292B" w:rsidRPr="0092292B" w:rsidRDefault="0092292B" w:rsidP="0092292B">
            <w:pPr>
              <w:keepNext/>
              <w:keepLines/>
              <w:overflowPunct/>
              <w:autoSpaceDE/>
              <w:autoSpaceDN/>
              <w:adjustRightInd/>
              <w:spacing w:after="0"/>
              <w:jc w:val="left"/>
              <w:textAlignment w:val="auto"/>
              <w:rPr>
                <w:rFonts w:ascii="Arial" w:hAnsi="Arial" w:cs="Arial"/>
                <w:sz w:val="18"/>
                <w:lang w:val="en-US" w:eastAsia="ko-KR"/>
              </w:rPr>
            </w:pPr>
            <w:r w:rsidRPr="0092292B">
              <w:rPr>
                <w:rFonts w:ascii="Arial" w:hAnsi="Arial" w:cs="Arial"/>
                <w:sz w:val="18"/>
                <w:lang w:val="en-US" w:eastAsia="ko-KR"/>
              </w:rPr>
              <w:t>Baseline: Macro only (with the road configuration in Figure 6.1.9-1 in [1] and BS placement as depicted in Figure A.1.3-1 in [2])</w:t>
            </w:r>
          </w:p>
        </w:tc>
      </w:tr>
      <w:tr w:rsidR="0092292B" w:rsidRPr="0092292B" w14:paraId="5963B668" w14:textId="77777777" w:rsidTr="0092292B">
        <w:trPr>
          <w:trHeight w:val="773"/>
        </w:trPr>
        <w:tc>
          <w:tcPr>
            <w:tcW w:w="1847" w:type="dxa"/>
            <w:tcBorders>
              <w:top w:val="single" w:sz="4" w:space="0" w:color="auto"/>
              <w:left w:val="single" w:sz="4" w:space="0" w:color="auto"/>
              <w:bottom w:val="single" w:sz="4" w:space="0" w:color="auto"/>
              <w:right w:val="single" w:sz="4" w:space="0" w:color="auto"/>
            </w:tcBorders>
            <w:shd w:val="clear" w:color="auto" w:fill="FFFFFF"/>
            <w:hideMark/>
          </w:tcPr>
          <w:p w14:paraId="6A7BF6D7"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rPr>
            </w:pPr>
            <w:r w:rsidRPr="0092292B">
              <w:rPr>
                <w:rFonts w:ascii="Arial" w:hAnsi="Arial" w:cs="Arial"/>
                <w:sz w:val="18"/>
                <w:lang w:val="en-US"/>
              </w:rPr>
              <w:t>ISD</w:t>
            </w:r>
          </w:p>
        </w:tc>
        <w:tc>
          <w:tcPr>
            <w:tcW w:w="7509" w:type="dxa"/>
            <w:tcBorders>
              <w:top w:val="single" w:sz="4" w:space="0" w:color="auto"/>
              <w:left w:val="single" w:sz="4" w:space="0" w:color="auto"/>
              <w:bottom w:val="single" w:sz="4" w:space="0" w:color="auto"/>
              <w:right w:val="single" w:sz="4" w:space="0" w:color="auto"/>
            </w:tcBorders>
            <w:shd w:val="clear" w:color="auto" w:fill="FFFFFF"/>
            <w:hideMark/>
          </w:tcPr>
          <w:p w14:paraId="30B98D05"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eastAsia="ko-KR"/>
              </w:rPr>
            </w:pPr>
            <w:r w:rsidRPr="0092292B">
              <w:rPr>
                <w:rFonts w:ascii="Arial" w:hAnsi="Arial" w:cs="Arial"/>
                <w:sz w:val="18"/>
                <w:lang w:val="en-US" w:eastAsia="ko-KR"/>
              </w:rPr>
              <w:t>Inter Macro: 500m</w:t>
            </w:r>
          </w:p>
        </w:tc>
      </w:tr>
      <w:tr w:rsidR="0092292B" w:rsidRPr="0092292B" w14:paraId="6AB7B7BE" w14:textId="77777777" w:rsidTr="0092292B">
        <w:tc>
          <w:tcPr>
            <w:tcW w:w="1847" w:type="dxa"/>
            <w:tcBorders>
              <w:top w:val="single" w:sz="4" w:space="0" w:color="auto"/>
              <w:left w:val="single" w:sz="4" w:space="0" w:color="auto"/>
              <w:bottom w:val="single" w:sz="4" w:space="0" w:color="auto"/>
              <w:right w:val="single" w:sz="4" w:space="0" w:color="auto"/>
            </w:tcBorders>
            <w:shd w:val="clear" w:color="auto" w:fill="FFFFFF"/>
            <w:hideMark/>
          </w:tcPr>
          <w:p w14:paraId="61599975"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rPr>
            </w:pPr>
            <w:r w:rsidRPr="0092292B">
              <w:rPr>
                <w:rFonts w:ascii="Arial" w:hAnsi="Arial" w:cs="Arial"/>
                <w:sz w:val="18"/>
                <w:lang w:val="en-US"/>
              </w:rPr>
              <w:t xml:space="preserve">BS antenna elements </w:t>
            </w:r>
          </w:p>
        </w:tc>
        <w:tc>
          <w:tcPr>
            <w:tcW w:w="7509" w:type="dxa"/>
            <w:tcBorders>
              <w:top w:val="single" w:sz="4" w:space="0" w:color="auto"/>
              <w:left w:val="single" w:sz="4" w:space="0" w:color="auto"/>
              <w:bottom w:val="single" w:sz="4" w:space="0" w:color="auto"/>
              <w:right w:val="single" w:sz="4" w:space="0" w:color="auto"/>
            </w:tcBorders>
            <w:shd w:val="clear" w:color="auto" w:fill="FFFFFF"/>
            <w:hideMark/>
          </w:tcPr>
          <w:p w14:paraId="45610A00" w14:textId="77777777" w:rsidR="0092292B" w:rsidRPr="0092292B" w:rsidRDefault="0092292B" w:rsidP="0092292B">
            <w:pPr>
              <w:keepNext/>
              <w:keepLines/>
              <w:overflowPunct/>
              <w:autoSpaceDE/>
              <w:autoSpaceDN/>
              <w:adjustRightInd/>
              <w:spacing w:after="0"/>
              <w:jc w:val="left"/>
              <w:textAlignment w:val="auto"/>
              <w:rPr>
                <w:rFonts w:ascii="Arial" w:hAnsi="Arial" w:cs="Arial"/>
                <w:sz w:val="18"/>
                <w:lang w:val="en-US" w:eastAsia="ko-KR"/>
              </w:rPr>
            </w:pPr>
            <w:r w:rsidRPr="0092292B">
              <w:rPr>
                <w:rFonts w:ascii="Arial" w:hAnsi="Arial" w:cs="Arial"/>
                <w:sz w:val="18"/>
                <w:lang w:val="en-US" w:eastAsia="ko-KR"/>
              </w:rPr>
              <w:t xml:space="preserve">Macro BS: antenna height 25m </w:t>
            </w:r>
          </w:p>
          <w:p w14:paraId="36C97C70"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rPr>
            </w:pPr>
            <w:r w:rsidRPr="0092292B">
              <w:rPr>
                <w:rFonts w:ascii="Arial" w:hAnsi="Arial" w:cs="Arial"/>
                <w:sz w:val="18"/>
                <w:lang w:val="en-US" w:eastAsia="ko-KR"/>
              </w:rPr>
              <w:t>Micro BS: antenna height 5m</w:t>
            </w:r>
          </w:p>
        </w:tc>
      </w:tr>
      <w:tr w:rsidR="0092292B" w:rsidRPr="0092292B" w14:paraId="3D77D17A" w14:textId="77777777" w:rsidTr="0092292B">
        <w:tc>
          <w:tcPr>
            <w:tcW w:w="1847" w:type="dxa"/>
            <w:tcBorders>
              <w:top w:val="single" w:sz="4" w:space="0" w:color="auto"/>
              <w:left w:val="single" w:sz="4" w:space="0" w:color="auto"/>
              <w:bottom w:val="single" w:sz="4" w:space="0" w:color="auto"/>
              <w:right w:val="single" w:sz="4" w:space="0" w:color="auto"/>
            </w:tcBorders>
            <w:shd w:val="clear" w:color="auto" w:fill="FFFFFF"/>
            <w:hideMark/>
          </w:tcPr>
          <w:p w14:paraId="2510D2CF"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rPr>
            </w:pPr>
            <w:r w:rsidRPr="0092292B">
              <w:rPr>
                <w:rFonts w:ascii="Arial" w:hAnsi="Arial" w:cs="Arial"/>
                <w:sz w:val="18"/>
                <w:lang w:val="en-US"/>
              </w:rPr>
              <w:t xml:space="preserve">UE antenna elements </w:t>
            </w:r>
          </w:p>
        </w:tc>
        <w:tc>
          <w:tcPr>
            <w:tcW w:w="7509" w:type="dxa"/>
            <w:tcBorders>
              <w:top w:val="single" w:sz="4" w:space="0" w:color="auto"/>
              <w:left w:val="single" w:sz="4" w:space="0" w:color="auto"/>
              <w:bottom w:val="single" w:sz="4" w:space="0" w:color="auto"/>
              <w:right w:val="single" w:sz="4" w:space="0" w:color="auto"/>
            </w:tcBorders>
            <w:shd w:val="clear" w:color="auto" w:fill="FFFFFF"/>
            <w:hideMark/>
          </w:tcPr>
          <w:p w14:paraId="1174206D" w14:textId="77777777" w:rsidR="0092292B" w:rsidRPr="0092292B" w:rsidRDefault="0092292B" w:rsidP="0092292B">
            <w:pPr>
              <w:keepNext/>
              <w:keepLines/>
              <w:numPr>
                <w:ilvl w:val="0"/>
                <w:numId w:val="42"/>
              </w:numPr>
              <w:overflowPunct/>
              <w:autoSpaceDE/>
              <w:autoSpaceDN/>
              <w:adjustRightInd/>
              <w:snapToGrid w:val="0"/>
              <w:spacing w:after="0" w:line="360" w:lineRule="auto"/>
              <w:ind w:left="170" w:hanging="113"/>
              <w:jc w:val="left"/>
              <w:textAlignment w:val="auto"/>
              <w:rPr>
                <w:rFonts w:ascii="Arial" w:hAnsi="Arial" w:cs="Arial"/>
                <w:sz w:val="18"/>
                <w:lang w:val="en-US"/>
              </w:rPr>
            </w:pPr>
            <w:r w:rsidRPr="0092292B">
              <w:rPr>
                <w:rFonts w:ascii="Arial" w:hAnsi="Arial" w:cs="Arial"/>
                <w:sz w:val="18"/>
                <w:lang w:val="en-US"/>
              </w:rPr>
              <w:t>Type 1 vehicle (passenger vehicle with lower antenna position): length 5 meters, width 2.0 meters, height 1.6 meters, antenna height 0.75 meters</w:t>
            </w:r>
          </w:p>
          <w:p w14:paraId="2F0CA52E" w14:textId="77777777" w:rsidR="0092292B" w:rsidRPr="0092292B" w:rsidRDefault="0092292B" w:rsidP="0092292B">
            <w:pPr>
              <w:keepNext/>
              <w:keepLines/>
              <w:numPr>
                <w:ilvl w:val="0"/>
                <w:numId w:val="42"/>
              </w:numPr>
              <w:overflowPunct/>
              <w:autoSpaceDE/>
              <w:autoSpaceDN/>
              <w:adjustRightInd/>
              <w:snapToGrid w:val="0"/>
              <w:spacing w:after="0" w:line="360" w:lineRule="auto"/>
              <w:ind w:left="170" w:hanging="113"/>
              <w:jc w:val="left"/>
              <w:textAlignment w:val="auto"/>
              <w:rPr>
                <w:rFonts w:ascii="Arial" w:hAnsi="Arial" w:cs="Arial"/>
                <w:sz w:val="18"/>
                <w:lang w:val="en-US"/>
              </w:rPr>
            </w:pPr>
            <w:r w:rsidRPr="0092292B">
              <w:rPr>
                <w:rFonts w:ascii="Arial" w:hAnsi="Arial" w:cs="Arial"/>
                <w:sz w:val="18"/>
                <w:lang w:val="en-US"/>
              </w:rPr>
              <w:t>Type 2 vehicle (passenger vehicle with higher antenna position): length 5 meters, width 2.0 meters, height 1.6 meters, antenna height 1.6 meters</w:t>
            </w:r>
          </w:p>
          <w:p w14:paraId="1329964D" w14:textId="77777777" w:rsidR="0092292B" w:rsidRPr="0092292B" w:rsidRDefault="0092292B" w:rsidP="0092292B">
            <w:pPr>
              <w:keepNext/>
              <w:keepLines/>
              <w:numPr>
                <w:ilvl w:val="0"/>
                <w:numId w:val="42"/>
              </w:numPr>
              <w:overflowPunct/>
              <w:autoSpaceDE/>
              <w:autoSpaceDN/>
              <w:adjustRightInd/>
              <w:snapToGrid w:val="0"/>
              <w:spacing w:after="0" w:line="360" w:lineRule="auto"/>
              <w:ind w:left="170" w:hanging="113"/>
              <w:jc w:val="left"/>
              <w:textAlignment w:val="auto"/>
              <w:rPr>
                <w:rFonts w:ascii="Arial" w:hAnsi="Arial" w:cs="Arial"/>
                <w:sz w:val="18"/>
                <w:lang w:val="en-US"/>
              </w:rPr>
            </w:pPr>
            <w:r w:rsidRPr="0092292B">
              <w:rPr>
                <w:rFonts w:ascii="Arial" w:hAnsi="Arial" w:cs="Arial"/>
                <w:sz w:val="18"/>
                <w:lang w:val="en-US"/>
              </w:rPr>
              <w:t>Type 3 vehicle (truck/bus): length 13 meters, width 2.6 meters, height 3 meters, antenna height 3 meters</w:t>
            </w:r>
          </w:p>
        </w:tc>
      </w:tr>
      <w:tr w:rsidR="0092292B" w:rsidRPr="0092292B" w14:paraId="556573E3" w14:textId="77777777" w:rsidTr="0092292B">
        <w:tc>
          <w:tcPr>
            <w:tcW w:w="1847" w:type="dxa"/>
            <w:tcBorders>
              <w:top w:val="single" w:sz="4" w:space="0" w:color="auto"/>
              <w:left w:val="single" w:sz="4" w:space="0" w:color="auto"/>
              <w:bottom w:val="single" w:sz="4" w:space="0" w:color="auto"/>
              <w:right w:val="single" w:sz="4" w:space="0" w:color="auto"/>
            </w:tcBorders>
            <w:shd w:val="clear" w:color="auto" w:fill="FFFFFF"/>
            <w:hideMark/>
          </w:tcPr>
          <w:p w14:paraId="38AC166E"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rPr>
            </w:pPr>
            <w:r w:rsidRPr="0092292B">
              <w:rPr>
                <w:rFonts w:ascii="Arial" w:hAnsi="Arial" w:cs="Arial"/>
                <w:sz w:val="18"/>
                <w:lang w:val="en-US"/>
              </w:rPr>
              <w:t>User distribution and UE speed</w:t>
            </w:r>
          </w:p>
        </w:tc>
        <w:tc>
          <w:tcPr>
            <w:tcW w:w="7509" w:type="dxa"/>
            <w:tcBorders>
              <w:top w:val="single" w:sz="4" w:space="0" w:color="auto"/>
              <w:left w:val="single" w:sz="4" w:space="0" w:color="auto"/>
              <w:bottom w:val="single" w:sz="4" w:space="0" w:color="auto"/>
              <w:right w:val="single" w:sz="4" w:space="0" w:color="auto"/>
            </w:tcBorders>
            <w:shd w:val="clear" w:color="auto" w:fill="FFFFFF"/>
            <w:hideMark/>
          </w:tcPr>
          <w:p w14:paraId="3CE53D06" w14:textId="77777777" w:rsidR="0092292B" w:rsidRPr="0092292B" w:rsidRDefault="0092292B" w:rsidP="0092292B">
            <w:pPr>
              <w:keepNext/>
              <w:keepLines/>
              <w:numPr>
                <w:ilvl w:val="0"/>
                <w:numId w:val="42"/>
              </w:numPr>
              <w:overflowPunct/>
              <w:autoSpaceDE/>
              <w:autoSpaceDN/>
              <w:adjustRightInd/>
              <w:snapToGrid w:val="0"/>
              <w:spacing w:after="0" w:line="360" w:lineRule="auto"/>
              <w:ind w:left="170" w:hanging="113"/>
              <w:jc w:val="left"/>
              <w:textAlignment w:val="auto"/>
              <w:rPr>
                <w:rFonts w:ascii="Arial" w:hAnsi="Arial" w:cs="Arial"/>
                <w:sz w:val="18"/>
                <w:lang w:val="en-US"/>
              </w:rPr>
            </w:pPr>
            <w:r w:rsidRPr="0092292B">
              <w:rPr>
                <w:rFonts w:ascii="Arial" w:hAnsi="Arial" w:cs="Arial"/>
                <w:sz w:val="18"/>
                <w:lang w:val="en-US"/>
              </w:rPr>
              <w:t>The distance between the rear bumper of a vehicle and the front bumper of the following vehicle in the same lane is max {2 meter, an exponential random variable with the average of the speed * 2 sec}.</w:t>
            </w:r>
          </w:p>
          <w:p w14:paraId="4162D876" w14:textId="77777777" w:rsidR="0092292B" w:rsidRPr="0092292B" w:rsidRDefault="0092292B" w:rsidP="0092292B">
            <w:pPr>
              <w:keepNext/>
              <w:keepLines/>
              <w:numPr>
                <w:ilvl w:val="0"/>
                <w:numId w:val="42"/>
              </w:numPr>
              <w:overflowPunct/>
              <w:autoSpaceDE/>
              <w:autoSpaceDN/>
              <w:adjustRightInd/>
              <w:snapToGrid w:val="0"/>
              <w:spacing w:after="0" w:line="360" w:lineRule="auto"/>
              <w:ind w:left="170" w:hanging="113"/>
              <w:jc w:val="left"/>
              <w:textAlignment w:val="auto"/>
              <w:rPr>
                <w:rFonts w:ascii="Arial" w:hAnsi="Arial" w:cs="Arial"/>
                <w:sz w:val="18"/>
                <w:lang w:val="en-US"/>
              </w:rPr>
            </w:pPr>
            <w:r w:rsidRPr="0092292B">
              <w:rPr>
                <w:rFonts w:ascii="Arial" w:hAnsi="Arial" w:cs="Arial"/>
                <w:sz w:val="18"/>
                <w:lang w:val="en-US"/>
              </w:rPr>
              <w:t>All the vehicles in the same lane have the same speed.</w:t>
            </w:r>
          </w:p>
          <w:p w14:paraId="0816F313" w14:textId="77777777" w:rsidR="0092292B" w:rsidRPr="0092292B" w:rsidRDefault="0092292B" w:rsidP="0092292B">
            <w:pPr>
              <w:keepNext/>
              <w:keepLines/>
              <w:numPr>
                <w:ilvl w:val="0"/>
                <w:numId w:val="42"/>
              </w:numPr>
              <w:overflowPunct/>
              <w:autoSpaceDE/>
              <w:autoSpaceDN/>
              <w:adjustRightInd/>
              <w:snapToGrid w:val="0"/>
              <w:spacing w:after="0" w:line="360" w:lineRule="auto"/>
              <w:ind w:left="170" w:hanging="113"/>
              <w:jc w:val="left"/>
              <w:textAlignment w:val="auto"/>
              <w:rPr>
                <w:rFonts w:ascii="Arial" w:hAnsi="Arial" w:cs="Arial"/>
                <w:sz w:val="18"/>
                <w:lang w:val="en-US"/>
              </w:rPr>
            </w:pPr>
            <w:r w:rsidRPr="0092292B">
              <w:rPr>
                <w:rFonts w:ascii="Arial" w:hAnsi="Arial" w:cs="Arial"/>
                <w:sz w:val="18"/>
                <w:lang w:val="en-US"/>
              </w:rPr>
              <w:t>Vehicle type distribution is not dependent of the lane.</w:t>
            </w:r>
          </w:p>
          <w:p w14:paraId="7377C8F6" w14:textId="77777777" w:rsidR="0092292B" w:rsidRPr="0092292B" w:rsidRDefault="0092292B" w:rsidP="0092292B">
            <w:pPr>
              <w:keepNext/>
              <w:keepLines/>
              <w:numPr>
                <w:ilvl w:val="0"/>
                <w:numId w:val="42"/>
              </w:numPr>
              <w:overflowPunct/>
              <w:autoSpaceDE/>
              <w:autoSpaceDN/>
              <w:adjustRightInd/>
              <w:snapToGrid w:val="0"/>
              <w:spacing w:after="0" w:line="360" w:lineRule="auto"/>
              <w:ind w:left="170" w:hanging="113"/>
              <w:jc w:val="left"/>
              <w:textAlignment w:val="auto"/>
              <w:rPr>
                <w:rFonts w:ascii="Arial" w:hAnsi="Arial" w:cs="Arial"/>
                <w:sz w:val="18"/>
                <w:lang w:val="en-US"/>
              </w:rPr>
            </w:pPr>
            <w:r w:rsidRPr="0092292B">
              <w:rPr>
                <w:rFonts w:ascii="Arial" w:hAnsi="Arial" w:cs="Arial"/>
                <w:sz w:val="18"/>
                <w:lang w:val="en-US" w:eastAsia="ko-KR"/>
              </w:rPr>
              <w:t>Vehicle speed for the urban grid scenario in [3]</w:t>
            </w:r>
          </w:p>
        </w:tc>
      </w:tr>
    </w:tbl>
    <w:p w14:paraId="4339DE03" w14:textId="77777777" w:rsidR="0092292B" w:rsidRPr="0092292B" w:rsidRDefault="0092292B" w:rsidP="0092292B">
      <w:pPr>
        <w:textAlignment w:val="auto"/>
        <w:rPr>
          <w:bCs/>
          <w:lang w:eastAsia="ko-KR"/>
        </w:rPr>
      </w:pPr>
    </w:p>
    <w:p w14:paraId="1E06FE9F" w14:textId="4CF3244C" w:rsidR="0092292B" w:rsidRPr="00245323" w:rsidRDefault="0092292B" w:rsidP="0092292B">
      <w:pPr>
        <w:keepNext/>
        <w:keepLines/>
        <w:overflowPunct/>
        <w:autoSpaceDE/>
        <w:autoSpaceDN/>
        <w:adjustRightInd/>
        <w:snapToGrid w:val="0"/>
        <w:spacing w:after="0" w:line="360" w:lineRule="auto"/>
        <w:jc w:val="center"/>
        <w:textAlignment w:val="auto"/>
        <w:rPr>
          <w:b/>
          <w:szCs w:val="22"/>
          <w:lang w:val="en-US" w:eastAsia="ko-KR"/>
        </w:rPr>
      </w:pPr>
      <w:r w:rsidRPr="00245323">
        <w:rPr>
          <w:b/>
          <w:szCs w:val="22"/>
          <w:lang w:val="en-US"/>
        </w:rPr>
        <w:lastRenderedPageBreak/>
        <w:t xml:space="preserve">Table </w:t>
      </w:r>
      <w:r w:rsidR="00B52FE2" w:rsidRPr="00245323">
        <w:rPr>
          <w:b/>
          <w:szCs w:val="22"/>
          <w:lang w:val="en-US" w:eastAsia="ko-KR"/>
        </w:rPr>
        <w:t>4</w:t>
      </w:r>
      <w:r w:rsidRPr="00245323">
        <w:rPr>
          <w:b/>
          <w:szCs w:val="22"/>
          <w:lang w:val="en-US"/>
        </w:rPr>
        <w:t xml:space="preserve">: Attributes for </w:t>
      </w:r>
      <w:r w:rsidRPr="00245323">
        <w:rPr>
          <w:b/>
          <w:szCs w:val="22"/>
          <w:lang w:val="en-US" w:eastAsia="ko-KR"/>
        </w:rPr>
        <w:t>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92292B" w:rsidRPr="0092292B" w14:paraId="3EC4C9E1" w14:textId="77777777" w:rsidTr="0092292B">
        <w:tc>
          <w:tcPr>
            <w:tcW w:w="1847" w:type="dxa"/>
            <w:tcBorders>
              <w:top w:val="single" w:sz="4" w:space="0" w:color="auto"/>
              <w:left w:val="single" w:sz="4" w:space="0" w:color="auto"/>
              <w:bottom w:val="single" w:sz="4" w:space="0" w:color="auto"/>
              <w:right w:val="single" w:sz="4" w:space="0" w:color="auto"/>
            </w:tcBorders>
            <w:hideMark/>
          </w:tcPr>
          <w:p w14:paraId="0D62D1F6" w14:textId="77777777" w:rsidR="0092292B" w:rsidRPr="0092292B" w:rsidRDefault="0092292B" w:rsidP="0092292B">
            <w:pPr>
              <w:keepNext/>
              <w:adjustRightInd/>
              <w:snapToGrid w:val="0"/>
              <w:spacing w:after="0" w:line="360" w:lineRule="auto"/>
              <w:jc w:val="center"/>
              <w:textAlignment w:val="auto"/>
              <w:rPr>
                <w:rFonts w:ascii="Arial" w:hAnsi="Arial" w:cs="Arial"/>
                <w:b/>
                <w:bCs/>
                <w:sz w:val="20"/>
                <w:lang w:val="en-US"/>
              </w:rPr>
            </w:pPr>
            <w:r w:rsidRPr="0092292B">
              <w:rPr>
                <w:rFonts w:ascii="Arial" w:hAnsi="Arial" w:cs="Arial"/>
                <w:b/>
                <w:bCs/>
                <w:sz w:val="20"/>
                <w:lang w:val="en-US"/>
              </w:rPr>
              <w:t>Attributes</w:t>
            </w:r>
          </w:p>
        </w:tc>
        <w:tc>
          <w:tcPr>
            <w:tcW w:w="7509" w:type="dxa"/>
            <w:tcBorders>
              <w:top w:val="single" w:sz="4" w:space="0" w:color="auto"/>
              <w:left w:val="single" w:sz="4" w:space="0" w:color="auto"/>
              <w:bottom w:val="single" w:sz="4" w:space="0" w:color="auto"/>
              <w:right w:val="single" w:sz="4" w:space="0" w:color="auto"/>
            </w:tcBorders>
            <w:hideMark/>
          </w:tcPr>
          <w:p w14:paraId="231D86B0" w14:textId="77777777" w:rsidR="0092292B" w:rsidRPr="0092292B" w:rsidRDefault="0092292B" w:rsidP="0092292B">
            <w:pPr>
              <w:keepNext/>
              <w:adjustRightInd/>
              <w:snapToGrid w:val="0"/>
              <w:spacing w:after="0" w:line="360" w:lineRule="auto"/>
              <w:jc w:val="center"/>
              <w:textAlignment w:val="auto"/>
              <w:rPr>
                <w:rFonts w:ascii="Arial" w:hAnsi="Arial" w:cs="Arial"/>
                <w:b/>
                <w:bCs/>
                <w:sz w:val="20"/>
                <w:lang w:val="en-US"/>
              </w:rPr>
            </w:pPr>
            <w:r w:rsidRPr="0092292B">
              <w:rPr>
                <w:rFonts w:ascii="Arial" w:hAnsi="Arial" w:cs="Arial"/>
                <w:b/>
                <w:bCs/>
                <w:sz w:val="20"/>
                <w:lang w:val="en-US"/>
              </w:rPr>
              <w:t>Values or assumptions</w:t>
            </w:r>
          </w:p>
        </w:tc>
      </w:tr>
      <w:tr w:rsidR="0092292B" w:rsidRPr="0092292B" w14:paraId="4806ED02" w14:textId="77777777" w:rsidTr="0092292B">
        <w:tc>
          <w:tcPr>
            <w:tcW w:w="1847" w:type="dxa"/>
            <w:tcBorders>
              <w:top w:val="single" w:sz="4" w:space="0" w:color="auto"/>
              <w:left w:val="single" w:sz="4" w:space="0" w:color="auto"/>
              <w:bottom w:val="single" w:sz="4" w:space="0" w:color="auto"/>
              <w:right w:val="single" w:sz="4" w:space="0" w:color="auto"/>
            </w:tcBorders>
            <w:shd w:val="clear" w:color="auto" w:fill="FFFFFF"/>
            <w:hideMark/>
          </w:tcPr>
          <w:p w14:paraId="1E81A291"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rPr>
            </w:pPr>
            <w:r w:rsidRPr="0092292B">
              <w:rPr>
                <w:rFonts w:ascii="Arial" w:hAnsi="Arial" w:cs="Arial"/>
                <w:sz w:val="18"/>
                <w:lang w:val="en-US"/>
              </w:rPr>
              <w:t xml:space="preserve">Carrier Frequency </w:t>
            </w:r>
          </w:p>
        </w:tc>
        <w:tc>
          <w:tcPr>
            <w:tcW w:w="7509" w:type="dxa"/>
            <w:tcBorders>
              <w:top w:val="single" w:sz="4" w:space="0" w:color="auto"/>
              <w:left w:val="single" w:sz="4" w:space="0" w:color="auto"/>
              <w:bottom w:val="single" w:sz="4" w:space="0" w:color="auto"/>
              <w:right w:val="single" w:sz="4" w:space="0" w:color="auto"/>
            </w:tcBorders>
            <w:shd w:val="clear" w:color="auto" w:fill="FFFFFF"/>
            <w:hideMark/>
          </w:tcPr>
          <w:p w14:paraId="6E4668BE"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eastAsia="ko-KR"/>
              </w:rPr>
            </w:pPr>
            <w:r w:rsidRPr="0092292B">
              <w:rPr>
                <w:rFonts w:ascii="Arial" w:hAnsi="Arial" w:cs="Arial"/>
                <w:sz w:val="18"/>
                <w:lang w:val="en-US" w:eastAsia="ko-KR"/>
              </w:rPr>
              <w:t>Macro BS: 2GHz, 4GHz</w:t>
            </w:r>
          </w:p>
          <w:p w14:paraId="1E2D3996"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eastAsia="ko-KR"/>
              </w:rPr>
            </w:pPr>
            <w:r w:rsidRPr="0092292B">
              <w:rPr>
                <w:rFonts w:ascii="Arial" w:hAnsi="Arial" w:cs="Arial"/>
                <w:sz w:val="18"/>
                <w:lang w:val="en-US" w:eastAsia="ko-KR"/>
              </w:rPr>
              <w:t>Micro BS: 4GHz</w:t>
            </w:r>
          </w:p>
        </w:tc>
      </w:tr>
      <w:tr w:rsidR="0092292B" w:rsidRPr="0092292B" w14:paraId="46761E9D" w14:textId="77777777" w:rsidTr="0092292B">
        <w:tc>
          <w:tcPr>
            <w:tcW w:w="1847" w:type="dxa"/>
            <w:tcBorders>
              <w:top w:val="single" w:sz="4" w:space="0" w:color="auto"/>
              <w:left w:val="single" w:sz="4" w:space="0" w:color="auto"/>
              <w:bottom w:val="single" w:sz="4" w:space="0" w:color="auto"/>
              <w:right w:val="single" w:sz="4" w:space="0" w:color="auto"/>
            </w:tcBorders>
            <w:shd w:val="clear" w:color="auto" w:fill="FFFFFF"/>
          </w:tcPr>
          <w:p w14:paraId="4CBF446F"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rPr>
            </w:pPr>
            <w:r w:rsidRPr="0092292B">
              <w:rPr>
                <w:rFonts w:ascii="Arial" w:hAnsi="Arial" w:cs="Arial"/>
                <w:sz w:val="18"/>
                <w:lang w:val="en-US"/>
              </w:rPr>
              <w:t>Aggregated system bandwidth</w:t>
            </w:r>
          </w:p>
          <w:p w14:paraId="60B146F1"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rPr>
            </w:pPr>
          </w:p>
        </w:tc>
        <w:tc>
          <w:tcPr>
            <w:tcW w:w="7509" w:type="dxa"/>
            <w:tcBorders>
              <w:top w:val="single" w:sz="4" w:space="0" w:color="auto"/>
              <w:left w:val="single" w:sz="4" w:space="0" w:color="auto"/>
              <w:bottom w:val="single" w:sz="4" w:space="0" w:color="auto"/>
              <w:right w:val="single" w:sz="4" w:space="0" w:color="auto"/>
            </w:tcBorders>
            <w:shd w:val="clear" w:color="auto" w:fill="FFFFFF"/>
            <w:hideMark/>
          </w:tcPr>
          <w:p w14:paraId="0BFB659E"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eastAsia="ko-KR"/>
              </w:rPr>
            </w:pPr>
            <w:r w:rsidRPr="0092292B">
              <w:rPr>
                <w:rFonts w:ascii="Arial" w:hAnsi="Arial" w:cs="Arial"/>
                <w:sz w:val="18"/>
                <w:lang w:val="en-US" w:eastAsia="ko-KR"/>
              </w:rPr>
              <w:t>200MHz</w:t>
            </w:r>
          </w:p>
        </w:tc>
      </w:tr>
      <w:tr w:rsidR="0092292B" w:rsidRPr="0092292B" w14:paraId="60BFD772" w14:textId="77777777" w:rsidTr="0092292B">
        <w:tc>
          <w:tcPr>
            <w:tcW w:w="1847" w:type="dxa"/>
            <w:tcBorders>
              <w:top w:val="single" w:sz="4" w:space="0" w:color="auto"/>
              <w:left w:val="single" w:sz="4" w:space="0" w:color="auto"/>
              <w:bottom w:val="single" w:sz="4" w:space="0" w:color="auto"/>
              <w:right w:val="single" w:sz="4" w:space="0" w:color="auto"/>
            </w:tcBorders>
            <w:shd w:val="clear" w:color="auto" w:fill="FFFFFF"/>
            <w:hideMark/>
          </w:tcPr>
          <w:p w14:paraId="3C813A10"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rPr>
            </w:pPr>
            <w:r w:rsidRPr="0092292B">
              <w:rPr>
                <w:rFonts w:ascii="Arial" w:hAnsi="Arial" w:cs="Arial"/>
                <w:sz w:val="18"/>
                <w:lang w:val="en-US"/>
              </w:rPr>
              <w:t>Layout</w:t>
            </w:r>
          </w:p>
        </w:tc>
        <w:tc>
          <w:tcPr>
            <w:tcW w:w="7509" w:type="dxa"/>
            <w:tcBorders>
              <w:top w:val="single" w:sz="4" w:space="0" w:color="auto"/>
              <w:left w:val="single" w:sz="4" w:space="0" w:color="auto"/>
              <w:bottom w:val="single" w:sz="4" w:space="0" w:color="auto"/>
              <w:right w:val="single" w:sz="4" w:space="0" w:color="auto"/>
            </w:tcBorders>
            <w:shd w:val="clear" w:color="auto" w:fill="FFFFFF"/>
            <w:hideMark/>
          </w:tcPr>
          <w:p w14:paraId="449D4729"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rPr>
            </w:pPr>
            <w:r w:rsidRPr="0092292B">
              <w:rPr>
                <w:rFonts w:ascii="Arial" w:hAnsi="Arial" w:cs="Arial"/>
                <w:sz w:val="18"/>
                <w:lang w:val="en-US" w:eastAsia="ko-KR"/>
              </w:rPr>
              <w:t>Baseline: Macro only (straight line BS placement with Road configuration in [2])</w:t>
            </w:r>
          </w:p>
        </w:tc>
      </w:tr>
      <w:tr w:rsidR="0092292B" w:rsidRPr="0092292B" w14:paraId="398C99B6" w14:textId="77777777" w:rsidTr="0092292B">
        <w:trPr>
          <w:trHeight w:val="773"/>
        </w:trPr>
        <w:tc>
          <w:tcPr>
            <w:tcW w:w="1847" w:type="dxa"/>
            <w:tcBorders>
              <w:top w:val="single" w:sz="4" w:space="0" w:color="auto"/>
              <w:left w:val="single" w:sz="4" w:space="0" w:color="auto"/>
              <w:bottom w:val="single" w:sz="4" w:space="0" w:color="auto"/>
              <w:right w:val="single" w:sz="4" w:space="0" w:color="auto"/>
            </w:tcBorders>
            <w:shd w:val="clear" w:color="auto" w:fill="FFFFFF"/>
            <w:hideMark/>
          </w:tcPr>
          <w:p w14:paraId="3AB90B4D"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rPr>
            </w:pPr>
            <w:r w:rsidRPr="0092292B">
              <w:rPr>
                <w:rFonts w:ascii="Arial" w:hAnsi="Arial" w:cs="Arial"/>
                <w:sz w:val="18"/>
                <w:lang w:val="en-US"/>
              </w:rPr>
              <w:t>ISD</w:t>
            </w:r>
          </w:p>
        </w:tc>
        <w:tc>
          <w:tcPr>
            <w:tcW w:w="7509" w:type="dxa"/>
            <w:tcBorders>
              <w:top w:val="single" w:sz="4" w:space="0" w:color="auto"/>
              <w:left w:val="single" w:sz="4" w:space="0" w:color="auto"/>
              <w:bottom w:val="single" w:sz="4" w:space="0" w:color="auto"/>
              <w:right w:val="single" w:sz="4" w:space="0" w:color="auto"/>
            </w:tcBorders>
            <w:shd w:val="clear" w:color="auto" w:fill="FFFFFF"/>
            <w:hideMark/>
          </w:tcPr>
          <w:p w14:paraId="67F36F79"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eastAsia="ko-KR"/>
              </w:rPr>
            </w:pPr>
            <w:r w:rsidRPr="0092292B">
              <w:rPr>
                <w:rFonts w:ascii="Arial" w:hAnsi="Arial" w:cs="Arial"/>
                <w:sz w:val="18"/>
                <w:lang w:val="en-US" w:eastAsia="ko-KR"/>
              </w:rPr>
              <w:t>1732m</w:t>
            </w:r>
          </w:p>
          <w:p w14:paraId="01086162"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eastAsia="ko-KR"/>
              </w:rPr>
            </w:pPr>
            <w:r w:rsidRPr="0092292B">
              <w:rPr>
                <w:rFonts w:ascii="Arial" w:hAnsi="Arial" w:cs="Arial"/>
                <w:sz w:val="18"/>
                <w:lang w:val="en-US" w:eastAsia="ko-KR"/>
              </w:rPr>
              <w:t>500m</w:t>
            </w:r>
          </w:p>
        </w:tc>
      </w:tr>
      <w:tr w:rsidR="0092292B" w:rsidRPr="0092292B" w14:paraId="3F3FD487" w14:textId="77777777" w:rsidTr="0092292B">
        <w:tc>
          <w:tcPr>
            <w:tcW w:w="1847" w:type="dxa"/>
            <w:tcBorders>
              <w:top w:val="single" w:sz="4" w:space="0" w:color="auto"/>
              <w:left w:val="single" w:sz="4" w:space="0" w:color="auto"/>
              <w:bottom w:val="single" w:sz="4" w:space="0" w:color="auto"/>
              <w:right w:val="single" w:sz="4" w:space="0" w:color="auto"/>
            </w:tcBorders>
            <w:shd w:val="clear" w:color="auto" w:fill="FFFFFF"/>
            <w:hideMark/>
          </w:tcPr>
          <w:p w14:paraId="61F19BEE"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rPr>
            </w:pPr>
            <w:r w:rsidRPr="0092292B">
              <w:rPr>
                <w:rFonts w:ascii="Arial" w:hAnsi="Arial" w:cs="Arial"/>
                <w:sz w:val="18"/>
                <w:lang w:val="en-US"/>
              </w:rPr>
              <w:t xml:space="preserve">BS antenna elements </w:t>
            </w:r>
          </w:p>
        </w:tc>
        <w:tc>
          <w:tcPr>
            <w:tcW w:w="7509" w:type="dxa"/>
            <w:tcBorders>
              <w:top w:val="single" w:sz="4" w:space="0" w:color="auto"/>
              <w:left w:val="single" w:sz="4" w:space="0" w:color="auto"/>
              <w:bottom w:val="single" w:sz="4" w:space="0" w:color="auto"/>
              <w:right w:val="single" w:sz="4" w:space="0" w:color="auto"/>
            </w:tcBorders>
            <w:shd w:val="clear" w:color="auto" w:fill="FFFFFF"/>
            <w:hideMark/>
          </w:tcPr>
          <w:p w14:paraId="0CF7E357" w14:textId="77777777" w:rsidR="0092292B" w:rsidRPr="0092292B" w:rsidRDefault="0092292B" w:rsidP="0092292B">
            <w:pPr>
              <w:keepNext/>
              <w:keepLines/>
              <w:overflowPunct/>
              <w:autoSpaceDE/>
              <w:autoSpaceDN/>
              <w:adjustRightInd/>
              <w:spacing w:after="0"/>
              <w:jc w:val="left"/>
              <w:textAlignment w:val="auto"/>
              <w:rPr>
                <w:rFonts w:ascii="Arial" w:hAnsi="Arial" w:cs="Arial"/>
                <w:sz w:val="18"/>
                <w:lang w:val="en-US" w:eastAsia="ko-KR"/>
              </w:rPr>
            </w:pPr>
            <w:r w:rsidRPr="0092292B">
              <w:rPr>
                <w:rFonts w:ascii="Arial" w:hAnsi="Arial" w:cs="Arial"/>
                <w:sz w:val="18"/>
                <w:lang w:val="en-US" w:eastAsia="ko-KR"/>
              </w:rPr>
              <w:t xml:space="preserve">Macro BS: </w:t>
            </w:r>
          </w:p>
          <w:p w14:paraId="1CD926F9" w14:textId="77777777" w:rsidR="0092292B" w:rsidRPr="0092292B" w:rsidRDefault="0092292B" w:rsidP="0092292B">
            <w:pPr>
              <w:keepNext/>
              <w:keepLines/>
              <w:numPr>
                <w:ilvl w:val="0"/>
                <w:numId w:val="42"/>
              </w:numPr>
              <w:overflowPunct/>
              <w:autoSpaceDE/>
              <w:autoSpaceDN/>
              <w:adjustRightInd/>
              <w:snapToGrid w:val="0"/>
              <w:spacing w:after="0" w:line="360" w:lineRule="auto"/>
              <w:ind w:left="170" w:hanging="113"/>
              <w:jc w:val="left"/>
              <w:textAlignment w:val="auto"/>
              <w:rPr>
                <w:rFonts w:ascii="Arial" w:hAnsi="Arial" w:cs="Arial"/>
                <w:sz w:val="18"/>
                <w:lang w:val="en-US" w:eastAsia="ko-KR"/>
              </w:rPr>
            </w:pPr>
            <w:r w:rsidRPr="0092292B">
              <w:rPr>
                <w:rFonts w:ascii="Arial" w:hAnsi="Arial" w:cs="Arial"/>
                <w:sz w:val="18"/>
                <w:lang w:val="en-US" w:eastAsia="ko-KR"/>
              </w:rPr>
              <w:t>35m for ISD 1732m</w:t>
            </w:r>
          </w:p>
          <w:p w14:paraId="51B8D1EF" w14:textId="77777777" w:rsidR="0092292B" w:rsidRPr="0092292B" w:rsidRDefault="0092292B" w:rsidP="0092292B">
            <w:pPr>
              <w:keepNext/>
              <w:keepLines/>
              <w:numPr>
                <w:ilvl w:val="0"/>
                <w:numId w:val="42"/>
              </w:numPr>
              <w:overflowPunct/>
              <w:autoSpaceDE/>
              <w:autoSpaceDN/>
              <w:adjustRightInd/>
              <w:snapToGrid w:val="0"/>
              <w:spacing w:after="0" w:line="360" w:lineRule="auto"/>
              <w:ind w:left="170" w:hanging="113"/>
              <w:jc w:val="left"/>
              <w:textAlignment w:val="auto"/>
              <w:rPr>
                <w:rFonts w:ascii="Arial" w:hAnsi="Arial" w:cs="Arial"/>
                <w:sz w:val="18"/>
                <w:lang w:val="en-US" w:eastAsia="ko-KR"/>
              </w:rPr>
            </w:pPr>
            <w:r w:rsidRPr="0092292B">
              <w:rPr>
                <w:rFonts w:ascii="Arial" w:hAnsi="Arial" w:cs="Arial"/>
                <w:sz w:val="18"/>
                <w:lang w:val="en-US" w:eastAsia="ko-KR"/>
              </w:rPr>
              <w:t>25m for ISD 500m</w:t>
            </w:r>
          </w:p>
          <w:p w14:paraId="3A5A8F7F"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rPr>
            </w:pPr>
            <w:r w:rsidRPr="0092292B">
              <w:rPr>
                <w:rFonts w:ascii="Arial" w:hAnsi="Arial" w:cs="Arial"/>
                <w:sz w:val="18"/>
                <w:lang w:val="en-US" w:eastAsia="ko-KR"/>
              </w:rPr>
              <w:t>Micro BS: 5m</w:t>
            </w:r>
          </w:p>
        </w:tc>
      </w:tr>
      <w:tr w:rsidR="0092292B" w:rsidRPr="0092292B" w14:paraId="55622703" w14:textId="77777777" w:rsidTr="0092292B">
        <w:tc>
          <w:tcPr>
            <w:tcW w:w="1847" w:type="dxa"/>
            <w:tcBorders>
              <w:top w:val="single" w:sz="4" w:space="0" w:color="auto"/>
              <w:left w:val="single" w:sz="4" w:space="0" w:color="auto"/>
              <w:bottom w:val="single" w:sz="4" w:space="0" w:color="auto"/>
              <w:right w:val="single" w:sz="4" w:space="0" w:color="auto"/>
            </w:tcBorders>
            <w:shd w:val="clear" w:color="auto" w:fill="FFFFFF"/>
            <w:hideMark/>
          </w:tcPr>
          <w:p w14:paraId="0EC90D45"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rPr>
            </w:pPr>
            <w:r w:rsidRPr="0092292B">
              <w:rPr>
                <w:rFonts w:ascii="Arial" w:hAnsi="Arial" w:cs="Arial"/>
                <w:sz w:val="18"/>
                <w:lang w:val="en-US"/>
              </w:rPr>
              <w:t xml:space="preserve">UE antenna elements </w:t>
            </w:r>
          </w:p>
        </w:tc>
        <w:tc>
          <w:tcPr>
            <w:tcW w:w="7509" w:type="dxa"/>
            <w:tcBorders>
              <w:top w:val="single" w:sz="4" w:space="0" w:color="auto"/>
              <w:left w:val="single" w:sz="4" w:space="0" w:color="auto"/>
              <w:bottom w:val="single" w:sz="4" w:space="0" w:color="auto"/>
              <w:right w:val="single" w:sz="4" w:space="0" w:color="auto"/>
            </w:tcBorders>
            <w:shd w:val="clear" w:color="auto" w:fill="FFFFFF"/>
            <w:hideMark/>
          </w:tcPr>
          <w:p w14:paraId="520EDBD1" w14:textId="77777777" w:rsidR="0092292B" w:rsidRPr="0092292B" w:rsidRDefault="0092292B" w:rsidP="0092292B">
            <w:pPr>
              <w:keepNext/>
              <w:keepLines/>
              <w:numPr>
                <w:ilvl w:val="0"/>
                <w:numId w:val="42"/>
              </w:numPr>
              <w:overflowPunct/>
              <w:autoSpaceDE/>
              <w:autoSpaceDN/>
              <w:adjustRightInd/>
              <w:snapToGrid w:val="0"/>
              <w:spacing w:after="0" w:line="360" w:lineRule="auto"/>
              <w:ind w:left="170" w:hanging="113"/>
              <w:jc w:val="left"/>
              <w:textAlignment w:val="auto"/>
              <w:rPr>
                <w:rFonts w:ascii="Arial" w:hAnsi="Arial" w:cs="Arial"/>
                <w:sz w:val="18"/>
                <w:lang w:val="en-US"/>
              </w:rPr>
            </w:pPr>
            <w:r w:rsidRPr="0092292B">
              <w:rPr>
                <w:rFonts w:ascii="Arial" w:hAnsi="Arial" w:cs="Arial"/>
                <w:sz w:val="18"/>
                <w:lang w:val="en-US"/>
              </w:rPr>
              <w:t>Type 1 vehicle (passenger vehicle with lower antenna position): length 5 meters, width 2.0 meters, height 1.6 meters, antenna height 0.75 meters</w:t>
            </w:r>
          </w:p>
          <w:p w14:paraId="1F13D345" w14:textId="77777777" w:rsidR="0092292B" w:rsidRPr="0092292B" w:rsidRDefault="0092292B" w:rsidP="0092292B">
            <w:pPr>
              <w:keepNext/>
              <w:keepLines/>
              <w:numPr>
                <w:ilvl w:val="0"/>
                <w:numId w:val="42"/>
              </w:numPr>
              <w:overflowPunct/>
              <w:autoSpaceDE/>
              <w:autoSpaceDN/>
              <w:adjustRightInd/>
              <w:snapToGrid w:val="0"/>
              <w:spacing w:after="0" w:line="360" w:lineRule="auto"/>
              <w:ind w:left="170" w:hanging="113"/>
              <w:jc w:val="left"/>
              <w:textAlignment w:val="auto"/>
              <w:rPr>
                <w:rFonts w:ascii="Arial" w:hAnsi="Arial" w:cs="Arial"/>
                <w:sz w:val="18"/>
                <w:lang w:val="en-US"/>
              </w:rPr>
            </w:pPr>
            <w:r w:rsidRPr="0092292B">
              <w:rPr>
                <w:rFonts w:ascii="Arial" w:hAnsi="Arial" w:cs="Arial"/>
                <w:sz w:val="18"/>
                <w:lang w:val="en-US"/>
              </w:rPr>
              <w:t>Type 2 vehicle (passenger vehicle with higher antenna position): length 5 meters, width 2.0 meters, height 1.6 meters, antenna height 1.6 meters</w:t>
            </w:r>
          </w:p>
          <w:p w14:paraId="569CB896" w14:textId="77777777" w:rsidR="0092292B" w:rsidRPr="0092292B" w:rsidRDefault="0092292B" w:rsidP="0092292B">
            <w:pPr>
              <w:keepNext/>
              <w:keepLines/>
              <w:numPr>
                <w:ilvl w:val="0"/>
                <w:numId w:val="42"/>
              </w:numPr>
              <w:overflowPunct/>
              <w:autoSpaceDE/>
              <w:autoSpaceDN/>
              <w:adjustRightInd/>
              <w:snapToGrid w:val="0"/>
              <w:spacing w:after="0" w:line="360" w:lineRule="auto"/>
              <w:ind w:left="170" w:hanging="113"/>
              <w:jc w:val="left"/>
              <w:textAlignment w:val="auto"/>
              <w:rPr>
                <w:rFonts w:ascii="Arial" w:hAnsi="Arial" w:cs="Arial"/>
                <w:sz w:val="18"/>
                <w:lang w:val="en-US"/>
              </w:rPr>
            </w:pPr>
            <w:r w:rsidRPr="0092292B">
              <w:rPr>
                <w:rFonts w:ascii="Arial" w:hAnsi="Arial" w:cs="Arial"/>
                <w:sz w:val="18"/>
                <w:lang w:val="en-US"/>
              </w:rPr>
              <w:t>Type 3 vehicle (truck/bus): length 13 meters, width 2.6 meters, height 3 meters, antenna height 3 meters</w:t>
            </w:r>
          </w:p>
        </w:tc>
      </w:tr>
      <w:tr w:rsidR="0092292B" w:rsidRPr="0092292B" w14:paraId="698DEDCA" w14:textId="77777777" w:rsidTr="0092292B">
        <w:tc>
          <w:tcPr>
            <w:tcW w:w="1847" w:type="dxa"/>
            <w:tcBorders>
              <w:top w:val="single" w:sz="4" w:space="0" w:color="auto"/>
              <w:left w:val="single" w:sz="4" w:space="0" w:color="auto"/>
              <w:bottom w:val="single" w:sz="4" w:space="0" w:color="auto"/>
              <w:right w:val="single" w:sz="4" w:space="0" w:color="auto"/>
            </w:tcBorders>
            <w:shd w:val="clear" w:color="auto" w:fill="FFFFFF"/>
            <w:hideMark/>
          </w:tcPr>
          <w:p w14:paraId="317F73BC" w14:textId="77777777" w:rsidR="0092292B" w:rsidRPr="0092292B" w:rsidRDefault="0092292B" w:rsidP="0092292B">
            <w:pPr>
              <w:keepNext/>
              <w:keepLines/>
              <w:overflowPunct/>
              <w:autoSpaceDE/>
              <w:autoSpaceDN/>
              <w:adjustRightInd/>
              <w:snapToGrid w:val="0"/>
              <w:spacing w:after="0" w:line="360" w:lineRule="auto"/>
              <w:jc w:val="left"/>
              <w:textAlignment w:val="auto"/>
              <w:rPr>
                <w:rFonts w:ascii="Arial" w:hAnsi="Arial" w:cs="Arial"/>
                <w:sz w:val="18"/>
                <w:lang w:val="en-US"/>
              </w:rPr>
            </w:pPr>
            <w:r w:rsidRPr="0092292B">
              <w:rPr>
                <w:rFonts w:ascii="Arial" w:hAnsi="Arial" w:cs="Arial"/>
                <w:sz w:val="18"/>
                <w:lang w:val="en-US"/>
              </w:rPr>
              <w:t>User distribution and UE speed</w:t>
            </w:r>
          </w:p>
        </w:tc>
        <w:tc>
          <w:tcPr>
            <w:tcW w:w="7509" w:type="dxa"/>
            <w:tcBorders>
              <w:top w:val="single" w:sz="4" w:space="0" w:color="auto"/>
              <w:left w:val="single" w:sz="4" w:space="0" w:color="auto"/>
              <w:bottom w:val="single" w:sz="4" w:space="0" w:color="auto"/>
              <w:right w:val="single" w:sz="4" w:space="0" w:color="auto"/>
            </w:tcBorders>
            <w:shd w:val="clear" w:color="auto" w:fill="FFFFFF"/>
            <w:hideMark/>
          </w:tcPr>
          <w:p w14:paraId="0187BE61" w14:textId="77777777" w:rsidR="0092292B" w:rsidRPr="0092292B" w:rsidRDefault="0092292B" w:rsidP="0092292B">
            <w:pPr>
              <w:keepNext/>
              <w:keepLines/>
              <w:numPr>
                <w:ilvl w:val="0"/>
                <w:numId w:val="42"/>
              </w:numPr>
              <w:overflowPunct/>
              <w:autoSpaceDE/>
              <w:autoSpaceDN/>
              <w:adjustRightInd/>
              <w:snapToGrid w:val="0"/>
              <w:spacing w:after="0" w:line="360" w:lineRule="auto"/>
              <w:ind w:left="170" w:hanging="113"/>
              <w:jc w:val="left"/>
              <w:textAlignment w:val="auto"/>
              <w:rPr>
                <w:rFonts w:ascii="Arial" w:hAnsi="Arial" w:cs="Arial"/>
                <w:sz w:val="18"/>
                <w:lang w:val="en-US"/>
              </w:rPr>
            </w:pPr>
            <w:r w:rsidRPr="0092292B">
              <w:rPr>
                <w:rFonts w:ascii="Arial" w:hAnsi="Arial" w:cs="Arial"/>
                <w:sz w:val="18"/>
                <w:lang w:val="en-US"/>
              </w:rPr>
              <w:t>The distance between the rear bumper of a vehicle and the front bumper of the following vehicle in the same lane is max {2 meter, an exponential random variable with the average of the speed * 2 sec}.</w:t>
            </w:r>
          </w:p>
          <w:p w14:paraId="4F9F42DD" w14:textId="77777777" w:rsidR="0092292B" w:rsidRPr="0092292B" w:rsidRDefault="0092292B" w:rsidP="0092292B">
            <w:pPr>
              <w:keepNext/>
              <w:keepLines/>
              <w:numPr>
                <w:ilvl w:val="0"/>
                <w:numId w:val="42"/>
              </w:numPr>
              <w:overflowPunct/>
              <w:autoSpaceDE/>
              <w:autoSpaceDN/>
              <w:adjustRightInd/>
              <w:snapToGrid w:val="0"/>
              <w:spacing w:after="0" w:line="360" w:lineRule="auto"/>
              <w:ind w:left="170" w:hanging="113"/>
              <w:jc w:val="left"/>
              <w:textAlignment w:val="auto"/>
              <w:rPr>
                <w:rFonts w:ascii="Arial" w:hAnsi="Arial" w:cs="Arial"/>
                <w:sz w:val="18"/>
                <w:lang w:val="en-US"/>
              </w:rPr>
            </w:pPr>
            <w:r w:rsidRPr="0092292B">
              <w:rPr>
                <w:rFonts w:ascii="Arial" w:hAnsi="Arial" w:cs="Arial"/>
                <w:sz w:val="18"/>
                <w:lang w:val="en-US"/>
              </w:rPr>
              <w:t>All the vehicles in the same lane have the same speed.</w:t>
            </w:r>
          </w:p>
          <w:p w14:paraId="2BD4F7E5" w14:textId="77777777" w:rsidR="0092292B" w:rsidRPr="0092292B" w:rsidRDefault="0092292B" w:rsidP="0092292B">
            <w:pPr>
              <w:keepNext/>
              <w:keepLines/>
              <w:numPr>
                <w:ilvl w:val="0"/>
                <w:numId w:val="42"/>
              </w:numPr>
              <w:overflowPunct/>
              <w:autoSpaceDE/>
              <w:autoSpaceDN/>
              <w:adjustRightInd/>
              <w:snapToGrid w:val="0"/>
              <w:spacing w:after="0" w:line="360" w:lineRule="auto"/>
              <w:ind w:left="170" w:hanging="113"/>
              <w:jc w:val="left"/>
              <w:textAlignment w:val="auto"/>
              <w:rPr>
                <w:rFonts w:ascii="Arial" w:hAnsi="Arial" w:cs="Arial"/>
                <w:sz w:val="18"/>
                <w:lang w:val="en-US"/>
              </w:rPr>
            </w:pPr>
            <w:r w:rsidRPr="0092292B">
              <w:rPr>
                <w:rFonts w:ascii="Arial" w:hAnsi="Arial" w:cs="Arial"/>
                <w:sz w:val="18"/>
                <w:lang w:val="en-US"/>
              </w:rPr>
              <w:t>Vehicle type distribution is not dependent of the lane.</w:t>
            </w:r>
          </w:p>
          <w:p w14:paraId="2436E8CE" w14:textId="77777777" w:rsidR="0092292B" w:rsidRPr="0092292B" w:rsidRDefault="0092292B" w:rsidP="0092292B">
            <w:pPr>
              <w:keepNext/>
              <w:keepLines/>
              <w:numPr>
                <w:ilvl w:val="0"/>
                <w:numId w:val="42"/>
              </w:numPr>
              <w:overflowPunct/>
              <w:autoSpaceDE/>
              <w:autoSpaceDN/>
              <w:adjustRightInd/>
              <w:snapToGrid w:val="0"/>
              <w:spacing w:after="0" w:line="360" w:lineRule="auto"/>
              <w:ind w:left="170" w:hanging="113"/>
              <w:jc w:val="left"/>
              <w:textAlignment w:val="auto"/>
              <w:rPr>
                <w:rFonts w:ascii="Arial" w:hAnsi="Arial" w:cs="Arial"/>
                <w:sz w:val="18"/>
                <w:lang w:val="en-US"/>
              </w:rPr>
            </w:pPr>
            <w:r w:rsidRPr="0092292B">
              <w:rPr>
                <w:rFonts w:ascii="Arial" w:hAnsi="Arial" w:cs="Arial"/>
                <w:sz w:val="18"/>
                <w:lang w:val="en-US" w:eastAsia="ko-KR"/>
              </w:rPr>
              <w:t>Vehicle speed for the highway scenario in [3]</w:t>
            </w:r>
          </w:p>
        </w:tc>
      </w:tr>
    </w:tbl>
    <w:p w14:paraId="0D5475F4" w14:textId="77777777" w:rsidR="0092292B" w:rsidRPr="0092292B" w:rsidRDefault="0092292B" w:rsidP="0092292B">
      <w:pPr>
        <w:textAlignment w:val="auto"/>
        <w:rPr>
          <w:bCs/>
          <w:lang w:eastAsia="ko-KR"/>
        </w:rPr>
      </w:pPr>
    </w:p>
    <w:p w14:paraId="7C3DC4BD" w14:textId="1D6E76FB" w:rsidR="0092292B" w:rsidRPr="0092292B" w:rsidRDefault="0092292B" w:rsidP="000A5221">
      <w:pPr>
        <w:ind w:leftChars="100" w:left="220"/>
        <w:rPr>
          <w:b/>
          <w:bCs/>
        </w:rPr>
      </w:pPr>
      <w:r w:rsidRPr="0092292B">
        <w:rPr>
          <w:b/>
          <w:bCs/>
        </w:rPr>
        <w:t xml:space="preserve">Proposal </w:t>
      </w:r>
      <w:r w:rsidR="00B52FE2">
        <w:rPr>
          <w:b/>
          <w:bCs/>
        </w:rPr>
        <w:t>10</w:t>
      </w:r>
      <w:r w:rsidRPr="0092292B">
        <w:rPr>
          <w:b/>
          <w:bCs/>
        </w:rPr>
        <w:t xml:space="preserve">: The attributes for Urban grid and Highway scenario in Table </w:t>
      </w:r>
      <w:r w:rsidR="00B52FE2">
        <w:rPr>
          <w:b/>
          <w:bCs/>
        </w:rPr>
        <w:t>3</w:t>
      </w:r>
      <w:r w:rsidRPr="0092292B">
        <w:rPr>
          <w:b/>
          <w:bCs/>
        </w:rPr>
        <w:t xml:space="preserve"> and Table </w:t>
      </w:r>
      <w:r w:rsidR="00B52FE2">
        <w:rPr>
          <w:b/>
          <w:bCs/>
        </w:rPr>
        <w:t>4</w:t>
      </w:r>
      <w:r w:rsidRPr="0092292B">
        <w:rPr>
          <w:b/>
          <w:bCs/>
        </w:rPr>
        <w:t xml:space="preserve"> are included in Section 4.11 and 4.12 in TR 38.914.</w:t>
      </w:r>
    </w:p>
    <w:p w14:paraId="22BFDB79" w14:textId="0E350136" w:rsidR="000A5221" w:rsidRDefault="000A5221">
      <w:pPr>
        <w:overflowPunct/>
        <w:autoSpaceDE/>
        <w:autoSpaceDN/>
        <w:adjustRightInd/>
        <w:spacing w:after="0"/>
        <w:jc w:val="left"/>
        <w:textAlignment w:val="auto"/>
        <w:rPr>
          <w:b/>
          <w:lang w:eastAsia="ko-KR"/>
        </w:rPr>
      </w:pPr>
    </w:p>
    <w:p w14:paraId="69A7BD80" w14:textId="77777777" w:rsidR="00E137D2" w:rsidRDefault="00E137D2">
      <w:pPr>
        <w:overflowPunct/>
        <w:autoSpaceDE/>
        <w:autoSpaceDN/>
        <w:adjustRightInd/>
        <w:spacing w:after="0"/>
        <w:jc w:val="left"/>
        <w:textAlignment w:val="auto"/>
        <w:rPr>
          <w:b/>
          <w:lang w:eastAsia="ko-KR"/>
        </w:rPr>
      </w:pPr>
    </w:p>
    <w:p w14:paraId="56783112" w14:textId="5904A58B" w:rsidR="00243443" w:rsidRPr="002A1D25" w:rsidRDefault="00C41CFC" w:rsidP="00D43E52">
      <w:pPr>
        <w:pStyle w:val="1"/>
      </w:pPr>
      <w:r w:rsidRPr="002A1D25">
        <w:t>Conclusion</w:t>
      </w:r>
    </w:p>
    <w:p w14:paraId="0D984C1C" w14:textId="021FE0DD" w:rsidR="000A5221" w:rsidRDefault="000A5221" w:rsidP="000A5221">
      <w:pPr>
        <w:ind w:leftChars="100" w:left="220"/>
        <w:rPr>
          <w:b/>
          <w:lang w:eastAsia="ko-KR"/>
        </w:rPr>
      </w:pPr>
      <w:r w:rsidRPr="00684F74">
        <w:rPr>
          <w:rFonts w:hint="eastAsia"/>
          <w:b/>
          <w:lang w:eastAsia="ko-KR"/>
        </w:rPr>
        <w:t>P</w:t>
      </w:r>
      <w:r w:rsidRPr="00684F74">
        <w:rPr>
          <w:b/>
          <w:lang w:eastAsia="ko-KR"/>
        </w:rPr>
        <w:t xml:space="preserve">roposal 1: </w:t>
      </w:r>
      <w:r>
        <w:rPr>
          <w:b/>
          <w:lang w:eastAsia="ko-KR"/>
        </w:rPr>
        <w:t xml:space="preserve">For </w:t>
      </w:r>
      <w:r w:rsidRPr="00927584">
        <w:rPr>
          <w:b/>
          <w:lang w:eastAsia="ko-KR"/>
        </w:rPr>
        <w:t xml:space="preserve">6GR </w:t>
      </w:r>
      <w:r>
        <w:rPr>
          <w:b/>
          <w:lang w:eastAsia="ko-KR"/>
        </w:rPr>
        <w:t xml:space="preserve">evaluation, consider evaluation assumptions used in 5G as a baseline. </w:t>
      </w:r>
    </w:p>
    <w:p w14:paraId="1C022639" w14:textId="77777777" w:rsidR="000A5221" w:rsidRDefault="000A5221" w:rsidP="000A5221">
      <w:pPr>
        <w:ind w:leftChars="100" w:left="220"/>
        <w:rPr>
          <w:b/>
          <w:lang w:eastAsia="ko-KR"/>
        </w:rPr>
      </w:pPr>
    </w:p>
    <w:p w14:paraId="703A5579" w14:textId="19812B6F" w:rsidR="000A5221" w:rsidRDefault="000A5221" w:rsidP="000A5221">
      <w:pPr>
        <w:ind w:leftChars="100" w:left="220"/>
        <w:rPr>
          <w:b/>
          <w:lang w:eastAsia="ko-KR"/>
        </w:rPr>
      </w:pPr>
      <w:r w:rsidRPr="00684F74">
        <w:rPr>
          <w:rFonts w:hint="eastAsia"/>
          <w:b/>
          <w:lang w:eastAsia="ko-KR"/>
        </w:rPr>
        <w:t>P</w:t>
      </w:r>
      <w:r w:rsidRPr="00684F74">
        <w:rPr>
          <w:b/>
          <w:lang w:eastAsia="ko-KR"/>
        </w:rPr>
        <w:t xml:space="preserve">roposal </w:t>
      </w:r>
      <w:r>
        <w:rPr>
          <w:b/>
          <w:lang w:eastAsia="ko-KR"/>
        </w:rPr>
        <w:t>2</w:t>
      </w:r>
      <w:r w:rsidRPr="00684F74">
        <w:rPr>
          <w:b/>
          <w:lang w:eastAsia="ko-KR"/>
        </w:rPr>
        <w:t xml:space="preserve">: </w:t>
      </w:r>
      <w:r w:rsidRPr="00A06FD3">
        <w:rPr>
          <w:b/>
          <w:lang w:eastAsia="ko-KR"/>
        </w:rPr>
        <w:t>Consider evaluation frameworks that reflect advanced resource management and link adaptation strategies across multiple carriers and bands in 6G</w:t>
      </w:r>
      <w:r w:rsidRPr="00A06FD3" w:rsidDel="00A06FD3">
        <w:rPr>
          <w:b/>
          <w:lang w:eastAsia="ko-KR"/>
        </w:rPr>
        <w:t xml:space="preserve"> </w:t>
      </w:r>
    </w:p>
    <w:p w14:paraId="0B6BF9D3" w14:textId="77777777" w:rsidR="000A5221" w:rsidRPr="000A5221" w:rsidRDefault="000A5221" w:rsidP="000A5221">
      <w:pPr>
        <w:ind w:leftChars="100" w:left="220"/>
        <w:rPr>
          <w:b/>
          <w:lang w:eastAsia="ko-KR"/>
        </w:rPr>
      </w:pPr>
    </w:p>
    <w:p w14:paraId="2E86076F" w14:textId="485BC57B" w:rsidR="000A5221" w:rsidRDefault="000A5221" w:rsidP="000A5221">
      <w:pPr>
        <w:ind w:leftChars="100" w:left="220"/>
        <w:rPr>
          <w:b/>
          <w:lang w:eastAsia="ko-KR"/>
        </w:rPr>
      </w:pPr>
      <w:r w:rsidRPr="00A06FD3">
        <w:rPr>
          <w:b/>
          <w:lang w:eastAsia="ko-KR"/>
        </w:rPr>
        <w:t xml:space="preserve">Proposal </w:t>
      </w:r>
      <w:r>
        <w:rPr>
          <w:b/>
          <w:lang w:eastAsia="ko-KR"/>
        </w:rPr>
        <w:t>3</w:t>
      </w:r>
      <w:r w:rsidRPr="00A06FD3">
        <w:rPr>
          <w:b/>
          <w:lang w:eastAsia="ko-KR"/>
        </w:rPr>
        <w:t xml:space="preserve">: </w:t>
      </w:r>
      <w:r>
        <w:rPr>
          <w:b/>
          <w:lang w:eastAsia="ko-KR"/>
        </w:rPr>
        <w:t xml:space="preserve">Study the definition and evaluation of </w:t>
      </w:r>
      <w:r w:rsidRPr="00D125ED">
        <w:rPr>
          <w:b/>
          <w:lang w:eastAsia="ko-KR"/>
        </w:rPr>
        <w:t>joint/composite requirements</w:t>
      </w:r>
      <w:r>
        <w:rPr>
          <w:b/>
          <w:lang w:eastAsia="ko-KR"/>
        </w:rPr>
        <w:t xml:space="preserve">, including refinements of component TPRs and identification of relevant metrics. </w:t>
      </w:r>
    </w:p>
    <w:p w14:paraId="03B3D182" w14:textId="77777777" w:rsidR="000A5221" w:rsidRPr="00A06FD3" w:rsidRDefault="000A5221" w:rsidP="000A5221">
      <w:pPr>
        <w:ind w:leftChars="100" w:left="220"/>
        <w:rPr>
          <w:b/>
          <w:lang w:eastAsia="ko-KR"/>
        </w:rPr>
      </w:pPr>
    </w:p>
    <w:p w14:paraId="3FC2995F" w14:textId="77777777" w:rsidR="000A5221" w:rsidRDefault="000A5221" w:rsidP="000A5221">
      <w:pPr>
        <w:ind w:leftChars="100" w:left="220"/>
        <w:rPr>
          <w:b/>
          <w:lang w:eastAsia="ko-KR"/>
        </w:rPr>
      </w:pPr>
      <w:r w:rsidRPr="00A06FD3">
        <w:rPr>
          <w:b/>
          <w:lang w:eastAsia="ko-KR"/>
        </w:rPr>
        <w:t>Proposal</w:t>
      </w:r>
      <w:r>
        <w:rPr>
          <w:b/>
          <w:lang w:eastAsia="ko-KR"/>
        </w:rPr>
        <w:t xml:space="preserve"> 4: For 6GR MIMO evaluation, adopt channel modelling in TR 38.901, and consider following antenna and layer configurations. </w:t>
      </w:r>
    </w:p>
    <w:p w14:paraId="27829FF7" w14:textId="77777777" w:rsidR="000A5221" w:rsidRDefault="000A5221" w:rsidP="000A5221">
      <w:pPr>
        <w:pStyle w:val="ac"/>
        <w:numPr>
          <w:ilvl w:val="0"/>
          <w:numId w:val="40"/>
        </w:numPr>
        <w:ind w:leftChars="0"/>
        <w:textAlignment w:val="auto"/>
        <w:rPr>
          <w:b/>
          <w:lang w:eastAsia="ko-KR"/>
        </w:rPr>
      </w:pPr>
      <w:r>
        <w:rPr>
          <w:b/>
          <w:lang w:eastAsia="ko-KR"/>
        </w:rPr>
        <w:t xml:space="preserve">BS antenna configuration: at least up to 256 Tx/256 Rx antenna ports </w:t>
      </w:r>
    </w:p>
    <w:p w14:paraId="593F8106" w14:textId="77777777" w:rsidR="000A5221" w:rsidRDefault="000A5221" w:rsidP="000A5221">
      <w:pPr>
        <w:pStyle w:val="ac"/>
        <w:numPr>
          <w:ilvl w:val="0"/>
          <w:numId w:val="40"/>
        </w:numPr>
        <w:ind w:leftChars="0"/>
        <w:textAlignment w:val="auto"/>
        <w:rPr>
          <w:b/>
          <w:lang w:eastAsia="ko-KR"/>
        </w:rPr>
      </w:pPr>
      <w:r>
        <w:rPr>
          <w:b/>
          <w:lang w:eastAsia="ko-KR"/>
        </w:rPr>
        <w:lastRenderedPageBreak/>
        <w:t xml:space="preserve">UE antenna configuration: up to 8 Tx/8 Rx antenna ports </w:t>
      </w:r>
    </w:p>
    <w:p w14:paraId="7445A927" w14:textId="77777777" w:rsidR="000A5221" w:rsidRDefault="000A5221" w:rsidP="000A5221">
      <w:pPr>
        <w:pStyle w:val="ac"/>
        <w:numPr>
          <w:ilvl w:val="0"/>
          <w:numId w:val="40"/>
        </w:numPr>
        <w:ind w:leftChars="0"/>
        <w:textAlignment w:val="auto"/>
        <w:rPr>
          <w:b/>
          <w:lang w:eastAsia="ko-KR"/>
        </w:rPr>
      </w:pPr>
      <w:r>
        <w:rPr>
          <w:b/>
          <w:lang w:eastAsia="ko-KR"/>
        </w:rPr>
        <w:t>Max transmission rank: 8 for both DL and UL</w:t>
      </w:r>
    </w:p>
    <w:p w14:paraId="2F77458A" w14:textId="77777777" w:rsidR="000A5221" w:rsidRDefault="000A5221" w:rsidP="000A5221">
      <w:pPr>
        <w:pStyle w:val="ac"/>
        <w:numPr>
          <w:ilvl w:val="0"/>
          <w:numId w:val="40"/>
        </w:numPr>
        <w:ind w:leftChars="0"/>
        <w:textAlignment w:val="auto"/>
        <w:rPr>
          <w:b/>
          <w:lang w:eastAsia="ko-KR"/>
        </w:rPr>
      </w:pPr>
      <w:r>
        <w:rPr>
          <w:b/>
          <w:lang w:eastAsia="ko-KR"/>
        </w:rPr>
        <w:t>Max number of MU layers: 48 MU layers</w:t>
      </w:r>
    </w:p>
    <w:p w14:paraId="14F91FE5" w14:textId="77777777" w:rsidR="000A5221" w:rsidRDefault="000A5221" w:rsidP="000A5221">
      <w:pPr>
        <w:ind w:leftChars="100" w:left="220"/>
        <w:rPr>
          <w:b/>
          <w:lang w:eastAsia="ko-KR"/>
        </w:rPr>
      </w:pPr>
    </w:p>
    <w:p w14:paraId="7EA3ECD0" w14:textId="6078CA63" w:rsidR="000A5221" w:rsidRDefault="000A5221" w:rsidP="000A5221">
      <w:pPr>
        <w:ind w:leftChars="100" w:left="220"/>
        <w:rPr>
          <w:b/>
          <w:lang w:eastAsia="ko-KR"/>
        </w:rPr>
      </w:pPr>
      <w:r w:rsidRPr="00F71990">
        <w:rPr>
          <w:b/>
          <w:lang w:eastAsia="ko-KR"/>
        </w:rPr>
        <w:t>Proposal</w:t>
      </w:r>
      <w:r w:rsidRPr="00F71990">
        <w:rPr>
          <w:rFonts w:hint="eastAsia"/>
          <w:b/>
          <w:lang w:eastAsia="ko-KR"/>
        </w:rPr>
        <w:t xml:space="preserve"> </w:t>
      </w:r>
      <w:r>
        <w:rPr>
          <w:b/>
          <w:lang w:eastAsia="ko-KR"/>
        </w:rPr>
        <w:t>5</w:t>
      </w:r>
      <w:r w:rsidRPr="00F71990">
        <w:rPr>
          <w:b/>
          <w:lang w:eastAsia="ko-KR"/>
        </w:rPr>
        <w:t>:</w:t>
      </w:r>
      <w:r w:rsidRPr="00F71990">
        <w:rPr>
          <w:rFonts w:hint="eastAsia"/>
          <w:b/>
          <w:lang w:eastAsia="ko-KR"/>
        </w:rPr>
        <w:t xml:space="preserve"> </w:t>
      </w:r>
      <w:r>
        <w:rPr>
          <w:rFonts w:hint="eastAsia"/>
          <w:b/>
          <w:lang w:eastAsia="ko-KR"/>
        </w:rPr>
        <w:t xml:space="preserve">For NTN </w:t>
      </w:r>
      <w:r>
        <w:rPr>
          <w:b/>
          <w:lang w:eastAsia="ko-KR"/>
        </w:rPr>
        <w:t>evaluation</w:t>
      </w:r>
      <w:r>
        <w:rPr>
          <w:rFonts w:hint="eastAsia"/>
          <w:b/>
          <w:lang w:eastAsia="ko-KR"/>
        </w:rPr>
        <w:t xml:space="preserve"> assumption, following frequency ranges are considered as the starting points: </w:t>
      </w:r>
    </w:p>
    <w:p w14:paraId="71C0F4F3" w14:textId="77777777" w:rsidR="000A5221" w:rsidRDefault="000A5221" w:rsidP="000A5221">
      <w:pPr>
        <w:pStyle w:val="ac"/>
        <w:numPr>
          <w:ilvl w:val="0"/>
          <w:numId w:val="41"/>
        </w:numPr>
        <w:ind w:leftChars="0"/>
        <w:rPr>
          <w:b/>
          <w:lang w:eastAsia="ko-KR"/>
        </w:rPr>
      </w:pPr>
      <w:r>
        <w:rPr>
          <w:rFonts w:hint="eastAsia"/>
          <w:b/>
          <w:lang w:eastAsia="ko-KR"/>
        </w:rPr>
        <w:t>Around 1.5 GHz</w:t>
      </w:r>
    </w:p>
    <w:p w14:paraId="12820531" w14:textId="77777777" w:rsidR="000A5221" w:rsidRDefault="000A5221" w:rsidP="000A5221">
      <w:pPr>
        <w:pStyle w:val="ac"/>
        <w:numPr>
          <w:ilvl w:val="0"/>
          <w:numId w:val="41"/>
        </w:numPr>
        <w:ind w:leftChars="0"/>
        <w:rPr>
          <w:b/>
          <w:lang w:eastAsia="ko-KR"/>
        </w:rPr>
      </w:pPr>
      <w:r>
        <w:rPr>
          <w:rFonts w:hint="eastAsia"/>
          <w:b/>
          <w:lang w:eastAsia="ko-KR"/>
        </w:rPr>
        <w:t>Around 2 GHz</w:t>
      </w:r>
    </w:p>
    <w:p w14:paraId="210DE678" w14:textId="77777777" w:rsidR="000A5221" w:rsidRDefault="000A5221" w:rsidP="000A5221">
      <w:pPr>
        <w:pStyle w:val="ac"/>
        <w:numPr>
          <w:ilvl w:val="0"/>
          <w:numId w:val="41"/>
        </w:numPr>
        <w:ind w:leftChars="0"/>
        <w:rPr>
          <w:b/>
          <w:lang w:eastAsia="ko-KR"/>
        </w:rPr>
      </w:pPr>
      <w:r>
        <w:rPr>
          <w:rFonts w:hint="eastAsia"/>
          <w:b/>
          <w:lang w:eastAsia="ko-KR"/>
        </w:rPr>
        <w:t>Around 4 GHz</w:t>
      </w:r>
    </w:p>
    <w:p w14:paraId="2D4F4FE1" w14:textId="77777777" w:rsidR="000A5221" w:rsidRDefault="000A5221" w:rsidP="000A5221">
      <w:pPr>
        <w:pStyle w:val="ac"/>
        <w:numPr>
          <w:ilvl w:val="0"/>
          <w:numId w:val="41"/>
        </w:numPr>
        <w:ind w:leftChars="0"/>
        <w:rPr>
          <w:b/>
          <w:lang w:eastAsia="ko-KR"/>
        </w:rPr>
      </w:pPr>
      <w:r>
        <w:rPr>
          <w:rFonts w:hint="eastAsia"/>
          <w:b/>
          <w:lang w:eastAsia="ko-KR"/>
        </w:rPr>
        <w:t>Around 11 GHz + Around 13 GHz</w:t>
      </w:r>
    </w:p>
    <w:p w14:paraId="56B82CC0" w14:textId="77777777" w:rsidR="000A5221" w:rsidRDefault="000A5221" w:rsidP="000A5221">
      <w:pPr>
        <w:pStyle w:val="ac"/>
        <w:numPr>
          <w:ilvl w:val="0"/>
          <w:numId w:val="41"/>
        </w:numPr>
        <w:ind w:leftChars="0"/>
        <w:rPr>
          <w:b/>
          <w:lang w:eastAsia="ko-KR"/>
        </w:rPr>
      </w:pPr>
      <w:r>
        <w:rPr>
          <w:rFonts w:hint="eastAsia"/>
          <w:b/>
          <w:lang w:eastAsia="ko-KR"/>
        </w:rPr>
        <w:t>Around 20 GHz + Around 30 GHz</w:t>
      </w:r>
    </w:p>
    <w:p w14:paraId="72999C8F" w14:textId="77777777" w:rsidR="000A5221" w:rsidRDefault="000A5221" w:rsidP="000A5221">
      <w:pPr>
        <w:pStyle w:val="ac"/>
        <w:numPr>
          <w:ilvl w:val="0"/>
          <w:numId w:val="41"/>
        </w:numPr>
        <w:ind w:leftChars="0"/>
        <w:rPr>
          <w:b/>
          <w:lang w:eastAsia="ko-KR"/>
        </w:rPr>
      </w:pPr>
      <w:r>
        <w:rPr>
          <w:rFonts w:hint="eastAsia"/>
          <w:b/>
          <w:lang w:eastAsia="ko-KR"/>
        </w:rPr>
        <w:t>Around 40 GHz + Around 50 GHz</w:t>
      </w:r>
    </w:p>
    <w:p w14:paraId="0A181FDA" w14:textId="77777777" w:rsidR="000A5221" w:rsidRDefault="000A5221" w:rsidP="000A5221">
      <w:pPr>
        <w:ind w:firstLine="440"/>
        <w:rPr>
          <w:b/>
          <w:lang w:eastAsia="ko-KR"/>
        </w:rPr>
      </w:pPr>
      <w:r>
        <w:rPr>
          <w:rFonts w:hint="eastAsia"/>
          <w:b/>
          <w:lang w:eastAsia="ko-KR"/>
        </w:rPr>
        <w:t>FFS: Satellite parameters for system level evaluation for each frequency range.</w:t>
      </w:r>
    </w:p>
    <w:p w14:paraId="79F0610F" w14:textId="77777777" w:rsidR="000A5221" w:rsidRDefault="000A5221" w:rsidP="000A5221">
      <w:pPr>
        <w:ind w:leftChars="100" w:left="220"/>
        <w:rPr>
          <w:b/>
          <w:lang w:eastAsia="ko-KR"/>
        </w:rPr>
      </w:pPr>
    </w:p>
    <w:p w14:paraId="1113300F" w14:textId="34494532" w:rsidR="000A5221" w:rsidRDefault="000A5221" w:rsidP="000A5221">
      <w:pPr>
        <w:ind w:leftChars="100" w:left="220"/>
        <w:rPr>
          <w:b/>
          <w:lang w:eastAsia="ko-KR"/>
        </w:rPr>
      </w:pPr>
      <w:r w:rsidRPr="00F71990">
        <w:rPr>
          <w:b/>
          <w:lang w:eastAsia="ko-KR"/>
        </w:rPr>
        <w:t>Proposal</w:t>
      </w:r>
      <w:r w:rsidRPr="00F71990">
        <w:rPr>
          <w:rFonts w:hint="eastAsia"/>
          <w:b/>
          <w:lang w:eastAsia="ko-KR"/>
        </w:rPr>
        <w:t xml:space="preserve"> </w:t>
      </w:r>
      <w:r>
        <w:rPr>
          <w:b/>
          <w:lang w:eastAsia="ko-KR"/>
        </w:rPr>
        <w:t>6</w:t>
      </w:r>
      <w:r w:rsidRPr="00F71990">
        <w:rPr>
          <w:b/>
          <w:lang w:eastAsia="ko-KR"/>
        </w:rPr>
        <w:t>:</w:t>
      </w:r>
      <w:r w:rsidRPr="00F71990">
        <w:rPr>
          <w:rFonts w:hint="eastAsia"/>
          <w:b/>
          <w:lang w:eastAsia="ko-KR"/>
        </w:rPr>
        <w:t xml:space="preserve"> </w:t>
      </w:r>
      <w:r>
        <w:rPr>
          <w:rFonts w:hint="eastAsia"/>
          <w:b/>
          <w:lang w:eastAsia="ko-KR"/>
        </w:rPr>
        <w:t xml:space="preserve">For NTN </w:t>
      </w:r>
      <w:r>
        <w:rPr>
          <w:b/>
          <w:lang w:eastAsia="ko-KR"/>
        </w:rPr>
        <w:t>evaluation</w:t>
      </w:r>
      <w:r>
        <w:rPr>
          <w:rFonts w:hint="eastAsia"/>
          <w:b/>
          <w:lang w:eastAsia="ko-KR"/>
        </w:rPr>
        <w:t xml:space="preserve"> assumption, following aggregated system bandwidth are considered as the starting points: </w:t>
      </w:r>
    </w:p>
    <w:p w14:paraId="28276FAA" w14:textId="77777777" w:rsidR="000A5221" w:rsidRDefault="000A5221" w:rsidP="000A5221">
      <w:pPr>
        <w:pStyle w:val="ac"/>
        <w:numPr>
          <w:ilvl w:val="0"/>
          <w:numId w:val="41"/>
        </w:numPr>
        <w:ind w:leftChars="0"/>
        <w:rPr>
          <w:b/>
          <w:lang w:eastAsia="ko-KR"/>
        </w:rPr>
      </w:pPr>
      <w:r w:rsidRPr="0076401C">
        <w:rPr>
          <w:rFonts w:hint="eastAsia"/>
          <w:b/>
          <w:lang w:eastAsia="ko-KR"/>
        </w:rPr>
        <w:t>Up to [60] MHz (DL+UL): Around 1.5 GHz and Around 2 GHz</w:t>
      </w:r>
    </w:p>
    <w:p w14:paraId="0BF399CA" w14:textId="77777777" w:rsidR="000A5221" w:rsidRDefault="000A5221" w:rsidP="000A5221">
      <w:pPr>
        <w:pStyle w:val="ac"/>
        <w:numPr>
          <w:ilvl w:val="0"/>
          <w:numId w:val="41"/>
        </w:numPr>
        <w:ind w:leftChars="0"/>
        <w:rPr>
          <w:b/>
          <w:lang w:eastAsia="ko-KR"/>
        </w:rPr>
      </w:pPr>
      <w:r w:rsidRPr="0076401C">
        <w:rPr>
          <w:rFonts w:hint="eastAsia"/>
          <w:b/>
          <w:lang w:eastAsia="ko-KR"/>
        </w:rPr>
        <w:t>Up to [</w:t>
      </w:r>
      <w:r>
        <w:rPr>
          <w:rFonts w:hint="eastAsia"/>
          <w:b/>
          <w:lang w:eastAsia="ko-KR"/>
        </w:rPr>
        <w:t>10</w:t>
      </w:r>
      <w:r w:rsidRPr="0076401C">
        <w:rPr>
          <w:rFonts w:hint="eastAsia"/>
          <w:b/>
          <w:lang w:eastAsia="ko-KR"/>
        </w:rPr>
        <w:t xml:space="preserve">0] MHz (DL+UL): Around </w:t>
      </w:r>
      <w:r>
        <w:rPr>
          <w:rFonts w:hint="eastAsia"/>
          <w:b/>
          <w:lang w:eastAsia="ko-KR"/>
        </w:rPr>
        <w:t>4</w:t>
      </w:r>
      <w:r w:rsidRPr="0076401C">
        <w:rPr>
          <w:rFonts w:hint="eastAsia"/>
          <w:b/>
          <w:lang w:eastAsia="ko-KR"/>
        </w:rPr>
        <w:t xml:space="preserve"> GHz</w:t>
      </w:r>
    </w:p>
    <w:p w14:paraId="1B5F835F" w14:textId="77777777" w:rsidR="000A5221" w:rsidRDefault="000A5221" w:rsidP="000A5221">
      <w:pPr>
        <w:pStyle w:val="ac"/>
        <w:numPr>
          <w:ilvl w:val="0"/>
          <w:numId w:val="41"/>
        </w:numPr>
        <w:ind w:leftChars="0"/>
        <w:rPr>
          <w:b/>
          <w:lang w:eastAsia="ko-KR"/>
        </w:rPr>
      </w:pPr>
      <w:r w:rsidRPr="0076401C">
        <w:rPr>
          <w:rFonts w:hint="eastAsia"/>
          <w:b/>
          <w:lang w:eastAsia="ko-KR"/>
        </w:rPr>
        <w:t>Up to [</w:t>
      </w:r>
      <w:r>
        <w:rPr>
          <w:rFonts w:hint="eastAsia"/>
          <w:b/>
          <w:lang w:eastAsia="ko-KR"/>
        </w:rPr>
        <w:t>20</w:t>
      </w:r>
      <w:r w:rsidRPr="0076401C">
        <w:rPr>
          <w:rFonts w:hint="eastAsia"/>
          <w:b/>
          <w:lang w:eastAsia="ko-KR"/>
        </w:rPr>
        <w:t xml:space="preserve">0] MHz (DL+UL): Around </w:t>
      </w:r>
      <w:r>
        <w:rPr>
          <w:rFonts w:hint="eastAsia"/>
          <w:b/>
          <w:lang w:eastAsia="ko-KR"/>
        </w:rPr>
        <w:t>11</w:t>
      </w:r>
      <w:r w:rsidRPr="0076401C">
        <w:rPr>
          <w:rFonts w:hint="eastAsia"/>
          <w:b/>
          <w:lang w:eastAsia="ko-KR"/>
        </w:rPr>
        <w:t xml:space="preserve"> GHz </w:t>
      </w:r>
      <w:r>
        <w:rPr>
          <w:rFonts w:hint="eastAsia"/>
          <w:b/>
          <w:lang w:eastAsia="ko-KR"/>
        </w:rPr>
        <w:t>+</w:t>
      </w:r>
      <w:r w:rsidRPr="0076401C">
        <w:rPr>
          <w:rFonts w:hint="eastAsia"/>
          <w:b/>
          <w:lang w:eastAsia="ko-KR"/>
        </w:rPr>
        <w:t xml:space="preserve"> Around </w:t>
      </w:r>
      <w:r>
        <w:rPr>
          <w:rFonts w:hint="eastAsia"/>
          <w:b/>
          <w:lang w:eastAsia="ko-KR"/>
        </w:rPr>
        <w:t>13</w:t>
      </w:r>
      <w:r w:rsidRPr="0076401C">
        <w:rPr>
          <w:rFonts w:hint="eastAsia"/>
          <w:b/>
          <w:lang w:eastAsia="ko-KR"/>
        </w:rPr>
        <w:t xml:space="preserve"> GHz</w:t>
      </w:r>
    </w:p>
    <w:p w14:paraId="3A3F94B3" w14:textId="77777777" w:rsidR="000A5221" w:rsidRDefault="000A5221" w:rsidP="000A5221">
      <w:pPr>
        <w:pStyle w:val="ac"/>
        <w:numPr>
          <w:ilvl w:val="0"/>
          <w:numId w:val="41"/>
        </w:numPr>
        <w:ind w:leftChars="0"/>
        <w:rPr>
          <w:b/>
          <w:lang w:eastAsia="ko-KR"/>
        </w:rPr>
      </w:pPr>
      <w:r w:rsidRPr="0076401C">
        <w:rPr>
          <w:rFonts w:hint="eastAsia"/>
          <w:b/>
          <w:lang w:eastAsia="ko-KR"/>
        </w:rPr>
        <w:t>Up to [</w:t>
      </w:r>
      <w:r>
        <w:rPr>
          <w:rFonts w:hint="eastAsia"/>
          <w:b/>
          <w:lang w:eastAsia="ko-KR"/>
        </w:rPr>
        <w:t>800</w:t>
      </w:r>
      <w:r w:rsidRPr="0076401C">
        <w:rPr>
          <w:rFonts w:hint="eastAsia"/>
          <w:b/>
          <w:lang w:eastAsia="ko-KR"/>
        </w:rPr>
        <w:t xml:space="preserve">] MHz (DL+UL): Around </w:t>
      </w:r>
      <w:r>
        <w:rPr>
          <w:rFonts w:hint="eastAsia"/>
          <w:b/>
          <w:lang w:eastAsia="ko-KR"/>
        </w:rPr>
        <w:t>20</w:t>
      </w:r>
      <w:r w:rsidRPr="0076401C">
        <w:rPr>
          <w:rFonts w:hint="eastAsia"/>
          <w:b/>
          <w:lang w:eastAsia="ko-KR"/>
        </w:rPr>
        <w:t xml:space="preserve"> GHz </w:t>
      </w:r>
      <w:r>
        <w:rPr>
          <w:rFonts w:hint="eastAsia"/>
          <w:b/>
          <w:lang w:eastAsia="ko-KR"/>
        </w:rPr>
        <w:t xml:space="preserve">+ </w:t>
      </w:r>
      <w:r w:rsidRPr="0076401C">
        <w:rPr>
          <w:rFonts w:hint="eastAsia"/>
          <w:b/>
          <w:lang w:eastAsia="ko-KR"/>
        </w:rPr>
        <w:t xml:space="preserve">Around </w:t>
      </w:r>
      <w:r>
        <w:rPr>
          <w:rFonts w:hint="eastAsia"/>
          <w:b/>
          <w:lang w:eastAsia="ko-KR"/>
        </w:rPr>
        <w:t>30</w:t>
      </w:r>
      <w:r w:rsidRPr="0076401C">
        <w:rPr>
          <w:rFonts w:hint="eastAsia"/>
          <w:b/>
          <w:lang w:eastAsia="ko-KR"/>
        </w:rPr>
        <w:t xml:space="preserve"> GHz</w:t>
      </w:r>
    </w:p>
    <w:p w14:paraId="343871EB" w14:textId="77777777" w:rsidR="000A5221" w:rsidRPr="00D61C0D" w:rsidRDefault="000A5221" w:rsidP="000A5221">
      <w:pPr>
        <w:pStyle w:val="ac"/>
        <w:numPr>
          <w:ilvl w:val="0"/>
          <w:numId w:val="41"/>
        </w:numPr>
        <w:ind w:leftChars="0"/>
        <w:rPr>
          <w:b/>
          <w:lang w:eastAsia="ko-KR"/>
        </w:rPr>
      </w:pPr>
      <w:r w:rsidRPr="0076401C">
        <w:rPr>
          <w:rFonts w:hint="eastAsia"/>
          <w:b/>
          <w:lang w:eastAsia="ko-KR"/>
        </w:rPr>
        <w:t>Up to [</w:t>
      </w:r>
      <w:r>
        <w:rPr>
          <w:rFonts w:hint="eastAsia"/>
          <w:b/>
          <w:lang w:eastAsia="ko-KR"/>
        </w:rPr>
        <w:t>1</w:t>
      </w:r>
      <w:r w:rsidRPr="0076401C">
        <w:rPr>
          <w:rFonts w:hint="eastAsia"/>
          <w:b/>
          <w:lang w:eastAsia="ko-KR"/>
        </w:rPr>
        <w:t>6</w:t>
      </w:r>
      <w:r>
        <w:rPr>
          <w:rFonts w:hint="eastAsia"/>
          <w:b/>
          <w:lang w:eastAsia="ko-KR"/>
        </w:rPr>
        <w:t>0</w:t>
      </w:r>
      <w:r w:rsidRPr="0076401C">
        <w:rPr>
          <w:rFonts w:hint="eastAsia"/>
          <w:b/>
          <w:lang w:eastAsia="ko-KR"/>
        </w:rPr>
        <w:t xml:space="preserve">0] MHz (DL+UL): Around </w:t>
      </w:r>
      <w:r>
        <w:rPr>
          <w:rFonts w:hint="eastAsia"/>
          <w:b/>
          <w:lang w:eastAsia="ko-KR"/>
        </w:rPr>
        <w:t>40</w:t>
      </w:r>
      <w:r w:rsidRPr="0076401C">
        <w:rPr>
          <w:rFonts w:hint="eastAsia"/>
          <w:b/>
          <w:lang w:eastAsia="ko-KR"/>
        </w:rPr>
        <w:t xml:space="preserve"> GHz </w:t>
      </w:r>
      <w:r>
        <w:rPr>
          <w:rFonts w:hint="eastAsia"/>
          <w:b/>
          <w:lang w:eastAsia="ko-KR"/>
        </w:rPr>
        <w:t>+</w:t>
      </w:r>
      <w:r w:rsidRPr="0076401C">
        <w:rPr>
          <w:rFonts w:hint="eastAsia"/>
          <w:b/>
          <w:lang w:eastAsia="ko-KR"/>
        </w:rPr>
        <w:t xml:space="preserve"> Around </w:t>
      </w:r>
      <w:r>
        <w:rPr>
          <w:rFonts w:hint="eastAsia"/>
          <w:b/>
          <w:lang w:eastAsia="ko-KR"/>
        </w:rPr>
        <w:t>50</w:t>
      </w:r>
      <w:r w:rsidRPr="0076401C">
        <w:rPr>
          <w:rFonts w:hint="eastAsia"/>
          <w:b/>
          <w:lang w:eastAsia="ko-KR"/>
        </w:rPr>
        <w:t xml:space="preserve"> GHz</w:t>
      </w:r>
    </w:p>
    <w:p w14:paraId="44B3E340" w14:textId="77777777" w:rsidR="000A5221" w:rsidRDefault="000A5221" w:rsidP="000A5221">
      <w:pPr>
        <w:ind w:leftChars="100" w:left="220"/>
        <w:rPr>
          <w:b/>
          <w:lang w:eastAsia="ko-KR"/>
        </w:rPr>
      </w:pPr>
    </w:p>
    <w:p w14:paraId="2128F8AD" w14:textId="631DC74B" w:rsidR="000A5221" w:rsidRPr="005267D2" w:rsidRDefault="000A5221" w:rsidP="00E137D2">
      <w:pPr>
        <w:ind w:leftChars="100" w:left="220"/>
        <w:rPr>
          <w:b/>
          <w:lang w:eastAsia="ko-KR"/>
        </w:rPr>
      </w:pPr>
      <w:r>
        <w:rPr>
          <w:b/>
          <w:lang w:eastAsia="ko-KR"/>
        </w:rPr>
        <w:br w:type="page"/>
      </w:r>
      <w:r w:rsidRPr="00F71990">
        <w:rPr>
          <w:b/>
          <w:lang w:eastAsia="ko-KR"/>
        </w:rPr>
        <w:lastRenderedPageBreak/>
        <w:t>Proposal</w:t>
      </w:r>
      <w:r w:rsidRPr="00F71990">
        <w:rPr>
          <w:rFonts w:hint="eastAsia"/>
          <w:b/>
          <w:lang w:eastAsia="ko-KR"/>
        </w:rPr>
        <w:t xml:space="preserve"> </w:t>
      </w:r>
      <w:r>
        <w:rPr>
          <w:b/>
          <w:lang w:eastAsia="ko-KR"/>
        </w:rPr>
        <w:t>7</w:t>
      </w:r>
      <w:r w:rsidRPr="00F71990">
        <w:rPr>
          <w:b/>
          <w:lang w:eastAsia="ko-KR"/>
        </w:rPr>
        <w:t>:</w:t>
      </w:r>
      <w:r w:rsidRPr="00F71990">
        <w:rPr>
          <w:rFonts w:hint="eastAsia"/>
          <w:b/>
          <w:lang w:eastAsia="ko-KR"/>
        </w:rPr>
        <w:t xml:space="preserve"> </w:t>
      </w:r>
      <w:r>
        <w:rPr>
          <w:rFonts w:hint="eastAsia"/>
          <w:b/>
          <w:lang w:eastAsia="ko-KR"/>
        </w:rPr>
        <w:t xml:space="preserve">For NTN </w:t>
      </w:r>
      <w:r>
        <w:rPr>
          <w:b/>
          <w:lang w:eastAsia="ko-KR"/>
        </w:rPr>
        <w:t>evaluation</w:t>
      </w:r>
      <w:r>
        <w:rPr>
          <w:rFonts w:hint="eastAsia"/>
          <w:b/>
          <w:lang w:eastAsia="ko-KR"/>
        </w:rPr>
        <w:t xml:space="preserve"> assumption, following layouts are considered as the starting points: </w:t>
      </w:r>
    </w:p>
    <w:p w14:paraId="3BD8BCBF" w14:textId="77777777" w:rsidR="000A5221" w:rsidRDefault="000A5221" w:rsidP="000A5221">
      <w:pPr>
        <w:pStyle w:val="ac"/>
        <w:numPr>
          <w:ilvl w:val="0"/>
          <w:numId w:val="41"/>
        </w:numPr>
        <w:ind w:leftChars="0"/>
        <w:rPr>
          <w:b/>
          <w:lang w:eastAsia="ko-KR"/>
        </w:rPr>
      </w:pPr>
      <w:r w:rsidRPr="00D61C0D">
        <w:rPr>
          <w:rFonts w:hint="eastAsia"/>
          <w:b/>
          <w:lang w:eastAsia="ko-KR"/>
        </w:rPr>
        <w:t xml:space="preserve">Layout: </w:t>
      </w:r>
    </w:p>
    <w:p w14:paraId="04CDB233" w14:textId="77777777" w:rsidR="000A5221" w:rsidRDefault="000A5221" w:rsidP="000A5221">
      <w:pPr>
        <w:pStyle w:val="ac"/>
        <w:numPr>
          <w:ilvl w:val="1"/>
          <w:numId w:val="41"/>
        </w:numPr>
        <w:ind w:leftChars="0"/>
        <w:rPr>
          <w:b/>
          <w:lang w:eastAsia="ko-KR"/>
        </w:rPr>
      </w:pPr>
      <w:r w:rsidRPr="00D61C0D">
        <w:rPr>
          <w:b/>
          <w:lang w:eastAsia="ko-KR"/>
        </w:rPr>
        <w:t>Single layer: Hex</w:t>
      </w:r>
      <w:r>
        <w:rPr>
          <w:rFonts w:hint="eastAsia"/>
          <w:b/>
          <w:lang w:eastAsia="ko-KR"/>
        </w:rPr>
        <w:t>agonal</w:t>
      </w:r>
      <w:r w:rsidRPr="00D61C0D">
        <w:rPr>
          <w:b/>
          <w:lang w:eastAsia="ko-KR"/>
        </w:rPr>
        <w:t xml:space="preserve"> Grid</w:t>
      </w:r>
    </w:p>
    <w:p w14:paraId="6239F497" w14:textId="77777777" w:rsidR="000A5221" w:rsidRDefault="000A5221" w:rsidP="000A5221">
      <w:pPr>
        <w:pStyle w:val="ac"/>
        <w:numPr>
          <w:ilvl w:val="0"/>
          <w:numId w:val="41"/>
        </w:numPr>
        <w:ind w:leftChars="0"/>
        <w:rPr>
          <w:b/>
          <w:lang w:eastAsia="ko-KR"/>
        </w:rPr>
      </w:pPr>
      <w:r>
        <w:rPr>
          <w:rFonts w:hint="eastAsia"/>
          <w:b/>
          <w:lang w:eastAsia="ko-KR"/>
        </w:rPr>
        <w:t>ISD:</w:t>
      </w:r>
    </w:p>
    <w:p w14:paraId="6469292F" w14:textId="77777777" w:rsidR="000A5221" w:rsidRPr="00D61C0D" w:rsidRDefault="000A5221" w:rsidP="000A5221">
      <w:pPr>
        <w:pStyle w:val="ac"/>
        <w:numPr>
          <w:ilvl w:val="1"/>
          <w:numId w:val="41"/>
        </w:numPr>
        <w:ind w:leftChars="0"/>
        <w:rPr>
          <w:b/>
          <w:lang w:eastAsia="ko-KR"/>
        </w:rPr>
      </w:pPr>
      <w:r w:rsidRPr="00D61C0D">
        <w:rPr>
          <w:b/>
          <w:lang w:eastAsia="ko-KR"/>
        </w:rPr>
        <w:t xml:space="preserve">ISD 1: 1732m </w:t>
      </w:r>
    </w:p>
    <w:p w14:paraId="315DD23B" w14:textId="77777777" w:rsidR="000A5221" w:rsidRPr="00D61C0D" w:rsidRDefault="000A5221" w:rsidP="000A5221">
      <w:pPr>
        <w:pStyle w:val="ac"/>
        <w:numPr>
          <w:ilvl w:val="1"/>
          <w:numId w:val="41"/>
        </w:numPr>
        <w:ind w:leftChars="0"/>
        <w:rPr>
          <w:b/>
          <w:lang w:eastAsia="ko-KR"/>
        </w:rPr>
      </w:pPr>
      <w:r w:rsidRPr="00D61C0D">
        <w:rPr>
          <w:b/>
          <w:lang w:eastAsia="ko-KR"/>
        </w:rPr>
        <w:t xml:space="preserve">ISD 2: 5000m </w:t>
      </w:r>
    </w:p>
    <w:p w14:paraId="7756F952" w14:textId="77777777" w:rsidR="000A5221" w:rsidRDefault="000A5221" w:rsidP="000A5221">
      <w:pPr>
        <w:pStyle w:val="ac"/>
        <w:numPr>
          <w:ilvl w:val="0"/>
          <w:numId w:val="41"/>
        </w:numPr>
        <w:ind w:leftChars="0"/>
        <w:rPr>
          <w:b/>
          <w:lang w:eastAsia="ko-KR"/>
        </w:rPr>
      </w:pPr>
      <w:r>
        <w:rPr>
          <w:rFonts w:hint="eastAsia"/>
          <w:b/>
          <w:lang w:eastAsia="ko-KR"/>
        </w:rPr>
        <w:t>User distribution and UE speed</w:t>
      </w:r>
    </w:p>
    <w:p w14:paraId="5EA7C176" w14:textId="77777777" w:rsidR="000A5221" w:rsidRDefault="000A5221" w:rsidP="000A5221">
      <w:pPr>
        <w:pStyle w:val="ac"/>
        <w:numPr>
          <w:ilvl w:val="1"/>
          <w:numId w:val="41"/>
        </w:numPr>
        <w:ind w:leftChars="0"/>
        <w:rPr>
          <w:b/>
          <w:lang w:eastAsia="ko-KR"/>
        </w:rPr>
      </w:pPr>
      <w:r w:rsidRPr="00482833">
        <w:rPr>
          <w:b/>
          <w:lang w:eastAsia="ko-KR"/>
        </w:rPr>
        <w:t xml:space="preserve">[10] users per </w:t>
      </w:r>
      <w:proofErr w:type="spellStart"/>
      <w:r w:rsidRPr="00482833">
        <w:rPr>
          <w:b/>
          <w:lang w:eastAsia="ko-KR"/>
        </w:rPr>
        <w:t>TRxP</w:t>
      </w:r>
      <w:proofErr w:type="spellEnd"/>
    </w:p>
    <w:p w14:paraId="64B5C3AD" w14:textId="77777777" w:rsidR="000A5221" w:rsidRPr="000968CB" w:rsidRDefault="000A5221" w:rsidP="000A5221">
      <w:pPr>
        <w:pStyle w:val="ac"/>
        <w:numPr>
          <w:ilvl w:val="1"/>
          <w:numId w:val="41"/>
        </w:numPr>
        <w:ind w:leftChars="0"/>
        <w:rPr>
          <w:b/>
          <w:lang w:eastAsia="ko-KR"/>
        </w:rPr>
      </w:pPr>
      <w:r w:rsidRPr="000968CB">
        <w:rPr>
          <w:b/>
          <w:lang w:eastAsia="ko-KR"/>
        </w:rPr>
        <w:t>Below 7.125 GHz:</w:t>
      </w:r>
    </w:p>
    <w:p w14:paraId="2C20AEB2" w14:textId="77777777" w:rsidR="000A5221" w:rsidRDefault="000A5221" w:rsidP="000A5221">
      <w:pPr>
        <w:pStyle w:val="ac"/>
        <w:numPr>
          <w:ilvl w:val="2"/>
          <w:numId w:val="41"/>
        </w:numPr>
        <w:ind w:leftChars="0"/>
        <w:rPr>
          <w:b/>
          <w:lang w:eastAsia="ko-KR"/>
        </w:rPr>
      </w:pPr>
      <w:r w:rsidRPr="000968CB">
        <w:rPr>
          <w:b/>
          <w:lang w:eastAsia="ko-KR"/>
        </w:rPr>
        <w:t>Case 1 conditions: 100% Outdoor</w:t>
      </w:r>
    </w:p>
    <w:p w14:paraId="7CDABD40" w14:textId="77777777" w:rsidR="000A5221" w:rsidRPr="000968CB" w:rsidRDefault="000A5221" w:rsidP="000A5221">
      <w:pPr>
        <w:pStyle w:val="ac"/>
        <w:numPr>
          <w:ilvl w:val="3"/>
          <w:numId w:val="41"/>
        </w:numPr>
        <w:ind w:leftChars="0"/>
        <w:rPr>
          <w:b/>
          <w:lang w:eastAsia="ko-KR"/>
        </w:rPr>
      </w:pPr>
      <w:r>
        <w:rPr>
          <w:rFonts w:hint="eastAsia"/>
          <w:b/>
          <w:lang w:eastAsia="ko-KR"/>
        </w:rPr>
        <w:t>[100% outdoor (3km/h)]</w:t>
      </w:r>
    </w:p>
    <w:p w14:paraId="6E9B313D" w14:textId="77777777" w:rsidR="000A5221" w:rsidRDefault="000A5221" w:rsidP="000A5221">
      <w:pPr>
        <w:pStyle w:val="ac"/>
        <w:numPr>
          <w:ilvl w:val="2"/>
          <w:numId w:val="41"/>
        </w:numPr>
        <w:ind w:leftChars="0"/>
        <w:rPr>
          <w:b/>
          <w:lang w:eastAsia="ko-KR"/>
        </w:rPr>
      </w:pPr>
      <w:r w:rsidRPr="000968CB">
        <w:rPr>
          <w:b/>
          <w:lang w:eastAsia="ko-KR"/>
        </w:rPr>
        <w:t xml:space="preserve">Case 2 conditions: [TBD%] Outdoor and [TBD%] in adverse propagation conditions (e.g. light indoor, in vehicle) </w:t>
      </w:r>
    </w:p>
    <w:p w14:paraId="52BCEE11" w14:textId="77777777" w:rsidR="000A5221" w:rsidRPr="000968CB" w:rsidRDefault="000A5221" w:rsidP="000A5221">
      <w:pPr>
        <w:pStyle w:val="ac"/>
        <w:numPr>
          <w:ilvl w:val="3"/>
          <w:numId w:val="41"/>
        </w:numPr>
        <w:ind w:leftChars="0"/>
        <w:rPr>
          <w:b/>
          <w:lang w:eastAsia="ko-KR"/>
        </w:rPr>
      </w:pPr>
      <w:r>
        <w:rPr>
          <w:rFonts w:hint="eastAsia"/>
          <w:b/>
          <w:lang w:eastAsia="ko-KR"/>
        </w:rPr>
        <w:t xml:space="preserve">[TBD% outdoor vehicles (120km/h), TBD% outdoor (3km/h), TBD% light </w:t>
      </w:r>
      <w:r>
        <w:rPr>
          <w:b/>
          <w:lang w:eastAsia="ko-KR"/>
        </w:rPr>
        <w:t>indoor</w:t>
      </w:r>
      <w:r>
        <w:rPr>
          <w:rFonts w:hint="eastAsia"/>
          <w:b/>
          <w:lang w:eastAsia="ko-KR"/>
        </w:rPr>
        <w:t xml:space="preserve"> (3km/h)]</w:t>
      </w:r>
    </w:p>
    <w:p w14:paraId="3505D439" w14:textId="77777777" w:rsidR="000A5221" w:rsidRDefault="000A5221" w:rsidP="000A5221">
      <w:pPr>
        <w:pStyle w:val="ac"/>
        <w:numPr>
          <w:ilvl w:val="1"/>
          <w:numId w:val="41"/>
        </w:numPr>
        <w:ind w:leftChars="0"/>
        <w:rPr>
          <w:b/>
          <w:lang w:eastAsia="ko-KR"/>
        </w:rPr>
      </w:pPr>
      <w:r w:rsidRPr="000968CB">
        <w:rPr>
          <w:b/>
          <w:lang w:eastAsia="ko-KR"/>
        </w:rPr>
        <w:t>Above 10.7 GHz: Outdoor only: [100%] Outdoor</w:t>
      </w:r>
    </w:p>
    <w:p w14:paraId="3BAB6493" w14:textId="77777777" w:rsidR="000A5221" w:rsidRDefault="000A5221" w:rsidP="000A5221">
      <w:pPr>
        <w:pStyle w:val="ac"/>
        <w:numPr>
          <w:ilvl w:val="3"/>
          <w:numId w:val="41"/>
        </w:numPr>
        <w:ind w:leftChars="0"/>
        <w:rPr>
          <w:b/>
          <w:lang w:eastAsia="ko-KR"/>
        </w:rPr>
      </w:pPr>
      <w:r>
        <w:rPr>
          <w:rFonts w:hint="eastAsia"/>
          <w:b/>
          <w:lang w:eastAsia="ko-KR"/>
        </w:rPr>
        <w:t>[100% outdoor (3km/h)]</w:t>
      </w:r>
    </w:p>
    <w:p w14:paraId="393E3B63" w14:textId="77777777" w:rsidR="000A5221" w:rsidRDefault="000A5221" w:rsidP="000A5221">
      <w:pPr>
        <w:pStyle w:val="ac"/>
        <w:numPr>
          <w:ilvl w:val="0"/>
          <w:numId w:val="41"/>
        </w:numPr>
        <w:ind w:leftChars="0"/>
        <w:rPr>
          <w:b/>
          <w:lang w:eastAsia="ko-KR"/>
        </w:rPr>
      </w:pPr>
      <w:r>
        <w:rPr>
          <w:rFonts w:hint="eastAsia"/>
          <w:b/>
          <w:lang w:eastAsia="ko-KR"/>
        </w:rPr>
        <w:t>Orbit types</w:t>
      </w:r>
      <w:bookmarkStart w:id="4" w:name="_GoBack"/>
      <w:bookmarkEnd w:id="4"/>
    </w:p>
    <w:p w14:paraId="23791298" w14:textId="77777777" w:rsidR="000A5221" w:rsidRPr="000968CB" w:rsidRDefault="000A5221" w:rsidP="000A5221">
      <w:pPr>
        <w:pStyle w:val="ac"/>
        <w:numPr>
          <w:ilvl w:val="1"/>
          <w:numId w:val="41"/>
        </w:numPr>
        <w:ind w:leftChars="0"/>
        <w:rPr>
          <w:b/>
          <w:lang w:eastAsia="ko-KR"/>
        </w:rPr>
      </w:pPr>
      <w:r w:rsidRPr="005267D2">
        <w:rPr>
          <w:b/>
          <w:lang w:eastAsia="ko-KR"/>
        </w:rPr>
        <w:t>Any orbit from VLEO (300 to 600 km altitude) to GSO (~35</w:t>
      </w:r>
      <w:r>
        <w:rPr>
          <w:rFonts w:hint="eastAsia"/>
          <w:b/>
          <w:lang w:eastAsia="ko-KR"/>
        </w:rPr>
        <w:t>,</w:t>
      </w:r>
      <w:r w:rsidRPr="005267D2">
        <w:rPr>
          <w:b/>
          <w:lang w:eastAsia="ko-KR"/>
        </w:rPr>
        <w:t>786 km altitude), including LEO (600 to 2000 km altitude) and MEO (2000 to ~35000 km altitude)</w:t>
      </w:r>
    </w:p>
    <w:p w14:paraId="3F184EEA" w14:textId="77777777" w:rsidR="00C76568" w:rsidRDefault="00C76568" w:rsidP="000A5221">
      <w:pPr>
        <w:ind w:leftChars="100" w:left="220"/>
        <w:rPr>
          <w:b/>
          <w:lang w:eastAsia="ko-KR"/>
        </w:rPr>
      </w:pPr>
    </w:p>
    <w:p w14:paraId="62FC6937" w14:textId="6246542E" w:rsidR="000A5221" w:rsidRDefault="000A5221" w:rsidP="000A5221">
      <w:pPr>
        <w:ind w:leftChars="100" w:left="220"/>
        <w:rPr>
          <w:b/>
          <w:lang w:eastAsia="ko-KR"/>
        </w:rPr>
      </w:pPr>
      <w:r w:rsidRPr="00F71990">
        <w:rPr>
          <w:b/>
          <w:lang w:eastAsia="ko-KR"/>
        </w:rPr>
        <w:t>Proposal</w:t>
      </w:r>
      <w:r w:rsidRPr="00F71990">
        <w:rPr>
          <w:rFonts w:hint="eastAsia"/>
          <w:b/>
          <w:lang w:eastAsia="ko-KR"/>
        </w:rPr>
        <w:t xml:space="preserve"> </w:t>
      </w:r>
      <w:r>
        <w:rPr>
          <w:b/>
          <w:lang w:eastAsia="ko-KR"/>
        </w:rPr>
        <w:t>8</w:t>
      </w:r>
      <w:r w:rsidRPr="00F71990">
        <w:rPr>
          <w:b/>
          <w:lang w:eastAsia="ko-KR"/>
        </w:rPr>
        <w:t>:</w:t>
      </w:r>
      <w:r w:rsidRPr="00F71990">
        <w:rPr>
          <w:rFonts w:hint="eastAsia"/>
          <w:b/>
          <w:lang w:eastAsia="ko-KR"/>
        </w:rPr>
        <w:t xml:space="preserve"> </w:t>
      </w:r>
      <w:r>
        <w:rPr>
          <w:rFonts w:hint="eastAsia"/>
          <w:b/>
          <w:lang w:eastAsia="ko-KR"/>
        </w:rPr>
        <w:t xml:space="preserve">For NTN </w:t>
      </w:r>
      <w:r>
        <w:rPr>
          <w:b/>
          <w:lang w:eastAsia="ko-KR"/>
        </w:rPr>
        <w:t>evaluation</w:t>
      </w:r>
      <w:r>
        <w:rPr>
          <w:rFonts w:hint="eastAsia"/>
          <w:b/>
          <w:lang w:eastAsia="ko-KR"/>
        </w:rPr>
        <w:t xml:space="preserve"> assumption, the parabolic antenna specified in TR38.811 and the phase-array antenna in Table 2 are considered as a baseline for the satellite antenna pattern.</w:t>
      </w:r>
    </w:p>
    <w:p w14:paraId="6175C93C" w14:textId="77777777" w:rsidR="00C76568" w:rsidRDefault="00C76568" w:rsidP="000A5221">
      <w:pPr>
        <w:ind w:leftChars="100" w:left="220"/>
        <w:rPr>
          <w:b/>
          <w:bCs/>
        </w:rPr>
      </w:pPr>
    </w:p>
    <w:p w14:paraId="7EC1B5A0" w14:textId="18431B2A" w:rsidR="000A5221" w:rsidRPr="0092292B" w:rsidRDefault="000A5221" w:rsidP="000A5221">
      <w:pPr>
        <w:ind w:leftChars="100" w:left="220"/>
        <w:rPr>
          <w:b/>
          <w:bCs/>
        </w:rPr>
      </w:pPr>
      <w:r w:rsidRPr="0092292B">
        <w:rPr>
          <w:b/>
          <w:bCs/>
        </w:rPr>
        <w:t xml:space="preserve">Proposal </w:t>
      </w:r>
      <w:r>
        <w:rPr>
          <w:b/>
          <w:bCs/>
        </w:rPr>
        <w:t>9</w:t>
      </w:r>
      <w:r w:rsidRPr="0092292B">
        <w:rPr>
          <w:b/>
          <w:bCs/>
        </w:rPr>
        <w:t xml:space="preserve">: </w:t>
      </w:r>
      <w:r w:rsidRPr="0092292B">
        <w:rPr>
          <w:b/>
          <w:lang w:eastAsia="ko-KR"/>
        </w:rPr>
        <w:t>For</w:t>
      </w:r>
      <w:r w:rsidRPr="0092292B">
        <w:rPr>
          <w:b/>
          <w:bCs/>
        </w:rPr>
        <w:t xml:space="preserve"> 6GR deployment scenarios, urban grid and highway scenario should be studied. Remove the bracket in [Urban grid] and [Highway Scenario] in Section 4.11 and 4.12 in TR 38.914.</w:t>
      </w:r>
    </w:p>
    <w:p w14:paraId="26FA100C" w14:textId="77777777" w:rsidR="00C76568" w:rsidRDefault="00C76568" w:rsidP="000A5221">
      <w:pPr>
        <w:ind w:leftChars="100" w:left="220"/>
        <w:rPr>
          <w:b/>
          <w:bCs/>
        </w:rPr>
      </w:pPr>
    </w:p>
    <w:p w14:paraId="5F373BEB" w14:textId="7EB5FEBA" w:rsidR="000A5221" w:rsidRPr="0092292B" w:rsidRDefault="000A5221" w:rsidP="000A5221">
      <w:pPr>
        <w:ind w:leftChars="100" w:left="220"/>
        <w:rPr>
          <w:b/>
          <w:bCs/>
        </w:rPr>
      </w:pPr>
      <w:r w:rsidRPr="0092292B">
        <w:rPr>
          <w:b/>
          <w:bCs/>
        </w:rPr>
        <w:t xml:space="preserve">Proposal </w:t>
      </w:r>
      <w:r>
        <w:rPr>
          <w:b/>
          <w:bCs/>
        </w:rPr>
        <w:t>10</w:t>
      </w:r>
      <w:r w:rsidRPr="0092292B">
        <w:rPr>
          <w:b/>
          <w:bCs/>
        </w:rPr>
        <w:t xml:space="preserve">: The attributes for Urban grid and Highway scenario in Table </w:t>
      </w:r>
      <w:r>
        <w:rPr>
          <w:b/>
          <w:bCs/>
        </w:rPr>
        <w:t>3</w:t>
      </w:r>
      <w:r w:rsidRPr="0092292B">
        <w:rPr>
          <w:b/>
          <w:bCs/>
        </w:rPr>
        <w:t xml:space="preserve"> and Table </w:t>
      </w:r>
      <w:r>
        <w:rPr>
          <w:b/>
          <w:bCs/>
        </w:rPr>
        <w:t>4</w:t>
      </w:r>
      <w:r w:rsidRPr="0092292B">
        <w:rPr>
          <w:b/>
          <w:bCs/>
        </w:rPr>
        <w:t xml:space="preserve"> are included in Section 4.11 and 4.12 in TR 38.914.</w:t>
      </w:r>
    </w:p>
    <w:p w14:paraId="3BF5433C" w14:textId="4B211C6E" w:rsidR="000A5221" w:rsidRPr="000A5221" w:rsidRDefault="000A5221" w:rsidP="00A977B4">
      <w:pPr>
        <w:spacing w:after="0" w:line="360" w:lineRule="auto"/>
        <w:ind w:firstLineChars="100" w:firstLine="220"/>
        <w:rPr>
          <w:lang w:eastAsia="ko-KR"/>
        </w:rPr>
      </w:pPr>
    </w:p>
    <w:p w14:paraId="504C7450" w14:textId="77777777" w:rsidR="000A5221" w:rsidRPr="000A5221" w:rsidRDefault="000A5221" w:rsidP="00A977B4">
      <w:pPr>
        <w:spacing w:after="0" w:line="360" w:lineRule="auto"/>
        <w:ind w:firstLineChars="100" w:firstLine="220"/>
        <w:rPr>
          <w:lang w:eastAsia="ko-KR"/>
        </w:rPr>
      </w:pPr>
    </w:p>
    <w:p w14:paraId="1997D13E" w14:textId="77777777" w:rsidR="0029427D" w:rsidRPr="002A1D25" w:rsidRDefault="0029427D" w:rsidP="00D43E52">
      <w:pPr>
        <w:pStyle w:val="1"/>
      </w:pPr>
      <w:r w:rsidRPr="002A1D25">
        <w:rPr>
          <w:rFonts w:hint="eastAsia"/>
        </w:rPr>
        <w:t>Reference</w:t>
      </w:r>
    </w:p>
    <w:p w14:paraId="4BF52B79" w14:textId="55FDB794" w:rsidR="007507D7" w:rsidRPr="00956AD1" w:rsidRDefault="007D0525" w:rsidP="00956AD1">
      <w:pPr>
        <w:pStyle w:val="ac"/>
        <w:numPr>
          <w:ilvl w:val="0"/>
          <w:numId w:val="25"/>
        </w:numPr>
        <w:overflowPunct/>
        <w:autoSpaceDE/>
        <w:autoSpaceDN/>
        <w:adjustRightInd/>
        <w:spacing w:after="0"/>
        <w:ind w:leftChars="0"/>
        <w:contextualSpacing/>
        <w:textAlignment w:val="auto"/>
        <w:rPr>
          <w:rFonts w:ascii="Times" w:eastAsia="SimSun" w:hAnsi="Times" w:cs="Times"/>
        </w:rPr>
      </w:pPr>
      <w:bookmarkStart w:id="5" w:name="_Ref205793709"/>
      <w:r w:rsidRPr="001B5D19">
        <w:rPr>
          <w:rFonts w:eastAsiaTheme="minorEastAsia"/>
          <w:szCs w:val="22"/>
          <w:lang w:eastAsia="ko-KR"/>
        </w:rPr>
        <w:t>RP-251881, “New SID: Study on 6G Radio”</w:t>
      </w:r>
      <w:bookmarkEnd w:id="5"/>
    </w:p>
    <w:sectPr w:rsidR="007507D7" w:rsidRPr="00956AD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A7A45" w14:textId="77777777" w:rsidR="009F417A" w:rsidRDefault="009F417A">
      <w:pPr>
        <w:spacing w:after="0"/>
      </w:pPr>
      <w:r>
        <w:separator/>
      </w:r>
    </w:p>
    <w:p w14:paraId="65D19BA1" w14:textId="77777777" w:rsidR="009F417A" w:rsidRDefault="009F417A"/>
  </w:endnote>
  <w:endnote w:type="continuationSeparator" w:id="0">
    <w:p w14:paraId="4ED8FCD2" w14:textId="77777777" w:rsidR="009F417A" w:rsidRDefault="009F417A">
      <w:pPr>
        <w:spacing w:after="0"/>
      </w:pPr>
      <w:r>
        <w:continuationSeparator/>
      </w:r>
    </w:p>
    <w:p w14:paraId="7567D6EF" w14:textId="77777777" w:rsidR="009F417A" w:rsidRDefault="009F41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1" w:usb1="080E0000" w:usb2="0000000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5FBC2F67" w:rsidR="00757B72" w:rsidRDefault="00757B7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A90BAD">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A90BAD">
      <w:rPr>
        <w:rStyle w:val="a7"/>
      </w:rPr>
      <w:t>8</w:t>
    </w:r>
    <w:r>
      <w:rPr>
        <w:rStyle w:val="a7"/>
      </w:rPr>
      <w:fldChar w:fldCharType="end"/>
    </w:r>
    <w:r>
      <w:rPr>
        <w:rStyle w:val="a7"/>
      </w:rPr>
      <w:tab/>
    </w:r>
  </w:p>
  <w:p w14:paraId="6ACD1B95" w14:textId="77777777" w:rsidR="00757B72" w:rsidRDefault="00757B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73D46" w14:textId="77777777" w:rsidR="009F417A" w:rsidRDefault="009F417A">
      <w:pPr>
        <w:spacing w:after="0"/>
      </w:pPr>
      <w:r>
        <w:separator/>
      </w:r>
    </w:p>
    <w:p w14:paraId="6B36734E" w14:textId="77777777" w:rsidR="009F417A" w:rsidRDefault="009F417A"/>
  </w:footnote>
  <w:footnote w:type="continuationSeparator" w:id="0">
    <w:p w14:paraId="4737A50A" w14:textId="77777777" w:rsidR="009F417A" w:rsidRDefault="009F417A">
      <w:pPr>
        <w:spacing w:after="0"/>
      </w:pPr>
      <w:r>
        <w:continuationSeparator/>
      </w:r>
    </w:p>
    <w:p w14:paraId="3CC351BE" w14:textId="77777777" w:rsidR="009F417A" w:rsidRDefault="009F41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757B72" w:rsidRDefault="00757B72">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757B72" w:rsidRDefault="00757B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3C738D"/>
    <w:multiLevelType w:val="hybridMultilevel"/>
    <w:tmpl w:val="B704C464"/>
    <w:lvl w:ilvl="0" w:tplc="786EAA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ABF6973"/>
    <w:multiLevelType w:val="hybridMultilevel"/>
    <w:tmpl w:val="A0A0A73C"/>
    <w:lvl w:ilvl="0" w:tplc="4AD8AD36">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 w15:restartNumberingAfterBreak="0">
    <w:nsid w:val="0D8269CA"/>
    <w:multiLevelType w:val="hybridMultilevel"/>
    <w:tmpl w:val="371E0A48"/>
    <w:lvl w:ilvl="0" w:tplc="6EECD98A">
      <w:start w:val="2"/>
      <w:numFmt w:val="bullet"/>
      <w:lvlText w:val="-"/>
      <w:lvlJc w:val="left"/>
      <w:pPr>
        <w:ind w:left="800" w:hanging="360"/>
      </w:pPr>
      <w:rPr>
        <w:rFonts w:ascii="Arial" w:eastAsia="맑은 고딕"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8" w15:restartNumberingAfterBreak="0">
    <w:nsid w:val="1BF52AC6"/>
    <w:multiLevelType w:val="hybridMultilevel"/>
    <w:tmpl w:val="96CED2DA"/>
    <w:lvl w:ilvl="0" w:tplc="22E64CBC">
      <w:numFmt w:val="bullet"/>
      <w:lvlText w:val="-"/>
      <w:lvlJc w:val="left"/>
      <w:pPr>
        <w:ind w:left="880" w:hanging="440"/>
      </w:pPr>
      <w:rPr>
        <w:rFonts w:ascii="Times New Roman" w:eastAsiaTheme="minorEastAsia" w:hAnsi="Times New Roman" w:cs="Times New Roman" w:hint="default"/>
      </w:rPr>
    </w:lvl>
    <w:lvl w:ilvl="1" w:tplc="04090003">
      <w:start w:val="1"/>
      <w:numFmt w:val="bullet"/>
      <w:lvlText w:val="o"/>
      <w:lvlJc w:val="left"/>
      <w:pPr>
        <w:ind w:left="1320" w:hanging="440"/>
      </w:pPr>
      <w:rPr>
        <w:rFonts w:ascii="Courier New" w:hAnsi="Courier New" w:cs="Courier New" w:hint="default"/>
      </w:rPr>
    </w:lvl>
    <w:lvl w:ilvl="2" w:tplc="0409000B">
      <w:start w:val="1"/>
      <w:numFmt w:val="bullet"/>
      <w:lvlText w:val=""/>
      <w:lvlJc w:val="left"/>
      <w:pPr>
        <w:ind w:left="1760" w:hanging="440"/>
      </w:pPr>
      <w:rPr>
        <w:rFonts w:ascii="Wingdings" w:hAnsi="Wingdings" w:hint="default"/>
      </w:rPr>
    </w:lvl>
    <w:lvl w:ilvl="3" w:tplc="0409000D">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D5D35EC"/>
    <w:multiLevelType w:val="hybridMultilevel"/>
    <w:tmpl w:val="4FE46072"/>
    <w:lvl w:ilvl="0" w:tplc="4522BA72">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2A966C61"/>
    <w:multiLevelType w:val="multilevel"/>
    <w:tmpl w:val="F798080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0"/>
      <w:lvlText w:val="%1.%2.%3."/>
      <w:lvlJc w:val="left"/>
      <w:pPr>
        <w:tabs>
          <w:tab w:val="num" w:pos="709"/>
        </w:tabs>
        <w:ind w:left="709" w:hanging="709"/>
      </w:pPr>
      <w:rPr>
        <w:b/>
        <w:sz w:val="22"/>
        <w:szCs w:val="22"/>
      </w:rPr>
    </w:lvl>
    <w:lvl w:ilvl="3">
      <w:start w:val="1"/>
      <w:numFmt w:val="decimal"/>
      <w:pStyle w:val="4"/>
      <w:lvlText w:val="%1.%2.%3.%4."/>
      <w:lvlJc w:val="left"/>
      <w:pPr>
        <w:tabs>
          <w:tab w:val="num" w:pos="851"/>
        </w:tabs>
        <w:ind w:left="851" w:hanging="851"/>
      </w:pPr>
    </w:lvl>
    <w:lvl w:ilvl="4">
      <w:start w:val="1"/>
      <w:numFmt w:val="decimal"/>
      <w:pStyle w:val="5"/>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1CE84D84"/>
    <w:lvl w:ilvl="0" w:tplc="F9FA92A4">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C0219D"/>
    <w:multiLevelType w:val="hybridMultilevel"/>
    <w:tmpl w:val="47144070"/>
    <w:lvl w:ilvl="0" w:tplc="AD0AC4AA">
      <w:start w:val="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40177F45"/>
    <w:multiLevelType w:val="hybridMultilevel"/>
    <w:tmpl w:val="7C788ED6"/>
    <w:lvl w:ilvl="0" w:tplc="97E49148">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3A232E"/>
    <w:multiLevelType w:val="hybridMultilevel"/>
    <w:tmpl w:val="1F9E61BE"/>
    <w:lvl w:ilvl="0" w:tplc="169830A8">
      <w:start w:val="1024"/>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62559"/>
    <w:multiLevelType w:val="hybridMultilevel"/>
    <w:tmpl w:val="6D4EEC54"/>
    <w:lvl w:ilvl="0" w:tplc="1428A2F8">
      <w:start w:val="1"/>
      <w:numFmt w:val="lowerLetter"/>
      <w:lvlText w:val="(%1)"/>
      <w:lvlJc w:val="left"/>
      <w:pPr>
        <w:ind w:left="2880" w:hanging="360"/>
      </w:pPr>
      <w:rPr>
        <w:rFonts w:hint="default"/>
      </w:rPr>
    </w:lvl>
    <w:lvl w:ilvl="1" w:tplc="04090019" w:tentative="1">
      <w:start w:val="1"/>
      <w:numFmt w:val="upperLetter"/>
      <w:lvlText w:val="%2."/>
      <w:lvlJc w:val="left"/>
      <w:pPr>
        <w:ind w:left="3400" w:hanging="440"/>
      </w:pPr>
    </w:lvl>
    <w:lvl w:ilvl="2" w:tplc="0409001B" w:tentative="1">
      <w:start w:val="1"/>
      <w:numFmt w:val="lowerRoman"/>
      <w:lvlText w:val="%3."/>
      <w:lvlJc w:val="right"/>
      <w:pPr>
        <w:ind w:left="3840" w:hanging="440"/>
      </w:pPr>
    </w:lvl>
    <w:lvl w:ilvl="3" w:tplc="0409000F" w:tentative="1">
      <w:start w:val="1"/>
      <w:numFmt w:val="decimal"/>
      <w:lvlText w:val="%4."/>
      <w:lvlJc w:val="left"/>
      <w:pPr>
        <w:ind w:left="4280" w:hanging="440"/>
      </w:pPr>
    </w:lvl>
    <w:lvl w:ilvl="4" w:tplc="04090019" w:tentative="1">
      <w:start w:val="1"/>
      <w:numFmt w:val="upperLetter"/>
      <w:lvlText w:val="%5."/>
      <w:lvlJc w:val="left"/>
      <w:pPr>
        <w:ind w:left="4720" w:hanging="440"/>
      </w:pPr>
    </w:lvl>
    <w:lvl w:ilvl="5" w:tplc="0409001B" w:tentative="1">
      <w:start w:val="1"/>
      <w:numFmt w:val="lowerRoman"/>
      <w:lvlText w:val="%6."/>
      <w:lvlJc w:val="right"/>
      <w:pPr>
        <w:ind w:left="5160" w:hanging="440"/>
      </w:pPr>
    </w:lvl>
    <w:lvl w:ilvl="6" w:tplc="0409000F" w:tentative="1">
      <w:start w:val="1"/>
      <w:numFmt w:val="decimal"/>
      <w:lvlText w:val="%7."/>
      <w:lvlJc w:val="left"/>
      <w:pPr>
        <w:ind w:left="5600" w:hanging="440"/>
      </w:pPr>
    </w:lvl>
    <w:lvl w:ilvl="7" w:tplc="04090019" w:tentative="1">
      <w:start w:val="1"/>
      <w:numFmt w:val="upperLetter"/>
      <w:lvlText w:val="%8."/>
      <w:lvlJc w:val="left"/>
      <w:pPr>
        <w:ind w:left="6040" w:hanging="440"/>
      </w:pPr>
    </w:lvl>
    <w:lvl w:ilvl="8" w:tplc="0409001B" w:tentative="1">
      <w:start w:val="1"/>
      <w:numFmt w:val="lowerRoman"/>
      <w:lvlText w:val="%9."/>
      <w:lvlJc w:val="right"/>
      <w:pPr>
        <w:ind w:left="6480" w:hanging="44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45C7A0E"/>
    <w:multiLevelType w:val="hybridMultilevel"/>
    <w:tmpl w:val="CD3C27C8"/>
    <w:lvl w:ilvl="0" w:tplc="C52257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440580"/>
    <w:multiLevelType w:val="hybridMultilevel"/>
    <w:tmpl w:val="78C6A7F8"/>
    <w:lvl w:ilvl="0" w:tplc="A5265086">
      <w:start w:val="1"/>
      <w:numFmt w:val="lowerLetter"/>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35" w15:restartNumberingAfterBreak="0">
    <w:nsid w:val="717A2524"/>
    <w:multiLevelType w:val="hybridMultilevel"/>
    <w:tmpl w:val="2AFEAF5A"/>
    <w:lvl w:ilvl="0" w:tplc="CF5CB2AE">
      <w:start w:val="1"/>
      <w:numFmt w:val="lowerLetter"/>
      <w:lvlText w:val="(%1)"/>
      <w:lvlJc w:val="left"/>
      <w:pPr>
        <w:ind w:left="2520" w:hanging="360"/>
      </w:pPr>
      <w:rPr>
        <w:rFonts w:hint="default"/>
      </w:rPr>
    </w:lvl>
    <w:lvl w:ilvl="1" w:tplc="04090019" w:tentative="1">
      <w:start w:val="1"/>
      <w:numFmt w:val="upperLetter"/>
      <w:lvlText w:val="%2."/>
      <w:lvlJc w:val="left"/>
      <w:pPr>
        <w:ind w:left="3040" w:hanging="440"/>
      </w:pPr>
    </w:lvl>
    <w:lvl w:ilvl="2" w:tplc="0409001B" w:tentative="1">
      <w:start w:val="1"/>
      <w:numFmt w:val="lowerRoman"/>
      <w:lvlText w:val="%3."/>
      <w:lvlJc w:val="right"/>
      <w:pPr>
        <w:ind w:left="3480" w:hanging="440"/>
      </w:pPr>
    </w:lvl>
    <w:lvl w:ilvl="3" w:tplc="0409000F" w:tentative="1">
      <w:start w:val="1"/>
      <w:numFmt w:val="decimal"/>
      <w:lvlText w:val="%4."/>
      <w:lvlJc w:val="left"/>
      <w:pPr>
        <w:ind w:left="3920" w:hanging="440"/>
      </w:pPr>
    </w:lvl>
    <w:lvl w:ilvl="4" w:tplc="04090019" w:tentative="1">
      <w:start w:val="1"/>
      <w:numFmt w:val="upperLetter"/>
      <w:lvlText w:val="%5."/>
      <w:lvlJc w:val="left"/>
      <w:pPr>
        <w:ind w:left="4360" w:hanging="440"/>
      </w:pPr>
    </w:lvl>
    <w:lvl w:ilvl="5" w:tplc="0409001B" w:tentative="1">
      <w:start w:val="1"/>
      <w:numFmt w:val="lowerRoman"/>
      <w:lvlText w:val="%6."/>
      <w:lvlJc w:val="right"/>
      <w:pPr>
        <w:ind w:left="4800" w:hanging="440"/>
      </w:pPr>
    </w:lvl>
    <w:lvl w:ilvl="6" w:tplc="0409000F" w:tentative="1">
      <w:start w:val="1"/>
      <w:numFmt w:val="decimal"/>
      <w:lvlText w:val="%7."/>
      <w:lvlJc w:val="left"/>
      <w:pPr>
        <w:ind w:left="5240" w:hanging="440"/>
      </w:pPr>
    </w:lvl>
    <w:lvl w:ilvl="7" w:tplc="04090019" w:tentative="1">
      <w:start w:val="1"/>
      <w:numFmt w:val="upperLetter"/>
      <w:lvlText w:val="%8."/>
      <w:lvlJc w:val="left"/>
      <w:pPr>
        <w:ind w:left="5680" w:hanging="440"/>
      </w:pPr>
    </w:lvl>
    <w:lvl w:ilvl="8" w:tplc="0409001B" w:tentative="1">
      <w:start w:val="1"/>
      <w:numFmt w:val="lowerRoman"/>
      <w:lvlText w:val="%9."/>
      <w:lvlJc w:val="right"/>
      <w:pPr>
        <w:ind w:left="6120" w:hanging="44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0"/>
    <w:lvlOverride w:ilvl="0">
      <w:startOverride w:val="1"/>
    </w:lvlOverride>
  </w:num>
  <w:num w:numId="3">
    <w:abstractNumId w:val="5"/>
    <w:lvlOverride w:ilvl="0">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41"/>
  </w:num>
  <w:num w:numId="7">
    <w:abstractNumId w:val="27"/>
  </w:num>
  <w:num w:numId="8">
    <w:abstractNumId w:val="37"/>
  </w:num>
  <w:num w:numId="9">
    <w:abstractNumId w:val="20"/>
    <w:lvlOverride w:ilvl="0">
      <w:startOverride w:val="1"/>
    </w:lvlOverride>
  </w:num>
  <w:num w:numId="10">
    <w:abstractNumId w:val="31"/>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2"/>
  </w:num>
  <w:num w:numId="14">
    <w:abstractNumId w:val="3"/>
  </w:num>
  <w:num w:numId="15">
    <w:abstractNumId w:val="36"/>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num>
  <w:num w:numId="18">
    <w:abstractNumId w:val="39"/>
  </w:num>
  <w:num w:numId="19">
    <w:abstractNumId w:val="22"/>
    <w:lvlOverride w:ilvl="0">
      <w:startOverride w:val="1"/>
    </w:lvlOverride>
    <w:lvlOverride w:ilvl="1"/>
    <w:lvlOverride w:ilvl="2"/>
    <w:lvlOverride w:ilvl="3"/>
    <w:lvlOverride w:ilvl="4"/>
    <w:lvlOverride w:ilvl="5"/>
    <w:lvlOverride w:ilvl="6"/>
    <w:lvlOverride w:ilvl="7"/>
    <w:lvlOverride w:ilvl="8"/>
  </w:num>
  <w:num w:numId="20">
    <w:abstractNumId w:val="13"/>
  </w:num>
  <w:num w:numId="21">
    <w:abstractNumId w:val="15"/>
  </w:num>
  <w:num w:numId="22">
    <w:abstractNumId w:val="14"/>
  </w:num>
  <w:num w:numId="23">
    <w:abstractNumId w:val="11"/>
  </w:num>
  <w:num w:numId="24">
    <w:abstractNumId w:val="21"/>
  </w:num>
  <w:num w:numId="25">
    <w:abstractNumId w:val="40"/>
  </w:num>
  <w:num w:numId="26">
    <w:abstractNumId w:val="10"/>
  </w:num>
  <w:num w:numId="27">
    <w:abstractNumId w:val="32"/>
  </w:num>
  <w:num w:numId="28">
    <w:abstractNumId w:val="33"/>
  </w:num>
  <w:num w:numId="29">
    <w:abstractNumId w:val="18"/>
  </w:num>
  <w:num w:numId="30">
    <w:abstractNumId w:val="6"/>
  </w:num>
  <w:num w:numId="31">
    <w:abstractNumId w:val="4"/>
  </w:num>
  <w:num w:numId="32">
    <w:abstractNumId w:val="9"/>
  </w:num>
  <w:num w:numId="33">
    <w:abstractNumId w:val="34"/>
  </w:num>
  <w:num w:numId="34">
    <w:abstractNumId w:val="35"/>
  </w:num>
  <w:num w:numId="35">
    <w:abstractNumId w:val="30"/>
  </w:num>
  <w:num w:numId="36">
    <w:abstractNumId w:val="17"/>
  </w:num>
  <w:num w:numId="37">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19"/>
  </w:num>
  <w:num w:numId="41">
    <w:abstractNumId w:val="8"/>
  </w:num>
  <w:num w:numId="42">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0"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5E8"/>
    <w:rsid w:val="000016FE"/>
    <w:rsid w:val="00001ACF"/>
    <w:rsid w:val="00002A50"/>
    <w:rsid w:val="00002F83"/>
    <w:rsid w:val="000035D5"/>
    <w:rsid w:val="000036C0"/>
    <w:rsid w:val="00003ADC"/>
    <w:rsid w:val="00003BAB"/>
    <w:rsid w:val="00004253"/>
    <w:rsid w:val="0000496D"/>
    <w:rsid w:val="00005122"/>
    <w:rsid w:val="00005268"/>
    <w:rsid w:val="00005419"/>
    <w:rsid w:val="000056E4"/>
    <w:rsid w:val="000062FE"/>
    <w:rsid w:val="00006B9B"/>
    <w:rsid w:val="00006CF0"/>
    <w:rsid w:val="000070A5"/>
    <w:rsid w:val="00007B7F"/>
    <w:rsid w:val="00007E04"/>
    <w:rsid w:val="00010268"/>
    <w:rsid w:val="0001173B"/>
    <w:rsid w:val="00011786"/>
    <w:rsid w:val="00011995"/>
    <w:rsid w:val="00011BF0"/>
    <w:rsid w:val="00012040"/>
    <w:rsid w:val="0001235D"/>
    <w:rsid w:val="00012376"/>
    <w:rsid w:val="0001258D"/>
    <w:rsid w:val="000127D0"/>
    <w:rsid w:val="00012DE8"/>
    <w:rsid w:val="00012F5C"/>
    <w:rsid w:val="00012FC4"/>
    <w:rsid w:val="00013805"/>
    <w:rsid w:val="000139DE"/>
    <w:rsid w:val="000141F9"/>
    <w:rsid w:val="000153A6"/>
    <w:rsid w:val="000153F3"/>
    <w:rsid w:val="00015709"/>
    <w:rsid w:val="00015826"/>
    <w:rsid w:val="00015B57"/>
    <w:rsid w:val="00015E51"/>
    <w:rsid w:val="00015F2E"/>
    <w:rsid w:val="00016136"/>
    <w:rsid w:val="000165AE"/>
    <w:rsid w:val="0001668A"/>
    <w:rsid w:val="00016D73"/>
    <w:rsid w:val="00016F63"/>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3D3D"/>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30AC1"/>
    <w:rsid w:val="00030DBE"/>
    <w:rsid w:val="0003142F"/>
    <w:rsid w:val="00031C14"/>
    <w:rsid w:val="00032630"/>
    <w:rsid w:val="0003269A"/>
    <w:rsid w:val="00032901"/>
    <w:rsid w:val="0003297E"/>
    <w:rsid w:val="00032A43"/>
    <w:rsid w:val="00032D46"/>
    <w:rsid w:val="0003318F"/>
    <w:rsid w:val="00033857"/>
    <w:rsid w:val="00033ACD"/>
    <w:rsid w:val="00033F19"/>
    <w:rsid w:val="00034532"/>
    <w:rsid w:val="00034C9B"/>
    <w:rsid w:val="000352DD"/>
    <w:rsid w:val="00035706"/>
    <w:rsid w:val="000357A5"/>
    <w:rsid w:val="00035942"/>
    <w:rsid w:val="0003595D"/>
    <w:rsid w:val="00035B09"/>
    <w:rsid w:val="000360C8"/>
    <w:rsid w:val="00036176"/>
    <w:rsid w:val="000361B2"/>
    <w:rsid w:val="00036501"/>
    <w:rsid w:val="000365D0"/>
    <w:rsid w:val="00036A3A"/>
    <w:rsid w:val="00037065"/>
    <w:rsid w:val="000379D7"/>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33"/>
    <w:rsid w:val="00065B48"/>
    <w:rsid w:val="00065C75"/>
    <w:rsid w:val="000661B9"/>
    <w:rsid w:val="00066914"/>
    <w:rsid w:val="00066D08"/>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3FCA"/>
    <w:rsid w:val="000741FA"/>
    <w:rsid w:val="000746A1"/>
    <w:rsid w:val="00074B3C"/>
    <w:rsid w:val="00075683"/>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3D55"/>
    <w:rsid w:val="0008423F"/>
    <w:rsid w:val="00084372"/>
    <w:rsid w:val="00084602"/>
    <w:rsid w:val="00084613"/>
    <w:rsid w:val="0008465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915"/>
    <w:rsid w:val="00091C1B"/>
    <w:rsid w:val="00091D7B"/>
    <w:rsid w:val="00091DE7"/>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AFC"/>
    <w:rsid w:val="000A4D22"/>
    <w:rsid w:val="000A519C"/>
    <w:rsid w:val="000A5221"/>
    <w:rsid w:val="000A52EB"/>
    <w:rsid w:val="000A5B41"/>
    <w:rsid w:val="000A5C9F"/>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71AE"/>
    <w:rsid w:val="000B760A"/>
    <w:rsid w:val="000B76F8"/>
    <w:rsid w:val="000B7877"/>
    <w:rsid w:val="000B7D95"/>
    <w:rsid w:val="000C04DC"/>
    <w:rsid w:val="000C0680"/>
    <w:rsid w:val="000C0F69"/>
    <w:rsid w:val="000C1174"/>
    <w:rsid w:val="000C1253"/>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4CB"/>
    <w:rsid w:val="000C56F6"/>
    <w:rsid w:val="000C5B50"/>
    <w:rsid w:val="000C5C47"/>
    <w:rsid w:val="000C5E2D"/>
    <w:rsid w:val="000C793F"/>
    <w:rsid w:val="000D021B"/>
    <w:rsid w:val="000D03D7"/>
    <w:rsid w:val="000D0474"/>
    <w:rsid w:val="000D0606"/>
    <w:rsid w:val="000D0637"/>
    <w:rsid w:val="000D0A49"/>
    <w:rsid w:val="000D0B36"/>
    <w:rsid w:val="000D0BA6"/>
    <w:rsid w:val="000D0BF2"/>
    <w:rsid w:val="000D0E04"/>
    <w:rsid w:val="000D0EF1"/>
    <w:rsid w:val="000D106C"/>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489"/>
    <w:rsid w:val="000D69BF"/>
    <w:rsid w:val="000D6A2D"/>
    <w:rsid w:val="000D6AE0"/>
    <w:rsid w:val="000D6C73"/>
    <w:rsid w:val="000D7852"/>
    <w:rsid w:val="000D79CD"/>
    <w:rsid w:val="000D7ADB"/>
    <w:rsid w:val="000D7AE6"/>
    <w:rsid w:val="000E01E3"/>
    <w:rsid w:val="000E06A1"/>
    <w:rsid w:val="000E09A6"/>
    <w:rsid w:val="000E0A22"/>
    <w:rsid w:val="000E0FE3"/>
    <w:rsid w:val="000E11BA"/>
    <w:rsid w:val="000E11CD"/>
    <w:rsid w:val="000E1B7E"/>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372"/>
    <w:rsid w:val="000F39BC"/>
    <w:rsid w:val="000F3B20"/>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5FE"/>
    <w:rsid w:val="0011181A"/>
    <w:rsid w:val="001118DB"/>
    <w:rsid w:val="0011193B"/>
    <w:rsid w:val="00111ACF"/>
    <w:rsid w:val="00112737"/>
    <w:rsid w:val="0011289E"/>
    <w:rsid w:val="00112961"/>
    <w:rsid w:val="00112A36"/>
    <w:rsid w:val="0011339B"/>
    <w:rsid w:val="00113471"/>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A4E"/>
    <w:rsid w:val="00117D00"/>
    <w:rsid w:val="00117D08"/>
    <w:rsid w:val="001200DA"/>
    <w:rsid w:val="001203DA"/>
    <w:rsid w:val="0012043D"/>
    <w:rsid w:val="00120B7D"/>
    <w:rsid w:val="00121057"/>
    <w:rsid w:val="00121297"/>
    <w:rsid w:val="00121AA3"/>
    <w:rsid w:val="00121FB0"/>
    <w:rsid w:val="00122556"/>
    <w:rsid w:val="00123307"/>
    <w:rsid w:val="00123330"/>
    <w:rsid w:val="00123530"/>
    <w:rsid w:val="0012359B"/>
    <w:rsid w:val="00123985"/>
    <w:rsid w:val="00123B0D"/>
    <w:rsid w:val="00123EB9"/>
    <w:rsid w:val="001241F7"/>
    <w:rsid w:val="001242FC"/>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C84"/>
    <w:rsid w:val="00136D36"/>
    <w:rsid w:val="00137222"/>
    <w:rsid w:val="001378DD"/>
    <w:rsid w:val="001378FF"/>
    <w:rsid w:val="00137C65"/>
    <w:rsid w:val="001409A8"/>
    <w:rsid w:val="00140C30"/>
    <w:rsid w:val="00141284"/>
    <w:rsid w:val="00141454"/>
    <w:rsid w:val="001415E8"/>
    <w:rsid w:val="001419BC"/>
    <w:rsid w:val="001419F3"/>
    <w:rsid w:val="001424A5"/>
    <w:rsid w:val="001424F1"/>
    <w:rsid w:val="0014262A"/>
    <w:rsid w:val="001426B8"/>
    <w:rsid w:val="00143529"/>
    <w:rsid w:val="00143606"/>
    <w:rsid w:val="00144620"/>
    <w:rsid w:val="001446E4"/>
    <w:rsid w:val="00144876"/>
    <w:rsid w:val="00144A87"/>
    <w:rsid w:val="00144FFC"/>
    <w:rsid w:val="00145175"/>
    <w:rsid w:val="001455F6"/>
    <w:rsid w:val="001456E2"/>
    <w:rsid w:val="00145C7B"/>
    <w:rsid w:val="00145D64"/>
    <w:rsid w:val="00147CB8"/>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09"/>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0C8"/>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75"/>
    <w:rsid w:val="001A16DB"/>
    <w:rsid w:val="001A1AD7"/>
    <w:rsid w:val="001A1DB6"/>
    <w:rsid w:val="001A2394"/>
    <w:rsid w:val="001A28D7"/>
    <w:rsid w:val="001A33B6"/>
    <w:rsid w:val="001A3659"/>
    <w:rsid w:val="001A425F"/>
    <w:rsid w:val="001A47E7"/>
    <w:rsid w:val="001A4B87"/>
    <w:rsid w:val="001A4DC5"/>
    <w:rsid w:val="001A4FBC"/>
    <w:rsid w:val="001A5232"/>
    <w:rsid w:val="001A5367"/>
    <w:rsid w:val="001A5416"/>
    <w:rsid w:val="001A59C1"/>
    <w:rsid w:val="001A6057"/>
    <w:rsid w:val="001A60E5"/>
    <w:rsid w:val="001A70E8"/>
    <w:rsid w:val="001A7D80"/>
    <w:rsid w:val="001B0A6D"/>
    <w:rsid w:val="001B0A98"/>
    <w:rsid w:val="001B0DAB"/>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D19"/>
    <w:rsid w:val="001B5E50"/>
    <w:rsid w:val="001B66ED"/>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5A2"/>
    <w:rsid w:val="001E199F"/>
    <w:rsid w:val="001E1C8C"/>
    <w:rsid w:val="001E273D"/>
    <w:rsid w:val="001E27BD"/>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0E4"/>
    <w:rsid w:val="001F06CE"/>
    <w:rsid w:val="001F0921"/>
    <w:rsid w:val="001F2019"/>
    <w:rsid w:val="001F2285"/>
    <w:rsid w:val="001F2367"/>
    <w:rsid w:val="001F2571"/>
    <w:rsid w:val="001F27B5"/>
    <w:rsid w:val="001F27FA"/>
    <w:rsid w:val="001F2A45"/>
    <w:rsid w:val="001F2D4D"/>
    <w:rsid w:val="001F3FD0"/>
    <w:rsid w:val="001F4252"/>
    <w:rsid w:val="001F47A8"/>
    <w:rsid w:val="001F4A9F"/>
    <w:rsid w:val="001F4E9E"/>
    <w:rsid w:val="001F5542"/>
    <w:rsid w:val="001F5A60"/>
    <w:rsid w:val="001F7603"/>
    <w:rsid w:val="001F7774"/>
    <w:rsid w:val="001F7BDC"/>
    <w:rsid w:val="001F7C46"/>
    <w:rsid w:val="001F7CE9"/>
    <w:rsid w:val="001F7E04"/>
    <w:rsid w:val="002002F7"/>
    <w:rsid w:val="002008BD"/>
    <w:rsid w:val="00200A90"/>
    <w:rsid w:val="00200B74"/>
    <w:rsid w:val="002011E4"/>
    <w:rsid w:val="0020188E"/>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651F"/>
    <w:rsid w:val="0020653A"/>
    <w:rsid w:val="002066BE"/>
    <w:rsid w:val="00206A47"/>
    <w:rsid w:val="00207130"/>
    <w:rsid w:val="0020759A"/>
    <w:rsid w:val="00210363"/>
    <w:rsid w:val="002108E4"/>
    <w:rsid w:val="00210A40"/>
    <w:rsid w:val="00211233"/>
    <w:rsid w:val="002114B6"/>
    <w:rsid w:val="002115FF"/>
    <w:rsid w:val="002117C8"/>
    <w:rsid w:val="00211A27"/>
    <w:rsid w:val="00211FC3"/>
    <w:rsid w:val="00212420"/>
    <w:rsid w:val="0021245D"/>
    <w:rsid w:val="002124A9"/>
    <w:rsid w:val="002129D1"/>
    <w:rsid w:val="00212C35"/>
    <w:rsid w:val="00212C3E"/>
    <w:rsid w:val="00213015"/>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5EC"/>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84E"/>
    <w:rsid w:val="00231B83"/>
    <w:rsid w:val="00232848"/>
    <w:rsid w:val="00232AB1"/>
    <w:rsid w:val="00232F1C"/>
    <w:rsid w:val="00233118"/>
    <w:rsid w:val="00233377"/>
    <w:rsid w:val="00233DFC"/>
    <w:rsid w:val="00233FF0"/>
    <w:rsid w:val="00234096"/>
    <w:rsid w:val="0023472B"/>
    <w:rsid w:val="00234D81"/>
    <w:rsid w:val="00234F61"/>
    <w:rsid w:val="00235C64"/>
    <w:rsid w:val="0023626B"/>
    <w:rsid w:val="002367B7"/>
    <w:rsid w:val="002367EA"/>
    <w:rsid w:val="002368A3"/>
    <w:rsid w:val="00236B00"/>
    <w:rsid w:val="0023728E"/>
    <w:rsid w:val="0024074A"/>
    <w:rsid w:val="00240DCA"/>
    <w:rsid w:val="002415B0"/>
    <w:rsid w:val="002417B0"/>
    <w:rsid w:val="0024194C"/>
    <w:rsid w:val="00241E44"/>
    <w:rsid w:val="002420EA"/>
    <w:rsid w:val="00242627"/>
    <w:rsid w:val="0024279E"/>
    <w:rsid w:val="002428F4"/>
    <w:rsid w:val="0024293B"/>
    <w:rsid w:val="00242AC2"/>
    <w:rsid w:val="00242CC5"/>
    <w:rsid w:val="00243443"/>
    <w:rsid w:val="002438B6"/>
    <w:rsid w:val="00243E3B"/>
    <w:rsid w:val="00244877"/>
    <w:rsid w:val="00244975"/>
    <w:rsid w:val="00245323"/>
    <w:rsid w:val="002454B1"/>
    <w:rsid w:val="0024586A"/>
    <w:rsid w:val="002459AB"/>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909"/>
    <w:rsid w:val="00254980"/>
    <w:rsid w:val="00254BAF"/>
    <w:rsid w:val="002558FA"/>
    <w:rsid w:val="00255935"/>
    <w:rsid w:val="0025604F"/>
    <w:rsid w:val="00256206"/>
    <w:rsid w:val="00256454"/>
    <w:rsid w:val="00256A61"/>
    <w:rsid w:val="00256DBA"/>
    <w:rsid w:val="002573AC"/>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739"/>
    <w:rsid w:val="002668D0"/>
    <w:rsid w:val="00266E42"/>
    <w:rsid w:val="002670F6"/>
    <w:rsid w:val="0026745E"/>
    <w:rsid w:val="002675BF"/>
    <w:rsid w:val="00267DF3"/>
    <w:rsid w:val="0027064E"/>
    <w:rsid w:val="00270878"/>
    <w:rsid w:val="00270B6D"/>
    <w:rsid w:val="00270D38"/>
    <w:rsid w:val="00270F6A"/>
    <w:rsid w:val="00270FFF"/>
    <w:rsid w:val="002714D9"/>
    <w:rsid w:val="00271B3F"/>
    <w:rsid w:val="00271BEC"/>
    <w:rsid w:val="00271CAA"/>
    <w:rsid w:val="002722FA"/>
    <w:rsid w:val="0027294E"/>
    <w:rsid w:val="0027342E"/>
    <w:rsid w:val="002739A0"/>
    <w:rsid w:val="00273A3D"/>
    <w:rsid w:val="00273DE2"/>
    <w:rsid w:val="002740AC"/>
    <w:rsid w:val="002742D3"/>
    <w:rsid w:val="002747AC"/>
    <w:rsid w:val="00274FCC"/>
    <w:rsid w:val="00275594"/>
    <w:rsid w:val="002755E3"/>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2AD0"/>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1D25"/>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C3A"/>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0E74"/>
    <w:rsid w:val="002C10B5"/>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A46"/>
    <w:rsid w:val="002D4B91"/>
    <w:rsid w:val="002D5488"/>
    <w:rsid w:val="002D5937"/>
    <w:rsid w:val="002D594B"/>
    <w:rsid w:val="002D5C5D"/>
    <w:rsid w:val="002D5E27"/>
    <w:rsid w:val="002D5EE5"/>
    <w:rsid w:val="002D6027"/>
    <w:rsid w:val="002D62E4"/>
    <w:rsid w:val="002D6520"/>
    <w:rsid w:val="002D67F5"/>
    <w:rsid w:val="002D703E"/>
    <w:rsid w:val="002D7323"/>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30"/>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406A"/>
    <w:rsid w:val="002F432D"/>
    <w:rsid w:val="002F4B27"/>
    <w:rsid w:val="002F5AF8"/>
    <w:rsid w:val="002F5E21"/>
    <w:rsid w:val="002F6DEF"/>
    <w:rsid w:val="002F7725"/>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BA6"/>
    <w:rsid w:val="00302EAC"/>
    <w:rsid w:val="00303300"/>
    <w:rsid w:val="00303597"/>
    <w:rsid w:val="00303740"/>
    <w:rsid w:val="00303908"/>
    <w:rsid w:val="003043D2"/>
    <w:rsid w:val="00304878"/>
    <w:rsid w:val="00304B98"/>
    <w:rsid w:val="00304CA9"/>
    <w:rsid w:val="003051A3"/>
    <w:rsid w:val="00305488"/>
    <w:rsid w:val="003058E4"/>
    <w:rsid w:val="003059AA"/>
    <w:rsid w:val="00305AB3"/>
    <w:rsid w:val="00305CD0"/>
    <w:rsid w:val="00305D32"/>
    <w:rsid w:val="00305E02"/>
    <w:rsid w:val="00305E21"/>
    <w:rsid w:val="00306F82"/>
    <w:rsid w:val="00306FE3"/>
    <w:rsid w:val="00307038"/>
    <w:rsid w:val="003078B5"/>
    <w:rsid w:val="00312228"/>
    <w:rsid w:val="003122CB"/>
    <w:rsid w:val="00312334"/>
    <w:rsid w:val="003129E6"/>
    <w:rsid w:val="00312A2F"/>
    <w:rsid w:val="00312F02"/>
    <w:rsid w:val="00313082"/>
    <w:rsid w:val="0031322C"/>
    <w:rsid w:val="003135F5"/>
    <w:rsid w:val="003137F0"/>
    <w:rsid w:val="00313A7E"/>
    <w:rsid w:val="00313F4C"/>
    <w:rsid w:val="00314939"/>
    <w:rsid w:val="00314B56"/>
    <w:rsid w:val="00314C80"/>
    <w:rsid w:val="00314F62"/>
    <w:rsid w:val="00315126"/>
    <w:rsid w:val="003151E5"/>
    <w:rsid w:val="00315910"/>
    <w:rsid w:val="00315A13"/>
    <w:rsid w:val="00315CAD"/>
    <w:rsid w:val="003164C9"/>
    <w:rsid w:val="00316B8D"/>
    <w:rsid w:val="00316F81"/>
    <w:rsid w:val="003172FA"/>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4EC"/>
    <w:rsid w:val="00326933"/>
    <w:rsid w:val="00326F75"/>
    <w:rsid w:val="00327264"/>
    <w:rsid w:val="003275AC"/>
    <w:rsid w:val="003276D0"/>
    <w:rsid w:val="00330394"/>
    <w:rsid w:val="00331084"/>
    <w:rsid w:val="00331912"/>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2E3"/>
    <w:rsid w:val="00346654"/>
    <w:rsid w:val="003470A4"/>
    <w:rsid w:val="0034767E"/>
    <w:rsid w:val="00347716"/>
    <w:rsid w:val="0034794B"/>
    <w:rsid w:val="00347A4B"/>
    <w:rsid w:val="00347CB3"/>
    <w:rsid w:val="00350315"/>
    <w:rsid w:val="00350CEA"/>
    <w:rsid w:val="00350DE0"/>
    <w:rsid w:val="00350EDC"/>
    <w:rsid w:val="00350F21"/>
    <w:rsid w:val="00351121"/>
    <w:rsid w:val="003515FB"/>
    <w:rsid w:val="00351D1E"/>
    <w:rsid w:val="0035367E"/>
    <w:rsid w:val="00353C50"/>
    <w:rsid w:val="00353DE5"/>
    <w:rsid w:val="003545B4"/>
    <w:rsid w:val="00355B88"/>
    <w:rsid w:val="00355E51"/>
    <w:rsid w:val="003560C5"/>
    <w:rsid w:val="0035648C"/>
    <w:rsid w:val="00356BA2"/>
    <w:rsid w:val="00356C8D"/>
    <w:rsid w:val="00356EA5"/>
    <w:rsid w:val="003572B7"/>
    <w:rsid w:val="003574E5"/>
    <w:rsid w:val="003579BC"/>
    <w:rsid w:val="00357B5B"/>
    <w:rsid w:val="00357F1B"/>
    <w:rsid w:val="0036019C"/>
    <w:rsid w:val="003601B2"/>
    <w:rsid w:val="00360333"/>
    <w:rsid w:val="003606BF"/>
    <w:rsid w:val="00360B3B"/>
    <w:rsid w:val="00360E27"/>
    <w:rsid w:val="0036116B"/>
    <w:rsid w:val="00361338"/>
    <w:rsid w:val="00361519"/>
    <w:rsid w:val="003617B3"/>
    <w:rsid w:val="00361878"/>
    <w:rsid w:val="0036191B"/>
    <w:rsid w:val="00361B88"/>
    <w:rsid w:val="003622F1"/>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5C9"/>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307F"/>
    <w:rsid w:val="0038326A"/>
    <w:rsid w:val="0038327A"/>
    <w:rsid w:val="00383726"/>
    <w:rsid w:val="00383808"/>
    <w:rsid w:val="003838D5"/>
    <w:rsid w:val="003838F9"/>
    <w:rsid w:val="00383EF3"/>
    <w:rsid w:val="00383FD7"/>
    <w:rsid w:val="003845A4"/>
    <w:rsid w:val="003849CF"/>
    <w:rsid w:val="00386630"/>
    <w:rsid w:val="003867C4"/>
    <w:rsid w:val="00387201"/>
    <w:rsid w:val="00387280"/>
    <w:rsid w:val="0038736C"/>
    <w:rsid w:val="003876E1"/>
    <w:rsid w:val="00387883"/>
    <w:rsid w:val="003907B3"/>
    <w:rsid w:val="00390FB8"/>
    <w:rsid w:val="003916B0"/>
    <w:rsid w:val="0039184F"/>
    <w:rsid w:val="00391DD6"/>
    <w:rsid w:val="00391FC9"/>
    <w:rsid w:val="0039253D"/>
    <w:rsid w:val="00392751"/>
    <w:rsid w:val="003928C3"/>
    <w:rsid w:val="00393312"/>
    <w:rsid w:val="00393AAD"/>
    <w:rsid w:val="00393AEA"/>
    <w:rsid w:val="00393DA5"/>
    <w:rsid w:val="003944EE"/>
    <w:rsid w:val="00394894"/>
    <w:rsid w:val="003949BA"/>
    <w:rsid w:val="00394AE5"/>
    <w:rsid w:val="00395258"/>
    <w:rsid w:val="00395276"/>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21BB"/>
    <w:rsid w:val="003A2371"/>
    <w:rsid w:val="003A238E"/>
    <w:rsid w:val="003A23F9"/>
    <w:rsid w:val="003A286F"/>
    <w:rsid w:val="003A2F6A"/>
    <w:rsid w:val="003A334F"/>
    <w:rsid w:val="003A3625"/>
    <w:rsid w:val="003A3989"/>
    <w:rsid w:val="003A3B98"/>
    <w:rsid w:val="003A49EA"/>
    <w:rsid w:val="003A5482"/>
    <w:rsid w:val="003A55DA"/>
    <w:rsid w:val="003A5ADA"/>
    <w:rsid w:val="003A5BC5"/>
    <w:rsid w:val="003A5D0D"/>
    <w:rsid w:val="003A5F34"/>
    <w:rsid w:val="003A6ACF"/>
    <w:rsid w:val="003A6B34"/>
    <w:rsid w:val="003A6C3A"/>
    <w:rsid w:val="003A70A3"/>
    <w:rsid w:val="003A7951"/>
    <w:rsid w:val="003A7B98"/>
    <w:rsid w:val="003A7D19"/>
    <w:rsid w:val="003B16FA"/>
    <w:rsid w:val="003B2504"/>
    <w:rsid w:val="003B25D0"/>
    <w:rsid w:val="003B2B12"/>
    <w:rsid w:val="003B2E26"/>
    <w:rsid w:val="003B2F54"/>
    <w:rsid w:val="003B3350"/>
    <w:rsid w:val="003B3524"/>
    <w:rsid w:val="003B37EC"/>
    <w:rsid w:val="003B3C5F"/>
    <w:rsid w:val="003B419F"/>
    <w:rsid w:val="003B4413"/>
    <w:rsid w:val="003B4455"/>
    <w:rsid w:val="003B4632"/>
    <w:rsid w:val="003B46B4"/>
    <w:rsid w:val="003B4741"/>
    <w:rsid w:val="003B4D49"/>
    <w:rsid w:val="003B5A8F"/>
    <w:rsid w:val="003B5F29"/>
    <w:rsid w:val="003B696B"/>
    <w:rsid w:val="003B69D0"/>
    <w:rsid w:val="003B6ECC"/>
    <w:rsid w:val="003B6F78"/>
    <w:rsid w:val="003B7A9B"/>
    <w:rsid w:val="003B7B7A"/>
    <w:rsid w:val="003B7ED6"/>
    <w:rsid w:val="003C0D1D"/>
    <w:rsid w:val="003C0FE0"/>
    <w:rsid w:val="003C1078"/>
    <w:rsid w:val="003C1384"/>
    <w:rsid w:val="003C165F"/>
    <w:rsid w:val="003C16EC"/>
    <w:rsid w:val="003C1D86"/>
    <w:rsid w:val="003C249A"/>
    <w:rsid w:val="003C25FD"/>
    <w:rsid w:val="003C2754"/>
    <w:rsid w:val="003C360B"/>
    <w:rsid w:val="003C3638"/>
    <w:rsid w:val="003C4737"/>
    <w:rsid w:val="003C4792"/>
    <w:rsid w:val="003C4AE5"/>
    <w:rsid w:val="003C4C4A"/>
    <w:rsid w:val="003C4C51"/>
    <w:rsid w:val="003C4C55"/>
    <w:rsid w:val="003C4DF2"/>
    <w:rsid w:val="003C4ECD"/>
    <w:rsid w:val="003C509B"/>
    <w:rsid w:val="003C510E"/>
    <w:rsid w:val="003C518C"/>
    <w:rsid w:val="003C5271"/>
    <w:rsid w:val="003C528D"/>
    <w:rsid w:val="003C551C"/>
    <w:rsid w:val="003C6036"/>
    <w:rsid w:val="003C6061"/>
    <w:rsid w:val="003C62FB"/>
    <w:rsid w:val="003C6562"/>
    <w:rsid w:val="003C6599"/>
    <w:rsid w:val="003C687C"/>
    <w:rsid w:val="003C698F"/>
    <w:rsid w:val="003C69A8"/>
    <w:rsid w:val="003C69ED"/>
    <w:rsid w:val="003C6A15"/>
    <w:rsid w:val="003C6B2E"/>
    <w:rsid w:val="003C6ECD"/>
    <w:rsid w:val="003C71C8"/>
    <w:rsid w:val="003C7498"/>
    <w:rsid w:val="003C75E6"/>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6FC"/>
    <w:rsid w:val="003D7AFB"/>
    <w:rsid w:val="003D7F17"/>
    <w:rsid w:val="003E0232"/>
    <w:rsid w:val="003E0DEA"/>
    <w:rsid w:val="003E0FF9"/>
    <w:rsid w:val="003E1376"/>
    <w:rsid w:val="003E1B52"/>
    <w:rsid w:val="003E1F39"/>
    <w:rsid w:val="003E202C"/>
    <w:rsid w:val="003E20F2"/>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0EAB"/>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C69"/>
    <w:rsid w:val="00402F1F"/>
    <w:rsid w:val="0040335D"/>
    <w:rsid w:val="004033CE"/>
    <w:rsid w:val="00403774"/>
    <w:rsid w:val="00403858"/>
    <w:rsid w:val="00403D5D"/>
    <w:rsid w:val="00403D6A"/>
    <w:rsid w:val="00404430"/>
    <w:rsid w:val="00404559"/>
    <w:rsid w:val="004046DA"/>
    <w:rsid w:val="00404C01"/>
    <w:rsid w:val="00405550"/>
    <w:rsid w:val="00405D8C"/>
    <w:rsid w:val="00405FC7"/>
    <w:rsid w:val="004068DF"/>
    <w:rsid w:val="00406CE4"/>
    <w:rsid w:val="00407D6C"/>
    <w:rsid w:val="00410163"/>
    <w:rsid w:val="004101DF"/>
    <w:rsid w:val="00410234"/>
    <w:rsid w:val="00410351"/>
    <w:rsid w:val="004105A7"/>
    <w:rsid w:val="004106B0"/>
    <w:rsid w:val="00410822"/>
    <w:rsid w:val="00410B3F"/>
    <w:rsid w:val="00410CB8"/>
    <w:rsid w:val="00410FE6"/>
    <w:rsid w:val="00412544"/>
    <w:rsid w:val="00412910"/>
    <w:rsid w:val="00412D4F"/>
    <w:rsid w:val="00412F31"/>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06"/>
    <w:rsid w:val="00420465"/>
    <w:rsid w:val="004208FC"/>
    <w:rsid w:val="004209DA"/>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4B7"/>
    <w:rsid w:val="004273C3"/>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9BE"/>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C15"/>
    <w:rsid w:val="004665C4"/>
    <w:rsid w:val="00466A2E"/>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8D5"/>
    <w:rsid w:val="00471DD8"/>
    <w:rsid w:val="004728C1"/>
    <w:rsid w:val="004728F6"/>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AB"/>
    <w:rsid w:val="00477CCA"/>
    <w:rsid w:val="004800B6"/>
    <w:rsid w:val="00480C47"/>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53F2"/>
    <w:rsid w:val="0048562F"/>
    <w:rsid w:val="0048581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7A0"/>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D0"/>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46"/>
    <w:rsid w:val="004A459D"/>
    <w:rsid w:val="004A4702"/>
    <w:rsid w:val="004A4B28"/>
    <w:rsid w:val="004A502E"/>
    <w:rsid w:val="004A5437"/>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570"/>
    <w:rsid w:val="004B273A"/>
    <w:rsid w:val="004B27BF"/>
    <w:rsid w:val="004B2B69"/>
    <w:rsid w:val="004B3F08"/>
    <w:rsid w:val="004B4190"/>
    <w:rsid w:val="004B4A55"/>
    <w:rsid w:val="004B4DC7"/>
    <w:rsid w:val="004B4E3D"/>
    <w:rsid w:val="004B5066"/>
    <w:rsid w:val="004B515C"/>
    <w:rsid w:val="004B5492"/>
    <w:rsid w:val="004B57A9"/>
    <w:rsid w:val="004B5A89"/>
    <w:rsid w:val="004B622B"/>
    <w:rsid w:val="004B6570"/>
    <w:rsid w:val="004B7550"/>
    <w:rsid w:val="004B7F75"/>
    <w:rsid w:val="004C062B"/>
    <w:rsid w:val="004C0B13"/>
    <w:rsid w:val="004C0B62"/>
    <w:rsid w:val="004C0BFF"/>
    <w:rsid w:val="004C115B"/>
    <w:rsid w:val="004C1206"/>
    <w:rsid w:val="004C136D"/>
    <w:rsid w:val="004C19C4"/>
    <w:rsid w:val="004C1A0A"/>
    <w:rsid w:val="004C1D83"/>
    <w:rsid w:val="004C1FD2"/>
    <w:rsid w:val="004C1FDA"/>
    <w:rsid w:val="004C2035"/>
    <w:rsid w:val="004C24FF"/>
    <w:rsid w:val="004C2812"/>
    <w:rsid w:val="004C2BF8"/>
    <w:rsid w:val="004C30D4"/>
    <w:rsid w:val="004C311F"/>
    <w:rsid w:val="004C35E0"/>
    <w:rsid w:val="004C3793"/>
    <w:rsid w:val="004C3B2C"/>
    <w:rsid w:val="004C3C68"/>
    <w:rsid w:val="004C3F54"/>
    <w:rsid w:val="004C4317"/>
    <w:rsid w:val="004C459E"/>
    <w:rsid w:val="004C4B23"/>
    <w:rsid w:val="004C4B32"/>
    <w:rsid w:val="004C4EA3"/>
    <w:rsid w:val="004C5570"/>
    <w:rsid w:val="004C55BB"/>
    <w:rsid w:val="004C6663"/>
    <w:rsid w:val="004C66EF"/>
    <w:rsid w:val="004C687B"/>
    <w:rsid w:val="004C6B0A"/>
    <w:rsid w:val="004C70BA"/>
    <w:rsid w:val="004C7CFA"/>
    <w:rsid w:val="004D05DC"/>
    <w:rsid w:val="004D05DE"/>
    <w:rsid w:val="004D08BB"/>
    <w:rsid w:val="004D0F35"/>
    <w:rsid w:val="004D121C"/>
    <w:rsid w:val="004D16DE"/>
    <w:rsid w:val="004D1A89"/>
    <w:rsid w:val="004D1AD8"/>
    <w:rsid w:val="004D1C98"/>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525"/>
    <w:rsid w:val="004D568E"/>
    <w:rsid w:val="004D5BC9"/>
    <w:rsid w:val="004D623F"/>
    <w:rsid w:val="004D6303"/>
    <w:rsid w:val="004D654E"/>
    <w:rsid w:val="004D681F"/>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3005"/>
    <w:rsid w:val="004E3060"/>
    <w:rsid w:val="004E3124"/>
    <w:rsid w:val="004E31B5"/>
    <w:rsid w:val="004E38D7"/>
    <w:rsid w:val="004E3C3A"/>
    <w:rsid w:val="004E3F55"/>
    <w:rsid w:val="004E4ACD"/>
    <w:rsid w:val="004E4CF3"/>
    <w:rsid w:val="004E535A"/>
    <w:rsid w:val="004E5A7F"/>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641"/>
    <w:rsid w:val="004F1823"/>
    <w:rsid w:val="004F2053"/>
    <w:rsid w:val="004F2858"/>
    <w:rsid w:val="004F2996"/>
    <w:rsid w:val="004F2BC7"/>
    <w:rsid w:val="004F2BD0"/>
    <w:rsid w:val="004F2E1C"/>
    <w:rsid w:val="004F2F8D"/>
    <w:rsid w:val="004F30FE"/>
    <w:rsid w:val="004F3664"/>
    <w:rsid w:val="004F3868"/>
    <w:rsid w:val="004F457D"/>
    <w:rsid w:val="004F4584"/>
    <w:rsid w:val="004F4776"/>
    <w:rsid w:val="004F5402"/>
    <w:rsid w:val="004F55EF"/>
    <w:rsid w:val="004F5B82"/>
    <w:rsid w:val="004F6810"/>
    <w:rsid w:val="004F682A"/>
    <w:rsid w:val="004F6C28"/>
    <w:rsid w:val="004F7D70"/>
    <w:rsid w:val="004F7DD6"/>
    <w:rsid w:val="00500704"/>
    <w:rsid w:val="00501183"/>
    <w:rsid w:val="005013BC"/>
    <w:rsid w:val="00501507"/>
    <w:rsid w:val="00501C43"/>
    <w:rsid w:val="00502112"/>
    <w:rsid w:val="00502696"/>
    <w:rsid w:val="00502B42"/>
    <w:rsid w:val="005032F6"/>
    <w:rsid w:val="0050353E"/>
    <w:rsid w:val="005036B1"/>
    <w:rsid w:val="0050376C"/>
    <w:rsid w:val="0050383A"/>
    <w:rsid w:val="00503B3F"/>
    <w:rsid w:val="00503BEA"/>
    <w:rsid w:val="00503C7F"/>
    <w:rsid w:val="00503DC3"/>
    <w:rsid w:val="00503E21"/>
    <w:rsid w:val="00504220"/>
    <w:rsid w:val="00504302"/>
    <w:rsid w:val="00504B69"/>
    <w:rsid w:val="00504D12"/>
    <w:rsid w:val="00505096"/>
    <w:rsid w:val="00505247"/>
    <w:rsid w:val="005055DE"/>
    <w:rsid w:val="00505C14"/>
    <w:rsid w:val="00505D2B"/>
    <w:rsid w:val="00506397"/>
    <w:rsid w:val="00506C52"/>
    <w:rsid w:val="00506D72"/>
    <w:rsid w:val="00506FC3"/>
    <w:rsid w:val="00506FDF"/>
    <w:rsid w:val="005075EB"/>
    <w:rsid w:val="00507795"/>
    <w:rsid w:val="00507AC9"/>
    <w:rsid w:val="00510337"/>
    <w:rsid w:val="00510787"/>
    <w:rsid w:val="005114E5"/>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9E2"/>
    <w:rsid w:val="00516F5F"/>
    <w:rsid w:val="005172FE"/>
    <w:rsid w:val="00517808"/>
    <w:rsid w:val="00517DB6"/>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6DB"/>
    <w:rsid w:val="00526DCE"/>
    <w:rsid w:val="00526E56"/>
    <w:rsid w:val="00526F19"/>
    <w:rsid w:val="00527047"/>
    <w:rsid w:val="005270EB"/>
    <w:rsid w:val="0052798C"/>
    <w:rsid w:val="00527C78"/>
    <w:rsid w:val="00530517"/>
    <w:rsid w:val="00530764"/>
    <w:rsid w:val="005312CC"/>
    <w:rsid w:val="005317EC"/>
    <w:rsid w:val="005322F0"/>
    <w:rsid w:val="005323FC"/>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713"/>
    <w:rsid w:val="00540B21"/>
    <w:rsid w:val="00540D39"/>
    <w:rsid w:val="00540F79"/>
    <w:rsid w:val="005415D3"/>
    <w:rsid w:val="00542801"/>
    <w:rsid w:val="0054283D"/>
    <w:rsid w:val="00542AC7"/>
    <w:rsid w:val="00542BE5"/>
    <w:rsid w:val="005431B7"/>
    <w:rsid w:val="00543384"/>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6F19"/>
    <w:rsid w:val="005471A5"/>
    <w:rsid w:val="00547295"/>
    <w:rsid w:val="00547FBE"/>
    <w:rsid w:val="005501CE"/>
    <w:rsid w:val="00550BF4"/>
    <w:rsid w:val="0055275A"/>
    <w:rsid w:val="0055278D"/>
    <w:rsid w:val="00552998"/>
    <w:rsid w:val="0055380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6B7"/>
    <w:rsid w:val="00562767"/>
    <w:rsid w:val="00563136"/>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0CBB"/>
    <w:rsid w:val="0057119B"/>
    <w:rsid w:val="00571362"/>
    <w:rsid w:val="00571E1F"/>
    <w:rsid w:val="00572037"/>
    <w:rsid w:val="00572268"/>
    <w:rsid w:val="00572292"/>
    <w:rsid w:val="0057258A"/>
    <w:rsid w:val="0057287E"/>
    <w:rsid w:val="00572C73"/>
    <w:rsid w:val="00572CF0"/>
    <w:rsid w:val="00573243"/>
    <w:rsid w:val="00573321"/>
    <w:rsid w:val="00573C8B"/>
    <w:rsid w:val="00574106"/>
    <w:rsid w:val="005741CC"/>
    <w:rsid w:val="00574421"/>
    <w:rsid w:val="00574AA3"/>
    <w:rsid w:val="005753D2"/>
    <w:rsid w:val="00575774"/>
    <w:rsid w:val="0057586A"/>
    <w:rsid w:val="00575AE1"/>
    <w:rsid w:val="00575B41"/>
    <w:rsid w:val="00575C68"/>
    <w:rsid w:val="00575E95"/>
    <w:rsid w:val="00575EAF"/>
    <w:rsid w:val="00575EBD"/>
    <w:rsid w:val="00575FEF"/>
    <w:rsid w:val="0057601C"/>
    <w:rsid w:val="00576025"/>
    <w:rsid w:val="0057621E"/>
    <w:rsid w:val="005762E3"/>
    <w:rsid w:val="00576725"/>
    <w:rsid w:val="0057688F"/>
    <w:rsid w:val="00577400"/>
    <w:rsid w:val="00577CBA"/>
    <w:rsid w:val="00577DE2"/>
    <w:rsid w:val="00580238"/>
    <w:rsid w:val="00580D19"/>
    <w:rsid w:val="0058116F"/>
    <w:rsid w:val="005811BE"/>
    <w:rsid w:val="0058148C"/>
    <w:rsid w:val="0058160F"/>
    <w:rsid w:val="00582892"/>
    <w:rsid w:val="00582A8C"/>
    <w:rsid w:val="00582FB5"/>
    <w:rsid w:val="0058356E"/>
    <w:rsid w:val="005835B8"/>
    <w:rsid w:val="00583F68"/>
    <w:rsid w:val="00584096"/>
    <w:rsid w:val="005842A8"/>
    <w:rsid w:val="005848E3"/>
    <w:rsid w:val="00584F1B"/>
    <w:rsid w:val="005850D9"/>
    <w:rsid w:val="00585476"/>
    <w:rsid w:val="00585639"/>
    <w:rsid w:val="005856BC"/>
    <w:rsid w:val="00585749"/>
    <w:rsid w:val="00585783"/>
    <w:rsid w:val="0058585B"/>
    <w:rsid w:val="0058591F"/>
    <w:rsid w:val="00585920"/>
    <w:rsid w:val="00586451"/>
    <w:rsid w:val="00586586"/>
    <w:rsid w:val="005868BF"/>
    <w:rsid w:val="00586ECB"/>
    <w:rsid w:val="00587291"/>
    <w:rsid w:val="005872AC"/>
    <w:rsid w:val="005872BA"/>
    <w:rsid w:val="00587D0D"/>
    <w:rsid w:val="00587E6B"/>
    <w:rsid w:val="00590138"/>
    <w:rsid w:val="005902F7"/>
    <w:rsid w:val="005903E2"/>
    <w:rsid w:val="00590A20"/>
    <w:rsid w:val="0059141B"/>
    <w:rsid w:val="0059154A"/>
    <w:rsid w:val="005916C0"/>
    <w:rsid w:val="00591B70"/>
    <w:rsid w:val="00591EAA"/>
    <w:rsid w:val="0059271F"/>
    <w:rsid w:val="00592804"/>
    <w:rsid w:val="00592B2C"/>
    <w:rsid w:val="00592FBA"/>
    <w:rsid w:val="0059305F"/>
    <w:rsid w:val="005933E0"/>
    <w:rsid w:val="00593460"/>
    <w:rsid w:val="00593508"/>
    <w:rsid w:val="00593941"/>
    <w:rsid w:val="00593D70"/>
    <w:rsid w:val="005942FC"/>
    <w:rsid w:val="00594366"/>
    <w:rsid w:val="00594542"/>
    <w:rsid w:val="0059468B"/>
    <w:rsid w:val="00594696"/>
    <w:rsid w:val="00594793"/>
    <w:rsid w:val="00594875"/>
    <w:rsid w:val="005951F9"/>
    <w:rsid w:val="00595397"/>
    <w:rsid w:val="00595604"/>
    <w:rsid w:val="00595716"/>
    <w:rsid w:val="0059576B"/>
    <w:rsid w:val="00596028"/>
    <w:rsid w:val="005964A3"/>
    <w:rsid w:val="005964EC"/>
    <w:rsid w:val="0059653B"/>
    <w:rsid w:val="005968CA"/>
    <w:rsid w:val="005969E5"/>
    <w:rsid w:val="00596C93"/>
    <w:rsid w:val="00596CE9"/>
    <w:rsid w:val="00596D54"/>
    <w:rsid w:val="00596FBE"/>
    <w:rsid w:val="00597531"/>
    <w:rsid w:val="005A01C0"/>
    <w:rsid w:val="005A052C"/>
    <w:rsid w:val="005A178F"/>
    <w:rsid w:val="005A1C02"/>
    <w:rsid w:val="005A2745"/>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8FC"/>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7CA"/>
    <w:rsid w:val="005B6B1C"/>
    <w:rsid w:val="005B6CC9"/>
    <w:rsid w:val="005B703C"/>
    <w:rsid w:val="005B73FC"/>
    <w:rsid w:val="005B7606"/>
    <w:rsid w:val="005B795D"/>
    <w:rsid w:val="005B795E"/>
    <w:rsid w:val="005B7A4A"/>
    <w:rsid w:val="005C0714"/>
    <w:rsid w:val="005C10C8"/>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7E3"/>
    <w:rsid w:val="005C588B"/>
    <w:rsid w:val="005C7178"/>
    <w:rsid w:val="005C7ACE"/>
    <w:rsid w:val="005C7BA9"/>
    <w:rsid w:val="005D0AD1"/>
    <w:rsid w:val="005D0F5E"/>
    <w:rsid w:val="005D104B"/>
    <w:rsid w:val="005D1366"/>
    <w:rsid w:val="005D1548"/>
    <w:rsid w:val="005D158D"/>
    <w:rsid w:val="005D1820"/>
    <w:rsid w:val="005D190F"/>
    <w:rsid w:val="005D1CE8"/>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29C"/>
    <w:rsid w:val="005D6540"/>
    <w:rsid w:val="005D6CE6"/>
    <w:rsid w:val="005D70BF"/>
    <w:rsid w:val="005D72F4"/>
    <w:rsid w:val="005D7AA2"/>
    <w:rsid w:val="005D7E1B"/>
    <w:rsid w:val="005E02EF"/>
    <w:rsid w:val="005E0900"/>
    <w:rsid w:val="005E0FB2"/>
    <w:rsid w:val="005E143D"/>
    <w:rsid w:val="005E17B3"/>
    <w:rsid w:val="005E19D1"/>
    <w:rsid w:val="005E1AC0"/>
    <w:rsid w:val="005E1F33"/>
    <w:rsid w:val="005E1F5F"/>
    <w:rsid w:val="005E20F2"/>
    <w:rsid w:val="005E2153"/>
    <w:rsid w:val="005E219D"/>
    <w:rsid w:val="005E266D"/>
    <w:rsid w:val="005E2B36"/>
    <w:rsid w:val="005E2B7F"/>
    <w:rsid w:val="005E2C08"/>
    <w:rsid w:val="005E2CBE"/>
    <w:rsid w:val="005E325F"/>
    <w:rsid w:val="005E32A8"/>
    <w:rsid w:val="005E38DA"/>
    <w:rsid w:val="005E3BD4"/>
    <w:rsid w:val="005E3EBD"/>
    <w:rsid w:val="005E4091"/>
    <w:rsid w:val="005E41B4"/>
    <w:rsid w:val="005E4831"/>
    <w:rsid w:val="005E4BB0"/>
    <w:rsid w:val="005E4D2A"/>
    <w:rsid w:val="005E513D"/>
    <w:rsid w:val="005E55A4"/>
    <w:rsid w:val="005E5740"/>
    <w:rsid w:val="005E5BD9"/>
    <w:rsid w:val="005E6336"/>
    <w:rsid w:val="005E65D2"/>
    <w:rsid w:val="005E6875"/>
    <w:rsid w:val="005E694B"/>
    <w:rsid w:val="005E6AE5"/>
    <w:rsid w:val="005E6CBF"/>
    <w:rsid w:val="005E6FBD"/>
    <w:rsid w:val="005E7357"/>
    <w:rsid w:val="005E794C"/>
    <w:rsid w:val="005E7BB3"/>
    <w:rsid w:val="005F0062"/>
    <w:rsid w:val="005F086F"/>
    <w:rsid w:val="005F09AF"/>
    <w:rsid w:val="005F0E4B"/>
    <w:rsid w:val="005F1941"/>
    <w:rsid w:val="005F1A0A"/>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645"/>
    <w:rsid w:val="00600A58"/>
    <w:rsid w:val="00601AC8"/>
    <w:rsid w:val="00602149"/>
    <w:rsid w:val="00602C72"/>
    <w:rsid w:val="00602DAB"/>
    <w:rsid w:val="00602EFC"/>
    <w:rsid w:val="006032D9"/>
    <w:rsid w:val="006038FD"/>
    <w:rsid w:val="00603BC9"/>
    <w:rsid w:val="0060422A"/>
    <w:rsid w:val="00604963"/>
    <w:rsid w:val="006051EF"/>
    <w:rsid w:val="0060526E"/>
    <w:rsid w:val="0060580E"/>
    <w:rsid w:val="00605C0E"/>
    <w:rsid w:val="00605D69"/>
    <w:rsid w:val="00606040"/>
    <w:rsid w:val="0060636E"/>
    <w:rsid w:val="006064B9"/>
    <w:rsid w:val="006067C4"/>
    <w:rsid w:val="00606CD6"/>
    <w:rsid w:val="00606D58"/>
    <w:rsid w:val="0060730B"/>
    <w:rsid w:val="006076D7"/>
    <w:rsid w:val="0060781A"/>
    <w:rsid w:val="006079F8"/>
    <w:rsid w:val="00607FDC"/>
    <w:rsid w:val="00610409"/>
    <w:rsid w:val="00610579"/>
    <w:rsid w:val="00610831"/>
    <w:rsid w:val="00610AE0"/>
    <w:rsid w:val="00611038"/>
    <w:rsid w:val="006111A4"/>
    <w:rsid w:val="006121E5"/>
    <w:rsid w:val="00612852"/>
    <w:rsid w:val="00613058"/>
    <w:rsid w:val="0061343F"/>
    <w:rsid w:val="00613DF2"/>
    <w:rsid w:val="006146C3"/>
    <w:rsid w:val="00614744"/>
    <w:rsid w:val="0061493F"/>
    <w:rsid w:val="006149EE"/>
    <w:rsid w:val="00614D5A"/>
    <w:rsid w:val="006151EB"/>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CC5"/>
    <w:rsid w:val="00621DC6"/>
    <w:rsid w:val="00621DDE"/>
    <w:rsid w:val="00621E71"/>
    <w:rsid w:val="0062236A"/>
    <w:rsid w:val="00622A37"/>
    <w:rsid w:val="006235B2"/>
    <w:rsid w:val="006236FB"/>
    <w:rsid w:val="00623E6F"/>
    <w:rsid w:val="0062417E"/>
    <w:rsid w:val="00624704"/>
    <w:rsid w:val="00624779"/>
    <w:rsid w:val="00624FA3"/>
    <w:rsid w:val="00625482"/>
    <w:rsid w:val="006254AE"/>
    <w:rsid w:val="00625980"/>
    <w:rsid w:val="00626359"/>
    <w:rsid w:val="006265F9"/>
    <w:rsid w:val="006278A9"/>
    <w:rsid w:val="00627D00"/>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40"/>
    <w:rsid w:val="00633EDC"/>
    <w:rsid w:val="006350FB"/>
    <w:rsid w:val="006351DF"/>
    <w:rsid w:val="0063552B"/>
    <w:rsid w:val="0063553D"/>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909"/>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04"/>
    <w:rsid w:val="006628E9"/>
    <w:rsid w:val="006636D5"/>
    <w:rsid w:val="00663B42"/>
    <w:rsid w:val="0066435F"/>
    <w:rsid w:val="006650E9"/>
    <w:rsid w:val="00665141"/>
    <w:rsid w:val="0066551D"/>
    <w:rsid w:val="006655B3"/>
    <w:rsid w:val="006660F0"/>
    <w:rsid w:val="0066631A"/>
    <w:rsid w:val="00666560"/>
    <w:rsid w:val="006666F1"/>
    <w:rsid w:val="00667154"/>
    <w:rsid w:val="006671E5"/>
    <w:rsid w:val="0066723D"/>
    <w:rsid w:val="006672CF"/>
    <w:rsid w:val="006674C4"/>
    <w:rsid w:val="00667C5B"/>
    <w:rsid w:val="00667EC2"/>
    <w:rsid w:val="00670650"/>
    <w:rsid w:val="00670BEE"/>
    <w:rsid w:val="00670D7B"/>
    <w:rsid w:val="00671530"/>
    <w:rsid w:val="00671747"/>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BD2"/>
    <w:rsid w:val="00677CD8"/>
    <w:rsid w:val="00677DBE"/>
    <w:rsid w:val="006804A9"/>
    <w:rsid w:val="00680EFA"/>
    <w:rsid w:val="006811AA"/>
    <w:rsid w:val="006813B8"/>
    <w:rsid w:val="00681642"/>
    <w:rsid w:val="00681BE3"/>
    <w:rsid w:val="00681D84"/>
    <w:rsid w:val="00681E82"/>
    <w:rsid w:val="00681EA8"/>
    <w:rsid w:val="00682008"/>
    <w:rsid w:val="006827C5"/>
    <w:rsid w:val="00682919"/>
    <w:rsid w:val="00682AFF"/>
    <w:rsid w:val="00682F82"/>
    <w:rsid w:val="006838E9"/>
    <w:rsid w:val="00683B2D"/>
    <w:rsid w:val="00684EFE"/>
    <w:rsid w:val="00684F74"/>
    <w:rsid w:val="00685982"/>
    <w:rsid w:val="006859B0"/>
    <w:rsid w:val="00685A8C"/>
    <w:rsid w:val="00685C22"/>
    <w:rsid w:val="00685E2C"/>
    <w:rsid w:val="0068636D"/>
    <w:rsid w:val="00686771"/>
    <w:rsid w:val="00686F43"/>
    <w:rsid w:val="0068732E"/>
    <w:rsid w:val="00687486"/>
    <w:rsid w:val="0069051A"/>
    <w:rsid w:val="006907CC"/>
    <w:rsid w:val="00690944"/>
    <w:rsid w:val="00690DC3"/>
    <w:rsid w:val="00691160"/>
    <w:rsid w:val="00691B92"/>
    <w:rsid w:val="00691FE9"/>
    <w:rsid w:val="006922E4"/>
    <w:rsid w:val="006922ED"/>
    <w:rsid w:val="006925A8"/>
    <w:rsid w:val="006926F6"/>
    <w:rsid w:val="00692FF9"/>
    <w:rsid w:val="006932A7"/>
    <w:rsid w:val="00693579"/>
    <w:rsid w:val="00693654"/>
    <w:rsid w:val="00694207"/>
    <w:rsid w:val="00694B56"/>
    <w:rsid w:val="00694EF6"/>
    <w:rsid w:val="00695402"/>
    <w:rsid w:val="006955FD"/>
    <w:rsid w:val="00695603"/>
    <w:rsid w:val="0069629D"/>
    <w:rsid w:val="0069631F"/>
    <w:rsid w:val="0069652C"/>
    <w:rsid w:val="0069657D"/>
    <w:rsid w:val="00696612"/>
    <w:rsid w:val="00696D19"/>
    <w:rsid w:val="00696E1C"/>
    <w:rsid w:val="0069757B"/>
    <w:rsid w:val="006A00CC"/>
    <w:rsid w:val="006A0319"/>
    <w:rsid w:val="006A04DA"/>
    <w:rsid w:val="006A05A0"/>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55E"/>
    <w:rsid w:val="006A57B7"/>
    <w:rsid w:val="006A5BD5"/>
    <w:rsid w:val="006A615B"/>
    <w:rsid w:val="006A6406"/>
    <w:rsid w:val="006A652D"/>
    <w:rsid w:val="006A67C7"/>
    <w:rsid w:val="006A6A4F"/>
    <w:rsid w:val="006A6B60"/>
    <w:rsid w:val="006A6CBA"/>
    <w:rsid w:val="006A6D3D"/>
    <w:rsid w:val="006A768C"/>
    <w:rsid w:val="006A7D5B"/>
    <w:rsid w:val="006A7EF6"/>
    <w:rsid w:val="006A7F84"/>
    <w:rsid w:val="006B059A"/>
    <w:rsid w:val="006B076E"/>
    <w:rsid w:val="006B0DBD"/>
    <w:rsid w:val="006B12CF"/>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F7F"/>
    <w:rsid w:val="006B630F"/>
    <w:rsid w:val="006B64BA"/>
    <w:rsid w:val="006B66D5"/>
    <w:rsid w:val="006B6820"/>
    <w:rsid w:val="006B688E"/>
    <w:rsid w:val="006B6A52"/>
    <w:rsid w:val="006B6DEB"/>
    <w:rsid w:val="006B7E2B"/>
    <w:rsid w:val="006B7E3D"/>
    <w:rsid w:val="006C0CD5"/>
    <w:rsid w:val="006C1CE4"/>
    <w:rsid w:val="006C209E"/>
    <w:rsid w:val="006C2C62"/>
    <w:rsid w:val="006C2C69"/>
    <w:rsid w:val="006C3016"/>
    <w:rsid w:val="006C3280"/>
    <w:rsid w:val="006C345D"/>
    <w:rsid w:val="006C37AE"/>
    <w:rsid w:val="006C3B51"/>
    <w:rsid w:val="006C4A19"/>
    <w:rsid w:val="006C4D7D"/>
    <w:rsid w:val="006C4F17"/>
    <w:rsid w:val="006C55AF"/>
    <w:rsid w:val="006C57B0"/>
    <w:rsid w:val="006C58B6"/>
    <w:rsid w:val="006C5DCE"/>
    <w:rsid w:val="006C5F38"/>
    <w:rsid w:val="006C6786"/>
    <w:rsid w:val="006C6856"/>
    <w:rsid w:val="006C6B05"/>
    <w:rsid w:val="006C6B4E"/>
    <w:rsid w:val="006C6B7E"/>
    <w:rsid w:val="006C6FF2"/>
    <w:rsid w:val="006C7343"/>
    <w:rsid w:val="006C7430"/>
    <w:rsid w:val="006C76B3"/>
    <w:rsid w:val="006C7DBF"/>
    <w:rsid w:val="006D00BD"/>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156"/>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5DE"/>
    <w:rsid w:val="006E1810"/>
    <w:rsid w:val="006E186E"/>
    <w:rsid w:val="006E2930"/>
    <w:rsid w:val="006E2AF6"/>
    <w:rsid w:val="006E2DB9"/>
    <w:rsid w:val="006E3109"/>
    <w:rsid w:val="006E364A"/>
    <w:rsid w:val="006E3877"/>
    <w:rsid w:val="006E3AE1"/>
    <w:rsid w:val="006E3C83"/>
    <w:rsid w:val="006E419B"/>
    <w:rsid w:val="006E44EF"/>
    <w:rsid w:val="006E54EF"/>
    <w:rsid w:val="006E6400"/>
    <w:rsid w:val="006E663E"/>
    <w:rsid w:val="006E67CD"/>
    <w:rsid w:val="006E6861"/>
    <w:rsid w:val="006E686F"/>
    <w:rsid w:val="006E69DE"/>
    <w:rsid w:val="006E6C30"/>
    <w:rsid w:val="006E70FA"/>
    <w:rsid w:val="006E76C5"/>
    <w:rsid w:val="006E7893"/>
    <w:rsid w:val="006E7A93"/>
    <w:rsid w:val="006E7F42"/>
    <w:rsid w:val="006F0599"/>
    <w:rsid w:val="006F0C05"/>
    <w:rsid w:val="006F18E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EE4"/>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3EAE"/>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7AA"/>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13"/>
    <w:rsid w:val="0072504C"/>
    <w:rsid w:val="007252FB"/>
    <w:rsid w:val="00726146"/>
    <w:rsid w:val="00726236"/>
    <w:rsid w:val="00726285"/>
    <w:rsid w:val="00726563"/>
    <w:rsid w:val="00726AA7"/>
    <w:rsid w:val="00727659"/>
    <w:rsid w:val="00727F67"/>
    <w:rsid w:val="0073007A"/>
    <w:rsid w:val="00731398"/>
    <w:rsid w:val="007315B6"/>
    <w:rsid w:val="00731C1A"/>
    <w:rsid w:val="00732E7B"/>
    <w:rsid w:val="00733556"/>
    <w:rsid w:val="00733623"/>
    <w:rsid w:val="0073369D"/>
    <w:rsid w:val="007338CD"/>
    <w:rsid w:val="00733CFB"/>
    <w:rsid w:val="00735056"/>
    <w:rsid w:val="0073552A"/>
    <w:rsid w:val="007355A3"/>
    <w:rsid w:val="00735B70"/>
    <w:rsid w:val="00735BAA"/>
    <w:rsid w:val="00735E49"/>
    <w:rsid w:val="00736473"/>
    <w:rsid w:val="00736B0C"/>
    <w:rsid w:val="00736EC1"/>
    <w:rsid w:val="0073709D"/>
    <w:rsid w:val="00737135"/>
    <w:rsid w:val="007379E1"/>
    <w:rsid w:val="00737A4B"/>
    <w:rsid w:val="007400F0"/>
    <w:rsid w:val="00740121"/>
    <w:rsid w:val="00740401"/>
    <w:rsid w:val="007409A6"/>
    <w:rsid w:val="00740BA2"/>
    <w:rsid w:val="00740D5D"/>
    <w:rsid w:val="0074129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4DE"/>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B72"/>
    <w:rsid w:val="00757D84"/>
    <w:rsid w:val="00757DC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4A71"/>
    <w:rsid w:val="00765135"/>
    <w:rsid w:val="00765640"/>
    <w:rsid w:val="00765B73"/>
    <w:rsid w:val="0076656B"/>
    <w:rsid w:val="00766B30"/>
    <w:rsid w:val="00766F51"/>
    <w:rsid w:val="00767080"/>
    <w:rsid w:val="007673BF"/>
    <w:rsid w:val="00767694"/>
    <w:rsid w:val="00767AED"/>
    <w:rsid w:val="007701FE"/>
    <w:rsid w:val="0077087B"/>
    <w:rsid w:val="007708BD"/>
    <w:rsid w:val="00770DF8"/>
    <w:rsid w:val="00771CD8"/>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63F"/>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472C"/>
    <w:rsid w:val="007951CD"/>
    <w:rsid w:val="007954BE"/>
    <w:rsid w:val="007954C2"/>
    <w:rsid w:val="00795EE4"/>
    <w:rsid w:val="00796012"/>
    <w:rsid w:val="00796027"/>
    <w:rsid w:val="00796110"/>
    <w:rsid w:val="0079630E"/>
    <w:rsid w:val="007965D6"/>
    <w:rsid w:val="00796731"/>
    <w:rsid w:val="00797083"/>
    <w:rsid w:val="00797974"/>
    <w:rsid w:val="007A03A6"/>
    <w:rsid w:val="007A1096"/>
    <w:rsid w:val="007A18AF"/>
    <w:rsid w:val="007A18BE"/>
    <w:rsid w:val="007A19A3"/>
    <w:rsid w:val="007A1D7D"/>
    <w:rsid w:val="007A280A"/>
    <w:rsid w:val="007A2AB6"/>
    <w:rsid w:val="007A34A7"/>
    <w:rsid w:val="007A34F9"/>
    <w:rsid w:val="007A3538"/>
    <w:rsid w:val="007A3ECD"/>
    <w:rsid w:val="007A4843"/>
    <w:rsid w:val="007A4AE1"/>
    <w:rsid w:val="007A4B12"/>
    <w:rsid w:val="007A4D76"/>
    <w:rsid w:val="007A5304"/>
    <w:rsid w:val="007A6295"/>
    <w:rsid w:val="007A658F"/>
    <w:rsid w:val="007A67A6"/>
    <w:rsid w:val="007A714F"/>
    <w:rsid w:val="007A72BC"/>
    <w:rsid w:val="007A76CC"/>
    <w:rsid w:val="007A7DF0"/>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473F"/>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A2A"/>
    <w:rsid w:val="007C5F8B"/>
    <w:rsid w:val="007C665B"/>
    <w:rsid w:val="007C6B88"/>
    <w:rsid w:val="007C6CF0"/>
    <w:rsid w:val="007C73EC"/>
    <w:rsid w:val="007C747D"/>
    <w:rsid w:val="007C7D76"/>
    <w:rsid w:val="007C7DD2"/>
    <w:rsid w:val="007D02B7"/>
    <w:rsid w:val="007D0525"/>
    <w:rsid w:val="007D0848"/>
    <w:rsid w:val="007D0AD3"/>
    <w:rsid w:val="007D0E14"/>
    <w:rsid w:val="007D10D3"/>
    <w:rsid w:val="007D1C85"/>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79E"/>
    <w:rsid w:val="007E282B"/>
    <w:rsid w:val="007E2947"/>
    <w:rsid w:val="007E2BE1"/>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6850"/>
    <w:rsid w:val="007E7111"/>
    <w:rsid w:val="007E7C67"/>
    <w:rsid w:val="007E7CDC"/>
    <w:rsid w:val="007E7E7C"/>
    <w:rsid w:val="007F014A"/>
    <w:rsid w:val="007F0C14"/>
    <w:rsid w:val="007F0E76"/>
    <w:rsid w:val="007F1DBD"/>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840"/>
    <w:rsid w:val="00801E49"/>
    <w:rsid w:val="00802499"/>
    <w:rsid w:val="00802AE8"/>
    <w:rsid w:val="008033C0"/>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0A9"/>
    <w:rsid w:val="00815184"/>
    <w:rsid w:val="008155C2"/>
    <w:rsid w:val="0081571E"/>
    <w:rsid w:val="00815C47"/>
    <w:rsid w:val="00815E41"/>
    <w:rsid w:val="00816980"/>
    <w:rsid w:val="0081748F"/>
    <w:rsid w:val="00817714"/>
    <w:rsid w:val="00817968"/>
    <w:rsid w:val="00817991"/>
    <w:rsid w:val="00817ACD"/>
    <w:rsid w:val="00817AF9"/>
    <w:rsid w:val="008203C5"/>
    <w:rsid w:val="008206D5"/>
    <w:rsid w:val="00820814"/>
    <w:rsid w:val="00820C7A"/>
    <w:rsid w:val="008214FD"/>
    <w:rsid w:val="00821C40"/>
    <w:rsid w:val="00821C85"/>
    <w:rsid w:val="00821F34"/>
    <w:rsid w:val="008225B0"/>
    <w:rsid w:val="00822AAA"/>
    <w:rsid w:val="00822FC6"/>
    <w:rsid w:val="008233BD"/>
    <w:rsid w:val="0082343F"/>
    <w:rsid w:val="00823992"/>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1FB"/>
    <w:rsid w:val="0083057F"/>
    <w:rsid w:val="00830BF0"/>
    <w:rsid w:val="00830EB7"/>
    <w:rsid w:val="00831E8C"/>
    <w:rsid w:val="00832B0B"/>
    <w:rsid w:val="00832B2B"/>
    <w:rsid w:val="008330E1"/>
    <w:rsid w:val="00833CEE"/>
    <w:rsid w:val="00833CF7"/>
    <w:rsid w:val="00833FCA"/>
    <w:rsid w:val="00834155"/>
    <w:rsid w:val="00834227"/>
    <w:rsid w:val="00834939"/>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D54"/>
    <w:rsid w:val="00840F73"/>
    <w:rsid w:val="008411DB"/>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AE6"/>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7D8"/>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156"/>
    <w:rsid w:val="0086320E"/>
    <w:rsid w:val="008632F1"/>
    <w:rsid w:val="0086348C"/>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63C5"/>
    <w:rsid w:val="00876458"/>
    <w:rsid w:val="00876937"/>
    <w:rsid w:val="00876A8F"/>
    <w:rsid w:val="00876C0B"/>
    <w:rsid w:val="00876FF2"/>
    <w:rsid w:val="008772B0"/>
    <w:rsid w:val="008779FA"/>
    <w:rsid w:val="00877C74"/>
    <w:rsid w:val="008800FA"/>
    <w:rsid w:val="00880130"/>
    <w:rsid w:val="0088061A"/>
    <w:rsid w:val="0088078A"/>
    <w:rsid w:val="008807AD"/>
    <w:rsid w:val="0088091C"/>
    <w:rsid w:val="00880B07"/>
    <w:rsid w:val="00880C11"/>
    <w:rsid w:val="008811F2"/>
    <w:rsid w:val="00881322"/>
    <w:rsid w:val="0088149B"/>
    <w:rsid w:val="00881B76"/>
    <w:rsid w:val="00881D88"/>
    <w:rsid w:val="008820D3"/>
    <w:rsid w:val="0088244E"/>
    <w:rsid w:val="008827FB"/>
    <w:rsid w:val="00882DBC"/>
    <w:rsid w:val="00883005"/>
    <w:rsid w:val="00883367"/>
    <w:rsid w:val="00883B1B"/>
    <w:rsid w:val="00883D7E"/>
    <w:rsid w:val="008846F2"/>
    <w:rsid w:val="00884709"/>
    <w:rsid w:val="0088487A"/>
    <w:rsid w:val="00884D88"/>
    <w:rsid w:val="00885279"/>
    <w:rsid w:val="008857FB"/>
    <w:rsid w:val="00885953"/>
    <w:rsid w:val="00886EBA"/>
    <w:rsid w:val="00886FD5"/>
    <w:rsid w:val="0088734D"/>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5C15"/>
    <w:rsid w:val="00896268"/>
    <w:rsid w:val="00896625"/>
    <w:rsid w:val="00896754"/>
    <w:rsid w:val="008967BB"/>
    <w:rsid w:val="00896831"/>
    <w:rsid w:val="00896AC6"/>
    <w:rsid w:val="00896C74"/>
    <w:rsid w:val="008977B1"/>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1AF6"/>
    <w:rsid w:val="008A224B"/>
    <w:rsid w:val="008A26D0"/>
    <w:rsid w:val="008A29AC"/>
    <w:rsid w:val="008A2BFC"/>
    <w:rsid w:val="008A2E08"/>
    <w:rsid w:val="008A3276"/>
    <w:rsid w:val="008A3A64"/>
    <w:rsid w:val="008A3D2A"/>
    <w:rsid w:val="008A3FE0"/>
    <w:rsid w:val="008A4487"/>
    <w:rsid w:val="008A4B02"/>
    <w:rsid w:val="008A551F"/>
    <w:rsid w:val="008A567C"/>
    <w:rsid w:val="008A6CD0"/>
    <w:rsid w:val="008A6E99"/>
    <w:rsid w:val="008A724C"/>
    <w:rsid w:val="008A7F6A"/>
    <w:rsid w:val="008B048C"/>
    <w:rsid w:val="008B04FB"/>
    <w:rsid w:val="008B064C"/>
    <w:rsid w:val="008B0A1E"/>
    <w:rsid w:val="008B170A"/>
    <w:rsid w:val="008B1DD4"/>
    <w:rsid w:val="008B2480"/>
    <w:rsid w:val="008B2B90"/>
    <w:rsid w:val="008B2F2B"/>
    <w:rsid w:val="008B34BC"/>
    <w:rsid w:val="008B3B17"/>
    <w:rsid w:val="008B3D2D"/>
    <w:rsid w:val="008B3FC8"/>
    <w:rsid w:val="008B41A7"/>
    <w:rsid w:val="008B4758"/>
    <w:rsid w:val="008B5325"/>
    <w:rsid w:val="008B56D9"/>
    <w:rsid w:val="008B5708"/>
    <w:rsid w:val="008B5750"/>
    <w:rsid w:val="008B673A"/>
    <w:rsid w:val="008B6ED3"/>
    <w:rsid w:val="008B76C8"/>
    <w:rsid w:val="008B77AF"/>
    <w:rsid w:val="008B7F42"/>
    <w:rsid w:val="008C02FF"/>
    <w:rsid w:val="008C04C4"/>
    <w:rsid w:val="008C07F8"/>
    <w:rsid w:val="008C09DF"/>
    <w:rsid w:val="008C1473"/>
    <w:rsid w:val="008C17EF"/>
    <w:rsid w:val="008C20D2"/>
    <w:rsid w:val="008C25DE"/>
    <w:rsid w:val="008C27F5"/>
    <w:rsid w:val="008C2CBD"/>
    <w:rsid w:val="008C301A"/>
    <w:rsid w:val="008C385D"/>
    <w:rsid w:val="008C3A56"/>
    <w:rsid w:val="008C3A5E"/>
    <w:rsid w:val="008C40EA"/>
    <w:rsid w:val="008C4BFC"/>
    <w:rsid w:val="008C5078"/>
    <w:rsid w:val="008C582C"/>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3E8A"/>
    <w:rsid w:val="008D4F2D"/>
    <w:rsid w:val="008D5530"/>
    <w:rsid w:val="008D5BDB"/>
    <w:rsid w:val="008D5D0F"/>
    <w:rsid w:val="008D5DBC"/>
    <w:rsid w:val="008D5E46"/>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16E7"/>
    <w:rsid w:val="008E205C"/>
    <w:rsid w:val="008E2130"/>
    <w:rsid w:val="008E27D6"/>
    <w:rsid w:val="008E29DF"/>
    <w:rsid w:val="008E2CE1"/>
    <w:rsid w:val="008E3445"/>
    <w:rsid w:val="008E3933"/>
    <w:rsid w:val="008E39F2"/>
    <w:rsid w:val="008E4460"/>
    <w:rsid w:val="008E4960"/>
    <w:rsid w:val="008E49C5"/>
    <w:rsid w:val="008E4DC4"/>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2E2A"/>
    <w:rsid w:val="008F30A2"/>
    <w:rsid w:val="008F32B7"/>
    <w:rsid w:val="008F335C"/>
    <w:rsid w:val="008F33BA"/>
    <w:rsid w:val="008F4F9B"/>
    <w:rsid w:val="008F5398"/>
    <w:rsid w:val="008F57E6"/>
    <w:rsid w:val="008F5AC4"/>
    <w:rsid w:val="008F6322"/>
    <w:rsid w:val="008F64EF"/>
    <w:rsid w:val="008F665F"/>
    <w:rsid w:val="008F71B4"/>
    <w:rsid w:val="008F74A5"/>
    <w:rsid w:val="00900109"/>
    <w:rsid w:val="00900868"/>
    <w:rsid w:val="00900F4D"/>
    <w:rsid w:val="009012BB"/>
    <w:rsid w:val="00901525"/>
    <w:rsid w:val="00901582"/>
    <w:rsid w:val="009016B6"/>
    <w:rsid w:val="00901FBB"/>
    <w:rsid w:val="0090267A"/>
    <w:rsid w:val="009027DC"/>
    <w:rsid w:val="00902B90"/>
    <w:rsid w:val="00902D04"/>
    <w:rsid w:val="0090307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723"/>
    <w:rsid w:val="00905998"/>
    <w:rsid w:val="009059C1"/>
    <w:rsid w:val="00905F7E"/>
    <w:rsid w:val="009061B5"/>
    <w:rsid w:val="009061C0"/>
    <w:rsid w:val="009064D0"/>
    <w:rsid w:val="00906A28"/>
    <w:rsid w:val="0090702D"/>
    <w:rsid w:val="009076EF"/>
    <w:rsid w:val="0090775D"/>
    <w:rsid w:val="00907AD7"/>
    <w:rsid w:val="00910240"/>
    <w:rsid w:val="00910353"/>
    <w:rsid w:val="0091057C"/>
    <w:rsid w:val="00910857"/>
    <w:rsid w:val="0091159D"/>
    <w:rsid w:val="00911631"/>
    <w:rsid w:val="00911A49"/>
    <w:rsid w:val="00911FE1"/>
    <w:rsid w:val="00912180"/>
    <w:rsid w:val="009125BF"/>
    <w:rsid w:val="00912FA1"/>
    <w:rsid w:val="009135D6"/>
    <w:rsid w:val="00913EB7"/>
    <w:rsid w:val="0091435D"/>
    <w:rsid w:val="00914536"/>
    <w:rsid w:val="0091459E"/>
    <w:rsid w:val="00914ADE"/>
    <w:rsid w:val="00914BDA"/>
    <w:rsid w:val="00914DB7"/>
    <w:rsid w:val="00915754"/>
    <w:rsid w:val="00915B2C"/>
    <w:rsid w:val="00915B65"/>
    <w:rsid w:val="00915B79"/>
    <w:rsid w:val="00915D24"/>
    <w:rsid w:val="00915D83"/>
    <w:rsid w:val="00916179"/>
    <w:rsid w:val="009162F0"/>
    <w:rsid w:val="009165E4"/>
    <w:rsid w:val="0091691E"/>
    <w:rsid w:val="0091693A"/>
    <w:rsid w:val="00916DC7"/>
    <w:rsid w:val="00917FC0"/>
    <w:rsid w:val="0092010D"/>
    <w:rsid w:val="00920296"/>
    <w:rsid w:val="00920619"/>
    <w:rsid w:val="00920C64"/>
    <w:rsid w:val="00920D2E"/>
    <w:rsid w:val="00921324"/>
    <w:rsid w:val="0092149E"/>
    <w:rsid w:val="0092215E"/>
    <w:rsid w:val="009226A6"/>
    <w:rsid w:val="009226B6"/>
    <w:rsid w:val="00922832"/>
    <w:rsid w:val="0092292B"/>
    <w:rsid w:val="0092334B"/>
    <w:rsid w:val="00923675"/>
    <w:rsid w:val="0092369D"/>
    <w:rsid w:val="009238DB"/>
    <w:rsid w:val="00923FDB"/>
    <w:rsid w:val="00924A61"/>
    <w:rsid w:val="009250FA"/>
    <w:rsid w:val="0092580A"/>
    <w:rsid w:val="009263C4"/>
    <w:rsid w:val="00926698"/>
    <w:rsid w:val="00926A24"/>
    <w:rsid w:val="00926D2A"/>
    <w:rsid w:val="00926EE0"/>
    <w:rsid w:val="00927103"/>
    <w:rsid w:val="0092753F"/>
    <w:rsid w:val="00927584"/>
    <w:rsid w:val="00927ACC"/>
    <w:rsid w:val="00930143"/>
    <w:rsid w:val="0093018E"/>
    <w:rsid w:val="0093021F"/>
    <w:rsid w:val="00930CD1"/>
    <w:rsid w:val="009319E0"/>
    <w:rsid w:val="009320BA"/>
    <w:rsid w:val="0093214D"/>
    <w:rsid w:val="00932C01"/>
    <w:rsid w:val="00932EFC"/>
    <w:rsid w:val="00933705"/>
    <w:rsid w:val="0093381F"/>
    <w:rsid w:val="00933D48"/>
    <w:rsid w:val="00933E2A"/>
    <w:rsid w:val="00934564"/>
    <w:rsid w:val="009345E9"/>
    <w:rsid w:val="009346FA"/>
    <w:rsid w:val="00934B0C"/>
    <w:rsid w:val="00934B4B"/>
    <w:rsid w:val="0093503B"/>
    <w:rsid w:val="0093509E"/>
    <w:rsid w:val="00935736"/>
    <w:rsid w:val="00935741"/>
    <w:rsid w:val="00935D44"/>
    <w:rsid w:val="00936292"/>
    <w:rsid w:val="00936BFE"/>
    <w:rsid w:val="00936F97"/>
    <w:rsid w:val="00937388"/>
    <w:rsid w:val="0093768A"/>
    <w:rsid w:val="009376A1"/>
    <w:rsid w:val="0093776E"/>
    <w:rsid w:val="009379A8"/>
    <w:rsid w:val="00937D3C"/>
    <w:rsid w:val="00940438"/>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87C"/>
    <w:rsid w:val="00944E73"/>
    <w:rsid w:val="0094537D"/>
    <w:rsid w:val="0094566D"/>
    <w:rsid w:val="0094596E"/>
    <w:rsid w:val="00945A13"/>
    <w:rsid w:val="00945B18"/>
    <w:rsid w:val="00945E9D"/>
    <w:rsid w:val="00946166"/>
    <w:rsid w:val="00946A5C"/>
    <w:rsid w:val="00946BD9"/>
    <w:rsid w:val="009471BE"/>
    <w:rsid w:val="009474E9"/>
    <w:rsid w:val="00947748"/>
    <w:rsid w:val="009477B1"/>
    <w:rsid w:val="00947AA2"/>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133"/>
    <w:rsid w:val="009533E0"/>
    <w:rsid w:val="009534A4"/>
    <w:rsid w:val="00953D55"/>
    <w:rsid w:val="00953D75"/>
    <w:rsid w:val="00954509"/>
    <w:rsid w:val="00954B63"/>
    <w:rsid w:val="00954B82"/>
    <w:rsid w:val="00954C47"/>
    <w:rsid w:val="00954CCA"/>
    <w:rsid w:val="0095511C"/>
    <w:rsid w:val="00955737"/>
    <w:rsid w:val="00955850"/>
    <w:rsid w:val="00955D04"/>
    <w:rsid w:val="00955F38"/>
    <w:rsid w:val="00956641"/>
    <w:rsid w:val="00956807"/>
    <w:rsid w:val="00956974"/>
    <w:rsid w:val="00956AD1"/>
    <w:rsid w:val="0095732C"/>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703E"/>
    <w:rsid w:val="00967209"/>
    <w:rsid w:val="00967455"/>
    <w:rsid w:val="009674D2"/>
    <w:rsid w:val="00967DC5"/>
    <w:rsid w:val="00970021"/>
    <w:rsid w:val="009700C2"/>
    <w:rsid w:val="009702DB"/>
    <w:rsid w:val="009703B7"/>
    <w:rsid w:val="00970B7F"/>
    <w:rsid w:val="00970F74"/>
    <w:rsid w:val="0097101D"/>
    <w:rsid w:val="009716EE"/>
    <w:rsid w:val="00971914"/>
    <w:rsid w:val="00972446"/>
    <w:rsid w:val="009724FF"/>
    <w:rsid w:val="0097280D"/>
    <w:rsid w:val="009730D4"/>
    <w:rsid w:val="009736B2"/>
    <w:rsid w:val="00973E7F"/>
    <w:rsid w:val="00973FBB"/>
    <w:rsid w:val="0097406D"/>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0E17"/>
    <w:rsid w:val="0098104F"/>
    <w:rsid w:val="00981C6F"/>
    <w:rsid w:val="00982041"/>
    <w:rsid w:val="00982738"/>
    <w:rsid w:val="00982C75"/>
    <w:rsid w:val="00982D96"/>
    <w:rsid w:val="00982F98"/>
    <w:rsid w:val="0098312C"/>
    <w:rsid w:val="009834C0"/>
    <w:rsid w:val="0098369D"/>
    <w:rsid w:val="009836DB"/>
    <w:rsid w:val="00983E5C"/>
    <w:rsid w:val="00983F9B"/>
    <w:rsid w:val="00984473"/>
    <w:rsid w:val="009844E9"/>
    <w:rsid w:val="009844F9"/>
    <w:rsid w:val="00984C25"/>
    <w:rsid w:val="00984DD4"/>
    <w:rsid w:val="00985089"/>
    <w:rsid w:val="00985232"/>
    <w:rsid w:val="0098552B"/>
    <w:rsid w:val="00985D21"/>
    <w:rsid w:val="00986872"/>
    <w:rsid w:val="00986B76"/>
    <w:rsid w:val="00987241"/>
    <w:rsid w:val="009873CF"/>
    <w:rsid w:val="00987DE2"/>
    <w:rsid w:val="0099016C"/>
    <w:rsid w:val="009902CB"/>
    <w:rsid w:val="009904B3"/>
    <w:rsid w:val="00990584"/>
    <w:rsid w:val="00990C47"/>
    <w:rsid w:val="00990CBD"/>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1A6"/>
    <w:rsid w:val="009A3204"/>
    <w:rsid w:val="009A332D"/>
    <w:rsid w:val="009A3397"/>
    <w:rsid w:val="009A4767"/>
    <w:rsid w:val="009A4838"/>
    <w:rsid w:val="009A489F"/>
    <w:rsid w:val="009A4AE4"/>
    <w:rsid w:val="009A4B4F"/>
    <w:rsid w:val="009A5615"/>
    <w:rsid w:val="009A573A"/>
    <w:rsid w:val="009A5806"/>
    <w:rsid w:val="009A5E21"/>
    <w:rsid w:val="009A5FD2"/>
    <w:rsid w:val="009A6345"/>
    <w:rsid w:val="009A653A"/>
    <w:rsid w:val="009A660A"/>
    <w:rsid w:val="009A678D"/>
    <w:rsid w:val="009A6CB7"/>
    <w:rsid w:val="009A6CC3"/>
    <w:rsid w:val="009A6F55"/>
    <w:rsid w:val="009A7041"/>
    <w:rsid w:val="009A75CE"/>
    <w:rsid w:val="009B0478"/>
    <w:rsid w:val="009B070E"/>
    <w:rsid w:val="009B085E"/>
    <w:rsid w:val="009B12AC"/>
    <w:rsid w:val="009B12F0"/>
    <w:rsid w:val="009B151F"/>
    <w:rsid w:val="009B17C5"/>
    <w:rsid w:val="009B2226"/>
    <w:rsid w:val="009B226B"/>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847"/>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C41"/>
    <w:rsid w:val="009C7054"/>
    <w:rsid w:val="009C70DE"/>
    <w:rsid w:val="009C7EA4"/>
    <w:rsid w:val="009C7FC6"/>
    <w:rsid w:val="009D0F4A"/>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FDC"/>
    <w:rsid w:val="009D77D9"/>
    <w:rsid w:val="009D79D1"/>
    <w:rsid w:val="009E07D9"/>
    <w:rsid w:val="009E091F"/>
    <w:rsid w:val="009E0AB1"/>
    <w:rsid w:val="009E0CF7"/>
    <w:rsid w:val="009E0D46"/>
    <w:rsid w:val="009E0F53"/>
    <w:rsid w:val="009E0FA7"/>
    <w:rsid w:val="009E13DE"/>
    <w:rsid w:val="009E16EF"/>
    <w:rsid w:val="009E18F9"/>
    <w:rsid w:val="009E1B93"/>
    <w:rsid w:val="009E1C64"/>
    <w:rsid w:val="009E1DAF"/>
    <w:rsid w:val="009E22EA"/>
    <w:rsid w:val="009E2ECC"/>
    <w:rsid w:val="009E3195"/>
    <w:rsid w:val="009E32CD"/>
    <w:rsid w:val="009E3E13"/>
    <w:rsid w:val="009E3E53"/>
    <w:rsid w:val="009E4390"/>
    <w:rsid w:val="009E45AE"/>
    <w:rsid w:val="009E46AD"/>
    <w:rsid w:val="009E4EBE"/>
    <w:rsid w:val="009E4ECC"/>
    <w:rsid w:val="009E5023"/>
    <w:rsid w:val="009E52D4"/>
    <w:rsid w:val="009E5577"/>
    <w:rsid w:val="009E5EF8"/>
    <w:rsid w:val="009E63A9"/>
    <w:rsid w:val="009E6789"/>
    <w:rsid w:val="009E6C67"/>
    <w:rsid w:val="009E75CA"/>
    <w:rsid w:val="009E7751"/>
    <w:rsid w:val="009E796D"/>
    <w:rsid w:val="009E7EDC"/>
    <w:rsid w:val="009F039C"/>
    <w:rsid w:val="009F121D"/>
    <w:rsid w:val="009F1732"/>
    <w:rsid w:val="009F1C58"/>
    <w:rsid w:val="009F2B87"/>
    <w:rsid w:val="009F2C2E"/>
    <w:rsid w:val="009F2FA3"/>
    <w:rsid w:val="009F305F"/>
    <w:rsid w:val="009F3279"/>
    <w:rsid w:val="009F3996"/>
    <w:rsid w:val="009F417A"/>
    <w:rsid w:val="009F421B"/>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6FD3"/>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CF1"/>
    <w:rsid w:val="00A10DB7"/>
    <w:rsid w:val="00A1189F"/>
    <w:rsid w:val="00A119C7"/>
    <w:rsid w:val="00A11E1F"/>
    <w:rsid w:val="00A1205A"/>
    <w:rsid w:val="00A12650"/>
    <w:rsid w:val="00A12933"/>
    <w:rsid w:val="00A12A29"/>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619D"/>
    <w:rsid w:val="00A27BA6"/>
    <w:rsid w:val="00A27EBA"/>
    <w:rsid w:val="00A3021E"/>
    <w:rsid w:val="00A3025D"/>
    <w:rsid w:val="00A30AA3"/>
    <w:rsid w:val="00A30E19"/>
    <w:rsid w:val="00A31004"/>
    <w:rsid w:val="00A3164D"/>
    <w:rsid w:val="00A31B0F"/>
    <w:rsid w:val="00A31B62"/>
    <w:rsid w:val="00A32BF2"/>
    <w:rsid w:val="00A32E42"/>
    <w:rsid w:val="00A32E4B"/>
    <w:rsid w:val="00A32E9F"/>
    <w:rsid w:val="00A32FB9"/>
    <w:rsid w:val="00A33143"/>
    <w:rsid w:val="00A338C7"/>
    <w:rsid w:val="00A342A2"/>
    <w:rsid w:val="00A34E2D"/>
    <w:rsid w:val="00A34F85"/>
    <w:rsid w:val="00A355CD"/>
    <w:rsid w:val="00A35FEC"/>
    <w:rsid w:val="00A36DA5"/>
    <w:rsid w:val="00A36E68"/>
    <w:rsid w:val="00A370F2"/>
    <w:rsid w:val="00A3776D"/>
    <w:rsid w:val="00A37D03"/>
    <w:rsid w:val="00A40239"/>
    <w:rsid w:val="00A41342"/>
    <w:rsid w:val="00A415F8"/>
    <w:rsid w:val="00A4194E"/>
    <w:rsid w:val="00A4266D"/>
    <w:rsid w:val="00A42AB7"/>
    <w:rsid w:val="00A42BF2"/>
    <w:rsid w:val="00A431A6"/>
    <w:rsid w:val="00A43741"/>
    <w:rsid w:val="00A4383B"/>
    <w:rsid w:val="00A43A2E"/>
    <w:rsid w:val="00A44368"/>
    <w:rsid w:val="00A444CE"/>
    <w:rsid w:val="00A44988"/>
    <w:rsid w:val="00A44A73"/>
    <w:rsid w:val="00A44FEB"/>
    <w:rsid w:val="00A45BAD"/>
    <w:rsid w:val="00A463EB"/>
    <w:rsid w:val="00A4669D"/>
    <w:rsid w:val="00A46873"/>
    <w:rsid w:val="00A47196"/>
    <w:rsid w:val="00A473DA"/>
    <w:rsid w:val="00A47BE3"/>
    <w:rsid w:val="00A47D1A"/>
    <w:rsid w:val="00A47D7C"/>
    <w:rsid w:val="00A50FAA"/>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4EF7"/>
    <w:rsid w:val="00A55402"/>
    <w:rsid w:val="00A55920"/>
    <w:rsid w:val="00A55A7A"/>
    <w:rsid w:val="00A55C70"/>
    <w:rsid w:val="00A55DB5"/>
    <w:rsid w:val="00A562EE"/>
    <w:rsid w:val="00A5671E"/>
    <w:rsid w:val="00A56C5B"/>
    <w:rsid w:val="00A5700D"/>
    <w:rsid w:val="00A57F0F"/>
    <w:rsid w:val="00A57F6C"/>
    <w:rsid w:val="00A6042F"/>
    <w:rsid w:val="00A60A2E"/>
    <w:rsid w:val="00A60DB3"/>
    <w:rsid w:val="00A61159"/>
    <w:rsid w:val="00A61168"/>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0B"/>
    <w:rsid w:val="00A65BDF"/>
    <w:rsid w:val="00A65D6F"/>
    <w:rsid w:val="00A65F5A"/>
    <w:rsid w:val="00A66763"/>
    <w:rsid w:val="00A66D3D"/>
    <w:rsid w:val="00A66EA2"/>
    <w:rsid w:val="00A67014"/>
    <w:rsid w:val="00A6773A"/>
    <w:rsid w:val="00A679CC"/>
    <w:rsid w:val="00A70607"/>
    <w:rsid w:val="00A706B5"/>
    <w:rsid w:val="00A70990"/>
    <w:rsid w:val="00A70C0D"/>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A66"/>
    <w:rsid w:val="00A73DEB"/>
    <w:rsid w:val="00A73F26"/>
    <w:rsid w:val="00A73F79"/>
    <w:rsid w:val="00A74134"/>
    <w:rsid w:val="00A74350"/>
    <w:rsid w:val="00A745E8"/>
    <w:rsid w:val="00A746CF"/>
    <w:rsid w:val="00A748CC"/>
    <w:rsid w:val="00A74CBE"/>
    <w:rsid w:val="00A74DC1"/>
    <w:rsid w:val="00A74FE1"/>
    <w:rsid w:val="00A7529F"/>
    <w:rsid w:val="00A75545"/>
    <w:rsid w:val="00A7559F"/>
    <w:rsid w:val="00A7563D"/>
    <w:rsid w:val="00A7569E"/>
    <w:rsid w:val="00A758C0"/>
    <w:rsid w:val="00A75A68"/>
    <w:rsid w:val="00A767BC"/>
    <w:rsid w:val="00A76B1C"/>
    <w:rsid w:val="00A76D1D"/>
    <w:rsid w:val="00A76D43"/>
    <w:rsid w:val="00A771F3"/>
    <w:rsid w:val="00A7766E"/>
    <w:rsid w:val="00A779EC"/>
    <w:rsid w:val="00A77A6E"/>
    <w:rsid w:val="00A77C57"/>
    <w:rsid w:val="00A80193"/>
    <w:rsid w:val="00A8031F"/>
    <w:rsid w:val="00A80859"/>
    <w:rsid w:val="00A80AF6"/>
    <w:rsid w:val="00A80B43"/>
    <w:rsid w:val="00A80ECF"/>
    <w:rsid w:val="00A80F15"/>
    <w:rsid w:val="00A8147F"/>
    <w:rsid w:val="00A815A2"/>
    <w:rsid w:val="00A81784"/>
    <w:rsid w:val="00A8224A"/>
    <w:rsid w:val="00A82933"/>
    <w:rsid w:val="00A82BB9"/>
    <w:rsid w:val="00A838B5"/>
    <w:rsid w:val="00A838CE"/>
    <w:rsid w:val="00A83FCE"/>
    <w:rsid w:val="00A8425B"/>
    <w:rsid w:val="00A8462F"/>
    <w:rsid w:val="00A84918"/>
    <w:rsid w:val="00A84C20"/>
    <w:rsid w:val="00A84C75"/>
    <w:rsid w:val="00A85950"/>
    <w:rsid w:val="00A859B8"/>
    <w:rsid w:val="00A86F71"/>
    <w:rsid w:val="00A87123"/>
    <w:rsid w:val="00A87544"/>
    <w:rsid w:val="00A8761E"/>
    <w:rsid w:val="00A87778"/>
    <w:rsid w:val="00A8783B"/>
    <w:rsid w:val="00A879D2"/>
    <w:rsid w:val="00A87B92"/>
    <w:rsid w:val="00A87FD1"/>
    <w:rsid w:val="00A90016"/>
    <w:rsid w:val="00A90631"/>
    <w:rsid w:val="00A9077B"/>
    <w:rsid w:val="00A90BAD"/>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38"/>
    <w:rsid w:val="00A95748"/>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E35"/>
    <w:rsid w:val="00AA1F55"/>
    <w:rsid w:val="00AA222C"/>
    <w:rsid w:val="00AA2313"/>
    <w:rsid w:val="00AA2863"/>
    <w:rsid w:val="00AA29D8"/>
    <w:rsid w:val="00AA2E06"/>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964"/>
    <w:rsid w:val="00AB2A52"/>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BEA"/>
    <w:rsid w:val="00AB5CA2"/>
    <w:rsid w:val="00AB5D13"/>
    <w:rsid w:val="00AB5F1C"/>
    <w:rsid w:val="00AB6172"/>
    <w:rsid w:val="00AB61D6"/>
    <w:rsid w:val="00AB6CD0"/>
    <w:rsid w:val="00AB6F5F"/>
    <w:rsid w:val="00AB7385"/>
    <w:rsid w:val="00AB7468"/>
    <w:rsid w:val="00AB772F"/>
    <w:rsid w:val="00AB7757"/>
    <w:rsid w:val="00AB776D"/>
    <w:rsid w:val="00AB7942"/>
    <w:rsid w:val="00AC0432"/>
    <w:rsid w:val="00AC0761"/>
    <w:rsid w:val="00AC0DD9"/>
    <w:rsid w:val="00AC15C7"/>
    <w:rsid w:val="00AC16B5"/>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B16"/>
    <w:rsid w:val="00AC4E86"/>
    <w:rsid w:val="00AC56A7"/>
    <w:rsid w:val="00AC597F"/>
    <w:rsid w:val="00AC5D77"/>
    <w:rsid w:val="00AC609E"/>
    <w:rsid w:val="00AC65BF"/>
    <w:rsid w:val="00AC6605"/>
    <w:rsid w:val="00AC664B"/>
    <w:rsid w:val="00AC67BD"/>
    <w:rsid w:val="00AC691A"/>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D3D"/>
    <w:rsid w:val="00AD4ECE"/>
    <w:rsid w:val="00AD4F30"/>
    <w:rsid w:val="00AD4F8E"/>
    <w:rsid w:val="00AD54A7"/>
    <w:rsid w:val="00AD5532"/>
    <w:rsid w:val="00AD56A0"/>
    <w:rsid w:val="00AD59DD"/>
    <w:rsid w:val="00AD5AA8"/>
    <w:rsid w:val="00AD5E31"/>
    <w:rsid w:val="00AD6B2C"/>
    <w:rsid w:val="00AD6D7A"/>
    <w:rsid w:val="00AD6F2A"/>
    <w:rsid w:val="00AD7150"/>
    <w:rsid w:val="00AD7B1D"/>
    <w:rsid w:val="00AE0080"/>
    <w:rsid w:val="00AE0341"/>
    <w:rsid w:val="00AE0515"/>
    <w:rsid w:val="00AE08DD"/>
    <w:rsid w:val="00AE0CAF"/>
    <w:rsid w:val="00AE1125"/>
    <w:rsid w:val="00AE1219"/>
    <w:rsid w:val="00AE1393"/>
    <w:rsid w:val="00AE192D"/>
    <w:rsid w:val="00AE20B5"/>
    <w:rsid w:val="00AE2755"/>
    <w:rsid w:val="00AE2A60"/>
    <w:rsid w:val="00AE31C7"/>
    <w:rsid w:val="00AE3C87"/>
    <w:rsid w:val="00AE3D7E"/>
    <w:rsid w:val="00AE3E43"/>
    <w:rsid w:val="00AE441B"/>
    <w:rsid w:val="00AE49DA"/>
    <w:rsid w:val="00AE4BBD"/>
    <w:rsid w:val="00AE4D8D"/>
    <w:rsid w:val="00AE50C3"/>
    <w:rsid w:val="00AE5220"/>
    <w:rsid w:val="00AE5745"/>
    <w:rsid w:val="00AE57B5"/>
    <w:rsid w:val="00AE58E3"/>
    <w:rsid w:val="00AE5919"/>
    <w:rsid w:val="00AE5CF4"/>
    <w:rsid w:val="00AE6733"/>
    <w:rsid w:val="00AE6907"/>
    <w:rsid w:val="00AE6D42"/>
    <w:rsid w:val="00AE6F50"/>
    <w:rsid w:val="00AE72CF"/>
    <w:rsid w:val="00AE758F"/>
    <w:rsid w:val="00AE76AB"/>
    <w:rsid w:val="00AE7856"/>
    <w:rsid w:val="00AF0696"/>
    <w:rsid w:val="00AF07AD"/>
    <w:rsid w:val="00AF07BD"/>
    <w:rsid w:val="00AF0981"/>
    <w:rsid w:val="00AF14EA"/>
    <w:rsid w:val="00AF199F"/>
    <w:rsid w:val="00AF1C09"/>
    <w:rsid w:val="00AF20F2"/>
    <w:rsid w:val="00AF23D3"/>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1AF"/>
    <w:rsid w:val="00B003C4"/>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142"/>
    <w:rsid w:val="00B0521E"/>
    <w:rsid w:val="00B054BE"/>
    <w:rsid w:val="00B0582B"/>
    <w:rsid w:val="00B06850"/>
    <w:rsid w:val="00B06CBB"/>
    <w:rsid w:val="00B06E57"/>
    <w:rsid w:val="00B06F30"/>
    <w:rsid w:val="00B072E8"/>
    <w:rsid w:val="00B07809"/>
    <w:rsid w:val="00B078AC"/>
    <w:rsid w:val="00B07CA1"/>
    <w:rsid w:val="00B10017"/>
    <w:rsid w:val="00B10730"/>
    <w:rsid w:val="00B10CA0"/>
    <w:rsid w:val="00B11600"/>
    <w:rsid w:val="00B117DF"/>
    <w:rsid w:val="00B11CBF"/>
    <w:rsid w:val="00B11F6A"/>
    <w:rsid w:val="00B122A4"/>
    <w:rsid w:val="00B123C4"/>
    <w:rsid w:val="00B12836"/>
    <w:rsid w:val="00B12C36"/>
    <w:rsid w:val="00B130E6"/>
    <w:rsid w:val="00B1316C"/>
    <w:rsid w:val="00B13355"/>
    <w:rsid w:val="00B1385D"/>
    <w:rsid w:val="00B13A06"/>
    <w:rsid w:val="00B14330"/>
    <w:rsid w:val="00B14A50"/>
    <w:rsid w:val="00B15372"/>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7CB"/>
    <w:rsid w:val="00B23A28"/>
    <w:rsid w:val="00B23A39"/>
    <w:rsid w:val="00B23BE1"/>
    <w:rsid w:val="00B2466D"/>
    <w:rsid w:val="00B25468"/>
    <w:rsid w:val="00B25AA2"/>
    <w:rsid w:val="00B25EB3"/>
    <w:rsid w:val="00B2676C"/>
    <w:rsid w:val="00B26906"/>
    <w:rsid w:val="00B26E52"/>
    <w:rsid w:val="00B26F7A"/>
    <w:rsid w:val="00B27047"/>
    <w:rsid w:val="00B271BF"/>
    <w:rsid w:val="00B2773D"/>
    <w:rsid w:val="00B27A48"/>
    <w:rsid w:val="00B27C4D"/>
    <w:rsid w:val="00B27D30"/>
    <w:rsid w:val="00B30295"/>
    <w:rsid w:val="00B30ADA"/>
    <w:rsid w:val="00B30C27"/>
    <w:rsid w:val="00B30E81"/>
    <w:rsid w:val="00B30F6A"/>
    <w:rsid w:val="00B31048"/>
    <w:rsid w:val="00B313BB"/>
    <w:rsid w:val="00B31B94"/>
    <w:rsid w:val="00B321A7"/>
    <w:rsid w:val="00B323C9"/>
    <w:rsid w:val="00B32832"/>
    <w:rsid w:val="00B328CA"/>
    <w:rsid w:val="00B3300A"/>
    <w:rsid w:val="00B33954"/>
    <w:rsid w:val="00B33A5E"/>
    <w:rsid w:val="00B344C8"/>
    <w:rsid w:val="00B345F6"/>
    <w:rsid w:val="00B34611"/>
    <w:rsid w:val="00B3507A"/>
    <w:rsid w:val="00B35285"/>
    <w:rsid w:val="00B35467"/>
    <w:rsid w:val="00B35EE5"/>
    <w:rsid w:val="00B35F82"/>
    <w:rsid w:val="00B36916"/>
    <w:rsid w:val="00B3721A"/>
    <w:rsid w:val="00B378CC"/>
    <w:rsid w:val="00B37BF7"/>
    <w:rsid w:val="00B37BFE"/>
    <w:rsid w:val="00B37DE8"/>
    <w:rsid w:val="00B37E41"/>
    <w:rsid w:val="00B40094"/>
    <w:rsid w:val="00B40129"/>
    <w:rsid w:val="00B40162"/>
    <w:rsid w:val="00B405EF"/>
    <w:rsid w:val="00B40846"/>
    <w:rsid w:val="00B41937"/>
    <w:rsid w:val="00B41CCE"/>
    <w:rsid w:val="00B41EBE"/>
    <w:rsid w:val="00B4204E"/>
    <w:rsid w:val="00B4213F"/>
    <w:rsid w:val="00B42374"/>
    <w:rsid w:val="00B42A5A"/>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6F95"/>
    <w:rsid w:val="00B479A4"/>
    <w:rsid w:val="00B47BDF"/>
    <w:rsid w:val="00B47E89"/>
    <w:rsid w:val="00B50561"/>
    <w:rsid w:val="00B50A64"/>
    <w:rsid w:val="00B50FD2"/>
    <w:rsid w:val="00B510A4"/>
    <w:rsid w:val="00B512AD"/>
    <w:rsid w:val="00B51935"/>
    <w:rsid w:val="00B519B5"/>
    <w:rsid w:val="00B51CFC"/>
    <w:rsid w:val="00B51E3C"/>
    <w:rsid w:val="00B51FAD"/>
    <w:rsid w:val="00B52284"/>
    <w:rsid w:val="00B52A2D"/>
    <w:rsid w:val="00B52FE2"/>
    <w:rsid w:val="00B5315B"/>
    <w:rsid w:val="00B5327B"/>
    <w:rsid w:val="00B532FD"/>
    <w:rsid w:val="00B53411"/>
    <w:rsid w:val="00B53D10"/>
    <w:rsid w:val="00B54047"/>
    <w:rsid w:val="00B54053"/>
    <w:rsid w:val="00B5444C"/>
    <w:rsid w:val="00B5451C"/>
    <w:rsid w:val="00B54AAB"/>
    <w:rsid w:val="00B5532D"/>
    <w:rsid w:val="00B5547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26C3"/>
    <w:rsid w:val="00B62756"/>
    <w:rsid w:val="00B62811"/>
    <w:rsid w:val="00B6298B"/>
    <w:rsid w:val="00B62E3D"/>
    <w:rsid w:val="00B63006"/>
    <w:rsid w:val="00B63023"/>
    <w:rsid w:val="00B63410"/>
    <w:rsid w:val="00B6437E"/>
    <w:rsid w:val="00B64746"/>
    <w:rsid w:val="00B6494F"/>
    <w:rsid w:val="00B64953"/>
    <w:rsid w:val="00B64EEB"/>
    <w:rsid w:val="00B64FCA"/>
    <w:rsid w:val="00B65D86"/>
    <w:rsid w:val="00B663BE"/>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E24"/>
    <w:rsid w:val="00B72FD5"/>
    <w:rsid w:val="00B733E3"/>
    <w:rsid w:val="00B73B02"/>
    <w:rsid w:val="00B73F82"/>
    <w:rsid w:val="00B741FC"/>
    <w:rsid w:val="00B74501"/>
    <w:rsid w:val="00B747CB"/>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166"/>
    <w:rsid w:val="00B823F4"/>
    <w:rsid w:val="00B8287B"/>
    <w:rsid w:val="00B82ECD"/>
    <w:rsid w:val="00B83165"/>
    <w:rsid w:val="00B83313"/>
    <w:rsid w:val="00B837B5"/>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90533"/>
    <w:rsid w:val="00B90AD7"/>
    <w:rsid w:val="00B90FB6"/>
    <w:rsid w:val="00B90FC8"/>
    <w:rsid w:val="00B9115D"/>
    <w:rsid w:val="00B91194"/>
    <w:rsid w:val="00B913AE"/>
    <w:rsid w:val="00B91716"/>
    <w:rsid w:val="00B9180B"/>
    <w:rsid w:val="00B91CD5"/>
    <w:rsid w:val="00B92190"/>
    <w:rsid w:val="00B925F7"/>
    <w:rsid w:val="00B92902"/>
    <w:rsid w:val="00B92F92"/>
    <w:rsid w:val="00B932F7"/>
    <w:rsid w:val="00B93E2C"/>
    <w:rsid w:val="00B9402B"/>
    <w:rsid w:val="00B9422D"/>
    <w:rsid w:val="00B94857"/>
    <w:rsid w:val="00B94947"/>
    <w:rsid w:val="00B94EA8"/>
    <w:rsid w:val="00B951E9"/>
    <w:rsid w:val="00B960AD"/>
    <w:rsid w:val="00B963DC"/>
    <w:rsid w:val="00B96537"/>
    <w:rsid w:val="00B965CA"/>
    <w:rsid w:val="00B96A89"/>
    <w:rsid w:val="00B97906"/>
    <w:rsid w:val="00BA001D"/>
    <w:rsid w:val="00BA0811"/>
    <w:rsid w:val="00BA088E"/>
    <w:rsid w:val="00BA1139"/>
    <w:rsid w:val="00BA11A2"/>
    <w:rsid w:val="00BA15F5"/>
    <w:rsid w:val="00BA19F9"/>
    <w:rsid w:val="00BA1EDF"/>
    <w:rsid w:val="00BA213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92"/>
    <w:rsid w:val="00BB115B"/>
    <w:rsid w:val="00BB148A"/>
    <w:rsid w:val="00BB1A7A"/>
    <w:rsid w:val="00BB1B02"/>
    <w:rsid w:val="00BB2280"/>
    <w:rsid w:val="00BB2914"/>
    <w:rsid w:val="00BB2E38"/>
    <w:rsid w:val="00BB2F60"/>
    <w:rsid w:val="00BB332E"/>
    <w:rsid w:val="00BB34A4"/>
    <w:rsid w:val="00BB572C"/>
    <w:rsid w:val="00BB642A"/>
    <w:rsid w:val="00BB67A1"/>
    <w:rsid w:val="00BB6854"/>
    <w:rsid w:val="00BB7773"/>
    <w:rsid w:val="00BB7A94"/>
    <w:rsid w:val="00BB7E72"/>
    <w:rsid w:val="00BB7EA6"/>
    <w:rsid w:val="00BB7ED2"/>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552"/>
    <w:rsid w:val="00BC4984"/>
    <w:rsid w:val="00BC4AC2"/>
    <w:rsid w:val="00BC5B6F"/>
    <w:rsid w:val="00BC62B2"/>
    <w:rsid w:val="00BC68A0"/>
    <w:rsid w:val="00BC6A89"/>
    <w:rsid w:val="00BC78CE"/>
    <w:rsid w:val="00BC7BFA"/>
    <w:rsid w:val="00BD034E"/>
    <w:rsid w:val="00BD053F"/>
    <w:rsid w:val="00BD0709"/>
    <w:rsid w:val="00BD0760"/>
    <w:rsid w:val="00BD0FF6"/>
    <w:rsid w:val="00BD1077"/>
    <w:rsid w:val="00BD1123"/>
    <w:rsid w:val="00BD1422"/>
    <w:rsid w:val="00BD1A63"/>
    <w:rsid w:val="00BD2420"/>
    <w:rsid w:val="00BD258E"/>
    <w:rsid w:val="00BD2C91"/>
    <w:rsid w:val="00BD2CC8"/>
    <w:rsid w:val="00BD2D15"/>
    <w:rsid w:val="00BD31EC"/>
    <w:rsid w:val="00BD3276"/>
    <w:rsid w:val="00BD334F"/>
    <w:rsid w:val="00BD36CF"/>
    <w:rsid w:val="00BD3832"/>
    <w:rsid w:val="00BD3AAB"/>
    <w:rsid w:val="00BD4316"/>
    <w:rsid w:val="00BD43D9"/>
    <w:rsid w:val="00BD4BCF"/>
    <w:rsid w:val="00BD4D02"/>
    <w:rsid w:val="00BD5305"/>
    <w:rsid w:val="00BD5E39"/>
    <w:rsid w:val="00BD61FF"/>
    <w:rsid w:val="00BD6408"/>
    <w:rsid w:val="00BD659A"/>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E9D"/>
    <w:rsid w:val="00BE425E"/>
    <w:rsid w:val="00BE42FB"/>
    <w:rsid w:val="00BE4339"/>
    <w:rsid w:val="00BE496A"/>
    <w:rsid w:val="00BE49A3"/>
    <w:rsid w:val="00BE4C25"/>
    <w:rsid w:val="00BE55BB"/>
    <w:rsid w:val="00BE5855"/>
    <w:rsid w:val="00BE5998"/>
    <w:rsid w:val="00BE60CB"/>
    <w:rsid w:val="00BE6295"/>
    <w:rsid w:val="00BE69F6"/>
    <w:rsid w:val="00BE6EA6"/>
    <w:rsid w:val="00BE73BC"/>
    <w:rsid w:val="00BE7859"/>
    <w:rsid w:val="00BE7A4B"/>
    <w:rsid w:val="00BE7B90"/>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BD0"/>
    <w:rsid w:val="00BF438F"/>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23"/>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AE8"/>
    <w:rsid w:val="00C04FBF"/>
    <w:rsid w:val="00C05376"/>
    <w:rsid w:val="00C05500"/>
    <w:rsid w:val="00C059F8"/>
    <w:rsid w:val="00C064A0"/>
    <w:rsid w:val="00C06D17"/>
    <w:rsid w:val="00C07473"/>
    <w:rsid w:val="00C07624"/>
    <w:rsid w:val="00C0775E"/>
    <w:rsid w:val="00C0797E"/>
    <w:rsid w:val="00C07BAE"/>
    <w:rsid w:val="00C10465"/>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A2B"/>
    <w:rsid w:val="00C20BC1"/>
    <w:rsid w:val="00C21449"/>
    <w:rsid w:val="00C21591"/>
    <w:rsid w:val="00C21827"/>
    <w:rsid w:val="00C21AC7"/>
    <w:rsid w:val="00C21E5E"/>
    <w:rsid w:val="00C224F1"/>
    <w:rsid w:val="00C22BD8"/>
    <w:rsid w:val="00C22D6E"/>
    <w:rsid w:val="00C2317E"/>
    <w:rsid w:val="00C23273"/>
    <w:rsid w:val="00C232AA"/>
    <w:rsid w:val="00C2371F"/>
    <w:rsid w:val="00C23ACC"/>
    <w:rsid w:val="00C2404C"/>
    <w:rsid w:val="00C2406A"/>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0CC8"/>
    <w:rsid w:val="00C314B1"/>
    <w:rsid w:val="00C3177B"/>
    <w:rsid w:val="00C3187C"/>
    <w:rsid w:val="00C329CF"/>
    <w:rsid w:val="00C32EAC"/>
    <w:rsid w:val="00C33151"/>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E47"/>
    <w:rsid w:val="00C36E50"/>
    <w:rsid w:val="00C37193"/>
    <w:rsid w:val="00C37606"/>
    <w:rsid w:val="00C378C3"/>
    <w:rsid w:val="00C37AC9"/>
    <w:rsid w:val="00C37ED1"/>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0F"/>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22B"/>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5E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717"/>
    <w:rsid w:val="00C72B86"/>
    <w:rsid w:val="00C72BD1"/>
    <w:rsid w:val="00C73098"/>
    <w:rsid w:val="00C7347D"/>
    <w:rsid w:val="00C73583"/>
    <w:rsid w:val="00C743B1"/>
    <w:rsid w:val="00C7502C"/>
    <w:rsid w:val="00C75701"/>
    <w:rsid w:val="00C759F8"/>
    <w:rsid w:val="00C75EED"/>
    <w:rsid w:val="00C76568"/>
    <w:rsid w:val="00C76A84"/>
    <w:rsid w:val="00C76B13"/>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53B"/>
    <w:rsid w:val="00C83692"/>
    <w:rsid w:val="00C83994"/>
    <w:rsid w:val="00C843E4"/>
    <w:rsid w:val="00C84809"/>
    <w:rsid w:val="00C849B9"/>
    <w:rsid w:val="00C84AAB"/>
    <w:rsid w:val="00C84AEA"/>
    <w:rsid w:val="00C8505F"/>
    <w:rsid w:val="00C85841"/>
    <w:rsid w:val="00C86EC1"/>
    <w:rsid w:val="00C86F9A"/>
    <w:rsid w:val="00C87796"/>
    <w:rsid w:val="00C877CF"/>
    <w:rsid w:val="00C87CE2"/>
    <w:rsid w:val="00C903AE"/>
    <w:rsid w:val="00C90640"/>
    <w:rsid w:val="00C91556"/>
    <w:rsid w:val="00C91F4E"/>
    <w:rsid w:val="00C92391"/>
    <w:rsid w:val="00C923F1"/>
    <w:rsid w:val="00C92D3F"/>
    <w:rsid w:val="00C9368C"/>
    <w:rsid w:val="00C9371D"/>
    <w:rsid w:val="00C94FA5"/>
    <w:rsid w:val="00C951C4"/>
    <w:rsid w:val="00C95370"/>
    <w:rsid w:val="00C954B8"/>
    <w:rsid w:val="00C95A6E"/>
    <w:rsid w:val="00C95C13"/>
    <w:rsid w:val="00C95E9F"/>
    <w:rsid w:val="00C96042"/>
    <w:rsid w:val="00C961A7"/>
    <w:rsid w:val="00C96971"/>
    <w:rsid w:val="00C97772"/>
    <w:rsid w:val="00C97C41"/>
    <w:rsid w:val="00C97D7C"/>
    <w:rsid w:val="00C97DA2"/>
    <w:rsid w:val="00CA03BD"/>
    <w:rsid w:val="00CA040A"/>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7561"/>
    <w:rsid w:val="00CA757D"/>
    <w:rsid w:val="00CA7814"/>
    <w:rsid w:val="00CB0694"/>
    <w:rsid w:val="00CB06F0"/>
    <w:rsid w:val="00CB0932"/>
    <w:rsid w:val="00CB0E8A"/>
    <w:rsid w:val="00CB10EF"/>
    <w:rsid w:val="00CB12C1"/>
    <w:rsid w:val="00CB15A7"/>
    <w:rsid w:val="00CB18C4"/>
    <w:rsid w:val="00CB21F1"/>
    <w:rsid w:val="00CB3A59"/>
    <w:rsid w:val="00CB3E95"/>
    <w:rsid w:val="00CB445F"/>
    <w:rsid w:val="00CB473D"/>
    <w:rsid w:val="00CB48C7"/>
    <w:rsid w:val="00CB4989"/>
    <w:rsid w:val="00CB5650"/>
    <w:rsid w:val="00CB57A4"/>
    <w:rsid w:val="00CB5C94"/>
    <w:rsid w:val="00CB5CF9"/>
    <w:rsid w:val="00CB6689"/>
    <w:rsid w:val="00CB6D99"/>
    <w:rsid w:val="00CB7869"/>
    <w:rsid w:val="00CC09C8"/>
    <w:rsid w:val="00CC0A0A"/>
    <w:rsid w:val="00CC0AEC"/>
    <w:rsid w:val="00CC0E15"/>
    <w:rsid w:val="00CC145B"/>
    <w:rsid w:val="00CC1BD2"/>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E55"/>
    <w:rsid w:val="00CC5F79"/>
    <w:rsid w:val="00CC61D2"/>
    <w:rsid w:val="00CC6B89"/>
    <w:rsid w:val="00CC6CF5"/>
    <w:rsid w:val="00CC73A8"/>
    <w:rsid w:val="00CC73E5"/>
    <w:rsid w:val="00CC747F"/>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415"/>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57FA"/>
    <w:rsid w:val="00CE5AF9"/>
    <w:rsid w:val="00CE5E94"/>
    <w:rsid w:val="00CE65A1"/>
    <w:rsid w:val="00CE712D"/>
    <w:rsid w:val="00CE732A"/>
    <w:rsid w:val="00CE75D7"/>
    <w:rsid w:val="00CE7F73"/>
    <w:rsid w:val="00CF0F00"/>
    <w:rsid w:val="00CF136D"/>
    <w:rsid w:val="00CF1CA3"/>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7AF"/>
    <w:rsid w:val="00D113F0"/>
    <w:rsid w:val="00D11523"/>
    <w:rsid w:val="00D115BC"/>
    <w:rsid w:val="00D11BB8"/>
    <w:rsid w:val="00D125ED"/>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89E"/>
    <w:rsid w:val="00D31974"/>
    <w:rsid w:val="00D31D05"/>
    <w:rsid w:val="00D31F92"/>
    <w:rsid w:val="00D321A9"/>
    <w:rsid w:val="00D32262"/>
    <w:rsid w:val="00D32741"/>
    <w:rsid w:val="00D32F71"/>
    <w:rsid w:val="00D32F93"/>
    <w:rsid w:val="00D33539"/>
    <w:rsid w:val="00D335C9"/>
    <w:rsid w:val="00D3416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E52"/>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9B6"/>
    <w:rsid w:val="00D57B80"/>
    <w:rsid w:val="00D57E08"/>
    <w:rsid w:val="00D57F43"/>
    <w:rsid w:val="00D608EF"/>
    <w:rsid w:val="00D60A9B"/>
    <w:rsid w:val="00D60DF2"/>
    <w:rsid w:val="00D61281"/>
    <w:rsid w:val="00D6155B"/>
    <w:rsid w:val="00D622E0"/>
    <w:rsid w:val="00D62BEE"/>
    <w:rsid w:val="00D62F00"/>
    <w:rsid w:val="00D62F52"/>
    <w:rsid w:val="00D63473"/>
    <w:rsid w:val="00D635F0"/>
    <w:rsid w:val="00D636F2"/>
    <w:rsid w:val="00D63C17"/>
    <w:rsid w:val="00D640D5"/>
    <w:rsid w:val="00D64390"/>
    <w:rsid w:val="00D6490B"/>
    <w:rsid w:val="00D64D91"/>
    <w:rsid w:val="00D651D9"/>
    <w:rsid w:val="00D653F1"/>
    <w:rsid w:val="00D65AE9"/>
    <w:rsid w:val="00D65CA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C81"/>
    <w:rsid w:val="00D77E7C"/>
    <w:rsid w:val="00D80221"/>
    <w:rsid w:val="00D80524"/>
    <w:rsid w:val="00D806BF"/>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1B9A"/>
    <w:rsid w:val="00D923AE"/>
    <w:rsid w:val="00D929A7"/>
    <w:rsid w:val="00D92D10"/>
    <w:rsid w:val="00D92F30"/>
    <w:rsid w:val="00D92FD1"/>
    <w:rsid w:val="00D931CA"/>
    <w:rsid w:val="00D932A8"/>
    <w:rsid w:val="00D933FE"/>
    <w:rsid w:val="00D9361F"/>
    <w:rsid w:val="00D93AC3"/>
    <w:rsid w:val="00D93F76"/>
    <w:rsid w:val="00D94808"/>
    <w:rsid w:val="00D948DE"/>
    <w:rsid w:val="00D954ED"/>
    <w:rsid w:val="00D957AE"/>
    <w:rsid w:val="00D95C07"/>
    <w:rsid w:val="00D95F15"/>
    <w:rsid w:val="00D96C8A"/>
    <w:rsid w:val="00D96CAA"/>
    <w:rsid w:val="00D97845"/>
    <w:rsid w:val="00DA068D"/>
    <w:rsid w:val="00DA0EB9"/>
    <w:rsid w:val="00DA0F79"/>
    <w:rsid w:val="00DA13E9"/>
    <w:rsid w:val="00DA1780"/>
    <w:rsid w:val="00DA1BC8"/>
    <w:rsid w:val="00DA1E54"/>
    <w:rsid w:val="00DA21A2"/>
    <w:rsid w:val="00DA24A3"/>
    <w:rsid w:val="00DA25ED"/>
    <w:rsid w:val="00DA2B7D"/>
    <w:rsid w:val="00DA32BB"/>
    <w:rsid w:val="00DA39E1"/>
    <w:rsid w:val="00DA41E5"/>
    <w:rsid w:val="00DA4A80"/>
    <w:rsid w:val="00DA4A9D"/>
    <w:rsid w:val="00DA4B9E"/>
    <w:rsid w:val="00DA4F4D"/>
    <w:rsid w:val="00DA5650"/>
    <w:rsid w:val="00DA5A2D"/>
    <w:rsid w:val="00DA5FC4"/>
    <w:rsid w:val="00DA6100"/>
    <w:rsid w:val="00DA6404"/>
    <w:rsid w:val="00DA64B5"/>
    <w:rsid w:val="00DA66FA"/>
    <w:rsid w:val="00DA6992"/>
    <w:rsid w:val="00DA76AC"/>
    <w:rsid w:val="00DA794E"/>
    <w:rsid w:val="00DB0887"/>
    <w:rsid w:val="00DB0893"/>
    <w:rsid w:val="00DB0DE7"/>
    <w:rsid w:val="00DB0F33"/>
    <w:rsid w:val="00DB0F9C"/>
    <w:rsid w:val="00DB1298"/>
    <w:rsid w:val="00DB1311"/>
    <w:rsid w:val="00DB19FD"/>
    <w:rsid w:val="00DB1B73"/>
    <w:rsid w:val="00DB1BD6"/>
    <w:rsid w:val="00DB232A"/>
    <w:rsid w:val="00DB2530"/>
    <w:rsid w:val="00DB2B5A"/>
    <w:rsid w:val="00DB2CC2"/>
    <w:rsid w:val="00DB3282"/>
    <w:rsid w:val="00DB32F2"/>
    <w:rsid w:val="00DB357C"/>
    <w:rsid w:val="00DB393D"/>
    <w:rsid w:val="00DB3D08"/>
    <w:rsid w:val="00DB4690"/>
    <w:rsid w:val="00DB5060"/>
    <w:rsid w:val="00DB5613"/>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4E38"/>
    <w:rsid w:val="00DC55A6"/>
    <w:rsid w:val="00DC5645"/>
    <w:rsid w:val="00DC59E1"/>
    <w:rsid w:val="00DC5E84"/>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04"/>
    <w:rsid w:val="00E0196F"/>
    <w:rsid w:val="00E01BD1"/>
    <w:rsid w:val="00E0239E"/>
    <w:rsid w:val="00E02577"/>
    <w:rsid w:val="00E030BA"/>
    <w:rsid w:val="00E03952"/>
    <w:rsid w:val="00E04091"/>
    <w:rsid w:val="00E042C4"/>
    <w:rsid w:val="00E04482"/>
    <w:rsid w:val="00E04861"/>
    <w:rsid w:val="00E0496A"/>
    <w:rsid w:val="00E04A39"/>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44A"/>
    <w:rsid w:val="00E1158B"/>
    <w:rsid w:val="00E118B6"/>
    <w:rsid w:val="00E11976"/>
    <w:rsid w:val="00E11A60"/>
    <w:rsid w:val="00E11E71"/>
    <w:rsid w:val="00E1216A"/>
    <w:rsid w:val="00E123FE"/>
    <w:rsid w:val="00E12445"/>
    <w:rsid w:val="00E12492"/>
    <w:rsid w:val="00E12F6D"/>
    <w:rsid w:val="00E12FFB"/>
    <w:rsid w:val="00E13327"/>
    <w:rsid w:val="00E137D2"/>
    <w:rsid w:val="00E13D04"/>
    <w:rsid w:val="00E13F12"/>
    <w:rsid w:val="00E13F61"/>
    <w:rsid w:val="00E13FFC"/>
    <w:rsid w:val="00E142AC"/>
    <w:rsid w:val="00E14883"/>
    <w:rsid w:val="00E14905"/>
    <w:rsid w:val="00E14B0B"/>
    <w:rsid w:val="00E14BC8"/>
    <w:rsid w:val="00E14D6F"/>
    <w:rsid w:val="00E14E0A"/>
    <w:rsid w:val="00E154EC"/>
    <w:rsid w:val="00E15C07"/>
    <w:rsid w:val="00E16958"/>
    <w:rsid w:val="00E16ECE"/>
    <w:rsid w:val="00E209C8"/>
    <w:rsid w:val="00E20B66"/>
    <w:rsid w:val="00E20CE8"/>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77"/>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0DD8"/>
    <w:rsid w:val="00E30DEE"/>
    <w:rsid w:val="00E3103C"/>
    <w:rsid w:val="00E31445"/>
    <w:rsid w:val="00E318A8"/>
    <w:rsid w:val="00E319E2"/>
    <w:rsid w:val="00E31BCF"/>
    <w:rsid w:val="00E328C1"/>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81D"/>
    <w:rsid w:val="00E3693A"/>
    <w:rsid w:val="00E36D00"/>
    <w:rsid w:val="00E37080"/>
    <w:rsid w:val="00E37C79"/>
    <w:rsid w:val="00E37E23"/>
    <w:rsid w:val="00E40885"/>
    <w:rsid w:val="00E40F0E"/>
    <w:rsid w:val="00E411D2"/>
    <w:rsid w:val="00E412A9"/>
    <w:rsid w:val="00E41727"/>
    <w:rsid w:val="00E41856"/>
    <w:rsid w:val="00E41C04"/>
    <w:rsid w:val="00E42770"/>
    <w:rsid w:val="00E42821"/>
    <w:rsid w:val="00E4294B"/>
    <w:rsid w:val="00E431D4"/>
    <w:rsid w:val="00E431DE"/>
    <w:rsid w:val="00E4354D"/>
    <w:rsid w:val="00E43732"/>
    <w:rsid w:val="00E44A8E"/>
    <w:rsid w:val="00E44B71"/>
    <w:rsid w:val="00E452A8"/>
    <w:rsid w:val="00E45715"/>
    <w:rsid w:val="00E45A08"/>
    <w:rsid w:val="00E45D43"/>
    <w:rsid w:val="00E464E7"/>
    <w:rsid w:val="00E4783B"/>
    <w:rsid w:val="00E47BB0"/>
    <w:rsid w:val="00E47D4F"/>
    <w:rsid w:val="00E47E4A"/>
    <w:rsid w:val="00E47EA1"/>
    <w:rsid w:val="00E50128"/>
    <w:rsid w:val="00E501F6"/>
    <w:rsid w:val="00E508B1"/>
    <w:rsid w:val="00E50DEE"/>
    <w:rsid w:val="00E510DB"/>
    <w:rsid w:val="00E5116B"/>
    <w:rsid w:val="00E51357"/>
    <w:rsid w:val="00E513D8"/>
    <w:rsid w:val="00E513D9"/>
    <w:rsid w:val="00E513F9"/>
    <w:rsid w:val="00E5156B"/>
    <w:rsid w:val="00E517FE"/>
    <w:rsid w:val="00E51EAC"/>
    <w:rsid w:val="00E52212"/>
    <w:rsid w:val="00E523B2"/>
    <w:rsid w:val="00E524C9"/>
    <w:rsid w:val="00E529A9"/>
    <w:rsid w:val="00E529AC"/>
    <w:rsid w:val="00E52BB9"/>
    <w:rsid w:val="00E52FBD"/>
    <w:rsid w:val="00E54888"/>
    <w:rsid w:val="00E54919"/>
    <w:rsid w:val="00E549C5"/>
    <w:rsid w:val="00E54AF4"/>
    <w:rsid w:val="00E54C77"/>
    <w:rsid w:val="00E55B58"/>
    <w:rsid w:val="00E55DEC"/>
    <w:rsid w:val="00E55EFC"/>
    <w:rsid w:val="00E5648D"/>
    <w:rsid w:val="00E5698B"/>
    <w:rsid w:val="00E56A1A"/>
    <w:rsid w:val="00E56A2B"/>
    <w:rsid w:val="00E56F8D"/>
    <w:rsid w:val="00E57C0F"/>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1D"/>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75A"/>
    <w:rsid w:val="00E70AB6"/>
    <w:rsid w:val="00E70E38"/>
    <w:rsid w:val="00E71D1B"/>
    <w:rsid w:val="00E73052"/>
    <w:rsid w:val="00E7372C"/>
    <w:rsid w:val="00E737AC"/>
    <w:rsid w:val="00E73A43"/>
    <w:rsid w:val="00E73DAC"/>
    <w:rsid w:val="00E7403F"/>
    <w:rsid w:val="00E74A6C"/>
    <w:rsid w:val="00E74F76"/>
    <w:rsid w:val="00E752D6"/>
    <w:rsid w:val="00E756A2"/>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81"/>
    <w:rsid w:val="00E85755"/>
    <w:rsid w:val="00E85A19"/>
    <w:rsid w:val="00E86298"/>
    <w:rsid w:val="00E86A32"/>
    <w:rsid w:val="00E86A42"/>
    <w:rsid w:val="00E872C5"/>
    <w:rsid w:val="00E87C38"/>
    <w:rsid w:val="00E87F7C"/>
    <w:rsid w:val="00E90031"/>
    <w:rsid w:val="00E906E4"/>
    <w:rsid w:val="00E907E1"/>
    <w:rsid w:val="00E90889"/>
    <w:rsid w:val="00E90B84"/>
    <w:rsid w:val="00E910D8"/>
    <w:rsid w:val="00E91CD4"/>
    <w:rsid w:val="00E92A2D"/>
    <w:rsid w:val="00E933BD"/>
    <w:rsid w:val="00E933D2"/>
    <w:rsid w:val="00E93701"/>
    <w:rsid w:val="00E93BA2"/>
    <w:rsid w:val="00E93E57"/>
    <w:rsid w:val="00E93EFD"/>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E56"/>
    <w:rsid w:val="00EB5FB5"/>
    <w:rsid w:val="00EB61AC"/>
    <w:rsid w:val="00EB6253"/>
    <w:rsid w:val="00EB64F0"/>
    <w:rsid w:val="00EB6544"/>
    <w:rsid w:val="00EB6C3B"/>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3F4"/>
    <w:rsid w:val="00EC368A"/>
    <w:rsid w:val="00EC385A"/>
    <w:rsid w:val="00EC408E"/>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B83"/>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1C3"/>
    <w:rsid w:val="00ED3380"/>
    <w:rsid w:val="00ED39C8"/>
    <w:rsid w:val="00ED3A4D"/>
    <w:rsid w:val="00ED3B5C"/>
    <w:rsid w:val="00ED3BCD"/>
    <w:rsid w:val="00ED4664"/>
    <w:rsid w:val="00ED4A85"/>
    <w:rsid w:val="00ED4AC5"/>
    <w:rsid w:val="00ED4FB7"/>
    <w:rsid w:val="00ED50CF"/>
    <w:rsid w:val="00ED590E"/>
    <w:rsid w:val="00ED598B"/>
    <w:rsid w:val="00ED5A08"/>
    <w:rsid w:val="00ED5E5C"/>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93A"/>
    <w:rsid w:val="00EE2960"/>
    <w:rsid w:val="00EE3863"/>
    <w:rsid w:val="00EE4118"/>
    <w:rsid w:val="00EE41B3"/>
    <w:rsid w:val="00EE4268"/>
    <w:rsid w:val="00EE479C"/>
    <w:rsid w:val="00EE4856"/>
    <w:rsid w:val="00EE4C87"/>
    <w:rsid w:val="00EE4E1D"/>
    <w:rsid w:val="00EE4EE8"/>
    <w:rsid w:val="00EE4EF6"/>
    <w:rsid w:val="00EE51C1"/>
    <w:rsid w:val="00EE5BEB"/>
    <w:rsid w:val="00EE62DB"/>
    <w:rsid w:val="00EE6469"/>
    <w:rsid w:val="00EE6587"/>
    <w:rsid w:val="00EE675C"/>
    <w:rsid w:val="00EE676F"/>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F0C"/>
    <w:rsid w:val="00EF51C4"/>
    <w:rsid w:val="00EF5829"/>
    <w:rsid w:val="00EF5F61"/>
    <w:rsid w:val="00EF626F"/>
    <w:rsid w:val="00EF630F"/>
    <w:rsid w:val="00EF63D7"/>
    <w:rsid w:val="00EF6C5F"/>
    <w:rsid w:val="00EF7324"/>
    <w:rsid w:val="00EF7DCF"/>
    <w:rsid w:val="00F00A86"/>
    <w:rsid w:val="00F00BDA"/>
    <w:rsid w:val="00F01174"/>
    <w:rsid w:val="00F01562"/>
    <w:rsid w:val="00F015B6"/>
    <w:rsid w:val="00F0171A"/>
    <w:rsid w:val="00F01977"/>
    <w:rsid w:val="00F01AB5"/>
    <w:rsid w:val="00F01D29"/>
    <w:rsid w:val="00F0241D"/>
    <w:rsid w:val="00F02DD3"/>
    <w:rsid w:val="00F02EB9"/>
    <w:rsid w:val="00F0346E"/>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190"/>
    <w:rsid w:val="00F1322D"/>
    <w:rsid w:val="00F132AA"/>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20A5D"/>
    <w:rsid w:val="00F21250"/>
    <w:rsid w:val="00F217E5"/>
    <w:rsid w:val="00F2187E"/>
    <w:rsid w:val="00F219E3"/>
    <w:rsid w:val="00F21D0D"/>
    <w:rsid w:val="00F21E5E"/>
    <w:rsid w:val="00F2208D"/>
    <w:rsid w:val="00F233C8"/>
    <w:rsid w:val="00F2346B"/>
    <w:rsid w:val="00F239A1"/>
    <w:rsid w:val="00F23F3E"/>
    <w:rsid w:val="00F24772"/>
    <w:rsid w:val="00F247A0"/>
    <w:rsid w:val="00F24CC9"/>
    <w:rsid w:val="00F25221"/>
    <w:rsid w:val="00F25245"/>
    <w:rsid w:val="00F255B1"/>
    <w:rsid w:val="00F25A4F"/>
    <w:rsid w:val="00F26128"/>
    <w:rsid w:val="00F26501"/>
    <w:rsid w:val="00F26517"/>
    <w:rsid w:val="00F26DA9"/>
    <w:rsid w:val="00F26FFF"/>
    <w:rsid w:val="00F3035C"/>
    <w:rsid w:val="00F30611"/>
    <w:rsid w:val="00F30BE3"/>
    <w:rsid w:val="00F3122E"/>
    <w:rsid w:val="00F312E6"/>
    <w:rsid w:val="00F316A8"/>
    <w:rsid w:val="00F31863"/>
    <w:rsid w:val="00F31BDD"/>
    <w:rsid w:val="00F31FBB"/>
    <w:rsid w:val="00F32340"/>
    <w:rsid w:val="00F32FB4"/>
    <w:rsid w:val="00F33476"/>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459"/>
    <w:rsid w:val="00F55AEE"/>
    <w:rsid w:val="00F55C61"/>
    <w:rsid w:val="00F55CB2"/>
    <w:rsid w:val="00F55D52"/>
    <w:rsid w:val="00F56763"/>
    <w:rsid w:val="00F56F0A"/>
    <w:rsid w:val="00F57274"/>
    <w:rsid w:val="00F5754E"/>
    <w:rsid w:val="00F57AE2"/>
    <w:rsid w:val="00F57D14"/>
    <w:rsid w:val="00F57D55"/>
    <w:rsid w:val="00F606E0"/>
    <w:rsid w:val="00F60D2F"/>
    <w:rsid w:val="00F611DE"/>
    <w:rsid w:val="00F618D0"/>
    <w:rsid w:val="00F61D42"/>
    <w:rsid w:val="00F61F16"/>
    <w:rsid w:val="00F61FB2"/>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86"/>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E90"/>
    <w:rsid w:val="00F822EC"/>
    <w:rsid w:val="00F823E0"/>
    <w:rsid w:val="00F828EB"/>
    <w:rsid w:val="00F82919"/>
    <w:rsid w:val="00F82A44"/>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590"/>
    <w:rsid w:val="00F87800"/>
    <w:rsid w:val="00F8783C"/>
    <w:rsid w:val="00F879AE"/>
    <w:rsid w:val="00F902AE"/>
    <w:rsid w:val="00F90C74"/>
    <w:rsid w:val="00F90DED"/>
    <w:rsid w:val="00F90F0E"/>
    <w:rsid w:val="00F910A9"/>
    <w:rsid w:val="00F912AF"/>
    <w:rsid w:val="00F91521"/>
    <w:rsid w:val="00F91C5E"/>
    <w:rsid w:val="00F91CD6"/>
    <w:rsid w:val="00F925CE"/>
    <w:rsid w:val="00F92AE2"/>
    <w:rsid w:val="00F94054"/>
    <w:rsid w:val="00F944C6"/>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2D02"/>
    <w:rsid w:val="00FB35FE"/>
    <w:rsid w:val="00FB4627"/>
    <w:rsid w:val="00FB4787"/>
    <w:rsid w:val="00FB47D2"/>
    <w:rsid w:val="00FB4BF1"/>
    <w:rsid w:val="00FB4EF8"/>
    <w:rsid w:val="00FB54A8"/>
    <w:rsid w:val="00FB54DE"/>
    <w:rsid w:val="00FB58BD"/>
    <w:rsid w:val="00FB5B20"/>
    <w:rsid w:val="00FB5C83"/>
    <w:rsid w:val="00FB5F73"/>
    <w:rsid w:val="00FB6BE4"/>
    <w:rsid w:val="00FB6F6D"/>
    <w:rsid w:val="00FB789F"/>
    <w:rsid w:val="00FB7C59"/>
    <w:rsid w:val="00FC004E"/>
    <w:rsid w:val="00FC00AA"/>
    <w:rsid w:val="00FC00DB"/>
    <w:rsid w:val="00FC0215"/>
    <w:rsid w:val="00FC035A"/>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2D54"/>
    <w:rsid w:val="00FD352C"/>
    <w:rsid w:val="00FD373C"/>
    <w:rsid w:val="00FD3A00"/>
    <w:rsid w:val="00FD3FF1"/>
    <w:rsid w:val="00FD4497"/>
    <w:rsid w:val="00FD51B8"/>
    <w:rsid w:val="00FD52F9"/>
    <w:rsid w:val="00FD57E2"/>
    <w:rsid w:val="00FD5807"/>
    <w:rsid w:val="00FD590A"/>
    <w:rsid w:val="00FD6002"/>
    <w:rsid w:val="00FD6222"/>
    <w:rsid w:val="00FD663A"/>
    <w:rsid w:val="00FD66A2"/>
    <w:rsid w:val="00FD6C72"/>
    <w:rsid w:val="00FD6E28"/>
    <w:rsid w:val="00FD6FD1"/>
    <w:rsid w:val="00FD768C"/>
    <w:rsid w:val="00FD7C51"/>
    <w:rsid w:val="00FD7CF7"/>
    <w:rsid w:val="00FD7D18"/>
    <w:rsid w:val="00FE0640"/>
    <w:rsid w:val="00FE0BF7"/>
    <w:rsid w:val="00FE16BC"/>
    <w:rsid w:val="00FE179A"/>
    <w:rsid w:val="00FE188D"/>
    <w:rsid w:val="00FE1933"/>
    <w:rsid w:val="00FE1D44"/>
    <w:rsid w:val="00FE1D68"/>
    <w:rsid w:val="00FE24F6"/>
    <w:rsid w:val="00FE251B"/>
    <w:rsid w:val="00FE2895"/>
    <w:rsid w:val="00FE2D22"/>
    <w:rsid w:val="00FE2EBD"/>
    <w:rsid w:val="00FE2FBC"/>
    <w:rsid w:val="00FE3351"/>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FAF"/>
    <w:rsid w:val="00FF310F"/>
    <w:rsid w:val="00FF37E8"/>
    <w:rsid w:val="00FF39D8"/>
    <w:rsid w:val="00FF3B2C"/>
    <w:rsid w:val="00FF3F3F"/>
    <w:rsid w:val="00FF41C0"/>
    <w:rsid w:val="00FF447E"/>
    <w:rsid w:val="00FF4A1B"/>
    <w:rsid w:val="00FF4A66"/>
    <w:rsid w:val="00FF4B8A"/>
    <w:rsid w:val="00FF4D85"/>
    <w:rsid w:val="00FF502D"/>
    <w:rsid w:val="00FF5250"/>
    <w:rsid w:val="00FF59F0"/>
    <w:rsid w:val="00FF5B84"/>
    <w:rsid w:val="00FF62B2"/>
    <w:rsid w:val="00FF6421"/>
    <w:rsid w:val="00FF65F8"/>
    <w:rsid w:val="00FF66B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
    <w:qFormat/>
    <w:rsid w:val="00D43E52"/>
    <w:pPr>
      <w:keepNext/>
      <w:keepLines/>
      <w:numPr>
        <w:numId w:val="26"/>
      </w:numPr>
      <w:overflowPunct w:val="0"/>
      <w:autoSpaceDE w:val="0"/>
      <w:autoSpaceDN w:val="0"/>
      <w:adjustRightInd w:val="0"/>
      <w:spacing w:beforeLines="50" w:before="120" w:line="360" w:lineRule="auto"/>
      <w:textAlignment w:val="baseline"/>
      <w:outlineLvl w:val="0"/>
    </w:pPr>
    <w:rPr>
      <w:rFonts w:ascii="Arial" w:hAnsi="Arial"/>
      <w:b/>
      <w:sz w:val="28"/>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ind w:rightChars="100" w:right="100"/>
      <w:outlineLvl w:val="1"/>
    </w:pPr>
    <w:rPr>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spacing w:before="120"/>
      <w:outlineLvl w:val="5"/>
    </w:pPr>
    <w:rPr>
      <w:rFonts w:ascii="Arial" w:hAnsi="Arial" w:cs="Arial"/>
    </w:rPr>
  </w:style>
  <w:style w:type="paragraph" w:styleId="7">
    <w:name w:val="heading 7"/>
    <w:basedOn w:val="a0"/>
    <w:next w:val="a0"/>
    <w:link w:val="7Char"/>
    <w:uiPriority w:val="9"/>
    <w:qFormat/>
    <w:rsid w:val="00197EC1"/>
    <w:pPr>
      <w:keepNext/>
      <w:keepLines/>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D43E52"/>
    <w:rPr>
      <w:rFonts w:ascii="Arial" w:hAnsi="Arial"/>
      <w:b/>
      <w:sz w:val="28"/>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qFormat/>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1"/>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b/>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b/>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b/>
      <w:sz w:val="24"/>
      <w:szCs w:val="24"/>
    </w:rPr>
  </w:style>
  <w:style w:type="character" w:customStyle="1" w:styleId="5Char">
    <w:name w:val="제목 5 Char"/>
    <w:aliases w:val="h5 Char,Heading5 Char,H5 Char"/>
    <w:link w:val="5"/>
    <w:uiPriority w:val="9"/>
    <w:rsid w:val="003D6F2E"/>
    <w:rPr>
      <w:rFonts w:ascii="Arial" w:hAnsi="Arial"/>
      <w:b/>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2"/>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overflowPunct/>
      <w:autoSpaceDE/>
      <w:autoSpaceDN/>
      <w:adjustRightInd/>
      <w:spacing w:beforeLines="0" w:before="24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3"/>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4"/>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5"/>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6"/>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7"/>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8"/>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9"/>
      </w:numPr>
      <w:tabs>
        <w:tab w:val="clear" w:pos="360"/>
      </w:tabs>
      <w:spacing w:beforeLines="0" w:before="240"/>
      <w:ind w:left="1120" w:hanging="720"/>
      <w:textAlignment w:val="auto"/>
    </w:pPr>
    <w:rPr>
      <w:b w:val="0"/>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0"/>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0"/>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0"/>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0"/>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1"/>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2"/>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3"/>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4"/>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5"/>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6"/>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7"/>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19"/>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0"/>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1"/>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2"/>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3"/>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4"/>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 w:type="character" w:customStyle="1" w:styleId="UnresolvedMention1">
    <w:name w:val="Unresolved Mention1"/>
    <w:basedOn w:val="a1"/>
    <w:uiPriority w:val="99"/>
    <w:semiHidden/>
    <w:unhideWhenUsed/>
    <w:rsid w:val="003765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492686">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06375409">
      <w:bodyDiv w:val="1"/>
      <w:marLeft w:val="0"/>
      <w:marRight w:val="0"/>
      <w:marTop w:val="0"/>
      <w:marBottom w:val="0"/>
      <w:divBdr>
        <w:top w:val="none" w:sz="0" w:space="0" w:color="auto"/>
        <w:left w:val="none" w:sz="0" w:space="0" w:color="auto"/>
        <w:bottom w:val="none" w:sz="0" w:space="0" w:color="auto"/>
        <w:right w:val="none" w:sz="0" w:space="0" w:color="auto"/>
      </w:divBdr>
    </w:div>
    <w:div w:id="71750929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09438706">
      <w:bodyDiv w:val="1"/>
      <w:marLeft w:val="0"/>
      <w:marRight w:val="0"/>
      <w:marTop w:val="0"/>
      <w:marBottom w:val="0"/>
      <w:divBdr>
        <w:top w:val="none" w:sz="0" w:space="0" w:color="auto"/>
        <w:left w:val="none" w:sz="0" w:space="0" w:color="auto"/>
        <w:bottom w:val="none" w:sz="0" w:space="0" w:color="auto"/>
        <w:right w:val="none" w:sz="0" w:space="0" w:color="auto"/>
      </w:divBdr>
      <w:divsChild>
        <w:div w:id="1789548334">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877672">
      <w:bodyDiv w:val="1"/>
      <w:marLeft w:val="0"/>
      <w:marRight w:val="0"/>
      <w:marTop w:val="0"/>
      <w:marBottom w:val="0"/>
      <w:divBdr>
        <w:top w:val="none" w:sz="0" w:space="0" w:color="auto"/>
        <w:left w:val="none" w:sz="0" w:space="0" w:color="auto"/>
        <w:bottom w:val="none" w:sz="0" w:space="0" w:color="auto"/>
        <w:right w:val="none" w:sz="0" w:space="0" w:color="auto"/>
      </w:divBdr>
      <w:divsChild>
        <w:div w:id="76245404">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2789796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5594163">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0483991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38914931">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4222154">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6370848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2392970">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1297077">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79683">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3666252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49640974">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58499405">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76693262">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CDE67-F33C-4970-B176-1DA9B0FAD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3230</Words>
  <Characters>18414</Characters>
  <Application>Microsoft Office Word</Application>
  <DocSecurity>0</DocSecurity>
  <Lines>153</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R1-122276</vt:lpstr>
    </vt:vector>
  </TitlesOfParts>
  <Company/>
  <LinksUpToDate>false</LinksUpToDate>
  <CharactersWithSpaces>21601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Seunggye Hwang/6G Radio Standard Task</cp:lastModifiedBy>
  <cp:revision>3</cp:revision>
  <cp:lastPrinted>2013-04-04T11:22:00Z</cp:lastPrinted>
  <dcterms:created xsi:type="dcterms:W3CDTF">2025-10-02T06:56:00Z</dcterms:created>
  <dcterms:modified xsi:type="dcterms:W3CDTF">2025-10-02T06:57:00Z</dcterms:modified>
</cp:coreProperties>
</file>