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22F37" w14:textId="57E5CF2B" w:rsidR="00127509" w:rsidRDefault="002B55EF">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hint="eastAsia"/>
          <w:b/>
          <w:bCs/>
          <w:sz w:val="22"/>
          <w:szCs w:val="22"/>
        </w:rPr>
        <w:t>2</w:t>
      </w:r>
      <w:r w:rsidR="00546314">
        <w:rPr>
          <w:rFonts w:ascii="Arial" w:hAnsi="Arial" w:cs="Arial"/>
          <w:b/>
          <w:bCs/>
          <w:sz w:val="22"/>
          <w:szCs w:val="22"/>
        </w:rPr>
        <w:t>2</w:t>
      </w:r>
      <w:r>
        <w:rPr>
          <w:rFonts w:ascii="Arial" w:hAnsi="Arial" w:cs="Arial"/>
          <w:b/>
          <w:bCs/>
          <w:sz w:val="22"/>
          <w:szCs w:val="22"/>
          <w:lang w:eastAsia="ja-JP"/>
        </w:rPr>
        <w:tab/>
      </w:r>
      <w:r>
        <w:rPr>
          <w:rFonts w:ascii="Arial" w:hAnsi="Arial" w:cs="Arial"/>
          <w:b/>
          <w:bCs/>
          <w:sz w:val="22"/>
          <w:szCs w:val="22"/>
          <w:lang w:eastAsia="ja-JP"/>
        </w:rPr>
        <w:tab/>
        <w:t xml:space="preserve">                                   </w:t>
      </w:r>
      <w:r w:rsidRPr="00B909BB">
        <w:rPr>
          <w:rFonts w:ascii="Arial" w:hAnsi="Arial" w:cs="Arial" w:hint="eastAsia"/>
          <w:b/>
          <w:bCs/>
          <w:sz w:val="22"/>
          <w:szCs w:val="22"/>
          <w:lang w:eastAsia="ja-JP"/>
        </w:rPr>
        <w:t>R1-250</w:t>
      </w:r>
      <w:r w:rsidR="00B909BB">
        <w:rPr>
          <w:rFonts w:ascii="Arial" w:hAnsi="Arial" w:cs="Arial"/>
          <w:b/>
          <w:bCs/>
          <w:sz w:val="22"/>
          <w:szCs w:val="22"/>
          <w:lang w:eastAsia="ja-JP"/>
        </w:rPr>
        <w:t>5989</w:t>
      </w:r>
    </w:p>
    <w:p w14:paraId="678A4232" w14:textId="72C90629" w:rsidR="00127509" w:rsidRDefault="00546314">
      <w:pPr>
        <w:spacing w:before="120" w:after="120"/>
        <w:rPr>
          <w:rFonts w:ascii="Arial" w:hAnsi="Arial" w:cs="Arial"/>
          <w:b/>
          <w:bCs/>
          <w:sz w:val="22"/>
          <w:szCs w:val="22"/>
        </w:rPr>
      </w:pPr>
      <w:r w:rsidRPr="00CA3C31">
        <w:rPr>
          <w:rFonts w:ascii="Arial" w:hAnsi="Arial" w:cs="Arial"/>
          <w:b/>
          <w:bCs/>
          <w:sz w:val="22"/>
          <w:szCs w:val="22"/>
        </w:rPr>
        <w:t>Bengaluru</w:t>
      </w:r>
      <w:r w:rsidR="002B55EF" w:rsidRPr="00CA3C31">
        <w:rPr>
          <w:rFonts w:ascii="Arial" w:hAnsi="Arial" w:cs="Arial"/>
          <w:b/>
          <w:bCs/>
          <w:sz w:val="22"/>
          <w:szCs w:val="22"/>
          <w:lang w:eastAsia="ja-JP"/>
        </w:rPr>
        <w:t xml:space="preserve">, </w:t>
      </w:r>
      <w:r w:rsidRPr="00CA3C31">
        <w:rPr>
          <w:rFonts w:ascii="Arial" w:hAnsi="Arial" w:cs="Arial"/>
          <w:b/>
          <w:bCs/>
          <w:sz w:val="22"/>
          <w:szCs w:val="22"/>
          <w:lang w:eastAsia="ja-JP"/>
        </w:rPr>
        <w:t>India</w:t>
      </w:r>
      <w:r w:rsidR="002B55EF" w:rsidRPr="00CA3C31">
        <w:rPr>
          <w:rFonts w:ascii="Arial" w:hAnsi="Arial" w:cs="Arial" w:hint="eastAsia"/>
          <w:b/>
          <w:bCs/>
          <w:sz w:val="22"/>
          <w:szCs w:val="22"/>
        </w:rPr>
        <w:t>,</w:t>
      </w:r>
      <w:r w:rsidR="002B55EF">
        <w:rPr>
          <w:rFonts w:ascii="Arial" w:hAnsi="Arial" w:cs="Arial" w:hint="eastAsia"/>
          <w:b/>
          <w:bCs/>
          <w:sz w:val="22"/>
          <w:szCs w:val="22"/>
        </w:rPr>
        <w:t xml:space="preserve"> </w:t>
      </w:r>
      <w:r>
        <w:rPr>
          <w:rFonts w:ascii="Arial" w:hAnsi="Arial" w:cs="Arial"/>
          <w:b/>
          <w:bCs/>
          <w:sz w:val="22"/>
          <w:szCs w:val="22"/>
        </w:rPr>
        <w:t>August</w:t>
      </w:r>
      <w:r w:rsidR="002B55EF">
        <w:rPr>
          <w:rFonts w:ascii="Arial" w:hAnsi="Arial" w:cs="Arial" w:hint="eastAsia"/>
          <w:b/>
          <w:bCs/>
          <w:sz w:val="22"/>
          <w:szCs w:val="22"/>
        </w:rPr>
        <w:t xml:space="preserve"> </w:t>
      </w:r>
      <w:r>
        <w:rPr>
          <w:rFonts w:ascii="Arial" w:hAnsi="Arial" w:cs="Arial"/>
          <w:b/>
          <w:bCs/>
          <w:sz w:val="22"/>
          <w:szCs w:val="22"/>
        </w:rPr>
        <w:t>25</w:t>
      </w:r>
      <w:r w:rsidR="002B55EF">
        <w:rPr>
          <w:rFonts w:ascii="Arial" w:hAnsi="Arial" w:cs="Arial" w:hint="eastAsia"/>
          <w:b/>
          <w:bCs/>
          <w:sz w:val="22"/>
          <w:szCs w:val="22"/>
          <w:vertAlign w:val="superscript"/>
        </w:rPr>
        <w:t>th</w:t>
      </w:r>
      <w:r w:rsidR="002B55EF">
        <w:rPr>
          <w:rFonts w:ascii="Arial" w:eastAsia="MS Mincho" w:hAnsi="Arial" w:cs="Arial"/>
          <w:b/>
          <w:bCs/>
          <w:sz w:val="22"/>
          <w:szCs w:val="22"/>
        </w:rPr>
        <w:t xml:space="preserve"> –</w:t>
      </w:r>
      <w:r w:rsidR="002B55EF">
        <w:rPr>
          <w:rFonts w:ascii="Arial" w:hAnsi="Arial" w:cs="Arial" w:hint="eastAsia"/>
          <w:b/>
          <w:bCs/>
          <w:sz w:val="22"/>
          <w:szCs w:val="22"/>
        </w:rPr>
        <w:t xml:space="preserve"> </w:t>
      </w:r>
      <w:r>
        <w:rPr>
          <w:rFonts w:ascii="Arial" w:hAnsi="Arial" w:cs="Arial"/>
          <w:b/>
          <w:bCs/>
          <w:sz w:val="22"/>
          <w:szCs w:val="22"/>
        </w:rPr>
        <w:t>August</w:t>
      </w:r>
      <w:r w:rsidR="002B55EF">
        <w:rPr>
          <w:rFonts w:ascii="Arial" w:hAnsi="Arial" w:cs="Arial" w:hint="eastAsia"/>
          <w:b/>
          <w:bCs/>
          <w:sz w:val="22"/>
          <w:szCs w:val="22"/>
        </w:rPr>
        <w:t xml:space="preserve"> </w:t>
      </w:r>
      <w:r>
        <w:rPr>
          <w:rFonts w:ascii="Arial" w:hAnsi="Arial" w:cs="Arial"/>
          <w:b/>
          <w:bCs/>
          <w:sz w:val="22"/>
          <w:szCs w:val="22"/>
        </w:rPr>
        <w:t>29</w:t>
      </w:r>
      <w:r>
        <w:rPr>
          <w:rFonts w:ascii="Arial" w:hAnsi="Arial" w:cs="Arial"/>
          <w:b/>
          <w:bCs/>
          <w:sz w:val="22"/>
          <w:szCs w:val="22"/>
          <w:vertAlign w:val="superscript"/>
        </w:rPr>
        <w:t>th</w:t>
      </w:r>
      <w:r w:rsidR="002B55EF">
        <w:rPr>
          <w:rFonts w:ascii="Arial" w:hAnsi="Arial" w:cs="Arial"/>
          <w:b/>
          <w:bCs/>
          <w:sz w:val="22"/>
          <w:szCs w:val="22"/>
          <w:lang w:eastAsia="ja-JP"/>
        </w:rPr>
        <w:t>, 202</w:t>
      </w:r>
      <w:r w:rsidR="002B55EF">
        <w:rPr>
          <w:rFonts w:ascii="Arial" w:hAnsi="Arial" w:cs="Arial" w:hint="eastAsia"/>
          <w:b/>
          <w:bCs/>
          <w:sz w:val="22"/>
          <w:szCs w:val="22"/>
        </w:rPr>
        <w:t>5</w:t>
      </w:r>
    </w:p>
    <w:p w14:paraId="3E1A63B0" w14:textId="3EE4927D" w:rsidR="00127509" w:rsidRDefault="002B55EF">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Pr="00CA3C31">
        <w:rPr>
          <w:rFonts w:ascii="Arial" w:hAnsi="Arial" w:hint="eastAsia"/>
          <w:b/>
          <w:sz w:val="22"/>
          <w:szCs w:val="22"/>
        </w:rPr>
        <w:t xml:space="preserve">Discussion on </w:t>
      </w:r>
      <w:r w:rsidR="00086AE1">
        <w:rPr>
          <w:rFonts w:ascii="Arial" w:hAnsi="Arial"/>
          <w:b/>
          <w:sz w:val="22"/>
          <w:szCs w:val="22"/>
        </w:rPr>
        <w:t>remaining issues</w:t>
      </w:r>
      <w:r w:rsidRPr="00CA3C31">
        <w:rPr>
          <w:rFonts w:ascii="Arial" w:hAnsi="Arial" w:hint="eastAsia"/>
          <w:b/>
          <w:sz w:val="22"/>
          <w:szCs w:val="22"/>
        </w:rPr>
        <w:t xml:space="preserve"> </w:t>
      </w:r>
      <w:r w:rsidR="00086AE1">
        <w:rPr>
          <w:rFonts w:ascii="Arial" w:hAnsi="Arial"/>
          <w:b/>
          <w:sz w:val="22"/>
          <w:szCs w:val="22"/>
        </w:rPr>
        <w:t>of</w:t>
      </w:r>
      <w:r w:rsidRPr="00CA3C31">
        <w:rPr>
          <w:rFonts w:ascii="Arial" w:hAnsi="Arial" w:hint="eastAsia"/>
          <w:b/>
          <w:sz w:val="22"/>
          <w:szCs w:val="22"/>
        </w:rPr>
        <w:t xml:space="preserve"> XR</w:t>
      </w:r>
    </w:p>
    <w:p w14:paraId="156F2384" w14:textId="77777777" w:rsidR="00127509" w:rsidRDefault="002B55EF">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Corporation</w:t>
      </w:r>
      <w:r>
        <w:rPr>
          <w:rFonts w:ascii="Arial" w:hAnsi="Arial"/>
          <w:b/>
          <w:sz w:val="22"/>
          <w:szCs w:val="22"/>
        </w:rPr>
        <w:t>, Sanechips</w:t>
      </w:r>
    </w:p>
    <w:p w14:paraId="63B24ADB" w14:textId="40E2BED6" w:rsidR="00127509" w:rsidRDefault="002B55EF">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sidR="00546314" w:rsidRPr="00C2154A">
        <w:rPr>
          <w:rFonts w:ascii="Arial" w:hAnsi="Arial"/>
          <w:b/>
          <w:sz w:val="22"/>
          <w:szCs w:val="22"/>
        </w:rPr>
        <w:t>8</w:t>
      </w:r>
      <w:r w:rsidRPr="00C2154A">
        <w:rPr>
          <w:rFonts w:ascii="Arial" w:hAnsi="Arial" w:hint="eastAsia"/>
          <w:b/>
          <w:sz w:val="22"/>
          <w:szCs w:val="22"/>
        </w:rPr>
        <w:t>.</w:t>
      </w:r>
      <w:r w:rsidR="00B909BB">
        <w:rPr>
          <w:rFonts w:ascii="Arial" w:hAnsi="Arial"/>
          <w:b/>
          <w:sz w:val="22"/>
          <w:szCs w:val="22"/>
        </w:rPr>
        <w:t>10</w:t>
      </w:r>
      <w:r w:rsidRPr="00C2154A">
        <w:rPr>
          <w:rFonts w:ascii="Arial" w:hAnsi="Arial" w:hint="eastAsia"/>
          <w:b/>
          <w:sz w:val="22"/>
          <w:szCs w:val="22"/>
        </w:rPr>
        <w:t>.1</w:t>
      </w:r>
    </w:p>
    <w:p w14:paraId="49EE8D79" w14:textId="77777777" w:rsidR="00127509" w:rsidRDefault="002B55EF">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5FB63398" w14:textId="77777777" w:rsidR="00127509" w:rsidRDefault="002B55EF">
      <w:pPr>
        <w:pStyle w:val="1"/>
        <w:spacing w:before="120" w:after="120"/>
        <w:ind w:left="0"/>
        <w:rPr>
          <w:rFonts w:eastAsia="宋体"/>
        </w:rPr>
      </w:pPr>
      <w:r>
        <w:rPr>
          <w:rFonts w:eastAsia="宋体" w:hint="eastAsia"/>
        </w:rPr>
        <w:t>Introduction</w:t>
      </w:r>
    </w:p>
    <w:p w14:paraId="6BE649D9" w14:textId="3F1A68EA" w:rsidR="00127509" w:rsidRDefault="00F84BC6">
      <w:pPr>
        <w:spacing w:before="120" w:after="120"/>
        <w:rPr>
          <w:szCs w:val="21"/>
        </w:rPr>
      </w:pPr>
      <w:r>
        <w:rPr>
          <w:szCs w:val="21"/>
        </w:rPr>
        <w:t xml:space="preserve">In this paper, we discuss about the remaining issues on Rel-19 XR enhancements based on </w:t>
      </w:r>
      <w:r w:rsidRPr="00C2154A">
        <w:rPr>
          <w:szCs w:val="21"/>
        </w:rPr>
        <w:t>TS 38.213 [</w:t>
      </w:r>
      <w:r w:rsidR="00C2154A" w:rsidRPr="00C2154A">
        <w:rPr>
          <w:szCs w:val="21"/>
        </w:rPr>
        <w:t>1</w:t>
      </w:r>
      <w:r w:rsidRPr="00C2154A">
        <w:rPr>
          <w:szCs w:val="21"/>
        </w:rPr>
        <w:t>].</w:t>
      </w:r>
    </w:p>
    <w:p w14:paraId="7CABFECB" w14:textId="77777777" w:rsidR="00127509" w:rsidRDefault="00F84BC6">
      <w:pPr>
        <w:pStyle w:val="1"/>
        <w:spacing w:before="120" w:after="120"/>
        <w:ind w:left="0"/>
        <w:rPr>
          <w:rFonts w:eastAsia="宋体"/>
        </w:rPr>
      </w:pPr>
      <w:r>
        <w:rPr>
          <w:rFonts w:eastAsia="宋体"/>
        </w:rPr>
        <w:t xml:space="preserve">Remaining issues on Rel-19 XR </w:t>
      </w:r>
      <w:r w:rsidR="009D3E7B">
        <w:rPr>
          <w:rFonts w:eastAsia="宋体"/>
        </w:rPr>
        <w:t>enhancements</w:t>
      </w:r>
    </w:p>
    <w:p w14:paraId="6D5AA06A" w14:textId="77777777" w:rsidR="00F84BC6" w:rsidRDefault="00F84BC6" w:rsidP="00F84BC6">
      <w:pPr>
        <w:pStyle w:val="2"/>
        <w:spacing w:before="120" w:after="120"/>
        <w:ind w:left="991" w:right="210" w:hangingChars="354" w:hanging="991"/>
      </w:pPr>
      <w:r>
        <w:rPr>
          <w:rFonts w:eastAsia="宋体"/>
        </w:rPr>
        <w:t>TP for TS 38.213</w:t>
      </w:r>
    </w:p>
    <w:p w14:paraId="5E5DC132" w14:textId="609FB640" w:rsidR="0036724A" w:rsidRDefault="00F84BC6" w:rsidP="00546314">
      <w:pPr>
        <w:spacing w:before="120" w:after="120"/>
      </w:pPr>
      <w:r>
        <w:t xml:space="preserve">In </w:t>
      </w:r>
      <w:r w:rsidR="00546314">
        <w:t>RAN1#121, we discuss</w:t>
      </w:r>
      <w:r w:rsidR="00E26BE6">
        <w:t>ed</w:t>
      </w:r>
      <w:r w:rsidR="00546314">
        <w:t xml:space="preserve"> the</w:t>
      </w:r>
      <w:r w:rsidR="00E26BE6">
        <w:t xml:space="preserve"> new version of section 10.6. One remaining issue is that the name of FG for RRM measurement gaps/restrictions are still be ‘XYZ’</w:t>
      </w:r>
      <w:r w:rsidR="00C2154A">
        <w:t>. Acco</w:t>
      </w:r>
      <w:bookmarkStart w:id="0" w:name="_GoBack"/>
      <w:bookmarkEnd w:id="0"/>
      <w:r w:rsidR="00C2154A">
        <w:t xml:space="preserve">rding to the agreement in Rel-19 XR UE feature, there is a single feature group (i.e., FG 64-1) for all DCI formats [2]. </w:t>
      </w:r>
    </w:p>
    <w:tbl>
      <w:tblPr>
        <w:tblStyle w:val="af3"/>
        <w:tblW w:w="0" w:type="auto"/>
        <w:tblLook w:val="04A0" w:firstRow="1" w:lastRow="0" w:firstColumn="1" w:lastColumn="0" w:noHBand="0" w:noVBand="1"/>
      </w:tblPr>
      <w:tblGrid>
        <w:gridCol w:w="9650"/>
      </w:tblGrid>
      <w:tr w:rsidR="00C2154A" w14:paraId="25E05506" w14:textId="77777777" w:rsidTr="00C2154A">
        <w:tc>
          <w:tcPr>
            <w:tcW w:w="9650" w:type="dxa"/>
          </w:tcPr>
          <w:p w14:paraId="4D13BDC8" w14:textId="77777777" w:rsidR="00C2154A" w:rsidRDefault="00C2154A" w:rsidP="00C2154A">
            <w:pPr>
              <w:spacing w:beforeLines="0" w:afterLines="0" w:after="0" w:line="240" w:lineRule="auto"/>
              <w:jc w:val="left"/>
              <w:rPr>
                <w:rFonts w:ascii="Times" w:eastAsia="Yu Mincho" w:hAnsi="Times"/>
                <w:b/>
                <w:bCs/>
                <w:szCs w:val="24"/>
                <w:lang w:eastAsia="ja-JP"/>
              </w:rPr>
            </w:pPr>
            <w:r>
              <w:rPr>
                <w:rFonts w:ascii="Times" w:eastAsia="Yu Mincho" w:hAnsi="Times" w:hint="eastAsia"/>
                <w:b/>
                <w:bCs/>
                <w:szCs w:val="24"/>
                <w:highlight w:val="green"/>
                <w:lang w:eastAsia="ja-JP"/>
              </w:rPr>
              <w:t>Agreement</w:t>
            </w:r>
            <w:r w:rsidRPr="00ED443F">
              <w:rPr>
                <w:rFonts w:ascii="Times" w:eastAsia="Yu Mincho" w:hAnsi="Times"/>
                <w:b/>
                <w:bCs/>
                <w:szCs w:val="24"/>
                <w:highlight w:val="green"/>
                <w:lang w:eastAsia="ja-JP"/>
              </w:rPr>
              <w:t>:</w:t>
            </w:r>
          </w:p>
          <w:p w14:paraId="0964791A" w14:textId="77777777" w:rsidR="00C2154A" w:rsidRDefault="00C2154A" w:rsidP="00C2154A">
            <w:pPr>
              <w:spacing w:beforeLines="0" w:afterLines="0" w:after="0" w:line="240" w:lineRule="auto"/>
              <w:jc w:val="left"/>
              <w:rPr>
                <w:rFonts w:ascii="Times" w:eastAsia="Yu Mincho" w:hAnsi="Times"/>
                <w:szCs w:val="24"/>
                <w:lang w:eastAsia="ja-JP"/>
              </w:rPr>
            </w:pPr>
            <w:r>
              <w:rPr>
                <w:rFonts w:ascii="Times" w:eastAsia="Yu Mincho" w:hAnsi="Times"/>
                <w:szCs w:val="24"/>
                <w:lang w:eastAsia="ja-JP"/>
              </w:rPr>
              <w:t>F</w:t>
            </w:r>
            <w:r>
              <w:rPr>
                <w:rFonts w:ascii="Times" w:eastAsia="Yu Mincho" w:hAnsi="Times" w:hint="eastAsia"/>
                <w:szCs w:val="24"/>
                <w:lang w:eastAsia="ja-JP"/>
              </w:rPr>
              <w:t>or FG 64-1</w:t>
            </w:r>
          </w:p>
          <w:p w14:paraId="6E868CF2" w14:textId="77777777" w:rsidR="00C2154A" w:rsidRPr="00B01CBD" w:rsidRDefault="00C2154A" w:rsidP="00C2154A">
            <w:pPr>
              <w:numPr>
                <w:ilvl w:val="0"/>
                <w:numId w:val="7"/>
              </w:numPr>
              <w:spacing w:beforeLines="0" w:afterLines="0" w:after="0" w:line="240" w:lineRule="auto"/>
              <w:jc w:val="left"/>
              <w:rPr>
                <w:rFonts w:ascii="Times" w:eastAsia="Yu Mincho" w:hAnsi="Times"/>
                <w:szCs w:val="24"/>
                <w:lang w:eastAsia="ja-JP"/>
              </w:rPr>
            </w:pPr>
            <w:r>
              <w:rPr>
                <w:rFonts w:ascii="Times" w:eastAsia="Yu Mincho" w:hAnsi="Times" w:hint="eastAsia"/>
                <w:szCs w:val="24"/>
                <w:lang w:eastAsia="ja-JP"/>
              </w:rPr>
              <w:t xml:space="preserve">Put in Note column: </w:t>
            </w:r>
            <w:r>
              <w:rPr>
                <w:rFonts w:ascii="Times" w:eastAsia="Yu Mincho" w:hAnsi="Times"/>
                <w:szCs w:val="24"/>
                <w:lang w:eastAsia="ja-JP"/>
              </w:rPr>
              <w:t>“</w:t>
            </w:r>
            <w:r>
              <w:rPr>
                <w:rFonts w:ascii="Times" w:eastAsia="Yu Mincho" w:hAnsi="Times" w:hint="eastAsia"/>
                <w:szCs w:val="24"/>
                <w:lang w:eastAsia="ja-JP"/>
              </w:rPr>
              <w:t>Note: The behavior described in Component 1 is supported in per-UE basis (i.e., supported in any band(s) that the UE supports) with FR1/FR2 differentiation</w:t>
            </w:r>
            <w:r>
              <w:rPr>
                <w:rFonts w:ascii="Times" w:eastAsia="Yu Mincho" w:hAnsi="Times"/>
                <w:szCs w:val="24"/>
                <w:lang w:eastAsia="ja-JP"/>
              </w:rPr>
              <w:t>”</w:t>
            </w:r>
          </w:p>
          <w:p w14:paraId="3ADA0A17" w14:textId="77777777" w:rsidR="00C2154A" w:rsidRDefault="00C2154A" w:rsidP="00C2154A">
            <w:pPr>
              <w:numPr>
                <w:ilvl w:val="0"/>
                <w:numId w:val="7"/>
              </w:numPr>
              <w:spacing w:beforeLines="0" w:afterLines="0" w:after="0" w:line="240" w:lineRule="auto"/>
              <w:jc w:val="left"/>
              <w:rPr>
                <w:rFonts w:ascii="Times" w:eastAsia="Yu Mincho" w:hAnsi="Times"/>
                <w:szCs w:val="24"/>
                <w:lang w:eastAsia="ja-JP"/>
              </w:rPr>
            </w:pPr>
            <w:r>
              <w:rPr>
                <w:rFonts w:ascii="Times" w:eastAsia="Yu Mincho" w:hAnsi="Times" w:hint="eastAsia"/>
                <w:szCs w:val="24"/>
                <w:lang w:eastAsia="ja-JP"/>
              </w:rPr>
              <w:t>Type: Per UE</w:t>
            </w:r>
          </w:p>
          <w:p w14:paraId="59C1D6AA" w14:textId="77777777" w:rsidR="00C2154A" w:rsidRDefault="00C2154A" w:rsidP="00C2154A">
            <w:pPr>
              <w:numPr>
                <w:ilvl w:val="0"/>
                <w:numId w:val="7"/>
              </w:numPr>
              <w:spacing w:beforeLines="0" w:afterLines="0" w:after="0" w:line="240" w:lineRule="auto"/>
              <w:jc w:val="left"/>
              <w:rPr>
                <w:rFonts w:ascii="Times" w:eastAsia="Yu Mincho" w:hAnsi="Times"/>
                <w:szCs w:val="24"/>
                <w:lang w:eastAsia="ja-JP"/>
              </w:rPr>
            </w:pPr>
            <w:r>
              <w:rPr>
                <w:rFonts w:ascii="Times" w:eastAsia="Yu Mincho" w:hAnsi="Times" w:hint="eastAsia"/>
                <w:szCs w:val="24"/>
                <w:lang w:eastAsia="ja-JP"/>
              </w:rPr>
              <w:t xml:space="preserve">FR1/FR2 diff: </w:t>
            </w:r>
            <w:r>
              <w:rPr>
                <w:rFonts w:ascii="Times" w:eastAsia="Yu Mincho" w:hAnsi="Times"/>
                <w:szCs w:val="24"/>
                <w:lang w:eastAsia="ja-JP"/>
              </w:rPr>
              <w:t>‘</w:t>
            </w:r>
            <w:r>
              <w:rPr>
                <w:rFonts w:ascii="Times" w:eastAsia="Yu Mincho" w:hAnsi="Times" w:hint="eastAsia"/>
                <w:szCs w:val="24"/>
                <w:lang w:eastAsia="ja-JP"/>
              </w:rPr>
              <w:t>yes</w:t>
            </w:r>
            <w:r>
              <w:rPr>
                <w:rFonts w:ascii="Times" w:eastAsia="Yu Mincho" w:hAnsi="Times"/>
                <w:szCs w:val="24"/>
                <w:lang w:eastAsia="ja-JP"/>
              </w:rPr>
              <w:t>’</w:t>
            </w:r>
          </w:p>
          <w:p w14:paraId="7C552E71" w14:textId="77777777" w:rsidR="00C2154A" w:rsidRDefault="00C2154A" w:rsidP="00C2154A">
            <w:pPr>
              <w:numPr>
                <w:ilvl w:val="0"/>
                <w:numId w:val="7"/>
              </w:numPr>
              <w:spacing w:beforeLines="0" w:afterLines="0" w:after="0" w:line="240" w:lineRule="auto"/>
              <w:jc w:val="left"/>
              <w:rPr>
                <w:rFonts w:ascii="Times" w:eastAsia="Yu Mincho" w:hAnsi="Times"/>
                <w:szCs w:val="24"/>
                <w:lang w:eastAsia="ja-JP"/>
              </w:rPr>
            </w:pPr>
            <w:r>
              <w:rPr>
                <w:rFonts w:ascii="Times" w:eastAsia="Yu Mincho" w:hAnsi="Times" w:hint="eastAsia"/>
                <w:szCs w:val="24"/>
                <w:lang w:eastAsia="ja-JP"/>
              </w:rPr>
              <w:t>Revise component 2 as follows</w:t>
            </w:r>
          </w:p>
          <w:p w14:paraId="6AE39A76" w14:textId="77777777" w:rsidR="00C2154A" w:rsidRPr="00C2154A" w:rsidRDefault="00C2154A" w:rsidP="00C2154A">
            <w:pPr>
              <w:numPr>
                <w:ilvl w:val="1"/>
                <w:numId w:val="7"/>
              </w:numPr>
              <w:spacing w:beforeLines="0" w:afterLines="0" w:after="0" w:line="240" w:lineRule="auto"/>
              <w:jc w:val="left"/>
              <w:rPr>
                <w:rFonts w:ascii="Times" w:eastAsia="Yu Mincho" w:hAnsi="Times"/>
                <w:szCs w:val="21"/>
                <w:lang w:eastAsia="ja-JP"/>
              </w:rPr>
            </w:pPr>
            <w:r w:rsidRPr="00C2154A">
              <w:rPr>
                <w:rFonts w:eastAsia="MS Mincho" w:cs="Arial"/>
                <w:color w:val="000000"/>
                <w:szCs w:val="21"/>
                <w:lang w:val="en-GB" w:eastAsia="ja-JP"/>
              </w:rPr>
              <w:t>2.</w:t>
            </w:r>
            <w:r w:rsidRPr="00C2154A">
              <w:rPr>
                <w:rFonts w:eastAsia="MS Mincho" w:cs="Arial"/>
                <w:color w:val="FF0000"/>
                <w:szCs w:val="21"/>
                <w:lang w:val="en-GB" w:eastAsia="ja-JP"/>
              </w:rPr>
              <w:t xml:space="preserve"> </w:t>
            </w:r>
            <w:r w:rsidRPr="00C2154A">
              <w:rPr>
                <w:rFonts w:eastAsia="MS Mincho" w:cs="Arial" w:hint="eastAsia"/>
                <w:color w:val="FF0000"/>
                <w:szCs w:val="21"/>
                <w:lang w:val="en-GB" w:eastAsia="ja-JP"/>
              </w:rPr>
              <w:t xml:space="preserve">Supported DCI formats </w:t>
            </w:r>
            <w:r w:rsidRPr="00C2154A">
              <w:rPr>
                <w:rFonts w:eastAsia="MS Mincho" w:cs="Arial"/>
                <w:strike/>
                <w:color w:val="FF0000"/>
                <w:szCs w:val="21"/>
                <w:lang w:val="en-GB" w:eastAsia="ja-JP"/>
              </w:rPr>
              <w:t>DCI format 0_1/1_1</w:t>
            </w:r>
            <w:r w:rsidRPr="00C2154A">
              <w:rPr>
                <w:rFonts w:eastAsia="MS Mincho" w:cs="Arial" w:hint="eastAsia"/>
                <w:strike/>
                <w:color w:val="FF0000"/>
                <w:szCs w:val="21"/>
                <w:lang w:val="en-GB" w:eastAsia="ja-JP"/>
              </w:rPr>
              <w:t>[/0_2/1_2/0_3/1_3]</w:t>
            </w:r>
            <w:r w:rsidRPr="00C2154A">
              <w:rPr>
                <w:rFonts w:eastAsia="MS Mincho" w:cs="Arial"/>
                <w:strike/>
                <w:color w:val="FF0000"/>
                <w:szCs w:val="21"/>
                <w:lang w:val="en-GB" w:eastAsia="ja-JP"/>
              </w:rPr>
              <w:t xml:space="preserve"> indication </w:t>
            </w:r>
            <w:r w:rsidRPr="00C2154A">
              <w:rPr>
                <w:rFonts w:eastAsia="MS Mincho" w:cs="Arial"/>
                <w:color w:val="FF0000"/>
                <w:szCs w:val="21"/>
                <w:lang w:val="en-GB" w:eastAsia="ja-JP"/>
              </w:rPr>
              <w:t>for enabling reception/transmission in gap/restriction</w:t>
            </w:r>
          </w:p>
          <w:p w14:paraId="38A992FC" w14:textId="77777777" w:rsidR="00C2154A" w:rsidRPr="00655CB5" w:rsidRDefault="00C2154A" w:rsidP="00C2154A">
            <w:pPr>
              <w:numPr>
                <w:ilvl w:val="1"/>
                <w:numId w:val="7"/>
              </w:numPr>
              <w:spacing w:beforeLines="0" w:afterLines="0" w:after="0" w:line="240" w:lineRule="auto"/>
              <w:jc w:val="left"/>
              <w:rPr>
                <w:rFonts w:ascii="Times" w:eastAsia="Yu Mincho" w:hAnsi="Times"/>
                <w:szCs w:val="24"/>
                <w:lang w:eastAsia="ja-JP"/>
              </w:rPr>
            </w:pPr>
            <w:r w:rsidRPr="00655CB5">
              <w:rPr>
                <w:rFonts w:ascii="Times" w:eastAsia="Yu Mincho" w:hAnsi="Times" w:hint="eastAsia"/>
                <w:szCs w:val="24"/>
                <w:lang w:val="en-GB" w:eastAsia="ja-JP"/>
              </w:rPr>
              <w:t>FFS: Candidate DCI formats for component 2:</w:t>
            </w:r>
          </w:p>
          <w:p w14:paraId="39FC79FB" w14:textId="4F2F4284" w:rsidR="00C2154A" w:rsidRPr="00C2154A" w:rsidRDefault="00C2154A" w:rsidP="00C2154A">
            <w:pPr>
              <w:numPr>
                <w:ilvl w:val="0"/>
                <w:numId w:val="7"/>
              </w:numPr>
              <w:spacing w:beforeLines="0" w:afterLines="0" w:after="0" w:line="240" w:lineRule="auto"/>
              <w:jc w:val="left"/>
              <w:rPr>
                <w:rFonts w:ascii="Times" w:eastAsia="Yu Mincho" w:hAnsi="Times"/>
                <w:szCs w:val="24"/>
                <w:lang w:eastAsia="ja-JP"/>
              </w:rPr>
            </w:pPr>
            <w:r>
              <w:rPr>
                <w:rFonts w:ascii="Times" w:eastAsia="Yu Mincho" w:hAnsi="Times" w:hint="eastAsia"/>
                <w:szCs w:val="24"/>
                <w:lang w:eastAsia="ja-JP"/>
              </w:rPr>
              <w:t>Prerequisite FG: FFS</w:t>
            </w:r>
          </w:p>
        </w:tc>
      </w:tr>
    </w:tbl>
    <w:p w14:paraId="0F0C8912" w14:textId="5FBB77C5" w:rsidR="00CA3C31" w:rsidRPr="00A26923" w:rsidRDefault="00CA3C31">
      <w:pPr>
        <w:spacing w:before="120" w:after="120"/>
        <w:rPr>
          <w:b/>
          <w:u w:val="single"/>
        </w:rPr>
      </w:pPr>
      <w:r w:rsidRPr="00A26923">
        <w:rPr>
          <w:rFonts w:hint="eastAsia"/>
          <w:b/>
          <w:u w:val="single"/>
        </w:rPr>
        <w:t>T</w:t>
      </w:r>
      <w:r w:rsidRPr="00A26923">
        <w:rPr>
          <w:b/>
          <w:u w:val="single"/>
        </w:rPr>
        <w:t>ext proposal#1:</w:t>
      </w:r>
    </w:p>
    <w:p w14:paraId="6E3D1378" w14:textId="77777777" w:rsidR="00A26923" w:rsidRDefault="00CA3C31">
      <w:pPr>
        <w:spacing w:before="120" w:after="120"/>
      </w:pPr>
      <w:r w:rsidRPr="00A26923">
        <w:rPr>
          <w:rFonts w:hint="eastAsia"/>
          <w:b/>
        </w:rPr>
        <w:t>C</w:t>
      </w:r>
      <w:r w:rsidRPr="00A26923">
        <w:rPr>
          <w:b/>
        </w:rPr>
        <w:t>hange reason:</w:t>
      </w:r>
      <w:r>
        <w:t xml:space="preserve"> FG name in current version of TS 38.213 is still ‘XYZ’, since we have already agreed that </w:t>
      </w:r>
      <w:r w:rsidR="00A26923">
        <w:t xml:space="preserve">use a single FG for all DCI formats. The FG name in Section 10.6 should be completed. </w:t>
      </w:r>
    </w:p>
    <w:p w14:paraId="35EE978F" w14:textId="0E9FB997" w:rsidR="00CA3C31" w:rsidRDefault="00A26923">
      <w:pPr>
        <w:spacing w:before="120" w:after="120"/>
      </w:pPr>
      <w:r w:rsidRPr="00A26923">
        <w:rPr>
          <w:b/>
        </w:rPr>
        <w:t>Change summary:</w:t>
      </w:r>
      <w:r>
        <w:t xml:space="preserve"> change ‘XYZ’ to ‘FG 64-1’ in the Section 10.6 of TS 38.213.</w:t>
      </w:r>
      <w:r w:rsidR="00CA3C31">
        <w:t xml:space="preserve"> </w:t>
      </w:r>
    </w:p>
    <w:p w14:paraId="4DC987A9" w14:textId="06639892" w:rsidR="0036724A" w:rsidRDefault="00A26923">
      <w:pPr>
        <w:spacing w:before="120" w:after="120"/>
        <w:rPr>
          <w:rFonts w:hint="eastAsia"/>
        </w:rPr>
      </w:pPr>
      <w:r w:rsidRPr="00B909BB">
        <w:rPr>
          <w:rFonts w:hint="eastAsia"/>
          <w:b/>
        </w:rPr>
        <w:t>C</w:t>
      </w:r>
      <w:r w:rsidRPr="00B909BB">
        <w:rPr>
          <w:b/>
        </w:rPr>
        <w:t>onsequence if not approved:</w:t>
      </w:r>
      <w:r>
        <w:t xml:space="preserve"> unclear reference for ‘Option’ 1 and ‘Option 2’.</w:t>
      </w:r>
    </w:p>
    <w:tbl>
      <w:tblPr>
        <w:tblStyle w:val="af3"/>
        <w:tblW w:w="0" w:type="auto"/>
        <w:tblLook w:val="04A0" w:firstRow="1" w:lastRow="0" w:firstColumn="1" w:lastColumn="0" w:noHBand="0" w:noVBand="1"/>
      </w:tblPr>
      <w:tblGrid>
        <w:gridCol w:w="9650"/>
      </w:tblGrid>
      <w:tr w:rsidR="00127509" w14:paraId="40442BCE" w14:textId="77777777">
        <w:tc>
          <w:tcPr>
            <w:tcW w:w="9876" w:type="dxa"/>
          </w:tcPr>
          <w:p w14:paraId="476638D5" w14:textId="0D283DE3" w:rsidR="00127509" w:rsidRPr="009D3E7B" w:rsidRDefault="00A26923">
            <w:pPr>
              <w:spacing w:before="120" w:after="120"/>
              <w:contextualSpacing/>
              <w:rPr>
                <w:rFonts w:ascii="Arial" w:hAnsi="Arial" w:cs="Arial"/>
                <w:b/>
                <w:sz w:val="24"/>
                <w:szCs w:val="24"/>
              </w:rPr>
            </w:pPr>
            <w:r>
              <w:rPr>
                <w:rFonts w:ascii="Arial" w:hAnsi="Arial" w:cs="Arial" w:hint="eastAsia"/>
                <w:b/>
                <w:sz w:val="24"/>
                <w:szCs w:val="24"/>
              </w:rPr>
              <w:t>T</w:t>
            </w:r>
            <w:r>
              <w:rPr>
                <w:rFonts w:ascii="Arial" w:hAnsi="Arial" w:cs="Arial"/>
                <w:b/>
                <w:sz w:val="24"/>
                <w:szCs w:val="24"/>
              </w:rPr>
              <w:t>S 38.213 v19.0.0</w:t>
            </w:r>
            <w:r w:rsidR="00CD0BC7">
              <w:rPr>
                <w:rFonts w:ascii="Arial" w:hAnsi="Arial" w:cs="Arial"/>
                <w:b/>
                <w:sz w:val="24"/>
                <w:szCs w:val="24"/>
              </w:rPr>
              <w:t xml:space="preserve"> [1]</w:t>
            </w:r>
          </w:p>
          <w:p w14:paraId="379F266F" w14:textId="77777777" w:rsidR="0036724A" w:rsidRPr="009D3E7B" w:rsidRDefault="0036724A">
            <w:pPr>
              <w:spacing w:before="120" w:after="120"/>
              <w:contextualSpacing/>
              <w:rPr>
                <w:rFonts w:ascii="Arial" w:hAnsi="Arial" w:cs="Arial"/>
                <w:sz w:val="24"/>
                <w:szCs w:val="24"/>
              </w:rPr>
            </w:pPr>
            <w:r w:rsidRPr="009D3E7B">
              <w:rPr>
                <w:rFonts w:ascii="Arial" w:hAnsi="Arial" w:cs="Arial"/>
                <w:sz w:val="24"/>
                <w:szCs w:val="24"/>
              </w:rPr>
              <w:t>10.6 Indication for cancelation of RRM measurement gaps</w:t>
            </w:r>
          </w:p>
          <w:p w14:paraId="6F924F1B" w14:textId="4A5B627A" w:rsidR="0036724A" w:rsidRDefault="0036724A" w:rsidP="0036724A">
            <w:pPr>
              <w:spacing w:before="120" w:after="120"/>
              <w:jc w:val="center"/>
              <w:rPr>
                <w:rFonts w:ascii="Arial" w:hAnsi="Arial" w:cs="Arial"/>
                <w:color w:val="FF0000"/>
                <w:sz w:val="24"/>
                <w:szCs w:val="24"/>
              </w:rPr>
            </w:pPr>
            <w:r>
              <w:rPr>
                <w:rFonts w:ascii="Arial" w:hAnsi="Arial" w:cs="Arial"/>
                <w:color w:val="FF0000"/>
                <w:sz w:val="24"/>
                <w:szCs w:val="24"/>
              </w:rPr>
              <w:t>&lt; Unchanged parts are omitted &gt;</w:t>
            </w:r>
          </w:p>
          <w:p w14:paraId="7025108C" w14:textId="77777777" w:rsidR="00E26BE6" w:rsidRPr="00E26BE6" w:rsidRDefault="00E26BE6" w:rsidP="00E26BE6">
            <w:pPr>
              <w:spacing w:before="120" w:after="120"/>
              <w:rPr>
                <w:kern w:val="0"/>
                <w:sz w:val="24"/>
              </w:rPr>
            </w:pPr>
            <w:r w:rsidRPr="00E26BE6">
              <w:t xml:space="preserve">A measurement gap cancellation field in a DCI format [5, TS 38.212] provided by a PDCCH reception is associated to an earliest RRM measurement gap occasion that starts at least 3 </w:t>
            </w:r>
            <w:proofErr w:type="spellStart"/>
            <w:r w:rsidRPr="00E26BE6">
              <w:t>msec</w:t>
            </w:r>
            <w:proofErr w:type="spellEnd"/>
            <w:r w:rsidRPr="00E26BE6">
              <w:t xml:space="preserve"> or 5 </w:t>
            </w:r>
            <w:proofErr w:type="spellStart"/>
            <w:r w:rsidRPr="00E26BE6">
              <w:t>msec</w:t>
            </w:r>
            <w:proofErr w:type="spellEnd"/>
            <w:r w:rsidRPr="00E26BE6">
              <w:t>,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p>
          <w:p w14:paraId="58F8AE10" w14:textId="77777777" w:rsidR="00E26BE6" w:rsidRPr="00E26BE6" w:rsidRDefault="00E26BE6" w:rsidP="00E26BE6">
            <w:pPr>
              <w:spacing w:before="120" w:after="120"/>
            </w:pPr>
            <w:r w:rsidRPr="00E26BE6">
              <w:lastRenderedPageBreak/>
              <w:t>A UE can be indicated by a value ‘1’ of a measurement gap cancellation field in a DCI format provided by a PDCCH reception to cancel an associated RRM measurement gap occasion.</w:t>
            </w:r>
          </w:p>
          <w:p w14:paraId="573A8888" w14:textId="3D63F72D" w:rsidR="00E26BE6" w:rsidRPr="00E26BE6" w:rsidRDefault="00E26BE6" w:rsidP="00E26BE6">
            <w:pPr>
              <w:spacing w:before="120" w:after="120"/>
            </w:pPr>
            <w:r w:rsidRPr="00E26BE6">
              <w:t xml:space="preserve">If a UE indicates “Option 1” for </w:t>
            </w:r>
            <w:r w:rsidRPr="00E26BE6">
              <w:rPr>
                <w:i/>
                <w:strike/>
                <w:color w:val="FF0000"/>
              </w:rPr>
              <w:t>XYZ</w:t>
            </w:r>
            <w:r>
              <w:t xml:space="preserve"> </w:t>
            </w:r>
            <w:r w:rsidRPr="00E26BE6">
              <w:rPr>
                <w:color w:val="FF0000"/>
                <w:u w:val="single"/>
              </w:rPr>
              <w:t>FG64-1</w:t>
            </w:r>
            <w:r w:rsidRPr="00E26BE6">
              <w:t xml:space="preserve">, the UE ignores a value ‘0’ of the measurement gap cancellation field in a DCI format. </w:t>
            </w:r>
          </w:p>
          <w:p w14:paraId="2EDDC12E" w14:textId="77A7AB33" w:rsidR="00E26BE6" w:rsidRPr="00E26BE6" w:rsidRDefault="00E26BE6" w:rsidP="00E26BE6">
            <w:pPr>
              <w:spacing w:before="120" w:after="120"/>
            </w:pPr>
            <w:r w:rsidRPr="00E26BE6">
              <w:t xml:space="preserve">If a UE indicates “Option 2” for </w:t>
            </w:r>
            <w:r w:rsidRPr="00E26BE6">
              <w:rPr>
                <w:i/>
                <w:strike/>
                <w:color w:val="FF0000"/>
              </w:rPr>
              <w:t>XYZ</w:t>
            </w:r>
            <w:r>
              <w:rPr>
                <w:i/>
              </w:rPr>
              <w:t xml:space="preserve"> </w:t>
            </w:r>
            <w:r w:rsidRPr="00E26BE6">
              <w:rPr>
                <w:color w:val="FF0000"/>
                <w:u w:val="single"/>
              </w:rPr>
              <w:t>FG64-1</w:t>
            </w:r>
            <w:r w:rsidRPr="00E26BE6">
              <w:t>, a value ‘0’ of the measurement gap cancellation field in a DCI format provided by a PDCCH reception indicates to the UE that the UE behavior for the associated RRM measurement gap occasion is as described in [10, TS 38.133]. When the UE detects more than one DCI formats that include the measurement gap cancellation field and are associated with a same associated RRM measurement gap occasion, the UE applies the indication provided by the measurement gap cancellation field of a last DCI format, from the more than one DCI formats.</w:t>
            </w:r>
          </w:p>
          <w:p w14:paraId="05EF16A3" w14:textId="77777777" w:rsidR="009D3E7B" w:rsidRPr="009D3E7B" w:rsidRDefault="009D3E7B" w:rsidP="009D3E7B">
            <w:pPr>
              <w:spacing w:before="120" w:after="120"/>
              <w:jc w:val="center"/>
              <w:rPr>
                <w:rFonts w:ascii="Arial" w:hAnsi="Arial" w:cs="Arial"/>
                <w:color w:val="FF0000"/>
                <w:sz w:val="24"/>
                <w:szCs w:val="24"/>
              </w:rPr>
            </w:pPr>
            <w:r>
              <w:rPr>
                <w:rFonts w:ascii="Arial" w:hAnsi="Arial" w:cs="Arial"/>
                <w:color w:val="FF0000"/>
                <w:sz w:val="24"/>
                <w:szCs w:val="24"/>
              </w:rPr>
              <w:t>&lt; Unchanged parts are omitted &gt;</w:t>
            </w:r>
          </w:p>
        </w:tc>
      </w:tr>
    </w:tbl>
    <w:p w14:paraId="12514758" w14:textId="77777777" w:rsidR="00127509" w:rsidRDefault="009D3E7B">
      <w:pPr>
        <w:pStyle w:val="YJ-Proposal"/>
        <w:spacing w:before="120" w:after="120"/>
        <w:jc w:val="both"/>
        <w:rPr>
          <w:lang w:val="en-US" w:eastAsia="zh-CN"/>
        </w:rPr>
      </w:pPr>
      <w:bookmarkStart w:id="1" w:name="_Toc204614155"/>
      <w:r>
        <w:rPr>
          <w:rFonts w:hint="eastAsia"/>
          <w:lang w:val="en-US" w:eastAsia="zh-CN"/>
        </w:rPr>
        <w:lastRenderedPageBreak/>
        <w:t>C</w:t>
      </w:r>
      <w:r>
        <w:rPr>
          <w:lang w:val="en-US" w:eastAsia="zh-CN"/>
        </w:rPr>
        <w:t>onsider TP#1 for measurement gap cancellation in TS38.213.</w:t>
      </w:r>
      <w:bookmarkEnd w:id="1"/>
    </w:p>
    <w:p w14:paraId="69057B59" w14:textId="77777777" w:rsidR="000826C7" w:rsidRPr="000826C7" w:rsidRDefault="000826C7" w:rsidP="009D3E7B">
      <w:pPr>
        <w:spacing w:before="120" w:after="120"/>
      </w:pPr>
    </w:p>
    <w:p w14:paraId="12BBCE1B" w14:textId="77777777" w:rsidR="00127509" w:rsidRDefault="002B55EF">
      <w:pPr>
        <w:pStyle w:val="1"/>
        <w:spacing w:before="120" w:after="120"/>
        <w:ind w:left="0"/>
        <w:rPr>
          <w:rFonts w:eastAsia="宋体"/>
        </w:rPr>
      </w:pPr>
      <w:r>
        <w:rPr>
          <w:rFonts w:eastAsia="宋体"/>
        </w:rPr>
        <w:t>Conclusion</w:t>
      </w:r>
    </w:p>
    <w:p w14:paraId="49DE992E" w14:textId="3F621BCD" w:rsidR="00127509" w:rsidRDefault="002B55EF">
      <w:pPr>
        <w:spacing w:before="120" w:after="120"/>
      </w:pPr>
      <w:r>
        <w:rPr>
          <w:rFonts w:hint="eastAsia"/>
        </w:rPr>
        <w:t>In this contribution, we have the following proposal:</w:t>
      </w:r>
    </w:p>
    <w:p w14:paraId="6570ED00" w14:textId="3414B5B4" w:rsidR="005A5BB8" w:rsidRDefault="002B55EF">
      <w:pPr>
        <w:pStyle w:val="TOC1"/>
        <w:tabs>
          <w:tab w:val="left" w:pos="1282"/>
        </w:tabs>
        <w:spacing w:before="120" w:after="120"/>
        <w:rPr>
          <w:rFonts w:asciiTheme="minorHAnsi" w:eastAsiaTheme="minorEastAsia" w:hAnsiTheme="minorHAnsi" w:cstheme="minorBidi"/>
          <w:b w:val="0"/>
          <w:bCs w:val="0"/>
          <w:i w:val="0"/>
          <w:iCs w:val="0"/>
          <w:noProof/>
          <w:sz w:val="21"/>
          <w:szCs w:val="22"/>
        </w:rPr>
      </w:pPr>
      <w:r>
        <w:fldChar w:fldCharType="begin"/>
      </w:r>
      <w:r>
        <w:instrText>TOC \n  \t "YJ-Proposal,1,sub-proposal,2,3rd level proposal,3" \h</w:instrText>
      </w:r>
      <w:r>
        <w:fldChar w:fldCharType="separate"/>
      </w:r>
      <w:hyperlink w:anchor="_Toc204614155" w:history="1">
        <w:r w:rsidR="005A5BB8" w:rsidRPr="001B6426">
          <w:rPr>
            <w:rStyle w:val="af6"/>
            <w:noProof/>
          </w:rPr>
          <w:t>Proposal 1:</w:t>
        </w:r>
        <w:r w:rsidR="005A5BB8">
          <w:rPr>
            <w:rFonts w:asciiTheme="minorHAnsi" w:eastAsiaTheme="minorEastAsia" w:hAnsiTheme="minorHAnsi" w:cstheme="minorBidi"/>
            <w:b w:val="0"/>
            <w:bCs w:val="0"/>
            <w:i w:val="0"/>
            <w:iCs w:val="0"/>
            <w:noProof/>
            <w:sz w:val="21"/>
            <w:szCs w:val="22"/>
          </w:rPr>
          <w:tab/>
        </w:r>
        <w:r w:rsidR="005A5BB8" w:rsidRPr="001B6426">
          <w:rPr>
            <w:rStyle w:val="af6"/>
            <w:noProof/>
          </w:rPr>
          <w:t>Consider TP#1 for measurement gap cancellation in TS38.213.</w:t>
        </w:r>
      </w:hyperlink>
    </w:p>
    <w:p w14:paraId="3496CAA3" w14:textId="7CAF2024" w:rsidR="00127509" w:rsidRDefault="002B55EF">
      <w:pPr>
        <w:spacing w:before="120" w:after="120"/>
        <w:rPr>
          <w:highlight w:val="yellow"/>
        </w:rPr>
      </w:pPr>
      <w:r>
        <w:fldChar w:fldCharType="end"/>
      </w:r>
    </w:p>
    <w:p w14:paraId="17E899C5" w14:textId="77777777" w:rsidR="00127509" w:rsidRPr="00C2154A" w:rsidRDefault="002B55EF">
      <w:pPr>
        <w:pStyle w:val="1"/>
        <w:spacing w:before="120" w:after="120"/>
        <w:ind w:left="0"/>
        <w:rPr>
          <w:rFonts w:eastAsia="宋体"/>
        </w:rPr>
      </w:pPr>
      <w:r w:rsidRPr="00C2154A">
        <w:rPr>
          <w:rFonts w:eastAsia="宋体" w:hint="eastAsia"/>
        </w:rPr>
        <w:t>Reference</w:t>
      </w:r>
      <w:r w:rsidRPr="00C2154A">
        <w:rPr>
          <w:rFonts w:eastAsia="宋体"/>
        </w:rPr>
        <w:t>s</w:t>
      </w:r>
      <w:r w:rsidRPr="00C2154A">
        <w:rPr>
          <w:rFonts w:eastAsia="宋体" w:hint="eastAsia"/>
        </w:rPr>
        <w:tab/>
      </w:r>
    </w:p>
    <w:p w14:paraId="595964A9" w14:textId="5E27185A" w:rsidR="00C2154A" w:rsidRPr="00C2154A" w:rsidRDefault="00C2154A">
      <w:pPr>
        <w:pStyle w:val="References"/>
        <w:spacing w:before="120" w:after="120"/>
        <w:ind w:left="363" w:hanging="363"/>
      </w:pPr>
      <w:r>
        <w:t xml:space="preserve">TS 38.213, </w:t>
      </w:r>
      <w:r w:rsidRPr="00D11F23">
        <w:t xml:space="preserve">Physical layer procedures for </w:t>
      </w:r>
      <w:r>
        <w:t>control (Release 19), V19.0.0.</w:t>
      </w:r>
    </w:p>
    <w:p w14:paraId="515FEA24" w14:textId="6A1F99BA" w:rsidR="00127509" w:rsidRPr="00C2154A" w:rsidRDefault="00C2154A">
      <w:pPr>
        <w:pStyle w:val="References"/>
        <w:spacing w:before="120" w:after="120"/>
        <w:ind w:left="363" w:hanging="363"/>
      </w:pPr>
      <w:r w:rsidRPr="00C2154A">
        <w:rPr>
          <w:bCs/>
        </w:rPr>
        <w:t>R1-2504662,</w:t>
      </w:r>
      <w:r>
        <w:rPr>
          <w:b/>
          <w:bCs/>
        </w:rPr>
        <w:t xml:space="preserve"> </w:t>
      </w:r>
      <w:r w:rsidRPr="00C2154A">
        <w:t>Session Notes RAN1#121 9.15.7</w:t>
      </w:r>
      <w:r w:rsidR="002B55EF" w:rsidRPr="00C2154A">
        <w:rPr>
          <w:rFonts w:hint="eastAsia"/>
        </w:rPr>
        <w:t xml:space="preserve">, </w:t>
      </w:r>
      <w:r w:rsidRPr="00C2154A">
        <w:t>St Julian’s, Malta</w:t>
      </w:r>
      <w:r w:rsidR="002B55EF" w:rsidRPr="00C2154A">
        <w:rPr>
          <w:rFonts w:hint="eastAsia"/>
        </w:rPr>
        <w:t xml:space="preserve">, </w:t>
      </w:r>
      <w:r w:rsidRPr="00C2154A">
        <w:rPr>
          <w:bCs/>
          <w:lang w:val="en-GB"/>
        </w:rPr>
        <w:t>May 19</w:t>
      </w:r>
      <w:r w:rsidRPr="00C2154A">
        <w:rPr>
          <w:rFonts w:hint="eastAsia"/>
          <w:bCs/>
          <w:vertAlign w:val="superscript"/>
          <w:lang w:val="en-GB"/>
        </w:rPr>
        <w:t>th</w:t>
      </w:r>
      <w:r w:rsidRPr="00C2154A">
        <w:rPr>
          <w:bCs/>
          <w:lang w:val="en-GB"/>
        </w:rPr>
        <w:t xml:space="preserve"> – 23</w:t>
      </w:r>
      <w:r w:rsidRPr="00C2154A">
        <w:rPr>
          <w:bCs/>
          <w:vertAlign w:val="superscript"/>
          <w:lang w:val="en-GB"/>
        </w:rPr>
        <w:t>th</w:t>
      </w:r>
      <w:r w:rsidRPr="00C2154A">
        <w:rPr>
          <w:bCs/>
          <w:lang w:val="en-GB"/>
        </w:rPr>
        <w:t>, 2025</w:t>
      </w:r>
      <w:r w:rsidR="002B55EF" w:rsidRPr="00C2154A">
        <w:rPr>
          <w:rFonts w:hint="eastAsia"/>
        </w:rPr>
        <w:t>.</w:t>
      </w:r>
    </w:p>
    <w:p w14:paraId="1FED6E21" w14:textId="77777777" w:rsidR="00127509" w:rsidRDefault="00127509">
      <w:pPr>
        <w:pStyle w:val="References"/>
        <w:numPr>
          <w:ilvl w:val="0"/>
          <w:numId w:val="0"/>
        </w:numPr>
        <w:spacing w:before="120" w:after="120"/>
        <w:rPr>
          <w:color w:val="FF0000"/>
        </w:rPr>
      </w:pPr>
    </w:p>
    <w:sectPr w:rsidR="00127509">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FE317" w14:textId="77777777" w:rsidR="00765607" w:rsidRDefault="00765607">
      <w:pPr>
        <w:spacing w:before="120" w:after="120" w:line="240" w:lineRule="auto"/>
      </w:pPr>
      <w:r>
        <w:separator/>
      </w:r>
    </w:p>
  </w:endnote>
  <w:endnote w:type="continuationSeparator" w:id="0">
    <w:p w14:paraId="1EF60E10" w14:textId="77777777" w:rsidR="00765607" w:rsidRDefault="0076560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20002A87" w:usb1="00000000"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00000287" w:usb1="08070000"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63303" w14:textId="77777777" w:rsidR="00127509" w:rsidRDefault="00127509">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B6EF5" w14:textId="77777777" w:rsidR="00127509" w:rsidRDefault="002B55EF">
    <w:pPr>
      <w:pStyle w:val="ac"/>
      <w:spacing w:before="120" w:after="120"/>
    </w:pPr>
    <w:r>
      <w:rPr>
        <w:noProof/>
      </w:rPr>
      <mc:AlternateContent>
        <mc:Choice Requires="wps">
          <w:drawing>
            <wp:anchor distT="0" distB="0" distL="114300" distR="114300" simplePos="0" relativeHeight="251659264" behindDoc="0" locked="0" layoutInCell="1" allowOverlap="1" wp14:anchorId="403BE797" wp14:editId="5530628C">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3C4174C5" w14:textId="77777777" w:rsidR="00127509" w:rsidRDefault="002B55EF">
                          <w:pPr>
                            <w:pStyle w:val="ac"/>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03BE797"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3C4174C5" w14:textId="77777777" w:rsidR="00127509" w:rsidRDefault="002B55EF">
                    <w:pPr>
                      <w:pStyle w:val="ac"/>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F3DC8" w14:textId="77777777" w:rsidR="00127509" w:rsidRDefault="00127509">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DDA49" w14:textId="77777777" w:rsidR="00765607" w:rsidRDefault="00765607">
      <w:pPr>
        <w:spacing w:before="120" w:after="120"/>
      </w:pPr>
      <w:r>
        <w:separator/>
      </w:r>
    </w:p>
  </w:footnote>
  <w:footnote w:type="continuationSeparator" w:id="0">
    <w:p w14:paraId="6BA0BF68" w14:textId="77777777" w:rsidR="00765607" w:rsidRDefault="0076560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45437" w14:textId="77777777" w:rsidR="00127509" w:rsidRDefault="00127509">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FAFB9" w14:textId="77777777" w:rsidR="00127509" w:rsidRDefault="00127509">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4B0F" w14:textId="77777777" w:rsidR="00127509" w:rsidRDefault="00127509">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8F83D64"/>
    <w:multiLevelType w:val="singleLevel"/>
    <w:tmpl w:val="B8F83D64"/>
    <w:lvl w:ilvl="0">
      <w:start w:val="1"/>
      <w:numFmt w:val="bullet"/>
      <w:lvlText w:val=""/>
      <w:lvlJc w:val="left"/>
      <w:pPr>
        <w:tabs>
          <w:tab w:val="left" w:pos="420"/>
        </w:tabs>
        <w:ind w:left="840" w:hanging="420"/>
      </w:pPr>
      <w:rPr>
        <w:rFonts w:ascii="Wingdings" w:hAnsi="Wingdings" w:cs="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96D4D05"/>
    <w:multiLevelType w:val="hybridMultilevel"/>
    <w:tmpl w:val="38185FE8"/>
    <w:lvl w:ilvl="0" w:tplc="75C0BE0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3FEB85B"/>
    <w:rsid w:val="00002C33"/>
    <w:rsid w:val="000036E8"/>
    <w:rsid w:val="0001358E"/>
    <w:rsid w:val="00044DE7"/>
    <w:rsid w:val="00050423"/>
    <w:rsid w:val="00051F4E"/>
    <w:rsid w:val="000529AC"/>
    <w:rsid w:val="00062202"/>
    <w:rsid w:val="00072FB0"/>
    <w:rsid w:val="000826C7"/>
    <w:rsid w:val="00086AE1"/>
    <w:rsid w:val="00093DF3"/>
    <w:rsid w:val="000A15BE"/>
    <w:rsid w:val="000A5B81"/>
    <w:rsid w:val="000C1A96"/>
    <w:rsid w:val="000D0462"/>
    <w:rsid w:val="000E2433"/>
    <w:rsid w:val="000E3EA5"/>
    <w:rsid w:val="000F28CA"/>
    <w:rsid w:val="00103906"/>
    <w:rsid w:val="001047BA"/>
    <w:rsid w:val="00127509"/>
    <w:rsid w:val="00142961"/>
    <w:rsid w:val="001470AA"/>
    <w:rsid w:val="00153BF7"/>
    <w:rsid w:val="0016113B"/>
    <w:rsid w:val="001632AB"/>
    <w:rsid w:val="00171C17"/>
    <w:rsid w:val="00171EE4"/>
    <w:rsid w:val="00172A27"/>
    <w:rsid w:val="001754AE"/>
    <w:rsid w:val="0018732E"/>
    <w:rsid w:val="00191912"/>
    <w:rsid w:val="00195F46"/>
    <w:rsid w:val="001B3634"/>
    <w:rsid w:val="001C1894"/>
    <w:rsid w:val="001C196F"/>
    <w:rsid w:val="001D1287"/>
    <w:rsid w:val="001E125B"/>
    <w:rsid w:val="001E262F"/>
    <w:rsid w:val="001F1A26"/>
    <w:rsid w:val="001F1BB1"/>
    <w:rsid w:val="001F415E"/>
    <w:rsid w:val="001F6E58"/>
    <w:rsid w:val="0020406B"/>
    <w:rsid w:val="00212872"/>
    <w:rsid w:val="00216169"/>
    <w:rsid w:val="002240E1"/>
    <w:rsid w:val="00224A1A"/>
    <w:rsid w:val="00227DF5"/>
    <w:rsid w:val="002320CA"/>
    <w:rsid w:val="002401EC"/>
    <w:rsid w:val="00243546"/>
    <w:rsid w:val="00243B44"/>
    <w:rsid w:val="00244ABB"/>
    <w:rsid w:val="00247A67"/>
    <w:rsid w:val="00251814"/>
    <w:rsid w:val="00256B05"/>
    <w:rsid w:val="00261C72"/>
    <w:rsid w:val="0026766E"/>
    <w:rsid w:val="002748A9"/>
    <w:rsid w:val="002775D8"/>
    <w:rsid w:val="00282069"/>
    <w:rsid w:val="002B4661"/>
    <w:rsid w:val="002B55EF"/>
    <w:rsid w:val="002C4448"/>
    <w:rsid w:val="002C68AC"/>
    <w:rsid w:val="002C7CCD"/>
    <w:rsid w:val="002D2095"/>
    <w:rsid w:val="002F037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0506"/>
    <w:rsid w:val="0035253F"/>
    <w:rsid w:val="00361D52"/>
    <w:rsid w:val="0036724A"/>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D5857"/>
    <w:rsid w:val="003F7415"/>
    <w:rsid w:val="004003D2"/>
    <w:rsid w:val="00417C55"/>
    <w:rsid w:val="004209E1"/>
    <w:rsid w:val="0042238B"/>
    <w:rsid w:val="00424C58"/>
    <w:rsid w:val="00440474"/>
    <w:rsid w:val="00450C17"/>
    <w:rsid w:val="004527B1"/>
    <w:rsid w:val="004545A5"/>
    <w:rsid w:val="004608F6"/>
    <w:rsid w:val="004724B4"/>
    <w:rsid w:val="00472B06"/>
    <w:rsid w:val="00473410"/>
    <w:rsid w:val="00477655"/>
    <w:rsid w:val="0048120F"/>
    <w:rsid w:val="00482706"/>
    <w:rsid w:val="00490434"/>
    <w:rsid w:val="004A142B"/>
    <w:rsid w:val="004A5D1D"/>
    <w:rsid w:val="004A699E"/>
    <w:rsid w:val="004B44A9"/>
    <w:rsid w:val="004C1A54"/>
    <w:rsid w:val="004E5D40"/>
    <w:rsid w:val="004F5994"/>
    <w:rsid w:val="00500F45"/>
    <w:rsid w:val="00503921"/>
    <w:rsid w:val="00507A00"/>
    <w:rsid w:val="005176E7"/>
    <w:rsid w:val="00523589"/>
    <w:rsid w:val="00523668"/>
    <w:rsid w:val="00523A8E"/>
    <w:rsid w:val="00523AD9"/>
    <w:rsid w:val="00523D5E"/>
    <w:rsid w:val="00527033"/>
    <w:rsid w:val="00531B5B"/>
    <w:rsid w:val="00532500"/>
    <w:rsid w:val="005349A5"/>
    <w:rsid w:val="00541B22"/>
    <w:rsid w:val="00546314"/>
    <w:rsid w:val="00546436"/>
    <w:rsid w:val="00547723"/>
    <w:rsid w:val="00564BCB"/>
    <w:rsid w:val="00571C55"/>
    <w:rsid w:val="00572F6E"/>
    <w:rsid w:val="00574776"/>
    <w:rsid w:val="0058526A"/>
    <w:rsid w:val="0059321F"/>
    <w:rsid w:val="00593818"/>
    <w:rsid w:val="005A05C6"/>
    <w:rsid w:val="005A0FE9"/>
    <w:rsid w:val="005A5BB8"/>
    <w:rsid w:val="005B77A5"/>
    <w:rsid w:val="005C6B42"/>
    <w:rsid w:val="005D4A06"/>
    <w:rsid w:val="005D6A1C"/>
    <w:rsid w:val="005E2C89"/>
    <w:rsid w:val="005F26E5"/>
    <w:rsid w:val="00611232"/>
    <w:rsid w:val="00614E28"/>
    <w:rsid w:val="00617327"/>
    <w:rsid w:val="00617EE7"/>
    <w:rsid w:val="00620288"/>
    <w:rsid w:val="00620D7C"/>
    <w:rsid w:val="006231ED"/>
    <w:rsid w:val="00624C23"/>
    <w:rsid w:val="0063219C"/>
    <w:rsid w:val="00633E43"/>
    <w:rsid w:val="00637D11"/>
    <w:rsid w:val="00640B94"/>
    <w:rsid w:val="00642298"/>
    <w:rsid w:val="00646EAA"/>
    <w:rsid w:val="00647598"/>
    <w:rsid w:val="006501AA"/>
    <w:rsid w:val="006536B8"/>
    <w:rsid w:val="00654F58"/>
    <w:rsid w:val="00676C72"/>
    <w:rsid w:val="00680E71"/>
    <w:rsid w:val="00680FFF"/>
    <w:rsid w:val="00691376"/>
    <w:rsid w:val="006922EF"/>
    <w:rsid w:val="00694EF8"/>
    <w:rsid w:val="00694FB9"/>
    <w:rsid w:val="006C2229"/>
    <w:rsid w:val="006C55B1"/>
    <w:rsid w:val="006C69C1"/>
    <w:rsid w:val="006D11DE"/>
    <w:rsid w:val="006D3D89"/>
    <w:rsid w:val="006D6D9B"/>
    <w:rsid w:val="006E01C3"/>
    <w:rsid w:val="006F4852"/>
    <w:rsid w:val="006F6FFA"/>
    <w:rsid w:val="00700636"/>
    <w:rsid w:val="00701BF9"/>
    <w:rsid w:val="007036F7"/>
    <w:rsid w:val="0070691A"/>
    <w:rsid w:val="0070693A"/>
    <w:rsid w:val="0071249F"/>
    <w:rsid w:val="00717A38"/>
    <w:rsid w:val="0073053B"/>
    <w:rsid w:val="00735DC1"/>
    <w:rsid w:val="0073798F"/>
    <w:rsid w:val="007427BB"/>
    <w:rsid w:val="007440A2"/>
    <w:rsid w:val="007440C5"/>
    <w:rsid w:val="00745143"/>
    <w:rsid w:val="00747C56"/>
    <w:rsid w:val="007501AC"/>
    <w:rsid w:val="007555B6"/>
    <w:rsid w:val="00762F1B"/>
    <w:rsid w:val="00765607"/>
    <w:rsid w:val="0076682E"/>
    <w:rsid w:val="00774941"/>
    <w:rsid w:val="0077581A"/>
    <w:rsid w:val="0077761A"/>
    <w:rsid w:val="00784828"/>
    <w:rsid w:val="00785A2A"/>
    <w:rsid w:val="00786A2C"/>
    <w:rsid w:val="00787FA9"/>
    <w:rsid w:val="007A0CD8"/>
    <w:rsid w:val="007B0FD9"/>
    <w:rsid w:val="007B458B"/>
    <w:rsid w:val="007C1A41"/>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A85"/>
    <w:rsid w:val="00870E40"/>
    <w:rsid w:val="00886E49"/>
    <w:rsid w:val="00886EA7"/>
    <w:rsid w:val="00892B4C"/>
    <w:rsid w:val="00893268"/>
    <w:rsid w:val="0089344F"/>
    <w:rsid w:val="00894520"/>
    <w:rsid w:val="008A72B5"/>
    <w:rsid w:val="008B3130"/>
    <w:rsid w:val="008B547D"/>
    <w:rsid w:val="008B5C48"/>
    <w:rsid w:val="008B7F10"/>
    <w:rsid w:val="008C0445"/>
    <w:rsid w:val="008E6458"/>
    <w:rsid w:val="008F255E"/>
    <w:rsid w:val="008F3DC8"/>
    <w:rsid w:val="00903A35"/>
    <w:rsid w:val="00906E78"/>
    <w:rsid w:val="00922624"/>
    <w:rsid w:val="00923BDA"/>
    <w:rsid w:val="00925E81"/>
    <w:rsid w:val="0093617A"/>
    <w:rsid w:val="009411A5"/>
    <w:rsid w:val="00946A7C"/>
    <w:rsid w:val="00950DB1"/>
    <w:rsid w:val="00952C83"/>
    <w:rsid w:val="00957418"/>
    <w:rsid w:val="009610C6"/>
    <w:rsid w:val="0096194F"/>
    <w:rsid w:val="00966E7D"/>
    <w:rsid w:val="00970630"/>
    <w:rsid w:val="00971A1F"/>
    <w:rsid w:val="009734B7"/>
    <w:rsid w:val="00983FE2"/>
    <w:rsid w:val="00985004"/>
    <w:rsid w:val="00986B97"/>
    <w:rsid w:val="00994A41"/>
    <w:rsid w:val="009A380A"/>
    <w:rsid w:val="009A3A36"/>
    <w:rsid w:val="009A4F31"/>
    <w:rsid w:val="009B05AD"/>
    <w:rsid w:val="009B18A3"/>
    <w:rsid w:val="009B5557"/>
    <w:rsid w:val="009D35EC"/>
    <w:rsid w:val="009D3E7B"/>
    <w:rsid w:val="009D6400"/>
    <w:rsid w:val="009D7444"/>
    <w:rsid w:val="009D7770"/>
    <w:rsid w:val="009D7C12"/>
    <w:rsid w:val="009E0B10"/>
    <w:rsid w:val="009F65A8"/>
    <w:rsid w:val="009F7747"/>
    <w:rsid w:val="00A05A33"/>
    <w:rsid w:val="00A14F22"/>
    <w:rsid w:val="00A171E5"/>
    <w:rsid w:val="00A17810"/>
    <w:rsid w:val="00A21523"/>
    <w:rsid w:val="00A26720"/>
    <w:rsid w:val="00A26923"/>
    <w:rsid w:val="00A33BD9"/>
    <w:rsid w:val="00A40C3F"/>
    <w:rsid w:val="00A4182C"/>
    <w:rsid w:val="00A50B2A"/>
    <w:rsid w:val="00A51CDD"/>
    <w:rsid w:val="00A54A48"/>
    <w:rsid w:val="00A551E2"/>
    <w:rsid w:val="00A56849"/>
    <w:rsid w:val="00A62311"/>
    <w:rsid w:val="00A656E5"/>
    <w:rsid w:val="00A809DB"/>
    <w:rsid w:val="00A86EB5"/>
    <w:rsid w:val="00A91773"/>
    <w:rsid w:val="00A92854"/>
    <w:rsid w:val="00A92CA8"/>
    <w:rsid w:val="00A94652"/>
    <w:rsid w:val="00AA1889"/>
    <w:rsid w:val="00AA6934"/>
    <w:rsid w:val="00AB0AAF"/>
    <w:rsid w:val="00AB251B"/>
    <w:rsid w:val="00AB5108"/>
    <w:rsid w:val="00AB6D34"/>
    <w:rsid w:val="00AC24BF"/>
    <w:rsid w:val="00AC5F8D"/>
    <w:rsid w:val="00AD56C4"/>
    <w:rsid w:val="00AD7FE5"/>
    <w:rsid w:val="00AE18E8"/>
    <w:rsid w:val="00AE5530"/>
    <w:rsid w:val="00AE6F50"/>
    <w:rsid w:val="00B031EF"/>
    <w:rsid w:val="00B11405"/>
    <w:rsid w:val="00B138E9"/>
    <w:rsid w:val="00B14808"/>
    <w:rsid w:val="00B179E3"/>
    <w:rsid w:val="00B245AA"/>
    <w:rsid w:val="00B34FF8"/>
    <w:rsid w:val="00B4121C"/>
    <w:rsid w:val="00B43645"/>
    <w:rsid w:val="00B46502"/>
    <w:rsid w:val="00B54730"/>
    <w:rsid w:val="00B56091"/>
    <w:rsid w:val="00B60F6C"/>
    <w:rsid w:val="00B663FA"/>
    <w:rsid w:val="00B76824"/>
    <w:rsid w:val="00B81C3C"/>
    <w:rsid w:val="00B87AB7"/>
    <w:rsid w:val="00B909BB"/>
    <w:rsid w:val="00BA72B7"/>
    <w:rsid w:val="00BA7674"/>
    <w:rsid w:val="00BB08C4"/>
    <w:rsid w:val="00BC5BFB"/>
    <w:rsid w:val="00BD72A5"/>
    <w:rsid w:val="00BE22EC"/>
    <w:rsid w:val="00BE5D22"/>
    <w:rsid w:val="00BF526E"/>
    <w:rsid w:val="00BF743C"/>
    <w:rsid w:val="00C07C74"/>
    <w:rsid w:val="00C12784"/>
    <w:rsid w:val="00C12A79"/>
    <w:rsid w:val="00C16276"/>
    <w:rsid w:val="00C2142E"/>
    <w:rsid w:val="00C2154A"/>
    <w:rsid w:val="00C22FCF"/>
    <w:rsid w:val="00C2334E"/>
    <w:rsid w:val="00C2713A"/>
    <w:rsid w:val="00C31212"/>
    <w:rsid w:val="00C34FD0"/>
    <w:rsid w:val="00C625E3"/>
    <w:rsid w:val="00C636E5"/>
    <w:rsid w:val="00C67AE3"/>
    <w:rsid w:val="00C76271"/>
    <w:rsid w:val="00C829B3"/>
    <w:rsid w:val="00C855D2"/>
    <w:rsid w:val="00C86B1F"/>
    <w:rsid w:val="00C922BC"/>
    <w:rsid w:val="00C925E7"/>
    <w:rsid w:val="00C93B37"/>
    <w:rsid w:val="00CA09F5"/>
    <w:rsid w:val="00CA152B"/>
    <w:rsid w:val="00CA3C31"/>
    <w:rsid w:val="00CB03D7"/>
    <w:rsid w:val="00CB046A"/>
    <w:rsid w:val="00CB7FB3"/>
    <w:rsid w:val="00CC01B0"/>
    <w:rsid w:val="00CC11A8"/>
    <w:rsid w:val="00CD0BC7"/>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DF5417"/>
    <w:rsid w:val="00E05651"/>
    <w:rsid w:val="00E068AA"/>
    <w:rsid w:val="00E258FC"/>
    <w:rsid w:val="00E26BE6"/>
    <w:rsid w:val="00E30348"/>
    <w:rsid w:val="00E339EA"/>
    <w:rsid w:val="00E52879"/>
    <w:rsid w:val="00E55791"/>
    <w:rsid w:val="00E56340"/>
    <w:rsid w:val="00E67009"/>
    <w:rsid w:val="00E704FD"/>
    <w:rsid w:val="00E74935"/>
    <w:rsid w:val="00E75D6F"/>
    <w:rsid w:val="00E8609B"/>
    <w:rsid w:val="00E86C8F"/>
    <w:rsid w:val="00E92BF0"/>
    <w:rsid w:val="00E9412E"/>
    <w:rsid w:val="00E94718"/>
    <w:rsid w:val="00E95FFE"/>
    <w:rsid w:val="00E96B73"/>
    <w:rsid w:val="00EA0820"/>
    <w:rsid w:val="00EA3CF2"/>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71825"/>
    <w:rsid w:val="00F80169"/>
    <w:rsid w:val="00F81514"/>
    <w:rsid w:val="00F82200"/>
    <w:rsid w:val="00F84BC6"/>
    <w:rsid w:val="00F86352"/>
    <w:rsid w:val="00F87040"/>
    <w:rsid w:val="00F91979"/>
    <w:rsid w:val="00F95A32"/>
    <w:rsid w:val="00FA1BFE"/>
    <w:rsid w:val="00FA3FD9"/>
    <w:rsid w:val="00FA6AF6"/>
    <w:rsid w:val="00FA7D65"/>
    <w:rsid w:val="00FB593A"/>
    <w:rsid w:val="00FC20D8"/>
    <w:rsid w:val="00FC72FB"/>
    <w:rsid w:val="00FE0900"/>
    <w:rsid w:val="010D0267"/>
    <w:rsid w:val="010D6400"/>
    <w:rsid w:val="01116D56"/>
    <w:rsid w:val="011C7F2E"/>
    <w:rsid w:val="01466B34"/>
    <w:rsid w:val="015462A2"/>
    <w:rsid w:val="01804EE8"/>
    <w:rsid w:val="01864AED"/>
    <w:rsid w:val="01881F56"/>
    <w:rsid w:val="018E27D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2E57608"/>
    <w:rsid w:val="031A6DDF"/>
    <w:rsid w:val="032219B3"/>
    <w:rsid w:val="0348179E"/>
    <w:rsid w:val="035F7137"/>
    <w:rsid w:val="0368661B"/>
    <w:rsid w:val="03817C6C"/>
    <w:rsid w:val="03F50BF8"/>
    <w:rsid w:val="03F757EE"/>
    <w:rsid w:val="040D5006"/>
    <w:rsid w:val="04176B15"/>
    <w:rsid w:val="04250069"/>
    <w:rsid w:val="04332B60"/>
    <w:rsid w:val="044D191B"/>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5BAD"/>
    <w:rsid w:val="073C0F1E"/>
    <w:rsid w:val="0757160E"/>
    <w:rsid w:val="07573824"/>
    <w:rsid w:val="075A5568"/>
    <w:rsid w:val="077046F9"/>
    <w:rsid w:val="07816512"/>
    <w:rsid w:val="0797540B"/>
    <w:rsid w:val="079A051E"/>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1D6798"/>
    <w:rsid w:val="1035011A"/>
    <w:rsid w:val="103607AE"/>
    <w:rsid w:val="10384280"/>
    <w:rsid w:val="105D7F23"/>
    <w:rsid w:val="10761A5F"/>
    <w:rsid w:val="108E0879"/>
    <w:rsid w:val="10B011B8"/>
    <w:rsid w:val="10C03F43"/>
    <w:rsid w:val="10C359D9"/>
    <w:rsid w:val="11011524"/>
    <w:rsid w:val="110877A1"/>
    <w:rsid w:val="110D72EA"/>
    <w:rsid w:val="110E7959"/>
    <w:rsid w:val="1119722C"/>
    <w:rsid w:val="1127264D"/>
    <w:rsid w:val="112F7E4A"/>
    <w:rsid w:val="11434434"/>
    <w:rsid w:val="114A05F1"/>
    <w:rsid w:val="115C58D6"/>
    <w:rsid w:val="11604BE2"/>
    <w:rsid w:val="117D26D0"/>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6202E0"/>
    <w:rsid w:val="18655B8E"/>
    <w:rsid w:val="186E43F1"/>
    <w:rsid w:val="187705A0"/>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D651D"/>
    <w:rsid w:val="1C2E6201"/>
    <w:rsid w:val="1C302928"/>
    <w:rsid w:val="1C52178E"/>
    <w:rsid w:val="1C68632B"/>
    <w:rsid w:val="1C9F1651"/>
    <w:rsid w:val="1CAB7A6B"/>
    <w:rsid w:val="1CC94B43"/>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EB1E9A"/>
    <w:rsid w:val="1EF73ABF"/>
    <w:rsid w:val="1EFF6434"/>
    <w:rsid w:val="1F311F17"/>
    <w:rsid w:val="1F3A0011"/>
    <w:rsid w:val="1F3A5F92"/>
    <w:rsid w:val="1F6A1003"/>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0A1D64"/>
    <w:rsid w:val="231523F7"/>
    <w:rsid w:val="233D46B2"/>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176290"/>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069EC"/>
    <w:rsid w:val="25D1716B"/>
    <w:rsid w:val="25DF6A97"/>
    <w:rsid w:val="25E6024A"/>
    <w:rsid w:val="25EA0F86"/>
    <w:rsid w:val="261A29D3"/>
    <w:rsid w:val="26212585"/>
    <w:rsid w:val="26282ED7"/>
    <w:rsid w:val="265B6DE8"/>
    <w:rsid w:val="265F04C1"/>
    <w:rsid w:val="267440C5"/>
    <w:rsid w:val="268C256C"/>
    <w:rsid w:val="269F48BD"/>
    <w:rsid w:val="26A7223A"/>
    <w:rsid w:val="26F23979"/>
    <w:rsid w:val="272A1178"/>
    <w:rsid w:val="272D26C8"/>
    <w:rsid w:val="274604BA"/>
    <w:rsid w:val="27530B85"/>
    <w:rsid w:val="27537ACC"/>
    <w:rsid w:val="27572E13"/>
    <w:rsid w:val="276C2A3C"/>
    <w:rsid w:val="276E2AA6"/>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9D034D"/>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501A07"/>
    <w:rsid w:val="30647F44"/>
    <w:rsid w:val="30705633"/>
    <w:rsid w:val="30814B77"/>
    <w:rsid w:val="308645E8"/>
    <w:rsid w:val="30A474FE"/>
    <w:rsid w:val="30AE0AAC"/>
    <w:rsid w:val="30AF3ABD"/>
    <w:rsid w:val="30B36B23"/>
    <w:rsid w:val="30CC5260"/>
    <w:rsid w:val="30CD10F6"/>
    <w:rsid w:val="30D14AFA"/>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7E049A"/>
    <w:rsid w:val="32AD5AEA"/>
    <w:rsid w:val="32C3640C"/>
    <w:rsid w:val="32C47E69"/>
    <w:rsid w:val="32DF4B9C"/>
    <w:rsid w:val="32EE5E66"/>
    <w:rsid w:val="32F707FF"/>
    <w:rsid w:val="32FE7982"/>
    <w:rsid w:val="330551E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31B9C"/>
    <w:rsid w:val="36B77EB7"/>
    <w:rsid w:val="36DE7BD3"/>
    <w:rsid w:val="37510F39"/>
    <w:rsid w:val="37592FE4"/>
    <w:rsid w:val="375E20CF"/>
    <w:rsid w:val="377336AC"/>
    <w:rsid w:val="377F502A"/>
    <w:rsid w:val="37804449"/>
    <w:rsid w:val="37817D02"/>
    <w:rsid w:val="378A028C"/>
    <w:rsid w:val="37BC42C1"/>
    <w:rsid w:val="37C51AE9"/>
    <w:rsid w:val="37CA1388"/>
    <w:rsid w:val="37CC6ED3"/>
    <w:rsid w:val="37F94643"/>
    <w:rsid w:val="37FB24F6"/>
    <w:rsid w:val="3806724C"/>
    <w:rsid w:val="38292EF5"/>
    <w:rsid w:val="38305180"/>
    <w:rsid w:val="383B2625"/>
    <w:rsid w:val="3850158A"/>
    <w:rsid w:val="385C1B7F"/>
    <w:rsid w:val="38610D05"/>
    <w:rsid w:val="38792468"/>
    <w:rsid w:val="388F49F5"/>
    <w:rsid w:val="38995310"/>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DF0FA6"/>
    <w:rsid w:val="39E23259"/>
    <w:rsid w:val="39EA289E"/>
    <w:rsid w:val="39EE0057"/>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115E2C"/>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F11FD"/>
    <w:rsid w:val="3F227ECC"/>
    <w:rsid w:val="3F2A1510"/>
    <w:rsid w:val="3F323523"/>
    <w:rsid w:val="3F5243FF"/>
    <w:rsid w:val="3F59407A"/>
    <w:rsid w:val="3F66080D"/>
    <w:rsid w:val="3F963935"/>
    <w:rsid w:val="3FBD7ADB"/>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3D74C6"/>
    <w:rsid w:val="41694287"/>
    <w:rsid w:val="416948A9"/>
    <w:rsid w:val="416B194D"/>
    <w:rsid w:val="41724916"/>
    <w:rsid w:val="41851622"/>
    <w:rsid w:val="41BE3E52"/>
    <w:rsid w:val="41C36A02"/>
    <w:rsid w:val="41D8445C"/>
    <w:rsid w:val="41E40788"/>
    <w:rsid w:val="41F20931"/>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9C290E"/>
    <w:rsid w:val="45A52B1C"/>
    <w:rsid w:val="45AC4CF4"/>
    <w:rsid w:val="45AD524F"/>
    <w:rsid w:val="45AE36B8"/>
    <w:rsid w:val="45CF7FBC"/>
    <w:rsid w:val="45F35C5E"/>
    <w:rsid w:val="462A74AF"/>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391BF8"/>
    <w:rsid w:val="484B3CA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30E7B"/>
    <w:rsid w:val="4AED5C11"/>
    <w:rsid w:val="4AFF253A"/>
    <w:rsid w:val="4B096721"/>
    <w:rsid w:val="4B151DD8"/>
    <w:rsid w:val="4B1E03CD"/>
    <w:rsid w:val="4B2F5A69"/>
    <w:rsid w:val="4B600DBB"/>
    <w:rsid w:val="4B740186"/>
    <w:rsid w:val="4B7467CA"/>
    <w:rsid w:val="4B7A2CD7"/>
    <w:rsid w:val="4B8464B3"/>
    <w:rsid w:val="4B905741"/>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8F486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BA1003"/>
    <w:rsid w:val="50C85002"/>
    <w:rsid w:val="50D3250E"/>
    <w:rsid w:val="50D33AD4"/>
    <w:rsid w:val="50D565E3"/>
    <w:rsid w:val="51251091"/>
    <w:rsid w:val="512B4D4B"/>
    <w:rsid w:val="51351C9B"/>
    <w:rsid w:val="513D3709"/>
    <w:rsid w:val="515323AC"/>
    <w:rsid w:val="515911D2"/>
    <w:rsid w:val="5159308A"/>
    <w:rsid w:val="51607B17"/>
    <w:rsid w:val="51636223"/>
    <w:rsid w:val="51665649"/>
    <w:rsid w:val="517462FF"/>
    <w:rsid w:val="518F2123"/>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10EB0"/>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D77025"/>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703672"/>
    <w:rsid w:val="5773534B"/>
    <w:rsid w:val="57780B7F"/>
    <w:rsid w:val="578541CE"/>
    <w:rsid w:val="57856672"/>
    <w:rsid w:val="578C265D"/>
    <w:rsid w:val="579D25BA"/>
    <w:rsid w:val="57B9331D"/>
    <w:rsid w:val="57B975D7"/>
    <w:rsid w:val="57BB6757"/>
    <w:rsid w:val="57C82DD9"/>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B50362"/>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9D7700"/>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EC29C3"/>
    <w:rsid w:val="5EF527AD"/>
    <w:rsid w:val="5F0241A8"/>
    <w:rsid w:val="5F031737"/>
    <w:rsid w:val="5F1A1471"/>
    <w:rsid w:val="5F1B570F"/>
    <w:rsid w:val="5F2E6FF8"/>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45EFD"/>
    <w:rsid w:val="60D87E5D"/>
    <w:rsid w:val="60F668B8"/>
    <w:rsid w:val="60FC46B7"/>
    <w:rsid w:val="61002168"/>
    <w:rsid w:val="61172DD5"/>
    <w:rsid w:val="6138206E"/>
    <w:rsid w:val="61393A60"/>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CD0306"/>
    <w:rsid w:val="62F27D6D"/>
    <w:rsid w:val="62FE3CEA"/>
    <w:rsid w:val="63005319"/>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B2EEE"/>
    <w:rsid w:val="63FE1629"/>
    <w:rsid w:val="640673D9"/>
    <w:rsid w:val="641E6EE2"/>
    <w:rsid w:val="64275148"/>
    <w:rsid w:val="64326B19"/>
    <w:rsid w:val="645214CF"/>
    <w:rsid w:val="64655883"/>
    <w:rsid w:val="6487530B"/>
    <w:rsid w:val="64BA39D7"/>
    <w:rsid w:val="64CF3CAA"/>
    <w:rsid w:val="64D96235"/>
    <w:rsid w:val="64DA01CC"/>
    <w:rsid w:val="650F5FAC"/>
    <w:rsid w:val="652D2807"/>
    <w:rsid w:val="6534392E"/>
    <w:rsid w:val="654F6FF9"/>
    <w:rsid w:val="656033A2"/>
    <w:rsid w:val="656B0071"/>
    <w:rsid w:val="65815AA0"/>
    <w:rsid w:val="658855D4"/>
    <w:rsid w:val="658867B3"/>
    <w:rsid w:val="659B42A0"/>
    <w:rsid w:val="65A8095A"/>
    <w:rsid w:val="65F1238A"/>
    <w:rsid w:val="65F35604"/>
    <w:rsid w:val="65FF3198"/>
    <w:rsid w:val="661644AB"/>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408C4"/>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66E0E"/>
    <w:rsid w:val="6BCA3451"/>
    <w:rsid w:val="6BD57A1A"/>
    <w:rsid w:val="6BE52340"/>
    <w:rsid w:val="6BEA317F"/>
    <w:rsid w:val="6BEC555E"/>
    <w:rsid w:val="6C077B7C"/>
    <w:rsid w:val="6C3D68C7"/>
    <w:rsid w:val="6C865FBC"/>
    <w:rsid w:val="6C89469E"/>
    <w:rsid w:val="6C93673A"/>
    <w:rsid w:val="6C9559EA"/>
    <w:rsid w:val="6C991B9A"/>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75420"/>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E8252F"/>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8E71A9"/>
    <w:rsid w:val="729310B6"/>
    <w:rsid w:val="729B0CF8"/>
    <w:rsid w:val="72A1101D"/>
    <w:rsid w:val="72C80096"/>
    <w:rsid w:val="72CD0489"/>
    <w:rsid w:val="72DB349B"/>
    <w:rsid w:val="72E10CF1"/>
    <w:rsid w:val="72E16E78"/>
    <w:rsid w:val="72EA15F7"/>
    <w:rsid w:val="73062CBE"/>
    <w:rsid w:val="731912B2"/>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50363"/>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151AE7"/>
    <w:rsid w:val="781D0ABF"/>
    <w:rsid w:val="782B5948"/>
    <w:rsid w:val="784730CF"/>
    <w:rsid w:val="78602ABF"/>
    <w:rsid w:val="78665FE4"/>
    <w:rsid w:val="786E0FFE"/>
    <w:rsid w:val="78A93133"/>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40896"/>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200E6"/>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BF3E86"/>
    <w:rsid w:val="7FCA7309"/>
    <w:rsid w:val="7FDA1B5E"/>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E7E21"/>
  <w15:docId w15:val="{A42D1B9F-902B-4379-8B9A-6F891C3A1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link w:val="3GPPNormalTextChar"/>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character" w:customStyle="1" w:styleId="3GPPNormalTextChar">
    <w:name w:val="3GPP Normal Text Char"/>
    <w:link w:val="3GPPNormalText"/>
    <w:qFormat/>
    <w:rPr>
      <w:rFonts w:ascii="Times New Roman" w:eastAsia="MS Mincho" w:hAnsi="Times New Roman"/>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77408">
      <w:bodyDiv w:val="1"/>
      <w:marLeft w:val="0"/>
      <w:marRight w:val="0"/>
      <w:marTop w:val="0"/>
      <w:marBottom w:val="0"/>
      <w:divBdr>
        <w:top w:val="none" w:sz="0" w:space="0" w:color="auto"/>
        <w:left w:val="none" w:sz="0" w:space="0" w:color="auto"/>
        <w:bottom w:val="none" w:sz="0" w:space="0" w:color="auto"/>
        <w:right w:val="none" w:sz="0" w:space="0" w:color="auto"/>
      </w:divBdr>
    </w:div>
    <w:div w:id="285161280">
      <w:bodyDiv w:val="1"/>
      <w:marLeft w:val="0"/>
      <w:marRight w:val="0"/>
      <w:marTop w:val="0"/>
      <w:marBottom w:val="0"/>
      <w:divBdr>
        <w:top w:val="none" w:sz="0" w:space="0" w:color="auto"/>
        <w:left w:val="none" w:sz="0" w:space="0" w:color="auto"/>
        <w:bottom w:val="none" w:sz="0" w:space="0" w:color="auto"/>
        <w:right w:val="none" w:sz="0" w:space="0" w:color="auto"/>
      </w:divBdr>
    </w:div>
    <w:div w:id="378286648">
      <w:bodyDiv w:val="1"/>
      <w:marLeft w:val="0"/>
      <w:marRight w:val="0"/>
      <w:marTop w:val="0"/>
      <w:marBottom w:val="0"/>
      <w:divBdr>
        <w:top w:val="none" w:sz="0" w:space="0" w:color="auto"/>
        <w:left w:val="none" w:sz="0" w:space="0" w:color="auto"/>
        <w:bottom w:val="none" w:sz="0" w:space="0" w:color="auto"/>
        <w:right w:val="none" w:sz="0" w:space="0" w:color="auto"/>
      </w:divBdr>
    </w:div>
    <w:div w:id="885991703">
      <w:bodyDiv w:val="1"/>
      <w:marLeft w:val="0"/>
      <w:marRight w:val="0"/>
      <w:marTop w:val="0"/>
      <w:marBottom w:val="0"/>
      <w:divBdr>
        <w:top w:val="none" w:sz="0" w:space="0" w:color="auto"/>
        <w:left w:val="none" w:sz="0" w:space="0" w:color="auto"/>
        <w:bottom w:val="none" w:sz="0" w:space="0" w:color="auto"/>
        <w:right w:val="none" w:sz="0" w:space="0" w:color="auto"/>
      </w:divBdr>
    </w:div>
    <w:div w:id="953706295">
      <w:bodyDiv w:val="1"/>
      <w:marLeft w:val="0"/>
      <w:marRight w:val="0"/>
      <w:marTop w:val="0"/>
      <w:marBottom w:val="0"/>
      <w:divBdr>
        <w:top w:val="none" w:sz="0" w:space="0" w:color="auto"/>
        <w:left w:val="none" w:sz="0" w:space="0" w:color="auto"/>
        <w:bottom w:val="none" w:sz="0" w:space="0" w:color="auto"/>
        <w:right w:val="none" w:sz="0" w:space="0" w:color="auto"/>
      </w:divBdr>
    </w:div>
    <w:div w:id="1324816327">
      <w:bodyDiv w:val="1"/>
      <w:marLeft w:val="0"/>
      <w:marRight w:val="0"/>
      <w:marTop w:val="0"/>
      <w:marBottom w:val="0"/>
      <w:divBdr>
        <w:top w:val="none" w:sz="0" w:space="0" w:color="auto"/>
        <w:left w:val="none" w:sz="0" w:space="0" w:color="auto"/>
        <w:bottom w:val="none" w:sz="0" w:space="0" w:color="auto"/>
        <w:right w:val="none" w:sz="0" w:space="0" w:color="auto"/>
      </w:divBdr>
    </w:div>
    <w:div w:id="1514489800">
      <w:bodyDiv w:val="1"/>
      <w:marLeft w:val="0"/>
      <w:marRight w:val="0"/>
      <w:marTop w:val="0"/>
      <w:marBottom w:val="0"/>
      <w:divBdr>
        <w:top w:val="none" w:sz="0" w:space="0" w:color="auto"/>
        <w:left w:val="none" w:sz="0" w:space="0" w:color="auto"/>
        <w:bottom w:val="none" w:sz="0" w:space="0" w:color="auto"/>
        <w:right w:val="none" w:sz="0" w:space="0" w:color="auto"/>
      </w:divBdr>
    </w:div>
    <w:div w:id="1604417024">
      <w:bodyDiv w:val="1"/>
      <w:marLeft w:val="0"/>
      <w:marRight w:val="0"/>
      <w:marTop w:val="0"/>
      <w:marBottom w:val="0"/>
      <w:divBdr>
        <w:top w:val="none" w:sz="0" w:space="0" w:color="auto"/>
        <w:left w:val="none" w:sz="0" w:space="0" w:color="auto"/>
        <w:bottom w:val="none" w:sz="0" w:space="0" w:color="auto"/>
        <w:right w:val="none" w:sz="0" w:space="0" w:color="auto"/>
      </w:divBdr>
    </w:div>
    <w:div w:id="2010674476">
      <w:bodyDiv w:val="1"/>
      <w:marLeft w:val="0"/>
      <w:marRight w:val="0"/>
      <w:marTop w:val="0"/>
      <w:marBottom w:val="0"/>
      <w:divBdr>
        <w:top w:val="none" w:sz="0" w:space="0" w:color="auto"/>
        <w:left w:val="none" w:sz="0" w:space="0" w:color="auto"/>
        <w:bottom w:val="none" w:sz="0" w:space="0" w:color="auto"/>
        <w:right w:val="none" w:sz="0" w:space="0" w:color="auto"/>
      </w:divBdr>
    </w:div>
    <w:div w:id="2041078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538</Words>
  <Characters>3067</Characters>
  <Application>Microsoft Office Word</Application>
  <DocSecurity>0</DocSecurity>
  <Lines>25</Lines>
  <Paragraphs>7</Paragraphs>
  <ScaleCrop>false</ScaleCrop>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Jiajun Xu</dc:creator>
  <cp:lastModifiedBy>Jiajun, Xu (ZTE, Sanechips)</cp:lastModifiedBy>
  <cp:revision>3</cp:revision>
  <dcterms:created xsi:type="dcterms:W3CDTF">2025-08-14T11:17:00Z</dcterms:created>
  <dcterms:modified xsi:type="dcterms:W3CDTF">2025-08-14T11:18:00Z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C82C4C1CE9094EB59C9ED5FD52D4133A</vt:lpwstr>
  </property>
</Properties>
</file>