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E826E" w14:textId="42CDCED7" w:rsidR="006150EF" w:rsidRPr="002C7003" w:rsidRDefault="006150EF" w:rsidP="006150EF">
      <w:pPr>
        <w:tabs>
          <w:tab w:val="center" w:pos="4536"/>
          <w:tab w:val="right" w:pos="7938"/>
          <w:tab w:val="right" w:pos="9639"/>
        </w:tabs>
        <w:ind w:right="2"/>
        <w:rPr>
          <w:b/>
          <w:bCs/>
          <w:sz w:val="28"/>
        </w:rPr>
      </w:pPr>
      <w:bookmarkStart w:id="0" w:name="_Hlk145670493"/>
      <w:r w:rsidRPr="002C7003">
        <w:rPr>
          <w:b/>
          <w:bCs/>
          <w:sz w:val="28"/>
        </w:rPr>
        <w:t>3GPP TSG RAN WG1 #12</w:t>
      </w:r>
      <w:r w:rsidRPr="002C7003">
        <w:rPr>
          <w:rFonts w:eastAsia="DengXian"/>
          <w:b/>
          <w:bCs/>
          <w:sz w:val="28"/>
        </w:rPr>
        <w:t>2</w:t>
      </w:r>
      <w:r w:rsidRPr="002C7003">
        <w:rPr>
          <w:b/>
          <w:bCs/>
          <w:sz w:val="28"/>
        </w:rPr>
        <w:tab/>
      </w:r>
      <w:r w:rsidRPr="002C7003">
        <w:rPr>
          <w:b/>
          <w:bCs/>
          <w:sz w:val="28"/>
        </w:rPr>
        <w:tab/>
      </w:r>
      <w:r w:rsidRPr="002C7003">
        <w:rPr>
          <w:b/>
          <w:bCs/>
          <w:sz w:val="28"/>
        </w:rPr>
        <w:tab/>
      </w:r>
      <w:r w:rsidR="00490A84" w:rsidRPr="00490A84">
        <w:rPr>
          <w:b/>
          <w:bCs/>
          <w:sz w:val="28"/>
        </w:rPr>
        <w:t>R1-2505696</w:t>
      </w:r>
    </w:p>
    <w:p w14:paraId="4B3E7EF1" w14:textId="77777777" w:rsidR="006150EF" w:rsidRPr="002C7003" w:rsidRDefault="006150EF" w:rsidP="006150EF">
      <w:pPr>
        <w:tabs>
          <w:tab w:val="center" w:pos="4536"/>
          <w:tab w:val="right" w:pos="9072"/>
        </w:tabs>
        <w:rPr>
          <w:rFonts w:eastAsia="MS Mincho"/>
          <w:b/>
          <w:bCs/>
          <w:sz w:val="28"/>
          <w:lang w:eastAsia="ja-JP"/>
        </w:rPr>
      </w:pPr>
      <w:r w:rsidRPr="002C7003">
        <w:rPr>
          <w:b/>
          <w:bCs/>
          <w:sz w:val="28"/>
        </w:rPr>
        <w:t xml:space="preserve">Bengaluru, India, Aug </w:t>
      </w:r>
      <w:r w:rsidRPr="002C7003">
        <w:rPr>
          <w:rFonts w:eastAsia="DengXian"/>
          <w:b/>
          <w:bCs/>
          <w:sz w:val="28"/>
        </w:rPr>
        <w:t>25</w:t>
      </w:r>
      <w:r w:rsidRPr="002C7003">
        <w:rPr>
          <w:rFonts w:eastAsia="Malgun Gothic"/>
          <w:b/>
          <w:bCs/>
          <w:sz w:val="28"/>
          <w:vertAlign w:val="superscript"/>
          <w:lang w:eastAsia="ko-KR"/>
        </w:rPr>
        <w:t>th</w:t>
      </w:r>
      <w:r w:rsidRPr="002C7003">
        <w:rPr>
          <w:rFonts w:eastAsia="MS Mincho"/>
          <w:b/>
          <w:bCs/>
          <w:sz w:val="28"/>
          <w:lang w:eastAsia="ja-JP"/>
        </w:rPr>
        <w:t xml:space="preserve"> </w:t>
      </w:r>
      <w:r w:rsidRPr="002C7003">
        <w:rPr>
          <w:b/>
          <w:bCs/>
          <w:sz w:val="28"/>
        </w:rPr>
        <w:t>– 2</w:t>
      </w:r>
      <w:r w:rsidRPr="002C7003">
        <w:rPr>
          <w:rFonts w:eastAsia="DengXian"/>
          <w:b/>
          <w:bCs/>
          <w:sz w:val="28"/>
        </w:rPr>
        <w:t>9</w:t>
      </w:r>
      <w:r w:rsidRPr="002C7003">
        <w:rPr>
          <w:b/>
          <w:bCs/>
          <w:sz w:val="28"/>
          <w:vertAlign w:val="superscript"/>
        </w:rPr>
        <w:t>th</w:t>
      </w:r>
      <w:r w:rsidRPr="002C7003">
        <w:rPr>
          <w:rFonts w:eastAsia="MS Mincho"/>
          <w:b/>
          <w:bCs/>
          <w:sz w:val="28"/>
          <w:lang w:eastAsia="ja-JP"/>
        </w:rPr>
        <w:t>, 2025</w:t>
      </w:r>
    </w:p>
    <w:bookmarkEnd w:id="0"/>
    <w:p w14:paraId="7BDAC7BA" w14:textId="77777777" w:rsidR="00401977" w:rsidRPr="003A46A1" w:rsidRDefault="00401977" w:rsidP="00E94B18">
      <w:pPr>
        <w:pBdr>
          <w:top w:val="single" w:sz="4" w:space="1" w:color="auto"/>
        </w:pBdr>
        <w:jc w:val="both"/>
        <w:rPr>
          <w:b/>
          <w:kern w:val="2"/>
        </w:rPr>
      </w:pPr>
    </w:p>
    <w:p w14:paraId="132D2216" w14:textId="53B4D171" w:rsidR="00401977" w:rsidRPr="00815087" w:rsidRDefault="00401977" w:rsidP="00E94B18">
      <w:pPr>
        <w:spacing w:after="60"/>
        <w:ind w:left="1555" w:hanging="1555"/>
        <w:jc w:val="both"/>
        <w:rPr>
          <w:b/>
          <w:kern w:val="2"/>
        </w:rPr>
      </w:pPr>
      <w:r w:rsidRPr="00815087">
        <w:rPr>
          <w:b/>
          <w:kern w:val="2"/>
        </w:rPr>
        <w:t>Agenda Item:</w:t>
      </w:r>
      <w:r w:rsidRPr="00815087">
        <w:rPr>
          <w:b/>
          <w:kern w:val="2"/>
        </w:rPr>
        <w:tab/>
      </w:r>
      <w:r w:rsidR="006150EF">
        <w:rPr>
          <w:b/>
          <w:kern w:val="2"/>
        </w:rPr>
        <w:t>1</w:t>
      </w:r>
      <w:r w:rsidR="0004703C">
        <w:rPr>
          <w:b/>
          <w:kern w:val="2"/>
        </w:rPr>
        <w:t>1</w:t>
      </w:r>
      <w:r w:rsidR="003202D4" w:rsidRPr="00815087">
        <w:rPr>
          <w:b/>
          <w:kern w:val="2"/>
        </w:rPr>
        <w:t>.</w:t>
      </w:r>
      <w:r w:rsidR="0004703C">
        <w:rPr>
          <w:b/>
          <w:kern w:val="2"/>
        </w:rPr>
        <w:t>4</w:t>
      </w:r>
      <w:r w:rsidR="003202D4" w:rsidRPr="00815087">
        <w:rPr>
          <w:b/>
          <w:kern w:val="2"/>
        </w:rPr>
        <w:t>.</w:t>
      </w:r>
      <w:r w:rsidR="0004703C">
        <w:rPr>
          <w:b/>
          <w:kern w:val="2"/>
        </w:rPr>
        <w:t>2</w:t>
      </w:r>
    </w:p>
    <w:p w14:paraId="45814EAE" w14:textId="77777777" w:rsidR="00401977" w:rsidRPr="00815087" w:rsidRDefault="00401977" w:rsidP="00E94B18">
      <w:pPr>
        <w:spacing w:after="60"/>
        <w:ind w:left="1555" w:hanging="1555"/>
        <w:jc w:val="both"/>
        <w:rPr>
          <w:b/>
          <w:kern w:val="2"/>
        </w:rPr>
      </w:pPr>
      <w:r w:rsidRPr="00815087">
        <w:rPr>
          <w:b/>
          <w:kern w:val="2"/>
        </w:rPr>
        <w:t>Source:</w:t>
      </w:r>
      <w:r w:rsidRPr="00815087">
        <w:rPr>
          <w:b/>
          <w:kern w:val="2"/>
        </w:rPr>
        <w:tab/>
        <w:t>Sharp</w:t>
      </w:r>
    </w:p>
    <w:p w14:paraId="0CB434E4" w14:textId="06CC956C" w:rsidR="00401977" w:rsidRPr="00815087" w:rsidRDefault="00401977" w:rsidP="00E90BBD">
      <w:pPr>
        <w:spacing w:after="60"/>
        <w:ind w:left="1555" w:hanging="1555"/>
        <w:jc w:val="both"/>
        <w:rPr>
          <w:b/>
          <w:kern w:val="2"/>
        </w:rPr>
      </w:pPr>
      <w:r w:rsidRPr="00815087">
        <w:rPr>
          <w:b/>
          <w:kern w:val="2"/>
        </w:rPr>
        <w:t>Title:</w:t>
      </w:r>
      <w:r w:rsidRPr="00815087">
        <w:rPr>
          <w:b/>
          <w:kern w:val="2"/>
        </w:rPr>
        <w:tab/>
      </w:r>
      <w:r w:rsidR="0004703C">
        <w:rPr>
          <w:b/>
          <w:kern w:val="2"/>
        </w:rPr>
        <w:t>Considerations on joint channel coding and modulation</w:t>
      </w:r>
    </w:p>
    <w:p w14:paraId="785DD3D5" w14:textId="77777777" w:rsidR="00401977" w:rsidRPr="00815087" w:rsidRDefault="00401977" w:rsidP="00E94B18">
      <w:pPr>
        <w:spacing w:after="60"/>
        <w:ind w:left="1555" w:hanging="1555"/>
        <w:jc w:val="both"/>
        <w:rPr>
          <w:b/>
          <w:kern w:val="2"/>
        </w:rPr>
      </w:pPr>
      <w:r w:rsidRPr="00815087">
        <w:rPr>
          <w:b/>
          <w:kern w:val="2"/>
        </w:rPr>
        <w:t>Document for:</w:t>
      </w:r>
      <w:r w:rsidRPr="00815087">
        <w:rPr>
          <w:b/>
          <w:kern w:val="2"/>
        </w:rPr>
        <w:tab/>
        <w:t>Discussion and Decision</w:t>
      </w:r>
    </w:p>
    <w:p w14:paraId="42949DBF" w14:textId="77777777" w:rsidR="00401977" w:rsidRPr="00815087" w:rsidRDefault="00401977" w:rsidP="00E94B18">
      <w:pPr>
        <w:pBdr>
          <w:bottom w:val="single" w:sz="4" w:space="1" w:color="auto"/>
        </w:pBdr>
        <w:jc w:val="both"/>
        <w:rPr>
          <w:b/>
          <w:kern w:val="2"/>
        </w:rPr>
      </w:pPr>
    </w:p>
    <w:p w14:paraId="36672059" w14:textId="77777777" w:rsidR="00401977" w:rsidRPr="00D57CBA" w:rsidRDefault="00401977" w:rsidP="00D811CC">
      <w:pPr>
        <w:pStyle w:val="ListParagraph"/>
        <w:numPr>
          <w:ilvl w:val="0"/>
          <w:numId w:val="43"/>
        </w:numPr>
        <w:spacing w:before="100" w:beforeAutospacing="1" w:after="100" w:afterAutospacing="1"/>
        <w:ind w:leftChars="0"/>
        <w:jc w:val="both"/>
        <w:rPr>
          <w:rFonts w:ascii="Times New Roman" w:hAnsi="Times New Roman"/>
          <w:b/>
          <w:bCs/>
          <w:sz w:val="24"/>
          <w:szCs w:val="24"/>
        </w:rPr>
      </w:pPr>
      <w:r w:rsidRPr="00D57CBA">
        <w:rPr>
          <w:rFonts w:ascii="Times New Roman" w:hAnsi="Times New Roman"/>
          <w:b/>
          <w:bCs/>
          <w:sz w:val="24"/>
          <w:szCs w:val="24"/>
        </w:rPr>
        <w:t>Introduction</w:t>
      </w:r>
    </w:p>
    <w:p w14:paraId="30FB0E59" w14:textId="77777777" w:rsidR="00205C98" w:rsidRDefault="00205C98" w:rsidP="008B1108">
      <w:pPr>
        <w:jc w:val="both"/>
      </w:pPr>
      <w:r>
        <w:t xml:space="preserve">In RAN #108, a new study item was approved to study 6G radio (6GR) </w:t>
      </w:r>
      <w:r>
        <w:fldChar w:fldCharType="begin"/>
      </w:r>
      <w:r>
        <w:instrText xml:space="preserve"> REF _Ref205915658 \r \h </w:instrText>
      </w:r>
      <w:r>
        <w:fldChar w:fldCharType="separate"/>
      </w:r>
      <w:r>
        <w:t>[1]</w:t>
      </w:r>
      <w:r>
        <w:fldChar w:fldCharType="end"/>
      </w:r>
      <w:r>
        <w:t xml:space="preserve">. </w:t>
      </w:r>
    </w:p>
    <w:p w14:paraId="146D7737" w14:textId="77777777" w:rsidR="00205C98" w:rsidRDefault="00205C98" w:rsidP="008B1108">
      <w:pPr>
        <w:jc w:val="both"/>
      </w:pPr>
    </w:p>
    <w:p w14:paraId="44184B5C" w14:textId="2A6233E4" w:rsidR="003D7E7A" w:rsidRDefault="008B1108" w:rsidP="008B1108">
      <w:pPr>
        <w:jc w:val="both"/>
      </w:pPr>
      <w:r w:rsidRPr="00D57CBA">
        <w:t xml:space="preserve">In this contribution, we discuss the potential </w:t>
      </w:r>
      <w:r>
        <w:t xml:space="preserve">areas </w:t>
      </w:r>
      <w:r w:rsidRPr="00D57CBA">
        <w:t xml:space="preserve">on </w:t>
      </w:r>
      <w:r>
        <w:t>channel coding and modulation for 6G study</w:t>
      </w:r>
      <w:r w:rsidR="00CB31B9">
        <w:t xml:space="preserve">, including </w:t>
      </w:r>
      <w:r w:rsidR="003D7E7A">
        <w:t xml:space="preserve">waveform and </w:t>
      </w:r>
      <w:r w:rsidR="00CB31B9">
        <w:t>modulation, joint channel coding and modulation</w:t>
      </w:r>
      <w:r w:rsidR="003D7E7A">
        <w:t>,</w:t>
      </w:r>
      <w:r w:rsidR="00CB31B9">
        <w:t xml:space="preserve"> and joint source and chan</w:t>
      </w:r>
      <w:r w:rsidR="003D7E7A">
        <w:t>n</w:t>
      </w:r>
      <w:r w:rsidR="00CB31B9">
        <w:t>el coding aspects</w:t>
      </w:r>
      <w:r w:rsidR="003D7E7A">
        <w:t>, etc</w:t>
      </w:r>
      <w:r w:rsidR="00CB31B9">
        <w:t>.</w:t>
      </w:r>
    </w:p>
    <w:p w14:paraId="158B616B" w14:textId="77777777" w:rsidR="00CB31B9" w:rsidRDefault="00CB31B9" w:rsidP="00CB31B9">
      <w:pPr>
        <w:jc w:val="both"/>
      </w:pPr>
    </w:p>
    <w:p w14:paraId="62C33C3B" w14:textId="77777777" w:rsidR="00205C98" w:rsidRPr="00D57CBA" w:rsidRDefault="00205C98" w:rsidP="00CB31B9">
      <w:pPr>
        <w:jc w:val="both"/>
      </w:pPr>
    </w:p>
    <w:p w14:paraId="1F24EFD5" w14:textId="369414AD" w:rsidR="00CB31B9" w:rsidRPr="00D57CBA" w:rsidRDefault="00CB31B9" w:rsidP="00D811CC">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 xml:space="preserve">Modulation </w:t>
      </w:r>
      <w:r w:rsidR="006E063F">
        <w:rPr>
          <w:rFonts w:ascii="Times New Roman" w:hAnsi="Times New Roman"/>
          <w:b/>
          <w:bCs/>
          <w:sz w:val="24"/>
          <w:szCs w:val="24"/>
        </w:rPr>
        <w:t>enhancement</w:t>
      </w:r>
      <w:r>
        <w:rPr>
          <w:rFonts w:ascii="Times New Roman" w:hAnsi="Times New Roman"/>
          <w:b/>
          <w:bCs/>
          <w:sz w:val="24"/>
          <w:szCs w:val="24"/>
        </w:rPr>
        <w:t xml:space="preserve"> for 6G</w:t>
      </w:r>
    </w:p>
    <w:p w14:paraId="57E550E2" w14:textId="77777777" w:rsidR="00CB31B9" w:rsidRPr="00CB31B9" w:rsidRDefault="00CB31B9" w:rsidP="008B1108">
      <w:pPr>
        <w:jc w:val="both"/>
        <w:rPr>
          <w:b/>
          <w:bCs/>
        </w:rPr>
      </w:pPr>
    </w:p>
    <w:p w14:paraId="4B3CC859" w14:textId="77777777" w:rsidR="00205C98" w:rsidRDefault="00D811CC" w:rsidP="00D31FE1">
      <w:pPr>
        <w:jc w:val="both"/>
      </w:pPr>
      <w:r w:rsidRPr="00D811CC">
        <w:t xml:space="preserve">5G NR supports </w:t>
      </w:r>
      <w:r w:rsidR="00D31FE1" w:rsidRPr="00D31FE1">
        <w:t>OFDM (Orthogonal Frequency-Division Multiplexing) as the fundamental waveform and QPSK, 16QAM, 64QAM, and 256QAM as the supported modulation schemes</w:t>
      </w:r>
      <w:r w:rsidR="00D31FE1">
        <w:t>.</w:t>
      </w:r>
      <w:r w:rsidRPr="00D811CC">
        <w:t xml:space="preserve"> With recent developments, 5G NR now also supports 1024-QAM, primarily in the Frequency Range 1 (FR1) spectrum</w:t>
      </w:r>
      <w:r>
        <w:t xml:space="preserve"> and downlink</w:t>
      </w:r>
      <w:r w:rsidRPr="00D811CC">
        <w:t xml:space="preserve">, for even greater data throughput and spectral efficiency. </w:t>
      </w:r>
    </w:p>
    <w:p w14:paraId="0464FBA3" w14:textId="77777777" w:rsidR="00205C98" w:rsidRDefault="00205C98" w:rsidP="00D31FE1">
      <w:pPr>
        <w:jc w:val="both"/>
      </w:pPr>
    </w:p>
    <w:p w14:paraId="2F2C6C26" w14:textId="75DEEE32" w:rsidR="00D811CC" w:rsidRDefault="00D31FE1" w:rsidP="00D31FE1">
      <w:pPr>
        <w:jc w:val="both"/>
      </w:pPr>
      <w:r w:rsidRPr="00D31FE1">
        <w:t xml:space="preserve">NR uses OFDM on the downlink (CP-OFDM) and offers an option </w:t>
      </w:r>
      <w:r>
        <w:t xml:space="preserve">of </w:t>
      </w:r>
      <w:r w:rsidRPr="00D31FE1">
        <w:t>DFT-s-OFDM for the uplink</w:t>
      </w:r>
      <w:r>
        <w:t xml:space="preserve"> to </w:t>
      </w:r>
      <w:r w:rsidRPr="00D31FE1">
        <w:t>reduce the signal's Peak-to-Average Power Ratio (PAPR).</w:t>
      </w:r>
    </w:p>
    <w:p w14:paraId="2CC6F6E7" w14:textId="77777777" w:rsidR="00D31FE1" w:rsidRDefault="00D31FE1" w:rsidP="00D31FE1">
      <w:pPr>
        <w:jc w:val="both"/>
      </w:pPr>
    </w:p>
    <w:p w14:paraId="628EEB9D" w14:textId="62BB1C80" w:rsidR="00DC00D5" w:rsidRDefault="00D811CC" w:rsidP="008B1108">
      <w:pPr>
        <w:jc w:val="both"/>
      </w:pPr>
      <w:r>
        <w:t>In 6G</w:t>
      </w:r>
      <w:r w:rsidRPr="008B1108">
        <w:t xml:space="preserve">, modulation techniques </w:t>
      </w:r>
      <w:r>
        <w:t>should be</w:t>
      </w:r>
      <w:r w:rsidRPr="008B1108">
        <w:t xml:space="preserve"> significantly enhanced to meet the ambitious requirements of extremely high data rates (</w:t>
      </w:r>
      <w:proofErr w:type="spellStart"/>
      <w:r w:rsidRPr="008B1108">
        <w:t>Tbps</w:t>
      </w:r>
      <w:proofErr w:type="spellEnd"/>
      <w:r w:rsidRPr="008B1108">
        <w:t xml:space="preserve">), ultra-reliability, low latency, and massive connectivity. </w:t>
      </w:r>
      <w:r w:rsidR="00CB31B9">
        <w:t xml:space="preserve">A </w:t>
      </w:r>
      <w:r>
        <w:t>straightforward</w:t>
      </w:r>
      <w:r w:rsidR="00CB31B9">
        <w:t xml:space="preserve"> way is to support higher order modulation and flexible QAM. </w:t>
      </w:r>
      <w:r w:rsidR="00DC00D5">
        <w:t>H</w:t>
      </w:r>
      <w:r w:rsidR="00DC00D5" w:rsidRPr="00DC00D5">
        <w:t xml:space="preserve">igher-order QAM offering greater data rates by transmitting more bits per symbol but requiring better signal quality (higher Signal-to-Noise Ratio - SNR). </w:t>
      </w:r>
    </w:p>
    <w:p w14:paraId="58347C1D" w14:textId="77777777" w:rsidR="00DC00D5" w:rsidRDefault="00DC00D5" w:rsidP="008B1108">
      <w:pPr>
        <w:jc w:val="both"/>
      </w:pPr>
    </w:p>
    <w:p w14:paraId="1A202AB5" w14:textId="126A6717" w:rsidR="00DC00D5" w:rsidRDefault="006E063F" w:rsidP="008B1108">
      <w:pPr>
        <w:jc w:val="both"/>
      </w:pPr>
      <w:r>
        <w:t xml:space="preserve">For backward compatibility, 6GR should use the same CP-OFDM and DFT-S-OFDM modulations as in NR. </w:t>
      </w:r>
      <w:r w:rsidR="00DC00D5">
        <w:t>T</w:t>
      </w:r>
      <w:r w:rsidR="00DC00D5" w:rsidRPr="00DC00D5">
        <w:t>o achieve even higher throughput and network capacity</w:t>
      </w:r>
      <w:r w:rsidR="00DC00D5">
        <w:t xml:space="preserve">, 6GR can extend </w:t>
      </w:r>
      <w:r w:rsidR="00DC00D5" w:rsidRPr="00631968">
        <w:t xml:space="preserve">beyond </w:t>
      </w:r>
      <w:r w:rsidR="00DC00D5">
        <w:t xml:space="preserve">the NR support </w:t>
      </w:r>
      <w:r w:rsidR="00DC00D5" w:rsidRPr="00631968">
        <w:t xml:space="preserve">to 1024-QAM and 4096-QAM, </w:t>
      </w:r>
      <w:r w:rsidR="00DC00D5">
        <w:t xml:space="preserve">esp. for short distance and </w:t>
      </w:r>
      <w:r w:rsidR="00DC00D5" w:rsidRPr="00631968">
        <w:t>high SNR</w:t>
      </w:r>
      <w:r w:rsidR="00DC00D5">
        <w:t xml:space="preserve"> </w:t>
      </w:r>
      <w:r w:rsidR="00D811CC">
        <w:t>scenarios</w:t>
      </w:r>
      <w:r w:rsidR="00DC00D5">
        <w:t>.</w:t>
      </w:r>
      <w:r w:rsidR="00D811CC">
        <w:t xml:space="preserve"> For example, support up to 1024-QAM for UL and 4096-QAM for DL.</w:t>
      </w:r>
    </w:p>
    <w:p w14:paraId="0FDE22AF" w14:textId="77777777" w:rsidR="00D31FE1" w:rsidRDefault="00D31FE1" w:rsidP="008B1108">
      <w:pPr>
        <w:jc w:val="both"/>
      </w:pPr>
    </w:p>
    <w:p w14:paraId="13731D6C" w14:textId="06875F94" w:rsidR="00D31FE1" w:rsidRDefault="00D31FE1" w:rsidP="00D31FE1">
      <w:pPr>
        <w:jc w:val="both"/>
      </w:pPr>
      <w:r>
        <w:t>Other m</w:t>
      </w:r>
      <w:r w:rsidRPr="00D31FE1">
        <w:t>odulation</w:t>
      </w:r>
      <w:r>
        <w:t xml:space="preserve"> techniques</w:t>
      </w:r>
      <w:r w:rsidRPr="00D31FE1">
        <w:t xml:space="preserve"> </w:t>
      </w:r>
      <w:r>
        <w:t xml:space="preserve">can be considered and evaluated </w:t>
      </w:r>
      <w:r w:rsidRPr="00D31FE1">
        <w:t>to handle high mobility and channel dynamics</w:t>
      </w:r>
      <w:r>
        <w:t xml:space="preserve">, e.g. </w:t>
      </w:r>
      <w:r w:rsidRPr="00D31FE1">
        <w:t>Orthogonal Time Frequency Space (OTFS</w:t>
      </w:r>
      <w:r>
        <w:t>). Unlike traditional OFDM, OTFS modulates data in the delay-Doppler domain, making it more resilient to channel disturbances and multipath fading. This technique simplifies channel equalization and is robust in high-speed mobility and diverse environments anticipated in 6G networks.</w:t>
      </w:r>
    </w:p>
    <w:p w14:paraId="2D6D32A4" w14:textId="77777777" w:rsidR="00D31FE1" w:rsidRDefault="00D31FE1" w:rsidP="008B1108">
      <w:pPr>
        <w:jc w:val="both"/>
      </w:pPr>
    </w:p>
    <w:p w14:paraId="7BDC610C" w14:textId="77777777" w:rsidR="003D7E7A" w:rsidRDefault="00F958A8" w:rsidP="00D811CC">
      <w:pPr>
        <w:jc w:val="both"/>
        <w:rPr>
          <w:b/>
          <w:bCs/>
        </w:rPr>
      </w:pPr>
      <w:r w:rsidRPr="00B726F6">
        <w:rPr>
          <w:b/>
          <w:bCs/>
        </w:rPr>
        <w:t xml:space="preserve">Proposal 1: Support </w:t>
      </w:r>
      <w:r w:rsidR="00D31FE1">
        <w:rPr>
          <w:b/>
          <w:bCs/>
        </w:rPr>
        <w:t xml:space="preserve">OFDM with </w:t>
      </w:r>
      <w:r w:rsidRPr="00B726F6">
        <w:rPr>
          <w:b/>
          <w:bCs/>
        </w:rPr>
        <w:t>1024</w:t>
      </w:r>
      <w:r w:rsidR="00D811CC">
        <w:rPr>
          <w:b/>
          <w:bCs/>
        </w:rPr>
        <w:t>-</w:t>
      </w:r>
      <w:r w:rsidRPr="00B726F6">
        <w:rPr>
          <w:b/>
          <w:bCs/>
        </w:rPr>
        <w:t xml:space="preserve">QAM </w:t>
      </w:r>
      <w:r w:rsidR="00D811CC">
        <w:rPr>
          <w:b/>
          <w:bCs/>
        </w:rPr>
        <w:t xml:space="preserve">for UL </w:t>
      </w:r>
      <w:r w:rsidRPr="00B726F6">
        <w:rPr>
          <w:b/>
          <w:bCs/>
        </w:rPr>
        <w:t>and 4096</w:t>
      </w:r>
      <w:r w:rsidR="00D811CC">
        <w:rPr>
          <w:b/>
          <w:bCs/>
        </w:rPr>
        <w:t>-</w:t>
      </w:r>
      <w:r w:rsidRPr="00B726F6">
        <w:rPr>
          <w:b/>
          <w:bCs/>
        </w:rPr>
        <w:t xml:space="preserve">QAM </w:t>
      </w:r>
      <w:r w:rsidR="00D811CC">
        <w:rPr>
          <w:b/>
          <w:bCs/>
        </w:rPr>
        <w:t xml:space="preserve">for DL </w:t>
      </w:r>
      <w:r w:rsidRPr="00B726F6">
        <w:rPr>
          <w:b/>
          <w:bCs/>
        </w:rPr>
        <w:t>in different frequency bands</w:t>
      </w:r>
      <w:r w:rsidR="00D811CC">
        <w:rPr>
          <w:b/>
          <w:bCs/>
        </w:rPr>
        <w:t>.</w:t>
      </w:r>
      <w:r w:rsidR="00D31FE1">
        <w:rPr>
          <w:b/>
          <w:bCs/>
        </w:rPr>
        <w:t xml:space="preserve"> </w:t>
      </w:r>
    </w:p>
    <w:p w14:paraId="7CEFF7EF" w14:textId="77777777" w:rsidR="003D7E7A" w:rsidRDefault="003D7E7A" w:rsidP="00D811CC">
      <w:pPr>
        <w:jc w:val="both"/>
        <w:rPr>
          <w:b/>
          <w:bCs/>
        </w:rPr>
      </w:pPr>
    </w:p>
    <w:p w14:paraId="4F6D1C66" w14:textId="77777777" w:rsidR="00A62AF0" w:rsidRDefault="00A62AF0" w:rsidP="00F958A8">
      <w:pPr>
        <w:jc w:val="both"/>
        <w:rPr>
          <w:b/>
          <w:bCs/>
        </w:rPr>
      </w:pPr>
    </w:p>
    <w:p w14:paraId="7D02C59F" w14:textId="77777777" w:rsidR="004E0CEC" w:rsidRDefault="004E0CEC" w:rsidP="00F958A8">
      <w:pPr>
        <w:jc w:val="both"/>
        <w:rPr>
          <w:b/>
          <w:bCs/>
        </w:rPr>
      </w:pPr>
    </w:p>
    <w:p w14:paraId="7A4EEF50" w14:textId="2C0B1791" w:rsidR="00AE6AEF" w:rsidRPr="00D57CBA" w:rsidRDefault="00AE6AEF" w:rsidP="00D811CC">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lastRenderedPageBreak/>
        <w:t>Joint channel coding and modulation for 6G</w:t>
      </w:r>
    </w:p>
    <w:p w14:paraId="15A046BB" w14:textId="77777777" w:rsidR="00A62AF0" w:rsidRDefault="00A62AF0" w:rsidP="00AE6AEF">
      <w:pPr>
        <w:jc w:val="both"/>
        <w:rPr>
          <w:rStyle w:val="Strong"/>
          <w:b w:val="0"/>
          <w:bCs w:val="0"/>
        </w:rPr>
      </w:pPr>
    </w:p>
    <w:p w14:paraId="327288FC" w14:textId="77777777" w:rsidR="00205C98" w:rsidRDefault="003D7E7A" w:rsidP="008B1108">
      <w:pPr>
        <w:jc w:val="both"/>
        <w:rPr>
          <w:rStyle w:val="Strong"/>
          <w:b w:val="0"/>
          <w:bCs w:val="0"/>
        </w:rPr>
      </w:pPr>
      <w:r>
        <w:rPr>
          <w:rStyle w:val="Strong"/>
          <w:b w:val="0"/>
          <w:bCs w:val="0"/>
        </w:rPr>
        <w:t xml:space="preserve">Traditionally, the modulation and channel coding are designed separately, </w:t>
      </w:r>
      <w:r w:rsidR="00AE6AEF" w:rsidRPr="00AE6AEF">
        <w:rPr>
          <w:rStyle w:val="Strong"/>
          <w:b w:val="0"/>
          <w:bCs w:val="0"/>
        </w:rPr>
        <w:t>as in 4G/5G</w:t>
      </w:r>
      <w:r>
        <w:rPr>
          <w:rStyle w:val="Strong"/>
          <w:b w:val="0"/>
          <w:bCs w:val="0"/>
        </w:rPr>
        <w:t xml:space="preserve">, which </w:t>
      </w:r>
      <w:r w:rsidR="00AE6AEF" w:rsidRPr="00AE6AEF">
        <w:rPr>
          <w:rStyle w:val="Strong"/>
          <w:b w:val="0"/>
          <w:bCs w:val="0"/>
        </w:rPr>
        <w:t>leads to suboptimal performance in 6G scenarios.</w:t>
      </w:r>
      <w:r w:rsidR="00AE6AEF">
        <w:rPr>
          <w:rStyle w:val="Strong"/>
          <w:b w:val="0"/>
          <w:bCs w:val="0"/>
        </w:rPr>
        <w:t xml:space="preserve"> </w:t>
      </w:r>
    </w:p>
    <w:p w14:paraId="224F7692" w14:textId="77777777" w:rsidR="00205C98" w:rsidRDefault="00205C98" w:rsidP="008B1108">
      <w:pPr>
        <w:jc w:val="both"/>
        <w:rPr>
          <w:rStyle w:val="Strong"/>
          <w:b w:val="0"/>
          <w:bCs w:val="0"/>
        </w:rPr>
      </w:pPr>
    </w:p>
    <w:p w14:paraId="178F0BD6" w14:textId="6EFE0695" w:rsidR="008B1108" w:rsidRDefault="00AE6AEF" w:rsidP="008B1108">
      <w:pPr>
        <w:jc w:val="both"/>
        <w:rPr>
          <w:rStyle w:val="Strong"/>
          <w:b w:val="0"/>
          <w:bCs w:val="0"/>
        </w:rPr>
      </w:pPr>
      <w:r w:rsidRPr="00AE6AEF">
        <w:t xml:space="preserve">Instead of treating modulation and channel coding separately, </w:t>
      </w:r>
      <w:r w:rsidRPr="008B1108">
        <w:rPr>
          <w:rStyle w:val="Strong"/>
          <w:b w:val="0"/>
          <w:bCs w:val="0"/>
        </w:rPr>
        <w:t>Joint Channel Coding and Modulation</w:t>
      </w:r>
      <w:r w:rsidRPr="008B1108">
        <w:rPr>
          <w:b/>
          <w:bCs/>
        </w:rPr>
        <w:t xml:space="preserve"> (</w:t>
      </w:r>
      <w:r w:rsidRPr="008B1108">
        <w:rPr>
          <w:rStyle w:val="Strong"/>
          <w:b w:val="0"/>
          <w:bCs w:val="0"/>
        </w:rPr>
        <w:t>JCM</w:t>
      </w:r>
      <w:r>
        <w:rPr>
          <w:rStyle w:val="Strong"/>
          <w:b w:val="0"/>
          <w:bCs w:val="0"/>
        </w:rPr>
        <w:t>)</w:t>
      </w:r>
      <w:r w:rsidRPr="00AE6AEF">
        <w:t xml:space="preserve"> integrates them into a</w:t>
      </w:r>
      <w:r w:rsidRPr="00AE6AEF">
        <w:rPr>
          <w:b/>
          <w:bCs/>
        </w:rPr>
        <w:t xml:space="preserve"> </w:t>
      </w:r>
      <w:r w:rsidRPr="00AE6AEF">
        <w:rPr>
          <w:rStyle w:val="Strong"/>
          <w:b w:val="0"/>
          <w:bCs w:val="0"/>
        </w:rPr>
        <w:t>unified design</w:t>
      </w:r>
      <w:r w:rsidRPr="00AE6AEF">
        <w:rPr>
          <w:b/>
          <w:bCs/>
        </w:rPr>
        <w:t>.</w:t>
      </w:r>
      <w:r w:rsidR="00455991">
        <w:rPr>
          <w:b/>
          <w:bCs/>
        </w:rPr>
        <w:t xml:space="preserve"> </w:t>
      </w:r>
      <w:r>
        <w:rPr>
          <w:rStyle w:val="Strong"/>
          <w:b w:val="0"/>
          <w:bCs w:val="0"/>
        </w:rPr>
        <w:t>JCM</w:t>
      </w:r>
      <w:r w:rsidR="008B1108">
        <w:t xml:space="preserve"> can be an important technique with great potential to </w:t>
      </w:r>
      <w:r w:rsidR="008B1108" w:rsidRPr="008B1108">
        <w:rPr>
          <w:rStyle w:val="Strong"/>
          <w:b w:val="0"/>
          <w:bCs w:val="0"/>
        </w:rPr>
        <w:t>maximize spectral efficiency</w:t>
      </w:r>
      <w:r w:rsidR="008B1108" w:rsidRPr="008B1108">
        <w:rPr>
          <w:b/>
          <w:bCs/>
        </w:rPr>
        <w:t xml:space="preserve">, </w:t>
      </w:r>
      <w:r w:rsidR="008B1108" w:rsidRPr="008B1108">
        <w:rPr>
          <w:rStyle w:val="Strong"/>
          <w:b w:val="0"/>
          <w:bCs w:val="0"/>
        </w:rPr>
        <w:t>reduce latency</w:t>
      </w:r>
      <w:r w:rsidR="008B1108" w:rsidRPr="008B1108">
        <w:rPr>
          <w:b/>
          <w:bCs/>
        </w:rPr>
        <w:t xml:space="preserve">, </w:t>
      </w:r>
      <w:r w:rsidR="008B1108" w:rsidRPr="008B1108">
        <w:t xml:space="preserve">and </w:t>
      </w:r>
      <w:r w:rsidR="008B1108" w:rsidRPr="008B1108">
        <w:rPr>
          <w:rStyle w:val="Strong"/>
          <w:b w:val="0"/>
          <w:bCs w:val="0"/>
        </w:rPr>
        <w:t>improve robustness</w:t>
      </w:r>
      <w:r w:rsidR="008B1108" w:rsidRPr="008B1108">
        <w:rPr>
          <w:b/>
          <w:bCs/>
        </w:rPr>
        <w:t xml:space="preserve"> </w:t>
      </w:r>
      <w:r w:rsidR="008B1108" w:rsidRPr="00AE6AEF">
        <w:t xml:space="preserve">in </w:t>
      </w:r>
      <w:r w:rsidR="008B1108" w:rsidRPr="008B1108">
        <w:t xml:space="preserve">extreme channel conditions </w:t>
      </w:r>
      <w:r w:rsidR="00455991">
        <w:t xml:space="preserve">with </w:t>
      </w:r>
      <w:r w:rsidR="008B1108" w:rsidRPr="008B1108">
        <w:t>deep fading.</w:t>
      </w:r>
      <w:r w:rsidR="008B1108">
        <w:t xml:space="preserve"> </w:t>
      </w:r>
      <w:r w:rsidRPr="00AE6AEF">
        <w:rPr>
          <w:rStyle w:val="Strong"/>
          <w:b w:val="0"/>
          <w:bCs w:val="0"/>
        </w:rPr>
        <w:t xml:space="preserve">JCM is better suited for adaptive, intelligent, and jointly optimized communication stacks. </w:t>
      </w:r>
      <w:r>
        <w:rPr>
          <w:rStyle w:val="Strong"/>
          <w:b w:val="0"/>
          <w:bCs w:val="0"/>
        </w:rPr>
        <w:t xml:space="preserve">Trellis-Coded Modulation (TCM) and extensions can be considered in 6G study. </w:t>
      </w:r>
    </w:p>
    <w:p w14:paraId="02E84E9C" w14:textId="77777777" w:rsidR="00AE6AEF" w:rsidRDefault="00AE6AEF" w:rsidP="008B1108">
      <w:pPr>
        <w:jc w:val="both"/>
        <w:rPr>
          <w:rStyle w:val="Strong"/>
          <w:b w:val="0"/>
          <w:bCs w:val="0"/>
        </w:rPr>
      </w:pPr>
    </w:p>
    <w:p w14:paraId="579686E8" w14:textId="13D5C063" w:rsidR="00AE6AEF" w:rsidRDefault="00AE6AEF" w:rsidP="00AE6AEF">
      <w:pPr>
        <w:jc w:val="both"/>
        <w:rPr>
          <w:b/>
          <w:bCs/>
        </w:rPr>
      </w:pPr>
      <w:r w:rsidRPr="00576C48">
        <w:rPr>
          <w:b/>
          <w:bCs/>
        </w:rPr>
        <w:t xml:space="preserve">Proposal </w:t>
      </w:r>
      <w:r w:rsidR="00F958A8" w:rsidRPr="00576C48">
        <w:rPr>
          <w:b/>
          <w:bCs/>
        </w:rPr>
        <w:t>2</w:t>
      </w:r>
      <w:r w:rsidRPr="00576C48">
        <w:rPr>
          <w:b/>
          <w:bCs/>
        </w:rPr>
        <w:t xml:space="preserve">: Study Joint Coding and Modulation (JCM) with </w:t>
      </w:r>
      <w:r w:rsidRPr="00576C48">
        <w:rPr>
          <w:rStyle w:val="Strong"/>
        </w:rPr>
        <w:t>Trellis-Coded Modulation (TCM)</w:t>
      </w:r>
      <w:r w:rsidRPr="00576C48">
        <w:rPr>
          <w:rStyle w:val="Strong"/>
          <w:b w:val="0"/>
          <w:bCs w:val="0"/>
        </w:rPr>
        <w:t xml:space="preserve"> </w:t>
      </w:r>
      <w:r w:rsidRPr="00576C48">
        <w:rPr>
          <w:b/>
          <w:bCs/>
        </w:rPr>
        <w:t xml:space="preserve">as </w:t>
      </w:r>
      <w:r w:rsidR="00576C48">
        <w:rPr>
          <w:b/>
          <w:bCs/>
        </w:rPr>
        <w:t>baseline</w:t>
      </w:r>
      <w:r w:rsidRPr="00576C48">
        <w:rPr>
          <w:b/>
          <w:bCs/>
        </w:rPr>
        <w:t>.</w:t>
      </w:r>
    </w:p>
    <w:p w14:paraId="3EBC7185" w14:textId="77777777" w:rsidR="00205C98" w:rsidRPr="00576C48" w:rsidRDefault="00205C98" w:rsidP="00AE6AEF">
      <w:pPr>
        <w:jc w:val="both"/>
        <w:rPr>
          <w:b/>
          <w:bCs/>
        </w:rPr>
      </w:pPr>
    </w:p>
    <w:p w14:paraId="6ECF1D55" w14:textId="77777777" w:rsidR="00AE6AEF" w:rsidRDefault="00AE6AEF" w:rsidP="00AE6AEF">
      <w:pPr>
        <w:jc w:val="both"/>
        <w:rPr>
          <w:b/>
          <w:bCs/>
        </w:rPr>
      </w:pPr>
    </w:p>
    <w:p w14:paraId="18401EA4" w14:textId="5B692C95" w:rsidR="00AE6AEF" w:rsidRPr="00D57CBA" w:rsidRDefault="00AE6AEF" w:rsidP="00D811CC">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 xml:space="preserve">Joint source and channel coding </w:t>
      </w:r>
    </w:p>
    <w:p w14:paraId="2BAAFBC5" w14:textId="77777777" w:rsidR="00AE6AEF" w:rsidRDefault="00AE6AEF" w:rsidP="008B1108">
      <w:pPr>
        <w:jc w:val="both"/>
      </w:pPr>
    </w:p>
    <w:p w14:paraId="608D741F" w14:textId="7CA3FA81" w:rsidR="00B67EB9" w:rsidRDefault="00B67EB9" w:rsidP="00B67EB9">
      <w:pPr>
        <w:jc w:val="both"/>
      </w:pPr>
      <w:r>
        <w:t>6GR will support a variety of different applications with different traffic characteristics and error protection criteria. J</w:t>
      </w:r>
      <w:r w:rsidRPr="00B67EB9">
        <w:t>oint Source and Channel Coding (JSCC) is a unified framework where compression (source coding) and error protection (channel coding) are designed together—instead of separately as in classical Shannon theory.</w:t>
      </w:r>
    </w:p>
    <w:p w14:paraId="36DB81A2" w14:textId="77777777" w:rsidR="00576C48" w:rsidRDefault="00576C48" w:rsidP="00B67EB9">
      <w:pPr>
        <w:jc w:val="both"/>
      </w:pPr>
    </w:p>
    <w:p w14:paraId="2B41B50F" w14:textId="77777777" w:rsidR="00576C48" w:rsidRDefault="00576C48" w:rsidP="00576C48">
      <w:pPr>
        <w:jc w:val="both"/>
      </w:pPr>
      <w:r w:rsidRPr="00576C48">
        <w:t>JSCC</w:t>
      </w:r>
      <w:r>
        <w:t xml:space="preserve"> can be applicable to </w:t>
      </w:r>
      <w:r w:rsidRPr="00576C48">
        <w:t>6G networks to enhance the reliability and efficiency of data transmission</w:t>
      </w:r>
      <w:r>
        <w:t>. For example, in s</w:t>
      </w:r>
      <w:r w:rsidRPr="00576C48">
        <w:t xml:space="preserve">atellite and </w:t>
      </w:r>
      <w:r>
        <w:t>d</w:t>
      </w:r>
      <w:r w:rsidRPr="00576C48">
        <w:t xml:space="preserve">eep </w:t>
      </w:r>
      <w:r>
        <w:t>s</w:t>
      </w:r>
      <w:r w:rsidRPr="00576C48">
        <w:t xml:space="preserve">pace </w:t>
      </w:r>
      <w:r>
        <w:t>c</w:t>
      </w:r>
      <w:r w:rsidRPr="00576C48">
        <w:t>ommunication</w:t>
      </w:r>
      <w:r>
        <w:t xml:space="preserve"> to </w:t>
      </w:r>
      <w:r w:rsidRPr="00576C48">
        <w:t>ensur</w:t>
      </w:r>
      <w:r>
        <w:t>e</w:t>
      </w:r>
      <w:r w:rsidRPr="00576C48">
        <w:t xml:space="preserve"> reliable data transfer over long-distance and noisy channels</w:t>
      </w:r>
      <w:r>
        <w:t>; and for real time XR applications to dynamically</w:t>
      </w:r>
      <w:r w:rsidRPr="00576C48">
        <w:t xml:space="preserve"> </w:t>
      </w:r>
      <w:r>
        <w:t xml:space="preserve">change the source encoder thus the </w:t>
      </w:r>
      <w:r w:rsidRPr="00576C48">
        <w:t>data volume while maintaining quality, particularly in wireless environments.</w:t>
      </w:r>
    </w:p>
    <w:p w14:paraId="384C1455" w14:textId="77777777" w:rsidR="00B15DC0" w:rsidRDefault="00DE6BED" w:rsidP="006E063F">
      <w:pPr>
        <w:pStyle w:val="NormalWeb"/>
        <w:jc w:val="both"/>
        <w:rPr>
          <w:rStyle w:val="Strong"/>
          <w:b w:val="0"/>
          <w:bCs w:val="0"/>
        </w:rPr>
      </w:pPr>
      <w:r w:rsidRPr="00576C48">
        <w:t xml:space="preserve">In JSCC, </w:t>
      </w:r>
      <w:r w:rsidR="00C36D2F" w:rsidRPr="00576C48">
        <w:rPr>
          <w:rStyle w:val="Strong"/>
          <w:b w:val="0"/>
          <w:bCs w:val="0"/>
        </w:rPr>
        <w:t>semantic communication</w:t>
      </w:r>
      <w:r w:rsidR="00C36D2F" w:rsidRPr="00576C48">
        <w:t xml:space="preserve"> can be a core 6G concept, so that </w:t>
      </w:r>
      <w:r w:rsidR="00C36D2F" w:rsidRPr="00576C48">
        <w:rPr>
          <w:rStyle w:val="Strong"/>
          <w:b w:val="0"/>
          <w:bCs w:val="0"/>
        </w:rPr>
        <w:t>the meaning</w:t>
      </w:r>
      <w:r w:rsidR="00C36D2F" w:rsidRPr="00576C48">
        <w:rPr>
          <w:b/>
          <w:bCs/>
        </w:rPr>
        <w:t xml:space="preserve"> </w:t>
      </w:r>
      <w:r w:rsidR="00C36D2F" w:rsidRPr="00576C48">
        <w:t xml:space="preserve">or </w:t>
      </w:r>
      <w:r w:rsidR="00C36D2F" w:rsidRPr="00576C48">
        <w:rPr>
          <w:rStyle w:val="Strong"/>
          <w:b w:val="0"/>
          <w:bCs w:val="0"/>
        </w:rPr>
        <w:t>task-specific representations can be transmitted in more efficient manner</w:t>
      </w:r>
      <w:r w:rsidRPr="00576C48">
        <w:rPr>
          <w:rStyle w:val="Strong"/>
          <w:b w:val="0"/>
          <w:bCs w:val="0"/>
        </w:rPr>
        <w:t xml:space="preserve">. </w:t>
      </w:r>
    </w:p>
    <w:p w14:paraId="1A4100ED" w14:textId="4ECA0C70" w:rsidR="00F958A8" w:rsidRDefault="00F958A8" w:rsidP="006E063F">
      <w:pPr>
        <w:pStyle w:val="NormalWeb"/>
        <w:jc w:val="both"/>
      </w:pPr>
      <w:r w:rsidRPr="00576C48">
        <w:t>F</w:t>
      </w:r>
      <w:r w:rsidR="00B67EB9" w:rsidRPr="00576C48">
        <w:t xml:space="preserve">or </w:t>
      </w:r>
      <w:r w:rsidRPr="00576C48">
        <w:t xml:space="preserve">control information with higher error protection requirements than regular data, some Unequal Error Protection (UEP) schemes can be considered. For example, given the </w:t>
      </w:r>
      <w:proofErr w:type="spellStart"/>
      <w:r w:rsidRPr="00576C48">
        <w:t>ultra reliability</w:t>
      </w:r>
      <w:proofErr w:type="spellEnd"/>
      <w:r w:rsidRPr="00576C48">
        <w:t xml:space="preserve"> nature of URLLC traffic, the ACK and NACK ratio is extremely unbalanced. The unbalanced nature of information bits can be explored with joint source and channel coding to minimize the payload and enhance the spectrum </w:t>
      </w:r>
      <w:r w:rsidR="00576C48" w:rsidRPr="00576C48">
        <w:t>efficiency</w:t>
      </w:r>
      <w:r w:rsidRPr="00576C48">
        <w:t>. Similarly, for UCI and data multiplexing, UEP methods with superposition code can be considered.</w:t>
      </w:r>
    </w:p>
    <w:p w14:paraId="42A1DDCF" w14:textId="1837BC6B" w:rsidR="00F958A8" w:rsidRDefault="00F958A8" w:rsidP="00F958A8">
      <w:pPr>
        <w:jc w:val="both"/>
        <w:rPr>
          <w:b/>
          <w:bCs/>
        </w:rPr>
      </w:pPr>
      <w:r w:rsidRPr="00F958A8">
        <w:rPr>
          <w:b/>
          <w:bCs/>
        </w:rPr>
        <w:t>Proposal 3: Study Joint Source and Channel Coding (JSCC) methods including Unequal Error Protection (UEP) of different information bits.</w:t>
      </w:r>
    </w:p>
    <w:p w14:paraId="03C27492" w14:textId="77777777" w:rsidR="00205C98" w:rsidRPr="00F958A8" w:rsidRDefault="00205C98" w:rsidP="00F958A8">
      <w:pPr>
        <w:jc w:val="both"/>
        <w:rPr>
          <w:b/>
          <w:bCs/>
        </w:rPr>
      </w:pPr>
    </w:p>
    <w:p w14:paraId="18A6E8D7" w14:textId="77777777" w:rsidR="00F958A8" w:rsidRDefault="00F958A8" w:rsidP="00B76E28">
      <w:pPr>
        <w:jc w:val="both"/>
      </w:pPr>
    </w:p>
    <w:p w14:paraId="0C01F12D" w14:textId="034D18DB" w:rsidR="00C36D2F" w:rsidRPr="00D57CBA" w:rsidRDefault="00C36D2F" w:rsidP="00D811CC">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AI driven deep learning based optimization</w:t>
      </w:r>
    </w:p>
    <w:p w14:paraId="5165AFE7" w14:textId="77777777" w:rsidR="00F958A8" w:rsidRDefault="00F958A8" w:rsidP="00B76E28">
      <w:pPr>
        <w:jc w:val="both"/>
      </w:pPr>
    </w:p>
    <w:p w14:paraId="082C6E0E" w14:textId="77777777" w:rsidR="00B15DC0" w:rsidRDefault="00C36D2F" w:rsidP="00C36D2F">
      <w:pPr>
        <w:jc w:val="both"/>
      </w:pPr>
      <w:r w:rsidRPr="00DC00D5">
        <w:t xml:space="preserve">Adaptive </w:t>
      </w:r>
      <w:r>
        <w:t>m</w:t>
      </w:r>
      <w:r w:rsidRPr="00DC00D5">
        <w:t>odulation</w:t>
      </w:r>
      <w:r>
        <w:t xml:space="preserve"> allows</w:t>
      </w:r>
      <w:r w:rsidRPr="00DC00D5">
        <w:t xml:space="preserve"> </w:t>
      </w:r>
      <w:r>
        <w:t>d</w:t>
      </w:r>
      <w:r w:rsidRPr="00DC00D5">
        <w:t>ynamically choos</w:t>
      </w:r>
      <w:r>
        <w:t>ing</w:t>
      </w:r>
      <w:r w:rsidRPr="00DC00D5">
        <w:t xml:space="preserve"> modulation order based on real-time channel conditions</w:t>
      </w:r>
      <w:r>
        <w:t>, e.g. by MCS adjustment</w:t>
      </w:r>
      <w:r w:rsidRPr="00DC00D5">
        <w:t>.</w:t>
      </w:r>
      <w:r>
        <w:t xml:space="preserve"> In 6GR with native AI support, e</w:t>
      </w:r>
      <w:r w:rsidRPr="00631968">
        <w:t>nd-to-end learning of modulation waveforms using deep neural networks</w:t>
      </w:r>
      <w:r>
        <w:t xml:space="preserve"> can be performed</w:t>
      </w:r>
      <w:r w:rsidRPr="00631968">
        <w:t>.</w:t>
      </w:r>
      <w:r>
        <w:t xml:space="preserve"> </w:t>
      </w:r>
    </w:p>
    <w:p w14:paraId="6EFC3C4A" w14:textId="77777777" w:rsidR="00B15DC0" w:rsidRDefault="00B15DC0" w:rsidP="00C36D2F">
      <w:pPr>
        <w:jc w:val="both"/>
      </w:pPr>
    </w:p>
    <w:p w14:paraId="1B348469" w14:textId="2B86D73E" w:rsidR="00C36D2F" w:rsidRDefault="00C36D2F" w:rsidP="00C36D2F">
      <w:pPr>
        <w:jc w:val="both"/>
      </w:pPr>
      <w:r>
        <w:t xml:space="preserve">The network can </w:t>
      </w:r>
      <w:r w:rsidRPr="00631968">
        <w:t>learn optimal modulation schemes for complex channels</w:t>
      </w:r>
      <w:r>
        <w:t xml:space="preserve"> in real time to provide a</w:t>
      </w:r>
      <w:r w:rsidRPr="00631968">
        <w:t>daptive and robust performance, especially in non-linear, fading, or unknown channels.</w:t>
      </w:r>
      <w:r>
        <w:t xml:space="preserve"> Similarly, </w:t>
      </w:r>
      <w:r>
        <w:lastRenderedPageBreak/>
        <w:t xml:space="preserve">end-to-end </w:t>
      </w:r>
      <w:r w:rsidRPr="00C36D2F">
        <w:rPr>
          <w:rStyle w:val="Strong"/>
          <w:b w:val="0"/>
          <w:bCs w:val="0"/>
        </w:rPr>
        <w:t>neural encoders</w:t>
      </w:r>
      <w:r>
        <w:rPr>
          <w:rStyle w:val="Strong"/>
          <w:b w:val="0"/>
          <w:bCs w:val="0"/>
        </w:rPr>
        <w:t xml:space="preserve"> with </w:t>
      </w:r>
      <w:r>
        <w:t>JCM and/or JSCC</w:t>
      </w:r>
      <w:r>
        <w:rPr>
          <w:rStyle w:val="Strong"/>
          <w:b w:val="0"/>
          <w:bCs w:val="0"/>
        </w:rPr>
        <w:t xml:space="preserve"> can </w:t>
      </w:r>
      <w:r>
        <w:t xml:space="preserve">jointly learn optimal mapping of source bits to symbols across noisy channel. </w:t>
      </w:r>
    </w:p>
    <w:p w14:paraId="16A37A17" w14:textId="48C87DB2" w:rsidR="00C36D2F" w:rsidRDefault="00C36D2F" w:rsidP="00C36D2F">
      <w:pPr>
        <w:jc w:val="both"/>
      </w:pPr>
    </w:p>
    <w:p w14:paraId="012C6C12" w14:textId="5B6C59E4" w:rsidR="00C36D2F" w:rsidRDefault="00C36D2F" w:rsidP="00C36D2F">
      <w:pPr>
        <w:jc w:val="both"/>
        <w:rPr>
          <w:b/>
          <w:bCs/>
        </w:rPr>
      </w:pPr>
      <w:r w:rsidRPr="00F958A8">
        <w:rPr>
          <w:b/>
          <w:bCs/>
        </w:rPr>
        <w:t xml:space="preserve">Proposal </w:t>
      </w:r>
      <w:r>
        <w:rPr>
          <w:b/>
          <w:bCs/>
        </w:rPr>
        <w:t>4</w:t>
      </w:r>
      <w:r w:rsidRPr="00F958A8">
        <w:rPr>
          <w:b/>
          <w:bCs/>
        </w:rPr>
        <w:t xml:space="preserve">: Study </w:t>
      </w:r>
      <w:r>
        <w:rPr>
          <w:b/>
          <w:bCs/>
        </w:rPr>
        <w:t>AI driven joint channel coding and modulation with end-to-end optimization.</w:t>
      </w:r>
    </w:p>
    <w:p w14:paraId="26B7801D" w14:textId="77777777" w:rsidR="00205C98" w:rsidRDefault="00205C98" w:rsidP="00C36D2F">
      <w:pPr>
        <w:jc w:val="both"/>
        <w:rPr>
          <w:b/>
          <w:bCs/>
        </w:rPr>
      </w:pPr>
    </w:p>
    <w:p w14:paraId="286B4665" w14:textId="73FDAA1F" w:rsidR="008E63A5" w:rsidRPr="003A46A1" w:rsidRDefault="008E63A5" w:rsidP="00D811CC">
      <w:pPr>
        <w:pStyle w:val="ListParagraph"/>
        <w:numPr>
          <w:ilvl w:val="0"/>
          <w:numId w:val="43"/>
        </w:numPr>
        <w:spacing w:before="100" w:beforeAutospacing="1" w:after="100" w:afterAutospacing="1"/>
        <w:ind w:leftChars="0"/>
        <w:jc w:val="both"/>
        <w:rPr>
          <w:rFonts w:ascii="Times New Roman" w:hAnsi="Times New Roman"/>
          <w:b/>
          <w:bCs/>
          <w:sz w:val="24"/>
          <w:szCs w:val="24"/>
        </w:rPr>
      </w:pPr>
      <w:r w:rsidRPr="003A46A1">
        <w:rPr>
          <w:rFonts w:ascii="Times New Roman" w:hAnsi="Times New Roman"/>
          <w:b/>
          <w:bCs/>
          <w:sz w:val="24"/>
          <w:szCs w:val="24"/>
        </w:rPr>
        <w:t>Conclusions</w:t>
      </w:r>
    </w:p>
    <w:p w14:paraId="6F74A851" w14:textId="67079FBC" w:rsidR="00092C11" w:rsidRDefault="0000342D" w:rsidP="00E94B18">
      <w:pPr>
        <w:spacing w:before="100" w:beforeAutospacing="1" w:after="100" w:afterAutospacing="1"/>
        <w:jc w:val="both"/>
      </w:pPr>
      <w:r w:rsidRPr="003A46A1">
        <w:t xml:space="preserve">In this contribution, we </w:t>
      </w:r>
      <w:r w:rsidR="00DE6BED">
        <w:t xml:space="preserve">provide some </w:t>
      </w:r>
      <w:proofErr w:type="gramStart"/>
      <w:r w:rsidR="00DE6BED">
        <w:t>high level</w:t>
      </w:r>
      <w:proofErr w:type="gramEnd"/>
      <w:r w:rsidR="00DE6BED">
        <w:t xml:space="preserve"> areas to be supported/studied in 6G. </w:t>
      </w:r>
      <w:r w:rsidR="002C7003">
        <w:t>W</w:t>
      </w:r>
      <w:r w:rsidR="007166A4">
        <w:t>e propose</w:t>
      </w:r>
    </w:p>
    <w:p w14:paraId="6F073527" w14:textId="77777777" w:rsidR="004E0CEC" w:rsidRDefault="004E0CEC" w:rsidP="004E0CEC">
      <w:pPr>
        <w:jc w:val="both"/>
        <w:rPr>
          <w:b/>
          <w:bCs/>
        </w:rPr>
      </w:pPr>
      <w:r w:rsidRPr="00B726F6">
        <w:rPr>
          <w:b/>
          <w:bCs/>
        </w:rPr>
        <w:t xml:space="preserve">Proposal 1: Support </w:t>
      </w:r>
      <w:r>
        <w:rPr>
          <w:b/>
          <w:bCs/>
        </w:rPr>
        <w:t xml:space="preserve">OFDM with </w:t>
      </w:r>
      <w:r w:rsidRPr="00B726F6">
        <w:rPr>
          <w:b/>
          <w:bCs/>
        </w:rPr>
        <w:t>1024</w:t>
      </w:r>
      <w:r>
        <w:rPr>
          <w:b/>
          <w:bCs/>
        </w:rPr>
        <w:t>-</w:t>
      </w:r>
      <w:r w:rsidRPr="00B726F6">
        <w:rPr>
          <w:b/>
          <w:bCs/>
        </w:rPr>
        <w:t xml:space="preserve">QAM </w:t>
      </w:r>
      <w:r>
        <w:rPr>
          <w:b/>
          <w:bCs/>
        </w:rPr>
        <w:t xml:space="preserve">for UL </w:t>
      </w:r>
      <w:r w:rsidRPr="00B726F6">
        <w:rPr>
          <w:b/>
          <w:bCs/>
        </w:rPr>
        <w:t>and 4096</w:t>
      </w:r>
      <w:r>
        <w:rPr>
          <w:b/>
          <w:bCs/>
        </w:rPr>
        <w:t>-</w:t>
      </w:r>
      <w:r w:rsidRPr="00B726F6">
        <w:rPr>
          <w:b/>
          <w:bCs/>
        </w:rPr>
        <w:t xml:space="preserve">QAM </w:t>
      </w:r>
      <w:r>
        <w:rPr>
          <w:b/>
          <w:bCs/>
        </w:rPr>
        <w:t xml:space="preserve">for DL </w:t>
      </w:r>
      <w:r w:rsidRPr="00B726F6">
        <w:rPr>
          <w:b/>
          <w:bCs/>
        </w:rPr>
        <w:t>in different frequency bands</w:t>
      </w:r>
      <w:r>
        <w:rPr>
          <w:b/>
          <w:bCs/>
        </w:rPr>
        <w:t xml:space="preserve">. </w:t>
      </w:r>
    </w:p>
    <w:p w14:paraId="31DFEF83" w14:textId="77777777" w:rsidR="00F958A8" w:rsidRDefault="00F958A8" w:rsidP="00F958A8">
      <w:pPr>
        <w:jc w:val="both"/>
        <w:rPr>
          <w:b/>
          <w:bCs/>
        </w:rPr>
      </w:pPr>
    </w:p>
    <w:p w14:paraId="178033E9" w14:textId="77777777" w:rsidR="00576C48" w:rsidRPr="00576C48" w:rsidRDefault="00576C48" w:rsidP="00576C48">
      <w:pPr>
        <w:jc w:val="both"/>
        <w:rPr>
          <w:b/>
          <w:bCs/>
        </w:rPr>
      </w:pPr>
      <w:r w:rsidRPr="00576C48">
        <w:rPr>
          <w:b/>
          <w:bCs/>
        </w:rPr>
        <w:t xml:space="preserve">Proposal 2: Study Joint Coding and Modulation (JCM) with </w:t>
      </w:r>
      <w:r w:rsidRPr="00576C48">
        <w:rPr>
          <w:rStyle w:val="Strong"/>
        </w:rPr>
        <w:t>Trellis-Coded Modulation (TCM)</w:t>
      </w:r>
      <w:r w:rsidRPr="00576C48">
        <w:rPr>
          <w:rStyle w:val="Strong"/>
          <w:b w:val="0"/>
          <w:bCs w:val="0"/>
        </w:rPr>
        <w:t xml:space="preserve"> </w:t>
      </w:r>
      <w:r w:rsidRPr="00576C48">
        <w:rPr>
          <w:b/>
          <w:bCs/>
        </w:rPr>
        <w:t xml:space="preserve">as </w:t>
      </w:r>
      <w:r>
        <w:rPr>
          <w:b/>
          <w:bCs/>
        </w:rPr>
        <w:t>baseline</w:t>
      </w:r>
      <w:r w:rsidRPr="00576C48">
        <w:rPr>
          <w:b/>
          <w:bCs/>
        </w:rPr>
        <w:t>.</w:t>
      </w:r>
    </w:p>
    <w:p w14:paraId="1371FAA8" w14:textId="77777777" w:rsidR="00F958A8" w:rsidRDefault="00F958A8" w:rsidP="00F958A8">
      <w:pPr>
        <w:jc w:val="both"/>
        <w:rPr>
          <w:b/>
          <w:bCs/>
        </w:rPr>
      </w:pPr>
    </w:p>
    <w:p w14:paraId="4BD742D7" w14:textId="77777777" w:rsidR="00DE6BED" w:rsidRDefault="00DE6BED" w:rsidP="00DE6BED">
      <w:pPr>
        <w:jc w:val="both"/>
        <w:rPr>
          <w:b/>
          <w:bCs/>
        </w:rPr>
      </w:pPr>
      <w:r w:rsidRPr="00F958A8">
        <w:rPr>
          <w:b/>
          <w:bCs/>
        </w:rPr>
        <w:t>Proposal 3: Study Joint Source and Channel Coding (JSCC) methods including Unequal Error Protection (UEP) of different information bits.</w:t>
      </w:r>
    </w:p>
    <w:p w14:paraId="62CFEC14" w14:textId="77777777" w:rsidR="00DE6BED" w:rsidRPr="00F958A8" w:rsidRDefault="00DE6BED" w:rsidP="00DE6BED">
      <w:pPr>
        <w:jc w:val="both"/>
        <w:rPr>
          <w:b/>
          <w:bCs/>
        </w:rPr>
      </w:pPr>
    </w:p>
    <w:p w14:paraId="4A765D97" w14:textId="77777777" w:rsidR="00DE6BED" w:rsidRDefault="00DE6BED" w:rsidP="00DE6BED">
      <w:pPr>
        <w:jc w:val="both"/>
        <w:rPr>
          <w:b/>
          <w:bCs/>
        </w:rPr>
      </w:pPr>
      <w:r w:rsidRPr="00F958A8">
        <w:rPr>
          <w:b/>
          <w:bCs/>
        </w:rPr>
        <w:t xml:space="preserve">Proposal </w:t>
      </w:r>
      <w:r>
        <w:rPr>
          <w:b/>
          <w:bCs/>
        </w:rPr>
        <w:t>4</w:t>
      </w:r>
      <w:r w:rsidRPr="00F958A8">
        <w:rPr>
          <w:b/>
          <w:bCs/>
        </w:rPr>
        <w:t xml:space="preserve">: Study </w:t>
      </w:r>
      <w:r>
        <w:rPr>
          <w:b/>
          <w:bCs/>
        </w:rPr>
        <w:t>AI driven joint channel coding and modulation with end-to-end optimization.</w:t>
      </w:r>
    </w:p>
    <w:p w14:paraId="57B6DF78" w14:textId="77777777" w:rsidR="00205C98" w:rsidRDefault="00205C98" w:rsidP="00DE6BED">
      <w:pPr>
        <w:jc w:val="both"/>
        <w:rPr>
          <w:b/>
          <w:bCs/>
        </w:rPr>
      </w:pPr>
    </w:p>
    <w:p w14:paraId="45B3A1D9" w14:textId="0470F3DA" w:rsidR="008E63A5" w:rsidRPr="003A46A1" w:rsidRDefault="008E63A5" w:rsidP="00D811CC">
      <w:pPr>
        <w:pStyle w:val="ListParagraph"/>
        <w:numPr>
          <w:ilvl w:val="0"/>
          <w:numId w:val="43"/>
        </w:numPr>
        <w:spacing w:before="100" w:beforeAutospacing="1" w:after="100" w:afterAutospacing="1"/>
        <w:ind w:leftChars="0"/>
        <w:jc w:val="both"/>
        <w:rPr>
          <w:rFonts w:ascii="Times New Roman" w:hAnsi="Times New Roman"/>
          <w:b/>
          <w:bCs/>
          <w:sz w:val="24"/>
          <w:szCs w:val="24"/>
        </w:rPr>
      </w:pPr>
      <w:r w:rsidRPr="003A46A1">
        <w:rPr>
          <w:rFonts w:ascii="Times New Roman" w:hAnsi="Times New Roman"/>
          <w:b/>
          <w:bCs/>
          <w:sz w:val="24"/>
          <w:szCs w:val="24"/>
        </w:rPr>
        <w:t>References</w:t>
      </w:r>
    </w:p>
    <w:p w14:paraId="6A2B4904" w14:textId="7890D0F4" w:rsidR="00EE4363" w:rsidRPr="00DE6BED" w:rsidRDefault="006150EF" w:rsidP="00D811CC">
      <w:pPr>
        <w:pStyle w:val="ListParagraph"/>
        <w:numPr>
          <w:ilvl w:val="0"/>
          <w:numId w:val="44"/>
        </w:numPr>
        <w:snapToGrid w:val="0"/>
        <w:spacing w:before="100" w:beforeAutospacing="1" w:after="120"/>
        <w:ind w:leftChars="0" w:left="648"/>
        <w:rPr>
          <w:rFonts w:ascii="Times New Roman" w:hAnsi="Times New Roman"/>
          <w:sz w:val="24"/>
          <w:szCs w:val="24"/>
        </w:rPr>
      </w:pPr>
      <w:bookmarkStart w:id="1" w:name="_Ref205915658"/>
      <w:r w:rsidRPr="00B67EB9">
        <w:rPr>
          <w:rFonts w:ascii="Times New Roman" w:hAnsi="Times New Roman"/>
          <w:sz w:val="24"/>
          <w:szCs w:val="24"/>
        </w:rPr>
        <w:t>RP-2518</w:t>
      </w:r>
      <w:r w:rsidR="00B67EB9" w:rsidRPr="00B67EB9">
        <w:rPr>
          <w:rFonts w:ascii="Times New Roman" w:hAnsi="Times New Roman"/>
          <w:sz w:val="24"/>
          <w:szCs w:val="24"/>
        </w:rPr>
        <w:t>81</w:t>
      </w:r>
      <w:r w:rsidRPr="00B67EB9">
        <w:rPr>
          <w:rFonts w:ascii="Times New Roman" w:hAnsi="Times New Roman"/>
          <w:sz w:val="24"/>
          <w:szCs w:val="24"/>
        </w:rPr>
        <w:t xml:space="preserve">, </w:t>
      </w:r>
      <w:r w:rsidR="00B67EB9" w:rsidRPr="00B67EB9">
        <w:rPr>
          <w:rFonts w:ascii="Times New Roman" w:eastAsia="Batang" w:hAnsi="Times New Roman"/>
          <w:sz w:val="24"/>
          <w:szCs w:val="24"/>
        </w:rPr>
        <w:t>New SID: Study on 6G Radio</w:t>
      </w:r>
      <w:r w:rsidR="00B67EB9" w:rsidRPr="00B67EB9">
        <w:rPr>
          <w:rFonts w:ascii="Times New Roman" w:hAnsi="Times New Roman"/>
          <w:sz w:val="24"/>
          <w:szCs w:val="24"/>
        </w:rPr>
        <w:t>, NTT Docomo</w:t>
      </w:r>
      <w:r w:rsidRPr="00B67EB9">
        <w:rPr>
          <w:rFonts w:ascii="Times New Roman" w:hAnsi="Times New Roman"/>
          <w:sz w:val="24"/>
          <w:szCs w:val="24"/>
        </w:rPr>
        <w:t>, RAN #108, Jun 2025</w:t>
      </w:r>
      <w:bookmarkEnd w:id="1"/>
    </w:p>
    <w:sectPr w:rsidR="00EE4363" w:rsidRPr="00DE6BED"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9051" w14:textId="77777777" w:rsidR="00723D5C" w:rsidRDefault="00723D5C">
      <w:r>
        <w:separator/>
      </w:r>
    </w:p>
  </w:endnote>
  <w:endnote w:type="continuationSeparator" w:id="0">
    <w:p w14:paraId="2C984704" w14:textId="77777777" w:rsidR="00723D5C" w:rsidRDefault="0072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00000001" w:usb1="080E0000" w:usb2="00000010" w:usb3="00000000" w:csb0="00040000" w:csb1="00000000"/>
  </w:font>
  <w:font w:name="Consolas">
    <w:panose1 w:val="020B0609020204030204"/>
    <w:charset w:val="00"/>
    <w:family w:val="modern"/>
    <w:pitch w:val="fixed"/>
    <w:sig w:usb0="E10006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EAACE" w14:textId="77777777" w:rsidR="00723D5C" w:rsidRDefault="00723D5C">
      <w:r>
        <w:separator/>
      </w:r>
    </w:p>
  </w:footnote>
  <w:footnote w:type="continuationSeparator" w:id="0">
    <w:p w14:paraId="650BB76E" w14:textId="77777777" w:rsidR="00723D5C" w:rsidRDefault="00723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C03F7"/>
    <w:multiLevelType w:val="hybridMultilevel"/>
    <w:tmpl w:val="F11074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FB00CA"/>
    <w:multiLevelType w:val="multilevel"/>
    <w:tmpl w:val="0396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5"/>
  </w:num>
  <w:num w:numId="3" w16cid:durableId="661544646">
    <w:abstractNumId w:val="40"/>
  </w:num>
  <w:num w:numId="4" w16cid:durableId="1939214848">
    <w:abstractNumId w:val="11"/>
  </w:num>
  <w:num w:numId="5" w16cid:durableId="1314918350">
    <w:abstractNumId w:val="34"/>
  </w:num>
  <w:num w:numId="6" w16cid:durableId="1610819103">
    <w:abstractNumId w:val="2"/>
  </w:num>
  <w:num w:numId="7" w16cid:durableId="1910848628">
    <w:abstractNumId w:val="27"/>
  </w:num>
  <w:num w:numId="8" w16cid:durableId="574246639">
    <w:abstractNumId w:val="29"/>
  </w:num>
  <w:num w:numId="9" w16cid:durableId="1660040663">
    <w:abstractNumId w:val="30"/>
  </w:num>
  <w:num w:numId="10" w16cid:durableId="1288389662">
    <w:abstractNumId w:val="42"/>
  </w:num>
  <w:num w:numId="11" w16cid:durableId="445391819">
    <w:abstractNumId w:val="15"/>
  </w:num>
  <w:num w:numId="12" w16cid:durableId="1587765169">
    <w:abstractNumId w:val="23"/>
  </w:num>
  <w:num w:numId="13" w16cid:durableId="810251403">
    <w:abstractNumId w:val="17"/>
  </w:num>
  <w:num w:numId="14" w16cid:durableId="580525677">
    <w:abstractNumId w:val="25"/>
  </w:num>
  <w:num w:numId="15" w16cid:durableId="1061826314">
    <w:abstractNumId w:val="44"/>
  </w:num>
  <w:num w:numId="16" w16cid:durableId="1874997387">
    <w:abstractNumId w:val="26"/>
  </w:num>
  <w:num w:numId="17" w16cid:durableId="16544276">
    <w:abstractNumId w:val="24"/>
  </w:num>
  <w:num w:numId="18" w16cid:durableId="859977245">
    <w:abstractNumId w:val="41"/>
  </w:num>
  <w:num w:numId="19" w16cid:durableId="1277131906">
    <w:abstractNumId w:val="19"/>
  </w:num>
  <w:num w:numId="20" w16cid:durableId="787771534">
    <w:abstractNumId w:val="16"/>
  </w:num>
  <w:num w:numId="21" w16cid:durableId="677005982">
    <w:abstractNumId w:val="10"/>
  </w:num>
  <w:num w:numId="22" w16cid:durableId="504830648">
    <w:abstractNumId w:val="4"/>
  </w:num>
  <w:num w:numId="23" w16cid:durableId="1945307950">
    <w:abstractNumId w:val="28"/>
  </w:num>
  <w:num w:numId="24" w16cid:durableId="2088501713">
    <w:abstractNumId w:val="43"/>
  </w:num>
  <w:num w:numId="25" w16cid:durableId="412970615">
    <w:abstractNumId w:val="38"/>
  </w:num>
  <w:num w:numId="26" w16cid:durableId="315383655">
    <w:abstractNumId w:val="7"/>
  </w:num>
  <w:num w:numId="27" w16cid:durableId="596211761">
    <w:abstractNumId w:val="45"/>
  </w:num>
  <w:num w:numId="28" w16cid:durableId="71395670">
    <w:abstractNumId w:val="12"/>
  </w:num>
  <w:num w:numId="29" w16cid:durableId="533004776">
    <w:abstractNumId w:val="39"/>
  </w:num>
  <w:num w:numId="30" w16cid:durableId="533730337">
    <w:abstractNumId w:val="8"/>
  </w:num>
  <w:num w:numId="31" w16cid:durableId="1225023439">
    <w:abstractNumId w:val="35"/>
  </w:num>
  <w:num w:numId="32" w16cid:durableId="6242401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21"/>
  </w:num>
  <w:num w:numId="34" w16cid:durableId="881331039">
    <w:abstractNumId w:val="18"/>
  </w:num>
  <w:num w:numId="35" w16cid:durableId="952172695">
    <w:abstractNumId w:val="37"/>
  </w:num>
  <w:num w:numId="36" w16cid:durableId="292831615">
    <w:abstractNumId w:val="31"/>
  </w:num>
  <w:num w:numId="37" w16cid:durableId="419176401">
    <w:abstractNumId w:val="33"/>
  </w:num>
  <w:num w:numId="38" w16cid:durableId="577443185">
    <w:abstractNumId w:val="32"/>
  </w:num>
  <w:num w:numId="39" w16cid:durableId="1448625504">
    <w:abstractNumId w:val="9"/>
  </w:num>
  <w:num w:numId="40" w16cid:durableId="1436906888">
    <w:abstractNumId w:val="14"/>
  </w:num>
  <w:num w:numId="41" w16cid:durableId="1446777352">
    <w:abstractNumId w:val="0"/>
  </w:num>
  <w:num w:numId="42" w16cid:durableId="51774393">
    <w:abstractNumId w:val="1"/>
  </w:num>
  <w:num w:numId="43" w16cid:durableId="1936278781">
    <w:abstractNumId w:val="36"/>
  </w:num>
  <w:num w:numId="44" w16cid:durableId="1147554128">
    <w:abstractNumId w:val="22"/>
  </w:num>
  <w:num w:numId="45" w16cid:durableId="1818643900">
    <w:abstractNumId w:val="6"/>
  </w:num>
  <w:num w:numId="46" w16cid:durableId="979460930">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03C"/>
    <w:rsid w:val="000471E8"/>
    <w:rsid w:val="0004771A"/>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5FDB"/>
    <w:rsid w:val="000978AB"/>
    <w:rsid w:val="000A130A"/>
    <w:rsid w:val="000A224C"/>
    <w:rsid w:val="000A292E"/>
    <w:rsid w:val="000A2DE7"/>
    <w:rsid w:val="000A3D35"/>
    <w:rsid w:val="000A4374"/>
    <w:rsid w:val="000A479D"/>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A19"/>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C98"/>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003"/>
    <w:rsid w:val="002C7D89"/>
    <w:rsid w:val="002D0507"/>
    <w:rsid w:val="002D1343"/>
    <w:rsid w:val="002D16F1"/>
    <w:rsid w:val="002D17D9"/>
    <w:rsid w:val="002D18B4"/>
    <w:rsid w:val="002D1A13"/>
    <w:rsid w:val="002D1A71"/>
    <w:rsid w:val="002D2FD2"/>
    <w:rsid w:val="002D73BC"/>
    <w:rsid w:val="002D7823"/>
    <w:rsid w:val="002D7AFD"/>
    <w:rsid w:val="002E022D"/>
    <w:rsid w:val="002E288B"/>
    <w:rsid w:val="002E37A6"/>
    <w:rsid w:val="002E3CFC"/>
    <w:rsid w:val="002E45CE"/>
    <w:rsid w:val="002E4848"/>
    <w:rsid w:val="002E4A7F"/>
    <w:rsid w:val="002E6633"/>
    <w:rsid w:val="002E72A4"/>
    <w:rsid w:val="002E7611"/>
    <w:rsid w:val="002F07EA"/>
    <w:rsid w:val="002F0ADF"/>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10E"/>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68E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A1D"/>
    <w:rsid w:val="003D413D"/>
    <w:rsid w:val="003D58E0"/>
    <w:rsid w:val="003D74F3"/>
    <w:rsid w:val="003D7E7A"/>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38CB"/>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292C"/>
    <w:rsid w:val="00423CA0"/>
    <w:rsid w:val="00423CF7"/>
    <w:rsid w:val="004242F1"/>
    <w:rsid w:val="0042454A"/>
    <w:rsid w:val="004249F8"/>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5991"/>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0A84"/>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77C2"/>
    <w:rsid w:val="004D7FDE"/>
    <w:rsid w:val="004E0CEC"/>
    <w:rsid w:val="004E105D"/>
    <w:rsid w:val="004E1B78"/>
    <w:rsid w:val="004E3F26"/>
    <w:rsid w:val="004E45D8"/>
    <w:rsid w:val="004E4CC6"/>
    <w:rsid w:val="004E6197"/>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47A29"/>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6C48"/>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0E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50EF"/>
    <w:rsid w:val="00616DE5"/>
    <w:rsid w:val="00617062"/>
    <w:rsid w:val="0061761B"/>
    <w:rsid w:val="00621017"/>
    <w:rsid w:val="00621188"/>
    <w:rsid w:val="006213A3"/>
    <w:rsid w:val="00621A3F"/>
    <w:rsid w:val="00622C57"/>
    <w:rsid w:val="00624577"/>
    <w:rsid w:val="006257ED"/>
    <w:rsid w:val="00625BA3"/>
    <w:rsid w:val="006260EA"/>
    <w:rsid w:val="00627EEF"/>
    <w:rsid w:val="0063121F"/>
    <w:rsid w:val="00631968"/>
    <w:rsid w:val="006324B4"/>
    <w:rsid w:val="0063268C"/>
    <w:rsid w:val="00632CBF"/>
    <w:rsid w:val="006332ED"/>
    <w:rsid w:val="00633456"/>
    <w:rsid w:val="00633FA1"/>
    <w:rsid w:val="00635D39"/>
    <w:rsid w:val="00635F01"/>
    <w:rsid w:val="00640FEB"/>
    <w:rsid w:val="006425AA"/>
    <w:rsid w:val="006428A6"/>
    <w:rsid w:val="00643941"/>
    <w:rsid w:val="00643C93"/>
    <w:rsid w:val="00643E50"/>
    <w:rsid w:val="00645460"/>
    <w:rsid w:val="006465AC"/>
    <w:rsid w:val="006472F6"/>
    <w:rsid w:val="00647348"/>
    <w:rsid w:val="00650D18"/>
    <w:rsid w:val="00651620"/>
    <w:rsid w:val="00652ECC"/>
    <w:rsid w:val="00653103"/>
    <w:rsid w:val="006533C9"/>
    <w:rsid w:val="00653B0C"/>
    <w:rsid w:val="00653B24"/>
    <w:rsid w:val="006540FF"/>
    <w:rsid w:val="00654DBA"/>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3F"/>
    <w:rsid w:val="006E06B4"/>
    <w:rsid w:val="006E147A"/>
    <w:rsid w:val="006E21FB"/>
    <w:rsid w:val="006E2C08"/>
    <w:rsid w:val="006E331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3D5C"/>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2FEB"/>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C58"/>
    <w:rsid w:val="00826D02"/>
    <w:rsid w:val="0082777C"/>
    <w:rsid w:val="008279FA"/>
    <w:rsid w:val="0083045B"/>
    <w:rsid w:val="008329D1"/>
    <w:rsid w:val="00834ADC"/>
    <w:rsid w:val="00835056"/>
    <w:rsid w:val="008355B0"/>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108"/>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37F3"/>
    <w:rsid w:val="008F4535"/>
    <w:rsid w:val="008F4543"/>
    <w:rsid w:val="008F5439"/>
    <w:rsid w:val="008F56A0"/>
    <w:rsid w:val="008F608F"/>
    <w:rsid w:val="008F686C"/>
    <w:rsid w:val="008F6DC1"/>
    <w:rsid w:val="00900534"/>
    <w:rsid w:val="009007C7"/>
    <w:rsid w:val="0090148A"/>
    <w:rsid w:val="00902E93"/>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5094"/>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7BA"/>
    <w:rsid w:val="00A15CD6"/>
    <w:rsid w:val="00A20DFC"/>
    <w:rsid w:val="00A21103"/>
    <w:rsid w:val="00A21EAC"/>
    <w:rsid w:val="00A23529"/>
    <w:rsid w:val="00A23C1D"/>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2AF0"/>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6AEF"/>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5DC0"/>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67EB9"/>
    <w:rsid w:val="00B70622"/>
    <w:rsid w:val="00B70BCF"/>
    <w:rsid w:val="00B70C6B"/>
    <w:rsid w:val="00B715E1"/>
    <w:rsid w:val="00B726F6"/>
    <w:rsid w:val="00B7347F"/>
    <w:rsid w:val="00B7433E"/>
    <w:rsid w:val="00B746D3"/>
    <w:rsid w:val="00B7516C"/>
    <w:rsid w:val="00B75175"/>
    <w:rsid w:val="00B76E28"/>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3FF4"/>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2913"/>
    <w:rsid w:val="00C23DE2"/>
    <w:rsid w:val="00C2490D"/>
    <w:rsid w:val="00C25851"/>
    <w:rsid w:val="00C26E5D"/>
    <w:rsid w:val="00C30C63"/>
    <w:rsid w:val="00C335F7"/>
    <w:rsid w:val="00C3365E"/>
    <w:rsid w:val="00C34630"/>
    <w:rsid w:val="00C36675"/>
    <w:rsid w:val="00C36806"/>
    <w:rsid w:val="00C36D2F"/>
    <w:rsid w:val="00C37EC4"/>
    <w:rsid w:val="00C40022"/>
    <w:rsid w:val="00C40BBC"/>
    <w:rsid w:val="00C40C35"/>
    <w:rsid w:val="00C418FE"/>
    <w:rsid w:val="00C427E0"/>
    <w:rsid w:val="00C44AC8"/>
    <w:rsid w:val="00C44B87"/>
    <w:rsid w:val="00C45A3C"/>
    <w:rsid w:val="00C4617D"/>
    <w:rsid w:val="00C46658"/>
    <w:rsid w:val="00C467A6"/>
    <w:rsid w:val="00C47577"/>
    <w:rsid w:val="00C505EB"/>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4BE3"/>
    <w:rsid w:val="00CA5917"/>
    <w:rsid w:val="00CA63C4"/>
    <w:rsid w:val="00CA63E7"/>
    <w:rsid w:val="00CA7A4F"/>
    <w:rsid w:val="00CA7D95"/>
    <w:rsid w:val="00CA7F11"/>
    <w:rsid w:val="00CB0CDA"/>
    <w:rsid w:val="00CB110E"/>
    <w:rsid w:val="00CB1167"/>
    <w:rsid w:val="00CB1652"/>
    <w:rsid w:val="00CB2AF7"/>
    <w:rsid w:val="00CB2C5A"/>
    <w:rsid w:val="00CB31B9"/>
    <w:rsid w:val="00CB35FB"/>
    <w:rsid w:val="00CB4037"/>
    <w:rsid w:val="00CB55C8"/>
    <w:rsid w:val="00CB6DBC"/>
    <w:rsid w:val="00CB6E26"/>
    <w:rsid w:val="00CB7D1C"/>
    <w:rsid w:val="00CC12D0"/>
    <w:rsid w:val="00CC1EF2"/>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1FE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57CBA"/>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1CC"/>
    <w:rsid w:val="00D81937"/>
    <w:rsid w:val="00D8204E"/>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0D5"/>
    <w:rsid w:val="00DC048F"/>
    <w:rsid w:val="00DC1A31"/>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6BE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89"/>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58A8"/>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968"/>
    <w:rPr>
      <w:rFonts w:ascii="Times New Roman" w:eastAsia="Times New Roman" w:hAnsi="Times New Roman"/>
      <w:sz w:val="24"/>
      <w:szCs w:val="24"/>
      <w:lang w:val="en-US"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ind w:leftChars="400" w:left="800"/>
    </w:pPr>
    <w:rPr>
      <w:rFonts w:ascii="Calibri" w:hAnsi="Calibri"/>
      <w:sz w:val="22"/>
      <w:szCs w:val="22"/>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pPr>
    <w:rPr>
      <w:rFonts w:ascii="Times" w:eastAsia="Batang" w:hAnsi="Times"/>
    </w:rPr>
  </w:style>
  <w:style w:type="character" w:customStyle="1" w:styleId="RAN1bullet2Char">
    <w:name w:val="RAN1 bullet2 Char"/>
    <w:link w:val="RAN1bullet2"/>
    <w:qFormat/>
    <w:rsid w:val="00EA4189"/>
    <w:rPr>
      <w:rFonts w:ascii="Times" w:eastAsia="Batang" w:hAnsi="Times"/>
      <w:sz w:val="24"/>
      <w:szCs w:val="24"/>
      <w:lang w:val="en-US" w:eastAsia="zh-CN"/>
    </w:rPr>
  </w:style>
  <w:style w:type="paragraph" w:customStyle="1" w:styleId="RAN1bullet1">
    <w:name w:val="RAN1 bullet1"/>
    <w:basedOn w:val="Normal"/>
    <w:link w:val="RAN1bullet1Char"/>
    <w:qFormat/>
    <w:rsid w:val="00EA4189"/>
    <w:pPr>
      <w:numPr>
        <w:numId w:val="2"/>
      </w:numPr>
    </w:pPr>
    <w:rPr>
      <w:rFonts w:ascii="Times" w:eastAsia="Batang" w:hAnsi="Times"/>
    </w:rPr>
  </w:style>
  <w:style w:type="character" w:customStyle="1" w:styleId="RAN1bullet1Char">
    <w:name w:val="RAN1 bullet1 Char"/>
    <w:link w:val="RAN1bullet1"/>
    <w:rsid w:val="00EA4189"/>
    <w:rPr>
      <w:rFonts w:ascii="Times" w:eastAsia="Batang" w:hAnsi="Times"/>
      <w:sz w:val="24"/>
      <w:szCs w:val="24"/>
      <w:lang w:val="en-US" w:eastAsia="zh-CN"/>
    </w:rPr>
  </w:style>
  <w:style w:type="paragraph" w:customStyle="1" w:styleId="RAN1tdoc">
    <w:name w:val="RAN1 tdoc"/>
    <w:basedOn w:val="Normal"/>
    <w:link w:val="RAN1tdocChar"/>
    <w:qFormat/>
    <w:rsid w:val="00EA4189"/>
    <w:pPr>
      <w:ind w:left="720" w:hanging="720"/>
    </w:pPr>
    <w:rPr>
      <w:rFonts w:ascii="Times" w:eastAsia="Batang" w:hAnsi="Times"/>
      <w:b/>
      <w:color w:val="0000FF"/>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sz w:val="24"/>
      <w:szCs w:val="24"/>
      <w:lang w:val="en-US" w:eastAsia="zh-CN"/>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eastAsia="Times New Roman" w:hAnsi="Times New Roman"/>
      <w:szCs w:val="24"/>
      <w:lang w:val="en-US" w:eastAsia="zh-CN"/>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pPr>
    <w:rPr>
      <w:rFonts w:ascii="Arial" w:eastAsia="MS Mincho" w:hAnsi="Arial"/>
      <w:i/>
      <w:sz w:val="18"/>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style>
  <w:style w:type="paragraph" w:customStyle="1" w:styleId="text">
    <w:name w:val="text"/>
    <w:basedOn w:val="Normal"/>
    <w:link w:val="textChar"/>
    <w:qFormat/>
    <w:rsid w:val="00EA4189"/>
    <w:pPr>
      <w:widowControl w:val="0"/>
      <w:spacing w:after="240"/>
      <w:jc w:val="both"/>
    </w:pPr>
    <w:rPr>
      <w:rFonts w:ascii="Calibri" w:eastAsia="SimSun" w:hAnsi="Calibri"/>
      <w:kern w:val="2"/>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ind w:left="1440" w:hanging="1440"/>
    </w:pPr>
    <w:rPr>
      <w:rFonts w:ascii="Times" w:eastAsia="Batang" w:hAnsi="Times"/>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ind w:firstLine="420"/>
      <w:jc w:val="both"/>
    </w:pPr>
    <w:rPr>
      <w:kern w:val="2"/>
      <w:sz w:val="21"/>
    </w:rPr>
  </w:style>
  <w:style w:type="paragraph" w:customStyle="1" w:styleId="a2">
    <w:name w:val="表格文字居左"/>
    <w:basedOn w:val="Normal"/>
    <w:next w:val="Normal"/>
    <w:rsid w:val="00EA4189"/>
    <w:pPr>
      <w:widowControl w:val="0"/>
      <w:jc w:val="both"/>
    </w:pPr>
    <w:rPr>
      <w:rFonts w:ascii="Arial" w:hAnsi="Arial" w:cs="SimSun"/>
      <w:kern w:val="2"/>
      <w:sz w:val="21"/>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rPr>
  </w:style>
  <w:style w:type="paragraph" w:styleId="PlainText">
    <w:name w:val="Plain Text"/>
    <w:basedOn w:val="Normal"/>
    <w:link w:val="PlainTextChar"/>
    <w:uiPriority w:val="99"/>
    <w:unhideWhenUsed/>
    <w:rsid w:val="00EA4189"/>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jc w:val="both"/>
    </w:pPr>
    <w:rPr>
      <w:rFonts w:eastAsia="Calibri"/>
      <w:kern w:val="2"/>
      <w:sz w:val="21"/>
    </w:rPr>
  </w:style>
  <w:style w:type="character" w:customStyle="1" w:styleId="ReferenceChar">
    <w:name w:val="Reference Char"/>
    <w:link w:val="Reference"/>
    <w:rsid w:val="00EA4189"/>
    <w:rPr>
      <w:rFonts w:ascii="Times New Roman" w:eastAsia="Calibri" w:hAnsi="Times New Roman"/>
      <w:kern w:val="2"/>
      <w:sz w:val="21"/>
      <w:szCs w:val="24"/>
      <w:lang w:val="en-US" w:eastAsia="zh-CN"/>
    </w:rPr>
  </w:style>
  <w:style w:type="paragraph" w:customStyle="1" w:styleId="Subtitle1">
    <w:name w:val="Subtitle1"/>
    <w:basedOn w:val="Normal"/>
    <w:next w:val="Normal"/>
    <w:uiPriority w:val="11"/>
    <w:qFormat/>
    <w:rsid w:val="00EA4189"/>
    <w:pPr>
      <w:numPr>
        <w:ilvl w:val="1"/>
      </w:numPr>
      <w:snapToGrid w:val="0"/>
    </w:pPr>
    <w:rPr>
      <w:rFonts w:ascii="Calibri Light" w:hAnsi="Calibri Light"/>
      <w:b/>
      <w:i/>
      <w:iCs/>
      <w:color w:val="4472C4"/>
      <w:spacing w:val="15"/>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line="240" w:lineRule="atLeast"/>
      <w:jc w:val="center"/>
    </w:pPr>
    <w:rPr>
      <w:rFonts w:eastAsia="MS Mincho"/>
      <w:lang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rPr>
  </w:style>
  <w:style w:type="paragraph" w:customStyle="1" w:styleId="a3">
    <w:name w:val="样式 正文"/>
    <w:basedOn w:val="Normal"/>
    <w:link w:val="Char"/>
    <w:rsid w:val="00EA4189"/>
    <w:pPr>
      <w:widowControl w:val="0"/>
      <w:ind w:firstLineChars="200" w:firstLine="420"/>
      <w:jc w:val="both"/>
    </w:pPr>
    <w:rPr>
      <w:rFonts w:eastAsia="SimSun" w:cs="SimSun"/>
      <w:kern w:val="2"/>
      <w:sz w:val="21"/>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ind w:left="1259" w:hanging="1259"/>
    </w:pPr>
    <w:rPr>
      <w:rFonts w:ascii="Arial" w:eastAsia="SimSun" w:hAnsi="Arial" w:cs="Arial"/>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EA4189"/>
    <w:pPr>
      <w:spacing w:before="120" w:after="120" w:line="240" w:lineRule="atLeast"/>
      <w:jc w:val="right"/>
    </w:pPr>
    <w:rPr>
      <w:sz w:val="22"/>
    </w:rPr>
  </w:style>
  <w:style w:type="paragraph" w:customStyle="1" w:styleId="multifig">
    <w:name w:val="multifig"/>
    <w:basedOn w:val="Normal"/>
    <w:rsid w:val="00EA4189"/>
    <w:pPr>
      <w:keepNext/>
      <w:tabs>
        <w:tab w:val="center" w:pos="2160"/>
        <w:tab w:val="center" w:pos="6480"/>
      </w:tabs>
      <w:spacing w:line="240" w:lineRule="atLeast"/>
    </w:pPr>
  </w:style>
  <w:style w:type="paragraph" w:customStyle="1" w:styleId="TableCaption">
    <w:name w:val="TableCaption"/>
    <w:basedOn w:val="Normal"/>
    <w:rsid w:val="00EA4189"/>
    <w:pPr>
      <w:keepNext/>
      <w:tabs>
        <w:tab w:val="left" w:pos="936"/>
      </w:tabs>
      <w:spacing w:before="120" w:after="60"/>
      <w:ind w:left="936" w:hanging="936"/>
      <w:jc w:val="both"/>
    </w:pPr>
    <w:rPr>
      <w:sz w:val="22"/>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rPr>
  </w:style>
  <w:style w:type="paragraph" w:customStyle="1" w:styleId="Style10ptChar">
    <w:name w:val="Style 10 pt Char"/>
    <w:basedOn w:val="Normal"/>
    <w:rsid w:val="00EA4189"/>
    <w:pPr>
      <w:spacing w:before="120" w:line="240" w:lineRule="exact"/>
      <w:jc w:val="both"/>
    </w:pPr>
    <w:rPr>
      <w:rFonts w:eastAsia="MS Mincho"/>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p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jc w:val="both"/>
    </w:pPr>
    <w:rPr>
      <w:rFonts w:eastAsia="MS Mincho"/>
    </w:rPr>
  </w:style>
  <w:style w:type="paragraph" w:customStyle="1" w:styleId="PaperTableCell">
    <w:name w:val="PaperTableCell"/>
    <w:basedOn w:val="Normal"/>
    <w:rsid w:val="00EA4189"/>
    <w:pPr>
      <w:jc w:val="both"/>
    </w:pPr>
    <w:rPr>
      <w:sz w:val="16"/>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jc w:val="center"/>
    </w:pPr>
    <w:rPr>
      <w:rFonts w:ascii="Arial" w:eastAsia="Calibri" w:hAnsi="Arial" w:cs="Arial"/>
      <w:b/>
      <w:bCs/>
      <w:sz w:val="18"/>
      <w:szCs w:val="18"/>
    </w:rPr>
  </w:style>
  <w:style w:type="paragraph" w:customStyle="1" w:styleId="tac0">
    <w:name w:val="tac"/>
    <w:basedOn w:val="Normal"/>
    <w:rsid w:val="00EA4189"/>
    <w:pPr>
      <w:keepNext/>
      <w:jc w:val="center"/>
    </w:pPr>
    <w:rPr>
      <w:rFonts w:ascii="Arial" w:eastAsia="Calibri" w:hAnsi="Arial" w:cs="Arial"/>
      <w:sz w:val="18"/>
      <w:szCs w:val="18"/>
    </w:rPr>
  </w:style>
  <w:style w:type="paragraph" w:customStyle="1" w:styleId="th0">
    <w:name w:val="th"/>
    <w:basedOn w:val="Normal"/>
    <w:rsid w:val="00EA4189"/>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EA4189"/>
    <w:pPr>
      <w:overflowPunct w:val="0"/>
      <w:autoSpaceDE w:val="0"/>
      <w:autoSpaceDN w:val="0"/>
      <w:adjustRightInd w:val="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lang w:eastAsia="ja-JP"/>
    </w:rPr>
  </w:style>
  <w:style w:type="paragraph" w:customStyle="1" w:styleId="a">
    <w:name w:val="佐藤２"/>
    <w:basedOn w:val="Normal"/>
    <w:rsid w:val="00EA4189"/>
    <w:pPr>
      <w:numPr>
        <w:numId w:val="20"/>
      </w:numPr>
    </w:pPr>
    <w:rPr>
      <w:rFonts w:eastAsia="MS Gothic"/>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lang w:eastAsia="ja-JP"/>
    </w:rPr>
  </w:style>
  <w:style w:type="paragraph" w:styleId="BodyText3">
    <w:name w:val="Body Text 3"/>
    <w:basedOn w:val="Normal"/>
    <w:link w:val="BodyText3Char"/>
    <w:rsid w:val="00EA4189"/>
    <w:pPr>
      <w:jc w:val="both"/>
    </w:pPr>
    <w:rPr>
      <w:rFonts w:eastAsia="MS Gothic"/>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lang w:val="sv-SE" w:eastAsia="sv-SE"/>
    </w:rPr>
  </w:style>
  <w:style w:type="paragraph" w:customStyle="1" w:styleId="onecomwebmail-tah">
    <w:name w:val="onecomwebmail-tah"/>
    <w:basedOn w:val="Normal"/>
    <w:rsid w:val="00EA4189"/>
    <w:pPr>
      <w:spacing w:before="100" w:beforeAutospacing="1" w:after="100" w:afterAutospacing="1"/>
    </w:pPr>
    <w:rPr>
      <w:lang w:val="sv-SE" w:eastAsia="sv-SE"/>
    </w:rPr>
  </w:style>
  <w:style w:type="paragraph" w:customStyle="1" w:styleId="onecomwebmail-tac">
    <w:name w:val="onecomwebmail-tac"/>
    <w:basedOn w:val="Normal"/>
    <w:rsid w:val="00EA4189"/>
    <w:pPr>
      <w:spacing w:before="100" w:beforeAutospacing="1" w:after="100" w:afterAutospacing="1"/>
    </w:pPr>
    <w:rPr>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line="360" w:lineRule="auto"/>
      <w:ind w:left="360" w:hanging="360"/>
    </w:pPr>
    <w:rPr>
      <w:rFonts w:ascii="Courier New" w:hAnsi="Courier New"/>
      <w:lang w:val="fr-FR" w:eastAsia="fr-FR"/>
    </w:rPr>
  </w:style>
  <w:style w:type="paragraph" w:customStyle="1" w:styleId="12">
    <w:name w:val="列出段落1"/>
    <w:basedOn w:val="Normal"/>
    <w:uiPriority w:val="34"/>
    <w:unhideWhenUsed/>
    <w:qFormat/>
    <w:rsid w:val="00EA4189"/>
    <w:pPr>
      <w:widowControl w:val="0"/>
      <w:ind w:leftChars="400" w:left="840"/>
    </w:pPr>
    <w:rPr>
      <w:rFonts w:eastAsia="SimSun"/>
      <w:kern w:val="2"/>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EA4189"/>
    <w:pPr>
      <w:ind w:left="720"/>
      <w:contextualSpacing/>
    </w:pPr>
  </w:style>
  <w:style w:type="paragraph" w:customStyle="1" w:styleId="TdocHeader2">
    <w:name w:val="Tdoc_Header_2"/>
    <w:basedOn w:val="Normal"/>
    <w:rsid w:val="00EA4189"/>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ind w:left="720" w:hanging="720"/>
    </w:pPr>
    <w:rPr>
      <w:rFonts w:ascii="Times" w:eastAsia="Batang" w:hAnsi="Times"/>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pPr>
  </w:style>
  <w:style w:type="paragraph" w:customStyle="1" w:styleId="Statement">
    <w:name w:val="Statement"/>
    <w:basedOn w:val="Normal"/>
    <w:rsid w:val="00EA4189"/>
    <w:pPr>
      <w:keepNext/>
      <w:ind w:left="601" w:hanging="601"/>
    </w:pPr>
    <w:rPr>
      <w:rFonts w:eastAsia="Batang"/>
      <w:b/>
      <w:i/>
      <w:lang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lang w:eastAsia="ko-KR"/>
    </w:rPr>
  </w:style>
  <w:style w:type="character" w:customStyle="1" w:styleId="StatementBodyChar">
    <w:name w:val="Statement Body Char"/>
    <w:link w:val="StatementBody"/>
    <w:locked/>
    <w:rsid w:val="00EA4189"/>
    <w:rPr>
      <w:rFonts w:ascii="Times New Roman" w:eastAsia="Times New Roman" w:hAnsi="Times New Roman"/>
      <w:sz w:val="24"/>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rPr>
  </w:style>
  <w:style w:type="paragraph" w:customStyle="1" w:styleId="ListParagraph3">
    <w:name w:val="List Paragraph3"/>
    <w:basedOn w:val="Normal"/>
    <w:qFormat/>
    <w:rsid w:val="00EA4189"/>
    <w:pPr>
      <w:ind w:left="720"/>
      <w:contextualSpacing/>
    </w:pPr>
  </w:style>
  <w:style w:type="paragraph" w:customStyle="1" w:styleId="ListParagraph2">
    <w:name w:val="List Paragraph2"/>
    <w:basedOn w:val="Normal"/>
    <w:qFormat/>
    <w:rsid w:val="00EA4189"/>
    <w:pPr>
      <w:ind w:left="720"/>
      <w:contextualSpacing/>
    </w:pPr>
  </w:style>
  <w:style w:type="paragraph" w:customStyle="1" w:styleId="ListParagraph5">
    <w:name w:val="List Paragraph5"/>
    <w:basedOn w:val="Normal"/>
    <w:qFormat/>
    <w:rsid w:val="00EA4189"/>
    <w:pPr>
      <w:ind w:left="720"/>
      <w:contextualSpacing/>
    </w:pPr>
  </w:style>
  <w:style w:type="paragraph" w:customStyle="1" w:styleId="ListParagraph4">
    <w:name w:val="List Paragraph4"/>
    <w:basedOn w:val="Normal"/>
    <w:qFormat/>
    <w:rsid w:val="00EA4189"/>
    <w:pPr>
      <w:ind w:left="720"/>
      <w:contextualSpacing/>
    </w:p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pPr>
    <w:rPr>
      <w:rFonts w:ascii="Times" w:eastAsia="MS PGothic" w:hAnsi="Times" w:cs="Times"/>
      <w:lang w:eastAsia="ja-JP"/>
    </w:rPr>
  </w:style>
  <w:style w:type="paragraph" w:customStyle="1" w:styleId="72">
    <w:name w:val="标题 72"/>
    <w:basedOn w:val="Normal"/>
    <w:rsid w:val="00EA4189"/>
    <w:pPr>
      <w:tabs>
        <w:tab w:val="num" w:pos="1296"/>
      </w:tabs>
    </w:pPr>
    <w:rPr>
      <w:rFonts w:ascii="Times" w:eastAsia="MS PGothic" w:hAnsi="Times" w:cs="Times"/>
      <w:lang w:eastAsia="ja-JP"/>
    </w:rPr>
  </w:style>
  <w:style w:type="paragraph" w:customStyle="1" w:styleId="ListParagraph7">
    <w:name w:val="List Paragraph7"/>
    <w:basedOn w:val="Normal"/>
    <w:qFormat/>
    <w:rsid w:val="00EA4189"/>
    <w:pPr>
      <w:ind w:left="720"/>
      <w:contextualSpacing/>
    </w:pPr>
  </w:style>
  <w:style w:type="paragraph" w:customStyle="1" w:styleId="ListParagraph6">
    <w:name w:val="List Paragraph6"/>
    <w:basedOn w:val="Normal"/>
    <w:qFormat/>
    <w:rsid w:val="00EA4189"/>
    <w:pPr>
      <w:ind w:left="720"/>
      <w:contextualSpacing/>
    </w:pPr>
  </w:style>
  <w:style w:type="paragraph" w:customStyle="1" w:styleId="61">
    <w:name w:val="标题 61"/>
    <w:basedOn w:val="Normal"/>
    <w:rsid w:val="00EA4189"/>
    <w:pPr>
      <w:tabs>
        <w:tab w:val="num" w:pos="1152"/>
      </w:tabs>
    </w:pPr>
    <w:rPr>
      <w:rFonts w:ascii="Times" w:eastAsia="MS PGothic" w:hAnsi="Times" w:cs="Times"/>
      <w:lang w:eastAsia="ja-JP"/>
    </w:rPr>
  </w:style>
  <w:style w:type="paragraph" w:customStyle="1" w:styleId="ListParagraph8">
    <w:name w:val="List Paragraph8"/>
    <w:basedOn w:val="Normal"/>
    <w:qFormat/>
    <w:rsid w:val="00EA4189"/>
    <w:pPr>
      <w:ind w:left="720"/>
      <w:contextualSpacing/>
    </w:p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pPr>
    <w:rPr>
      <w:rFonts w:ascii="Times" w:eastAsia="MS PGothic" w:hAnsi="Times" w:cs="Times"/>
      <w:lang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ind w:left="1985" w:hanging="1985"/>
      <w:jc w:val="both"/>
      <w:textAlignment w:val="baseline"/>
    </w:p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ind w:firstLine="800"/>
      <w:jc w:val="both"/>
    </w:pPr>
    <w:rPr>
      <w:rFonts w:ascii="Gulim" w:eastAsia="Gulim" w:hAnsi="SimSun" w:cs="SimSun"/>
      <w:color w:val="000000"/>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rPr>
  </w:style>
  <w:style w:type="paragraph" w:customStyle="1" w:styleId="1f4">
    <w:name w:val="尾注文本1"/>
    <w:basedOn w:val="Normal"/>
    <w:next w:val="EndnoteText"/>
    <w:link w:val="Char6"/>
    <w:rsid w:val="00BC5DB2"/>
    <w:pPr>
      <w:overflowPunct w:val="0"/>
      <w:autoSpaceDE w:val="0"/>
      <w:autoSpaceDN w:val="0"/>
      <w:adjustRightInd w:val="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rPr>
  </w:style>
  <w:style w:type="paragraph" w:customStyle="1" w:styleId="1f6">
    <w:name w:val="寄信人地址1"/>
    <w:basedOn w:val="Normal"/>
    <w:next w:val="EnvelopeReturn"/>
    <w:rsid w:val="00BC5DB2"/>
    <w:pPr>
      <w:overflowPunct w:val="0"/>
      <w:autoSpaceDE w:val="0"/>
      <w:autoSpaceDN w:val="0"/>
      <w:adjustRightInd w:val="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ind w:left="600" w:hanging="200"/>
      <w:textAlignment w:val="baseline"/>
    </w:pPr>
  </w:style>
  <w:style w:type="paragraph" w:customStyle="1" w:styleId="412">
    <w:name w:val="索引 41"/>
    <w:basedOn w:val="Normal"/>
    <w:next w:val="Normal"/>
    <w:rsid w:val="00BC5DB2"/>
    <w:pPr>
      <w:overflowPunct w:val="0"/>
      <w:autoSpaceDE w:val="0"/>
      <w:autoSpaceDN w:val="0"/>
      <w:adjustRightInd w:val="0"/>
      <w:ind w:left="800" w:hanging="200"/>
      <w:textAlignment w:val="baseline"/>
    </w:pPr>
  </w:style>
  <w:style w:type="paragraph" w:customStyle="1" w:styleId="510">
    <w:name w:val="索引 51"/>
    <w:basedOn w:val="Normal"/>
    <w:next w:val="Normal"/>
    <w:rsid w:val="00BC5DB2"/>
    <w:pPr>
      <w:overflowPunct w:val="0"/>
      <w:autoSpaceDE w:val="0"/>
      <w:autoSpaceDN w:val="0"/>
      <w:adjustRightInd w:val="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2"/>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1"/>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39"/>
      </w:numPr>
      <w:contextualSpacing/>
    </w:pPr>
  </w:style>
  <w:style w:type="paragraph" w:styleId="ListNumber5">
    <w:name w:val="List Number 5"/>
    <w:basedOn w:val="Normal"/>
    <w:semiHidden/>
    <w:unhideWhenUsed/>
    <w:rsid w:val="00BC5DB2"/>
    <w:pPr>
      <w:numPr>
        <w:numId w:val="40"/>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rPr>
  </w:style>
  <w:style w:type="character" w:customStyle="1" w:styleId="t286pc">
    <w:name w:val="t286pc"/>
    <w:basedOn w:val="DefaultParagraphFont"/>
    <w:rsid w:val="0030710E"/>
  </w:style>
  <w:style w:type="character" w:styleId="UnresolvedMention">
    <w:name w:val="Unresolved Mention"/>
    <w:basedOn w:val="DefaultParagraphFont"/>
    <w:uiPriority w:val="99"/>
    <w:semiHidden/>
    <w:unhideWhenUsed/>
    <w:rsid w:val="00D81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1947564">
      <w:bodyDiv w:val="1"/>
      <w:marLeft w:val="0"/>
      <w:marRight w:val="0"/>
      <w:marTop w:val="0"/>
      <w:marBottom w:val="0"/>
      <w:divBdr>
        <w:top w:val="none" w:sz="0" w:space="0" w:color="auto"/>
        <w:left w:val="none" w:sz="0" w:space="0" w:color="auto"/>
        <w:bottom w:val="none" w:sz="0" w:space="0" w:color="auto"/>
        <w:right w:val="none" w:sz="0" w:space="0" w:color="auto"/>
      </w:divBdr>
      <w:divsChild>
        <w:div w:id="1275942135">
          <w:marLeft w:val="0"/>
          <w:marRight w:val="0"/>
          <w:marTop w:val="450"/>
          <w:marBottom w:val="450"/>
          <w:divBdr>
            <w:top w:val="none" w:sz="0" w:space="0" w:color="auto"/>
            <w:left w:val="none" w:sz="0" w:space="0" w:color="auto"/>
            <w:bottom w:val="none" w:sz="0" w:space="0" w:color="auto"/>
            <w:right w:val="none" w:sz="0" w:space="0" w:color="auto"/>
          </w:divBdr>
        </w:div>
      </w:divsChild>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69917907">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596790523">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4042358">
      <w:bodyDiv w:val="1"/>
      <w:marLeft w:val="0"/>
      <w:marRight w:val="0"/>
      <w:marTop w:val="0"/>
      <w:marBottom w:val="0"/>
      <w:divBdr>
        <w:top w:val="none" w:sz="0" w:space="0" w:color="auto"/>
        <w:left w:val="none" w:sz="0" w:space="0" w:color="auto"/>
        <w:bottom w:val="none" w:sz="0" w:space="0" w:color="auto"/>
        <w:right w:val="none" w:sz="0" w:space="0" w:color="auto"/>
      </w:divBdr>
      <w:divsChild>
        <w:div w:id="130830058">
          <w:marLeft w:val="0"/>
          <w:marRight w:val="0"/>
          <w:marTop w:val="450"/>
          <w:marBottom w:val="450"/>
          <w:divBdr>
            <w:top w:val="none" w:sz="0" w:space="0" w:color="auto"/>
            <w:left w:val="none" w:sz="0" w:space="0" w:color="auto"/>
            <w:bottom w:val="none" w:sz="0" w:space="0" w:color="auto"/>
            <w:right w:val="none" w:sz="0" w:space="0" w:color="auto"/>
          </w:divBdr>
        </w:div>
      </w:divsChild>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cp:revision>
  <cp:lastPrinted>1900-01-01T08:00:00Z</cp:lastPrinted>
  <dcterms:created xsi:type="dcterms:W3CDTF">2025-08-15T04:43:00Z</dcterms:created>
  <dcterms:modified xsi:type="dcterms:W3CDTF">2025-08-15T04:44:00Z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