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9E44A" w14:textId="1BE06C4B" w:rsidR="00640FFC" w:rsidRPr="007B4D5C" w:rsidRDefault="00640FFC" w:rsidP="00640FFC">
      <w:pPr>
        <w:pStyle w:val="Header"/>
        <w:tabs>
          <w:tab w:val="clear" w:pos="9072"/>
          <w:tab w:val="right" w:pos="7088"/>
          <w:tab w:val="right" w:pos="9781"/>
        </w:tabs>
        <w:spacing w:before="120" w:after="120"/>
        <w:rPr>
          <w:rFonts w:ascii="Times New Roman" w:hAnsi="Times New Roman"/>
          <w:sz w:val="24"/>
        </w:rPr>
      </w:pPr>
      <w:bookmarkStart w:id="0" w:name="_Hlk166288168"/>
      <w:r w:rsidRPr="00436F79">
        <w:rPr>
          <w:rFonts w:ascii="Times New Roman" w:hAnsi="Times New Roman"/>
          <w:sz w:val="24"/>
        </w:rPr>
        <w:t>3GPP TSG RAN WG1 Meeting #12</w:t>
      </w:r>
      <w:r>
        <w:rPr>
          <w:rFonts w:ascii="Times New Roman" w:hAnsi="Times New Roman"/>
          <w:sz w:val="24"/>
        </w:rPr>
        <w:t>1</w:t>
      </w:r>
      <w:r w:rsidRPr="007B4D5C">
        <w:rPr>
          <w:rFonts w:ascii="Times New Roman" w:hAnsi="Times New Roman"/>
          <w:sz w:val="24"/>
        </w:rPr>
        <w:tab/>
      </w:r>
      <w:r w:rsidRPr="007B4D5C">
        <w:rPr>
          <w:rFonts w:ascii="Times New Roman" w:hAnsi="Times New Roman"/>
          <w:sz w:val="24"/>
        </w:rPr>
        <w:tab/>
      </w:r>
      <w:r w:rsidRPr="007B4D5C">
        <w:rPr>
          <w:rFonts w:ascii="Times New Roman" w:hAnsi="Times New Roman"/>
          <w:sz w:val="24"/>
        </w:rPr>
        <w:tab/>
      </w:r>
      <w:r w:rsidRPr="00640FFC">
        <w:rPr>
          <w:rFonts w:ascii="Times New Roman" w:hAnsi="Times New Roman"/>
          <w:sz w:val="24"/>
        </w:rPr>
        <w:t>R1-2504600</w:t>
      </w:r>
    </w:p>
    <w:p w14:paraId="2A179645" w14:textId="77777777" w:rsidR="00640FFC" w:rsidRDefault="00640FFC" w:rsidP="00640FFC">
      <w:pPr>
        <w:tabs>
          <w:tab w:val="left" w:pos="1800"/>
          <w:tab w:val="right" w:pos="9072"/>
        </w:tabs>
        <w:spacing w:before="120" w:after="120"/>
        <w:ind w:left="1798" w:hanging="1800"/>
        <w:jc w:val="left"/>
        <w:rPr>
          <w:rFonts w:eastAsia="MS Mincho"/>
          <w:b/>
          <w:kern w:val="0"/>
          <w:sz w:val="22"/>
          <w:lang w:val="x-none" w:eastAsia="en-US"/>
        </w:rPr>
      </w:pPr>
      <w:r w:rsidRPr="001016E4">
        <w:rPr>
          <w:rFonts w:eastAsia="MS Mincho"/>
          <w:b/>
          <w:bCs/>
          <w:sz w:val="24"/>
          <w:szCs w:val="24"/>
        </w:rPr>
        <w:t>St. Julian's, Malta, May 19th – 23rd, 2025</w:t>
      </w:r>
    </w:p>
    <w:p w14:paraId="09A90FDF" w14:textId="5E9B5A09" w:rsidR="00FD7081" w:rsidRPr="00BA7C20" w:rsidRDefault="00FD7081" w:rsidP="00FD7081">
      <w:pPr>
        <w:tabs>
          <w:tab w:val="left" w:pos="1800"/>
          <w:tab w:val="right" w:pos="9072"/>
        </w:tabs>
        <w:spacing w:before="120" w:after="120"/>
        <w:ind w:left="1798" w:hanging="1800"/>
        <w:jc w:val="left"/>
        <w:rPr>
          <w:rFonts w:eastAsia="MS Mincho"/>
          <w:b/>
          <w:bCs/>
          <w:sz w:val="24"/>
          <w:szCs w:val="24"/>
          <w:lang w:val="en-GB"/>
        </w:rPr>
      </w:pPr>
    </w:p>
    <w:p w14:paraId="52ABA722" w14:textId="77777777" w:rsidR="00680B00" w:rsidRDefault="00680B00" w:rsidP="00680B00">
      <w:pPr>
        <w:tabs>
          <w:tab w:val="left" w:pos="1800"/>
          <w:tab w:val="right" w:pos="9072"/>
        </w:tabs>
        <w:spacing w:before="120" w:after="120"/>
        <w:ind w:left="1798" w:hanging="1800"/>
        <w:jc w:val="left"/>
        <w:rPr>
          <w:rFonts w:eastAsia="MS Mincho"/>
          <w:b/>
          <w:kern w:val="0"/>
          <w:sz w:val="22"/>
          <w:lang w:val="x-none" w:eastAsia="en-US"/>
        </w:rPr>
      </w:pPr>
    </w:p>
    <w:p w14:paraId="1E37B71E" w14:textId="77777777" w:rsidR="00680B00" w:rsidRPr="00AB0493" w:rsidRDefault="00680B00" w:rsidP="00680B00">
      <w:pPr>
        <w:tabs>
          <w:tab w:val="left" w:pos="1800"/>
          <w:tab w:val="right" w:pos="9072"/>
        </w:tabs>
        <w:spacing w:before="120" w:after="120"/>
        <w:ind w:left="1798" w:hanging="1800"/>
        <w:jc w:val="left"/>
        <w:rPr>
          <w:rFonts w:eastAsia="MS Mincho"/>
          <w:b/>
          <w:kern w:val="0"/>
          <w:sz w:val="24"/>
          <w:szCs w:val="24"/>
          <w:lang w:val="x-none" w:eastAsia="en-US"/>
        </w:rPr>
      </w:pPr>
      <w:r w:rsidRPr="00AB0493">
        <w:rPr>
          <w:rFonts w:eastAsia="MS Mincho"/>
          <w:b/>
          <w:kern w:val="0"/>
          <w:sz w:val="24"/>
          <w:szCs w:val="24"/>
          <w:lang w:val="x-none" w:eastAsia="en-US"/>
        </w:rPr>
        <w:t>Source:</w:t>
      </w:r>
      <w:r w:rsidRPr="00AB0493">
        <w:rPr>
          <w:rFonts w:eastAsia="MS Mincho"/>
          <w:b/>
          <w:kern w:val="0"/>
          <w:sz w:val="24"/>
          <w:szCs w:val="24"/>
          <w:lang w:val="x-none" w:eastAsia="en-US"/>
        </w:rPr>
        <w:tab/>
      </w:r>
      <w:proofErr w:type="spellStart"/>
      <w:r w:rsidRPr="00AB0493">
        <w:rPr>
          <w:rFonts w:eastAsia="MS Mincho"/>
          <w:b/>
          <w:kern w:val="0"/>
          <w:sz w:val="24"/>
          <w:szCs w:val="24"/>
          <w:lang w:val="x-none" w:eastAsia="en-US"/>
        </w:rPr>
        <w:t>CEWiT</w:t>
      </w:r>
      <w:proofErr w:type="spellEnd"/>
    </w:p>
    <w:p w14:paraId="5A78C5B9" w14:textId="207371D6" w:rsidR="00680B00" w:rsidRPr="00680B00" w:rsidRDefault="00680B00" w:rsidP="00680B00">
      <w:pPr>
        <w:tabs>
          <w:tab w:val="left" w:pos="1800"/>
          <w:tab w:val="right" w:pos="9072"/>
        </w:tabs>
        <w:spacing w:before="120" w:after="120"/>
        <w:ind w:left="1798" w:hanging="1800"/>
        <w:jc w:val="left"/>
        <w:rPr>
          <w:rFonts w:eastAsia="MS Mincho"/>
          <w:b/>
          <w:bCs/>
          <w:kern w:val="0"/>
          <w:sz w:val="24"/>
          <w:szCs w:val="24"/>
          <w:lang w:eastAsia="en-US"/>
        </w:rPr>
      </w:pPr>
      <w:r w:rsidRPr="00AB0493">
        <w:rPr>
          <w:rFonts w:eastAsia="MS Mincho"/>
          <w:b/>
          <w:kern w:val="0"/>
          <w:sz w:val="24"/>
          <w:szCs w:val="24"/>
          <w:lang w:val="x-none" w:eastAsia="en-US"/>
        </w:rPr>
        <w:t>Title:</w:t>
      </w:r>
      <w:bookmarkStart w:id="1" w:name="Title"/>
      <w:bookmarkEnd w:id="1"/>
      <w:r w:rsidRPr="00AB0493">
        <w:rPr>
          <w:rFonts w:eastAsia="MS Mincho"/>
          <w:b/>
          <w:kern w:val="0"/>
          <w:sz w:val="24"/>
          <w:szCs w:val="24"/>
          <w:lang w:val="x-none" w:eastAsia="en-US"/>
        </w:rPr>
        <w:tab/>
      </w:r>
      <w:r w:rsidR="00F60BD9" w:rsidRPr="00F60BD9">
        <w:rPr>
          <w:rFonts w:eastAsia="MS Mincho"/>
          <w:b/>
          <w:kern w:val="0"/>
          <w:sz w:val="24"/>
          <w:szCs w:val="24"/>
          <w:lang w:eastAsia="en-US"/>
        </w:rPr>
        <w:t>Discussion on timing acquisition and synchronization aspects for Ambient IoT</w:t>
      </w:r>
      <w:bookmarkStart w:id="2" w:name="_Hlk166292348"/>
    </w:p>
    <w:bookmarkEnd w:id="2"/>
    <w:p w14:paraId="0934BB34" w14:textId="62011D4E" w:rsidR="008975E0" w:rsidRPr="00AB0493" w:rsidRDefault="00680B00" w:rsidP="00680B00">
      <w:pPr>
        <w:tabs>
          <w:tab w:val="left" w:pos="1800"/>
          <w:tab w:val="right" w:pos="9072"/>
        </w:tabs>
        <w:spacing w:before="120" w:after="120"/>
        <w:ind w:left="1798" w:hanging="1800"/>
        <w:jc w:val="left"/>
        <w:rPr>
          <w:rFonts w:eastAsia="MS Mincho"/>
          <w:b/>
          <w:kern w:val="0"/>
          <w:sz w:val="24"/>
          <w:szCs w:val="24"/>
          <w:lang w:val="x-none" w:eastAsia="en-US"/>
        </w:rPr>
      </w:pPr>
      <w:r w:rsidRPr="00AB0493">
        <w:rPr>
          <w:rFonts w:eastAsia="MS Mincho"/>
          <w:b/>
          <w:kern w:val="0"/>
          <w:sz w:val="24"/>
          <w:szCs w:val="24"/>
          <w:lang w:val="x-none" w:eastAsia="en-US"/>
        </w:rPr>
        <w:t>Agenda Item:</w:t>
      </w:r>
      <w:bookmarkStart w:id="3" w:name="Source"/>
      <w:bookmarkEnd w:id="3"/>
      <w:r w:rsidRPr="00AB0493">
        <w:rPr>
          <w:rFonts w:eastAsia="MS Mincho"/>
          <w:b/>
          <w:kern w:val="0"/>
          <w:sz w:val="24"/>
          <w:szCs w:val="24"/>
          <w:lang w:val="x-none" w:eastAsia="en-US"/>
        </w:rPr>
        <w:tab/>
      </w:r>
      <w:r w:rsidR="00F60BD9" w:rsidRPr="00F60BD9">
        <w:rPr>
          <w:rFonts w:eastAsia="MS Mincho"/>
          <w:b/>
          <w:bCs/>
          <w:kern w:val="0"/>
          <w:sz w:val="24"/>
          <w:szCs w:val="24"/>
          <w:lang w:eastAsia="en-US"/>
        </w:rPr>
        <w:t>9.4.3</w:t>
      </w:r>
    </w:p>
    <w:p w14:paraId="3098FBB7" w14:textId="77777777" w:rsidR="00680B00" w:rsidRPr="00AB0493" w:rsidRDefault="00680B00" w:rsidP="00680B00">
      <w:pPr>
        <w:tabs>
          <w:tab w:val="left" w:pos="1800"/>
          <w:tab w:val="right" w:pos="9072"/>
        </w:tabs>
        <w:spacing w:before="120" w:after="120"/>
        <w:ind w:left="1798" w:hanging="1800"/>
        <w:jc w:val="left"/>
        <w:rPr>
          <w:rFonts w:eastAsia="MS Mincho"/>
          <w:b/>
          <w:kern w:val="0"/>
          <w:sz w:val="24"/>
          <w:szCs w:val="24"/>
          <w:lang w:val="x-none" w:eastAsia="en-US"/>
        </w:rPr>
      </w:pPr>
      <w:r w:rsidRPr="00AB0493">
        <w:rPr>
          <w:rFonts w:eastAsia="MS Mincho"/>
          <w:b/>
          <w:kern w:val="0"/>
          <w:sz w:val="24"/>
          <w:szCs w:val="24"/>
          <w:lang w:val="x-none" w:eastAsia="en-US"/>
        </w:rPr>
        <w:t>Document for:</w:t>
      </w:r>
      <w:r w:rsidRPr="00AB0493">
        <w:rPr>
          <w:rFonts w:eastAsia="MS Mincho"/>
          <w:b/>
          <w:kern w:val="0"/>
          <w:sz w:val="24"/>
          <w:szCs w:val="24"/>
          <w:lang w:val="x-none" w:eastAsia="en-US"/>
        </w:rPr>
        <w:tab/>
      </w:r>
      <w:bookmarkStart w:id="4" w:name="DocumentFor"/>
      <w:bookmarkEnd w:id="4"/>
      <w:r w:rsidRPr="00AB0493">
        <w:rPr>
          <w:rFonts w:eastAsia="MS Mincho"/>
          <w:b/>
          <w:kern w:val="0"/>
          <w:sz w:val="24"/>
          <w:szCs w:val="24"/>
          <w:lang w:val="x-none" w:eastAsia="en-US"/>
        </w:rPr>
        <w:t>Discussion and Decision</w:t>
      </w:r>
    </w:p>
    <w:p w14:paraId="77FD705F" w14:textId="77777777" w:rsidR="00680B00" w:rsidRPr="008B05E0" w:rsidRDefault="00680B00" w:rsidP="00680B00">
      <w:pPr>
        <w:pBdr>
          <w:bottom w:val="single" w:sz="4" w:space="1" w:color="auto"/>
        </w:pBdr>
        <w:tabs>
          <w:tab w:val="left" w:pos="2552"/>
        </w:tabs>
        <w:spacing w:before="120" w:after="120"/>
        <w:ind w:left="-2"/>
        <w:jc w:val="left"/>
        <w:rPr>
          <w:kern w:val="0"/>
          <w:sz w:val="24"/>
          <w:szCs w:val="24"/>
        </w:rPr>
      </w:pPr>
    </w:p>
    <w:p w14:paraId="50CCE4FF" w14:textId="77777777" w:rsidR="00680B00" w:rsidRPr="008B05E0" w:rsidRDefault="00680B00" w:rsidP="00680B00">
      <w:pPr>
        <w:pStyle w:val="ListParagraph"/>
        <w:keepNext/>
        <w:numPr>
          <w:ilvl w:val="0"/>
          <w:numId w:val="1"/>
        </w:numPr>
        <w:spacing w:before="120" w:after="120"/>
        <w:contextualSpacing w:val="0"/>
        <w:jc w:val="left"/>
        <w:outlineLvl w:val="0"/>
        <w:rPr>
          <w:b/>
          <w:kern w:val="32"/>
          <w:sz w:val="24"/>
          <w:szCs w:val="24"/>
          <w:lang w:val="x-none" w:eastAsia="x-none"/>
        </w:rPr>
      </w:pPr>
      <w:bookmarkStart w:id="5" w:name="_Ref521334010"/>
      <w:r w:rsidRPr="008B05E0">
        <w:rPr>
          <w:b/>
          <w:kern w:val="32"/>
          <w:sz w:val="24"/>
          <w:szCs w:val="24"/>
          <w:lang w:val="x-none" w:eastAsia="x-none"/>
        </w:rPr>
        <w:t>Introduction</w:t>
      </w:r>
      <w:bookmarkEnd w:id="5"/>
    </w:p>
    <w:p w14:paraId="0C76F49F" w14:textId="667B8E89" w:rsidR="00680B00" w:rsidRPr="00D14D10" w:rsidRDefault="00F60BD9" w:rsidP="00680B00">
      <w:pPr>
        <w:spacing w:before="120" w:after="120"/>
        <w:rPr>
          <w:i/>
          <w:iCs/>
          <w:sz w:val="28"/>
          <w:szCs w:val="28"/>
        </w:rPr>
      </w:pPr>
      <w:bookmarkStart w:id="6" w:name="_Hlk163028650"/>
      <w:r w:rsidRPr="00436F79">
        <w:rPr>
          <w:sz w:val="24"/>
          <w:szCs w:val="24"/>
        </w:rPr>
        <w:t xml:space="preserve">A new WID for Ambient IoT was approved in RAN#106 meeting </w:t>
      </w:r>
      <w:r w:rsidRPr="00436F79">
        <w:rPr>
          <w:sz w:val="24"/>
          <w:szCs w:val="24"/>
        </w:rPr>
        <w:fldChar w:fldCharType="begin"/>
      </w:r>
      <w:r w:rsidRPr="00436F79">
        <w:rPr>
          <w:sz w:val="24"/>
          <w:szCs w:val="24"/>
        </w:rPr>
        <w:instrText xml:space="preserve"> REF _Ref162960118 \r \h </w:instrText>
      </w:r>
      <w:r w:rsidRPr="00436F79">
        <w:rPr>
          <w:sz w:val="24"/>
          <w:szCs w:val="24"/>
        </w:rPr>
      </w:r>
      <w:r w:rsidRPr="00436F79">
        <w:rPr>
          <w:sz w:val="24"/>
          <w:szCs w:val="24"/>
        </w:rPr>
        <w:fldChar w:fldCharType="separate"/>
      </w:r>
      <w:r w:rsidRPr="00436F79">
        <w:rPr>
          <w:sz w:val="24"/>
          <w:szCs w:val="24"/>
        </w:rPr>
        <w:t>[1]</w:t>
      </w:r>
      <w:r w:rsidRPr="00436F79">
        <w:rPr>
          <w:sz w:val="24"/>
          <w:szCs w:val="24"/>
        </w:rPr>
        <w:fldChar w:fldCharType="end"/>
      </w:r>
      <w:r>
        <w:rPr>
          <w:sz w:val="24"/>
          <w:szCs w:val="24"/>
        </w:rPr>
        <w:t xml:space="preserve"> </w:t>
      </w:r>
      <w:r w:rsidRPr="00436F79">
        <w:rPr>
          <w:sz w:val="24"/>
          <w:szCs w:val="24"/>
        </w:rPr>
        <w:t>with following objectives on RAN1 scope:</w:t>
      </w:r>
    </w:p>
    <w:bookmarkEnd w:id="6"/>
    <w:p w14:paraId="62B1E8D1" w14:textId="77777777" w:rsidR="00680B00" w:rsidRDefault="00680B00" w:rsidP="00680B00">
      <w:pPr>
        <w:spacing w:before="120" w:after="120"/>
      </w:pPr>
    </w:p>
    <w:tbl>
      <w:tblPr>
        <w:tblStyle w:val="TableGrid"/>
        <w:tblW w:w="9175" w:type="dxa"/>
        <w:tblLook w:val="04A0" w:firstRow="1" w:lastRow="0" w:firstColumn="1" w:lastColumn="0" w:noHBand="0" w:noVBand="1"/>
      </w:tblPr>
      <w:tblGrid>
        <w:gridCol w:w="9175"/>
      </w:tblGrid>
      <w:tr w:rsidR="00680B00" w14:paraId="2CF1558E" w14:textId="77777777" w:rsidTr="0087097A">
        <w:trPr>
          <w:trHeight w:val="1124"/>
        </w:trPr>
        <w:tc>
          <w:tcPr>
            <w:tcW w:w="9175" w:type="dxa"/>
            <w:tcBorders>
              <w:top w:val="single" w:sz="4" w:space="0" w:color="auto"/>
              <w:left w:val="single" w:sz="4" w:space="0" w:color="auto"/>
              <w:bottom w:val="single" w:sz="4" w:space="0" w:color="auto"/>
              <w:right w:val="single" w:sz="4" w:space="0" w:color="auto"/>
            </w:tcBorders>
            <w:hideMark/>
          </w:tcPr>
          <w:p w14:paraId="16AB7200" w14:textId="77777777" w:rsidR="00F60BD9" w:rsidRPr="0087097A" w:rsidRDefault="00F60BD9" w:rsidP="00F60BD9">
            <w:pPr>
              <w:numPr>
                <w:ilvl w:val="0"/>
                <w:numId w:val="20"/>
              </w:numPr>
              <w:spacing w:before="120" w:after="120"/>
              <w:rPr>
                <w:color w:val="000000"/>
              </w:rPr>
            </w:pPr>
            <w:bookmarkStart w:id="7" w:name="OLE_LINK145"/>
            <w:bookmarkStart w:id="8" w:name="_Hlk163028903"/>
            <w:bookmarkStart w:id="9" w:name="_Hlk163028923"/>
            <w:r w:rsidRPr="0087097A">
              <w:rPr>
                <w:color w:val="000000"/>
              </w:rPr>
              <w:t>RAN1 scope:</w:t>
            </w:r>
          </w:p>
          <w:p w14:paraId="4A4135AD" w14:textId="77777777" w:rsidR="00F60BD9" w:rsidRPr="0087097A" w:rsidRDefault="00F60BD9" w:rsidP="00F60BD9">
            <w:pPr>
              <w:numPr>
                <w:ilvl w:val="1"/>
                <w:numId w:val="20"/>
              </w:numPr>
              <w:spacing w:before="120" w:after="120"/>
              <w:rPr>
                <w:color w:val="000000"/>
              </w:rPr>
            </w:pPr>
            <w:r w:rsidRPr="0087097A">
              <w:rPr>
                <w:color w:val="000000"/>
              </w:rPr>
              <w:t>PRDCH and PDRCH, which are the only physical channels in R2D and D2R, respectively.</w:t>
            </w:r>
          </w:p>
          <w:p w14:paraId="42B51938" w14:textId="77777777" w:rsidR="00F60BD9" w:rsidRPr="0087097A" w:rsidRDefault="00F60BD9" w:rsidP="00F60BD9">
            <w:pPr>
              <w:numPr>
                <w:ilvl w:val="1"/>
                <w:numId w:val="20"/>
              </w:numPr>
              <w:spacing w:before="120" w:after="120"/>
              <w:rPr>
                <w:color w:val="000000"/>
              </w:rPr>
            </w:pPr>
            <w:r w:rsidRPr="0087097A">
              <w:rPr>
                <w:color w:val="000000"/>
              </w:rPr>
              <w:t>R2D and D2R signal(s)</w:t>
            </w:r>
          </w:p>
          <w:p w14:paraId="38955E59" w14:textId="77777777" w:rsidR="00F60BD9" w:rsidRPr="0087097A" w:rsidRDefault="00F60BD9" w:rsidP="00F60BD9">
            <w:pPr>
              <w:numPr>
                <w:ilvl w:val="1"/>
                <w:numId w:val="20"/>
              </w:numPr>
              <w:spacing w:before="120" w:after="120"/>
              <w:rPr>
                <w:color w:val="000000"/>
              </w:rPr>
            </w:pPr>
            <w:r w:rsidRPr="0087097A">
              <w:rPr>
                <w:color w:val="000000"/>
              </w:rPr>
              <w:t>Multiplexing/multiple access in R2D is by only TDMA, and in D2R is by only TDMA and FDMA.</w:t>
            </w:r>
          </w:p>
          <w:p w14:paraId="5551507A" w14:textId="77777777" w:rsidR="00F60BD9" w:rsidRPr="0087097A" w:rsidRDefault="00F60BD9" w:rsidP="00F60BD9">
            <w:pPr>
              <w:numPr>
                <w:ilvl w:val="1"/>
                <w:numId w:val="20"/>
              </w:numPr>
              <w:spacing w:before="120" w:after="120"/>
              <w:rPr>
                <w:color w:val="000000"/>
              </w:rPr>
            </w:pPr>
            <w:r w:rsidRPr="0087097A">
              <w:rPr>
                <w:color w:val="000000"/>
              </w:rPr>
              <w:t>R2D supports only OOK-4 modulation, one solution for CP handling. D2R backscattering supports only OOK and BPSK modulations.</w:t>
            </w:r>
          </w:p>
          <w:p w14:paraId="2B89317D" w14:textId="77777777" w:rsidR="00F60BD9" w:rsidRPr="0087097A" w:rsidRDefault="00F60BD9" w:rsidP="00F60BD9">
            <w:pPr>
              <w:numPr>
                <w:ilvl w:val="1"/>
                <w:numId w:val="20"/>
              </w:numPr>
              <w:spacing w:before="120" w:after="120"/>
              <w:rPr>
                <w:color w:val="000000"/>
              </w:rPr>
            </w:pPr>
            <w:r w:rsidRPr="0087097A">
              <w:rPr>
                <w:color w:val="000000"/>
              </w:rPr>
              <w:t>R2D transmission supports only the Manchester line code in TR 38.769</w:t>
            </w:r>
          </w:p>
          <w:p w14:paraId="493C41BB" w14:textId="77777777" w:rsidR="00F60BD9" w:rsidRPr="0087097A" w:rsidRDefault="00F60BD9" w:rsidP="00F60BD9">
            <w:pPr>
              <w:numPr>
                <w:ilvl w:val="1"/>
                <w:numId w:val="20"/>
              </w:numPr>
              <w:spacing w:before="120" w:after="120"/>
              <w:rPr>
                <w:color w:val="000000"/>
              </w:rPr>
            </w:pPr>
            <w:r w:rsidRPr="0087097A">
              <w:rPr>
                <w:color w:val="000000"/>
              </w:rPr>
              <w:t>D2R transmission supports:</w:t>
            </w:r>
          </w:p>
          <w:p w14:paraId="27B27B0D" w14:textId="77777777" w:rsidR="00F60BD9" w:rsidRPr="0087097A" w:rsidRDefault="00F60BD9" w:rsidP="00F60BD9">
            <w:pPr>
              <w:numPr>
                <w:ilvl w:val="2"/>
                <w:numId w:val="20"/>
              </w:numPr>
              <w:spacing w:before="120" w:after="120"/>
              <w:rPr>
                <w:color w:val="000000"/>
              </w:rPr>
            </w:pPr>
            <w:r w:rsidRPr="0087097A">
              <w:rPr>
                <w:color w:val="000000"/>
              </w:rPr>
              <w:t>Either the Manchester line code in TR 38.769 or no line code (one to be down-selected); and</w:t>
            </w:r>
          </w:p>
          <w:p w14:paraId="05276C94" w14:textId="77777777" w:rsidR="00F60BD9" w:rsidRPr="0087097A" w:rsidRDefault="00F60BD9" w:rsidP="00F60BD9">
            <w:pPr>
              <w:numPr>
                <w:ilvl w:val="2"/>
                <w:numId w:val="20"/>
              </w:numPr>
              <w:spacing w:before="120" w:after="120"/>
              <w:rPr>
                <w:color w:val="000000"/>
              </w:rPr>
            </w:pPr>
            <w:r w:rsidRPr="0087097A">
              <w:rPr>
                <w:color w:val="000000"/>
              </w:rPr>
              <w:t>A corresponding small frequency shift method according to the options in TR 38.769.</w:t>
            </w:r>
          </w:p>
          <w:p w14:paraId="547D2ED9" w14:textId="77777777" w:rsidR="00F60BD9" w:rsidRPr="0087097A" w:rsidRDefault="00F60BD9" w:rsidP="00F60BD9">
            <w:pPr>
              <w:numPr>
                <w:ilvl w:val="1"/>
                <w:numId w:val="20"/>
              </w:numPr>
              <w:spacing w:before="120" w:after="120"/>
              <w:rPr>
                <w:color w:val="000000"/>
              </w:rPr>
            </w:pPr>
            <w:r w:rsidRPr="0087097A">
              <w:rPr>
                <w:color w:val="000000"/>
              </w:rPr>
              <w:t>R2D does not support FEC. D2R supports only convolutional code with generator polynomials as per TS 36.212 (unless RAN1 decides to use other generator polynomials by RAN1#120bis).</w:t>
            </w:r>
          </w:p>
          <w:p w14:paraId="617B26CD" w14:textId="77777777" w:rsidR="00F60BD9" w:rsidRDefault="00F60BD9" w:rsidP="00F60BD9">
            <w:pPr>
              <w:numPr>
                <w:ilvl w:val="1"/>
                <w:numId w:val="20"/>
              </w:numPr>
              <w:spacing w:before="120" w:after="120"/>
              <w:rPr>
                <w:color w:val="000000"/>
              </w:rPr>
            </w:pPr>
            <w:r w:rsidRPr="0087097A">
              <w:rPr>
                <w:color w:val="000000"/>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494A57AA" w14:textId="0793218C" w:rsidR="00F60BD9" w:rsidRPr="0087097A" w:rsidRDefault="00F60BD9" w:rsidP="00F60BD9">
            <w:pPr>
              <w:numPr>
                <w:ilvl w:val="1"/>
                <w:numId w:val="20"/>
              </w:numPr>
              <w:spacing w:before="120" w:after="120"/>
              <w:rPr>
                <w:color w:val="000000"/>
              </w:rPr>
            </w:pPr>
            <w:r w:rsidRPr="00343A0F">
              <w:rPr>
                <w:color w:val="000000"/>
              </w:rPr>
              <w:t>D2R supports physical layer repetition transmission. R2D does not support physical-layer repetition transmission.</w:t>
            </w:r>
          </w:p>
          <w:bookmarkEnd w:id="7"/>
          <w:p w14:paraId="493FBAE2" w14:textId="77777777" w:rsidR="00680B00" w:rsidRPr="00F60BD9" w:rsidRDefault="00680B00" w:rsidP="00C2443D">
            <w:pPr>
              <w:spacing w:before="120" w:after="120"/>
              <w:jc w:val="left"/>
              <w:rPr>
                <w:rFonts w:eastAsia="Malgun Gothic" w:cs="Times"/>
              </w:rPr>
            </w:pPr>
          </w:p>
        </w:tc>
      </w:tr>
    </w:tbl>
    <w:p w14:paraId="44DC4FF2" w14:textId="77777777" w:rsidR="00FD7081" w:rsidRDefault="00FD7081" w:rsidP="00F60BD9">
      <w:pPr>
        <w:spacing w:before="120" w:after="120"/>
        <w:rPr>
          <w:sz w:val="24"/>
          <w:szCs w:val="24"/>
        </w:rPr>
      </w:pPr>
      <w:bookmarkStart w:id="10" w:name="_Hlk163075248"/>
      <w:bookmarkEnd w:id="8"/>
    </w:p>
    <w:p w14:paraId="219BFCE3" w14:textId="2BD307D1" w:rsidR="009643E8" w:rsidRPr="00445A5F" w:rsidRDefault="008975E0" w:rsidP="00445A5F">
      <w:pPr>
        <w:spacing w:before="120" w:after="120"/>
        <w:rPr>
          <w:sz w:val="24"/>
          <w:szCs w:val="24"/>
        </w:rPr>
      </w:pPr>
      <w:r>
        <w:rPr>
          <w:sz w:val="24"/>
          <w:szCs w:val="24"/>
        </w:rPr>
        <w:t>T</w:t>
      </w:r>
      <w:r w:rsidRPr="008975E0">
        <w:rPr>
          <w:sz w:val="24"/>
          <w:szCs w:val="24"/>
        </w:rPr>
        <w:t xml:space="preserve">his document </w:t>
      </w:r>
      <w:r>
        <w:rPr>
          <w:sz w:val="24"/>
          <w:szCs w:val="24"/>
        </w:rPr>
        <w:t>discusses</w:t>
      </w:r>
      <w:r w:rsidRPr="008975E0">
        <w:rPr>
          <w:sz w:val="24"/>
          <w:szCs w:val="24"/>
        </w:rPr>
        <w:t xml:space="preserve"> </w:t>
      </w:r>
      <w:bookmarkStart w:id="11" w:name="_Hlk189871809"/>
      <w:r w:rsidRPr="008975E0">
        <w:rPr>
          <w:sz w:val="24"/>
          <w:szCs w:val="24"/>
        </w:rPr>
        <w:t xml:space="preserve">timing acquisition and synchronization, and necessity of preamble, </w:t>
      </w:r>
      <w:proofErr w:type="spellStart"/>
      <w:r w:rsidRPr="008975E0">
        <w:rPr>
          <w:sz w:val="24"/>
          <w:szCs w:val="24"/>
        </w:rPr>
        <w:t>midamble</w:t>
      </w:r>
      <w:proofErr w:type="spellEnd"/>
      <w:r w:rsidRPr="008975E0">
        <w:rPr>
          <w:sz w:val="24"/>
          <w:szCs w:val="24"/>
        </w:rPr>
        <w:t xml:space="preserve">, and </w:t>
      </w:r>
      <w:proofErr w:type="spellStart"/>
      <w:r w:rsidRPr="008975E0">
        <w:rPr>
          <w:sz w:val="24"/>
          <w:szCs w:val="24"/>
        </w:rPr>
        <w:t>postamble</w:t>
      </w:r>
      <w:proofErr w:type="spellEnd"/>
      <w:r w:rsidRPr="008975E0">
        <w:rPr>
          <w:sz w:val="24"/>
          <w:szCs w:val="24"/>
        </w:rPr>
        <w:t xml:space="preserve"> for A-IoT in both R2D and D2R </w:t>
      </w:r>
      <w:r>
        <w:rPr>
          <w:sz w:val="24"/>
          <w:szCs w:val="24"/>
        </w:rPr>
        <w:t>transmissions</w:t>
      </w:r>
      <w:r w:rsidRPr="008975E0">
        <w:rPr>
          <w:sz w:val="24"/>
          <w:szCs w:val="24"/>
        </w:rPr>
        <w:t>.</w:t>
      </w:r>
      <w:bookmarkStart w:id="12" w:name="_Hlk158871323"/>
      <w:bookmarkEnd w:id="9"/>
      <w:bookmarkEnd w:id="10"/>
      <w:bookmarkEnd w:id="11"/>
    </w:p>
    <w:p w14:paraId="674FA526" w14:textId="15B1506B" w:rsidR="00680B00" w:rsidRPr="009643E8" w:rsidRDefault="00C42E85" w:rsidP="009643E8">
      <w:pPr>
        <w:pStyle w:val="ListParagraph"/>
        <w:keepNext/>
        <w:numPr>
          <w:ilvl w:val="0"/>
          <w:numId w:val="1"/>
        </w:numPr>
        <w:spacing w:before="120" w:after="120"/>
        <w:jc w:val="left"/>
        <w:outlineLvl w:val="0"/>
        <w:rPr>
          <w:b/>
          <w:kern w:val="32"/>
          <w:sz w:val="24"/>
          <w:szCs w:val="24"/>
          <w:lang w:val="x-none" w:eastAsia="x-none"/>
        </w:rPr>
      </w:pPr>
      <w:r w:rsidRPr="009643E8">
        <w:rPr>
          <w:b/>
          <w:kern w:val="32"/>
          <w:sz w:val="24"/>
          <w:szCs w:val="24"/>
          <w:lang w:val="x-none" w:eastAsia="x-none"/>
        </w:rPr>
        <w:lastRenderedPageBreak/>
        <w:t>R2D signals</w:t>
      </w:r>
    </w:p>
    <w:p w14:paraId="3DE86BFA" w14:textId="4A78E7C1" w:rsidR="00C42E85" w:rsidRPr="00C42E85" w:rsidRDefault="00C42E85" w:rsidP="00C42E85">
      <w:pPr>
        <w:pStyle w:val="ListParagraph"/>
        <w:keepNext/>
        <w:numPr>
          <w:ilvl w:val="1"/>
          <w:numId w:val="4"/>
        </w:numPr>
        <w:spacing w:before="120" w:after="120"/>
        <w:jc w:val="left"/>
        <w:outlineLvl w:val="0"/>
        <w:rPr>
          <w:b/>
          <w:kern w:val="32"/>
          <w:sz w:val="24"/>
          <w:szCs w:val="24"/>
          <w:lang w:eastAsia="x-none"/>
        </w:rPr>
      </w:pPr>
      <w:r>
        <w:rPr>
          <w:b/>
          <w:kern w:val="32"/>
          <w:sz w:val="24"/>
          <w:szCs w:val="24"/>
          <w:lang w:eastAsia="x-none"/>
        </w:rPr>
        <w:t>Preamble/</w:t>
      </w:r>
      <w:proofErr w:type="spellStart"/>
      <w:r>
        <w:rPr>
          <w:b/>
          <w:kern w:val="32"/>
          <w:sz w:val="24"/>
          <w:szCs w:val="24"/>
          <w:lang w:eastAsia="x-none"/>
        </w:rPr>
        <w:t>Midamble</w:t>
      </w:r>
      <w:proofErr w:type="spellEnd"/>
      <w:r>
        <w:rPr>
          <w:b/>
          <w:kern w:val="32"/>
          <w:sz w:val="24"/>
          <w:szCs w:val="24"/>
          <w:lang w:eastAsia="x-none"/>
        </w:rPr>
        <w:t>/Postamble</w:t>
      </w:r>
    </w:p>
    <w:p w14:paraId="17DB7CE9" w14:textId="5106CB01" w:rsidR="008B149B" w:rsidRDefault="008B149B" w:rsidP="008B149B">
      <w:pPr>
        <w:spacing w:before="120" w:after="120"/>
        <w:rPr>
          <w:sz w:val="24"/>
          <w:szCs w:val="24"/>
          <w:lang w:val="en-GB"/>
        </w:rPr>
      </w:pPr>
      <w:r w:rsidRPr="0087097A">
        <w:rPr>
          <w:sz w:val="24"/>
          <w:szCs w:val="24"/>
        </w:rPr>
        <w:t>An R2D timing acquisition signal (R-TAS), immediately preceding the transmission of PRDCH, is included at least for timing acquisition and indicating the start of R2D transmission in the time domain. An R-TAS structure using a preamble is studied, in which a start-indicator part</w:t>
      </w:r>
      <w:r w:rsidR="000451B8">
        <w:rPr>
          <w:sz w:val="24"/>
          <w:szCs w:val="24"/>
        </w:rPr>
        <w:t xml:space="preserve"> (SIP)</w:t>
      </w:r>
      <w:r w:rsidRPr="0087097A">
        <w:rPr>
          <w:sz w:val="24"/>
          <w:szCs w:val="24"/>
        </w:rPr>
        <w:t xml:space="preserve"> provides the start of the R2D </w:t>
      </w:r>
      <w:r w:rsidRPr="008B149B">
        <w:rPr>
          <w:sz w:val="24"/>
          <w:szCs w:val="24"/>
        </w:rPr>
        <w:t>transmission and</w:t>
      </w:r>
      <w:r w:rsidRPr="0087097A">
        <w:rPr>
          <w:sz w:val="24"/>
          <w:szCs w:val="24"/>
        </w:rPr>
        <w:t xml:space="preserve"> immediately precedes a clock-acquisition part</w:t>
      </w:r>
      <w:r w:rsidR="00D74DA1">
        <w:rPr>
          <w:sz w:val="24"/>
          <w:szCs w:val="24"/>
        </w:rPr>
        <w:t xml:space="preserve"> (CAP)</w:t>
      </w:r>
      <w:r w:rsidRPr="0087097A">
        <w:rPr>
          <w:sz w:val="24"/>
          <w:szCs w:val="24"/>
        </w:rPr>
        <w:t xml:space="preserve"> which is used to determine the OOK chip duration of the subsequent PRDCH transmission. </w:t>
      </w:r>
      <w:r w:rsidRPr="008B149B">
        <w:rPr>
          <w:sz w:val="24"/>
          <w:szCs w:val="24"/>
          <w:lang w:val="en-GB"/>
        </w:rPr>
        <w:t>The preamble is not part of PRDCH.</w:t>
      </w:r>
      <w:r>
        <w:rPr>
          <w:sz w:val="24"/>
          <w:szCs w:val="24"/>
          <w:lang w:val="en-GB"/>
        </w:rPr>
        <w:t xml:space="preserve"> </w:t>
      </w:r>
    </w:p>
    <w:p w14:paraId="58040769" w14:textId="3F103158" w:rsidR="008B149B" w:rsidRDefault="009643E8" w:rsidP="008B149B">
      <w:pPr>
        <w:spacing w:before="120" w:after="120"/>
        <w:rPr>
          <w:sz w:val="24"/>
          <w:szCs w:val="24"/>
        </w:rPr>
      </w:pPr>
      <w:bookmarkStart w:id="13" w:name="_Hlk189875793"/>
      <w:r>
        <w:rPr>
          <w:sz w:val="24"/>
          <w:szCs w:val="24"/>
        </w:rPr>
        <w:t>In the RAN1# 120</w:t>
      </w:r>
      <w:r w:rsidR="00640FFC">
        <w:rPr>
          <w:sz w:val="24"/>
          <w:szCs w:val="24"/>
        </w:rPr>
        <w:t>-bis</w:t>
      </w:r>
      <w:r>
        <w:rPr>
          <w:sz w:val="24"/>
          <w:szCs w:val="24"/>
        </w:rPr>
        <w:t xml:space="preserve"> [</w:t>
      </w:r>
      <w:r w:rsidR="00657281">
        <w:rPr>
          <w:sz w:val="24"/>
          <w:szCs w:val="24"/>
        </w:rPr>
        <w:t>2</w:t>
      </w:r>
      <w:r w:rsidR="008B149B">
        <w:rPr>
          <w:sz w:val="24"/>
          <w:szCs w:val="24"/>
        </w:rPr>
        <w:t>]</w:t>
      </w:r>
      <w:r>
        <w:rPr>
          <w:sz w:val="24"/>
          <w:szCs w:val="24"/>
        </w:rPr>
        <w:t xml:space="preserve"> meeting</w:t>
      </w:r>
      <w:r w:rsidR="008B149B" w:rsidRPr="008B149B">
        <w:rPr>
          <w:sz w:val="24"/>
          <w:szCs w:val="24"/>
        </w:rPr>
        <w:t xml:space="preserve">, </w:t>
      </w:r>
      <w:r w:rsidR="008B149B" w:rsidRPr="0087097A">
        <w:rPr>
          <w:sz w:val="24"/>
          <w:szCs w:val="24"/>
        </w:rPr>
        <w:t xml:space="preserve">the following </w:t>
      </w:r>
      <w:r>
        <w:rPr>
          <w:sz w:val="24"/>
          <w:szCs w:val="24"/>
        </w:rPr>
        <w:t>agreement</w:t>
      </w:r>
      <w:r w:rsidR="00D30FD9">
        <w:rPr>
          <w:sz w:val="24"/>
          <w:szCs w:val="24"/>
        </w:rPr>
        <w:t>s</w:t>
      </w:r>
      <w:r>
        <w:rPr>
          <w:sz w:val="24"/>
          <w:szCs w:val="24"/>
        </w:rPr>
        <w:t xml:space="preserve"> w</w:t>
      </w:r>
      <w:r w:rsidR="00640FFC">
        <w:rPr>
          <w:sz w:val="24"/>
          <w:szCs w:val="24"/>
        </w:rPr>
        <w:t>ere</w:t>
      </w:r>
      <w:r>
        <w:rPr>
          <w:sz w:val="24"/>
          <w:szCs w:val="24"/>
        </w:rPr>
        <w:t xml:space="preserve"> made</w:t>
      </w:r>
      <w:r w:rsidR="008B149B" w:rsidRPr="0087097A">
        <w:rPr>
          <w:sz w:val="24"/>
          <w:szCs w:val="24"/>
        </w:rPr>
        <w:t xml:space="preserve"> for the start-indicator part:</w:t>
      </w:r>
    </w:p>
    <w:bookmarkEnd w:id="13"/>
    <w:p w14:paraId="1F0B410D" w14:textId="77777777" w:rsidR="00640FFC" w:rsidRPr="00212588" w:rsidRDefault="00640FFC" w:rsidP="00640FFC">
      <w:pPr>
        <w:spacing w:before="120" w:after="120"/>
        <w:rPr>
          <w:rFonts w:eastAsia="Batang"/>
          <w:kern w:val="0"/>
          <w:lang w:val="en-GB"/>
        </w:rPr>
      </w:pPr>
      <w:r w:rsidRPr="00212588">
        <w:rPr>
          <w:rFonts w:eastAsia="Batang"/>
          <w:kern w:val="0"/>
          <w:highlight w:val="green"/>
          <w:lang w:val="en-GB"/>
        </w:rPr>
        <w:t>Agreement</w:t>
      </w:r>
    </w:p>
    <w:p w14:paraId="0DCB5AE1" w14:textId="77777777" w:rsidR="00640FFC" w:rsidRPr="00212588" w:rsidRDefault="00640FFC" w:rsidP="00640FFC">
      <w:pPr>
        <w:spacing w:before="120" w:after="120"/>
        <w:rPr>
          <w:rFonts w:eastAsia="Batang"/>
          <w:kern w:val="0"/>
          <w:lang w:val="en-GB"/>
        </w:rPr>
      </w:pPr>
      <w:r w:rsidRPr="00212588">
        <w:rPr>
          <w:rFonts w:eastAsia="Batang"/>
          <w:kern w:val="0"/>
          <w:lang w:val="en-GB"/>
        </w:rPr>
        <w:t>For the pattern of SIP of R-TAS, only the following 2 alternatives are considered for further down-selection:</w:t>
      </w:r>
    </w:p>
    <w:p w14:paraId="4D6A2455" w14:textId="77777777" w:rsidR="00640FFC" w:rsidRPr="00212588" w:rsidRDefault="00640FFC" w:rsidP="00640FFC">
      <w:pPr>
        <w:numPr>
          <w:ilvl w:val="0"/>
          <w:numId w:val="40"/>
        </w:numPr>
        <w:autoSpaceDE w:val="0"/>
        <w:autoSpaceDN w:val="0"/>
        <w:adjustRightInd w:val="0"/>
        <w:snapToGrid w:val="0"/>
        <w:spacing w:beforeLines="0" w:before="120" w:afterLines="0" w:after="120"/>
        <w:rPr>
          <w:rFonts w:eastAsia="Batang"/>
          <w:kern w:val="0"/>
          <w:lang w:val="en-GB" w:eastAsia="x-none"/>
        </w:rPr>
      </w:pPr>
      <w:r w:rsidRPr="00212588">
        <w:rPr>
          <w:rFonts w:eastAsia="Batang"/>
          <w:kern w:val="0"/>
          <w:lang w:val="en-GB" w:eastAsia="x-none"/>
        </w:rPr>
        <w:t>Alt 1-2: ON-OFF with a ratio of 1:3 and with following total SIP duration to be further down-selected:</w:t>
      </w:r>
    </w:p>
    <w:p w14:paraId="7C00AC5D" w14:textId="77777777" w:rsidR="00640FFC" w:rsidRPr="00212588" w:rsidRDefault="00640FFC" w:rsidP="00640FFC">
      <w:pPr>
        <w:numPr>
          <w:ilvl w:val="1"/>
          <w:numId w:val="40"/>
        </w:numPr>
        <w:autoSpaceDE w:val="0"/>
        <w:autoSpaceDN w:val="0"/>
        <w:adjustRightInd w:val="0"/>
        <w:snapToGrid w:val="0"/>
        <w:spacing w:beforeLines="0" w:before="120" w:afterLines="0" w:after="120"/>
        <w:rPr>
          <w:rFonts w:eastAsia="Batang"/>
          <w:kern w:val="0"/>
          <w:lang w:val="en-GB" w:eastAsia="x-none"/>
        </w:rPr>
      </w:pPr>
      <w:r w:rsidRPr="00212588">
        <w:rPr>
          <w:rFonts w:eastAsia="Batang"/>
          <w:kern w:val="0"/>
          <w:lang w:val="en-GB" w:eastAsia="x-none"/>
        </w:rPr>
        <w:t>Option 1: 0.5 OFDM symbol duration</w:t>
      </w:r>
    </w:p>
    <w:p w14:paraId="40E163AC" w14:textId="77777777" w:rsidR="00640FFC" w:rsidRPr="00212588" w:rsidRDefault="00640FFC" w:rsidP="00640FFC">
      <w:pPr>
        <w:numPr>
          <w:ilvl w:val="1"/>
          <w:numId w:val="40"/>
        </w:numPr>
        <w:autoSpaceDE w:val="0"/>
        <w:autoSpaceDN w:val="0"/>
        <w:adjustRightInd w:val="0"/>
        <w:snapToGrid w:val="0"/>
        <w:spacing w:beforeLines="0" w:before="120" w:afterLines="0" w:after="120"/>
        <w:rPr>
          <w:rFonts w:eastAsia="Batang"/>
          <w:kern w:val="0"/>
          <w:lang w:val="en-GB" w:eastAsia="x-none"/>
        </w:rPr>
      </w:pPr>
      <w:r w:rsidRPr="00212588">
        <w:rPr>
          <w:rFonts w:eastAsia="Batang"/>
          <w:kern w:val="0"/>
          <w:lang w:val="en-GB" w:eastAsia="x-none"/>
        </w:rPr>
        <w:t>Option 2: 1 OFDM symbol duration</w:t>
      </w:r>
    </w:p>
    <w:p w14:paraId="21B988F0" w14:textId="77777777" w:rsidR="00640FFC" w:rsidRPr="00212588" w:rsidRDefault="00640FFC" w:rsidP="00640FFC">
      <w:pPr>
        <w:numPr>
          <w:ilvl w:val="0"/>
          <w:numId w:val="40"/>
        </w:numPr>
        <w:autoSpaceDE w:val="0"/>
        <w:autoSpaceDN w:val="0"/>
        <w:adjustRightInd w:val="0"/>
        <w:snapToGrid w:val="0"/>
        <w:spacing w:beforeLines="0" w:before="120" w:afterLines="0" w:after="120"/>
        <w:rPr>
          <w:rFonts w:eastAsia="Batang"/>
          <w:kern w:val="0"/>
          <w:lang w:val="en-GB" w:eastAsia="x-none"/>
        </w:rPr>
      </w:pPr>
      <w:r w:rsidRPr="00212588">
        <w:rPr>
          <w:rFonts w:eastAsia="Batang"/>
          <w:kern w:val="0"/>
          <w:lang w:val="en-GB" w:eastAsia="x-none"/>
        </w:rPr>
        <w:t>Alt 2-4: ON-OFF-ON-OFF with a ratio of 1:1:1:3 and with following total SIP duration to be further down-selected:</w:t>
      </w:r>
    </w:p>
    <w:p w14:paraId="65C735A7" w14:textId="77777777" w:rsidR="00640FFC" w:rsidRPr="00212588" w:rsidRDefault="00640FFC" w:rsidP="00640FFC">
      <w:pPr>
        <w:numPr>
          <w:ilvl w:val="1"/>
          <w:numId w:val="40"/>
        </w:numPr>
        <w:autoSpaceDE w:val="0"/>
        <w:autoSpaceDN w:val="0"/>
        <w:adjustRightInd w:val="0"/>
        <w:snapToGrid w:val="0"/>
        <w:spacing w:beforeLines="0" w:before="120" w:afterLines="0" w:after="120"/>
        <w:rPr>
          <w:rFonts w:eastAsia="Batang"/>
          <w:kern w:val="0"/>
          <w:lang w:val="en-GB" w:eastAsia="x-none"/>
        </w:rPr>
      </w:pPr>
      <w:r w:rsidRPr="00212588">
        <w:rPr>
          <w:rFonts w:eastAsia="Batang"/>
          <w:kern w:val="0"/>
          <w:lang w:val="en-GB" w:eastAsia="x-none"/>
        </w:rPr>
        <w:t>Option 1: 0.5 OFDM symbol duration</w:t>
      </w:r>
    </w:p>
    <w:p w14:paraId="26623909" w14:textId="77777777" w:rsidR="00640FFC" w:rsidRPr="00212588" w:rsidRDefault="00640FFC" w:rsidP="00640FFC">
      <w:pPr>
        <w:numPr>
          <w:ilvl w:val="1"/>
          <w:numId w:val="40"/>
        </w:numPr>
        <w:autoSpaceDE w:val="0"/>
        <w:autoSpaceDN w:val="0"/>
        <w:adjustRightInd w:val="0"/>
        <w:snapToGrid w:val="0"/>
        <w:spacing w:beforeLines="0" w:before="120" w:afterLines="0" w:after="120"/>
        <w:rPr>
          <w:rFonts w:eastAsia="Batang"/>
          <w:kern w:val="0"/>
          <w:lang w:val="en-GB" w:eastAsia="x-none"/>
        </w:rPr>
      </w:pPr>
      <w:r w:rsidRPr="00212588">
        <w:rPr>
          <w:rFonts w:eastAsia="Batang"/>
          <w:kern w:val="0"/>
          <w:lang w:val="en-GB" w:eastAsia="x-none"/>
        </w:rPr>
        <w:t>Option 2: 1 OFDM symbol duration</w:t>
      </w:r>
    </w:p>
    <w:p w14:paraId="7E27C4F3" w14:textId="77777777" w:rsidR="00640FFC" w:rsidRPr="00640FFC" w:rsidRDefault="00640FFC" w:rsidP="00640FFC">
      <w:pPr>
        <w:spacing w:before="120" w:after="120"/>
        <w:rPr>
          <w:rFonts w:eastAsia="Malgun Gothic"/>
          <w:highlight w:val="green"/>
        </w:rPr>
      </w:pPr>
      <w:r w:rsidRPr="00640FFC">
        <w:rPr>
          <w:rFonts w:eastAsia="Malgun Gothic"/>
          <w:highlight w:val="green"/>
        </w:rPr>
        <w:t>Agreement</w:t>
      </w:r>
    </w:p>
    <w:p w14:paraId="3F65F6E2" w14:textId="77777777" w:rsidR="00640FFC" w:rsidRPr="00753B5E" w:rsidRDefault="00640FFC" w:rsidP="00640FFC">
      <w:pPr>
        <w:spacing w:before="120" w:after="120"/>
        <w:rPr>
          <w:rFonts w:eastAsia="Malgun Gothic"/>
          <w:highlight w:val="yellow"/>
        </w:rPr>
      </w:pPr>
      <w:r w:rsidRPr="00753B5E">
        <w:rPr>
          <w:rFonts w:eastAsia="Malgun Gothic"/>
        </w:rPr>
        <w:t>For R-TAS, SIP duration of 1 OFDM symbol is adopted with CAP pattern ON-OFF-ON-OFF for all values of M corresponding to PRDCH.</w:t>
      </w:r>
    </w:p>
    <w:p w14:paraId="45BD0874" w14:textId="77777777" w:rsidR="00640FFC" w:rsidRPr="00753B5E" w:rsidRDefault="00640FFC" w:rsidP="00640FFC">
      <w:pPr>
        <w:pStyle w:val="ListParagraph"/>
        <w:numPr>
          <w:ilvl w:val="0"/>
          <w:numId w:val="41"/>
        </w:numPr>
        <w:overflowPunct w:val="0"/>
        <w:autoSpaceDE w:val="0"/>
        <w:autoSpaceDN w:val="0"/>
        <w:adjustRightInd w:val="0"/>
        <w:spacing w:beforeLines="0" w:before="120" w:afterLines="0" w:after="120"/>
        <w:jc w:val="left"/>
        <w:rPr>
          <w:lang w:eastAsia="ja-JP"/>
        </w:rPr>
      </w:pPr>
      <w:r w:rsidRPr="00753B5E">
        <w:t>Note: device cannot assume the presence/absence of RF transmission prior to the SIP.</w:t>
      </w:r>
    </w:p>
    <w:p w14:paraId="1A96141A" w14:textId="77777777" w:rsidR="00D30FD9" w:rsidRDefault="00D30FD9" w:rsidP="008B149B">
      <w:pPr>
        <w:spacing w:before="120" w:after="120"/>
        <w:rPr>
          <w:sz w:val="24"/>
          <w:szCs w:val="24"/>
        </w:rPr>
      </w:pPr>
    </w:p>
    <w:p w14:paraId="06962B19" w14:textId="05EA7FB9" w:rsidR="00640FFC" w:rsidRPr="00640FFC" w:rsidRDefault="00640FFC" w:rsidP="00640FFC">
      <w:pPr>
        <w:spacing w:before="120" w:after="120"/>
        <w:rPr>
          <w:sz w:val="24"/>
          <w:szCs w:val="24"/>
        </w:rPr>
      </w:pPr>
      <w:r w:rsidRPr="00640FFC">
        <w:rPr>
          <w:sz w:val="24"/>
          <w:szCs w:val="24"/>
        </w:rPr>
        <w:t xml:space="preserve">According to the agreement, for the pattern of SIP of R-TAS, the following 2 </w:t>
      </w:r>
      <w:r>
        <w:rPr>
          <w:sz w:val="24"/>
          <w:szCs w:val="24"/>
        </w:rPr>
        <w:t>options</w:t>
      </w:r>
      <w:r w:rsidRPr="00640FFC">
        <w:rPr>
          <w:sz w:val="24"/>
          <w:szCs w:val="24"/>
        </w:rPr>
        <w:t xml:space="preserve"> are considered for down-selection:</w:t>
      </w:r>
    </w:p>
    <w:p w14:paraId="4A001095" w14:textId="0C80E454" w:rsidR="00640FFC" w:rsidRPr="00640FFC" w:rsidRDefault="00640FFC" w:rsidP="00640FFC">
      <w:pPr>
        <w:spacing w:before="120" w:after="120"/>
        <w:rPr>
          <w:sz w:val="24"/>
          <w:szCs w:val="24"/>
        </w:rPr>
      </w:pPr>
      <w:r w:rsidRPr="00640FFC">
        <w:rPr>
          <w:sz w:val="24"/>
          <w:szCs w:val="24"/>
        </w:rPr>
        <w:t>Alt 1-2: ON-OFF with a ratio of 1:3</w:t>
      </w:r>
    </w:p>
    <w:p w14:paraId="7F890E4C" w14:textId="48B9D6B7" w:rsidR="00640FFC" w:rsidRPr="00640FFC" w:rsidRDefault="00640FFC" w:rsidP="00640FFC">
      <w:pPr>
        <w:spacing w:before="120" w:after="120"/>
        <w:rPr>
          <w:sz w:val="24"/>
          <w:szCs w:val="24"/>
        </w:rPr>
      </w:pPr>
      <w:r w:rsidRPr="00640FFC">
        <w:rPr>
          <w:sz w:val="24"/>
          <w:szCs w:val="24"/>
        </w:rPr>
        <w:t>Alt 2-4: ON-OFF-ON-OFF with a ratio of 1:1:1:3</w:t>
      </w:r>
    </w:p>
    <w:p w14:paraId="2D781578" w14:textId="77777777" w:rsidR="00657281" w:rsidRDefault="00657281" w:rsidP="008B149B">
      <w:pPr>
        <w:spacing w:before="120" w:after="120"/>
        <w:rPr>
          <w:sz w:val="24"/>
          <w:szCs w:val="24"/>
        </w:rPr>
      </w:pPr>
    </w:p>
    <w:p w14:paraId="761B24B1" w14:textId="6B41DF1F" w:rsidR="00F86CC1" w:rsidRPr="0087097A" w:rsidRDefault="001C0A06" w:rsidP="008B149B">
      <w:pPr>
        <w:spacing w:before="120" w:after="120"/>
        <w:rPr>
          <w:sz w:val="24"/>
          <w:szCs w:val="24"/>
        </w:rPr>
      </w:pPr>
      <w:r w:rsidRPr="0087097A">
        <w:rPr>
          <w:sz w:val="24"/>
          <w:szCs w:val="24"/>
        </w:rPr>
        <w:t>Alt 2</w:t>
      </w:r>
      <w:r w:rsidR="004457D8">
        <w:rPr>
          <w:sz w:val="24"/>
          <w:szCs w:val="24"/>
        </w:rPr>
        <w:t>-4</w:t>
      </w:r>
      <w:r w:rsidRPr="0087097A">
        <w:rPr>
          <w:sz w:val="24"/>
          <w:szCs w:val="24"/>
        </w:rPr>
        <w:t xml:space="preserve"> offers better SIP detection performance, as the multiple ON-OFF transmissions reduce the probability of misdetection by the device</w:t>
      </w:r>
      <w:r w:rsidR="00D74DA1">
        <w:rPr>
          <w:sz w:val="24"/>
          <w:szCs w:val="24"/>
        </w:rPr>
        <w:t xml:space="preserve"> and </w:t>
      </w:r>
      <w:r w:rsidR="00D74DA1" w:rsidRPr="00D74DA1">
        <w:rPr>
          <w:sz w:val="24"/>
          <w:szCs w:val="24"/>
        </w:rPr>
        <w:t xml:space="preserve">multiple ON-OFF transmissions </w:t>
      </w:r>
      <w:r w:rsidR="008975E0" w:rsidRPr="00D74DA1">
        <w:rPr>
          <w:sz w:val="24"/>
          <w:szCs w:val="24"/>
        </w:rPr>
        <w:t>are</w:t>
      </w:r>
      <w:r w:rsidR="00D74DA1" w:rsidRPr="00D74DA1">
        <w:rPr>
          <w:sz w:val="24"/>
          <w:szCs w:val="24"/>
        </w:rPr>
        <w:t xml:space="preserve"> beneficial for the device to dynamically set the energy detection threshold. Based on at least one ON-OFF transmission, the device is able to set a proper energy/edge detection threshold, to ensure the detection and decoding performance.</w:t>
      </w:r>
      <w:r w:rsidRPr="0087097A">
        <w:rPr>
          <w:sz w:val="24"/>
          <w:szCs w:val="24"/>
        </w:rPr>
        <w:t xml:space="preserve"> In contrast, Alt 1</w:t>
      </w:r>
      <w:r w:rsidR="004457D8">
        <w:rPr>
          <w:sz w:val="24"/>
          <w:szCs w:val="24"/>
        </w:rPr>
        <w:t>-2</w:t>
      </w:r>
      <w:r w:rsidRPr="0087097A">
        <w:rPr>
          <w:sz w:val="24"/>
          <w:szCs w:val="24"/>
        </w:rPr>
        <w:t>, with only a single ON-OFF transmission, increases the risk of the device failing to detect the SIP. Therefore, Alt 2</w:t>
      </w:r>
      <w:r w:rsidR="004457D8">
        <w:rPr>
          <w:sz w:val="24"/>
          <w:szCs w:val="24"/>
        </w:rPr>
        <w:t>-4</w:t>
      </w:r>
      <w:r w:rsidRPr="0087097A">
        <w:rPr>
          <w:sz w:val="24"/>
          <w:szCs w:val="24"/>
        </w:rPr>
        <w:t xml:space="preserve"> is the preferred choice.</w:t>
      </w:r>
    </w:p>
    <w:p w14:paraId="28A9A006" w14:textId="3356CB0B" w:rsidR="00445A5F" w:rsidRDefault="00445A5F" w:rsidP="00445A5F">
      <w:pPr>
        <w:spacing w:before="120" w:after="120"/>
        <w:rPr>
          <w:sz w:val="24"/>
          <w:szCs w:val="24"/>
        </w:rPr>
      </w:pPr>
    </w:p>
    <w:p w14:paraId="5F7FED5D" w14:textId="4815F257" w:rsidR="00445A5F" w:rsidRDefault="00445A5F" w:rsidP="00445A5F">
      <w:pPr>
        <w:spacing w:before="120" w:after="120"/>
        <w:rPr>
          <w:b/>
          <w:bCs/>
          <w:i/>
          <w:iCs/>
          <w:sz w:val="24"/>
          <w:szCs w:val="24"/>
        </w:rPr>
      </w:pPr>
      <w:bookmarkStart w:id="14" w:name="_Hlk194105307"/>
      <w:r w:rsidRPr="00F9524A">
        <w:rPr>
          <w:b/>
          <w:bCs/>
          <w:i/>
          <w:iCs/>
          <w:sz w:val="24"/>
          <w:szCs w:val="24"/>
        </w:rPr>
        <w:t>Proposal</w:t>
      </w:r>
      <w:r>
        <w:rPr>
          <w:b/>
          <w:bCs/>
          <w:i/>
          <w:iCs/>
          <w:sz w:val="24"/>
          <w:szCs w:val="24"/>
        </w:rPr>
        <w:t xml:space="preserve"> </w:t>
      </w:r>
      <w:r w:rsidR="00657281">
        <w:rPr>
          <w:b/>
          <w:bCs/>
          <w:i/>
          <w:iCs/>
          <w:sz w:val="24"/>
          <w:szCs w:val="24"/>
        </w:rPr>
        <w:t>1</w:t>
      </w:r>
      <w:r w:rsidRPr="00F9524A">
        <w:rPr>
          <w:b/>
          <w:bCs/>
          <w:i/>
          <w:iCs/>
          <w:sz w:val="24"/>
          <w:szCs w:val="24"/>
        </w:rPr>
        <w:t>:</w:t>
      </w:r>
      <w:r>
        <w:rPr>
          <w:b/>
          <w:bCs/>
          <w:i/>
          <w:iCs/>
          <w:sz w:val="24"/>
          <w:szCs w:val="24"/>
        </w:rPr>
        <w:t xml:space="preserve"> Multi-ON-OFF </w:t>
      </w:r>
      <w:r w:rsidR="00D36D65">
        <w:rPr>
          <w:b/>
          <w:bCs/>
          <w:i/>
          <w:iCs/>
          <w:sz w:val="24"/>
          <w:szCs w:val="24"/>
        </w:rPr>
        <w:t>transmission Alt 2-</w:t>
      </w:r>
      <w:r w:rsidR="004457D8">
        <w:rPr>
          <w:b/>
          <w:bCs/>
          <w:i/>
          <w:iCs/>
          <w:sz w:val="24"/>
          <w:szCs w:val="24"/>
        </w:rPr>
        <w:t>4</w:t>
      </w:r>
      <w:r w:rsidR="00D36D65">
        <w:rPr>
          <w:b/>
          <w:bCs/>
          <w:i/>
          <w:iCs/>
          <w:sz w:val="24"/>
          <w:szCs w:val="24"/>
        </w:rPr>
        <w:t xml:space="preserve"> </w:t>
      </w:r>
      <w:r w:rsidR="00D30FD9">
        <w:rPr>
          <w:b/>
          <w:bCs/>
          <w:i/>
          <w:iCs/>
          <w:sz w:val="24"/>
          <w:szCs w:val="24"/>
        </w:rPr>
        <w:t>for</w:t>
      </w:r>
      <w:r>
        <w:rPr>
          <w:b/>
          <w:bCs/>
          <w:i/>
          <w:iCs/>
          <w:sz w:val="24"/>
          <w:szCs w:val="24"/>
        </w:rPr>
        <w:t xml:space="preserve"> </w:t>
      </w:r>
      <w:r w:rsidRPr="0087097A">
        <w:rPr>
          <w:b/>
          <w:bCs/>
          <w:i/>
          <w:iCs/>
          <w:sz w:val="24"/>
          <w:szCs w:val="24"/>
        </w:rPr>
        <w:t>Start indicator part design</w:t>
      </w:r>
      <w:r w:rsidRPr="00343A0F">
        <w:rPr>
          <w:b/>
          <w:bCs/>
          <w:i/>
          <w:iCs/>
          <w:sz w:val="24"/>
          <w:szCs w:val="24"/>
        </w:rPr>
        <w:t xml:space="preserve"> is </w:t>
      </w:r>
      <w:r>
        <w:rPr>
          <w:b/>
          <w:bCs/>
          <w:i/>
          <w:iCs/>
          <w:sz w:val="24"/>
          <w:szCs w:val="24"/>
        </w:rPr>
        <w:t>supported.</w:t>
      </w:r>
    </w:p>
    <w:bookmarkEnd w:id="14"/>
    <w:p w14:paraId="5781156C" w14:textId="77777777" w:rsidR="00D30FD9" w:rsidRPr="00D30FD9" w:rsidRDefault="00D30FD9" w:rsidP="00D30FD9">
      <w:pPr>
        <w:spacing w:before="120" w:after="120"/>
        <w:rPr>
          <w:sz w:val="22"/>
          <w:szCs w:val="22"/>
        </w:rPr>
      </w:pPr>
    </w:p>
    <w:p w14:paraId="699F165E" w14:textId="77777777" w:rsidR="00D74DA1" w:rsidRDefault="00D74DA1" w:rsidP="00D74DA1">
      <w:pPr>
        <w:spacing w:before="120" w:after="120"/>
        <w:rPr>
          <w:b/>
          <w:bCs/>
          <w:i/>
          <w:iCs/>
          <w:sz w:val="24"/>
          <w:szCs w:val="24"/>
        </w:rPr>
      </w:pPr>
      <w:bookmarkStart w:id="15" w:name="_Hlk189872422"/>
    </w:p>
    <w:p w14:paraId="4E7F85FC" w14:textId="55A3E2E5" w:rsidR="00DB4889" w:rsidRPr="00343A0F" w:rsidRDefault="00DB4889" w:rsidP="00DB4889">
      <w:pPr>
        <w:spacing w:before="120" w:after="120"/>
        <w:rPr>
          <w:sz w:val="24"/>
          <w:szCs w:val="24"/>
        </w:rPr>
      </w:pPr>
      <w:bookmarkStart w:id="16" w:name="_Hlk189874842"/>
      <w:bookmarkEnd w:id="15"/>
      <w:r w:rsidRPr="0087097A">
        <w:rPr>
          <w:sz w:val="24"/>
          <w:szCs w:val="24"/>
        </w:rPr>
        <w:lastRenderedPageBreak/>
        <w:t>After detecting preamble and synchronizing using the CA</w:t>
      </w:r>
      <w:r>
        <w:rPr>
          <w:sz w:val="24"/>
          <w:szCs w:val="24"/>
        </w:rPr>
        <w:t>P</w:t>
      </w:r>
      <w:r w:rsidRPr="0087097A">
        <w:rPr>
          <w:sz w:val="24"/>
          <w:szCs w:val="24"/>
        </w:rPr>
        <w:t xml:space="preserve">, the device proceeds to decode the </w:t>
      </w:r>
      <w:r>
        <w:rPr>
          <w:sz w:val="24"/>
          <w:szCs w:val="24"/>
        </w:rPr>
        <w:t>PRDCH</w:t>
      </w:r>
      <w:r w:rsidRPr="0087097A">
        <w:rPr>
          <w:sz w:val="24"/>
          <w:szCs w:val="24"/>
        </w:rPr>
        <w:t xml:space="preserve">. The device must accurately determine the end of the </w:t>
      </w:r>
      <w:r>
        <w:rPr>
          <w:sz w:val="24"/>
          <w:szCs w:val="24"/>
        </w:rPr>
        <w:t>CAP</w:t>
      </w:r>
      <w:r w:rsidRPr="0087097A">
        <w:rPr>
          <w:sz w:val="24"/>
          <w:szCs w:val="24"/>
        </w:rPr>
        <w:t xml:space="preserve"> to determine the start of </w:t>
      </w:r>
      <w:r>
        <w:rPr>
          <w:sz w:val="24"/>
          <w:szCs w:val="24"/>
        </w:rPr>
        <w:t>PRDCH</w:t>
      </w:r>
      <w:r w:rsidRPr="0087097A">
        <w:rPr>
          <w:sz w:val="24"/>
          <w:szCs w:val="24"/>
        </w:rPr>
        <w:t xml:space="preserve">. To ensure correct decoding of </w:t>
      </w:r>
      <w:r>
        <w:rPr>
          <w:sz w:val="24"/>
          <w:szCs w:val="24"/>
        </w:rPr>
        <w:t>PRDCH</w:t>
      </w:r>
      <w:r w:rsidRPr="0087097A">
        <w:rPr>
          <w:sz w:val="24"/>
          <w:szCs w:val="24"/>
        </w:rPr>
        <w:t>, the device must reliably determine the end of the CA</w:t>
      </w:r>
      <w:r>
        <w:rPr>
          <w:sz w:val="24"/>
          <w:szCs w:val="24"/>
        </w:rPr>
        <w:t>P</w:t>
      </w:r>
      <w:r w:rsidRPr="0087097A">
        <w:rPr>
          <w:sz w:val="24"/>
          <w:szCs w:val="24"/>
        </w:rPr>
        <w:t xml:space="preserve"> and the beginning of the </w:t>
      </w:r>
      <w:r>
        <w:rPr>
          <w:sz w:val="24"/>
          <w:szCs w:val="24"/>
        </w:rPr>
        <w:t>PRDCH</w:t>
      </w:r>
      <w:r w:rsidRPr="0087097A">
        <w:rPr>
          <w:sz w:val="24"/>
          <w:szCs w:val="24"/>
        </w:rPr>
        <w:t>.</w:t>
      </w:r>
      <w:r>
        <w:rPr>
          <w:sz w:val="24"/>
          <w:szCs w:val="24"/>
        </w:rPr>
        <w:t xml:space="preserve"> </w:t>
      </w:r>
      <w:r w:rsidRPr="00343A0F">
        <w:rPr>
          <w:sz w:val="24"/>
          <w:szCs w:val="24"/>
        </w:rPr>
        <w:t>The different alternatives for addressing this problem are given below:</w:t>
      </w:r>
    </w:p>
    <w:p w14:paraId="74EF6D13" w14:textId="77777777" w:rsidR="00DB4889" w:rsidRPr="0087097A" w:rsidRDefault="00DB4889" w:rsidP="0087097A">
      <w:pPr>
        <w:pStyle w:val="ListParagraph"/>
        <w:numPr>
          <w:ilvl w:val="0"/>
          <w:numId w:val="25"/>
        </w:numPr>
        <w:spacing w:before="120" w:after="120"/>
        <w:rPr>
          <w:sz w:val="24"/>
          <w:szCs w:val="24"/>
        </w:rPr>
      </w:pPr>
      <w:r w:rsidRPr="0087097A">
        <w:rPr>
          <w:sz w:val="24"/>
          <w:szCs w:val="24"/>
        </w:rPr>
        <w:t>Preamble followed by a long low voltage or guard time</w:t>
      </w:r>
    </w:p>
    <w:p w14:paraId="35E17DAC" w14:textId="20386418" w:rsidR="00D74DA1" w:rsidRDefault="00DB4889" w:rsidP="0087097A">
      <w:pPr>
        <w:pStyle w:val="ListParagraph"/>
        <w:numPr>
          <w:ilvl w:val="0"/>
          <w:numId w:val="25"/>
        </w:numPr>
        <w:spacing w:before="120" w:after="120"/>
        <w:rPr>
          <w:sz w:val="24"/>
          <w:szCs w:val="24"/>
        </w:rPr>
      </w:pPr>
      <w:r w:rsidRPr="0087097A">
        <w:rPr>
          <w:sz w:val="24"/>
          <w:szCs w:val="24"/>
        </w:rPr>
        <w:t>Preamble followed by a T</w:t>
      </w:r>
      <w:r w:rsidRPr="0087097A">
        <w:rPr>
          <w:sz w:val="24"/>
          <w:szCs w:val="24"/>
          <w:vertAlign w:val="subscript"/>
        </w:rPr>
        <w:t xml:space="preserve">R2D_R2D_min </w:t>
      </w:r>
      <w:r w:rsidRPr="0087097A">
        <w:rPr>
          <w:sz w:val="24"/>
          <w:szCs w:val="24"/>
        </w:rPr>
        <w:t>for PRDCH</w:t>
      </w:r>
    </w:p>
    <w:bookmarkEnd w:id="16"/>
    <w:p w14:paraId="1BD8EE6A" w14:textId="77777777" w:rsidR="00DB4889" w:rsidRDefault="00DB4889" w:rsidP="00D74DA1">
      <w:pPr>
        <w:spacing w:before="120" w:after="120"/>
        <w:rPr>
          <w:sz w:val="24"/>
          <w:szCs w:val="24"/>
        </w:rPr>
      </w:pPr>
    </w:p>
    <w:p w14:paraId="6167895F" w14:textId="1A20C981" w:rsidR="00DB4889" w:rsidRDefault="00DB4889" w:rsidP="00D74DA1">
      <w:pPr>
        <w:spacing w:before="120" w:after="120"/>
        <w:rPr>
          <w:b/>
          <w:bCs/>
          <w:i/>
          <w:iCs/>
          <w:sz w:val="24"/>
          <w:szCs w:val="24"/>
        </w:rPr>
      </w:pPr>
      <w:bookmarkStart w:id="17" w:name="_Hlk189872428"/>
      <w:bookmarkStart w:id="18" w:name="_Hlk197774311"/>
      <w:r>
        <w:rPr>
          <w:b/>
          <w:bCs/>
          <w:i/>
          <w:iCs/>
          <w:sz w:val="24"/>
          <w:szCs w:val="24"/>
          <w:lang w:val="en-GB"/>
        </w:rPr>
        <w:t>Observation</w:t>
      </w:r>
      <w:r w:rsidR="008975E0">
        <w:rPr>
          <w:b/>
          <w:bCs/>
          <w:i/>
          <w:iCs/>
          <w:sz w:val="24"/>
          <w:szCs w:val="24"/>
          <w:lang w:val="en-GB"/>
        </w:rPr>
        <w:t xml:space="preserve"> </w:t>
      </w:r>
      <w:r w:rsidR="00657281">
        <w:rPr>
          <w:b/>
          <w:bCs/>
          <w:i/>
          <w:iCs/>
          <w:sz w:val="24"/>
          <w:szCs w:val="24"/>
          <w:lang w:val="en-GB"/>
        </w:rPr>
        <w:t>1</w:t>
      </w:r>
      <w:r>
        <w:rPr>
          <w:b/>
          <w:bCs/>
          <w:i/>
          <w:iCs/>
          <w:sz w:val="24"/>
          <w:szCs w:val="24"/>
          <w:lang w:val="en-GB"/>
        </w:rPr>
        <w:t xml:space="preserve">: </w:t>
      </w:r>
      <w:r>
        <w:rPr>
          <w:b/>
          <w:bCs/>
          <w:i/>
          <w:iCs/>
          <w:sz w:val="24"/>
          <w:szCs w:val="24"/>
        </w:rPr>
        <w:t>Preamble should be differentiable from the PRDCH.</w:t>
      </w:r>
    </w:p>
    <w:p w14:paraId="4B184F28" w14:textId="6A25E533" w:rsidR="00DB4889" w:rsidRDefault="00DB4889" w:rsidP="00DB4889">
      <w:pPr>
        <w:spacing w:before="120" w:after="120"/>
        <w:rPr>
          <w:b/>
          <w:bCs/>
          <w:i/>
          <w:iCs/>
          <w:sz w:val="24"/>
          <w:szCs w:val="24"/>
        </w:rPr>
      </w:pPr>
      <w:r>
        <w:rPr>
          <w:b/>
          <w:bCs/>
          <w:i/>
          <w:iCs/>
          <w:sz w:val="24"/>
          <w:szCs w:val="24"/>
        </w:rPr>
        <w:t>Proposal</w:t>
      </w:r>
      <w:r w:rsidR="008975E0">
        <w:rPr>
          <w:b/>
          <w:bCs/>
          <w:i/>
          <w:iCs/>
          <w:sz w:val="24"/>
          <w:szCs w:val="24"/>
        </w:rPr>
        <w:t xml:space="preserve"> </w:t>
      </w:r>
      <w:r w:rsidR="00657281">
        <w:rPr>
          <w:b/>
          <w:bCs/>
          <w:i/>
          <w:iCs/>
          <w:sz w:val="24"/>
          <w:szCs w:val="24"/>
        </w:rPr>
        <w:t>2</w:t>
      </w:r>
      <w:r>
        <w:rPr>
          <w:b/>
          <w:bCs/>
          <w:i/>
          <w:iCs/>
          <w:sz w:val="24"/>
          <w:szCs w:val="24"/>
        </w:rPr>
        <w:t>: Following options are supported for differentiating the</w:t>
      </w:r>
      <w:r>
        <w:rPr>
          <w:b/>
          <w:bCs/>
          <w:i/>
          <w:iCs/>
          <w:sz w:val="24"/>
          <w:szCs w:val="24"/>
          <w:lang w:val="en-GB"/>
        </w:rPr>
        <w:t xml:space="preserve"> </w:t>
      </w:r>
      <w:r>
        <w:rPr>
          <w:b/>
          <w:bCs/>
          <w:i/>
          <w:iCs/>
          <w:sz w:val="24"/>
          <w:szCs w:val="24"/>
        </w:rPr>
        <w:t xml:space="preserve">preamble from the PRDCH: </w:t>
      </w:r>
    </w:p>
    <w:p w14:paraId="7EA1A0DF" w14:textId="77777777" w:rsidR="00DB4889" w:rsidRDefault="00DB4889" w:rsidP="00DB4889">
      <w:pPr>
        <w:pStyle w:val="ListParagraph"/>
        <w:numPr>
          <w:ilvl w:val="0"/>
          <w:numId w:val="15"/>
        </w:numPr>
        <w:spacing w:before="120" w:after="120"/>
        <w:rPr>
          <w:b/>
          <w:bCs/>
          <w:i/>
          <w:iCs/>
          <w:sz w:val="24"/>
          <w:szCs w:val="24"/>
        </w:rPr>
      </w:pPr>
      <w:r>
        <w:rPr>
          <w:b/>
          <w:bCs/>
          <w:i/>
          <w:iCs/>
          <w:sz w:val="24"/>
          <w:szCs w:val="24"/>
        </w:rPr>
        <w:t>Preamble followed by a long low voltage or guard time</w:t>
      </w:r>
    </w:p>
    <w:p w14:paraId="19A58812" w14:textId="44370527" w:rsidR="00DB4889" w:rsidRPr="00343A0F" w:rsidRDefault="00DB4889" w:rsidP="00DB4889">
      <w:pPr>
        <w:pStyle w:val="ListParagraph"/>
        <w:numPr>
          <w:ilvl w:val="0"/>
          <w:numId w:val="15"/>
        </w:numPr>
        <w:spacing w:before="120" w:after="120"/>
        <w:rPr>
          <w:b/>
          <w:bCs/>
          <w:i/>
          <w:iCs/>
          <w:sz w:val="24"/>
          <w:szCs w:val="24"/>
        </w:rPr>
      </w:pPr>
      <w:r w:rsidRPr="00343A0F">
        <w:rPr>
          <w:b/>
          <w:bCs/>
          <w:i/>
          <w:iCs/>
          <w:sz w:val="24"/>
          <w:szCs w:val="24"/>
        </w:rPr>
        <w:t>Preamble followed by a T</w:t>
      </w:r>
      <w:r w:rsidRPr="00343A0F">
        <w:rPr>
          <w:b/>
          <w:bCs/>
          <w:i/>
          <w:iCs/>
          <w:sz w:val="24"/>
          <w:szCs w:val="24"/>
          <w:vertAlign w:val="subscript"/>
        </w:rPr>
        <w:t>R2D_R2D_min</w:t>
      </w:r>
      <w:r w:rsidRPr="00343A0F">
        <w:rPr>
          <w:b/>
          <w:bCs/>
          <w:i/>
          <w:iCs/>
          <w:sz w:val="24"/>
          <w:szCs w:val="24"/>
        </w:rPr>
        <w:t xml:space="preserve"> </w:t>
      </w:r>
      <w:r>
        <w:rPr>
          <w:b/>
          <w:bCs/>
          <w:i/>
          <w:iCs/>
          <w:sz w:val="24"/>
          <w:szCs w:val="24"/>
        </w:rPr>
        <w:t>for PRDCH</w:t>
      </w:r>
      <w:bookmarkEnd w:id="18"/>
    </w:p>
    <w:p w14:paraId="03E0CDEA" w14:textId="63BE556A" w:rsidR="00A35CDA" w:rsidRPr="00D36D65" w:rsidRDefault="00D74DA1" w:rsidP="0087097A">
      <w:pPr>
        <w:spacing w:before="120" w:after="120"/>
        <w:rPr>
          <w:b/>
          <w:bCs/>
          <w:i/>
          <w:iCs/>
          <w:sz w:val="24"/>
          <w:szCs w:val="24"/>
        </w:rPr>
      </w:pPr>
      <w:bookmarkStart w:id="19" w:name="_Hlk189872440"/>
      <w:bookmarkEnd w:id="17"/>
      <w:r w:rsidRPr="00D36D65">
        <w:rPr>
          <w:rFonts w:hint="eastAsia"/>
          <w:b/>
          <w:bCs/>
          <w:i/>
          <w:iCs/>
          <w:sz w:val="24"/>
          <w:szCs w:val="24"/>
        </w:rPr>
        <w:t xml:space="preserve"> </w:t>
      </w:r>
      <w:bookmarkEnd w:id="19"/>
    </w:p>
    <w:p w14:paraId="1591C940" w14:textId="02BDE354" w:rsidR="00680B00" w:rsidRDefault="00DF5000" w:rsidP="00680B00">
      <w:pPr>
        <w:spacing w:before="120" w:after="120"/>
        <w:rPr>
          <w:sz w:val="24"/>
          <w:szCs w:val="24"/>
          <w:lang w:val="x-none"/>
        </w:rPr>
      </w:pPr>
      <w:bookmarkStart w:id="20" w:name="_Hlk189879597"/>
      <w:bookmarkEnd w:id="12"/>
      <w:r w:rsidRPr="00DF5000">
        <w:rPr>
          <w:rFonts w:eastAsia="DengXian"/>
          <w:noProof/>
          <w:sz w:val="22"/>
          <w:szCs w:val="22"/>
        </w:rPr>
        <mc:AlternateContent>
          <mc:Choice Requires="wps">
            <w:drawing>
              <wp:anchor distT="45720" distB="45720" distL="114300" distR="114300" simplePos="0" relativeHeight="251659264" behindDoc="0" locked="0" layoutInCell="1" allowOverlap="1" wp14:anchorId="0DFF27BA" wp14:editId="271CD92A">
                <wp:simplePos x="0" y="0"/>
                <wp:positionH relativeFrom="column">
                  <wp:posOffset>45720</wp:posOffset>
                </wp:positionH>
                <wp:positionV relativeFrom="paragraph">
                  <wp:posOffset>563880</wp:posOffset>
                </wp:positionV>
                <wp:extent cx="5588000" cy="882650"/>
                <wp:effectExtent l="0" t="0" r="1270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000" cy="882650"/>
                        </a:xfrm>
                        <a:prstGeom prst="rect">
                          <a:avLst/>
                        </a:prstGeom>
                        <a:solidFill>
                          <a:srgbClr val="FFFFFF"/>
                        </a:solidFill>
                        <a:ln w="9525">
                          <a:solidFill>
                            <a:srgbClr val="000000"/>
                          </a:solidFill>
                          <a:miter lim="800000"/>
                          <a:headEnd/>
                          <a:tailEnd/>
                        </a:ln>
                      </wps:spPr>
                      <wps:txbx>
                        <w:txbxContent>
                          <w:p w14:paraId="6F8F31B5" w14:textId="7E7BCDF5" w:rsidR="00DF5000" w:rsidRPr="0087097A" w:rsidRDefault="00DF5000" w:rsidP="00DF5000">
                            <w:pPr>
                              <w:spacing w:before="120" w:after="120"/>
                              <w:rPr>
                                <w:sz w:val="22"/>
                                <w:szCs w:val="22"/>
                                <w:lang w:val="x-none"/>
                              </w:rPr>
                            </w:pPr>
                            <w:r w:rsidRPr="0087097A">
                              <w:rPr>
                                <w:sz w:val="22"/>
                                <w:szCs w:val="22"/>
                                <w:lang w:val="x-none"/>
                              </w:rPr>
                              <w:t>To determine or derive the end of PRDCH transmission, the following options are studied:</w:t>
                            </w:r>
                          </w:p>
                          <w:p w14:paraId="6372D521" w14:textId="77777777" w:rsidR="00DF5000" w:rsidRPr="0087097A" w:rsidRDefault="00DF5000" w:rsidP="0087097A">
                            <w:pPr>
                              <w:pStyle w:val="ListParagraph"/>
                              <w:numPr>
                                <w:ilvl w:val="0"/>
                                <w:numId w:val="30"/>
                              </w:numPr>
                              <w:spacing w:before="120" w:after="120"/>
                              <w:rPr>
                                <w:sz w:val="22"/>
                                <w:szCs w:val="22"/>
                                <w:lang w:val="x-none"/>
                              </w:rPr>
                            </w:pPr>
                            <w:r w:rsidRPr="0087097A">
                              <w:rPr>
                                <w:sz w:val="22"/>
                                <w:szCs w:val="22"/>
                                <w:lang w:val="x-none"/>
                              </w:rPr>
                              <w:t xml:space="preserve">Option 1: TBS information via implicit/explicit </w:t>
                            </w:r>
                            <w:bookmarkStart w:id="21" w:name="_Hlk189868217"/>
                            <w:r w:rsidRPr="0087097A">
                              <w:rPr>
                                <w:sz w:val="22"/>
                                <w:szCs w:val="22"/>
                                <w:lang w:val="x-none"/>
                              </w:rPr>
                              <w:t>L1 R2D control information</w:t>
                            </w:r>
                            <w:bookmarkEnd w:id="21"/>
                            <w:r w:rsidRPr="0087097A">
                              <w:rPr>
                                <w:sz w:val="22"/>
                                <w:szCs w:val="22"/>
                                <w:lang w:val="x-none"/>
                              </w:rPr>
                              <w:t>.</w:t>
                            </w:r>
                          </w:p>
                          <w:p w14:paraId="47672DE0" w14:textId="77777777" w:rsidR="00DF5000" w:rsidRPr="0087097A" w:rsidRDefault="00DF5000" w:rsidP="0087097A">
                            <w:pPr>
                              <w:pStyle w:val="ListParagraph"/>
                              <w:numPr>
                                <w:ilvl w:val="0"/>
                                <w:numId w:val="30"/>
                              </w:numPr>
                              <w:spacing w:before="120" w:after="120"/>
                              <w:rPr>
                                <w:sz w:val="22"/>
                                <w:szCs w:val="22"/>
                                <w:lang w:val="x-none"/>
                              </w:rPr>
                            </w:pPr>
                            <w:r w:rsidRPr="0087097A">
                              <w:rPr>
                                <w:sz w:val="22"/>
                                <w:szCs w:val="22"/>
                                <w:lang w:val="x-none"/>
                              </w:rPr>
                              <w:t>Option 2: Postamble at the end of PRDCH.</w:t>
                            </w:r>
                          </w:p>
                          <w:p w14:paraId="285A6E92" w14:textId="2FE4FAF1" w:rsidR="00DF5000" w:rsidRDefault="00DF5000">
                            <w:pPr>
                              <w:spacing w:before="120" w:after="1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FF27BA" id="_x0000_t202" coordsize="21600,21600" o:spt="202" path="m,l,21600r21600,l21600,xe">
                <v:stroke joinstyle="miter"/>
                <v:path gradientshapeok="t" o:connecttype="rect"/>
              </v:shapetype>
              <v:shape id="Text Box 2" o:spid="_x0000_s1026" type="#_x0000_t202" style="position:absolute;left:0;text-align:left;margin-left:3.6pt;margin-top:44.4pt;width:440pt;height:6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PD3EgIAAB8EAAAOAAAAZHJzL2Uyb0RvYy54bWysU1Fv0zAQfkfiP1h+p0mrdnRR02l0FCGN&#10;gTT4AY7jNBaOz5zdJuXXc3a6rgzxgsiD5cudv/vuu7vVzdAZdlDoNdiSTyc5Z8pKqLXdlfzb1+2b&#10;JWc+CFsLA1aV/Kg8v1m/frXqXaFm0IKpFTICsb7oXcnbEFyRZV62qhN+Ak5ZcjaAnQhk4i6rUfSE&#10;3plsludXWQ9YOwSpvKe/d6OTrxN+0ygZPjeNV4GZkhO3kE5MZxXPbL0SxQ6Fa7U80RD/wKIT2lLS&#10;M9SdCILtUf8B1WmJ4KEJEwldBk2jpUo1UDXT/EU1j61wKtVC4nh3lsn/P1j5cHh0X5CF4R0M1MBU&#10;hHf3IL97ZmHTCrtTt4jQt0rUlHgaJct654vT0yi1L3wEqfpPUFOTxT5AAhoa7KIqVCcjdGrA8Sy6&#10;GgKT9HOxWC7znFySfMvl7GqRupKJ4um1Qx8+KOhYvJQcqakJXRzufYhsRPEUEpN5MLreamOSgbtq&#10;Y5AdBA3ANn2pgBdhxrK+5NeL2WIU4K8QxDSSHbP+lqnTgSbZ6I6qOAeJIsr23tZpzoLQZrwTZWNP&#10;OkbpRhHDUA0UGPWsoD6SogjjxNKG0aUF/MlZT9Nacv9jL1BxZj5a6sr1dD6P452M+eLtjAy89FSX&#10;HmElQZU8cDZeNyGtRBTMwi11r9FJ2GcmJ640hUnv08bEMb+0U9TzXq9/AQAA//8DAFBLAwQUAAYA&#10;CAAAACEAudikgN0AAAAIAQAADwAAAGRycy9kb3ducmV2LnhtbEyPwU7DMBBE70j8g7VIXBB1CKgx&#10;IU6FkEBwKwXB1Y23SUS8Drabhr9ne4LjzozezlSr2Q1iwhB7TxquFhkIpMbbnloN72+PlwpETIas&#10;GTyhhh+MsKpPTypTWn+gV5w2qRUMoVgaDV1KYyllbDp0Ji78iMTezgdnEp+hlTaYA8PdIPMsW0pn&#10;euIPnRnxocPma7N3GtTN8/QZX67XH81yN9ymi2J6+g5an5/N93cgEs7pLwzH+lwdau609XuyUQwa&#10;ipyDjFI8gG2ljsJWQ54XCmRdyf8D6l8AAAD//wMAUEsBAi0AFAAGAAgAAAAhALaDOJL+AAAA4QEA&#10;ABMAAAAAAAAAAAAAAAAAAAAAAFtDb250ZW50X1R5cGVzXS54bWxQSwECLQAUAAYACAAAACEAOP0h&#10;/9YAAACUAQAACwAAAAAAAAAAAAAAAAAvAQAAX3JlbHMvLnJlbHNQSwECLQAUAAYACAAAACEAS7Dw&#10;9xICAAAfBAAADgAAAAAAAAAAAAAAAAAuAgAAZHJzL2Uyb0RvYy54bWxQSwECLQAUAAYACAAAACEA&#10;udikgN0AAAAIAQAADwAAAAAAAAAAAAAAAABsBAAAZHJzL2Rvd25yZXYueG1sUEsFBgAAAAAEAAQA&#10;8wAAAHYFAAAAAA==&#10;">
                <v:textbox>
                  <w:txbxContent>
                    <w:p w14:paraId="6F8F31B5" w14:textId="7E7BCDF5" w:rsidR="00DF5000" w:rsidRPr="0087097A" w:rsidRDefault="00DF5000" w:rsidP="00DF5000">
                      <w:pPr>
                        <w:spacing w:before="120" w:after="120"/>
                        <w:rPr>
                          <w:sz w:val="22"/>
                          <w:szCs w:val="22"/>
                          <w:lang w:val="x-none"/>
                        </w:rPr>
                      </w:pPr>
                      <w:r w:rsidRPr="0087097A">
                        <w:rPr>
                          <w:sz w:val="22"/>
                          <w:szCs w:val="22"/>
                          <w:lang w:val="x-none"/>
                        </w:rPr>
                        <w:t>To determine or derive the end of PRDCH transmission, the following options are studied:</w:t>
                      </w:r>
                    </w:p>
                    <w:p w14:paraId="6372D521" w14:textId="77777777" w:rsidR="00DF5000" w:rsidRPr="0087097A" w:rsidRDefault="00DF5000" w:rsidP="0087097A">
                      <w:pPr>
                        <w:pStyle w:val="ListParagraph"/>
                        <w:numPr>
                          <w:ilvl w:val="0"/>
                          <w:numId w:val="30"/>
                        </w:numPr>
                        <w:spacing w:before="120" w:after="120"/>
                        <w:rPr>
                          <w:sz w:val="22"/>
                          <w:szCs w:val="22"/>
                          <w:lang w:val="x-none"/>
                        </w:rPr>
                      </w:pPr>
                      <w:r w:rsidRPr="0087097A">
                        <w:rPr>
                          <w:sz w:val="22"/>
                          <w:szCs w:val="22"/>
                          <w:lang w:val="x-none"/>
                        </w:rPr>
                        <w:t xml:space="preserve">Option 1: TBS information via implicit/explicit </w:t>
                      </w:r>
                      <w:bookmarkStart w:id="22" w:name="_Hlk189868217"/>
                      <w:r w:rsidRPr="0087097A">
                        <w:rPr>
                          <w:sz w:val="22"/>
                          <w:szCs w:val="22"/>
                          <w:lang w:val="x-none"/>
                        </w:rPr>
                        <w:t>L1 R2D control information</w:t>
                      </w:r>
                      <w:bookmarkEnd w:id="22"/>
                      <w:r w:rsidRPr="0087097A">
                        <w:rPr>
                          <w:sz w:val="22"/>
                          <w:szCs w:val="22"/>
                          <w:lang w:val="x-none"/>
                        </w:rPr>
                        <w:t>.</w:t>
                      </w:r>
                    </w:p>
                    <w:p w14:paraId="47672DE0" w14:textId="77777777" w:rsidR="00DF5000" w:rsidRPr="0087097A" w:rsidRDefault="00DF5000" w:rsidP="0087097A">
                      <w:pPr>
                        <w:pStyle w:val="ListParagraph"/>
                        <w:numPr>
                          <w:ilvl w:val="0"/>
                          <w:numId w:val="30"/>
                        </w:numPr>
                        <w:spacing w:before="120" w:after="120"/>
                        <w:rPr>
                          <w:sz w:val="22"/>
                          <w:szCs w:val="22"/>
                          <w:lang w:val="x-none"/>
                        </w:rPr>
                      </w:pPr>
                      <w:r w:rsidRPr="0087097A">
                        <w:rPr>
                          <w:sz w:val="22"/>
                          <w:szCs w:val="22"/>
                          <w:lang w:val="x-none"/>
                        </w:rPr>
                        <w:t>Option 2: Postamble at the end of PRDCH.</w:t>
                      </w:r>
                    </w:p>
                    <w:p w14:paraId="285A6E92" w14:textId="2FE4FAF1" w:rsidR="00DF5000" w:rsidRDefault="00DF5000">
                      <w:pPr>
                        <w:spacing w:before="120" w:after="120"/>
                      </w:pPr>
                    </w:p>
                  </w:txbxContent>
                </v:textbox>
                <w10:wrap type="square"/>
              </v:shape>
            </w:pict>
          </mc:Fallback>
        </mc:AlternateContent>
      </w:r>
      <w:r w:rsidRPr="00DF5000">
        <w:rPr>
          <w:sz w:val="24"/>
          <w:szCs w:val="24"/>
          <w:lang w:val="x-none"/>
        </w:rPr>
        <w:t>According to TR 38.769</w:t>
      </w:r>
      <w:r w:rsidR="0087097A">
        <w:rPr>
          <w:sz w:val="24"/>
          <w:szCs w:val="24"/>
          <w:lang w:val="x-none"/>
        </w:rPr>
        <w:t xml:space="preserve"> </w:t>
      </w:r>
      <w:r w:rsidR="0087097A">
        <w:rPr>
          <w:sz w:val="24"/>
          <w:szCs w:val="24"/>
        </w:rPr>
        <w:t>[</w:t>
      </w:r>
      <w:r w:rsidR="00544E14">
        <w:rPr>
          <w:sz w:val="24"/>
          <w:szCs w:val="24"/>
        </w:rPr>
        <w:t>3</w:t>
      </w:r>
      <w:r w:rsidR="0087097A">
        <w:rPr>
          <w:sz w:val="24"/>
          <w:szCs w:val="24"/>
        </w:rPr>
        <w:t>]</w:t>
      </w:r>
      <w:r w:rsidRPr="00DF5000">
        <w:rPr>
          <w:sz w:val="24"/>
          <w:szCs w:val="24"/>
          <w:lang w:val="x-none"/>
        </w:rPr>
        <w:t>, a study was conducted on how to determine the end of PR</w:t>
      </w:r>
      <w:r w:rsidR="00E177FC">
        <w:rPr>
          <w:sz w:val="24"/>
          <w:szCs w:val="24"/>
          <w:lang w:val="x-none"/>
        </w:rPr>
        <w:t>D</w:t>
      </w:r>
      <w:r w:rsidRPr="00DF5000">
        <w:rPr>
          <w:sz w:val="24"/>
          <w:szCs w:val="24"/>
          <w:lang w:val="x-none"/>
        </w:rPr>
        <w:t>CH transmission, and the following conclusions were reached:</w:t>
      </w:r>
    </w:p>
    <w:p w14:paraId="5020F8DD" w14:textId="77777777" w:rsidR="00DF5000" w:rsidRDefault="00DF5000" w:rsidP="00680B00">
      <w:pPr>
        <w:spacing w:before="120" w:after="120"/>
        <w:rPr>
          <w:sz w:val="24"/>
          <w:szCs w:val="24"/>
        </w:rPr>
      </w:pPr>
    </w:p>
    <w:p w14:paraId="14E25B0B" w14:textId="09968049" w:rsidR="00680B00" w:rsidRDefault="00680B00" w:rsidP="00680B00">
      <w:pPr>
        <w:spacing w:before="120" w:after="120"/>
        <w:rPr>
          <w:sz w:val="24"/>
          <w:szCs w:val="24"/>
        </w:rPr>
      </w:pPr>
      <w:r>
        <w:rPr>
          <w:sz w:val="24"/>
          <w:szCs w:val="24"/>
        </w:rPr>
        <w:t xml:space="preserve">For option </w:t>
      </w:r>
      <w:r w:rsidR="00DD1DC1">
        <w:rPr>
          <w:sz w:val="24"/>
          <w:szCs w:val="24"/>
        </w:rPr>
        <w:t>1</w:t>
      </w:r>
      <w:r>
        <w:rPr>
          <w:sz w:val="24"/>
          <w:szCs w:val="24"/>
        </w:rPr>
        <w:t xml:space="preserve">, </w:t>
      </w:r>
      <w:r w:rsidRPr="00B13375">
        <w:rPr>
          <w:rFonts w:hint="eastAsia"/>
          <w:sz w:val="24"/>
          <w:szCs w:val="24"/>
        </w:rPr>
        <w:t xml:space="preserve">the length of the R2D </w:t>
      </w:r>
      <w:r w:rsidRPr="00B13375">
        <w:rPr>
          <w:sz w:val="24"/>
          <w:szCs w:val="24"/>
        </w:rPr>
        <w:t>transmission</w:t>
      </w:r>
      <w:r w:rsidRPr="00B13375">
        <w:rPr>
          <w:rFonts w:hint="eastAsia"/>
          <w:sz w:val="24"/>
          <w:szCs w:val="24"/>
        </w:rPr>
        <w:t xml:space="preserve"> is </w:t>
      </w:r>
      <w:r w:rsidRPr="00B13375">
        <w:rPr>
          <w:sz w:val="24"/>
          <w:szCs w:val="24"/>
        </w:rPr>
        <w:t xml:space="preserve">indicated in </w:t>
      </w:r>
      <w:r w:rsidRPr="00B13375">
        <w:rPr>
          <w:rFonts w:hint="eastAsia"/>
          <w:sz w:val="24"/>
          <w:szCs w:val="24"/>
        </w:rPr>
        <w:t>the</w:t>
      </w:r>
      <w:r w:rsidRPr="00B13375">
        <w:rPr>
          <w:sz w:val="24"/>
          <w:szCs w:val="24"/>
        </w:rPr>
        <w:t xml:space="preserve"> control information in the</w:t>
      </w:r>
      <w:r w:rsidRPr="00B13375">
        <w:rPr>
          <w:rFonts w:hint="eastAsia"/>
          <w:sz w:val="24"/>
          <w:szCs w:val="24"/>
        </w:rPr>
        <w:t xml:space="preserve"> R2D signal. </w:t>
      </w:r>
      <w:r w:rsidRPr="00B13375">
        <w:rPr>
          <w:sz w:val="24"/>
          <w:szCs w:val="24"/>
        </w:rPr>
        <w:t xml:space="preserve">Currently in NR, the data length is given in control channel, </w:t>
      </w:r>
      <w:r w:rsidRPr="00B13375">
        <w:rPr>
          <w:rFonts w:hint="eastAsia"/>
          <w:sz w:val="24"/>
          <w:szCs w:val="24"/>
        </w:rPr>
        <w:t xml:space="preserve">the reader can inform the A-IoT device the length </w:t>
      </w:r>
      <w:r w:rsidRPr="00B13375">
        <w:rPr>
          <w:sz w:val="24"/>
          <w:szCs w:val="24"/>
        </w:rPr>
        <w:t>of the packet. For the cases where data size of the PRDCH is small like query or</w:t>
      </w:r>
      <w:r>
        <w:rPr>
          <w:sz w:val="24"/>
          <w:szCs w:val="24"/>
        </w:rPr>
        <w:t xml:space="preserve"> </w:t>
      </w:r>
      <w:r w:rsidRPr="00B13375">
        <w:rPr>
          <w:bCs/>
          <w:sz w:val="24"/>
          <w:szCs w:val="24"/>
          <w:lang w:val="en-GB"/>
        </w:rPr>
        <w:t>configure</w:t>
      </w:r>
      <w:r>
        <w:rPr>
          <w:bCs/>
          <w:sz w:val="24"/>
          <w:szCs w:val="24"/>
          <w:lang w:val="en-GB"/>
        </w:rPr>
        <w:t xml:space="preserve">d </w:t>
      </w:r>
      <w:r w:rsidRPr="00B13375">
        <w:rPr>
          <w:bCs/>
          <w:sz w:val="24"/>
          <w:szCs w:val="24"/>
          <w:lang w:val="en-GB"/>
        </w:rPr>
        <w:t>based</w:t>
      </w:r>
      <w:r>
        <w:rPr>
          <w:bCs/>
          <w:sz w:val="24"/>
          <w:szCs w:val="24"/>
          <w:lang w:val="en-GB"/>
        </w:rPr>
        <w:t xml:space="preserve"> transmission like initial message for random access procedure, the postamble may not be needed and </w:t>
      </w:r>
      <w:r w:rsidRPr="00B13375">
        <w:rPr>
          <w:sz w:val="24"/>
          <w:szCs w:val="24"/>
        </w:rPr>
        <w:t xml:space="preserve">the length of the data can be indicated by the control information. </w:t>
      </w:r>
      <w:r w:rsidR="00DD1DC1" w:rsidRPr="0087097A">
        <w:rPr>
          <w:sz w:val="24"/>
          <w:szCs w:val="24"/>
        </w:rPr>
        <w:t xml:space="preserve">For smaller or fixed TBS, Option 1 can </w:t>
      </w:r>
      <w:r w:rsidR="00DD1DC1" w:rsidRPr="00DD1DC1">
        <w:rPr>
          <w:sz w:val="24"/>
          <w:szCs w:val="24"/>
        </w:rPr>
        <w:t>also be</w:t>
      </w:r>
      <w:r w:rsidR="00DD1DC1" w:rsidRPr="0087097A">
        <w:rPr>
          <w:sz w:val="24"/>
          <w:szCs w:val="24"/>
        </w:rPr>
        <w:t xml:space="preserve"> used to mitigate the postamble overhead and provides more robust, Lower miss/false-detection probability. </w:t>
      </w:r>
      <w:r w:rsidR="00C405E0" w:rsidRPr="00C405E0">
        <w:rPr>
          <w:sz w:val="24"/>
          <w:szCs w:val="24"/>
        </w:rPr>
        <w:t>Further</w:t>
      </w:r>
      <w:r w:rsidR="00C405E0" w:rsidRPr="0087097A">
        <w:rPr>
          <w:sz w:val="24"/>
          <w:szCs w:val="24"/>
        </w:rPr>
        <w:t>, option 1 offers no additional power consumption caused by the miss detection and greater flexibility for scheduling and operations</w:t>
      </w:r>
      <w:r w:rsidR="00C405E0">
        <w:rPr>
          <w:sz w:val="24"/>
          <w:szCs w:val="24"/>
        </w:rPr>
        <w:t>. On the other hand, option 2 requires</w:t>
      </w:r>
      <w:r w:rsidR="00C405E0" w:rsidRPr="00B13375">
        <w:rPr>
          <w:rFonts w:hint="eastAsia"/>
          <w:sz w:val="24"/>
          <w:szCs w:val="24"/>
        </w:rPr>
        <w:t xml:space="preserve"> </w:t>
      </w:r>
      <w:r w:rsidR="00C405E0" w:rsidRPr="00C405E0">
        <w:rPr>
          <w:sz w:val="24"/>
          <w:szCs w:val="24"/>
        </w:rPr>
        <w:t xml:space="preserve">additional signal needs to be defined and increases power consumption </w:t>
      </w:r>
      <w:r w:rsidR="00C405E0">
        <w:rPr>
          <w:sz w:val="24"/>
          <w:szCs w:val="24"/>
        </w:rPr>
        <w:t>at the</w:t>
      </w:r>
      <w:r w:rsidR="00C405E0" w:rsidRPr="00C405E0">
        <w:rPr>
          <w:sz w:val="24"/>
          <w:szCs w:val="24"/>
        </w:rPr>
        <w:t xml:space="preserve"> device</w:t>
      </w:r>
      <w:r w:rsidR="00C405E0">
        <w:rPr>
          <w:sz w:val="24"/>
          <w:szCs w:val="24"/>
        </w:rPr>
        <w:t xml:space="preserve">. </w:t>
      </w:r>
      <w:r w:rsidRPr="00B13375">
        <w:rPr>
          <w:rFonts w:hint="eastAsia"/>
          <w:sz w:val="24"/>
          <w:szCs w:val="24"/>
        </w:rPr>
        <w:t xml:space="preserve">Thus, </w:t>
      </w:r>
      <w:r w:rsidRPr="00B13375">
        <w:rPr>
          <w:sz w:val="24"/>
          <w:szCs w:val="24"/>
        </w:rPr>
        <w:t xml:space="preserve">Option </w:t>
      </w:r>
      <w:r w:rsidR="00DD1DC1">
        <w:rPr>
          <w:sz w:val="24"/>
          <w:szCs w:val="24"/>
        </w:rPr>
        <w:t>1</w:t>
      </w:r>
      <w:r>
        <w:rPr>
          <w:sz w:val="24"/>
          <w:szCs w:val="24"/>
        </w:rPr>
        <w:t xml:space="preserve"> is preferred.</w:t>
      </w:r>
    </w:p>
    <w:p w14:paraId="7568865A" w14:textId="562D36B5" w:rsidR="00DD1DC1" w:rsidRPr="0087097A" w:rsidRDefault="00DD1DC1" w:rsidP="0087097A">
      <w:pPr>
        <w:spacing w:before="120" w:after="120"/>
        <w:rPr>
          <w:b/>
          <w:bCs/>
          <w:i/>
          <w:iCs/>
          <w:sz w:val="24"/>
          <w:szCs w:val="24"/>
        </w:rPr>
      </w:pPr>
      <w:bookmarkStart w:id="23" w:name="_Hlk194105584"/>
      <w:bookmarkStart w:id="24" w:name="_Hlk189872449"/>
      <w:r w:rsidRPr="0087097A">
        <w:rPr>
          <w:b/>
          <w:bCs/>
          <w:i/>
          <w:iCs/>
          <w:sz w:val="24"/>
          <w:szCs w:val="24"/>
        </w:rPr>
        <w:t>Observation</w:t>
      </w:r>
      <w:r w:rsidR="008975E0">
        <w:rPr>
          <w:b/>
          <w:bCs/>
          <w:i/>
          <w:iCs/>
          <w:sz w:val="24"/>
          <w:szCs w:val="24"/>
        </w:rPr>
        <w:t xml:space="preserve"> </w:t>
      </w:r>
      <w:r w:rsidR="00657281">
        <w:rPr>
          <w:b/>
          <w:bCs/>
          <w:i/>
          <w:iCs/>
          <w:sz w:val="24"/>
          <w:szCs w:val="24"/>
        </w:rPr>
        <w:t>2</w:t>
      </w:r>
      <w:r w:rsidRPr="0087097A">
        <w:rPr>
          <w:b/>
          <w:bCs/>
          <w:i/>
          <w:iCs/>
          <w:sz w:val="24"/>
          <w:szCs w:val="24"/>
        </w:rPr>
        <w:t xml:space="preserve">: </w:t>
      </w:r>
      <w:r>
        <w:rPr>
          <w:b/>
          <w:bCs/>
          <w:i/>
          <w:iCs/>
          <w:sz w:val="24"/>
          <w:szCs w:val="24"/>
        </w:rPr>
        <w:t>Regarding the options to</w:t>
      </w:r>
      <w:r w:rsidRPr="0087097A">
        <w:rPr>
          <w:b/>
          <w:bCs/>
          <w:i/>
          <w:iCs/>
          <w:sz w:val="24"/>
          <w:szCs w:val="24"/>
        </w:rPr>
        <w:t xml:space="preserve"> determine or derive the end of PRDCH transmission</w:t>
      </w:r>
      <w:r w:rsidR="00C405E0">
        <w:rPr>
          <w:b/>
          <w:bCs/>
          <w:i/>
          <w:iCs/>
          <w:sz w:val="24"/>
          <w:szCs w:val="24"/>
        </w:rPr>
        <w:t>:</w:t>
      </w:r>
    </w:p>
    <w:p w14:paraId="1A01BF98" w14:textId="77777777" w:rsidR="00A75DDB" w:rsidRDefault="00A75DDB" w:rsidP="00A75DDB">
      <w:pPr>
        <w:pStyle w:val="ListParagraph"/>
        <w:numPr>
          <w:ilvl w:val="0"/>
          <w:numId w:val="17"/>
        </w:numPr>
        <w:spacing w:before="120" w:after="120"/>
        <w:rPr>
          <w:b/>
          <w:bCs/>
          <w:i/>
          <w:iCs/>
          <w:sz w:val="24"/>
          <w:szCs w:val="24"/>
        </w:rPr>
      </w:pPr>
      <w:r>
        <w:rPr>
          <w:b/>
          <w:bCs/>
          <w:i/>
          <w:iCs/>
          <w:sz w:val="24"/>
          <w:szCs w:val="24"/>
        </w:rPr>
        <w:t>Option 1 is m</w:t>
      </w:r>
      <w:r w:rsidRPr="00C405E0">
        <w:rPr>
          <w:b/>
          <w:bCs/>
          <w:i/>
          <w:iCs/>
          <w:sz w:val="24"/>
          <w:szCs w:val="24"/>
        </w:rPr>
        <w:t xml:space="preserve">ore robust, </w:t>
      </w:r>
      <w:r>
        <w:rPr>
          <w:b/>
          <w:bCs/>
          <w:i/>
          <w:iCs/>
          <w:sz w:val="24"/>
          <w:szCs w:val="24"/>
        </w:rPr>
        <w:t>l</w:t>
      </w:r>
      <w:r w:rsidRPr="00C405E0">
        <w:rPr>
          <w:b/>
          <w:bCs/>
          <w:i/>
          <w:iCs/>
          <w:sz w:val="24"/>
          <w:szCs w:val="24"/>
        </w:rPr>
        <w:t xml:space="preserve">ower miss/false-detection probability compared to option </w:t>
      </w:r>
      <w:r>
        <w:rPr>
          <w:b/>
          <w:bCs/>
          <w:i/>
          <w:iCs/>
          <w:sz w:val="24"/>
          <w:szCs w:val="24"/>
        </w:rPr>
        <w:t>2</w:t>
      </w:r>
    </w:p>
    <w:p w14:paraId="501FEDF4" w14:textId="77777777" w:rsidR="00A75DDB" w:rsidRDefault="00A75DDB" w:rsidP="00A75DDB">
      <w:pPr>
        <w:pStyle w:val="ListParagraph"/>
        <w:numPr>
          <w:ilvl w:val="0"/>
          <w:numId w:val="17"/>
        </w:numPr>
        <w:spacing w:before="120" w:after="120"/>
        <w:rPr>
          <w:b/>
          <w:bCs/>
          <w:i/>
          <w:iCs/>
          <w:sz w:val="24"/>
          <w:szCs w:val="24"/>
        </w:rPr>
      </w:pPr>
      <w:r>
        <w:rPr>
          <w:b/>
          <w:bCs/>
          <w:i/>
          <w:iCs/>
          <w:sz w:val="24"/>
          <w:szCs w:val="24"/>
        </w:rPr>
        <w:t>In option 1, n</w:t>
      </w:r>
      <w:r w:rsidRPr="00C405E0">
        <w:rPr>
          <w:b/>
          <w:bCs/>
          <w:i/>
          <w:iCs/>
          <w:sz w:val="24"/>
          <w:szCs w:val="24"/>
        </w:rPr>
        <w:t xml:space="preserve">o additional power consumption caused by the miss detection compared to option </w:t>
      </w:r>
      <w:r>
        <w:rPr>
          <w:b/>
          <w:bCs/>
          <w:i/>
          <w:iCs/>
          <w:sz w:val="24"/>
          <w:szCs w:val="24"/>
        </w:rPr>
        <w:t>2</w:t>
      </w:r>
    </w:p>
    <w:p w14:paraId="73F88B45" w14:textId="77777777" w:rsidR="00A75DDB" w:rsidRDefault="00A75DDB" w:rsidP="00A75DDB">
      <w:pPr>
        <w:pStyle w:val="ListParagraph"/>
        <w:numPr>
          <w:ilvl w:val="0"/>
          <w:numId w:val="17"/>
        </w:numPr>
        <w:spacing w:before="120" w:after="120"/>
        <w:rPr>
          <w:b/>
          <w:bCs/>
          <w:i/>
          <w:iCs/>
          <w:sz w:val="24"/>
          <w:szCs w:val="24"/>
        </w:rPr>
      </w:pPr>
      <w:r>
        <w:rPr>
          <w:b/>
          <w:bCs/>
          <w:i/>
          <w:iCs/>
          <w:sz w:val="24"/>
          <w:szCs w:val="24"/>
        </w:rPr>
        <w:t xml:space="preserve">Option 1 </w:t>
      </w:r>
      <w:r w:rsidRPr="00C405E0">
        <w:rPr>
          <w:b/>
          <w:bCs/>
          <w:i/>
          <w:iCs/>
          <w:sz w:val="24"/>
          <w:szCs w:val="24"/>
        </w:rPr>
        <w:t>offers greater flexibility for scheduling and operations</w:t>
      </w:r>
    </w:p>
    <w:p w14:paraId="2103C9E8" w14:textId="77777777" w:rsidR="00A75DDB" w:rsidRPr="0087097A" w:rsidRDefault="00A75DDB" w:rsidP="00A75DDB">
      <w:pPr>
        <w:pStyle w:val="ListParagraph"/>
        <w:numPr>
          <w:ilvl w:val="0"/>
          <w:numId w:val="17"/>
        </w:numPr>
        <w:spacing w:before="120" w:after="120"/>
        <w:rPr>
          <w:b/>
          <w:bCs/>
          <w:i/>
          <w:iCs/>
          <w:sz w:val="24"/>
          <w:szCs w:val="24"/>
        </w:rPr>
      </w:pPr>
      <w:r w:rsidRPr="00C405E0">
        <w:rPr>
          <w:b/>
          <w:bCs/>
          <w:i/>
          <w:iCs/>
          <w:sz w:val="24"/>
          <w:szCs w:val="24"/>
        </w:rPr>
        <w:t xml:space="preserve">Option </w:t>
      </w:r>
      <w:r>
        <w:rPr>
          <w:b/>
          <w:bCs/>
          <w:i/>
          <w:iCs/>
          <w:sz w:val="24"/>
          <w:szCs w:val="24"/>
        </w:rPr>
        <w:t>1</w:t>
      </w:r>
      <w:r w:rsidRPr="00C405E0">
        <w:rPr>
          <w:b/>
          <w:bCs/>
          <w:i/>
          <w:iCs/>
          <w:sz w:val="24"/>
          <w:szCs w:val="24"/>
        </w:rPr>
        <w:t xml:space="preserve"> can be used to mitigate the postamble overhead</w:t>
      </w:r>
    </w:p>
    <w:p w14:paraId="29659C3B" w14:textId="77777777" w:rsidR="00A75DDB" w:rsidRDefault="00A75DDB" w:rsidP="00A75DDB">
      <w:pPr>
        <w:pStyle w:val="ListParagraph"/>
        <w:numPr>
          <w:ilvl w:val="0"/>
          <w:numId w:val="17"/>
        </w:numPr>
        <w:spacing w:before="120" w:after="120"/>
        <w:rPr>
          <w:b/>
          <w:bCs/>
          <w:i/>
          <w:iCs/>
          <w:sz w:val="24"/>
          <w:szCs w:val="24"/>
        </w:rPr>
      </w:pPr>
      <w:r w:rsidRPr="0087097A">
        <w:rPr>
          <w:b/>
          <w:bCs/>
          <w:i/>
          <w:iCs/>
          <w:sz w:val="24"/>
          <w:szCs w:val="24"/>
        </w:rPr>
        <w:t xml:space="preserve">Option 2 increases </w:t>
      </w:r>
      <w:r w:rsidRPr="00C405E0">
        <w:rPr>
          <w:b/>
          <w:bCs/>
          <w:i/>
          <w:iCs/>
          <w:sz w:val="24"/>
          <w:szCs w:val="24"/>
        </w:rPr>
        <w:t>power</w:t>
      </w:r>
      <w:r w:rsidRPr="0087097A">
        <w:rPr>
          <w:b/>
          <w:bCs/>
          <w:i/>
          <w:iCs/>
          <w:sz w:val="24"/>
          <w:szCs w:val="24"/>
        </w:rPr>
        <w:t xml:space="preserve"> consumption and detection failure if a device miss/false-detects the postamble. </w:t>
      </w:r>
    </w:p>
    <w:p w14:paraId="3A2739D5" w14:textId="77777777" w:rsidR="00A75DDB" w:rsidRPr="0087097A" w:rsidRDefault="00A75DDB" w:rsidP="00A75DDB">
      <w:pPr>
        <w:pStyle w:val="ListParagraph"/>
        <w:numPr>
          <w:ilvl w:val="0"/>
          <w:numId w:val="17"/>
        </w:numPr>
        <w:spacing w:before="120" w:after="120"/>
        <w:rPr>
          <w:b/>
          <w:bCs/>
          <w:i/>
          <w:iCs/>
          <w:sz w:val="24"/>
          <w:szCs w:val="24"/>
        </w:rPr>
      </w:pPr>
      <w:r>
        <w:rPr>
          <w:b/>
          <w:bCs/>
          <w:i/>
          <w:iCs/>
          <w:sz w:val="24"/>
          <w:szCs w:val="24"/>
          <w:lang w:val="en-GB"/>
        </w:rPr>
        <w:t>In option 2, a</w:t>
      </w:r>
      <w:r w:rsidRPr="00DD1DC1">
        <w:rPr>
          <w:b/>
          <w:bCs/>
          <w:i/>
          <w:iCs/>
          <w:sz w:val="24"/>
          <w:szCs w:val="24"/>
          <w:lang w:val="en-GB"/>
        </w:rPr>
        <w:t>dditional signal needs to be defined and to be detected by the device</w:t>
      </w:r>
    </w:p>
    <w:p w14:paraId="0DE27547" w14:textId="77777777" w:rsidR="00A75DDB" w:rsidRDefault="00A75DDB" w:rsidP="00A75DDB">
      <w:pPr>
        <w:pStyle w:val="ListParagraph"/>
        <w:numPr>
          <w:ilvl w:val="0"/>
          <w:numId w:val="17"/>
        </w:numPr>
        <w:spacing w:before="120" w:after="120"/>
        <w:rPr>
          <w:b/>
          <w:bCs/>
          <w:i/>
          <w:iCs/>
          <w:sz w:val="24"/>
          <w:szCs w:val="24"/>
        </w:rPr>
      </w:pPr>
      <w:r>
        <w:rPr>
          <w:b/>
          <w:bCs/>
          <w:i/>
          <w:iCs/>
          <w:sz w:val="24"/>
          <w:szCs w:val="24"/>
        </w:rPr>
        <w:t xml:space="preserve">Option 2 </w:t>
      </w:r>
      <w:r w:rsidRPr="00C405E0">
        <w:rPr>
          <w:b/>
          <w:bCs/>
          <w:i/>
          <w:iCs/>
          <w:sz w:val="24"/>
          <w:szCs w:val="24"/>
        </w:rPr>
        <w:t>add</w:t>
      </w:r>
      <w:r>
        <w:rPr>
          <w:b/>
          <w:bCs/>
          <w:i/>
          <w:iCs/>
          <w:sz w:val="24"/>
          <w:szCs w:val="24"/>
        </w:rPr>
        <w:t>s</w:t>
      </w:r>
      <w:r w:rsidRPr="00C405E0">
        <w:rPr>
          <w:b/>
          <w:bCs/>
          <w:i/>
          <w:iCs/>
          <w:sz w:val="24"/>
          <w:szCs w:val="24"/>
        </w:rPr>
        <w:t xml:space="preserve"> latency delay to the decoding</w:t>
      </w:r>
      <w:bookmarkEnd w:id="23"/>
    </w:p>
    <w:p w14:paraId="1D2409B3" w14:textId="79D014FB" w:rsidR="00DD1DC1" w:rsidRPr="00C405E0" w:rsidRDefault="00DD1DC1" w:rsidP="0087097A">
      <w:pPr>
        <w:spacing w:before="120" w:after="120"/>
        <w:rPr>
          <w:sz w:val="24"/>
          <w:szCs w:val="24"/>
        </w:rPr>
      </w:pPr>
      <w:r w:rsidRPr="0087097A">
        <w:rPr>
          <w:rFonts w:eastAsia="DengXian"/>
          <w:sz w:val="22"/>
          <w:szCs w:val="22"/>
        </w:rPr>
        <w:lastRenderedPageBreak/>
        <w:tab/>
      </w:r>
      <w:r w:rsidRPr="0087097A">
        <w:rPr>
          <w:rFonts w:eastAsia="DengXian"/>
          <w:sz w:val="22"/>
          <w:szCs w:val="22"/>
        </w:rPr>
        <w:tab/>
      </w:r>
    </w:p>
    <w:p w14:paraId="4ACB70B7" w14:textId="76F842A5" w:rsidR="00680B00" w:rsidRDefault="00680B00" w:rsidP="00680B00">
      <w:pPr>
        <w:spacing w:before="120" w:after="120"/>
        <w:rPr>
          <w:b/>
          <w:bCs/>
          <w:i/>
          <w:iCs/>
          <w:sz w:val="24"/>
          <w:szCs w:val="24"/>
        </w:rPr>
      </w:pPr>
      <w:bookmarkStart w:id="25" w:name="_Hlk178995817"/>
      <w:r>
        <w:rPr>
          <w:b/>
          <w:bCs/>
          <w:i/>
          <w:iCs/>
          <w:sz w:val="24"/>
          <w:szCs w:val="24"/>
        </w:rPr>
        <w:t xml:space="preserve">Proposal </w:t>
      </w:r>
      <w:r w:rsidR="00657281">
        <w:rPr>
          <w:b/>
          <w:bCs/>
          <w:i/>
          <w:iCs/>
          <w:sz w:val="24"/>
          <w:szCs w:val="24"/>
        </w:rPr>
        <w:t>3</w:t>
      </w:r>
      <w:r>
        <w:rPr>
          <w:b/>
          <w:bCs/>
          <w:i/>
          <w:iCs/>
          <w:sz w:val="24"/>
          <w:szCs w:val="24"/>
        </w:rPr>
        <w:t>:</w:t>
      </w:r>
      <w:r w:rsidR="00C405E0">
        <w:rPr>
          <w:b/>
          <w:bCs/>
          <w:i/>
          <w:iCs/>
          <w:sz w:val="24"/>
          <w:szCs w:val="24"/>
        </w:rPr>
        <w:t xml:space="preserve"> To</w:t>
      </w:r>
      <w:r w:rsidR="00C405E0" w:rsidRPr="00624AB0">
        <w:rPr>
          <w:b/>
          <w:bCs/>
          <w:i/>
          <w:iCs/>
          <w:sz w:val="24"/>
          <w:szCs w:val="24"/>
        </w:rPr>
        <w:t xml:space="preserve"> determine or derive the end of PRDCH transmission</w:t>
      </w:r>
      <w:r w:rsidR="00C405E0">
        <w:rPr>
          <w:b/>
          <w:bCs/>
          <w:i/>
          <w:iCs/>
          <w:sz w:val="24"/>
          <w:szCs w:val="24"/>
        </w:rPr>
        <w:t>,</w:t>
      </w:r>
      <w:r>
        <w:rPr>
          <w:b/>
          <w:bCs/>
          <w:i/>
          <w:iCs/>
          <w:sz w:val="24"/>
          <w:szCs w:val="24"/>
        </w:rPr>
        <w:t xml:space="preserve"> Option </w:t>
      </w:r>
      <w:r w:rsidR="00C405E0">
        <w:rPr>
          <w:b/>
          <w:bCs/>
          <w:i/>
          <w:iCs/>
          <w:sz w:val="24"/>
          <w:szCs w:val="24"/>
        </w:rPr>
        <w:t>1 (</w:t>
      </w:r>
      <w:r w:rsidR="00C405E0" w:rsidRPr="00C405E0">
        <w:rPr>
          <w:b/>
          <w:bCs/>
          <w:i/>
          <w:iCs/>
          <w:sz w:val="24"/>
          <w:szCs w:val="24"/>
          <w:lang w:val="fr-FR"/>
        </w:rPr>
        <w:t>L1 R2D control information</w:t>
      </w:r>
      <w:r w:rsidR="00C405E0">
        <w:rPr>
          <w:b/>
          <w:bCs/>
          <w:i/>
          <w:iCs/>
          <w:sz w:val="24"/>
          <w:szCs w:val="24"/>
        </w:rPr>
        <w:t>)</w:t>
      </w:r>
      <w:r>
        <w:rPr>
          <w:b/>
          <w:bCs/>
          <w:i/>
          <w:iCs/>
          <w:sz w:val="24"/>
          <w:szCs w:val="24"/>
        </w:rPr>
        <w:t xml:space="preserve"> is </w:t>
      </w:r>
      <w:r w:rsidR="00C405E0">
        <w:rPr>
          <w:b/>
          <w:bCs/>
          <w:i/>
          <w:iCs/>
          <w:sz w:val="24"/>
          <w:szCs w:val="24"/>
        </w:rPr>
        <w:t>supported</w:t>
      </w:r>
      <w:r>
        <w:rPr>
          <w:b/>
          <w:bCs/>
          <w:i/>
          <w:iCs/>
          <w:sz w:val="24"/>
          <w:szCs w:val="24"/>
        </w:rPr>
        <w:t>.</w:t>
      </w:r>
    </w:p>
    <w:bookmarkEnd w:id="20"/>
    <w:bookmarkEnd w:id="24"/>
    <w:bookmarkEnd w:id="25"/>
    <w:p w14:paraId="79AFED66" w14:textId="77777777" w:rsidR="00680B00" w:rsidRDefault="00680B00" w:rsidP="00680B00">
      <w:pPr>
        <w:spacing w:before="120" w:after="120"/>
        <w:rPr>
          <w:b/>
          <w:bCs/>
          <w:i/>
          <w:iCs/>
          <w:sz w:val="24"/>
          <w:szCs w:val="24"/>
        </w:rPr>
      </w:pPr>
    </w:p>
    <w:p w14:paraId="342C7688" w14:textId="77777777" w:rsidR="00C7436D" w:rsidRDefault="00431829" w:rsidP="00C7436D">
      <w:pPr>
        <w:pStyle w:val="ListParagraph"/>
        <w:keepNext/>
        <w:numPr>
          <w:ilvl w:val="0"/>
          <w:numId w:val="1"/>
        </w:numPr>
        <w:spacing w:before="120" w:after="120"/>
        <w:contextualSpacing w:val="0"/>
        <w:jc w:val="left"/>
        <w:outlineLvl w:val="0"/>
        <w:rPr>
          <w:b/>
          <w:kern w:val="32"/>
          <w:sz w:val="24"/>
          <w:szCs w:val="24"/>
          <w:lang w:val="x-none" w:eastAsia="x-none"/>
        </w:rPr>
      </w:pPr>
      <w:r w:rsidRPr="0087097A">
        <w:rPr>
          <w:b/>
          <w:kern w:val="32"/>
          <w:sz w:val="24"/>
          <w:szCs w:val="24"/>
          <w:lang w:val="x-none" w:eastAsia="x-none"/>
        </w:rPr>
        <w:t>D2R signals</w:t>
      </w:r>
    </w:p>
    <w:p w14:paraId="1D4166CD" w14:textId="77777777" w:rsidR="00431829" w:rsidRDefault="00431829" w:rsidP="00431829">
      <w:pPr>
        <w:spacing w:before="120" w:after="120"/>
        <w:rPr>
          <w:sz w:val="24"/>
          <w:szCs w:val="24"/>
          <w:lang w:val="x-none"/>
        </w:rPr>
      </w:pPr>
    </w:p>
    <w:p w14:paraId="65726988" w14:textId="710AD7CE" w:rsidR="00E177FC" w:rsidRPr="00E177FC" w:rsidRDefault="00E177FC" w:rsidP="00E177FC">
      <w:pPr>
        <w:spacing w:before="120" w:after="120"/>
        <w:rPr>
          <w:sz w:val="24"/>
          <w:szCs w:val="24"/>
        </w:rPr>
      </w:pPr>
      <w:bookmarkStart w:id="26" w:name="_Hlk189879629"/>
      <w:r w:rsidRPr="00DF5000">
        <w:rPr>
          <w:sz w:val="24"/>
          <w:szCs w:val="24"/>
          <w:lang w:val="x-none"/>
        </w:rPr>
        <w:t>According to TR 38.769</w:t>
      </w:r>
      <w:r w:rsidR="0087097A">
        <w:rPr>
          <w:sz w:val="24"/>
          <w:szCs w:val="24"/>
          <w:lang w:val="x-none"/>
        </w:rPr>
        <w:t xml:space="preserve"> </w:t>
      </w:r>
      <w:r w:rsidR="0087097A">
        <w:rPr>
          <w:sz w:val="24"/>
          <w:szCs w:val="24"/>
        </w:rPr>
        <w:t>[</w:t>
      </w:r>
      <w:r w:rsidR="00544E14">
        <w:rPr>
          <w:sz w:val="24"/>
          <w:szCs w:val="24"/>
        </w:rPr>
        <w:t>3</w:t>
      </w:r>
      <w:r w:rsidR="0087097A">
        <w:rPr>
          <w:sz w:val="24"/>
          <w:szCs w:val="24"/>
        </w:rPr>
        <w:t>]</w:t>
      </w:r>
      <w:r w:rsidRPr="00DF5000">
        <w:rPr>
          <w:sz w:val="24"/>
          <w:szCs w:val="24"/>
          <w:lang w:val="x-none"/>
        </w:rPr>
        <w:t>, a study was conducted on how to determine the end of PDRCH transmission, and the following conclusions were reached</w:t>
      </w:r>
      <w:r>
        <w:rPr>
          <w:sz w:val="24"/>
          <w:szCs w:val="24"/>
          <w:lang w:val="x-none"/>
        </w:rPr>
        <w:t>:</w:t>
      </w:r>
    </w:p>
    <w:tbl>
      <w:tblPr>
        <w:tblStyle w:val="TableGrid"/>
        <w:tblW w:w="0" w:type="auto"/>
        <w:tblLook w:val="04A0" w:firstRow="1" w:lastRow="0" w:firstColumn="1" w:lastColumn="0" w:noHBand="0" w:noVBand="1"/>
      </w:tblPr>
      <w:tblGrid>
        <w:gridCol w:w="9060"/>
      </w:tblGrid>
      <w:tr w:rsidR="00E177FC" w:rsidRPr="00E177FC" w14:paraId="4199BE3B" w14:textId="77777777" w:rsidTr="00E177FC">
        <w:tc>
          <w:tcPr>
            <w:tcW w:w="9307" w:type="dxa"/>
            <w:tcBorders>
              <w:top w:val="single" w:sz="4" w:space="0" w:color="auto"/>
              <w:left w:val="single" w:sz="4" w:space="0" w:color="auto"/>
              <w:bottom w:val="single" w:sz="4" w:space="0" w:color="auto"/>
              <w:right w:val="single" w:sz="4" w:space="0" w:color="auto"/>
            </w:tcBorders>
            <w:hideMark/>
          </w:tcPr>
          <w:p w14:paraId="71477B5E" w14:textId="77777777" w:rsidR="00E177FC" w:rsidRPr="00E177FC" w:rsidRDefault="00E177FC" w:rsidP="00E177FC">
            <w:pPr>
              <w:spacing w:before="120" w:after="120"/>
              <w:rPr>
                <w:sz w:val="22"/>
                <w:szCs w:val="22"/>
              </w:rPr>
            </w:pPr>
            <w:r w:rsidRPr="00E177FC">
              <w:rPr>
                <w:sz w:val="22"/>
                <w:szCs w:val="22"/>
              </w:rPr>
              <w:t>For the reader to acquire the end of PDRCH transmission, the following options are studied:</w:t>
            </w:r>
          </w:p>
          <w:p w14:paraId="5E54B3BE" w14:textId="1E54D1B0" w:rsidR="00E177FC" w:rsidRPr="00E177FC" w:rsidRDefault="0087097A" w:rsidP="00E177FC">
            <w:pPr>
              <w:spacing w:before="120" w:after="120"/>
              <w:rPr>
                <w:sz w:val="22"/>
                <w:szCs w:val="22"/>
                <w:lang w:val="en-GB"/>
              </w:rPr>
            </w:pPr>
            <w:r>
              <w:rPr>
                <w:sz w:val="22"/>
                <w:szCs w:val="22"/>
                <w:lang w:val="en-GB"/>
              </w:rPr>
              <w:t xml:space="preserve"> </w:t>
            </w:r>
            <w:r w:rsidR="00E177FC" w:rsidRPr="00E177FC">
              <w:rPr>
                <w:sz w:val="22"/>
                <w:szCs w:val="22"/>
                <w:lang w:val="en-GB"/>
              </w:rPr>
              <w:t>Option 1: D2R postamble immediately follows the PDRCH</w:t>
            </w:r>
          </w:p>
          <w:p w14:paraId="72805DC2" w14:textId="26B1A9E4" w:rsidR="00E177FC" w:rsidRPr="00E177FC" w:rsidRDefault="0087097A" w:rsidP="00E177FC">
            <w:pPr>
              <w:spacing w:before="120" w:after="120"/>
              <w:rPr>
                <w:sz w:val="24"/>
                <w:szCs w:val="24"/>
                <w:lang w:val="en-GB"/>
              </w:rPr>
            </w:pPr>
            <w:r>
              <w:rPr>
                <w:sz w:val="22"/>
                <w:szCs w:val="22"/>
                <w:lang w:val="en-GB"/>
              </w:rPr>
              <w:t xml:space="preserve"> </w:t>
            </w:r>
            <w:r w:rsidR="00E177FC" w:rsidRPr="00E177FC">
              <w:rPr>
                <w:sz w:val="22"/>
                <w:szCs w:val="22"/>
                <w:lang w:val="en-GB"/>
              </w:rPr>
              <w:t xml:space="preserve">Option 2: </w:t>
            </w:r>
            <w:bookmarkStart w:id="27" w:name="_Hlk189871323"/>
            <w:r w:rsidR="00E177FC" w:rsidRPr="00E177FC">
              <w:rPr>
                <w:sz w:val="22"/>
                <w:szCs w:val="22"/>
                <w:lang w:val="en-GB"/>
              </w:rPr>
              <w:t>Based on control information</w:t>
            </w:r>
            <w:bookmarkEnd w:id="27"/>
          </w:p>
        </w:tc>
      </w:tr>
    </w:tbl>
    <w:p w14:paraId="2D7AE10F" w14:textId="4223C6DC" w:rsidR="00680B00" w:rsidRDefault="00680B00" w:rsidP="00680B00">
      <w:pPr>
        <w:spacing w:before="120" w:after="120"/>
        <w:rPr>
          <w:sz w:val="24"/>
          <w:szCs w:val="24"/>
        </w:rPr>
      </w:pPr>
    </w:p>
    <w:p w14:paraId="1D059E48" w14:textId="2062F1B0" w:rsidR="00C7436D" w:rsidRPr="0087097A" w:rsidRDefault="00C7436D" w:rsidP="0087097A">
      <w:pPr>
        <w:spacing w:before="120" w:after="120"/>
        <w:rPr>
          <w:sz w:val="24"/>
          <w:szCs w:val="24"/>
          <w:lang w:val="x-none"/>
        </w:rPr>
      </w:pPr>
      <w:r>
        <w:rPr>
          <w:sz w:val="24"/>
          <w:szCs w:val="24"/>
          <w:lang w:val="x-none"/>
        </w:rPr>
        <w:t>R</w:t>
      </w:r>
      <w:r w:rsidR="00001157" w:rsidRPr="0087097A">
        <w:rPr>
          <w:sz w:val="24"/>
          <w:szCs w:val="24"/>
          <w:lang w:val="x-none"/>
        </w:rPr>
        <w:t xml:space="preserve">eader acquires the timing and frequency offset of the PDRCH through the D2R preamble and midamble, making extra timing synchronization is unnecessary using postamble. The control information of the PDRCH includes details on time and frequency resource allocation as well as the TBS for the PDRCH. Therefore, adding a D2R postamble for D2R transmission is not required. </w:t>
      </w:r>
      <w:r>
        <w:rPr>
          <w:sz w:val="24"/>
          <w:szCs w:val="24"/>
          <w:lang w:val="x-none"/>
        </w:rPr>
        <w:t xml:space="preserve">And, </w:t>
      </w:r>
      <w:r w:rsidRPr="0087097A">
        <w:rPr>
          <w:sz w:val="24"/>
          <w:szCs w:val="24"/>
          <w:lang w:val="x-none"/>
        </w:rPr>
        <w:t>the reader knows the TBS and the amount of time domain resources required for the PDRCH transmission and can use this information to figure out when the transmission is supposed to end since it scheduled the transmission</w:t>
      </w:r>
      <w:r>
        <w:rPr>
          <w:sz w:val="24"/>
          <w:szCs w:val="24"/>
          <w:lang w:val="x-none"/>
        </w:rPr>
        <w:t xml:space="preserve">. On the other hand, </w:t>
      </w:r>
      <w:r>
        <w:rPr>
          <w:sz w:val="24"/>
          <w:szCs w:val="24"/>
        </w:rPr>
        <w:t xml:space="preserve">D2R </w:t>
      </w:r>
      <w:r w:rsidRPr="00C7436D">
        <w:rPr>
          <w:sz w:val="24"/>
          <w:szCs w:val="24"/>
        </w:rPr>
        <w:t>postamble needs more resources for transmission, and add</w:t>
      </w:r>
      <w:r>
        <w:rPr>
          <w:sz w:val="24"/>
          <w:szCs w:val="24"/>
        </w:rPr>
        <w:t>s</w:t>
      </w:r>
      <w:r w:rsidRPr="00C7436D">
        <w:rPr>
          <w:sz w:val="24"/>
          <w:szCs w:val="24"/>
        </w:rPr>
        <w:t xml:space="preserve"> latency delay to the decoding</w:t>
      </w:r>
      <w:r>
        <w:rPr>
          <w:sz w:val="24"/>
          <w:szCs w:val="24"/>
        </w:rPr>
        <w:t xml:space="preserve">. </w:t>
      </w:r>
    </w:p>
    <w:p w14:paraId="29F8C7CC" w14:textId="6716FEBA" w:rsidR="00001157" w:rsidRPr="0087097A" w:rsidRDefault="00C7436D" w:rsidP="00680B00">
      <w:pPr>
        <w:spacing w:before="120" w:after="120"/>
        <w:rPr>
          <w:sz w:val="24"/>
          <w:szCs w:val="24"/>
          <w:lang w:val="x-none"/>
        </w:rPr>
      </w:pPr>
      <w:r>
        <w:rPr>
          <w:sz w:val="24"/>
          <w:szCs w:val="24"/>
          <w:lang w:val="x-none"/>
        </w:rPr>
        <w:t>Therefore, t</w:t>
      </w:r>
      <w:r w:rsidR="00001157" w:rsidRPr="0087097A">
        <w:rPr>
          <w:sz w:val="24"/>
          <w:szCs w:val="24"/>
          <w:lang w:val="x-none"/>
        </w:rPr>
        <w:t>o determine the end of the PDRCH transmission, Option 2 should be adopted, similar to the approach used for PDRCH.</w:t>
      </w:r>
    </w:p>
    <w:p w14:paraId="67804B90" w14:textId="7D8AC955" w:rsidR="00C7436D" w:rsidRDefault="00C7436D" w:rsidP="00C7436D">
      <w:pPr>
        <w:spacing w:before="120" w:after="120"/>
        <w:rPr>
          <w:b/>
          <w:bCs/>
          <w:i/>
          <w:iCs/>
          <w:sz w:val="24"/>
          <w:szCs w:val="24"/>
        </w:rPr>
      </w:pPr>
      <w:bookmarkStart w:id="28" w:name="_Hlk189872478"/>
      <w:r>
        <w:rPr>
          <w:b/>
          <w:bCs/>
          <w:i/>
          <w:iCs/>
          <w:sz w:val="24"/>
          <w:szCs w:val="24"/>
        </w:rPr>
        <w:t xml:space="preserve">Proposal </w:t>
      </w:r>
      <w:r w:rsidR="00657281">
        <w:rPr>
          <w:b/>
          <w:bCs/>
          <w:i/>
          <w:iCs/>
          <w:sz w:val="24"/>
          <w:szCs w:val="24"/>
        </w:rPr>
        <w:t>4</w:t>
      </w:r>
      <w:r>
        <w:rPr>
          <w:b/>
          <w:bCs/>
          <w:i/>
          <w:iCs/>
          <w:sz w:val="24"/>
          <w:szCs w:val="24"/>
        </w:rPr>
        <w:t>: To</w:t>
      </w:r>
      <w:r w:rsidRPr="00624AB0">
        <w:rPr>
          <w:b/>
          <w:bCs/>
          <w:i/>
          <w:iCs/>
          <w:sz w:val="24"/>
          <w:szCs w:val="24"/>
        </w:rPr>
        <w:t xml:space="preserve"> determine or derive the end of PD</w:t>
      </w:r>
      <w:r>
        <w:rPr>
          <w:b/>
          <w:bCs/>
          <w:i/>
          <w:iCs/>
          <w:sz w:val="24"/>
          <w:szCs w:val="24"/>
        </w:rPr>
        <w:t>R</w:t>
      </w:r>
      <w:r w:rsidRPr="00624AB0">
        <w:rPr>
          <w:b/>
          <w:bCs/>
          <w:i/>
          <w:iCs/>
          <w:sz w:val="24"/>
          <w:szCs w:val="24"/>
        </w:rPr>
        <w:t>CH transmission</w:t>
      </w:r>
      <w:r>
        <w:rPr>
          <w:b/>
          <w:bCs/>
          <w:i/>
          <w:iCs/>
          <w:sz w:val="24"/>
          <w:szCs w:val="24"/>
        </w:rPr>
        <w:t>, Option 2 (</w:t>
      </w:r>
      <w:r w:rsidR="0087097A">
        <w:rPr>
          <w:b/>
          <w:bCs/>
          <w:i/>
          <w:iCs/>
          <w:sz w:val="24"/>
          <w:szCs w:val="24"/>
          <w:lang w:val="fr-FR"/>
        </w:rPr>
        <w:t>based</w:t>
      </w:r>
      <w:r w:rsidRPr="00C7436D">
        <w:rPr>
          <w:b/>
          <w:bCs/>
          <w:i/>
          <w:iCs/>
          <w:sz w:val="24"/>
          <w:szCs w:val="24"/>
          <w:lang w:val="fr-FR"/>
        </w:rPr>
        <w:t xml:space="preserve"> on control information</w:t>
      </w:r>
      <w:r>
        <w:rPr>
          <w:b/>
          <w:bCs/>
          <w:i/>
          <w:iCs/>
          <w:sz w:val="24"/>
          <w:szCs w:val="24"/>
        </w:rPr>
        <w:t>) is supported.</w:t>
      </w:r>
    </w:p>
    <w:bookmarkEnd w:id="26"/>
    <w:bookmarkEnd w:id="28"/>
    <w:p w14:paraId="64778362" w14:textId="77777777" w:rsidR="00680B00" w:rsidRPr="00763440" w:rsidRDefault="00680B00" w:rsidP="00680B00">
      <w:pPr>
        <w:spacing w:before="120" w:after="120"/>
        <w:rPr>
          <w:sz w:val="24"/>
          <w:szCs w:val="24"/>
        </w:rPr>
      </w:pPr>
    </w:p>
    <w:p w14:paraId="57F837D1" w14:textId="77777777" w:rsidR="00680B00" w:rsidRPr="008B05E0" w:rsidRDefault="00680B00" w:rsidP="00680B00">
      <w:pPr>
        <w:pStyle w:val="Heading1"/>
        <w:numPr>
          <w:ilvl w:val="0"/>
          <w:numId w:val="1"/>
        </w:numPr>
        <w:pBdr>
          <w:top w:val="single" w:sz="12" w:space="3" w:color="auto"/>
        </w:pBdr>
        <w:overflowPunct w:val="0"/>
        <w:autoSpaceDE w:val="0"/>
        <w:autoSpaceDN w:val="0"/>
        <w:adjustRightInd w:val="0"/>
        <w:spacing w:before="120" w:after="12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Conclusion</w:t>
      </w:r>
    </w:p>
    <w:p w14:paraId="6882385F" w14:textId="4ECA0556" w:rsidR="00680B00" w:rsidRDefault="00680B00" w:rsidP="00680B00">
      <w:pPr>
        <w:pStyle w:val="Heading1"/>
        <w:pBdr>
          <w:top w:val="single" w:sz="12" w:space="3" w:color="auto"/>
        </w:pBdr>
        <w:tabs>
          <w:tab w:val="num" w:pos="432"/>
        </w:tabs>
        <w:overflowPunct w:val="0"/>
        <w:autoSpaceDE w:val="0"/>
        <w:autoSpaceDN w:val="0"/>
        <w:adjustRightInd w:val="0"/>
        <w:spacing w:before="120" w:after="120"/>
        <w:rPr>
          <w:rFonts w:ascii="Times New Roman" w:eastAsia="SimSun" w:hAnsi="Times New Roman" w:cs="Times New Roman"/>
          <w:color w:val="auto"/>
          <w:sz w:val="24"/>
          <w:szCs w:val="24"/>
        </w:rPr>
      </w:pPr>
      <w:r w:rsidRPr="008B05E0">
        <w:rPr>
          <w:rFonts w:ascii="Times New Roman" w:eastAsia="SimSun" w:hAnsi="Times New Roman" w:cs="Times New Roman"/>
          <w:color w:val="auto"/>
          <w:sz w:val="24"/>
          <w:szCs w:val="24"/>
        </w:rPr>
        <w:t xml:space="preserve">In this document </w:t>
      </w:r>
      <w:r w:rsidRPr="00D7755E">
        <w:rPr>
          <w:rFonts w:ascii="Times New Roman" w:eastAsia="SimSun" w:hAnsi="Times New Roman" w:cs="Times New Roman"/>
          <w:color w:val="auto"/>
          <w:sz w:val="24"/>
          <w:szCs w:val="24"/>
        </w:rPr>
        <w:t xml:space="preserve">we </w:t>
      </w:r>
      <w:r w:rsidR="00726C89">
        <w:rPr>
          <w:rFonts w:ascii="Times New Roman" w:eastAsia="SimSun" w:hAnsi="Times New Roman" w:cs="Times New Roman"/>
          <w:color w:val="auto"/>
          <w:sz w:val="24"/>
          <w:szCs w:val="24"/>
        </w:rPr>
        <w:t>discussed</w:t>
      </w:r>
      <w:r w:rsidRPr="00D7755E">
        <w:rPr>
          <w:rFonts w:ascii="Times New Roman" w:eastAsia="SimSun" w:hAnsi="Times New Roman" w:cs="Times New Roman"/>
          <w:color w:val="auto"/>
          <w:sz w:val="24"/>
          <w:szCs w:val="24"/>
        </w:rPr>
        <w:t xml:space="preserve"> </w:t>
      </w:r>
      <w:r w:rsidR="008975E0">
        <w:rPr>
          <w:rFonts w:ascii="Times New Roman" w:eastAsia="SimSun" w:hAnsi="Times New Roman" w:cs="Times New Roman"/>
          <w:color w:val="auto"/>
          <w:sz w:val="24"/>
          <w:szCs w:val="24"/>
        </w:rPr>
        <w:t xml:space="preserve">on </w:t>
      </w:r>
      <w:r w:rsidR="008975E0" w:rsidRPr="008975E0">
        <w:rPr>
          <w:rFonts w:ascii="Times New Roman" w:eastAsia="SimSun" w:hAnsi="Times New Roman" w:cs="Times New Roman"/>
          <w:color w:val="auto"/>
          <w:sz w:val="24"/>
          <w:szCs w:val="24"/>
        </w:rPr>
        <w:t>timing acquisition</w:t>
      </w:r>
      <w:r w:rsidR="008975E0">
        <w:rPr>
          <w:rFonts w:ascii="Times New Roman" w:eastAsia="SimSun" w:hAnsi="Times New Roman" w:cs="Times New Roman"/>
          <w:color w:val="auto"/>
          <w:sz w:val="24"/>
          <w:szCs w:val="24"/>
        </w:rPr>
        <w:t>,</w:t>
      </w:r>
      <w:r w:rsidR="008975E0" w:rsidRPr="008975E0">
        <w:rPr>
          <w:rFonts w:ascii="Times New Roman" w:eastAsia="SimSun" w:hAnsi="Times New Roman" w:cs="Times New Roman"/>
          <w:color w:val="auto"/>
          <w:sz w:val="24"/>
          <w:szCs w:val="24"/>
        </w:rPr>
        <w:t xml:space="preserve"> synchronization, and necessity of preamble, midamble, and postamble for A-IoT in both R2D and D2R transmissions.</w:t>
      </w:r>
      <w:r w:rsidR="008975E0">
        <w:rPr>
          <w:rFonts w:ascii="Times New Roman" w:eastAsia="SimSun" w:hAnsi="Times New Roman" w:cs="Times New Roman"/>
          <w:color w:val="auto"/>
          <w:sz w:val="24"/>
          <w:szCs w:val="24"/>
        </w:rPr>
        <w:t xml:space="preserve"> T</w:t>
      </w:r>
      <w:r w:rsidRPr="008B05E0">
        <w:rPr>
          <w:rFonts w:ascii="Times New Roman" w:eastAsia="SimSun" w:hAnsi="Times New Roman" w:cs="Times New Roman"/>
          <w:color w:val="auto"/>
          <w:sz w:val="24"/>
          <w:szCs w:val="24"/>
        </w:rPr>
        <w:t xml:space="preserve">he following proposals are made: </w:t>
      </w:r>
    </w:p>
    <w:p w14:paraId="5D992FC3" w14:textId="77777777" w:rsidR="00657281" w:rsidRDefault="00657281" w:rsidP="00657281">
      <w:pPr>
        <w:spacing w:before="120" w:after="120"/>
        <w:rPr>
          <w:b/>
          <w:bCs/>
          <w:i/>
          <w:iCs/>
          <w:sz w:val="24"/>
          <w:szCs w:val="24"/>
        </w:rPr>
      </w:pPr>
      <w:r w:rsidRPr="00F9524A">
        <w:rPr>
          <w:b/>
          <w:bCs/>
          <w:i/>
          <w:iCs/>
          <w:sz w:val="24"/>
          <w:szCs w:val="24"/>
        </w:rPr>
        <w:t>Proposal</w:t>
      </w:r>
      <w:r>
        <w:rPr>
          <w:b/>
          <w:bCs/>
          <w:i/>
          <w:iCs/>
          <w:sz w:val="24"/>
          <w:szCs w:val="24"/>
        </w:rPr>
        <w:t xml:space="preserve"> 1</w:t>
      </w:r>
      <w:r w:rsidRPr="00F9524A">
        <w:rPr>
          <w:b/>
          <w:bCs/>
          <w:i/>
          <w:iCs/>
          <w:sz w:val="24"/>
          <w:szCs w:val="24"/>
        </w:rPr>
        <w:t>:</w:t>
      </w:r>
      <w:r>
        <w:rPr>
          <w:b/>
          <w:bCs/>
          <w:i/>
          <w:iCs/>
          <w:sz w:val="24"/>
          <w:szCs w:val="24"/>
        </w:rPr>
        <w:t xml:space="preserve"> Multi-ON-OFF transmission Alt 2-4 for </w:t>
      </w:r>
      <w:r w:rsidRPr="0087097A">
        <w:rPr>
          <w:b/>
          <w:bCs/>
          <w:i/>
          <w:iCs/>
          <w:sz w:val="24"/>
          <w:szCs w:val="24"/>
        </w:rPr>
        <w:t>Start indicator part design</w:t>
      </w:r>
      <w:r w:rsidRPr="00343A0F">
        <w:rPr>
          <w:b/>
          <w:bCs/>
          <w:i/>
          <w:iCs/>
          <w:sz w:val="24"/>
          <w:szCs w:val="24"/>
        </w:rPr>
        <w:t xml:space="preserve"> is </w:t>
      </w:r>
      <w:r>
        <w:rPr>
          <w:b/>
          <w:bCs/>
          <w:i/>
          <w:iCs/>
          <w:sz w:val="24"/>
          <w:szCs w:val="24"/>
        </w:rPr>
        <w:t>supported.</w:t>
      </w:r>
    </w:p>
    <w:p w14:paraId="58CA3EEE" w14:textId="77777777" w:rsidR="00657281" w:rsidRDefault="00657281" w:rsidP="00657281">
      <w:pPr>
        <w:spacing w:before="120" w:after="120"/>
        <w:rPr>
          <w:b/>
          <w:bCs/>
          <w:i/>
          <w:iCs/>
          <w:sz w:val="24"/>
          <w:szCs w:val="24"/>
        </w:rPr>
      </w:pPr>
      <w:r>
        <w:rPr>
          <w:b/>
          <w:bCs/>
          <w:i/>
          <w:iCs/>
          <w:sz w:val="24"/>
          <w:szCs w:val="24"/>
          <w:lang w:val="en-GB"/>
        </w:rPr>
        <w:t xml:space="preserve">Observation 1: </w:t>
      </w:r>
      <w:r>
        <w:rPr>
          <w:b/>
          <w:bCs/>
          <w:i/>
          <w:iCs/>
          <w:sz w:val="24"/>
          <w:szCs w:val="24"/>
        </w:rPr>
        <w:t>Preamble should be differentiable from the PRDCH.</w:t>
      </w:r>
    </w:p>
    <w:p w14:paraId="61DD0A4C" w14:textId="77777777" w:rsidR="00657281" w:rsidRDefault="00657281" w:rsidP="00657281">
      <w:pPr>
        <w:spacing w:before="120" w:after="120"/>
        <w:rPr>
          <w:b/>
          <w:bCs/>
          <w:i/>
          <w:iCs/>
          <w:sz w:val="24"/>
          <w:szCs w:val="24"/>
        </w:rPr>
      </w:pPr>
      <w:r>
        <w:rPr>
          <w:b/>
          <w:bCs/>
          <w:i/>
          <w:iCs/>
          <w:sz w:val="24"/>
          <w:szCs w:val="24"/>
        </w:rPr>
        <w:t>Proposal 2: Following options are supported for differentiating the</w:t>
      </w:r>
      <w:r>
        <w:rPr>
          <w:b/>
          <w:bCs/>
          <w:i/>
          <w:iCs/>
          <w:sz w:val="24"/>
          <w:szCs w:val="24"/>
          <w:lang w:val="en-GB"/>
        </w:rPr>
        <w:t xml:space="preserve"> </w:t>
      </w:r>
      <w:r>
        <w:rPr>
          <w:b/>
          <w:bCs/>
          <w:i/>
          <w:iCs/>
          <w:sz w:val="24"/>
          <w:szCs w:val="24"/>
        </w:rPr>
        <w:t xml:space="preserve">preamble from the PRDCH: </w:t>
      </w:r>
    </w:p>
    <w:p w14:paraId="77E0FDA4" w14:textId="77777777" w:rsidR="00657281" w:rsidRDefault="00657281" w:rsidP="00657281">
      <w:pPr>
        <w:pStyle w:val="ListParagraph"/>
        <w:numPr>
          <w:ilvl w:val="0"/>
          <w:numId w:val="15"/>
        </w:numPr>
        <w:spacing w:before="120" w:after="120"/>
        <w:rPr>
          <w:b/>
          <w:bCs/>
          <w:i/>
          <w:iCs/>
          <w:sz w:val="24"/>
          <w:szCs w:val="24"/>
        </w:rPr>
      </w:pPr>
      <w:r>
        <w:rPr>
          <w:b/>
          <w:bCs/>
          <w:i/>
          <w:iCs/>
          <w:sz w:val="24"/>
          <w:szCs w:val="24"/>
        </w:rPr>
        <w:t>Preamble followed by a long low voltage or guard time</w:t>
      </w:r>
    </w:p>
    <w:p w14:paraId="0D6F7C56" w14:textId="77777777" w:rsidR="00657281" w:rsidRDefault="00657281" w:rsidP="00657281">
      <w:pPr>
        <w:pStyle w:val="ListParagraph"/>
        <w:numPr>
          <w:ilvl w:val="0"/>
          <w:numId w:val="15"/>
        </w:numPr>
        <w:spacing w:before="120" w:after="120"/>
        <w:rPr>
          <w:b/>
          <w:bCs/>
          <w:i/>
          <w:iCs/>
          <w:sz w:val="24"/>
          <w:szCs w:val="24"/>
        </w:rPr>
      </w:pPr>
      <w:r w:rsidRPr="00DB0DFA">
        <w:rPr>
          <w:b/>
          <w:bCs/>
          <w:i/>
          <w:iCs/>
          <w:sz w:val="24"/>
          <w:szCs w:val="24"/>
        </w:rPr>
        <w:t>Preamble followed by a T</w:t>
      </w:r>
      <w:r w:rsidRPr="00DB0DFA">
        <w:rPr>
          <w:b/>
          <w:bCs/>
          <w:i/>
          <w:iCs/>
          <w:sz w:val="24"/>
          <w:szCs w:val="24"/>
          <w:vertAlign w:val="subscript"/>
        </w:rPr>
        <w:t>R2D_R2D_min</w:t>
      </w:r>
      <w:r w:rsidRPr="00DB0DFA">
        <w:rPr>
          <w:b/>
          <w:bCs/>
          <w:i/>
          <w:iCs/>
          <w:sz w:val="24"/>
          <w:szCs w:val="24"/>
        </w:rPr>
        <w:t xml:space="preserve"> for PRDCH</w:t>
      </w:r>
    </w:p>
    <w:p w14:paraId="0901972F" w14:textId="77777777" w:rsidR="00657281" w:rsidRDefault="00657281" w:rsidP="00657281">
      <w:pPr>
        <w:spacing w:before="120" w:after="120"/>
        <w:rPr>
          <w:b/>
          <w:bCs/>
          <w:i/>
          <w:iCs/>
          <w:sz w:val="24"/>
          <w:szCs w:val="24"/>
        </w:rPr>
      </w:pPr>
    </w:p>
    <w:p w14:paraId="1D11926F" w14:textId="77777777" w:rsidR="00657281" w:rsidRPr="0087097A" w:rsidRDefault="00657281" w:rsidP="00657281">
      <w:pPr>
        <w:spacing w:before="120" w:after="120"/>
        <w:rPr>
          <w:b/>
          <w:bCs/>
          <w:i/>
          <w:iCs/>
          <w:sz w:val="24"/>
          <w:szCs w:val="24"/>
        </w:rPr>
      </w:pPr>
      <w:r w:rsidRPr="0087097A">
        <w:rPr>
          <w:b/>
          <w:bCs/>
          <w:i/>
          <w:iCs/>
          <w:sz w:val="24"/>
          <w:szCs w:val="24"/>
        </w:rPr>
        <w:t>Observation</w:t>
      </w:r>
      <w:r>
        <w:rPr>
          <w:b/>
          <w:bCs/>
          <w:i/>
          <w:iCs/>
          <w:sz w:val="24"/>
          <w:szCs w:val="24"/>
        </w:rPr>
        <w:t xml:space="preserve"> 2</w:t>
      </w:r>
      <w:r w:rsidRPr="0087097A">
        <w:rPr>
          <w:b/>
          <w:bCs/>
          <w:i/>
          <w:iCs/>
          <w:sz w:val="24"/>
          <w:szCs w:val="24"/>
        </w:rPr>
        <w:t xml:space="preserve">: </w:t>
      </w:r>
      <w:r>
        <w:rPr>
          <w:b/>
          <w:bCs/>
          <w:i/>
          <w:iCs/>
          <w:sz w:val="24"/>
          <w:szCs w:val="24"/>
        </w:rPr>
        <w:t>Regarding the options to</w:t>
      </w:r>
      <w:r w:rsidRPr="0087097A">
        <w:rPr>
          <w:b/>
          <w:bCs/>
          <w:i/>
          <w:iCs/>
          <w:sz w:val="24"/>
          <w:szCs w:val="24"/>
        </w:rPr>
        <w:t xml:space="preserve"> determine or derive the end of PRDCH transmission</w:t>
      </w:r>
      <w:r>
        <w:rPr>
          <w:b/>
          <w:bCs/>
          <w:i/>
          <w:iCs/>
          <w:sz w:val="24"/>
          <w:szCs w:val="24"/>
        </w:rPr>
        <w:t>:</w:t>
      </w:r>
    </w:p>
    <w:p w14:paraId="462B742E" w14:textId="77777777" w:rsidR="00657281" w:rsidRDefault="00657281" w:rsidP="00657281">
      <w:pPr>
        <w:pStyle w:val="ListParagraph"/>
        <w:numPr>
          <w:ilvl w:val="0"/>
          <w:numId w:val="17"/>
        </w:numPr>
        <w:spacing w:before="120" w:after="120"/>
        <w:rPr>
          <w:b/>
          <w:bCs/>
          <w:i/>
          <w:iCs/>
          <w:sz w:val="24"/>
          <w:szCs w:val="24"/>
        </w:rPr>
      </w:pPr>
      <w:r>
        <w:rPr>
          <w:b/>
          <w:bCs/>
          <w:i/>
          <w:iCs/>
          <w:sz w:val="24"/>
          <w:szCs w:val="24"/>
        </w:rPr>
        <w:t>Option 1 is m</w:t>
      </w:r>
      <w:r w:rsidRPr="00C405E0">
        <w:rPr>
          <w:b/>
          <w:bCs/>
          <w:i/>
          <w:iCs/>
          <w:sz w:val="24"/>
          <w:szCs w:val="24"/>
        </w:rPr>
        <w:t xml:space="preserve">ore robust, </w:t>
      </w:r>
      <w:r>
        <w:rPr>
          <w:b/>
          <w:bCs/>
          <w:i/>
          <w:iCs/>
          <w:sz w:val="24"/>
          <w:szCs w:val="24"/>
        </w:rPr>
        <w:t>l</w:t>
      </w:r>
      <w:r w:rsidRPr="00C405E0">
        <w:rPr>
          <w:b/>
          <w:bCs/>
          <w:i/>
          <w:iCs/>
          <w:sz w:val="24"/>
          <w:szCs w:val="24"/>
        </w:rPr>
        <w:t xml:space="preserve">ower miss/false-detection probability compared to option </w:t>
      </w:r>
      <w:r>
        <w:rPr>
          <w:b/>
          <w:bCs/>
          <w:i/>
          <w:iCs/>
          <w:sz w:val="24"/>
          <w:szCs w:val="24"/>
        </w:rPr>
        <w:t>2</w:t>
      </w:r>
    </w:p>
    <w:p w14:paraId="0C14E9F9" w14:textId="77777777" w:rsidR="00657281" w:rsidRDefault="00657281" w:rsidP="00657281">
      <w:pPr>
        <w:pStyle w:val="ListParagraph"/>
        <w:numPr>
          <w:ilvl w:val="0"/>
          <w:numId w:val="17"/>
        </w:numPr>
        <w:spacing w:before="120" w:after="120"/>
        <w:rPr>
          <w:b/>
          <w:bCs/>
          <w:i/>
          <w:iCs/>
          <w:sz w:val="24"/>
          <w:szCs w:val="24"/>
        </w:rPr>
      </w:pPr>
      <w:r>
        <w:rPr>
          <w:b/>
          <w:bCs/>
          <w:i/>
          <w:iCs/>
          <w:sz w:val="24"/>
          <w:szCs w:val="24"/>
        </w:rPr>
        <w:lastRenderedPageBreak/>
        <w:t>In option 1, n</w:t>
      </w:r>
      <w:r w:rsidRPr="00C405E0">
        <w:rPr>
          <w:b/>
          <w:bCs/>
          <w:i/>
          <w:iCs/>
          <w:sz w:val="24"/>
          <w:szCs w:val="24"/>
        </w:rPr>
        <w:t xml:space="preserve">o additional power consumption caused by the </w:t>
      </w:r>
      <w:proofErr w:type="gramStart"/>
      <w:r w:rsidRPr="00C405E0">
        <w:rPr>
          <w:b/>
          <w:bCs/>
          <w:i/>
          <w:iCs/>
          <w:sz w:val="24"/>
          <w:szCs w:val="24"/>
        </w:rPr>
        <w:t>miss</w:t>
      </w:r>
      <w:proofErr w:type="gramEnd"/>
      <w:r w:rsidRPr="00C405E0">
        <w:rPr>
          <w:b/>
          <w:bCs/>
          <w:i/>
          <w:iCs/>
          <w:sz w:val="24"/>
          <w:szCs w:val="24"/>
        </w:rPr>
        <w:t xml:space="preserve"> detection compared to option </w:t>
      </w:r>
      <w:r>
        <w:rPr>
          <w:b/>
          <w:bCs/>
          <w:i/>
          <w:iCs/>
          <w:sz w:val="24"/>
          <w:szCs w:val="24"/>
        </w:rPr>
        <w:t>2</w:t>
      </w:r>
    </w:p>
    <w:p w14:paraId="1960A018" w14:textId="77777777" w:rsidR="00657281" w:rsidRDefault="00657281" w:rsidP="00657281">
      <w:pPr>
        <w:pStyle w:val="ListParagraph"/>
        <w:numPr>
          <w:ilvl w:val="0"/>
          <w:numId w:val="17"/>
        </w:numPr>
        <w:spacing w:before="120" w:after="120"/>
        <w:rPr>
          <w:b/>
          <w:bCs/>
          <w:i/>
          <w:iCs/>
          <w:sz w:val="24"/>
          <w:szCs w:val="24"/>
        </w:rPr>
      </w:pPr>
      <w:r>
        <w:rPr>
          <w:b/>
          <w:bCs/>
          <w:i/>
          <w:iCs/>
          <w:sz w:val="24"/>
          <w:szCs w:val="24"/>
        </w:rPr>
        <w:t xml:space="preserve">Option 1 </w:t>
      </w:r>
      <w:r w:rsidRPr="00C405E0">
        <w:rPr>
          <w:b/>
          <w:bCs/>
          <w:i/>
          <w:iCs/>
          <w:sz w:val="24"/>
          <w:szCs w:val="24"/>
        </w:rPr>
        <w:t>offers greater flexibility for scheduling and operations</w:t>
      </w:r>
    </w:p>
    <w:p w14:paraId="2AEA79C2" w14:textId="77777777" w:rsidR="00657281" w:rsidRPr="0087097A" w:rsidRDefault="00657281" w:rsidP="00657281">
      <w:pPr>
        <w:pStyle w:val="ListParagraph"/>
        <w:numPr>
          <w:ilvl w:val="0"/>
          <w:numId w:val="17"/>
        </w:numPr>
        <w:spacing w:before="120" w:after="120"/>
        <w:rPr>
          <w:b/>
          <w:bCs/>
          <w:i/>
          <w:iCs/>
          <w:sz w:val="24"/>
          <w:szCs w:val="24"/>
        </w:rPr>
      </w:pPr>
      <w:r w:rsidRPr="00C405E0">
        <w:rPr>
          <w:b/>
          <w:bCs/>
          <w:i/>
          <w:iCs/>
          <w:sz w:val="24"/>
          <w:szCs w:val="24"/>
        </w:rPr>
        <w:t xml:space="preserve">Option </w:t>
      </w:r>
      <w:r>
        <w:rPr>
          <w:b/>
          <w:bCs/>
          <w:i/>
          <w:iCs/>
          <w:sz w:val="24"/>
          <w:szCs w:val="24"/>
        </w:rPr>
        <w:t>1</w:t>
      </w:r>
      <w:r w:rsidRPr="00C405E0">
        <w:rPr>
          <w:b/>
          <w:bCs/>
          <w:i/>
          <w:iCs/>
          <w:sz w:val="24"/>
          <w:szCs w:val="24"/>
        </w:rPr>
        <w:t xml:space="preserve"> can be used to mitigate the </w:t>
      </w:r>
      <w:proofErr w:type="spellStart"/>
      <w:r w:rsidRPr="00C405E0">
        <w:rPr>
          <w:b/>
          <w:bCs/>
          <w:i/>
          <w:iCs/>
          <w:sz w:val="24"/>
          <w:szCs w:val="24"/>
        </w:rPr>
        <w:t>postamble</w:t>
      </w:r>
      <w:proofErr w:type="spellEnd"/>
      <w:r w:rsidRPr="00C405E0">
        <w:rPr>
          <w:b/>
          <w:bCs/>
          <w:i/>
          <w:iCs/>
          <w:sz w:val="24"/>
          <w:szCs w:val="24"/>
        </w:rPr>
        <w:t xml:space="preserve"> overhead</w:t>
      </w:r>
    </w:p>
    <w:p w14:paraId="004DD46F" w14:textId="77777777" w:rsidR="00657281" w:rsidRDefault="00657281" w:rsidP="00657281">
      <w:pPr>
        <w:pStyle w:val="ListParagraph"/>
        <w:numPr>
          <w:ilvl w:val="0"/>
          <w:numId w:val="17"/>
        </w:numPr>
        <w:spacing w:before="120" w:after="120"/>
        <w:rPr>
          <w:b/>
          <w:bCs/>
          <w:i/>
          <w:iCs/>
          <w:sz w:val="24"/>
          <w:szCs w:val="24"/>
        </w:rPr>
      </w:pPr>
      <w:r w:rsidRPr="0087097A">
        <w:rPr>
          <w:b/>
          <w:bCs/>
          <w:i/>
          <w:iCs/>
          <w:sz w:val="24"/>
          <w:szCs w:val="24"/>
        </w:rPr>
        <w:t xml:space="preserve">Option 2 increases </w:t>
      </w:r>
      <w:r w:rsidRPr="00C405E0">
        <w:rPr>
          <w:b/>
          <w:bCs/>
          <w:i/>
          <w:iCs/>
          <w:sz w:val="24"/>
          <w:szCs w:val="24"/>
        </w:rPr>
        <w:t>power</w:t>
      </w:r>
      <w:r w:rsidRPr="0087097A">
        <w:rPr>
          <w:b/>
          <w:bCs/>
          <w:i/>
          <w:iCs/>
          <w:sz w:val="24"/>
          <w:szCs w:val="24"/>
        </w:rPr>
        <w:t xml:space="preserve"> consumption and detection failure if a device </w:t>
      </w:r>
      <w:proofErr w:type="gramStart"/>
      <w:r w:rsidRPr="0087097A">
        <w:rPr>
          <w:b/>
          <w:bCs/>
          <w:i/>
          <w:iCs/>
          <w:sz w:val="24"/>
          <w:szCs w:val="24"/>
        </w:rPr>
        <w:t>miss</w:t>
      </w:r>
      <w:proofErr w:type="gramEnd"/>
      <w:r w:rsidRPr="0087097A">
        <w:rPr>
          <w:b/>
          <w:bCs/>
          <w:i/>
          <w:iCs/>
          <w:sz w:val="24"/>
          <w:szCs w:val="24"/>
        </w:rPr>
        <w:t xml:space="preserve">/false-detects the </w:t>
      </w:r>
      <w:proofErr w:type="spellStart"/>
      <w:r w:rsidRPr="0087097A">
        <w:rPr>
          <w:b/>
          <w:bCs/>
          <w:i/>
          <w:iCs/>
          <w:sz w:val="24"/>
          <w:szCs w:val="24"/>
        </w:rPr>
        <w:t>postamble</w:t>
      </w:r>
      <w:proofErr w:type="spellEnd"/>
      <w:r w:rsidRPr="0087097A">
        <w:rPr>
          <w:b/>
          <w:bCs/>
          <w:i/>
          <w:iCs/>
          <w:sz w:val="24"/>
          <w:szCs w:val="24"/>
        </w:rPr>
        <w:t xml:space="preserve">. </w:t>
      </w:r>
    </w:p>
    <w:p w14:paraId="44DB4857" w14:textId="77777777" w:rsidR="00657281" w:rsidRPr="0087097A" w:rsidRDefault="00657281" w:rsidP="00657281">
      <w:pPr>
        <w:pStyle w:val="ListParagraph"/>
        <w:numPr>
          <w:ilvl w:val="0"/>
          <w:numId w:val="17"/>
        </w:numPr>
        <w:spacing w:before="120" w:after="120"/>
        <w:rPr>
          <w:b/>
          <w:bCs/>
          <w:i/>
          <w:iCs/>
          <w:sz w:val="24"/>
          <w:szCs w:val="24"/>
        </w:rPr>
      </w:pPr>
      <w:r>
        <w:rPr>
          <w:b/>
          <w:bCs/>
          <w:i/>
          <w:iCs/>
          <w:sz w:val="24"/>
          <w:szCs w:val="24"/>
          <w:lang w:val="en-GB"/>
        </w:rPr>
        <w:t>In option 2, a</w:t>
      </w:r>
      <w:r w:rsidRPr="00DD1DC1">
        <w:rPr>
          <w:b/>
          <w:bCs/>
          <w:i/>
          <w:iCs/>
          <w:sz w:val="24"/>
          <w:szCs w:val="24"/>
          <w:lang w:val="en-GB"/>
        </w:rPr>
        <w:t>dditional signal needs to be defined and to be detected by the device</w:t>
      </w:r>
    </w:p>
    <w:p w14:paraId="2B731D48" w14:textId="77777777" w:rsidR="00657281" w:rsidRDefault="00657281" w:rsidP="00657281">
      <w:pPr>
        <w:pStyle w:val="ListParagraph"/>
        <w:numPr>
          <w:ilvl w:val="0"/>
          <w:numId w:val="17"/>
        </w:numPr>
        <w:spacing w:before="120" w:after="120"/>
        <w:rPr>
          <w:b/>
          <w:bCs/>
          <w:i/>
          <w:iCs/>
          <w:sz w:val="24"/>
          <w:szCs w:val="24"/>
        </w:rPr>
      </w:pPr>
      <w:r>
        <w:rPr>
          <w:b/>
          <w:bCs/>
          <w:i/>
          <w:iCs/>
          <w:sz w:val="24"/>
          <w:szCs w:val="24"/>
        </w:rPr>
        <w:t xml:space="preserve">Option 2 </w:t>
      </w:r>
      <w:r w:rsidRPr="00C405E0">
        <w:rPr>
          <w:b/>
          <w:bCs/>
          <w:i/>
          <w:iCs/>
          <w:sz w:val="24"/>
          <w:szCs w:val="24"/>
        </w:rPr>
        <w:t>add</w:t>
      </w:r>
      <w:r>
        <w:rPr>
          <w:b/>
          <w:bCs/>
          <w:i/>
          <w:iCs/>
          <w:sz w:val="24"/>
          <w:szCs w:val="24"/>
        </w:rPr>
        <w:t>s</w:t>
      </w:r>
      <w:r w:rsidRPr="00C405E0">
        <w:rPr>
          <w:b/>
          <w:bCs/>
          <w:i/>
          <w:iCs/>
          <w:sz w:val="24"/>
          <w:szCs w:val="24"/>
        </w:rPr>
        <w:t xml:space="preserve"> latency delay to the decoding</w:t>
      </w:r>
    </w:p>
    <w:p w14:paraId="7A3715B0" w14:textId="77777777" w:rsidR="00657281" w:rsidRPr="00C405E0" w:rsidRDefault="00657281" w:rsidP="00657281">
      <w:pPr>
        <w:spacing w:before="120" w:after="120"/>
        <w:rPr>
          <w:sz w:val="24"/>
          <w:szCs w:val="24"/>
        </w:rPr>
      </w:pPr>
      <w:r w:rsidRPr="0087097A">
        <w:rPr>
          <w:rFonts w:eastAsia="DengXian"/>
          <w:sz w:val="22"/>
          <w:szCs w:val="22"/>
        </w:rPr>
        <w:tab/>
      </w:r>
      <w:r w:rsidRPr="0087097A">
        <w:rPr>
          <w:rFonts w:eastAsia="DengXian"/>
          <w:sz w:val="22"/>
          <w:szCs w:val="22"/>
        </w:rPr>
        <w:tab/>
      </w:r>
    </w:p>
    <w:p w14:paraId="2E480C88" w14:textId="77777777" w:rsidR="00657281" w:rsidRDefault="00657281" w:rsidP="00657281">
      <w:pPr>
        <w:spacing w:before="120" w:after="120"/>
        <w:rPr>
          <w:b/>
          <w:bCs/>
          <w:i/>
          <w:iCs/>
          <w:sz w:val="24"/>
          <w:szCs w:val="24"/>
        </w:rPr>
      </w:pPr>
      <w:r>
        <w:rPr>
          <w:b/>
          <w:bCs/>
          <w:i/>
          <w:iCs/>
          <w:sz w:val="24"/>
          <w:szCs w:val="24"/>
        </w:rPr>
        <w:t>Proposal 3: To</w:t>
      </w:r>
      <w:r w:rsidRPr="00624AB0">
        <w:rPr>
          <w:b/>
          <w:bCs/>
          <w:i/>
          <w:iCs/>
          <w:sz w:val="24"/>
          <w:szCs w:val="24"/>
        </w:rPr>
        <w:t xml:space="preserve"> determine or derive the end of PRDCH transmission</w:t>
      </w:r>
      <w:r>
        <w:rPr>
          <w:b/>
          <w:bCs/>
          <w:i/>
          <w:iCs/>
          <w:sz w:val="24"/>
          <w:szCs w:val="24"/>
        </w:rPr>
        <w:t>, Option 1 (</w:t>
      </w:r>
      <w:r w:rsidRPr="00C405E0">
        <w:rPr>
          <w:b/>
          <w:bCs/>
          <w:i/>
          <w:iCs/>
          <w:sz w:val="24"/>
          <w:szCs w:val="24"/>
          <w:lang w:val="fr-FR"/>
        </w:rPr>
        <w:t>L1 R2D control information</w:t>
      </w:r>
      <w:r>
        <w:rPr>
          <w:b/>
          <w:bCs/>
          <w:i/>
          <w:iCs/>
          <w:sz w:val="24"/>
          <w:szCs w:val="24"/>
        </w:rPr>
        <w:t>) is supported.</w:t>
      </w:r>
    </w:p>
    <w:p w14:paraId="1D15802B" w14:textId="77777777" w:rsidR="00657281" w:rsidRDefault="00657281" w:rsidP="00657281">
      <w:pPr>
        <w:spacing w:before="120" w:after="120"/>
        <w:rPr>
          <w:b/>
          <w:bCs/>
          <w:i/>
          <w:iCs/>
          <w:sz w:val="24"/>
          <w:szCs w:val="24"/>
        </w:rPr>
      </w:pPr>
      <w:r>
        <w:rPr>
          <w:b/>
          <w:bCs/>
          <w:i/>
          <w:iCs/>
          <w:sz w:val="24"/>
          <w:szCs w:val="24"/>
        </w:rPr>
        <w:t>Proposal 4: To</w:t>
      </w:r>
      <w:r w:rsidRPr="00624AB0">
        <w:rPr>
          <w:b/>
          <w:bCs/>
          <w:i/>
          <w:iCs/>
          <w:sz w:val="24"/>
          <w:szCs w:val="24"/>
        </w:rPr>
        <w:t xml:space="preserve"> determine or derive the end of PD</w:t>
      </w:r>
      <w:r>
        <w:rPr>
          <w:b/>
          <w:bCs/>
          <w:i/>
          <w:iCs/>
          <w:sz w:val="24"/>
          <w:szCs w:val="24"/>
        </w:rPr>
        <w:t>R</w:t>
      </w:r>
      <w:r w:rsidRPr="00624AB0">
        <w:rPr>
          <w:b/>
          <w:bCs/>
          <w:i/>
          <w:iCs/>
          <w:sz w:val="24"/>
          <w:szCs w:val="24"/>
        </w:rPr>
        <w:t>CH transmission</w:t>
      </w:r>
      <w:r>
        <w:rPr>
          <w:b/>
          <w:bCs/>
          <w:i/>
          <w:iCs/>
          <w:sz w:val="24"/>
          <w:szCs w:val="24"/>
        </w:rPr>
        <w:t>, Option 2 (</w:t>
      </w:r>
      <w:proofErr w:type="spellStart"/>
      <w:r>
        <w:rPr>
          <w:b/>
          <w:bCs/>
          <w:i/>
          <w:iCs/>
          <w:sz w:val="24"/>
          <w:szCs w:val="24"/>
          <w:lang w:val="fr-FR"/>
        </w:rPr>
        <w:t>based</w:t>
      </w:r>
      <w:proofErr w:type="spellEnd"/>
      <w:r w:rsidRPr="00C7436D">
        <w:rPr>
          <w:b/>
          <w:bCs/>
          <w:i/>
          <w:iCs/>
          <w:sz w:val="24"/>
          <w:szCs w:val="24"/>
          <w:lang w:val="fr-FR"/>
        </w:rPr>
        <w:t xml:space="preserve"> on control information</w:t>
      </w:r>
      <w:r>
        <w:rPr>
          <w:b/>
          <w:bCs/>
          <w:i/>
          <w:iCs/>
          <w:sz w:val="24"/>
          <w:szCs w:val="24"/>
        </w:rPr>
        <w:t>) is supported.</w:t>
      </w:r>
    </w:p>
    <w:p w14:paraId="5BC9CA64" w14:textId="77777777" w:rsidR="00544E14" w:rsidRPr="00486C39" w:rsidRDefault="00544E14" w:rsidP="00544E14">
      <w:pPr>
        <w:spacing w:before="120" w:after="120"/>
        <w:rPr>
          <w:b/>
          <w:bCs/>
          <w:i/>
          <w:iCs/>
          <w:sz w:val="24"/>
          <w:szCs w:val="24"/>
        </w:rPr>
      </w:pPr>
    </w:p>
    <w:p w14:paraId="78BF8A3C" w14:textId="77777777" w:rsidR="00680B00" w:rsidRPr="008B05E0" w:rsidRDefault="00680B00" w:rsidP="00680B00">
      <w:pPr>
        <w:pStyle w:val="Heading1"/>
        <w:numPr>
          <w:ilvl w:val="0"/>
          <w:numId w:val="1"/>
        </w:numPr>
        <w:pBdr>
          <w:top w:val="single" w:sz="12" w:space="3" w:color="auto"/>
        </w:pBdr>
        <w:overflowPunct w:val="0"/>
        <w:autoSpaceDE w:val="0"/>
        <w:autoSpaceDN w:val="0"/>
        <w:adjustRightInd w:val="0"/>
        <w:spacing w:before="120" w:after="12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Reference</w:t>
      </w:r>
    </w:p>
    <w:p w14:paraId="672717E8" w14:textId="22B48EF0" w:rsidR="00680B00" w:rsidRDefault="00680B00" w:rsidP="00680B00">
      <w:pPr>
        <w:tabs>
          <w:tab w:val="left" w:pos="1800"/>
          <w:tab w:val="right" w:pos="9072"/>
        </w:tabs>
        <w:spacing w:before="120" w:after="120"/>
        <w:jc w:val="left"/>
        <w:rPr>
          <w:bCs/>
          <w:kern w:val="0"/>
          <w:sz w:val="24"/>
          <w:szCs w:val="24"/>
        </w:rPr>
      </w:pPr>
      <w:r w:rsidRPr="00532F5B">
        <w:rPr>
          <w:bCs/>
          <w:kern w:val="0"/>
          <w:sz w:val="24"/>
          <w:szCs w:val="24"/>
        </w:rPr>
        <w:t xml:space="preserve">[1]. </w:t>
      </w:r>
      <w:r w:rsidR="00001157" w:rsidRPr="00001157">
        <w:rPr>
          <w:bCs/>
          <w:kern w:val="0"/>
          <w:sz w:val="24"/>
          <w:szCs w:val="24"/>
        </w:rPr>
        <w:t>RP-243326, New Work Item: Solutions for Ambient IoT (Internet of Things) in NR, Huawei, Dec 9-12, 2024</w:t>
      </w:r>
      <w:r w:rsidR="00001157" w:rsidRPr="00001157" w:rsidDel="00001157">
        <w:rPr>
          <w:bCs/>
          <w:kern w:val="0"/>
          <w:sz w:val="24"/>
          <w:szCs w:val="24"/>
        </w:rPr>
        <w:t xml:space="preserve"> </w:t>
      </w:r>
    </w:p>
    <w:p w14:paraId="73079095" w14:textId="0C705994" w:rsidR="00657281" w:rsidRDefault="00657281" w:rsidP="00657281">
      <w:pPr>
        <w:tabs>
          <w:tab w:val="left" w:pos="1800"/>
          <w:tab w:val="right" w:pos="9072"/>
        </w:tabs>
        <w:spacing w:before="120" w:after="120"/>
        <w:jc w:val="left"/>
        <w:rPr>
          <w:bCs/>
          <w:kern w:val="0"/>
          <w:sz w:val="24"/>
          <w:szCs w:val="24"/>
        </w:rPr>
      </w:pPr>
      <w:r>
        <w:rPr>
          <w:bCs/>
          <w:kern w:val="0"/>
          <w:sz w:val="24"/>
          <w:szCs w:val="24"/>
        </w:rPr>
        <w:t>[</w:t>
      </w:r>
      <w:r>
        <w:rPr>
          <w:bCs/>
          <w:kern w:val="0"/>
          <w:sz w:val="24"/>
          <w:szCs w:val="24"/>
        </w:rPr>
        <w:t>2</w:t>
      </w:r>
      <w:r>
        <w:rPr>
          <w:bCs/>
          <w:kern w:val="0"/>
          <w:sz w:val="24"/>
          <w:szCs w:val="24"/>
        </w:rPr>
        <w:t xml:space="preserve">]. </w:t>
      </w:r>
      <w:r w:rsidRPr="00555E8D">
        <w:rPr>
          <w:bCs/>
          <w:kern w:val="0"/>
          <w:sz w:val="24"/>
          <w:szCs w:val="24"/>
        </w:rPr>
        <w:t>RAN1#120</w:t>
      </w:r>
      <w:r>
        <w:rPr>
          <w:bCs/>
          <w:kern w:val="0"/>
          <w:sz w:val="24"/>
          <w:szCs w:val="24"/>
        </w:rPr>
        <w:t>-bis</w:t>
      </w:r>
      <w:r w:rsidRPr="00555E8D">
        <w:rPr>
          <w:bCs/>
          <w:kern w:val="0"/>
          <w:sz w:val="24"/>
          <w:szCs w:val="24"/>
        </w:rPr>
        <w:t xml:space="preserve"> Chair Notes.</w:t>
      </w:r>
    </w:p>
    <w:p w14:paraId="2185AB59" w14:textId="7A759B4D" w:rsidR="00001157" w:rsidRPr="00001157" w:rsidRDefault="0087097A" w:rsidP="00001157">
      <w:pPr>
        <w:tabs>
          <w:tab w:val="left" w:pos="1800"/>
          <w:tab w:val="right" w:pos="9072"/>
        </w:tabs>
        <w:spacing w:before="120" w:after="120"/>
        <w:jc w:val="left"/>
        <w:rPr>
          <w:bCs/>
          <w:kern w:val="0"/>
          <w:sz w:val="24"/>
          <w:szCs w:val="24"/>
        </w:rPr>
      </w:pPr>
      <w:r>
        <w:rPr>
          <w:bCs/>
          <w:kern w:val="0"/>
          <w:sz w:val="24"/>
          <w:szCs w:val="24"/>
        </w:rPr>
        <w:t>[</w:t>
      </w:r>
      <w:r w:rsidR="00544E14">
        <w:rPr>
          <w:bCs/>
          <w:kern w:val="0"/>
          <w:sz w:val="24"/>
          <w:szCs w:val="24"/>
        </w:rPr>
        <w:t>3</w:t>
      </w:r>
      <w:r>
        <w:rPr>
          <w:bCs/>
          <w:kern w:val="0"/>
          <w:sz w:val="24"/>
          <w:szCs w:val="24"/>
        </w:rPr>
        <w:t xml:space="preserve">]. </w:t>
      </w:r>
      <w:r w:rsidR="00001157" w:rsidRPr="00001157">
        <w:rPr>
          <w:bCs/>
          <w:kern w:val="0"/>
          <w:sz w:val="24"/>
          <w:szCs w:val="24"/>
        </w:rPr>
        <w:t xml:space="preserve">TR 38.769, Study on solutions for ambient IoT (Internet of Things), Release 19, </w:t>
      </w:r>
      <w:r>
        <w:rPr>
          <w:bCs/>
          <w:kern w:val="0"/>
          <w:sz w:val="24"/>
          <w:szCs w:val="24"/>
        </w:rPr>
        <w:t>Dec-2024</w:t>
      </w:r>
      <w:r w:rsidR="00001157" w:rsidRPr="0087097A">
        <w:rPr>
          <w:bCs/>
          <w:kern w:val="0"/>
          <w:sz w:val="24"/>
          <w:szCs w:val="24"/>
        </w:rPr>
        <w:t>.</w:t>
      </w:r>
    </w:p>
    <w:bookmarkEnd w:id="0"/>
    <w:p w14:paraId="55056F97" w14:textId="77777777" w:rsidR="00680B00" w:rsidRPr="005A2262" w:rsidRDefault="00680B00" w:rsidP="00680B00">
      <w:pPr>
        <w:spacing w:before="120" w:after="120"/>
        <w:rPr>
          <w:bCs/>
          <w:kern w:val="0"/>
          <w:sz w:val="24"/>
          <w:szCs w:val="24"/>
        </w:rPr>
      </w:pPr>
    </w:p>
    <w:p w14:paraId="4C96E30C" w14:textId="77777777" w:rsidR="00680B00" w:rsidRDefault="00680B00" w:rsidP="00680B00">
      <w:pPr>
        <w:spacing w:before="120" w:after="120"/>
      </w:pPr>
    </w:p>
    <w:p w14:paraId="5391327A" w14:textId="77777777" w:rsidR="00AB24DA" w:rsidRDefault="00AB24DA">
      <w:pPr>
        <w:spacing w:before="120" w:after="120"/>
      </w:pPr>
    </w:p>
    <w:sectPr w:rsidR="00AB24DA" w:rsidSect="00680B00">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7C845AC"/>
    <w:multiLevelType w:val="singleLevel"/>
    <w:tmpl w:val="F7C845AC"/>
    <w:lvl w:ilvl="0">
      <w:start w:val="1"/>
      <w:numFmt w:val="bullet"/>
      <w:lvlText w:val="•"/>
      <w:lvlJc w:val="left"/>
      <w:pPr>
        <w:ind w:left="420" w:hanging="420"/>
      </w:pPr>
      <w:rPr>
        <w:rFonts w:ascii="Arial" w:hAnsi="Arial" w:cs="Arial" w:hint="default"/>
      </w:rPr>
    </w:lvl>
  </w:abstractNum>
  <w:abstractNum w:abstractNumId="1" w15:restartNumberingAfterBreak="0">
    <w:nsid w:val="00EC03A6"/>
    <w:multiLevelType w:val="hybridMultilevel"/>
    <w:tmpl w:val="4FC80A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7F71C7"/>
    <w:multiLevelType w:val="hybridMultilevel"/>
    <w:tmpl w:val="41DAD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4474295"/>
    <w:multiLevelType w:val="hybridMultilevel"/>
    <w:tmpl w:val="6972AC4A"/>
    <w:lvl w:ilvl="0" w:tplc="04090001">
      <w:start w:val="1"/>
      <w:numFmt w:val="bullet"/>
      <w:lvlText w:val=""/>
      <w:lvlJc w:val="left"/>
      <w:pPr>
        <w:ind w:left="1440" w:hanging="360"/>
      </w:pPr>
      <w:rPr>
        <w:rFonts w:ascii="Symbol" w:hAnsi="Symbol" w:hint="default"/>
      </w:rPr>
    </w:lvl>
    <w:lvl w:ilvl="1" w:tplc="FFFFFFFF">
      <w:start w:val="1"/>
      <w:numFmt w:val="bullet"/>
      <w:lvlText w:val="o"/>
      <w:lvlJc w:val="left"/>
      <w:pPr>
        <w:ind w:left="207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89C66F8"/>
    <w:multiLevelType w:val="hybridMultilevel"/>
    <w:tmpl w:val="F2A09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2A4301"/>
    <w:multiLevelType w:val="hybridMultilevel"/>
    <w:tmpl w:val="669875F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725291C"/>
    <w:multiLevelType w:val="hybridMultilevel"/>
    <w:tmpl w:val="C53AB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6B01C2"/>
    <w:multiLevelType w:val="hybridMultilevel"/>
    <w:tmpl w:val="41304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9779CB"/>
    <w:multiLevelType w:val="hybridMultilevel"/>
    <w:tmpl w:val="A14C63E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241A29EF"/>
    <w:multiLevelType w:val="multilevel"/>
    <w:tmpl w:val="5A8ABDEE"/>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8D65204"/>
    <w:multiLevelType w:val="multilevel"/>
    <w:tmpl w:val="4746E00C"/>
    <w:lvl w:ilvl="0">
      <w:start w:val="3"/>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F97644E"/>
    <w:multiLevelType w:val="hybridMultilevel"/>
    <w:tmpl w:val="96A48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697711"/>
    <w:multiLevelType w:val="multilevel"/>
    <w:tmpl w:val="A740B3E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1"/>
      <w:numFmt w:val="bullet"/>
      <w:lvlText w:val=""/>
      <w:lvlJc w:val="left"/>
      <w:pPr>
        <w:ind w:left="720" w:hanging="360"/>
      </w:pPr>
      <w:rPr>
        <w:rFonts w:ascii="Symbol" w:hAnsi="Symbol"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4" w15:restartNumberingAfterBreak="0">
    <w:nsid w:val="342E086E"/>
    <w:multiLevelType w:val="hybridMultilevel"/>
    <w:tmpl w:val="28DA7B0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763022F"/>
    <w:multiLevelType w:val="hybridMultilevel"/>
    <w:tmpl w:val="F30EE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76732EA"/>
    <w:multiLevelType w:val="hybridMultilevel"/>
    <w:tmpl w:val="DD629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177CEA"/>
    <w:multiLevelType w:val="hybridMultilevel"/>
    <w:tmpl w:val="05168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BF31B79"/>
    <w:multiLevelType w:val="multilevel"/>
    <w:tmpl w:val="3F8096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47124D"/>
    <w:multiLevelType w:val="hybridMultilevel"/>
    <w:tmpl w:val="4B58E374"/>
    <w:lvl w:ilvl="0" w:tplc="04090001">
      <w:start w:val="1"/>
      <w:numFmt w:val="bullet"/>
      <w:lvlText w:val=""/>
      <w:lvlJc w:val="left"/>
      <w:pPr>
        <w:ind w:left="1444" w:hanging="360"/>
      </w:pPr>
      <w:rPr>
        <w:rFonts w:ascii="Symbol" w:hAnsi="Symbol" w:hint="default"/>
      </w:rPr>
    </w:lvl>
    <w:lvl w:ilvl="1" w:tplc="04090003">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21" w15:restartNumberingAfterBreak="0">
    <w:nsid w:val="400B3098"/>
    <w:multiLevelType w:val="hybridMultilevel"/>
    <w:tmpl w:val="ABC660E8"/>
    <w:lvl w:ilvl="0" w:tplc="CF08DF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F04530"/>
    <w:multiLevelType w:val="hybridMultilevel"/>
    <w:tmpl w:val="2014F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5C580A"/>
    <w:multiLevelType w:val="hybridMultilevel"/>
    <w:tmpl w:val="784C9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C2A357E"/>
    <w:multiLevelType w:val="hybridMultilevel"/>
    <w:tmpl w:val="A6964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947E8F"/>
    <w:multiLevelType w:val="hybridMultilevel"/>
    <w:tmpl w:val="0EC87F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7E11BDD"/>
    <w:multiLevelType w:val="hybridMultilevel"/>
    <w:tmpl w:val="34947EC4"/>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FF74756"/>
    <w:multiLevelType w:val="hybridMultilevel"/>
    <w:tmpl w:val="BFF23D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0C70B38"/>
    <w:multiLevelType w:val="hybridMultilevel"/>
    <w:tmpl w:val="349232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16A68C6"/>
    <w:multiLevelType w:val="hybridMultilevel"/>
    <w:tmpl w:val="11EE4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60815FC"/>
    <w:multiLevelType w:val="multilevel"/>
    <w:tmpl w:val="660815FC"/>
    <w:lvl w:ilvl="0">
      <w:start w:val="1"/>
      <w:numFmt w:val="bullet"/>
      <w:lvlText w:val="•"/>
      <w:lvlJc w:val="left"/>
      <w:pPr>
        <w:ind w:left="420" w:hanging="420"/>
      </w:pPr>
      <w:rPr>
        <w:rFonts w:ascii="Arial" w:hAnsi="Arial" w:cs="Times New Roman" w:hint="default"/>
      </w:rPr>
    </w:lvl>
    <w:lvl w:ilvl="1">
      <w:start w:val="3"/>
      <w:numFmt w:val="bullet"/>
      <w:lvlText w:val="-"/>
      <w:lvlJc w:val="left"/>
      <w:pPr>
        <w:ind w:left="840" w:hanging="420"/>
      </w:pPr>
      <w:rPr>
        <w:rFonts w:ascii="Calibri" w:eastAsiaTheme="minorEastAsia"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E1073C"/>
    <w:multiLevelType w:val="hybridMultilevel"/>
    <w:tmpl w:val="5156B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F7E09A5"/>
    <w:multiLevelType w:val="multilevel"/>
    <w:tmpl w:val="6DA250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BD78B8"/>
    <w:multiLevelType w:val="hybridMultilevel"/>
    <w:tmpl w:val="E1E0F61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070598F"/>
    <w:multiLevelType w:val="hybridMultilevel"/>
    <w:tmpl w:val="FFDA15C8"/>
    <w:lvl w:ilvl="0" w:tplc="68642226">
      <w:start w:val="1"/>
      <w:numFmt w:val="bullet"/>
      <w:lvlText w:val=""/>
      <w:lvlJc w:val="left"/>
      <w:pPr>
        <w:tabs>
          <w:tab w:val="num" w:pos="720"/>
        </w:tabs>
        <w:ind w:left="720" w:hanging="360"/>
      </w:pPr>
      <w:rPr>
        <w:rFonts w:ascii="Symbol" w:hAnsi="Symbol" w:hint="default"/>
      </w:rPr>
    </w:lvl>
    <w:lvl w:ilvl="1" w:tplc="E10C093C">
      <w:start w:val="1"/>
      <w:numFmt w:val="bullet"/>
      <w:lvlText w:val=""/>
      <w:lvlJc w:val="left"/>
      <w:pPr>
        <w:tabs>
          <w:tab w:val="num" w:pos="1440"/>
        </w:tabs>
        <w:ind w:left="1440" w:hanging="360"/>
      </w:pPr>
      <w:rPr>
        <w:rFonts w:ascii="Wingdings" w:hAnsi="Wingdings" w:hint="default"/>
      </w:rPr>
    </w:lvl>
    <w:lvl w:ilvl="2" w:tplc="BEDA6AEA">
      <w:start w:val="1"/>
      <w:numFmt w:val="bullet"/>
      <w:lvlText w:val=""/>
      <w:lvlJc w:val="left"/>
      <w:pPr>
        <w:tabs>
          <w:tab w:val="num" w:pos="2160"/>
        </w:tabs>
        <w:ind w:left="2160" w:hanging="360"/>
      </w:pPr>
      <w:rPr>
        <w:rFonts w:ascii="Wingdings" w:hAnsi="Wingdings" w:hint="default"/>
      </w:rPr>
    </w:lvl>
    <w:lvl w:ilvl="3" w:tplc="098CAB4A">
      <w:start w:val="1827"/>
      <w:numFmt w:val="bullet"/>
      <w:lvlText w:val="•"/>
      <w:lvlJc w:val="left"/>
      <w:pPr>
        <w:tabs>
          <w:tab w:val="num" w:pos="2880"/>
        </w:tabs>
        <w:ind w:left="2880" w:hanging="360"/>
      </w:pPr>
      <w:rPr>
        <w:rFonts w:ascii="Arial" w:hAnsi="Arial" w:cs="Times New Roman" w:hint="default"/>
      </w:rPr>
    </w:lvl>
    <w:lvl w:ilvl="4" w:tplc="B150F5DA">
      <w:start w:val="1"/>
      <w:numFmt w:val="bullet"/>
      <w:lvlText w:val=""/>
      <w:lvlJc w:val="left"/>
      <w:pPr>
        <w:tabs>
          <w:tab w:val="num" w:pos="3600"/>
        </w:tabs>
        <w:ind w:left="3600" w:hanging="360"/>
      </w:pPr>
      <w:rPr>
        <w:rFonts w:ascii="Wingdings" w:hAnsi="Wingdings" w:hint="default"/>
      </w:rPr>
    </w:lvl>
    <w:lvl w:ilvl="5" w:tplc="673CF394">
      <w:start w:val="1"/>
      <w:numFmt w:val="bullet"/>
      <w:lvlText w:val=""/>
      <w:lvlJc w:val="left"/>
      <w:pPr>
        <w:tabs>
          <w:tab w:val="num" w:pos="4320"/>
        </w:tabs>
        <w:ind w:left="4320" w:hanging="360"/>
      </w:pPr>
      <w:rPr>
        <w:rFonts w:ascii="Wingdings" w:hAnsi="Wingdings" w:hint="default"/>
      </w:rPr>
    </w:lvl>
    <w:lvl w:ilvl="6" w:tplc="04C6581C">
      <w:start w:val="1"/>
      <w:numFmt w:val="bullet"/>
      <w:lvlText w:val=""/>
      <w:lvlJc w:val="left"/>
      <w:pPr>
        <w:tabs>
          <w:tab w:val="num" w:pos="5040"/>
        </w:tabs>
        <w:ind w:left="5040" w:hanging="360"/>
      </w:pPr>
      <w:rPr>
        <w:rFonts w:ascii="Wingdings" w:hAnsi="Wingdings" w:hint="default"/>
      </w:rPr>
    </w:lvl>
    <w:lvl w:ilvl="7" w:tplc="A82646B0">
      <w:start w:val="1"/>
      <w:numFmt w:val="bullet"/>
      <w:lvlText w:val=""/>
      <w:lvlJc w:val="left"/>
      <w:pPr>
        <w:tabs>
          <w:tab w:val="num" w:pos="5760"/>
        </w:tabs>
        <w:ind w:left="5760" w:hanging="360"/>
      </w:pPr>
      <w:rPr>
        <w:rFonts w:ascii="Wingdings" w:hAnsi="Wingdings" w:hint="default"/>
      </w:rPr>
    </w:lvl>
    <w:lvl w:ilvl="8" w:tplc="27FC76FA">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F20035"/>
    <w:multiLevelType w:val="hybridMultilevel"/>
    <w:tmpl w:val="C798A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FA4F83"/>
    <w:multiLevelType w:val="multilevel"/>
    <w:tmpl w:val="3BC43A4E"/>
    <w:lvl w:ilvl="0">
      <w:start w:val="1"/>
      <w:numFmt w:val="bullet"/>
      <w:lvlText w:val=""/>
      <w:lvlJc w:val="left"/>
      <w:pPr>
        <w:ind w:left="720" w:hanging="360"/>
      </w:pPr>
      <w:rPr>
        <w:rFonts w:ascii="Symbol" w:hAnsi="Symbol"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AED1D4E"/>
    <w:multiLevelType w:val="hybridMultilevel"/>
    <w:tmpl w:val="C798AB1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67276913">
    <w:abstractNumId w:val="18"/>
  </w:num>
  <w:num w:numId="2" w16cid:durableId="1457872982">
    <w:abstractNumId w:val="5"/>
  </w:num>
  <w:num w:numId="3" w16cid:durableId="989744916">
    <w:abstractNumId w:val="34"/>
  </w:num>
  <w:num w:numId="4" w16cid:durableId="922448449">
    <w:abstractNumId w:val="19"/>
  </w:num>
  <w:num w:numId="5" w16cid:durableId="603655299">
    <w:abstractNumId w:val="17"/>
  </w:num>
  <w:num w:numId="6" w16cid:durableId="1972973807">
    <w:abstractNumId w:val="36"/>
  </w:num>
  <w:num w:numId="7" w16cid:durableId="1322155592">
    <w:abstractNumId w:val="21"/>
  </w:num>
  <w:num w:numId="8" w16cid:durableId="1246496322">
    <w:abstractNumId w:val="22"/>
  </w:num>
  <w:num w:numId="9" w16cid:durableId="1798257131">
    <w:abstractNumId w:val="8"/>
  </w:num>
  <w:num w:numId="10" w16cid:durableId="1824539639">
    <w:abstractNumId w:val="12"/>
  </w:num>
  <w:num w:numId="11" w16cid:durableId="109010166">
    <w:abstractNumId w:val="4"/>
  </w:num>
  <w:num w:numId="12" w16cid:durableId="421879170">
    <w:abstractNumId w:val="38"/>
  </w:num>
  <w:num w:numId="13" w16cid:durableId="1096902840">
    <w:abstractNumId w:val="13"/>
  </w:num>
  <w:num w:numId="14" w16cid:durableId="1743258409">
    <w:abstractNumId w:val="35"/>
  </w:num>
  <w:num w:numId="15" w16cid:durableId="679238629">
    <w:abstractNumId w:val="9"/>
  </w:num>
  <w:num w:numId="16" w16cid:durableId="479419297">
    <w:abstractNumId w:val="0"/>
  </w:num>
  <w:num w:numId="17" w16cid:durableId="249168225">
    <w:abstractNumId w:val="6"/>
  </w:num>
  <w:num w:numId="18" w16cid:durableId="1521120642">
    <w:abstractNumId w:val="24"/>
  </w:num>
  <w:num w:numId="19" w16cid:durableId="252713641">
    <w:abstractNumId w:val="32"/>
  </w:num>
  <w:num w:numId="20" w16cid:durableId="1515263805">
    <w:abstractNumId w:val="29"/>
  </w:num>
  <w:num w:numId="21" w16cid:durableId="1764296395">
    <w:abstractNumId w:val="20"/>
  </w:num>
  <w:num w:numId="22" w16cid:durableId="1804959623">
    <w:abstractNumId w:val="14"/>
  </w:num>
  <w:num w:numId="23" w16cid:durableId="64688663">
    <w:abstractNumId w:val="3"/>
  </w:num>
  <w:num w:numId="24" w16cid:durableId="2122071377">
    <w:abstractNumId w:val="37"/>
  </w:num>
  <w:num w:numId="25" w16cid:durableId="2035299029">
    <w:abstractNumId w:val="27"/>
  </w:num>
  <w:num w:numId="26" w16cid:durableId="1957519471">
    <w:abstractNumId w:val="26"/>
  </w:num>
  <w:num w:numId="27" w16cid:durableId="2021392442">
    <w:abstractNumId w:val="39"/>
  </w:num>
  <w:num w:numId="28" w16cid:durableId="669870356">
    <w:abstractNumId w:val="2"/>
  </w:num>
  <w:num w:numId="29" w16cid:durableId="1235042144">
    <w:abstractNumId w:val="2"/>
  </w:num>
  <w:num w:numId="30" w16cid:durableId="853811126">
    <w:abstractNumId w:val="16"/>
  </w:num>
  <w:num w:numId="31" w16cid:durableId="111827600">
    <w:abstractNumId w:val="30"/>
  </w:num>
  <w:num w:numId="32" w16cid:durableId="1619213749">
    <w:abstractNumId w:val="11"/>
  </w:num>
  <w:num w:numId="33" w16cid:durableId="155535366">
    <w:abstractNumId w:val="33"/>
  </w:num>
  <w:num w:numId="34" w16cid:durableId="1679038756">
    <w:abstractNumId w:val="7"/>
  </w:num>
  <w:num w:numId="35" w16cid:durableId="1193767531">
    <w:abstractNumId w:val="10"/>
  </w:num>
  <w:num w:numId="36" w16cid:durableId="1484010633">
    <w:abstractNumId w:val="1"/>
  </w:num>
  <w:num w:numId="37" w16cid:durableId="197669738">
    <w:abstractNumId w:val="23"/>
  </w:num>
  <w:num w:numId="38" w16cid:durableId="751971690">
    <w:abstractNumId w:val="31"/>
  </w:num>
  <w:num w:numId="39" w16cid:durableId="915938257">
    <w:abstractNumId w:val="28"/>
  </w:num>
  <w:num w:numId="40" w16cid:durableId="1989820615">
    <w:abstractNumId w:val="15"/>
  </w:num>
  <w:num w:numId="41" w16cid:durableId="171993746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B00"/>
    <w:rsid w:val="00000A6F"/>
    <w:rsid w:val="00001157"/>
    <w:rsid w:val="000451B8"/>
    <w:rsid w:val="00082195"/>
    <w:rsid w:val="00093A4E"/>
    <w:rsid w:val="00117BB5"/>
    <w:rsid w:val="001223BF"/>
    <w:rsid w:val="001765EC"/>
    <w:rsid w:val="001C0A06"/>
    <w:rsid w:val="002333A0"/>
    <w:rsid w:val="002A3F1B"/>
    <w:rsid w:val="00336F30"/>
    <w:rsid w:val="00431829"/>
    <w:rsid w:val="00445659"/>
    <w:rsid w:val="004457D8"/>
    <w:rsid w:val="00445A5F"/>
    <w:rsid w:val="00490EC5"/>
    <w:rsid w:val="005101DF"/>
    <w:rsid w:val="00544E14"/>
    <w:rsid w:val="005C7411"/>
    <w:rsid w:val="005D1BA0"/>
    <w:rsid w:val="005D577A"/>
    <w:rsid w:val="00600E9B"/>
    <w:rsid w:val="00640FFC"/>
    <w:rsid w:val="00657281"/>
    <w:rsid w:val="00674C9F"/>
    <w:rsid w:val="00680B00"/>
    <w:rsid w:val="006E65D9"/>
    <w:rsid w:val="006F6476"/>
    <w:rsid w:val="00726C89"/>
    <w:rsid w:val="007868FD"/>
    <w:rsid w:val="00800F52"/>
    <w:rsid w:val="00815F29"/>
    <w:rsid w:val="0087097A"/>
    <w:rsid w:val="00876E3C"/>
    <w:rsid w:val="008975E0"/>
    <w:rsid w:val="008A06DC"/>
    <w:rsid w:val="008A4121"/>
    <w:rsid w:val="008B149B"/>
    <w:rsid w:val="008D2EDF"/>
    <w:rsid w:val="008E7513"/>
    <w:rsid w:val="008F3948"/>
    <w:rsid w:val="00935C08"/>
    <w:rsid w:val="009643E8"/>
    <w:rsid w:val="00975561"/>
    <w:rsid w:val="00977EAF"/>
    <w:rsid w:val="009E1B29"/>
    <w:rsid w:val="009F4EE7"/>
    <w:rsid w:val="00A35CDA"/>
    <w:rsid w:val="00A75DDB"/>
    <w:rsid w:val="00AA5311"/>
    <w:rsid w:val="00AB24DA"/>
    <w:rsid w:val="00AE28F1"/>
    <w:rsid w:val="00B7500D"/>
    <w:rsid w:val="00BA46F9"/>
    <w:rsid w:val="00BE79D6"/>
    <w:rsid w:val="00C10E1D"/>
    <w:rsid w:val="00C405E0"/>
    <w:rsid w:val="00C42E85"/>
    <w:rsid w:val="00C7436D"/>
    <w:rsid w:val="00D033DE"/>
    <w:rsid w:val="00D30FD9"/>
    <w:rsid w:val="00D36D65"/>
    <w:rsid w:val="00D74DA1"/>
    <w:rsid w:val="00D94E94"/>
    <w:rsid w:val="00DB4889"/>
    <w:rsid w:val="00DD1DC1"/>
    <w:rsid w:val="00DE1923"/>
    <w:rsid w:val="00DF5000"/>
    <w:rsid w:val="00E177FC"/>
    <w:rsid w:val="00E226D4"/>
    <w:rsid w:val="00E4711A"/>
    <w:rsid w:val="00E776FD"/>
    <w:rsid w:val="00ED1C10"/>
    <w:rsid w:val="00F3442E"/>
    <w:rsid w:val="00F60BD9"/>
    <w:rsid w:val="00F86CC1"/>
    <w:rsid w:val="00FB2214"/>
    <w:rsid w:val="00FD708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A745D"/>
  <w15:chartTrackingRefBased/>
  <w15:docId w15:val="{BF8E58A5-63CF-4654-9B68-3F9497EBC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B00"/>
    <w:pPr>
      <w:spacing w:beforeLines="50" w:afterLines="50" w:after="0" w:line="240" w:lineRule="auto"/>
      <w:jc w:val="both"/>
    </w:pPr>
    <w:rPr>
      <w:rFonts w:ascii="Times New Roman" w:eastAsia="SimSun" w:hAnsi="Times New Roman" w:cs="Times New Roman"/>
      <w:sz w:val="21"/>
      <w:szCs w:val="20"/>
      <w:lang w:eastAsia="zh-CN"/>
      <w14:ligatures w14:val="none"/>
    </w:rPr>
  </w:style>
  <w:style w:type="paragraph" w:styleId="Heading1">
    <w:name w:val="heading 1"/>
    <w:basedOn w:val="Normal"/>
    <w:next w:val="Normal"/>
    <w:link w:val="Heading1Char"/>
    <w:qFormat/>
    <w:rsid w:val="00680B0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80B0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80B0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80B0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80B0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80B0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0B0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0B0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0B0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0B0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80B0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80B0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80B0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80B0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80B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0B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0B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0B00"/>
    <w:rPr>
      <w:rFonts w:eastAsiaTheme="majorEastAsia" w:cstheme="majorBidi"/>
      <w:color w:val="272727" w:themeColor="text1" w:themeTint="D8"/>
    </w:rPr>
  </w:style>
  <w:style w:type="paragraph" w:styleId="Title">
    <w:name w:val="Title"/>
    <w:basedOn w:val="Normal"/>
    <w:next w:val="Normal"/>
    <w:link w:val="TitleChar"/>
    <w:uiPriority w:val="10"/>
    <w:qFormat/>
    <w:rsid w:val="00680B0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0B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0B0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0B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0B00"/>
    <w:pPr>
      <w:spacing w:before="160"/>
      <w:jc w:val="center"/>
    </w:pPr>
    <w:rPr>
      <w:i/>
      <w:iCs/>
      <w:color w:val="404040" w:themeColor="text1" w:themeTint="BF"/>
    </w:rPr>
  </w:style>
  <w:style w:type="character" w:customStyle="1" w:styleId="QuoteChar">
    <w:name w:val="Quote Char"/>
    <w:basedOn w:val="DefaultParagraphFont"/>
    <w:link w:val="Quote"/>
    <w:uiPriority w:val="29"/>
    <w:rsid w:val="00680B00"/>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列"/>
    <w:basedOn w:val="Normal"/>
    <w:link w:val="ListParagraphChar"/>
    <w:uiPriority w:val="34"/>
    <w:qFormat/>
    <w:rsid w:val="00680B00"/>
    <w:pPr>
      <w:ind w:left="720"/>
      <w:contextualSpacing/>
    </w:pPr>
  </w:style>
  <w:style w:type="character" w:styleId="IntenseEmphasis">
    <w:name w:val="Intense Emphasis"/>
    <w:basedOn w:val="DefaultParagraphFont"/>
    <w:uiPriority w:val="21"/>
    <w:qFormat/>
    <w:rsid w:val="00680B00"/>
    <w:rPr>
      <w:i/>
      <w:iCs/>
      <w:color w:val="2F5496" w:themeColor="accent1" w:themeShade="BF"/>
    </w:rPr>
  </w:style>
  <w:style w:type="paragraph" w:styleId="IntenseQuote">
    <w:name w:val="Intense Quote"/>
    <w:basedOn w:val="Normal"/>
    <w:next w:val="Normal"/>
    <w:link w:val="IntenseQuoteChar"/>
    <w:uiPriority w:val="30"/>
    <w:qFormat/>
    <w:rsid w:val="00680B0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80B00"/>
    <w:rPr>
      <w:i/>
      <w:iCs/>
      <w:color w:val="2F5496" w:themeColor="accent1" w:themeShade="BF"/>
    </w:rPr>
  </w:style>
  <w:style w:type="character" w:styleId="IntenseReference">
    <w:name w:val="Intense Reference"/>
    <w:basedOn w:val="DefaultParagraphFont"/>
    <w:uiPriority w:val="32"/>
    <w:qFormat/>
    <w:rsid w:val="00680B00"/>
    <w:rPr>
      <w:b/>
      <w:bCs/>
      <w:smallCaps/>
      <w:color w:val="2F5496" w:themeColor="accent1" w:themeShade="BF"/>
      <w:spacing w:val="5"/>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680B00"/>
  </w:style>
  <w:style w:type="table" w:styleId="TableGrid">
    <w:name w:val="Table Grid"/>
    <w:aliases w:val="TableGrid"/>
    <w:basedOn w:val="TableNormal"/>
    <w:uiPriority w:val="39"/>
    <w:qFormat/>
    <w:rsid w:val="00680B00"/>
    <w:pPr>
      <w:spacing w:after="0" w:line="240" w:lineRule="auto"/>
    </w:pPr>
    <w:rPr>
      <w:rFonts w:ascii="Times New Roman" w:eastAsia="PMingLiU"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680B00"/>
    <w:pPr>
      <w:tabs>
        <w:tab w:val="center" w:pos="4536"/>
        <w:tab w:val="right" w:pos="9072"/>
      </w:tabs>
      <w:jc w:val="left"/>
    </w:pPr>
    <w:rPr>
      <w:rFonts w:ascii="Arial" w:eastAsia="MS Mincho" w:hAnsi="Arial"/>
      <w:b/>
      <w:kern w:val="0"/>
      <w:sz w:val="20"/>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80B00"/>
    <w:rPr>
      <w:rFonts w:ascii="Arial" w:eastAsia="MS Mincho" w:hAnsi="Arial" w:cs="Times New Roman"/>
      <w:b/>
      <w:kern w:val="0"/>
      <w:sz w:val="20"/>
      <w:szCs w:val="24"/>
      <w14:ligatures w14:val="none"/>
    </w:rPr>
  </w:style>
  <w:style w:type="paragraph" w:styleId="Revision">
    <w:name w:val="Revision"/>
    <w:hidden/>
    <w:uiPriority w:val="99"/>
    <w:semiHidden/>
    <w:rsid w:val="00C42E85"/>
    <w:pPr>
      <w:spacing w:after="0" w:line="240" w:lineRule="auto"/>
    </w:pPr>
    <w:rPr>
      <w:rFonts w:ascii="Times New Roman" w:eastAsia="SimSun" w:hAnsi="Times New Roman" w:cs="Times New Roman"/>
      <w:sz w:val="21"/>
      <w:szCs w:val="20"/>
      <w:lang w:eastAsia="zh-CN"/>
      <w14:ligatures w14:val="none"/>
    </w:rPr>
  </w:style>
  <w:style w:type="paragraph" w:customStyle="1" w:styleId="B1">
    <w:name w:val="B1"/>
    <w:basedOn w:val="List"/>
    <w:link w:val="B1Char1"/>
    <w:qFormat/>
    <w:rsid w:val="006E65D9"/>
    <w:pPr>
      <w:overflowPunct w:val="0"/>
      <w:autoSpaceDE w:val="0"/>
      <w:autoSpaceDN w:val="0"/>
      <w:adjustRightInd w:val="0"/>
      <w:spacing w:beforeLines="0" w:afterLines="0" w:after="180"/>
      <w:ind w:left="568" w:hanging="284"/>
      <w:contextualSpacing w:val="0"/>
      <w:jc w:val="left"/>
      <w:textAlignment w:val="baseline"/>
    </w:pPr>
    <w:rPr>
      <w:rFonts w:eastAsia="Times New Roman"/>
      <w:kern w:val="0"/>
      <w:sz w:val="20"/>
      <w:lang w:val="en-GB" w:eastAsia="en-GB"/>
    </w:rPr>
  </w:style>
  <w:style w:type="character" w:customStyle="1" w:styleId="B1Char1">
    <w:name w:val="B1 Char1"/>
    <w:link w:val="B1"/>
    <w:qFormat/>
    <w:rsid w:val="006E65D9"/>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6E65D9"/>
    <w:pPr>
      <w:ind w:left="360" w:hanging="360"/>
      <w:contextualSpacing/>
    </w:pPr>
  </w:style>
  <w:style w:type="paragraph" w:customStyle="1" w:styleId="B2">
    <w:name w:val="B2"/>
    <w:basedOn w:val="List2"/>
    <w:link w:val="B2Char"/>
    <w:qFormat/>
    <w:rsid w:val="008B149B"/>
    <w:pPr>
      <w:overflowPunct w:val="0"/>
      <w:autoSpaceDE w:val="0"/>
      <w:autoSpaceDN w:val="0"/>
      <w:adjustRightInd w:val="0"/>
      <w:spacing w:beforeLines="0" w:afterLines="0" w:after="180"/>
      <w:ind w:left="851" w:hanging="284"/>
      <w:contextualSpacing w:val="0"/>
      <w:jc w:val="left"/>
      <w:textAlignment w:val="baseline"/>
    </w:pPr>
    <w:rPr>
      <w:rFonts w:eastAsia="Times New Roman"/>
      <w:kern w:val="0"/>
      <w:sz w:val="20"/>
      <w:lang w:val="en-GB" w:eastAsia="en-GB"/>
    </w:rPr>
  </w:style>
  <w:style w:type="paragraph" w:styleId="CommentText">
    <w:name w:val="annotation text"/>
    <w:basedOn w:val="Normal"/>
    <w:link w:val="CommentTextChar"/>
    <w:qFormat/>
    <w:rsid w:val="008B149B"/>
    <w:pPr>
      <w:overflowPunct w:val="0"/>
      <w:autoSpaceDE w:val="0"/>
      <w:autoSpaceDN w:val="0"/>
      <w:adjustRightInd w:val="0"/>
      <w:spacing w:beforeLines="0" w:afterLines="0" w:after="180"/>
      <w:jc w:val="left"/>
      <w:textAlignment w:val="baseline"/>
    </w:pPr>
    <w:rPr>
      <w:rFonts w:eastAsia="Times New Roman"/>
      <w:kern w:val="0"/>
      <w:sz w:val="20"/>
      <w:lang w:val="en-GB" w:eastAsia="en-GB"/>
    </w:rPr>
  </w:style>
  <w:style w:type="character" w:customStyle="1" w:styleId="CommentTextChar">
    <w:name w:val="Comment Text Char"/>
    <w:basedOn w:val="DefaultParagraphFont"/>
    <w:link w:val="CommentText"/>
    <w:qFormat/>
    <w:rsid w:val="008B149B"/>
    <w:rPr>
      <w:rFonts w:ascii="Times New Roman" w:eastAsia="Times New Roman" w:hAnsi="Times New Roman" w:cs="Times New Roman"/>
      <w:kern w:val="0"/>
      <w:sz w:val="20"/>
      <w:szCs w:val="20"/>
      <w:lang w:val="en-GB" w:eastAsia="en-GB"/>
      <w14:ligatures w14:val="none"/>
    </w:rPr>
  </w:style>
  <w:style w:type="character" w:styleId="CommentReference">
    <w:name w:val="annotation reference"/>
    <w:basedOn w:val="DefaultParagraphFont"/>
    <w:qFormat/>
    <w:rsid w:val="008B149B"/>
    <w:rPr>
      <w:sz w:val="21"/>
      <w:szCs w:val="21"/>
    </w:rPr>
  </w:style>
  <w:style w:type="character" w:customStyle="1" w:styleId="B2Char">
    <w:name w:val="B2 Char"/>
    <w:link w:val="B2"/>
    <w:qFormat/>
    <w:rsid w:val="008B149B"/>
    <w:rPr>
      <w:rFonts w:ascii="Times New Roman" w:eastAsia="Times New Roman" w:hAnsi="Times New Roman" w:cs="Times New Roman"/>
      <w:kern w:val="0"/>
      <w:sz w:val="20"/>
      <w:szCs w:val="20"/>
      <w:lang w:val="en-GB" w:eastAsia="en-GB"/>
      <w14:ligatures w14:val="none"/>
    </w:rPr>
  </w:style>
  <w:style w:type="paragraph" w:styleId="List2">
    <w:name w:val="List 2"/>
    <w:basedOn w:val="Normal"/>
    <w:uiPriority w:val="99"/>
    <w:semiHidden/>
    <w:unhideWhenUsed/>
    <w:rsid w:val="008B149B"/>
    <w:pPr>
      <w:ind w:left="720" w:hanging="360"/>
      <w:contextualSpacing/>
    </w:pPr>
  </w:style>
  <w:style w:type="character" w:customStyle="1" w:styleId="B1Char">
    <w:name w:val="B1 Char"/>
    <w:locked/>
    <w:rsid w:val="00DF5000"/>
    <w:rPr>
      <w:rFonts w:ascii="Times New Roman" w:eastAsia="SimSun" w:hAnsi="Times New Roman" w:cs="Times New Roman"/>
      <w:sz w:val="20"/>
      <w:szCs w:val="20"/>
      <w:lang w:val="en-GB" w:eastAsia="x-none"/>
    </w:rPr>
  </w:style>
  <w:style w:type="paragraph" w:styleId="BodyText">
    <w:name w:val="Body Text"/>
    <w:basedOn w:val="Normal"/>
    <w:link w:val="BodyTextChar"/>
    <w:uiPriority w:val="99"/>
    <w:semiHidden/>
    <w:unhideWhenUsed/>
    <w:rsid w:val="00E177FC"/>
    <w:pPr>
      <w:spacing w:after="120"/>
    </w:pPr>
  </w:style>
  <w:style w:type="character" w:customStyle="1" w:styleId="BodyTextChar">
    <w:name w:val="Body Text Char"/>
    <w:basedOn w:val="DefaultParagraphFont"/>
    <w:link w:val="BodyText"/>
    <w:uiPriority w:val="99"/>
    <w:semiHidden/>
    <w:rsid w:val="00E177FC"/>
    <w:rPr>
      <w:rFonts w:ascii="Times New Roman" w:eastAsia="SimSun" w:hAnsi="Times New Roman" w:cs="Times New Roman"/>
      <w:sz w:val="21"/>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02231">
      <w:bodyDiv w:val="1"/>
      <w:marLeft w:val="0"/>
      <w:marRight w:val="0"/>
      <w:marTop w:val="0"/>
      <w:marBottom w:val="0"/>
      <w:divBdr>
        <w:top w:val="none" w:sz="0" w:space="0" w:color="auto"/>
        <w:left w:val="none" w:sz="0" w:space="0" w:color="auto"/>
        <w:bottom w:val="none" w:sz="0" w:space="0" w:color="auto"/>
        <w:right w:val="none" w:sz="0" w:space="0" w:color="auto"/>
      </w:divBdr>
    </w:div>
    <w:div w:id="131094945">
      <w:bodyDiv w:val="1"/>
      <w:marLeft w:val="0"/>
      <w:marRight w:val="0"/>
      <w:marTop w:val="0"/>
      <w:marBottom w:val="0"/>
      <w:divBdr>
        <w:top w:val="none" w:sz="0" w:space="0" w:color="auto"/>
        <w:left w:val="none" w:sz="0" w:space="0" w:color="auto"/>
        <w:bottom w:val="none" w:sz="0" w:space="0" w:color="auto"/>
        <w:right w:val="none" w:sz="0" w:space="0" w:color="auto"/>
      </w:divBdr>
    </w:div>
    <w:div w:id="135685514">
      <w:bodyDiv w:val="1"/>
      <w:marLeft w:val="0"/>
      <w:marRight w:val="0"/>
      <w:marTop w:val="0"/>
      <w:marBottom w:val="0"/>
      <w:divBdr>
        <w:top w:val="none" w:sz="0" w:space="0" w:color="auto"/>
        <w:left w:val="none" w:sz="0" w:space="0" w:color="auto"/>
        <w:bottom w:val="none" w:sz="0" w:space="0" w:color="auto"/>
        <w:right w:val="none" w:sz="0" w:space="0" w:color="auto"/>
      </w:divBdr>
    </w:div>
    <w:div w:id="200946969">
      <w:bodyDiv w:val="1"/>
      <w:marLeft w:val="0"/>
      <w:marRight w:val="0"/>
      <w:marTop w:val="0"/>
      <w:marBottom w:val="0"/>
      <w:divBdr>
        <w:top w:val="none" w:sz="0" w:space="0" w:color="auto"/>
        <w:left w:val="none" w:sz="0" w:space="0" w:color="auto"/>
        <w:bottom w:val="none" w:sz="0" w:space="0" w:color="auto"/>
        <w:right w:val="none" w:sz="0" w:space="0" w:color="auto"/>
      </w:divBdr>
    </w:div>
    <w:div w:id="214199229">
      <w:bodyDiv w:val="1"/>
      <w:marLeft w:val="0"/>
      <w:marRight w:val="0"/>
      <w:marTop w:val="0"/>
      <w:marBottom w:val="0"/>
      <w:divBdr>
        <w:top w:val="none" w:sz="0" w:space="0" w:color="auto"/>
        <w:left w:val="none" w:sz="0" w:space="0" w:color="auto"/>
        <w:bottom w:val="none" w:sz="0" w:space="0" w:color="auto"/>
        <w:right w:val="none" w:sz="0" w:space="0" w:color="auto"/>
      </w:divBdr>
    </w:div>
    <w:div w:id="230122004">
      <w:bodyDiv w:val="1"/>
      <w:marLeft w:val="0"/>
      <w:marRight w:val="0"/>
      <w:marTop w:val="0"/>
      <w:marBottom w:val="0"/>
      <w:divBdr>
        <w:top w:val="none" w:sz="0" w:space="0" w:color="auto"/>
        <w:left w:val="none" w:sz="0" w:space="0" w:color="auto"/>
        <w:bottom w:val="none" w:sz="0" w:space="0" w:color="auto"/>
        <w:right w:val="none" w:sz="0" w:space="0" w:color="auto"/>
      </w:divBdr>
    </w:div>
    <w:div w:id="264004657">
      <w:bodyDiv w:val="1"/>
      <w:marLeft w:val="0"/>
      <w:marRight w:val="0"/>
      <w:marTop w:val="0"/>
      <w:marBottom w:val="0"/>
      <w:divBdr>
        <w:top w:val="none" w:sz="0" w:space="0" w:color="auto"/>
        <w:left w:val="none" w:sz="0" w:space="0" w:color="auto"/>
        <w:bottom w:val="none" w:sz="0" w:space="0" w:color="auto"/>
        <w:right w:val="none" w:sz="0" w:space="0" w:color="auto"/>
      </w:divBdr>
    </w:div>
    <w:div w:id="304355083">
      <w:bodyDiv w:val="1"/>
      <w:marLeft w:val="0"/>
      <w:marRight w:val="0"/>
      <w:marTop w:val="0"/>
      <w:marBottom w:val="0"/>
      <w:divBdr>
        <w:top w:val="none" w:sz="0" w:space="0" w:color="auto"/>
        <w:left w:val="none" w:sz="0" w:space="0" w:color="auto"/>
        <w:bottom w:val="none" w:sz="0" w:space="0" w:color="auto"/>
        <w:right w:val="none" w:sz="0" w:space="0" w:color="auto"/>
      </w:divBdr>
    </w:div>
    <w:div w:id="338898156">
      <w:bodyDiv w:val="1"/>
      <w:marLeft w:val="0"/>
      <w:marRight w:val="0"/>
      <w:marTop w:val="0"/>
      <w:marBottom w:val="0"/>
      <w:divBdr>
        <w:top w:val="none" w:sz="0" w:space="0" w:color="auto"/>
        <w:left w:val="none" w:sz="0" w:space="0" w:color="auto"/>
        <w:bottom w:val="none" w:sz="0" w:space="0" w:color="auto"/>
        <w:right w:val="none" w:sz="0" w:space="0" w:color="auto"/>
      </w:divBdr>
    </w:div>
    <w:div w:id="360981797">
      <w:bodyDiv w:val="1"/>
      <w:marLeft w:val="0"/>
      <w:marRight w:val="0"/>
      <w:marTop w:val="0"/>
      <w:marBottom w:val="0"/>
      <w:divBdr>
        <w:top w:val="none" w:sz="0" w:space="0" w:color="auto"/>
        <w:left w:val="none" w:sz="0" w:space="0" w:color="auto"/>
        <w:bottom w:val="none" w:sz="0" w:space="0" w:color="auto"/>
        <w:right w:val="none" w:sz="0" w:space="0" w:color="auto"/>
      </w:divBdr>
    </w:div>
    <w:div w:id="412315370">
      <w:bodyDiv w:val="1"/>
      <w:marLeft w:val="0"/>
      <w:marRight w:val="0"/>
      <w:marTop w:val="0"/>
      <w:marBottom w:val="0"/>
      <w:divBdr>
        <w:top w:val="none" w:sz="0" w:space="0" w:color="auto"/>
        <w:left w:val="none" w:sz="0" w:space="0" w:color="auto"/>
        <w:bottom w:val="none" w:sz="0" w:space="0" w:color="auto"/>
        <w:right w:val="none" w:sz="0" w:space="0" w:color="auto"/>
      </w:divBdr>
    </w:div>
    <w:div w:id="469128994">
      <w:bodyDiv w:val="1"/>
      <w:marLeft w:val="0"/>
      <w:marRight w:val="0"/>
      <w:marTop w:val="0"/>
      <w:marBottom w:val="0"/>
      <w:divBdr>
        <w:top w:val="none" w:sz="0" w:space="0" w:color="auto"/>
        <w:left w:val="none" w:sz="0" w:space="0" w:color="auto"/>
        <w:bottom w:val="none" w:sz="0" w:space="0" w:color="auto"/>
        <w:right w:val="none" w:sz="0" w:space="0" w:color="auto"/>
      </w:divBdr>
    </w:div>
    <w:div w:id="539316764">
      <w:bodyDiv w:val="1"/>
      <w:marLeft w:val="0"/>
      <w:marRight w:val="0"/>
      <w:marTop w:val="0"/>
      <w:marBottom w:val="0"/>
      <w:divBdr>
        <w:top w:val="none" w:sz="0" w:space="0" w:color="auto"/>
        <w:left w:val="none" w:sz="0" w:space="0" w:color="auto"/>
        <w:bottom w:val="none" w:sz="0" w:space="0" w:color="auto"/>
        <w:right w:val="none" w:sz="0" w:space="0" w:color="auto"/>
      </w:divBdr>
    </w:div>
    <w:div w:id="550963027">
      <w:bodyDiv w:val="1"/>
      <w:marLeft w:val="0"/>
      <w:marRight w:val="0"/>
      <w:marTop w:val="0"/>
      <w:marBottom w:val="0"/>
      <w:divBdr>
        <w:top w:val="none" w:sz="0" w:space="0" w:color="auto"/>
        <w:left w:val="none" w:sz="0" w:space="0" w:color="auto"/>
        <w:bottom w:val="none" w:sz="0" w:space="0" w:color="auto"/>
        <w:right w:val="none" w:sz="0" w:space="0" w:color="auto"/>
      </w:divBdr>
    </w:div>
    <w:div w:id="562833491">
      <w:bodyDiv w:val="1"/>
      <w:marLeft w:val="0"/>
      <w:marRight w:val="0"/>
      <w:marTop w:val="0"/>
      <w:marBottom w:val="0"/>
      <w:divBdr>
        <w:top w:val="none" w:sz="0" w:space="0" w:color="auto"/>
        <w:left w:val="none" w:sz="0" w:space="0" w:color="auto"/>
        <w:bottom w:val="none" w:sz="0" w:space="0" w:color="auto"/>
        <w:right w:val="none" w:sz="0" w:space="0" w:color="auto"/>
      </w:divBdr>
    </w:div>
    <w:div w:id="565652393">
      <w:bodyDiv w:val="1"/>
      <w:marLeft w:val="0"/>
      <w:marRight w:val="0"/>
      <w:marTop w:val="0"/>
      <w:marBottom w:val="0"/>
      <w:divBdr>
        <w:top w:val="none" w:sz="0" w:space="0" w:color="auto"/>
        <w:left w:val="none" w:sz="0" w:space="0" w:color="auto"/>
        <w:bottom w:val="none" w:sz="0" w:space="0" w:color="auto"/>
        <w:right w:val="none" w:sz="0" w:space="0" w:color="auto"/>
      </w:divBdr>
    </w:div>
    <w:div w:id="586305963">
      <w:bodyDiv w:val="1"/>
      <w:marLeft w:val="0"/>
      <w:marRight w:val="0"/>
      <w:marTop w:val="0"/>
      <w:marBottom w:val="0"/>
      <w:divBdr>
        <w:top w:val="none" w:sz="0" w:space="0" w:color="auto"/>
        <w:left w:val="none" w:sz="0" w:space="0" w:color="auto"/>
        <w:bottom w:val="none" w:sz="0" w:space="0" w:color="auto"/>
        <w:right w:val="none" w:sz="0" w:space="0" w:color="auto"/>
      </w:divBdr>
    </w:div>
    <w:div w:id="591161021">
      <w:bodyDiv w:val="1"/>
      <w:marLeft w:val="0"/>
      <w:marRight w:val="0"/>
      <w:marTop w:val="0"/>
      <w:marBottom w:val="0"/>
      <w:divBdr>
        <w:top w:val="none" w:sz="0" w:space="0" w:color="auto"/>
        <w:left w:val="none" w:sz="0" w:space="0" w:color="auto"/>
        <w:bottom w:val="none" w:sz="0" w:space="0" w:color="auto"/>
        <w:right w:val="none" w:sz="0" w:space="0" w:color="auto"/>
      </w:divBdr>
    </w:div>
    <w:div w:id="624428259">
      <w:bodyDiv w:val="1"/>
      <w:marLeft w:val="0"/>
      <w:marRight w:val="0"/>
      <w:marTop w:val="0"/>
      <w:marBottom w:val="0"/>
      <w:divBdr>
        <w:top w:val="none" w:sz="0" w:space="0" w:color="auto"/>
        <w:left w:val="none" w:sz="0" w:space="0" w:color="auto"/>
        <w:bottom w:val="none" w:sz="0" w:space="0" w:color="auto"/>
        <w:right w:val="none" w:sz="0" w:space="0" w:color="auto"/>
      </w:divBdr>
    </w:div>
    <w:div w:id="655913908">
      <w:bodyDiv w:val="1"/>
      <w:marLeft w:val="0"/>
      <w:marRight w:val="0"/>
      <w:marTop w:val="0"/>
      <w:marBottom w:val="0"/>
      <w:divBdr>
        <w:top w:val="none" w:sz="0" w:space="0" w:color="auto"/>
        <w:left w:val="none" w:sz="0" w:space="0" w:color="auto"/>
        <w:bottom w:val="none" w:sz="0" w:space="0" w:color="auto"/>
        <w:right w:val="none" w:sz="0" w:space="0" w:color="auto"/>
      </w:divBdr>
    </w:div>
    <w:div w:id="773523329">
      <w:bodyDiv w:val="1"/>
      <w:marLeft w:val="0"/>
      <w:marRight w:val="0"/>
      <w:marTop w:val="0"/>
      <w:marBottom w:val="0"/>
      <w:divBdr>
        <w:top w:val="none" w:sz="0" w:space="0" w:color="auto"/>
        <w:left w:val="none" w:sz="0" w:space="0" w:color="auto"/>
        <w:bottom w:val="none" w:sz="0" w:space="0" w:color="auto"/>
        <w:right w:val="none" w:sz="0" w:space="0" w:color="auto"/>
      </w:divBdr>
    </w:div>
    <w:div w:id="848060792">
      <w:bodyDiv w:val="1"/>
      <w:marLeft w:val="0"/>
      <w:marRight w:val="0"/>
      <w:marTop w:val="0"/>
      <w:marBottom w:val="0"/>
      <w:divBdr>
        <w:top w:val="none" w:sz="0" w:space="0" w:color="auto"/>
        <w:left w:val="none" w:sz="0" w:space="0" w:color="auto"/>
        <w:bottom w:val="none" w:sz="0" w:space="0" w:color="auto"/>
        <w:right w:val="none" w:sz="0" w:space="0" w:color="auto"/>
      </w:divBdr>
    </w:div>
    <w:div w:id="854655690">
      <w:bodyDiv w:val="1"/>
      <w:marLeft w:val="0"/>
      <w:marRight w:val="0"/>
      <w:marTop w:val="0"/>
      <w:marBottom w:val="0"/>
      <w:divBdr>
        <w:top w:val="none" w:sz="0" w:space="0" w:color="auto"/>
        <w:left w:val="none" w:sz="0" w:space="0" w:color="auto"/>
        <w:bottom w:val="none" w:sz="0" w:space="0" w:color="auto"/>
        <w:right w:val="none" w:sz="0" w:space="0" w:color="auto"/>
      </w:divBdr>
    </w:div>
    <w:div w:id="859316408">
      <w:bodyDiv w:val="1"/>
      <w:marLeft w:val="0"/>
      <w:marRight w:val="0"/>
      <w:marTop w:val="0"/>
      <w:marBottom w:val="0"/>
      <w:divBdr>
        <w:top w:val="none" w:sz="0" w:space="0" w:color="auto"/>
        <w:left w:val="none" w:sz="0" w:space="0" w:color="auto"/>
        <w:bottom w:val="none" w:sz="0" w:space="0" w:color="auto"/>
        <w:right w:val="none" w:sz="0" w:space="0" w:color="auto"/>
      </w:divBdr>
    </w:div>
    <w:div w:id="890653332">
      <w:bodyDiv w:val="1"/>
      <w:marLeft w:val="0"/>
      <w:marRight w:val="0"/>
      <w:marTop w:val="0"/>
      <w:marBottom w:val="0"/>
      <w:divBdr>
        <w:top w:val="none" w:sz="0" w:space="0" w:color="auto"/>
        <w:left w:val="none" w:sz="0" w:space="0" w:color="auto"/>
        <w:bottom w:val="none" w:sz="0" w:space="0" w:color="auto"/>
        <w:right w:val="none" w:sz="0" w:space="0" w:color="auto"/>
      </w:divBdr>
    </w:div>
    <w:div w:id="1060055668">
      <w:bodyDiv w:val="1"/>
      <w:marLeft w:val="0"/>
      <w:marRight w:val="0"/>
      <w:marTop w:val="0"/>
      <w:marBottom w:val="0"/>
      <w:divBdr>
        <w:top w:val="none" w:sz="0" w:space="0" w:color="auto"/>
        <w:left w:val="none" w:sz="0" w:space="0" w:color="auto"/>
        <w:bottom w:val="none" w:sz="0" w:space="0" w:color="auto"/>
        <w:right w:val="none" w:sz="0" w:space="0" w:color="auto"/>
      </w:divBdr>
    </w:div>
    <w:div w:id="1083066657">
      <w:bodyDiv w:val="1"/>
      <w:marLeft w:val="0"/>
      <w:marRight w:val="0"/>
      <w:marTop w:val="0"/>
      <w:marBottom w:val="0"/>
      <w:divBdr>
        <w:top w:val="none" w:sz="0" w:space="0" w:color="auto"/>
        <w:left w:val="none" w:sz="0" w:space="0" w:color="auto"/>
        <w:bottom w:val="none" w:sz="0" w:space="0" w:color="auto"/>
        <w:right w:val="none" w:sz="0" w:space="0" w:color="auto"/>
      </w:divBdr>
    </w:div>
    <w:div w:id="1091076066">
      <w:bodyDiv w:val="1"/>
      <w:marLeft w:val="0"/>
      <w:marRight w:val="0"/>
      <w:marTop w:val="0"/>
      <w:marBottom w:val="0"/>
      <w:divBdr>
        <w:top w:val="none" w:sz="0" w:space="0" w:color="auto"/>
        <w:left w:val="none" w:sz="0" w:space="0" w:color="auto"/>
        <w:bottom w:val="none" w:sz="0" w:space="0" w:color="auto"/>
        <w:right w:val="none" w:sz="0" w:space="0" w:color="auto"/>
      </w:divBdr>
    </w:div>
    <w:div w:id="1095321831">
      <w:bodyDiv w:val="1"/>
      <w:marLeft w:val="0"/>
      <w:marRight w:val="0"/>
      <w:marTop w:val="0"/>
      <w:marBottom w:val="0"/>
      <w:divBdr>
        <w:top w:val="none" w:sz="0" w:space="0" w:color="auto"/>
        <w:left w:val="none" w:sz="0" w:space="0" w:color="auto"/>
        <w:bottom w:val="none" w:sz="0" w:space="0" w:color="auto"/>
        <w:right w:val="none" w:sz="0" w:space="0" w:color="auto"/>
      </w:divBdr>
    </w:div>
    <w:div w:id="1167090816">
      <w:bodyDiv w:val="1"/>
      <w:marLeft w:val="0"/>
      <w:marRight w:val="0"/>
      <w:marTop w:val="0"/>
      <w:marBottom w:val="0"/>
      <w:divBdr>
        <w:top w:val="none" w:sz="0" w:space="0" w:color="auto"/>
        <w:left w:val="none" w:sz="0" w:space="0" w:color="auto"/>
        <w:bottom w:val="none" w:sz="0" w:space="0" w:color="auto"/>
        <w:right w:val="none" w:sz="0" w:space="0" w:color="auto"/>
      </w:divBdr>
    </w:div>
    <w:div w:id="1191601229">
      <w:bodyDiv w:val="1"/>
      <w:marLeft w:val="0"/>
      <w:marRight w:val="0"/>
      <w:marTop w:val="0"/>
      <w:marBottom w:val="0"/>
      <w:divBdr>
        <w:top w:val="none" w:sz="0" w:space="0" w:color="auto"/>
        <w:left w:val="none" w:sz="0" w:space="0" w:color="auto"/>
        <w:bottom w:val="none" w:sz="0" w:space="0" w:color="auto"/>
        <w:right w:val="none" w:sz="0" w:space="0" w:color="auto"/>
      </w:divBdr>
    </w:div>
    <w:div w:id="1332761445">
      <w:bodyDiv w:val="1"/>
      <w:marLeft w:val="0"/>
      <w:marRight w:val="0"/>
      <w:marTop w:val="0"/>
      <w:marBottom w:val="0"/>
      <w:divBdr>
        <w:top w:val="none" w:sz="0" w:space="0" w:color="auto"/>
        <w:left w:val="none" w:sz="0" w:space="0" w:color="auto"/>
        <w:bottom w:val="none" w:sz="0" w:space="0" w:color="auto"/>
        <w:right w:val="none" w:sz="0" w:space="0" w:color="auto"/>
      </w:divBdr>
    </w:div>
    <w:div w:id="1369722798">
      <w:bodyDiv w:val="1"/>
      <w:marLeft w:val="0"/>
      <w:marRight w:val="0"/>
      <w:marTop w:val="0"/>
      <w:marBottom w:val="0"/>
      <w:divBdr>
        <w:top w:val="none" w:sz="0" w:space="0" w:color="auto"/>
        <w:left w:val="none" w:sz="0" w:space="0" w:color="auto"/>
        <w:bottom w:val="none" w:sz="0" w:space="0" w:color="auto"/>
        <w:right w:val="none" w:sz="0" w:space="0" w:color="auto"/>
      </w:divBdr>
    </w:div>
    <w:div w:id="1392925563">
      <w:bodyDiv w:val="1"/>
      <w:marLeft w:val="0"/>
      <w:marRight w:val="0"/>
      <w:marTop w:val="0"/>
      <w:marBottom w:val="0"/>
      <w:divBdr>
        <w:top w:val="none" w:sz="0" w:space="0" w:color="auto"/>
        <w:left w:val="none" w:sz="0" w:space="0" w:color="auto"/>
        <w:bottom w:val="none" w:sz="0" w:space="0" w:color="auto"/>
        <w:right w:val="none" w:sz="0" w:space="0" w:color="auto"/>
      </w:divBdr>
    </w:div>
    <w:div w:id="1515266750">
      <w:bodyDiv w:val="1"/>
      <w:marLeft w:val="0"/>
      <w:marRight w:val="0"/>
      <w:marTop w:val="0"/>
      <w:marBottom w:val="0"/>
      <w:divBdr>
        <w:top w:val="none" w:sz="0" w:space="0" w:color="auto"/>
        <w:left w:val="none" w:sz="0" w:space="0" w:color="auto"/>
        <w:bottom w:val="none" w:sz="0" w:space="0" w:color="auto"/>
        <w:right w:val="none" w:sz="0" w:space="0" w:color="auto"/>
      </w:divBdr>
    </w:div>
    <w:div w:id="1525290248">
      <w:bodyDiv w:val="1"/>
      <w:marLeft w:val="0"/>
      <w:marRight w:val="0"/>
      <w:marTop w:val="0"/>
      <w:marBottom w:val="0"/>
      <w:divBdr>
        <w:top w:val="none" w:sz="0" w:space="0" w:color="auto"/>
        <w:left w:val="none" w:sz="0" w:space="0" w:color="auto"/>
        <w:bottom w:val="none" w:sz="0" w:space="0" w:color="auto"/>
        <w:right w:val="none" w:sz="0" w:space="0" w:color="auto"/>
      </w:divBdr>
    </w:div>
    <w:div w:id="1527595462">
      <w:bodyDiv w:val="1"/>
      <w:marLeft w:val="0"/>
      <w:marRight w:val="0"/>
      <w:marTop w:val="0"/>
      <w:marBottom w:val="0"/>
      <w:divBdr>
        <w:top w:val="none" w:sz="0" w:space="0" w:color="auto"/>
        <w:left w:val="none" w:sz="0" w:space="0" w:color="auto"/>
        <w:bottom w:val="none" w:sz="0" w:space="0" w:color="auto"/>
        <w:right w:val="none" w:sz="0" w:space="0" w:color="auto"/>
      </w:divBdr>
    </w:div>
    <w:div w:id="1564835096">
      <w:bodyDiv w:val="1"/>
      <w:marLeft w:val="0"/>
      <w:marRight w:val="0"/>
      <w:marTop w:val="0"/>
      <w:marBottom w:val="0"/>
      <w:divBdr>
        <w:top w:val="none" w:sz="0" w:space="0" w:color="auto"/>
        <w:left w:val="none" w:sz="0" w:space="0" w:color="auto"/>
        <w:bottom w:val="none" w:sz="0" w:space="0" w:color="auto"/>
        <w:right w:val="none" w:sz="0" w:space="0" w:color="auto"/>
      </w:divBdr>
    </w:div>
    <w:div w:id="1598560528">
      <w:bodyDiv w:val="1"/>
      <w:marLeft w:val="0"/>
      <w:marRight w:val="0"/>
      <w:marTop w:val="0"/>
      <w:marBottom w:val="0"/>
      <w:divBdr>
        <w:top w:val="none" w:sz="0" w:space="0" w:color="auto"/>
        <w:left w:val="none" w:sz="0" w:space="0" w:color="auto"/>
        <w:bottom w:val="none" w:sz="0" w:space="0" w:color="auto"/>
        <w:right w:val="none" w:sz="0" w:space="0" w:color="auto"/>
      </w:divBdr>
    </w:div>
    <w:div w:id="1626622429">
      <w:bodyDiv w:val="1"/>
      <w:marLeft w:val="0"/>
      <w:marRight w:val="0"/>
      <w:marTop w:val="0"/>
      <w:marBottom w:val="0"/>
      <w:divBdr>
        <w:top w:val="none" w:sz="0" w:space="0" w:color="auto"/>
        <w:left w:val="none" w:sz="0" w:space="0" w:color="auto"/>
        <w:bottom w:val="none" w:sz="0" w:space="0" w:color="auto"/>
        <w:right w:val="none" w:sz="0" w:space="0" w:color="auto"/>
      </w:divBdr>
    </w:div>
    <w:div w:id="1793671784">
      <w:bodyDiv w:val="1"/>
      <w:marLeft w:val="0"/>
      <w:marRight w:val="0"/>
      <w:marTop w:val="0"/>
      <w:marBottom w:val="0"/>
      <w:divBdr>
        <w:top w:val="none" w:sz="0" w:space="0" w:color="auto"/>
        <w:left w:val="none" w:sz="0" w:space="0" w:color="auto"/>
        <w:bottom w:val="none" w:sz="0" w:space="0" w:color="auto"/>
        <w:right w:val="none" w:sz="0" w:space="0" w:color="auto"/>
      </w:divBdr>
    </w:div>
    <w:div w:id="1807621932">
      <w:bodyDiv w:val="1"/>
      <w:marLeft w:val="0"/>
      <w:marRight w:val="0"/>
      <w:marTop w:val="0"/>
      <w:marBottom w:val="0"/>
      <w:divBdr>
        <w:top w:val="none" w:sz="0" w:space="0" w:color="auto"/>
        <w:left w:val="none" w:sz="0" w:space="0" w:color="auto"/>
        <w:bottom w:val="none" w:sz="0" w:space="0" w:color="auto"/>
        <w:right w:val="none" w:sz="0" w:space="0" w:color="auto"/>
      </w:divBdr>
    </w:div>
    <w:div w:id="1810782463">
      <w:bodyDiv w:val="1"/>
      <w:marLeft w:val="0"/>
      <w:marRight w:val="0"/>
      <w:marTop w:val="0"/>
      <w:marBottom w:val="0"/>
      <w:divBdr>
        <w:top w:val="none" w:sz="0" w:space="0" w:color="auto"/>
        <w:left w:val="none" w:sz="0" w:space="0" w:color="auto"/>
        <w:bottom w:val="none" w:sz="0" w:space="0" w:color="auto"/>
        <w:right w:val="none" w:sz="0" w:space="0" w:color="auto"/>
      </w:divBdr>
    </w:div>
    <w:div w:id="1845125336">
      <w:bodyDiv w:val="1"/>
      <w:marLeft w:val="0"/>
      <w:marRight w:val="0"/>
      <w:marTop w:val="0"/>
      <w:marBottom w:val="0"/>
      <w:divBdr>
        <w:top w:val="none" w:sz="0" w:space="0" w:color="auto"/>
        <w:left w:val="none" w:sz="0" w:space="0" w:color="auto"/>
        <w:bottom w:val="none" w:sz="0" w:space="0" w:color="auto"/>
        <w:right w:val="none" w:sz="0" w:space="0" w:color="auto"/>
      </w:divBdr>
    </w:div>
    <w:div w:id="1878277081">
      <w:bodyDiv w:val="1"/>
      <w:marLeft w:val="0"/>
      <w:marRight w:val="0"/>
      <w:marTop w:val="0"/>
      <w:marBottom w:val="0"/>
      <w:divBdr>
        <w:top w:val="none" w:sz="0" w:space="0" w:color="auto"/>
        <w:left w:val="none" w:sz="0" w:space="0" w:color="auto"/>
        <w:bottom w:val="none" w:sz="0" w:space="0" w:color="auto"/>
        <w:right w:val="none" w:sz="0" w:space="0" w:color="auto"/>
      </w:divBdr>
    </w:div>
    <w:div w:id="1952319597">
      <w:bodyDiv w:val="1"/>
      <w:marLeft w:val="0"/>
      <w:marRight w:val="0"/>
      <w:marTop w:val="0"/>
      <w:marBottom w:val="0"/>
      <w:divBdr>
        <w:top w:val="none" w:sz="0" w:space="0" w:color="auto"/>
        <w:left w:val="none" w:sz="0" w:space="0" w:color="auto"/>
        <w:bottom w:val="none" w:sz="0" w:space="0" w:color="auto"/>
        <w:right w:val="none" w:sz="0" w:space="0" w:color="auto"/>
      </w:divBdr>
    </w:div>
    <w:div w:id="1967082447">
      <w:bodyDiv w:val="1"/>
      <w:marLeft w:val="0"/>
      <w:marRight w:val="0"/>
      <w:marTop w:val="0"/>
      <w:marBottom w:val="0"/>
      <w:divBdr>
        <w:top w:val="none" w:sz="0" w:space="0" w:color="auto"/>
        <w:left w:val="none" w:sz="0" w:space="0" w:color="auto"/>
        <w:bottom w:val="none" w:sz="0" w:space="0" w:color="auto"/>
        <w:right w:val="none" w:sz="0" w:space="0" w:color="auto"/>
      </w:divBdr>
    </w:div>
    <w:div w:id="2007586869">
      <w:bodyDiv w:val="1"/>
      <w:marLeft w:val="0"/>
      <w:marRight w:val="0"/>
      <w:marTop w:val="0"/>
      <w:marBottom w:val="0"/>
      <w:divBdr>
        <w:top w:val="none" w:sz="0" w:space="0" w:color="auto"/>
        <w:left w:val="none" w:sz="0" w:space="0" w:color="auto"/>
        <w:bottom w:val="none" w:sz="0" w:space="0" w:color="auto"/>
        <w:right w:val="none" w:sz="0" w:space="0" w:color="auto"/>
      </w:divBdr>
    </w:div>
    <w:div w:id="2038192912">
      <w:bodyDiv w:val="1"/>
      <w:marLeft w:val="0"/>
      <w:marRight w:val="0"/>
      <w:marTop w:val="0"/>
      <w:marBottom w:val="0"/>
      <w:divBdr>
        <w:top w:val="none" w:sz="0" w:space="0" w:color="auto"/>
        <w:left w:val="none" w:sz="0" w:space="0" w:color="auto"/>
        <w:bottom w:val="none" w:sz="0" w:space="0" w:color="auto"/>
        <w:right w:val="none" w:sz="0" w:space="0" w:color="auto"/>
      </w:divBdr>
    </w:div>
    <w:div w:id="2106415359">
      <w:bodyDiv w:val="1"/>
      <w:marLeft w:val="0"/>
      <w:marRight w:val="0"/>
      <w:marTop w:val="0"/>
      <w:marBottom w:val="0"/>
      <w:divBdr>
        <w:top w:val="none" w:sz="0" w:space="0" w:color="auto"/>
        <w:left w:val="none" w:sz="0" w:space="0" w:color="auto"/>
        <w:bottom w:val="none" w:sz="0" w:space="0" w:color="auto"/>
        <w:right w:val="none" w:sz="0" w:space="0" w:color="auto"/>
      </w:divBdr>
    </w:div>
    <w:div w:id="2116630293">
      <w:bodyDiv w:val="1"/>
      <w:marLeft w:val="0"/>
      <w:marRight w:val="0"/>
      <w:marTop w:val="0"/>
      <w:marBottom w:val="0"/>
      <w:divBdr>
        <w:top w:val="none" w:sz="0" w:space="0" w:color="auto"/>
        <w:left w:val="none" w:sz="0" w:space="0" w:color="auto"/>
        <w:bottom w:val="none" w:sz="0" w:space="0" w:color="auto"/>
        <w:right w:val="none" w:sz="0" w:space="0" w:color="auto"/>
      </w:divBdr>
    </w:div>
    <w:div w:id="2120833884">
      <w:bodyDiv w:val="1"/>
      <w:marLeft w:val="0"/>
      <w:marRight w:val="0"/>
      <w:marTop w:val="0"/>
      <w:marBottom w:val="0"/>
      <w:divBdr>
        <w:top w:val="none" w:sz="0" w:space="0" w:color="auto"/>
        <w:left w:val="none" w:sz="0" w:space="0" w:color="auto"/>
        <w:bottom w:val="none" w:sz="0" w:space="0" w:color="auto"/>
        <w:right w:val="none" w:sz="0" w:space="0" w:color="auto"/>
      </w:divBdr>
    </w:div>
    <w:div w:id="213497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5</Pages>
  <Words>1420</Words>
  <Characters>8096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3</cp:revision>
  <dcterms:created xsi:type="dcterms:W3CDTF">2025-05-10T06:52:00Z</dcterms:created>
  <dcterms:modified xsi:type="dcterms:W3CDTF">2025-05-10T07:30:00Z</dcterms:modified>
</cp:coreProperties>
</file>