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16E1A6" w14:textId="7905D570" w:rsidR="00095B6A" w:rsidRPr="00AE1A27" w:rsidRDefault="00993393" w:rsidP="001440EE">
      <w:pPr>
        <w:tabs>
          <w:tab w:val="right" w:pos="9630"/>
        </w:tabs>
        <w:rPr>
          <w:lang w:val="en-CA"/>
        </w:rPr>
      </w:pPr>
      <w:r w:rsidRPr="00AE1A27">
        <w:rPr>
          <w:rFonts w:ascii="Arial" w:eastAsia="Batang" w:hAnsi="Arial" w:cs="Arial"/>
          <w:b/>
          <w:bCs/>
          <w:sz w:val="24"/>
          <w:szCs w:val="24"/>
          <w:lang w:val="en-CA"/>
        </w:rPr>
        <w:t>3GPP TSG RAN WG1 #1</w:t>
      </w:r>
      <w:r w:rsidR="00C46B4C" w:rsidRPr="00AE1A27">
        <w:rPr>
          <w:rFonts w:ascii="Arial" w:eastAsia="Batang" w:hAnsi="Arial" w:cs="Arial"/>
          <w:b/>
          <w:bCs/>
          <w:sz w:val="24"/>
          <w:szCs w:val="24"/>
          <w:lang w:val="en-CA"/>
        </w:rPr>
        <w:t>2</w:t>
      </w:r>
      <w:r w:rsidR="00BF7E59">
        <w:rPr>
          <w:rFonts w:ascii="Arial" w:eastAsia="Batang" w:hAnsi="Arial" w:cs="Arial"/>
          <w:b/>
          <w:bCs/>
          <w:sz w:val="24"/>
          <w:szCs w:val="24"/>
          <w:lang w:val="en-CA"/>
        </w:rPr>
        <w:t>1</w:t>
      </w:r>
      <w:r w:rsidR="00095B6A" w:rsidRPr="00AE1A27">
        <w:rPr>
          <w:rFonts w:ascii="Arial" w:hAnsi="Arial" w:cs="Arial"/>
          <w:b/>
          <w:sz w:val="24"/>
          <w:lang w:val="en-CA"/>
        </w:rPr>
        <w:tab/>
      </w:r>
      <w:r w:rsidR="006C04F8" w:rsidRPr="00AE1A27">
        <w:rPr>
          <w:rFonts w:ascii="Arial" w:hAnsi="Arial" w:cs="Arial"/>
          <w:b/>
          <w:sz w:val="24"/>
          <w:lang w:val="en-CA"/>
        </w:rPr>
        <w:t>R1-</w:t>
      </w:r>
      <w:r w:rsidR="003523BF" w:rsidRPr="003523BF">
        <w:t xml:space="preserve"> </w:t>
      </w:r>
      <w:r w:rsidR="003523BF" w:rsidRPr="003523BF">
        <w:rPr>
          <w:rFonts w:ascii="Arial" w:hAnsi="Arial" w:cs="Arial"/>
          <w:b/>
          <w:sz w:val="24"/>
          <w:lang w:val="en-CA"/>
        </w:rPr>
        <w:t xml:space="preserve">2504042      </w:t>
      </w:r>
    </w:p>
    <w:p w14:paraId="462BB2CA" w14:textId="5D38DBE8" w:rsidR="00BF21D8" w:rsidRPr="00F23A9E" w:rsidRDefault="000F3C39" w:rsidP="000F3C39">
      <w:pPr>
        <w:tabs>
          <w:tab w:val="right" w:pos="9355"/>
        </w:tabs>
        <w:rPr>
          <w:rFonts w:ascii="Arial" w:eastAsia="Batang" w:hAnsi="Arial" w:cs="Arial"/>
          <w:b/>
          <w:bCs/>
          <w:sz w:val="24"/>
          <w:szCs w:val="24"/>
          <w:lang w:val="en-CA"/>
        </w:rPr>
      </w:pPr>
      <w:r w:rsidRPr="000F3C39">
        <w:rPr>
          <w:rFonts w:ascii="Arial" w:eastAsia="Batang" w:hAnsi="Arial" w:cs="Arial"/>
          <w:b/>
          <w:bCs/>
          <w:sz w:val="24"/>
          <w:szCs w:val="24"/>
        </w:rPr>
        <w:t>Malta, MT</w:t>
      </w:r>
      <w:r>
        <w:rPr>
          <w:rFonts w:ascii="Arial" w:eastAsia="Batang" w:hAnsi="Arial" w:cs="Arial"/>
          <w:b/>
          <w:bCs/>
          <w:sz w:val="24"/>
          <w:szCs w:val="24"/>
        </w:rPr>
        <w:t>,</w:t>
      </w:r>
      <w:r w:rsidR="00F23A9E" w:rsidRPr="00F23A9E">
        <w:rPr>
          <w:rFonts w:ascii="Arial" w:eastAsia="Batang" w:hAnsi="Arial" w:cs="Arial"/>
          <w:b/>
          <w:bCs/>
          <w:sz w:val="24"/>
          <w:szCs w:val="24"/>
          <w:lang w:val="en-CA"/>
        </w:rPr>
        <w:t xml:space="preserve"> </w:t>
      </w:r>
      <w:r>
        <w:rPr>
          <w:rFonts w:ascii="Arial" w:eastAsia="Batang" w:hAnsi="Arial" w:cs="Arial"/>
          <w:b/>
          <w:bCs/>
          <w:sz w:val="24"/>
          <w:szCs w:val="24"/>
          <w:lang w:val="en-CA"/>
        </w:rPr>
        <w:t xml:space="preserve">May </w:t>
      </w:r>
      <w:r w:rsidR="00BF7E59">
        <w:rPr>
          <w:rFonts w:ascii="Arial" w:eastAsia="Batang" w:hAnsi="Arial" w:cs="Arial"/>
          <w:b/>
          <w:bCs/>
          <w:sz w:val="24"/>
          <w:szCs w:val="24"/>
          <w:lang w:val="en-CA"/>
        </w:rPr>
        <w:t>19</w:t>
      </w:r>
      <w:r w:rsidR="00F23A9E" w:rsidRPr="00F23A9E">
        <w:rPr>
          <w:rFonts w:ascii="Arial" w:eastAsia="Batang" w:hAnsi="Arial" w:cs="Arial"/>
          <w:b/>
          <w:bCs/>
          <w:sz w:val="24"/>
          <w:szCs w:val="24"/>
          <w:lang w:val="en-CA"/>
        </w:rPr>
        <w:t xml:space="preserve"> – </w:t>
      </w:r>
      <w:r w:rsidR="00BF7E59">
        <w:rPr>
          <w:rFonts w:ascii="Arial" w:eastAsia="Batang" w:hAnsi="Arial" w:cs="Arial"/>
          <w:b/>
          <w:bCs/>
          <w:sz w:val="24"/>
          <w:szCs w:val="24"/>
          <w:lang w:val="en-CA"/>
        </w:rPr>
        <w:t>23</w:t>
      </w:r>
      <w:r w:rsidR="00F23A9E" w:rsidRPr="00F23A9E">
        <w:rPr>
          <w:rFonts w:ascii="Arial" w:eastAsia="Batang" w:hAnsi="Arial" w:cs="Arial"/>
          <w:b/>
          <w:bCs/>
          <w:sz w:val="24"/>
          <w:szCs w:val="24"/>
          <w:lang w:val="en-CA"/>
        </w:rPr>
        <w:t>, 202</w:t>
      </w:r>
      <w:r w:rsidR="00453AE7">
        <w:rPr>
          <w:rFonts w:ascii="Arial" w:eastAsia="Batang" w:hAnsi="Arial" w:cs="Arial"/>
          <w:b/>
          <w:bCs/>
          <w:sz w:val="24"/>
          <w:szCs w:val="24"/>
          <w:lang w:val="en-CA"/>
        </w:rPr>
        <w:t>5</w:t>
      </w:r>
    </w:p>
    <w:p w14:paraId="20814AD0" w14:textId="77777777" w:rsidR="00E725B6" w:rsidRPr="00F23A9E" w:rsidRDefault="00E725B6" w:rsidP="00F81340">
      <w:pPr>
        <w:pStyle w:val="Title"/>
        <w:tabs>
          <w:tab w:val="left" w:pos="709"/>
          <w:tab w:val="right" w:pos="9639"/>
        </w:tabs>
        <w:wordWrap w:val="0"/>
        <w:spacing w:after="0"/>
        <w:ind w:right="120"/>
        <w:jc w:val="both"/>
        <w:rPr>
          <w:rFonts w:cs="Arial"/>
          <w:lang w:val="en-CA" w:eastAsia="ja-JP"/>
        </w:rPr>
      </w:pPr>
      <w:r w:rsidRPr="00F23A9E">
        <w:rPr>
          <w:rFonts w:cs="Arial"/>
          <w:lang w:val="en-CA"/>
        </w:rPr>
        <w:tab/>
      </w:r>
    </w:p>
    <w:p w14:paraId="1B1FDE0A" w14:textId="30FC21BC" w:rsidR="00E725B6" w:rsidRPr="00A03B4A" w:rsidRDefault="00E725B6" w:rsidP="001440EE">
      <w:pPr>
        <w:tabs>
          <w:tab w:val="left" w:pos="1985"/>
        </w:tabs>
        <w:rPr>
          <w:rFonts w:ascii="Arial" w:hAnsi="Arial"/>
          <w:sz w:val="24"/>
          <w:lang w:val="en-CA"/>
        </w:rPr>
      </w:pPr>
      <w:r w:rsidRPr="00A03B4A">
        <w:rPr>
          <w:rFonts w:ascii="Arial" w:hAnsi="Arial"/>
          <w:b/>
          <w:sz w:val="24"/>
          <w:lang w:val="en-CA"/>
        </w:rPr>
        <w:t>Agenda item:</w:t>
      </w:r>
      <w:bookmarkStart w:id="0" w:name="Source"/>
      <w:bookmarkEnd w:id="0"/>
      <w:r w:rsidR="006C7D80" w:rsidRPr="00A03B4A">
        <w:rPr>
          <w:rFonts w:ascii="Arial" w:hAnsi="Arial"/>
          <w:sz w:val="24"/>
          <w:lang w:val="en-CA"/>
        </w:rPr>
        <w:tab/>
      </w:r>
      <w:r w:rsidR="00C02686" w:rsidRPr="00A03B4A">
        <w:rPr>
          <w:rFonts w:ascii="Arial" w:hAnsi="Arial"/>
          <w:sz w:val="24"/>
          <w:lang w:val="en-CA"/>
        </w:rPr>
        <w:t>9</w:t>
      </w:r>
      <w:r w:rsidR="006E610E" w:rsidRPr="00A03B4A">
        <w:rPr>
          <w:rFonts w:ascii="Arial" w:hAnsi="Arial"/>
          <w:sz w:val="24"/>
          <w:lang w:val="en-CA"/>
        </w:rPr>
        <w:t>.</w:t>
      </w:r>
      <w:r w:rsidR="00284C3D" w:rsidRPr="00A03B4A">
        <w:rPr>
          <w:rFonts w:ascii="Arial" w:hAnsi="Arial"/>
          <w:sz w:val="24"/>
          <w:lang w:val="en-CA"/>
        </w:rPr>
        <w:t>1</w:t>
      </w:r>
      <w:r w:rsidR="006E610E" w:rsidRPr="00A03B4A">
        <w:rPr>
          <w:rFonts w:ascii="Arial" w:hAnsi="Arial"/>
          <w:sz w:val="24"/>
          <w:lang w:val="en-CA"/>
        </w:rPr>
        <w:t>.</w:t>
      </w:r>
      <w:r w:rsidR="00F23A9E" w:rsidRPr="00A03B4A">
        <w:rPr>
          <w:rFonts w:ascii="Arial" w:hAnsi="Arial"/>
          <w:sz w:val="24"/>
          <w:lang w:val="en-CA"/>
        </w:rPr>
        <w:t>4</w:t>
      </w:r>
      <w:r w:rsidR="0070013F" w:rsidRPr="00A03B4A">
        <w:rPr>
          <w:rFonts w:ascii="Arial" w:hAnsi="Arial"/>
          <w:sz w:val="24"/>
          <w:lang w:val="en-CA"/>
        </w:rPr>
        <w:t>.</w:t>
      </w:r>
      <w:r w:rsidR="00F23A9E" w:rsidRPr="00A03B4A">
        <w:rPr>
          <w:rFonts w:ascii="Arial" w:hAnsi="Arial"/>
          <w:sz w:val="24"/>
          <w:lang w:val="en-CA"/>
        </w:rPr>
        <w:t>1</w:t>
      </w:r>
    </w:p>
    <w:p w14:paraId="3095DC42" w14:textId="0531C5BB" w:rsidR="0068226B" w:rsidRPr="00CB2AEE" w:rsidRDefault="0068226B" w:rsidP="001440EE">
      <w:pPr>
        <w:tabs>
          <w:tab w:val="left" w:pos="1985"/>
        </w:tabs>
        <w:rPr>
          <w:rFonts w:ascii="Arial" w:hAnsi="Arial"/>
          <w:lang w:val="en-CA"/>
        </w:rPr>
      </w:pPr>
      <w:r w:rsidRPr="00CB2AEE">
        <w:rPr>
          <w:rFonts w:ascii="Arial" w:hAnsi="Arial"/>
          <w:b/>
          <w:sz w:val="24"/>
          <w:lang w:val="en-CA"/>
        </w:rPr>
        <w:t xml:space="preserve">Source: </w:t>
      </w:r>
      <w:r w:rsidRPr="00CB2AEE">
        <w:rPr>
          <w:rFonts w:ascii="Arial" w:hAnsi="Arial"/>
          <w:b/>
          <w:sz w:val="24"/>
          <w:lang w:val="en-CA"/>
        </w:rPr>
        <w:tab/>
      </w:r>
      <w:r w:rsidR="006E610E" w:rsidRPr="00CB2AEE">
        <w:rPr>
          <w:rFonts w:ascii="Arial" w:hAnsi="Arial"/>
          <w:sz w:val="24"/>
          <w:szCs w:val="24"/>
          <w:lang w:val="en-CA"/>
        </w:rPr>
        <w:t>Lenovo</w:t>
      </w:r>
    </w:p>
    <w:p w14:paraId="002F936B" w14:textId="5E92784D" w:rsidR="0068226B" w:rsidRPr="001E5A64" w:rsidRDefault="0068226B" w:rsidP="001440EE">
      <w:pPr>
        <w:ind w:left="1988" w:hanging="1988"/>
        <w:rPr>
          <w:rFonts w:ascii="Arial" w:hAnsi="Arial"/>
          <w:sz w:val="24"/>
          <w:lang w:val="en-GB"/>
        </w:rPr>
      </w:pPr>
      <w:r w:rsidRPr="00CB2AEE">
        <w:rPr>
          <w:rFonts w:ascii="Arial" w:hAnsi="Arial"/>
          <w:b/>
          <w:sz w:val="24"/>
          <w:lang w:val="en-CA"/>
        </w:rPr>
        <w:t>Title:</w:t>
      </w:r>
      <w:r w:rsidRPr="00CB2AEE">
        <w:rPr>
          <w:rFonts w:ascii="Arial" w:hAnsi="Arial"/>
          <w:sz w:val="24"/>
          <w:lang w:val="en-CA"/>
        </w:rPr>
        <w:t xml:space="preserve"> </w:t>
      </w:r>
      <w:r w:rsidR="00650CAB" w:rsidRPr="00CB2AEE">
        <w:rPr>
          <w:rFonts w:ascii="Arial" w:hAnsi="Arial"/>
          <w:lang w:val="en-CA"/>
        </w:rPr>
        <w:tab/>
      </w:r>
      <w:r w:rsidR="004006C5">
        <w:rPr>
          <w:rFonts w:ascii="Arial" w:hAnsi="Arial"/>
          <w:lang w:val="en-CA"/>
        </w:rPr>
        <w:t>O</w:t>
      </w:r>
      <w:r w:rsidR="00F23A9E">
        <w:rPr>
          <w:rFonts w:ascii="Arial" w:hAnsi="Arial"/>
          <w:lang w:val="en-CA"/>
        </w:rPr>
        <w:t xml:space="preserve">n AI/ML for </w:t>
      </w:r>
      <w:r w:rsidR="00847276" w:rsidRPr="00847276">
        <w:rPr>
          <w:rFonts w:ascii="Arial" w:hAnsi="Arial" w:cs="Arial"/>
          <w:sz w:val="24"/>
          <w:lang w:val="en-CA"/>
        </w:rPr>
        <w:t>CSI compression</w:t>
      </w:r>
      <w:r w:rsidR="00435550" w:rsidRPr="00CB2AEE">
        <w:rPr>
          <w:rFonts w:ascii="Arial" w:hAnsi="Arial" w:cs="Arial"/>
          <w:b/>
          <w:bCs/>
          <w:sz w:val="24"/>
          <w:lang w:val="en-CA"/>
        </w:rPr>
        <w:t xml:space="preserve"> </w:t>
      </w:r>
    </w:p>
    <w:p w14:paraId="72689AAE" w14:textId="3202F77A" w:rsidR="006C6369" w:rsidRPr="004D6AA4" w:rsidRDefault="0068226B" w:rsidP="001440EE">
      <w:pPr>
        <w:tabs>
          <w:tab w:val="left" w:pos="1985"/>
        </w:tabs>
        <w:ind w:right="-441"/>
        <w:rPr>
          <w:rFonts w:ascii="Arial" w:hAnsi="Arial"/>
          <w:sz w:val="24"/>
          <w:lang w:val="en-CA"/>
        </w:rPr>
      </w:pPr>
      <w:r w:rsidRPr="004D6AA4">
        <w:rPr>
          <w:rFonts w:ascii="Arial" w:hAnsi="Arial"/>
          <w:b/>
          <w:sz w:val="24"/>
          <w:lang w:val="en-CA"/>
        </w:rPr>
        <w:t>Document for:</w:t>
      </w:r>
      <w:r w:rsidRPr="004D6AA4">
        <w:rPr>
          <w:rFonts w:ascii="Arial" w:hAnsi="Arial"/>
          <w:sz w:val="24"/>
          <w:lang w:val="en-CA"/>
        </w:rPr>
        <w:tab/>
      </w:r>
      <w:bookmarkStart w:id="1" w:name="DocumentFor"/>
      <w:bookmarkEnd w:id="1"/>
      <w:r w:rsidRPr="004D6AA4">
        <w:rPr>
          <w:rFonts w:ascii="Arial" w:hAnsi="Arial"/>
          <w:sz w:val="24"/>
          <w:lang w:val="en-CA"/>
        </w:rPr>
        <w:t>Discussion</w:t>
      </w:r>
      <w:r w:rsidR="00DA6B8E" w:rsidRPr="004D6AA4">
        <w:rPr>
          <w:rFonts w:ascii="Arial" w:hAnsi="Arial"/>
          <w:sz w:val="24"/>
          <w:lang w:val="en-CA"/>
        </w:rPr>
        <w:t xml:space="preserve"> and Decision</w:t>
      </w:r>
    </w:p>
    <w:p w14:paraId="275181AB" w14:textId="09ADE34E" w:rsidR="00491EEE" w:rsidRDefault="00FD6A3D" w:rsidP="00F81340">
      <w:pPr>
        <w:pStyle w:val="Heading1"/>
        <w:jc w:val="both"/>
      </w:pPr>
      <w:r w:rsidRPr="00CC27F5">
        <w:tab/>
      </w:r>
      <w:bookmarkStart w:id="2" w:name="_Toc142048767"/>
      <w:bookmarkStart w:id="3" w:name="_Toc142048881"/>
      <w:r w:rsidR="00B209B5" w:rsidRPr="00CC27F5">
        <w:t>Introduction</w:t>
      </w:r>
      <w:bookmarkEnd w:id="2"/>
      <w:bookmarkEnd w:id="3"/>
    </w:p>
    <w:p w14:paraId="5E0A33CA" w14:textId="6F05DEE9" w:rsidR="00C75FCC" w:rsidRPr="00CB2AEE" w:rsidRDefault="00CB2AEE" w:rsidP="00F47C93">
      <w:pPr>
        <w:spacing w:before="120"/>
        <w:jc w:val="both"/>
        <w:rPr>
          <w:lang w:val="en-CA"/>
        </w:rPr>
      </w:pPr>
      <w:r w:rsidRPr="00CB2AEE">
        <w:rPr>
          <w:lang w:val="en-CA"/>
        </w:rPr>
        <w:t xml:space="preserve">According to the updated </w:t>
      </w:r>
      <w:r w:rsidRPr="00C44EC3">
        <w:rPr>
          <w:color w:val="000000" w:themeColor="text1"/>
          <w:lang w:val="en-CA"/>
        </w:rPr>
        <w:t>WID</w:t>
      </w:r>
      <w:r w:rsidR="00C75FCC" w:rsidRPr="00C44EC3">
        <w:rPr>
          <w:color w:val="000000" w:themeColor="text1"/>
          <w:lang w:val="en-CA"/>
        </w:rPr>
        <w:t xml:space="preserve"> </w:t>
      </w:r>
      <w:sdt>
        <w:sdtPr>
          <w:rPr>
            <w:color w:val="000000" w:themeColor="text1"/>
            <w:lang w:val="en-CA"/>
          </w:rPr>
          <w:id w:val="-1223054776"/>
          <w:citation/>
        </w:sdtPr>
        <w:sdtEndPr/>
        <w:sdtContent>
          <w:r w:rsidR="0020201A" w:rsidRPr="00C44EC3">
            <w:rPr>
              <w:color w:val="000000" w:themeColor="text1"/>
              <w:lang w:val="en-CA"/>
            </w:rPr>
            <w:fldChar w:fldCharType="begin"/>
          </w:r>
          <w:r w:rsidR="0020201A" w:rsidRPr="00C44EC3">
            <w:rPr>
              <w:color w:val="000000" w:themeColor="text1"/>
              <w:lang w:val="en-CA"/>
            </w:rPr>
            <w:instrText xml:space="preserve"> CITATION RP224 \l 4105 </w:instrText>
          </w:r>
          <w:r w:rsidR="0020201A" w:rsidRPr="00C44EC3">
            <w:rPr>
              <w:color w:val="000000" w:themeColor="text1"/>
              <w:lang w:val="en-CA"/>
            </w:rPr>
            <w:fldChar w:fldCharType="separate"/>
          </w:r>
          <w:r w:rsidR="00975030" w:rsidRPr="00975030">
            <w:rPr>
              <w:noProof/>
              <w:color w:val="000000" w:themeColor="text1"/>
              <w:lang w:val="en-CA"/>
            </w:rPr>
            <w:t>[1]</w:t>
          </w:r>
          <w:r w:rsidR="0020201A" w:rsidRPr="00C44EC3">
            <w:rPr>
              <w:color w:val="000000" w:themeColor="text1"/>
              <w:lang w:val="en-CA"/>
            </w:rPr>
            <w:fldChar w:fldCharType="end"/>
          </w:r>
        </w:sdtContent>
      </w:sdt>
      <w:r w:rsidRPr="00C44EC3">
        <w:rPr>
          <w:color w:val="000000" w:themeColor="text1"/>
          <w:lang w:val="en-CA"/>
        </w:rPr>
        <w:t xml:space="preserve">, </w:t>
      </w:r>
      <w:r w:rsidR="00461213">
        <w:rPr>
          <w:lang w:val="en-CA"/>
        </w:rPr>
        <w:t xml:space="preserve">RAN1 will further </w:t>
      </w:r>
      <w:r w:rsidR="00FF0C50">
        <w:rPr>
          <w:lang w:val="en-CA"/>
        </w:rPr>
        <w:t xml:space="preserve">study the </w:t>
      </w:r>
      <w:r w:rsidR="00847276">
        <w:rPr>
          <w:lang w:val="en-CA"/>
        </w:rPr>
        <w:t>CSI compression usecase</w:t>
      </w:r>
      <w:r w:rsidR="004D3807">
        <w:rPr>
          <w:lang w:val="en-CA"/>
        </w:rPr>
        <w:t xml:space="preserve"> based on t</w:t>
      </w:r>
      <w:r w:rsidR="00C75FCC" w:rsidRPr="00CB2AEE">
        <w:rPr>
          <w:lang w:val="en-CA"/>
        </w:rPr>
        <w:t>he following objectives to better show the performance of the AI/ML based CSI feedback.</w:t>
      </w:r>
    </w:p>
    <w:tbl>
      <w:tblPr>
        <w:tblStyle w:val="TableGrid"/>
        <w:tblpPr w:leftFromText="180" w:rightFromText="180" w:vertAnchor="text" w:horzAnchor="margin" w:tblpY="246"/>
        <w:tblW w:w="0" w:type="auto"/>
        <w:tblLook w:val="04A0" w:firstRow="1" w:lastRow="0" w:firstColumn="1" w:lastColumn="0" w:noHBand="0" w:noVBand="1"/>
      </w:tblPr>
      <w:tblGrid>
        <w:gridCol w:w="9170"/>
      </w:tblGrid>
      <w:tr w:rsidR="00D64161" w:rsidRPr="00451262" w14:paraId="1345CE55" w14:textId="77777777" w:rsidTr="000B17F7">
        <w:trPr>
          <w:trHeight w:val="1975"/>
        </w:trPr>
        <w:tc>
          <w:tcPr>
            <w:tcW w:w="9170" w:type="dxa"/>
          </w:tcPr>
          <w:p w14:paraId="16F40FC8" w14:textId="77777777" w:rsidR="00976B0B" w:rsidRDefault="00976B0B" w:rsidP="00F81340">
            <w:pPr>
              <w:numPr>
                <w:ilvl w:val="0"/>
                <w:numId w:val="9"/>
              </w:numPr>
              <w:overflowPunct w:val="0"/>
              <w:autoSpaceDE w:val="0"/>
              <w:autoSpaceDN w:val="0"/>
              <w:adjustRightInd w:val="0"/>
              <w:spacing w:line="240" w:lineRule="auto"/>
              <w:ind w:left="360"/>
              <w:textAlignment w:val="baseline"/>
              <w:rPr>
                <w:bCs/>
              </w:rPr>
            </w:pPr>
            <w:r>
              <w:rPr>
                <w:bCs/>
              </w:rPr>
              <w:t xml:space="preserve">CSI feedback enhancement [RAN1]: </w:t>
            </w:r>
          </w:p>
          <w:p w14:paraId="2C0E30BE" w14:textId="77777777" w:rsidR="00976B0B" w:rsidRPr="00CB2AEE" w:rsidRDefault="00976B0B" w:rsidP="00F81340">
            <w:pPr>
              <w:numPr>
                <w:ilvl w:val="1"/>
                <w:numId w:val="9"/>
              </w:numPr>
              <w:overflowPunct w:val="0"/>
              <w:autoSpaceDE w:val="0"/>
              <w:autoSpaceDN w:val="0"/>
              <w:adjustRightInd w:val="0"/>
              <w:spacing w:line="240" w:lineRule="auto"/>
              <w:ind w:left="1080"/>
              <w:textAlignment w:val="baseline"/>
              <w:rPr>
                <w:bCs/>
                <w:lang w:val="en-CA"/>
              </w:rPr>
            </w:pPr>
            <w:r w:rsidRPr="00CB2AEE">
              <w:rPr>
                <w:bCs/>
                <w:lang w:val="en-CA"/>
              </w:rPr>
              <w:t>For CSI compression (two-sided model), further study ways to:</w:t>
            </w:r>
          </w:p>
          <w:p w14:paraId="3770AEA2" w14:textId="77777777" w:rsidR="00976B0B" w:rsidRPr="00CB2AEE" w:rsidRDefault="00976B0B" w:rsidP="00F81340">
            <w:pPr>
              <w:numPr>
                <w:ilvl w:val="2"/>
                <w:numId w:val="9"/>
              </w:numPr>
              <w:overflowPunct w:val="0"/>
              <w:autoSpaceDE w:val="0"/>
              <w:autoSpaceDN w:val="0"/>
              <w:adjustRightInd w:val="0"/>
              <w:spacing w:line="240" w:lineRule="auto"/>
              <w:ind w:left="1800"/>
              <w:textAlignment w:val="baseline"/>
              <w:rPr>
                <w:bCs/>
                <w:lang w:val="en-CA"/>
              </w:rPr>
            </w:pPr>
            <w:r w:rsidRPr="00CB2AEE">
              <w:rPr>
                <w:bCs/>
                <w:lang w:val="en-CA"/>
              </w:rPr>
              <w:t>Improve trade-off between performance and complexity/overhead</w:t>
            </w:r>
          </w:p>
          <w:p w14:paraId="78E84CDF" w14:textId="77777777" w:rsidR="00976B0B" w:rsidRPr="00CB2AEE" w:rsidRDefault="00976B0B" w:rsidP="00F81340">
            <w:pPr>
              <w:numPr>
                <w:ilvl w:val="3"/>
                <w:numId w:val="9"/>
              </w:numPr>
              <w:overflowPunct w:val="0"/>
              <w:autoSpaceDE w:val="0"/>
              <w:autoSpaceDN w:val="0"/>
              <w:adjustRightInd w:val="0"/>
              <w:spacing w:line="240" w:lineRule="auto"/>
              <w:ind w:left="2520"/>
              <w:textAlignment w:val="baseline"/>
              <w:rPr>
                <w:bCs/>
                <w:lang w:val="en-CA"/>
              </w:rPr>
            </w:pPr>
            <w:r w:rsidRPr="00CB2AEE">
              <w:rPr>
                <w:bCs/>
                <w:lang w:val="en-CA"/>
              </w:rPr>
              <w:t>e.g., considering extending the spatial/frequency compression to spatial/temporal/frequency compression, cell/site specific models, CSI compression plus prediction (compared to Rel-18 non-AI/ML based approach), etc.</w:t>
            </w:r>
          </w:p>
          <w:p w14:paraId="2C449560" w14:textId="24115EBC" w:rsidR="009404F7" w:rsidRPr="009404F7" w:rsidRDefault="00976B0B" w:rsidP="00F81340">
            <w:pPr>
              <w:numPr>
                <w:ilvl w:val="2"/>
                <w:numId w:val="9"/>
              </w:numPr>
              <w:overflowPunct w:val="0"/>
              <w:autoSpaceDE w:val="0"/>
              <w:autoSpaceDN w:val="0"/>
              <w:adjustRightInd w:val="0"/>
              <w:spacing w:line="240" w:lineRule="auto"/>
              <w:ind w:left="1800"/>
              <w:textAlignment w:val="baseline"/>
              <w:rPr>
                <w:bCs/>
                <w:lang w:val="en-CA"/>
              </w:rPr>
            </w:pPr>
            <w:r w:rsidRPr="00CB2AEE">
              <w:rPr>
                <w:bCs/>
                <w:lang w:val="en-CA"/>
              </w:rPr>
              <w:t>Alleviate/resolve issues related to inter-vendor training collaboration.</w:t>
            </w:r>
          </w:p>
          <w:p w14:paraId="3C6787F2" w14:textId="496C0C37" w:rsidR="003D0850" w:rsidRPr="00CB2AEE" w:rsidRDefault="009404F7" w:rsidP="00F81340">
            <w:pPr>
              <w:snapToGrid w:val="0"/>
              <w:spacing w:before="0" w:line="240" w:lineRule="auto"/>
              <w:rPr>
                <w:rFonts w:cstheme="minorHAnsi"/>
                <w:bCs/>
                <w:sz w:val="16"/>
                <w:szCs w:val="16"/>
                <w:lang w:val="en-CA"/>
              </w:rPr>
            </w:pPr>
            <w:r>
              <w:rPr>
                <w:bCs/>
                <w:lang w:val="en-CA"/>
              </w:rPr>
              <w:br/>
            </w:r>
            <w:r w:rsidRPr="009404F7">
              <w:rPr>
                <w:bCs/>
                <w:lang w:val="en-CA"/>
              </w:rPr>
              <w:t xml:space="preserve">while addressing necessary specification impact analysis, </w:t>
            </w:r>
            <w:proofErr w:type="gramStart"/>
            <w:r w:rsidRPr="009404F7">
              <w:rPr>
                <w:bCs/>
                <w:lang w:val="en-CA"/>
              </w:rPr>
              <w:t>as well as,</w:t>
            </w:r>
            <w:proofErr w:type="gramEnd"/>
            <w:r w:rsidRPr="009404F7">
              <w:rPr>
                <w:bCs/>
                <w:lang w:val="en-CA"/>
              </w:rPr>
              <w:t xml:space="preserve"> other aspects requiring further study/conclusion as captured in the conclusions section of the TR 38.843. </w:t>
            </w:r>
          </w:p>
          <w:p w14:paraId="4AED78F3" w14:textId="7D9E491B" w:rsidR="005770C0" w:rsidRPr="00CB2AEE" w:rsidRDefault="005770C0" w:rsidP="00F81340">
            <w:pPr>
              <w:snapToGrid w:val="0"/>
              <w:spacing w:before="0" w:line="240" w:lineRule="auto"/>
              <w:rPr>
                <w:rFonts w:cstheme="minorHAnsi"/>
                <w:bCs/>
                <w:sz w:val="16"/>
                <w:szCs w:val="16"/>
                <w:lang w:val="en-CA"/>
              </w:rPr>
            </w:pPr>
          </w:p>
        </w:tc>
      </w:tr>
    </w:tbl>
    <w:p w14:paraId="5F016F64" w14:textId="037B40F3" w:rsidR="00513CD9" w:rsidRPr="00CB2AEE" w:rsidRDefault="00E90707" w:rsidP="00F47C93">
      <w:pPr>
        <w:spacing w:before="120"/>
        <w:jc w:val="both"/>
        <w:rPr>
          <w:lang w:val="en-CA"/>
        </w:rPr>
      </w:pPr>
      <w:bookmarkStart w:id="4" w:name="_Ref30491904"/>
      <w:bookmarkStart w:id="5" w:name="_Ref30492156"/>
      <w:bookmarkStart w:id="6" w:name="_Ref30491838"/>
      <w:r w:rsidRPr="00CB2AEE">
        <w:rPr>
          <w:lang w:val="en-CA"/>
        </w:rPr>
        <w:t>In this contribution, we share our views on topics related</w:t>
      </w:r>
      <w:r w:rsidR="00326AB0" w:rsidRPr="00CB2AEE">
        <w:rPr>
          <w:lang w:val="en-CA"/>
        </w:rPr>
        <w:t xml:space="preserve"> to </w:t>
      </w:r>
      <w:r w:rsidRPr="00CB2AEE">
        <w:rPr>
          <w:lang w:val="en-CA"/>
        </w:rPr>
        <w:t xml:space="preserve">data collection, </w:t>
      </w:r>
      <w:r w:rsidR="00326AB0" w:rsidRPr="00CB2AEE">
        <w:rPr>
          <w:lang w:val="en-CA"/>
        </w:rPr>
        <w:t xml:space="preserve">training of two-sided </w:t>
      </w:r>
      <w:r w:rsidR="00EC002D" w:rsidRPr="00CB2AEE">
        <w:rPr>
          <w:lang w:val="en-CA"/>
        </w:rPr>
        <w:t xml:space="preserve">models, interoperability issue, </w:t>
      </w:r>
      <w:r w:rsidR="005C4658" w:rsidRPr="00CB2AEE">
        <w:rPr>
          <w:lang w:val="en-CA"/>
        </w:rPr>
        <w:t xml:space="preserve">model monitoring, </w:t>
      </w:r>
      <w:r w:rsidR="00EC002D" w:rsidRPr="00CB2AEE">
        <w:rPr>
          <w:lang w:val="en-CA"/>
        </w:rPr>
        <w:t>and quantization schemes</w:t>
      </w:r>
      <w:r w:rsidRPr="00CB2AEE">
        <w:rPr>
          <w:lang w:val="en-CA"/>
        </w:rPr>
        <w:t>.</w:t>
      </w:r>
    </w:p>
    <w:p w14:paraId="77F8F485" w14:textId="77777777" w:rsidR="00DB712C" w:rsidRPr="00CB2AEE" w:rsidRDefault="00DB712C" w:rsidP="001440EE">
      <w:pPr>
        <w:spacing w:before="120"/>
        <w:rPr>
          <w:lang w:val="en-CA"/>
        </w:rPr>
      </w:pPr>
    </w:p>
    <w:p w14:paraId="13854848" w14:textId="3C0AABFD" w:rsidR="00513CD9" w:rsidRDefault="003C4FD7" w:rsidP="00F81340">
      <w:pPr>
        <w:pStyle w:val="Heading1"/>
        <w:jc w:val="both"/>
      </w:pPr>
      <w:r>
        <w:t>Specification</w:t>
      </w:r>
      <w:r w:rsidR="00760CC5">
        <w:t xml:space="preserve"> impact related to d</w:t>
      </w:r>
      <w:r w:rsidR="00624E8D">
        <w:t xml:space="preserve">ata </w:t>
      </w:r>
      <w:r w:rsidR="003523BF">
        <w:t>c</w:t>
      </w:r>
      <w:r w:rsidR="00624E8D">
        <w:t>ollection</w:t>
      </w:r>
      <w:r w:rsidR="003523BF">
        <w:t xml:space="preserve"> procedures</w:t>
      </w:r>
      <w:r w:rsidR="00624E8D">
        <w:t xml:space="preserve"> </w:t>
      </w:r>
    </w:p>
    <w:p w14:paraId="35D5FFB5" w14:textId="7808BA10" w:rsidR="00A548AC" w:rsidRPr="00CB2AEE" w:rsidRDefault="00A548AC" w:rsidP="00F47C93">
      <w:pPr>
        <w:jc w:val="both"/>
        <w:rPr>
          <w:lang w:val="en-CA"/>
        </w:rPr>
      </w:pPr>
      <w:r>
        <w:rPr>
          <w:lang w:val="en-GB"/>
        </w:rPr>
        <w:t>During RAN1</w:t>
      </w:r>
      <w:r w:rsidRPr="005423AC">
        <w:rPr>
          <w:lang w:val="en-GB"/>
        </w:rPr>
        <w:t>#</w:t>
      </w:r>
      <w:r w:rsidR="00C44EC3">
        <w:rPr>
          <w:lang w:val="en-GB"/>
        </w:rPr>
        <w:t>120</w:t>
      </w:r>
      <w:r>
        <w:rPr>
          <w:lang w:val="en-GB"/>
        </w:rPr>
        <w:t xml:space="preserve"> </w:t>
      </w:r>
      <w:sdt>
        <w:sdtPr>
          <w:rPr>
            <w:lang w:val="en-GB"/>
          </w:rPr>
          <w:id w:val="-1254201769"/>
          <w:citation/>
        </w:sdtPr>
        <w:sdtEndPr/>
        <w:sdtContent>
          <w:r>
            <w:rPr>
              <w:lang w:val="en-GB"/>
            </w:rPr>
            <w:fldChar w:fldCharType="begin"/>
          </w:r>
          <w:r w:rsidR="004B5D65">
            <w:rPr>
              <w:lang w:val="en-CA"/>
            </w:rPr>
            <w:instrText xml:space="preserve">CITATION RAN244 \l 4105 </w:instrText>
          </w:r>
          <w:r>
            <w:rPr>
              <w:lang w:val="en-GB"/>
            </w:rPr>
            <w:fldChar w:fldCharType="separate"/>
          </w:r>
          <w:r w:rsidR="00975030" w:rsidRPr="00975030">
            <w:rPr>
              <w:noProof/>
              <w:lang w:val="en-GB"/>
            </w:rPr>
            <w:t>[2]</w:t>
          </w:r>
          <w:r>
            <w:rPr>
              <w:lang w:val="en-GB"/>
            </w:rPr>
            <w:fldChar w:fldCharType="end"/>
          </w:r>
        </w:sdtContent>
      </w:sdt>
      <w:r>
        <w:rPr>
          <w:lang w:val="en-GB"/>
        </w:rPr>
        <w:t>, RAN1 has the following agreements related to Data collection</w:t>
      </w:r>
      <w:r w:rsidR="00C638B0">
        <w:rPr>
          <w:lang w:val="en-GB"/>
        </w:rPr>
        <w:t>.</w:t>
      </w:r>
      <w:r w:rsidR="00760CC5">
        <w:rPr>
          <w:lang w:val="en-GB"/>
        </w:rPr>
        <w:t xml:space="preserve"> As we need to conclude the SI in this meeting, we propose a few </w:t>
      </w:r>
      <w:r w:rsidR="00781E40">
        <w:rPr>
          <w:lang w:val="en-GB"/>
        </w:rPr>
        <w:t>areas that should be considered during the potential normative work.</w:t>
      </w:r>
    </w:p>
    <w:tbl>
      <w:tblPr>
        <w:tblStyle w:val="TableGrid"/>
        <w:tblW w:w="0" w:type="auto"/>
        <w:tblLook w:val="04A0" w:firstRow="1" w:lastRow="0" w:firstColumn="1" w:lastColumn="0" w:noHBand="0" w:noVBand="1"/>
      </w:tblPr>
      <w:tblGrid>
        <w:gridCol w:w="9629"/>
      </w:tblGrid>
      <w:tr w:rsidR="00ED0571" w:rsidRPr="00451262" w14:paraId="08FA5B05" w14:textId="77777777" w:rsidTr="009C29C8">
        <w:tc>
          <w:tcPr>
            <w:tcW w:w="9629" w:type="dxa"/>
          </w:tcPr>
          <w:p w14:paraId="0A317B5D" w14:textId="77777777" w:rsidR="007109D4" w:rsidRPr="00F47C93" w:rsidRDefault="007109D4" w:rsidP="00F81340">
            <w:pPr>
              <w:rPr>
                <w:rFonts w:eastAsia="DengXian"/>
                <w:sz w:val="16"/>
                <w:szCs w:val="16"/>
                <w:highlight w:val="green"/>
              </w:rPr>
            </w:pPr>
            <w:r w:rsidRPr="00F47C93">
              <w:rPr>
                <w:rFonts w:eastAsia="DengXian" w:hint="eastAsia"/>
                <w:sz w:val="16"/>
                <w:szCs w:val="16"/>
                <w:highlight w:val="green"/>
              </w:rPr>
              <w:t>Agreement</w:t>
            </w:r>
          </w:p>
          <w:p w14:paraId="2756429A" w14:textId="77777777" w:rsidR="007109D4" w:rsidRPr="00F47C93" w:rsidRDefault="007109D4" w:rsidP="00F81340">
            <w:pPr>
              <w:rPr>
                <w:sz w:val="16"/>
                <w:szCs w:val="16"/>
              </w:rPr>
            </w:pPr>
            <w:r w:rsidRPr="00F47C93">
              <w:rPr>
                <w:sz w:val="16"/>
                <w:szCs w:val="16"/>
              </w:rPr>
              <w:t>For NW</w:t>
            </w:r>
            <w:r w:rsidRPr="00F47C93">
              <w:rPr>
                <w:rFonts w:eastAsia="DengXian" w:hint="eastAsia"/>
                <w:sz w:val="16"/>
                <w:szCs w:val="16"/>
              </w:rPr>
              <w:t xml:space="preserve"> to collect data for training</w:t>
            </w:r>
            <w:r w:rsidRPr="00F47C93">
              <w:rPr>
                <w:sz w:val="16"/>
                <w:szCs w:val="16"/>
              </w:rPr>
              <w:t xml:space="preserve">, </w:t>
            </w:r>
            <w:r w:rsidRPr="00F47C93">
              <w:rPr>
                <w:rFonts w:eastAsia="DengXian" w:hint="eastAsia"/>
                <w:sz w:val="16"/>
                <w:szCs w:val="16"/>
              </w:rPr>
              <w:t>study</w:t>
            </w:r>
            <w:r w:rsidRPr="00F47C93">
              <w:rPr>
                <w:sz w:val="16"/>
                <w:szCs w:val="16"/>
              </w:rPr>
              <w:t xml:space="preserve"> following spec impacts</w:t>
            </w:r>
          </w:p>
          <w:p w14:paraId="3345E10B" w14:textId="77777777" w:rsidR="007109D4" w:rsidRPr="00F47C93" w:rsidRDefault="007109D4" w:rsidP="00F81340">
            <w:pPr>
              <w:pStyle w:val="ListParagraph"/>
              <w:numPr>
                <w:ilvl w:val="0"/>
                <w:numId w:val="36"/>
              </w:numPr>
              <w:suppressAutoHyphens/>
              <w:spacing w:before="0" w:after="180" w:line="240" w:lineRule="auto"/>
              <w:rPr>
                <w:sz w:val="16"/>
                <w:szCs w:val="16"/>
              </w:rPr>
            </w:pPr>
            <w:r w:rsidRPr="00F47C93">
              <w:rPr>
                <w:sz w:val="16"/>
                <w:szCs w:val="16"/>
              </w:rPr>
              <w:t>Data format: codebook-based Rel-16 eType2 or Rel-18 eType2</w:t>
            </w:r>
            <w:r w:rsidRPr="00F47C93">
              <w:rPr>
                <w:rFonts w:eastAsia="DengXian" w:hint="eastAsia"/>
                <w:sz w:val="16"/>
                <w:szCs w:val="16"/>
              </w:rPr>
              <w:t xml:space="preserve"> for PMI prediction</w:t>
            </w:r>
            <w:r w:rsidRPr="00F47C93">
              <w:rPr>
                <w:sz w:val="16"/>
                <w:szCs w:val="16"/>
              </w:rPr>
              <w:t xml:space="preserve">. </w:t>
            </w:r>
          </w:p>
          <w:p w14:paraId="1AD72755" w14:textId="77777777" w:rsidR="007109D4" w:rsidRPr="00F47C93" w:rsidRDefault="007109D4" w:rsidP="00F81340">
            <w:pPr>
              <w:pStyle w:val="ListParagraph"/>
              <w:numPr>
                <w:ilvl w:val="1"/>
                <w:numId w:val="36"/>
              </w:numPr>
              <w:suppressAutoHyphens/>
              <w:spacing w:before="0" w:after="180" w:line="240" w:lineRule="auto"/>
              <w:rPr>
                <w:sz w:val="16"/>
                <w:szCs w:val="16"/>
              </w:rPr>
            </w:pPr>
            <w:r w:rsidRPr="00F47C93">
              <w:rPr>
                <w:sz w:val="16"/>
                <w:szCs w:val="16"/>
              </w:rPr>
              <w:t>FFS if enhancement is needed</w:t>
            </w:r>
          </w:p>
          <w:p w14:paraId="4B0CB488" w14:textId="77777777" w:rsidR="007109D4" w:rsidRPr="00F47C93" w:rsidRDefault="007109D4" w:rsidP="00F81340">
            <w:pPr>
              <w:pStyle w:val="ListParagraph"/>
              <w:numPr>
                <w:ilvl w:val="1"/>
                <w:numId w:val="36"/>
              </w:numPr>
              <w:suppressAutoHyphens/>
              <w:spacing w:before="0" w:after="180" w:line="240" w:lineRule="auto"/>
              <w:rPr>
                <w:sz w:val="16"/>
                <w:szCs w:val="16"/>
              </w:rPr>
            </w:pPr>
            <w:r w:rsidRPr="00F47C93">
              <w:rPr>
                <w:sz w:val="16"/>
                <w:szCs w:val="16"/>
              </w:rPr>
              <w:lastRenderedPageBreak/>
              <w:t xml:space="preserve">FFS number of samples in the report. </w:t>
            </w:r>
          </w:p>
          <w:p w14:paraId="41769847" w14:textId="77777777" w:rsidR="007109D4" w:rsidRPr="00F47C93" w:rsidRDefault="007109D4" w:rsidP="00F81340">
            <w:pPr>
              <w:pStyle w:val="ListParagraph"/>
              <w:numPr>
                <w:ilvl w:val="1"/>
                <w:numId w:val="36"/>
              </w:numPr>
              <w:suppressAutoHyphens/>
              <w:spacing w:before="0" w:after="180" w:line="240" w:lineRule="auto"/>
              <w:rPr>
                <w:sz w:val="16"/>
                <w:szCs w:val="16"/>
              </w:rPr>
            </w:pPr>
            <w:r w:rsidRPr="00F47C93">
              <w:rPr>
                <w:sz w:val="16"/>
                <w:szCs w:val="16"/>
              </w:rPr>
              <w:t>FFS whether channel or precoder is needed for temporal Cases 3</w:t>
            </w:r>
          </w:p>
          <w:p w14:paraId="7DBCB195" w14:textId="77777777" w:rsidR="007109D4" w:rsidRPr="00F47C93" w:rsidRDefault="007109D4" w:rsidP="00F81340">
            <w:pPr>
              <w:pStyle w:val="ListParagraph"/>
              <w:numPr>
                <w:ilvl w:val="0"/>
                <w:numId w:val="36"/>
              </w:numPr>
              <w:suppressAutoHyphens/>
              <w:spacing w:before="0" w:after="180" w:line="240" w:lineRule="auto"/>
              <w:rPr>
                <w:sz w:val="16"/>
                <w:szCs w:val="16"/>
              </w:rPr>
            </w:pPr>
            <w:r w:rsidRPr="00F47C93">
              <w:rPr>
                <w:sz w:val="16"/>
                <w:szCs w:val="16"/>
              </w:rPr>
              <w:t>Configuration of rank/layer, number of subbands</w:t>
            </w:r>
          </w:p>
          <w:p w14:paraId="4AF5A082" w14:textId="77777777" w:rsidR="007109D4" w:rsidRPr="00F47C93" w:rsidRDefault="007109D4" w:rsidP="00F81340">
            <w:pPr>
              <w:pStyle w:val="ListParagraph"/>
              <w:numPr>
                <w:ilvl w:val="0"/>
                <w:numId w:val="36"/>
              </w:numPr>
              <w:suppressAutoHyphens/>
              <w:spacing w:before="0" w:after="180" w:line="240" w:lineRule="auto"/>
              <w:rPr>
                <w:sz w:val="16"/>
                <w:szCs w:val="16"/>
              </w:rPr>
            </w:pPr>
            <w:r w:rsidRPr="00F47C93">
              <w:rPr>
                <w:sz w:val="16"/>
                <w:szCs w:val="16"/>
              </w:rPr>
              <w:t>Mechanism for ground-truth reporting</w:t>
            </w:r>
          </w:p>
          <w:p w14:paraId="4C1B6CF9" w14:textId="77777777" w:rsidR="007109D4" w:rsidRPr="00F47C93" w:rsidRDefault="007109D4" w:rsidP="00F81340">
            <w:pPr>
              <w:pStyle w:val="ListParagraph"/>
              <w:numPr>
                <w:ilvl w:val="0"/>
                <w:numId w:val="36"/>
              </w:numPr>
              <w:suppressAutoHyphens/>
              <w:spacing w:before="0" w:after="180" w:line="240" w:lineRule="auto"/>
              <w:rPr>
                <w:sz w:val="16"/>
                <w:szCs w:val="16"/>
              </w:rPr>
            </w:pPr>
            <w:r w:rsidRPr="00F47C93">
              <w:rPr>
                <w:rFonts w:eastAsia="DengXian" w:hint="eastAsia"/>
                <w:sz w:val="16"/>
                <w:szCs w:val="16"/>
              </w:rPr>
              <w:t xml:space="preserve">FFS: </w:t>
            </w:r>
            <w:r w:rsidRPr="00F47C93">
              <w:rPr>
                <w:rFonts w:hint="eastAsia"/>
                <w:sz w:val="16"/>
                <w:szCs w:val="16"/>
              </w:rPr>
              <w:t xml:space="preserve">Report </w:t>
            </w:r>
            <w:r w:rsidRPr="00F47C93">
              <w:rPr>
                <w:sz w:val="16"/>
                <w:szCs w:val="16"/>
              </w:rPr>
              <w:t>additional information regarding the samples, e.g., data</w:t>
            </w:r>
            <w:r w:rsidRPr="00F47C93">
              <w:rPr>
                <w:rFonts w:eastAsia="SimSun"/>
                <w:sz w:val="16"/>
                <w:szCs w:val="16"/>
              </w:rPr>
              <w:t xml:space="preserve"> quality</w:t>
            </w:r>
            <w:r w:rsidRPr="00F47C93">
              <w:rPr>
                <w:rFonts w:eastAsia="SimSun" w:hint="eastAsia"/>
                <w:sz w:val="16"/>
                <w:szCs w:val="16"/>
              </w:rPr>
              <w:t xml:space="preserve">, FFS the definition of </w:t>
            </w:r>
            <w:r w:rsidRPr="00F47C93">
              <w:rPr>
                <w:sz w:val="16"/>
                <w:szCs w:val="16"/>
              </w:rPr>
              <w:t>data</w:t>
            </w:r>
            <w:r w:rsidRPr="00F47C93">
              <w:rPr>
                <w:rFonts w:eastAsia="SimSun"/>
                <w:sz w:val="16"/>
                <w:szCs w:val="16"/>
              </w:rPr>
              <w:t xml:space="preserve"> </w:t>
            </w:r>
            <w:r w:rsidRPr="00F47C93">
              <w:rPr>
                <w:rFonts w:eastAsia="SimSun" w:hint="eastAsia"/>
                <w:sz w:val="16"/>
                <w:szCs w:val="16"/>
              </w:rPr>
              <w:t xml:space="preserve">quality and </w:t>
            </w:r>
            <w:r w:rsidRPr="00F47C93">
              <w:rPr>
                <w:rFonts w:eastAsia="SimSun"/>
                <w:sz w:val="16"/>
                <w:szCs w:val="16"/>
              </w:rPr>
              <w:t>corresponding</w:t>
            </w:r>
            <w:r w:rsidRPr="00F47C93">
              <w:rPr>
                <w:rFonts w:eastAsia="SimSun" w:hint="eastAsia"/>
                <w:sz w:val="16"/>
                <w:szCs w:val="16"/>
              </w:rPr>
              <w:t xml:space="preserve"> parameters.</w:t>
            </w:r>
          </w:p>
          <w:p w14:paraId="53306CD0" w14:textId="77777777" w:rsidR="007109D4" w:rsidRPr="00F47C93" w:rsidRDefault="007109D4" w:rsidP="00F81340">
            <w:pPr>
              <w:pStyle w:val="ListParagraph"/>
              <w:numPr>
                <w:ilvl w:val="0"/>
                <w:numId w:val="36"/>
              </w:numPr>
              <w:suppressAutoHyphens/>
              <w:spacing w:before="0" w:after="180" w:line="240" w:lineRule="auto"/>
              <w:rPr>
                <w:sz w:val="16"/>
                <w:szCs w:val="16"/>
              </w:rPr>
            </w:pPr>
            <w:r w:rsidRPr="00F47C93">
              <w:rPr>
                <w:sz w:val="16"/>
                <w:szCs w:val="16"/>
              </w:rPr>
              <w:t>FFS if enhancements in CSI-RS</w:t>
            </w:r>
            <w:r w:rsidRPr="00F47C93">
              <w:rPr>
                <w:rFonts w:eastAsia="DengXian" w:hint="eastAsia"/>
                <w:sz w:val="16"/>
                <w:szCs w:val="16"/>
              </w:rPr>
              <w:t xml:space="preserve"> and SRS</w:t>
            </w:r>
            <w:r w:rsidRPr="00F47C93">
              <w:rPr>
                <w:sz w:val="16"/>
                <w:szCs w:val="16"/>
              </w:rPr>
              <w:t xml:space="preserve"> configuration is needed. </w:t>
            </w:r>
          </w:p>
          <w:p w14:paraId="03CB5809" w14:textId="77777777" w:rsidR="007109D4" w:rsidRPr="00F47C93" w:rsidRDefault="007109D4" w:rsidP="00F81340">
            <w:pPr>
              <w:pStyle w:val="ListParagraph"/>
              <w:numPr>
                <w:ilvl w:val="0"/>
                <w:numId w:val="36"/>
              </w:numPr>
              <w:suppressAutoHyphens/>
              <w:spacing w:before="0" w:after="180" w:line="240" w:lineRule="auto"/>
              <w:rPr>
                <w:sz w:val="16"/>
                <w:szCs w:val="16"/>
              </w:rPr>
            </w:pPr>
            <w:r w:rsidRPr="00F47C93">
              <w:rPr>
                <w:sz w:val="16"/>
                <w:szCs w:val="16"/>
              </w:rPr>
              <w:t>FFS: Report associated information that captures UE side additional condition</w:t>
            </w:r>
          </w:p>
          <w:p w14:paraId="2AFCF709" w14:textId="77777777" w:rsidR="007109D4" w:rsidRPr="00F47C93" w:rsidRDefault="007109D4" w:rsidP="00F81340">
            <w:pPr>
              <w:pStyle w:val="ListParagraph"/>
              <w:numPr>
                <w:ilvl w:val="0"/>
                <w:numId w:val="36"/>
              </w:numPr>
              <w:suppressAutoHyphens/>
              <w:spacing w:before="0" w:after="180" w:line="240" w:lineRule="auto"/>
              <w:rPr>
                <w:sz w:val="16"/>
                <w:szCs w:val="16"/>
              </w:rPr>
            </w:pPr>
            <w:r w:rsidRPr="00F47C93">
              <w:rPr>
                <w:sz w:val="16"/>
                <w:szCs w:val="16"/>
              </w:rPr>
              <w:t>FFS: Configuration / reporting of temporal aspects for temporal Case 2 and Case 3, e.g., association between input and output CSI</w:t>
            </w:r>
          </w:p>
          <w:p w14:paraId="459DDCBA" w14:textId="77777777" w:rsidR="007109D4" w:rsidRPr="00F47C93" w:rsidRDefault="007109D4" w:rsidP="00F81340">
            <w:pPr>
              <w:pStyle w:val="ListParagraph"/>
              <w:numPr>
                <w:ilvl w:val="0"/>
                <w:numId w:val="36"/>
              </w:numPr>
              <w:suppressAutoHyphens/>
              <w:spacing w:before="0" w:after="180" w:line="240" w:lineRule="auto"/>
              <w:rPr>
                <w:sz w:val="16"/>
                <w:szCs w:val="16"/>
              </w:rPr>
            </w:pPr>
            <w:r w:rsidRPr="00F47C93">
              <w:rPr>
                <w:rFonts w:eastAsia="DengXian" w:hint="eastAsia"/>
                <w:sz w:val="16"/>
                <w:szCs w:val="16"/>
              </w:rPr>
              <w:t>FFS: details of CSI measurement</w:t>
            </w:r>
          </w:p>
          <w:p w14:paraId="542997D9" w14:textId="77777777" w:rsidR="007109D4" w:rsidRPr="00F47C93" w:rsidRDefault="007109D4" w:rsidP="00F81340">
            <w:pPr>
              <w:rPr>
                <w:sz w:val="16"/>
                <w:szCs w:val="16"/>
              </w:rPr>
            </w:pPr>
            <w:r w:rsidRPr="00F47C93">
              <w:rPr>
                <w:sz w:val="16"/>
                <w:szCs w:val="16"/>
              </w:rPr>
              <w:t>For U</w:t>
            </w:r>
            <w:r w:rsidRPr="00F47C93">
              <w:rPr>
                <w:rFonts w:eastAsia="DengXian" w:hint="eastAsia"/>
                <w:sz w:val="16"/>
                <w:szCs w:val="16"/>
              </w:rPr>
              <w:t>E to collect data for training</w:t>
            </w:r>
            <w:r w:rsidRPr="00F47C93">
              <w:rPr>
                <w:sz w:val="16"/>
                <w:szCs w:val="16"/>
              </w:rPr>
              <w:t xml:space="preserve">, </w:t>
            </w:r>
            <w:r w:rsidRPr="00F47C93">
              <w:rPr>
                <w:rFonts w:eastAsia="DengXian" w:hint="eastAsia"/>
                <w:sz w:val="16"/>
                <w:szCs w:val="16"/>
              </w:rPr>
              <w:t>study</w:t>
            </w:r>
            <w:r w:rsidRPr="00F47C93">
              <w:rPr>
                <w:sz w:val="16"/>
                <w:szCs w:val="16"/>
              </w:rPr>
              <w:t xml:space="preserve"> following spec impacts</w:t>
            </w:r>
          </w:p>
          <w:p w14:paraId="5AB33639" w14:textId="77777777" w:rsidR="007109D4" w:rsidRPr="00F47C93" w:rsidRDefault="007109D4" w:rsidP="00F81340">
            <w:pPr>
              <w:pStyle w:val="ListParagraph"/>
              <w:numPr>
                <w:ilvl w:val="0"/>
                <w:numId w:val="36"/>
              </w:numPr>
              <w:suppressAutoHyphens/>
              <w:spacing w:before="0" w:after="180" w:line="240" w:lineRule="auto"/>
              <w:rPr>
                <w:sz w:val="16"/>
                <w:szCs w:val="16"/>
              </w:rPr>
            </w:pPr>
            <w:r w:rsidRPr="00F47C93">
              <w:rPr>
                <w:sz w:val="16"/>
                <w:szCs w:val="16"/>
              </w:rPr>
              <w:t>NW configuration or UE request</w:t>
            </w:r>
            <w:r w:rsidRPr="00F47C93">
              <w:rPr>
                <w:rFonts w:eastAsia="DengXian" w:hint="eastAsia"/>
                <w:sz w:val="16"/>
                <w:szCs w:val="16"/>
              </w:rPr>
              <w:t xml:space="preserve">, e.g., RS </w:t>
            </w:r>
            <w:r w:rsidRPr="00F47C93">
              <w:rPr>
                <w:rFonts w:eastAsia="DengXian"/>
                <w:sz w:val="16"/>
                <w:szCs w:val="16"/>
              </w:rPr>
              <w:t>configuration</w:t>
            </w:r>
            <w:r w:rsidRPr="00F47C93">
              <w:rPr>
                <w:rFonts w:eastAsia="DengXian" w:hint="eastAsia"/>
                <w:sz w:val="16"/>
                <w:szCs w:val="16"/>
              </w:rPr>
              <w:t>/transmission for data collection</w:t>
            </w:r>
          </w:p>
          <w:p w14:paraId="2834131B" w14:textId="77777777" w:rsidR="007109D4" w:rsidRPr="00F47C93" w:rsidRDefault="007109D4" w:rsidP="00F81340">
            <w:pPr>
              <w:pStyle w:val="ListParagraph"/>
              <w:numPr>
                <w:ilvl w:val="0"/>
                <w:numId w:val="36"/>
              </w:numPr>
              <w:suppressAutoHyphens/>
              <w:spacing w:before="0" w:after="180" w:line="240" w:lineRule="auto"/>
              <w:rPr>
                <w:sz w:val="16"/>
                <w:szCs w:val="16"/>
              </w:rPr>
            </w:pPr>
            <w:r w:rsidRPr="00F47C93">
              <w:rPr>
                <w:sz w:val="16"/>
                <w:szCs w:val="16"/>
              </w:rPr>
              <w:t>Whether enhancements in CSI-RS configuration is needed.</w:t>
            </w:r>
          </w:p>
          <w:p w14:paraId="70CDC9F3" w14:textId="77777777" w:rsidR="007109D4" w:rsidRPr="00F47C93" w:rsidRDefault="007109D4" w:rsidP="00F81340">
            <w:pPr>
              <w:pStyle w:val="ListParagraph"/>
              <w:numPr>
                <w:ilvl w:val="0"/>
                <w:numId w:val="36"/>
              </w:numPr>
              <w:suppressAutoHyphens/>
              <w:spacing w:before="0" w:after="180" w:line="240" w:lineRule="auto"/>
              <w:rPr>
                <w:sz w:val="16"/>
                <w:szCs w:val="16"/>
              </w:rPr>
            </w:pPr>
            <w:r w:rsidRPr="00F47C93">
              <w:rPr>
                <w:sz w:val="16"/>
                <w:szCs w:val="16"/>
              </w:rPr>
              <w:t>Configuration of temporal aspects for temporal case 2/3, e.g., association between input and output CSI</w:t>
            </w:r>
          </w:p>
          <w:p w14:paraId="7C8B59A0" w14:textId="4E7B1581" w:rsidR="007109D4" w:rsidRPr="00CB2AEE" w:rsidRDefault="007109D4" w:rsidP="00F81340">
            <w:pPr>
              <w:rPr>
                <w:lang w:val="en-CA"/>
              </w:rPr>
            </w:pPr>
            <w:r w:rsidRPr="00F47C93">
              <w:rPr>
                <w:sz w:val="16"/>
                <w:szCs w:val="16"/>
              </w:rPr>
              <w:t xml:space="preserve">FFS: </w:t>
            </w:r>
            <w:r w:rsidRPr="00F47C93">
              <w:rPr>
                <w:rFonts w:eastAsia="DengXian" w:hint="eastAsia"/>
                <w:sz w:val="16"/>
                <w:szCs w:val="16"/>
              </w:rPr>
              <w:t>Need of c</w:t>
            </w:r>
            <w:r w:rsidRPr="00F47C93">
              <w:rPr>
                <w:sz w:val="16"/>
                <w:szCs w:val="16"/>
              </w:rPr>
              <w:t>onfiguration of ID</w:t>
            </w:r>
            <w:r w:rsidRPr="00F47C93">
              <w:rPr>
                <w:rFonts w:eastAsia="DengXian" w:hint="eastAsia"/>
                <w:sz w:val="16"/>
                <w:szCs w:val="16"/>
              </w:rPr>
              <w:t>, and configuration of ID</w:t>
            </w:r>
          </w:p>
        </w:tc>
      </w:tr>
    </w:tbl>
    <w:p w14:paraId="07828717" w14:textId="77777777" w:rsidR="00ED0571" w:rsidRDefault="00ED0571" w:rsidP="001440EE">
      <w:pPr>
        <w:rPr>
          <w:lang w:val="en-GB"/>
        </w:rPr>
      </w:pPr>
    </w:p>
    <w:p w14:paraId="041CA51A" w14:textId="2C5F4B5C" w:rsidR="00E066E2" w:rsidRDefault="00925896" w:rsidP="00F81340">
      <w:pPr>
        <w:pStyle w:val="Heading2"/>
        <w:tabs>
          <w:tab w:val="clear" w:pos="2411"/>
        </w:tabs>
        <w:ind w:left="851" w:hanging="850"/>
        <w:jc w:val="both"/>
      </w:pPr>
      <w:r>
        <w:t xml:space="preserve">Comments regarding </w:t>
      </w:r>
      <w:r w:rsidR="00E066E2" w:rsidRPr="000439AC">
        <w:t>FFS</w:t>
      </w:r>
      <w:r>
        <w:t xml:space="preserve"> </w:t>
      </w:r>
      <w:r w:rsidR="00E066E2" w:rsidRPr="000439AC">
        <w:t>if enhancement is needed</w:t>
      </w:r>
      <w:r w:rsidR="00E066E2">
        <w:t xml:space="preserve"> and </w:t>
      </w:r>
      <w:r w:rsidRPr="000439AC">
        <w:t xml:space="preserve">FFS </w:t>
      </w:r>
      <w:r w:rsidR="00E066E2" w:rsidRPr="000439AC">
        <w:t>number of samples in the report</w:t>
      </w:r>
    </w:p>
    <w:p w14:paraId="79BCAB86" w14:textId="77777777" w:rsidR="00925896" w:rsidRDefault="00925896" w:rsidP="00F47C93">
      <w:pPr>
        <w:jc w:val="both"/>
        <w:rPr>
          <w:lang w:val="en-GB"/>
        </w:rPr>
      </w:pPr>
      <w:r>
        <w:rPr>
          <w:lang w:val="en-GB"/>
        </w:rPr>
        <w:t xml:space="preserve">During the Rel. 18 AI/ML air-interface SI, there have been discussions regarding the overhead/quality of samples due to </w:t>
      </w:r>
      <w:r w:rsidRPr="00453993">
        <w:rPr>
          <w:lang w:val="en-GB"/>
        </w:rPr>
        <w:t>quantization</w:t>
      </w:r>
      <w:r>
        <w:rPr>
          <w:lang w:val="en-GB"/>
        </w:rPr>
        <w:t xml:space="preserve"> error of the </w:t>
      </w:r>
      <w:r w:rsidRPr="00453993">
        <w:rPr>
          <w:lang w:val="en-GB"/>
        </w:rPr>
        <w:t>ground-truth CSI</w:t>
      </w:r>
      <w:r>
        <w:rPr>
          <w:lang w:val="en-GB"/>
        </w:rPr>
        <w:t xml:space="preserve"> samples collected at the UE when we want to send them to another node. </w:t>
      </w:r>
    </w:p>
    <w:p w14:paraId="560D3049" w14:textId="77777777" w:rsidR="00925896" w:rsidRDefault="00925896" w:rsidP="00F47C93">
      <w:pPr>
        <w:jc w:val="both"/>
        <w:rPr>
          <w:lang w:val="en-GB"/>
        </w:rPr>
      </w:pPr>
      <w:r>
        <w:rPr>
          <w:lang w:val="en-GB"/>
        </w:rPr>
        <w:t>Some schemes have been presented based on:</w:t>
      </w:r>
    </w:p>
    <w:p w14:paraId="53023D0E" w14:textId="77777777" w:rsidR="00925896" w:rsidRDefault="00925896" w:rsidP="00F47C93">
      <w:pPr>
        <w:pStyle w:val="ListParagraph"/>
        <w:numPr>
          <w:ilvl w:val="0"/>
          <w:numId w:val="10"/>
        </w:numPr>
        <w:jc w:val="both"/>
        <w:rPr>
          <w:lang w:val="en-GB"/>
        </w:rPr>
      </w:pPr>
      <w:r>
        <w:rPr>
          <w:lang w:val="en-GB"/>
        </w:rPr>
        <w:t xml:space="preserve">Scaler quantization with low or high precision </w:t>
      </w:r>
      <w:r w:rsidRPr="00453993">
        <w:rPr>
          <w:lang w:val="en-GB"/>
        </w:rPr>
        <w:t>quantization</w:t>
      </w:r>
    </w:p>
    <w:p w14:paraId="17ED2871" w14:textId="77777777" w:rsidR="00925896" w:rsidRDefault="00925896" w:rsidP="00F47C93">
      <w:pPr>
        <w:pStyle w:val="ListParagraph"/>
        <w:numPr>
          <w:ilvl w:val="0"/>
          <w:numId w:val="10"/>
        </w:numPr>
        <w:jc w:val="both"/>
        <w:rPr>
          <w:lang w:val="en-GB"/>
        </w:rPr>
      </w:pPr>
      <w:r w:rsidRPr="00453993">
        <w:rPr>
          <w:lang w:val="en-GB"/>
        </w:rPr>
        <w:t>Rel-16 Type II-like codebook generation</w:t>
      </w:r>
      <w:r>
        <w:rPr>
          <w:lang w:val="en-GB"/>
        </w:rPr>
        <w:t xml:space="preserve"> with existing parameters</w:t>
      </w:r>
    </w:p>
    <w:p w14:paraId="00352F2D" w14:textId="77777777" w:rsidR="00925896" w:rsidRDefault="00925896" w:rsidP="00F47C93">
      <w:pPr>
        <w:pStyle w:val="ListParagraph"/>
        <w:numPr>
          <w:ilvl w:val="0"/>
          <w:numId w:val="10"/>
        </w:numPr>
        <w:jc w:val="both"/>
        <w:rPr>
          <w:lang w:val="en-GB"/>
        </w:rPr>
      </w:pPr>
      <w:r w:rsidRPr="00453993">
        <w:rPr>
          <w:lang w:val="en-GB"/>
        </w:rPr>
        <w:t>Rel-16 Type II-like codebook generation</w:t>
      </w:r>
      <w:r>
        <w:rPr>
          <w:lang w:val="en-GB"/>
        </w:rPr>
        <w:t xml:space="preserve"> with new parameters to support higher resolution samples (with higher feedback rate)</w:t>
      </w:r>
    </w:p>
    <w:p w14:paraId="135F86B3" w14:textId="0BE72074" w:rsidR="00925896" w:rsidRDefault="00925896" w:rsidP="00F47C93">
      <w:pPr>
        <w:jc w:val="both"/>
        <w:rPr>
          <w:lang w:val="en-GB"/>
        </w:rPr>
      </w:pPr>
      <w:r>
        <w:rPr>
          <w:lang w:val="en-GB"/>
        </w:rPr>
        <w:t>Different simulations have been carried out during the Rel. 18 SI</w:t>
      </w:r>
      <w:sdt>
        <w:sdtPr>
          <w:rPr>
            <w:lang w:val="en-GB"/>
          </w:rPr>
          <w:id w:val="689194477"/>
          <w:citation/>
        </w:sdtPr>
        <w:sdtEndPr/>
        <w:sdtContent>
          <w:r>
            <w:rPr>
              <w:lang w:val="en-GB"/>
            </w:rPr>
            <w:fldChar w:fldCharType="begin"/>
          </w:r>
          <w:r w:rsidRPr="00CB2AEE">
            <w:rPr>
              <w:lang w:val="en-CA"/>
            </w:rPr>
            <w:instrText xml:space="preserve"> CITATION 3GP12 \l 1033 </w:instrText>
          </w:r>
          <w:r>
            <w:rPr>
              <w:lang w:val="en-GB"/>
            </w:rPr>
            <w:fldChar w:fldCharType="separate"/>
          </w:r>
          <w:r w:rsidR="00975030">
            <w:rPr>
              <w:noProof/>
              <w:lang w:val="en-CA"/>
            </w:rPr>
            <w:t xml:space="preserve"> </w:t>
          </w:r>
          <w:r w:rsidR="00975030" w:rsidRPr="00975030">
            <w:rPr>
              <w:noProof/>
              <w:lang w:val="en-CA"/>
            </w:rPr>
            <w:t>[3]</w:t>
          </w:r>
          <w:r>
            <w:rPr>
              <w:lang w:val="en-GB"/>
            </w:rPr>
            <w:fldChar w:fldCharType="end"/>
          </w:r>
        </w:sdtContent>
      </w:sdt>
      <w:r>
        <w:rPr>
          <w:lang w:val="en-GB"/>
        </w:rPr>
        <w:t xml:space="preserve">where the results of some cases suggest that model trained using </w:t>
      </w:r>
      <w:r w:rsidRPr="00453993">
        <w:rPr>
          <w:lang w:val="en-GB"/>
        </w:rPr>
        <w:t>Rel-16 Type II</w:t>
      </w:r>
      <w:r>
        <w:rPr>
          <w:lang w:val="en-GB"/>
        </w:rPr>
        <w:t xml:space="preserve"> codebook can achieve almost similar performance of a model trained using floating-point representation of the </w:t>
      </w:r>
      <w:r w:rsidRPr="00453993">
        <w:rPr>
          <w:lang w:val="en-GB"/>
        </w:rPr>
        <w:t>ground-truth CSI</w:t>
      </w:r>
      <w:r>
        <w:rPr>
          <w:lang w:val="en-GB"/>
        </w:rPr>
        <w:t xml:space="preserve"> with much less overhead.</w:t>
      </w:r>
    </w:p>
    <w:p w14:paraId="52BF4117" w14:textId="77777777" w:rsidR="00925896" w:rsidRDefault="00925896" w:rsidP="00F47C93">
      <w:pPr>
        <w:jc w:val="both"/>
        <w:rPr>
          <w:lang w:val="en-GB"/>
        </w:rPr>
      </w:pPr>
      <w:r>
        <w:rPr>
          <w:lang w:val="en-GB"/>
        </w:rPr>
        <w:t xml:space="preserve">We should note that, the need for quantization of </w:t>
      </w:r>
      <w:r w:rsidRPr="00453993">
        <w:rPr>
          <w:lang w:val="en-GB"/>
        </w:rPr>
        <w:t>ground-truth CSI</w:t>
      </w:r>
      <w:r>
        <w:rPr>
          <w:lang w:val="en-GB"/>
        </w:rPr>
        <w:t xml:space="preserve"> is not only applicable to the phase of data transfer for training dataset, but also the node may need to use quantization of </w:t>
      </w:r>
      <w:r w:rsidRPr="00453993">
        <w:rPr>
          <w:lang w:val="en-GB"/>
        </w:rPr>
        <w:t>ground-truth</w:t>
      </w:r>
      <w:r>
        <w:rPr>
          <w:lang w:val="en-GB"/>
        </w:rPr>
        <w:t xml:space="preserve"> when collecting/transferring data for model monitoring or model update. Note that the acceptable signalling overhead is usually lower for model monitoring/model update data delivery compared to the case of data delivery for initial model training.</w:t>
      </w:r>
    </w:p>
    <w:p w14:paraId="0E31032E" w14:textId="77777777" w:rsidR="00925896" w:rsidRDefault="00925896" w:rsidP="00F47C93">
      <w:pPr>
        <w:jc w:val="both"/>
        <w:rPr>
          <w:lang w:val="en-GB"/>
        </w:rPr>
      </w:pPr>
      <w:r>
        <w:rPr>
          <w:lang w:val="en-GB"/>
        </w:rPr>
        <w:t xml:space="preserve">Rel. 18 SI shows the benefit of using new parameters for </w:t>
      </w:r>
      <w:r w:rsidRPr="00453993">
        <w:rPr>
          <w:lang w:val="en-GB"/>
        </w:rPr>
        <w:t>Rel-16 Type II</w:t>
      </w:r>
      <w:r>
        <w:rPr>
          <w:lang w:val="en-GB"/>
        </w:rPr>
        <w:t xml:space="preserve"> (with higher feedback rates) while some companies show that </w:t>
      </w:r>
      <w:r w:rsidRPr="00453993">
        <w:rPr>
          <w:lang w:val="en-GB"/>
        </w:rPr>
        <w:t>Rel-16 Type II</w:t>
      </w:r>
      <w:r>
        <w:rPr>
          <w:lang w:val="en-GB"/>
        </w:rPr>
        <w:t xml:space="preserve"> with existing parameters with addition of noise can achieve similar accuracy of </w:t>
      </w:r>
      <w:r w:rsidRPr="00453993">
        <w:rPr>
          <w:lang w:val="en-GB"/>
        </w:rPr>
        <w:t>Rel-16 Type II</w:t>
      </w:r>
      <w:r>
        <w:rPr>
          <w:lang w:val="en-GB"/>
        </w:rPr>
        <w:t xml:space="preserve"> with higher feedback rates. As these results are mainly focusing on data transfer for model training, there are large number of samples in the transmitted dataset.</w:t>
      </w:r>
    </w:p>
    <w:p w14:paraId="0953B004" w14:textId="77777777" w:rsidR="00925896" w:rsidRDefault="00925896" w:rsidP="00F47C93">
      <w:pPr>
        <w:jc w:val="both"/>
        <w:rPr>
          <w:lang w:val="en-GB"/>
        </w:rPr>
      </w:pPr>
      <w:r>
        <w:rPr>
          <w:lang w:val="en-GB"/>
        </w:rPr>
        <w:t xml:space="preserve">In some other cases, the acceptable total overhead and thus the number of transmitted samples are small, e.g., for model monitoring and model update phase, we should also investigate if it is more beneficial to transmit a sample with higher </w:t>
      </w:r>
      <w:r w:rsidRPr="00CB2AEE">
        <w:rPr>
          <w:lang w:val="en-CA"/>
        </w:rPr>
        <w:t xml:space="preserve">resolution </w:t>
      </w:r>
      <w:r>
        <w:rPr>
          <w:lang w:val="en-GB"/>
        </w:rPr>
        <w:t xml:space="preserve">(use of </w:t>
      </w:r>
      <w:r w:rsidRPr="00453993">
        <w:rPr>
          <w:lang w:val="en-GB"/>
        </w:rPr>
        <w:t>Rel-16 Type II</w:t>
      </w:r>
      <w:r>
        <w:rPr>
          <w:lang w:val="en-GB"/>
        </w:rPr>
        <w:t xml:space="preserve"> with higher feedback rates) or we should keep the existing </w:t>
      </w:r>
      <w:r w:rsidRPr="00453993">
        <w:rPr>
          <w:lang w:val="en-GB"/>
        </w:rPr>
        <w:t>Rel-16 Type II</w:t>
      </w:r>
      <w:r>
        <w:rPr>
          <w:lang w:val="en-GB"/>
        </w:rPr>
        <w:t xml:space="preserve"> parameters and instead transmit more samples.</w:t>
      </w:r>
    </w:p>
    <w:p w14:paraId="6A9434AF" w14:textId="77777777" w:rsidR="00925896" w:rsidRDefault="00925896" w:rsidP="00F47C93">
      <w:pPr>
        <w:jc w:val="both"/>
        <w:rPr>
          <w:lang w:val="en-GB"/>
        </w:rPr>
      </w:pPr>
      <w:r>
        <w:rPr>
          <w:lang w:val="en-GB"/>
        </w:rPr>
        <w:t xml:space="preserve">More precisely, assuming that we can total transmit </w:t>
      </w:r>
      <m:oMath>
        <m:sSub>
          <m:sSubPr>
            <m:ctrlPr>
              <w:rPr>
                <w:rFonts w:ascii="Cambria Math" w:hAnsi="Cambria Math"/>
                <w:i/>
                <w:lang w:val="en-GB"/>
              </w:rPr>
            </m:ctrlPr>
          </m:sSubPr>
          <m:e>
            <m:r>
              <w:rPr>
                <w:rFonts w:ascii="Cambria Math" w:hAnsi="Cambria Math"/>
                <w:lang w:val="en-GB"/>
              </w:rPr>
              <m:t>2× n</m:t>
            </m:r>
          </m:e>
          <m:sub>
            <m:r>
              <w:rPr>
                <w:rFonts w:ascii="Cambria Math" w:hAnsi="Cambria Math"/>
                <w:lang w:val="en-GB"/>
              </w:rPr>
              <m:t>1</m:t>
            </m:r>
          </m:sub>
        </m:sSub>
        <m:r>
          <w:rPr>
            <w:rFonts w:ascii="Cambria Math" w:hAnsi="Cambria Math"/>
            <w:lang w:val="en-GB"/>
          </w:rPr>
          <m:t>×B</m:t>
        </m:r>
      </m:oMath>
      <w:r w:rsidDel="005D7497">
        <w:rPr>
          <w:lang w:val="en-GB"/>
        </w:rPr>
        <w:t xml:space="preserve"> </w:t>
      </w:r>
      <w:r>
        <w:rPr>
          <w:lang w:val="en-GB"/>
        </w:rPr>
        <w:t xml:space="preserve">bits for the whole dataset and assume that </w:t>
      </w:r>
      <w:r w:rsidRPr="00453993">
        <w:rPr>
          <w:lang w:val="en-GB"/>
        </w:rPr>
        <w:t>Rel-16 Type II</w:t>
      </w:r>
      <w:r>
        <w:rPr>
          <w:lang w:val="en-GB"/>
        </w:rPr>
        <w:t xml:space="preserve"> with existing parameters uses </w:t>
      </w:r>
      <m:oMath>
        <m:r>
          <w:rPr>
            <w:rFonts w:ascii="Cambria Math" w:hAnsi="Cambria Math"/>
            <w:lang w:val="en-GB"/>
          </w:rPr>
          <m:t>B</m:t>
        </m:r>
      </m:oMath>
      <w:r>
        <w:rPr>
          <w:lang w:val="en-GB"/>
        </w:rPr>
        <w:t xml:space="preserve"> bits per sample on average. Then is it better to:</w:t>
      </w:r>
    </w:p>
    <w:p w14:paraId="52B6165C" w14:textId="77777777" w:rsidR="00925896" w:rsidRPr="00901EE5" w:rsidRDefault="00925896" w:rsidP="00F47C93">
      <w:pPr>
        <w:pStyle w:val="ListParagraph"/>
        <w:numPr>
          <w:ilvl w:val="0"/>
          <w:numId w:val="11"/>
        </w:numPr>
        <w:jc w:val="both"/>
        <w:rPr>
          <w:lang w:val="en-GB"/>
        </w:rPr>
      </w:pPr>
      <w:r>
        <w:rPr>
          <w:lang w:val="en-GB"/>
        </w:rPr>
        <w:lastRenderedPageBreak/>
        <w:t xml:space="preserve">Use the </w:t>
      </w:r>
      <w:r w:rsidRPr="00453993">
        <w:rPr>
          <w:lang w:val="en-GB"/>
        </w:rPr>
        <w:t>Rel-16 Type II</w:t>
      </w:r>
      <w:r>
        <w:rPr>
          <w:lang w:val="en-GB"/>
        </w:rPr>
        <w:t xml:space="preserve"> with existing parameters</w:t>
      </w:r>
      <w:r w:rsidDel="00FC17EE">
        <w:rPr>
          <w:lang w:val="en-GB"/>
        </w:rPr>
        <w:t xml:space="preserve"> </w:t>
      </w:r>
      <w:r>
        <w:rPr>
          <w:lang w:val="en-GB"/>
        </w:rPr>
        <w:t xml:space="preserve">and then transmit </w:t>
      </w:r>
      <m:oMath>
        <m:sSub>
          <m:sSubPr>
            <m:ctrlPr>
              <w:rPr>
                <w:rFonts w:ascii="Cambria Math" w:hAnsi="Cambria Math"/>
                <w:i/>
                <w:lang w:val="en-GB"/>
              </w:rPr>
            </m:ctrlPr>
          </m:sSubPr>
          <m:e>
            <m:r>
              <w:rPr>
                <w:rFonts w:ascii="Cambria Math" w:hAnsi="Cambria Math"/>
                <w:lang w:val="en-GB"/>
              </w:rPr>
              <m:t>2n</m:t>
            </m:r>
          </m:e>
          <m:sub>
            <m:r>
              <w:rPr>
                <w:rFonts w:ascii="Cambria Math" w:hAnsi="Cambria Math"/>
                <w:lang w:val="en-GB"/>
              </w:rPr>
              <m:t>1</m:t>
            </m:r>
          </m:sub>
        </m:sSub>
      </m:oMath>
      <w:r>
        <w:rPr>
          <w:lang w:val="en-GB"/>
        </w:rPr>
        <w:t xml:space="preserve"> sample points.</w:t>
      </w:r>
    </w:p>
    <w:p w14:paraId="2E8499C5" w14:textId="77777777" w:rsidR="00925896" w:rsidRPr="00FB58CE" w:rsidRDefault="00925896" w:rsidP="00F47C93">
      <w:pPr>
        <w:pStyle w:val="ListParagraph"/>
        <w:numPr>
          <w:ilvl w:val="0"/>
          <w:numId w:val="11"/>
        </w:numPr>
        <w:jc w:val="both"/>
        <w:rPr>
          <w:lang w:val="en-GB"/>
        </w:rPr>
      </w:pPr>
      <w:r>
        <w:rPr>
          <w:lang w:val="en-GB"/>
        </w:rPr>
        <w:t xml:space="preserve">Extend Rel-16 </w:t>
      </w:r>
      <w:r w:rsidRPr="00453993">
        <w:rPr>
          <w:lang w:val="en-GB"/>
        </w:rPr>
        <w:t>Type II</w:t>
      </w:r>
      <w:r w:rsidRPr="00901EE5">
        <w:rPr>
          <w:lang w:val="en-GB"/>
        </w:rPr>
        <w:t xml:space="preserve"> </w:t>
      </w:r>
      <w:r>
        <w:rPr>
          <w:lang w:val="en-GB"/>
        </w:rPr>
        <w:t xml:space="preserve">parameters such that it sends each sample with higher </w:t>
      </w:r>
      <w:r w:rsidRPr="00CB2AEE">
        <w:rPr>
          <w:lang w:val="en-CA"/>
        </w:rPr>
        <w:t xml:space="preserve">resolution </w:t>
      </w:r>
      <w:r>
        <w:rPr>
          <w:lang w:val="en-GB"/>
        </w:rPr>
        <w:t xml:space="preserve">at the expense of doubling the average required bits (2B) but keep the same number of sample point, i.e., </w:t>
      </w:r>
      <m:oMath>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1</m:t>
            </m:r>
          </m:sub>
        </m:sSub>
      </m:oMath>
      <w:r>
        <w:rPr>
          <w:lang w:val="en-GB"/>
        </w:rPr>
        <w:t>.</w:t>
      </w:r>
    </w:p>
    <w:p w14:paraId="300BE5F2" w14:textId="77777777" w:rsidR="00925896" w:rsidRPr="00FB58CE" w:rsidRDefault="00925896" w:rsidP="00F47C93">
      <w:pPr>
        <w:jc w:val="both"/>
        <w:rPr>
          <w:lang w:val="en-GB"/>
        </w:rPr>
      </w:pPr>
      <w:r>
        <w:rPr>
          <w:lang w:val="en-GB"/>
        </w:rPr>
        <w:t xml:space="preserve">The performance of each scheme should be further analysed before we can conclude the best method for quantization of </w:t>
      </w:r>
      <w:r w:rsidRPr="00453993">
        <w:rPr>
          <w:lang w:val="en-GB"/>
        </w:rPr>
        <w:t>ground-truth CSI</w:t>
      </w:r>
      <w:r>
        <w:rPr>
          <w:lang w:val="en-GB"/>
        </w:rPr>
        <w:t>.</w:t>
      </w:r>
    </w:p>
    <w:p w14:paraId="5381446A" w14:textId="77777777" w:rsidR="00925896" w:rsidRPr="00423998" w:rsidRDefault="00925896" w:rsidP="00F47C93">
      <w:pPr>
        <w:jc w:val="both"/>
        <w:rPr>
          <w:lang w:val="en-GB"/>
        </w:rPr>
      </w:pPr>
    </w:p>
    <w:p w14:paraId="212A65A2" w14:textId="77777777" w:rsidR="00925896" w:rsidRDefault="00925896" w:rsidP="00F47C93">
      <w:pPr>
        <w:pStyle w:val="Observation"/>
        <w:ind w:left="1260" w:hanging="1336"/>
        <w:jc w:val="both"/>
      </w:pPr>
      <w:bookmarkStart w:id="7" w:name="_Toc189492861"/>
      <w:bookmarkStart w:id="8" w:name="_Toc189508981"/>
      <w:bookmarkStart w:id="9" w:name="_Toc189811407"/>
      <w:bookmarkStart w:id="10" w:name="_Toc193711781"/>
      <w:bookmarkStart w:id="11" w:name="_Toc193711873"/>
      <w:bookmarkStart w:id="12" w:name="_Toc193712359"/>
      <w:bookmarkStart w:id="13" w:name="_Toc193712493"/>
      <w:bookmarkStart w:id="14" w:name="_Toc193712800"/>
      <w:bookmarkStart w:id="15" w:name="_Toc194059969"/>
      <w:bookmarkStart w:id="16" w:name="_Toc197605057"/>
      <w:bookmarkStart w:id="17" w:name="_Toc197605171"/>
      <w:bookmarkStart w:id="18" w:name="_Toc197679224"/>
      <w:bookmarkStart w:id="19" w:name="_Toc197687898"/>
      <w:bookmarkStart w:id="20" w:name="_Toc197688573"/>
      <w:r>
        <w:t xml:space="preserve">Other than data transfer for model training, transmission of quantized </w:t>
      </w:r>
      <w:r w:rsidRPr="00453993">
        <w:t>ground-truth CSI</w:t>
      </w:r>
      <w:r>
        <w:t xml:space="preserve"> might be required for data transfer during the model monitoring or model update phase. The acceptable data transfer overhead/latency for model monitoring/model update phases is usually lower than that of initial model training phase.</w:t>
      </w:r>
      <w:bookmarkEnd w:id="7"/>
      <w:bookmarkEnd w:id="8"/>
      <w:bookmarkEnd w:id="9"/>
      <w:bookmarkEnd w:id="10"/>
      <w:bookmarkEnd w:id="11"/>
      <w:bookmarkEnd w:id="12"/>
      <w:bookmarkEnd w:id="13"/>
      <w:bookmarkEnd w:id="14"/>
      <w:bookmarkEnd w:id="15"/>
      <w:bookmarkEnd w:id="16"/>
      <w:bookmarkEnd w:id="17"/>
      <w:bookmarkEnd w:id="18"/>
      <w:bookmarkEnd w:id="19"/>
      <w:bookmarkEnd w:id="20"/>
    </w:p>
    <w:p w14:paraId="7289CA7F" w14:textId="77777777" w:rsidR="00925896" w:rsidRDefault="00925896" w:rsidP="00F47C93">
      <w:pPr>
        <w:pStyle w:val="Observation"/>
        <w:ind w:left="1260" w:hanging="1336"/>
        <w:jc w:val="both"/>
      </w:pPr>
      <w:bookmarkStart w:id="21" w:name="_Toc189492862"/>
      <w:bookmarkStart w:id="22" w:name="_Toc189508982"/>
      <w:bookmarkStart w:id="23" w:name="_Toc189811408"/>
      <w:bookmarkStart w:id="24" w:name="_Toc193711782"/>
      <w:bookmarkStart w:id="25" w:name="_Toc193711874"/>
      <w:bookmarkStart w:id="26" w:name="_Toc193712360"/>
      <w:bookmarkStart w:id="27" w:name="_Toc193712494"/>
      <w:bookmarkStart w:id="28" w:name="_Toc193712801"/>
      <w:bookmarkStart w:id="29" w:name="_Toc194059970"/>
      <w:bookmarkStart w:id="30" w:name="_Toc197605058"/>
      <w:bookmarkStart w:id="31" w:name="_Toc197605172"/>
      <w:bookmarkStart w:id="32" w:name="_Toc197679225"/>
      <w:bookmarkStart w:id="33" w:name="_Toc197687899"/>
      <w:bookmarkStart w:id="34" w:name="_Toc197688574"/>
      <w:r>
        <w:t>For fixed feedback overhead cases, there exist a trade-off between the number of samples that can be feedback and the resolution of each sample in the feedback data. Therefore, when analysing the gain of transmitting a dataset with higher sample resolution, it should be compared with the case of not increasing the sample resolution but instead send more samples.</w:t>
      </w:r>
      <w:bookmarkEnd w:id="21"/>
      <w:bookmarkEnd w:id="22"/>
      <w:bookmarkEnd w:id="23"/>
      <w:bookmarkEnd w:id="24"/>
      <w:bookmarkEnd w:id="25"/>
      <w:bookmarkEnd w:id="26"/>
      <w:bookmarkEnd w:id="27"/>
      <w:bookmarkEnd w:id="28"/>
      <w:bookmarkEnd w:id="29"/>
      <w:bookmarkEnd w:id="30"/>
      <w:bookmarkEnd w:id="31"/>
      <w:bookmarkEnd w:id="32"/>
      <w:bookmarkEnd w:id="33"/>
      <w:bookmarkEnd w:id="34"/>
    </w:p>
    <w:p w14:paraId="2B2A5164" w14:textId="02ACDAA1" w:rsidR="00925896" w:rsidRPr="00CB2AEE" w:rsidRDefault="00925896" w:rsidP="00F47C93">
      <w:pPr>
        <w:pStyle w:val="Proposal"/>
        <w:ind w:left="1260" w:hanging="1260"/>
        <w:jc w:val="both"/>
        <w:rPr>
          <w:lang w:val="en-CA"/>
        </w:rPr>
      </w:pPr>
      <w:bookmarkStart w:id="35" w:name="_Toc189492863"/>
      <w:bookmarkStart w:id="36" w:name="_Toc189508983"/>
      <w:bookmarkStart w:id="37" w:name="_Toc189811409"/>
      <w:bookmarkStart w:id="38" w:name="_Toc193711783"/>
      <w:bookmarkStart w:id="39" w:name="_Toc193711875"/>
      <w:bookmarkStart w:id="40" w:name="_Toc193712361"/>
      <w:bookmarkStart w:id="41" w:name="_Toc193712495"/>
      <w:bookmarkStart w:id="42" w:name="_Toc193712802"/>
      <w:bookmarkStart w:id="43" w:name="_Toc194059971"/>
      <w:bookmarkStart w:id="44" w:name="_Toc197605059"/>
      <w:bookmarkStart w:id="45" w:name="_Toc197605173"/>
      <w:bookmarkStart w:id="46" w:name="_Toc197679226"/>
      <w:bookmarkStart w:id="47" w:name="_Toc197687900"/>
      <w:bookmarkStart w:id="48" w:name="_Toc197688575"/>
      <w:r w:rsidRPr="00CB2AEE">
        <w:rPr>
          <w:lang w:val="en-CA"/>
        </w:rPr>
        <w:t xml:space="preserve">For transmission of ground-truth CSI samples, </w:t>
      </w:r>
      <w:r w:rsidR="00043DD7">
        <w:rPr>
          <w:lang w:val="en-CA"/>
        </w:rPr>
        <w:t>prioritize</w:t>
      </w:r>
      <w:r w:rsidRPr="00CB2AEE">
        <w:rPr>
          <w:lang w:val="en-CA"/>
        </w:rPr>
        <w:t xml:space="preserve"> the performance of transmi</w:t>
      </w:r>
      <w:r w:rsidR="00043DD7">
        <w:rPr>
          <w:lang w:val="en-CA"/>
        </w:rPr>
        <w:t>ss</w:t>
      </w:r>
      <w:r w:rsidRPr="00CB2AEE">
        <w:rPr>
          <w:lang w:val="en-CA"/>
        </w:rPr>
        <w:t>i</w:t>
      </w:r>
      <w:r w:rsidR="00043DD7">
        <w:rPr>
          <w:lang w:val="en-CA"/>
        </w:rPr>
        <w:t>on of</w:t>
      </w:r>
      <w:r w:rsidRPr="00CB2AEE">
        <w:rPr>
          <w:lang w:val="en-CA"/>
        </w:rPr>
        <w:t xml:space="preserve"> more samples, instead of fewer samples with higher resolution per sample (e.g., more samples with current parameter configurations for Rel-16 Type II, instead of less samples with a new parameter configuration for Rel-16 Type II), especially for cases that the overhead is more important, e.g., ground-truth data transfer for model monitoring or model update.</w:t>
      </w:r>
      <w:bookmarkEnd w:id="35"/>
      <w:bookmarkEnd w:id="36"/>
      <w:bookmarkEnd w:id="37"/>
      <w:bookmarkEnd w:id="38"/>
      <w:bookmarkEnd w:id="39"/>
      <w:bookmarkEnd w:id="40"/>
      <w:bookmarkEnd w:id="41"/>
      <w:bookmarkEnd w:id="42"/>
      <w:bookmarkEnd w:id="43"/>
      <w:bookmarkEnd w:id="44"/>
      <w:bookmarkEnd w:id="45"/>
      <w:bookmarkEnd w:id="46"/>
      <w:bookmarkEnd w:id="47"/>
      <w:bookmarkEnd w:id="48"/>
    </w:p>
    <w:p w14:paraId="5810460A" w14:textId="048517DE" w:rsidR="000346C3" w:rsidRDefault="00D43AD2" w:rsidP="00F47C93">
      <w:pPr>
        <w:jc w:val="both"/>
        <w:rPr>
          <w:lang w:val="en-CA"/>
        </w:rPr>
      </w:pPr>
      <w:r>
        <w:rPr>
          <w:lang w:val="en-CA"/>
        </w:rPr>
        <w:t>As another important aspect,</w:t>
      </w:r>
      <w:r w:rsidR="00065F37">
        <w:rPr>
          <w:lang w:val="en-CA"/>
        </w:rPr>
        <w:t xml:space="preserve"> it is generally accepted that </w:t>
      </w:r>
      <w:r w:rsidR="00065F37" w:rsidRPr="00CB2AEE">
        <w:rPr>
          <w:lang w:val="en-CA"/>
        </w:rPr>
        <w:t>having access to larger</w:t>
      </w:r>
      <w:r w:rsidR="00FE6FFC">
        <w:rPr>
          <w:lang w:val="en-CA"/>
        </w:rPr>
        <w:t xml:space="preserve"> CSI</w:t>
      </w:r>
      <w:r w:rsidR="00065F37" w:rsidRPr="00CB2AEE">
        <w:rPr>
          <w:lang w:val="en-CA"/>
        </w:rPr>
        <w:t xml:space="preserve"> datasets improves the accuracy of the trained model; therefore, usually it is desirable to measure/collect/transmit/store more samples from the environment</w:t>
      </w:r>
      <w:r w:rsidR="00065F37">
        <w:rPr>
          <w:lang w:val="en-CA"/>
        </w:rPr>
        <w:t xml:space="preserve">. Although this is a correct fact, </w:t>
      </w:r>
      <w:r w:rsidR="0012799E">
        <w:rPr>
          <w:lang w:val="en-CA"/>
        </w:rPr>
        <w:t>generation of larger datasets implies higher overhead</w:t>
      </w:r>
      <w:r w:rsidR="00776FEC">
        <w:rPr>
          <w:lang w:val="en-CA"/>
        </w:rPr>
        <w:t xml:space="preserve"> which is equally important especially when data collection depends on over the air signalling</w:t>
      </w:r>
      <w:r w:rsidR="0012799E">
        <w:rPr>
          <w:lang w:val="en-CA"/>
        </w:rPr>
        <w:t xml:space="preserve">. </w:t>
      </w:r>
      <w:r w:rsidR="00116348">
        <w:rPr>
          <w:lang w:val="en-CA"/>
        </w:rPr>
        <w:t xml:space="preserve"> </w:t>
      </w:r>
    </w:p>
    <w:p w14:paraId="0390C7D0" w14:textId="1F463CB9" w:rsidR="00E02CF8" w:rsidRDefault="00E02CF8" w:rsidP="00F47C93">
      <w:pPr>
        <w:pStyle w:val="Observation"/>
        <w:ind w:left="1260" w:hanging="1336"/>
        <w:jc w:val="both"/>
      </w:pPr>
      <w:bookmarkStart w:id="49" w:name="_Toc189492864"/>
      <w:bookmarkStart w:id="50" w:name="_Toc189508984"/>
      <w:bookmarkStart w:id="51" w:name="_Toc189811410"/>
      <w:bookmarkStart w:id="52" w:name="_Toc193711784"/>
      <w:bookmarkStart w:id="53" w:name="_Toc193711876"/>
      <w:bookmarkStart w:id="54" w:name="_Toc193712362"/>
      <w:bookmarkStart w:id="55" w:name="_Toc193712496"/>
      <w:bookmarkStart w:id="56" w:name="_Toc193712803"/>
      <w:bookmarkStart w:id="57" w:name="_Toc194059972"/>
      <w:bookmarkStart w:id="58" w:name="_Toc197605060"/>
      <w:bookmarkStart w:id="59" w:name="_Toc197605174"/>
      <w:bookmarkStart w:id="60" w:name="_Toc197679227"/>
      <w:bookmarkStart w:id="61" w:name="_Toc197687901"/>
      <w:bookmarkStart w:id="62" w:name="_Toc197688576"/>
      <w:r>
        <w:t xml:space="preserve">Although it is desirable to have larger </w:t>
      </w:r>
      <w:r w:rsidR="00FE6FFC">
        <w:t xml:space="preserve">CSI </w:t>
      </w:r>
      <w:r>
        <w:t xml:space="preserve">dataset for training, due to the overhead associated with data collection, it is important to determine the proper size of the </w:t>
      </w:r>
      <w:r w:rsidR="00FE6FFC">
        <w:t xml:space="preserve">CSI </w:t>
      </w:r>
      <w:r>
        <w:t>dataset which provides enough information for training without imposing large overhead on the network.</w:t>
      </w:r>
      <w:bookmarkEnd w:id="49"/>
      <w:bookmarkEnd w:id="50"/>
      <w:bookmarkEnd w:id="51"/>
      <w:bookmarkEnd w:id="52"/>
      <w:bookmarkEnd w:id="53"/>
      <w:bookmarkEnd w:id="54"/>
      <w:bookmarkEnd w:id="55"/>
      <w:bookmarkEnd w:id="56"/>
      <w:bookmarkEnd w:id="57"/>
      <w:bookmarkEnd w:id="58"/>
      <w:bookmarkEnd w:id="59"/>
      <w:bookmarkEnd w:id="60"/>
      <w:bookmarkEnd w:id="61"/>
      <w:bookmarkEnd w:id="62"/>
    </w:p>
    <w:p w14:paraId="34D4EABF" w14:textId="40D7DB80" w:rsidR="006951C0" w:rsidRDefault="00FE6FFC" w:rsidP="00F47C93">
      <w:pPr>
        <w:jc w:val="both"/>
        <w:rPr>
          <w:lang w:val="en-GB"/>
        </w:rPr>
      </w:pPr>
      <w:r>
        <w:rPr>
          <w:lang w:val="en-GB"/>
        </w:rPr>
        <w:t>One</w:t>
      </w:r>
      <w:r w:rsidR="005E1F07">
        <w:rPr>
          <w:lang w:val="en-GB"/>
        </w:rPr>
        <w:t xml:space="preserve"> way </w:t>
      </w:r>
      <w:r w:rsidR="001D382D">
        <w:rPr>
          <w:lang w:val="en-GB"/>
        </w:rPr>
        <w:t xml:space="preserve">to construct </w:t>
      </w:r>
      <w:r>
        <w:rPr>
          <w:lang w:val="en-GB"/>
        </w:rPr>
        <w:t xml:space="preserve">CSI </w:t>
      </w:r>
      <w:r w:rsidR="006951C0">
        <w:rPr>
          <w:lang w:val="en-GB"/>
        </w:rPr>
        <w:t xml:space="preserve">datasets with higher efficiency is to make sure that the </w:t>
      </w:r>
      <w:r>
        <w:rPr>
          <w:lang w:val="en-GB"/>
        </w:rPr>
        <w:t xml:space="preserve">CSI </w:t>
      </w:r>
      <w:r w:rsidR="006951C0">
        <w:rPr>
          <w:lang w:val="en-GB"/>
        </w:rPr>
        <w:t>samples of that dataset are informative enough for</w:t>
      </w:r>
      <w:r w:rsidR="00B234A6">
        <w:rPr>
          <w:lang w:val="en-GB"/>
        </w:rPr>
        <w:t xml:space="preserve"> model training. For example, </w:t>
      </w:r>
      <w:r>
        <w:rPr>
          <w:lang w:val="en-GB"/>
        </w:rPr>
        <w:t xml:space="preserve">if we have </w:t>
      </w:r>
      <m:oMath>
        <m:r>
          <w:rPr>
            <w:rFonts w:ascii="Cambria Math" w:hAnsi="Cambria Math"/>
            <w:lang w:val="en-GB"/>
          </w:rPr>
          <m:t>N</m:t>
        </m:r>
      </m:oMath>
      <w:r w:rsidR="00B234A6">
        <w:rPr>
          <w:lang w:val="en-GB"/>
        </w:rPr>
        <w:t xml:space="preserve"> </w:t>
      </w:r>
      <w:r>
        <w:rPr>
          <w:lang w:val="en-GB"/>
        </w:rPr>
        <w:t xml:space="preserve">CSI </w:t>
      </w:r>
      <w:r w:rsidR="00B234A6">
        <w:rPr>
          <w:lang w:val="en-GB"/>
        </w:rPr>
        <w:t xml:space="preserve">samples where </w:t>
      </w:r>
      <w:r w:rsidR="00163D5E">
        <w:rPr>
          <w:lang w:val="en-GB"/>
        </w:rPr>
        <w:t xml:space="preserve">about </w:t>
      </w:r>
      <w:r w:rsidR="00B234A6">
        <w:rPr>
          <w:lang w:val="en-GB"/>
        </w:rPr>
        <w:t xml:space="preserve">each </w:t>
      </w:r>
      <m:oMath>
        <m:r>
          <w:rPr>
            <w:rFonts w:ascii="Cambria Math" w:hAnsi="Cambria Math"/>
            <w:lang w:val="en-GB"/>
          </w:rPr>
          <m:t>K</m:t>
        </m:r>
      </m:oMath>
      <w:r w:rsidR="00B234A6">
        <w:rPr>
          <w:lang w:val="en-GB"/>
        </w:rPr>
        <w:t xml:space="preserve"> of </w:t>
      </w:r>
      <w:r>
        <w:rPr>
          <w:lang w:val="en-GB"/>
        </w:rPr>
        <w:t xml:space="preserve">CSI </w:t>
      </w:r>
      <w:r w:rsidR="00B234A6">
        <w:rPr>
          <w:lang w:val="en-GB"/>
        </w:rPr>
        <w:t>samples are very similar</w:t>
      </w:r>
      <w:r w:rsidR="001F322D">
        <w:rPr>
          <w:lang w:val="en-GB"/>
        </w:rPr>
        <w:t xml:space="preserve">, we </w:t>
      </w:r>
      <w:r w:rsidR="00B234A6">
        <w:rPr>
          <w:lang w:val="en-GB"/>
        </w:rPr>
        <w:t xml:space="preserve">can be potentially reduced </w:t>
      </w:r>
      <w:proofErr w:type="gramStart"/>
      <w:r w:rsidR="001F322D">
        <w:rPr>
          <w:lang w:val="en-GB"/>
        </w:rPr>
        <w:t>the a</w:t>
      </w:r>
      <w:proofErr w:type="gramEnd"/>
      <w:r w:rsidR="001F322D">
        <w:rPr>
          <w:lang w:val="en-GB"/>
        </w:rPr>
        <w:t xml:space="preserve"> smaller dataset by only </w:t>
      </w:r>
      <w:r w:rsidR="002877FC">
        <w:rPr>
          <w:lang w:val="en-GB"/>
        </w:rPr>
        <w:t>keep</w:t>
      </w:r>
      <w:r w:rsidR="001F322D">
        <w:rPr>
          <w:lang w:val="en-GB"/>
        </w:rPr>
        <w:t>ing</w:t>
      </w:r>
      <w:r w:rsidR="002877FC">
        <w:rPr>
          <w:lang w:val="en-GB"/>
        </w:rPr>
        <w:t xml:space="preserve"> </w:t>
      </w:r>
      <m:oMath>
        <m:sSup>
          <m:sSupPr>
            <m:ctrlPr>
              <w:rPr>
                <w:rFonts w:ascii="Cambria Math" w:hAnsi="Cambria Math"/>
                <w:i/>
                <w:lang w:val="en-GB"/>
              </w:rPr>
            </m:ctrlPr>
          </m:sSupPr>
          <m:e>
            <m:r>
              <w:rPr>
                <w:rFonts w:ascii="Cambria Math" w:hAnsi="Cambria Math"/>
                <w:lang w:val="en-GB"/>
              </w:rPr>
              <m:t>K</m:t>
            </m:r>
          </m:e>
          <m:sup>
            <m:r>
              <w:rPr>
                <w:rFonts w:ascii="Cambria Math" w:hAnsi="Cambria Math"/>
                <w:lang w:val="en-GB"/>
              </w:rPr>
              <m:t>'</m:t>
            </m:r>
          </m:sup>
        </m:sSup>
        <m:r>
          <w:rPr>
            <w:rFonts w:ascii="Cambria Math" w:hAnsi="Cambria Math"/>
            <w:lang w:val="en-GB"/>
          </w:rPr>
          <m:t>&lt;K</m:t>
        </m:r>
      </m:oMath>
      <w:r w:rsidR="002877FC">
        <w:rPr>
          <w:lang w:val="en-GB"/>
        </w:rPr>
        <w:t xml:space="preserve"> samples from each </w:t>
      </w:r>
      <w:r w:rsidR="001F322D">
        <w:rPr>
          <w:lang w:val="en-GB"/>
        </w:rPr>
        <w:t xml:space="preserve">CSI </w:t>
      </w:r>
      <w:r w:rsidR="002877FC">
        <w:rPr>
          <w:lang w:val="en-GB"/>
        </w:rPr>
        <w:t xml:space="preserve">group. </w:t>
      </w:r>
      <w:r w:rsidR="00454F8F">
        <w:rPr>
          <w:lang w:val="en-GB"/>
        </w:rPr>
        <w:t>Such modified training dataset will have almost similar</w:t>
      </w:r>
      <w:r w:rsidR="005E1F07">
        <w:rPr>
          <w:lang w:val="en-GB"/>
        </w:rPr>
        <w:t xml:space="preserve"> performance </w:t>
      </w:r>
      <w:r w:rsidR="00514B56">
        <w:rPr>
          <w:lang w:val="en-GB"/>
        </w:rPr>
        <w:t xml:space="preserve">of the </w:t>
      </w:r>
      <w:r w:rsidR="00163D5E">
        <w:rPr>
          <w:lang w:val="en-GB"/>
        </w:rPr>
        <w:t>complete</w:t>
      </w:r>
      <w:r w:rsidR="00514B56">
        <w:rPr>
          <w:lang w:val="en-GB"/>
        </w:rPr>
        <w:t xml:space="preserve"> training dataset.</w:t>
      </w:r>
      <w:r w:rsidR="00454F8F">
        <w:rPr>
          <w:lang w:val="en-GB"/>
        </w:rPr>
        <w:t xml:space="preserve">   </w:t>
      </w:r>
    </w:p>
    <w:p w14:paraId="52CE7CD4" w14:textId="63F53580" w:rsidR="00514B56" w:rsidRDefault="00B238A5" w:rsidP="00F47C93">
      <w:pPr>
        <w:pStyle w:val="Observation"/>
        <w:ind w:left="1260" w:hanging="1336"/>
        <w:jc w:val="both"/>
      </w:pPr>
      <w:bookmarkStart w:id="63" w:name="_Toc189492865"/>
      <w:bookmarkStart w:id="64" w:name="_Toc189508985"/>
      <w:bookmarkStart w:id="65" w:name="_Toc189811411"/>
      <w:bookmarkStart w:id="66" w:name="_Toc193711785"/>
      <w:bookmarkStart w:id="67" w:name="_Toc193711877"/>
      <w:bookmarkStart w:id="68" w:name="_Toc193712363"/>
      <w:bookmarkStart w:id="69" w:name="_Toc193712497"/>
      <w:bookmarkStart w:id="70" w:name="_Toc193712804"/>
      <w:bookmarkStart w:id="71" w:name="_Toc194059973"/>
      <w:bookmarkStart w:id="72" w:name="_Toc197605061"/>
      <w:bookmarkStart w:id="73" w:name="_Toc197605175"/>
      <w:bookmarkStart w:id="74" w:name="_Toc197679228"/>
      <w:bookmarkStart w:id="75" w:name="_Toc197687902"/>
      <w:bookmarkStart w:id="76" w:name="_Toc197688577"/>
      <w:r>
        <w:t xml:space="preserve">To have a </w:t>
      </w:r>
      <w:r w:rsidR="00860E36">
        <w:t xml:space="preserve">reduced training </w:t>
      </w:r>
      <w:r w:rsidR="0042396C">
        <w:t xml:space="preserve">CSI </w:t>
      </w:r>
      <w:r w:rsidR="00860E36">
        <w:t>data</w:t>
      </w:r>
      <w:r>
        <w:t xml:space="preserve">set </w:t>
      </w:r>
      <w:r w:rsidR="00860E36">
        <w:t xml:space="preserve">size, it is desirable to only include </w:t>
      </w:r>
      <w:r w:rsidR="0042396C">
        <w:t xml:space="preserve">CSI </w:t>
      </w:r>
      <w:r w:rsidR="00860E36">
        <w:t xml:space="preserve">samples which </w:t>
      </w:r>
      <w:r w:rsidR="00C53F1F">
        <w:t>are more informative</w:t>
      </w:r>
      <w:r w:rsidR="00685147">
        <w:t xml:space="preserve"> </w:t>
      </w:r>
      <w:r w:rsidR="000D54FF">
        <w:t>for model training.</w:t>
      </w:r>
      <w:bookmarkEnd w:id="63"/>
      <w:bookmarkEnd w:id="64"/>
      <w:bookmarkEnd w:id="65"/>
      <w:bookmarkEnd w:id="66"/>
      <w:bookmarkEnd w:id="67"/>
      <w:bookmarkEnd w:id="68"/>
      <w:bookmarkEnd w:id="69"/>
      <w:bookmarkEnd w:id="70"/>
      <w:bookmarkEnd w:id="71"/>
      <w:bookmarkEnd w:id="72"/>
      <w:bookmarkEnd w:id="73"/>
      <w:bookmarkEnd w:id="74"/>
      <w:bookmarkEnd w:id="75"/>
      <w:bookmarkEnd w:id="76"/>
      <w:r w:rsidR="000D54FF">
        <w:t xml:space="preserve"> </w:t>
      </w:r>
    </w:p>
    <w:p w14:paraId="10B217BE" w14:textId="038EAF15" w:rsidR="00676F31" w:rsidRPr="00CB2AEE" w:rsidRDefault="00645755" w:rsidP="00F47C93">
      <w:pPr>
        <w:jc w:val="both"/>
        <w:rPr>
          <w:lang w:val="en-CA"/>
        </w:rPr>
      </w:pPr>
      <w:r>
        <w:rPr>
          <w:lang w:val="en-GB"/>
        </w:rPr>
        <w:t xml:space="preserve">Based on this observation, and to reduce the signalling overhead of data collection </w:t>
      </w:r>
      <w:r w:rsidR="00676F31" w:rsidRPr="00CB2AEE">
        <w:rPr>
          <w:lang w:val="en-CA"/>
        </w:rPr>
        <w:t>while maintaining the quality of the dataset</w:t>
      </w:r>
      <w:r>
        <w:rPr>
          <w:lang w:val="en-CA"/>
        </w:rPr>
        <w:t xml:space="preserve">, it </w:t>
      </w:r>
      <w:r w:rsidR="008344B1">
        <w:rPr>
          <w:lang w:val="en-CA"/>
        </w:rPr>
        <w:t>i</w:t>
      </w:r>
      <w:r w:rsidR="00676F31" w:rsidRPr="00CB2AEE">
        <w:rPr>
          <w:lang w:val="en-CA"/>
        </w:rPr>
        <w:t xml:space="preserve">s </w:t>
      </w:r>
      <w:r w:rsidR="008344B1">
        <w:rPr>
          <w:lang w:val="en-CA"/>
        </w:rPr>
        <w:t xml:space="preserve">desirable </w:t>
      </w:r>
      <w:r w:rsidR="00676F31" w:rsidRPr="00CB2AEE">
        <w:rPr>
          <w:lang w:val="en-CA"/>
        </w:rPr>
        <w:t xml:space="preserve">to </w:t>
      </w:r>
      <w:r w:rsidR="008344B1">
        <w:rPr>
          <w:lang w:val="en-CA"/>
        </w:rPr>
        <w:t>selectively t</w:t>
      </w:r>
      <w:r w:rsidR="00676F31" w:rsidRPr="00CB2AEE">
        <w:rPr>
          <w:lang w:val="en-CA"/>
        </w:rPr>
        <w:t xml:space="preserve">ransmit </w:t>
      </w:r>
      <w:r w:rsidR="0042396C">
        <w:rPr>
          <w:lang w:val="en-GB"/>
        </w:rPr>
        <w:t xml:space="preserve">CSI </w:t>
      </w:r>
      <w:r w:rsidR="00676F31" w:rsidRPr="00CB2AEE">
        <w:rPr>
          <w:lang w:val="en-CA"/>
        </w:rPr>
        <w:t xml:space="preserve">samples. For instance, when we collect data for training of CSI-compression model, the UE </w:t>
      </w:r>
      <w:r w:rsidR="00676F31" w:rsidRPr="00C53F1F">
        <w:rPr>
          <w:b/>
          <w:bCs/>
          <w:lang w:val="en-CA"/>
        </w:rPr>
        <w:t>may</w:t>
      </w:r>
      <w:r w:rsidR="00676F31" w:rsidRPr="00CB2AEE">
        <w:rPr>
          <w:lang w:val="en-CA"/>
        </w:rPr>
        <w:t xml:space="preserve"> </w:t>
      </w:r>
      <w:r w:rsidR="00676F31" w:rsidRPr="00CB2AEE">
        <w:rPr>
          <w:b/>
          <w:bCs/>
          <w:lang w:val="en-CA"/>
        </w:rPr>
        <w:t>decide not to</w:t>
      </w:r>
      <w:r w:rsidR="00676F31" w:rsidRPr="00CB2AEE">
        <w:rPr>
          <w:lang w:val="en-CA"/>
        </w:rPr>
        <w:t xml:space="preserve"> </w:t>
      </w:r>
      <w:r w:rsidR="00676F31" w:rsidRPr="00CB2AEE">
        <w:rPr>
          <w:b/>
          <w:bCs/>
          <w:lang w:val="en-CA"/>
        </w:rPr>
        <w:t>send</w:t>
      </w:r>
      <w:r w:rsidR="00676F31" w:rsidRPr="00CB2AEE">
        <w:rPr>
          <w:lang w:val="en-CA"/>
        </w:rPr>
        <w:t xml:space="preserve"> all consecutive </w:t>
      </w:r>
      <w:r w:rsidR="0042396C">
        <w:rPr>
          <w:lang w:val="en-GB"/>
        </w:rPr>
        <w:t xml:space="preserve">CSI </w:t>
      </w:r>
      <w:r w:rsidR="00676F31" w:rsidRPr="00CB2AEE">
        <w:rPr>
          <w:lang w:val="en-CA"/>
        </w:rPr>
        <w:t>samples it measures as these samples might be very much correlated and transmission of only one</w:t>
      </w:r>
      <w:r w:rsidR="0042396C">
        <w:rPr>
          <w:lang w:val="en-CA"/>
        </w:rPr>
        <w:t xml:space="preserve">/a few </w:t>
      </w:r>
      <w:r w:rsidR="00676F31" w:rsidRPr="00CB2AEE">
        <w:rPr>
          <w:lang w:val="en-CA"/>
        </w:rPr>
        <w:t xml:space="preserve">of them can carry the information required for training of the model. </w:t>
      </w:r>
    </w:p>
    <w:p w14:paraId="1B45864E" w14:textId="1F021DBF" w:rsidR="00676F31" w:rsidRPr="00FF45A0" w:rsidRDefault="00676F31" w:rsidP="00F47C93">
      <w:pPr>
        <w:pStyle w:val="Observation"/>
        <w:ind w:left="1260" w:hanging="1336"/>
        <w:jc w:val="both"/>
      </w:pPr>
      <w:bookmarkStart w:id="77" w:name="_Toc189492866"/>
      <w:bookmarkStart w:id="78" w:name="_Toc189508986"/>
      <w:bookmarkStart w:id="79" w:name="_Toc189811412"/>
      <w:bookmarkStart w:id="80" w:name="_Toc193711786"/>
      <w:bookmarkStart w:id="81" w:name="_Toc193711878"/>
      <w:bookmarkStart w:id="82" w:name="_Toc193712364"/>
      <w:bookmarkStart w:id="83" w:name="_Toc193712498"/>
      <w:bookmarkStart w:id="84" w:name="_Toc193712805"/>
      <w:bookmarkStart w:id="85" w:name="_Toc194059974"/>
      <w:bookmarkStart w:id="86" w:name="_Toc197605062"/>
      <w:bookmarkStart w:id="87" w:name="_Toc197605176"/>
      <w:bookmarkStart w:id="88" w:name="_Toc197679229"/>
      <w:bookmarkStart w:id="89" w:name="_Toc197687903"/>
      <w:bookmarkStart w:id="90" w:name="_Toc197688578"/>
      <w:r w:rsidRPr="002656DD">
        <w:lastRenderedPageBreak/>
        <w:t xml:space="preserve">Based on the statistics of the input data and the cost of data transfer, it might be beneficial not to transmit/transfer all </w:t>
      </w:r>
      <w:r w:rsidR="0042396C">
        <w:t xml:space="preserve">CSI </w:t>
      </w:r>
      <w:r w:rsidRPr="002656DD">
        <w:t xml:space="preserve">samples measured during the data collection phase. This might be due to lower information content of some </w:t>
      </w:r>
      <w:r w:rsidR="0042396C">
        <w:t xml:space="preserve">CSI </w:t>
      </w:r>
      <w:r w:rsidRPr="002656DD">
        <w:t xml:space="preserve">samples or high correlation between one </w:t>
      </w:r>
      <w:r w:rsidR="0042396C">
        <w:t xml:space="preserve">CSI </w:t>
      </w:r>
      <w:r w:rsidRPr="002656DD">
        <w:t xml:space="preserve">sample (a group of samples) and another </w:t>
      </w:r>
      <w:r w:rsidR="0042396C">
        <w:t xml:space="preserve">CSI </w:t>
      </w:r>
      <w:r w:rsidRPr="002656DD">
        <w:t>sample (group of samples)</w:t>
      </w:r>
      <w:r w:rsidRPr="00193969">
        <w:t>.</w:t>
      </w:r>
      <w:bookmarkEnd w:id="77"/>
      <w:bookmarkEnd w:id="78"/>
      <w:bookmarkEnd w:id="79"/>
      <w:bookmarkEnd w:id="80"/>
      <w:bookmarkEnd w:id="81"/>
      <w:bookmarkEnd w:id="82"/>
      <w:bookmarkEnd w:id="83"/>
      <w:bookmarkEnd w:id="84"/>
      <w:bookmarkEnd w:id="85"/>
      <w:bookmarkEnd w:id="86"/>
      <w:bookmarkEnd w:id="87"/>
      <w:bookmarkEnd w:id="88"/>
      <w:bookmarkEnd w:id="89"/>
      <w:bookmarkEnd w:id="90"/>
    </w:p>
    <w:p w14:paraId="553E0D3D" w14:textId="22586357" w:rsidR="00676F31" w:rsidRPr="00CB2AEE" w:rsidRDefault="00676F31" w:rsidP="00F47C93">
      <w:pPr>
        <w:pStyle w:val="Proposal"/>
        <w:ind w:left="1260" w:hanging="1260"/>
        <w:jc w:val="both"/>
        <w:rPr>
          <w:lang w:val="en-CA"/>
        </w:rPr>
      </w:pPr>
      <w:bookmarkStart w:id="91" w:name="_Toc189492867"/>
      <w:bookmarkStart w:id="92" w:name="_Toc189508987"/>
      <w:bookmarkStart w:id="93" w:name="_Toc189811413"/>
      <w:bookmarkStart w:id="94" w:name="_Toc193711787"/>
      <w:bookmarkStart w:id="95" w:name="_Toc193711879"/>
      <w:bookmarkStart w:id="96" w:name="_Toc193712365"/>
      <w:bookmarkStart w:id="97" w:name="_Toc193712499"/>
      <w:bookmarkStart w:id="98" w:name="_Toc193712806"/>
      <w:bookmarkStart w:id="99" w:name="_Toc194059975"/>
      <w:bookmarkStart w:id="100" w:name="_Toc197605063"/>
      <w:bookmarkStart w:id="101" w:name="_Toc197605177"/>
      <w:bookmarkStart w:id="102" w:name="_Toc197679230"/>
      <w:bookmarkStart w:id="103" w:name="_Toc197687904"/>
      <w:bookmarkStart w:id="104" w:name="_Toc197688579"/>
      <w:r w:rsidRPr="00CB2AEE">
        <w:rPr>
          <w:lang w:val="en-CA"/>
        </w:rPr>
        <w:t xml:space="preserve">Support </w:t>
      </w:r>
      <w:r w:rsidR="001A1823">
        <w:rPr>
          <w:lang w:val="en-CA"/>
        </w:rPr>
        <w:t xml:space="preserve">specification of </w:t>
      </w:r>
      <w:r w:rsidRPr="00CB2AEE">
        <w:rPr>
          <w:lang w:val="en-CA"/>
        </w:rPr>
        <w:t xml:space="preserve">procedures/signaling enabling transmission of subset of </w:t>
      </w:r>
      <w:r w:rsidR="0042396C">
        <w:rPr>
          <w:lang w:val="en-GB"/>
        </w:rPr>
        <w:t xml:space="preserve">CSI </w:t>
      </w:r>
      <w:r w:rsidRPr="00CB2AEE">
        <w:rPr>
          <w:lang w:val="en-CA"/>
        </w:rPr>
        <w:t xml:space="preserve">samples among the set of measured/collected </w:t>
      </w:r>
      <w:r w:rsidR="0042396C">
        <w:rPr>
          <w:lang w:val="en-GB"/>
        </w:rPr>
        <w:t xml:space="preserve">CSI </w:t>
      </w:r>
      <w:r w:rsidRPr="00CB2AEE">
        <w:rPr>
          <w:lang w:val="en-CA"/>
        </w:rPr>
        <w:t>samples from the environment.</w:t>
      </w:r>
      <w:bookmarkEnd w:id="91"/>
      <w:bookmarkEnd w:id="92"/>
      <w:bookmarkEnd w:id="93"/>
      <w:bookmarkEnd w:id="94"/>
      <w:bookmarkEnd w:id="95"/>
      <w:bookmarkEnd w:id="96"/>
      <w:bookmarkEnd w:id="97"/>
      <w:bookmarkEnd w:id="98"/>
      <w:bookmarkEnd w:id="99"/>
      <w:bookmarkEnd w:id="100"/>
      <w:bookmarkEnd w:id="101"/>
      <w:bookmarkEnd w:id="102"/>
      <w:bookmarkEnd w:id="103"/>
      <w:bookmarkEnd w:id="104"/>
      <w:r w:rsidR="001A1823">
        <w:rPr>
          <w:lang w:val="en-CA"/>
        </w:rPr>
        <w:t xml:space="preserve"> </w:t>
      </w:r>
    </w:p>
    <w:p w14:paraId="11282776" w14:textId="77777777" w:rsidR="008344B1" w:rsidRPr="005C4193" w:rsidRDefault="008344B1" w:rsidP="00F47C93">
      <w:pPr>
        <w:pStyle w:val="Heading2"/>
        <w:numPr>
          <w:ilvl w:val="0"/>
          <w:numId w:val="0"/>
        </w:numPr>
        <w:ind w:left="851"/>
        <w:jc w:val="both"/>
        <w:rPr>
          <w:rFonts w:eastAsia="SimSun"/>
          <w:lang w:val="en-CA" w:eastAsia="zh-CN"/>
        </w:rPr>
      </w:pPr>
    </w:p>
    <w:p w14:paraId="2AA77AA9" w14:textId="049632D1" w:rsidR="00A63527" w:rsidRDefault="00A63527" w:rsidP="00F47C93">
      <w:pPr>
        <w:pStyle w:val="Heading2"/>
        <w:tabs>
          <w:tab w:val="clear" w:pos="2411"/>
        </w:tabs>
        <w:ind w:left="851" w:hanging="850"/>
        <w:jc w:val="both"/>
        <w:rPr>
          <w:rFonts w:eastAsia="SimSun"/>
          <w:lang w:eastAsia="zh-CN"/>
        </w:rPr>
      </w:pPr>
      <w:r>
        <w:t xml:space="preserve">Comments regarding </w:t>
      </w:r>
      <w:r w:rsidRPr="000439AC">
        <w:t>FFS</w:t>
      </w:r>
      <w:r>
        <w:t xml:space="preserve"> </w:t>
      </w:r>
      <w:r w:rsidRPr="000439AC">
        <w:rPr>
          <w:rFonts w:hint="eastAsia"/>
        </w:rPr>
        <w:t xml:space="preserve">Report </w:t>
      </w:r>
      <w:r w:rsidRPr="000439AC">
        <w:t>additional information regarding the samples, e.g., data</w:t>
      </w:r>
      <w:r w:rsidRPr="000439AC">
        <w:rPr>
          <w:rFonts w:eastAsia="SimSun"/>
          <w:lang w:eastAsia="zh-CN"/>
        </w:rPr>
        <w:t xml:space="preserve"> quality</w:t>
      </w:r>
      <w:r w:rsidRPr="000439AC">
        <w:rPr>
          <w:rFonts w:eastAsia="SimSun" w:hint="eastAsia"/>
          <w:lang w:eastAsia="zh-CN"/>
        </w:rPr>
        <w:t xml:space="preserve">, FFS the definition of </w:t>
      </w:r>
      <w:r w:rsidRPr="000439AC">
        <w:t>data</w:t>
      </w:r>
      <w:r w:rsidRPr="000439AC">
        <w:rPr>
          <w:rFonts w:eastAsia="SimSun"/>
          <w:lang w:eastAsia="zh-CN"/>
        </w:rPr>
        <w:t xml:space="preserve"> </w:t>
      </w:r>
      <w:r w:rsidRPr="000439AC">
        <w:rPr>
          <w:rFonts w:eastAsia="SimSun" w:hint="eastAsia"/>
          <w:lang w:eastAsia="zh-CN"/>
        </w:rPr>
        <w:t xml:space="preserve">quality and </w:t>
      </w:r>
      <w:r w:rsidRPr="000439AC">
        <w:rPr>
          <w:rFonts w:eastAsia="SimSun"/>
          <w:lang w:eastAsia="zh-CN"/>
        </w:rPr>
        <w:t>corresponding</w:t>
      </w:r>
      <w:r w:rsidRPr="000439AC">
        <w:rPr>
          <w:rFonts w:eastAsia="SimSun" w:hint="eastAsia"/>
          <w:lang w:eastAsia="zh-CN"/>
        </w:rPr>
        <w:t xml:space="preserve"> parameters</w:t>
      </w:r>
    </w:p>
    <w:p w14:paraId="030195A3" w14:textId="77777777" w:rsidR="00A63527" w:rsidRDefault="00A63527" w:rsidP="00F47C93">
      <w:pPr>
        <w:jc w:val="both"/>
        <w:rPr>
          <w:lang w:val="en-GB"/>
        </w:rPr>
      </w:pPr>
    </w:p>
    <w:p w14:paraId="0C10F717" w14:textId="1D2A0962" w:rsidR="00E94410" w:rsidRDefault="009C1722" w:rsidP="00F47C93">
      <w:pPr>
        <w:jc w:val="both"/>
        <w:rPr>
          <w:lang w:val="en-GB"/>
        </w:rPr>
      </w:pPr>
      <w:r>
        <w:rPr>
          <w:lang w:val="en-GB"/>
        </w:rPr>
        <w:t xml:space="preserve">As we explained </w:t>
      </w:r>
      <w:r w:rsidR="00381DDF">
        <w:rPr>
          <w:lang w:val="en-GB"/>
        </w:rPr>
        <w:t xml:space="preserve">in the previous section, </w:t>
      </w:r>
      <w:r w:rsidR="00281233">
        <w:rPr>
          <w:lang w:val="en-GB"/>
        </w:rPr>
        <w:t xml:space="preserve">due to correlation between the collected CSI </w:t>
      </w:r>
      <w:r w:rsidR="00381DDF">
        <w:rPr>
          <w:lang w:val="en-GB"/>
        </w:rPr>
        <w:t>samples</w:t>
      </w:r>
      <w:r w:rsidR="00281233">
        <w:rPr>
          <w:lang w:val="en-GB"/>
        </w:rPr>
        <w:t xml:space="preserve">, they </w:t>
      </w:r>
      <w:r w:rsidR="00583B1C">
        <w:rPr>
          <w:lang w:val="en-GB"/>
        </w:rPr>
        <w:t>are not equally important for training of the model</w:t>
      </w:r>
      <w:r w:rsidR="009175AD">
        <w:rPr>
          <w:lang w:val="en-GB"/>
        </w:rPr>
        <w:t xml:space="preserve"> </w:t>
      </w:r>
      <w:r w:rsidR="00E94410">
        <w:rPr>
          <w:lang w:val="en-GB"/>
        </w:rPr>
        <w:t>and therefore</w:t>
      </w:r>
      <w:r w:rsidR="009175AD">
        <w:rPr>
          <w:lang w:val="en-GB"/>
        </w:rPr>
        <w:t xml:space="preserve"> </w:t>
      </w:r>
      <w:r w:rsidR="00E94410">
        <w:rPr>
          <w:lang w:val="en-GB"/>
        </w:rPr>
        <w:t xml:space="preserve">the proposal was </w:t>
      </w:r>
      <w:r w:rsidR="00D1521E">
        <w:rPr>
          <w:lang w:val="en-GB"/>
        </w:rPr>
        <w:t>sending</w:t>
      </w:r>
      <w:r w:rsidR="0046455E">
        <w:rPr>
          <w:lang w:val="en-GB"/>
        </w:rPr>
        <w:t xml:space="preserve"> only a subset of the </w:t>
      </w:r>
      <w:r w:rsidR="00E94410">
        <w:rPr>
          <w:lang w:val="en-GB"/>
        </w:rPr>
        <w:t xml:space="preserve">CSI </w:t>
      </w:r>
      <w:r w:rsidR="0046455E">
        <w:rPr>
          <w:lang w:val="en-GB"/>
        </w:rPr>
        <w:t>samples to the NW</w:t>
      </w:r>
      <w:r w:rsidR="00E94410">
        <w:rPr>
          <w:lang w:val="en-GB"/>
        </w:rPr>
        <w:t xml:space="preserve">. </w:t>
      </w:r>
      <w:r w:rsidR="005426A6">
        <w:rPr>
          <w:lang w:val="en-GB"/>
        </w:rPr>
        <w:t xml:space="preserve"> </w:t>
      </w:r>
      <w:r w:rsidR="00E94410">
        <w:rPr>
          <w:lang w:val="en-GB"/>
        </w:rPr>
        <w:t>F</w:t>
      </w:r>
      <w:r w:rsidR="005426A6">
        <w:rPr>
          <w:lang w:val="en-GB"/>
        </w:rPr>
        <w:t>or example</w:t>
      </w:r>
      <w:r w:rsidR="00E94410">
        <w:rPr>
          <w:lang w:val="en-GB"/>
        </w:rPr>
        <w:t>,</w:t>
      </w:r>
      <w:r w:rsidR="005426A6">
        <w:rPr>
          <w:lang w:val="en-GB"/>
        </w:rPr>
        <w:t xml:space="preserve"> instead of sending </w:t>
      </w:r>
      <m:oMath>
        <m:sSub>
          <m:sSubPr>
            <m:ctrlPr>
              <w:rPr>
                <w:rFonts w:ascii="Cambria Math" w:hAnsi="Cambria Math"/>
                <w:i/>
                <w:lang w:val="en-GB"/>
              </w:rPr>
            </m:ctrlPr>
          </m:sSubPr>
          <m:e>
            <m:r>
              <w:rPr>
                <w:rFonts w:ascii="Cambria Math" w:hAnsi="Cambria Math"/>
                <w:lang w:val="en-GB"/>
              </w:rPr>
              <m:t>K</m:t>
            </m:r>
          </m:e>
          <m:sub>
            <m:r>
              <w:rPr>
                <w:rFonts w:ascii="Cambria Math" w:hAnsi="Cambria Math"/>
                <w:lang w:val="en-GB"/>
              </w:rPr>
              <m:t>1</m:t>
            </m:r>
          </m:sub>
        </m:sSub>
      </m:oMath>
      <w:r w:rsidR="005426A6">
        <w:rPr>
          <w:lang w:val="en-GB"/>
        </w:rPr>
        <w:t xml:space="preserve"> </w:t>
      </w:r>
      <w:r w:rsidR="00E94410">
        <w:rPr>
          <w:lang w:val="en-GB"/>
        </w:rPr>
        <w:t xml:space="preserve">CSI </w:t>
      </w:r>
      <w:r w:rsidR="005426A6">
        <w:rPr>
          <w:lang w:val="en-GB"/>
        </w:rPr>
        <w:t xml:space="preserve">samples which are </w:t>
      </w:r>
      <w:proofErr w:type="gramStart"/>
      <w:r w:rsidR="005426A6">
        <w:rPr>
          <w:lang w:val="en-GB"/>
        </w:rPr>
        <w:t>similar to</w:t>
      </w:r>
      <w:proofErr w:type="gramEnd"/>
      <w:r w:rsidR="005426A6">
        <w:rPr>
          <w:lang w:val="en-GB"/>
        </w:rPr>
        <w:t xml:space="preserve"> each other</w:t>
      </w:r>
      <w:r w:rsidR="00D516AA">
        <w:rPr>
          <w:lang w:val="en-GB"/>
        </w:rPr>
        <w:t>,</w:t>
      </w:r>
      <w:r w:rsidR="005426A6">
        <w:rPr>
          <w:lang w:val="en-GB"/>
        </w:rPr>
        <w:t xml:space="preserve"> we can send </w:t>
      </w:r>
      <w:r w:rsidR="00765A07">
        <w:rPr>
          <w:lang w:val="en-GB"/>
        </w:rPr>
        <w:t>one</w:t>
      </w:r>
      <w:r w:rsidR="00E94410">
        <w:rPr>
          <w:lang w:val="en-GB"/>
        </w:rPr>
        <w:t xml:space="preserve"> (a few) </w:t>
      </w:r>
      <w:r w:rsidR="00765A07">
        <w:rPr>
          <w:lang w:val="en-GB"/>
        </w:rPr>
        <w:t xml:space="preserve">representative </w:t>
      </w:r>
      <w:r w:rsidR="00E94410">
        <w:rPr>
          <w:lang w:val="en-GB"/>
        </w:rPr>
        <w:t xml:space="preserve">CSI </w:t>
      </w:r>
      <w:r w:rsidR="00765A07">
        <w:rPr>
          <w:lang w:val="en-GB"/>
        </w:rPr>
        <w:t>sample</w:t>
      </w:r>
      <w:r w:rsidR="00E94410">
        <w:rPr>
          <w:lang w:val="en-GB"/>
        </w:rPr>
        <w:t>(</w:t>
      </w:r>
      <w:r w:rsidR="00765A07">
        <w:rPr>
          <w:lang w:val="en-GB"/>
        </w:rPr>
        <w:t>s</w:t>
      </w:r>
      <w:r w:rsidR="00E94410">
        <w:rPr>
          <w:lang w:val="en-GB"/>
        </w:rPr>
        <w:t>)</w:t>
      </w:r>
      <w:r w:rsidR="00765A07">
        <w:rPr>
          <w:lang w:val="en-GB"/>
        </w:rPr>
        <w:t xml:space="preserve"> from that set of samples. </w:t>
      </w:r>
    </w:p>
    <w:p w14:paraId="57CA646C" w14:textId="5AB93053" w:rsidR="009201B9" w:rsidRDefault="00E94410" w:rsidP="00F47C93">
      <w:pPr>
        <w:jc w:val="both"/>
        <w:rPr>
          <w:lang w:val="en-GB"/>
        </w:rPr>
      </w:pPr>
      <w:r>
        <w:rPr>
          <w:lang w:val="en-GB"/>
        </w:rPr>
        <w:t xml:space="preserve">Although sending of the </w:t>
      </w:r>
      <w:r w:rsidR="00CE7519">
        <w:rPr>
          <w:lang w:val="en-GB"/>
        </w:rPr>
        <w:t xml:space="preserve">representative CSI sample reduce the signalling overhead, </w:t>
      </w:r>
      <w:r w:rsidR="00675BB7">
        <w:rPr>
          <w:lang w:val="en-GB"/>
        </w:rPr>
        <w:t xml:space="preserve">however the </w:t>
      </w:r>
      <w:r w:rsidR="00863F79">
        <w:rPr>
          <w:lang w:val="en-GB"/>
        </w:rPr>
        <w:t>NW will lose the information on the importance of that representative CSI sample among all samples. For example,</w:t>
      </w:r>
      <w:r w:rsidR="00920C78">
        <w:rPr>
          <w:lang w:val="en-GB"/>
        </w:rPr>
        <w:t xml:space="preserve"> if we send two representative samples for two groups of samples of size </w:t>
      </w:r>
      <m:oMath>
        <m:sSub>
          <m:sSubPr>
            <m:ctrlPr>
              <w:rPr>
                <w:rFonts w:ascii="Cambria Math" w:hAnsi="Cambria Math"/>
                <w:i/>
                <w:lang w:val="en-GB"/>
              </w:rPr>
            </m:ctrlPr>
          </m:sSubPr>
          <m:e>
            <m:r>
              <w:rPr>
                <w:rFonts w:ascii="Cambria Math" w:hAnsi="Cambria Math"/>
                <w:lang w:val="en-GB"/>
              </w:rPr>
              <m:t>K</m:t>
            </m:r>
          </m:e>
          <m:sub>
            <m:r>
              <w:rPr>
                <w:rFonts w:ascii="Cambria Math" w:hAnsi="Cambria Math"/>
                <w:lang w:val="en-GB"/>
              </w:rPr>
              <m:t>1</m:t>
            </m:r>
          </m:sub>
        </m:sSub>
      </m:oMath>
      <w:r w:rsidR="00920C78">
        <w:rPr>
          <w:lang w:val="en-GB"/>
        </w:rPr>
        <w:t xml:space="preserve"> and</w:t>
      </w:r>
      <w:r w:rsidR="009201B9">
        <w:rPr>
          <w:lang w:val="en-GB"/>
        </w:rPr>
        <w:t xml:space="preserve"> </w:t>
      </w:r>
      <m:oMath>
        <m:sSub>
          <m:sSubPr>
            <m:ctrlPr>
              <w:rPr>
                <w:rFonts w:ascii="Cambria Math" w:hAnsi="Cambria Math"/>
                <w:i/>
                <w:lang w:val="en-GB"/>
              </w:rPr>
            </m:ctrlPr>
          </m:sSubPr>
          <m:e>
            <m:r>
              <w:rPr>
                <w:rFonts w:ascii="Cambria Math" w:hAnsi="Cambria Math"/>
                <w:lang w:val="en-GB"/>
              </w:rPr>
              <m:t>K</m:t>
            </m:r>
          </m:e>
          <m:sub>
            <m:r>
              <w:rPr>
                <w:rFonts w:ascii="Cambria Math" w:hAnsi="Cambria Math"/>
                <w:lang w:val="en-GB"/>
              </w:rPr>
              <m:t>2</m:t>
            </m:r>
          </m:sub>
        </m:sSub>
      </m:oMath>
      <w:r w:rsidR="009201B9">
        <w:rPr>
          <w:b/>
          <w:bCs/>
          <w:lang w:val="en-GB"/>
        </w:rPr>
        <w:t xml:space="preserve"> </w:t>
      </w:r>
      <w:r w:rsidR="009201B9">
        <w:rPr>
          <w:lang w:val="en-GB"/>
        </w:rPr>
        <w:t xml:space="preserve">where </w:t>
      </w:r>
      <m:oMath>
        <m:sSub>
          <m:sSubPr>
            <m:ctrlPr>
              <w:rPr>
                <w:rFonts w:ascii="Cambria Math" w:hAnsi="Cambria Math"/>
                <w:i/>
                <w:lang w:val="en-GB"/>
              </w:rPr>
            </m:ctrlPr>
          </m:sSubPr>
          <m:e>
            <m:r>
              <w:rPr>
                <w:rFonts w:ascii="Cambria Math" w:hAnsi="Cambria Math"/>
                <w:lang w:val="en-GB"/>
              </w:rPr>
              <m:t>K</m:t>
            </m:r>
          </m:e>
          <m:sub>
            <m:r>
              <w:rPr>
                <w:rFonts w:ascii="Cambria Math" w:hAnsi="Cambria Math"/>
                <w:lang w:val="en-GB"/>
              </w:rPr>
              <m:t>1</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K</m:t>
            </m:r>
          </m:e>
          <m:sub>
            <m:r>
              <w:rPr>
                <w:rFonts w:ascii="Cambria Math" w:hAnsi="Cambria Math"/>
                <w:lang w:val="en-GB"/>
              </w:rPr>
              <m:t>2</m:t>
            </m:r>
          </m:sub>
        </m:sSub>
      </m:oMath>
      <w:r w:rsidR="00920C78">
        <w:rPr>
          <w:lang w:val="en-GB"/>
        </w:rPr>
        <w:t xml:space="preserve">; the NW will not </w:t>
      </w:r>
      <w:r w:rsidR="001B28FB">
        <w:rPr>
          <w:lang w:val="en-GB"/>
        </w:rPr>
        <w:t xml:space="preserve">have </w:t>
      </w:r>
      <w:r w:rsidR="005A6551">
        <w:rPr>
          <w:lang w:val="en-GB"/>
        </w:rPr>
        <w:t>the information</w:t>
      </w:r>
      <w:r w:rsidR="001B28FB">
        <w:rPr>
          <w:lang w:val="en-GB"/>
        </w:rPr>
        <w:t xml:space="preserve"> about which of these representative samples were observed more frequently and so it </w:t>
      </w:r>
      <w:r w:rsidR="009201B9">
        <w:rPr>
          <w:lang w:val="en-GB"/>
        </w:rPr>
        <w:t>is not able to</w:t>
      </w:r>
      <w:r w:rsidR="001B28FB">
        <w:rPr>
          <w:lang w:val="en-GB"/>
        </w:rPr>
        <w:t xml:space="preserve"> consider that information during the model training.</w:t>
      </w:r>
      <w:r w:rsidR="009201B9">
        <w:rPr>
          <w:lang w:val="en-GB"/>
        </w:rPr>
        <w:t xml:space="preserve"> To solve this problem, the UE can send information about the samples size related to the sample </w:t>
      </w:r>
      <w:r w:rsidR="00D516AA">
        <w:rPr>
          <w:lang w:val="en-GB"/>
        </w:rPr>
        <w:t xml:space="preserve">group along the representative CSI sample. </w:t>
      </w:r>
    </w:p>
    <w:p w14:paraId="71C478A2" w14:textId="3CDC57D1" w:rsidR="00C869F3" w:rsidRPr="00415B81" w:rsidRDefault="001B28FB" w:rsidP="00F47C93">
      <w:pPr>
        <w:ind w:left="1" w:hanging="1"/>
        <w:jc w:val="both"/>
        <w:rPr>
          <w:lang w:val="en-CA"/>
        </w:rPr>
      </w:pPr>
      <w:r>
        <w:rPr>
          <w:lang w:val="en-GB"/>
        </w:rPr>
        <w:t xml:space="preserve"> </w:t>
      </w:r>
      <w:r w:rsidR="00F409D0">
        <w:rPr>
          <w:lang w:val="en-GB"/>
        </w:rPr>
        <w:t xml:space="preserve">Additionally, </w:t>
      </w:r>
      <w:r w:rsidR="00982052">
        <w:rPr>
          <w:lang w:val="en-GB"/>
        </w:rPr>
        <w:t xml:space="preserve">during </w:t>
      </w:r>
      <w:r w:rsidR="00C869F3">
        <w:rPr>
          <w:lang w:val="en-GB"/>
        </w:rPr>
        <w:t>the measurement of</w:t>
      </w:r>
      <w:r w:rsidR="00D5701C">
        <w:rPr>
          <w:lang w:val="en-GB"/>
        </w:rPr>
        <w:t xml:space="preserve"> </w:t>
      </w:r>
      <w:r w:rsidR="00FE6FFC">
        <w:rPr>
          <w:lang w:val="en-GB"/>
        </w:rPr>
        <w:t>CSI</w:t>
      </w:r>
      <w:r w:rsidR="00C869F3">
        <w:rPr>
          <w:lang w:val="en-GB"/>
        </w:rPr>
        <w:t xml:space="preserve"> samples, the UE may experience different </w:t>
      </w:r>
      <w:r w:rsidR="006F3935" w:rsidRPr="006F3935">
        <w:rPr>
          <w:lang w:val="en-GB"/>
        </w:rPr>
        <w:t>distortions</w:t>
      </w:r>
      <w:r w:rsidR="006F3935">
        <w:rPr>
          <w:lang w:val="en-GB"/>
        </w:rPr>
        <w:t xml:space="preserve"> such as noise, interference. </w:t>
      </w:r>
      <w:r w:rsidR="00C869F3">
        <w:rPr>
          <w:lang w:val="en-GB"/>
        </w:rPr>
        <w:t xml:space="preserve"> </w:t>
      </w:r>
      <w:r w:rsidR="00163FA3">
        <w:rPr>
          <w:lang w:val="en-GB"/>
        </w:rPr>
        <w:t xml:space="preserve">Due to </w:t>
      </w:r>
      <w:r w:rsidR="00415B81" w:rsidRPr="00415B81">
        <w:rPr>
          <w:lang w:val="en-CA"/>
        </w:rPr>
        <w:t>distortion</w:t>
      </w:r>
      <w:r w:rsidR="00415B81">
        <w:rPr>
          <w:lang w:val="en-CA"/>
        </w:rPr>
        <w:t>, the useful information content of the measured sample</w:t>
      </w:r>
      <w:r w:rsidR="00163FA3">
        <w:rPr>
          <w:lang w:val="en-CA"/>
        </w:rPr>
        <w:t>s</w:t>
      </w:r>
      <w:r w:rsidR="00415B81">
        <w:rPr>
          <w:lang w:val="en-CA"/>
        </w:rPr>
        <w:t xml:space="preserve"> may</w:t>
      </w:r>
      <w:r w:rsidR="00163FA3">
        <w:rPr>
          <w:lang w:val="en-CA"/>
        </w:rPr>
        <w:t xml:space="preserve"> become less </w:t>
      </w:r>
      <w:r w:rsidR="002035C3">
        <w:rPr>
          <w:lang w:val="en-CA"/>
        </w:rPr>
        <w:t xml:space="preserve">especially in cases with high distortion. </w:t>
      </w:r>
      <w:r w:rsidR="006061BF">
        <w:rPr>
          <w:lang w:val="en-CA"/>
        </w:rPr>
        <w:t>The UE may use this information to decide if the measured</w:t>
      </w:r>
      <w:r w:rsidR="00415B81">
        <w:rPr>
          <w:lang w:val="en-CA"/>
        </w:rPr>
        <w:t xml:space="preserve"> </w:t>
      </w:r>
      <w:r w:rsidR="006061BF">
        <w:rPr>
          <w:lang w:val="en-CA"/>
        </w:rPr>
        <w:t xml:space="preserve">sample worth to be transmitted </w:t>
      </w:r>
      <w:r w:rsidR="00415254">
        <w:rPr>
          <w:lang w:val="en-CA"/>
        </w:rPr>
        <w:t xml:space="preserve">or at least in can send </w:t>
      </w:r>
      <w:proofErr w:type="gramStart"/>
      <w:r w:rsidR="00415254">
        <w:rPr>
          <w:lang w:val="en-CA"/>
        </w:rPr>
        <w:t>these information</w:t>
      </w:r>
      <w:proofErr w:type="gramEnd"/>
      <w:r w:rsidR="00415254">
        <w:rPr>
          <w:lang w:val="en-CA"/>
        </w:rPr>
        <w:t xml:space="preserve"> </w:t>
      </w:r>
      <w:r w:rsidR="00F0091B">
        <w:rPr>
          <w:lang w:val="en-CA"/>
        </w:rPr>
        <w:t xml:space="preserve">in raw format or compute a quality indicator for that sample and send that indicator along the samples to the NW. </w:t>
      </w:r>
    </w:p>
    <w:p w14:paraId="5E29F09E" w14:textId="408FE81D" w:rsidR="00337635" w:rsidRDefault="00337635" w:rsidP="00F47C93">
      <w:pPr>
        <w:pStyle w:val="Observation"/>
        <w:ind w:left="1260" w:hanging="1336"/>
        <w:jc w:val="both"/>
      </w:pPr>
      <w:bookmarkStart w:id="105" w:name="_Toc189492868"/>
      <w:bookmarkStart w:id="106" w:name="_Toc189508988"/>
      <w:bookmarkStart w:id="107" w:name="_Toc189811414"/>
      <w:bookmarkStart w:id="108" w:name="_Toc193711788"/>
      <w:bookmarkStart w:id="109" w:name="_Toc193711880"/>
      <w:bookmarkStart w:id="110" w:name="_Toc193712366"/>
      <w:bookmarkStart w:id="111" w:name="_Toc193712500"/>
      <w:bookmarkStart w:id="112" w:name="_Toc193712807"/>
      <w:bookmarkStart w:id="113" w:name="_Toc194059976"/>
      <w:bookmarkStart w:id="114" w:name="_Toc197605064"/>
      <w:bookmarkStart w:id="115" w:name="_Toc197605178"/>
      <w:bookmarkStart w:id="116" w:name="_Toc197679231"/>
      <w:bookmarkStart w:id="117" w:name="_Toc197687905"/>
      <w:bookmarkStart w:id="118" w:name="_Toc197688580"/>
      <w:r>
        <w:t xml:space="preserve">Transmission of additional information such as the level </w:t>
      </w:r>
      <w:r w:rsidR="00CA7374">
        <w:t xml:space="preserve">of </w:t>
      </w:r>
      <w:r>
        <w:t>distortion when measuring a sample, quality indictor, or how frequent a particular sample (representative sample) occurs, can help the NW side to better train the model</w:t>
      </w:r>
      <w:r w:rsidRPr="00193969">
        <w:t>.</w:t>
      </w:r>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p>
    <w:p w14:paraId="0A00B5E4" w14:textId="77777777" w:rsidR="00337635" w:rsidRPr="00337635" w:rsidRDefault="00337635" w:rsidP="00F47C93">
      <w:pPr>
        <w:jc w:val="both"/>
        <w:rPr>
          <w:lang w:val="en-GB"/>
        </w:rPr>
      </w:pPr>
    </w:p>
    <w:p w14:paraId="18EF0B54" w14:textId="3BE58044" w:rsidR="00337635" w:rsidRDefault="003C2F87" w:rsidP="00F47C93">
      <w:pPr>
        <w:pStyle w:val="Observation"/>
        <w:ind w:left="1260" w:hanging="1336"/>
        <w:jc w:val="both"/>
      </w:pPr>
      <w:bookmarkStart w:id="119" w:name="_Toc189492869"/>
      <w:bookmarkStart w:id="120" w:name="_Toc189508989"/>
      <w:bookmarkStart w:id="121" w:name="_Toc189811415"/>
      <w:bookmarkStart w:id="122" w:name="_Toc193711789"/>
      <w:bookmarkStart w:id="123" w:name="_Toc193711881"/>
      <w:bookmarkStart w:id="124" w:name="_Toc193712367"/>
      <w:bookmarkStart w:id="125" w:name="_Toc193712501"/>
      <w:bookmarkStart w:id="126" w:name="_Toc193712808"/>
      <w:bookmarkStart w:id="127" w:name="_Toc194059977"/>
      <w:bookmarkStart w:id="128" w:name="_Toc197605065"/>
      <w:bookmarkStart w:id="129" w:name="_Toc197605179"/>
      <w:bookmarkStart w:id="130" w:name="_Toc197679232"/>
      <w:bookmarkStart w:id="131" w:name="_Toc197687906"/>
      <w:bookmarkStart w:id="132" w:name="_Toc197688581"/>
      <w:r>
        <w:t>As the information content of CSI samples depends on the experienced distortion level, t</w:t>
      </w:r>
      <w:r w:rsidR="00337635">
        <w:t xml:space="preserve">he UE may use </w:t>
      </w:r>
      <w:r w:rsidR="003C4842">
        <w:t xml:space="preserve">distortion level or quality indictor to determine which samples should be transmitted to the NW, or at least can send </w:t>
      </w:r>
      <w:proofErr w:type="gramStart"/>
      <w:r w:rsidR="003C4842">
        <w:t>these information</w:t>
      </w:r>
      <w:proofErr w:type="gramEnd"/>
      <w:r w:rsidR="003C4842">
        <w:t xml:space="preserve"> along the sample itself</w:t>
      </w:r>
      <w:r>
        <w:t xml:space="preserve">. The NW may be able to use </w:t>
      </w:r>
      <w:proofErr w:type="gramStart"/>
      <w:r>
        <w:t>these information</w:t>
      </w:r>
      <w:proofErr w:type="gramEnd"/>
      <w:r>
        <w:t xml:space="preserve"> </w:t>
      </w:r>
      <w:r w:rsidR="005C4193">
        <w:t>further during the training of the model</w:t>
      </w:r>
      <w:r w:rsidR="00337635" w:rsidRPr="00193969">
        <w:t>.</w:t>
      </w:r>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p>
    <w:p w14:paraId="25924D0A" w14:textId="77777777" w:rsidR="00337635" w:rsidRPr="00337635" w:rsidRDefault="00337635" w:rsidP="00F47C93">
      <w:pPr>
        <w:jc w:val="both"/>
        <w:rPr>
          <w:lang w:val="en-GB"/>
        </w:rPr>
      </w:pPr>
    </w:p>
    <w:p w14:paraId="07432112" w14:textId="650BBC20" w:rsidR="006E03B5" w:rsidRPr="00CB2AEE" w:rsidRDefault="006E03B5" w:rsidP="00F47C93">
      <w:pPr>
        <w:pStyle w:val="Proposal"/>
        <w:ind w:left="1260" w:hanging="1260"/>
        <w:jc w:val="both"/>
        <w:rPr>
          <w:lang w:val="en-CA"/>
        </w:rPr>
      </w:pPr>
      <w:bookmarkStart w:id="133" w:name="_Toc189492870"/>
      <w:bookmarkStart w:id="134" w:name="_Toc189508990"/>
      <w:bookmarkStart w:id="135" w:name="_Toc189811416"/>
      <w:bookmarkStart w:id="136" w:name="_Toc193711790"/>
      <w:bookmarkStart w:id="137" w:name="_Toc193711882"/>
      <w:bookmarkStart w:id="138" w:name="_Toc193712368"/>
      <w:bookmarkStart w:id="139" w:name="_Toc193712502"/>
      <w:bookmarkStart w:id="140" w:name="_Toc193712809"/>
      <w:bookmarkStart w:id="141" w:name="_Toc194059978"/>
      <w:bookmarkStart w:id="142" w:name="_Toc197605066"/>
      <w:bookmarkStart w:id="143" w:name="_Toc197605180"/>
      <w:bookmarkStart w:id="144" w:name="_Toc197679233"/>
      <w:bookmarkStart w:id="145" w:name="_Toc197687907"/>
      <w:bookmarkStart w:id="146" w:name="_Toc197688582"/>
      <w:r w:rsidRPr="00CB2AEE">
        <w:rPr>
          <w:lang w:val="en-CA"/>
        </w:rPr>
        <w:t xml:space="preserve">Support </w:t>
      </w:r>
      <w:r w:rsidR="00C04B49">
        <w:rPr>
          <w:lang w:val="en-CA"/>
        </w:rPr>
        <w:t xml:space="preserve">specification of </w:t>
      </w:r>
      <w:r w:rsidRPr="00CB2AEE">
        <w:rPr>
          <w:lang w:val="en-CA"/>
        </w:rPr>
        <w:t xml:space="preserve">procedures/signaling enabling transmission of subset of </w:t>
      </w:r>
      <w:r>
        <w:rPr>
          <w:lang w:val="en-GB"/>
        </w:rPr>
        <w:t xml:space="preserve">CSI </w:t>
      </w:r>
      <w:r w:rsidRPr="00CB2AEE">
        <w:rPr>
          <w:lang w:val="en-CA"/>
        </w:rPr>
        <w:t xml:space="preserve">samples </w:t>
      </w:r>
      <w:r w:rsidR="005C4193">
        <w:rPr>
          <w:lang w:val="en-CA"/>
        </w:rPr>
        <w:t>based on the</w:t>
      </w:r>
      <w:r w:rsidR="004410C2">
        <w:rPr>
          <w:lang w:val="en-CA"/>
        </w:rPr>
        <w:t xml:space="preserve"> </w:t>
      </w:r>
      <w:r w:rsidR="004410C2">
        <w:t>experienced distortion level or quality indictor.</w:t>
      </w:r>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p>
    <w:p w14:paraId="21C789D7" w14:textId="14AD38B7" w:rsidR="004410C2" w:rsidRPr="00CB2AEE" w:rsidRDefault="004410C2" w:rsidP="00F47C93">
      <w:pPr>
        <w:pStyle w:val="Proposal"/>
        <w:ind w:left="1260" w:hanging="1260"/>
        <w:jc w:val="both"/>
        <w:rPr>
          <w:lang w:val="en-CA"/>
        </w:rPr>
      </w:pPr>
      <w:bookmarkStart w:id="147" w:name="_Toc189492871"/>
      <w:bookmarkStart w:id="148" w:name="_Toc189508991"/>
      <w:bookmarkStart w:id="149" w:name="_Toc189811417"/>
      <w:bookmarkStart w:id="150" w:name="_Toc193711791"/>
      <w:bookmarkStart w:id="151" w:name="_Toc193711883"/>
      <w:bookmarkStart w:id="152" w:name="_Toc193712369"/>
      <w:bookmarkStart w:id="153" w:name="_Toc193712503"/>
      <w:bookmarkStart w:id="154" w:name="_Toc193712810"/>
      <w:bookmarkStart w:id="155" w:name="_Toc194059979"/>
      <w:bookmarkStart w:id="156" w:name="_Toc197605067"/>
      <w:bookmarkStart w:id="157" w:name="_Toc197605181"/>
      <w:bookmarkStart w:id="158" w:name="_Toc197679234"/>
      <w:bookmarkStart w:id="159" w:name="_Toc197687908"/>
      <w:bookmarkStart w:id="160" w:name="_Toc197688583"/>
      <w:r w:rsidRPr="00CB2AEE">
        <w:rPr>
          <w:lang w:val="en-CA"/>
        </w:rPr>
        <w:t xml:space="preserve">Support </w:t>
      </w:r>
      <w:r w:rsidR="00C04B49">
        <w:rPr>
          <w:lang w:val="en-CA"/>
        </w:rPr>
        <w:t xml:space="preserve">specification of </w:t>
      </w:r>
      <w:r w:rsidRPr="00CB2AEE">
        <w:rPr>
          <w:lang w:val="en-CA"/>
        </w:rPr>
        <w:t xml:space="preserve">procedures/signaling </w:t>
      </w:r>
      <w:r>
        <w:rPr>
          <w:lang w:val="en-CA"/>
        </w:rPr>
        <w:t xml:space="preserve">for transmission of additional information </w:t>
      </w:r>
      <w:r w:rsidR="006101EC">
        <w:rPr>
          <w:lang w:val="en-CA"/>
        </w:rPr>
        <w:t xml:space="preserve">such as sample-group size, quality indicator, distortion level </w:t>
      </w:r>
      <w:r>
        <w:rPr>
          <w:lang w:val="en-CA"/>
        </w:rPr>
        <w:t xml:space="preserve">along the </w:t>
      </w:r>
      <w:r w:rsidR="006101EC">
        <w:rPr>
          <w:lang w:val="en-CA"/>
        </w:rPr>
        <w:t>transmission of the sample itself.</w:t>
      </w:r>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p>
    <w:p w14:paraId="24613953" w14:textId="689D7B31" w:rsidR="006047FF" w:rsidRDefault="006047FF" w:rsidP="00F47C93">
      <w:pPr>
        <w:pStyle w:val="Heading2"/>
        <w:tabs>
          <w:tab w:val="clear" w:pos="2411"/>
        </w:tabs>
        <w:ind w:left="851" w:hanging="850"/>
        <w:jc w:val="both"/>
        <w:rPr>
          <w:rFonts w:eastAsia="SimSun"/>
          <w:lang w:eastAsia="zh-CN"/>
        </w:rPr>
      </w:pPr>
      <w:r>
        <w:lastRenderedPageBreak/>
        <w:t xml:space="preserve">Comments regarding </w:t>
      </w:r>
      <w:r w:rsidRPr="000439AC">
        <w:t>FFS</w:t>
      </w:r>
      <w:r>
        <w:t xml:space="preserve"> </w:t>
      </w:r>
      <w:r w:rsidRPr="000439AC">
        <w:t>if enhancements in CSI-RS</w:t>
      </w:r>
      <w:r w:rsidRPr="000439AC">
        <w:rPr>
          <w:rFonts w:eastAsia="DengXian" w:hint="eastAsia"/>
          <w:lang w:eastAsia="zh-CN"/>
        </w:rPr>
        <w:t xml:space="preserve"> and SRS</w:t>
      </w:r>
      <w:r w:rsidRPr="000439AC">
        <w:t xml:space="preserve"> configuration is needed</w:t>
      </w:r>
      <w:r w:rsidRPr="000439AC">
        <w:rPr>
          <w:rFonts w:hint="eastAsia"/>
        </w:rPr>
        <w:t xml:space="preserve"> </w:t>
      </w:r>
      <w:r>
        <w:t>and</w:t>
      </w:r>
      <w:r w:rsidRPr="000439AC">
        <w:rPr>
          <w:rFonts w:eastAsia="SimSun" w:hint="eastAsia"/>
          <w:lang w:eastAsia="zh-CN"/>
        </w:rPr>
        <w:t xml:space="preserve">, FFS </w:t>
      </w:r>
      <w:r w:rsidRPr="000439AC">
        <w:t>Report associated information that captures UE side additional condition</w:t>
      </w:r>
    </w:p>
    <w:p w14:paraId="5A5271C1" w14:textId="681C179B" w:rsidR="00D84F19" w:rsidRPr="00CB2AEE" w:rsidRDefault="00F6288B" w:rsidP="00F47C93">
      <w:pPr>
        <w:jc w:val="both"/>
        <w:rPr>
          <w:lang w:val="en-CA"/>
        </w:rPr>
      </w:pPr>
      <w:r>
        <w:rPr>
          <w:lang w:val="en-CA"/>
        </w:rPr>
        <w:t>As extensively discussed in the previous meetings</w:t>
      </w:r>
      <w:r w:rsidR="004D2466">
        <w:rPr>
          <w:lang w:val="en-CA"/>
        </w:rPr>
        <w:t xml:space="preserve"> for the NW side additional conditions</w:t>
      </w:r>
      <w:r>
        <w:rPr>
          <w:lang w:val="en-CA"/>
        </w:rPr>
        <w:t xml:space="preserve">, </w:t>
      </w:r>
      <w:r w:rsidR="004D2466">
        <w:rPr>
          <w:lang w:val="en-CA"/>
        </w:rPr>
        <w:t>t</w:t>
      </w:r>
      <w:r w:rsidR="00D129FF" w:rsidRPr="00CB2AEE">
        <w:rPr>
          <w:lang w:val="en-CA"/>
        </w:rPr>
        <w:t>he applicability of a trained model</w:t>
      </w:r>
      <w:r w:rsidR="00987F2F" w:rsidRPr="00CB2AEE">
        <w:rPr>
          <w:lang w:val="en-CA"/>
        </w:rPr>
        <w:t xml:space="preserve"> depends on the </w:t>
      </w:r>
      <w:r w:rsidR="00A575FD" w:rsidRPr="00CB2AEE">
        <w:rPr>
          <w:lang w:val="en-CA"/>
        </w:rPr>
        <w:t>statistics of the data</w:t>
      </w:r>
      <w:r w:rsidR="00614686" w:rsidRPr="00CB2AEE">
        <w:rPr>
          <w:lang w:val="en-CA"/>
        </w:rPr>
        <w:t>set</w:t>
      </w:r>
      <w:r w:rsidR="00A575FD" w:rsidRPr="00CB2AEE">
        <w:rPr>
          <w:lang w:val="en-CA"/>
        </w:rPr>
        <w:t xml:space="preserve"> it has been trained on. The statistics of the training dataset, itself, depends on the </w:t>
      </w:r>
      <w:r w:rsidR="00F67F4D" w:rsidRPr="00CB2AEE">
        <w:rPr>
          <w:lang w:val="en-CA"/>
        </w:rPr>
        <w:t xml:space="preserve">conditions/additional conditions </w:t>
      </w:r>
      <w:r w:rsidR="00614686" w:rsidRPr="00CB2AEE">
        <w:rPr>
          <w:lang w:val="en-CA"/>
        </w:rPr>
        <w:t xml:space="preserve">of </w:t>
      </w:r>
      <w:r w:rsidR="00EB7297">
        <w:rPr>
          <w:lang w:val="en-CA"/>
        </w:rPr>
        <w:t>the UE and NW during the collection of th</w:t>
      </w:r>
      <w:r w:rsidR="00335C5C">
        <w:rPr>
          <w:lang w:val="en-CA"/>
        </w:rPr>
        <w:t>e</w:t>
      </w:r>
      <w:r w:rsidR="00EB7297">
        <w:rPr>
          <w:lang w:val="en-CA"/>
        </w:rPr>
        <w:t xml:space="preserve"> </w:t>
      </w:r>
      <w:r w:rsidR="00335C5C">
        <w:rPr>
          <w:lang w:val="en-CA"/>
        </w:rPr>
        <w:t>samples.</w:t>
      </w:r>
      <w:r w:rsidR="00D15121">
        <w:rPr>
          <w:lang w:val="en-CA"/>
        </w:rPr>
        <w:t xml:space="preserve"> O</w:t>
      </w:r>
      <w:r w:rsidR="00F67F4D" w:rsidRPr="00CB2AEE">
        <w:rPr>
          <w:lang w:val="en-CA"/>
        </w:rPr>
        <w:t>n</w:t>
      </w:r>
      <w:r w:rsidR="005A6A31" w:rsidRPr="00CB2AEE">
        <w:rPr>
          <w:lang w:val="en-CA"/>
        </w:rPr>
        <w:t>e</w:t>
      </w:r>
      <w:r w:rsidR="00F67F4D" w:rsidRPr="00CB2AEE">
        <w:rPr>
          <w:lang w:val="en-CA"/>
        </w:rPr>
        <w:t xml:space="preserve"> model can be trained using </w:t>
      </w:r>
      <w:r w:rsidR="00A77DE3">
        <w:rPr>
          <w:lang w:val="en-CA"/>
        </w:rPr>
        <w:t>many</w:t>
      </w:r>
      <w:r w:rsidR="00F67F4D" w:rsidRPr="00CB2AEE">
        <w:rPr>
          <w:lang w:val="en-CA"/>
        </w:rPr>
        <w:t xml:space="preserve"> dataset</w:t>
      </w:r>
      <w:r w:rsidR="00D84F19" w:rsidRPr="00CB2AEE">
        <w:rPr>
          <w:lang w:val="en-CA"/>
        </w:rPr>
        <w:t>s</w:t>
      </w:r>
      <w:r w:rsidR="00F67F4D" w:rsidRPr="00CB2AEE">
        <w:rPr>
          <w:lang w:val="en-CA"/>
        </w:rPr>
        <w:t xml:space="preserve"> </w:t>
      </w:r>
      <w:r w:rsidR="00465BC7" w:rsidRPr="00CB2AEE">
        <w:rPr>
          <w:lang w:val="en-CA"/>
        </w:rPr>
        <w:t>aiming that it can be used for all different conditions/additional conditions</w:t>
      </w:r>
      <w:r w:rsidR="00D84F19" w:rsidRPr="00CB2AEE">
        <w:rPr>
          <w:lang w:val="en-CA"/>
        </w:rPr>
        <w:t xml:space="preserve"> under which the</w:t>
      </w:r>
      <w:r w:rsidR="00A210D9" w:rsidRPr="00CB2AEE">
        <w:rPr>
          <w:lang w:val="en-CA"/>
        </w:rPr>
        <w:t xml:space="preserve"> </w:t>
      </w:r>
      <w:r w:rsidR="00CB1343" w:rsidRPr="00CB2AEE">
        <w:rPr>
          <w:lang w:val="en-CA"/>
        </w:rPr>
        <w:t>data/</w:t>
      </w:r>
      <w:r w:rsidR="00A210D9" w:rsidRPr="00CB2AEE">
        <w:rPr>
          <w:lang w:val="en-CA"/>
        </w:rPr>
        <w:t xml:space="preserve">samples of the </w:t>
      </w:r>
      <w:r w:rsidR="00D84F19" w:rsidRPr="00CB2AEE">
        <w:rPr>
          <w:lang w:val="en-CA"/>
        </w:rPr>
        <w:t>datasets have been collected</w:t>
      </w:r>
      <w:r w:rsidR="00D15121">
        <w:rPr>
          <w:lang w:val="en-CA"/>
        </w:rPr>
        <w:t xml:space="preserve"> or it can be specialized for only </w:t>
      </w:r>
      <w:r w:rsidR="00A77DE3">
        <w:rPr>
          <w:lang w:val="en-CA"/>
        </w:rPr>
        <w:t xml:space="preserve">one or a group </w:t>
      </w:r>
      <w:r w:rsidR="00B2256E">
        <w:rPr>
          <w:lang w:val="en-CA"/>
        </w:rPr>
        <w:t xml:space="preserve">of </w:t>
      </w:r>
      <w:r w:rsidR="00A77DE3" w:rsidRPr="00CB2AEE">
        <w:rPr>
          <w:lang w:val="en-CA"/>
        </w:rPr>
        <w:t>datasets</w:t>
      </w:r>
      <w:r w:rsidR="00A77DE3">
        <w:rPr>
          <w:lang w:val="en-CA"/>
        </w:rPr>
        <w:t xml:space="preserve"> aiming to be </w:t>
      </w:r>
      <w:r w:rsidR="00DF3C91">
        <w:rPr>
          <w:lang w:val="en-CA"/>
        </w:rPr>
        <w:t xml:space="preserve">applicable for that certain </w:t>
      </w:r>
      <w:r w:rsidR="00DF3C91" w:rsidRPr="00CB2AEE">
        <w:rPr>
          <w:lang w:val="en-CA"/>
        </w:rPr>
        <w:t>conditions/additional conditions</w:t>
      </w:r>
      <w:r w:rsidR="00DF3C91">
        <w:rPr>
          <w:lang w:val="en-CA"/>
        </w:rPr>
        <w:t>.</w:t>
      </w:r>
      <w:r w:rsidR="00A369D5">
        <w:rPr>
          <w:lang w:val="en-CA"/>
        </w:rPr>
        <w:t xml:space="preserve"> Specialized model may </w:t>
      </w:r>
      <w:r w:rsidR="00393CFC">
        <w:rPr>
          <w:lang w:val="en-CA"/>
        </w:rPr>
        <w:t xml:space="preserve">be sometimes used to get to a same performance using less complex model than the generalized model or to </w:t>
      </w:r>
      <w:r w:rsidR="00383882">
        <w:rPr>
          <w:lang w:val="en-CA"/>
        </w:rPr>
        <w:t xml:space="preserve">use the same model complexity but gets to a better performance for the subset of </w:t>
      </w:r>
      <w:r w:rsidR="001E7782">
        <w:rPr>
          <w:lang w:val="en-CA"/>
        </w:rPr>
        <w:t>settings that it is designed for</w:t>
      </w:r>
      <w:r w:rsidR="00383882">
        <w:rPr>
          <w:lang w:val="en-CA"/>
        </w:rPr>
        <w:t>.</w:t>
      </w:r>
      <w:r w:rsidR="00FA7813">
        <w:rPr>
          <w:lang w:val="en-CA"/>
        </w:rPr>
        <w:t xml:space="preserve"> </w:t>
      </w:r>
    </w:p>
    <w:p w14:paraId="300EF14C" w14:textId="6289A468" w:rsidR="009651EE" w:rsidRDefault="00295958" w:rsidP="00F47C93">
      <w:pPr>
        <w:jc w:val="both"/>
        <w:rPr>
          <w:lang w:val="en-CA"/>
        </w:rPr>
      </w:pPr>
      <w:r w:rsidRPr="00CB2AEE">
        <w:rPr>
          <w:lang w:val="en-CA"/>
        </w:rPr>
        <w:t>Therefore,</w:t>
      </w:r>
      <w:r w:rsidR="004F009D" w:rsidRPr="00CB2AEE">
        <w:rPr>
          <w:lang w:val="en-CA"/>
        </w:rPr>
        <w:t xml:space="preserve"> </w:t>
      </w:r>
      <w:r w:rsidR="00DF3C91">
        <w:rPr>
          <w:lang w:val="en-CA"/>
        </w:rPr>
        <w:t xml:space="preserve">having further </w:t>
      </w:r>
      <w:r w:rsidR="004F009D" w:rsidRPr="00CB2AEE">
        <w:rPr>
          <w:lang w:val="en-CA"/>
        </w:rPr>
        <w:t>information regarding the conditions/additional conditions under which the samples of a datasets have been collected</w:t>
      </w:r>
      <w:r w:rsidR="00DF3C91">
        <w:rPr>
          <w:lang w:val="en-CA"/>
        </w:rPr>
        <w:t xml:space="preserve">, the training node can use that to </w:t>
      </w:r>
      <w:r w:rsidR="001E7782">
        <w:rPr>
          <w:lang w:val="en-CA"/>
        </w:rPr>
        <w:t xml:space="preserve">train specialized model. </w:t>
      </w:r>
    </w:p>
    <w:p w14:paraId="6761E02E" w14:textId="77777777" w:rsidR="00E736C5" w:rsidRDefault="00111EE2" w:rsidP="00F47C93">
      <w:pPr>
        <w:jc w:val="both"/>
        <w:rPr>
          <w:lang w:val="en-GB"/>
        </w:rPr>
      </w:pPr>
      <w:r>
        <w:rPr>
          <w:lang w:val="en-GB"/>
        </w:rPr>
        <w:t xml:space="preserve">Note that </w:t>
      </w:r>
      <w:r w:rsidR="009D7040">
        <w:rPr>
          <w:lang w:val="en-GB"/>
        </w:rPr>
        <w:t>the conditions</w:t>
      </w:r>
      <w:r w:rsidRPr="002A6B21">
        <w:rPr>
          <w:lang w:val="en-GB"/>
        </w:rPr>
        <w:t>/additional conditions</w:t>
      </w:r>
      <w:r>
        <w:rPr>
          <w:lang w:val="en-GB"/>
        </w:rPr>
        <w:t xml:space="preserve"> </w:t>
      </w:r>
      <w:r w:rsidR="009548CE">
        <w:rPr>
          <w:lang w:val="en-GB"/>
        </w:rPr>
        <w:t xml:space="preserve">of </w:t>
      </w:r>
      <w:r w:rsidR="003C05E3">
        <w:rPr>
          <w:lang w:val="en-GB"/>
        </w:rPr>
        <w:t xml:space="preserve">each sample </w:t>
      </w:r>
      <w:r w:rsidR="007E1823">
        <w:rPr>
          <w:lang w:val="en-GB"/>
        </w:rPr>
        <w:t xml:space="preserve">can include </w:t>
      </w:r>
    </w:p>
    <w:p w14:paraId="651D8166" w14:textId="081077F9" w:rsidR="00E736C5" w:rsidRDefault="007E1823" w:rsidP="00F47C93">
      <w:pPr>
        <w:pStyle w:val="ListParagraph"/>
        <w:numPr>
          <w:ilvl w:val="0"/>
          <w:numId w:val="37"/>
        </w:numPr>
        <w:jc w:val="both"/>
        <w:rPr>
          <w:lang w:val="en-GB"/>
        </w:rPr>
      </w:pPr>
      <w:r w:rsidRPr="00E736C5">
        <w:rPr>
          <w:lang w:val="en-GB"/>
        </w:rPr>
        <w:t xml:space="preserve">UE additional conditions such as power level, speed, and </w:t>
      </w:r>
      <w:r w:rsidR="0018665C" w:rsidRPr="00E736C5">
        <w:rPr>
          <w:lang w:val="en-GB"/>
        </w:rPr>
        <w:t>level of observed interference</w:t>
      </w:r>
      <w:r w:rsidR="00E736C5">
        <w:rPr>
          <w:lang w:val="en-GB"/>
        </w:rPr>
        <w:t xml:space="preserve">. </w:t>
      </w:r>
      <w:r w:rsidR="000A48EC">
        <w:rPr>
          <w:lang w:val="en-GB"/>
        </w:rPr>
        <w:t>The same notion of associated ID that has been used for NW-side additional conditions, can be reused for indicating the UE-side additional conditions.</w:t>
      </w:r>
    </w:p>
    <w:p w14:paraId="17D7CC07" w14:textId="2BDDF464" w:rsidR="008657FF" w:rsidRPr="00E736C5" w:rsidRDefault="000A48EC" w:rsidP="00F47C93">
      <w:pPr>
        <w:pStyle w:val="ListParagraph"/>
        <w:numPr>
          <w:ilvl w:val="0"/>
          <w:numId w:val="37"/>
        </w:numPr>
        <w:jc w:val="both"/>
        <w:rPr>
          <w:lang w:val="en-GB"/>
        </w:rPr>
      </w:pPr>
      <w:r>
        <w:rPr>
          <w:lang w:val="en-GB"/>
        </w:rPr>
        <w:t xml:space="preserve">or </w:t>
      </w:r>
      <w:r w:rsidR="0018665C" w:rsidRPr="00E736C5">
        <w:rPr>
          <w:lang w:val="en-GB"/>
        </w:rPr>
        <w:t xml:space="preserve">NW conditions/additional conditions that has been </w:t>
      </w:r>
      <w:r w:rsidR="00E736C5" w:rsidRPr="00E736C5">
        <w:rPr>
          <w:lang w:val="en-GB"/>
        </w:rPr>
        <w:t xml:space="preserve">communicated with UE. </w:t>
      </w:r>
      <w:r>
        <w:rPr>
          <w:lang w:val="en-GB"/>
        </w:rPr>
        <w:t xml:space="preserve">As the </w:t>
      </w:r>
      <w:r w:rsidR="001D3526">
        <w:rPr>
          <w:lang w:val="en-GB"/>
        </w:rPr>
        <w:t xml:space="preserve">training dataset maybe constructed from data collected from several node, it is beneficial </w:t>
      </w:r>
      <w:r w:rsidR="00CA1632">
        <w:rPr>
          <w:lang w:val="en-GB"/>
        </w:rPr>
        <w:t xml:space="preserve">to specify procedure to </w:t>
      </w:r>
      <w:r w:rsidR="00360367">
        <w:rPr>
          <w:lang w:val="en-GB"/>
        </w:rPr>
        <w:t>report information regarding</w:t>
      </w:r>
      <w:r w:rsidR="00CA1632">
        <w:rPr>
          <w:lang w:val="en-GB"/>
        </w:rPr>
        <w:t xml:space="preserve"> the NW </w:t>
      </w:r>
      <w:r w:rsidR="00CA1632" w:rsidRPr="00E736C5">
        <w:rPr>
          <w:lang w:val="en-GB"/>
        </w:rPr>
        <w:t>conditions/additional conditions</w:t>
      </w:r>
      <w:r w:rsidR="00360367">
        <w:rPr>
          <w:lang w:val="en-GB"/>
        </w:rPr>
        <w:t xml:space="preserve"> used during the data collection.</w:t>
      </w:r>
    </w:p>
    <w:p w14:paraId="70411666" w14:textId="441896D7" w:rsidR="00F67F4D" w:rsidRPr="00C776F0" w:rsidRDefault="00DF4810" w:rsidP="00F47C93">
      <w:pPr>
        <w:pStyle w:val="Observation"/>
        <w:ind w:left="1260" w:hanging="1336"/>
        <w:jc w:val="both"/>
      </w:pPr>
      <w:bookmarkStart w:id="161" w:name="_Toc158030419"/>
      <w:bookmarkStart w:id="162" w:name="_Toc158031309"/>
      <w:bookmarkStart w:id="163" w:name="_Toc158085933"/>
      <w:bookmarkStart w:id="164" w:name="_Toc158086030"/>
      <w:bookmarkStart w:id="165" w:name="_Toc158650806"/>
      <w:bookmarkStart w:id="166" w:name="_Toc158663596"/>
      <w:bookmarkStart w:id="167" w:name="_Toc158973270"/>
      <w:bookmarkStart w:id="168" w:name="_Toc158973310"/>
      <w:bookmarkStart w:id="169" w:name="_Toc158973588"/>
      <w:bookmarkStart w:id="170" w:name="_Toc159238130"/>
      <w:bookmarkStart w:id="171" w:name="_Toc159238660"/>
      <w:bookmarkStart w:id="172" w:name="_Toc161310068"/>
      <w:bookmarkStart w:id="173" w:name="_Toc161997984"/>
      <w:bookmarkStart w:id="174" w:name="_Toc166058316"/>
      <w:bookmarkStart w:id="175" w:name="_Toc166068753"/>
      <w:bookmarkStart w:id="176" w:name="_Toc173226190"/>
      <w:bookmarkStart w:id="177" w:name="_Toc173243423"/>
      <w:bookmarkStart w:id="178" w:name="_Toc173315325"/>
      <w:bookmarkStart w:id="179" w:name="_Toc173315397"/>
      <w:bookmarkStart w:id="180" w:name="_Toc173918025"/>
      <w:bookmarkStart w:id="181" w:name="_Toc178672903"/>
      <w:bookmarkStart w:id="182" w:name="_Toc181638772"/>
      <w:bookmarkStart w:id="183" w:name="_Toc181949443"/>
      <w:bookmarkStart w:id="184" w:name="_Toc181953488"/>
      <w:bookmarkStart w:id="185" w:name="_Toc189215497"/>
      <w:bookmarkStart w:id="186" w:name="_Toc189492872"/>
      <w:bookmarkStart w:id="187" w:name="_Toc189508992"/>
      <w:bookmarkStart w:id="188" w:name="_Toc189811418"/>
      <w:bookmarkStart w:id="189" w:name="_Toc193711792"/>
      <w:bookmarkStart w:id="190" w:name="_Toc193711884"/>
      <w:bookmarkStart w:id="191" w:name="_Toc193712370"/>
      <w:bookmarkStart w:id="192" w:name="_Toc193712504"/>
      <w:bookmarkStart w:id="193" w:name="_Toc193712811"/>
      <w:bookmarkStart w:id="194" w:name="_Toc194059980"/>
      <w:bookmarkStart w:id="195" w:name="_Toc197605068"/>
      <w:bookmarkStart w:id="196" w:name="_Toc197605182"/>
      <w:bookmarkStart w:id="197" w:name="_Toc197679235"/>
      <w:bookmarkStart w:id="198" w:name="_Toc197687909"/>
      <w:bookmarkStart w:id="199" w:name="_Toc197688584"/>
      <w:r w:rsidRPr="00C776F0">
        <w:t>Knowledge of t</w:t>
      </w:r>
      <w:r w:rsidR="00F3382A" w:rsidRPr="00C776F0">
        <w:t xml:space="preserve">he conditions/additional conditions </w:t>
      </w:r>
      <w:r w:rsidRPr="00C776F0">
        <w:t xml:space="preserve">under which the </w:t>
      </w:r>
      <w:r w:rsidR="00C73192">
        <w:t xml:space="preserve">samples of the </w:t>
      </w:r>
      <w:r w:rsidR="006F16E4" w:rsidRPr="00C776F0">
        <w:t xml:space="preserve">training </w:t>
      </w:r>
      <w:r w:rsidR="00016C70" w:rsidRPr="00C776F0">
        <w:t xml:space="preserve">data </w:t>
      </w:r>
      <w:r w:rsidRPr="00C776F0">
        <w:t xml:space="preserve">have been collected is needed </w:t>
      </w:r>
      <w:r w:rsidR="001E7782">
        <w:t xml:space="preserve">can be used to train </w:t>
      </w:r>
      <w:r w:rsidR="001E7782">
        <w:rPr>
          <w:lang w:val="en-CA"/>
        </w:rPr>
        <w:t xml:space="preserve">Specialized </w:t>
      </w:r>
      <w:proofErr w:type="gramStart"/>
      <w:r w:rsidR="001E7782">
        <w:t xml:space="preserve">model </w:t>
      </w:r>
      <w:r w:rsidR="00193969" w:rsidRPr="00C776F0">
        <w:t>.</w:t>
      </w:r>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proofErr w:type="gramEnd"/>
    </w:p>
    <w:p w14:paraId="666A93D7" w14:textId="5C0A611B" w:rsidR="00F56D32" w:rsidRPr="00C97601" w:rsidRDefault="00193969" w:rsidP="00DC29A4">
      <w:pPr>
        <w:pStyle w:val="Proposal"/>
        <w:ind w:left="1260" w:hanging="1260"/>
        <w:jc w:val="both"/>
        <w:rPr>
          <w:lang w:val="en-CA"/>
        </w:rPr>
      </w:pPr>
      <w:bookmarkStart w:id="200" w:name="_Toc158030420"/>
      <w:bookmarkStart w:id="201" w:name="_Toc158031310"/>
      <w:bookmarkStart w:id="202" w:name="_Toc158085934"/>
      <w:bookmarkStart w:id="203" w:name="_Toc158086031"/>
      <w:bookmarkStart w:id="204" w:name="_Toc158650807"/>
      <w:bookmarkStart w:id="205" w:name="_Toc158663597"/>
      <w:bookmarkStart w:id="206" w:name="_Toc158973271"/>
      <w:bookmarkStart w:id="207" w:name="_Toc158973311"/>
      <w:bookmarkStart w:id="208" w:name="_Toc158973589"/>
      <w:bookmarkStart w:id="209" w:name="_Toc159238131"/>
      <w:bookmarkStart w:id="210" w:name="_Toc159238661"/>
      <w:bookmarkStart w:id="211" w:name="_Toc161310069"/>
      <w:bookmarkStart w:id="212" w:name="_Toc161997985"/>
      <w:bookmarkStart w:id="213" w:name="_Toc166058317"/>
      <w:bookmarkStart w:id="214" w:name="_Toc166068754"/>
      <w:bookmarkStart w:id="215" w:name="_Toc173226191"/>
      <w:bookmarkStart w:id="216" w:name="_Toc173243424"/>
      <w:bookmarkStart w:id="217" w:name="_Toc173315326"/>
      <w:bookmarkStart w:id="218" w:name="_Toc173315398"/>
      <w:bookmarkStart w:id="219" w:name="_Toc173918026"/>
      <w:bookmarkStart w:id="220" w:name="_Toc178672904"/>
      <w:bookmarkStart w:id="221" w:name="_Toc181638773"/>
      <w:bookmarkStart w:id="222" w:name="_Toc181949444"/>
      <w:bookmarkStart w:id="223" w:name="_Toc181953489"/>
      <w:bookmarkStart w:id="224" w:name="_Toc189215498"/>
      <w:bookmarkStart w:id="225" w:name="_Toc189492873"/>
      <w:bookmarkStart w:id="226" w:name="_Toc189508993"/>
      <w:bookmarkStart w:id="227" w:name="_Toc189811419"/>
      <w:bookmarkStart w:id="228" w:name="_Toc193711793"/>
      <w:bookmarkStart w:id="229" w:name="_Toc193711885"/>
      <w:bookmarkStart w:id="230" w:name="_Toc193712371"/>
      <w:bookmarkStart w:id="231" w:name="_Toc193712505"/>
      <w:bookmarkStart w:id="232" w:name="_Toc193712812"/>
      <w:bookmarkStart w:id="233" w:name="_Toc194059981"/>
      <w:bookmarkStart w:id="234" w:name="_Toc197605069"/>
      <w:bookmarkStart w:id="235" w:name="_Toc197605183"/>
      <w:bookmarkStart w:id="236" w:name="_Toc197679236"/>
      <w:bookmarkStart w:id="237" w:name="_Toc197687910"/>
      <w:bookmarkStart w:id="238" w:name="_Toc197688585"/>
      <w:r w:rsidRPr="00C97601">
        <w:rPr>
          <w:lang w:val="en-CA"/>
        </w:rPr>
        <w:t xml:space="preserve">Support </w:t>
      </w:r>
      <w:r w:rsidR="00BD0979" w:rsidRPr="00C97601">
        <w:rPr>
          <w:lang w:val="en-CA"/>
        </w:rPr>
        <w:t xml:space="preserve">specification of </w:t>
      </w:r>
      <w:r w:rsidR="007233BB" w:rsidRPr="00C97601">
        <w:rPr>
          <w:lang w:val="en-CA"/>
        </w:rPr>
        <w:t>procedures/</w:t>
      </w:r>
      <w:r w:rsidR="000D28F1" w:rsidRPr="00C97601">
        <w:rPr>
          <w:lang w:val="en-CA"/>
        </w:rPr>
        <w:t>signaling</w:t>
      </w:r>
      <w:r w:rsidR="007233BB" w:rsidRPr="00C97601">
        <w:rPr>
          <w:lang w:val="en-CA"/>
        </w:rPr>
        <w:t xml:space="preserve"> enabling </w:t>
      </w:r>
      <w:r w:rsidR="000B3ED0" w:rsidRPr="00C97601">
        <w:rPr>
          <w:lang w:val="en-CA"/>
        </w:rPr>
        <w:t>UE</w:t>
      </w:r>
      <w:r w:rsidR="00F9001E" w:rsidRPr="00C97601">
        <w:rPr>
          <w:lang w:val="en-CA"/>
        </w:rPr>
        <w:t xml:space="preserve"> </w:t>
      </w:r>
      <w:r w:rsidR="00F72B14" w:rsidRPr="00C97601">
        <w:rPr>
          <w:lang w:val="en-CA"/>
        </w:rPr>
        <w:t xml:space="preserve">to </w:t>
      </w:r>
      <w:r w:rsidR="00360367" w:rsidRPr="00C97601">
        <w:rPr>
          <w:lang w:val="en-CA"/>
        </w:rPr>
        <w:t xml:space="preserve">report UW-side additional conditions </w:t>
      </w:r>
      <w:proofErr w:type="gramStart"/>
      <w:r w:rsidR="00360367" w:rsidRPr="00C97601">
        <w:rPr>
          <w:lang w:val="en-CA"/>
        </w:rPr>
        <w:t>and also</w:t>
      </w:r>
      <w:proofErr w:type="gramEnd"/>
      <w:r w:rsidR="00360367" w:rsidRPr="00C97601">
        <w:rPr>
          <w:lang w:val="en-CA"/>
        </w:rPr>
        <w:t xml:space="preserve"> the NW</w:t>
      </w:r>
      <w:r w:rsidR="000B3ED0" w:rsidRPr="00C97601">
        <w:rPr>
          <w:lang w:val="en-CA"/>
        </w:rPr>
        <w:t xml:space="preserve"> conditions/additional conditions under which the </w:t>
      </w:r>
      <w:r w:rsidR="00EB24D0" w:rsidRPr="00C97601">
        <w:rPr>
          <w:lang w:val="en-CA"/>
        </w:rPr>
        <w:t>data/</w:t>
      </w:r>
      <w:r w:rsidR="00F72B14" w:rsidRPr="00C97601">
        <w:rPr>
          <w:lang w:val="en-CA"/>
        </w:rPr>
        <w:t>sample</w:t>
      </w:r>
      <w:r w:rsidR="009D2D35" w:rsidRPr="00C97601">
        <w:rPr>
          <w:lang w:val="en-CA"/>
        </w:rPr>
        <w:t>s</w:t>
      </w:r>
      <w:r w:rsidR="00F72B14" w:rsidRPr="00C97601">
        <w:rPr>
          <w:lang w:val="en-CA"/>
        </w:rPr>
        <w:t xml:space="preserve"> </w:t>
      </w:r>
      <w:r w:rsidR="008657FF" w:rsidRPr="00C97601">
        <w:rPr>
          <w:lang w:val="en-CA"/>
        </w:rPr>
        <w:t>have</w:t>
      </w:r>
      <w:r w:rsidR="00F72B14" w:rsidRPr="00C97601">
        <w:rPr>
          <w:lang w:val="en-CA"/>
        </w:rPr>
        <w:t xml:space="preserve"> been </w:t>
      </w:r>
      <w:r w:rsidR="000B3ED0" w:rsidRPr="00C97601">
        <w:rPr>
          <w:lang w:val="en-CA"/>
        </w:rPr>
        <w:t>collected.</w:t>
      </w:r>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p>
    <w:p w14:paraId="28616C6E" w14:textId="77777777" w:rsidR="005D03B4" w:rsidRDefault="005D03B4" w:rsidP="001440EE">
      <w:pPr>
        <w:pStyle w:val="Heading1"/>
        <w:jc w:val="both"/>
      </w:pPr>
      <w:r>
        <w:t>I</w:t>
      </w:r>
      <w:r w:rsidRPr="0090732D">
        <w:t>nter-vendor collaboration</w:t>
      </w:r>
      <w:r>
        <w:t xml:space="preserve"> and two-sided models</w:t>
      </w:r>
    </w:p>
    <w:p w14:paraId="3C89764D" w14:textId="379C7615" w:rsidR="005D03B4" w:rsidRPr="00CB2AEE" w:rsidRDefault="005D03B4" w:rsidP="00F47C93">
      <w:pPr>
        <w:jc w:val="both"/>
        <w:rPr>
          <w:lang w:val="en-CA"/>
        </w:rPr>
      </w:pPr>
      <w:r>
        <w:rPr>
          <w:lang w:val="en-GB"/>
        </w:rPr>
        <w:t>During</w:t>
      </w:r>
      <w:r w:rsidR="00BF2493">
        <w:rPr>
          <w:lang w:val="en-GB"/>
        </w:rPr>
        <w:t xml:space="preserve"> RAN1</w:t>
      </w:r>
      <w:r w:rsidR="00BF2493" w:rsidRPr="005423AC">
        <w:rPr>
          <w:lang w:val="en-GB"/>
        </w:rPr>
        <w:t>#1</w:t>
      </w:r>
      <w:r w:rsidR="00C02529">
        <w:rPr>
          <w:lang w:val="en-GB"/>
        </w:rPr>
        <w:t>20</w:t>
      </w:r>
      <w:r w:rsidR="00C44EC3">
        <w:rPr>
          <w:lang w:val="en-GB"/>
        </w:rPr>
        <w:t xml:space="preserve">b </w:t>
      </w:r>
      <w:sdt>
        <w:sdtPr>
          <w:rPr>
            <w:lang w:val="en-GB"/>
          </w:rPr>
          <w:id w:val="-639032676"/>
          <w:citation/>
        </w:sdtPr>
        <w:sdtEndPr/>
        <w:sdtContent>
          <w:r w:rsidR="00B06CFE">
            <w:rPr>
              <w:lang w:val="en-GB"/>
            </w:rPr>
            <w:fldChar w:fldCharType="begin"/>
          </w:r>
          <w:r w:rsidR="00B06CFE">
            <w:rPr>
              <w:lang w:val="en-CA"/>
            </w:rPr>
            <w:instrText xml:space="preserve"> CITATION RAN25 \l 4105 </w:instrText>
          </w:r>
          <w:r w:rsidR="00B06CFE">
            <w:rPr>
              <w:lang w:val="en-GB"/>
            </w:rPr>
            <w:fldChar w:fldCharType="separate"/>
          </w:r>
          <w:r w:rsidR="00975030" w:rsidRPr="00975030">
            <w:rPr>
              <w:noProof/>
              <w:lang w:val="en-CA"/>
            </w:rPr>
            <w:t>[4]</w:t>
          </w:r>
          <w:r w:rsidR="00B06CFE">
            <w:rPr>
              <w:lang w:val="en-GB"/>
            </w:rPr>
            <w:fldChar w:fldCharType="end"/>
          </w:r>
        </w:sdtContent>
      </w:sdt>
      <w:r w:rsidR="00BF2493">
        <w:rPr>
          <w:lang w:val="en-GB"/>
        </w:rPr>
        <w:t xml:space="preserve"> and previous meetings,</w:t>
      </w:r>
      <w:r w:rsidR="008F6ED1">
        <w:rPr>
          <w:lang w:val="en-GB"/>
        </w:rPr>
        <w:t xml:space="preserve"> </w:t>
      </w:r>
      <w:r>
        <w:rPr>
          <w:lang w:val="en-GB"/>
        </w:rPr>
        <w:t>RAN1 has discussed different options for resolving Inter</w:t>
      </w:r>
      <w:r w:rsidRPr="00CB2AEE">
        <w:rPr>
          <w:lang w:val="en-CA"/>
        </w:rPr>
        <w:t>-vendor collaboration issues</w:t>
      </w:r>
      <w:r w:rsidR="00416022" w:rsidRPr="00CB2AEE">
        <w:rPr>
          <w:lang w:val="en-CA"/>
        </w:rPr>
        <w:t xml:space="preserve"> and had the following</w:t>
      </w:r>
      <w:r w:rsidR="004D5B38" w:rsidRPr="00CB2AEE">
        <w:rPr>
          <w:lang w:val="en-CA"/>
        </w:rPr>
        <w:t xml:space="preserve"> agreements</w:t>
      </w:r>
      <w:r w:rsidRPr="00CB2AEE">
        <w:rPr>
          <w:lang w:val="en-CA"/>
        </w:rPr>
        <w:t>:</w:t>
      </w:r>
    </w:p>
    <w:tbl>
      <w:tblPr>
        <w:tblStyle w:val="TableGrid"/>
        <w:tblW w:w="0" w:type="auto"/>
        <w:tblLook w:val="04A0" w:firstRow="1" w:lastRow="0" w:firstColumn="1" w:lastColumn="0" w:noHBand="0" w:noVBand="1"/>
      </w:tblPr>
      <w:tblGrid>
        <w:gridCol w:w="9629"/>
      </w:tblGrid>
      <w:tr w:rsidR="005D03B4" w:rsidRPr="00A03B4A" w14:paraId="6173AB43" w14:textId="77777777" w:rsidTr="008B3C07">
        <w:tc>
          <w:tcPr>
            <w:tcW w:w="9629" w:type="dxa"/>
          </w:tcPr>
          <w:p w14:paraId="14A23EE5" w14:textId="77777777" w:rsidR="002871D0" w:rsidRPr="00B2256E" w:rsidRDefault="002871D0" w:rsidP="00F81340">
            <w:pPr>
              <w:rPr>
                <w:rFonts w:eastAsia="DengXian"/>
                <w:sz w:val="16"/>
                <w:szCs w:val="16"/>
                <w:highlight w:val="green"/>
              </w:rPr>
            </w:pPr>
            <w:r w:rsidRPr="00B2256E">
              <w:rPr>
                <w:rFonts w:eastAsia="DengXian" w:hint="eastAsia"/>
                <w:sz w:val="16"/>
                <w:szCs w:val="16"/>
                <w:highlight w:val="green"/>
              </w:rPr>
              <w:t>Agreement</w:t>
            </w:r>
          </w:p>
          <w:p w14:paraId="2F5393B7" w14:textId="77777777" w:rsidR="002871D0" w:rsidRPr="00B2256E" w:rsidRDefault="002871D0" w:rsidP="00F81340">
            <w:pPr>
              <w:pStyle w:val="ListParagraph"/>
              <w:numPr>
                <w:ilvl w:val="0"/>
                <w:numId w:val="19"/>
              </w:numPr>
              <w:spacing w:before="0" w:after="180" w:line="240" w:lineRule="auto"/>
              <w:rPr>
                <w:sz w:val="16"/>
                <w:szCs w:val="16"/>
                <w:lang w:val="en-CA"/>
              </w:rPr>
            </w:pPr>
            <w:r w:rsidRPr="00B2256E">
              <w:rPr>
                <w:sz w:val="16"/>
                <w:szCs w:val="16"/>
                <w:lang w:val="en-CA"/>
              </w:rPr>
              <w:t>For Option 3/4/5, focus further discussion on the following assumptions:</w:t>
            </w:r>
          </w:p>
          <w:p w14:paraId="3456AC2E" w14:textId="77777777" w:rsidR="002871D0" w:rsidRPr="00B2256E" w:rsidRDefault="002871D0" w:rsidP="00F81340">
            <w:pPr>
              <w:pStyle w:val="ListParagraph"/>
              <w:numPr>
                <w:ilvl w:val="1"/>
                <w:numId w:val="19"/>
              </w:numPr>
              <w:spacing w:before="0" w:after="180" w:line="240" w:lineRule="auto"/>
              <w:rPr>
                <w:sz w:val="16"/>
                <w:szCs w:val="16"/>
              </w:rPr>
            </w:pPr>
            <w:r w:rsidRPr="00B2256E">
              <w:rPr>
                <w:sz w:val="16"/>
                <w:szCs w:val="16"/>
              </w:rPr>
              <w:t>Option 3a/5a</w:t>
            </w:r>
          </w:p>
          <w:p w14:paraId="7C181E73" w14:textId="77777777" w:rsidR="002871D0" w:rsidRPr="00B2256E" w:rsidRDefault="002871D0" w:rsidP="00F81340">
            <w:pPr>
              <w:pStyle w:val="ListParagraph"/>
              <w:numPr>
                <w:ilvl w:val="2"/>
                <w:numId w:val="19"/>
              </w:numPr>
              <w:spacing w:before="0" w:after="180" w:line="240" w:lineRule="auto"/>
              <w:rPr>
                <w:sz w:val="16"/>
                <w:szCs w:val="16"/>
                <w:lang w:val="en-CA"/>
              </w:rPr>
            </w:pPr>
            <w:r w:rsidRPr="00B2256E">
              <w:rPr>
                <w:sz w:val="16"/>
                <w:szCs w:val="16"/>
                <w:lang w:val="en-CA"/>
              </w:rPr>
              <w:t>The model(5a)/parameter(3a) exchange originates from the NW-side and ends at the UE-side.</w:t>
            </w:r>
          </w:p>
          <w:p w14:paraId="44551564" w14:textId="77777777" w:rsidR="002871D0" w:rsidRPr="00B2256E" w:rsidRDefault="002871D0" w:rsidP="00F81340">
            <w:pPr>
              <w:pStyle w:val="ListParagraph"/>
              <w:numPr>
                <w:ilvl w:val="2"/>
                <w:numId w:val="19"/>
              </w:numPr>
              <w:spacing w:before="0" w:after="180" w:line="240" w:lineRule="auto"/>
              <w:rPr>
                <w:sz w:val="16"/>
                <w:szCs w:val="16"/>
                <w:lang w:val="en-CA"/>
              </w:rPr>
            </w:pPr>
            <w:r w:rsidRPr="00B2256E">
              <w:rPr>
                <w:sz w:val="16"/>
                <w:szCs w:val="16"/>
                <w:lang w:val="en-CA"/>
              </w:rPr>
              <w:t>Model(5a)/parameters(3a) exchanged from the NW-side to UE-side is either CSI generation or reconstruction part</w:t>
            </w:r>
            <w:r w:rsidRPr="00B2256E">
              <w:rPr>
                <w:rFonts w:eastAsia="DengXian" w:hint="eastAsia"/>
                <w:sz w:val="16"/>
                <w:szCs w:val="16"/>
                <w:lang w:val="en-CA"/>
              </w:rPr>
              <w:t xml:space="preserve"> or both</w:t>
            </w:r>
            <w:r w:rsidRPr="00B2256E">
              <w:rPr>
                <w:sz w:val="16"/>
                <w:szCs w:val="16"/>
                <w:lang w:val="en-CA"/>
              </w:rPr>
              <w:t>.</w:t>
            </w:r>
          </w:p>
          <w:p w14:paraId="0F2281A9" w14:textId="77777777" w:rsidR="002871D0" w:rsidRPr="00B2256E" w:rsidRDefault="002871D0" w:rsidP="00F81340">
            <w:pPr>
              <w:pStyle w:val="ListParagraph"/>
              <w:numPr>
                <w:ilvl w:val="3"/>
                <w:numId w:val="19"/>
              </w:numPr>
              <w:spacing w:before="0" w:after="180" w:line="240" w:lineRule="auto"/>
              <w:rPr>
                <w:sz w:val="16"/>
                <w:szCs w:val="16"/>
                <w:lang w:val="en-CA"/>
              </w:rPr>
            </w:pPr>
            <w:r w:rsidRPr="00B2256E">
              <w:rPr>
                <w:sz w:val="16"/>
                <w:szCs w:val="16"/>
                <w:lang w:val="en-CA"/>
              </w:rPr>
              <w:t>Option 3a-1/5a-1: Model/Parameters exchanged from the NW-side to UE-side is CSI generation part.</w:t>
            </w:r>
          </w:p>
          <w:p w14:paraId="39D4EC30" w14:textId="77777777" w:rsidR="002871D0" w:rsidRPr="00B2256E" w:rsidRDefault="002871D0" w:rsidP="00F81340">
            <w:pPr>
              <w:pStyle w:val="ListParagraph"/>
              <w:numPr>
                <w:ilvl w:val="3"/>
                <w:numId w:val="19"/>
              </w:numPr>
              <w:spacing w:before="0" w:after="180" w:line="240" w:lineRule="auto"/>
              <w:rPr>
                <w:sz w:val="16"/>
                <w:szCs w:val="16"/>
                <w:lang w:val="en-CA"/>
              </w:rPr>
            </w:pPr>
            <w:r w:rsidRPr="00B2256E">
              <w:rPr>
                <w:sz w:val="16"/>
                <w:szCs w:val="16"/>
                <w:lang w:val="en-CA"/>
              </w:rPr>
              <w:t>Option 3a-2/5a-2: Model/Parameters exchanged from the NW-side to UE-side is CSI reconstruction part.</w:t>
            </w:r>
          </w:p>
          <w:p w14:paraId="3875C554" w14:textId="77777777" w:rsidR="002871D0" w:rsidRPr="00B2256E" w:rsidRDefault="002871D0" w:rsidP="00F81340">
            <w:pPr>
              <w:pStyle w:val="ListParagraph"/>
              <w:numPr>
                <w:ilvl w:val="3"/>
                <w:numId w:val="19"/>
              </w:numPr>
              <w:spacing w:before="0" w:after="180" w:line="240" w:lineRule="auto"/>
              <w:rPr>
                <w:sz w:val="16"/>
                <w:szCs w:val="16"/>
                <w:lang w:val="en-CA"/>
              </w:rPr>
            </w:pPr>
            <w:r w:rsidRPr="00B2256E">
              <w:rPr>
                <w:sz w:val="16"/>
                <w:szCs w:val="16"/>
                <w:lang w:val="en-CA"/>
              </w:rPr>
              <w:t>Option 3a-</w:t>
            </w:r>
            <w:r w:rsidRPr="00B2256E">
              <w:rPr>
                <w:rFonts w:eastAsia="DengXian" w:hint="eastAsia"/>
                <w:sz w:val="16"/>
                <w:szCs w:val="16"/>
                <w:lang w:val="en-CA"/>
              </w:rPr>
              <w:t>3</w:t>
            </w:r>
            <w:r w:rsidRPr="00B2256E">
              <w:rPr>
                <w:sz w:val="16"/>
                <w:szCs w:val="16"/>
                <w:lang w:val="en-CA"/>
              </w:rPr>
              <w:t>/5a-</w:t>
            </w:r>
            <w:r w:rsidRPr="00B2256E">
              <w:rPr>
                <w:rFonts w:eastAsia="DengXian" w:hint="eastAsia"/>
                <w:sz w:val="16"/>
                <w:szCs w:val="16"/>
                <w:lang w:val="en-CA"/>
              </w:rPr>
              <w:t>3</w:t>
            </w:r>
            <w:r w:rsidRPr="00B2256E">
              <w:rPr>
                <w:sz w:val="16"/>
                <w:szCs w:val="16"/>
                <w:lang w:val="en-CA"/>
              </w:rPr>
              <w:t xml:space="preserve">: Model/Parameters exchanged from the NW-side to UE-side </w:t>
            </w:r>
            <w:r w:rsidRPr="00B2256E">
              <w:rPr>
                <w:rFonts w:eastAsia="DengXian" w:hint="eastAsia"/>
                <w:sz w:val="16"/>
                <w:szCs w:val="16"/>
                <w:lang w:val="en-CA"/>
              </w:rPr>
              <w:t xml:space="preserve">are both </w:t>
            </w:r>
            <w:r w:rsidRPr="00B2256E">
              <w:rPr>
                <w:sz w:val="16"/>
                <w:szCs w:val="16"/>
                <w:lang w:val="en-CA"/>
              </w:rPr>
              <w:t>CSI generation part</w:t>
            </w:r>
            <w:r w:rsidRPr="00B2256E">
              <w:rPr>
                <w:rFonts w:eastAsia="DengXian" w:hint="eastAsia"/>
                <w:sz w:val="16"/>
                <w:szCs w:val="16"/>
                <w:lang w:val="en-CA"/>
              </w:rPr>
              <w:t xml:space="preserve"> and </w:t>
            </w:r>
            <w:r w:rsidRPr="00B2256E">
              <w:rPr>
                <w:sz w:val="16"/>
                <w:szCs w:val="16"/>
                <w:lang w:val="en-CA"/>
              </w:rPr>
              <w:t>CSI reconstruction part.</w:t>
            </w:r>
          </w:p>
          <w:p w14:paraId="192003D4" w14:textId="77777777" w:rsidR="002871D0" w:rsidRPr="00B2256E" w:rsidRDefault="002871D0" w:rsidP="00F81340">
            <w:pPr>
              <w:pStyle w:val="ListParagraph"/>
              <w:numPr>
                <w:ilvl w:val="3"/>
                <w:numId w:val="19"/>
              </w:numPr>
              <w:spacing w:before="0" w:after="180" w:line="240" w:lineRule="auto"/>
              <w:rPr>
                <w:sz w:val="16"/>
                <w:szCs w:val="16"/>
                <w:lang w:val="en-CA"/>
              </w:rPr>
            </w:pPr>
            <w:r w:rsidRPr="00B2256E">
              <w:rPr>
                <w:sz w:val="16"/>
                <w:szCs w:val="16"/>
                <w:lang w:val="en-CA"/>
              </w:rPr>
              <w:t>Some additional information</w:t>
            </w:r>
            <w:r w:rsidRPr="00B2256E">
              <w:rPr>
                <w:rFonts w:eastAsia="DengXian" w:hint="eastAsia"/>
                <w:sz w:val="16"/>
                <w:szCs w:val="16"/>
                <w:lang w:val="en-CA"/>
              </w:rPr>
              <w:t xml:space="preserve">, if </w:t>
            </w:r>
            <w:r w:rsidRPr="00B2256E">
              <w:rPr>
                <w:rFonts w:eastAsia="DengXian"/>
                <w:sz w:val="16"/>
                <w:szCs w:val="16"/>
                <w:lang w:val="en-CA"/>
              </w:rPr>
              <w:t>necessary</w:t>
            </w:r>
            <w:r w:rsidRPr="00B2256E">
              <w:rPr>
                <w:rFonts w:eastAsia="DengXian" w:hint="eastAsia"/>
                <w:sz w:val="16"/>
                <w:szCs w:val="16"/>
                <w:lang w:val="en-CA"/>
              </w:rPr>
              <w:t xml:space="preserve">, may be </w:t>
            </w:r>
            <w:r w:rsidRPr="00B2256E">
              <w:rPr>
                <w:sz w:val="16"/>
                <w:szCs w:val="16"/>
                <w:lang w:val="en-CA"/>
              </w:rPr>
              <w:t>shared from the NW-side to help UE-side offline engineering and provide performance guidance.</w:t>
            </w:r>
          </w:p>
          <w:p w14:paraId="7C3FAD76" w14:textId="77777777" w:rsidR="002871D0" w:rsidRPr="00B2256E" w:rsidRDefault="002871D0" w:rsidP="00F81340">
            <w:pPr>
              <w:pStyle w:val="ListParagraph"/>
              <w:numPr>
                <w:ilvl w:val="4"/>
                <w:numId w:val="19"/>
              </w:numPr>
              <w:spacing w:before="0" w:after="180" w:line="240" w:lineRule="auto"/>
              <w:rPr>
                <w:sz w:val="16"/>
                <w:szCs w:val="16"/>
              </w:rPr>
            </w:pPr>
            <w:r w:rsidRPr="00B2256E">
              <w:rPr>
                <w:sz w:val="16"/>
                <w:szCs w:val="16"/>
              </w:rPr>
              <w:t xml:space="preserve">Performance target </w:t>
            </w:r>
          </w:p>
          <w:p w14:paraId="31EE72B7" w14:textId="77777777" w:rsidR="002871D0" w:rsidRPr="00B2256E" w:rsidRDefault="002871D0" w:rsidP="00F81340">
            <w:pPr>
              <w:pStyle w:val="ListParagraph"/>
              <w:numPr>
                <w:ilvl w:val="4"/>
                <w:numId w:val="19"/>
              </w:numPr>
              <w:spacing w:before="0" w:after="180" w:line="240" w:lineRule="auto"/>
              <w:rPr>
                <w:sz w:val="16"/>
                <w:szCs w:val="16"/>
                <w:lang w:val="en-CA"/>
              </w:rPr>
            </w:pPr>
            <w:r w:rsidRPr="00B2256E">
              <w:rPr>
                <w:sz w:val="16"/>
                <w:szCs w:val="16"/>
                <w:lang w:val="en-CA"/>
              </w:rPr>
              <w:t>Dataset or information related to collecting dataset</w:t>
            </w:r>
          </w:p>
          <w:p w14:paraId="23B3B138" w14:textId="77777777" w:rsidR="002871D0" w:rsidRPr="00B2256E" w:rsidRDefault="002871D0" w:rsidP="00F81340">
            <w:pPr>
              <w:pStyle w:val="ListParagraph"/>
              <w:numPr>
                <w:ilvl w:val="2"/>
                <w:numId w:val="19"/>
              </w:numPr>
              <w:spacing w:before="0" w:after="180" w:line="240" w:lineRule="auto"/>
              <w:rPr>
                <w:sz w:val="16"/>
                <w:szCs w:val="16"/>
                <w:lang w:val="en-CA"/>
              </w:rPr>
            </w:pPr>
            <w:r w:rsidRPr="00B2256E">
              <w:rPr>
                <w:sz w:val="16"/>
                <w:szCs w:val="16"/>
                <w:lang w:val="en-CA"/>
              </w:rPr>
              <w:lastRenderedPageBreak/>
              <w:t>Study different methods of exchanging, e.g., over the air-interface, offline delivery, etc.</w:t>
            </w:r>
          </w:p>
          <w:p w14:paraId="3FA289E9" w14:textId="77777777" w:rsidR="002871D0" w:rsidRPr="00B2256E" w:rsidRDefault="002871D0" w:rsidP="00F81340">
            <w:pPr>
              <w:pStyle w:val="ListParagraph"/>
              <w:numPr>
                <w:ilvl w:val="1"/>
                <w:numId w:val="19"/>
              </w:numPr>
              <w:spacing w:before="0" w:after="180" w:line="240" w:lineRule="auto"/>
              <w:rPr>
                <w:sz w:val="16"/>
                <w:szCs w:val="16"/>
              </w:rPr>
            </w:pPr>
            <w:r w:rsidRPr="00B2256E">
              <w:rPr>
                <w:sz w:val="16"/>
                <w:szCs w:val="16"/>
              </w:rPr>
              <w:t>Option 3b</w:t>
            </w:r>
          </w:p>
          <w:p w14:paraId="59917DF2" w14:textId="77777777" w:rsidR="002871D0" w:rsidRPr="00B2256E" w:rsidRDefault="002871D0" w:rsidP="00F81340">
            <w:pPr>
              <w:pStyle w:val="ListParagraph"/>
              <w:numPr>
                <w:ilvl w:val="2"/>
                <w:numId w:val="19"/>
              </w:numPr>
              <w:spacing w:before="0" w:after="180" w:line="240" w:lineRule="auto"/>
              <w:rPr>
                <w:sz w:val="16"/>
                <w:szCs w:val="16"/>
                <w:lang w:val="en-CA"/>
              </w:rPr>
            </w:pPr>
            <w:r w:rsidRPr="00B2256E">
              <w:rPr>
                <w:sz w:val="16"/>
                <w:szCs w:val="16"/>
                <w:lang w:val="en-CA"/>
              </w:rPr>
              <w:t>The method of exchanging is over the air-interface via model transfer/deliver</w:t>
            </w:r>
            <w:r w:rsidRPr="00B2256E">
              <w:rPr>
                <w:rFonts w:eastAsia="DengXian" w:hint="eastAsia"/>
                <w:sz w:val="16"/>
                <w:szCs w:val="16"/>
                <w:lang w:val="en-CA"/>
              </w:rPr>
              <w:t>y</w:t>
            </w:r>
            <w:r w:rsidRPr="00B2256E">
              <w:rPr>
                <w:sz w:val="16"/>
                <w:szCs w:val="16"/>
                <w:lang w:val="en-CA"/>
              </w:rPr>
              <w:t xml:space="preserve"> Case z4.</w:t>
            </w:r>
          </w:p>
          <w:p w14:paraId="3D997FA3" w14:textId="77777777" w:rsidR="002871D0" w:rsidRPr="00B2256E" w:rsidRDefault="002871D0" w:rsidP="00F81340">
            <w:pPr>
              <w:pStyle w:val="ListParagraph"/>
              <w:numPr>
                <w:ilvl w:val="2"/>
                <w:numId w:val="19"/>
              </w:numPr>
              <w:spacing w:before="0" w:after="180" w:line="240" w:lineRule="auto"/>
              <w:rPr>
                <w:sz w:val="16"/>
                <w:szCs w:val="16"/>
                <w:lang w:val="en-CA"/>
              </w:rPr>
            </w:pPr>
            <w:r w:rsidRPr="00B2256E">
              <w:rPr>
                <w:sz w:val="16"/>
                <w:szCs w:val="16"/>
                <w:lang w:val="en-CA"/>
              </w:rPr>
              <w:t>The parameter exchange is from NW to UE.</w:t>
            </w:r>
          </w:p>
          <w:p w14:paraId="44C25812" w14:textId="77777777" w:rsidR="002871D0" w:rsidRPr="00B2256E" w:rsidRDefault="002871D0" w:rsidP="00F81340">
            <w:pPr>
              <w:pStyle w:val="ListParagraph"/>
              <w:numPr>
                <w:ilvl w:val="2"/>
                <w:numId w:val="19"/>
              </w:numPr>
              <w:spacing w:before="0" w:after="180" w:line="240" w:lineRule="auto"/>
              <w:rPr>
                <w:sz w:val="16"/>
                <w:szCs w:val="16"/>
                <w:lang w:val="en-CA"/>
              </w:rPr>
            </w:pPr>
            <w:r w:rsidRPr="00B2256E">
              <w:rPr>
                <w:sz w:val="16"/>
                <w:szCs w:val="16"/>
                <w:lang w:val="en-CA"/>
              </w:rPr>
              <w:t>Parameters exchanged from the NW-side to UE-side is CSI generation part.</w:t>
            </w:r>
          </w:p>
          <w:p w14:paraId="6EB98BCB" w14:textId="77777777" w:rsidR="002871D0" w:rsidRPr="00B2256E" w:rsidRDefault="002871D0" w:rsidP="00F81340">
            <w:pPr>
              <w:pStyle w:val="ListParagraph"/>
              <w:numPr>
                <w:ilvl w:val="1"/>
                <w:numId w:val="19"/>
              </w:numPr>
              <w:spacing w:before="0" w:after="180" w:line="240" w:lineRule="auto"/>
              <w:rPr>
                <w:sz w:val="16"/>
                <w:szCs w:val="16"/>
              </w:rPr>
            </w:pPr>
            <w:r w:rsidRPr="00B2256E">
              <w:rPr>
                <w:sz w:val="16"/>
                <w:szCs w:val="16"/>
              </w:rPr>
              <w:t>Option 5b</w:t>
            </w:r>
          </w:p>
          <w:p w14:paraId="5F34E21B" w14:textId="77777777" w:rsidR="002871D0" w:rsidRPr="00B2256E" w:rsidRDefault="002871D0" w:rsidP="00F81340">
            <w:pPr>
              <w:pStyle w:val="ListParagraph"/>
              <w:numPr>
                <w:ilvl w:val="2"/>
                <w:numId w:val="19"/>
              </w:numPr>
              <w:spacing w:before="0" w:after="180" w:line="240" w:lineRule="auto"/>
              <w:rPr>
                <w:sz w:val="16"/>
                <w:szCs w:val="16"/>
                <w:lang w:val="en-CA"/>
              </w:rPr>
            </w:pPr>
            <w:r w:rsidRPr="00B2256E">
              <w:rPr>
                <w:sz w:val="16"/>
                <w:szCs w:val="16"/>
                <w:lang w:val="en-CA"/>
              </w:rPr>
              <w:t>The method of exchanging is over the air-interface via model transfer/deliver</w:t>
            </w:r>
            <w:r w:rsidRPr="00B2256E">
              <w:rPr>
                <w:rFonts w:eastAsia="DengXian" w:hint="eastAsia"/>
                <w:sz w:val="16"/>
                <w:szCs w:val="16"/>
                <w:lang w:val="en-CA"/>
              </w:rPr>
              <w:t>y</w:t>
            </w:r>
            <w:r w:rsidRPr="00B2256E">
              <w:rPr>
                <w:sz w:val="16"/>
                <w:szCs w:val="16"/>
                <w:lang w:val="en-CA"/>
              </w:rPr>
              <w:t xml:space="preserve"> Case z4</w:t>
            </w:r>
            <w:r w:rsidRPr="00B2256E">
              <w:rPr>
                <w:rFonts w:eastAsia="DengXian" w:hint="eastAsia"/>
                <w:sz w:val="16"/>
                <w:szCs w:val="16"/>
                <w:lang w:val="en-CA"/>
              </w:rPr>
              <w:t>, assuming that the model structure is aligned based on offline inter-vendor collaboration.</w:t>
            </w:r>
          </w:p>
          <w:p w14:paraId="0AD30D4A" w14:textId="77777777" w:rsidR="002871D0" w:rsidRPr="00B2256E" w:rsidRDefault="002871D0" w:rsidP="00F81340">
            <w:pPr>
              <w:pStyle w:val="ListParagraph"/>
              <w:numPr>
                <w:ilvl w:val="2"/>
                <w:numId w:val="19"/>
              </w:numPr>
              <w:spacing w:before="0" w:after="180" w:line="240" w:lineRule="auto"/>
              <w:rPr>
                <w:sz w:val="16"/>
                <w:szCs w:val="16"/>
                <w:lang w:val="en-CA"/>
              </w:rPr>
            </w:pPr>
            <w:r w:rsidRPr="00B2256E">
              <w:rPr>
                <w:sz w:val="16"/>
                <w:szCs w:val="16"/>
                <w:lang w:val="en-CA"/>
              </w:rPr>
              <w:t>The model exchange is from NW to UE.</w:t>
            </w:r>
          </w:p>
          <w:p w14:paraId="5DB17D70" w14:textId="77777777" w:rsidR="002871D0" w:rsidRPr="00B2256E" w:rsidRDefault="002871D0" w:rsidP="00F81340">
            <w:pPr>
              <w:pStyle w:val="ListParagraph"/>
              <w:numPr>
                <w:ilvl w:val="2"/>
                <w:numId w:val="19"/>
              </w:numPr>
              <w:spacing w:before="0" w:after="180" w:line="240" w:lineRule="auto"/>
              <w:rPr>
                <w:sz w:val="16"/>
                <w:szCs w:val="16"/>
                <w:lang w:val="en-CA"/>
              </w:rPr>
            </w:pPr>
            <w:r w:rsidRPr="00B2256E">
              <w:rPr>
                <w:sz w:val="16"/>
                <w:szCs w:val="16"/>
                <w:lang w:val="en-CA"/>
              </w:rPr>
              <w:t>Model exchanged from the NW-side to UE-side is CSI generation part.</w:t>
            </w:r>
          </w:p>
          <w:p w14:paraId="7D261C4F" w14:textId="77777777" w:rsidR="002871D0" w:rsidRPr="00B2256E" w:rsidRDefault="002871D0" w:rsidP="00F81340">
            <w:pPr>
              <w:pStyle w:val="ListParagraph"/>
              <w:numPr>
                <w:ilvl w:val="1"/>
                <w:numId w:val="19"/>
              </w:numPr>
              <w:spacing w:before="0" w:after="180" w:line="240" w:lineRule="auto"/>
              <w:rPr>
                <w:sz w:val="16"/>
                <w:szCs w:val="16"/>
              </w:rPr>
            </w:pPr>
            <w:r w:rsidRPr="00B2256E">
              <w:rPr>
                <w:sz w:val="16"/>
                <w:szCs w:val="16"/>
              </w:rPr>
              <w:t>Option 4:</w:t>
            </w:r>
          </w:p>
          <w:p w14:paraId="3A18EEBF" w14:textId="77777777" w:rsidR="002871D0" w:rsidRPr="00B2256E" w:rsidRDefault="002871D0" w:rsidP="00F81340">
            <w:pPr>
              <w:pStyle w:val="ListParagraph"/>
              <w:numPr>
                <w:ilvl w:val="2"/>
                <w:numId w:val="19"/>
              </w:numPr>
              <w:spacing w:before="0" w:after="180" w:line="240" w:lineRule="auto"/>
              <w:rPr>
                <w:sz w:val="16"/>
                <w:szCs w:val="16"/>
                <w:lang w:val="en-CA"/>
              </w:rPr>
            </w:pPr>
            <w:r w:rsidRPr="00B2256E">
              <w:rPr>
                <w:sz w:val="16"/>
                <w:szCs w:val="16"/>
                <w:lang w:val="en-CA"/>
              </w:rPr>
              <w:t>The dataset exchange originates from the NW-side and ends at the UE-side.</w:t>
            </w:r>
          </w:p>
          <w:p w14:paraId="698BEC87" w14:textId="77777777" w:rsidR="002871D0" w:rsidRPr="00B2256E" w:rsidRDefault="002871D0" w:rsidP="00F81340">
            <w:pPr>
              <w:pStyle w:val="ListParagraph"/>
              <w:numPr>
                <w:ilvl w:val="2"/>
                <w:numId w:val="19"/>
              </w:numPr>
              <w:spacing w:before="0" w:after="180" w:line="240" w:lineRule="auto"/>
              <w:rPr>
                <w:sz w:val="16"/>
                <w:szCs w:val="16"/>
                <w:lang w:val="en-CA"/>
              </w:rPr>
            </w:pPr>
            <w:r w:rsidRPr="00B2256E">
              <w:rPr>
                <w:sz w:val="16"/>
                <w:szCs w:val="16"/>
                <w:lang w:val="en-CA"/>
              </w:rPr>
              <w:t xml:space="preserve">Option 4-1: Dataset exchanged from the NW-side to UE-side consists of (target </w:t>
            </w:r>
            <w:proofErr w:type="gramStart"/>
            <w:r w:rsidRPr="00B2256E">
              <w:rPr>
                <w:sz w:val="16"/>
                <w:szCs w:val="16"/>
                <w:lang w:val="en-CA"/>
              </w:rPr>
              <w:t>CSI,  CSI</w:t>
            </w:r>
            <w:proofErr w:type="gramEnd"/>
            <w:r w:rsidRPr="00B2256E">
              <w:rPr>
                <w:sz w:val="16"/>
                <w:szCs w:val="16"/>
                <w:lang w:val="en-CA"/>
              </w:rPr>
              <w:t xml:space="preserve"> feedback).</w:t>
            </w:r>
          </w:p>
          <w:p w14:paraId="37FDDA66" w14:textId="77777777" w:rsidR="002871D0" w:rsidRPr="00B2256E" w:rsidRDefault="002871D0" w:rsidP="00F81340">
            <w:pPr>
              <w:pStyle w:val="ListParagraph"/>
              <w:numPr>
                <w:ilvl w:val="2"/>
                <w:numId w:val="19"/>
              </w:numPr>
              <w:spacing w:before="0" w:after="180" w:line="240" w:lineRule="auto"/>
              <w:rPr>
                <w:sz w:val="16"/>
                <w:szCs w:val="16"/>
                <w:lang w:val="en-CA"/>
              </w:rPr>
            </w:pPr>
            <w:r w:rsidRPr="00B2256E">
              <w:rPr>
                <w:sz w:val="16"/>
                <w:szCs w:val="16"/>
                <w:lang w:val="en-CA"/>
              </w:rPr>
              <w:t>Option 4-2: Dataset exchanged from the NW-side to UE-side consists of (CSI feedback, reconstructed target CSI).</w:t>
            </w:r>
          </w:p>
          <w:p w14:paraId="20B04F5A" w14:textId="77777777" w:rsidR="002871D0" w:rsidRPr="00B2256E" w:rsidRDefault="002871D0" w:rsidP="00F81340">
            <w:pPr>
              <w:pStyle w:val="ListParagraph"/>
              <w:numPr>
                <w:ilvl w:val="2"/>
                <w:numId w:val="19"/>
              </w:numPr>
              <w:spacing w:before="0" w:after="180" w:line="240" w:lineRule="auto"/>
              <w:rPr>
                <w:sz w:val="16"/>
                <w:szCs w:val="16"/>
                <w:lang w:val="en-CA"/>
              </w:rPr>
            </w:pPr>
            <w:r w:rsidRPr="00B2256E">
              <w:rPr>
                <w:sz w:val="16"/>
                <w:szCs w:val="16"/>
                <w:lang w:val="en-CA"/>
              </w:rPr>
              <w:t>Option 4-</w:t>
            </w:r>
            <w:r w:rsidRPr="00B2256E">
              <w:rPr>
                <w:rFonts w:eastAsia="DengXian" w:hint="eastAsia"/>
                <w:sz w:val="16"/>
                <w:szCs w:val="16"/>
                <w:lang w:val="en-CA"/>
              </w:rPr>
              <w:t>3</w:t>
            </w:r>
            <w:r w:rsidRPr="00B2256E">
              <w:rPr>
                <w:sz w:val="16"/>
                <w:szCs w:val="16"/>
                <w:lang w:val="en-CA"/>
              </w:rPr>
              <w:t>: Dataset exchanged from the NW-side to UE-side consists of (target CSI, CSI feedback, reconstructed target CSI).</w:t>
            </w:r>
          </w:p>
          <w:p w14:paraId="26E0F06F" w14:textId="77777777" w:rsidR="002871D0" w:rsidRPr="00B2256E" w:rsidRDefault="002871D0" w:rsidP="00F81340">
            <w:pPr>
              <w:pStyle w:val="ListParagraph"/>
              <w:numPr>
                <w:ilvl w:val="2"/>
                <w:numId w:val="19"/>
              </w:numPr>
              <w:spacing w:before="0" w:after="180" w:line="240" w:lineRule="auto"/>
              <w:rPr>
                <w:sz w:val="16"/>
                <w:szCs w:val="16"/>
                <w:lang w:val="en-CA"/>
              </w:rPr>
            </w:pPr>
            <w:r w:rsidRPr="00B2256E">
              <w:rPr>
                <w:sz w:val="16"/>
                <w:szCs w:val="16"/>
                <w:lang w:val="en-CA"/>
              </w:rPr>
              <w:t>Some additional information</w:t>
            </w:r>
            <w:r w:rsidRPr="00B2256E">
              <w:rPr>
                <w:rFonts w:eastAsia="DengXian" w:hint="eastAsia"/>
                <w:sz w:val="16"/>
                <w:szCs w:val="16"/>
                <w:lang w:val="en-CA"/>
              </w:rPr>
              <w:t xml:space="preserve">, if </w:t>
            </w:r>
            <w:r w:rsidRPr="00B2256E">
              <w:rPr>
                <w:rFonts w:eastAsia="DengXian"/>
                <w:sz w:val="16"/>
                <w:szCs w:val="16"/>
                <w:lang w:val="en-CA"/>
              </w:rPr>
              <w:t>necessary</w:t>
            </w:r>
            <w:r w:rsidRPr="00B2256E">
              <w:rPr>
                <w:rFonts w:eastAsia="DengXian" w:hint="eastAsia"/>
                <w:sz w:val="16"/>
                <w:szCs w:val="16"/>
                <w:lang w:val="en-CA"/>
              </w:rPr>
              <w:t xml:space="preserve">, may be </w:t>
            </w:r>
            <w:r w:rsidRPr="00B2256E">
              <w:rPr>
                <w:sz w:val="16"/>
                <w:szCs w:val="16"/>
                <w:lang w:val="en-CA"/>
              </w:rPr>
              <w:t>shared from the NW-side to help UE-side offline engineering and provide performance guidance.</w:t>
            </w:r>
          </w:p>
          <w:p w14:paraId="1E74A9C5" w14:textId="77777777" w:rsidR="002871D0" w:rsidRPr="00B2256E" w:rsidRDefault="002871D0" w:rsidP="00F81340">
            <w:pPr>
              <w:pStyle w:val="ListParagraph"/>
              <w:numPr>
                <w:ilvl w:val="3"/>
                <w:numId w:val="19"/>
              </w:numPr>
              <w:spacing w:before="0" w:after="180" w:line="240" w:lineRule="auto"/>
              <w:rPr>
                <w:sz w:val="16"/>
                <w:szCs w:val="16"/>
              </w:rPr>
            </w:pPr>
            <w:r w:rsidRPr="00B2256E">
              <w:rPr>
                <w:sz w:val="16"/>
                <w:szCs w:val="16"/>
              </w:rPr>
              <w:t>Performance target</w:t>
            </w:r>
          </w:p>
          <w:p w14:paraId="7CA19D11" w14:textId="77777777" w:rsidR="002871D0" w:rsidRPr="00B2256E" w:rsidRDefault="002871D0" w:rsidP="00F81340">
            <w:pPr>
              <w:pStyle w:val="ListParagraph"/>
              <w:numPr>
                <w:ilvl w:val="2"/>
                <w:numId w:val="19"/>
              </w:numPr>
              <w:spacing w:before="0" w:after="180" w:line="240" w:lineRule="auto"/>
              <w:rPr>
                <w:sz w:val="16"/>
                <w:szCs w:val="16"/>
                <w:lang w:val="en-CA"/>
              </w:rPr>
            </w:pPr>
            <w:r w:rsidRPr="00B2256E">
              <w:rPr>
                <w:sz w:val="16"/>
                <w:szCs w:val="16"/>
                <w:lang w:val="en-CA"/>
              </w:rPr>
              <w:t>Study different methods of exchanging, e.g., over the air-interface, offline delivery, etc.</w:t>
            </w:r>
          </w:p>
          <w:p w14:paraId="5F137F59" w14:textId="77777777" w:rsidR="002871D0" w:rsidRPr="00B2256E" w:rsidRDefault="002871D0" w:rsidP="00F81340">
            <w:pPr>
              <w:pStyle w:val="ListParagraph"/>
              <w:numPr>
                <w:ilvl w:val="1"/>
                <w:numId w:val="19"/>
              </w:numPr>
              <w:spacing w:before="0" w:after="180" w:line="240" w:lineRule="auto"/>
              <w:rPr>
                <w:sz w:val="16"/>
                <w:szCs w:val="16"/>
                <w:lang w:val="en-CA"/>
              </w:rPr>
            </w:pPr>
            <w:r w:rsidRPr="00B2256E">
              <w:rPr>
                <w:sz w:val="16"/>
                <w:szCs w:val="16"/>
                <w:lang w:val="en-CA"/>
              </w:rPr>
              <w:t>Note: For each option/sub-option of interest, companies to bring discussion on how inter-vendor collaboration complexity, interoperability, and feasibility may be addressed. Companies to strive to provide solution(s) that can address all the following aspects: inter-vendor collaboration complexity, performance, interoperability, and feasibility.</w:t>
            </w:r>
          </w:p>
          <w:p w14:paraId="0A096203" w14:textId="77777777" w:rsidR="002871D0" w:rsidRPr="00B2256E" w:rsidRDefault="002871D0" w:rsidP="00F81340">
            <w:pPr>
              <w:pStyle w:val="ListParagraph"/>
              <w:numPr>
                <w:ilvl w:val="1"/>
                <w:numId w:val="19"/>
              </w:numPr>
              <w:spacing w:before="0" w:after="180" w:line="240" w:lineRule="auto"/>
              <w:rPr>
                <w:sz w:val="16"/>
                <w:szCs w:val="16"/>
                <w:lang w:val="en-CA"/>
              </w:rPr>
            </w:pPr>
            <w:r w:rsidRPr="00B2256E">
              <w:rPr>
                <w:sz w:val="16"/>
                <w:szCs w:val="16"/>
                <w:lang w:val="en-CA"/>
              </w:rPr>
              <w:t xml:space="preserve">Note: The descriptions under each option are only for the purpose of simplified discussion and do not mean deprioritizing any other flavors (such as an exchange originating from the UE-side and ending at the NW-side) from potential specification. </w:t>
            </w:r>
          </w:p>
          <w:p w14:paraId="433AA48D" w14:textId="77777777" w:rsidR="00362B39" w:rsidRPr="00B2256E" w:rsidRDefault="00362B39" w:rsidP="00F81340">
            <w:pPr>
              <w:rPr>
                <w:sz w:val="16"/>
                <w:szCs w:val="16"/>
              </w:rPr>
            </w:pPr>
            <w:r w:rsidRPr="00B2256E">
              <w:rPr>
                <w:sz w:val="16"/>
                <w:szCs w:val="16"/>
              </w:rPr>
              <w:t>Conclusion:</w:t>
            </w:r>
          </w:p>
          <w:p w14:paraId="3BC7919C" w14:textId="77777777" w:rsidR="00362B39" w:rsidRPr="00B2256E" w:rsidRDefault="00362B39" w:rsidP="00F81340">
            <w:pPr>
              <w:pStyle w:val="ListParagraph"/>
              <w:numPr>
                <w:ilvl w:val="0"/>
                <w:numId w:val="19"/>
              </w:numPr>
              <w:spacing w:before="0" w:after="180" w:line="240" w:lineRule="auto"/>
              <w:rPr>
                <w:sz w:val="16"/>
                <w:szCs w:val="16"/>
                <w:lang w:val="en-CA"/>
              </w:rPr>
            </w:pPr>
            <w:r w:rsidRPr="00B2256E">
              <w:rPr>
                <w:sz w:val="16"/>
                <w:szCs w:val="16"/>
                <w:lang w:val="en-CA"/>
              </w:rPr>
              <w:t>Conclude, from RAN1 perspective, that Option 1, if feasible for specification, eliminate the inter-vendor collaboration</w:t>
            </w:r>
            <w:r w:rsidRPr="00B2256E">
              <w:rPr>
                <w:rFonts w:eastAsia="DengXian" w:hint="eastAsia"/>
                <w:sz w:val="16"/>
                <w:szCs w:val="16"/>
                <w:lang w:val="en-CA"/>
              </w:rPr>
              <w:t xml:space="preserve"> complexity (e.g., whether bilateral </w:t>
            </w:r>
            <w:r w:rsidRPr="00B2256E">
              <w:rPr>
                <w:rFonts w:eastAsia="DengXian"/>
                <w:sz w:val="16"/>
                <w:szCs w:val="16"/>
                <w:lang w:val="en-CA"/>
              </w:rPr>
              <w:t>collaboration</w:t>
            </w:r>
            <w:r w:rsidRPr="00B2256E">
              <w:rPr>
                <w:rFonts w:eastAsia="DengXian" w:hint="eastAsia"/>
                <w:sz w:val="16"/>
                <w:szCs w:val="16"/>
                <w:lang w:val="en-CA"/>
              </w:rPr>
              <w:t xml:space="preserve"> is required between vendors)</w:t>
            </w:r>
            <w:r w:rsidRPr="00B2256E">
              <w:rPr>
                <w:sz w:val="16"/>
                <w:szCs w:val="16"/>
                <w:lang w:val="en-CA"/>
              </w:rPr>
              <w:t>.</w:t>
            </w:r>
          </w:p>
          <w:p w14:paraId="7229E616" w14:textId="77777777" w:rsidR="00362B39" w:rsidRPr="00B2256E" w:rsidRDefault="00362B39" w:rsidP="00F81340">
            <w:pPr>
              <w:pStyle w:val="ListParagraph"/>
              <w:numPr>
                <w:ilvl w:val="0"/>
                <w:numId w:val="19"/>
              </w:numPr>
              <w:spacing w:before="0" w:after="180" w:line="240" w:lineRule="auto"/>
              <w:rPr>
                <w:sz w:val="16"/>
                <w:szCs w:val="16"/>
                <w:lang w:val="en-CA"/>
              </w:rPr>
            </w:pPr>
            <w:r w:rsidRPr="00B2256E">
              <w:rPr>
                <w:sz w:val="16"/>
                <w:szCs w:val="16"/>
                <w:lang w:val="en-CA"/>
              </w:rPr>
              <w:t>It is RAN1’s understanding that Option 1 corresponds to RAN4</w:t>
            </w:r>
            <w:r w:rsidRPr="00B2256E">
              <w:rPr>
                <w:rFonts w:eastAsia="DengXian" w:hint="eastAsia"/>
                <w:sz w:val="16"/>
                <w:szCs w:val="16"/>
                <w:lang w:val="en-CA"/>
              </w:rPr>
              <w:t xml:space="preserve"> options, e.g., RAN4-</w:t>
            </w:r>
            <w:r w:rsidRPr="00B2256E">
              <w:rPr>
                <w:sz w:val="16"/>
                <w:szCs w:val="16"/>
                <w:lang w:val="en-CA"/>
              </w:rPr>
              <w:t>Option3</w:t>
            </w:r>
            <w:r w:rsidRPr="00B2256E">
              <w:rPr>
                <w:rFonts w:eastAsia="DengXian" w:hint="eastAsia"/>
                <w:sz w:val="16"/>
                <w:szCs w:val="16"/>
                <w:lang w:val="en-CA"/>
              </w:rPr>
              <w:t>, or RAN4-Option4</w:t>
            </w:r>
            <w:r w:rsidRPr="00B2256E">
              <w:rPr>
                <w:sz w:val="16"/>
                <w:szCs w:val="16"/>
                <w:lang w:val="en-CA"/>
              </w:rPr>
              <w:t xml:space="preserve">. Further study and </w:t>
            </w:r>
            <w:proofErr w:type="gramStart"/>
            <w:r w:rsidRPr="00B2256E">
              <w:rPr>
                <w:sz w:val="16"/>
                <w:szCs w:val="16"/>
                <w:lang w:val="en-CA"/>
              </w:rPr>
              <w:t>final conclusion</w:t>
            </w:r>
            <w:proofErr w:type="gramEnd"/>
            <w:r w:rsidRPr="00B2256E">
              <w:rPr>
                <w:sz w:val="16"/>
                <w:szCs w:val="16"/>
                <w:lang w:val="en-CA"/>
              </w:rPr>
              <w:t xml:space="preserve"> on interoperability and RAN4 testing of the RAN4-Option3 and RAN4-Option4 is up to RAN4.</w:t>
            </w:r>
          </w:p>
          <w:p w14:paraId="1A4C33D4" w14:textId="4E3210A9" w:rsidR="00B026F9" w:rsidRPr="00B2256E" w:rsidRDefault="00B026F9" w:rsidP="00F81340">
            <w:pPr>
              <w:rPr>
                <w:rFonts w:eastAsia="DengXian"/>
                <w:sz w:val="16"/>
                <w:szCs w:val="16"/>
                <w:lang w:val="en-CA"/>
              </w:rPr>
            </w:pPr>
          </w:p>
          <w:p w14:paraId="5655EE11" w14:textId="77777777" w:rsidR="00045E22" w:rsidRPr="00B2256E" w:rsidRDefault="00045E22" w:rsidP="00F81340">
            <w:pPr>
              <w:rPr>
                <w:rFonts w:eastAsia="DengXian"/>
                <w:sz w:val="16"/>
                <w:szCs w:val="16"/>
                <w:highlight w:val="green"/>
                <w:lang w:val="en-CA"/>
              </w:rPr>
            </w:pPr>
            <w:r w:rsidRPr="00B2256E">
              <w:rPr>
                <w:rFonts w:eastAsia="DengXian" w:hint="eastAsia"/>
                <w:sz w:val="16"/>
                <w:szCs w:val="16"/>
                <w:highlight w:val="green"/>
                <w:lang w:val="en-CA"/>
              </w:rPr>
              <w:t>Agreement</w:t>
            </w:r>
          </w:p>
          <w:p w14:paraId="399AF3FE" w14:textId="77777777" w:rsidR="00045E22" w:rsidRPr="00B2256E" w:rsidRDefault="00045E22" w:rsidP="00F81340">
            <w:pPr>
              <w:rPr>
                <w:sz w:val="16"/>
                <w:szCs w:val="16"/>
                <w:lang w:val="en-CA"/>
              </w:rPr>
            </w:pPr>
            <w:r w:rsidRPr="00B2256E">
              <w:rPr>
                <w:sz w:val="16"/>
                <w:szCs w:val="16"/>
                <w:lang w:val="en-CA"/>
              </w:rPr>
              <w:t xml:space="preserve">Continue the study </w:t>
            </w:r>
          </w:p>
          <w:p w14:paraId="088F2DBF" w14:textId="77777777" w:rsidR="00045E22" w:rsidRPr="00B2256E" w:rsidRDefault="00045E22" w:rsidP="00F81340">
            <w:pPr>
              <w:rPr>
                <w:sz w:val="16"/>
                <w:szCs w:val="16"/>
                <w:lang w:val="en-CA"/>
              </w:rPr>
            </w:pPr>
            <w:r w:rsidRPr="00B2256E">
              <w:rPr>
                <w:sz w:val="16"/>
                <w:szCs w:val="16"/>
                <w:lang w:val="en-CA"/>
              </w:rPr>
              <w:t xml:space="preserve">of </w:t>
            </w:r>
            <w:r w:rsidRPr="00B2256E">
              <w:rPr>
                <w:rFonts w:eastAsia="DengXian" w:hint="eastAsia"/>
                <w:sz w:val="16"/>
                <w:szCs w:val="16"/>
                <w:lang w:val="en-CA"/>
              </w:rPr>
              <w:t>following</w:t>
            </w:r>
            <w:r w:rsidRPr="00B2256E">
              <w:rPr>
                <w:sz w:val="16"/>
                <w:szCs w:val="16"/>
                <w:lang w:val="en-CA"/>
              </w:rPr>
              <w:t xml:space="preserve"> directions - on-device operation and UE side offline engineering </w:t>
            </w:r>
          </w:p>
          <w:p w14:paraId="77DA9D06" w14:textId="77777777" w:rsidR="00045E22" w:rsidRPr="00B2256E" w:rsidRDefault="00045E22" w:rsidP="00F81340">
            <w:pPr>
              <w:numPr>
                <w:ilvl w:val="0"/>
                <w:numId w:val="31"/>
              </w:numPr>
              <w:spacing w:line="240" w:lineRule="auto"/>
              <w:rPr>
                <w:sz w:val="16"/>
                <w:szCs w:val="16"/>
                <w:lang w:val="en-CA"/>
              </w:rPr>
            </w:pPr>
            <w:r w:rsidRPr="00B2256E">
              <w:rPr>
                <w:sz w:val="16"/>
                <w:szCs w:val="16"/>
                <w:lang w:val="en-CA"/>
              </w:rPr>
              <w:t>Direction A: Sharing parameters</w:t>
            </w:r>
            <w:r w:rsidRPr="00B2256E">
              <w:rPr>
                <w:rFonts w:eastAsia="DengXian" w:hint="eastAsia"/>
                <w:sz w:val="16"/>
                <w:szCs w:val="16"/>
                <w:lang w:val="en-CA"/>
              </w:rPr>
              <w:t>/reference model</w:t>
            </w:r>
            <w:r w:rsidRPr="00B2256E">
              <w:rPr>
                <w:sz w:val="16"/>
                <w:szCs w:val="16"/>
                <w:lang w:val="en-CA"/>
              </w:rPr>
              <w:t>/dataset that enables UE-side offline engineering (</w:t>
            </w:r>
            <w:r w:rsidRPr="00B2256E">
              <w:rPr>
                <w:rFonts w:eastAsia="DengXian" w:hint="eastAsia"/>
                <w:sz w:val="16"/>
                <w:szCs w:val="16"/>
                <w:lang w:val="en-CA"/>
              </w:rPr>
              <w:t xml:space="preserve">Inter vendor collaboration option </w:t>
            </w:r>
            <w:r w:rsidRPr="00B2256E">
              <w:rPr>
                <w:sz w:val="16"/>
                <w:szCs w:val="16"/>
                <w:lang w:val="en-CA"/>
              </w:rPr>
              <w:t>3a</w:t>
            </w:r>
            <w:r w:rsidRPr="00B2256E">
              <w:rPr>
                <w:rFonts w:eastAsia="DengXian" w:hint="eastAsia"/>
                <w:sz w:val="16"/>
                <w:szCs w:val="16"/>
                <w:lang w:val="en-CA"/>
              </w:rPr>
              <w:t>/5a/</w:t>
            </w:r>
            <w:r w:rsidRPr="00B2256E">
              <w:rPr>
                <w:sz w:val="16"/>
                <w:szCs w:val="16"/>
                <w:lang w:val="en-CA"/>
              </w:rPr>
              <w:t>4)</w:t>
            </w:r>
          </w:p>
          <w:p w14:paraId="18C6E891" w14:textId="77777777" w:rsidR="00045E22" w:rsidRPr="00B2256E" w:rsidRDefault="00045E22" w:rsidP="00F81340">
            <w:pPr>
              <w:numPr>
                <w:ilvl w:val="1"/>
                <w:numId w:val="31"/>
              </w:numPr>
              <w:spacing w:line="240" w:lineRule="auto"/>
              <w:rPr>
                <w:sz w:val="16"/>
                <w:szCs w:val="16"/>
                <w:lang w:val="en-CA"/>
              </w:rPr>
            </w:pPr>
            <w:r w:rsidRPr="00B2256E">
              <w:rPr>
                <w:rFonts w:eastAsia="DengXian" w:hint="eastAsia"/>
                <w:sz w:val="16"/>
                <w:szCs w:val="16"/>
                <w:lang w:val="en-CA"/>
              </w:rPr>
              <w:t xml:space="preserve">Potential </w:t>
            </w:r>
            <w:r w:rsidRPr="00B2256E">
              <w:rPr>
                <w:sz w:val="16"/>
                <w:szCs w:val="16"/>
                <w:lang w:val="en-CA"/>
              </w:rPr>
              <w:t>down-selection into one or more among sub-options 3a</w:t>
            </w:r>
            <w:r w:rsidRPr="00B2256E">
              <w:rPr>
                <w:rFonts w:eastAsia="DengXian" w:hint="eastAsia"/>
                <w:sz w:val="16"/>
                <w:szCs w:val="16"/>
                <w:lang w:val="en-CA"/>
              </w:rPr>
              <w:t>/5a</w:t>
            </w:r>
            <w:r w:rsidRPr="00B2256E">
              <w:rPr>
                <w:sz w:val="16"/>
                <w:szCs w:val="16"/>
                <w:lang w:val="en-CA"/>
              </w:rPr>
              <w:t>-1, 3a</w:t>
            </w:r>
            <w:r w:rsidRPr="00B2256E">
              <w:rPr>
                <w:rFonts w:eastAsia="DengXian" w:hint="eastAsia"/>
                <w:sz w:val="16"/>
                <w:szCs w:val="16"/>
                <w:lang w:val="en-CA"/>
              </w:rPr>
              <w:t>/5a</w:t>
            </w:r>
            <w:r w:rsidRPr="00B2256E">
              <w:rPr>
                <w:sz w:val="16"/>
                <w:szCs w:val="16"/>
                <w:lang w:val="en-CA"/>
              </w:rPr>
              <w:t>-2, 3a</w:t>
            </w:r>
            <w:r w:rsidRPr="00B2256E">
              <w:rPr>
                <w:rFonts w:eastAsia="DengXian" w:hint="eastAsia"/>
                <w:sz w:val="16"/>
                <w:szCs w:val="16"/>
                <w:lang w:val="en-CA"/>
              </w:rPr>
              <w:t>/5a</w:t>
            </w:r>
            <w:r w:rsidRPr="00B2256E">
              <w:rPr>
                <w:sz w:val="16"/>
                <w:szCs w:val="16"/>
                <w:lang w:val="en-CA"/>
              </w:rPr>
              <w:t>-3, 4-1, 4-2, and 4-3 considering their feasibility and performance</w:t>
            </w:r>
            <w:r w:rsidRPr="00B2256E">
              <w:rPr>
                <w:rFonts w:eastAsia="DengXian" w:hint="eastAsia"/>
                <w:sz w:val="16"/>
                <w:szCs w:val="16"/>
                <w:lang w:val="en-CA"/>
              </w:rPr>
              <w:t>, including at least the following issues</w:t>
            </w:r>
          </w:p>
          <w:p w14:paraId="21D4C00B" w14:textId="77777777" w:rsidR="00045E22" w:rsidRPr="00B2256E" w:rsidRDefault="00045E22" w:rsidP="00F81340">
            <w:pPr>
              <w:numPr>
                <w:ilvl w:val="2"/>
                <w:numId w:val="31"/>
              </w:numPr>
              <w:spacing w:line="240" w:lineRule="auto"/>
              <w:rPr>
                <w:sz w:val="16"/>
                <w:szCs w:val="16"/>
                <w:lang w:val="en-CA"/>
              </w:rPr>
            </w:pPr>
            <w:r w:rsidRPr="00B2256E">
              <w:rPr>
                <w:rFonts w:eastAsia="DengXian" w:hint="eastAsia"/>
                <w:sz w:val="16"/>
                <w:szCs w:val="16"/>
                <w:lang w:val="en-CA"/>
              </w:rPr>
              <w:t>[Issue 1] W</w:t>
            </w:r>
            <w:r w:rsidRPr="00B2256E">
              <w:rPr>
                <w:sz w:val="16"/>
                <w:szCs w:val="16"/>
                <w:lang w:val="en-CA"/>
              </w:rPr>
              <w:t>hat additional information should be shared from NW-side to UE-side to enable UE-side encoder training, validation, and testing</w:t>
            </w:r>
            <w:r w:rsidRPr="00B2256E">
              <w:rPr>
                <w:rFonts w:eastAsia="DengXian" w:hint="eastAsia"/>
                <w:sz w:val="16"/>
                <w:szCs w:val="16"/>
                <w:lang w:val="en-CA"/>
              </w:rPr>
              <w:t xml:space="preserve">? </w:t>
            </w:r>
          </w:p>
          <w:p w14:paraId="79D836C4" w14:textId="77777777" w:rsidR="00045E22" w:rsidRPr="00B2256E" w:rsidRDefault="00045E22" w:rsidP="00F81340">
            <w:pPr>
              <w:numPr>
                <w:ilvl w:val="2"/>
                <w:numId w:val="31"/>
              </w:numPr>
              <w:spacing w:line="240" w:lineRule="auto"/>
              <w:rPr>
                <w:sz w:val="16"/>
                <w:szCs w:val="16"/>
                <w:lang w:val="en-CA"/>
              </w:rPr>
            </w:pPr>
            <w:r w:rsidRPr="00B2256E">
              <w:rPr>
                <w:rFonts w:eastAsia="DengXian" w:hint="eastAsia"/>
                <w:sz w:val="16"/>
                <w:szCs w:val="16"/>
                <w:lang w:val="en-CA"/>
              </w:rPr>
              <w:t>[Issue 2] I</w:t>
            </w:r>
            <w:r w:rsidRPr="00B2256E">
              <w:rPr>
                <w:sz w:val="16"/>
                <w:szCs w:val="16"/>
                <w:lang w:val="en-CA"/>
              </w:rPr>
              <w:t>s there concern for NW’s proprietary information disclosure, and if so, how to address it</w:t>
            </w:r>
            <w:r w:rsidRPr="00B2256E">
              <w:rPr>
                <w:rFonts w:eastAsia="DengXian" w:hint="eastAsia"/>
                <w:sz w:val="16"/>
                <w:szCs w:val="16"/>
                <w:lang w:val="en-CA"/>
              </w:rPr>
              <w:t>?</w:t>
            </w:r>
          </w:p>
          <w:p w14:paraId="76B9F60F" w14:textId="77777777" w:rsidR="00045E22" w:rsidRPr="00B2256E" w:rsidRDefault="00045E22" w:rsidP="00F81340">
            <w:pPr>
              <w:numPr>
                <w:ilvl w:val="2"/>
                <w:numId w:val="31"/>
              </w:numPr>
              <w:spacing w:line="240" w:lineRule="auto"/>
              <w:rPr>
                <w:sz w:val="16"/>
                <w:szCs w:val="16"/>
                <w:lang w:val="en-CA"/>
              </w:rPr>
            </w:pPr>
            <w:r w:rsidRPr="00B2256E">
              <w:rPr>
                <w:sz w:val="16"/>
                <w:szCs w:val="16"/>
                <w:lang w:val="en-CA"/>
              </w:rPr>
              <w:t>[</w:t>
            </w:r>
            <w:r w:rsidRPr="00B2256E">
              <w:rPr>
                <w:rFonts w:eastAsia="DengXian" w:hint="eastAsia"/>
                <w:sz w:val="16"/>
                <w:szCs w:val="16"/>
                <w:lang w:val="en-CA"/>
              </w:rPr>
              <w:t>Issue 3</w:t>
            </w:r>
            <w:r w:rsidRPr="00B2256E">
              <w:rPr>
                <w:sz w:val="16"/>
                <w:szCs w:val="16"/>
                <w:lang w:val="en-CA"/>
              </w:rPr>
              <w:t xml:space="preserve">] </w:t>
            </w:r>
            <w:r w:rsidRPr="00B2256E">
              <w:rPr>
                <w:rFonts w:eastAsia="DengXian" w:hint="eastAsia"/>
                <w:sz w:val="16"/>
                <w:szCs w:val="16"/>
                <w:lang w:val="en-CA"/>
              </w:rPr>
              <w:t>Is there</w:t>
            </w:r>
            <w:r w:rsidRPr="00B2256E">
              <w:rPr>
                <w:sz w:val="16"/>
                <w:szCs w:val="16"/>
                <w:lang w:val="en-CA"/>
              </w:rPr>
              <w:t xml:space="preserve"> an overhead concern</w:t>
            </w:r>
            <w:r w:rsidRPr="00B2256E">
              <w:rPr>
                <w:rFonts w:eastAsia="DengXian" w:hint="eastAsia"/>
                <w:sz w:val="16"/>
                <w:szCs w:val="16"/>
                <w:lang w:val="en-CA"/>
              </w:rPr>
              <w:t xml:space="preserve">, </w:t>
            </w:r>
            <w:r w:rsidRPr="00B2256E">
              <w:rPr>
                <w:sz w:val="16"/>
                <w:szCs w:val="16"/>
                <w:lang w:val="en-CA"/>
              </w:rPr>
              <w:t>and if so, how to address it</w:t>
            </w:r>
            <w:r w:rsidRPr="00B2256E">
              <w:rPr>
                <w:rFonts w:eastAsia="DengXian" w:hint="eastAsia"/>
                <w:sz w:val="16"/>
                <w:szCs w:val="16"/>
                <w:lang w:val="en-CA"/>
              </w:rPr>
              <w:t>?</w:t>
            </w:r>
          </w:p>
          <w:p w14:paraId="57219D33" w14:textId="77777777" w:rsidR="00045E22" w:rsidRPr="00B2256E" w:rsidRDefault="00045E22" w:rsidP="00F81340">
            <w:pPr>
              <w:numPr>
                <w:ilvl w:val="2"/>
                <w:numId w:val="31"/>
              </w:numPr>
              <w:spacing w:line="240" w:lineRule="auto"/>
              <w:rPr>
                <w:sz w:val="16"/>
                <w:szCs w:val="16"/>
                <w:lang w:val="en-CA"/>
              </w:rPr>
            </w:pPr>
            <w:r w:rsidRPr="00B2256E">
              <w:rPr>
                <w:rFonts w:eastAsia="DengXian" w:hint="eastAsia"/>
                <w:sz w:val="16"/>
                <w:szCs w:val="16"/>
                <w:lang w:val="en-CA"/>
              </w:rPr>
              <w:t>[Issue 4] Is there performance impact due to mismatch between NW side data distribution and UE side data distribution, and if so, how to address it?</w:t>
            </w:r>
          </w:p>
          <w:p w14:paraId="3F98A231" w14:textId="77777777" w:rsidR="00045E22" w:rsidRPr="00B2256E" w:rsidRDefault="00045E22" w:rsidP="00F81340">
            <w:pPr>
              <w:numPr>
                <w:ilvl w:val="0"/>
                <w:numId w:val="31"/>
              </w:numPr>
              <w:spacing w:line="240" w:lineRule="auto"/>
              <w:rPr>
                <w:sz w:val="16"/>
                <w:szCs w:val="16"/>
                <w:lang w:val="en-CA"/>
              </w:rPr>
            </w:pPr>
            <w:r w:rsidRPr="00B2256E">
              <w:rPr>
                <w:rFonts w:hint="eastAsia"/>
                <w:sz w:val="16"/>
                <w:szCs w:val="16"/>
                <w:lang w:val="en-CA"/>
              </w:rPr>
              <w:t xml:space="preserve"> </w:t>
            </w:r>
            <w:r w:rsidRPr="00B2256E">
              <w:rPr>
                <w:sz w:val="16"/>
                <w:szCs w:val="16"/>
                <w:lang w:val="en-CA"/>
              </w:rPr>
              <w:t>Direction B: Sharing NW side encoder parameter to UE side for UE side inference directly with on-device operation (</w:t>
            </w:r>
            <w:r w:rsidRPr="00B2256E">
              <w:rPr>
                <w:rFonts w:hint="eastAsia"/>
                <w:sz w:val="16"/>
                <w:szCs w:val="16"/>
                <w:lang w:val="en-CA"/>
              </w:rPr>
              <w:t xml:space="preserve">Inter vendor collaboration option </w:t>
            </w:r>
            <w:r w:rsidRPr="00B2256E">
              <w:rPr>
                <w:sz w:val="16"/>
                <w:szCs w:val="16"/>
                <w:lang w:val="en-CA"/>
              </w:rPr>
              <w:t>3b)</w:t>
            </w:r>
            <w:r w:rsidRPr="00B2256E">
              <w:rPr>
                <w:rFonts w:hint="eastAsia"/>
                <w:sz w:val="16"/>
                <w:szCs w:val="16"/>
                <w:lang w:val="en-CA"/>
              </w:rPr>
              <w:t>, including at least the following issues</w:t>
            </w:r>
          </w:p>
          <w:p w14:paraId="5D930485" w14:textId="77777777" w:rsidR="00045E22" w:rsidRPr="00B2256E" w:rsidRDefault="00045E22" w:rsidP="00F81340">
            <w:pPr>
              <w:numPr>
                <w:ilvl w:val="1"/>
                <w:numId w:val="31"/>
              </w:numPr>
              <w:spacing w:line="240" w:lineRule="auto"/>
              <w:rPr>
                <w:sz w:val="16"/>
                <w:szCs w:val="16"/>
                <w:lang w:val="en-CA"/>
              </w:rPr>
            </w:pPr>
            <w:r w:rsidRPr="00B2256E">
              <w:rPr>
                <w:sz w:val="16"/>
                <w:szCs w:val="16"/>
                <w:lang w:val="en-CA"/>
              </w:rPr>
              <w:t>[</w:t>
            </w:r>
            <w:r w:rsidRPr="00B2256E">
              <w:rPr>
                <w:rFonts w:hint="eastAsia"/>
                <w:sz w:val="16"/>
                <w:szCs w:val="16"/>
                <w:lang w:val="en-CA"/>
              </w:rPr>
              <w:t>Issue 3</w:t>
            </w:r>
            <w:r w:rsidRPr="00B2256E">
              <w:rPr>
                <w:sz w:val="16"/>
                <w:szCs w:val="16"/>
                <w:lang w:val="en-CA"/>
              </w:rPr>
              <w:t xml:space="preserve">] </w:t>
            </w:r>
            <w:r w:rsidRPr="00B2256E">
              <w:rPr>
                <w:rFonts w:hint="eastAsia"/>
                <w:sz w:val="16"/>
                <w:szCs w:val="16"/>
                <w:lang w:val="en-CA"/>
              </w:rPr>
              <w:t>Is there</w:t>
            </w:r>
            <w:r w:rsidRPr="00B2256E">
              <w:rPr>
                <w:sz w:val="16"/>
                <w:szCs w:val="16"/>
                <w:lang w:val="en-CA"/>
              </w:rPr>
              <w:t xml:space="preserve"> an overhead concern</w:t>
            </w:r>
            <w:r w:rsidRPr="00B2256E">
              <w:rPr>
                <w:rFonts w:hint="eastAsia"/>
                <w:sz w:val="16"/>
                <w:szCs w:val="16"/>
                <w:lang w:val="en-CA"/>
              </w:rPr>
              <w:t xml:space="preserve">, </w:t>
            </w:r>
            <w:r w:rsidRPr="00B2256E">
              <w:rPr>
                <w:sz w:val="16"/>
                <w:szCs w:val="16"/>
                <w:lang w:val="en-CA"/>
              </w:rPr>
              <w:t>and if so, how to address it</w:t>
            </w:r>
            <w:r w:rsidRPr="00B2256E">
              <w:rPr>
                <w:rFonts w:hint="eastAsia"/>
                <w:sz w:val="16"/>
                <w:szCs w:val="16"/>
                <w:lang w:val="en-CA"/>
              </w:rPr>
              <w:t>?</w:t>
            </w:r>
          </w:p>
          <w:p w14:paraId="6C215089" w14:textId="77777777" w:rsidR="00045E22" w:rsidRPr="00B2256E" w:rsidRDefault="00045E22" w:rsidP="00F81340">
            <w:pPr>
              <w:numPr>
                <w:ilvl w:val="1"/>
                <w:numId w:val="31"/>
              </w:numPr>
              <w:spacing w:line="240" w:lineRule="auto"/>
              <w:rPr>
                <w:sz w:val="16"/>
                <w:szCs w:val="16"/>
                <w:lang w:val="en-CA"/>
              </w:rPr>
            </w:pPr>
            <w:r w:rsidRPr="00B2256E">
              <w:rPr>
                <w:sz w:val="16"/>
                <w:szCs w:val="16"/>
                <w:lang w:val="en-CA"/>
              </w:rPr>
              <w:t xml:space="preserve">[Issue 5] </w:t>
            </w:r>
            <w:r w:rsidRPr="00B2256E">
              <w:rPr>
                <w:rFonts w:eastAsia="DengXian" w:hint="eastAsia"/>
                <w:sz w:val="16"/>
                <w:szCs w:val="16"/>
                <w:lang w:val="en-CA"/>
              </w:rPr>
              <w:t>W</w:t>
            </w:r>
            <w:r w:rsidRPr="00B2256E">
              <w:rPr>
                <w:sz w:val="16"/>
                <w:szCs w:val="16"/>
                <w:lang w:val="en-CA"/>
              </w:rPr>
              <w:t xml:space="preserve">hether it is feasible to use a common encoder across </w:t>
            </w:r>
            <w:r w:rsidRPr="00B2256E">
              <w:rPr>
                <w:rFonts w:eastAsia="DengXian" w:hint="eastAsia"/>
                <w:sz w:val="16"/>
                <w:szCs w:val="16"/>
                <w:lang w:val="en-CA"/>
              </w:rPr>
              <w:t>UEs</w:t>
            </w:r>
            <w:r w:rsidRPr="00B2256E">
              <w:rPr>
                <w:sz w:val="16"/>
                <w:szCs w:val="16"/>
                <w:lang w:val="en-CA"/>
              </w:rPr>
              <w:t>, and whether it is feasible for NW-side to train multiple encoders</w:t>
            </w:r>
            <w:r w:rsidRPr="00B2256E">
              <w:rPr>
                <w:rFonts w:eastAsia="DengXian" w:hint="eastAsia"/>
                <w:sz w:val="16"/>
                <w:szCs w:val="16"/>
                <w:lang w:val="en-CA"/>
              </w:rPr>
              <w:t xml:space="preserve"> for different UEs?</w:t>
            </w:r>
            <w:r w:rsidRPr="00B2256E">
              <w:rPr>
                <w:sz w:val="16"/>
                <w:szCs w:val="16"/>
                <w:lang w:val="en-CA"/>
              </w:rPr>
              <w:t xml:space="preserve"> </w:t>
            </w:r>
          </w:p>
          <w:p w14:paraId="551B7907" w14:textId="77777777" w:rsidR="00045E22" w:rsidRPr="00B2256E" w:rsidRDefault="00045E22" w:rsidP="00F81340">
            <w:pPr>
              <w:numPr>
                <w:ilvl w:val="1"/>
                <w:numId w:val="31"/>
              </w:numPr>
              <w:spacing w:line="240" w:lineRule="auto"/>
              <w:rPr>
                <w:sz w:val="16"/>
                <w:szCs w:val="16"/>
                <w:lang w:val="en-CA"/>
              </w:rPr>
            </w:pPr>
            <w:r w:rsidRPr="00B2256E">
              <w:rPr>
                <w:rFonts w:eastAsia="DengXian" w:hint="eastAsia"/>
                <w:sz w:val="16"/>
                <w:szCs w:val="16"/>
                <w:lang w:val="en-CA"/>
              </w:rPr>
              <w:t>[Issue 6] Is there performance impact due to mismatch between NW side data distribution and UE side inference data distribution, and if so, how to address it?</w:t>
            </w:r>
            <w:r w:rsidRPr="00B2256E">
              <w:rPr>
                <w:sz w:val="16"/>
                <w:szCs w:val="16"/>
                <w:lang w:val="en-CA"/>
              </w:rPr>
              <w:t xml:space="preserve"> </w:t>
            </w:r>
          </w:p>
          <w:p w14:paraId="19FED2B1" w14:textId="77777777" w:rsidR="00045E22" w:rsidRPr="00B2256E" w:rsidRDefault="00045E22" w:rsidP="00F81340">
            <w:pPr>
              <w:numPr>
                <w:ilvl w:val="1"/>
                <w:numId w:val="31"/>
              </w:numPr>
              <w:spacing w:line="240" w:lineRule="auto"/>
              <w:rPr>
                <w:sz w:val="16"/>
                <w:szCs w:val="16"/>
                <w:lang w:val="en-CA"/>
              </w:rPr>
            </w:pPr>
            <w:r w:rsidRPr="00B2256E">
              <w:rPr>
                <w:rFonts w:hint="eastAsia"/>
                <w:sz w:val="16"/>
                <w:szCs w:val="16"/>
                <w:lang w:val="en-CA"/>
              </w:rPr>
              <w:t xml:space="preserve">[Issue </w:t>
            </w:r>
            <w:r w:rsidRPr="00B2256E">
              <w:rPr>
                <w:rFonts w:eastAsia="DengXian" w:hint="eastAsia"/>
                <w:sz w:val="16"/>
                <w:szCs w:val="16"/>
                <w:lang w:val="en-CA"/>
              </w:rPr>
              <w:t>7</w:t>
            </w:r>
            <w:r w:rsidRPr="00B2256E">
              <w:rPr>
                <w:rFonts w:hint="eastAsia"/>
                <w:sz w:val="16"/>
                <w:szCs w:val="16"/>
                <w:lang w:val="en-CA"/>
              </w:rPr>
              <w:t>] I</w:t>
            </w:r>
            <w:r w:rsidRPr="00B2256E">
              <w:rPr>
                <w:sz w:val="16"/>
                <w:szCs w:val="16"/>
                <w:lang w:val="en-CA"/>
              </w:rPr>
              <w:t>s there concern for NW’s</w:t>
            </w:r>
            <w:r w:rsidRPr="00B2256E">
              <w:rPr>
                <w:rFonts w:eastAsia="DengXian" w:hint="eastAsia"/>
                <w:sz w:val="16"/>
                <w:szCs w:val="16"/>
                <w:lang w:val="en-CA"/>
              </w:rPr>
              <w:t xml:space="preserve"> and UE</w:t>
            </w:r>
            <w:r w:rsidRPr="00B2256E">
              <w:rPr>
                <w:rFonts w:eastAsia="DengXian"/>
                <w:sz w:val="16"/>
                <w:szCs w:val="16"/>
                <w:lang w:val="en-CA"/>
              </w:rPr>
              <w:t>’</w:t>
            </w:r>
            <w:r w:rsidRPr="00B2256E">
              <w:rPr>
                <w:rFonts w:eastAsia="DengXian" w:hint="eastAsia"/>
                <w:sz w:val="16"/>
                <w:szCs w:val="16"/>
                <w:lang w:val="en-CA"/>
              </w:rPr>
              <w:t>s</w:t>
            </w:r>
            <w:r w:rsidRPr="00B2256E">
              <w:rPr>
                <w:sz w:val="16"/>
                <w:szCs w:val="16"/>
                <w:lang w:val="en-CA"/>
              </w:rPr>
              <w:t xml:space="preserve"> proprietary information disclosure, and if so, how to address it</w:t>
            </w:r>
            <w:r w:rsidRPr="00B2256E">
              <w:rPr>
                <w:rFonts w:hint="eastAsia"/>
                <w:sz w:val="16"/>
                <w:szCs w:val="16"/>
                <w:lang w:val="en-CA"/>
              </w:rPr>
              <w:t>?</w:t>
            </w:r>
          </w:p>
          <w:p w14:paraId="5FE59F46" w14:textId="77777777" w:rsidR="00045E22" w:rsidRPr="00B2256E" w:rsidRDefault="00045E22" w:rsidP="00F81340">
            <w:pPr>
              <w:numPr>
                <w:ilvl w:val="0"/>
                <w:numId w:val="31"/>
              </w:numPr>
              <w:spacing w:line="240" w:lineRule="auto"/>
              <w:contextualSpacing/>
              <w:rPr>
                <w:rFonts w:eastAsia="SimSun" w:cs="Times"/>
                <w:strike/>
                <w:sz w:val="16"/>
                <w:szCs w:val="16"/>
                <w:lang w:val="en-CA" w:eastAsia="x-none"/>
              </w:rPr>
            </w:pPr>
            <w:r w:rsidRPr="00B2256E">
              <w:rPr>
                <w:rFonts w:eastAsia="SimSun" w:cs="Times"/>
                <w:sz w:val="16"/>
                <w:szCs w:val="16"/>
                <w:lang w:val="en-CA" w:eastAsia="x-none"/>
              </w:rPr>
              <w:t>Direction C: Fully standardized reference model(s) and parameters with specified CSI generation part and/or CSI reconstruction part (</w:t>
            </w:r>
            <w:r w:rsidRPr="00B2256E">
              <w:rPr>
                <w:rFonts w:eastAsia="DengXian" w:cs="Times"/>
                <w:sz w:val="16"/>
                <w:szCs w:val="16"/>
                <w:lang w:val="en-CA"/>
              </w:rPr>
              <w:t>Inter vendor collaboration option 1</w:t>
            </w:r>
            <w:r w:rsidRPr="00B2256E">
              <w:rPr>
                <w:rFonts w:eastAsia="DengXian" w:cs="Times" w:hint="eastAsia"/>
                <w:sz w:val="16"/>
                <w:szCs w:val="16"/>
                <w:lang w:val="en-CA"/>
              </w:rPr>
              <w:t>),</w:t>
            </w:r>
            <w:r w:rsidRPr="00B2256E">
              <w:rPr>
                <w:rFonts w:eastAsia="DengXian" w:hint="eastAsia"/>
                <w:sz w:val="16"/>
                <w:szCs w:val="16"/>
                <w:lang w:val="en-CA"/>
              </w:rPr>
              <w:t xml:space="preserve"> including at least the following issues</w:t>
            </w:r>
          </w:p>
          <w:p w14:paraId="071C2B82" w14:textId="77777777" w:rsidR="00045E22" w:rsidRPr="00B2256E" w:rsidRDefault="00045E22" w:rsidP="00F81340">
            <w:pPr>
              <w:numPr>
                <w:ilvl w:val="1"/>
                <w:numId w:val="31"/>
              </w:numPr>
              <w:spacing w:line="240" w:lineRule="auto"/>
              <w:contextualSpacing/>
              <w:rPr>
                <w:rFonts w:eastAsia="SimSun" w:cs="Times"/>
                <w:sz w:val="16"/>
                <w:szCs w:val="16"/>
                <w:lang w:val="en-CA" w:eastAsia="x-none"/>
              </w:rPr>
            </w:pPr>
            <w:r w:rsidRPr="00B2256E">
              <w:rPr>
                <w:rFonts w:eastAsia="SimSun" w:cs="Times"/>
                <w:sz w:val="16"/>
                <w:szCs w:val="16"/>
                <w:lang w:val="en-CA" w:eastAsia="x-none"/>
              </w:rPr>
              <w:t xml:space="preserve">[Issue 8] </w:t>
            </w:r>
            <w:r w:rsidRPr="00B2256E">
              <w:rPr>
                <w:rFonts w:eastAsia="DengXian" w:cs="Times"/>
                <w:sz w:val="16"/>
                <w:szCs w:val="16"/>
                <w:lang w:val="en-CA"/>
              </w:rPr>
              <w:t>W</w:t>
            </w:r>
            <w:r w:rsidRPr="00B2256E">
              <w:rPr>
                <w:rFonts w:eastAsia="SimSun" w:cs="Times"/>
                <w:sz w:val="16"/>
                <w:szCs w:val="16"/>
                <w:lang w:val="en-CA" w:eastAsia="x-none"/>
              </w:rPr>
              <w:t>hether to consider 3GPP’s statistical channel model or field data for reference model(s) training. In case of the latter, how does RAN1 collect field data and agree on them?</w:t>
            </w:r>
          </w:p>
          <w:p w14:paraId="5EBDBCFE" w14:textId="77777777" w:rsidR="00045E22" w:rsidRPr="00B2256E" w:rsidRDefault="00045E22" w:rsidP="00F81340">
            <w:pPr>
              <w:numPr>
                <w:ilvl w:val="1"/>
                <w:numId w:val="31"/>
              </w:numPr>
              <w:spacing w:line="240" w:lineRule="auto"/>
              <w:contextualSpacing/>
              <w:rPr>
                <w:rFonts w:eastAsia="SimSun" w:cs="Times"/>
                <w:sz w:val="16"/>
                <w:szCs w:val="16"/>
                <w:lang w:val="en-CA" w:eastAsia="x-none"/>
              </w:rPr>
            </w:pPr>
            <w:r w:rsidRPr="00B2256E">
              <w:rPr>
                <w:rFonts w:eastAsia="SimSun" w:cs="Times"/>
                <w:sz w:val="16"/>
                <w:szCs w:val="16"/>
                <w:lang w:val="en-CA" w:eastAsia="x-none"/>
              </w:rPr>
              <w:lastRenderedPageBreak/>
              <w:t>[Issue 9] I</w:t>
            </w:r>
            <w:r w:rsidRPr="00B2256E">
              <w:rPr>
                <w:rFonts w:eastAsia="DengXian"/>
                <w:sz w:val="16"/>
                <w:szCs w:val="16"/>
                <w:lang w:val="en-CA"/>
              </w:rPr>
              <w:t xml:space="preserve">s there performance impact due to mismatch between the distribution of the dataset used for reference model(s) training, UE-side data distribution, and NW-side data distribution, and if so, how to address it? </w:t>
            </w:r>
          </w:p>
          <w:p w14:paraId="300840E7" w14:textId="77777777" w:rsidR="00045E22" w:rsidRPr="00B2256E" w:rsidRDefault="00045E22" w:rsidP="00F81340">
            <w:pPr>
              <w:numPr>
                <w:ilvl w:val="1"/>
                <w:numId w:val="31"/>
              </w:numPr>
              <w:spacing w:line="240" w:lineRule="auto"/>
              <w:contextualSpacing/>
              <w:rPr>
                <w:rFonts w:eastAsia="SimSun" w:cs="Times"/>
                <w:sz w:val="16"/>
                <w:szCs w:val="16"/>
                <w:lang w:val="en-CA" w:eastAsia="x-none"/>
              </w:rPr>
            </w:pPr>
            <w:r w:rsidRPr="00B2256E">
              <w:rPr>
                <w:rFonts w:eastAsia="DengXian"/>
                <w:sz w:val="16"/>
                <w:szCs w:val="16"/>
                <w:lang w:val="en-CA"/>
              </w:rPr>
              <w:t xml:space="preserve">[Issue </w:t>
            </w:r>
            <w:r w:rsidRPr="00B2256E">
              <w:rPr>
                <w:rFonts w:eastAsia="DengXian" w:hint="eastAsia"/>
                <w:sz w:val="16"/>
                <w:szCs w:val="16"/>
                <w:lang w:val="en-CA"/>
              </w:rPr>
              <w:t>10</w:t>
            </w:r>
            <w:r w:rsidRPr="00B2256E">
              <w:rPr>
                <w:rFonts w:eastAsia="DengXian"/>
                <w:sz w:val="16"/>
                <w:szCs w:val="16"/>
                <w:lang w:val="en-CA"/>
              </w:rPr>
              <w:t>] W</w:t>
            </w:r>
            <w:r w:rsidRPr="00B2256E">
              <w:rPr>
                <w:sz w:val="16"/>
                <w:szCs w:val="16"/>
                <w:lang w:val="en-CA"/>
              </w:rPr>
              <w:t xml:space="preserve">hat additional information should be specified to enable UE-side encoder training, validation, and testing, and </w:t>
            </w:r>
            <w:r w:rsidRPr="00B2256E">
              <w:rPr>
                <w:rFonts w:eastAsia="DengXian" w:hint="eastAsia"/>
                <w:sz w:val="16"/>
                <w:szCs w:val="16"/>
                <w:lang w:val="en-CA"/>
              </w:rPr>
              <w:t>N</w:t>
            </w:r>
            <w:r w:rsidRPr="00B2256E">
              <w:rPr>
                <w:sz w:val="16"/>
                <w:szCs w:val="16"/>
                <w:lang w:val="en-CA"/>
              </w:rPr>
              <w:t>W-side decoder training, validation, and testing</w:t>
            </w:r>
            <w:r w:rsidRPr="00B2256E">
              <w:rPr>
                <w:rFonts w:eastAsia="DengXian"/>
                <w:sz w:val="16"/>
                <w:szCs w:val="16"/>
                <w:lang w:val="en-CA"/>
              </w:rPr>
              <w:t>?</w:t>
            </w:r>
          </w:p>
          <w:p w14:paraId="47AEB595" w14:textId="77777777" w:rsidR="00045E22" w:rsidRPr="00B2256E" w:rsidRDefault="00045E22" w:rsidP="00F81340">
            <w:pPr>
              <w:numPr>
                <w:ilvl w:val="1"/>
                <w:numId w:val="31"/>
              </w:numPr>
              <w:spacing w:line="240" w:lineRule="auto"/>
              <w:contextualSpacing/>
              <w:rPr>
                <w:sz w:val="16"/>
                <w:szCs w:val="16"/>
              </w:rPr>
            </w:pPr>
            <w:r w:rsidRPr="00B2256E">
              <w:rPr>
                <w:sz w:val="16"/>
                <w:szCs w:val="16"/>
              </w:rPr>
              <w:t xml:space="preserve">Note: </w:t>
            </w:r>
          </w:p>
          <w:p w14:paraId="147902E7" w14:textId="77777777" w:rsidR="00045E22" w:rsidRPr="00B2256E" w:rsidRDefault="00045E22" w:rsidP="00F81340">
            <w:pPr>
              <w:numPr>
                <w:ilvl w:val="2"/>
                <w:numId w:val="31"/>
              </w:numPr>
              <w:spacing w:line="240" w:lineRule="auto"/>
              <w:contextualSpacing/>
              <w:rPr>
                <w:sz w:val="16"/>
                <w:szCs w:val="16"/>
                <w:lang w:val="en-CA"/>
              </w:rPr>
            </w:pPr>
            <w:r w:rsidRPr="00B2256E">
              <w:rPr>
                <w:sz w:val="16"/>
                <w:szCs w:val="16"/>
                <w:lang w:val="en-CA"/>
              </w:rPr>
              <w:t>1-1: Only reference encoder is specified, and NW-side and</w:t>
            </w:r>
            <w:r w:rsidRPr="00B2256E">
              <w:rPr>
                <w:rFonts w:eastAsia="DengXian" w:hint="eastAsia"/>
                <w:sz w:val="16"/>
                <w:szCs w:val="16"/>
                <w:lang w:val="en-CA"/>
              </w:rPr>
              <w:t>/or</w:t>
            </w:r>
            <w:r w:rsidRPr="00B2256E">
              <w:rPr>
                <w:sz w:val="16"/>
                <w:szCs w:val="16"/>
                <w:lang w:val="en-CA"/>
              </w:rPr>
              <w:t xml:space="preserve"> UE-side may train their actual CSI generation part and </w:t>
            </w:r>
            <w:r w:rsidRPr="00B2256E">
              <w:rPr>
                <w:rFonts w:eastAsia="DengXian" w:hint="eastAsia"/>
                <w:sz w:val="16"/>
                <w:szCs w:val="16"/>
                <w:lang w:val="en-CA"/>
              </w:rPr>
              <w:t>actual CSI</w:t>
            </w:r>
            <w:r w:rsidRPr="00B2256E">
              <w:rPr>
                <w:sz w:val="16"/>
                <w:szCs w:val="16"/>
                <w:lang w:val="en-CA"/>
              </w:rPr>
              <w:t>-reconst</w:t>
            </w:r>
            <w:r w:rsidRPr="00B2256E">
              <w:rPr>
                <w:rFonts w:eastAsia="DengXian" w:hint="eastAsia"/>
                <w:sz w:val="16"/>
                <w:szCs w:val="16"/>
                <w:lang w:val="en-CA"/>
              </w:rPr>
              <w:t>ruc</w:t>
            </w:r>
            <w:r w:rsidRPr="00B2256E">
              <w:rPr>
                <w:sz w:val="16"/>
                <w:szCs w:val="16"/>
                <w:lang w:val="en-CA"/>
              </w:rPr>
              <w:t>tion part separately compatible to the reference encoder.</w:t>
            </w:r>
          </w:p>
          <w:p w14:paraId="01710F5E" w14:textId="77777777" w:rsidR="00045E22" w:rsidRPr="00B2256E" w:rsidRDefault="00045E22" w:rsidP="00F81340">
            <w:pPr>
              <w:numPr>
                <w:ilvl w:val="2"/>
                <w:numId w:val="31"/>
              </w:numPr>
              <w:spacing w:line="240" w:lineRule="auto"/>
              <w:contextualSpacing/>
              <w:rPr>
                <w:sz w:val="16"/>
                <w:szCs w:val="16"/>
                <w:lang w:val="en-CA"/>
              </w:rPr>
            </w:pPr>
            <w:r w:rsidRPr="00B2256E">
              <w:rPr>
                <w:sz w:val="16"/>
                <w:szCs w:val="16"/>
                <w:lang w:val="en-CA"/>
              </w:rPr>
              <w:t>1-2: Only reference decoder is specified, and NW-side and</w:t>
            </w:r>
            <w:r w:rsidRPr="00B2256E">
              <w:rPr>
                <w:rFonts w:eastAsia="DengXian" w:hint="eastAsia"/>
                <w:sz w:val="16"/>
                <w:szCs w:val="16"/>
                <w:lang w:val="en-CA"/>
              </w:rPr>
              <w:t>/or</w:t>
            </w:r>
            <w:r w:rsidRPr="00B2256E">
              <w:rPr>
                <w:sz w:val="16"/>
                <w:szCs w:val="16"/>
                <w:lang w:val="en-CA"/>
              </w:rPr>
              <w:t xml:space="preserve"> UE-side may train their actual CSI generation part and </w:t>
            </w:r>
            <w:r w:rsidRPr="00B2256E">
              <w:rPr>
                <w:rFonts w:eastAsia="DengXian" w:hint="eastAsia"/>
                <w:sz w:val="16"/>
                <w:szCs w:val="16"/>
                <w:lang w:val="en-CA"/>
              </w:rPr>
              <w:t>actual CSI</w:t>
            </w:r>
            <w:r w:rsidRPr="00B2256E">
              <w:rPr>
                <w:sz w:val="16"/>
                <w:szCs w:val="16"/>
                <w:lang w:val="en-CA"/>
              </w:rPr>
              <w:t>-reconst</w:t>
            </w:r>
            <w:r w:rsidRPr="00B2256E">
              <w:rPr>
                <w:rFonts w:eastAsia="DengXian" w:hint="eastAsia"/>
                <w:sz w:val="16"/>
                <w:szCs w:val="16"/>
                <w:lang w:val="en-CA"/>
              </w:rPr>
              <w:t>r</w:t>
            </w:r>
            <w:r w:rsidRPr="00B2256E">
              <w:rPr>
                <w:sz w:val="16"/>
                <w:szCs w:val="16"/>
                <w:lang w:val="en-CA"/>
              </w:rPr>
              <w:t>uction part separately compatible to the reference decoder.</w:t>
            </w:r>
          </w:p>
          <w:p w14:paraId="69674C82" w14:textId="77777777" w:rsidR="00045E22" w:rsidRPr="00B2256E" w:rsidRDefault="00045E22" w:rsidP="00F81340">
            <w:pPr>
              <w:numPr>
                <w:ilvl w:val="2"/>
                <w:numId w:val="31"/>
              </w:numPr>
              <w:spacing w:line="240" w:lineRule="auto"/>
              <w:contextualSpacing/>
              <w:rPr>
                <w:sz w:val="16"/>
                <w:szCs w:val="16"/>
                <w:lang w:val="en-CA"/>
              </w:rPr>
            </w:pPr>
            <w:r w:rsidRPr="00B2256E">
              <w:rPr>
                <w:sz w:val="16"/>
                <w:szCs w:val="16"/>
                <w:lang w:val="en-CA"/>
              </w:rPr>
              <w:t>1-3: Both reference encoder and reference decoder are specified, and NW-side and</w:t>
            </w:r>
            <w:r w:rsidRPr="00B2256E">
              <w:rPr>
                <w:rFonts w:eastAsia="DengXian" w:hint="eastAsia"/>
                <w:sz w:val="16"/>
                <w:szCs w:val="16"/>
                <w:lang w:val="en-CA"/>
              </w:rPr>
              <w:t>/or</w:t>
            </w:r>
            <w:r w:rsidRPr="00B2256E">
              <w:rPr>
                <w:sz w:val="16"/>
                <w:szCs w:val="16"/>
                <w:lang w:val="en-CA"/>
              </w:rPr>
              <w:t xml:space="preserve"> UE-side may train their actual CSI generation part and </w:t>
            </w:r>
            <w:r w:rsidRPr="00B2256E">
              <w:rPr>
                <w:rFonts w:eastAsia="DengXian" w:hint="eastAsia"/>
                <w:sz w:val="16"/>
                <w:szCs w:val="16"/>
                <w:lang w:val="en-CA"/>
              </w:rPr>
              <w:t>actual CSI</w:t>
            </w:r>
            <w:r w:rsidRPr="00B2256E">
              <w:rPr>
                <w:sz w:val="16"/>
                <w:szCs w:val="16"/>
                <w:lang w:val="en-CA"/>
              </w:rPr>
              <w:t>-reconst</w:t>
            </w:r>
            <w:r w:rsidRPr="00B2256E">
              <w:rPr>
                <w:rFonts w:eastAsia="DengXian" w:hint="eastAsia"/>
                <w:sz w:val="16"/>
                <w:szCs w:val="16"/>
                <w:lang w:val="en-CA"/>
              </w:rPr>
              <w:t>r</w:t>
            </w:r>
            <w:r w:rsidRPr="00B2256E">
              <w:rPr>
                <w:sz w:val="16"/>
                <w:szCs w:val="16"/>
                <w:lang w:val="en-CA"/>
              </w:rPr>
              <w:t>uction part separately that are compatible to the reference decoder/encoder.</w:t>
            </w:r>
          </w:p>
          <w:p w14:paraId="3AEEFC62" w14:textId="77777777" w:rsidR="00045E22" w:rsidRPr="00B2256E" w:rsidRDefault="00045E22" w:rsidP="00F81340">
            <w:pPr>
              <w:numPr>
                <w:ilvl w:val="0"/>
                <w:numId w:val="31"/>
              </w:numPr>
              <w:spacing w:line="240" w:lineRule="auto"/>
              <w:contextualSpacing/>
              <w:rPr>
                <w:sz w:val="16"/>
                <w:szCs w:val="16"/>
                <w:lang w:val="en-CA"/>
              </w:rPr>
            </w:pPr>
            <w:r w:rsidRPr="00B2256E">
              <w:rPr>
                <w:sz w:val="16"/>
                <w:szCs w:val="16"/>
                <w:lang w:val="en-CA"/>
              </w:rPr>
              <w:t xml:space="preserve">Note: UE-side data and NW-side data in “UE-side data distribution” and “NW-side data distribution” are field data. </w:t>
            </w:r>
          </w:p>
          <w:p w14:paraId="7D5502C8" w14:textId="77777777" w:rsidR="00045E22" w:rsidRPr="00B2256E" w:rsidRDefault="00045E22" w:rsidP="00F81340">
            <w:pPr>
              <w:numPr>
                <w:ilvl w:val="0"/>
                <w:numId w:val="31"/>
              </w:numPr>
              <w:spacing w:line="240" w:lineRule="auto"/>
              <w:contextualSpacing/>
              <w:rPr>
                <w:sz w:val="16"/>
                <w:szCs w:val="16"/>
                <w:lang w:val="en-CA"/>
              </w:rPr>
            </w:pPr>
            <w:r w:rsidRPr="00B2256E">
              <w:rPr>
                <w:rFonts w:eastAsia="DengXian" w:hint="eastAsia"/>
                <w:sz w:val="16"/>
                <w:szCs w:val="16"/>
                <w:lang w:val="en-CA"/>
              </w:rPr>
              <w:t>Note: Some issues identified in one direction may/may not be applicable for other Direction.</w:t>
            </w:r>
          </w:p>
          <w:p w14:paraId="4158A1ED" w14:textId="77777777" w:rsidR="00045E22" w:rsidRPr="00B2256E" w:rsidRDefault="00045E22" w:rsidP="00F81340">
            <w:pPr>
              <w:numPr>
                <w:ilvl w:val="0"/>
                <w:numId w:val="31"/>
              </w:numPr>
              <w:spacing w:line="240" w:lineRule="auto"/>
              <w:contextualSpacing/>
              <w:rPr>
                <w:sz w:val="16"/>
                <w:szCs w:val="16"/>
                <w:lang w:val="en-CA"/>
              </w:rPr>
            </w:pPr>
            <w:r w:rsidRPr="00B2256E">
              <w:rPr>
                <w:rFonts w:eastAsia="DengXian" w:hint="eastAsia"/>
                <w:sz w:val="16"/>
                <w:szCs w:val="16"/>
                <w:lang w:val="en-CA"/>
              </w:rPr>
              <w:t xml:space="preserve">Note: </w:t>
            </w:r>
            <w:r w:rsidRPr="00B2256E">
              <w:rPr>
                <w:rFonts w:eastAsia="DengXian"/>
                <w:sz w:val="16"/>
                <w:szCs w:val="16"/>
                <w:lang w:val="en-CA"/>
              </w:rPr>
              <w:t>potential</w:t>
            </w:r>
            <w:r w:rsidRPr="00B2256E">
              <w:rPr>
                <w:rFonts w:eastAsia="DengXian" w:hint="eastAsia"/>
                <w:sz w:val="16"/>
                <w:szCs w:val="16"/>
                <w:lang w:val="en-CA"/>
              </w:rPr>
              <w:t xml:space="preserve"> down selection among the 3 directions is not precluded</w:t>
            </w:r>
          </w:p>
          <w:p w14:paraId="0048D0E7" w14:textId="77777777" w:rsidR="00045E22" w:rsidRPr="00B2256E" w:rsidRDefault="00045E22" w:rsidP="00F81340">
            <w:pPr>
              <w:numPr>
                <w:ilvl w:val="0"/>
                <w:numId w:val="31"/>
              </w:numPr>
              <w:spacing w:line="240" w:lineRule="auto"/>
              <w:contextualSpacing/>
              <w:rPr>
                <w:sz w:val="16"/>
                <w:szCs w:val="16"/>
                <w:lang w:val="en-CA"/>
              </w:rPr>
            </w:pPr>
            <w:r w:rsidRPr="00B2256E">
              <w:rPr>
                <w:sz w:val="16"/>
                <w:szCs w:val="16"/>
                <w:lang w:val="en-CA"/>
              </w:rPr>
              <w:t>Study of data distribution mismatch to consider the use of synthetic data and</w:t>
            </w:r>
            <w:r w:rsidRPr="00B2256E">
              <w:rPr>
                <w:rFonts w:eastAsia="DengXian" w:hint="eastAsia"/>
                <w:sz w:val="16"/>
                <w:szCs w:val="16"/>
                <w:lang w:val="en-CA"/>
              </w:rPr>
              <w:t>/or</w:t>
            </w:r>
            <w:r w:rsidRPr="00B2256E">
              <w:rPr>
                <w:sz w:val="16"/>
                <w:szCs w:val="16"/>
                <w:lang w:val="en-CA"/>
              </w:rPr>
              <w:t xml:space="preserve"> field data.</w:t>
            </w:r>
          </w:p>
          <w:p w14:paraId="06FF5F2A" w14:textId="77777777" w:rsidR="00584778" w:rsidRPr="00B2256E" w:rsidRDefault="00584778" w:rsidP="00F81340">
            <w:pPr>
              <w:spacing w:after="180" w:line="240" w:lineRule="auto"/>
              <w:rPr>
                <w:sz w:val="16"/>
                <w:szCs w:val="16"/>
                <w:lang w:val="en-CA"/>
              </w:rPr>
            </w:pPr>
          </w:p>
          <w:p w14:paraId="2DE2EE07" w14:textId="77777777" w:rsidR="00584778" w:rsidRPr="00B2256E" w:rsidRDefault="00584778" w:rsidP="00F81340">
            <w:pPr>
              <w:rPr>
                <w:rFonts w:eastAsia="DengXian"/>
                <w:sz w:val="16"/>
                <w:szCs w:val="16"/>
              </w:rPr>
            </w:pPr>
            <w:r w:rsidRPr="00B2256E">
              <w:rPr>
                <w:rFonts w:eastAsia="DengXian" w:hint="eastAsia"/>
                <w:sz w:val="16"/>
                <w:szCs w:val="16"/>
              </w:rPr>
              <w:t>Conclusion</w:t>
            </w:r>
          </w:p>
          <w:p w14:paraId="75D253B0" w14:textId="77777777" w:rsidR="00584778" w:rsidRPr="00B2256E" w:rsidRDefault="00584778" w:rsidP="00F81340">
            <w:pPr>
              <w:rPr>
                <w:sz w:val="16"/>
                <w:szCs w:val="16"/>
              </w:rPr>
            </w:pPr>
            <w:r w:rsidRPr="00B2256E">
              <w:rPr>
                <w:sz w:val="16"/>
                <w:szCs w:val="16"/>
              </w:rPr>
              <w:t>For issues listed for inter-vendor collaboration Direction A, conclude the following</w:t>
            </w:r>
          </w:p>
          <w:p w14:paraId="20E17C47" w14:textId="77777777" w:rsidR="00584778" w:rsidRPr="00B2256E" w:rsidRDefault="00584778" w:rsidP="00F81340">
            <w:pPr>
              <w:numPr>
                <w:ilvl w:val="0"/>
                <w:numId w:val="32"/>
              </w:numPr>
              <w:suppressAutoHyphens/>
              <w:spacing w:after="180" w:line="240" w:lineRule="auto"/>
              <w:contextualSpacing/>
              <w:rPr>
                <w:sz w:val="16"/>
                <w:szCs w:val="16"/>
              </w:rPr>
            </w:pPr>
            <w:r w:rsidRPr="00B2256E">
              <w:rPr>
                <w:rFonts w:eastAsia="DengXian" w:hint="eastAsia"/>
                <w:sz w:val="16"/>
                <w:szCs w:val="16"/>
              </w:rPr>
              <w:t xml:space="preserve">Answer to </w:t>
            </w:r>
            <w:r w:rsidRPr="00B2256E">
              <w:rPr>
                <w:sz w:val="16"/>
                <w:szCs w:val="16"/>
              </w:rPr>
              <w:t xml:space="preserve">Issue 2: </w:t>
            </w:r>
            <w:r w:rsidRPr="00B2256E">
              <w:rPr>
                <w:rFonts w:eastAsia="DengXian" w:hint="eastAsia"/>
                <w:sz w:val="16"/>
                <w:szCs w:val="16"/>
              </w:rPr>
              <w:t xml:space="preserve">From RAN1 perspective, at least, </w:t>
            </w:r>
          </w:p>
          <w:p w14:paraId="056974A8" w14:textId="77777777" w:rsidR="00584778" w:rsidRPr="00B2256E" w:rsidRDefault="00584778" w:rsidP="00F81340">
            <w:pPr>
              <w:numPr>
                <w:ilvl w:val="1"/>
                <w:numId w:val="32"/>
              </w:numPr>
              <w:suppressAutoHyphens/>
              <w:spacing w:after="180" w:line="240" w:lineRule="auto"/>
              <w:contextualSpacing/>
              <w:rPr>
                <w:sz w:val="16"/>
                <w:szCs w:val="16"/>
              </w:rPr>
            </w:pPr>
            <w:r w:rsidRPr="00B2256E">
              <w:rPr>
                <w:rFonts w:eastAsia="DengXian"/>
                <w:sz w:val="16"/>
                <w:szCs w:val="16"/>
              </w:rPr>
              <w:t>F</w:t>
            </w:r>
            <w:r w:rsidRPr="00B2256E">
              <w:rPr>
                <w:rFonts w:eastAsia="DengXian" w:hint="eastAsia"/>
                <w:sz w:val="16"/>
                <w:szCs w:val="16"/>
              </w:rPr>
              <w:t>or option 4-1, t</w:t>
            </w:r>
            <w:r w:rsidRPr="00B2256E">
              <w:rPr>
                <w:sz w:val="16"/>
                <w:szCs w:val="16"/>
              </w:rPr>
              <w:t xml:space="preserve">here is no proprietary information concern </w:t>
            </w:r>
            <w:r w:rsidRPr="00B2256E">
              <w:rPr>
                <w:rFonts w:eastAsia="DengXian" w:hint="eastAsia"/>
                <w:sz w:val="16"/>
                <w:szCs w:val="16"/>
              </w:rPr>
              <w:t xml:space="preserve">of </w:t>
            </w:r>
            <w:r w:rsidRPr="00B2256E">
              <w:rPr>
                <w:sz w:val="16"/>
                <w:szCs w:val="16"/>
              </w:rPr>
              <w:t>disclosing encoder input/output from NW side to UE side</w:t>
            </w:r>
          </w:p>
          <w:p w14:paraId="39AD01BC" w14:textId="77777777" w:rsidR="00584778" w:rsidRPr="00B2256E" w:rsidRDefault="00584778" w:rsidP="00F81340">
            <w:pPr>
              <w:numPr>
                <w:ilvl w:val="1"/>
                <w:numId w:val="32"/>
              </w:numPr>
              <w:suppressAutoHyphens/>
              <w:spacing w:after="180" w:line="240" w:lineRule="auto"/>
              <w:contextualSpacing/>
              <w:rPr>
                <w:sz w:val="16"/>
                <w:szCs w:val="16"/>
              </w:rPr>
            </w:pPr>
            <w:r w:rsidRPr="00B2256E">
              <w:rPr>
                <w:rFonts w:eastAsia="DengXian" w:hint="eastAsia"/>
                <w:sz w:val="16"/>
                <w:szCs w:val="16"/>
              </w:rPr>
              <w:t>For option 3a-1, t</w:t>
            </w:r>
            <w:r w:rsidRPr="00B2256E">
              <w:rPr>
                <w:sz w:val="16"/>
                <w:szCs w:val="16"/>
              </w:rPr>
              <w:t xml:space="preserve">here is no proprietary information concern </w:t>
            </w:r>
            <w:r w:rsidRPr="00B2256E">
              <w:rPr>
                <w:rFonts w:eastAsia="DengXian" w:hint="eastAsia"/>
                <w:sz w:val="16"/>
                <w:szCs w:val="16"/>
              </w:rPr>
              <w:t xml:space="preserve">of </w:t>
            </w:r>
            <w:r w:rsidRPr="00B2256E">
              <w:rPr>
                <w:sz w:val="16"/>
                <w:szCs w:val="16"/>
              </w:rPr>
              <w:t xml:space="preserve">disclosing encoder </w:t>
            </w:r>
            <w:r w:rsidRPr="00B2256E">
              <w:rPr>
                <w:rFonts w:eastAsia="DengXian" w:hint="eastAsia"/>
                <w:sz w:val="16"/>
                <w:szCs w:val="16"/>
              </w:rPr>
              <w:t>parameters</w:t>
            </w:r>
            <w:r w:rsidRPr="00B2256E">
              <w:rPr>
                <w:sz w:val="16"/>
                <w:szCs w:val="16"/>
              </w:rPr>
              <w:t xml:space="preserve"> from NW side to UE side</w:t>
            </w:r>
          </w:p>
          <w:p w14:paraId="3D2865AF" w14:textId="77777777" w:rsidR="00584778" w:rsidRPr="00B2256E" w:rsidRDefault="00584778" w:rsidP="00F81340">
            <w:pPr>
              <w:numPr>
                <w:ilvl w:val="1"/>
                <w:numId w:val="32"/>
              </w:numPr>
              <w:suppressAutoHyphens/>
              <w:spacing w:after="180" w:line="240" w:lineRule="auto"/>
              <w:contextualSpacing/>
              <w:rPr>
                <w:sz w:val="16"/>
                <w:szCs w:val="16"/>
              </w:rPr>
            </w:pPr>
            <w:r w:rsidRPr="00B2256E">
              <w:rPr>
                <w:rFonts w:eastAsia="DengXian" w:hint="eastAsia"/>
                <w:sz w:val="16"/>
                <w:szCs w:val="16"/>
              </w:rPr>
              <w:t xml:space="preserve">Note: If some additional information is disclosed from network side to UE side, </w:t>
            </w:r>
            <w:r w:rsidRPr="00B2256E">
              <w:rPr>
                <w:rFonts w:eastAsia="DengXian"/>
                <w:sz w:val="16"/>
                <w:szCs w:val="16"/>
              </w:rPr>
              <w:t>proprietary</w:t>
            </w:r>
            <w:r w:rsidRPr="00B2256E">
              <w:rPr>
                <w:rFonts w:eastAsia="DengXian" w:hint="eastAsia"/>
                <w:sz w:val="16"/>
                <w:szCs w:val="16"/>
              </w:rPr>
              <w:t xml:space="preserve"> concerns for option 4-1 and 3a-1 </w:t>
            </w:r>
            <w:proofErr w:type="spellStart"/>
            <w:r w:rsidRPr="00B2256E">
              <w:rPr>
                <w:rFonts w:eastAsia="DengXian" w:hint="eastAsia"/>
                <w:sz w:val="16"/>
                <w:szCs w:val="16"/>
              </w:rPr>
              <w:t xml:space="preserve">can </w:t>
            </w:r>
            <w:proofErr w:type="gramStart"/>
            <w:r w:rsidRPr="00B2256E">
              <w:rPr>
                <w:rFonts w:eastAsia="DengXian" w:hint="eastAsia"/>
                <w:sz w:val="16"/>
                <w:szCs w:val="16"/>
              </w:rPr>
              <w:t>not</w:t>
            </w:r>
            <w:proofErr w:type="spellEnd"/>
            <w:r w:rsidRPr="00B2256E">
              <w:rPr>
                <w:rFonts w:eastAsia="DengXian" w:hint="eastAsia"/>
                <w:sz w:val="16"/>
                <w:szCs w:val="16"/>
              </w:rPr>
              <w:t xml:space="preserve"> be</w:t>
            </w:r>
            <w:proofErr w:type="gramEnd"/>
            <w:r w:rsidRPr="00B2256E">
              <w:rPr>
                <w:rFonts w:eastAsia="DengXian" w:hint="eastAsia"/>
                <w:sz w:val="16"/>
                <w:szCs w:val="16"/>
              </w:rPr>
              <w:t xml:space="preserve"> precluded by default.</w:t>
            </w:r>
          </w:p>
          <w:p w14:paraId="77324AA2" w14:textId="77777777" w:rsidR="00584778" w:rsidRPr="00B2256E" w:rsidRDefault="00584778" w:rsidP="00F81340">
            <w:pPr>
              <w:rPr>
                <w:rFonts w:eastAsia="DengXian"/>
                <w:sz w:val="16"/>
                <w:szCs w:val="16"/>
                <w:highlight w:val="green"/>
              </w:rPr>
            </w:pPr>
            <w:r w:rsidRPr="00B2256E">
              <w:rPr>
                <w:rFonts w:eastAsia="DengXian" w:hint="eastAsia"/>
                <w:sz w:val="16"/>
                <w:szCs w:val="16"/>
                <w:highlight w:val="green"/>
              </w:rPr>
              <w:t>Agreement</w:t>
            </w:r>
          </w:p>
          <w:p w14:paraId="5F662A2D" w14:textId="77777777" w:rsidR="00584778" w:rsidRPr="00B2256E" w:rsidRDefault="00584778" w:rsidP="00F81340">
            <w:pPr>
              <w:rPr>
                <w:rFonts w:eastAsia="DengXian"/>
                <w:sz w:val="16"/>
                <w:szCs w:val="16"/>
              </w:rPr>
            </w:pPr>
            <w:r w:rsidRPr="00B2256E">
              <w:rPr>
                <w:sz w:val="16"/>
                <w:szCs w:val="16"/>
              </w:rPr>
              <w:t xml:space="preserve">For issues listed for inter-vendor collaboration direction B, </w:t>
            </w:r>
            <w:r w:rsidRPr="00B2256E">
              <w:rPr>
                <w:rFonts w:eastAsia="DengXian" w:hint="eastAsia"/>
                <w:sz w:val="16"/>
                <w:szCs w:val="16"/>
              </w:rPr>
              <w:t>f</w:t>
            </w:r>
            <w:r w:rsidRPr="00B2256E">
              <w:rPr>
                <w:sz w:val="16"/>
                <w:szCs w:val="16"/>
                <w:lang w:eastAsia="ko-KR"/>
              </w:rPr>
              <w:t>urther study the overhead in Direction B based on the size of the encoder (i.e., number of parameters and quantization level), the number of encoders, and how often the parameters need to be transferred.</w:t>
            </w:r>
          </w:p>
          <w:p w14:paraId="06F212F9" w14:textId="77777777" w:rsidR="00584778" w:rsidRPr="00B2256E" w:rsidRDefault="00584778" w:rsidP="00F81340">
            <w:pPr>
              <w:rPr>
                <w:rFonts w:eastAsia="DengXian"/>
                <w:sz w:val="16"/>
                <w:szCs w:val="16"/>
                <w:highlight w:val="green"/>
              </w:rPr>
            </w:pPr>
            <w:r w:rsidRPr="00B2256E">
              <w:rPr>
                <w:rFonts w:eastAsia="DengXian" w:hint="eastAsia"/>
                <w:sz w:val="16"/>
                <w:szCs w:val="16"/>
                <w:highlight w:val="green"/>
              </w:rPr>
              <w:t>Agreement</w:t>
            </w:r>
          </w:p>
          <w:p w14:paraId="0FCE7FD9" w14:textId="77777777" w:rsidR="00584778" w:rsidRPr="00B2256E" w:rsidRDefault="00584778" w:rsidP="00F81340">
            <w:pPr>
              <w:rPr>
                <w:bCs/>
                <w:iCs/>
                <w:sz w:val="16"/>
                <w:szCs w:val="16"/>
              </w:rPr>
            </w:pPr>
            <w:r w:rsidRPr="00B2256E">
              <w:rPr>
                <w:sz w:val="16"/>
                <w:szCs w:val="16"/>
              </w:rPr>
              <w:t xml:space="preserve">For Directions of addressing inter-vendor collaboration complexity for two-sided CSI compression, </w:t>
            </w:r>
          </w:p>
          <w:p w14:paraId="000B73D0" w14:textId="77777777" w:rsidR="00584778" w:rsidRPr="00B2256E" w:rsidRDefault="00584778" w:rsidP="00F81340">
            <w:pPr>
              <w:pStyle w:val="ListParagraph"/>
              <w:numPr>
                <w:ilvl w:val="0"/>
                <w:numId w:val="33"/>
              </w:numPr>
              <w:suppressAutoHyphens/>
              <w:spacing w:before="0" w:after="180" w:line="240" w:lineRule="auto"/>
              <w:contextualSpacing w:val="0"/>
              <w:rPr>
                <w:bCs/>
                <w:iCs/>
                <w:sz w:val="16"/>
                <w:szCs w:val="16"/>
              </w:rPr>
            </w:pPr>
            <w:r w:rsidRPr="00B2256E">
              <w:rPr>
                <w:bCs/>
                <w:iCs/>
                <w:sz w:val="16"/>
                <w:szCs w:val="16"/>
              </w:rPr>
              <w:t>For Direction A:</w:t>
            </w:r>
          </w:p>
          <w:p w14:paraId="5266AD15" w14:textId="77777777" w:rsidR="00584778" w:rsidRPr="00B2256E" w:rsidRDefault="00584778" w:rsidP="00F81340">
            <w:pPr>
              <w:pStyle w:val="ListParagraph"/>
              <w:numPr>
                <w:ilvl w:val="1"/>
                <w:numId w:val="33"/>
              </w:numPr>
              <w:suppressAutoHyphens/>
              <w:spacing w:before="0" w:after="180" w:line="240" w:lineRule="auto"/>
              <w:contextualSpacing w:val="0"/>
              <w:rPr>
                <w:sz w:val="16"/>
                <w:szCs w:val="16"/>
                <w:lang w:eastAsia="ko-KR"/>
              </w:rPr>
            </w:pPr>
            <w:r w:rsidRPr="00B2256E">
              <w:rPr>
                <w:bCs/>
                <w:iCs/>
                <w:sz w:val="16"/>
                <w:szCs w:val="16"/>
                <w:lang w:eastAsia="ko-KR"/>
              </w:rPr>
              <w:t xml:space="preserve">Further study the following options with potential </w:t>
            </w:r>
            <w:r w:rsidRPr="00B2256E">
              <w:rPr>
                <w:sz w:val="16"/>
                <w:szCs w:val="16"/>
                <w:lang w:eastAsia="ko-KR"/>
              </w:rPr>
              <w:t xml:space="preserve">down-selection </w:t>
            </w:r>
          </w:p>
          <w:p w14:paraId="480AD326" w14:textId="77777777" w:rsidR="00584778" w:rsidRPr="00B2256E" w:rsidRDefault="00584778" w:rsidP="00F81340">
            <w:pPr>
              <w:pStyle w:val="ListParagraph"/>
              <w:numPr>
                <w:ilvl w:val="2"/>
                <w:numId w:val="33"/>
              </w:numPr>
              <w:suppressAutoHyphens/>
              <w:spacing w:before="0" w:after="180" w:line="240" w:lineRule="auto"/>
              <w:contextualSpacing w:val="0"/>
              <w:rPr>
                <w:sz w:val="16"/>
                <w:szCs w:val="16"/>
                <w:lang w:eastAsia="ko-KR"/>
              </w:rPr>
            </w:pPr>
            <w:r w:rsidRPr="00B2256E">
              <w:rPr>
                <w:sz w:val="16"/>
                <w:szCs w:val="16"/>
                <w:lang w:eastAsia="ko-KR"/>
              </w:rPr>
              <w:t xml:space="preserve">4-1: dataset is {target CSI, CSI feedback}, </w:t>
            </w:r>
          </w:p>
          <w:p w14:paraId="62533C15" w14:textId="77777777" w:rsidR="00584778" w:rsidRPr="00B2256E" w:rsidRDefault="00584778" w:rsidP="00F81340">
            <w:pPr>
              <w:pStyle w:val="ListParagraph"/>
              <w:numPr>
                <w:ilvl w:val="2"/>
                <w:numId w:val="33"/>
              </w:numPr>
              <w:suppressAutoHyphens/>
              <w:spacing w:before="0" w:after="180" w:line="240" w:lineRule="auto"/>
              <w:contextualSpacing w:val="0"/>
              <w:rPr>
                <w:sz w:val="16"/>
                <w:szCs w:val="16"/>
                <w:lang w:eastAsia="ko-KR"/>
              </w:rPr>
            </w:pPr>
            <w:r w:rsidRPr="00B2256E">
              <w:rPr>
                <w:sz w:val="16"/>
                <w:szCs w:val="16"/>
                <w:lang w:eastAsia="ko-KR"/>
              </w:rPr>
              <w:t>3a</w:t>
            </w:r>
            <w:r w:rsidRPr="00B2256E">
              <w:rPr>
                <w:bCs/>
                <w:iCs/>
                <w:sz w:val="16"/>
                <w:szCs w:val="16"/>
                <w:lang w:eastAsia="ko-KR"/>
              </w:rPr>
              <w:t>-1</w:t>
            </w:r>
            <w:r w:rsidRPr="00B2256E">
              <w:rPr>
                <w:sz w:val="16"/>
                <w:szCs w:val="16"/>
                <w:lang w:eastAsia="ko-KR"/>
              </w:rPr>
              <w:t>: encoder parameter exchange, with {target CSI}</w:t>
            </w:r>
          </w:p>
          <w:p w14:paraId="2E34E552" w14:textId="77777777" w:rsidR="00584778" w:rsidRPr="00B2256E" w:rsidRDefault="00584778" w:rsidP="00F81340">
            <w:pPr>
              <w:pStyle w:val="ListParagraph"/>
              <w:numPr>
                <w:ilvl w:val="2"/>
                <w:numId w:val="33"/>
              </w:numPr>
              <w:suppressAutoHyphens/>
              <w:spacing w:before="0" w:after="180" w:line="240" w:lineRule="auto"/>
              <w:contextualSpacing w:val="0"/>
              <w:rPr>
                <w:sz w:val="16"/>
                <w:szCs w:val="16"/>
                <w:lang w:eastAsia="ko-KR"/>
              </w:rPr>
            </w:pPr>
            <w:r w:rsidRPr="00B2256E">
              <w:rPr>
                <w:sz w:val="16"/>
                <w:szCs w:val="16"/>
                <w:lang w:eastAsia="ko-KR"/>
              </w:rPr>
              <w:t xml:space="preserve">Note: Additional information beyond what’s listed above may need to be </w:t>
            </w:r>
            <w:r w:rsidRPr="00B2256E">
              <w:rPr>
                <w:rFonts w:eastAsia="DengXian" w:hint="eastAsia"/>
                <w:sz w:val="16"/>
                <w:szCs w:val="16"/>
              </w:rPr>
              <w:t>exchanged</w:t>
            </w:r>
            <w:r w:rsidRPr="00B2256E">
              <w:rPr>
                <w:sz w:val="16"/>
                <w:szCs w:val="16"/>
                <w:lang w:eastAsia="ko-KR"/>
              </w:rPr>
              <w:t xml:space="preserve"> if necessary.</w:t>
            </w:r>
          </w:p>
          <w:p w14:paraId="3E4E3FA6" w14:textId="77777777" w:rsidR="00584778" w:rsidRPr="00B2256E" w:rsidRDefault="00584778" w:rsidP="00F81340">
            <w:pPr>
              <w:pStyle w:val="ListParagraph"/>
              <w:suppressAutoHyphens/>
              <w:spacing w:after="180"/>
              <w:ind w:left="0"/>
              <w:rPr>
                <w:sz w:val="16"/>
                <w:szCs w:val="16"/>
                <w:highlight w:val="green"/>
                <w:lang w:eastAsia="ko-KR"/>
              </w:rPr>
            </w:pPr>
            <w:r w:rsidRPr="00B2256E">
              <w:rPr>
                <w:rFonts w:eastAsia="DengXian" w:hint="eastAsia"/>
                <w:sz w:val="16"/>
                <w:szCs w:val="16"/>
                <w:highlight w:val="green"/>
              </w:rPr>
              <w:t>Agreement</w:t>
            </w:r>
          </w:p>
          <w:p w14:paraId="5AEC9A5F" w14:textId="77777777" w:rsidR="00584778" w:rsidRPr="00B2256E" w:rsidRDefault="00584778" w:rsidP="00F81340">
            <w:pPr>
              <w:pStyle w:val="ListParagraph"/>
              <w:numPr>
                <w:ilvl w:val="0"/>
                <w:numId w:val="33"/>
              </w:numPr>
              <w:suppressAutoHyphens/>
              <w:spacing w:before="0" w:after="180" w:line="240" w:lineRule="auto"/>
              <w:contextualSpacing w:val="0"/>
              <w:rPr>
                <w:sz w:val="16"/>
                <w:szCs w:val="16"/>
              </w:rPr>
            </w:pPr>
            <w:r w:rsidRPr="00B2256E">
              <w:rPr>
                <w:rFonts w:eastAsia="SimSun" w:cs="Times"/>
                <w:sz w:val="16"/>
                <w:szCs w:val="16"/>
              </w:rPr>
              <w:t>For Direction C:</w:t>
            </w:r>
          </w:p>
          <w:p w14:paraId="41EB0AE6" w14:textId="77777777" w:rsidR="00584778" w:rsidRPr="00B2256E" w:rsidRDefault="00584778" w:rsidP="00F81340">
            <w:pPr>
              <w:pStyle w:val="ListParagraph"/>
              <w:numPr>
                <w:ilvl w:val="1"/>
                <w:numId w:val="33"/>
              </w:numPr>
              <w:suppressAutoHyphens/>
              <w:spacing w:before="0" w:after="180" w:line="240" w:lineRule="auto"/>
              <w:contextualSpacing w:val="0"/>
              <w:rPr>
                <w:sz w:val="16"/>
                <w:szCs w:val="16"/>
                <w:lang w:eastAsia="ko-KR"/>
              </w:rPr>
            </w:pPr>
            <w:r w:rsidRPr="00B2256E">
              <w:rPr>
                <w:sz w:val="16"/>
                <w:szCs w:val="16"/>
                <w:lang w:eastAsia="ko-KR"/>
              </w:rPr>
              <w:t xml:space="preserve">It is clarified </w:t>
            </w:r>
            <w:proofErr w:type="gramStart"/>
            <w:r w:rsidRPr="00B2256E">
              <w:rPr>
                <w:sz w:val="16"/>
                <w:szCs w:val="16"/>
                <w:lang w:eastAsia="ko-KR"/>
              </w:rPr>
              <w:t>that,</w:t>
            </w:r>
            <w:proofErr w:type="gramEnd"/>
            <w:r w:rsidRPr="00B2256E">
              <w:rPr>
                <w:sz w:val="16"/>
                <w:szCs w:val="16"/>
                <w:lang w:eastAsia="ko-KR"/>
              </w:rPr>
              <w:t xml:space="preserve"> the purpose of a fully specified CSI generation (reconstruction) part is to enable development/training of compatible CSI reconstruction (generation) parts at the NW (UE) side.</w:t>
            </w:r>
          </w:p>
          <w:p w14:paraId="710DF1F8" w14:textId="77777777" w:rsidR="00584778" w:rsidRPr="00B2256E" w:rsidRDefault="00584778" w:rsidP="00F81340">
            <w:pPr>
              <w:pStyle w:val="ListParagraph"/>
              <w:numPr>
                <w:ilvl w:val="1"/>
                <w:numId w:val="33"/>
              </w:numPr>
              <w:suppressAutoHyphens/>
              <w:spacing w:before="0" w:after="180" w:line="240" w:lineRule="auto"/>
              <w:contextualSpacing w:val="0"/>
              <w:rPr>
                <w:sz w:val="16"/>
                <w:szCs w:val="16"/>
                <w:lang w:eastAsia="ko-KR"/>
              </w:rPr>
            </w:pPr>
            <w:r w:rsidRPr="00B2256E">
              <w:rPr>
                <w:bCs/>
                <w:iCs/>
                <w:sz w:val="16"/>
                <w:szCs w:val="16"/>
                <w:lang w:eastAsia="ko-KR"/>
              </w:rPr>
              <w:t>Study whether the fully s</w:t>
            </w:r>
            <w:r w:rsidRPr="00B2256E">
              <w:rPr>
                <w:sz w:val="16"/>
                <w:szCs w:val="16"/>
                <w:lang w:eastAsia="ko-KR"/>
              </w:rPr>
              <w:t xml:space="preserve">pecified reference models or their compatible models </w:t>
            </w:r>
            <w:r w:rsidRPr="00B2256E">
              <w:rPr>
                <w:bCs/>
                <w:iCs/>
                <w:sz w:val="16"/>
                <w:szCs w:val="16"/>
                <w:lang w:eastAsia="ko-KR"/>
              </w:rPr>
              <w:t xml:space="preserve">may provide reasonable performance </w:t>
            </w:r>
            <w:r w:rsidRPr="00B2256E">
              <w:rPr>
                <w:sz w:val="16"/>
                <w:szCs w:val="16"/>
                <w:lang w:eastAsia="ko-KR"/>
              </w:rPr>
              <w:t>for deployment at NW and UE</w:t>
            </w:r>
          </w:p>
          <w:p w14:paraId="3F089DD2" w14:textId="77777777" w:rsidR="00584778" w:rsidRPr="00B2256E" w:rsidRDefault="00584778" w:rsidP="00F81340">
            <w:pPr>
              <w:pStyle w:val="ListParagraph"/>
              <w:numPr>
                <w:ilvl w:val="2"/>
                <w:numId w:val="33"/>
              </w:numPr>
              <w:suppressAutoHyphens/>
              <w:spacing w:before="0" w:after="180" w:line="240" w:lineRule="auto"/>
              <w:contextualSpacing w:val="0"/>
              <w:rPr>
                <w:sz w:val="16"/>
                <w:szCs w:val="16"/>
                <w:lang w:eastAsia="ko-KR"/>
              </w:rPr>
            </w:pPr>
            <w:r w:rsidRPr="00B2256E">
              <w:rPr>
                <w:sz w:val="16"/>
                <w:szCs w:val="16"/>
                <w:lang w:eastAsia="ko-KR"/>
              </w:rPr>
              <w:t xml:space="preserve">Including performance </w:t>
            </w:r>
            <w:r w:rsidRPr="00B2256E">
              <w:rPr>
                <w:bCs/>
                <w:iCs/>
                <w:sz w:val="16"/>
                <w:szCs w:val="16"/>
                <w:lang w:eastAsia="ko-KR"/>
              </w:rPr>
              <w:t xml:space="preserve">evaluation </w:t>
            </w:r>
            <w:r w:rsidRPr="00B2256E">
              <w:rPr>
                <w:sz w:val="16"/>
                <w:szCs w:val="16"/>
                <w:lang w:eastAsia="ko-KR"/>
              </w:rPr>
              <w:t xml:space="preserve">of training/finetuning the models by modeling data distribution mismatch </w:t>
            </w:r>
            <w:r w:rsidRPr="00B2256E">
              <w:rPr>
                <w:rFonts w:eastAsia="DengXian" w:hint="eastAsia"/>
                <w:sz w:val="16"/>
                <w:szCs w:val="16"/>
              </w:rPr>
              <w:t xml:space="preserve">between synthetic and field data, </w:t>
            </w:r>
            <w:r w:rsidRPr="00B2256E">
              <w:rPr>
                <w:sz w:val="16"/>
                <w:szCs w:val="16"/>
                <w:lang w:eastAsia="ko-KR"/>
              </w:rPr>
              <w:t>and/or by using actual field data</w:t>
            </w:r>
          </w:p>
          <w:p w14:paraId="489B5C54" w14:textId="77777777" w:rsidR="00584778" w:rsidRPr="00B2256E" w:rsidRDefault="00584778" w:rsidP="00F81340">
            <w:pPr>
              <w:pStyle w:val="ListParagraph"/>
              <w:numPr>
                <w:ilvl w:val="2"/>
                <w:numId w:val="33"/>
              </w:numPr>
              <w:suppressAutoHyphens/>
              <w:spacing w:before="0" w:after="180" w:line="240" w:lineRule="auto"/>
              <w:contextualSpacing w:val="0"/>
              <w:rPr>
                <w:strike/>
                <w:sz w:val="16"/>
                <w:szCs w:val="16"/>
                <w:lang w:eastAsia="ko-KR"/>
              </w:rPr>
            </w:pPr>
            <w:r w:rsidRPr="00B2256E">
              <w:rPr>
                <w:sz w:val="16"/>
                <w:szCs w:val="16"/>
                <w:lang w:eastAsia="ko-KR"/>
              </w:rPr>
              <w:t xml:space="preserve">Including performance </w:t>
            </w:r>
            <w:r w:rsidRPr="00B2256E">
              <w:rPr>
                <w:bCs/>
                <w:iCs/>
                <w:sz w:val="16"/>
                <w:szCs w:val="16"/>
                <w:lang w:eastAsia="ko-KR"/>
              </w:rPr>
              <w:t xml:space="preserve">evaluation </w:t>
            </w:r>
            <w:r w:rsidRPr="00B2256E">
              <w:rPr>
                <w:sz w:val="16"/>
                <w:szCs w:val="16"/>
                <w:lang w:eastAsia="ko-KR"/>
              </w:rPr>
              <w:t xml:space="preserve">of training/finetuning the models </w:t>
            </w:r>
            <w:r w:rsidRPr="00B2256E">
              <w:rPr>
                <w:rFonts w:eastAsia="DengXian" w:hint="eastAsia"/>
                <w:sz w:val="16"/>
                <w:szCs w:val="16"/>
              </w:rPr>
              <w:t xml:space="preserve">by </w:t>
            </w:r>
            <w:r w:rsidRPr="00B2256E">
              <w:rPr>
                <w:rFonts w:eastAsia="DengXian"/>
                <w:sz w:val="16"/>
                <w:szCs w:val="16"/>
              </w:rPr>
              <w:t>modelling</w:t>
            </w:r>
            <w:r w:rsidRPr="00B2256E">
              <w:rPr>
                <w:rFonts w:eastAsia="DengXian" w:hint="eastAsia"/>
                <w:sz w:val="16"/>
                <w:szCs w:val="16"/>
              </w:rPr>
              <w:t xml:space="preserve"> </w:t>
            </w:r>
            <w:proofErr w:type="gramStart"/>
            <w:r w:rsidRPr="00B2256E">
              <w:rPr>
                <w:rFonts w:eastAsia="DengXian" w:hint="eastAsia"/>
                <w:sz w:val="16"/>
                <w:szCs w:val="16"/>
              </w:rPr>
              <w:t>data  distribution</w:t>
            </w:r>
            <w:proofErr w:type="gramEnd"/>
            <w:r w:rsidRPr="00B2256E">
              <w:rPr>
                <w:rFonts w:eastAsia="DengXian" w:hint="eastAsia"/>
                <w:sz w:val="16"/>
                <w:szCs w:val="16"/>
              </w:rPr>
              <w:t xml:space="preserve"> mismatch between </w:t>
            </w:r>
            <w:r w:rsidRPr="00B2256E">
              <w:rPr>
                <w:sz w:val="16"/>
                <w:szCs w:val="16"/>
                <w:lang w:eastAsia="ko-KR"/>
              </w:rPr>
              <w:t xml:space="preserve">NW-side </w:t>
            </w:r>
            <w:r w:rsidRPr="00B2256E">
              <w:rPr>
                <w:rFonts w:eastAsia="DengXian" w:hint="eastAsia"/>
                <w:sz w:val="16"/>
                <w:szCs w:val="16"/>
              </w:rPr>
              <w:t xml:space="preserve">field data </w:t>
            </w:r>
            <w:r w:rsidRPr="00B2256E">
              <w:rPr>
                <w:sz w:val="16"/>
                <w:szCs w:val="16"/>
                <w:lang w:eastAsia="ko-KR"/>
              </w:rPr>
              <w:t xml:space="preserve">and UE-side </w:t>
            </w:r>
            <w:r w:rsidRPr="00B2256E">
              <w:rPr>
                <w:rFonts w:eastAsia="DengXian" w:hint="eastAsia"/>
                <w:sz w:val="16"/>
                <w:szCs w:val="16"/>
              </w:rPr>
              <w:t xml:space="preserve">field </w:t>
            </w:r>
            <w:r w:rsidRPr="00B2256E">
              <w:rPr>
                <w:sz w:val="16"/>
                <w:szCs w:val="16"/>
                <w:lang w:eastAsia="ko-KR"/>
              </w:rPr>
              <w:t>data</w:t>
            </w:r>
            <w:r w:rsidRPr="00B2256E">
              <w:rPr>
                <w:rFonts w:eastAsia="DengXian" w:hint="eastAsia"/>
                <w:sz w:val="16"/>
                <w:szCs w:val="16"/>
              </w:rPr>
              <w:t xml:space="preserve">, </w:t>
            </w:r>
            <w:r w:rsidRPr="00B2256E">
              <w:rPr>
                <w:sz w:val="16"/>
                <w:szCs w:val="16"/>
                <w:lang w:eastAsia="ko-KR"/>
              </w:rPr>
              <w:t>and/or by using actual field data</w:t>
            </w:r>
            <w:r w:rsidRPr="00B2256E">
              <w:rPr>
                <w:rFonts w:eastAsia="DengXian" w:hint="eastAsia"/>
                <w:sz w:val="16"/>
                <w:szCs w:val="16"/>
              </w:rPr>
              <w:t xml:space="preserve"> from both NW-side and UE-side</w:t>
            </w:r>
          </w:p>
          <w:p w14:paraId="0B31D098" w14:textId="77777777" w:rsidR="00584778" w:rsidRPr="00B2256E" w:rsidRDefault="00584778" w:rsidP="00F81340">
            <w:pPr>
              <w:pStyle w:val="ListParagraph"/>
              <w:numPr>
                <w:ilvl w:val="2"/>
                <w:numId w:val="33"/>
              </w:numPr>
              <w:suppressAutoHyphens/>
              <w:spacing w:before="0" w:after="180" w:line="240" w:lineRule="auto"/>
              <w:contextualSpacing w:val="0"/>
              <w:rPr>
                <w:sz w:val="16"/>
                <w:szCs w:val="16"/>
                <w:lang w:eastAsia="ko-KR"/>
              </w:rPr>
            </w:pPr>
            <w:r w:rsidRPr="00B2256E">
              <w:rPr>
                <w:rFonts w:hint="eastAsia"/>
                <w:sz w:val="16"/>
                <w:szCs w:val="16"/>
                <w:lang w:eastAsia="ko-KR"/>
              </w:rPr>
              <w:t xml:space="preserve">Note: </w:t>
            </w:r>
            <w:r w:rsidRPr="00B2256E">
              <w:rPr>
                <w:sz w:val="16"/>
                <w:szCs w:val="16"/>
                <w:lang w:eastAsia="ko-KR"/>
              </w:rPr>
              <w:t xml:space="preserve">Training/finetuning </w:t>
            </w:r>
            <w:r w:rsidRPr="00B2256E">
              <w:rPr>
                <w:rFonts w:eastAsia="DengXian" w:hint="eastAsia"/>
                <w:sz w:val="16"/>
                <w:szCs w:val="16"/>
              </w:rPr>
              <w:t>is</w:t>
            </w:r>
            <w:r w:rsidRPr="00B2256E">
              <w:rPr>
                <w:rFonts w:hint="eastAsia"/>
                <w:sz w:val="16"/>
                <w:szCs w:val="16"/>
                <w:lang w:eastAsia="ko-KR"/>
              </w:rPr>
              <w:t xml:space="preserve"> </w:t>
            </w:r>
            <w:r w:rsidRPr="00B2256E">
              <w:rPr>
                <w:sz w:val="16"/>
                <w:szCs w:val="16"/>
                <w:lang w:eastAsia="ko-KR"/>
              </w:rPr>
              <w:t xml:space="preserve">done at either or both sides without </w:t>
            </w:r>
            <w:r w:rsidRPr="00B2256E">
              <w:rPr>
                <w:rFonts w:eastAsia="DengXian" w:hint="eastAsia"/>
                <w:sz w:val="16"/>
                <w:szCs w:val="16"/>
              </w:rPr>
              <w:t>inter-vendor collaboration</w:t>
            </w:r>
            <w:r w:rsidRPr="00B2256E">
              <w:rPr>
                <w:sz w:val="16"/>
                <w:szCs w:val="16"/>
                <w:lang w:eastAsia="ko-KR"/>
              </w:rPr>
              <w:t xml:space="preserve">. </w:t>
            </w:r>
          </w:p>
          <w:p w14:paraId="111C150A" w14:textId="77777777" w:rsidR="00584778" w:rsidRPr="00B2256E" w:rsidRDefault="00584778" w:rsidP="00F81340">
            <w:pPr>
              <w:pStyle w:val="ListParagraph"/>
              <w:numPr>
                <w:ilvl w:val="1"/>
                <w:numId w:val="33"/>
              </w:numPr>
              <w:suppressAutoHyphens/>
              <w:spacing w:before="0" w:after="180" w:line="240" w:lineRule="auto"/>
              <w:contextualSpacing w:val="0"/>
              <w:rPr>
                <w:sz w:val="16"/>
                <w:szCs w:val="16"/>
                <w:lang w:eastAsia="ko-KR"/>
              </w:rPr>
            </w:pPr>
            <w:r w:rsidRPr="00B2256E">
              <w:rPr>
                <w:sz w:val="16"/>
                <w:szCs w:val="16"/>
                <w:lang w:eastAsia="ko-KR"/>
              </w:rPr>
              <w:t>FFS whether the reference model is the encoder (1-1) or decoder (1-2) or both (1-3)</w:t>
            </w:r>
          </w:p>
          <w:p w14:paraId="7D5FCE7C" w14:textId="77777777" w:rsidR="00584778" w:rsidRPr="00B2256E" w:rsidRDefault="00584778" w:rsidP="00F81340">
            <w:pPr>
              <w:pStyle w:val="ListParagraph"/>
              <w:numPr>
                <w:ilvl w:val="1"/>
                <w:numId w:val="33"/>
              </w:numPr>
              <w:suppressAutoHyphens/>
              <w:spacing w:before="0" w:after="180" w:line="240" w:lineRule="auto"/>
              <w:contextualSpacing w:val="0"/>
              <w:rPr>
                <w:bCs/>
                <w:iCs/>
                <w:sz w:val="16"/>
                <w:szCs w:val="16"/>
                <w:lang w:eastAsia="ko-KR"/>
              </w:rPr>
            </w:pPr>
            <w:r w:rsidRPr="00B2256E">
              <w:rPr>
                <w:sz w:val="16"/>
                <w:szCs w:val="16"/>
                <w:lang w:eastAsia="ko-KR"/>
              </w:rPr>
              <w:t>FFS whether the reference model is the same as RAN4 specified model</w:t>
            </w:r>
          </w:p>
          <w:p w14:paraId="5F81718B" w14:textId="77777777" w:rsidR="00584778" w:rsidRPr="00B2256E" w:rsidRDefault="00584778" w:rsidP="00F81340">
            <w:pPr>
              <w:pStyle w:val="ListParagraph"/>
              <w:numPr>
                <w:ilvl w:val="1"/>
                <w:numId w:val="33"/>
              </w:numPr>
              <w:suppressAutoHyphens/>
              <w:spacing w:before="0" w:after="180" w:line="240" w:lineRule="auto"/>
              <w:contextualSpacing w:val="0"/>
              <w:rPr>
                <w:bCs/>
                <w:iCs/>
                <w:sz w:val="16"/>
                <w:szCs w:val="16"/>
                <w:lang w:eastAsia="ko-KR"/>
              </w:rPr>
            </w:pPr>
            <w:r w:rsidRPr="00B2256E">
              <w:rPr>
                <w:sz w:val="16"/>
                <w:szCs w:val="16"/>
                <w:lang w:eastAsia="ko-KR"/>
              </w:rPr>
              <w:t>FFS whether a single or multiple reference (and how many) models need to be specified</w:t>
            </w:r>
          </w:p>
          <w:p w14:paraId="1D5C2744" w14:textId="77777777" w:rsidR="004B32DB" w:rsidRPr="00B2256E" w:rsidRDefault="004B32DB" w:rsidP="00F81340">
            <w:pPr>
              <w:rPr>
                <w:rFonts w:eastAsia="DengXian"/>
                <w:sz w:val="16"/>
                <w:szCs w:val="16"/>
              </w:rPr>
            </w:pPr>
            <w:r w:rsidRPr="00B2256E">
              <w:rPr>
                <w:rFonts w:eastAsia="DengXian" w:hint="eastAsia"/>
                <w:sz w:val="16"/>
                <w:szCs w:val="16"/>
              </w:rPr>
              <w:t>Conclusion</w:t>
            </w:r>
          </w:p>
          <w:p w14:paraId="735B11F3" w14:textId="77777777" w:rsidR="004B32DB" w:rsidRPr="00B2256E" w:rsidRDefault="004B32DB" w:rsidP="001440EE">
            <w:pPr>
              <w:numPr>
                <w:ilvl w:val="0"/>
                <w:numId w:val="38"/>
              </w:numPr>
              <w:spacing w:line="240" w:lineRule="auto"/>
              <w:rPr>
                <w:sz w:val="16"/>
                <w:szCs w:val="16"/>
              </w:rPr>
            </w:pPr>
            <w:r w:rsidRPr="00B2256E">
              <w:rPr>
                <w:sz w:val="16"/>
                <w:szCs w:val="16"/>
              </w:rPr>
              <w:lastRenderedPageBreak/>
              <w:t xml:space="preserve">For </w:t>
            </w:r>
            <w:r w:rsidRPr="00B2256E">
              <w:rPr>
                <w:rFonts w:eastAsia="DengXian" w:hint="eastAsia"/>
                <w:sz w:val="16"/>
                <w:szCs w:val="16"/>
              </w:rPr>
              <w:t>D</w:t>
            </w:r>
            <w:r w:rsidRPr="00B2256E">
              <w:rPr>
                <w:sz w:val="16"/>
                <w:szCs w:val="16"/>
              </w:rPr>
              <w:t>irection A</w:t>
            </w:r>
            <w:r w:rsidRPr="00B2256E">
              <w:rPr>
                <w:rFonts w:eastAsia="DengXian" w:hint="eastAsia"/>
                <w:sz w:val="16"/>
                <w:szCs w:val="16"/>
              </w:rPr>
              <w:t xml:space="preserve"> 4-1 </w:t>
            </w:r>
            <w:r w:rsidRPr="00B2256E">
              <w:rPr>
                <w:rFonts w:eastAsia="DengXian"/>
                <w:sz w:val="16"/>
                <w:szCs w:val="16"/>
              </w:rPr>
              <w:t>and</w:t>
            </w:r>
            <w:r w:rsidRPr="00B2256E">
              <w:rPr>
                <w:rFonts w:eastAsia="DengXian" w:hint="eastAsia"/>
                <w:sz w:val="16"/>
                <w:szCs w:val="16"/>
              </w:rPr>
              <w:t xml:space="preserve"> 3a-1</w:t>
            </w:r>
            <w:r w:rsidRPr="00B2256E">
              <w:rPr>
                <w:sz w:val="16"/>
                <w:szCs w:val="16"/>
              </w:rPr>
              <w:t xml:space="preserve">, send LS to RAN2 for the study of feasibility of parameter / dataset exchange </w:t>
            </w:r>
          </w:p>
          <w:p w14:paraId="4992BCA7" w14:textId="77777777" w:rsidR="004B32DB" w:rsidRPr="00B2256E" w:rsidRDefault="004B32DB" w:rsidP="00F81340">
            <w:pPr>
              <w:spacing w:after="180" w:line="240" w:lineRule="auto"/>
              <w:rPr>
                <w:sz w:val="16"/>
                <w:szCs w:val="16"/>
              </w:rPr>
            </w:pPr>
          </w:p>
          <w:p w14:paraId="0DB155F1" w14:textId="77777777" w:rsidR="00661A2F" w:rsidRPr="00B2256E" w:rsidRDefault="00661A2F" w:rsidP="00F81340">
            <w:pPr>
              <w:rPr>
                <w:rFonts w:eastAsia="DengXian"/>
                <w:sz w:val="16"/>
                <w:szCs w:val="16"/>
                <w:highlight w:val="green"/>
              </w:rPr>
            </w:pPr>
            <w:r w:rsidRPr="00B2256E">
              <w:rPr>
                <w:rFonts w:eastAsia="DengXian" w:hint="eastAsia"/>
                <w:sz w:val="16"/>
                <w:szCs w:val="16"/>
                <w:highlight w:val="green"/>
              </w:rPr>
              <w:t>Agreement</w:t>
            </w:r>
          </w:p>
          <w:p w14:paraId="673AC295" w14:textId="77777777" w:rsidR="00661A2F" w:rsidRPr="00B2256E" w:rsidRDefault="00661A2F" w:rsidP="00F81340">
            <w:pPr>
              <w:pStyle w:val="ListParagraph"/>
              <w:numPr>
                <w:ilvl w:val="0"/>
                <w:numId w:val="38"/>
              </w:numPr>
              <w:tabs>
                <w:tab w:val="left" w:pos="0"/>
              </w:tabs>
              <w:suppressAutoHyphens/>
              <w:spacing w:before="0" w:after="180" w:line="240" w:lineRule="auto"/>
              <w:ind w:left="360"/>
              <w:rPr>
                <w:bCs/>
                <w:iCs/>
                <w:sz w:val="16"/>
                <w:szCs w:val="16"/>
              </w:rPr>
            </w:pPr>
            <w:r w:rsidRPr="00B2256E">
              <w:rPr>
                <w:rFonts w:eastAsia="DengXian" w:hint="eastAsia"/>
                <w:bCs/>
                <w:iCs/>
                <w:sz w:val="16"/>
                <w:szCs w:val="16"/>
              </w:rPr>
              <w:t xml:space="preserve">For Direction </w:t>
            </w:r>
            <w:proofErr w:type="spellStart"/>
            <w:proofErr w:type="gramStart"/>
            <w:r w:rsidRPr="00B2256E">
              <w:rPr>
                <w:rFonts w:eastAsia="DengXian" w:hint="eastAsia"/>
                <w:bCs/>
                <w:iCs/>
                <w:sz w:val="16"/>
                <w:szCs w:val="16"/>
              </w:rPr>
              <w:t>A</w:t>
            </w:r>
            <w:proofErr w:type="spellEnd"/>
            <w:proofErr w:type="gramEnd"/>
            <w:r w:rsidRPr="00B2256E">
              <w:rPr>
                <w:rFonts w:eastAsia="DengXian" w:hint="eastAsia"/>
                <w:bCs/>
                <w:iCs/>
                <w:sz w:val="16"/>
                <w:szCs w:val="16"/>
              </w:rPr>
              <w:t xml:space="preserve"> Option 3a-1 and Direction C, s</w:t>
            </w:r>
            <w:r w:rsidRPr="00B2256E">
              <w:rPr>
                <w:bCs/>
                <w:iCs/>
                <w:sz w:val="16"/>
                <w:szCs w:val="16"/>
              </w:rPr>
              <w:t>tudy the feasibility of scalable model structure specification over numbers of Tx ports, CSI feedback payload sizes, and bandwidths</w:t>
            </w:r>
            <w:r w:rsidRPr="00B2256E">
              <w:rPr>
                <w:rFonts w:eastAsia="DengXian" w:hint="eastAsia"/>
                <w:bCs/>
                <w:iCs/>
                <w:sz w:val="16"/>
                <w:szCs w:val="16"/>
              </w:rPr>
              <w:t>, number of slots</w:t>
            </w:r>
            <w:r w:rsidRPr="00B2256E">
              <w:rPr>
                <w:bCs/>
                <w:iCs/>
                <w:sz w:val="16"/>
                <w:szCs w:val="16"/>
              </w:rPr>
              <w:t xml:space="preserve">. </w:t>
            </w:r>
          </w:p>
          <w:p w14:paraId="5447CBA2" w14:textId="77777777" w:rsidR="00661A2F" w:rsidRPr="00B2256E" w:rsidRDefault="00661A2F" w:rsidP="00F81340">
            <w:pPr>
              <w:pStyle w:val="ListParagraph"/>
              <w:numPr>
                <w:ilvl w:val="1"/>
                <w:numId w:val="38"/>
              </w:numPr>
              <w:tabs>
                <w:tab w:val="left" w:pos="0"/>
              </w:tabs>
              <w:suppressAutoHyphens/>
              <w:spacing w:before="0" w:after="180" w:line="240" w:lineRule="auto"/>
              <w:rPr>
                <w:bCs/>
                <w:iCs/>
                <w:sz w:val="16"/>
                <w:szCs w:val="16"/>
              </w:rPr>
            </w:pPr>
            <w:r w:rsidRPr="00B2256E">
              <w:rPr>
                <w:bCs/>
                <w:iCs/>
                <w:sz w:val="16"/>
                <w:szCs w:val="16"/>
              </w:rPr>
              <w:t xml:space="preserve">Feasibility of Direction </w:t>
            </w:r>
            <w:proofErr w:type="spellStart"/>
            <w:proofErr w:type="gramStart"/>
            <w:r w:rsidRPr="00B2256E">
              <w:rPr>
                <w:bCs/>
                <w:iCs/>
                <w:sz w:val="16"/>
                <w:szCs w:val="16"/>
              </w:rPr>
              <w:t>A</w:t>
            </w:r>
            <w:proofErr w:type="spellEnd"/>
            <w:proofErr w:type="gramEnd"/>
            <w:r w:rsidRPr="00B2256E">
              <w:rPr>
                <w:bCs/>
                <w:iCs/>
                <w:sz w:val="16"/>
                <w:szCs w:val="16"/>
              </w:rPr>
              <w:t xml:space="preserve"> Option 3a-1 is contingent on the feasibility of the scalable model structure specification.</w:t>
            </w:r>
          </w:p>
          <w:p w14:paraId="615BE934" w14:textId="77777777" w:rsidR="00661A2F" w:rsidRPr="00B2256E" w:rsidRDefault="00661A2F" w:rsidP="00F81340">
            <w:pPr>
              <w:pStyle w:val="ListParagraph"/>
              <w:numPr>
                <w:ilvl w:val="1"/>
                <w:numId w:val="38"/>
              </w:numPr>
              <w:tabs>
                <w:tab w:val="left" w:pos="0"/>
              </w:tabs>
              <w:suppressAutoHyphens/>
              <w:spacing w:before="0" w:after="180" w:line="240" w:lineRule="auto"/>
              <w:rPr>
                <w:bCs/>
                <w:iCs/>
                <w:sz w:val="16"/>
                <w:szCs w:val="16"/>
              </w:rPr>
            </w:pPr>
            <w:r w:rsidRPr="00B2256E">
              <w:rPr>
                <w:bCs/>
                <w:iCs/>
                <w:sz w:val="16"/>
                <w:szCs w:val="16"/>
              </w:rPr>
              <w:t>Feasibility of Direction C</w:t>
            </w:r>
            <w:r w:rsidRPr="00B2256E">
              <w:rPr>
                <w:rFonts w:eastAsia="DengXian" w:hint="eastAsia"/>
                <w:bCs/>
                <w:iCs/>
                <w:sz w:val="16"/>
                <w:szCs w:val="16"/>
              </w:rPr>
              <w:t xml:space="preserve"> is contingent on the feasibility of the scalable model structure specification and model parameters specification.</w:t>
            </w:r>
          </w:p>
          <w:p w14:paraId="2A1A63F6" w14:textId="02148713" w:rsidR="00661A2F" w:rsidRPr="00B2256E" w:rsidRDefault="00661A2F" w:rsidP="00F81340">
            <w:pPr>
              <w:pStyle w:val="ListParagraph"/>
              <w:numPr>
                <w:ilvl w:val="1"/>
                <w:numId w:val="38"/>
              </w:numPr>
              <w:tabs>
                <w:tab w:val="left" w:pos="0"/>
              </w:tabs>
              <w:suppressAutoHyphens/>
              <w:spacing w:before="0" w:after="180" w:line="240" w:lineRule="auto"/>
              <w:rPr>
                <w:bCs/>
                <w:iCs/>
                <w:sz w:val="16"/>
                <w:szCs w:val="16"/>
              </w:rPr>
            </w:pPr>
            <w:r w:rsidRPr="00B2256E">
              <w:rPr>
                <w:rFonts w:eastAsia="DengXian" w:hint="eastAsia"/>
                <w:bCs/>
                <w:iCs/>
                <w:sz w:val="16"/>
                <w:szCs w:val="16"/>
              </w:rPr>
              <w:t xml:space="preserve">Note: Angular/Delay/Doppler domain conversion and quantization </w:t>
            </w:r>
            <w:proofErr w:type="gramStart"/>
            <w:r w:rsidRPr="00B2256E">
              <w:rPr>
                <w:rFonts w:eastAsia="DengXian" w:hint="eastAsia"/>
                <w:bCs/>
                <w:iCs/>
                <w:sz w:val="16"/>
                <w:szCs w:val="16"/>
              </w:rPr>
              <w:t>are considered to be</w:t>
            </w:r>
            <w:proofErr w:type="gramEnd"/>
            <w:r w:rsidRPr="00B2256E">
              <w:rPr>
                <w:rFonts w:eastAsia="DengXian" w:hint="eastAsia"/>
                <w:bCs/>
                <w:iCs/>
                <w:sz w:val="16"/>
                <w:szCs w:val="16"/>
              </w:rPr>
              <w:t xml:space="preserve"> part of </w:t>
            </w:r>
            <w:r w:rsidRPr="00B2256E">
              <w:rPr>
                <w:rFonts w:eastAsia="DengXian"/>
                <w:bCs/>
                <w:iCs/>
                <w:sz w:val="16"/>
                <w:szCs w:val="16"/>
              </w:rPr>
              <w:t>feasibility</w:t>
            </w:r>
            <w:r w:rsidRPr="00B2256E">
              <w:rPr>
                <w:rFonts w:eastAsia="DengXian" w:hint="eastAsia"/>
                <w:bCs/>
                <w:iCs/>
                <w:sz w:val="16"/>
                <w:szCs w:val="16"/>
              </w:rPr>
              <w:t xml:space="preserve"> study</w:t>
            </w:r>
          </w:p>
          <w:p w14:paraId="63521F94" w14:textId="77777777" w:rsidR="00A75EA8" w:rsidRPr="00B2256E" w:rsidRDefault="00A75EA8" w:rsidP="00F81340">
            <w:pPr>
              <w:rPr>
                <w:rFonts w:eastAsia="DengXian"/>
                <w:sz w:val="16"/>
                <w:szCs w:val="16"/>
              </w:rPr>
            </w:pPr>
            <w:r w:rsidRPr="00B2256E">
              <w:rPr>
                <w:rFonts w:eastAsia="DengXian" w:hint="eastAsia"/>
                <w:sz w:val="16"/>
                <w:szCs w:val="16"/>
              </w:rPr>
              <w:t>Conclusion</w:t>
            </w:r>
          </w:p>
          <w:p w14:paraId="609252FF" w14:textId="77777777" w:rsidR="00A75EA8" w:rsidRPr="00B2256E" w:rsidRDefault="00A75EA8" w:rsidP="00F81340">
            <w:pPr>
              <w:rPr>
                <w:rFonts w:eastAsia="DengXian"/>
                <w:sz w:val="16"/>
                <w:szCs w:val="16"/>
              </w:rPr>
            </w:pPr>
            <w:r w:rsidRPr="00B2256E">
              <w:rPr>
                <w:rFonts w:eastAsia="DengXian" w:hint="eastAsia"/>
                <w:sz w:val="16"/>
                <w:szCs w:val="16"/>
              </w:rPr>
              <w:t>F</w:t>
            </w:r>
            <w:r w:rsidRPr="00B2256E">
              <w:rPr>
                <w:sz w:val="16"/>
                <w:szCs w:val="16"/>
              </w:rPr>
              <w:t xml:space="preserve">or direction A, performance impact, if any, due to NW / UE data distribution mismatch </w:t>
            </w:r>
            <w:r w:rsidRPr="00B2256E">
              <w:rPr>
                <w:rFonts w:eastAsia="SimSun"/>
                <w:sz w:val="16"/>
                <w:szCs w:val="16"/>
              </w:rPr>
              <w:t xml:space="preserve">with </w:t>
            </w:r>
            <w:r w:rsidRPr="00B2256E">
              <w:rPr>
                <w:rFonts w:eastAsia="DengXian"/>
                <w:sz w:val="16"/>
                <w:szCs w:val="16"/>
              </w:rPr>
              <w:t>respect to UE side additional condition</w:t>
            </w:r>
            <w:r w:rsidRPr="00B2256E">
              <w:rPr>
                <w:sz w:val="16"/>
                <w:szCs w:val="16"/>
              </w:rPr>
              <w:t xml:space="preserve"> can be addressed</w:t>
            </w:r>
            <w:r w:rsidRPr="00B2256E">
              <w:rPr>
                <w:rFonts w:eastAsia="DengXian" w:hint="eastAsia"/>
                <w:sz w:val="16"/>
                <w:szCs w:val="16"/>
              </w:rPr>
              <w:t>.</w:t>
            </w:r>
          </w:p>
          <w:p w14:paraId="7F21F50B" w14:textId="77777777" w:rsidR="00951076" w:rsidRPr="00B2256E" w:rsidRDefault="00951076" w:rsidP="00F81340">
            <w:pPr>
              <w:rPr>
                <w:rFonts w:eastAsia="DengXian"/>
                <w:sz w:val="16"/>
                <w:szCs w:val="16"/>
                <w:highlight w:val="green"/>
              </w:rPr>
            </w:pPr>
            <w:r w:rsidRPr="00B2256E">
              <w:rPr>
                <w:rFonts w:eastAsia="DengXian" w:hint="eastAsia"/>
                <w:sz w:val="16"/>
                <w:szCs w:val="16"/>
                <w:highlight w:val="green"/>
              </w:rPr>
              <w:t>Agreement</w:t>
            </w:r>
          </w:p>
          <w:p w14:paraId="54C2B5BC" w14:textId="77777777" w:rsidR="00951076" w:rsidRPr="00B2256E" w:rsidRDefault="00951076" w:rsidP="00F81340">
            <w:pPr>
              <w:rPr>
                <w:sz w:val="16"/>
                <w:szCs w:val="16"/>
              </w:rPr>
            </w:pPr>
            <w:r w:rsidRPr="00B2256E">
              <w:rPr>
                <w:sz w:val="16"/>
                <w:szCs w:val="16"/>
              </w:rPr>
              <w:t xml:space="preserve">For inter-vendor-collaboration Options 3a-1 and 4-1 in Direction A, </w:t>
            </w:r>
            <w:r w:rsidRPr="00B2256E">
              <w:rPr>
                <w:rFonts w:eastAsia="DengXian" w:hint="eastAsia"/>
                <w:sz w:val="16"/>
                <w:szCs w:val="16"/>
              </w:rPr>
              <w:t>p</w:t>
            </w:r>
            <w:r w:rsidRPr="00B2256E">
              <w:rPr>
                <w:sz w:val="16"/>
                <w:szCs w:val="16"/>
              </w:rPr>
              <w:t xml:space="preserve">erformance target </w:t>
            </w:r>
            <w:r w:rsidRPr="00B2256E">
              <w:rPr>
                <w:rFonts w:eastAsia="DengXian" w:hint="eastAsia"/>
                <w:sz w:val="16"/>
                <w:szCs w:val="16"/>
              </w:rPr>
              <w:t xml:space="preserve">is confirmed </w:t>
            </w:r>
            <w:r w:rsidRPr="00B2256E">
              <w:rPr>
                <w:sz w:val="16"/>
                <w:szCs w:val="16"/>
              </w:rPr>
              <w:t>as additional information along with the exchanged dataset or the model parameters.</w:t>
            </w:r>
          </w:p>
          <w:p w14:paraId="4CC2C82F" w14:textId="77777777" w:rsidR="00951076" w:rsidRPr="00B2256E" w:rsidRDefault="00951076" w:rsidP="00F81340">
            <w:pPr>
              <w:pStyle w:val="ListParagraph"/>
              <w:numPr>
                <w:ilvl w:val="0"/>
                <w:numId w:val="40"/>
              </w:numPr>
              <w:suppressAutoHyphens/>
              <w:spacing w:before="0" w:after="180" w:line="240" w:lineRule="auto"/>
              <w:rPr>
                <w:sz w:val="16"/>
                <w:szCs w:val="16"/>
              </w:rPr>
            </w:pPr>
            <w:r w:rsidRPr="00B2256E">
              <w:rPr>
                <w:sz w:val="16"/>
                <w:szCs w:val="16"/>
              </w:rPr>
              <w:t>FFS: type of performance metric</w:t>
            </w:r>
          </w:p>
          <w:p w14:paraId="67869993" w14:textId="77777777" w:rsidR="00951076" w:rsidRPr="00B2256E" w:rsidRDefault="00951076" w:rsidP="00F81340">
            <w:pPr>
              <w:pStyle w:val="ListParagraph"/>
              <w:numPr>
                <w:ilvl w:val="0"/>
                <w:numId w:val="40"/>
              </w:numPr>
              <w:suppressAutoHyphens/>
              <w:spacing w:before="0" w:after="180" w:line="240" w:lineRule="auto"/>
              <w:rPr>
                <w:sz w:val="16"/>
                <w:szCs w:val="16"/>
              </w:rPr>
            </w:pPr>
            <w:r w:rsidRPr="00B2256E">
              <w:rPr>
                <w:sz w:val="16"/>
                <w:szCs w:val="16"/>
              </w:rPr>
              <w:t>FFS: input data for evaluating the performance</w:t>
            </w:r>
          </w:p>
          <w:p w14:paraId="7593DA1F" w14:textId="77777777" w:rsidR="00951076" w:rsidRPr="00B2256E" w:rsidRDefault="00951076" w:rsidP="00F81340">
            <w:pPr>
              <w:rPr>
                <w:rFonts w:eastAsia="DengXian"/>
                <w:sz w:val="16"/>
                <w:szCs w:val="16"/>
              </w:rPr>
            </w:pPr>
            <w:r w:rsidRPr="00B2256E">
              <w:rPr>
                <w:rFonts w:eastAsia="DengXian" w:hint="eastAsia"/>
                <w:sz w:val="16"/>
                <w:szCs w:val="16"/>
              </w:rPr>
              <w:t>Conclusion</w:t>
            </w:r>
          </w:p>
          <w:p w14:paraId="4423BE70" w14:textId="77777777" w:rsidR="00951076" w:rsidRPr="00B2256E" w:rsidRDefault="00951076" w:rsidP="00F81340">
            <w:pPr>
              <w:pStyle w:val="ListParagraph"/>
              <w:numPr>
                <w:ilvl w:val="0"/>
                <w:numId w:val="41"/>
              </w:numPr>
              <w:tabs>
                <w:tab w:val="num" w:pos="720"/>
              </w:tabs>
              <w:suppressAutoHyphens/>
              <w:spacing w:before="0" w:after="180" w:line="240" w:lineRule="auto"/>
              <w:rPr>
                <w:rFonts w:eastAsia="SimSun"/>
                <w:color w:val="000000"/>
                <w:sz w:val="16"/>
                <w:szCs w:val="16"/>
              </w:rPr>
            </w:pPr>
            <w:r w:rsidRPr="00B2256E">
              <w:rPr>
                <w:rFonts w:eastAsia="SimSun"/>
                <w:color w:val="000000"/>
                <w:sz w:val="16"/>
                <w:szCs w:val="16"/>
              </w:rPr>
              <w:t xml:space="preserve">Direction C with standardized model ensures a minimum performance requirement. </w:t>
            </w:r>
          </w:p>
          <w:p w14:paraId="2A4DAD2C" w14:textId="77777777" w:rsidR="00951076" w:rsidRPr="00B2256E" w:rsidRDefault="00951076" w:rsidP="00F81340">
            <w:pPr>
              <w:pStyle w:val="ListParagraph"/>
              <w:numPr>
                <w:ilvl w:val="1"/>
                <w:numId w:val="41"/>
              </w:numPr>
              <w:tabs>
                <w:tab w:val="num" w:pos="1440"/>
              </w:tabs>
              <w:suppressAutoHyphens/>
              <w:spacing w:before="0" w:after="180" w:line="240" w:lineRule="auto"/>
              <w:rPr>
                <w:rFonts w:eastAsia="SimSun"/>
                <w:color w:val="000000"/>
                <w:sz w:val="16"/>
                <w:szCs w:val="16"/>
              </w:rPr>
            </w:pPr>
            <w:r w:rsidRPr="00B2256E">
              <w:rPr>
                <w:rFonts w:eastAsia="SimSun"/>
                <w:color w:val="000000"/>
                <w:sz w:val="16"/>
                <w:szCs w:val="16"/>
              </w:rPr>
              <w:t xml:space="preserve">The </w:t>
            </w:r>
            <w:r w:rsidRPr="00B2256E">
              <w:rPr>
                <w:rFonts w:eastAsia="SimSun" w:hint="eastAsia"/>
                <w:color w:val="000000"/>
                <w:sz w:val="16"/>
                <w:szCs w:val="16"/>
              </w:rPr>
              <w:t xml:space="preserve">so called </w:t>
            </w:r>
            <w:r w:rsidRPr="00B2256E">
              <w:rPr>
                <w:rFonts w:eastAsia="SimSun"/>
                <w:color w:val="000000"/>
                <w:sz w:val="16"/>
                <w:szCs w:val="16"/>
              </w:rPr>
              <w:t xml:space="preserve">fully specified reference model </w:t>
            </w:r>
            <w:r w:rsidRPr="00B2256E">
              <w:rPr>
                <w:rFonts w:eastAsia="SimSun" w:hint="eastAsia"/>
                <w:color w:val="000000"/>
                <w:sz w:val="16"/>
                <w:szCs w:val="16"/>
              </w:rPr>
              <w:t xml:space="preserve">discussed in RAN1 </w:t>
            </w:r>
            <w:r w:rsidRPr="00B2256E">
              <w:rPr>
                <w:rFonts w:eastAsia="SimSun"/>
                <w:color w:val="000000"/>
                <w:sz w:val="16"/>
                <w:szCs w:val="16"/>
              </w:rPr>
              <w:t>for Direction C is</w:t>
            </w:r>
            <w:r w:rsidRPr="00B2256E">
              <w:rPr>
                <w:rFonts w:eastAsia="SimSun" w:hint="eastAsia"/>
                <w:color w:val="000000"/>
                <w:sz w:val="16"/>
                <w:szCs w:val="16"/>
              </w:rPr>
              <w:t xml:space="preserve"> assumed to be</w:t>
            </w:r>
            <w:r w:rsidRPr="00B2256E">
              <w:rPr>
                <w:rFonts w:eastAsia="SimSun"/>
                <w:color w:val="000000"/>
                <w:sz w:val="16"/>
                <w:szCs w:val="16"/>
              </w:rPr>
              <w:t xml:space="preserve"> </w:t>
            </w:r>
            <w:r w:rsidRPr="00B2256E">
              <w:rPr>
                <w:rFonts w:eastAsia="SimSun" w:hint="eastAsia"/>
                <w:color w:val="000000"/>
                <w:sz w:val="16"/>
                <w:szCs w:val="16"/>
              </w:rPr>
              <w:t xml:space="preserve">equivalent to </w:t>
            </w:r>
            <w:r w:rsidRPr="00B2256E">
              <w:rPr>
                <w:rFonts w:eastAsia="SimSun"/>
                <w:color w:val="000000"/>
                <w:sz w:val="16"/>
                <w:szCs w:val="16"/>
              </w:rPr>
              <w:t xml:space="preserve">the </w:t>
            </w:r>
            <w:r w:rsidRPr="00B2256E">
              <w:rPr>
                <w:rFonts w:eastAsia="SimSun" w:hint="eastAsia"/>
                <w:color w:val="000000"/>
                <w:sz w:val="16"/>
                <w:szCs w:val="16"/>
              </w:rPr>
              <w:t>to-be-</w:t>
            </w:r>
            <w:r w:rsidRPr="00B2256E">
              <w:rPr>
                <w:rFonts w:eastAsia="SimSun"/>
                <w:color w:val="000000"/>
                <w:sz w:val="16"/>
                <w:szCs w:val="16"/>
              </w:rPr>
              <w:t>specified model</w:t>
            </w:r>
            <w:r w:rsidRPr="00B2256E">
              <w:rPr>
                <w:rFonts w:eastAsia="SimSun" w:hint="eastAsia"/>
                <w:color w:val="000000"/>
                <w:sz w:val="16"/>
                <w:szCs w:val="16"/>
              </w:rPr>
              <w:t>, if specified,</w:t>
            </w:r>
            <w:r w:rsidRPr="00B2256E">
              <w:rPr>
                <w:rFonts w:eastAsia="SimSun"/>
                <w:color w:val="000000"/>
                <w:sz w:val="16"/>
                <w:szCs w:val="16"/>
              </w:rPr>
              <w:t xml:space="preserve"> </w:t>
            </w:r>
            <w:r w:rsidRPr="00B2256E">
              <w:rPr>
                <w:rFonts w:eastAsia="SimSun" w:hint="eastAsia"/>
                <w:color w:val="000000"/>
                <w:sz w:val="16"/>
                <w:szCs w:val="16"/>
              </w:rPr>
              <w:t xml:space="preserve">for </w:t>
            </w:r>
            <w:r w:rsidRPr="00B2256E">
              <w:rPr>
                <w:rFonts w:eastAsia="SimSun"/>
                <w:color w:val="000000"/>
                <w:sz w:val="16"/>
                <w:szCs w:val="16"/>
              </w:rPr>
              <w:t xml:space="preserve">performance </w:t>
            </w:r>
            <w:r w:rsidRPr="00B2256E">
              <w:rPr>
                <w:rFonts w:eastAsia="SimSun" w:hint="eastAsia"/>
                <w:color w:val="000000"/>
                <w:sz w:val="16"/>
                <w:szCs w:val="16"/>
              </w:rPr>
              <w:t>requirements in</w:t>
            </w:r>
            <w:r w:rsidRPr="00B2256E">
              <w:rPr>
                <w:rFonts w:eastAsia="SimSun"/>
                <w:color w:val="000000"/>
                <w:sz w:val="16"/>
                <w:szCs w:val="16"/>
              </w:rPr>
              <w:t xml:space="preserve"> RAN4.</w:t>
            </w:r>
          </w:p>
          <w:p w14:paraId="431A6811" w14:textId="7BF626B9" w:rsidR="00A75EA8" w:rsidRPr="00B2256E" w:rsidRDefault="00951076" w:rsidP="00311192">
            <w:pPr>
              <w:pStyle w:val="ListParagraph"/>
              <w:numPr>
                <w:ilvl w:val="0"/>
                <w:numId w:val="41"/>
              </w:numPr>
              <w:tabs>
                <w:tab w:val="num" w:pos="720"/>
              </w:tabs>
              <w:suppressAutoHyphens/>
              <w:spacing w:before="0" w:after="180" w:line="240" w:lineRule="auto"/>
              <w:rPr>
                <w:rFonts w:eastAsia="SimSun"/>
                <w:color w:val="000000"/>
                <w:sz w:val="16"/>
                <w:szCs w:val="16"/>
              </w:rPr>
            </w:pPr>
            <w:r w:rsidRPr="00B2256E">
              <w:rPr>
                <w:rFonts w:eastAsia="SimSun"/>
                <w:color w:val="000000"/>
                <w:sz w:val="16"/>
                <w:szCs w:val="16"/>
              </w:rPr>
              <w:t>Direction A with standardized model parameter / dataset exchange from NW-side to UE-side may achieve</w:t>
            </w:r>
            <w:r w:rsidRPr="00B2256E">
              <w:rPr>
                <w:rFonts w:eastAsia="SimSun"/>
                <w:strike/>
                <w:color w:val="000000"/>
                <w:sz w:val="16"/>
                <w:szCs w:val="16"/>
              </w:rPr>
              <w:t>s</w:t>
            </w:r>
            <w:r w:rsidRPr="00B2256E">
              <w:rPr>
                <w:rFonts w:eastAsia="SimSun"/>
                <w:color w:val="000000"/>
                <w:sz w:val="16"/>
                <w:szCs w:val="16"/>
              </w:rPr>
              <w:t xml:space="preserve"> better performance.</w:t>
            </w:r>
          </w:p>
          <w:p w14:paraId="74C34963" w14:textId="77777777" w:rsidR="00311192" w:rsidRPr="00B2256E" w:rsidRDefault="00311192" w:rsidP="00311192">
            <w:pPr>
              <w:pStyle w:val="ListParagraph"/>
              <w:numPr>
                <w:ilvl w:val="0"/>
                <w:numId w:val="41"/>
              </w:numPr>
              <w:tabs>
                <w:tab w:val="num" w:pos="720"/>
              </w:tabs>
              <w:suppressAutoHyphens/>
              <w:spacing w:before="0" w:after="180" w:line="240" w:lineRule="auto"/>
              <w:rPr>
                <w:rFonts w:eastAsia="SimSun"/>
                <w:color w:val="000000"/>
                <w:sz w:val="16"/>
                <w:szCs w:val="16"/>
              </w:rPr>
            </w:pPr>
          </w:p>
          <w:p w14:paraId="67172180" w14:textId="77777777" w:rsidR="00311192" w:rsidRPr="00B2256E" w:rsidRDefault="00311192" w:rsidP="00311192">
            <w:pPr>
              <w:rPr>
                <w:rFonts w:eastAsia="DengXian"/>
                <w:iCs/>
                <w:sz w:val="16"/>
                <w:szCs w:val="16"/>
              </w:rPr>
            </w:pPr>
            <w:r w:rsidRPr="00B2256E">
              <w:rPr>
                <w:rFonts w:eastAsia="DengXian" w:hint="eastAsia"/>
                <w:iCs/>
                <w:sz w:val="16"/>
                <w:szCs w:val="16"/>
              </w:rPr>
              <w:t>Conclusion</w:t>
            </w:r>
          </w:p>
          <w:p w14:paraId="7D6D16B8" w14:textId="77777777" w:rsidR="00311192" w:rsidRPr="00B2256E" w:rsidRDefault="00311192" w:rsidP="00311192">
            <w:pPr>
              <w:numPr>
                <w:ilvl w:val="0"/>
                <w:numId w:val="47"/>
              </w:numPr>
              <w:spacing w:line="278" w:lineRule="auto"/>
              <w:ind w:left="442" w:hanging="442"/>
              <w:jc w:val="left"/>
              <w:rPr>
                <w:rFonts w:eastAsia="DengXian"/>
                <w:sz w:val="16"/>
                <w:szCs w:val="16"/>
              </w:rPr>
            </w:pPr>
            <w:r w:rsidRPr="00B2256E">
              <w:rPr>
                <w:sz w:val="16"/>
                <w:szCs w:val="16"/>
              </w:rPr>
              <w:t>For Direction C, confirm that the specified model should be trained using synthetic data (answer to issue 8).</w:t>
            </w:r>
          </w:p>
          <w:p w14:paraId="6D5DBD15" w14:textId="23B6BFE0" w:rsidR="00311192" w:rsidRPr="00B2256E" w:rsidRDefault="00311192" w:rsidP="00311192">
            <w:pPr>
              <w:numPr>
                <w:ilvl w:val="0"/>
                <w:numId w:val="47"/>
              </w:numPr>
              <w:spacing w:line="278" w:lineRule="auto"/>
              <w:ind w:left="442" w:hanging="442"/>
              <w:jc w:val="left"/>
              <w:rPr>
                <w:sz w:val="16"/>
                <w:szCs w:val="16"/>
              </w:rPr>
            </w:pPr>
            <w:r w:rsidRPr="00B2256E">
              <w:rPr>
                <w:sz w:val="16"/>
                <w:szCs w:val="16"/>
              </w:rPr>
              <w:t xml:space="preserve">For </w:t>
            </w:r>
            <w:r w:rsidRPr="00B2256E">
              <w:rPr>
                <w:rFonts w:eastAsia="DengXian" w:hint="eastAsia"/>
                <w:sz w:val="16"/>
                <w:szCs w:val="16"/>
              </w:rPr>
              <w:t xml:space="preserve">inter-vendor collaboration option 3a-1 of </w:t>
            </w:r>
            <w:r w:rsidRPr="00B2256E">
              <w:rPr>
                <w:sz w:val="16"/>
                <w:szCs w:val="16"/>
              </w:rPr>
              <w:t>Direction</w:t>
            </w:r>
            <w:r w:rsidRPr="00B2256E">
              <w:rPr>
                <w:rFonts w:eastAsia="DengXian" w:hint="eastAsia"/>
                <w:sz w:val="16"/>
                <w:szCs w:val="16"/>
              </w:rPr>
              <w:t xml:space="preserve"> A</w:t>
            </w:r>
            <w:r w:rsidRPr="00B2256E">
              <w:rPr>
                <w:sz w:val="16"/>
                <w:szCs w:val="16"/>
              </w:rPr>
              <w:t xml:space="preserve">, confirm that the specified model </w:t>
            </w:r>
            <w:r w:rsidRPr="00B2256E">
              <w:rPr>
                <w:rFonts w:eastAsia="DengXian" w:hint="eastAsia"/>
                <w:sz w:val="16"/>
                <w:szCs w:val="16"/>
              </w:rPr>
              <w:t xml:space="preserve">structure </w:t>
            </w:r>
            <w:r w:rsidRPr="00B2256E">
              <w:rPr>
                <w:sz w:val="16"/>
                <w:szCs w:val="16"/>
              </w:rPr>
              <w:t>should be</w:t>
            </w:r>
            <w:r w:rsidRPr="00B2256E">
              <w:rPr>
                <w:rFonts w:eastAsia="DengXian" w:hint="eastAsia"/>
                <w:sz w:val="16"/>
                <w:szCs w:val="16"/>
              </w:rPr>
              <w:t xml:space="preserve"> determined </w:t>
            </w:r>
            <w:r w:rsidRPr="00B2256E">
              <w:rPr>
                <w:sz w:val="16"/>
                <w:szCs w:val="16"/>
              </w:rPr>
              <w:t>using synthetic data.</w:t>
            </w:r>
          </w:p>
          <w:p w14:paraId="402BAD43" w14:textId="77777777" w:rsidR="00311192" w:rsidRPr="00B2256E" w:rsidRDefault="00311192" w:rsidP="00311192">
            <w:pPr>
              <w:contextualSpacing/>
              <w:rPr>
                <w:sz w:val="16"/>
                <w:szCs w:val="16"/>
              </w:rPr>
            </w:pPr>
            <w:r w:rsidRPr="00B2256E">
              <w:rPr>
                <w:rFonts w:hint="eastAsia"/>
                <w:sz w:val="16"/>
                <w:szCs w:val="16"/>
              </w:rPr>
              <w:t>Conclusion</w:t>
            </w:r>
          </w:p>
          <w:p w14:paraId="66A2CD10" w14:textId="77777777" w:rsidR="00311192" w:rsidRPr="00B2256E" w:rsidRDefault="00311192" w:rsidP="00311192">
            <w:pPr>
              <w:pStyle w:val="ListParagraph"/>
              <w:numPr>
                <w:ilvl w:val="0"/>
                <w:numId w:val="46"/>
              </w:numPr>
              <w:suppressAutoHyphens/>
              <w:spacing w:before="0" w:after="180" w:line="240" w:lineRule="auto"/>
              <w:ind w:left="360"/>
              <w:rPr>
                <w:sz w:val="16"/>
                <w:szCs w:val="16"/>
              </w:rPr>
            </w:pPr>
            <w:r w:rsidRPr="00B2256E">
              <w:rPr>
                <w:sz w:val="16"/>
                <w:szCs w:val="16"/>
              </w:rPr>
              <w:t xml:space="preserve">For Direction </w:t>
            </w:r>
            <w:proofErr w:type="spellStart"/>
            <w:proofErr w:type="gramStart"/>
            <w:r w:rsidRPr="00B2256E">
              <w:rPr>
                <w:sz w:val="16"/>
                <w:szCs w:val="16"/>
              </w:rPr>
              <w:t>A</w:t>
            </w:r>
            <w:proofErr w:type="spellEnd"/>
            <w:proofErr w:type="gramEnd"/>
            <w:r w:rsidRPr="00B2256E">
              <w:rPr>
                <w:sz w:val="16"/>
                <w:szCs w:val="16"/>
              </w:rPr>
              <w:t xml:space="preserve"> Option 3a-1, based on evaluation results, RAN1 concludes that scalable model structure specification is feasible.</w:t>
            </w:r>
          </w:p>
          <w:p w14:paraId="0EA1C3F8" w14:textId="77777777" w:rsidR="00311192" w:rsidRPr="00B2256E" w:rsidRDefault="00311192" w:rsidP="00311192">
            <w:pPr>
              <w:pStyle w:val="ListParagraph"/>
              <w:numPr>
                <w:ilvl w:val="0"/>
                <w:numId w:val="46"/>
              </w:numPr>
              <w:suppressAutoHyphens/>
              <w:spacing w:before="0" w:after="180" w:line="240" w:lineRule="auto"/>
              <w:ind w:left="360"/>
              <w:rPr>
                <w:sz w:val="16"/>
                <w:szCs w:val="16"/>
              </w:rPr>
            </w:pPr>
            <w:r w:rsidRPr="00B2256E">
              <w:rPr>
                <w:sz w:val="16"/>
                <w:szCs w:val="16"/>
              </w:rPr>
              <w:t>For Direction C, based on evaluation results, RAN1 concludes that scalable model structure specification and model parameters specification is feasible.</w:t>
            </w:r>
          </w:p>
          <w:p w14:paraId="6F409D7A" w14:textId="3B51E585" w:rsidR="00311192" w:rsidRPr="00B2256E" w:rsidRDefault="00311192" w:rsidP="00311192">
            <w:pPr>
              <w:pStyle w:val="ListParagraph"/>
              <w:numPr>
                <w:ilvl w:val="1"/>
                <w:numId w:val="48"/>
              </w:numPr>
              <w:suppressAutoHyphens/>
              <w:spacing w:before="0" w:after="180" w:line="240" w:lineRule="auto"/>
              <w:rPr>
                <w:sz w:val="16"/>
                <w:szCs w:val="16"/>
              </w:rPr>
            </w:pPr>
            <w:r w:rsidRPr="00B2256E">
              <w:rPr>
                <w:sz w:val="16"/>
                <w:szCs w:val="16"/>
              </w:rPr>
              <w:t>Note: RAN4 feasibility is a separate study to be confirmed by RAN4.</w:t>
            </w:r>
          </w:p>
          <w:p w14:paraId="1CE648C2" w14:textId="77777777" w:rsidR="00311192" w:rsidRPr="00B2256E" w:rsidRDefault="00311192" w:rsidP="00311192">
            <w:pPr>
              <w:pStyle w:val="ListParagraph"/>
              <w:spacing w:after="160" w:line="278" w:lineRule="auto"/>
              <w:ind w:left="0"/>
              <w:rPr>
                <w:rFonts w:eastAsia="DengXian"/>
                <w:color w:val="FF0000"/>
                <w:sz w:val="16"/>
                <w:szCs w:val="16"/>
              </w:rPr>
            </w:pPr>
          </w:p>
          <w:p w14:paraId="498202A2" w14:textId="77777777" w:rsidR="00311192" w:rsidRPr="00B2256E" w:rsidRDefault="00311192" w:rsidP="00311192">
            <w:pPr>
              <w:pStyle w:val="ListParagraph"/>
              <w:spacing w:line="278" w:lineRule="auto"/>
              <w:ind w:left="0"/>
              <w:rPr>
                <w:sz w:val="16"/>
                <w:szCs w:val="16"/>
              </w:rPr>
            </w:pPr>
            <w:r w:rsidRPr="00B2256E">
              <w:rPr>
                <w:rFonts w:hint="eastAsia"/>
                <w:sz w:val="16"/>
                <w:szCs w:val="16"/>
              </w:rPr>
              <w:t>Conclusion</w:t>
            </w:r>
          </w:p>
          <w:p w14:paraId="1BABD79F" w14:textId="77777777" w:rsidR="00311192" w:rsidRPr="00B2256E" w:rsidRDefault="00311192" w:rsidP="00311192">
            <w:pPr>
              <w:pStyle w:val="ListParagraph"/>
              <w:numPr>
                <w:ilvl w:val="0"/>
                <w:numId w:val="44"/>
              </w:numPr>
              <w:spacing w:before="0" w:after="0" w:line="20" w:lineRule="atLeast"/>
              <w:ind w:hanging="357"/>
              <w:contextualSpacing w:val="0"/>
              <w:jc w:val="left"/>
              <w:rPr>
                <w:sz w:val="16"/>
                <w:szCs w:val="16"/>
              </w:rPr>
            </w:pPr>
            <w:r w:rsidRPr="00B2256E">
              <w:rPr>
                <w:rFonts w:eastAsia="DengXian" w:hint="eastAsia"/>
                <w:sz w:val="16"/>
                <w:szCs w:val="16"/>
              </w:rPr>
              <w:t xml:space="preserve">RAN1 concludes that both </w:t>
            </w:r>
            <w:r w:rsidRPr="00B2256E">
              <w:rPr>
                <w:sz w:val="16"/>
                <w:szCs w:val="16"/>
              </w:rPr>
              <w:t xml:space="preserve">Direction A and Direction </w:t>
            </w:r>
            <w:proofErr w:type="spellStart"/>
            <w:r w:rsidRPr="00B2256E">
              <w:rPr>
                <w:sz w:val="16"/>
                <w:szCs w:val="16"/>
              </w:rPr>
              <w:t>C</w:t>
            </w:r>
            <w:r w:rsidRPr="00B2256E">
              <w:rPr>
                <w:rFonts w:eastAsia="DengXian" w:hint="eastAsia"/>
                <w:sz w:val="16"/>
                <w:szCs w:val="16"/>
              </w:rPr>
              <w:t xml:space="preserve"> are</w:t>
            </w:r>
            <w:proofErr w:type="spellEnd"/>
            <w:r w:rsidRPr="00B2256E">
              <w:rPr>
                <w:rFonts w:eastAsia="DengXian" w:hint="eastAsia"/>
                <w:sz w:val="16"/>
                <w:szCs w:val="16"/>
              </w:rPr>
              <w:t xml:space="preserve"> feasible</w:t>
            </w:r>
            <w:r w:rsidRPr="00B2256E">
              <w:rPr>
                <w:sz w:val="16"/>
                <w:szCs w:val="16"/>
              </w:rPr>
              <w:t>.</w:t>
            </w:r>
          </w:p>
          <w:p w14:paraId="2A7BAF47" w14:textId="77777777" w:rsidR="00311192" w:rsidRPr="00B2256E" w:rsidRDefault="00311192" w:rsidP="00311192">
            <w:pPr>
              <w:pStyle w:val="ListParagraph"/>
              <w:numPr>
                <w:ilvl w:val="0"/>
                <w:numId w:val="45"/>
              </w:numPr>
              <w:spacing w:before="0" w:after="0" w:line="20" w:lineRule="atLeast"/>
              <w:ind w:hanging="357"/>
              <w:contextualSpacing w:val="0"/>
              <w:jc w:val="left"/>
              <w:rPr>
                <w:sz w:val="16"/>
                <w:szCs w:val="16"/>
              </w:rPr>
            </w:pPr>
            <w:r w:rsidRPr="00B2256E">
              <w:rPr>
                <w:rFonts w:eastAsia="DengXian" w:hint="eastAsia"/>
                <w:sz w:val="16"/>
                <w:szCs w:val="16"/>
              </w:rPr>
              <w:t>RAN1 concludes that b</w:t>
            </w:r>
            <w:r w:rsidRPr="00B2256E">
              <w:rPr>
                <w:sz w:val="16"/>
                <w:szCs w:val="16"/>
              </w:rPr>
              <w:t xml:space="preserve">oth sub-option 4-1 and sub-option 3a-1 </w:t>
            </w:r>
            <w:r w:rsidRPr="00B2256E">
              <w:rPr>
                <w:rFonts w:eastAsia="DengXian" w:hint="eastAsia"/>
                <w:sz w:val="16"/>
                <w:szCs w:val="16"/>
              </w:rPr>
              <w:t xml:space="preserve">are </w:t>
            </w:r>
            <w:r w:rsidRPr="00B2256E">
              <w:rPr>
                <w:rFonts w:eastAsia="DengXian"/>
                <w:sz w:val="16"/>
                <w:szCs w:val="16"/>
              </w:rPr>
              <w:t>feasibl</w:t>
            </w:r>
            <w:r w:rsidRPr="00B2256E">
              <w:rPr>
                <w:rFonts w:eastAsia="DengXian" w:hint="eastAsia"/>
                <w:sz w:val="16"/>
                <w:szCs w:val="16"/>
              </w:rPr>
              <w:t>e</w:t>
            </w:r>
            <w:r w:rsidRPr="00B2256E">
              <w:rPr>
                <w:sz w:val="16"/>
                <w:szCs w:val="16"/>
              </w:rPr>
              <w:t>.</w:t>
            </w:r>
          </w:p>
          <w:p w14:paraId="2F9AD1E9" w14:textId="462407A3" w:rsidR="00311192" w:rsidRPr="00584778" w:rsidRDefault="00311192" w:rsidP="00311192">
            <w:pPr>
              <w:pStyle w:val="ListParagraph"/>
              <w:numPr>
                <w:ilvl w:val="1"/>
                <w:numId w:val="45"/>
              </w:numPr>
              <w:spacing w:before="0" w:after="0" w:line="20" w:lineRule="atLeast"/>
              <w:ind w:hanging="357"/>
              <w:jc w:val="left"/>
            </w:pPr>
            <w:r w:rsidRPr="00B2256E">
              <w:rPr>
                <w:sz w:val="16"/>
                <w:szCs w:val="16"/>
              </w:rPr>
              <w:t>This includes both 3a-1 with and without target CSI sharing.</w:t>
            </w:r>
          </w:p>
        </w:tc>
      </w:tr>
    </w:tbl>
    <w:p w14:paraId="1F12CE9E" w14:textId="77777777" w:rsidR="00C97601" w:rsidRDefault="00C97601" w:rsidP="00B2256E">
      <w:pPr>
        <w:jc w:val="both"/>
        <w:rPr>
          <w:lang w:val="en-GB"/>
        </w:rPr>
      </w:pPr>
    </w:p>
    <w:p w14:paraId="5B287519" w14:textId="7EAF1DAF" w:rsidR="00BD0979" w:rsidRDefault="00BD0979" w:rsidP="00B2256E">
      <w:pPr>
        <w:jc w:val="both"/>
        <w:rPr>
          <w:lang w:val="en-GB"/>
        </w:rPr>
      </w:pPr>
      <w:r>
        <w:rPr>
          <w:lang w:val="en-GB"/>
        </w:rPr>
        <w:t xml:space="preserve">The conclusion that we had in RAN1#120 almost clears the path forward regarding the </w:t>
      </w:r>
      <w:r w:rsidR="008C0B15">
        <w:rPr>
          <w:lang w:val="en-GB"/>
        </w:rPr>
        <w:t xml:space="preserve">intervenor collaboration scheme with the focus on Direction A options 4-1 and 3a-1 </w:t>
      </w:r>
      <w:proofErr w:type="gramStart"/>
      <w:r w:rsidR="008C0B15">
        <w:rPr>
          <w:lang w:val="en-GB"/>
        </w:rPr>
        <w:t>and also</w:t>
      </w:r>
      <w:proofErr w:type="gramEnd"/>
      <w:r w:rsidR="008C0B15">
        <w:rPr>
          <w:lang w:val="en-GB"/>
        </w:rPr>
        <w:t xml:space="preserve"> Direction C.</w:t>
      </w:r>
    </w:p>
    <w:p w14:paraId="68DC2DD2" w14:textId="7D21A4DA" w:rsidR="008C0B15" w:rsidRDefault="008C0B15" w:rsidP="00B2256E">
      <w:pPr>
        <w:jc w:val="both"/>
        <w:rPr>
          <w:lang w:val="en-GB"/>
        </w:rPr>
      </w:pPr>
      <w:r>
        <w:rPr>
          <w:lang w:val="en-GB"/>
        </w:rPr>
        <w:t xml:space="preserve">In the following we </w:t>
      </w:r>
      <w:r w:rsidR="009142BB">
        <w:rPr>
          <w:lang w:val="en-GB"/>
        </w:rPr>
        <w:t>bring a few points regarding each direction that should be further discussed during the normative work.</w:t>
      </w:r>
    </w:p>
    <w:p w14:paraId="5A4DA0B7" w14:textId="77777777" w:rsidR="00C97601" w:rsidRDefault="00C97601" w:rsidP="00B2256E">
      <w:pPr>
        <w:jc w:val="both"/>
        <w:rPr>
          <w:lang w:val="en-GB"/>
        </w:rPr>
      </w:pPr>
    </w:p>
    <w:p w14:paraId="278E9232" w14:textId="46CF0345" w:rsidR="005D03B4" w:rsidRDefault="00BD08C4" w:rsidP="00B2256E">
      <w:pPr>
        <w:pStyle w:val="Heading3"/>
        <w:jc w:val="both"/>
      </w:pPr>
      <w:bookmarkStart w:id="239" w:name="_Ref161280717"/>
      <w:r>
        <w:t>Direction C</w:t>
      </w:r>
      <w:r w:rsidR="005D03B4">
        <w:t xml:space="preserve"> </w:t>
      </w:r>
      <w:bookmarkEnd w:id="239"/>
    </w:p>
    <w:p w14:paraId="3E17D34D" w14:textId="4D9D9A8D" w:rsidR="00061DDF" w:rsidRDefault="00EB577B" w:rsidP="00B2256E">
      <w:pPr>
        <w:jc w:val="both"/>
        <w:rPr>
          <w:lang w:val="en-GB"/>
        </w:rPr>
      </w:pPr>
      <w:r>
        <w:rPr>
          <w:lang w:val="en-GB"/>
        </w:rPr>
        <w:t xml:space="preserve">Since no communication happening between the UE vendor and NW vendor in </w:t>
      </w:r>
      <w:r w:rsidR="00061DDF">
        <w:rPr>
          <w:lang w:val="en-GB"/>
        </w:rPr>
        <w:t>Direction C</w:t>
      </w:r>
      <w:r>
        <w:rPr>
          <w:lang w:val="en-GB"/>
        </w:rPr>
        <w:t>, it</w:t>
      </w:r>
      <w:r w:rsidR="00061DDF">
        <w:rPr>
          <w:lang w:val="en-GB"/>
        </w:rPr>
        <w:t xml:space="preserve"> can effectively </w:t>
      </w:r>
      <w:r w:rsidR="006F3A68">
        <w:rPr>
          <w:lang w:val="en-GB"/>
        </w:rPr>
        <w:t>resolv</w:t>
      </w:r>
      <w:r w:rsidR="00061DDF">
        <w:rPr>
          <w:lang w:val="en-GB"/>
        </w:rPr>
        <w:t>e</w:t>
      </w:r>
      <w:r w:rsidR="006F3A68">
        <w:rPr>
          <w:lang w:val="en-GB"/>
        </w:rPr>
        <w:t xml:space="preserve"> the interoperability issue</w:t>
      </w:r>
      <w:r>
        <w:rPr>
          <w:lang w:val="en-GB"/>
        </w:rPr>
        <w:t>. H</w:t>
      </w:r>
      <w:r w:rsidR="00061DDF">
        <w:rPr>
          <w:lang w:val="en-GB"/>
        </w:rPr>
        <w:t xml:space="preserve">owever, this </w:t>
      </w:r>
      <w:r>
        <w:rPr>
          <w:lang w:val="en-GB"/>
        </w:rPr>
        <w:t xml:space="preserve">scheme </w:t>
      </w:r>
      <w:r w:rsidR="00061DDF">
        <w:rPr>
          <w:lang w:val="en-GB"/>
        </w:rPr>
        <w:t>face</w:t>
      </w:r>
      <w:r w:rsidR="00C357A8">
        <w:rPr>
          <w:lang w:val="en-GB"/>
        </w:rPr>
        <w:t>s</w:t>
      </w:r>
      <w:r w:rsidR="00061DDF">
        <w:rPr>
          <w:lang w:val="en-GB"/>
        </w:rPr>
        <w:t xml:space="preserve"> three main challenges</w:t>
      </w:r>
      <w:r>
        <w:rPr>
          <w:lang w:val="en-GB"/>
        </w:rPr>
        <w:t xml:space="preserve"> as below:</w:t>
      </w:r>
    </w:p>
    <w:p w14:paraId="4D61F802" w14:textId="4CE81EAB" w:rsidR="00061DDF" w:rsidRDefault="00EB577B" w:rsidP="00B2256E">
      <w:pPr>
        <w:pStyle w:val="ListParagraph"/>
        <w:numPr>
          <w:ilvl w:val="0"/>
          <w:numId w:val="34"/>
        </w:numPr>
        <w:jc w:val="both"/>
        <w:rPr>
          <w:lang w:val="en-GB"/>
        </w:rPr>
      </w:pPr>
      <w:r>
        <w:rPr>
          <w:lang w:val="en-GB"/>
        </w:rPr>
        <w:lastRenderedPageBreak/>
        <w:t>Dataset which used for training of the standardize model:</w:t>
      </w:r>
    </w:p>
    <w:p w14:paraId="6A1EE786" w14:textId="459D7CBD" w:rsidR="00EB577B" w:rsidRDefault="00EB577B" w:rsidP="00B2256E">
      <w:pPr>
        <w:pStyle w:val="ListParagraph"/>
        <w:jc w:val="both"/>
        <w:rPr>
          <w:lang w:val="en-GB"/>
        </w:rPr>
      </w:pPr>
      <w:r>
        <w:rPr>
          <w:lang w:val="en-GB"/>
        </w:rPr>
        <w:t>At least the current assumption is that the standardize model</w:t>
      </w:r>
      <w:r w:rsidR="007B1900">
        <w:rPr>
          <w:lang w:val="en-GB"/>
        </w:rPr>
        <w:t>s</w:t>
      </w:r>
      <w:r>
        <w:rPr>
          <w:lang w:val="en-GB"/>
        </w:rPr>
        <w:t xml:space="preserve"> are to be trained using the simulated data rather than field data.</w:t>
      </w:r>
    </w:p>
    <w:p w14:paraId="2CA99CD8" w14:textId="5B19120D" w:rsidR="00EB577B" w:rsidRDefault="00EB577B" w:rsidP="00B2256E">
      <w:pPr>
        <w:pStyle w:val="ListParagraph"/>
        <w:jc w:val="both"/>
        <w:rPr>
          <w:lang w:val="en-GB"/>
        </w:rPr>
      </w:pPr>
      <w:r>
        <w:rPr>
          <w:lang w:val="en-GB"/>
        </w:rPr>
        <w:t xml:space="preserve">As some simulation results show, there will be degradation in the performance due </w:t>
      </w:r>
      <w:r w:rsidR="007B1900">
        <w:rPr>
          <w:lang w:val="en-GB"/>
        </w:rPr>
        <w:t xml:space="preserve">to </w:t>
      </w:r>
      <w:r>
        <w:rPr>
          <w:lang w:val="en-GB"/>
        </w:rPr>
        <w:t xml:space="preserve">the mismatch between the simulation and field-data datasets.  </w:t>
      </w:r>
    </w:p>
    <w:p w14:paraId="271B087D" w14:textId="664C056C" w:rsidR="00EB577B" w:rsidRPr="00CB5EDA" w:rsidRDefault="00CB5EDA" w:rsidP="00B2256E">
      <w:pPr>
        <w:pStyle w:val="Observation"/>
        <w:ind w:left="1260" w:hanging="1336"/>
        <w:jc w:val="both"/>
      </w:pPr>
      <w:bookmarkStart w:id="240" w:name="_Toc181638784"/>
      <w:bookmarkStart w:id="241" w:name="_Toc181949455"/>
      <w:bookmarkStart w:id="242" w:name="_Toc181953500"/>
      <w:bookmarkStart w:id="243" w:name="_Toc189215509"/>
      <w:bookmarkStart w:id="244" w:name="_Toc189492874"/>
      <w:bookmarkStart w:id="245" w:name="_Toc189508994"/>
      <w:bookmarkStart w:id="246" w:name="_Toc189811420"/>
      <w:bookmarkStart w:id="247" w:name="_Toc193711794"/>
      <w:bookmarkStart w:id="248" w:name="_Toc193711886"/>
      <w:bookmarkStart w:id="249" w:name="_Toc193712372"/>
      <w:bookmarkStart w:id="250" w:name="_Toc193712506"/>
      <w:bookmarkStart w:id="251" w:name="_Toc193712813"/>
      <w:bookmarkStart w:id="252" w:name="_Toc194059982"/>
      <w:bookmarkStart w:id="253" w:name="_Toc197605070"/>
      <w:bookmarkStart w:id="254" w:name="_Toc197605184"/>
      <w:bookmarkStart w:id="255" w:name="_Toc197679237"/>
      <w:bookmarkStart w:id="256" w:name="_Toc197687911"/>
      <w:bookmarkStart w:id="257" w:name="_Toc197688586"/>
      <w:r>
        <w:t>The model trained using</w:t>
      </w:r>
      <w:r w:rsidR="00EB577B">
        <w:t xml:space="preserve"> </w:t>
      </w:r>
      <w:r w:rsidRPr="00242291">
        <w:rPr>
          <w:rFonts w:eastAsia="DengXian" w:hint="eastAsia"/>
        </w:rPr>
        <w:t xml:space="preserve">synthetic </w:t>
      </w:r>
      <w:r w:rsidR="00EB577B">
        <w:t xml:space="preserve">data </w:t>
      </w:r>
      <w:r w:rsidR="007B1900">
        <w:t>experience</w:t>
      </w:r>
      <w:r w:rsidR="0025777E">
        <w:t>s</w:t>
      </w:r>
      <w:r w:rsidR="007117BA">
        <w:t xml:space="preserve"> </w:t>
      </w:r>
      <w:r>
        <w:t>performance loss when the inference data is sampled from the field data</w:t>
      </w:r>
      <w:r w:rsidR="00EB577B">
        <w:t>.</w:t>
      </w:r>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p>
    <w:p w14:paraId="69D1A9B1" w14:textId="48425F5C" w:rsidR="00260CC1" w:rsidRDefault="00CB5EDA" w:rsidP="00B2256E">
      <w:pPr>
        <w:pStyle w:val="ListParagraph"/>
        <w:numPr>
          <w:ilvl w:val="0"/>
          <w:numId w:val="34"/>
        </w:numPr>
        <w:jc w:val="both"/>
        <w:rPr>
          <w:lang w:val="en-GB"/>
        </w:rPr>
      </w:pPr>
      <w:r>
        <w:rPr>
          <w:lang w:val="en-GB"/>
        </w:rPr>
        <w:t>Possibility of model fine-tuning</w:t>
      </w:r>
      <w:r w:rsidR="00260CC1">
        <w:rPr>
          <w:lang w:val="en-GB"/>
        </w:rPr>
        <w:t xml:space="preserve"> based on the field-data and statistics of the UE-side data</w:t>
      </w:r>
    </w:p>
    <w:p w14:paraId="429E6064" w14:textId="0EA8A5E8" w:rsidR="007117BA" w:rsidRDefault="007117BA" w:rsidP="00B2256E">
      <w:pPr>
        <w:pStyle w:val="ListParagraph"/>
        <w:jc w:val="both"/>
        <w:rPr>
          <w:lang w:val="en-GB"/>
        </w:rPr>
      </w:pPr>
      <w:r>
        <w:rPr>
          <w:lang w:val="en-GB"/>
        </w:rPr>
        <w:t>To compensate the degradation between the mismatch between the synthetic data used for training and the field-data, some approaches have been proposed</w:t>
      </w:r>
      <w:r w:rsidR="00C245C1">
        <w:rPr>
          <w:lang w:val="en-GB"/>
        </w:rPr>
        <w:t xml:space="preserve"> as the following:</w:t>
      </w:r>
    </w:p>
    <w:p w14:paraId="28EC8DB4" w14:textId="2FEF2987" w:rsidR="007117BA" w:rsidRDefault="00C245C1" w:rsidP="00B2256E">
      <w:pPr>
        <w:pStyle w:val="ListParagraph"/>
        <w:numPr>
          <w:ilvl w:val="0"/>
          <w:numId w:val="35"/>
        </w:numPr>
        <w:jc w:val="both"/>
        <w:rPr>
          <w:lang w:val="en-GB"/>
        </w:rPr>
      </w:pPr>
      <w:r>
        <w:rPr>
          <w:lang w:val="en-GB"/>
        </w:rPr>
        <w:t>Fully</w:t>
      </w:r>
      <w:r w:rsidR="00C00CCD" w:rsidRPr="00242291">
        <w:rPr>
          <w:lang w:eastAsia="ko-KR"/>
        </w:rPr>
        <w:t xml:space="preserve"> specified</w:t>
      </w:r>
      <w:r w:rsidR="00C00CCD">
        <w:rPr>
          <w:lang w:eastAsia="ko-KR"/>
        </w:rPr>
        <w:t xml:space="preserve"> decoder model</w:t>
      </w:r>
    </w:p>
    <w:p w14:paraId="3B4C4F48" w14:textId="1190AE96" w:rsidR="00C00CCD" w:rsidRDefault="007117BA" w:rsidP="00B2256E">
      <w:pPr>
        <w:pStyle w:val="ListParagraph"/>
        <w:ind w:left="1440"/>
        <w:jc w:val="both"/>
        <w:rPr>
          <w:lang w:eastAsia="ko-KR"/>
        </w:rPr>
      </w:pPr>
      <w:r>
        <w:rPr>
          <w:lang w:val="en-GB"/>
        </w:rPr>
        <w:t xml:space="preserve">In this </w:t>
      </w:r>
      <w:r w:rsidR="008C3186">
        <w:rPr>
          <w:lang w:val="en-GB"/>
        </w:rPr>
        <w:t>option</w:t>
      </w:r>
      <w:r>
        <w:rPr>
          <w:lang w:val="en-GB"/>
        </w:rPr>
        <w:t xml:space="preserve">, the UE-side uses the </w:t>
      </w:r>
      <w:r w:rsidRPr="00242291">
        <w:rPr>
          <w:lang w:eastAsia="ko-KR"/>
        </w:rPr>
        <w:t>fully specified</w:t>
      </w:r>
      <w:r>
        <w:rPr>
          <w:lang w:eastAsia="ko-KR"/>
        </w:rPr>
        <w:t xml:space="preserve"> decoder model</w:t>
      </w:r>
      <w:r w:rsidR="008C3186">
        <w:rPr>
          <w:lang w:eastAsia="ko-KR"/>
        </w:rPr>
        <w:t xml:space="preserve">, </w:t>
      </w:r>
      <m:oMath>
        <m:sSubSup>
          <m:sSubSupPr>
            <m:ctrlPr>
              <w:rPr>
                <w:rFonts w:ascii="Cambria Math" w:hAnsi="Cambria Math"/>
                <w:i/>
                <w:lang w:eastAsia="ko-KR"/>
              </w:rPr>
            </m:ctrlPr>
          </m:sSubSupPr>
          <m:e>
            <m:r>
              <w:rPr>
                <w:rFonts w:ascii="Cambria Math" w:hAnsi="Cambria Math"/>
                <w:lang w:eastAsia="ko-KR"/>
              </w:rPr>
              <m:t>M</m:t>
            </m:r>
          </m:e>
          <m:sub>
            <m:r>
              <w:rPr>
                <w:rFonts w:ascii="Cambria Math" w:hAnsi="Cambria Math"/>
                <w:lang w:eastAsia="ko-KR"/>
              </w:rPr>
              <m:t>d</m:t>
            </m:r>
          </m:sub>
          <m:sup>
            <m:r>
              <w:rPr>
                <w:rFonts w:ascii="Cambria Math" w:hAnsi="Cambria Math"/>
                <w:lang w:eastAsia="ko-KR"/>
              </w:rPr>
              <m:t>s</m:t>
            </m:r>
          </m:sup>
        </m:sSubSup>
        <m:r>
          <w:rPr>
            <w:rFonts w:ascii="Cambria Math" w:hAnsi="Cambria Math"/>
            <w:lang w:eastAsia="ko-KR"/>
          </w:rPr>
          <m:t>,</m:t>
        </m:r>
      </m:oMath>
      <w:r>
        <w:rPr>
          <w:lang w:eastAsia="ko-KR"/>
        </w:rPr>
        <w:t xml:space="preserve"> </w:t>
      </w:r>
      <w:r w:rsidR="00C00CCD">
        <w:rPr>
          <w:lang w:eastAsia="ko-KR"/>
        </w:rPr>
        <w:t xml:space="preserve">and its own field data to </w:t>
      </w:r>
      <w:r>
        <w:rPr>
          <w:lang w:eastAsia="ko-KR"/>
        </w:rPr>
        <w:t>train the encoder model</w:t>
      </w:r>
      <w:r w:rsidR="00C00CCD">
        <w:rPr>
          <w:lang w:eastAsia="ko-KR"/>
        </w:rPr>
        <w:t xml:space="preserve"> (fine-tuned encoder model)</w:t>
      </w:r>
      <w:r>
        <w:rPr>
          <w:lang w:eastAsia="ko-KR"/>
        </w:rPr>
        <w:t>.</w:t>
      </w:r>
    </w:p>
    <w:p w14:paraId="753E017B" w14:textId="3F3154F3" w:rsidR="008C3186" w:rsidRPr="00C245C1" w:rsidRDefault="008C3186" w:rsidP="00B2256E">
      <w:pPr>
        <w:pStyle w:val="ListParagraph"/>
        <w:ind w:left="1440"/>
        <w:jc w:val="both"/>
        <w:rPr>
          <w:lang w:eastAsia="ko-KR"/>
        </w:rPr>
      </w:pPr>
      <w:r>
        <w:rPr>
          <w:lang w:eastAsia="ko-KR"/>
        </w:rPr>
        <w:t xml:space="preserve">The NW-side </w:t>
      </w:r>
      <w:r w:rsidR="00C00CCD">
        <w:rPr>
          <w:lang w:eastAsia="ko-KR"/>
        </w:rPr>
        <w:t xml:space="preserve">in this option can directly use </w:t>
      </w:r>
      <m:oMath>
        <m:sSubSup>
          <m:sSubSupPr>
            <m:ctrlPr>
              <w:rPr>
                <w:rFonts w:ascii="Cambria Math" w:hAnsi="Cambria Math"/>
                <w:i/>
                <w:lang w:eastAsia="ko-KR"/>
              </w:rPr>
            </m:ctrlPr>
          </m:sSubSupPr>
          <m:e>
            <m:r>
              <w:rPr>
                <w:rFonts w:ascii="Cambria Math" w:hAnsi="Cambria Math"/>
                <w:lang w:eastAsia="ko-KR"/>
              </w:rPr>
              <m:t>M</m:t>
            </m:r>
          </m:e>
          <m:sub>
            <m:r>
              <w:rPr>
                <w:rFonts w:ascii="Cambria Math" w:hAnsi="Cambria Math"/>
                <w:lang w:eastAsia="ko-KR"/>
              </w:rPr>
              <m:t>d</m:t>
            </m:r>
          </m:sub>
          <m:sup>
            <m:r>
              <w:rPr>
                <w:rFonts w:ascii="Cambria Math" w:hAnsi="Cambria Math"/>
                <w:lang w:eastAsia="ko-KR"/>
              </w:rPr>
              <m:t>s</m:t>
            </m:r>
          </m:sup>
        </m:sSubSup>
      </m:oMath>
      <w:r w:rsidR="00C00CCD">
        <w:rPr>
          <w:lang w:eastAsia="ko-KR"/>
        </w:rPr>
        <w:t xml:space="preserve"> as the decoder part or can train its own decoder model using </w:t>
      </w:r>
      <m:oMath>
        <m:sSubSup>
          <m:sSubSupPr>
            <m:ctrlPr>
              <w:rPr>
                <w:rFonts w:ascii="Cambria Math" w:hAnsi="Cambria Math"/>
                <w:i/>
                <w:lang w:eastAsia="ko-KR"/>
              </w:rPr>
            </m:ctrlPr>
          </m:sSubSupPr>
          <m:e>
            <m:r>
              <w:rPr>
                <w:rFonts w:ascii="Cambria Math" w:hAnsi="Cambria Math"/>
                <w:lang w:eastAsia="ko-KR"/>
              </w:rPr>
              <m:t>M</m:t>
            </m:r>
          </m:e>
          <m:sub>
            <m:r>
              <w:rPr>
                <w:rFonts w:ascii="Cambria Math" w:hAnsi="Cambria Math"/>
                <w:lang w:eastAsia="ko-KR"/>
              </w:rPr>
              <m:t>d</m:t>
            </m:r>
          </m:sub>
          <m:sup>
            <m:r>
              <w:rPr>
                <w:rFonts w:ascii="Cambria Math" w:hAnsi="Cambria Math"/>
                <w:lang w:eastAsia="ko-KR"/>
              </w:rPr>
              <m:t>s</m:t>
            </m:r>
          </m:sup>
        </m:sSubSup>
      </m:oMath>
      <w:r w:rsidR="00C00CCD">
        <w:rPr>
          <w:lang w:eastAsia="ko-KR"/>
        </w:rPr>
        <w:t>. In the later case it may use the current fi</w:t>
      </w:r>
      <w:r w:rsidR="00C03F18">
        <w:rPr>
          <w:rFonts w:hint="eastAsia"/>
        </w:rPr>
        <w:t>e</w:t>
      </w:r>
      <w:r w:rsidR="00C00CCD">
        <w:rPr>
          <w:lang w:eastAsia="ko-KR"/>
        </w:rPr>
        <w:t xml:space="preserve">ld data to train its decoder based on </w:t>
      </w:r>
      <m:oMath>
        <m:sSubSup>
          <m:sSubSupPr>
            <m:ctrlPr>
              <w:rPr>
                <w:rFonts w:ascii="Cambria Math" w:hAnsi="Cambria Math"/>
                <w:i/>
                <w:lang w:eastAsia="ko-KR"/>
              </w:rPr>
            </m:ctrlPr>
          </m:sSubSupPr>
          <m:e>
            <m:r>
              <w:rPr>
                <w:rFonts w:ascii="Cambria Math" w:hAnsi="Cambria Math"/>
                <w:lang w:eastAsia="ko-KR"/>
              </w:rPr>
              <m:t>M</m:t>
            </m:r>
          </m:e>
          <m:sub>
            <m:r>
              <w:rPr>
                <w:rFonts w:ascii="Cambria Math" w:hAnsi="Cambria Math"/>
                <w:lang w:eastAsia="ko-KR"/>
              </w:rPr>
              <m:t>d</m:t>
            </m:r>
          </m:sub>
          <m:sup>
            <m:r>
              <w:rPr>
                <w:rFonts w:ascii="Cambria Math" w:hAnsi="Cambria Math"/>
                <w:lang w:eastAsia="ko-KR"/>
              </w:rPr>
              <m:t>s</m:t>
            </m:r>
          </m:sup>
        </m:sSubSup>
      </m:oMath>
      <w:r w:rsidR="00C00CCD">
        <w:rPr>
          <w:lang w:eastAsia="ko-KR"/>
        </w:rPr>
        <w:t xml:space="preserve"> (fine-tuned decoder model). </w:t>
      </w:r>
    </w:p>
    <w:p w14:paraId="21BC4689" w14:textId="1E87E3BD" w:rsidR="00C00CCD" w:rsidRDefault="00C00CCD" w:rsidP="00B2256E">
      <w:pPr>
        <w:pStyle w:val="ListParagraph"/>
        <w:numPr>
          <w:ilvl w:val="0"/>
          <w:numId w:val="35"/>
        </w:numPr>
        <w:jc w:val="both"/>
        <w:rPr>
          <w:lang w:val="en-GB"/>
        </w:rPr>
      </w:pPr>
      <w:r>
        <w:rPr>
          <w:lang w:val="en-GB"/>
        </w:rPr>
        <w:t>Fully</w:t>
      </w:r>
      <w:r w:rsidRPr="00242291">
        <w:rPr>
          <w:lang w:eastAsia="ko-KR"/>
        </w:rPr>
        <w:t xml:space="preserve"> specified</w:t>
      </w:r>
      <w:r>
        <w:rPr>
          <w:lang w:eastAsia="ko-KR"/>
        </w:rPr>
        <w:t xml:space="preserve"> encoder model</w:t>
      </w:r>
    </w:p>
    <w:p w14:paraId="2A3ED841" w14:textId="11ADCAE3" w:rsidR="00C00CCD" w:rsidRDefault="00C00CCD" w:rsidP="00B2256E">
      <w:pPr>
        <w:pStyle w:val="ListParagraph"/>
        <w:ind w:left="1440"/>
        <w:jc w:val="both"/>
        <w:rPr>
          <w:lang w:eastAsia="ko-KR"/>
        </w:rPr>
      </w:pPr>
      <w:r>
        <w:rPr>
          <w:lang w:val="en-GB"/>
        </w:rPr>
        <w:t xml:space="preserve">In this option, the NW-side uses the </w:t>
      </w:r>
      <w:r w:rsidRPr="00242291">
        <w:rPr>
          <w:lang w:eastAsia="ko-KR"/>
        </w:rPr>
        <w:t>fully specified</w:t>
      </w:r>
      <w:r>
        <w:rPr>
          <w:lang w:eastAsia="ko-KR"/>
        </w:rPr>
        <w:t xml:space="preserve"> encoder model, </w:t>
      </w:r>
      <m:oMath>
        <m:sSubSup>
          <m:sSubSupPr>
            <m:ctrlPr>
              <w:rPr>
                <w:rFonts w:ascii="Cambria Math" w:hAnsi="Cambria Math"/>
                <w:i/>
                <w:lang w:eastAsia="ko-KR"/>
              </w:rPr>
            </m:ctrlPr>
          </m:sSubSupPr>
          <m:e>
            <m:r>
              <w:rPr>
                <w:rFonts w:ascii="Cambria Math" w:hAnsi="Cambria Math"/>
                <w:lang w:eastAsia="ko-KR"/>
              </w:rPr>
              <m:t>M</m:t>
            </m:r>
          </m:e>
          <m:sub>
            <m:r>
              <w:rPr>
                <w:rFonts w:ascii="Cambria Math" w:hAnsi="Cambria Math"/>
                <w:lang w:eastAsia="ko-KR"/>
              </w:rPr>
              <m:t>e</m:t>
            </m:r>
          </m:sub>
          <m:sup>
            <m:r>
              <w:rPr>
                <w:rFonts w:ascii="Cambria Math" w:hAnsi="Cambria Math"/>
                <w:lang w:eastAsia="ko-KR"/>
              </w:rPr>
              <m:t>s</m:t>
            </m:r>
          </m:sup>
        </m:sSubSup>
        <m:r>
          <w:rPr>
            <w:rFonts w:ascii="Cambria Math" w:hAnsi="Cambria Math"/>
            <w:lang w:eastAsia="ko-KR"/>
          </w:rPr>
          <m:t>,</m:t>
        </m:r>
      </m:oMath>
      <w:r>
        <w:rPr>
          <w:lang w:eastAsia="ko-KR"/>
        </w:rPr>
        <w:t xml:space="preserve"> and its own field data to train the decoder model (fine-tuned decoder model).</w:t>
      </w:r>
    </w:p>
    <w:p w14:paraId="47FAFAC6" w14:textId="6294D36E" w:rsidR="00C00CCD" w:rsidRDefault="00C00CCD" w:rsidP="00B2256E">
      <w:pPr>
        <w:pStyle w:val="ListParagraph"/>
        <w:ind w:left="1440"/>
        <w:jc w:val="both"/>
        <w:rPr>
          <w:lang w:eastAsia="ko-KR"/>
        </w:rPr>
      </w:pPr>
      <w:r>
        <w:rPr>
          <w:lang w:eastAsia="ko-KR"/>
        </w:rPr>
        <w:t xml:space="preserve">The UE-side in this option can directly use </w:t>
      </w:r>
      <m:oMath>
        <m:sSubSup>
          <m:sSubSupPr>
            <m:ctrlPr>
              <w:rPr>
                <w:rFonts w:ascii="Cambria Math" w:hAnsi="Cambria Math"/>
                <w:i/>
                <w:lang w:eastAsia="ko-KR"/>
              </w:rPr>
            </m:ctrlPr>
          </m:sSubSupPr>
          <m:e>
            <m:r>
              <w:rPr>
                <w:rFonts w:ascii="Cambria Math" w:hAnsi="Cambria Math"/>
                <w:lang w:eastAsia="ko-KR"/>
              </w:rPr>
              <m:t>M</m:t>
            </m:r>
          </m:e>
          <m:sub>
            <m:r>
              <w:rPr>
                <w:rFonts w:ascii="Cambria Math" w:hAnsi="Cambria Math"/>
                <w:lang w:eastAsia="ko-KR"/>
              </w:rPr>
              <m:t>e</m:t>
            </m:r>
          </m:sub>
          <m:sup>
            <m:r>
              <w:rPr>
                <w:rFonts w:ascii="Cambria Math" w:hAnsi="Cambria Math"/>
                <w:lang w:eastAsia="ko-KR"/>
              </w:rPr>
              <m:t>s</m:t>
            </m:r>
          </m:sup>
        </m:sSubSup>
      </m:oMath>
      <w:r>
        <w:rPr>
          <w:lang w:eastAsia="ko-KR"/>
        </w:rPr>
        <w:t xml:space="preserve"> as the encoder part or can train its own encoder model using </w:t>
      </w:r>
      <m:oMath>
        <m:sSubSup>
          <m:sSubSupPr>
            <m:ctrlPr>
              <w:rPr>
                <w:rFonts w:ascii="Cambria Math" w:hAnsi="Cambria Math"/>
                <w:i/>
                <w:lang w:eastAsia="ko-KR"/>
              </w:rPr>
            </m:ctrlPr>
          </m:sSubSupPr>
          <m:e>
            <m:r>
              <w:rPr>
                <w:rFonts w:ascii="Cambria Math" w:hAnsi="Cambria Math"/>
                <w:lang w:eastAsia="ko-KR"/>
              </w:rPr>
              <m:t>M</m:t>
            </m:r>
          </m:e>
          <m:sub>
            <m:r>
              <w:rPr>
                <w:rFonts w:ascii="Cambria Math" w:hAnsi="Cambria Math"/>
                <w:lang w:eastAsia="ko-KR"/>
              </w:rPr>
              <m:t>e</m:t>
            </m:r>
          </m:sub>
          <m:sup>
            <m:r>
              <w:rPr>
                <w:rFonts w:ascii="Cambria Math" w:hAnsi="Cambria Math"/>
                <w:lang w:eastAsia="ko-KR"/>
              </w:rPr>
              <m:t>s</m:t>
            </m:r>
          </m:sup>
        </m:sSubSup>
      </m:oMath>
      <w:r>
        <w:rPr>
          <w:lang w:eastAsia="ko-KR"/>
        </w:rPr>
        <w:t>. In the later case it may use the current fi</w:t>
      </w:r>
      <w:r w:rsidR="00C03F18">
        <w:rPr>
          <w:rFonts w:hint="eastAsia"/>
        </w:rPr>
        <w:t>e</w:t>
      </w:r>
      <w:r>
        <w:rPr>
          <w:lang w:eastAsia="ko-KR"/>
        </w:rPr>
        <w:t xml:space="preserve">ld data to train its encoder based on </w:t>
      </w:r>
      <m:oMath>
        <m:sSubSup>
          <m:sSubSupPr>
            <m:ctrlPr>
              <w:rPr>
                <w:rFonts w:ascii="Cambria Math" w:hAnsi="Cambria Math"/>
                <w:i/>
                <w:lang w:eastAsia="ko-KR"/>
              </w:rPr>
            </m:ctrlPr>
          </m:sSubSupPr>
          <m:e>
            <m:r>
              <w:rPr>
                <w:rFonts w:ascii="Cambria Math" w:hAnsi="Cambria Math"/>
                <w:lang w:eastAsia="ko-KR"/>
              </w:rPr>
              <m:t>M</m:t>
            </m:r>
          </m:e>
          <m:sub>
            <m:r>
              <w:rPr>
                <w:rFonts w:ascii="Cambria Math" w:hAnsi="Cambria Math"/>
                <w:lang w:eastAsia="ko-KR"/>
              </w:rPr>
              <m:t>e</m:t>
            </m:r>
          </m:sub>
          <m:sup>
            <m:r>
              <w:rPr>
                <w:rFonts w:ascii="Cambria Math" w:hAnsi="Cambria Math"/>
                <w:lang w:eastAsia="ko-KR"/>
              </w:rPr>
              <m:t>s</m:t>
            </m:r>
          </m:sup>
        </m:sSubSup>
      </m:oMath>
      <w:r>
        <w:rPr>
          <w:lang w:eastAsia="ko-KR"/>
        </w:rPr>
        <w:t xml:space="preserve"> (fine-tuned encoder model).  </w:t>
      </w:r>
    </w:p>
    <w:p w14:paraId="1BFE2922" w14:textId="77777777" w:rsidR="00C00CCD" w:rsidRDefault="00C00CCD" w:rsidP="00B2256E">
      <w:pPr>
        <w:pStyle w:val="ListParagraph"/>
        <w:ind w:left="1440"/>
        <w:jc w:val="both"/>
        <w:rPr>
          <w:lang w:val="en-GB"/>
        </w:rPr>
      </w:pPr>
    </w:p>
    <w:p w14:paraId="12B51417" w14:textId="46E26DFC" w:rsidR="00110547" w:rsidRDefault="00110547" w:rsidP="00B2256E">
      <w:pPr>
        <w:pStyle w:val="ListParagraph"/>
        <w:jc w:val="both"/>
        <w:rPr>
          <w:lang w:eastAsia="ko-KR"/>
        </w:rPr>
      </w:pPr>
      <w:r>
        <w:rPr>
          <w:lang w:val="en-GB"/>
        </w:rPr>
        <w:t>When one-side</w:t>
      </w:r>
      <w:r w:rsidR="00D157F9">
        <w:rPr>
          <w:lang w:val="en-GB"/>
        </w:rPr>
        <w:t xml:space="preserve"> </w:t>
      </w:r>
      <w:r>
        <w:rPr>
          <w:lang w:val="en-GB"/>
        </w:rPr>
        <w:t xml:space="preserve">(either UE or NW) uses </w:t>
      </w:r>
      <w:r w:rsidR="00D157F9">
        <w:rPr>
          <w:lang w:val="en-GB"/>
        </w:rPr>
        <w:t xml:space="preserve">directly uses the </w:t>
      </w:r>
      <w:r w:rsidRPr="00242291">
        <w:rPr>
          <w:lang w:eastAsia="ko-KR"/>
        </w:rPr>
        <w:t>fully specified</w:t>
      </w:r>
      <w:r>
        <w:rPr>
          <w:lang w:eastAsia="ko-KR"/>
        </w:rPr>
        <w:t xml:space="preserve"> model (encoder or decoder)</w:t>
      </w:r>
      <w:r w:rsidR="00D157F9">
        <w:rPr>
          <w:lang w:eastAsia="ko-KR"/>
        </w:rPr>
        <w:t xml:space="preserve"> without fine-tuning</w:t>
      </w:r>
      <w:r>
        <w:rPr>
          <w:lang w:eastAsia="ko-KR"/>
        </w:rPr>
        <w:t xml:space="preserve">, the fine-tuning of the </w:t>
      </w:r>
      <w:proofErr w:type="gramStart"/>
      <w:r w:rsidR="00B421D9">
        <w:rPr>
          <w:lang w:eastAsia="ko-KR"/>
        </w:rPr>
        <w:t>second</w:t>
      </w:r>
      <w:r>
        <w:rPr>
          <w:lang w:eastAsia="ko-KR"/>
        </w:rPr>
        <w:t>-side</w:t>
      </w:r>
      <w:proofErr w:type="gramEnd"/>
      <w:r>
        <w:rPr>
          <w:lang w:eastAsia="ko-KR"/>
        </w:rPr>
        <w:t xml:space="preserve"> improves the inference performance of the two-sided model. However, when </w:t>
      </w:r>
      <w:r w:rsidR="009B4E43">
        <w:rPr>
          <w:lang w:eastAsia="ko-KR"/>
        </w:rPr>
        <w:t xml:space="preserve">both sides train/fine-tune their </w:t>
      </w:r>
      <w:r>
        <w:rPr>
          <w:lang w:eastAsia="ko-KR"/>
        </w:rPr>
        <w:t>decoder</w:t>
      </w:r>
      <w:r w:rsidR="00A513B8">
        <w:rPr>
          <w:lang w:eastAsia="ko-KR"/>
        </w:rPr>
        <w:t>(</w:t>
      </w:r>
      <w:r>
        <w:rPr>
          <w:lang w:eastAsia="ko-KR"/>
        </w:rPr>
        <w:t>encoder</w:t>
      </w:r>
      <w:r w:rsidR="00A513B8">
        <w:rPr>
          <w:lang w:eastAsia="ko-KR"/>
        </w:rPr>
        <w:t>)</w:t>
      </w:r>
      <w:r>
        <w:rPr>
          <w:lang w:eastAsia="ko-KR"/>
        </w:rPr>
        <w:t xml:space="preserve"> model that matches the </w:t>
      </w:r>
      <m:oMath>
        <m:sSubSup>
          <m:sSubSupPr>
            <m:ctrlPr>
              <w:rPr>
                <w:rFonts w:ascii="Cambria Math" w:hAnsi="Cambria Math"/>
                <w:i/>
                <w:lang w:eastAsia="ko-KR"/>
              </w:rPr>
            </m:ctrlPr>
          </m:sSubSupPr>
          <m:e>
            <m:r>
              <w:rPr>
                <w:rFonts w:ascii="Cambria Math" w:hAnsi="Cambria Math"/>
                <w:lang w:eastAsia="ko-KR"/>
              </w:rPr>
              <m:t>M</m:t>
            </m:r>
          </m:e>
          <m:sub>
            <m:r>
              <w:rPr>
                <w:rFonts w:ascii="Cambria Math" w:hAnsi="Cambria Math"/>
                <w:lang w:eastAsia="ko-KR"/>
              </w:rPr>
              <m:t>d</m:t>
            </m:r>
          </m:sub>
          <m:sup>
            <m:r>
              <w:rPr>
                <w:rFonts w:ascii="Cambria Math" w:hAnsi="Cambria Math"/>
                <w:lang w:eastAsia="ko-KR"/>
              </w:rPr>
              <m:t>s</m:t>
            </m:r>
          </m:sup>
        </m:sSubSup>
        <m:r>
          <w:rPr>
            <w:rFonts w:ascii="Cambria Math" w:hAnsi="Cambria Math"/>
            <w:lang w:eastAsia="ko-KR"/>
          </w:rPr>
          <m:t>(</m:t>
        </m:r>
        <m:sSubSup>
          <m:sSubSupPr>
            <m:ctrlPr>
              <w:rPr>
                <w:rFonts w:ascii="Cambria Math" w:hAnsi="Cambria Math"/>
                <w:i/>
                <w:lang w:eastAsia="ko-KR"/>
              </w:rPr>
            </m:ctrlPr>
          </m:sSubSupPr>
          <m:e>
            <m:r>
              <w:rPr>
                <w:rFonts w:ascii="Cambria Math" w:hAnsi="Cambria Math"/>
                <w:lang w:eastAsia="ko-KR"/>
              </w:rPr>
              <m:t>M</m:t>
            </m:r>
          </m:e>
          <m:sub>
            <m:r>
              <w:rPr>
                <w:rFonts w:ascii="Cambria Math" w:hAnsi="Cambria Math"/>
                <w:lang w:eastAsia="ko-KR"/>
              </w:rPr>
              <m:t>e</m:t>
            </m:r>
          </m:sub>
          <m:sup>
            <m:r>
              <w:rPr>
                <w:rFonts w:ascii="Cambria Math" w:hAnsi="Cambria Math"/>
                <w:lang w:eastAsia="ko-KR"/>
              </w:rPr>
              <m:t>s</m:t>
            </m:r>
          </m:sup>
        </m:sSubSup>
        <m:r>
          <w:rPr>
            <w:rFonts w:ascii="Cambria Math" w:hAnsi="Cambria Math"/>
            <w:lang w:eastAsia="ko-KR"/>
          </w:rPr>
          <m:t>)</m:t>
        </m:r>
      </m:oMath>
      <w:r>
        <w:rPr>
          <w:lang w:eastAsia="ko-KR"/>
        </w:rPr>
        <w:t xml:space="preserve"> (instead of direct use of</w:t>
      </w:r>
      <m:oMath>
        <m:sSubSup>
          <m:sSubSupPr>
            <m:ctrlPr>
              <w:rPr>
                <w:rFonts w:ascii="Cambria Math" w:hAnsi="Cambria Math"/>
                <w:i/>
                <w:lang w:eastAsia="ko-KR"/>
              </w:rPr>
            </m:ctrlPr>
          </m:sSubSupPr>
          <m:e>
            <m:r>
              <w:rPr>
                <w:rFonts w:ascii="Cambria Math" w:hAnsi="Cambria Math"/>
                <w:lang w:eastAsia="ko-KR"/>
              </w:rPr>
              <m:t>M</m:t>
            </m:r>
          </m:e>
          <m:sub>
            <m:r>
              <w:rPr>
                <w:rFonts w:ascii="Cambria Math" w:hAnsi="Cambria Math"/>
                <w:lang w:eastAsia="ko-KR"/>
              </w:rPr>
              <m:t>d</m:t>
            </m:r>
          </m:sub>
          <m:sup>
            <m:r>
              <w:rPr>
                <w:rFonts w:ascii="Cambria Math" w:hAnsi="Cambria Math"/>
                <w:lang w:eastAsia="ko-KR"/>
              </w:rPr>
              <m:t>s</m:t>
            </m:r>
          </m:sup>
        </m:sSubSup>
        <m:r>
          <w:rPr>
            <w:rFonts w:ascii="Cambria Math" w:hAnsi="Cambria Math"/>
            <w:lang w:eastAsia="ko-KR"/>
          </w:rPr>
          <m:t>(</m:t>
        </m:r>
        <m:sSubSup>
          <m:sSubSupPr>
            <m:ctrlPr>
              <w:rPr>
                <w:rFonts w:ascii="Cambria Math" w:hAnsi="Cambria Math"/>
                <w:i/>
                <w:lang w:eastAsia="ko-KR"/>
              </w:rPr>
            </m:ctrlPr>
          </m:sSubSupPr>
          <m:e>
            <m:r>
              <w:rPr>
                <w:rFonts w:ascii="Cambria Math" w:hAnsi="Cambria Math"/>
                <w:lang w:eastAsia="ko-KR"/>
              </w:rPr>
              <m:t>M</m:t>
            </m:r>
          </m:e>
          <m:sub>
            <m:r>
              <w:rPr>
                <w:rFonts w:ascii="Cambria Math" w:hAnsi="Cambria Math"/>
                <w:lang w:eastAsia="ko-KR"/>
              </w:rPr>
              <m:t>e</m:t>
            </m:r>
          </m:sub>
          <m:sup>
            <m:r>
              <w:rPr>
                <w:rFonts w:ascii="Cambria Math" w:hAnsi="Cambria Math"/>
                <w:lang w:eastAsia="ko-KR"/>
              </w:rPr>
              <m:t>s</m:t>
            </m:r>
          </m:sup>
        </m:sSubSup>
        <m:r>
          <w:rPr>
            <w:rFonts w:ascii="Cambria Math" w:hAnsi="Cambria Math"/>
            <w:lang w:eastAsia="ko-KR"/>
          </w:rPr>
          <m:t>)</m:t>
        </m:r>
      </m:oMath>
      <w:r>
        <w:rPr>
          <w:lang w:eastAsia="ko-KR"/>
        </w:rPr>
        <w:t>)</w:t>
      </w:r>
      <w:r w:rsidR="00A513B8">
        <w:rPr>
          <w:lang w:eastAsia="ko-KR"/>
        </w:rPr>
        <w:t>,</w:t>
      </w:r>
      <w:r>
        <w:rPr>
          <w:lang w:eastAsia="ko-KR"/>
        </w:rPr>
        <w:t xml:space="preserve"> there could be mismatch between the  </w:t>
      </w:r>
      <w:r w:rsidR="00777AEB">
        <w:rPr>
          <w:lang w:eastAsia="ko-KR"/>
        </w:rPr>
        <w:t xml:space="preserve">trained </w:t>
      </w:r>
      <w:r>
        <w:rPr>
          <w:lang w:eastAsia="ko-KR"/>
        </w:rPr>
        <w:t>decoder</w:t>
      </w:r>
      <w:r w:rsidR="00777AEB">
        <w:rPr>
          <w:lang w:eastAsia="ko-KR"/>
        </w:rPr>
        <w:t xml:space="preserve"> and </w:t>
      </w:r>
      <w:r>
        <w:rPr>
          <w:lang w:eastAsia="ko-KR"/>
        </w:rPr>
        <w:t xml:space="preserve">encoder model </w:t>
      </w:r>
      <w:r w:rsidR="00CB07BF">
        <w:rPr>
          <w:lang w:eastAsia="ko-KR"/>
        </w:rPr>
        <w:t>trained separately as they use different dataset for training</w:t>
      </w:r>
      <w:r>
        <w:rPr>
          <w:lang w:eastAsia="ko-KR"/>
        </w:rPr>
        <w:t xml:space="preserve">. This mismatch can lead to performance degradation. </w:t>
      </w:r>
    </w:p>
    <w:p w14:paraId="3AF5BED6" w14:textId="468D76BD" w:rsidR="007117BA" w:rsidRPr="00406669" w:rsidRDefault="00110547" w:rsidP="00B2256E">
      <w:pPr>
        <w:pStyle w:val="ListParagraph"/>
        <w:jc w:val="both"/>
        <w:rPr>
          <w:lang w:eastAsia="ko-KR"/>
        </w:rPr>
      </w:pPr>
      <w:r>
        <w:rPr>
          <w:lang w:eastAsia="ko-KR"/>
        </w:rPr>
        <w:t xml:space="preserve">Further studies are needed to see how such performance degradation can be prevented. </w:t>
      </w:r>
    </w:p>
    <w:p w14:paraId="5DEAB2E0" w14:textId="23DA6DD0" w:rsidR="00C00CCD" w:rsidRPr="00CB5EDA" w:rsidRDefault="00C00CCD" w:rsidP="00B2256E">
      <w:pPr>
        <w:pStyle w:val="Observation"/>
        <w:ind w:left="1260" w:hanging="1336"/>
        <w:jc w:val="both"/>
      </w:pPr>
      <w:bookmarkStart w:id="258" w:name="_Toc181638785"/>
      <w:bookmarkStart w:id="259" w:name="_Toc181949456"/>
      <w:bookmarkStart w:id="260" w:name="_Toc181953501"/>
      <w:bookmarkStart w:id="261" w:name="_Toc189215510"/>
      <w:bookmarkStart w:id="262" w:name="_Toc189492875"/>
      <w:bookmarkStart w:id="263" w:name="_Toc189508995"/>
      <w:bookmarkStart w:id="264" w:name="_Toc189811421"/>
      <w:bookmarkStart w:id="265" w:name="_Toc193711795"/>
      <w:bookmarkStart w:id="266" w:name="_Toc193711887"/>
      <w:bookmarkStart w:id="267" w:name="_Toc193712373"/>
      <w:bookmarkStart w:id="268" w:name="_Toc193712507"/>
      <w:bookmarkStart w:id="269" w:name="_Toc193712814"/>
      <w:bookmarkStart w:id="270" w:name="_Toc194059983"/>
      <w:bookmarkStart w:id="271" w:name="_Toc197605071"/>
      <w:bookmarkStart w:id="272" w:name="_Toc197605185"/>
      <w:bookmarkStart w:id="273" w:name="_Toc197679238"/>
      <w:bookmarkStart w:id="274" w:name="_Toc197687912"/>
      <w:bookmarkStart w:id="275" w:name="_Toc197688587"/>
      <w:r>
        <w:t>In direction C, the UE-side and/or the NW-side may use their current field data to</w:t>
      </w:r>
      <w:r w:rsidR="00110547">
        <w:t xml:space="preserve"> fine-tune the respective encoder and decoder models</w:t>
      </w:r>
      <w:r>
        <w:t>.</w:t>
      </w:r>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p>
    <w:p w14:paraId="474FB1C3" w14:textId="1620CA3F" w:rsidR="00110547" w:rsidRPr="00CB5EDA" w:rsidRDefault="00A513B8" w:rsidP="00B2256E">
      <w:pPr>
        <w:pStyle w:val="Observation"/>
        <w:ind w:left="1260" w:hanging="1336"/>
        <w:jc w:val="both"/>
      </w:pPr>
      <w:bookmarkStart w:id="276" w:name="_Toc181638786"/>
      <w:bookmarkStart w:id="277" w:name="_Toc181949457"/>
      <w:bookmarkStart w:id="278" w:name="_Toc181953502"/>
      <w:bookmarkStart w:id="279" w:name="_Toc189215511"/>
      <w:bookmarkStart w:id="280" w:name="_Toc189492876"/>
      <w:bookmarkStart w:id="281" w:name="_Toc189508996"/>
      <w:bookmarkStart w:id="282" w:name="_Toc189811422"/>
      <w:bookmarkStart w:id="283" w:name="_Toc193711796"/>
      <w:bookmarkStart w:id="284" w:name="_Toc193711888"/>
      <w:bookmarkStart w:id="285" w:name="_Toc193712374"/>
      <w:bookmarkStart w:id="286" w:name="_Toc193712508"/>
      <w:bookmarkStart w:id="287" w:name="_Toc193712815"/>
      <w:bookmarkStart w:id="288" w:name="_Toc194059984"/>
      <w:bookmarkStart w:id="289" w:name="_Toc197605072"/>
      <w:bookmarkStart w:id="290" w:name="_Toc197605186"/>
      <w:bookmarkStart w:id="291" w:name="_Toc197679239"/>
      <w:bookmarkStart w:id="292" w:name="_Toc197687913"/>
      <w:bookmarkStart w:id="293" w:name="_Toc197688588"/>
      <w:r>
        <w:t xml:space="preserve">In direction C, if the NW (UE) directly implement the </w:t>
      </w:r>
      <w:r w:rsidRPr="00242291">
        <w:rPr>
          <w:lang w:eastAsia="ko-KR"/>
        </w:rPr>
        <w:t>fully specified</w:t>
      </w:r>
      <w:r>
        <w:rPr>
          <w:lang w:eastAsia="ko-KR"/>
        </w:rPr>
        <w:t xml:space="preserve"> decoder (encoder) model</w:t>
      </w:r>
      <w:r>
        <w:t xml:space="preserve"> as its </w:t>
      </w:r>
      <w:r>
        <w:rPr>
          <w:lang w:eastAsia="ko-KR"/>
        </w:rPr>
        <w:t>decoder (encoder) model,</w:t>
      </w:r>
      <w:r>
        <w:t xml:space="preserve"> the fine-tuning of the other side (i.e., encoder (decoder)) can </w:t>
      </w:r>
      <w:r w:rsidR="00CB07BF">
        <w:t xml:space="preserve">potentially </w:t>
      </w:r>
      <w:r>
        <w:t>improve the performance of the two-sided model in field data</w:t>
      </w:r>
      <w:r w:rsidR="00110547">
        <w:t>.</w:t>
      </w:r>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p>
    <w:p w14:paraId="09862B1F" w14:textId="6F934204" w:rsidR="00CB07BF" w:rsidRDefault="00A513B8" w:rsidP="00B2256E">
      <w:pPr>
        <w:pStyle w:val="Observation"/>
        <w:ind w:left="1260" w:hanging="1336"/>
        <w:jc w:val="both"/>
      </w:pPr>
      <w:bookmarkStart w:id="294" w:name="_Toc181953503"/>
      <w:bookmarkStart w:id="295" w:name="_Toc189215512"/>
      <w:bookmarkStart w:id="296" w:name="_Toc189492877"/>
      <w:bookmarkStart w:id="297" w:name="_Toc189508997"/>
      <w:bookmarkStart w:id="298" w:name="_Toc189811423"/>
      <w:bookmarkStart w:id="299" w:name="_Toc193711797"/>
      <w:bookmarkStart w:id="300" w:name="_Toc193711889"/>
      <w:bookmarkStart w:id="301" w:name="_Toc193712375"/>
      <w:bookmarkStart w:id="302" w:name="_Toc193712509"/>
      <w:bookmarkStart w:id="303" w:name="_Toc193712816"/>
      <w:bookmarkStart w:id="304" w:name="_Toc194059985"/>
      <w:bookmarkStart w:id="305" w:name="_Toc197605073"/>
      <w:bookmarkStart w:id="306" w:name="_Toc197605187"/>
      <w:bookmarkStart w:id="307" w:name="_Toc197679240"/>
      <w:bookmarkStart w:id="308" w:name="_Toc197687914"/>
      <w:bookmarkStart w:id="309" w:name="_Toc197688589"/>
      <w:bookmarkStart w:id="310" w:name="_Toc181638787"/>
      <w:bookmarkStart w:id="311" w:name="_Toc181949458"/>
      <w:r>
        <w:t xml:space="preserve">In direction C, </w:t>
      </w:r>
      <w:r w:rsidR="00CB07BF">
        <w:t xml:space="preserve">if both sides train/fine-tune their encoder/decoder model </w:t>
      </w:r>
      <w:r w:rsidR="007D418A">
        <w:t>based on their own dataset (</w:t>
      </w:r>
      <w:r w:rsidR="004E7604">
        <w:t xml:space="preserve">instead of direct implementation of the </w:t>
      </w:r>
      <w:r w:rsidR="004E7604" w:rsidRPr="00242291">
        <w:rPr>
          <w:lang w:eastAsia="ko-KR"/>
        </w:rPr>
        <w:t>fully specified</w:t>
      </w:r>
      <w:r w:rsidR="004E7604">
        <w:rPr>
          <w:lang w:eastAsia="ko-KR"/>
        </w:rPr>
        <w:t xml:space="preserve"> </w:t>
      </w:r>
      <w:r w:rsidR="004E7604">
        <w:t>encoder/decoder</w:t>
      </w:r>
      <w:r w:rsidR="007D418A">
        <w:t>), the final two-sided model could potentially experience performance loss. This is due to the mismatch between the datasets that both sides are using for training/fine-tuning.</w:t>
      </w:r>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p>
    <w:bookmarkEnd w:id="310"/>
    <w:bookmarkEnd w:id="311"/>
    <w:p w14:paraId="06C49EB7" w14:textId="3E36D3F0" w:rsidR="00A513B8" w:rsidRDefault="00A513B8" w:rsidP="00B2256E">
      <w:pPr>
        <w:pStyle w:val="Proposal"/>
        <w:ind w:left="284"/>
        <w:jc w:val="both"/>
        <w:rPr>
          <w:lang w:val="en-CA"/>
        </w:rPr>
      </w:pPr>
      <w:r>
        <w:rPr>
          <w:lang w:val="en-CA"/>
        </w:rPr>
        <w:t xml:space="preserve"> </w:t>
      </w:r>
      <w:bookmarkStart w:id="312" w:name="_Toc181638788"/>
      <w:bookmarkStart w:id="313" w:name="_Toc181949459"/>
      <w:bookmarkStart w:id="314" w:name="_Toc181953504"/>
      <w:bookmarkStart w:id="315" w:name="_Toc189215513"/>
      <w:bookmarkStart w:id="316" w:name="_Toc189492878"/>
      <w:bookmarkStart w:id="317" w:name="_Toc189508998"/>
      <w:bookmarkStart w:id="318" w:name="_Toc189811424"/>
      <w:bookmarkStart w:id="319" w:name="_Toc193711798"/>
      <w:bookmarkStart w:id="320" w:name="_Toc193711890"/>
      <w:bookmarkStart w:id="321" w:name="_Toc193712376"/>
      <w:bookmarkStart w:id="322" w:name="_Toc193712510"/>
      <w:bookmarkStart w:id="323" w:name="_Toc193712817"/>
      <w:bookmarkStart w:id="324" w:name="_Toc194059986"/>
      <w:bookmarkStart w:id="325" w:name="_Toc197605074"/>
      <w:bookmarkStart w:id="326" w:name="_Toc197605188"/>
      <w:bookmarkStart w:id="327" w:name="_Toc197679241"/>
      <w:bookmarkStart w:id="328" w:name="_Toc197687915"/>
      <w:bookmarkStart w:id="329" w:name="_Toc197688590"/>
      <w:r w:rsidR="00A54C4B">
        <w:rPr>
          <w:lang w:val="en-CA"/>
        </w:rPr>
        <w:t xml:space="preserve">If a </w:t>
      </w:r>
      <w:r w:rsidR="00A54C4B">
        <w:t xml:space="preserve">NW (UE) does not intend to </w:t>
      </w:r>
      <w:r>
        <w:rPr>
          <w:lang w:eastAsia="ko-KR"/>
        </w:rPr>
        <w:t>implement</w:t>
      </w:r>
      <w:r w:rsidR="00A54C4B">
        <w:rPr>
          <w:lang w:eastAsia="ko-KR"/>
        </w:rPr>
        <w:t xml:space="preserve"> </w:t>
      </w:r>
      <w:r w:rsidR="004E7604">
        <w:rPr>
          <w:lang w:eastAsia="ko-KR"/>
        </w:rPr>
        <w:t xml:space="preserve">directly </w:t>
      </w:r>
      <w:r>
        <w:rPr>
          <w:lang w:eastAsia="ko-KR"/>
        </w:rPr>
        <w:t xml:space="preserve">the </w:t>
      </w:r>
      <w:r w:rsidRPr="00242291">
        <w:rPr>
          <w:lang w:eastAsia="ko-KR"/>
        </w:rPr>
        <w:t>fully specified</w:t>
      </w:r>
      <w:r>
        <w:rPr>
          <w:lang w:eastAsia="ko-KR"/>
        </w:rPr>
        <w:t xml:space="preserve"> decoder (encoder) model</w:t>
      </w:r>
      <w:r>
        <w:rPr>
          <w:lang w:val="en-CA"/>
        </w:rPr>
        <w:t>,</w:t>
      </w:r>
      <w:r w:rsidR="000A1D76">
        <w:rPr>
          <w:lang w:val="en-CA"/>
        </w:rPr>
        <w:t xml:space="preserve"> support procedures </w:t>
      </w:r>
      <w:r w:rsidR="0007628A">
        <w:rPr>
          <w:lang w:val="en-CA"/>
        </w:rPr>
        <w:t xml:space="preserve">on </w:t>
      </w:r>
      <w:r>
        <w:t xml:space="preserve"> </w:t>
      </w:r>
      <w:r w:rsidR="0007628A">
        <w:t xml:space="preserve"> enabling it </w:t>
      </w:r>
      <w:proofErr w:type="gramStart"/>
      <w:r w:rsidR="0007628A">
        <w:t xml:space="preserve">to </w:t>
      </w:r>
      <w:r>
        <w:t xml:space="preserve"> train</w:t>
      </w:r>
      <w:proofErr w:type="gramEnd"/>
      <w:r w:rsidR="00FB0E4F">
        <w:t>/fine-tune</w:t>
      </w:r>
      <w:r>
        <w:t xml:space="preserve"> </w:t>
      </w:r>
      <w:r w:rsidR="00A54C4B">
        <w:t xml:space="preserve">its own version of </w:t>
      </w:r>
      <w:r>
        <w:rPr>
          <w:lang w:eastAsia="ko-KR"/>
        </w:rPr>
        <w:t xml:space="preserve">decoder (encoder) model based on the </w:t>
      </w:r>
      <w:r w:rsidRPr="00242291">
        <w:rPr>
          <w:lang w:eastAsia="ko-KR"/>
        </w:rPr>
        <w:t>fully specified</w:t>
      </w:r>
      <w:r>
        <w:rPr>
          <w:lang w:eastAsia="ko-KR"/>
        </w:rPr>
        <w:t xml:space="preserve"> decoder (encoder) model</w:t>
      </w:r>
      <w:bookmarkEnd w:id="312"/>
      <w:bookmarkEnd w:id="313"/>
      <w:r w:rsidR="004E7604">
        <w:rPr>
          <w:lang w:eastAsia="ko-KR"/>
        </w:rPr>
        <w:t xml:space="preserve"> without </w:t>
      </w:r>
      <w:r w:rsidR="00FB0E4F">
        <w:rPr>
          <w:lang w:eastAsia="ko-KR"/>
        </w:rPr>
        <w:t>causing mismatch between the encoder/decoder sides.</w:t>
      </w:r>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p>
    <w:p w14:paraId="790E4FE8" w14:textId="77777777" w:rsidR="005D03B4" w:rsidRPr="00CB2AEE" w:rsidRDefault="005D03B4" w:rsidP="00B2256E">
      <w:pPr>
        <w:jc w:val="both"/>
        <w:rPr>
          <w:lang w:val="en-CA"/>
        </w:rPr>
      </w:pPr>
    </w:p>
    <w:p w14:paraId="7EF71219" w14:textId="5FB11D18" w:rsidR="00F75AC6" w:rsidRDefault="001B3363" w:rsidP="00B2256E">
      <w:pPr>
        <w:pStyle w:val="Heading3"/>
        <w:jc w:val="both"/>
      </w:pPr>
      <w:r>
        <w:lastRenderedPageBreak/>
        <w:t>Direction A: UE receives</w:t>
      </w:r>
      <w:r w:rsidR="0039382F">
        <w:t xml:space="preserve"> </w:t>
      </w:r>
      <w:r w:rsidR="00F75AC6">
        <w:t xml:space="preserve">information regarding </w:t>
      </w:r>
      <w:r w:rsidR="00F75AC6" w:rsidRPr="00D91708">
        <w:t>encoder model vs decoder model</w:t>
      </w:r>
      <w:r w:rsidR="00F75AC6">
        <w:t xml:space="preserve"> </w:t>
      </w:r>
      <w:r w:rsidR="00AC002D">
        <w:t xml:space="preserve">vs </w:t>
      </w:r>
      <w:r w:rsidR="00626169">
        <w:t>both</w:t>
      </w:r>
      <w:r w:rsidR="00AC002D">
        <w:t xml:space="preserve"> models</w:t>
      </w:r>
    </w:p>
    <w:p w14:paraId="3D0429EE" w14:textId="69C7CAE8" w:rsidR="00B01FA7" w:rsidRDefault="0000677E" w:rsidP="00B2256E">
      <w:pPr>
        <w:jc w:val="both"/>
        <w:rPr>
          <w:lang w:val="en-GB"/>
        </w:rPr>
      </w:pPr>
      <w:r>
        <w:rPr>
          <w:lang w:val="en-GB"/>
        </w:rPr>
        <w:t>During RAN1#118b</w:t>
      </w:r>
      <w:r w:rsidR="00CE3A65">
        <w:rPr>
          <w:lang w:val="en-GB"/>
        </w:rPr>
        <w:t xml:space="preserve"> </w:t>
      </w:r>
      <w:sdt>
        <w:sdtPr>
          <w:rPr>
            <w:lang w:val="en-GB"/>
          </w:rPr>
          <w:id w:val="-1334677623"/>
          <w:citation/>
        </w:sdtPr>
        <w:sdtEndPr/>
        <w:sdtContent>
          <w:r w:rsidR="00A17698">
            <w:rPr>
              <w:lang w:val="en-GB"/>
            </w:rPr>
            <w:fldChar w:fldCharType="begin"/>
          </w:r>
          <w:r w:rsidR="00F901A8">
            <w:rPr>
              <w:lang w:val="en-CA"/>
            </w:rPr>
            <w:instrText xml:space="preserve">CITATION RAN242 \l 4105 </w:instrText>
          </w:r>
          <w:r w:rsidR="00A17698">
            <w:rPr>
              <w:lang w:val="en-GB"/>
            </w:rPr>
            <w:fldChar w:fldCharType="separate"/>
          </w:r>
          <w:r w:rsidR="00975030" w:rsidRPr="00975030">
            <w:rPr>
              <w:noProof/>
              <w:lang w:val="en-GB"/>
            </w:rPr>
            <w:t>[5]</w:t>
          </w:r>
          <w:r w:rsidR="00A17698">
            <w:rPr>
              <w:lang w:val="en-GB"/>
            </w:rPr>
            <w:fldChar w:fldCharType="end"/>
          </w:r>
        </w:sdtContent>
      </w:sdt>
      <w:r>
        <w:rPr>
          <w:lang w:val="en-GB"/>
        </w:rPr>
        <w:t xml:space="preserve">, several </w:t>
      </w:r>
    </w:p>
    <w:p w14:paraId="12BD0A12" w14:textId="61B3F765" w:rsidR="00764062" w:rsidRDefault="00B01FA7" w:rsidP="00B2256E">
      <w:pPr>
        <w:jc w:val="both"/>
        <w:rPr>
          <w:lang w:val="en-CA"/>
        </w:rPr>
      </w:pPr>
      <w:r>
        <w:rPr>
          <w:lang w:val="en-GB"/>
        </w:rPr>
        <w:t xml:space="preserve">For direction </w:t>
      </w:r>
      <w:proofErr w:type="gramStart"/>
      <w:r>
        <w:rPr>
          <w:lang w:val="en-GB"/>
        </w:rPr>
        <w:t xml:space="preserve">A, </w:t>
      </w:r>
      <w:r w:rsidR="00AA0032">
        <w:rPr>
          <w:lang w:val="en-GB"/>
        </w:rPr>
        <w:t xml:space="preserve"> </w:t>
      </w:r>
      <w:r w:rsidR="00D4021D">
        <w:rPr>
          <w:lang w:val="en-GB"/>
        </w:rPr>
        <w:t>we</w:t>
      </w:r>
      <w:proofErr w:type="gramEnd"/>
      <w:r w:rsidR="00D4021D">
        <w:rPr>
          <w:lang w:val="en-GB"/>
        </w:rPr>
        <w:t xml:space="preserve"> have conclude the possibility of using</w:t>
      </w:r>
      <w:r w:rsidR="00D070A2">
        <w:rPr>
          <w:lang w:val="en-GB"/>
        </w:rPr>
        <w:t xml:space="preserve"> the following </w:t>
      </w:r>
      <w:r w:rsidR="00E2692C">
        <w:rPr>
          <w:lang w:val="en-GB"/>
        </w:rPr>
        <w:t>two</w:t>
      </w:r>
      <w:r w:rsidR="00D070A2">
        <w:rPr>
          <w:lang w:val="en-GB"/>
        </w:rPr>
        <w:t xml:space="preserve"> options </w:t>
      </w:r>
      <w:r w:rsidR="00764062">
        <w:rPr>
          <w:lang w:val="en-CA"/>
        </w:rPr>
        <w:t xml:space="preserve">: </w:t>
      </w:r>
    </w:p>
    <w:p w14:paraId="6425F20C" w14:textId="77777777" w:rsidR="00764062" w:rsidRPr="00242291" w:rsidRDefault="00764062" w:rsidP="00B2256E">
      <w:pPr>
        <w:pStyle w:val="ListParagraph"/>
        <w:numPr>
          <w:ilvl w:val="0"/>
          <w:numId w:val="33"/>
        </w:numPr>
        <w:suppressAutoHyphens/>
        <w:spacing w:before="0" w:after="180"/>
        <w:contextualSpacing w:val="0"/>
        <w:jc w:val="both"/>
        <w:rPr>
          <w:lang w:eastAsia="ko-KR"/>
        </w:rPr>
      </w:pPr>
      <w:r w:rsidRPr="00242291">
        <w:rPr>
          <w:lang w:eastAsia="ko-KR"/>
        </w:rPr>
        <w:t xml:space="preserve">4-1: dataset is {target CSI, CSI feedback}, </w:t>
      </w:r>
    </w:p>
    <w:p w14:paraId="1EC3AABA" w14:textId="66EB5856" w:rsidR="00764062" w:rsidRPr="00242291" w:rsidRDefault="00764062" w:rsidP="00B2256E">
      <w:pPr>
        <w:pStyle w:val="ListParagraph"/>
        <w:numPr>
          <w:ilvl w:val="0"/>
          <w:numId w:val="33"/>
        </w:numPr>
        <w:suppressAutoHyphens/>
        <w:spacing w:before="0" w:after="180"/>
        <w:contextualSpacing w:val="0"/>
        <w:jc w:val="both"/>
        <w:rPr>
          <w:lang w:eastAsia="ko-KR"/>
        </w:rPr>
      </w:pPr>
      <w:r w:rsidRPr="00242291">
        <w:rPr>
          <w:lang w:eastAsia="ko-KR"/>
        </w:rPr>
        <w:t>3a</w:t>
      </w:r>
      <w:r w:rsidRPr="00242291">
        <w:rPr>
          <w:bCs/>
          <w:iCs/>
          <w:lang w:eastAsia="ko-KR"/>
        </w:rPr>
        <w:t>-1</w:t>
      </w:r>
      <w:r w:rsidRPr="00242291">
        <w:rPr>
          <w:lang w:eastAsia="ko-KR"/>
        </w:rPr>
        <w:t xml:space="preserve">: encoder parameter exchange, with </w:t>
      </w:r>
      <w:r w:rsidR="00814183">
        <w:rPr>
          <w:lang w:eastAsia="ko-KR"/>
        </w:rPr>
        <w:t xml:space="preserve">or without </w:t>
      </w:r>
      <w:r w:rsidRPr="00242291">
        <w:rPr>
          <w:lang w:eastAsia="ko-KR"/>
        </w:rPr>
        <w:t>{target CSI}</w:t>
      </w:r>
    </w:p>
    <w:p w14:paraId="0C360EF3" w14:textId="35E687A2" w:rsidR="00764062" w:rsidRDefault="00764062" w:rsidP="00B2256E">
      <w:pPr>
        <w:jc w:val="both"/>
      </w:pPr>
      <w:r>
        <w:t>The exchanged information can be use in two different ways:</w:t>
      </w:r>
    </w:p>
    <w:p w14:paraId="4DC921CE" w14:textId="031DE6F0" w:rsidR="00764062" w:rsidRDefault="00764062" w:rsidP="00B2256E">
      <w:pPr>
        <w:pStyle w:val="ListParagraph"/>
        <w:numPr>
          <w:ilvl w:val="0"/>
          <w:numId w:val="35"/>
        </w:numPr>
        <w:ind w:left="709"/>
        <w:jc w:val="both"/>
      </w:pPr>
      <w:r>
        <w:t>Scheme-1:</w:t>
      </w:r>
      <w:r>
        <w:tab/>
        <w:t xml:space="preserve"> generate the encoder directly from the exchanged information.</w:t>
      </w:r>
    </w:p>
    <w:p w14:paraId="5693A9B2" w14:textId="70A0BCE6" w:rsidR="00764062" w:rsidRDefault="00E52830" w:rsidP="00B2256E">
      <w:pPr>
        <w:pStyle w:val="ListParagraph"/>
        <w:ind w:left="709"/>
        <w:jc w:val="both"/>
        <w:rPr>
          <w:lang w:val="en-GB"/>
        </w:rPr>
      </w:pPr>
      <w:r>
        <w:rPr>
          <w:lang w:val="en-GB"/>
        </w:rPr>
        <w:t xml:space="preserve">In this scheme </w:t>
      </w:r>
      <w:r w:rsidRPr="00E52830">
        <w:rPr>
          <w:lang w:val="en-GB"/>
        </w:rPr>
        <w:t xml:space="preserve">the UE can develop an encoder to act </w:t>
      </w:r>
      <w:proofErr w:type="gramStart"/>
      <w:r w:rsidRPr="00E52830">
        <w:rPr>
          <w:lang w:val="en-GB"/>
        </w:rPr>
        <w:t>similar to</w:t>
      </w:r>
      <w:proofErr w:type="gramEnd"/>
      <w:r w:rsidRPr="00E52830">
        <w:rPr>
          <w:lang w:val="en-GB"/>
        </w:rPr>
        <w:t xml:space="preserve"> </w:t>
      </w:r>
      <w:r w:rsidR="00072BDF">
        <w:rPr>
          <w:lang w:val="en-GB"/>
        </w:rPr>
        <w:t>information it has received for the</w:t>
      </w:r>
      <w:r w:rsidR="00B81A78">
        <w:rPr>
          <w:lang w:val="en-GB"/>
        </w:rPr>
        <w:t xml:space="preserve"> nominal encoder</w:t>
      </w:r>
      <w:r w:rsidRPr="00E52830">
        <w:rPr>
          <w:lang w:val="en-GB"/>
        </w:rPr>
        <w:t xml:space="preserve">. We expect that this trained encoder at the UE side (along with the decoder at the NW) has good performance for the UE (UE types) which are observed during the training. However, if we have a new UE (UE types), which has not been present during the training data collection, the performance of the “encoder” and the “decoder” is not clear (As the statistics of the </w:t>
      </w:r>
      <w:r w:rsidR="00B20438">
        <w:rPr>
          <w:lang w:val="en-GB"/>
        </w:rPr>
        <w:t xml:space="preserve">encoder </w:t>
      </w:r>
      <w:r w:rsidRPr="00E52830">
        <w:rPr>
          <w:lang w:val="en-GB"/>
        </w:rPr>
        <w:t>inputs f</w:t>
      </w:r>
      <w:r w:rsidR="00B20438">
        <w:rPr>
          <w:lang w:val="en-GB"/>
        </w:rPr>
        <w:t>or</w:t>
      </w:r>
      <w:r w:rsidRPr="00E52830">
        <w:rPr>
          <w:lang w:val="en-GB"/>
        </w:rPr>
        <w:t xml:space="preserve"> the new UE might be different from what has been observed during the training time).</w:t>
      </w:r>
    </w:p>
    <w:p w14:paraId="3CCBA894" w14:textId="24489D32" w:rsidR="00CC4C81" w:rsidRDefault="00E52830" w:rsidP="00B2256E">
      <w:pPr>
        <w:pStyle w:val="Observation"/>
        <w:ind w:left="993"/>
        <w:jc w:val="both"/>
        <w:rPr>
          <w:color w:val="000000" w:themeColor="text1"/>
        </w:rPr>
      </w:pPr>
      <w:bookmarkStart w:id="330" w:name="_Toc181638791"/>
      <w:bookmarkStart w:id="331" w:name="_Toc181949462"/>
      <w:bookmarkStart w:id="332" w:name="_Toc181953507"/>
      <w:bookmarkStart w:id="333" w:name="_Toc189215516"/>
      <w:bookmarkStart w:id="334" w:name="_Toc189492881"/>
      <w:bookmarkStart w:id="335" w:name="_Toc189509001"/>
      <w:bookmarkStart w:id="336" w:name="_Toc189811427"/>
      <w:bookmarkStart w:id="337" w:name="_Toc193711801"/>
      <w:bookmarkStart w:id="338" w:name="_Toc193711893"/>
      <w:bookmarkStart w:id="339" w:name="_Toc193712379"/>
      <w:bookmarkStart w:id="340" w:name="_Toc193712513"/>
      <w:bookmarkStart w:id="341" w:name="_Toc193712820"/>
      <w:bookmarkStart w:id="342" w:name="_Toc194059989"/>
      <w:bookmarkStart w:id="343" w:name="_Toc197605077"/>
      <w:bookmarkStart w:id="344" w:name="_Toc197605191"/>
      <w:bookmarkStart w:id="345" w:name="_Toc197679242"/>
      <w:bookmarkStart w:id="346" w:name="_Toc197687916"/>
      <w:bookmarkStart w:id="347" w:name="_Toc197688591"/>
      <w:r>
        <w:rPr>
          <w:color w:val="000000" w:themeColor="text1"/>
        </w:rPr>
        <w:t xml:space="preserve">In option 4-1 and 3a-1 of Direction A, the performance of the two-sided model (especially if there exists UE </w:t>
      </w:r>
      <w:r w:rsidR="003D10CA">
        <w:rPr>
          <w:color w:val="000000" w:themeColor="text1"/>
        </w:rPr>
        <w:t xml:space="preserve">data </w:t>
      </w:r>
      <w:r>
        <w:rPr>
          <w:color w:val="000000" w:themeColor="text1"/>
        </w:rPr>
        <w:t>mismatch) is not clear if the UE directly train the encoder model (without the decoder model) based on the exchanged information.</w:t>
      </w:r>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p>
    <w:p w14:paraId="32E35007" w14:textId="77777777" w:rsidR="00E52830" w:rsidRDefault="00764062" w:rsidP="00B2256E">
      <w:pPr>
        <w:pStyle w:val="ListParagraph"/>
        <w:numPr>
          <w:ilvl w:val="0"/>
          <w:numId w:val="35"/>
        </w:numPr>
        <w:ind w:left="709"/>
        <w:jc w:val="both"/>
      </w:pPr>
      <w:r>
        <w:t>Scheme-2:</w:t>
      </w:r>
      <w:r>
        <w:tab/>
        <w:t xml:space="preserve"> use the exchanged information to first train a “local” decoder mode and then use the trained decoder to generate the encoder model.</w:t>
      </w:r>
    </w:p>
    <w:p w14:paraId="4D32D28A" w14:textId="1D12B98E" w:rsidR="00E52830" w:rsidRDefault="00E52830" w:rsidP="00B2256E">
      <w:pPr>
        <w:pStyle w:val="ListParagraph"/>
        <w:ind w:left="709"/>
        <w:jc w:val="both"/>
        <w:rPr>
          <w:lang w:val="en-GB"/>
        </w:rPr>
      </w:pPr>
      <w:r>
        <w:rPr>
          <w:lang w:val="en-GB"/>
        </w:rPr>
        <w:t xml:space="preserve">In this scheme, the </w:t>
      </w:r>
      <w:r w:rsidR="00800FA4">
        <w:rPr>
          <w:lang w:val="en-GB"/>
        </w:rPr>
        <w:t xml:space="preserve">trained “local” </w:t>
      </w:r>
      <w:r w:rsidRPr="00E52830">
        <w:rPr>
          <w:lang w:val="en-GB"/>
        </w:rPr>
        <w:t>decoder model</w:t>
      </w:r>
      <w:r w:rsidR="00800FA4">
        <w:rPr>
          <w:lang w:val="en-GB"/>
        </w:rPr>
        <w:t xml:space="preserve"> </w:t>
      </w:r>
      <w:r w:rsidR="00800FA4" w:rsidRPr="003D10CA">
        <w:rPr>
          <w:u w:val="single"/>
          <w:lang w:val="en-GB"/>
        </w:rPr>
        <w:t>represents</w:t>
      </w:r>
      <w:r w:rsidR="00800FA4">
        <w:rPr>
          <w:lang w:val="en-GB"/>
        </w:rPr>
        <w:t xml:space="preserve"> the actual NW decoder model, Then </w:t>
      </w:r>
      <w:r w:rsidRPr="00800FA4">
        <w:rPr>
          <w:lang w:val="en-GB"/>
        </w:rPr>
        <w:t xml:space="preserve">the UE side can train/develop the encoder model that matches with the </w:t>
      </w:r>
      <w:r w:rsidR="00800FA4">
        <w:rPr>
          <w:lang w:val="en-GB"/>
        </w:rPr>
        <w:t xml:space="preserve">“local” </w:t>
      </w:r>
      <w:r w:rsidRPr="00800FA4">
        <w:rPr>
          <w:lang w:val="en-GB"/>
        </w:rPr>
        <w:t>decoder model</w:t>
      </w:r>
      <w:r w:rsidR="00800FA4">
        <w:rPr>
          <w:lang w:val="en-GB"/>
        </w:rPr>
        <w:t>. T</w:t>
      </w:r>
      <w:r w:rsidRPr="00800FA4">
        <w:rPr>
          <w:lang w:val="en-GB"/>
        </w:rPr>
        <w:t xml:space="preserve">his approach ensures consistency of the trained encoder model with the NW side decoder model; </w:t>
      </w:r>
      <w:proofErr w:type="gramStart"/>
      <w:r w:rsidRPr="00800FA4">
        <w:rPr>
          <w:lang w:val="en-GB"/>
        </w:rPr>
        <w:t>and also</w:t>
      </w:r>
      <w:proofErr w:type="gramEnd"/>
      <w:r w:rsidRPr="00800FA4">
        <w:rPr>
          <w:lang w:val="en-GB"/>
        </w:rPr>
        <w:t xml:space="preserve"> ensures that the two-sided model works effectively for even the new UE (UE types) as it can adapt the encoder to match the UE input distribution if needed.</w:t>
      </w:r>
    </w:p>
    <w:p w14:paraId="2FE31C9F" w14:textId="05286F28" w:rsidR="00800FA4" w:rsidRPr="00800FA4" w:rsidRDefault="00800FA4" w:rsidP="00B2256E">
      <w:pPr>
        <w:pStyle w:val="ListParagraph"/>
        <w:ind w:left="709"/>
        <w:jc w:val="both"/>
        <w:rPr>
          <w:lang w:val="en-GB"/>
        </w:rPr>
      </w:pPr>
      <w:r w:rsidRPr="00DD3E05">
        <w:rPr>
          <w:b/>
          <w:bCs/>
          <w:lang w:val="en-GB"/>
        </w:rPr>
        <w:t>Note</w:t>
      </w:r>
      <w:r>
        <w:rPr>
          <w:lang w:val="en-GB"/>
        </w:rPr>
        <w:t xml:space="preserve">: In option 3a-1, if the UE wants to </w:t>
      </w:r>
      <w:r w:rsidR="00AB1869">
        <w:rPr>
          <w:lang w:val="en-GB"/>
        </w:rPr>
        <w:t xml:space="preserve">use the exchanged encoder model to </w:t>
      </w:r>
      <w:r>
        <w:rPr>
          <w:lang w:val="en-GB"/>
        </w:rPr>
        <w:t xml:space="preserve">construct </w:t>
      </w:r>
      <w:r w:rsidR="00AB1869">
        <w:rPr>
          <w:lang w:val="en-GB"/>
        </w:rPr>
        <w:t>a</w:t>
      </w:r>
      <w:r>
        <w:rPr>
          <w:lang w:val="en-GB"/>
        </w:rPr>
        <w:t xml:space="preserve"> “local</w:t>
      </w:r>
      <w:r w:rsidR="00AB1869">
        <w:rPr>
          <w:lang w:val="en-GB"/>
        </w:rPr>
        <w:t>”</w:t>
      </w:r>
      <w:r>
        <w:rPr>
          <w:lang w:val="en-GB"/>
        </w:rPr>
        <w:t xml:space="preserve"> decoder</w:t>
      </w:r>
      <w:r w:rsidR="00AB1869">
        <w:rPr>
          <w:lang w:val="en-GB"/>
        </w:rPr>
        <w:t xml:space="preserve"> that represent the NW-side decoder model</w:t>
      </w:r>
      <w:r>
        <w:rPr>
          <w:lang w:val="en-GB"/>
        </w:rPr>
        <w:t xml:space="preserve">, it needs to have access to some samples </w:t>
      </w:r>
      <w:r w:rsidR="00AB1869">
        <w:rPr>
          <w:lang w:val="en-GB"/>
        </w:rPr>
        <w:t xml:space="preserve">from the dataset that used at the NW-side to train the decoder model. Therefore, the </w:t>
      </w:r>
      <w:r w:rsidR="00AB1869" w:rsidRPr="00242291">
        <w:rPr>
          <w:lang w:eastAsia="ko-KR"/>
        </w:rPr>
        <w:t>{target CSI}</w:t>
      </w:r>
      <w:r w:rsidR="00AB1869">
        <w:rPr>
          <w:lang w:eastAsia="ko-KR"/>
        </w:rPr>
        <w:t xml:space="preserve"> in option 3a-1</w:t>
      </w:r>
      <w:r w:rsidR="00FA319F">
        <w:rPr>
          <w:lang w:eastAsia="ko-KR"/>
        </w:rPr>
        <w:t>,</w:t>
      </w:r>
      <w:r w:rsidR="00AB1869">
        <w:rPr>
          <w:lang w:eastAsia="ko-KR"/>
        </w:rPr>
        <w:t xml:space="preserve"> should be the </w:t>
      </w:r>
      <w:r w:rsidR="00AB1869" w:rsidRPr="00242291">
        <w:rPr>
          <w:lang w:eastAsia="ko-KR"/>
        </w:rPr>
        <w:t>{target CSI}</w:t>
      </w:r>
      <w:r w:rsidR="00FA319F">
        <w:rPr>
          <w:lang w:eastAsia="ko-KR"/>
        </w:rPr>
        <w:t xml:space="preserve"> from the samples available at the NW-side.</w:t>
      </w:r>
    </w:p>
    <w:p w14:paraId="6AD714C4" w14:textId="6E1E3E70" w:rsidR="00800FA4" w:rsidRDefault="00800FA4" w:rsidP="00B2256E">
      <w:pPr>
        <w:pStyle w:val="Observation"/>
        <w:ind w:left="993"/>
        <w:jc w:val="both"/>
      </w:pPr>
      <w:bookmarkStart w:id="348" w:name="_Toc181638792"/>
      <w:bookmarkStart w:id="349" w:name="_Toc181949463"/>
      <w:bookmarkStart w:id="350" w:name="_Toc181953508"/>
      <w:bookmarkStart w:id="351" w:name="_Toc189215517"/>
      <w:bookmarkStart w:id="352" w:name="_Toc189492882"/>
      <w:bookmarkStart w:id="353" w:name="_Toc189509002"/>
      <w:bookmarkStart w:id="354" w:name="_Toc189811428"/>
      <w:bookmarkStart w:id="355" w:name="_Toc193711802"/>
      <w:bookmarkStart w:id="356" w:name="_Toc193711894"/>
      <w:bookmarkStart w:id="357" w:name="_Toc193712380"/>
      <w:bookmarkStart w:id="358" w:name="_Toc193712514"/>
      <w:bookmarkStart w:id="359" w:name="_Toc193712821"/>
      <w:bookmarkStart w:id="360" w:name="_Toc194059990"/>
      <w:bookmarkStart w:id="361" w:name="_Toc197605078"/>
      <w:bookmarkStart w:id="362" w:name="_Toc197605192"/>
      <w:bookmarkStart w:id="363" w:name="_Toc197679243"/>
      <w:bookmarkStart w:id="364" w:name="_Toc197687917"/>
      <w:bookmarkStart w:id="365" w:name="_Toc197688592"/>
      <w:r>
        <w:rPr>
          <w:color w:val="000000" w:themeColor="text1"/>
        </w:rPr>
        <w:t xml:space="preserve">In option 4-1 and 3a-1 </w:t>
      </w:r>
      <w:r w:rsidR="00F65CE1">
        <w:rPr>
          <w:color w:val="000000" w:themeColor="text1"/>
        </w:rPr>
        <w:t xml:space="preserve">with </w:t>
      </w:r>
      <w:r w:rsidR="00F65CE1" w:rsidRPr="00FA319F">
        <w:rPr>
          <w:lang w:val="en-CA"/>
        </w:rPr>
        <w:t>{target CSI}</w:t>
      </w:r>
      <w:r w:rsidR="00F65CE1">
        <w:rPr>
          <w:color w:val="000000" w:themeColor="text1"/>
        </w:rPr>
        <w:t xml:space="preserve"> samples </w:t>
      </w:r>
      <w:r>
        <w:rPr>
          <w:color w:val="000000" w:themeColor="text1"/>
        </w:rPr>
        <w:t xml:space="preserve">of Direction A, the UE can use the exchanged information to first train a local decoder and then uses the local decoder to train the encoder using the samples available at the UE-side. The trained encoder model </w:t>
      </w:r>
      <w:r>
        <w:t>can be used for new type UEs which their input data statistics have not been observed during the data collection/training step.</w:t>
      </w:r>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p>
    <w:p w14:paraId="785C4D09" w14:textId="77777777" w:rsidR="00C97601" w:rsidRPr="00C97601" w:rsidRDefault="00C97601" w:rsidP="00C97601">
      <w:pPr>
        <w:rPr>
          <w:lang w:val="en-GB"/>
        </w:rPr>
      </w:pPr>
    </w:p>
    <w:p w14:paraId="08439FF6" w14:textId="1078E6A5" w:rsidR="00800FA4" w:rsidRPr="00800FA4" w:rsidRDefault="00800FA4" w:rsidP="00B2256E">
      <w:pPr>
        <w:pStyle w:val="Proposal"/>
        <w:ind w:left="426"/>
        <w:jc w:val="both"/>
        <w:rPr>
          <w:lang w:val="en-CA"/>
        </w:rPr>
      </w:pPr>
      <w:bookmarkStart w:id="366" w:name="_Toc181638793"/>
      <w:bookmarkStart w:id="367" w:name="_Toc181949464"/>
      <w:bookmarkStart w:id="368" w:name="_Toc181953509"/>
      <w:bookmarkStart w:id="369" w:name="_Toc189215518"/>
      <w:bookmarkStart w:id="370" w:name="_Toc189492883"/>
      <w:bookmarkStart w:id="371" w:name="_Toc189509003"/>
      <w:bookmarkStart w:id="372" w:name="_Toc189811429"/>
      <w:bookmarkStart w:id="373" w:name="_Toc193711803"/>
      <w:bookmarkStart w:id="374" w:name="_Toc193711895"/>
      <w:bookmarkStart w:id="375" w:name="_Toc193712381"/>
      <w:bookmarkStart w:id="376" w:name="_Toc193712515"/>
      <w:bookmarkStart w:id="377" w:name="_Toc193712822"/>
      <w:bookmarkStart w:id="378" w:name="_Toc194059991"/>
      <w:bookmarkStart w:id="379" w:name="_Toc197605079"/>
      <w:bookmarkStart w:id="380" w:name="_Toc197605193"/>
      <w:bookmarkStart w:id="381" w:name="_Toc197679244"/>
      <w:bookmarkStart w:id="382" w:name="_Toc197687918"/>
      <w:bookmarkStart w:id="383" w:name="_Toc197688593"/>
      <w:r w:rsidRPr="00800FA4">
        <w:rPr>
          <w:lang w:val="en-CA"/>
        </w:rPr>
        <w:t xml:space="preserve">For </w:t>
      </w:r>
      <w:r w:rsidRPr="00800FA4">
        <w:rPr>
          <w:color w:val="000000" w:themeColor="text1"/>
        </w:rPr>
        <w:t xml:space="preserve">option 4-1 and 3a-1 of </w:t>
      </w:r>
      <w:r w:rsidRPr="00800FA4">
        <w:rPr>
          <w:lang w:val="en-CA"/>
        </w:rPr>
        <w:t xml:space="preserve">Direction A, </w:t>
      </w:r>
      <w:r w:rsidR="00D070A2">
        <w:rPr>
          <w:lang w:val="en-CA"/>
        </w:rPr>
        <w:t xml:space="preserve">during the normative work, </w:t>
      </w:r>
      <w:r w:rsidRPr="00800FA4">
        <w:rPr>
          <w:lang w:val="en-CA"/>
        </w:rPr>
        <w:t>prioritize schemes based on first construction of the “local</w:t>
      </w:r>
      <w:r w:rsidR="00FA319F">
        <w:rPr>
          <w:lang w:val="en-CA"/>
        </w:rPr>
        <w:t>”</w:t>
      </w:r>
      <w:r w:rsidRPr="00800FA4">
        <w:rPr>
          <w:lang w:val="en-CA"/>
        </w:rPr>
        <w:t xml:space="preserve"> decoder and then training of the encode model</w:t>
      </w:r>
      <w:r>
        <w:rPr>
          <w:lang w:val="en-CA"/>
        </w:rPr>
        <w:t>.</w:t>
      </w:r>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p>
    <w:p w14:paraId="25FFBE9C" w14:textId="77777777" w:rsidR="00C97601" w:rsidRDefault="00C97601" w:rsidP="00B2256E">
      <w:pPr>
        <w:jc w:val="both"/>
        <w:rPr>
          <w:lang w:val="en-CA"/>
        </w:rPr>
      </w:pPr>
    </w:p>
    <w:p w14:paraId="1C1E7BC1" w14:textId="08043F5E" w:rsidR="00DD3E05" w:rsidRDefault="00DD3FD6" w:rsidP="00B2256E">
      <w:pPr>
        <w:jc w:val="both"/>
        <w:rPr>
          <w:lang w:val="en-CA"/>
        </w:rPr>
      </w:pPr>
      <w:r>
        <w:rPr>
          <w:lang w:val="en-CA"/>
        </w:rPr>
        <w:t xml:space="preserve">Based on the above assumption, </w:t>
      </w:r>
      <w:r w:rsidR="00DD3E05">
        <w:rPr>
          <w:lang w:val="en-CA"/>
        </w:rPr>
        <w:t xml:space="preserve">we wanted to </w:t>
      </w:r>
      <w:r w:rsidR="009160E3">
        <w:rPr>
          <w:lang w:val="en-CA"/>
        </w:rPr>
        <w:t xml:space="preserve">emphasize that </w:t>
      </w:r>
      <w:r w:rsidR="00DD3E05">
        <w:rPr>
          <w:lang w:val="en-CA"/>
        </w:rPr>
        <w:t>the constructed “local” decoder at the UE side, can be considered as the proxy model for the actual NW-side decoder</w:t>
      </w:r>
      <w:r w:rsidR="001F2A65">
        <w:rPr>
          <w:lang w:val="en-CA"/>
        </w:rPr>
        <w:t xml:space="preserve">. Note that </w:t>
      </w:r>
      <w:r w:rsidR="00DD3E05">
        <w:rPr>
          <w:lang w:val="en-CA"/>
        </w:rPr>
        <w:t xml:space="preserve">we can assume that the “local” decoder model </w:t>
      </w:r>
      <w:r w:rsidR="001F2A65">
        <w:rPr>
          <w:lang w:val="en-CA"/>
        </w:rPr>
        <w:t xml:space="preserve">(and therefore the </w:t>
      </w:r>
      <w:r w:rsidR="000120C7">
        <w:rPr>
          <w:lang w:val="en-CA"/>
        </w:rPr>
        <w:t>proxy decoder model</w:t>
      </w:r>
      <w:r w:rsidR="001F2A65">
        <w:rPr>
          <w:lang w:val="en-CA"/>
        </w:rPr>
        <w:t>)</w:t>
      </w:r>
      <w:r w:rsidR="000120C7">
        <w:rPr>
          <w:lang w:val="en-CA"/>
        </w:rPr>
        <w:t xml:space="preserve"> </w:t>
      </w:r>
      <w:r w:rsidR="00DD3E05">
        <w:rPr>
          <w:lang w:val="en-CA"/>
        </w:rPr>
        <w:t xml:space="preserve">and the NW-side decode model are </w:t>
      </w:r>
      <w:r w:rsidR="00DD3E05">
        <w:rPr>
          <w:lang w:val="en-CA"/>
        </w:rPr>
        <w:lastRenderedPageBreak/>
        <w:t>mostly similar; otherwise, the designed encoder model (based on the “local” decoder model) would not have good performance with respect to the NW-side decoder model.</w:t>
      </w:r>
    </w:p>
    <w:p w14:paraId="7D85739E" w14:textId="4C2BC6F7" w:rsidR="00DD3E05" w:rsidRPr="00DD3E05" w:rsidRDefault="00DD3E05" w:rsidP="00B2256E">
      <w:pPr>
        <w:pStyle w:val="Proposal"/>
        <w:ind w:left="426"/>
        <w:jc w:val="both"/>
        <w:rPr>
          <w:lang w:val="en-CA"/>
        </w:rPr>
      </w:pPr>
      <w:bookmarkStart w:id="384" w:name="_Toc181638795"/>
      <w:bookmarkStart w:id="385" w:name="_Toc181949466"/>
      <w:bookmarkStart w:id="386" w:name="_Toc181953511"/>
      <w:bookmarkStart w:id="387" w:name="_Toc189215520"/>
      <w:bookmarkStart w:id="388" w:name="_Toc189492885"/>
      <w:bookmarkStart w:id="389" w:name="_Toc189509005"/>
      <w:bookmarkStart w:id="390" w:name="_Toc189811431"/>
      <w:bookmarkStart w:id="391" w:name="_Toc193711805"/>
      <w:bookmarkStart w:id="392" w:name="_Toc193711897"/>
      <w:bookmarkStart w:id="393" w:name="_Toc193712383"/>
      <w:bookmarkStart w:id="394" w:name="_Toc193712517"/>
      <w:bookmarkStart w:id="395" w:name="_Toc193712824"/>
      <w:bookmarkStart w:id="396" w:name="_Toc194059993"/>
      <w:bookmarkStart w:id="397" w:name="_Toc197605081"/>
      <w:bookmarkStart w:id="398" w:name="_Toc197605195"/>
      <w:bookmarkStart w:id="399" w:name="_Toc197687919"/>
      <w:bookmarkStart w:id="400" w:name="_Toc197688594"/>
      <w:bookmarkStart w:id="401" w:name="_Toc197679245"/>
      <w:r w:rsidRPr="00DD3E05">
        <w:rPr>
          <w:lang w:val="en-CA"/>
        </w:rPr>
        <w:t xml:space="preserve">Confirm that </w:t>
      </w:r>
      <w:r w:rsidR="000120C7">
        <w:rPr>
          <w:lang w:val="en-CA"/>
        </w:rPr>
        <w:t xml:space="preserve">the </w:t>
      </w:r>
      <w:r>
        <w:rPr>
          <w:lang w:val="en-CA"/>
        </w:rPr>
        <w:t xml:space="preserve">trained “local” decoder model can be considered as </w:t>
      </w:r>
      <w:r w:rsidR="000120C7">
        <w:rPr>
          <w:lang w:val="en-CA"/>
        </w:rPr>
        <w:t xml:space="preserve">a good representation </w:t>
      </w:r>
      <w:r w:rsidR="00C557DD">
        <w:rPr>
          <w:lang w:val="en-CA"/>
        </w:rPr>
        <w:t>(</w:t>
      </w:r>
      <w:r>
        <w:rPr>
          <w:lang w:val="en-CA"/>
        </w:rPr>
        <w:t>the proxy</w:t>
      </w:r>
      <w:r w:rsidR="00C557DD">
        <w:rPr>
          <w:lang w:val="en-CA"/>
        </w:rPr>
        <w:t>) of</w:t>
      </w:r>
      <w:r>
        <w:rPr>
          <w:lang w:val="en-CA"/>
        </w:rPr>
        <w:t xml:space="preserve"> the actual NW-side decoder model</w:t>
      </w:r>
      <w:r w:rsidRPr="00DD3E05">
        <w:rPr>
          <w:lang w:val="en-CA"/>
        </w:rPr>
        <w:t>.</w:t>
      </w:r>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r w:rsidRPr="00DD3E05">
        <w:rPr>
          <w:lang w:val="en-CA"/>
        </w:rPr>
        <w:t xml:space="preserve"> </w:t>
      </w:r>
      <w:bookmarkEnd w:id="401"/>
    </w:p>
    <w:p w14:paraId="4F5D5169" w14:textId="3273CB64" w:rsidR="007E4775" w:rsidRPr="007E4775" w:rsidRDefault="007E4775" w:rsidP="001440EE">
      <w:pPr>
        <w:rPr>
          <w:lang w:val="en-GB"/>
        </w:rPr>
      </w:pPr>
    </w:p>
    <w:p w14:paraId="2DAE956C" w14:textId="2CC0F495" w:rsidR="005D03B4" w:rsidRDefault="00B06B55" w:rsidP="001440EE">
      <w:pPr>
        <w:pStyle w:val="Heading1"/>
        <w:jc w:val="both"/>
      </w:pPr>
      <w:r>
        <w:t>Specification impact related to p</w:t>
      </w:r>
      <w:r w:rsidR="005D03B4" w:rsidRPr="003D320B">
        <w:t>airing of the correct UE-side and the NW-side models</w:t>
      </w:r>
    </w:p>
    <w:p w14:paraId="310EA331" w14:textId="70178D45" w:rsidR="005D03B4" w:rsidRPr="00CB2AEE" w:rsidRDefault="005D03B4" w:rsidP="00B2256E">
      <w:pPr>
        <w:jc w:val="both"/>
        <w:rPr>
          <w:lang w:val="en-CA"/>
        </w:rPr>
      </w:pPr>
      <w:r>
        <w:rPr>
          <w:lang w:val="en-GB"/>
        </w:rPr>
        <w:t xml:space="preserve">During the Rel. 18 AI/ML air-interface SI, there have been discussions regarding how we can identify the correct UE and NW parts of a two-sided model (assuming that there are different models developed for different network conditions).  The following are different options have been identified </w:t>
      </w:r>
      <w:r w:rsidRPr="00CB2AEE">
        <w:rPr>
          <w:lang w:val="en-CA"/>
        </w:rPr>
        <w:t>to enable the UE and the NW to select a matching CSI generation and reconstruction model(s).</w:t>
      </w:r>
    </w:p>
    <w:tbl>
      <w:tblPr>
        <w:tblStyle w:val="TableGrid"/>
        <w:tblpPr w:leftFromText="180" w:rightFromText="180" w:vertAnchor="text" w:horzAnchor="margin" w:tblpY="246"/>
        <w:tblW w:w="0" w:type="auto"/>
        <w:tblLook w:val="04A0" w:firstRow="1" w:lastRow="0" w:firstColumn="1" w:lastColumn="0" w:noHBand="0" w:noVBand="1"/>
      </w:tblPr>
      <w:tblGrid>
        <w:gridCol w:w="9170"/>
      </w:tblGrid>
      <w:tr w:rsidR="005D03B4" w:rsidRPr="00A03B4A" w14:paraId="24C52164" w14:textId="77777777" w:rsidTr="008B3C07">
        <w:trPr>
          <w:trHeight w:val="1975"/>
        </w:trPr>
        <w:tc>
          <w:tcPr>
            <w:tcW w:w="9170" w:type="dxa"/>
          </w:tcPr>
          <w:p w14:paraId="199752C3" w14:textId="77777777" w:rsidR="005D03B4" w:rsidRPr="00B2256E" w:rsidRDefault="005D03B4" w:rsidP="00F81340">
            <w:pPr>
              <w:pStyle w:val="ListParagraph"/>
              <w:numPr>
                <w:ilvl w:val="0"/>
                <w:numId w:val="15"/>
              </w:numPr>
              <w:rPr>
                <w:sz w:val="16"/>
                <w:szCs w:val="16"/>
                <w:lang w:val="en-CA"/>
              </w:rPr>
            </w:pPr>
            <w:r w:rsidRPr="00B2256E">
              <w:rPr>
                <w:sz w:val="16"/>
                <w:szCs w:val="16"/>
                <w:lang w:val="en-CA"/>
              </w:rPr>
              <w:t xml:space="preserve">In CSI compression using two-sided model use case, feasibility and procedure to align the information that enables the UE to select a CSI generation model(s) compatible with the CSI reconstruction model(s) used by the gNB is studied. At least the following options have been proposed by companies to define the pairing information used to enable the UE to select a CSI generation model(s) that is compatible with the CSI reconstruction model(s) used by the gNB: </w:t>
            </w:r>
          </w:p>
          <w:p w14:paraId="5D4ED303" w14:textId="77777777" w:rsidR="005D03B4" w:rsidRPr="00B2256E" w:rsidRDefault="005D03B4" w:rsidP="00F81340">
            <w:pPr>
              <w:pStyle w:val="B1"/>
              <w:ind w:left="879"/>
              <w:rPr>
                <w:sz w:val="16"/>
                <w:szCs w:val="16"/>
                <w:lang w:val="en-CA"/>
              </w:rPr>
            </w:pPr>
            <w:r w:rsidRPr="00B2256E">
              <w:rPr>
                <w:sz w:val="16"/>
                <w:szCs w:val="16"/>
                <w:lang w:val="en-CA"/>
              </w:rPr>
              <w:t>-</w:t>
            </w:r>
            <w:r w:rsidRPr="00B2256E">
              <w:rPr>
                <w:sz w:val="16"/>
                <w:szCs w:val="16"/>
                <w:lang w:val="en-CA"/>
              </w:rPr>
              <w:tab/>
              <w:t xml:space="preserve">Option 1: The pairing information is in the forms of the CSI reconstruction model ID that NW will use. </w:t>
            </w:r>
          </w:p>
          <w:p w14:paraId="34020191" w14:textId="77777777" w:rsidR="005D03B4" w:rsidRPr="00B2256E" w:rsidRDefault="005D03B4" w:rsidP="00F81340">
            <w:pPr>
              <w:pStyle w:val="B1"/>
              <w:ind w:left="879"/>
              <w:rPr>
                <w:sz w:val="16"/>
                <w:szCs w:val="16"/>
                <w:lang w:val="en-CA"/>
              </w:rPr>
            </w:pPr>
            <w:r w:rsidRPr="00B2256E">
              <w:rPr>
                <w:sz w:val="16"/>
                <w:szCs w:val="16"/>
                <w:lang w:val="en-CA"/>
              </w:rPr>
              <w:t>-</w:t>
            </w:r>
            <w:r w:rsidRPr="00B2256E">
              <w:rPr>
                <w:sz w:val="16"/>
                <w:szCs w:val="16"/>
                <w:lang w:val="en-CA"/>
              </w:rPr>
              <w:tab/>
              <w:t xml:space="preserve">Option 2: The pairing information is in the forms of the CSI generation model ID that the UE will use. </w:t>
            </w:r>
          </w:p>
          <w:p w14:paraId="4C02EB98" w14:textId="77777777" w:rsidR="005D03B4" w:rsidRPr="00B2256E" w:rsidRDefault="005D03B4" w:rsidP="00F81340">
            <w:pPr>
              <w:pStyle w:val="B1"/>
              <w:ind w:left="879"/>
              <w:rPr>
                <w:sz w:val="16"/>
                <w:szCs w:val="16"/>
                <w:lang w:val="en-CA"/>
              </w:rPr>
            </w:pPr>
            <w:r w:rsidRPr="00B2256E">
              <w:rPr>
                <w:sz w:val="16"/>
                <w:szCs w:val="16"/>
                <w:lang w:val="en-CA"/>
              </w:rPr>
              <w:t>-</w:t>
            </w:r>
            <w:r w:rsidRPr="00B2256E">
              <w:rPr>
                <w:sz w:val="16"/>
                <w:szCs w:val="16"/>
                <w:lang w:val="en-CA"/>
              </w:rPr>
              <w:tab/>
              <w:t xml:space="preserve">Option 3: The pairing information is in the forms of the paired CSI generation model and CSI reconstruction model ID. </w:t>
            </w:r>
          </w:p>
          <w:p w14:paraId="271510D8" w14:textId="77777777" w:rsidR="005D03B4" w:rsidRPr="00B2256E" w:rsidRDefault="005D03B4" w:rsidP="00F81340">
            <w:pPr>
              <w:pStyle w:val="B1"/>
              <w:ind w:left="879"/>
              <w:rPr>
                <w:sz w:val="16"/>
                <w:szCs w:val="16"/>
                <w:lang w:val="en-CA"/>
              </w:rPr>
            </w:pPr>
            <w:r w:rsidRPr="00B2256E">
              <w:rPr>
                <w:sz w:val="16"/>
                <w:szCs w:val="16"/>
                <w:lang w:val="en-CA"/>
              </w:rPr>
              <w:t>-</w:t>
            </w:r>
            <w:r w:rsidRPr="00B2256E">
              <w:rPr>
                <w:sz w:val="16"/>
                <w:szCs w:val="16"/>
                <w:lang w:val="en-CA"/>
              </w:rPr>
              <w:tab/>
              <w:t xml:space="preserve">Option 4: The pairing information is in the forms of by the dataset ID during type 3 sequential training. </w:t>
            </w:r>
          </w:p>
          <w:p w14:paraId="6E33F426" w14:textId="77777777" w:rsidR="005D03B4" w:rsidRPr="00B2256E" w:rsidRDefault="005D03B4" w:rsidP="00F81340">
            <w:pPr>
              <w:pStyle w:val="B1"/>
              <w:ind w:left="879"/>
              <w:rPr>
                <w:sz w:val="16"/>
                <w:szCs w:val="16"/>
                <w:lang w:val="en-CA"/>
              </w:rPr>
            </w:pPr>
            <w:r w:rsidRPr="00B2256E">
              <w:rPr>
                <w:sz w:val="16"/>
                <w:szCs w:val="16"/>
                <w:lang w:val="en-CA"/>
              </w:rPr>
              <w:t>-</w:t>
            </w:r>
            <w:r w:rsidRPr="00B2256E">
              <w:rPr>
                <w:sz w:val="16"/>
                <w:szCs w:val="16"/>
                <w:lang w:val="en-CA"/>
              </w:rPr>
              <w:tab/>
              <w:t xml:space="preserve">Option 5: The pairing information is in the forms of a training session ID to a prior training session (e.g., API) between NW and UE. </w:t>
            </w:r>
          </w:p>
          <w:p w14:paraId="6198687B" w14:textId="77777777" w:rsidR="005D03B4" w:rsidRPr="00B2256E" w:rsidRDefault="005D03B4" w:rsidP="00F81340">
            <w:pPr>
              <w:pStyle w:val="B1"/>
              <w:ind w:left="879"/>
              <w:rPr>
                <w:sz w:val="16"/>
                <w:szCs w:val="16"/>
                <w:lang w:val="en-CA"/>
              </w:rPr>
            </w:pPr>
            <w:r w:rsidRPr="00B2256E">
              <w:rPr>
                <w:sz w:val="16"/>
                <w:szCs w:val="16"/>
                <w:lang w:val="en-CA"/>
              </w:rPr>
              <w:t>-</w:t>
            </w:r>
            <w:r w:rsidRPr="00B2256E">
              <w:rPr>
                <w:sz w:val="16"/>
                <w:szCs w:val="16"/>
                <w:lang w:val="en-CA"/>
              </w:rPr>
              <w:tab/>
              <w:t xml:space="preserve">Option 6: The pairing information is up to UE/NW offline co-engineering alignment, transparent to 3GPP specification. </w:t>
            </w:r>
          </w:p>
          <w:p w14:paraId="08454E9C" w14:textId="7A8C09B7" w:rsidR="0035607A" w:rsidRPr="00B2256E" w:rsidRDefault="00B2256E" w:rsidP="00B2256E">
            <w:pPr>
              <w:rPr>
                <w:rFonts w:eastAsia="DengXian"/>
                <w:iCs/>
                <w:color w:val="000000" w:themeColor="text1"/>
                <w:sz w:val="16"/>
                <w:szCs w:val="16"/>
                <w:highlight w:val="green"/>
              </w:rPr>
            </w:pPr>
            <w:r w:rsidRPr="00B2256E">
              <w:rPr>
                <w:rFonts w:eastAsia="DengXian"/>
                <w:iCs/>
                <w:color w:val="000000" w:themeColor="text1"/>
                <w:sz w:val="16"/>
                <w:szCs w:val="16"/>
                <w:highlight w:val="green"/>
              </w:rPr>
              <w:t>Agreement</w:t>
            </w:r>
          </w:p>
          <w:p w14:paraId="2F4DECA6" w14:textId="3601177D" w:rsidR="00460B39" w:rsidRPr="00B2256E" w:rsidRDefault="00460B39" w:rsidP="00460B39">
            <w:pPr>
              <w:rPr>
                <w:rFonts w:eastAsia="DengXian"/>
                <w:sz w:val="16"/>
                <w:szCs w:val="16"/>
              </w:rPr>
            </w:pPr>
            <w:r w:rsidRPr="00B2256E">
              <w:rPr>
                <w:sz w:val="16"/>
                <w:szCs w:val="16"/>
              </w:rPr>
              <w:t>In Options 3a-1 and 4-1, the exchanged dataset or the model parameters can be associated with an ID</w:t>
            </w:r>
            <w:r w:rsidRPr="00B2256E">
              <w:rPr>
                <w:rFonts w:eastAsia="DengXian"/>
                <w:sz w:val="16"/>
                <w:szCs w:val="16"/>
              </w:rPr>
              <w:t xml:space="preserve"> for pairing related discussion, then</w:t>
            </w:r>
          </w:p>
          <w:p w14:paraId="5B7C5DB7" w14:textId="7FF461EA" w:rsidR="00460B39" w:rsidRPr="00B2256E" w:rsidRDefault="00460B39" w:rsidP="00460B39">
            <w:pPr>
              <w:pStyle w:val="ListParagraph"/>
              <w:numPr>
                <w:ilvl w:val="0"/>
                <w:numId w:val="40"/>
              </w:numPr>
              <w:tabs>
                <w:tab w:val="left" w:pos="0"/>
              </w:tabs>
              <w:suppressAutoHyphens/>
              <w:spacing w:before="0" w:after="180" w:line="240" w:lineRule="auto"/>
              <w:rPr>
                <w:sz w:val="16"/>
                <w:szCs w:val="16"/>
              </w:rPr>
            </w:pPr>
            <w:r w:rsidRPr="00B2256E">
              <w:rPr>
                <w:rFonts w:eastAsia="SimSun"/>
                <w:sz w:val="16"/>
                <w:szCs w:val="16"/>
              </w:rPr>
              <w:t xml:space="preserve">The same ID can be used for UE to collect UE-side target CSI for UE-side training </w:t>
            </w:r>
          </w:p>
          <w:p w14:paraId="4D242546" w14:textId="5FCA9C92" w:rsidR="00460B39" w:rsidRPr="00B2256E" w:rsidRDefault="00460B39" w:rsidP="00460B39">
            <w:pPr>
              <w:pStyle w:val="ListParagraph"/>
              <w:numPr>
                <w:ilvl w:val="0"/>
                <w:numId w:val="40"/>
              </w:numPr>
              <w:tabs>
                <w:tab w:val="left" w:pos="0"/>
              </w:tabs>
              <w:suppressAutoHyphens/>
              <w:spacing w:before="0" w:after="180" w:line="240" w:lineRule="auto"/>
              <w:rPr>
                <w:sz w:val="16"/>
                <w:szCs w:val="16"/>
              </w:rPr>
            </w:pPr>
            <w:r w:rsidRPr="00B2256E">
              <w:rPr>
                <w:sz w:val="16"/>
                <w:szCs w:val="16"/>
              </w:rPr>
              <w:t>The same ID can be used for applicability inquiry and reporting</w:t>
            </w:r>
          </w:p>
          <w:p w14:paraId="7EB6C891" w14:textId="51DE86EA" w:rsidR="00460B39" w:rsidRPr="00B2256E" w:rsidRDefault="00460B39" w:rsidP="00460B39">
            <w:pPr>
              <w:pStyle w:val="ListParagraph"/>
              <w:numPr>
                <w:ilvl w:val="0"/>
                <w:numId w:val="40"/>
              </w:numPr>
              <w:tabs>
                <w:tab w:val="left" w:pos="0"/>
              </w:tabs>
              <w:suppressAutoHyphens/>
              <w:spacing w:before="0" w:after="180" w:line="240" w:lineRule="auto"/>
              <w:rPr>
                <w:sz w:val="16"/>
                <w:szCs w:val="16"/>
              </w:rPr>
            </w:pPr>
            <w:r w:rsidRPr="00B2256E">
              <w:rPr>
                <w:rFonts w:eastAsia="SimSun"/>
                <w:sz w:val="16"/>
                <w:szCs w:val="16"/>
              </w:rPr>
              <w:t>The same ID can be used for inference configuration</w:t>
            </w:r>
          </w:p>
          <w:p w14:paraId="45395039" w14:textId="20BC3583" w:rsidR="00460B39" w:rsidRPr="00B2256E" w:rsidRDefault="00460B39" w:rsidP="00460B39">
            <w:pPr>
              <w:pStyle w:val="ListParagraph"/>
              <w:numPr>
                <w:ilvl w:val="0"/>
                <w:numId w:val="40"/>
              </w:numPr>
              <w:tabs>
                <w:tab w:val="left" w:pos="0"/>
              </w:tabs>
              <w:suppressAutoHyphens/>
              <w:spacing w:before="0" w:after="180" w:line="240" w:lineRule="auto"/>
              <w:rPr>
                <w:color w:val="4472C4"/>
                <w:sz w:val="16"/>
                <w:szCs w:val="16"/>
              </w:rPr>
            </w:pPr>
            <w:r w:rsidRPr="00B2256E">
              <w:rPr>
                <w:color w:val="4472C4"/>
                <w:sz w:val="16"/>
                <w:szCs w:val="16"/>
              </w:rPr>
              <w:t xml:space="preserve">The same ID </w:t>
            </w:r>
            <w:r w:rsidRPr="00B2256E">
              <w:rPr>
                <w:rFonts w:eastAsia="DengXian"/>
                <w:color w:val="4472C4"/>
                <w:sz w:val="16"/>
                <w:szCs w:val="16"/>
              </w:rPr>
              <w:t>can be</w:t>
            </w:r>
            <w:r w:rsidRPr="00B2256E">
              <w:rPr>
                <w:color w:val="4472C4"/>
                <w:sz w:val="16"/>
                <w:szCs w:val="16"/>
              </w:rPr>
              <w:t xml:space="preserve"> used for NW-side data collection</w:t>
            </w:r>
          </w:p>
          <w:p w14:paraId="42C763C3" w14:textId="64AA5BD0" w:rsidR="00460B39" w:rsidRPr="00B2256E" w:rsidRDefault="00460B39" w:rsidP="00460B39">
            <w:pPr>
              <w:pStyle w:val="ListParagraph"/>
              <w:numPr>
                <w:ilvl w:val="0"/>
                <w:numId w:val="40"/>
              </w:numPr>
              <w:tabs>
                <w:tab w:val="left" w:pos="0"/>
              </w:tabs>
              <w:suppressAutoHyphens/>
              <w:spacing w:before="0" w:after="180" w:line="240" w:lineRule="auto"/>
              <w:rPr>
                <w:sz w:val="16"/>
                <w:szCs w:val="16"/>
              </w:rPr>
            </w:pPr>
            <w:r w:rsidRPr="00B2256E">
              <w:rPr>
                <w:rFonts w:eastAsia="SimSun"/>
                <w:sz w:val="16"/>
                <w:szCs w:val="16"/>
              </w:rPr>
              <w:t>FFS: whether ID/even same ID is needed for monitoring configuration</w:t>
            </w:r>
          </w:p>
          <w:p w14:paraId="764B0D7F" w14:textId="3BFE4915" w:rsidR="00460B39" w:rsidRPr="00B2256E" w:rsidRDefault="00460B39" w:rsidP="00460B39">
            <w:pPr>
              <w:pStyle w:val="ListParagraph"/>
              <w:numPr>
                <w:ilvl w:val="0"/>
                <w:numId w:val="40"/>
              </w:numPr>
              <w:tabs>
                <w:tab w:val="left" w:pos="0"/>
              </w:tabs>
              <w:suppressAutoHyphens/>
              <w:spacing w:before="0" w:after="180" w:line="240" w:lineRule="auto"/>
              <w:rPr>
                <w:sz w:val="16"/>
                <w:szCs w:val="16"/>
              </w:rPr>
            </w:pPr>
            <w:r w:rsidRPr="00B2256E">
              <w:rPr>
                <w:rFonts w:eastAsia="SimSun"/>
                <w:sz w:val="16"/>
                <w:szCs w:val="16"/>
              </w:rPr>
              <w:t>FFS: where the ID is assigned</w:t>
            </w:r>
          </w:p>
          <w:p w14:paraId="3851C34A" w14:textId="1E2F3770" w:rsidR="00460B39" w:rsidRPr="00B2256E" w:rsidRDefault="00460B39" w:rsidP="00460B39">
            <w:pPr>
              <w:pStyle w:val="ListParagraph"/>
              <w:numPr>
                <w:ilvl w:val="0"/>
                <w:numId w:val="40"/>
              </w:numPr>
              <w:tabs>
                <w:tab w:val="left" w:pos="0"/>
              </w:tabs>
              <w:suppressAutoHyphens/>
              <w:spacing w:before="0" w:after="180" w:line="240" w:lineRule="auto"/>
              <w:rPr>
                <w:sz w:val="16"/>
                <w:szCs w:val="16"/>
              </w:rPr>
            </w:pPr>
            <w:r w:rsidRPr="00B2256E">
              <w:rPr>
                <w:rFonts w:eastAsia="SimSun"/>
                <w:sz w:val="16"/>
                <w:szCs w:val="16"/>
              </w:rPr>
              <w:t>Note: whether the purpose for pair will be specified will be discussed separately.</w:t>
            </w:r>
          </w:p>
          <w:p w14:paraId="0FD53637" w14:textId="70F2ACB5" w:rsidR="00460B39" w:rsidRPr="00B2256E" w:rsidRDefault="00460B39" w:rsidP="00460B39">
            <w:pPr>
              <w:rPr>
                <w:rFonts w:eastAsia="DengXian"/>
                <w:iCs/>
                <w:color w:val="000000" w:themeColor="text1"/>
                <w:sz w:val="16"/>
                <w:szCs w:val="16"/>
                <w:highlight w:val="green"/>
              </w:rPr>
            </w:pPr>
            <w:r w:rsidRPr="00B2256E">
              <w:rPr>
                <w:rFonts w:eastAsia="DengXian"/>
                <w:iCs/>
                <w:color w:val="000000" w:themeColor="text1"/>
                <w:sz w:val="16"/>
                <w:szCs w:val="16"/>
                <w:highlight w:val="green"/>
              </w:rPr>
              <w:t>Agreement</w:t>
            </w:r>
          </w:p>
          <w:p w14:paraId="018D8977" w14:textId="77D30ECB" w:rsidR="00460B39" w:rsidRPr="00B2256E" w:rsidRDefault="00460B39" w:rsidP="00460B39">
            <w:pPr>
              <w:rPr>
                <w:rFonts w:eastAsia="DengXian"/>
                <w:color w:val="000000" w:themeColor="text1"/>
                <w:sz w:val="16"/>
                <w:szCs w:val="16"/>
              </w:rPr>
            </w:pPr>
            <w:r w:rsidRPr="00B2256E">
              <w:rPr>
                <w:color w:val="000000" w:themeColor="text1"/>
                <w:sz w:val="16"/>
                <w:szCs w:val="16"/>
              </w:rPr>
              <w:t xml:space="preserve">In Direction C, the </w:t>
            </w:r>
            <w:r w:rsidRPr="00B2256E">
              <w:rPr>
                <w:rFonts w:eastAsia="SimSun" w:cs="Times"/>
                <w:color w:val="000000" w:themeColor="text1"/>
                <w:sz w:val="16"/>
                <w:szCs w:val="16"/>
              </w:rPr>
              <w:t>fully standardized reference model</w:t>
            </w:r>
            <w:r w:rsidRPr="00B2256E">
              <w:rPr>
                <w:color w:val="000000" w:themeColor="text1"/>
                <w:sz w:val="16"/>
                <w:szCs w:val="16"/>
              </w:rPr>
              <w:t xml:space="preserve"> is associated with an ID</w:t>
            </w:r>
            <w:r w:rsidRPr="00B2256E">
              <w:rPr>
                <w:rFonts w:eastAsia="DengXian"/>
                <w:color w:val="000000" w:themeColor="text1"/>
                <w:sz w:val="16"/>
                <w:szCs w:val="16"/>
              </w:rPr>
              <w:t xml:space="preserve"> for pairing related discussion, then</w:t>
            </w:r>
          </w:p>
          <w:p w14:paraId="2DDF5786" w14:textId="44C82EE2" w:rsidR="00460B39" w:rsidRPr="00B2256E" w:rsidRDefault="00460B39" w:rsidP="00460B39">
            <w:pPr>
              <w:pStyle w:val="ListParagraph"/>
              <w:numPr>
                <w:ilvl w:val="0"/>
                <w:numId w:val="40"/>
              </w:numPr>
              <w:tabs>
                <w:tab w:val="left" w:pos="0"/>
              </w:tabs>
              <w:suppressAutoHyphens/>
              <w:spacing w:before="0" w:after="180" w:line="240" w:lineRule="auto"/>
              <w:rPr>
                <w:color w:val="000000" w:themeColor="text1"/>
                <w:sz w:val="16"/>
                <w:szCs w:val="16"/>
              </w:rPr>
            </w:pPr>
            <w:r w:rsidRPr="00B2256E">
              <w:rPr>
                <w:rFonts w:eastAsia="SimSun"/>
                <w:color w:val="000000" w:themeColor="text1"/>
                <w:sz w:val="16"/>
                <w:szCs w:val="16"/>
              </w:rPr>
              <w:t xml:space="preserve">The same ID can be used for UE to collect UE-side target CSI for UE-side training </w:t>
            </w:r>
          </w:p>
          <w:p w14:paraId="6C2D797C" w14:textId="06B21105" w:rsidR="00460B39" w:rsidRPr="00B2256E" w:rsidRDefault="00460B39" w:rsidP="00460B39">
            <w:pPr>
              <w:pStyle w:val="ListParagraph"/>
              <w:numPr>
                <w:ilvl w:val="0"/>
                <w:numId w:val="40"/>
              </w:numPr>
              <w:tabs>
                <w:tab w:val="left" w:pos="0"/>
              </w:tabs>
              <w:suppressAutoHyphens/>
              <w:spacing w:before="0" w:after="180" w:line="240" w:lineRule="auto"/>
              <w:rPr>
                <w:color w:val="000000" w:themeColor="text1"/>
                <w:sz w:val="16"/>
                <w:szCs w:val="16"/>
              </w:rPr>
            </w:pPr>
            <w:r w:rsidRPr="00B2256E">
              <w:rPr>
                <w:color w:val="000000" w:themeColor="text1"/>
                <w:sz w:val="16"/>
                <w:szCs w:val="16"/>
              </w:rPr>
              <w:t>The same ID can be used for applicability inquiry and reporting</w:t>
            </w:r>
          </w:p>
          <w:p w14:paraId="279A6C2B" w14:textId="57185B85" w:rsidR="00460B39" w:rsidRPr="00B2256E" w:rsidRDefault="00460B39" w:rsidP="00460B39">
            <w:pPr>
              <w:pStyle w:val="ListParagraph"/>
              <w:numPr>
                <w:ilvl w:val="0"/>
                <w:numId w:val="40"/>
              </w:numPr>
              <w:tabs>
                <w:tab w:val="left" w:pos="0"/>
              </w:tabs>
              <w:suppressAutoHyphens/>
              <w:spacing w:before="0" w:after="180" w:line="240" w:lineRule="auto"/>
              <w:rPr>
                <w:color w:val="000000" w:themeColor="text1"/>
                <w:sz w:val="16"/>
                <w:szCs w:val="16"/>
              </w:rPr>
            </w:pPr>
            <w:r w:rsidRPr="00B2256E">
              <w:rPr>
                <w:rFonts w:eastAsia="SimSun"/>
                <w:color w:val="000000" w:themeColor="text1"/>
                <w:sz w:val="16"/>
                <w:szCs w:val="16"/>
              </w:rPr>
              <w:t>The same ID can be used for inference configuration</w:t>
            </w:r>
          </w:p>
          <w:p w14:paraId="6A346EE2" w14:textId="4793A267" w:rsidR="00460B39" w:rsidRPr="00B2256E" w:rsidRDefault="00460B39" w:rsidP="00460B39">
            <w:pPr>
              <w:pStyle w:val="ListParagraph"/>
              <w:numPr>
                <w:ilvl w:val="0"/>
                <w:numId w:val="40"/>
              </w:numPr>
              <w:tabs>
                <w:tab w:val="left" w:pos="0"/>
              </w:tabs>
              <w:suppressAutoHyphens/>
              <w:spacing w:before="0" w:after="180" w:line="240" w:lineRule="auto"/>
              <w:rPr>
                <w:color w:val="000000" w:themeColor="text1"/>
                <w:sz w:val="16"/>
                <w:szCs w:val="16"/>
              </w:rPr>
            </w:pPr>
            <w:r w:rsidRPr="00B2256E">
              <w:rPr>
                <w:color w:val="000000" w:themeColor="text1"/>
                <w:sz w:val="16"/>
                <w:szCs w:val="16"/>
              </w:rPr>
              <w:t>The same ID</w:t>
            </w:r>
            <w:r w:rsidRPr="00B2256E">
              <w:rPr>
                <w:rFonts w:eastAsia="DengXian"/>
                <w:color w:val="000000" w:themeColor="text1"/>
                <w:sz w:val="16"/>
                <w:szCs w:val="16"/>
              </w:rPr>
              <w:t xml:space="preserve"> can be</w:t>
            </w:r>
            <w:r w:rsidRPr="00B2256E">
              <w:rPr>
                <w:color w:val="000000" w:themeColor="text1"/>
                <w:sz w:val="16"/>
                <w:szCs w:val="16"/>
              </w:rPr>
              <w:t xml:space="preserve"> used for NW-side data collection</w:t>
            </w:r>
          </w:p>
          <w:p w14:paraId="788EB5F4" w14:textId="35538144" w:rsidR="00460B39" w:rsidRPr="00B2256E" w:rsidRDefault="00460B39" w:rsidP="00460B39">
            <w:pPr>
              <w:pStyle w:val="ListParagraph"/>
              <w:numPr>
                <w:ilvl w:val="0"/>
                <w:numId w:val="40"/>
              </w:numPr>
              <w:tabs>
                <w:tab w:val="left" w:pos="0"/>
              </w:tabs>
              <w:suppressAutoHyphens/>
              <w:spacing w:before="0" w:after="180" w:line="240" w:lineRule="auto"/>
              <w:rPr>
                <w:color w:val="000000" w:themeColor="text1"/>
                <w:sz w:val="16"/>
                <w:szCs w:val="16"/>
              </w:rPr>
            </w:pPr>
            <w:r w:rsidRPr="00B2256E">
              <w:rPr>
                <w:rFonts w:eastAsia="SimSun"/>
                <w:color w:val="000000" w:themeColor="text1"/>
                <w:sz w:val="16"/>
                <w:szCs w:val="16"/>
              </w:rPr>
              <w:t>FFS: whether ID/even same ID is needed for monitoring configuration</w:t>
            </w:r>
          </w:p>
          <w:p w14:paraId="15E75A63" w14:textId="23256186" w:rsidR="00460B39" w:rsidRPr="00B2256E" w:rsidRDefault="00460B39" w:rsidP="00460B39">
            <w:pPr>
              <w:pStyle w:val="ListParagraph"/>
              <w:numPr>
                <w:ilvl w:val="0"/>
                <w:numId w:val="40"/>
              </w:numPr>
              <w:tabs>
                <w:tab w:val="left" w:pos="0"/>
              </w:tabs>
              <w:suppressAutoHyphens/>
              <w:spacing w:before="0" w:after="180" w:line="240" w:lineRule="auto"/>
              <w:rPr>
                <w:color w:val="000000" w:themeColor="text1"/>
                <w:sz w:val="16"/>
                <w:szCs w:val="16"/>
              </w:rPr>
            </w:pPr>
            <w:r w:rsidRPr="00B2256E">
              <w:rPr>
                <w:rFonts w:eastAsia="SimSun"/>
                <w:color w:val="000000" w:themeColor="text1"/>
                <w:sz w:val="16"/>
                <w:szCs w:val="16"/>
              </w:rPr>
              <w:t>FFS: where the ID is assigned or how the ID is specified</w:t>
            </w:r>
          </w:p>
          <w:p w14:paraId="5A2A5329" w14:textId="6C35C8CE" w:rsidR="00460B39" w:rsidRPr="00A66154" w:rsidRDefault="00460B39" w:rsidP="00A66154">
            <w:pPr>
              <w:pStyle w:val="ListParagraph"/>
              <w:numPr>
                <w:ilvl w:val="0"/>
                <w:numId w:val="40"/>
              </w:numPr>
              <w:tabs>
                <w:tab w:val="left" w:pos="0"/>
              </w:tabs>
              <w:suppressAutoHyphens/>
              <w:spacing w:before="0" w:after="180" w:line="240" w:lineRule="auto"/>
              <w:rPr>
                <w:color w:val="000000" w:themeColor="text1"/>
                <w:sz w:val="16"/>
                <w:szCs w:val="16"/>
              </w:rPr>
            </w:pPr>
            <w:r w:rsidRPr="00B2256E">
              <w:rPr>
                <w:rFonts w:eastAsia="SimSun"/>
                <w:color w:val="000000" w:themeColor="text1"/>
                <w:sz w:val="16"/>
                <w:szCs w:val="16"/>
              </w:rPr>
              <w:t>Note: whether the purpose for pair will be specified will be discussed separately.</w:t>
            </w:r>
          </w:p>
        </w:tc>
      </w:tr>
    </w:tbl>
    <w:p w14:paraId="18CAFBD4" w14:textId="77777777" w:rsidR="005D03B4" w:rsidRPr="00CB2AEE" w:rsidRDefault="005D03B4" w:rsidP="001440EE">
      <w:pPr>
        <w:rPr>
          <w:lang w:val="en-CA"/>
        </w:rPr>
      </w:pPr>
    </w:p>
    <w:p w14:paraId="3E2BAC83" w14:textId="7175BA22" w:rsidR="005D03B4" w:rsidRDefault="005D03B4" w:rsidP="00A66154">
      <w:pPr>
        <w:jc w:val="both"/>
        <w:rPr>
          <w:lang w:val="en-GB"/>
        </w:rPr>
      </w:pPr>
      <w:r>
        <w:rPr>
          <w:lang w:val="en-GB"/>
        </w:rPr>
        <w:lastRenderedPageBreak/>
        <w:t xml:space="preserve">As we have discussed, a model that is trained with a few dataset(s), in fact, is optimized for the statistics of the data samples exist in that dataset(s). Therefore, the applicability of each model can be determined based on the samples of the dataset(s) used for training of that model. </w:t>
      </w:r>
    </w:p>
    <w:p w14:paraId="2C85F5C8" w14:textId="77777777" w:rsidR="005D03B4" w:rsidRDefault="005D03B4" w:rsidP="00A66154">
      <w:pPr>
        <w:jc w:val="both"/>
        <w:rPr>
          <w:lang w:val="en-GB"/>
        </w:rPr>
      </w:pPr>
      <w:r>
        <w:rPr>
          <w:lang w:val="en-GB"/>
        </w:rPr>
        <w:t xml:space="preserve">Based on this, </w:t>
      </w:r>
      <w:r w:rsidRPr="00A43519">
        <w:rPr>
          <w:b/>
          <w:bCs/>
          <w:lang w:val="en-GB"/>
        </w:rPr>
        <w:t>a model can be identified</w:t>
      </w:r>
      <w:r>
        <w:rPr>
          <w:lang w:val="en-GB"/>
        </w:rPr>
        <w:t xml:space="preserve"> based on its </w:t>
      </w:r>
      <w:r w:rsidRPr="00A43519">
        <w:rPr>
          <w:b/>
          <w:bCs/>
          <w:lang w:val="en-GB"/>
        </w:rPr>
        <w:t>applicable conditions/additional conditions</w:t>
      </w:r>
      <w:r>
        <w:rPr>
          <w:lang w:val="en-GB"/>
        </w:rPr>
        <w:t xml:space="preserve">. The advantage of this method is that </w:t>
      </w:r>
      <w:r w:rsidRPr="00916A3D">
        <w:rPr>
          <w:b/>
          <w:bCs/>
          <w:lang w:val="en-GB"/>
        </w:rPr>
        <w:t>during the inference</w:t>
      </w:r>
      <w:r>
        <w:rPr>
          <w:lang w:val="en-GB"/>
        </w:rPr>
        <w:t xml:space="preserve">, and to determine which model is applicable, there is no need for separate procedure; </w:t>
      </w:r>
      <w:r w:rsidRPr="00916A3D">
        <w:rPr>
          <w:i/>
          <w:iCs/>
          <w:lang w:val="en-GB"/>
        </w:rPr>
        <w:t xml:space="preserve">since as long as </w:t>
      </w:r>
      <w:r>
        <w:rPr>
          <w:i/>
          <w:iCs/>
          <w:lang w:val="en-GB"/>
        </w:rPr>
        <w:t>the</w:t>
      </w:r>
      <w:r w:rsidRPr="00916A3D">
        <w:rPr>
          <w:i/>
          <w:iCs/>
          <w:lang w:val="en-GB"/>
        </w:rPr>
        <w:t xml:space="preserve"> UE/NW</w:t>
      </w:r>
      <w:r>
        <w:rPr>
          <w:i/>
          <w:iCs/>
          <w:lang w:val="en-GB"/>
        </w:rPr>
        <w:t>-node</w:t>
      </w:r>
      <w:r w:rsidRPr="00916A3D">
        <w:rPr>
          <w:i/>
          <w:iCs/>
          <w:lang w:val="en-GB"/>
        </w:rPr>
        <w:t xml:space="preserve"> knows the current conditions/additional conditions it can determine which model </w:t>
      </w:r>
      <w:r>
        <w:rPr>
          <w:i/>
          <w:iCs/>
          <w:lang w:val="en-GB"/>
        </w:rPr>
        <w:t>can be</w:t>
      </w:r>
      <w:r w:rsidRPr="00916A3D">
        <w:rPr>
          <w:i/>
          <w:iCs/>
          <w:lang w:val="en-GB"/>
        </w:rPr>
        <w:t xml:space="preserve"> use</w:t>
      </w:r>
      <w:r>
        <w:rPr>
          <w:i/>
          <w:iCs/>
          <w:lang w:val="en-GB"/>
        </w:rPr>
        <w:t>d</w:t>
      </w:r>
      <w:r>
        <w:rPr>
          <w:lang w:val="en-GB"/>
        </w:rPr>
        <w:t xml:space="preserve">.  </w:t>
      </w:r>
    </w:p>
    <w:p w14:paraId="2A32CB7B" w14:textId="77777777" w:rsidR="005D03B4" w:rsidRDefault="005D03B4" w:rsidP="00A66154">
      <w:pPr>
        <w:jc w:val="both"/>
        <w:rPr>
          <w:lang w:val="en-GB"/>
        </w:rPr>
      </w:pPr>
      <w:r>
        <w:rPr>
          <w:lang w:val="en-GB"/>
        </w:rPr>
        <w:t xml:space="preserve">Note that this conclusion is not limited to one-sided models and equivalently applicable for two-sided models and how they can be activated and paired. </w:t>
      </w:r>
    </w:p>
    <w:p w14:paraId="79B4EEA5" w14:textId="77777777" w:rsidR="005D03B4" w:rsidRDefault="005D03B4" w:rsidP="00A66154">
      <w:pPr>
        <w:pStyle w:val="Observation"/>
        <w:ind w:left="1350" w:hanging="1426"/>
        <w:jc w:val="both"/>
      </w:pPr>
      <w:bookmarkStart w:id="402" w:name="_Toc158650820"/>
      <w:bookmarkStart w:id="403" w:name="_Toc158663620"/>
      <w:bookmarkStart w:id="404" w:name="_Toc158650821"/>
      <w:bookmarkStart w:id="405" w:name="_Toc158663621"/>
      <w:bookmarkStart w:id="406" w:name="_Toc158973287"/>
      <w:bookmarkStart w:id="407" w:name="_Toc158973327"/>
      <w:bookmarkStart w:id="408" w:name="_Toc158973605"/>
      <w:bookmarkStart w:id="409" w:name="_Toc159238148"/>
      <w:bookmarkStart w:id="410" w:name="_Toc159238678"/>
      <w:bookmarkStart w:id="411" w:name="_Toc161310089"/>
      <w:bookmarkStart w:id="412" w:name="_Toc161998003"/>
      <w:bookmarkStart w:id="413" w:name="_Toc166058339"/>
      <w:bookmarkStart w:id="414" w:name="_Toc166068776"/>
      <w:bookmarkStart w:id="415" w:name="_Toc173226213"/>
      <w:bookmarkStart w:id="416" w:name="_Toc173243451"/>
      <w:bookmarkStart w:id="417" w:name="_Toc173315353"/>
      <w:bookmarkStart w:id="418" w:name="_Toc173315425"/>
      <w:bookmarkStart w:id="419" w:name="_Toc173918053"/>
      <w:bookmarkStart w:id="420" w:name="_Toc178672932"/>
      <w:bookmarkStart w:id="421" w:name="_Toc181638798"/>
      <w:bookmarkStart w:id="422" w:name="_Toc181949469"/>
      <w:bookmarkStart w:id="423" w:name="_Toc181953514"/>
      <w:bookmarkStart w:id="424" w:name="_Toc189215523"/>
      <w:bookmarkStart w:id="425" w:name="_Toc189492888"/>
      <w:bookmarkStart w:id="426" w:name="_Toc189509008"/>
      <w:bookmarkStart w:id="427" w:name="_Toc189811434"/>
      <w:bookmarkStart w:id="428" w:name="_Toc193711806"/>
      <w:bookmarkStart w:id="429" w:name="_Toc193711898"/>
      <w:bookmarkStart w:id="430" w:name="_Toc193712384"/>
      <w:bookmarkStart w:id="431" w:name="_Toc193712518"/>
      <w:bookmarkStart w:id="432" w:name="_Toc193712825"/>
      <w:bookmarkStart w:id="433" w:name="_Toc194059994"/>
      <w:bookmarkStart w:id="434" w:name="_Toc197605082"/>
      <w:bookmarkStart w:id="435" w:name="_Toc197605196"/>
      <w:bookmarkStart w:id="436" w:name="_Toc197679246"/>
      <w:bookmarkStart w:id="437" w:name="_Toc197687920"/>
      <w:bookmarkStart w:id="438" w:name="_Toc197688595"/>
      <w:bookmarkEnd w:id="402"/>
      <w:bookmarkEnd w:id="403"/>
      <w:r>
        <w:t xml:space="preserve">The applicability of a model can be determined based on the </w:t>
      </w:r>
      <w:r w:rsidRPr="005B7F66">
        <w:t>conditions/additional conditions</w:t>
      </w:r>
      <w:r>
        <w:t xml:space="preserve"> under which the samples of the dataset used for training of the model has been collected.</w:t>
      </w:r>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r>
        <w:t xml:space="preserve"> </w:t>
      </w:r>
    </w:p>
    <w:p w14:paraId="2D341C4A" w14:textId="45661162" w:rsidR="005D03B4" w:rsidRPr="00EF7562" w:rsidRDefault="005D03B4" w:rsidP="00A66154">
      <w:pPr>
        <w:jc w:val="both"/>
        <w:rPr>
          <w:lang w:val="en-GB"/>
        </w:rPr>
      </w:pPr>
      <w:r>
        <w:rPr>
          <w:lang w:val="en-GB"/>
        </w:rPr>
        <w:t>To be more specific, assume that there exists a method for association of each sample/group of samples with conditions/additional conditions under which they have been collected</w:t>
      </w:r>
      <w:r w:rsidR="00F47C93">
        <w:rPr>
          <w:lang w:val="en-GB"/>
        </w:rPr>
        <w:t>.</w:t>
      </w:r>
      <w:r>
        <w:rPr>
          <w:lang w:val="en-GB"/>
        </w:rPr>
        <w:t xml:space="preserve"> For simplicity, we use </w:t>
      </w:r>
      <w:r w:rsidRPr="007A5308">
        <w:rPr>
          <w:i/>
          <w:iCs/>
          <w:lang w:val="en-GB"/>
        </w:rPr>
        <w:t>(data collection)</w:t>
      </w:r>
      <w:r w:rsidRPr="00116F38">
        <w:rPr>
          <w:lang w:val="en-GB"/>
        </w:rPr>
        <w:t xml:space="preserve"> </w:t>
      </w:r>
      <w:r>
        <w:rPr>
          <w:i/>
          <w:iCs/>
          <w:lang w:val="en-GB"/>
        </w:rPr>
        <w:t xml:space="preserve">configuration parameters </w:t>
      </w:r>
      <w:r>
        <w:rPr>
          <w:lang w:val="en-GB"/>
        </w:rPr>
        <w:t xml:space="preserve">to refer to the set of conditions/additional conditions under which they have been collected. These </w:t>
      </w:r>
      <w:r>
        <w:rPr>
          <w:i/>
          <w:iCs/>
          <w:lang w:val="en-GB"/>
        </w:rPr>
        <w:t xml:space="preserve">configuration parameters </w:t>
      </w:r>
      <w:r>
        <w:rPr>
          <w:lang w:val="en-GB"/>
        </w:rPr>
        <w:t xml:space="preserve">can include some parameters from the UE side </w:t>
      </w:r>
      <w:proofErr w:type="gramStart"/>
      <w:r>
        <w:rPr>
          <w:lang w:val="en-GB"/>
        </w:rPr>
        <w:t>and also</w:t>
      </w:r>
      <w:proofErr w:type="gramEnd"/>
      <w:r>
        <w:rPr>
          <w:lang w:val="en-GB"/>
        </w:rPr>
        <w:t xml:space="preserve"> some parameter from the gNB side which has been communicated with the UE. </w:t>
      </w:r>
    </w:p>
    <w:p w14:paraId="432E0F89" w14:textId="77777777" w:rsidR="005D03B4" w:rsidRPr="00432130" w:rsidRDefault="005D03B4" w:rsidP="00A66154">
      <w:pPr>
        <w:jc w:val="both"/>
        <w:rPr>
          <w:lang w:val="en-GB"/>
        </w:rPr>
      </w:pPr>
      <w:r>
        <w:rPr>
          <w:lang w:val="en-GB"/>
        </w:rPr>
        <w:t xml:space="preserve">Each model is then trained using one or a few datasets or subsets of datasets, therefore, it is possible to determine the </w:t>
      </w:r>
      <w:r>
        <w:rPr>
          <w:i/>
          <w:iCs/>
          <w:lang w:val="en-GB"/>
        </w:rPr>
        <w:t xml:space="preserve">configuration parameter </w:t>
      </w:r>
      <w:r>
        <w:rPr>
          <w:lang w:val="en-GB"/>
        </w:rPr>
        <w:t xml:space="preserve">of the samples which are used to train the model. </w:t>
      </w:r>
      <w:proofErr w:type="gramStart"/>
      <w:r>
        <w:rPr>
          <w:lang w:val="en-GB"/>
        </w:rPr>
        <w:t>Similar to</w:t>
      </w:r>
      <w:proofErr w:type="gramEnd"/>
      <w:r>
        <w:rPr>
          <w:lang w:val="en-GB"/>
        </w:rPr>
        <w:t xml:space="preserve"> the datasets, we can associate a metadata to a model representing the configuration parameters of the samples that it has been trained for.</w:t>
      </w:r>
    </w:p>
    <w:p w14:paraId="5916CDA4" w14:textId="77777777" w:rsidR="005D03B4" w:rsidRDefault="005D03B4" w:rsidP="00A66154">
      <w:pPr>
        <w:jc w:val="both"/>
        <w:rPr>
          <w:lang w:val="en-GB"/>
        </w:rPr>
      </w:pPr>
      <w:r>
        <w:rPr>
          <w:lang w:val="en-GB"/>
        </w:rPr>
        <w:t xml:space="preserve">In summary, </w:t>
      </w:r>
    </w:p>
    <w:p w14:paraId="5ADBE25F" w14:textId="77777777" w:rsidR="005D03B4" w:rsidRDefault="005D03B4" w:rsidP="001440EE">
      <w:pPr>
        <w:pStyle w:val="ListParagraph"/>
        <w:numPr>
          <w:ilvl w:val="0"/>
          <w:numId w:val="15"/>
        </w:numPr>
        <w:rPr>
          <w:lang w:val="en-GB"/>
        </w:rPr>
      </w:pPr>
      <w:r>
        <w:rPr>
          <w:i/>
          <w:iCs/>
          <w:lang w:val="en-GB"/>
        </w:rPr>
        <w:t xml:space="preserve">Configuration parameter </w:t>
      </w:r>
      <w:r>
        <w:rPr>
          <w:lang w:val="en-GB"/>
        </w:rPr>
        <w:t xml:space="preserve">of a sample: Conditions/additional conditions of the UE and gNB under which a set of samples are collected. </w:t>
      </w:r>
    </w:p>
    <w:p w14:paraId="40882F87" w14:textId="77777777" w:rsidR="005D03B4" w:rsidRDefault="005D03B4" w:rsidP="001440EE">
      <w:pPr>
        <w:pStyle w:val="ListParagraph"/>
        <w:numPr>
          <w:ilvl w:val="0"/>
          <w:numId w:val="15"/>
        </w:numPr>
        <w:rPr>
          <w:lang w:val="en-GB"/>
        </w:rPr>
      </w:pPr>
      <w:r>
        <w:rPr>
          <w:lang w:val="en-GB"/>
        </w:rPr>
        <w:t xml:space="preserve">Model Metadata: set of </w:t>
      </w:r>
      <w:r>
        <w:rPr>
          <w:i/>
          <w:iCs/>
          <w:lang w:val="en-GB"/>
        </w:rPr>
        <w:t xml:space="preserve">configuration parameter </w:t>
      </w:r>
      <w:r>
        <w:rPr>
          <w:lang w:val="en-GB"/>
        </w:rPr>
        <w:t>of samples used during the training of the model.</w:t>
      </w:r>
    </w:p>
    <w:p w14:paraId="43941FCA" w14:textId="77777777" w:rsidR="005D03B4" w:rsidRPr="007A5308" w:rsidRDefault="005D03B4" w:rsidP="00A66154">
      <w:pPr>
        <w:jc w:val="both"/>
        <w:rPr>
          <w:lang w:val="en-GB"/>
        </w:rPr>
      </w:pPr>
      <w:r w:rsidRPr="00642C11">
        <w:rPr>
          <w:rFonts w:cstheme="minorHAnsi"/>
          <w:lang w:val="en-GB"/>
        </w:rPr>
        <w:t xml:space="preserve">For example, for the CSI compression use-case, consider a UE which collects data under two different conditions, like two different bandwidth and two different bandwidths. </w:t>
      </w:r>
      <w:r w:rsidRPr="007A5308">
        <w:rPr>
          <w:lang w:val="en-GB"/>
        </w:rPr>
        <w:t>A UE can collect data under two different bandwidths and two different beamforming codebooks. In this case, a UE can associate the collected samples:</w:t>
      </w:r>
    </w:p>
    <w:p w14:paraId="249468BE" w14:textId="77777777" w:rsidR="005D03B4" w:rsidRPr="007A5308" w:rsidRDefault="005D03B4" w:rsidP="001440EE">
      <w:pPr>
        <w:pStyle w:val="ListParagraph"/>
        <w:numPr>
          <w:ilvl w:val="1"/>
          <w:numId w:val="18"/>
        </w:numPr>
        <w:spacing w:before="0"/>
        <w:rPr>
          <w:szCs w:val="20"/>
          <w:lang w:val="en-GB"/>
        </w:rPr>
      </w:pPr>
      <w:r w:rsidRPr="007A5308">
        <w:rPr>
          <w:szCs w:val="20"/>
          <w:lang w:val="en-GB"/>
        </w:rPr>
        <w:t xml:space="preserve">At </w:t>
      </w:r>
      <w:r w:rsidRPr="007A5308">
        <w:rPr>
          <w:i/>
          <w:iCs/>
          <w:szCs w:val="20"/>
          <w:lang w:val="en-GB"/>
        </w:rPr>
        <w:t>a first period</w:t>
      </w:r>
      <w:r w:rsidRPr="007A5308">
        <w:rPr>
          <w:szCs w:val="20"/>
          <w:lang w:val="en-GB"/>
        </w:rPr>
        <w:t xml:space="preserve"> with </w:t>
      </w:r>
      <w:r w:rsidRPr="007A5308">
        <w:rPr>
          <w:i/>
          <w:iCs/>
          <w:szCs w:val="20"/>
          <w:lang w:val="en-GB"/>
        </w:rPr>
        <w:t>configuration</w:t>
      </w:r>
      <w:r>
        <w:rPr>
          <w:i/>
          <w:iCs/>
          <w:szCs w:val="20"/>
          <w:lang w:val="en-GB"/>
        </w:rPr>
        <w:t xml:space="preserve"> parameter</w:t>
      </w:r>
      <w:r w:rsidRPr="007A5308">
        <w:rPr>
          <w:i/>
          <w:iCs/>
          <w:szCs w:val="20"/>
          <w:lang w:val="en-GB"/>
        </w:rPr>
        <w:t xml:space="preserve">s </w:t>
      </w:r>
      <w:r w:rsidRPr="007A5308">
        <w:rPr>
          <w:szCs w:val="20"/>
          <w:lang w:val="en-GB"/>
        </w:rPr>
        <w:t xml:space="preserve">like: </w:t>
      </w:r>
    </w:p>
    <w:p w14:paraId="6C830B20" w14:textId="77777777" w:rsidR="005D03B4" w:rsidRPr="007A5308" w:rsidRDefault="005D03B4" w:rsidP="001440EE">
      <w:pPr>
        <w:pStyle w:val="ListParagraph"/>
        <w:ind w:left="880"/>
        <w:rPr>
          <w:szCs w:val="20"/>
          <w:lang w:val="en-GB"/>
        </w:rPr>
      </w:pPr>
      <w:r w:rsidRPr="007A5308">
        <w:rPr>
          <w:szCs w:val="20"/>
          <w:lang w:val="en-GB"/>
        </w:rPr>
        <w:t>{</w:t>
      </w:r>
      <w:r w:rsidRPr="007A5308">
        <w:rPr>
          <w:i/>
          <w:iCs/>
          <w:szCs w:val="20"/>
          <w:lang w:val="en-GB"/>
        </w:rPr>
        <w:t>#ofUEantennaPort</w:t>
      </w:r>
      <w:r w:rsidRPr="007A5308">
        <w:rPr>
          <w:szCs w:val="20"/>
          <w:lang w:val="en-GB"/>
        </w:rPr>
        <w:t xml:space="preserve"> and </w:t>
      </w:r>
      <w:r w:rsidRPr="007A5308">
        <w:rPr>
          <w:i/>
          <w:iCs/>
          <w:szCs w:val="20"/>
          <w:lang w:val="en-GB"/>
        </w:rPr>
        <w:t>Polarization</w:t>
      </w:r>
      <w:r w:rsidRPr="007A5308">
        <w:rPr>
          <w:szCs w:val="20"/>
          <w:lang w:val="en-GB"/>
        </w:rPr>
        <w:t>,</w:t>
      </w:r>
      <w:r w:rsidRPr="00CB2AEE">
        <w:rPr>
          <w:szCs w:val="20"/>
          <w:lang w:val="en-CA"/>
        </w:rPr>
        <w:t xml:space="preserve"> </w:t>
      </w:r>
      <w:r w:rsidRPr="007A5308">
        <w:rPr>
          <w:i/>
          <w:iCs/>
          <w:szCs w:val="20"/>
          <w:lang w:val="en-GB"/>
        </w:rPr>
        <w:t>Carrierfrequency</w:t>
      </w:r>
      <w:r w:rsidRPr="007A5308">
        <w:rPr>
          <w:szCs w:val="20"/>
          <w:lang w:val="en-GB"/>
        </w:rPr>
        <w:t xml:space="preserve">1, </w:t>
      </w:r>
      <w:r w:rsidRPr="007A5308">
        <w:rPr>
          <w:b/>
          <w:bCs/>
          <w:i/>
          <w:iCs/>
          <w:szCs w:val="20"/>
          <w:lang w:val="en-GB"/>
        </w:rPr>
        <w:t>Bandwidth</w:t>
      </w:r>
      <w:r w:rsidRPr="007A5308">
        <w:rPr>
          <w:b/>
          <w:bCs/>
          <w:szCs w:val="20"/>
          <w:lang w:val="en-GB"/>
        </w:rPr>
        <w:t>1</w:t>
      </w:r>
      <w:r w:rsidRPr="007A5308">
        <w:rPr>
          <w:szCs w:val="20"/>
          <w:lang w:val="en-GB"/>
        </w:rPr>
        <w:t xml:space="preserve">, </w:t>
      </w:r>
      <w:r w:rsidRPr="007A5308">
        <w:rPr>
          <w:i/>
          <w:iCs/>
          <w:szCs w:val="20"/>
          <w:lang w:val="en-GB"/>
        </w:rPr>
        <w:t>Rank</w:t>
      </w:r>
      <w:r w:rsidRPr="007A5308">
        <w:rPr>
          <w:szCs w:val="20"/>
          <w:lang w:val="en-GB"/>
        </w:rPr>
        <w:t xml:space="preserve">1, </w:t>
      </w:r>
      <w:r w:rsidRPr="007A5308">
        <w:rPr>
          <w:i/>
          <w:iCs/>
          <w:szCs w:val="20"/>
          <w:lang w:val="en-GB"/>
        </w:rPr>
        <w:t>#ofgNBantennaPort</w:t>
      </w:r>
      <w:r w:rsidRPr="007A5308">
        <w:rPr>
          <w:szCs w:val="20"/>
          <w:lang w:val="en-GB"/>
        </w:rPr>
        <w:t xml:space="preserve">1 and </w:t>
      </w:r>
      <w:r w:rsidRPr="007A5308">
        <w:rPr>
          <w:i/>
          <w:iCs/>
          <w:szCs w:val="20"/>
          <w:lang w:val="en-GB"/>
        </w:rPr>
        <w:t>Polarization</w:t>
      </w:r>
      <w:r w:rsidRPr="007A5308">
        <w:rPr>
          <w:szCs w:val="20"/>
          <w:lang w:val="en-GB"/>
        </w:rPr>
        <w:t xml:space="preserve">1} </w:t>
      </w:r>
    </w:p>
    <w:p w14:paraId="7A4EBD1D" w14:textId="77777777" w:rsidR="005D03B4" w:rsidRPr="007A5308" w:rsidRDefault="005D03B4" w:rsidP="001440EE">
      <w:pPr>
        <w:pStyle w:val="ListParagraph"/>
        <w:numPr>
          <w:ilvl w:val="1"/>
          <w:numId w:val="18"/>
        </w:numPr>
        <w:spacing w:before="0"/>
        <w:rPr>
          <w:szCs w:val="20"/>
          <w:lang w:val="en-GB"/>
        </w:rPr>
      </w:pPr>
      <w:r w:rsidRPr="007A5308">
        <w:rPr>
          <w:szCs w:val="20"/>
          <w:lang w:val="en-GB"/>
        </w:rPr>
        <w:t>In the other</w:t>
      </w:r>
      <w:r w:rsidRPr="007A5308">
        <w:rPr>
          <w:i/>
          <w:iCs/>
          <w:szCs w:val="20"/>
          <w:lang w:val="en-GB"/>
        </w:rPr>
        <w:t xml:space="preserve"> period</w:t>
      </w:r>
      <w:r w:rsidRPr="007A5308">
        <w:rPr>
          <w:szCs w:val="20"/>
          <w:lang w:val="en-GB"/>
        </w:rPr>
        <w:t xml:space="preserve"> with another </w:t>
      </w:r>
      <w:r w:rsidRPr="007A5308">
        <w:rPr>
          <w:i/>
          <w:iCs/>
          <w:szCs w:val="20"/>
          <w:lang w:val="en-GB"/>
        </w:rPr>
        <w:t>configuration</w:t>
      </w:r>
      <w:r>
        <w:rPr>
          <w:i/>
          <w:iCs/>
          <w:szCs w:val="20"/>
          <w:lang w:val="en-GB"/>
        </w:rPr>
        <w:t xml:space="preserve"> parameter</w:t>
      </w:r>
      <w:r w:rsidRPr="007A5308">
        <w:rPr>
          <w:i/>
          <w:iCs/>
          <w:szCs w:val="20"/>
          <w:lang w:val="en-GB"/>
        </w:rPr>
        <w:t xml:space="preserve">s </w:t>
      </w:r>
      <w:r w:rsidRPr="007A5308">
        <w:rPr>
          <w:szCs w:val="20"/>
          <w:lang w:val="en-GB"/>
        </w:rPr>
        <w:t>like:</w:t>
      </w:r>
    </w:p>
    <w:p w14:paraId="39B9F05B" w14:textId="77777777" w:rsidR="005D03B4" w:rsidRPr="007A5308" w:rsidRDefault="005D03B4" w:rsidP="001440EE">
      <w:pPr>
        <w:pStyle w:val="ListParagraph"/>
        <w:ind w:left="880"/>
        <w:rPr>
          <w:szCs w:val="20"/>
          <w:lang w:val="en-GB"/>
        </w:rPr>
      </w:pPr>
      <w:r w:rsidRPr="007A5308">
        <w:rPr>
          <w:szCs w:val="20"/>
          <w:lang w:val="en-GB"/>
        </w:rPr>
        <w:t>{</w:t>
      </w:r>
      <w:r w:rsidRPr="007A5308">
        <w:rPr>
          <w:i/>
          <w:iCs/>
          <w:szCs w:val="20"/>
          <w:lang w:val="en-GB"/>
        </w:rPr>
        <w:t>#ofUEantennaPort</w:t>
      </w:r>
      <w:r w:rsidRPr="007A5308">
        <w:rPr>
          <w:szCs w:val="20"/>
          <w:lang w:val="en-GB"/>
        </w:rPr>
        <w:t xml:space="preserve"> and </w:t>
      </w:r>
      <w:r w:rsidRPr="007A5308">
        <w:rPr>
          <w:i/>
          <w:iCs/>
          <w:szCs w:val="20"/>
          <w:lang w:val="en-GB"/>
        </w:rPr>
        <w:t>Polarization</w:t>
      </w:r>
      <w:r w:rsidRPr="007A5308">
        <w:rPr>
          <w:szCs w:val="20"/>
          <w:lang w:val="en-GB"/>
        </w:rPr>
        <w:t>,</w:t>
      </w:r>
      <w:r w:rsidRPr="00CB2AEE">
        <w:rPr>
          <w:szCs w:val="20"/>
          <w:lang w:val="en-CA"/>
        </w:rPr>
        <w:t xml:space="preserve"> </w:t>
      </w:r>
      <w:r w:rsidRPr="007A5308">
        <w:rPr>
          <w:i/>
          <w:iCs/>
          <w:szCs w:val="20"/>
          <w:lang w:val="en-GB"/>
        </w:rPr>
        <w:t>Carrierfrequency</w:t>
      </w:r>
      <w:r w:rsidRPr="007A5308">
        <w:rPr>
          <w:szCs w:val="20"/>
          <w:lang w:val="en-GB"/>
        </w:rPr>
        <w:t>1,</w:t>
      </w:r>
      <w:r w:rsidRPr="007A5308">
        <w:rPr>
          <w:b/>
          <w:bCs/>
          <w:szCs w:val="20"/>
          <w:lang w:val="en-GB"/>
        </w:rPr>
        <w:t xml:space="preserve"> </w:t>
      </w:r>
      <w:r w:rsidRPr="007A5308">
        <w:rPr>
          <w:b/>
          <w:bCs/>
          <w:i/>
          <w:iCs/>
          <w:szCs w:val="20"/>
          <w:lang w:val="en-GB"/>
        </w:rPr>
        <w:t>Bandwidth</w:t>
      </w:r>
      <w:r w:rsidRPr="007A5308">
        <w:rPr>
          <w:b/>
          <w:bCs/>
          <w:szCs w:val="20"/>
          <w:lang w:val="en-GB"/>
        </w:rPr>
        <w:t>2</w:t>
      </w:r>
      <w:r w:rsidRPr="007A5308">
        <w:rPr>
          <w:szCs w:val="20"/>
          <w:lang w:val="en-GB"/>
        </w:rPr>
        <w:t xml:space="preserve">, </w:t>
      </w:r>
      <w:r w:rsidRPr="007A5308">
        <w:rPr>
          <w:i/>
          <w:iCs/>
          <w:szCs w:val="20"/>
          <w:lang w:val="en-GB"/>
        </w:rPr>
        <w:t>Rank</w:t>
      </w:r>
      <w:r w:rsidRPr="007A5308">
        <w:rPr>
          <w:szCs w:val="20"/>
          <w:lang w:val="en-GB"/>
        </w:rPr>
        <w:t xml:space="preserve">1, </w:t>
      </w:r>
      <w:r w:rsidRPr="007A5308">
        <w:rPr>
          <w:i/>
          <w:iCs/>
          <w:szCs w:val="20"/>
          <w:lang w:val="en-GB"/>
        </w:rPr>
        <w:t>#ofgNBantennaPort</w:t>
      </w:r>
      <w:r w:rsidRPr="007A5308">
        <w:rPr>
          <w:szCs w:val="20"/>
          <w:lang w:val="en-GB"/>
        </w:rPr>
        <w:t xml:space="preserve">1 and </w:t>
      </w:r>
      <w:r w:rsidRPr="007A5308">
        <w:rPr>
          <w:i/>
          <w:iCs/>
          <w:szCs w:val="20"/>
          <w:lang w:val="en-GB"/>
        </w:rPr>
        <w:t>Polarization</w:t>
      </w:r>
      <w:r w:rsidRPr="007A5308">
        <w:rPr>
          <w:szCs w:val="20"/>
          <w:lang w:val="en-GB"/>
        </w:rPr>
        <w:t xml:space="preserve">1}. </w:t>
      </w:r>
    </w:p>
    <w:p w14:paraId="2D469F69" w14:textId="77777777" w:rsidR="005D03B4" w:rsidRPr="007A5308" w:rsidRDefault="005D03B4" w:rsidP="00A66154">
      <w:pPr>
        <w:jc w:val="both"/>
        <w:rPr>
          <w:lang w:val="en-GB"/>
        </w:rPr>
      </w:pPr>
      <w:r w:rsidRPr="007A5308">
        <w:rPr>
          <w:lang w:val="en-GB"/>
        </w:rPr>
        <w:t xml:space="preserve">For simplicity we can also represent the first </w:t>
      </w:r>
      <w:r w:rsidRPr="007A5308">
        <w:rPr>
          <w:i/>
          <w:iCs/>
          <w:lang w:val="en-GB"/>
        </w:rPr>
        <w:t xml:space="preserve">configuration </w:t>
      </w:r>
      <w:r>
        <w:rPr>
          <w:i/>
          <w:iCs/>
          <w:lang w:val="en-GB"/>
        </w:rPr>
        <w:t xml:space="preserve">parameters </w:t>
      </w:r>
      <w:r w:rsidRPr="007A5308">
        <w:rPr>
          <w:lang w:val="en-GB"/>
        </w:rPr>
        <w:t xml:space="preserve">with ID1 and the second </w:t>
      </w:r>
      <w:r w:rsidRPr="007A5308">
        <w:rPr>
          <w:i/>
          <w:iCs/>
          <w:lang w:val="en-GB"/>
        </w:rPr>
        <w:t xml:space="preserve">configuration </w:t>
      </w:r>
      <w:r>
        <w:rPr>
          <w:i/>
          <w:iCs/>
          <w:lang w:val="en-GB"/>
        </w:rPr>
        <w:t xml:space="preserve">parameters </w:t>
      </w:r>
      <w:r w:rsidRPr="007A5308">
        <w:rPr>
          <w:lang w:val="en-GB"/>
        </w:rPr>
        <w:t>with ID2.</w:t>
      </w:r>
    </w:p>
    <w:p w14:paraId="095E5C82" w14:textId="77777777" w:rsidR="005D03B4" w:rsidRPr="00642C11" w:rsidRDefault="005D03B4" w:rsidP="00A66154">
      <w:pPr>
        <w:jc w:val="both"/>
        <w:rPr>
          <w:rFonts w:cstheme="minorHAnsi"/>
          <w:lang w:val="en-GB"/>
        </w:rPr>
      </w:pPr>
      <w:r w:rsidRPr="00642C11">
        <w:rPr>
          <w:rFonts w:cstheme="minorHAnsi"/>
          <w:lang w:val="en-GB"/>
        </w:rPr>
        <w:t xml:space="preserve">The UE can then create a dataset contains all these samples and their associated </w:t>
      </w:r>
      <w:r>
        <w:rPr>
          <w:rFonts w:cstheme="minorHAnsi"/>
          <w:i/>
          <w:iCs/>
          <w:lang w:val="en-GB"/>
        </w:rPr>
        <w:t xml:space="preserve">configuration parameter </w:t>
      </w:r>
      <w:r w:rsidRPr="00642C11">
        <w:rPr>
          <w:rFonts w:cstheme="minorHAnsi"/>
          <w:lang w:val="en-GB"/>
        </w:rPr>
        <w:t xml:space="preserve">and send it to a gNB side node for training. The gNB side node may also receive datasets form other UEs and then create one model, e.g., </w:t>
      </w:r>
      <m:oMath>
        <m:r>
          <m:rPr>
            <m:sty m:val="p"/>
          </m:rPr>
          <w:rPr>
            <w:rFonts w:ascii="Cambria Math" w:hAnsi="Cambria Math" w:cstheme="minorHAnsi"/>
            <w:lang w:val="en-GB"/>
          </w:rPr>
          <m:t xml:space="preserve">Model </m:t>
        </m:r>
        <m:sSub>
          <m:sSubPr>
            <m:ctrlPr>
              <w:rPr>
                <w:rFonts w:ascii="Cambria Math" w:hAnsi="Cambria Math" w:cstheme="minorHAnsi"/>
                <w:i/>
                <w:lang w:val="en-GB"/>
              </w:rPr>
            </m:ctrlPr>
          </m:sSubPr>
          <m:e>
            <m:r>
              <m:rPr>
                <m:scr m:val="script"/>
              </m:rPr>
              <w:rPr>
                <w:rFonts w:ascii="Cambria Math" w:hAnsi="Cambria Math" w:cstheme="minorHAnsi"/>
                <w:lang w:val="en-GB"/>
              </w:rPr>
              <m:t>M</m:t>
            </m:r>
          </m:e>
          <m:sub>
            <m:r>
              <w:rPr>
                <w:rFonts w:ascii="Cambria Math" w:hAnsi="Cambria Math" w:cstheme="minorHAnsi"/>
                <w:lang w:val="en-GB"/>
              </w:rPr>
              <m:t>1</m:t>
            </m:r>
          </m:sub>
        </m:sSub>
      </m:oMath>
      <w:r w:rsidRPr="00642C11">
        <w:rPr>
          <w:rFonts w:cstheme="minorHAnsi"/>
          <w:lang w:val="en-GB"/>
        </w:rPr>
        <w:t>, using data samples of</w:t>
      </w:r>
      <w:r>
        <w:rPr>
          <w:rFonts w:cstheme="minorHAnsi"/>
          <w:lang w:val="en-GB"/>
        </w:rPr>
        <w:t xml:space="preserve"> both</w:t>
      </w:r>
      <w:r w:rsidRPr="00642C11">
        <w:rPr>
          <w:rFonts w:cstheme="minorHAnsi"/>
          <w:lang w:val="en-GB"/>
        </w:rPr>
        <w:t xml:space="preserve"> bandwidth</w:t>
      </w:r>
      <w:r>
        <w:rPr>
          <w:rFonts w:cstheme="minorHAnsi"/>
          <w:lang w:val="en-GB"/>
        </w:rPr>
        <w:t>s</w:t>
      </w:r>
      <w:r w:rsidRPr="00642C11">
        <w:rPr>
          <w:rFonts w:cstheme="minorHAnsi"/>
          <w:lang w:val="en-GB"/>
        </w:rPr>
        <w:t xml:space="preserve"> 1 and 2. The trained model then is applicable for both </w:t>
      </w:r>
      <w:r>
        <w:rPr>
          <w:rFonts w:cstheme="minorHAnsi"/>
          <w:i/>
          <w:iCs/>
          <w:lang w:val="en-GB"/>
        </w:rPr>
        <w:t>configuration parameters</w:t>
      </w:r>
      <w:r w:rsidRPr="00642C11">
        <w:rPr>
          <w:rFonts w:cstheme="minorHAnsi"/>
          <w:i/>
          <w:iCs/>
          <w:lang w:val="en-GB"/>
        </w:rPr>
        <w:t xml:space="preserve">, </w:t>
      </w:r>
      <w:r w:rsidRPr="00642C11">
        <w:rPr>
          <w:rFonts w:cstheme="minorHAnsi"/>
          <w:lang w:val="en-GB"/>
        </w:rPr>
        <w:t xml:space="preserve">and therefore, the model metadata would be the set </w:t>
      </w:r>
      <w:r w:rsidRPr="00642C11">
        <w:rPr>
          <w:rFonts w:cstheme="minorHAnsi"/>
          <w:lang w:val="en-GB"/>
        </w:rPr>
        <w:lastRenderedPageBreak/>
        <w:t xml:space="preserve">of two </w:t>
      </w:r>
      <w:r>
        <w:rPr>
          <w:rFonts w:cstheme="minorHAnsi"/>
          <w:i/>
          <w:iCs/>
          <w:lang w:val="en-GB"/>
        </w:rPr>
        <w:t>configuration parameters</w:t>
      </w:r>
      <w:r w:rsidRPr="00642C11">
        <w:rPr>
          <w:rFonts w:cstheme="minorHAnsi"/>
          <w:i/>
          <w:iCs/>
          <w:lang w:val="en-GB"/>
        </w:rPr>
        <w:t xml:space="preserve">, </w:t>
      </w:r>
      <w:r w:rsidRPr="00642C11">
        <w:rPr>
          <w:rFonts w:cstheme="minorHAnsi"/>
          <w:lang w:val="en-GB"/>
        </w:rPr>
        <w:t xml:space="preserve">or for simplicity we can represent using </w:t>
      </w:r>
      <m:oMath>
        <m:r>
          <m:rPr>
            <m:sty m:val="p"/>
          </m:rPr>
          <w:rPr>
            <w:rFonts w:ascii="Cambria Math" w:hAnsi="Cambria Math" w:cstheme="minorHAnsi"/>
            <w:lang w:val="en-GB"/>
          </w:rPr>
          <m:t>ID1</m:t>
        </m:r>
      </m:oMath>
      <w:r w:rsidRPr="00642C11">
        <w:rPr>
          <w:rFonts w:cstheme="minorHAnsi"/>
          <w:lang w:val="en-GB"/>
        </w:rPr>
        <w:t xml:space="preserve"> and </w:t>
      </w:r>
      <m:oMath>
        <m:r>
          <m:rPr>
            <m:sty m:val="p"/>
          </m:rPr>
          <w:rPr>
            <w:rFonts w:ascii="Cambria Math" w:hAnsi="Cambria Math" w:cstheme="minorHAnsi"/>
            <w:lang w:val="en-GB"/>
          </w:rPr>
          <m:t>ID2</m:t>
        </m:r>
      </m:oMath>
      <w:r w:rsidRPr="00642C11">
        <w:rPr>
          <w:rFonts w:cstheme="minorHAnsi"/>
          <w:lang w:val="en-GB"/>
        </w:rPr>
        <w:t xml:space="preserve">, i.e.,  </w:t>
      </w:r>
      <m:oMath>
        <m:sSub>
          <m:sSubPr>
            <m:ctrlPr>
              <w:rPr>
                <w:rFonts w:ascii="Cambria Math" w:hAnsi="Cambria Math" w:cstheme="minorHAnsi"/>
                <w:i/>
                <w:lang w:val="en-GB"/>
              </w:rPr>
            </m:ctrlPr>
          </m:sSubPr>
          <m:e>
            <m:r>
              <m:rPr>
                <m:sty m:val="p"/>
              </m:rPr>
              <w:rPr>
                <w:rFonts w:ascii="Cambria Math" w:hAnsi="Cambria Math" w:cstheme="minorHAnsi"/>
                <w:lang w:val="en-GB"/>
              </w:rPr>
              <m:t xml:space="preserve">Metadata of </m:t>
            </m:r>
            <m:r>
              <m:rPr>
                <m:scr m:val="script"/>
              </m:rPr>
              <w:rPr>
                <w:rFonts w:ascii="Cambria Math" w:hAnsi="Cambria Math" w:cstheme="minorHAnsi"/>
                <w:lang w:val="en-GB"/>
              </w:rPr>
              <m:t>M</m:t>
            </m:r>
          </m:e>
          <m:sub>
            <m:r>
              <w:rPr>
                <w:rFonts w:ascii="Cambria Math" w:hAnsi="Cambria Math" w:cstheme="minorHAnsi"/>
                <w:lang w:val="en-GB"/>
              </w:rPr>
              <m:t>1</m:t>
            </m:r>
          </m:sub>
        </m:sSub>
        <m:r>
          <w:rPr>
            <w:rFonts w:ascii="Cambria Math" w:hAnsi="Cambria Math" w:cstheme="minorHAnsi"/>
            <w:lang w:val="en-GB"/>
          </w:rPr>
          <m:t>={</m:t>
        </m:r>
        <m:r>
          <m:rPr>
            <m:sty m:val="p"/>
          </m:rPr>
          <w:rPr>
            <w:rFonts w:ascii="Cambria Math" w:hAnsi="Cambria Math" w:cstheme="minorHAnsi"/>
            <w:lang w:val="en-GB"/>
          </w:rPr>
          <m:t>ID1, ID2</m:t>
        </m:r>
        <m:r>
          <w:rPr>
            <w:rFonts w:ascii="Cambria Math" w:hAnsi="Cambria Math" w:cstheme="minorHAnsi"/>
            <w:lang w:val="en-GB"/>
          </w:rPr>
          <m:t>}</m:t>
        </m:r>
      </m:oMath>
      <w:r w:rsidRPr="00642C11">
        <w:rPr>
          <w:rFonts w:cstheme="minorHAnsi"/>
          <w:lang w:val="en-GB"/>
        </w:rPr>
        <w:t>.</w:t>
      </w:r>
    </w:p>
    <w:p w14:paraId="040FA725" w14:textId="77777777" w:rsidR="005D03B4" w:rsidRPr="00642C11" w:rsidRDefault="005D03B4" w:rsidP="00A66154">
      <w:pPr>
        <w:jc w:val="both"/>
        <w:rPr>
          <w:rFonts w:cstheme="minorHAnsi"/>
          <w:lang w:val="en-GB"/>
        </w:rPr>
      </w:pPr>
      <w:r w:rsidRPr="00642C11">
        <w:rPr>
          <w:rFonts w:cstheme="minorHAnsi"/>
          <w:lang w:val="en-GB"/>
        </w:rPr>
        <w:t xml:space="preserve">We note that here we </w:t>
      </w:r>
      <w:r w:rsidRPr="00642C11">
        <w:rPr>
          <w:rFonts w:cstheme="minorHAnsi"/>
          <w:i/>
          <w:iCs/>
          <w:lang w:val="en-GB"/>
        </w:rPr>
        <w:t>are not assigning a new ID or parameters</w:t>
      </w:r>
      <w:r w:rsidRPr="00642C11">
        <w:rPr>
          <w:rFonts w:cstheme="minorHAnsi"/>
          <w:lang w:val="en-GB"/>
        </w:rPr>
        <w:t xml:space="preserve"> to </w:t>
      </w:r>
      <m:oMath>
        <m:r>
          <m:rPr>
            <m:sty m:val="p"/>
          </m:rPr>
          <w:rPr>
            <w:rFonts w:ascii="Cambria Math" w:hAnsi="Cambria Math" w:cstheme="minorHAnsi"/>
            <w:lang w:val="en-GB"/>
          </w:rPr>
          <m:t xml:space="preserve">Model </m:t>
        </m:r>
        <m:sSub>
          <m:sSubPr>
            <m:ctrlPr>
              <w:rPr>
                <w:rFonts w:ascii="Cambria Math" w:hAnsi="Cambria Math" w:cstheme="minorHAnsi"/>
                <w:i/>
                <w:lang w:val="en-GB"/>
              </w:rPr>
            </m:ctrlPr>
          </m:sSubPr>
          <m:e>
            <m:r>
              <m:rPr>
                <m:scr m:val="script"/>
              </m:rPr>
              <w:rPr>
                <w:rFonts w:ascii="Cambria Math" w:hAnsi="Cambria Math" w:cstheme="minorHAnsi"/>
                <w:lang w:val="en-GB"/>
              </w:rPr>
              <m:t>M</m:t>
            </m:r>
          </m:e>
          <m:sub>
            <m:r>
              <w:rPr>
                <w:rFonts w:ascii="Cambria Math" w:hAnsi="Cambria Math" w:cstheme="minorHAnsi"/>
                <w:lang w:val="en-GB"/>
              </w:rPr>
              <m:t>1</m:t>
            </m:r>
          </m:sub>
        </m:sSub>
      </m:oMath>
      <w:r w:rsidRPr="00642C11">
        <w:rPr>
          <w:rFonts w:cstheme="minorHAnsi"/>
          <w:lang w:val="en-GB"/>
        </w:rPr>
        <w:t xml:space="preserve"> and its metadata is generated from the </w:t>
      </w:r>
      <w:r>
        <w:rPr>
          <w:rFonts w:cstheme="minorHAnsi"/>
          <w:i/>
          <w:iCs/>
          <w:lang w:val="en-GB"/>
        </w:rPr>
        <w:t>configuration parameters</w:t>
      </w:r>
      <w:r w:rsidRPr="00642C11">
        <w:rPr>
          <w:rFonts w:cstheme="minorHAnsi"/>
          <w:lang w:val="en-GB"/>
        </w:rPr>
        <w:t xml:space="preserve"> of the samples it has been used for training of the model.</w:t>
      </w:r>
    </w:p>
    <w:p w14:paraId="678BE798" w14:textId="77777777" w:rsidR="005D03B4" w:rsidRDefault="005D03B4" w:rsidP="00A66154">
      <w:pPr>
        <w:jc w:val="both"/>
        <w:rPr>
          <w:lang w:val="en-GB"/>
        </w:rPr>
      </w:pPr>
      <w:r>
        <w:rPr>
          <w:lang w:val="en-GB"/>
        </w:rPr>
        <w:t xml:space="preserve">With this information, during the inference time, the UE can determine its current </w:t>
      </w:r>
      <w:r>
        <w:rPr>
          <w:i/>
          <w:iCs/>
          <w:lang w:val="en-GB"/>
        </w:rPr>
        <w:t xml:space="preserve">configuration parameters </w:t>
      </w:r>
      <w:r>
        <w:rPr>
          <w:lang w:val="en-GB"/>
        </w:rPr>
        <w:t xml:space="preserve">based on its current parameters (Conditions/additional conditions) </w:t>
      </w:r>
      <w:proofErr w:type="gramStart"/>
      <w:r>
        <w:rPr>
          <w:lang w:val="en-GB"/>
        </w:rPr>
        <w:t>and also</w:t>
      </w:r>
      <w:proofErr w:type="gramEnd"/>
      <w:r>
        <w:rPr>
          <w:lang w:val="en-GB"/>
        </w:rPr>
        <w:t xml:space="preserve"> current parameters (Conditions/additional conditions) from the gNB side which has been communicated with the UE. The UE can then compare the current </w:t>
      </w:r>
      <w:r>
        <w:rPr>
          <w:i/>
          <w:iCs/>
          <w:lang w:val="en-GB"/>
        </w:rPr>
        <w:t xml:space="preserve">configuration parameters </w:t>
      </w:r>
      <w:r>
        <w:rPr>
          <w:lang w:val="en-GB"/>
        </w:rPr>
        <w:t>with the Metadata of the models it has and select the model which is the best match.</w:t>
      </w:r>
    </w:p>
    <w:p w14:paraId="7D40920C" w14:textId="77777777" w:rsidR="005D03B4" w:rsidRDefault="005D03B4" w:rsidP="00A66154">
      <w:pPr>
        <w:jc w:val="both"/>
        <w:rPr>
          <w:lang w:val="en-GB"/>
        </w:rPr>
      </w:pPr>
      <w:r>
        <w:rPr>
          <w:lang w:val="en-GB"/>
        </w:rPr>
        <w:t xml:space="preserve">Similar scheme can be applied for two-sided models as the encoder models and the decoder model each will be associated with the metadata showing the </w:t>
      </w:r>
      <w:r>
        <w:rPr>
          <w:i/>
          <w:iCs/>
          <w:lang w:val="en-GB"/>
        </w:rPr>
        <w:t>configuration parameters</w:t>
      </w:r>
      <w:r>
        <w:rPr>
          <w:lang w:val="en-GB"/>
        </w:rPr>
        <w:t xml:space="preserve"> of the samples of the dataset they have been trained for. </w:t>
      </w:r>
    </w:p>
    <w:p w14:paraId="312FE2C7" w14:textId="77777777" w:rsidR="005D03B4" w:rsidRPr="007F2FA8" w:rsidRDefault="005D03B4" w:rsidP="00A66154">
      <w:pPr>
        <w:jc w:val="both"/>
        <w:rPr>
          <w:lang w:val="en-GB"/>
        </w:rPr>
      </w:pPr>
      <w:r>
        <w:rPr>
          <w:lang w:val="en-GB"/>
        </w:rPr>
        <w:t>During the inference phase, t</w:t>
      </w:r>
      <w:r w:rsidRPr="007F2FA8">
        <w:rPr>
          <w:lang w:val="en-GB"/>
        </w:rPr>
        <w:t xml:space="preserve">he current </w:t>
      </w:r>
      <w:r>
        <w:rPr>
          <w:i/>
          <w:iCs/>
          <w:lang w:val="en-GB"/>
        </w:rPr>
        <w:t>configuration parameters</w:t>
      </w:r>
      <w:r w:rsidRPr="007F2FA8">
        <w:rPr>
          <w:lang w:val="en-GB"/>
        </w:rPr>
        <w:t xml:space="preserve"> of the UE and the gNB is based on the parameters of </w:t>
      </w:r>
      <w:r>
        <w:rPr>
          <w:lang w:val="en-GB"/>
        </w:rPr>
        <w:t xml:space="preserve">both </w:t>
      </w:r>
      <w:r w:rsidRPr="007F2FA8">
        <w:rPr>
          <w:lang w:val="en-GB"/>
        </w:rPr>
        <w:t>UE and gNB</w:t>
      </w:r>
      <w:r>
        <w:rPr>
          <w:lang w:val="en-GB"/>
        </w:rPr>
        <w:t xml:space="preserve">, therefore, after they select their appropriate model based on the metadata of their available model and their </w:t>
      </w:r>
      <w:r w:rsidRPr="007F2FA8">
        <w:rPr>
          <w:lang w:val="en-GB"/>
        </w:rPr>
        <w:t xml:space="preserve">current </w:t>
      </w:r>
      <w:r>
        <w:rPr>
          <w:i/>
          <w:iCs/>
          <w:lang w:val="en-GB"/>
        </w:rPr>
        <w:t>configuration parameters</w:t>
      </w:r>
      <w:r w:rsidRPr="00FB58CE">
        <w:rPr>
          <w:lang w:val="en-GB"/>
        </w:rPr>
        <w:t xml:space="preserve">, the activated model </w:t>
      </w:r>
      <w:r>
        <w:rPr>
          <w:lang w:val="en-GB"/>
        </w:rPr>
        <w:t xml:space="preserve">will be the correct pair. </w:t>
      </w:r>
    </w:p>
    <w:p w14:paraId="151BAF0F" w14:textId="77777777" w:rsidR="005D03B4" w:rsidRPr="00717E7B" w:rsidRDefault="005D03B4" w:rsidP="00A66154">
      <w:pPr>
        <w:jc w:val="both"/>
        <w:rPr>
          <w:lang w:val="en-GB"/>
        </w:rPr>
      </w:pPr>
      <w:r w:rsidRPr="00CB2AEE">
        <w:rPr>
          <w:lang w:val="en-CA"/>
        </w:rPr>
        <w:t>So, if we can determine a procedure for association of the conditions/additional conditions to the samples during data collection, it can be directly used as the pairing information needed for determining the correct matching encoder/decoder models.</w:t>
      </w:r>
    </w:p>
    <w:p w14:paraId="62177FDB" w14:textId="14D2C677" w:rsidR="005D03B4" w:rsidRPr="00CB2AEE" w:rsidRDefault="00905F94" w:rsidP="00A66154">
      <w:pPr>
        <w:pStyle w:val="Proposal"/>
        <w:ind w:left="1260" w:hanging="1260"/>
        <w:jc w:val="both"/>
        <w:rPr>
          <w:lang w:val="en-CA"/>
        </w:rPr>
      </w:pPr>
      <w:bookmarkStart w:id="439" w:name="_Toc158085949"/>
      <w:bookmarkStart w:id="440" w:name="_Toc158086043"/>
      <w:bookmarkStart w:id="441" w:name="_Toc158650822"/>
      <w:bookmarkStart w:id="442" w:name="_Toc158663622"/>
      <w:bookmarkStart w:id="443" w:name="_Toc158973288"/>
      <w:bookmarkStart w:id="444" w:name="_Toc158973328"/>
      <w:bookmarkStart w:id="445" w:name="_Toc158973606"/>
      <w:bookmarkStart w:id="446" w:name="_Toc159238149"/>
      <w:bookmarkStart w:id="447" w:name="_Toc159238679"/>
      <w:bookmarkStart w:id="448" w:name="_Toc161310090"/>
      <w:bookmarkStart w:id="449" w:name="_Toc161998004"/>
      <w:bookmarkStart w:id="450" w:name="_Toc166058340"/>
      <w:bookmarkStart w:id="451" w:name="_Toc166068777"/>
      <w:bookmarkStart w:id="452" w:name="_Toc173226214"/>
      <w:bookmarkStart w:id="453" w:name="_Toc173243452"/>
      <w:bookmarkStart w:id="454" w:name="_Toc173315354"/>
      <w:bookmarkStart w:id="455" w:name="_Toc173315426"/>
      <w:bookmarkStart w:id="456" w:name="_Toc173918054"/>
      <w:bookmarkStart w:id="457" w:name="_Toc178672933"/>
      <w:bookmarkStart w:id="458" w:name="_Toc181638799"/>
      <w:bookmarkStart w:id="459" w:name="_Toc181949470"/>
      <w:bookmarkStart w:id="460" w:name="_Toc181953515"/>
      <w:bookmarkStart w:id="461" w:name="_Toc189215524"/>
      <w:bookmarkStart w:id="462" w:name="_Toc189492889"/>
      <w:bookmarkStart w:id="463" w:name="_Toc189509009"/>
      <w:bookmarkStart w:id="464" w:name="_Toc189811435"/>
      <w:bookmarkStart w:id="465" w:name="_Toc193711807"/>
      <w:bookmarkStart w:id="466" w:name="_Toc193711899"/>
      <w:bookmarkStart w:id="467" w:name="_Toc193712385"/>
      <w:bookmarkStart w:id="468" w:name="_Toc193712519"/>
      <w:bookmarkStart w:id="469" w:name="_Toc193712826"/>
      <w:bookmarkStart w:id="470" w:name="_Toc194059995"/>
      <w:bookmarkStart w:id="471" w:name="_Toc197605083"/>
      <w:bookmarkStart w:id="472" w:name="_Toc197605197"/>
      <w:bookmarkStart w:id="473" w:name="_Toc197679247"/>
      <w:bookmarkStart w:id="474" w:name="_Toc197687921"/>
      <w:bookmarkStart w:id="475" w:name="_Toc197688596"/>
      <w:r>
        <w:rPr>
          <w:lang w:val="en-CA"/>
        </w:rPr>
        <w:t xml:space="preserve">During normative work, </w:t>
      </w:r>
      <w:r w:rsidR="00895FC8">
        <w:rPr>
          <w:lang w:val="en-CA"/>
        </w:rPr>
        <w:t xml:space="preserve">consider procedure/signaling enabling </w:t>
      </w:r>
      <w:r w:rsidR="000862C0">
        <w:rPr>
          <w:lang w:val="en-CA"/>
        </w:rPr>
        <w:t>relating</w:t>
      </w:r>
      <w:r w:rsidR="005D03B4" w:rsidRPr="00CB2AEE">
        <w:rPr>
          <w:lang w:val="en-CA"/>
        </w:rPr>
        <w:t xml:space="preserve"> pairing information </w:t>
      </w:r>
      <w:r w:rsidR="000862C0">
        <w:rPr>
          <w:lang w:val="en-CA"/>
        </w:rPr>
        <w:t xml:space="preserve">to </w:t>
      </w:r>
      <w:r w:rsidR="005D03B4" w:rsidRPr="00CB2AEE">
        <w:rPr>
          <w:lang w:val="en-CA"/>
        </w:rPr>
        <w:t>the conditions/additional conditions assigned to the samples of the datasets used for training of the model.</w:t>
      </w:r>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p>
    <w:p w14:paraId="3A90D13F" w14:textId="77777777" w:rsidR="005D03B4" w:rsidRDefault="005D03B4" w:rsidP="001440EE">
      <w:pPr>
        <w:rPr>
          <w:lang w:val="en-GB"/>
        </w:rPr>
      </w:pPr>
    </w:p>
    <w:p w14:paraId="60B82BCF" w14:textId="75147AAD" w:rsidR="005D03B4" w:rsidRDefault="002C0C27" w:rsidP="001440EE">
      <w:pPr>
        <w:pStyle w:val="Heading1"/>
        <w:jc w:val="both"/>
      </w:pPr>
      <w:r>
        <w:tab/>
      </w:r>
      <w:r>
        <w:tab/>
      </w:r>
      <w:r w:rsidR="005D03B4" w:rsidRPr="00C2215A">
        <w:tab/>
      </w:r>
      <w:r w:rsidR="00B06B55">
        <w:t>Specification impact related to t</w:t>
      </w:r>
      <w:r w:rsidR="00AF1352">
        <w:t xml:space="preserve">wo-sided model </w:t>
      </w:r>
      <w:r w:rsidR="005D03B4" w:rsidRPr="00C2215A">
        <w:t>Identification</w:t>
      </w:r>
      <w:r w:rsidR="00AF1352">
        <w:t xml:space="preserve"> </w:t>
      </w:r>
      <w:r w:rsidR="005D03B4" w:rsidRPr="00C2215A">
        <w:t>during the inference phase</w:t>
      </w:r>
    </w:p>
    <w:p w14:paraId="1475A0CF" w14:textId="77777777" w:rsidR="005D03B4" w:rsidRDefault="005D03B4" w:rsidP="00A66154">
      <w:pPr>
        <w:jc w:val="both"/>
        <w:rPr>
          <w:lang w:val="en-GB"/>
        </w:rPr>
      </w:pPr>
      <w:r>
        <w:rPr>
          <w:lang w:val="en-GB"/>
        </w:rPr>
        <w:t xml:space="preserve">Offline training is the main training scheme considered during the Rel. 18 SI. In offline training, especially when we have two sided models, it is assumed one UE-side node from vendor A and one NW-side node from vendor-B participate during the training phase and develop a complete mode </w:t>
      </w:r>
      <m:oMath>
        <m:sSub>
          <m:sSubPr>
            <m:ctrlPr>
              <w:rPr>
                <w:rFonts w:ascii="Cambria Math" w:hAnsi="Cambria Math"/>
                <w:i/>
                <w:lang w:val="en-GB"/>
              </w:rPr>
            </m:ctrlPr>
          </m:sSubPr>
          <m:e>
            <m:r>
              <w:rPr>
                <w:rFonts w:ascii="Cambria Math" w:hAnsi="Cambria Math"/>
                <w:lang w:val="en-GB"/>
              </w:rPr>
              <m:t>M</m:t>
            </m:r>
          </m:e>
          <m:sub>
            <m:r>
              <w:rPr>
                <w:rFonts w:ascii="Cambria Math" w:hAnsi="Cambria Math"/>
                <w:lang w:val="en-GB"/>
              </w:rPr>
              <m:t>1</m:t>
            </m:r>
          </m:sub>
        </m:sSub>
      </m:oMath>
      <w:r>
        <w:rPr>
          <w:lang w:val="en-GB"/>
        </w:rPr>
        <w:t xml:space="preserve">. Later one UE vendor-A can develop another mode </w:t>
      </w:r>
      <m:oMath>
        <m:sSub>
          <m:sSubPr>
            <m:ctrlPr>
              <w:rPr>
                <w:rFonts w:ascii="Cambria Math" w:hAnsi="Cambria Math"/>
                <w:i/>
                <w:lang w:val="en-GB"/>
              </w:rPr>
            </m:ctrlPr>
          </m:sSubPr>
          <m:e>
            <m:r>
              <w:rPr>
                <w:rFonts w:ascii="Cambria Math" w:hAnsi="Cambria Math"/>
                <w:lang w:val="en-GB"/>
              </w:rPr>
              <m:t>M</m:t>
            </m:r>
          </m:e>
          <m:sub>
            <m:r>
              <w:rPr>
                <w:rFonts w:ascii="Cambria Math" w:hAnsi="Cambria Math"/>
                <w:lang w:val="en-GB"/>
              </w:rPr>
              <m:t>2</m:t>
            </m:r>
          </m:sub>
        </m:sSub>
      </m:oMath>
      <w:r>
        <w:rPr>
          <w:lang w:val="en-GB"/>
        </w:rPr>
        <w:t xml:space="preserve"> (for the same use-case) in participation with NW vendor C.</w:t>
      </w:r>
    </w:p>
    <w:p w14:paraId="7FA6DB4B" w14:textId="77777777" w:rsidR="005D03B4" w:rsidRDefault="005D03B4" w:rsidP="00A66154">
      <w:pPr>
        <w:jc w:val="both"/>
        <w:rPr>
          <w:lang w:val="en-GB"/>
        </w:rPr>
      </w:pPr>
      <w:r w:rsidRPr="00CB2AEE">
        <w:rPr>
          <w:lang w:val="en-CA"/>
        </w:rPr>
        <w:t xml:space="preserve">Such training of multiple models (for a certain use-case) between different UE and NW vendors may improve the performance of the model as each model can capture the statistics of the certain UE-NW pair </w:t>
      </w:r>
      <w:proofErr w:type="gramStart"/>
      <w:r w:rsidRPr="00CB2AEE">
        <w:rPr>
          <w:lang w:val="en-CA"/>
        </w:rPr>
        <w:t>and also</w:t>
      </w:r>
      <w:proofErr w:type="gramEnd"/>
      <w:r w:rsidRPr="00CB2AEE">
        <w:rPr>
          <w:lang w:val="en-CA"/>
        </w:rPr>
        <w:t xml:space="preserve"> construction of several models simplifies the cross-vendor efforts during the training time.</w:t>
      </w:r>
      <w:r>
        <w:rPr>
          <w:lang w:val="en-GB"/>
        </w:rPr>
        <w:t xml:space="preserve"> </w:t>
      </w:r>
    </w:p>
    <w:p w14:paraId="3F37D1FE" w14:textId="667E2D24" w:rsidR="005D03B4" w:rsidRDefault="005D03B4" w:rsidP="00A66154">
      <w:pPr>
        <w:jc w:val="both"/>
        <w:rPr>
          <w:lang w:val="en-GB"/>
        </w:rPr>
      </w:pPr>
      <w:r>
        <w:rPr>
          <w:lang w:val="en-GB"/>
        </w:rPr>
        <w:t xml:space="preserve">Now the UE-side has the two models of </w:t>
      </w:r>
      <m:oMath>
        <m:sSub>
          <m:sSubPr>
            <m:ctrlPr>
              <w:rPr>
                <w:rFonts w:ascii="Cambria Math" w:hAnsi="Cambria Math"/>
                <w:i/>
                <w:lang w:val="en-GB"/>
              </w:rPr>
            </m:ctrlPr>
          </m:sSubPr>
          <m:e>
            <m:r>
              <w:rPr>
                <w:rFonts w:ascii="Cambria Math" w:hAnsi="Cambria Math"/>
                <w:lang w:val="en-GB"/>
              </w:rPr>
              <m:t>M</m:t>
            </m:r>
          </m:e>
          <m:sub>
            <m:r>
              <w:rPr>
                <w:rFonts w:ascii="Cambria Math" w:hAnsi="Cambria Math"/>
                <w:lang w:val="en-GB"/>
              </w:rPr>
              <m:t>1</m:t>
            </m:r>
          </m:sub>
        </m:sSub>
      </m:oMath>
      <w:r>
        <w:rPr>
          <w:lang w:val="en-GB"/>
        </w:rPr>
        <w:t xml:space="preserve"> and </w:t>
      </w:r>
      <m:oMath>
        <m:sSub>
          <m:sSubPr>
            <m:ctrlPr>
              <w:rPr>
                <w:rFonts w:ascii="Cambria Math" w:hAnsi="Cambria Math"/>
                <w:i/>
                <w:lang w:val="en-GB"/>
              </w:rPr>
            </m:ctrlPr>
          </m:sSubPr>
          <m:e>
            <m:r>
              <w:rPr>
                <w:rFonts w:ascii="Cambria Math" w:hAnsi="Cambria Math"/>
                <w:lang w:val="en-GB"/>
              </w:rPr>
              <m:t>M</m:t>
            </m:r>
          </m:e>
          <m:sub>
            <m:r>
              <w:rPr>
                <w:rFonts w:ascii="Cambria Math" w:hAnsi="Cambria Math"/>
                <w:lang w:val="en-GB"/>
              </w:rPr>
              <m:t>2</m:t>
            </m:r>
          </m:sub>
        </m:sSub>
      </m:oMath>
      <w:r>
        <w:rPr>
          <w:lang w:val="en-GB"/>
        </w:rPr>
        <w:t xml:space="preserve"> which corresponds to NW-vendor B and NW-vendor C, respectively. The main challenge is </w:t>
      </w:r>
      <w:r w:rsidR="008D21FC">
        <w:rPr>
          <w:lang w:val="en-GB"/>
        </w:rPr>
        <w:t xml:space="preserve">that </w:t>
      </w:r>
      <w:r>
        <w:rPr>
          <w:lang w:val="en-GB"/>
        </w:rPr>
        <w:t xml:space="preserve">during the inference time (when the UE is in the field) </w:t>
      </w:r>
      <w:r w:rsidR="008D21FC">
        <w:rPr>
          <w:lang w:val="en-GB"/>
        </w:rPr>
        <w:t xml:space="preserve">there is another requirement that the identity of the UE and gNB vendors should </w:t>
      </w:r>
      <w:r w:rsidR="00236450">
        <w:rPr>
          <w:lang w:val="en-GB"/>
        </w:rPr>
        <w:t>kept transparent from the other side. Therefore, after connecting to a gNB</w:t>
      </w:r>
      <w:r>
        <w:rPr>
          <w:lang w:val="en-GB"/>
        </w:rPr>
        <w:t xml:space="preserve">, </w:t>
      </w:r>
      <w:r w:rsidR="00236450">
        <w:rPr>
          <w:lang w:val="en-GB"/>
        </w:rPr>
        <w:t>the UE</w:t>
      </w:r>
      <w:r>
        <w:rPr>
          <w:lang w:val="en-GB"/>
        </w:rPr>
        <w:t xml:space="preserve"> does not know the vendor of th</w:t>
      </w:r>
      <w:r w:rsidR="00236450">
        <w:rPr>
          <w:lang w:val="en-GB"/>
        </w:rPr>
        <w:t>at</w:t>
      </w:r>
      <w:r>
        <w:rPr>
          <w:lang w:val="en-GB"/>
        </w:rPr>
        <w:t xml:space="preserve"> gNB. The </w:t>
      </w:r>
      <w:r w:rsidR="00236450">
        <w:rPr>
          <w:lang w:val="en-GB"/>
        </w:rPr>
        <w:t>question now is</w:t>
      </w:r>
      <w:r>
        <w:rPr>
          <w:lang w:val="en-GB"/>
        </w:rPr>
        <w:t xml:space="preserve"> how the UE should select the appropriate model. </w:t>
      </w:r>
    </w:p>
    <w:p w14:paraId="5B7FDFF4" w14:textId="77777777" w:rsidR="005D03B4" w:rsidRDefault="005D03B4" w:rsidP="00A66154">
      <w:pPr>
        <w:pStyle w:val="Observation"/>
        <w:ind w:left="1350" w:hanging="1426"/>
        <w:jc w:val="both"/>
      </w:pPr>
      <w:r>
        <w:tab/>
      </w:r>
      <w:bookmarkStart w:id="476" w:name="_Toc158085950"/>
      <w:bookmarkStart w:id="477" w:name="_Toc158086044"/>
      <w:bookmarkStart w:id="478" w:name="_Toc158650823"/>
      <w:bookmarkStart w:id="479" w:name="_Toc158663623"/>
      <w:bookmarkStart w:id="480" w:name="_Toc158973289"/>
      <w:bookmarkStart w:id="481" w:name="_Toc158973329"/>
      <w:bookmarkStart w:id="482" w:name="_Toc158973607"/>
      <w:bookmarkStart w:id="483" w:name="_Toc159238150"/>
      <w:bookmarkStart w:id="484" w:name="_Toc159238680"/>
      <w:bookmarkStart w:id="485" w:name="_Toc161310091"/>
      <w:bookmarkStart w:id="486" w:name="_Toc161998005"/>
      <w:bookmarkStart w:id="487" w:name="_Toc166058341"/>
      <w:bookmarkStart w:id="488" w:name="_Toc166068778"/>
      <w:bookmarkStart w:id="489" w:name="_Toc173226215"/>
      <w:bookmarkStart w:id="490" w:name="_Toc173243453"/>
      <w:bookmarkStart w:id="491" w:name="_Toc173315355"/>
      <w:bookmarkStart w:id="492" w:name="_Toc173315427"/>
      <w:bookmarkStart w:id="493" w:name="_Toc173918055"/>
      <w:bookmarkStart w:id="494" w:name="_Toc178672934"/>
      <w:bookmarkStart w:id="495" w:name="_Toc181638800"/>
      <w:bookmarkStart w:id="496" w:name="_Toc181949471"/>
      <w:bookmarkStart w:id="497" w:name="_Toc181953516"/>
      <w:bookmarkStart w:id="498" w:name="_Toc189215525"/>
      <w:bookmarkStart w:id="499" w:name="_Toc189492890"/>
      <w:bookmarkStart w:id="500" w:name="_Toc189509010"/>
      <w:bookmarkStart w:id="501" w:name="_Toc189811436"/>
      <w:bookmarkStart w:id="502" w:name="_Toc193711808"/>
      <w:bookmarkStart w:id="503" w:name="_Toc193711900"/>
      <w:bookmarkStart w:id="504" w:name="_Toc193712386"/>
      <w:bookmarkStart w:id="505" w:name="_Toc193712520"/>
      <w:bookmarkStart w:id="506" w:name="_Toc193712827"/>
      <w:bookmarkStart w:id="507" w:name="_Toc194059996"/>
      <w:bookmarkStart w:id="508" w:name="_Toc197605084"/>
      <w:bookmarkStart w:id="509" w:name="_Toc197605198"/>
      <w:bookmarkStart w:id="510" w:name="_Toc197679248"/>
      <w:bookmarkStart w:id="511" w:name="_Toc197687922"/>
      <w:bookmarkStart w:id="512" w:name="_Toc197688597"/>
      <w:r>
        <w:t xml:space="preserve">Having different model between different UE-NW vendors has some advantages (e.g., higher performance, less cross-vendor efforts during training); however, it is not clear how </w:t>
      </w:r>
      <w:r>
        <w:lastRenderedPageBreak/>
        <w:t>the UE/gNB can determine the identity (e.g., vendor) of the connected gNB/UE during the inference time (due to the transparency requirements)</w:t>
      </w:r>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r>
        <w:t xml:space="preserve"> </w:t>
      </w:r>
    </w:p>
    <w:p w14:paraId="53BF75F2" w14:textId="225F56A3" w:rsidR="005D03B4" w:rsidRPr="00250B9C" w:rsidRDefault="00250B9C" w:rsidP="00A66154">
      <w:pPr>
        <w:pStyle w:val="Proposal"/>
        <w:ind w:left="1260" w:hanging="1260"/>
        <w:jc w:val="both"/>
        <w:rPr>
          <w:lang w:val="en-CA"/>
        </w:rPr>
      </w:pPr>
      <w:bookmarkStart w:id="513" w:name="_Toc197679249"/>
      <w:bookmarkStart w:id="514" w:name="_Toc158085951"/>
      <w:bookmarkStart w:id="515" w:name="_Toc158086045"/>
      <w:bookmarkStart w:id="516" w:name="_Toc158650824"/>
      <w:bookmarkStart w:id="517" w:name="_Toc158663624"/>
      <w:bookmarkStart w:id="518" w:name="_Toc158973290"/>
      <w:bookmarkStart w:id="519" w:name="_Toc158973330"/>
      <w:bookmarkStart w:id="520" w:name="_Toc158973608"/>
      <w:bookmarkStart w:id="521" w:name="_Toc159238151"/>
      <w:bookmarkStart w:id="522" w:name="_Toc159238681"/>
      <w:bookmarkStart w:id="523" w:name="_Toc161310092"/>
      <w:bookmarkStart w:id="524" w:name="_Toc161998006"/>
      <w:bookmarkStart w:id="525" w:name="_Toc166058342"/>
      <w:bookmarkStart w:id="526" w:name="_Toc166068779"/>
      <w:bookmarkStart w:id="527" w:name="_Toc173226216"/>
      <w:bookmarkStart w:id="528" w:name="_Toc173243454"/>
      <w:bookmarkStart w:id="529" w:name="_Toc173315356"/>
      <w:bookmarkStart w:id="530" w:name="_Toc173315428"/>
      <w:bookmarkStart w:id="531" w:name="_Toc173918056"/>
      <w:bookmarkStart w:id="532" w:name="_Toc178672935"/>
      <w:bookmarkStart w:id="533" w:name="_Toc181638801"/>
      <w:bookmarkStart w:id="534" w:name="_Toc181949472"/>
      <w:bookmarkStart w:id="535" w:name="_Toc181953517"/>
      <w:bookmarkStart w:id="536" w:name="_Toc189215526"/>
      <w:bookmarkStart w:id="537" w:name="_Toc189492891"/>
      <w:bookmarkStart w:id="538" w:name="_Toc189509011"/>
      <w:bookmarkStart w:id="539" w:name="_Toc189811437"/>
      <w:bookmarkStart w:id="540" w:name="_Toc193711809"/>
      <w:bookmarkStart w:id="541" w:name="_Toc193711901"/>
      <w:bookmarkStart w:id="542" w:name="_Toc193712387"/>
      <w:bookmarkStart w:id="543" w:name="_Toc193712521"/>
      <w:bookmarkStart w:id="544" w:name="_Toc193712828"/>
      <w:bookmarkStart w:id="545" w:name="_Toc194059997"/>
      <w:bookmarkStart w:id="546" w:name="_Toc197605085"/>
      <w:bookmarkStart w:id="547" w:name="_Toc197605199"/>
      <w:bookmarkStart w:id="548" w:name="_Toc197687923"/>
      <w:bookmarkStart w:id="549" w:name="_Toc197688598"/>
      <w:r>
        <w:rPr>
          <w:lang w:val="en-CA"/>
        </w:rPr>
        <w:t>W</w:t>
      </w:r>
      <w:r w:rsidRPr="00CB2AEE">
        <w:rPr>
          <w:lang w:val="en-CA"/>
        </w:rPr>
        <w:t>hen different models have been developed for different UE-NW vendor pairs</w:t>
      </w:r>
      <w:r>
        <w:rPr>
          <w:lang w:val="en-CA"/>
        </w:rPr>
        <w:t>, d</w:t>
      </w:r>
      <w:r w:rsidR="000862C0">
        <w:rPr>
          <w:lang w:val="en-CA"/>
        </w:rPr>
        <w:t xml:space="preserve">uring normative work, consider procedure/signaling </w:t>
      </w:r>
      <w:r w:rsidR="00AD36B1">
        <w:rPr>
          <w:lang w:val="en-CA"/>
        </w:rPr>
        <w:t>enabling m</w:t>
      </w:r>
      <w:r w:rsidR="005D03B4" w:rsidRPr="00CB2AEE">
        <w:rPr>
          <w:lang w:val="en-CA"/>
        </w:rPr>
        <w:t>odel identification/selection</w:t>
      </w:r>
      <w:r w:rsidR="008B3DFB">
        <w:rPr>
          <w:lang w:val="en-CA"/>
        </w:rPr>
        <w:t>,</w:t>
      </w:r>
      <w:r w:rsidR="00236450">
        <w:rPr>
          <w:lang w:val="en-CA"/>
        </w:rPr>
        <w:t xml:space="preserve"> </w:t>
      </w:r>
      <w:r w:rsidR="008B3DFB">
        <w:rPr>
          <w:lang w:val="en-CA"/>
        </w:rPr>
        <w:t>for</w:t>
      </w:r>
      <w:r>
        <w:rPr>
          <w:lang w:val="en-CA"/>
        </w:rPr>
        <w:t xml:space="preserve"> inference</w:t>
      </w:r>
      <w:r w:rsidR="008B3DFB">
        <w:rPr>
          <w:lang w:val="en-CA"/>
        </w:rPr>
        <w:t>,</w:t>
      </w:r>
      <w:r>
        <w:rPr>
          <w:lang w:val="en-CA"/>
        </w:rPr>
        <w:t xml:space="preserve"> when the two sides does not </w:t>
      </w:r>
      <w:proofErr w:type="gramStart"/>
      <w:r>
        <w:rPr>
          <w:lang w:val="en-CA"/>
        </w:rPr>
        <w:t xml:space="preserve">have </w:t>
      </w:r>
      <w:r w:rsidR="00236450">
        <w:rPr>
          <w:lang w:val="en-CA"/>
        </w:rPr>
        <w:t xml:space="preserve"> the</w:t>
      </w:r>
      <w:proofErr w:type="gramEnd"/>
      <w:r w:rsidR="00236450">
        <w:rPr>
          <w:lang w:val="en-CA"/>
        </w:rPr>
        <w:t xml:space="preserve"> knowledge of </w:t>
      </w:r>
      <w:r w:rsidR="00833A66">
        <w:rPr>
          <w:lang w:val="en-CA"/>
        </w:rPr>
        <w:t xml:space="preserve">who is the </w:t>
      </w:r>
      <w:r>
        <w:rPr>
          <w:lang w:val="en-CA"/>
        </w:rPr>
        <w:t>vendor of the other side.</w:t>
      </w:r>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r w:rsidR="005D03B4" w:rsidRPr="00250B9C">
        <w:rPr>
          <w:lang w:val="en-CA"/>
        </w:rPr>
        <w:t xml:space="preserve">  </w:t>
      </w:r>
    </w:p>
    <w:p w14:paraId="7617724C" w14:textId="59286923" w:rsidR="003525A9" w:rsidRDefault="003525A9" w:rsidP="00F81340">
      <w:pPr>
        <w:pStyle w:val="Heading1"/>
        <w:jc w:val="both"/>
      </w:pPr>
      <w:r>
        <w:t>Model Monitoring</w:t>
      </w:r>
      <w:r w:rsidR="003C4FD7">
        <w:t xml:space="preserve"> </w:t>
      </w:r>
    </w:p>
    <w:p w14:paraId="7C88CC3C" w14:textId="45A93AB6" w:rsidR="003525A9" w:rsidRPr="00CB2AEE" w:rsidRDefault="003525A9" w:rsidP="002A5C69">
      <w:pPr>
        <w:jc w:val="both"/>
        <w:rPr>
          <w:lang w:val="en-CA"/>
        </w:rPr>
      </w:pPr>
      <w:r>
        <w:rPr>
          <w:lang w:val="en-GB"/>
        </w:rPr>
        <w:t>During RAN1</w:t>
      </w:r>
      <w:r w:rsidRPr="005423AC">
        <w:rPr>
          <w:lang w:val="en-GB"/>
        </w:rPr>
        <w:t>#1</w:t>
      </w:r>
      <w:r w:rsidR="002A5C69">
        <w:rPr>
          <w:lang w:val="en-GB"/>
        </w:rPr>
        <w:t>20b</w:t>
      </w:r>
      <w:r>
        <w:rPr>
          <w:lang w:val="en-GB"/>
        </w:rPr>
        <w:t xml:space="preserve"> </w:t>
      </w:r>
      <w:sdt>
        <w:sdtPr>
          <w:rPr>
            <w:lang w:val="en-GB"/>
          </w:rPr>
          <w:id w:val="-1162309879"/>
          <w:citation/>
        </w:sdtPr>
        <w:sdtEndPr/>
        <w:sdtContent>
          <w:r w:rsidR="002A5C69">
            <w:rPr>
              <w:lang w:val="en-GB"/>
            </w:rPr>
            <w:fldChar w:fldCharType="begin"/>
          </w:r>
          <w:r w:rsidR="002A5C69">
            <w:rPr>
              <w:lang w:val="en-CA"/>
            </w:rPr>
            <w:instrText xml:space="preserve"> CITATION RAN25 \l 4105 </w:instrText>
          </w:r>
          <w:r w:rsidR="002A5C69">
            <w:rPr>
              <w:lang w:val="en-GB"/>
            </w:rPr>
            <w:fldChar w:fldCharType="separate"/>
          </w:r>
          <w:r w:rsidR="00975030" w:rsidRPr="00975030">
            <w:rPr>
              <w:noProof/>
              <w:lang w:val="en-CA"/>
            </w:rPr>
            <w:t>[4]</w:t>
          </w:r>
          <w:r w:rsidR="002A5C69">
            <w:rPr>
              <w:lang w:val="en-GB"/>
            </w:rPr>
            <w:fldChar w:fldCharType="end"/>
          </w:r>
        </w:sdtContent>
      </w:sdt>
      <w:r w:rsidR="002A5C69">
        <w:rPr>
          <w:lang w:val="en-GB"/>
        </w:rPr>
        <w:t xml:space="preserve"> a</w:t>
      </w:r>
      <w:r>
        <w:rPr>
          <w:lang w:val="en-GB"/>
        </w:rPr>
        <w:t>nd previous meetings, RAN1 has the following agreements related to model monitoring:</w:t>
      </w:r>
    </w:p>
    <w:tbl>
      <w:tblPr>
        <w:tblStyle w:val="TableGrid"/>
        <w:tblW w:w="0" w:type="auto"/>
        <w:tblLook w:val="04A0" w:firstRow="1" w:lastRow="0" w:firstColumn="1" w:lastColumn="0" w:noHBand="0" w:noVBand="1"/>
      </w:tblPr>
      <w:tblGrid>
        <w:gridCol w:w="9629"/>
      </w:tblGrid>
      <w:tr w:rsidR="003525A9" w:rsidRPr="00451262" w14:paraId="1C2D81E1" w14:textId="77777777" w:rsidTr="00131221">
        <w:tc>
          <w:tcPr>
            <w:tcW w:w="9629" w:type="dxa"/>
          </w:tcPr>
          <w:p w14:paraId="2710191A" w14:textId="77777777" w:rsidR="003525A9" w:rsidRPr="002A5C69" w:rsidRDefault="003525A9" w:rsidP="00F81340">
            <w:pPr>
              <w:ind w:left="1440" w:hanging="1440"/>
              <w:rPr>
                <w:rFonts w:eastAsia="DengXian"/>
                <w:sz w:val="16"/>
                <w:szCs w:val="16"/>
                <w:highlight w:val="green"/>
                <w:lang w:val="en-CA"/>
              </w:rPr>
            </w:pPr>
            <w:r w:rsidRPr="002A5C69">
              <w:rPr>
                <w:rFonts w:eastAsia="DengXian" w:hint="eastAsia"/>
                <w:sz w:val="16"/>
                <w:szCs w:val="16"/>
                <w:highlight w:val="green"/>
                <w:lang w:val="en-CA"/>
              </w:rPr>
              <w:t>A</w:t>
            </w:r>
            <w:r w:rsidRPr="002A5C69">
              <w:rPr>
                <w:rFonts w:eastAsia="DengXian"/>
                <w:sz w:val="16"/>
                <w:szCs w:val="16"/>
                <w:highlight w:val="green"/>
                <w:lang w:val="en-CA"/>
              </w:rPr>
              <w:t>greement</w:t>
            </w:r>
          </w:p>
          <w:p w14:paraId="2F9FC54D" w14:textId="77777777" w:rsidR="003525A9" w:rsidRPr="002A5C69" w:rsidRDefault="003525A9" w:rsidP="00F81340">
            <w:pPr>
              <w:spacing w:after="120"/>
              <w:rPr>
                <w:sz w:val="16"/>
                <w:szCs w:val="16"/>
                <w:lang w:val="en-CA"/>
              </w:rPr>
            </w:pPr>
            <w:r w:rsidRPr="002A5C69">
              <w:rPr>
                <w:sz w:val="16"/>
                <w:szCs w:val="16"/>
                <w:lang w:val="en-CA"/>
              </w:rPr>
              <w:t xml:space="preserve">To alleviate / resolve the issues related to </w:t>
            </w:r>
            <w:bookmarkStart w:id="550" w:name="_Hlk173235080"/>
            <w:r w:rsidRPr="002A5C69">
              <w:rPr>
                <w:sz w:val="16"/>
                <w:szCs w:val="16"/>
                <w:lang w:val="en-CA"/>
              </w:rPr>
              <w:t xml:space="preserve">inter-vendor training collaboration </w:t>
            </w:r>
            <w:bookmarkEnd w:id="550"/>
            <w:r w:rsidRPr="002A5C69">
              <w:rPr>
                <w:sz w:val="16"/>
                <w:szCs w:val="16"/>
                <w:lang w:val="en-CA"/>
              </w:rPr>
              <w:t>of AI/ML-based CSI compression using two-sided model, study the following options:</w:t>
            </w:r>
          </w:p>
          <w:p w14:paraId="1F60E00F" w14:textId="77777777" w:rsidR="003525A9" w:rsidRPr="002A5C69" w:rsidRDefault="003525A9" w:rsidP="00F81340">
            <w:pPr>
              <w:pStyle w:val="ListParagraph"/>
              <w:numPr>
                <w:ilvl w:val="0"/>
                <w:numId w:val="16"/>
              </w:numPr>
              <w:spacing w:before="0" w:line="276" w:lineRule="auto"/>
              <w:rPr>
                <w:sz w:val="16"/>
                <w:szCs w:val="16"/>
                <w:lang w:val="en-CA"/>
              </w:rPr>
            </w:pPr>
            <w:r w:rsidRPr="002A5C69">
              <w:rPr>
                <w:sz w:val="16"/>
                <w:szCs w:val="16"/>
                <w:lang w:val="en-CA"/>
              </w:rPr>
              <w:t>Option 1: Fully standardized reference model (structure + parameters)</w:t>
            </w:r>
          </w:p>
          <w:p w14:paraId="6280650E" w14:textId="77777777" w:rsidR="003525A9" w:rsidRPr="002A5C69" w:rsidRDefault="003525A9" w:rsidP="00F81340">
            <w:pPr>
              <w:pStyle w:val="ListParagraph"/>
              <w:numPr>
                <w:ilvl w:val="0"/>
                <w:numId w:val="16"/>
              </w:numPr>
              <w:spacing w:before="0" w:line="276" w:lineRule="auto"/>
              <w:rPr>
                <w:sz w:val="16"/>
                <w:szCs w:val="16"/>
              </w:rPr>
            </w:pPr>
            <w:r w:rsidRPr="002A5C69">
              <w:rPr>
                <w:sz w:val="16"/>
                <w:szCs w:val="16"/>
              </w:rPr>
              <w:t>Option 2: Standardized dataset</w:t>
            </w:r>
          </w:p>
          <w:p w14:paraId="72B1C078" w14:textId="77777777" w:rsidR="003525A9" w:rsidRPr="002A5C69" w:rsidRDefault="003525A9" w:rsidP="00F81340">
            <w:pPr>
              <w:pStyle w:val="ListParagraph"/>
              <w:numPr>
                <w:ilvl w:val="0"/>
                <w:numId w:val="16"/>
              </w:numPr>
              <w:spacing w:before="0" w:line="276" w:lineRule="auto"/>
              <w:rPr>
                <w:sz w:val="16"/>
                <w:szCs w:val="16"/>
                <w:lang w:val="en-CA"/>
              </w:rPr>
            </w:pPr>
            <w:r w:rsidRPr="002A5C69">
              <w:rPr>
                <w:sz w:val="16"/>
                <w:szCs w:val="16"/>
                <w:lang w:val="en-CA"/>
              </w:rPr>
              <w:t>Option 3: Standardized reference model structure + Parameter exchange between NW-side and UE-side</w:t>
            </w:r>
          </w:p>
          <w:p w14:paraId="2831BB80" w14:textId="77777777" w:rsidR="003525A9" w:rsidRPr="002A5C69" w:rsidRDefault="003525A9" w:rsidP="00F81340">
            <w:pPr>
              <w:pStyle w:val="ListParagraph"/>
              <w:numPr>
                <w:ilvl w:val="0"/>
                <w:numId w:val="16"/>
              </w:numPr>
              <w:spacing w:before="0" w:line="276" w:lineRule="auto"/>
              <w:rPr>
                <w:sz w:val="16"/>
                <w:szCs w:val="16"/>
                <w:lang w:val="en-CA"/>
              </w:rPr>
            </w:pPr>
            <w:r w:rsidRPr="002A5C69">
              <w:rPr>
                <w:sz w:val="16"/>
                <w:szCs w:val="16"/>
                <w:lang w:val="en-CA"/>
              </w:rPr>
              <w:t>Option 4: Standardized data / dataset format + Dataset exchange between NW-side and UE-side</w:t>
            </w:r>
          </w:p>
          <w:p w14:paraId="16F2D360" w14:textId="77777777" w:rsidR="003525A9" w:rsidRPr="002A5C69" w:rsidRDefault="003525A9" w:rsidP="00F81340">
            <w:pPr>
              <w:pStyle w:val="ListParagraph"/>
              <w:numPr>
                <w:ilvl w:val="0"/>
                <w:numId w:val="16"/>
              </w:numPr>
              <w:spacing w:before="0" w:line="276" w:lineRule="auto"/>
              <w:rPr>
                <w:sz w:val="16"/>
                <w:szCs w:val="16"/>
                <w:lang w:val="en-CA"/>
              </w:rPr>
            </w:pPr>
            <w:r w:rsidRPr="002A5C69">
              <w:rPr>
                <w:sz w:val="16"/>
                <w:szCs w:val="16"/>
                <w:lang w:val="en-CA"/>
              </w:rPr>
              <w:t>Option 5: Standardized model format + Reference model exchange between NW-side and UE-side</w:t>
            </w:r>
          </w:p>
          <w:p w14:paraId="7CA3D45A" w14:textId="77777777" w:rsidR="003525A9" w:rsidRPr="002A5C69" w:rsidRDefault="003525A9" w:rsidP="00F81340">
            <w:pPr>
              <w:spacing w:after="120"/>
              <w:rPr>
                <w:sz w:val="16"/>
                <w:szCs w:val="16"/>
                <w:lang w:val="en-CA"/>
              </w:rPr>
            </w:pPr>
            <w:r w:rsidRPr="002A5C69">
              <w:rPr>
                <w:sz w:val="16"/>
                <w:szCs w:val="16"/>
                <w:lang w:val="en-CA"/>
              </w:rPr>
              <w:t>Note 1: The above options may not be mutually exclusive and may be used together.</w:t>
            </w:r>
          </w:p>
          <w:p w14:paraId="34166FAA" w14:textId="77777777" w:rsidR="003525A9" w:rsidRPr="002A5C69" w:rsidRDefault="003525A9" w:rsidP="00F81340">
            <w:pPr>
              <w:spacing w:after="120"/>
              <w:rPr>
                <w:sz w:val="16"/>
                <w:szCs w:val="16"/>
                <w:lang w:val="en-CA"/>
              </w:rPr>
            </w:pPr>
            <w:r w:rsidRPr="002A5C69">
              <w:rPr>
                <w:sz w:val="16"/>
                <w:szCs w:val="16"/>
                <w:lang w:val="en-CA"/>
              </w:rPr>
              <w:t>Note 2: Other options are not precluded.</w:t>
            </w:r>
          </w:p>
          <w:p w14:paraId="6F034C7A" w14:textId="77777777" w:rsidR="003525A9" w:rsidRPr="002A5C69" w:rsidRDefault="003525A9" w:rsidP="00F81340">
            <w:pPr>
              <w:rPr>
                <w:rFonts w:eastAsia="DengXian"/>
                <w:sz w:val="16"/>
                <w:szCs w:val="16"/>
                <w:highlight w:val="green"/>
                <w:lang w:val="en-CA"/>
              </w:rPr>
            </w:pPr>
            <w:r w:rsidRPr="002A5C69">
              <w:rPr>
                <w:rFonts w:eastAsia="DengXian" w:hint="eastAsia"/>
                <w:sz w:val="16"/>
                <w:szCs w:val="16"/>
                <w:highlight w:val="green"/>
                <w:lang w:val="en-CA"/>
              </w:rPr>
              <w:t>Agreement</w:t>
            </w:r>
          </w:p>
          <w:p w14:paraId="6C99CB58" w14:textId="77777777" w:rsidR="003525A9" w:rsidRPr="002A5C69" w:rsidRDefault="003525A9" w:rsidP="00F81340">
            <w:pPr>
              <w:rPr>
                <w:rFonts w:eastAsia="DengXian"/>
                <w:sz w:val="16"/>
                <w:szCs w:val="16"/>
                <w:lang w:val="en-CA"/>
              </w:rPr>
            </w:pPr>
            <w:r w:rsidRPr="002A5C69">
              <w:rPr>
                <w:sz w:val="16"/>
                <w:szCs w:val="16"/>
                <w:lang w:val="en-CA"/>
              </w:rPr>
              <w:t>Further study following monitoring options in Rel-19</w:t>
            </w:r>
            <w:r w:rsidRPr="002A5C69">
              <w:rPr>
                <w:rFonts w:eastAsia="DengXian" w:hint="eastAsia"/>
                <w:sz w:val="16"/>
                <w:szCs w:val="16"/>
                <w:lang w:val="en-CA"/>
              </w:rPr>
              <w:t xml:space="preserve">, including the necessity and feasibility, </w:t>
            </w:r>
          </w:p>
          <w:p w14:paraId="631AE5E1" w14:textId="77777777" w:rsidR="003525A9" w:rsidRPr="002A5C69" w:rsidRDefault="003525A9" w:rsidP="00F81340">
            <w:pPr>
              <w:pStyle w:val="ListParagraph"/>
              <w:numPr>
                <w:ilvl w:val="0"/>
                <w:numId w:val="24"/>
              </w:numPr>
              <w:spacing w:before="0" w:after="180" w:line="240" w:lineRule="auto"/>
              <w:rPr>
                <w:sz w:val="16"/>
                <w:szCs w:val="16"/>
                <w:lang w:val="en-CA"/>
              </w:rPr>
            </w:pPr>
            <w:r w:rsidRPr="002A5C69">
              <w:rPr>
                <w:sz w:val="16"/>
                <w:szCs w:val="16"/>
                <w:lang w:val="en-CA"/>
              </w:rPr>
              <w:t>NW-side monitoring</w:t>
            </w:r>
            <w:r w:rsidRPr="002A5C69">
              <w:rPr>
                <w:rFonts w:eastAsia="DengXian" w:hint="eastAsia"/>
                <w:sz w:val="16"/>
                <w:szCs w:val="16"/>
                <w:lang w:val="en-CA"/>
              </w:rPr>
              <w:t>, considering o</w:t>
            </w:r>
            <w:r w:rsidRPr="002A5C69">
              <w:rPr>
                <w:rFonts w:hint="eastAsia"/>
                <w:sz w:val="16"/>
                <w:szCs w:val="16"/>
                <w:lang w:val="en-CA"/>
              </w:rPr>
              <w:t xml:space="preserve">verhead, </w:t>
            </w:r>
            <w:r w:rsidRPr="002A5C69">
              <w:rPr>
                <w:sz w:val="16"/>
                <w:szCs w:val="16"/>
                <w:lang w:val="en-CA"/>
              </w:rPr>
              <w:t>latency</w:t>
            </w:r>
            <w:r w:rsidRPr="002A5C69">
              <w:rPr>
                <w:rFonts w:hint="eastAsia"/>
                <w:sz w:val="16"/>
                <w:szCs w:val="16"/>
                <w:lang w:val="en-CA"/>
              </w:rPr>
              <w:t xml:space="preserve">, complexity, monitoring </w:t>
            </w:r>
            <w:r w:rsidRPr="002A5C69">
              <w:rPr>
                <w:sz w:val="16"/>
                <w:szCs w:val="16"/>
                <w:lang w:val="en-CA"/>
              </w:rPr>
              <w:t>accuracy</w:t>
            </w:r>
            <w:r w:rsidRPr="002A5C69">
              <w:rPr>
                <w:rFonts w:eastAsia="DengXian" w:hint="eastAsia"/>
                <w:sz w:val="16"/>
                <w:szCs w:val="16"/>
                <w:lang w:val="en-CA"/>
              </w:rPr>
              <w:t xml:space="preserve">, UE </w:t>
            </w:r>
            <w:r w:rsidRPr="002A5C69">
              <w:rPr>
                <w:rFonts w:eastAsia="DengXian"/>
                <w:sz w:val="16"/>
                <w:szCs w:val="16"/>
                <w:lang w:val="en-CA"/>
              </w:rPr>
              <w:t>capability</w:t>
            </w:r>
          </w:p>
          <w:p w14:paraId="19F1CCC5" w14:textId="77777777" w:rsidR="003525A9" w:rsidRPr="002A5C69" w:rsidRDefault="003525A9" w:rsidP="00F81340">
            <w:pPr>
              <w:pStyle w:val="ListParagraph"/>
              <w:numPr>
                <w:ilvl w:val="1"/>
                <w:numId w:val="24"/>
              </w:numPr>
              <w:spacing w:before="0" w:after="180" w:line="240" w:lineRule="auto"/>
              <w:rPr>
                <w:sz w:val="16"/>
                <w:szCs w:val="16"/>
                <w:lang w:val="en-CA"/>
              </w:rPr>
            </w:pPr>
            <w:r w:rsidRPr="002A5C69">
              <w:rPr>
                <w:sz w:val="16"/>
                <w:szCs w:val="16"/>
                <w:lang w:val="en-CA"/>
              </w:rPr>
              <w:t>Based on the target CSI reported by the UE via legacy eT2 codebook or eT2-like high-resolution codebook (Case 1)</w:t>
            </w:r>
          </w:p>
          <w:p w14:paraId="6C4967D9" w14:textId="77777777" w:rsidR="003525A9" w:rsidRPr="002A5C69" w:rsidRDefault="003525A9" w:rsidP="00F81340">
            <w:pPr>
              <w:pStyle w:val="ListParagraph"/>
              <w:numPr>
                <w:ilvl w:val="1"/>
                <w:numId w:val="24"/>
              </w:numPr>
              <w:spacing w:before="0" w:after="160"/>
              <w:rPr>
                <w:sz w:val="16"/>
                <w:szCs w:val="16"/>
              </w:rPr>
            </w:pPr>
            <w:r w:rsidRPr="002A5C69">
              <w:rPr>
                <w:sz w:val="16"/>
                <w:szCs w:val="16"/>
              </w:rPr>
              <w:t>SRS-based monitoring</w:t>
            </w:r>
          </w:p>
          <w:p w14:paraId="5721D835" w14:textId="77777777" w:rsidR="003525A9" w:rsidRPr="002A5C69" w:rsidRDefault="003525A9" w:rsidP="00F81340">
            <w:pPr>
              <w:pStyle w:val="ListParagraph"/>
              <w:numPr>
                <w:ilvl w:val="0"/>
                <w:numId w:val="24"/>
              </w:numPr>
              <w:spacing w:before="0" w:after="180" w:line="240" w:lineRule="auto"/>
              <w:rPr>
                <w:sz w:val="16"/>
                <w:szCs w:val="16"/>
                <w:lang w:val="en-CA"/>
              </w:rPr>
            </w:pPr>
            <w:r w:rsidRPr="002A5C69">
              <w:rPr>
                <w:sz w:val="16"/>
                <w:szCs w:val="16"/>
                <w:lang w:val="en-CA"/>
              </w:rPr>
              <w:t>UE-side monitoring</w:t>
            </w:r>
            <w:r w:rsidRPr="002A5C69">
              <w:rPr>
                <w:rFonts w:eastAsia="DengXian" w:hint="eastAsia"/>
                <w:sz w:val="16"/>
                <w:szCs w:val="16"/>
                <w:lang w:val="en-CA"/>
              </w:rPr>
              <w:t>, considering o</w:t>
            </w:r>
            <w:r w:rsidRPr="002A5C69">
              <w:rPr>
                <w:rFonts w:hint="eastAsia"/>
                <w:sz w:val="16"/>
                <w:szCs w:val="16"/>
                <w:lang w:val="en-CA"/>
              </w:rPr>
              <w:t xml:space="preserve">verhead, </w:t>
            </w:r>
            <w:r w:rsidRPr="002A5C69">
              <w:rPr>
                <w:sz w:val="16"/>
                <w:szCs w:val="16"/>
                <w:lang w:val="en-CA"/>
              </w:rPr>
              <w:t>latency</w:t>
            </w:r>
            <w:r w:rsidRPr="002A5C69">
              <w:rPr>
                <w:rFonts w:hint="eastAsia"/>
                <w:sz w:val="16"/>
                <w:szCs w:val="16"/>
                <w:lang w:val="en-CA"/>
              </w:rPr>
              <w:t xml:space="preserve">, complexity, monitoring </w:t>
            </w:r>
            <w:r w:rsidRPr="002A5C69">
              <w:rPr>
                <w:sz w:val="16"/>
                <w:szCs w:val="16"/>
                <w:lang w:val="en-CA"/>
              </w:rPr>
              <w:t>accuracy</w:t>
            </w:r>
            <w:r w:rsidRPr="002A5C69">
              <w:rPr>
                <w:rFonts w:eastAsia="DengXian" w:hint="eastAsia"/>
                <w:sz w:val="16"/>
                <w:szCs w:val="16"/>
                <w:lang w:val="en-CA"/>
              </w:rPr>
              <w:t xml:space="preserve">, UE </w:t>
            </w:r>
            <w:r w:rsidRPr="002A5C69">
              <w:rPr>
                <w:rFonts w:eastAsia="DengXian"/>
                <w:sz w:val="16"/>
                <w:szCs w:val="16"/>
                <w:lang w:val="en-CA"/>
              </w:rPr>
              <w:t>capability</w:t>
            </w:r>
          </w:p>
          <w:p w14:paraId="48704424" w14:textId="77777777" w:rsidR="003525A9" w:rsidRPr="002A5C69" w:rsidRDefault="003525A9" w:rsidP="00F81340">
            <w:pPr>
              <w:pStyle w:val="ListParagraph"/>
              <w:numPr>
                <w:ilvl w:val="1"/>
                <w:numId w:val="24"/>
              </w:numPr>
              <w:spacing w:before="0" w:after="180" w:line="240" w:lineRule="auto"/>
              <w:rPr>
                <w:sz w:val="16"/>
                <w:szCs w:val="16"/>
                <w:lang w:val="en-CA"/>
              </w:rPr>
            </w:pPr>
            <w:r w:rsidRPr="002A5C69">
              <w:rPr>
                <w:sz w:val="16"/>
                <w:szCs w:val="16"/>
                <w:lang w:val="en-CA"/>
              </w:rPr>
              <w:t xml:space="preserve">Based on </w:t>
            </w:r>
            <w:r w:rsidRPr="002A5C69">
              <w:rPr>
                <w:rFonts w:eastAsia="SimSun"/>
                <w:sz w:val="16"/>
                <w:szCs w:val="16"/>
                <w:lang w:val="en-CA"/>
              </w:rPr>
              <w:t xml:space="preserve">the output of the </w:t>
            </w:r>
            <w:r w:rsidRPr="002A5C69">
              <w:rPr>
                <w:sz w:val="16"/>
                <w:szCs w:val="16"/>
                <w:lang w:val="en-CA"/>
              </w:rPr>
              <w:t xml:space="preserve">CSI reconstruction </w:t>
            </w:r>
            <w:r w:rsidRPr="002A5C69">
              <w:rPr>
                <w:rFonts w:eastAsia="SimSun"/>
                <w:sz w:val="16"/>
                <w:szCs w:val="16"/>
                <w:lang w:val="en-CA"/>
              </w:rPr>
              <w:t>model at the UE</w:t>
            </w:r>
            <w:r w:rsidRPr="002A5C69">
              <w:rPr>
                <w:sz w:val="16"/>
                <w:szCs w:val="16"/>
                <w:lang w:val="en-CA"/>
              </w:rPr>
              <w:t xml:space="preserve"> (Case 2-1)</w:t>
            </w:r>
          </w:p>
          <w:p w14:paraId="15F2FF95" w14:textId="77777777" w:rsidR="003525A9" w:rsidRPr="002A5C69" w:rsidRDefault="003525A9" w:rsidP="00F81340">
            <w:pPr>
              <w:pStyle w:val="ListParagraph"/>
              <w:numPr>
                <w:ilvl w:val="2"/>
                <w:numId w:val="24"/>
              </w:numPr>
              <w:spacing w:before="0" w:after="180" w:line="240" w:lineRule="auto"/>
              <w:rPr>
                <w:sz w:val="16"/>
                <w:szCs w:val="16"/>
                <w:lang w:val="en-CA"/>
              </w:rPr>
            </w:pPr>
            <w:r w:rsidRPr="002A5C69">
              <w:rPr>
                <w:sz w:val="16"/>
                <w:szCs w:val="16"/>
                <w:lang w:val="en-CA"/>
              </w:rPr>
              <w:t>Note: CSI reconstruction model at the UE-side can be the same as the actual CSI reconstruction model used at the NW-side, a reference model provided by NW, or a proxy model developed by the UE side.</w:t>
            </w:r>
          </w:p>
          <w:p w14:paraId="2643BD30" w14:textId="77777777" w:rsidR="003525A9" w:rsidRPr="002A5C69" w:rsidRDefault="003525A9" w:rsidP="00F81340">
            <w:pPr>
              <w:pStyle w:val="ListParagraph"/>
              <w:numPr>
                <w:ilvl w:val="1"/>
                <w:numId w:val="24"/>
              </w:numPr>
              <w:spacing w:before="0" w:after="180" w:line="240" w:lineRule="auto"/>
              <w:rPr>
                <w:sz w:val="16"/>
                <w:szCs w:val="16"/>
                <w:lang w:val="en-CA"/>
              </w:rPr>
            </w:pPr>
            <w:r w:rsidRPr="002A5C69">
              <w:rPr>
                <w:sz w:val="16"/>
                <w:szCs w:val="16"/>
                <w:lang w:val="en-CA"/>
              </w:rPr>
              <w:t>Via direct estimation of intermediate KPI (e.g., SGCS) without reconstructing a target CSI (Case 2-2)</w:t>
            </w:r>
          </w:p>
          <w:p w14:paraId="0FBDADE9" w14:textId="77777777" w:rsidR="003525A9" w:rsidRPr="002A5C69" w:rsidRDefault="003525A9" w:rsidP="00F81340">
            <w:pPr>
              <w:pStyle w:val="ListParagraph"/>
              <w:numPr>
                <w:ilvl w:val="1"/>
                <w:numId w:val="24"/>
              </w:numPr>
              <w:spacing w:before="0" w:after="180" w:line="240" w:lineRule="auto"/>
              <w:rPr>
                <w:sz w:val="16"/>
                <w:szCs w:val="16"/>
                <w:lang w:val="en-CA"/>
              </w:rPr>
            </w:pPr>
            <w:r w:rsidRPr="002A5C69">
              <w:rPr>
                <w:sz w:val="16"/>
                <w:szCs w:val="16"/>
                <w:lang w:val="en-CA"/>
              </w:rPr>
              <w:t>Via estimation of monitoring output other than intermediate KPI</w:t>
            </w:r>
            <w:r w:rsidRPr="002A5C69">
              <w:rPr>
                <w:rFonts w:eastAsia="DengXian" w:hint="eastAsia"/>
                <w:sz w:val="16"/>
                <w:szCs w:val="16"/>
                <w:lang w:val="en-CA"/>
              </w:rPr>
              <w:t xml:space="preserve"> </w:t>
            </w:r>
            <w:r w:rsidRPr="002A5C69">
              <w:rPr>
                <w:sz w:val="16"/>
                <w:szCs w:val="16"/>
                <w:lang w:val="en-CA"/>
              </w:rPr>
              <w:t>without reconstructing a target CSI</w:t>
            </w:r>
          </w:p>
          <w:p w14:paraId="7AC58474" w14:textId="77777777" w:rsidR="003525A9" w:rsidRPr="002A5C69" w:rsidRDefault="003525A9" w:rsidP="00F81340">
            <w:pPr>
              <w:pStyle w:val="ListParagraph"/>
              <w:numPr>
                <w:ilvl w:val="1"/>
                <w:numId w:val="24"/>
              </w:numPr>
              <w:spacing w:before="0" w:after="180" w:line="240" w:lineRule="auto"/>
              <w:rPr>
                <w:sz w:val="16"/>
                <w:szCs w:val="16"/>
                <w:lang w:val="en-CA"/>
              </w:rPr>
            </w:pPr>
            <w:r w:rsidRPr="002A5C69">
              <w:rPr>
                <w:sz w:val="16"/>
                <w:szCs w:val="16"/>
                <w:lang w:val="en-CA"/>
              </w:rPr>
              <w:t xml:space="preserve">Based on </w:t>
            </w:r>
            <w:proofErr w:type="spellStart"/>
            <w:r w:rsidRPr="002A5C69">
              <w:rPr>
                <w:sz w:val="16"/>
                <w:szCs w:val="16"/>
                <w:lang w:val="en-CA"/>
              </w:rPr>
              <w:t>precoded</w:t>
            </w:r>
            <w:proofErr w:type="spellEnd"/>
            <w:r w:rsidRPr="002A5C69">
              <w:rPr>
                <w:sz w:val="16"/>
                <w:szCs w:val="16"/>
                <w:lang w:val="en-CA"/>
              </w:rPr>
              <w:t xml:space="preserve"> RS (e.g., CSI-RS, DMRS) transmitted from NW based on the output of the CSI reconstruction model </w:t>
            </w:r>
          </w:p>
          <w:p w14:paraId="06775AEB" w14:textId="77777777" w:rsidR="003525A9" w:rsidRPr="002A5C69" w:rsidRDefault="003525A9" w:rsidP="00F81340">
            <w:pPr>
              <w:pStyle w:val="ListParagraph"/>
              <w:numPr>
                <w:ilvl w:val="1"/>
                <w:numId w:val="24"/>
              </w:numPr>
              <w:spacing w:before="0" w:after="180" w:line="240" w:lineRule="auto"/>
              <w:rPr>
                <w:sz w:val="16"/>
                <w:szCs w:val="16"/>
                <w:lang w:val="en-CA"/>
              </w:rPr>
            </w:pPr>
            <w:r w:rsidRPr="002A5C69">
              <w:rPr>
                <w:sz w:val="16"/>
                <w:szCs w:val="16"/>
                <w:lang w:val="en-CA"/>
              </w:rPr>
              <w:t>Based on the output of the CSI reconstruction model indicated by the NW via legacy eT2 codebook or eT2-like high-resolution codebook</w:t>
            </w:r>
          </w:p>
          <w:p w14:paraId="2BE797C1" w14:textId="77777777" w:rsidR="003525A9" w:rsidRPr="002A5C69" w:rsidRDefault="003525A9" w:rsidP="00F81340">
            <w:pPr>
              <w:rPr>
                <w:sz w:val="16"/>
                <w:szCs w:val="16"/>
              </w:rPr>
            </w:pPr>
            <w:r w:rsidRPr="002A5C69">
              <w:rPr>
                <w:sz w:val="16"/>
                <w:szCs w:val="16"/>
              </w:rPr>
              <w:t>Regarding monitoring metrics:</w:t>
            </w:r>
          </w:p>
          <w:p w14:paraId="6EB58B4C" w14:textId="77777777" w:rsidR="003525A9" w:rsidRPr="002A5C69" w:rsidRDefault="003525A9" w:rsidP="00F81340">
            <w:pPr>
              <w:pStyle w:val="ListParagraph"/>
              <w:numPr>
                <w:ilvl w:val="0"/>
                <w:numId w:val="23"/>
              </w:numPr>
              <w:spacing w:before="0" w:after="180" w:line="240" w:lineRule="auto"/>
              <w:rPr>
                <w:sz w:val="16"/>
                <w:szCs w:val="16"/>
                <w:lang w:val="en-CA"/>
              </w:rPr>
            </w:pPr>
            <w:r w:rsidRPr="002A5C69">
              <w:rPr>
                <w:sz w:val="16"/>
                <w:szCs w:val="16"/>
                <w:lang w:val="en-CA"/>
              </w:rPr>
              <w:t>Monitoring accuracy also includes generalization considerations, if applicable.</w:t>
            </w:r>
          </w:p>
          <w:p w14:paraId="45ADC7B0" w14:textId="77777777" w:rsidR="003525A9" w:rsidRPr="002A5C69" w:rsidRDefault="003525A9" w:rsidP="00F81340">
            <w:pPr>
              <w:pStyle w:val="ListParagraph"/>
              <w:numPr>
                <w:ilvl w:val="0"/>
                <w:numId w:val="23"/>
              </w:numPr>
              <w:spacing w:before="0" w:after="180" w:line="240" w:lineRule="auto"/>
              <w:rPr>
                <w:sz w:val="16"/>
                <w:szCs w:val="16"/>
                <w:lang w:val="en-CA"/>
              </w:rPr>
            </w:pPr>
            <w:r w:rsidRPr="002A5C69">
              <w:rPr>
                <w:sz w:val="16"/>
                <w:szCs w:val="16"/>
                <w:lang w:val="en-CA"/>
              </w:rPr>
              <w:t>Complexity also includes LCM complexity, if applicable.</w:t>
            </w:r>
          </w:p>
          <w:p w14:paraId="36D28620" w14:textId="77777777" w:rsidR="003525A9" w:rsidRPr="002A5C69" w:rsidRDefault="003525A9" w:rsidP="00F81340">
            <w:pPr>
              <w:pStyle w:val="ListParagraph"/>
              <w:numPr>
                <w:ilvl w:val="0"/>
                <w:numId w:val="23"/>
              </w:numPr>
              <w:spacing w:before="0" w:after="180" w:line="240" w:lineRule="auto"/>
              <w:rPr>
                <w:sz w:val="16"/>
                <w:szCs w:val="16"/>
                <w:lang w:val="en-CA"/>
              </w:rPr>
            </w:pPr>
            <w:r w:rsidRPr="002A5C69">
              <w:rPr>
                <w:sz w:val="16"/>
                <w:szCs w:val="16"/>
                <w:lang w:val="en-CA"/>
              </w:rPr>
              <w:t>Monitoring overhead, latency, complexity, and accuracy analysis may have to consider using at N&gt;1 CSI feedback occasions.</w:t>
            </w:r>
          </w:p>
          <w:p w14:paraId="457055A3" w14:textId="77777777" w:rsidR="003525A9" w:rsidRPr="002A5C69" w:rsidRDefault="003525A9" w:rsidP="00F81340">
            <w:pPr>
              <w:pStyle w:val="ListParagraph"/>
              <w:numPr>
                <w:ilvl w:val="0"/>
                <w:numId w:val="23"/>
              </w:numPr>
              <w:spacing w:before="0" w:after="180" w:line="240" w:lineRule="auto"/>
              <w:rPr>
                <w:sz w:val="16"/>
                <w:szCs w:val="16"/>
              </w:rPr>
            </w:pPr>
            <w:r w:rsidRPr="002A5C69">
              <w:rPr>
                <w:rFonts w:eastAsia="DengXian" w:hint="eastAsia"/>
                <w:sz w:val="16"/>
                <w:szCs w:val="16"/>
              </w:rPr>
              <w:t>T</w:t>
            </w:r>
            <w:r w:rsidRPr="002A5C69">
              <w:rPr>
                <w:rFonts w:eastAsia="DengXian"/>
                <w:sz w:val="16"/>
                <w:szCs w:val="16"/>
              </w:rPr>
              <w:t>estability</w:t>
            </w:r>
            <w:r w:rsidRPr="002A5C69">
              <w:rPr>
                <w:rFonts w:eastAsia="DengXian" w:hint="eastAsia"/>
                <w:sz w:val="16"/>
                <w:szCs w:val="16"/>
              </w:rPr>
              <w:t xml:space="preserve"> of UE reported metrics</w:t>
            </w:r>
          </w:p>
          <w:p w14:paraId="01922A28" w14:textId="77777777" w:rsidR="003525A9" w:rsidRPr="002A5C69" w:rsidRDefault="003525A9" w:rsidP="00F81340">
            <w:pPr>
              <w:rPr>
                <w:sz w:val="16"/>
                <w:szCs w:val="16"/>
                <w:lang w:val="en-CA"/>
              </w:rPr>
            </w:pPr>
            <w:r w:rsidRPr="002A5C69">
              <w:rPr>
                <w:sz w:val="16"/>
                <w:szCs w:val="16"/>
                <w:lang w:val="en-CA"/>
              </w:rPr>
              <w:t>Discussion may include the following aspects:</w:t>
            </w:r>
          </w:p>
          <w:p w14:paraId="5F67EF23" w14:textId="77777777" w:rsidR="003525A9" w:rsidRPr="002A5C69" w:rsidRDefault="003525A9" w:rsidP="00F81340">
            <w:pPr>
              <w:pStyle w:val="ListParagraph"/>
              <w:numPr>
                <w:ilvl w:val="0"/>
                <w:numId w:val="23"/>
              </w:numPr>
              <w:spacing w:before="0" w:after="180" w:line="240" w:lineRule="auto"/>
              <w:rPr>
                <w:sz w:val="16"/>
                <w:szCs w:val="16"/>
                <w:lang w:val="en-CA"/>
              </w:rPr>
            </w:pPr>
            <w:r w:rsidRPr="002A5C69">
              <w:rPr>
                <w:sz w:val="16"/>
                <w:szCs w:val="16"/>
                <w:lang w:val="en-CA"/>
              </w:rPr>
              <w:t>Consideration of Options 1-5 and their sub-options for alleviating / resolving the issues related to inter-vendor training collaboration</w:t>
            </w:r>
          </w:p>
          <w:p w14:paraId="314DEACF" w14:textId="77777777" w:rsidR="003525A9" w:rsidRPr="002A5C69" w:rsidRDefault="003525A9" w:rsidP="00F81340">
            <w:pPr>
              <w:pStyle w:val="ListParagraph"/>
              <w:numPr>
                <w:ilvl w:val="0"/>
                <w:numId w:val="23"/>
              </w:numPr>
              <w:spacing w:before="0" w:after="180" w:line="240" w:lineRule="auto"/>
              <w:rPr>
                <w:sz w:val="16"/>
                <w:szCs w:val="16"/>
                <w:lang w:val="en-CA"/>
              </w:rPr>
            </w:pPr>
            <w:r w:rsidRPr="002A5C69">
              <w:rPr>
                <w:sz w:val="16"/>
                <w:szCs w:val="16"/>
                <w:lang w:val="en-CA"/>
              </w:rPr>
              <w:t>Temporal domain aspects of CSI compression</w:t>
            </w:r>
          </w:p>
          <w:p w14:paraId="1535C505" w14:textId="77777777" w:rsidR="003525A9" w:rsidRPr="002A5C69" w:rsidRDefault="003525A9" w:rsidP="00F81340">
            <w:pPr>
              <w:pStyle w:val="ListParagraph"/>
              <w:numPr>
                <w:ilvl w:val="0"/>
                <w:numId w:val="23"/>
              </w:numPr>
              <w:spacing w:before="0" w:after="180" w:line="240" w:lineRule="auto"/>
              <w:rPr>
                <w:sz w:val="16"/>
                <w:szCs w:val="16"/>
                <w:lang w:val="en-CA"/>
              </w:rPr>
            </w:pPr>
            <w:r w:rsidRPr="002A5C69">
              <w:rPr>
                <w:sz w:val="16"/>
                <w:szCs w:val="16"/>
                <w:lang w:val="en-CA"/>
              </w:rPr>
              <w:t>How the above monitoring approaches or combination of them may help identifying</w:t>
            </w:r>
            <w:r w:rsidRPr="002A5C69">
              <w:rPr>
                <w:rFonts w:hint="eastAsia"/>
                <w:sz w:val="16"/>
                <w:szCs w:val="16"/>
                <w:lang w:val="en-CA"/>
              </w:rPr>
              <w:t xml:space="preserve"> the cause </w:t>
            </w:r>
            <w:r w:rsidRPr="002A5C69">
              <w:rPr>
                <w:rFonts w:eastAsia="DengXian" w:hint="eastAsia"/>
                <w:sz w:val="16"/>
                <w:szCs w:val="16"/>
                <w:lang w:val="en-CA"/>
              </w:rPr>
              <w:t xml:space="preserve">(e.g., NW side, UE side, data drift) </w:t>
            </w:r>
            <w:r w:rsidRPr="002A5C69">
              <w:rPr>
                <w:rFonts w:hint="eastAsia"/>
                <w:sz w:val="16"/>
                <w:szCs w:val="16"/>
                <w:lang w:val="en-CA"/>
              </w:rPr>
              <w:t>of the performance degradation</w:t>
            </w:r>
          </w:p>
          <w:p w14:paraId="4AD3FEAC" w14:textId="77777777" w:rsidR="003525A9" w:rsidRPr="002A5C69" w:rsidRDefault="003525A9" w:rsidP="00F81340">
            <w:pPr>
              <w:rPr>
                <w:sz w:val="16"/>
                <w:szCs w:val="16"/>
                <w:lang w:val="en-CA"/>
              </w:rPr>
            </w:pPr>
            <w:r w:rsidRPr="002A5C69">
              <w:rPr>
                <w:sz w:val="16"/>
                <w:szCs w:val="16"/>
                <w:lang w:val="en-CA"/>
              </w:rPr>
              <w:t>Note: for UE-side monitoring, the final reported monitoring output, if specified, may be different, e.g., be further derived based on the output of the above approaches.</w:t>
            </w:r>
          </w:p>
          <w:p w14:paraId="41DDEC9E" w14:textId="77777777" w:rsidR="003525A9" w:rsidRDefault="003525A9" w:rsidP="00F81340">
            <w:pPr>
              <w:rPr>
                <w:sz w:val="16"/>
                <w:szCs w:val="16"/>
                <w:lang w:val="en-CA"/>
              </w:rPr>
            </w:pPr>
            <w:r w:rsidRPr="002A5C69">
              <w:rPr>
                <w:sz w:val="16"/>
                <w:szCs w:val="16"/>
                <w:lang w:val="en-CA"/>
              </w:rPr>
              <w:t>Note: implementation-based monitoring solutions can be considered in assessing the necessity of the above monitoring approaches.</w:t>
            </w:r>
          </w:p>
          <w:p w14:paraId="536CE29F" w14:textId="77777777" w:rsidR="00C97601" w:rsidRPr="002A5C69" w:rsidRDefault="00C97601" w:rsidP="00F81340">
            <w:pPr>
              <w:rPr>
                <w:rFonts w:eastAsia="DengXian"/>
                <w:sz w:val="16"/>
                <w:szCs w:val="16"/>
                <w:lang w:val="en-CA"/>
              </w:rPr>
            </w:pPr>
          </w:p>
          <w:p w14:paraId="79CB44F5" w14:textId="77777777" w:rsidR="003525A9" w:rsidRPr="002A5C69" w:rsidRDefault="003525A9" w:rsidP="00F81340">
            <w:pPr>
              <w:rPr>
                <w:sz w:val="16"/>
                <w:szCs w:val="16"/>
                <w:highlight w:val="green"/>
                <w:lang w:val="en-CA"/>
              </w:rPr>
            </w:pPr>
            <w:r w:rsidRPr="002A5C69">
              <w:rPr>
                <w:rFonts w:eastAsia="DengXian" w:hint="eastAsia"/>
                <w:sz w:val="16"/>
                <w:szCs w:val="16"/>
                <w:highlight w:val="green"/>
                <w:lang w:val="en-CA"/>
              </w:rPr>
              <w:lastRenderedPageBreak/>
              <w:t>Agreement</w:t>
            </w:r>
          </w:p>
          <w:p w14:paraId="76C25015" w14:textId="77777777" w:rsidR="003525A9" w:rsidRPr="002A5C69" w:rsidRDefault="003525A9" w:rsidP="00F81340">
            <w:pPr>
              <w:rPr>
                <w:sz w:val="16"/>
                <w:szCs w:val="16"/>
                <w:lang w:val="en-CA"/>
              </w:rPr>
            </w:pPr>
            <w:r w:rsidRPr="002A5C69">
              <w:rPr>
                <w:sz w:val="16"/>
                <w:szCs w:val="16"/>
                <w:lang w:val="en-CA"/>
              </w:rPr>
              <w:t xml:space="preserve">For option </w:t>
            </w:r>
            <w:r w:rsidRPr="002A5C69">
              <w:rPr>
                <w:rFonts w:hint="eastAsia"/>
                <w:sz w:val="16"/>
                <w:szCs w:val="16"/>
                <w:lang w:val="en-CA"/>
              </w:rPr>
              <w:t xml:space="preserve">1 / </w:t>
            </w:r>
            <w:r w:rsidRPr="002A5C69">
              <w:rPr>
                <w:sz w:val="16"/>
                <w:szCs w:val="16"/>
                <w:lang w:val="en-CA"/>
              </w:rPr>
              <w:t xml:space="preserve">3 / 4 / 5 and their sub-options, study mechanisms </w:t>
            </w:r>
            <w:r w:rsidRPr="002A5C69">
              <w:rPr>
                <w:rFonts w:hint="eastAsia"/>
                <w:sz w:val="16"/>
                <w:szCs w:val="16"/>
                <w:lang w:val="en-CA"/>
              </w:rPr>
              <w:t xml:space="preserve">(e.g., </w:t>
            </w:r>
            <w:r w:rsidRPr="002A5C69">
              <w:rPr>
                <w:sz w:val="16"/>
                <w:szCs w:val="16"/>
                <w:lang w:val="en-CA"/>
              </w:rPr>
              <w:t>post-deployment performance monitoring</w:t>
            </w:r>
            <w:r w:rsidRPr="002A5C69">
              <w:rPr>
                <w:rFonts w:hint="eastAsia"/>
                <w:sz w:val="16"/>
                <w:szCs w:val="16"/>
                <w:lang w:val="en-CA"/>
              </w:rPr>
              <w:t xml:space="preserve">) for </w:t>
            </w:r>
            <w:r w:rsidRPr="002A5C69">
              <w:rPr>
                <w:sz w:val="16"/>
                <w:szCs w:val="16"/>
                <w:lang w:val="en-CA"/>
              </w:rPr>
              <w:t>identifying</w:t>
            </w:r>
            <w:r w:rsidRPr="002A5C69">
              <w:rPr>
                <w:rFonts w:hint="eastAsia"/>
                <w:sz w:val="16"/>
                <w:szCs w:val="16"/>
                <w:lang w:val="en-CA"/>
              </w:rPr>
              <w:t xml:space="preserve"> the cause </w:t>
            </w:r>
            <w:r w:rsidRPr="002A5C69">
              <w:rPr>
                <w:rFonts w:eastAsia="DengXian" w:hint="eastAsia"/>
                <w:sz w:val="16"/>
                <w:szCs w:val="16"/>
                <w:lang w:val="en-CA"/>
              </w:rPr>
              <w:t xml:space="preserve">(e.g., NW side, UE side, data drift) </w:t>
            </w:r>
            <w:r w:rsidRPr="002A5C69">
              <w:rPr>
                <w:rFonts w:hint="eastAsia"/>
                <w:sz w:val="16"/>
                <w:szCs w:val="16"/>
                <w:lang w:val="en-CA"/>
              </w:rPr>
              <w:t xml:space="preserve">of the performance degradation </w:t>
            </w:r>
            <w:r w:rsidRPr="002A5C69">
              <w:rPr>
                <w:sz w:val="16"/>
                <w:szCs w:val="16"/>
                <w:lang w:val="en-CA"/>
              </w:rPr>
              <w:t>to guarantee good performance</w:t>
            </w:r>
            <w:r w:rsidRPr="002A5C69">
              <w:rPr>
                <w:rFonts w:hint="eastAsia"/>
                <w:sz w:val="16"/>
                <w:szCs w:val="16"/>
                <w:lang w:val="en-CA"/>
              </w:rPr>
              <w:t xml:space="preserve"> in the field</w:t>
            </w:r>
            <w:r w:rsidRPr="002A5C69">
              <w:rPr>
                <w:sz w:val="16"/>
                <w:szCs w:val="16"/>
                <w:lang w:val="en-CA"/>
              </w:rPr>
              <w:t>.</w:t>
            </w:r>
          </w:p>
          <w:p w14:paraId="3193692A" w14:textId="2A3CF0BB" w:rsidR="007062DA" w:rsidRPr="002A5C69" w:rsidRDefault="007062DA" w:rsidP="00F81340">
            <w:pPr>
              <w:rPr>
                <w:rFonts w:eastAsia="DengXian"/>
                <w:color w:val="000000"/>
                <w:sz w:val="16"/>
                <w:szCs w:val="16"/>
              </w:rPr>
            </w:pPr>
            <w:r w:rsidRPr="002A5C69">
              <w:rPr>
                <w:rFonts w:eastAsia="DengXian" w:hint="eastAsia"/>
                <w:color w:val="000000"/>
                <w:sz w:val="16"/>
                <w:szCs w:val="16"/>
              </w:rPr>
              <w:t>Conclusion</w:t>
            </w:r>
          </w:p>
          <w:p w14:paraId="7F36405A" w14:textId="77777777" w:rsidR="007062DA" w:rsidRPr="002A5C69" w:rsidRDefault="007062DA" w:rsidP="00F81340">
            <w:pPr>
              <w:rPr>
                <w:rFonts w:ascii="Aptos" w:hAnsi="Aptos" w:cs="Helvetica"/>
                <w:color w:val="000000"/>
                <w:sz w:val="16"/>
                <w:szCs w:val="16"/>
                <w:lang w:eastAsia="ko-KR"/>
              </w:rPr>
            </w:pPr>
            <w:r w:rsidRPr="002A5C69">
              <w:rPr>
                <w:color w:val="000000"/>
                <w:sz w:val="16"/>
                <w:szCs w:val="16"/>
                <w:lang w:eastAsia="ko-KR"/>
              </w:rPr>
              <w:t xml:space="preserve">For NW-first training, in inter-vendor training collaboration Direction A and C, </w:t>
            </w:r>
            <w:r w:rsidRPr="002A5C69">
              <w:rPr>
                <w:rFonts w:eastAsia="DengXian" w:hint="eastAsia"/>
                <w:color w:val="000000"/>
                <w:sz w:val="16"/>
                <w:szCs w:val="16"/>
              </w:rPr>
              <w:t xml:space="preserve">identification of </w:t>
            </w:r>
            <w:r w:rsidRPr="002A5C69">
              <w:rPr>
                <w:color w:val="000000"/>
                <w:sz w:val="16"/>
                <w:szCs w:val="16"/>
                <w:lang w:eastAsia="ko-KR"/>
              </w:rPr>
              <w:t xml:space="preserve">root cause </w:t>
            </w:r>
            <w:r w:rsidRPr="002A5C69">
              <w:rPr>
                <w:rFonts w:eastAsia="DengXian" w:hint="eastAsia"/>
                <w:color w:val="000000"/>
                <w:sz w:val="16"/>
                <w:szCs w:val="16"/>
              </w:rPr>
              <w:t xml:space="preserve">for performance issues </w:t>
            </w:r>
            <w:r w:rsidRPr="002A5C69">
              <w:rPr>
                <w:color w:val="000000"/>
                <w:sz w:val="16"/>
                <w:szCs w:val="16"/>
                <w:lang w:eastAsia="ko-KR"/>
              </w:rPr>
              <w:t>can be achieved at least by the following </w:t>
            </w:r>
          </w:p>
          <w:p w14:paraId="5F4FC391" w14:textId="77777777" w:rsidR="007062DA" w:rsidRPr="002A5C69" w:rsidRDefault="007062DA" w:rsidP="00F81340">
            <w:pPr>
              <w:numPr>
                <w:ilvl w:val="0"/>
                <w:numId w:val="42"/>
              </w:numPr>
              <w:tabs>
                <w:tab w:val="num" w:pos="720"/>
              </w:tabs>
              <w:spacing w:line="240" w:lineRule="auto"/>
              <w:rPr>
                <w:rFonts w:ascii="Aptos" w:eastAsia="Times New Roman" w:hAnsi="Aptos" w:cs="Helvetica"/>
                <w:color w:val="000000"/>
                <w:sz w:val="16"/>
                <w:szCs w:val="16"/>
                <w:lang w:eastAsia="ko-KR"/>
              </w:rPr>
            </w:pPr>
            <w:r w:rsidRPr="002A5C69">
              <w:rPr>
                <w:rFonts w:eastAsia="Times New Roman"/>
                <w:color w:val="000000"/>
                <w:sz w:val="16"/>
                <w:szCs w:val="16"/>
                <w:lang w:eastAsia="ko-KR"/>
              </w:rPr>
              <w:t>Data distribution mismatch</w:t>
            </w:r>
            <w:r w:rsidRPr="002A5C69">
              <w:rPr>
                <w:rFonts w:eastAsia="DengXian" w:hint="eastAsia"/>
                <w:color w:val="000000"/>
                <w:sz w:val="16"/>
                <w:szCs w:val="16"/>
              </w:rPr>
              <w:t xml:space="preserve"> that is identified by either NW side or UE side</w:t>
            </w:r>
          </w:p>
          <w:p w14:paraId="120E69B8" w14:textId="77777777" w:rsidR="007062DA" w:rsidRPr="002A5C69" w:rsidRDefault="007062DA" w:rsidP="00F81340">
            <w:pPr>
              <w:numPr>
                <w:ilvl w:val="0"/>
                <w:numId w:val="42"/>
              </w:numPr>
              <w:tabs>
                <w:tab w:val="num" w:pos="720"/>
              </w:tabs>
              <w:spacing w:line="240" w:lineRule="auto"/>
              <w:rPr>
                <w:rFonts w:ascii="Aptos" w:eastAsia="Times New Roman" w:hAnsi="Aptos" w:cs="Helvetica"/>
                <w:sz w:val="16"/>
                <w:szCs w:val="16"/>
                <w:lang w:eastAsia="ko-KR"/>
              </w:rPr>
            </w:pPr>
            <w:r w:rsidRPr="002A5C69">
              <w:rPr>
                <w:rFonts w:eastAsia="Times New Roman"/>
                <w:color w:val="000000"/>
                <w:sz w:val="16"/>
                <w:szCs w:val="16"/>
                <w:lang w:eastAsia="ko-KR"/>
              </w:rPr>
              <w:t>Via target CSI and CSI feedback pair report, e.g., with the understanding that NW side runs inference using the NW side reference CSI generation part and compare with the inferenc</w:t>
            </w:r>
            <w:r w:rsidRPr="002A5C69">
              <w:rPr>
                <w:rFonts w:eastAsia="Times New Roman"/>
                <w:sz w:val="16"/>
                <w:szCs w:val="16"/>
                <w:lang w:eastAsia="ko-KR"/>
              </w:rPr>
              <w:t>e using UE side CSI generation part.</w:t>
            </w:r>
          </w:p>
          <w:p w14:paraId="4DFA7BBA" w14:textId="77777777" w:rsidR="007062DA" w:rsidRPr="002A5C69" w:rsidRDefault="007062DA" w:rsidP="00F81340">
            <w:pPr>
              <w:numPr>
                <w:ilvl w:val="0"/>
                <w:numId w:val="42"/>
              </w:numPr>
              <w:tabs>
                <w:tab w:val="num" w:pos="720"/>
              </w:tabs>
              <w:spacing w:line="240" w:lineRule="auto"/>
              <w:rPr>
                <w:rFonts w:eastAsia="Times New Roman"/>
                <w:sz w:val="16"/>
                <w:szCs w:val="16"/>
                <w:lang w:eastAsia="ko-KR"/>
              </w:rPr>
            </w:pPr>
            <w:r w:rsidRPr="002A5C69">
              <w:rPr>
                <w:rFonts w:eastAsia="Times New Roman"/>
                <w:sz w:val="16"/>
                <w:szCs w:val="16"/>
                <w:lang w:eastAsia="ko-KR"/>
              </w:rPr>
              <w:t>Note that this conclusion does not preclude other methods.</w:t>
            </w:r>
          </w:p>
          <w:p w14:paraId="7318F04F" w14:textId="24A015B4" w:rsidR="007062DA" w:rsidRPr="002A5C69" w:rsidRDefault="007062DA" w:rsidP="002A5C69">
            <w:pPr>
              <w:numPr>
                <w:ilvl w:val="0"/>
                <w:numId w:val="42"/>
              </w:numPr>
              <w:tabs>
                <w:tab w:val="num" w:pos="720"/>
              </w:tabs>
              <w:spacing w:line="240" w:lineRule="auto"/>
              <w:rPr>
                <w:rFonts w:eastAsia="Times New Roman"/>
                <w:sz w:val="16"/>
                <w:szCs w:val="16"/>
                <w:lang w:eastAsia="ko-KR"/>
              </w:rPr>
            </w:pPr>
            <w:r w:rsidRPr="002A5C69">
              <w:rPr>
                <w:rFonts w:eastAsia="Times New Roman"/>
                <w:sz w:val="16"/>
                <w:szCs w:val="16"/>
                <w:lang w:eastAsia="ko-KR"/>
              </w:rPr>
              <w:t>Note that triggering of root cause detection may be after detecting performance degradation</w:t>
            </w:r>
          </w:p>
          <w:p w14:paraId="36F16FBF" w14:textId="77777777" w:rsidR="00C64712" w:rsidRPr="002A5C69" w:rsidRDefault="00C64712" w:rsidP="00C64712">
            <w:pPr>
              <w:rPr>
                <w:rFonts w:eastAsia="DengXian"/>
                <w:iCs/>
                <w:sz w:val="16"/>
                <w:szCs w:val="16"/>
                <w:highlight w:val="green"/>
              </w:rPr>
            </w:pPr>
            <w:r w:rsidRPr="002A5C69">
              <w:rPr>
                <w:rFonts w:eastAsia="DengXian" w:hint="eastAsia"/>
                <w:iCs/>
                <w:sz w:val="16"/>
                <w:szCs w:val="16"/>
                <w:highlight w:val="green"/>
              </w:rPr>
              <w:t>Agreement</w:t>
            </w:r>
          </w:p>
          <w:p w14:paraId="6758D5AA" w14:textId="77777777" w:rsidR="00C64712" w:rsidRPr="002A5C69" w:rsidRDefault="00C64712" w:rsidP="00C64712">
            <w:pPr>
              <w:rPr>
                <w:b/>
                <w:bCs/>
                <w:i/>
                <w:iCs/>
                <w:sz w:val="16"/>
                <w:szCs w:val="16"/>
              </w:rPr>
            </w:pPr>
            <w:r w:rsidRPr="002A5C69">
              <w:rPr>
                <w:sz w:val="16"/>
                <w:szCs w:val="16"/>
              </w:rPr>
              <w:t xml:space="preserve">For inter-vendor-collaboration Options 3a-1 and 4-1 in Direction A, confirm SGCS and NMSE as the type of performance metric </w:t>
            </w:r>
            <w:r w:rsidRPr="002A5C69">
              <w:rPr>
                <w:color w:val="FF0000"/>
                <w:sz w:val="16"/>
                <w:szCs w:val="16"/>
              </w:rPr>
              <w:t xml:space="preserve">that may be used </w:t>
            </w:r>
            <w:r w:rsidRPr="002A5C69">
              <w:rPr>
                <w:sz w:val="16"/>
                <w:szCs w:val="16"/>
              </w:rPr>
              <w:t xml:space="preserve">for the </w:t>
            </w:r>
            <w:r w:rsidRPr="002A5C69">
              <w:rPr>
                <w:rFonts w:eastAsia="DengXian" w:hint="eastAsia"/>
                <w:sz w:val="16"/>
                <w:szCs w:val="16"/>
              </w:rPr>
              <w:t>p</w:t>
            </w:r>
            <w:r w:rsidRPr="002A5C69">
              <w:rPr>
                <w:sz w:val="16"/>
                <w:szCs w:val="16"/>
              </w:rPr>
              <w:t>erformance target</w:t>
            </w:r>
            <w:r w:rsidRPr="002A5C69">
              <w:rPr>
                <w:rFonts w:eastAsia="DengXian" w:hint="eastAsia"/>
                <w:sz w:val="16"/>
                <w:szCs w:val="16"/>
              </w:rPr>
              <w:t xml:space="preserve"> </w:t>
            </w:r>
            <w:r w:rsidRPr="002A5C69">
              <w:rPr>
                <w:rFonts w:eastAsia="DengXian"/>
                <w:sz w:val="16"/>
                <w:szCs w:val="16"/>
              </w:rPr>
              <w:t xml:space="preserve">shared </w:t>
            </w:r>
            <w:r w:rsidRPr="002A5C69">
              <w:rPr>
                <w:sz w:val="16"/>
                <w:szCs w:val="16"/>
              </w:rPr>
              <w:t>as additional information along with the exchanged dataset or the model parameters.</w:t>
            </w:r>
          </w:p>
          <w:p w14:paraId="5609CE72" w14:textId="77777777" w:rsidR="00C64712" w:rsidRPr="002A5C69" w:rsidRDefault="00C64712" w:rsidP="00C64712">
            <w:pPr>
              <w:pStyle w:val="ListParagraph"/>
              <w:numPr>
                <w:ilvl w:val="0"/>
                <w:numId w:val="43"/>
              </w:numPr>
              <w:spacing w:before="0" w:after="160" w:line="278" w:lineRule="auto"/>
              <w:jc w:val="left"/>
              <w:rPr>
                <w:sz w:val="16"/>
                <w:szCs w:val="16"/>
              </w:rPr>
            </w:pPr>
            <w:r w:rsidRPr="002A5C69">
              <w:rPr>
                <w:sz w:val="16"/>
                <w:szCs w:val="16"/>
              </w:rPr>
              <w:t xml:space="preserve">FFS: when to use SGCS, NMSE, </w:t>
            </w:r>
            <w:r w:rsidRPr="002A5C69">
              <w:rPr>
                <w:color w:val="FF0000"/>
                <w:sz w:val="16"/>
                <w:szCs w:val="16"/>
              </w:rPr>
              <w:t xml:space="preserve">and which one to use </w:t>
            </w:r>
            <w:r w:rsidRPr="002A5C69">
              <w:rPr>
                <w:sz w:val="16"/>
                <w:szCs w:val="16"/>
              </w:rPr>
              <w:t>or both</w:t>
            </w:r>
            <w:r w:rsidRPr="002A5C69">
              <w:rPr>
                <w:color w:val="FF0000"/>
                <w:sz w:val="16"/>
                <w:szCs w:val="16"/>
              </w:rPr>
              <w:t>, and relationship with the inter-vender collaboration sub-options</w:t>
            </w:r>
            <w:r w:rsidRPr="002A5C69">
              <w:rPr>
                <w:sz w:val="16"/>
                <w:szCs w:val="16"/>
              </w:rPr>
              <w:t>.</w:t>
            </w:r>
          </w:p>
          <w:p w14:paraId="5141D6A3" w14:textId="77777777" w:rsidR="00C64712" w:rsidRPr="002A5C69" w:rsidRDefault="00C64712" w:rsidP="00C64712">
            <w:pPr>
              <w:pStyle w:val="ListParagraph"/>
              <w:numPr>
                <w:ilvl w:val="0"/>
                <w:numId w:val="43"/>
              </w:numPr>
              <w:spacing w:before="0" w:after="160" w:line="278" w:lineRule="auto"/>
              <w:jc w:val="left"/>
              <w:rPr>
                <w:sz w:val="16"/>
                <w:szCs w:val="16"/>
              </w:rPr>
            </w:pPr>
            <w:r w:rsidRPr="002A5C69">
              <w:rPr>
                <w:sz w:val="16"/>
                <w:szCs w:val="16"/>
              </w:rPr>
              <w:t>FFS: details of the format of the performance target</w:t>
            </w:r>
          </w:p>
          <w:p w14:paraId="65D40248" w14:textId="77777777" w:rsidR="00C64712" w:rsidRPr="002A5C69" w:rsidRDefault="00C64712" w:rsidP="00C64712">
            <w:pPr>
              <w:pStyle w:val="ListParagraph"/>
              <w:numPr>
                <w:ilvl w:val="1"/>
                <w:numId w:val="43"/>
              </w:numPr>
              <w:spacing w:before="0" w:after="160" w:line="278" w:lineRule="auto"/>
              <w:jc w:val="left"/>
              <w:rPr>
                <w:sz w:val="16"/>
                <w:szCs w:val="16"/>
              </w:rPr>
            </w:pPr>
            <w:r w:rsidRPr="002A5C69">
              <w:rPr>
                <w:sz w:val="16"/>
                <w:szCs w:val="16"/>
              </w:rPr>
              <w:t>Option 1: Average performance target, e.g. average SGCS and/or average NMSE</w:t>
            </w:r>
          </w:p>
          <w:p w14:paraId="1168608C" w14:textId="77777777" w:rsidR="00C64712" w:rsidRPr="002A5C69" w:rsidRDefault="00C64712" w:rsidP="00C64712">
            <w:pPr>
              <w:pStyle w:val="ListParagraph"/>
              <w:numPr>
                <w:ilvl w:val="1"/>
                <w:numId w:val="43"/>
              </w:numPr>
              <w:spacing w:before="0" w:after="160" w:line="278" w:lineRule="auto"/>
              <w:jc w:val="left"/>
              <w:rPr>
                <w:sz w:val="16"/>
                <w:szCs w:val="16"/>
              </w:rPr>
            </w:pPr>
            <w:r w:rsidRPr="002A5C69">
              <w:rPr>
                <w:sz w:val="16"/>
                <w:szCs w:val="16"/>
              </w:rPr>
              <w:t>Option 2: distribution of the performance target, e.g., SGCS / NMSE for 5, 10, 20, 30 percentiles, etc.</w:t>
            </w:r>
          </w:p>
          <w:p w14:paraId="6C4C8CE9" w14:textId="77777777" w:rsidR="00C64712" w:rsidRPr="002A5C69" w:rsidRDefault="00C64712" w:rsidP="00C64712">
            <w:pPr>
              <w:pStyle w:val="ListParagraph"/>
              <w:numPr>
                <w:ilvl w:val="0"/>
                <w:numId w:val="43"/>
              </w:numPr>
              <w:spacing w:before="0" w:after="160" w:line="278" w:lineRule="auto"/>
              <w:jc w:val="left"/>
              <w:rPr>
                <w:sz w:val="16"/>
                <w:szCs w:val="16"/>
              </w:rPr>
            </w:pPr>
            <w:r w:rsidRPr="002A5C69">
              <w:rPr>
                <w:sz w:val="16"/>
                <w:szCs w:val="16"/>
              </w:rPr>
              <w:t xml:space="preserve">FFS: whether multiple performance targets should be exchanged for different configurations, such as antenna ports configuration, subband configuration and payload configuration, etc., along with each exchanged dataset or model parameters </w:t>
            </w:r>
          </w:p>
          <w:p w14:paraId="051B7A45" w14:textId="77777777" w:rsidR="00825560" w:rsidRPr="002A5C69" w:rsidRDefault="00825560" w:rsidP="00825560">
            <w:pPr>
              <w:pStyle w:val="ListParagraph"/>
              <w:spacing w:after="160" w:line="278" w:lineRule="auto"/>
              <w:ind w:left="0"/>
              <w:rPr>
                <w:rFonts w:eastAsia="DengXian"/>
                <w:sz w:val="16"/>
                <w:szCs w:val="16"/>
              </w:rPr>
            </w:pPr>
            <w:r w:rsidRPr="002A5C69">
              <w:rPr>
                <w:rFonts w:eastAsia="DengXian" w:hint="eastAsia"/>
                <w:sz w:val="16"/>
                <w:szCs w:val="16"/>
              </w:rPr>
              <w:t>Conclusion</w:t>
            </w:r>
          </w:p>
          <w:p w14:paraId="0A2E6862" w14:textId="77777777" w:rsidR="00825560" w:rsidRPr="002A5C69" w:rsidRDefault="00825560" w:rsidP="00825560">
            <w:pPr>
              <w:pStyle w:val="ListParagraph"/>
              <w:spacing w:line="20" w:lineRule="atLeast"/>
              <w:ind w:left="0"/>
              <w:rPr>
                <w:rFonts w:eastAsia="DengXian"/>
                <w:sz w:val="16"/>
                <w:szCs w:val="16"/>
              </w:rPr>
            </w:pPr>
            <w:r w:rsidRPr="002A5C69">
              <w:rPr>
                <w:rFonts w:eastAsia="DengXian"/>
                <w:sz w:val="16"/>
                <w:szCs w:val="16"/>
              </w:rPr>
              <w:t>For NW-side monitoring with target CSI reporting</w:t>
            </w:r>
          </w:p>
          <w:p w14:paraId="31673DBC" w14:textId="77777777" w:rsidR="00825560" w:rsidRPr="002A5C69" w:rsidRDefault="00825560" w:rsidP="00825560">
            <w:pPr>
              <w:pStyle w:val="ListParagraph"/>
              <w:numPr>
                <w:ilvl w:val="0"/>
                <w:numId w:val="44"/>
              </w:numPr>
              <w:spacing w:before="0" w:after="0" w:line="20" w:lineRule="atLeast"/>
              <w:ind w:hanging="357"/>
              <w:contextualSpacing w:val="0"/>
              <w:jc w:val="left"/>
              <w:rPr>
                <w:rFonts w:eastAsia="DengXian"/>
                <w:sz w:val="16"/>
                <w:szCs w:val="16"/>
              </w:rPr>
            </w:pPr>
            <w:r w:rsidRPr="002A5C69">
              <w:rPr>
                <w:rFonts w:eastAsia="DengXian"/>
                <w:sz w:val="16"/>
                <w:szCs w:val="16"/>
              </w:rPr>
              <w:t>Target CSI reporting via legacy CSI codebooks can be used for NW-side monitoring</w:t>
            </w:r>
          </w:p>
          <w:p w14:paraId="1CD8D057" w14:textId="77777777" w:rsidR="00825560" w:rsidRPr="002A5C69" w:rsidRDefault="00825560" w:rsidP="00825560">
            <w:pPr>
              <w:pStyle w:val="ListParagraph"/>
              <w:numPr>
                <w:ilvl w:val="0"/>
                <w:numId w:val="44"/>
              </w:numPr>
              <w:spacing w:before="0" w:after="0" w:line="20" w:lineRule="atLeast"/>
              <w:ind w:hanging="357"/>
              <w:contextualSpacing w:val="0"/>
              <w:jc w:val="left"/>
              <w:rPr>
                <w:rFonts w:eastAsia="DengXian"/>
                <w:sz w:val="16"/>
                <w:szCs w:val="16"/>
              </w:rPr>
            </w:pPr>
            <w:r w:rsidRPr="002A5C69">
              <w:rPr>
                <w:rFonts w:eastAsia="DengXian"/>
                <w:sz w:val="16"/>
                <w:szCs w:val="16"/>
              </w:rPr>
              <w:t xml:space="preserve">Target CSI reporting with CSI codebook enhancement via higher-resolution parameter combination may be beneficial for </w:t>
            </w:r>
            <w:r w:rsidRPr="002A5C69">
              <w:rPr>
                <w:rFonts w:eastAsia="DengXian" w:hint="eastAsia"/>
                <w:sz w:val="16"/>
                <w:szCs w:val="16"/>
              </w:rPr>
              <w:t xml:space="preserve">improving </w:t>
            </w:r>
            <w:r w:rsidRPr="002A5C69">
              <w:rPr>
                <w:rFonts w:eastAsia="DengXian"/>
                <w:sz w:val="16"/>
                <w:szCs w:val="16"/>
              </w:rPr>
              <w:t>NW-side monitoring</w:t>
            </w:r>
            <w:r w:rsidRPr="002A5C69">
              <w:rPr>
                <w:rFonts w:eastAsia="DengXian" w:hint="eastAsia"/>
                <w:sz w:val="16"/>
                <w:szCs w:val="16"/>
              </w:rPr>
              <w:t xml:space="preserve"> with additional cost of complexity and overhead at UE side</w:t>
            </w:r>
            <w:r w:rsidRPr="002A5C69">
              <w:rPr>
                <w:rFonts w:eastAsia="DengXian"/>
                <w:sz w:val="16"/>
                <w:szCs w:val="16"/>
              </w:rPr>
              <w:t>.</w:t>
            </w:r>
          </w:p>
          <w:p w14:paraId="16D24854" w14:textId="114B8990" w:rsidR="00825560" w:rsidRPr="00825560" w:rsidRDefault="00825560" w:rsidP="00825560">
            <w:pPr>
              <w:spacing w:before="0" w:line="20" w:lineRule="atLeast"/>
              <w:ind w:left="363"/>
              <w:rPr>
                <w:rFonts w:eastAsia="DengXian"/>
              </w:rPr>
            </w:pPr>
          </w:p>
        </w:tc>
      </w:tr>
    </w:tbl>
    <w:p w14:paraId="18DC5388" w14:textId="77777777" w:rsidR="003525A9" w:rsidRDefault="003525A9" w:rsidP="001440EE">
      <w:pPr>
        <w:rPr>
          <w:lang w:val="en-GB"/>
        </w:rPr>
      </w:pPr>
    </w:p>
    <w:p w14:paraId="51623FD4" w14:textId="2FAC0287" w:rsidR="00B506C0" w:rsidRDefault="00B506C0" w:rsidP="00B506C0">
      <w:pPr>
        <w:pStyle w:val="Heading2"/>
        <w:tabs>
          <w:tab w:val="clear" w:pos="2411"/>
        </w:tabs>
        <w:ind w:left="709" w:hanging="710"/>
        <w:jc w:val="both"/>
      </w:pPr>
      <w:r>
        <w:t xml:space="preserve">UE side model Monitoring </w:t>
      </w:r>
    </w:p>
    <w:p w14:paraId="0D3BA41B" w14:textId="77777777" w:rsidR="000E573F" w:rsidRDefault="00EE3A07" w:rsidP="00BB3FC1">
      <w:pPr>
        <w:jc w:val="both"/>
        <w:rPr>
          <w:lang w:val="en-GB"/>
        </w:rPr>
      </w:pPr>
      <w:r>
        <w:rPr>
          <w:lang w:val="en-GB"/>
        </w:rPr>
        <w:t xml:space="preserve">During RAN1#121 we had some more </w:t>
      </w:r>
      <w:r w:rsidR="0008633D">
        <w:rPr>
          <w:lang w:val="en-GB"/>
        </w:rPr>
        <w:t xml:space="preserve">discussion on </w:t>
      </w:r>
      <w:r w:rsidR="00BE3E55">
        <w:rPr>
          <w:lang w:val="en-GB"/>
        </w:rPr>
        <w:t xml:space="preserve">UE side and NW side monitoring. </w:t>
      </w:r>
    </w:p>
    <w:p w14:paraId="75D68048" w14:textId="15DCD87C" w:rsidR="000E573F" w:rsidRDefault="000E573F" w:rsidP="00BB3FC1">
      <w:pPr>
        <w:jc w:val="both"/>
        <w:rPr>
          <w:lang w:val="en-GB"/>
        </w:rPr>
      </w:pPr>
      <w:r>
        <w:rPr>
          <w:lang w:val="en-GB"/>
        </w:rPr>
        <w:t>One</w:t>
      </w:r>
      <w:r w:rsidR="008D379F">
        <w:rPr>
          <w:lang w:val="en-GB"/>
        </w:rPr>
        <w:t xml:space="preserve"> of the concerns that has been raised previously regarding the UE-side monitoring was </w:t>
      </w:r>
      <w:r w:rsidR="00D31E93">
        <w:rPr>
          <w:lang w:val="en-GB"/>
        </w:rPr>
        <w:t xml:space="preserve">on how to ensure that the “local” decoder model (or proxy model) that has been used </w:t>
      </w:r>
      <w:r w:rsidR="00944369">
        <w:rPr>
          <w:lang w:val="en-GB"/>
        </w:rPr>
        <w:t xml:space="preserve">by UE is </w:t>
      </w:r>
      <w:r w:rsidR="00935CF7">
        <w:rPr>
          <w:lang w:val="en-GB"/>
        </w:rPr>
        <w:t>a good match with the gNB side decoder and therefore can be used during the monitoring phase.</w:t>
      </w:r>
      <w:r>
        <w:rPr>
          <w:lang w:val="en-GB"/>
        </w:rPr>
        <w:t xml:space="preserve"> </w:t>
      </w:r>
    </w:p>
    <w:p w14:paraId="3A44A058" w14:textId="6B814840" w:rsidR="005948A3" w:rsidRPr="00CB2AEE" w:rsidRDefault="00812986" w:rsidP="00BB3FC1">
      <w:pPr>
        <w:jc w:val="both"/>
        <w:rPr>
          <w:lang w:val="en-CA"/>
        </w:rPr>
      </w:pPr>
      <w:r>
        <w:rPr>
          <w:lang w:val="en-GB"/>
        </w:rPr>
        <w:t xml:space="preserve">This is a valid concern if </w:t>
      </w:r>
      <w:r w:rsidR="00651654">
        <w:rPr>
          <w:lang w:val="en-GB"/>
        </w:rPr>
        <w:t>we do not know how the UE det</w:t>
      </w:r>
      <w:r>
        <w:rPr>
          <w:lang w:val="en-GB"/>
        </w:rPr>
        <w:t xml:space="preserve">ermine the encoder and “local” decoder model. However, considering </w:t>
      </w:r>
      <w:r w:rsidR="00B516E9">
        <w:rPr>
          <w:lang w:val="en-GB"/>
        </w:rPr>
        <w:t xml:space="preserve">the conclusion that we had for </w:t>
      </w:r>
      <w:r w:rsidR="005948A3" w:rsidRPr="00CB2AEE">
        <w:rPr>
          <w:lang w:val="en-CA"/>
        </w:rPr>
        <w:t>the inter-vendor collaboration options</w:t>
      </w:r>
      <w:r w:rsidR="00BA132B">
        <w:rPr>
          <w:lang w:val="en-CA"/>
        </w:rPr>
        <w:t xml:space="preserve">, for three of the four </w:t>
      </w:r>
      <w:r w:rsidR="00FA470E">
        <w:rPr>
          <w:lang w:val="en-CA"/>
        </w:rPr>
        <w:t>way-forwards</w:t>
      </w:r>
      <w:r w:rsidR="004C185F">
        <w:rPr>
          <w:lang w:val="en-CA"/>
        </w:rPr>
        <w:t xml:space="preserve"> </w:t>
      </w:r>
      <w:r w:rsidR="00FA470E">
        <w:rPr>
          <w:lang w:val="en-CA"/>
        </w:rPr>
        <w:t xml:space="preserve">(Direction A </w:t>
      </w:r>
      <w:r w:rsidR="004C185F" w:rsidRPr="00CB2AEE">
        <w:rPr>
          <w:lang w:val="en-CA"/>
        </w:rPr>
        <w:t xml:space="preserve">options </w:t>
      </w:r>
      <w:r w:rsidR="004C185F">
        <w:rPr>
          <w:lang w:val="en-CA"/>
        </w:rPr>
        <w:t>4</w:t>
      </w:r>
      <w:r w:rsidR="00FA470E">
        <w:rPr>
          <w:lang w:val="en-CA"/>
        </w:rPr>
        <w:t xml:space="preserve">, Direction A </w:t>
      </w:r>
      <w:r w:rsidR="004C185F" w:rsidRPr="00CB2AEE">
        <w:rPr>
          <w:lang w:val="en-CA"/>
        </w:rPr>
        <w:t>3a-</w:t>
      </w:r>
      <w:r w:rsidR="004C185F">
        <w:rPr>
          <w:lang w:val="en-CA"/>
        </w:rPr>
        <w:t>1 with {Target CSI}</w:t>
      </w:r>
      <w:r w:rsidR="00FA470E">
        <w:rPr>
          <w:lang w:val="en-CA"/>
        </w:rPr>
        <w:t xml:space="preserve"> and Direction C)</w:t>
      </w:r>
      <w:r w:rsidR="00691E91">
        <w:rPr>
          <w:lang w:val="en-CA"/>
        </w:rPr>
        <w:t xml:space="preserve">, we can ensure that </w:t>
      </w:r>
      <w:r w:rsidR="006E7B5E">
        <w:rPr>
          <w:lang w:val="en-CA"/>
        </w:rPr>
        <w:t>the “local” decode</w:t>
      </w:r>
      <w:r w:rsidR="00957E15">
        <w:rPr>
          <w:lang w:val="en-CA"/>
        </w:rPr>
        <w:t>r</w:t>
      </w:r>
      <w:r w:rsidR="006E7B5E">
        <w:rPr>
          <w:lang w:val="en-CA"/>
        </w:rPr>
        <w:t xml:space="preserve"> model </w:t>
      </w:r>
      <w:r w:rsidR="00691E91">
        <w:rPr>
          <w:lang w:val="en-CA"/>
        </w:rPr>
        <w:t xml:space="preserve">is a good match with the actual </w:t>
      </w:r>
      <w:r w:rsidR="00957E15">
        <w:rPr>
          <w:lang w:val="en-CA"/>
        </w:rPr>
        <w:t>decoder model</w:t>
      </w:r>
      <w:r w:rsidR="00FA470E">
        <w:rPr>
          <w:lang w:val="en-CA"/>
        </w:rPr>
        <w:t xml:space="preserve">. </w:t>
      </w:r>
      <w:r w:rsidR="005948A3">
        <w:rPr>
          <w:lang w:val="en-CA"/>
        </w:rPr>
        <w:t xml:space="preserve">In </w:t>
      </w:r>
      <w:proofErr w:type="gramStart"/>
      <w:r w:rsidR="00FA470E">
        <w:rPr>
          <w:lang w:val="en-CA"/>
        </w:rPr>
        <w:t>fact</w:t>
      </w:r>
      <w:proofErr w:type="gramEnd"/>
      <w:r w:rsidR="00FA470E">
        <w:rPr>
          <w:lang w:val="en-CA"/>
        </w:rPr>
        <w:t xml:space="preserve"> in </w:t>
      </w:r>
      <w:r w:rsidR="005948A3">
        <w:rPr>
          <w:lang w:val="en-CA"/>
        </w:rPr>
        <w:t xml:space="preserve">these cases, using the information transmitted from the NW side to the UE-side, the UE can generate a version of the decoder model which should have a good match with the NW-side decoder model, and it can use this decode model to perform root-cause analysis. </w:t>
      </w:r>
    </w:p>
    <w:p w14:paraId="75C82BAE" w14:textId="713992D8" w:rsidR="005948A3" w:rsidRPr="005948A3" w:rsidRDefault="00880594" w:rsidP="00BB3FC1">
      <w:pPr>
        <w:pStyle w:val="Proposal"/>
        <w:ind w:left="426"/>
        <w:jc w:val="both"/>
        <w:rPr>
          <w:lang w:val="en-CA"/>
        </w:rPr>
      </w:pPr>
      <w:bookmarkStart w:id="551" w:name="_Toc197605086"/>
      <w:bookmarkStart w:id="552" w:name="_Toc197605200"/>
      <w:r>
        <w:rPr>
          <w:lang w:val="en-CA"/>
        </w:rPr>
        <w:t xml:space="preserve"> </w:t>
      </w:r>
      <w:bookmarkStart w:id="553" w:name="_Toc197679250"/>
      <w:bookmarkStart w:id="554" w:name="_Toc197687924"/>
      <w:bookmarkStart w:id="555" w:name="_Toc197688599"/>
      <w:r>
        <w:rPr>
          <w:lang w:val="en-CA"/>
        </w:rPr>
        <w:t xml:space="preserve">Conclude </w:t>
      </w:r>
      <w:r w:rsidR="005948A3" w:rsidRPr="005948A3">
        <w:rPr>
          <w:lang w:val="en-CA"/>
        </w:rPr>
        <w:t xml:space="preserve">that the local decoder model </w:t>
      </w:r>
      <w:r w:rsidR="00FA470E">
        <w:rPr>
          <w:lang w:val="en-CA"/>
        </w:rPr>
        <w:t>(</w:t>
      </w:r>
      <w:r w:rsidR="00FA470E">
        <w:rPr>
          <w:lang w:val="en-GB"/>
        </w:rPr>
        <w:t>or proxy model</w:t>
      </w:r>
      <w:r w:rsidR="00FA470E">
        <w:rPr>
          <w:lang w:val="en-CA"/>
        </w:rPr>
        <w:t xml:space="preserve">) </w:t>
      </w:r>
      <w:r w:rsidR="005948A3" w:rsidRPr="005948A3">
        <w:rPr>
          <w:lang w:val="en-CA"/>
        </w:rPr>
        <w:t xml:space="preserve">that is trained using data shared in </w:t>
      </w:r>
      <w:r w:rsidR="008973A4">
        <w:rPr>
          <w:lang w:val="en-CA"/>
        </w:rPr>
        <w:t>Direction A</w:t>
      </w:r>
      <w:r w:rsidR="008973A4" w:rsidRPr="005948A3">
        <w:rPr>
          <w:lang w:val="en-CA"/>
        </w:rPr>
        <w:t xml:space="preserve"> </w:t>
      </w:r>
      <w:r w:rsidR="005948A3" w:rsidRPr="005948A3">
        <w:rPr>
          <w:lang w:val="en-CA"/>
        </w:rPr>
        <w:t xml:space="preserve">options 4 and 3a-1 with {target-CSI} </w:t>
      </w:r>
      <w:r w:rsidR="008973A4">
        <w:rPr>
          <w:lang w:val="en-CA"/>
        </w:rPr>
        <w:t xml:space="preserve">and Direction C </w:t>
      </w:r>
      <w:r w:rsidR="005948A3" w:rsidRPr="005948A3">
        <w:rPr>
          <w:lang w:val="en-CA"/>
        </w:rPr>
        <w:t>has a good match with the NW-side decoder model and it can be use for UE-side monitoring and UE-side root-cause determination.</w:t>
      </w:r>
      <w:bookmarkEnd w:id="551"/>
      <w:bookmarkEnd w:id="552"/>
      <w:bookmarkEnd w:id="553"/>
      <w:bookmarkEnd w:id="554"/>
      <w:bookmarkEnd w:id="555"/>
    </w:p>
    <w:p w14:paraId="21AC2795" w14:textId="70BEA030" w:rsidR="00D162D4" w:rsidRDefault="005948A3" w:rsidP="00BB3FC1">
      <w:pPr>
        <w:pStyle w:val="Proposal"/>
        <w:ind w:left="426"/>
        <w:jc w:val="both"/>
        <w:rPr>
          <w:lang w:val="en-CA"/>
        </w:rPr>
      </w:pPr>
      <w:r w:rsidRPr="00CB2AEE">
        <w:rPr>
          <w:lang w:val="en-CA"/>
        </w:rPr>
        <w:t xml:space="preserve"> </w:t>
      </w:r>
      <w:bookmarkStart w:id="556" w:name="_Toc197605087"/>
      <w:bookmarkStart w:id="557" w:name="_Toc197605201"/>
      <w:bookmarkStart w:id="558" w:name="_Toc197679251"/>
      <w:bookmarkStart w:id="559" w:name="_Toc197687925"/>
      <w:bookmarkStart w:id="560" w:name="_Toc197688600"/>
      <w:r w:rsidR="00D162D4">
        <w:rPr>
          <w:lang w:val="en-CA"/>
        </w:rPr>
        <w:t xml:space="preserve">Conclude that UE-sided model monitoring can be used at least for inter-vendor collaboration options based on Direction A </w:t>
      </w:r>
      <w:r w:rsidR="00D162D4" w:rsidRPr="00CB2AEE">
        <w:rPr>
          <w:lang w:val="en-CA"/>
        </w:rPr>
        <w:t xml:space="preserve">options </w:t>
      </w:r>
      <w:r w:rsidR="00D162D4">
        <w:rPr>
          <w:lang w:val="en-CA"/>
        </w:rPr>
        <w:t xml:space="preserve">4, Direction A </w:t>
      </w:r>
      <w:r w:rsidR="00D162D4" w:rsidRPr="00CB2AEE">
        <w:rPr>
          <w:lang w:val="en-CA"/>
        </w:rPr>
        <w:t>3a-</w:t>
      </w:r>
      <w:r w:rsidR="00D162D4">
        <w:rPr>
          <w:lang w:val="en-CA"/>
        </w:rPr>
        <w:t>1 with {Target CSI} and Direction C</w:t>
      </w:r>
      <w:r w:rsidR="0095606B">
        <w:rPr>
          <w:lang w:val="en-CA"/>
        </w:rPr>
        <w:t>.</w:t>
      </w:r>
      <w:bookmarkEnd w:id="556"/>
      <w:bookmarkEnd w:id="557"/>
      <w:bookmarkEnd w:id="558"/>
      <w:bookmarkEnd w:id="559"/>
      <w:bookmarkEnd w:id="560"/>
      <w:r w:rsidR="0095606B">
        <w:rPr>
          <w:lang w:val="en-CA"/>
        </w:rPr>
        <w:t xml:space="preserve"> </w:t>
      </w:r>
    </w:p>
    <w:p w14:paraId="1B4098A4" w14:textId="55C5D5E9" w:rsidR="005948A3" w:rsidRPr="0075524E" w:rsidRDefault="005948A3" w:rsidP="00BB3FC1">
      <w:pPr>
        <w:pStyle w:val="Proposal"/>
        <w:ind w:left="426"/>
        <w:jc w:val="both"/>
        <w:rPr>
          <w:lang w:val="en-CA"/>
        </w:rPr>
      </w:pPr>
      <w:bookmarkStart w:id="561" w:name="_Toc197605088"/>
      <w:bookmarkStart w:id="562" w:name="_Toc197605202"/>
      <w:bookmarkStart w:id="563" w:name="_Toc197679252"/>
      <w:bookmarkStart w:id="564" w:name="_Toc197687926"/>
      <w:bookmarkStart w:id="565" w:name="_Toc197688601"/>
      <w:r w:rsidRPr="00CB2AEE">
        <w:rPr>
          <w:lang w:val="en-CA"/>
        </w:rPr>
        <w:lastRenderedPageBreak/>
        <w:t>Study mechanism for root-cause determination based on exchange of information regarding the NW-side trained encoder and/or decoder model.</w:t>
      </w:r>
      <w:bookmarkEnd w:id="561"/>
      <w:bookmarkEnd w:id="562"/>
      <w:bookmarkEnd w:id="563"/>
      <w:bookmarkEnd w:id="564"/>
      <w:bookmarkEnd w:id="565"/>
    </w:p>
    <w:p w14:paraId="4730CF7D" w14:textId="77777777" w:rsidR="00BB3FC1" w:rsidRDefault="00BB3FC1" w:rsidP="00BB3FC1">
      <w:pPr>
        <w:jc w:val="both"/>
        <w:rPr>
          <w:lang w:val="en-GB"/>
        </w:rPr>
      </w:pPr>
    </w:p>
    <w:p w14:paraId="0C6B53BF" w14:textId="49F7EC4B" w:rsidR="0095606B" w:rsidRPr="005315E5" w:rsidRDefault="0095606B" w:rsidP="00BB3FC1">
      <w:pPr>
        <w:jc w:val="both"/>
        <w:rPr>
          <w:lang w:val="en-GB"/>
        </w:rPr>
      </w:pPr>
      <w:r>
        <w:rPr>
          <w:lang w:val="en-GB"/>
        </w:rPr>
        <w:t>For the</w:t>
      </w:r>
      <w:r w:rsidR="0063611E">
        <w:rPr>
          <w:lang w:val="en-GB"/>
        </w:rPr>
        <w:t xml:space="preserve"> </w:t>
      </w:r>
      <w:r>
        <w:rPr>
          <w:lang w:val="en-GB"/>
        </w:rPr>
        <w:t xml:space="preserve">  </w:t>
      </w:r>
      <w:r w:rsidR="0063611E">
        <w:rPr>
          <w:lang w:val="en-CA"/>
        </w:rPr>
        <w:t>Direction A</w:t>
      </w:r>
      <w:r w:rsidR="0063611E" w:rsidRPr="005948A3">
        <w:rPr>
          <w:lang w:val="en-CA"/>
        </w:rPr>
        <w:t xml:space="preserve"> options</w:t>
      </w:r>
      <w:r w:rsidR="0063611E">
        <w:rPr>
          <w:lang w:val="en-CA"/>
        </w:rPr>
        <w:t xml:space="preserve"> </w:t>
      </w:r>
      <w:r w:rsidR="0063611E" w:rsidRPr="005948A3">
        <w:rPr>
          <w:lang w:val="en-CA"/>
        </w:rPr>
        <w:t>3a-1 with</w:t>
      </w:r>
      <w:r w:rsidR="00204EA4">
        <w:rPr>
          <w:lang w:val="en-CA"/>
        </w:rPr>
        <w:t xml:space="preserve"> no</w:t>
      </w:r>
      <w:r w:rsidR="0063611E" w:rsidRPr="005948A3">
        <w:rPr>
          <w:lang w:val="en-CA"/>
        </w:rPr>
        <w:t xml:space="preserve"> {target-CSI</w:t>
      </w:r>
      <w:r w:rsidR="00204EA4">
        <w:rPr>
          <w:lang w:val="en-CA"/>
        </w:rPr>
        <w:t>}</w:t>
      </w:r>
      <w:r w:rsidRPr="005315E5">
        <w:rPr>
          <w:lang w:val="en-GB"/>
        </w:rPr>
        <w:t xml:space="preserve">, the UE </w:t>
      </w:r>
      <w:r w:rsidR="00204EA4">
        <w:rPr>
          <w:lang w:val="en-GB"/>
        </w:rPr>
        <w:t>is not able to</w:t>
      </w:r>
      <w:r w:rsidRPr="005315E5">
        <w:rPr>
          <w:lang w:val="en-GB"/>
        </w:rPr>
        <w:t xml:space="preserve"> guarantee that the received model is a correct match with the current input statistics.  Thus, it is essential to study mechanism to ensure the applicability of the reference encoder model for the current input condition otherwise the encoder/decoder pair may have lower than expected results.</w:t>
      </w:r>
    </w:p>
    <w:p w14:paraId="23B61BF3" w14:textId="071B0DDF" w:rsidR="00BB3FC1" w:rsidRDefault="00D3704A" w:rsidP="00C97601">
      <w:pPr>
        <w:pStyle w:val="Proposal"/>
        <w:ind w:left="284"/>
        <w:jc w:val="both"/>
      </w:pPr>
      <w:bookmarkStart w:id="566" w:name="_Toc197679253"/>
      <w:bookmarkStart w:id="567" w:name="_Toc197605090"/>
      <w:bookmarkStart w:id="568" w:name="_Toc197605089"/>
      <w:bookmarkStart w:id="569" w:name="_Toc197605203"/>
      <w:bookmarkStart w:id="570" w:name="_Toc197679254"/>
      <w:bookmarkStart w:id="571" w:name="_Toc197687927"/>
      <w:bookmarkStart w:id="572" w:name="_Toc197688602"/>
      <w:bookmarkEnd w:id="566"/>
      <w:bookmarkEnd w:id="567"/>
      <w:r>
        <w:rPr>
          <w:lang w:val="en-CA"/>
        </w:rPr>
        <w:t>I</w:t>
      </w:r>
      <w:r w:rsidR="00EA5628" w:rsidRPr="0095606B">
        <w:rPr>
          <w:lang w:val="en-CA"/>
        </w:rPr>
        <w:t xml:space="preserve">n options </w:t>
      </w:r>
      <w:r w:rsidR="00EA5628" w:rsidRPr="0095606B">
        <w:rPr>
          <w:lang w:val="en-GB"/>
        </w:rPr>
        <w:t>3a-1 (with no {target-CSI} samples), the encoder model cannot be adapted with the statistics of the new UE during the training phase</w:t>
      </w:r>
      <w:r>
        <w:rPr>
          <w:lang w:val="en-GB"/>
        </w:rPr>
        <w:t>. Therefor</w:t>
      </w:r>
      <w:r w:rsidR="00DA416E">
        <w:rPr>
          <w:rFonts w:hint="eastAsia"/>
          <w:lang w:val="en-GB"/>
        </w:rPr>
        <w:t>e</w:t>
      </w:r>
      <w:r>
        <w:rPr>
          <w:lang w:val="en-GB"/>
        </w:rPr>
        <w:t xml:space="preserve">, </w:t>
      </w:r>
      <w:r w:rsidR="00880594">
        <w:rPr>
          <w:lang w:val="en-GB"/>
        </w:rPr>
        <w:t xml:space="preserve">during </w:t>
      </w:r>
      <w:r>
        <w:rPr>
          <w:lang w:val="en-CA"/>
        </w:rPr>
        <w:t>normative work,</w:t>
      </w:r>
      <w:r w:rsidR="00EA5628">
        <w:rPr>
          <w:lang w:val="en-GB"/>
        </w:rPr>
        <w:t xml:space="preserve"> i</w:t>
      </w:r>
      <w:r w:rsidR="00EA5628" w:rsidRPr="0095606B">
        <w:rPr>
          <w:lang w:val="en-GB"/>
        </w:rPr>
        <w:t xml:space="preserve">t is desirable </w:t>
      </w:r>
      <w:r w:rsidR="00EA5628">
        <w:rPr>
          <w:lang w:val="en-CA"/>
        </w:rPr>
        <w:t xml:space="preserve">to consider procedure/signaling </w:t>
      </w:r>
      <w:r w:rsidR="00EA5628">
        <w:rPr>
          <w:lang w:val="en-GB"/>
        </w:rPr>
        <w:t xml:space="preserve">to determine </w:t>
      </w:r>
      <w:r w:rsidR="00EA5628" w:rsidRPr="0095606B">
        <w:rPr>
          <w:lang w:val="en-CA"/>
        </w:rPr>
        <w:t xml:space="preserve">the applicability of the </w:t>
      </w:r>
      <w:r w:rsidR="00EA5628">
        <w:rPr>
          <w:lang w:val="en-CA"/>
        </w:rPr>
        <w:t>encoder model for that inter</w:t>
      </w:r>
      <w:r w:rsidR="00DA416E">
        <w:rPr>
          <w:rFonts w:hint="eastAsia"/>
          <w:lang w:val="en-CA"/>
        </w:rPr>
        <w:t>-</w:t>
      </w:r>
      <w:r w:rsidR="00EA5628">
        <w:rPr>
          <w:lang w:val="en-CA"/>
        </w:rPr>
        <w:t>vendor collaboration option</w:t>
      </w:r>
      <w:r w:rsidR="00EA5628" w:rsidRPr="0095606B">
        <w:rPr>
          <w:lang w:val="en-CA"/>
        </w:rPr>
        <w:t>.</w:t>
      </w:r>
      <w:bookmarkEnd w:id="568"/>
      <w:bookmarkEnd w:id="569"/>
      <w:bookmarkEnd w:id="570"/>
      <w:bookmarkEnd w:id="571"/>
      <w:bookmarkEnd w:id="572"/>
    </w:p>
    <w:p w14:paraId="6C935EEF" w14:textId="43DD814C" w:rsidR="00E360F2" w:rsidRDefault="00177ABD" w:rsidP="00BB3FC1">
      <w:pPr>
        <w:pStyle w:val="Heading2"/>
        <w:tabs>
          <w:tab w:val="clear" w:pos="2411"/>
        </w:tabs>
        <w:ind w:left="709" w:hanging="710"/>
        <w:jc w:val="both"/>
      </w:pPr>
      <w:r>
        <w:t xml:space="preserve">Model Monitoring </w:t>
      </w:r>
      <w:r w:rsidR="008D33B5">
        <w:t xml:space="preserve">and </w:t>
      </w:r>
      <w:r w:rsidR="00571CF4">
        <w:t>Root</w:t>
      </w:r>
      <w:r>
        <w:t>-</w:t>
      </w:r>
      <w:r w:rsidR="00571CF4">
        <w:t>ca</w:t>
      </w:r>
      <w:r>
        <w:t xml:space="preserve">use analysis </w:t>
      </w:r>
    </w:p>
    <w:p w14:paraId="577D441F" w14:textId="77777777" w:rsidR="003525A9" w:rsidRDefault="003525A9" w:rsidP="00BB3FC1">
      <w:pPr>
        <w:jc w:val="both"/>
        <w:rPr>
          <w:lang w:val="en-GB"/>
        </w:rPr>
      </w:pPr>
      <w:r>
        <w:rPr>
          <w:lang w:val="en-GB"/>
        </w:rPr>
        <w:t xml:space="preserve">In this section, we assume that the two-sided model is trained correctly, meaning that the performance of the trained encoder/decoder model is higher than a threshold at least for the samples used during the training. After deployment and during the operation of the trained model, the monitoring procedure determines whether there is an issue with the model. </w:t>
      </w:r>
    </w:p>
    <w:p w14:paraId="7BAB508B" w14:textId="60089C2F" w:rsidR="003525A9" w:rsidRDefault="003525A9" w:rsidP="00BB3FC1">
      <w:pPr>
        <w:jc w:val="both"/>
        <w:rPr>
          <w:lang w:val="en-GB"/>
        </w:rPr>
      </w:pPr>
      <w:r>
        <w:rPr>
          <w:lang w:val="en-GB"/>
        </w:rPr>
        <w:t xml:space="preserve">Our aim in this section is to show procedures that not only able to determine that the model is under-perform, but also can determine what could be the reason for such lower performance. </w:t>
      </w:r>
      <w:r w:rsidR="00CC3421">
        <w:rPr>
          <w:lang w:val="en-GB"/>
        </w:rPr>
        <w:t>We focus on the three collaboration options that are still under study under different collaboration schemes, i.e., Option 4, 3a-1 and 3a-1 with {Target CSI}.</w:t>
      </w:r>
    </w:p>
    <w:p w14:paraId="741C66B3" w14:textId="2A86E869" w:rsidR="003525A9" w:rsidRPr="005315E5" w:rsidRDefault="005315E5" w:rsidP="00BB3FC1">
      <w:pPr>
        <w:jc w:val="both"/>
        <w:rPr>
          <w:lang w:val="en-CA"/>
        </w:rPr>
      </w:pPr>
      <w:r>
        <w:rPr>
          <w:lang w:val="en-CA"/>
        </w:rPr>
        <w:t xml:space="preserve">We further note that </w:t>
      </w:r>
      <w:r w:rsidR="003525A9" w:rsidRPr="005315E5">
        <w:rPr>
          <w:lang w:val="en-CA"/>
        </w:rPr>
        <w:t xml:space="preserve">the deployed encoder and/or decoder model, could be different that the “trained” encoder/decoder model. So, there could be cases that the </w:t>
      </w:r>
      <w:r w:rsidR="003525A9" w:rsidRPr="005315E5">
        <w:rPr>
          <w:lang w:val="en-GB"/>
        </w:rPr>
        <w:t>trained encoder/decoder model have a correct performance under certain test-</w:t>
      </w:r>
      <w:proofErr w:type="gramStart"/>
      <w:r w:rsidR="003525A9" w:rsidRPr="005315E5">
        <w:rPr>
          <w:lang w:val="en-GB"/>
        </w:rPr>
        <w:t>dataset</w:t>
      </w:r>
      <w:proofErr w:type="gramEnd"/>
      <w:r w:rsidR="003525A9" w:rsidRPr="005315E5">
        <w:rPr>
          <w:lang w:val="en-GB"/>
        </w:rPr>
        <w:t xml:space="preserve"> but the deployed encoder/decoder model fail.</w:t>
      </w:r>
    </w:p>
    <w:p w14:paraId="009CCC67" w14:textId="77777777" w:rsidR="003525A9" w:rsidRPr="00CB2AEE" w:rsidRDefault="003525A9" w:rsidP="00BB3FC1">
      <w:pPr>
        <w:jc w:val="both"/>
        <w:rPr>
          <w:lang w:val="en-CA"/>
        </w:rPr>
      </w:pPr>
      <w:r w:rsidRPr="00CB2AEE">
        <w:rPr>
          <w:lang w:val="en-CA"/>
        </w:rPr>
        <w:t>In general, there could be different reasons that a model performance getting below than expected value.</w:t>
      </w:r>
    </w:p>
    <w:p w14:paraId="1A5A4A23" w14:textId="77777777" w:rsidR="003525A9" w:rsidRPr="00CB2AEE" w:rsidRDefault="003525A9" w:rsidP="00BB3FC1">
      <w:pPr>
        <w:pStyle w:val="ListParagraph"/>
        <w:numPr>
          <w:ilvl w:val="0"/>
          <w:numId w:val="27"/>
        </w:numPr>
        <w:jc w:val="both"/>
        <w:rPr>
          <w:lang w:val="en-CA"/>
        </w:rPr>
      </w:pPr>
      <w:r w:rsidRPr="00CB2AEE">
        <w:rPr>
          <w:lang w:val="en-CA"/>
        </w:rPr>
        <w:t>An issue in the “deployed” encoder model,</w:t>
      </w:r>
    </w:p>
    <w:p w14:paraId="14DAD578" w14:textId="77777777" w:rsidR="003525A9" w:rsidRPr="00CB2AEE" w:rsidRDefault="003525A9" w:rsidP="00BB3FC1">
      <w:pPr>
        <w:pStyle w:val="ListParagraph"/>
        <w:numPr>
          <w:ilvl w:val="0"/>
          <w:numId w:val="27"/>
        </w:numPr>
        <w:jc w:val="both"/>
        <w:rPr>
          <w:lang w:val="en-CA"/>
        </w:rPr>
      </w:pPr>
      <w:r w:rsidRPr="00CB2AEE">
        <w:rPr>
          <w:lang w:val="en-CA"/>
        </w:rPr>
        <w:t>An issue in the “deployed” decoder model,</w:t>
      </w:r>
    </w:p>
    <w:p w14:paraId="2A3C16C7" w14:textId="77777777" w:rsidR="003525A9" w:rsidRPr="00CB2AEE" w:rsidRDefault="003525A9" w:rsidP="00BB3FC1">
      <w:pPr>
        <w:pStyle w:val="ListParagraph"/>
        <w:numPr>
          <w:ilvl w:val="0"/>
          <w:numId w:val="27"/>
        </w:numPr>
        <w:jc w:val="both"/>
        <w:rPr>
          <w:lang w:val="en-CA"/>
        </w:rPr>
      </w:pPr>
      <w:r w:rsidRPr="00CB2AEE">
        <w:rPr>
          <w:lang w:val="en-CA"/>
        </w:rPr>
        <w:t xml:space="preserve">The statistics of the input data is different from the data used during the training phase, i.e., Data-drift, </w:t>
      </w:r>
    </w:p>
    <w:p w14:paraId="5E4298A2" w14:textId="77777777" w:rsidR="003525A9" w:rsidRPr="00CB2AEE" w:rsidRDefault="003525A9" w:rsidP="00BB3FC1">
      <w:pPr>
        <w:pStyle w:val="ListParagraph"/>
        <w:numPr>
          <w:ilvl w:val="0"/>
          <w:numId w:val="27"/>
        </w:numPr>
        <w:jc w:val="both"/>
        <w:rPr>
          <w:lang w:val="en-CA"/>
        </w:rPr>
      </w:pPr>
      <w:r w:rsidRPr="00CB2AEE">
        <w:rPr>
          <w:lang w:val="en-CA"/>
        </w:rPr>
        <w:t>An issue related to the communication link.</w:t>
      </w:r>
    </w:p>
    <w:p w14:paraId="3BE67A39" w14:textId="77777777" w:rsidR="003525A9" w:rsidRDefault="003525A9" w:rsidP="00BB3FC1">
      <w:pPr>
        <w:jc w:val="both"/>
        <w:rPr>
          <w:lang w:val="en-GB"/>
        </w:rPr>
      </w:pPr>
    </w:p>
    <w:p w14:paraId="13EBA624" w14:textId="77777777" w:rsidR="003525A9" w:rsidRDefault="003525A9" w:rsidP="00BB3FC1">
      <w:pPr>
        <w:pStyle w:val="Observation"/>
        <w:ind w:left="1260" w:hanging="1336"/>
        <w:jc w:val="both"/>
      </w:pPr>
      <w:bookmarkStart w:id="573" w:name="_Toc173243431"/>
      <w:bookmarkStart w:id="574" w:name="_Toc173315333"/>
      <w:bookmarkStart w:id="575" w:name="_Toc173315405"/>
      <w:bookmarkStart w:id="576" w:name="_Toc173918033"/>
      <w:bookmarkStart w:id="577" w:name="_Toc178672911"/>
      <w:bookmarkStart w:id="578" w:name="_Toc181638780"/>
      <w:bookmarkStart w:id="579" w:name="_Toc181949451"/>
      <w:bookmarkStart w:id="580" w:name="_Toc181953496"/>
      <w:bookmarkStart w:id="581" w:name="_Toc189215505"/>
      <w:bookmarkStart w:id="582" w:name="_Toc189492893"/>
      <w:bookmarkStart w:id="583" w:name="_Toc189509013"/>
      <w:bookmarkStart w:id="584" w:name="_Toc189811439"/>
      <w:bookmarkStart w:id="585" w:name="_Toc193711811"/>
      <w:bookmarkStart w:id="586" w:name="_Toc193711903"/>
      <w:bookmarkStart w:id="587" w:name="_Toc193712389"/>
      <w:bookmarkStart w:id="588" w:name="_Toc193712523"/>
      <w:bookmarkStart w:id="589" w:name="_Toc193712830"/>
      <w:bookmarkStart w:id="590" w:name="_Toc194059999"/>
      <w:bookmarkStart w:id="591" w:name="_Toc197605091"/>
      <w:bookmarkStart w:id="592" w:name="_Toc197605204"/>
      <w:bookmarkStart w:id="593" w:name="_Toc197679255"/>
      <w:bookmarkStart w:id="594" w:name="_Toc197687928"/>
      <w:bookmarkStart w:id="595" w:name="_Toc197688603"/>
      <w:r>
        <w:t>The lower performance of a two-sided model could be due to an issue in the “deployed” encoder and/or decoder model, an issue in the communication link, or data-drift of the input data.</w:t>
      </w:r>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r>
        <w:t xml:space="preserve"> </w:t>
      </w:r>
    </w:p>
    <w:p w14:paraId="525166DA" w14:textId="77777777" w:rsidR="003525A9" w:rsidRDefault="003525A9" w:rsidP="00BB3FC1">
      <w:pPr>
        <w:jc w:val="both"/>
        <w:rPr>
          <w:lang w:val="en-GB"/>
        </w:rPr>
      </w:pPr>
      <w:r>
        <w:rPr>
          <w:lang w:val="en-GB"/>
        </w:rPr>
        <w:t xml:space="preserve">Therefore, the </w:t>
      </w:r>
      <w:r w:rsidRPr="00CB2AEE">
        <w:rPr>
          <w:lang w:val="en-CA"/>
        </w:rPr>
        <w:t xml:space="preserve">mechanisms proposed </w:t>
      </w:r>
      <w:r w:rsidRPr="00CB2AEE">
        <w:rPr>
          <w:rFonts w:hint="eastAsia"/>
          <w:lang w:val="en-CA"/>
        </w:rPr>
        <w:t xml:space="preserve">for </w:t>
      </w:r>
      <w:r w:rsidRPr="00CB2AEE">
        <w:rPr>
          <w:lang w:val="en-CA"/>
        </w:rPr>
        <w:t>identifying</w:t>
      </w:r>
      <w:r w:rsidRPr="00CB2AEE">
        <w:rPr>
          <w:rFonts w:hint="eastAsia"/>
          <w:lang w:val="en-CA"/>
        </w:rPr>
        <w:t xml:space="preserve"> the cause of the performance degradation</w:t>
      </w:r>
      <w:r>
        <w:rPr>
          <w:lang w:val="en-GB"/>
        </w:rPr>
        <w:t xml:space="preserve"> should be able to determine which of the above reason(s) is (are) the main contributor(s) of the lower performance of the model.  </w:t>
      </w:r>
    </w:p>
    <w:p w14:paraId="17E3A6BE" w14:textId="77777777" w:rsidR="003525A9" w:rsidRPr="00CB2AEE" w:rsidRDefault="003525A9" w:rsidP="00BB3FC1">
      <w:pPr>
        <w:pStyle w:val="Proposal"/>
        <w:ind w:left="426"/>
        <w:jc w:val="both"/>
        <w:rPr>
          <w:lang w:val="en-CA"/>
        </w:rPr>
      </w:pPr>
      <w:bookmarkStart w:id="596" w:name="_Toc173243432"/>
      <w:bookmarkStart w:id="597" w:name="_Toc173315334"/>
      <w:bookmarkStart w:id="598" w:name="_Toc173315406"/>
      <w:bookmarkStart w:id="599" w:name="_Toc173918034"/>
      <w:bookmarkStart w:id="600" w:name="_Toc178672912"/>
      <w:bookmarkStart w:id="601" w:name="_Toc181638781"/>
      <w:bookmarkStart w:id="602" w:name="_Toc181949452"/>
      <w:bookmarkStart w:id="603" w:name="_Toc181953497"/>
      <w:bookmarkStart w:id="604" w:name="_Toc189215506"/>
      <w:bookmarkStart w:id="605" w:name="_Toc189492894"/>
      <w:bookmarkStart w:id="606" w:name="_Toc189509014"/>
      <w:bookmarkStart w:id="607" w:name="_Toc189811440"/>
      <w:bookmarkStart w:id="608" w:name="_Toc193711812"/>
      <w:bookmarkStart w:id="609" w:name="_Toc193711904"/>
      <w:bookmarkStart w:id="610" w:name="_Toc193712390"/>
      <w:bookmarkStart w:id="611" w:name="_Toc193712524"/>
      <w:bookmarkStart w:id="612" w:name="_Toc193712831"/>
      <w:bookmarkStart w:id="613" w:name="_Toc194060000"/>
      <w:bookmarkStart w:id="614" w:name="_Toc197605092"/>
      <w:bookmarkStart w:id="615" w:name="_Toc197605205"/>
      <w:bookmarkStart w:id="616" w:name="_Toc197679256"/>
      <w:bookmarkStart w:id="617" w:name="_Toc197687929"/>
      <w:bookmarkStart w:id="618" w:name="_Toc197688604"/>
      <w:r w:rsidRPr="00CB2AEE">
        <w:rPr>
          <w:lang w:val="en-CA"/>
        </w:rPr>
        <w:t xml:space="preserve">Study mechanism to determine the </w:t>
      </w:r>
      <w:r>
        <w:rPr>
          <w:lang w:val="en-GB"/>
        </w:rPr>
        <w:t>main contributor(s) of the lower performance of the model</w:t>
      </w:r>
      <w:r w:rsidRPr="00CB2AEE">
        <w:rPr>
          <w:lang w:val="en-CA"/>
        </w:rPr>
        <w:t xml:space="preserve"> at least for the issues related to a) the “deployed” encoder and/or decoder model, b) the communication link, or c) data-drift of the input data. We note that, in general, the “deployed” encoder/decoder model could have different performance that the “trained” (reference) encoder or decoder model.</w:t>
      </w:r>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p>
    <w:p w14:paraId="13808FEF" w14:textId="77777777" w:rsidR="003525A9" w:rsidRPr="00CB2AEE" w:rsidRDefault="003525A9" w:rsidP="00BB3FC1">
      <w:pPr>
        <w:jc w:val="both"/>
        <w:rPr>
          <w:lang w:val="en-CA"/>
        </w:rPr>
      </w:pPr>
    </w:p>
    <w:p w14:paraId="461E6D2F" w14:textId="77777777" w:rsidR="003525A9" w:rsidRPr="00CB2AEE" w:rsidRDefault="003525A9" w:rsidP="00BB3FC1">
      <w:pPr>
        <w:jc w:val="both"/>
        <w:rPr>
          <w:lang w:val="en-CA"/>
        </w:rPr>
      </w:pPr>
      <w:proofErr w:type="gramStart"/>
      <w:r w:rsidRPr="00CB2AEE">
        <w:rPr>
          <w:lang w:val="en-CA"/>
        </w:rPr>
        <w:t>Similar to</w:t>
      </w:r>
      <w:proofErr w:type="gramEnd"/>
      <w:r w:rsidRPr="00CB2AEE">
        <w:rPr>
          <w:lang w:val="en-CA"/>
        </w:rPr>
        <w:t xml:space="preserve"> the monitoring scheme, the root-cause determination procedure can be executed at the UE-side or NW-side. In the following we bring one possible implementation for the NW-side and then one example for the UE-side procedure.</w:t>
      </w:r>
    </w:p>
    <w:p w14:paraId="184F881B" w14:textId="77777777" w:rsidR="003525A9" w:rsidRPr="007451CE" w:rsidRDefault="003525A9" w:rsidP="00BB3FC1">
      <w:pPr>
        <w:pStyle w:val="Heading3"/>
        <w:jc w:val="both"/>
        <w:rPr>
          <w:lang w:val="en-US"/>
        </w:rPr>
      </w:pPr>
      <w:bookmarkStart w:id="619" w:name="_Ref173236778"/>
      <w:r>
        <w:t xml:space="preserve">NW-side procedure for </w:t>
      </w:r>
      <w:r w:rsidRPr="00364264">
        <w:t>identifying</w:t>
      </w:r>
      <w:r w:rsidRPr="00364264">
        <w:rPr>
          <w:rFonts w:hint="eastAsia"/>
        </w:rPr>
        <w:t xml:space="preserve"> </w:t>
      </w:r>
      <w:r w:rsidRPr="00F56B36">
        <w:rPr>
          <w:rFonts w:hint="eastAsia"/>
        </w:rPr>
        <w:t>the cause of</w:t>
      </w:r>
      <w:r w:rsidRPr="00364264">
        <w:rPr>
          <w:rFonts w:hint="eastAsia"/>
        </w:rPr>
        <w:t xml:space="preserve"> </w:t>
      </w:r>
      <w:r w:rsidRPr="00F56B36">
        <w:rPr>
          <w:rFonts w:hint="eastAsia"/>
        </w:rPr>
        <w:t>the</w:t>
      </w:r>
      <w:r w:rsidRPr="00364264">
        <w:rPr>
          <w:rFonts w:hint="eastAsia"/>
        </w:rPr>
        <w:t xml:space="preserve"> performance </w:t>
      </w:r>
      <w:r w:rsidRPr="00F56B36">
        <w:rPr>
          <w:rFonts w:hint="eastAsia"/>
        </w:rPr>
        <w:t>degradation</w:t>
      </w:r>
      <w:bookmarkEnd w:id="619"/>
    </w:p>
    <w:p w14:paraId="3E253A17" w14:textId="77777777" w:rsidR="003525A9" w:rsidRPr="00CB2AEE" w:rsidRDefault="003525A9" w:rsidP="00BB3FC1">
      <w:pPr>
        <w:jc w:val="both"/>
        <w:rPr>
          <w:lang w:val="en-CA"/>
        </w:rPr>
      </w:pPr>
      <w:r w:rsidRPr="00CB2AEE">
        <w:rPr>
          <w:lang w:val="en-CA"/>
        </w:rPr>
        <w:t xml:space="preserve">The assumption is that </w:t>
      </w:r>
      <w:r w:rsidRPr="00CB2AEE">
        <w:rPr>
          <w:u w:val="single"/>
          <w:lang w:val="en-CA"/>
        </w:rPr>
        <w:t xml:space="preserve">the NW has already trained a pair of encoder/decoder </w:t>
      </w:r>
      <w:r w:rsidRPr="00CB2AEE">
        <w:rPr>
          <w:lang w:val="en-CA"/>
        </w:rPr>
        <w:t>model that performs correctly for a training dataset</w:t>
      </w:r>
      <w:r w:rsidRPr="00CB2AEE">
        <w:rPr>
          <w:iCs/>
          <w:lang w:val="en-CA"/>
        </w:rPr>
        <w:t xml:space="preserve"> </w:t>
      </w:r>
      <m:oMath>
        <m:sSub>
          <m:sSubPr>
            <m:ctrlPr>
              <w:rPr>
                <w:rFonts w:ascii="Cambria Math" w:hAnsi="Cambria Math"/>
                <w:iCs/>
              </w:rPr>
            </m:ctrlPr>
          </m:sSubPr>
          <m:e>
            <m:r>
              <m:rPr>
                <m:sty m:val="p"/>
              </m:rPr>
              <w:rPr>
                <w:rFonts w:ascii="Cambria Math" w:hAnsi="Cambria Math"/>
                <w:lang w:val="en-CA"/>
              </w:rPr>
              <m:t>D</m:t>
            </m:r>
          </m:e>
          <m:sub>
            <m:r>
              <m:rPr>
                <m:sty m:val="p"/>
              </m:rPr>
              <w:rPr>
                <w:rFonts w:ascii="Cambria Math" w:hAnsi="Cambria Math"/>
                <w:lang w:val="en-CA"/>
              </w:rPr>
              <m:t>train</m:t>
            </m:r>
          </m:sub>
        </m:sSub>
      </m:oMath>
      <w:r w:rsidRPr="00CB2AEE">
        <w:rPr>
          <w:lang w:val="en-CA"/>
        </w:rPr>
        <w:t xml:space="preserve">. We, therefore, expect the performance of the “deployed” encoder model be similar to the performance of the “trained” encoder/decoder model (based on different inter-vendor training collaboration options); </w:t>
      </w:r>
      <w:proofErr w:type="gramStart"/>
      <w:r w:rsidRPr="00CB2AEE">
        <w:rPr>
          <w:lang w:val="en-CA"/>
        </w:rPr>
        <w:t>but,</w:t>
      </w:r>
      <w:proofErr w:type="gramEnd"/>
      <w:r w:rsidRPr="00CB2AEE">
        <w:rPr>
          <w:lang w:val="en-CA"/>
        </w:rPr>
        <w:t xml:space="preserve"> we observe a lower-than-expected result of the deployed two-sided model. </w:t>
      </w:r>
    </w:p>
    <w:p w14:paraId="35326CBB" w14:textId="77777777" w:rsidR="003525A9" w:rsidRPr="00CB2AEE" w:rsidRDefault="003525A9" w:rsidP="00BB3FC1">
      <w:pPr>
        <w:jc w:val="both"/>
        <w:rPr>
          <w:lang w:val="en-CA"/>
        </w:rPr>
      </w:pPr>
      <w:r w:rsidRPr="00CB2AEE">
        <w:rPr>
          <w:lang w:val="en-CA"/>
        </w:rPr>
        <w:t>Focusing on the NW-side procedure for root-cause determination, we propose the following procedure:</w:t>
      </w:r>
    </w:p>
    <w:p w14:paraId="6A821CBF" w14:textId="77777777" w:rsidR="003525A9" w:rsidRPr="00CB2AEE" w:rsidRDefault="003525A9" w:rsidP="00BB3FC1">
      <w:pPr>
        <w:pStyle w:val="ListParagraph"/>
        <w:numPr>
          <w:ilvl w:val="0"/>
          <w:numId w:val="29"/>
        </w:numPr>
        <w:jc w:val="both"/>
        <w:rPr>
          <w:lang w:val="en-CA"/>
        </w:rPr>
      </w:pPr>
      <w:r w:rsidRPr="00CB2AEE">
        <w:rPr>
          <w:lang w:val="en-CA"/>
        </w:rPr>
        <w:t xml:space="preserve">The gNB (NW-side) transmits a set of test data samples, e.g., </w:t>
      </w:r>
      <m:oMath>
        <m:sSub>
          <m:sSubPr>
            <m:ctrlPr>
              <w:rPr>
                <w:rFonts w:ascii="Cambria Math" w:hAnsi="Cambria Math"/>
                <w:b/>
                <w:bCs/>
                <w:iCs/>
              </w:rPr>
            </m:ctrlPr>
          </m:sSubPr>
          <m:e>
            <m:r>
              <m:rPr>
                <m:sty m:val="b"/>
              </m:rPr>
              <w:rPr>
                <w:rFonts w:ascii="Cambria Math" w:hAnsi="Cambria Math"/>
              </w:rPr>
              <m:t>x</m:t>
            </m:r>
          </m:e>
          <m:sub>
            <m:r>
              <m:rPr>
                <m:sty m:val="b"/>
              </m:rPr>
              <w:rPr>
                <w:rFonts w:ascii="Cambria Math" w:hAnsi="Cambria Math"/>
              </w:rPr>
              <m:t>t</m:t>
            </m:r>
          </m:sub>
        </m:sSub>
      </m:oMath>
      <w:r w:rsidRPr="00CB2AEE">
        <w:rPr>
          <w:lang w:val="en-CA"/>
        </w:rPr>
        <w:t xml:space="preserve">, to the UE where we assume that </w:t>
      </w:r>
      <m:oMath>
        <m:sSub>
          <m:sSubPr>
            <m:ctrlPr>
              <w:rPr>
                <w:rFonts w:ascii="Cambria Math" w:hAnsi="Cambria Math"/>
                <w:b/>
                <w:bCs/>
                <w:iCs/>
              </w:rPr>
            </m:ctrlPr>
          </m:sSubPr>
          <m:e>
            <m:r>
              <m:rPr>
                <m:sty m:val="b"/>
              </m:rPr>
              <w:rPr>
                <w:rFonts w:ascii="Cambria Math" w:hAnsi="Cambria Math"/>
              </w:rPr>
              <m:t>x</m:t>
            </m:r>
          </m:e>
          <m:sub>
            <m:r>
              <m:rPr>
                <m:sty m:val="b"/>
              </m:rPr>
              <w:rPr>
                <w:rFonts w:ascii="Cambria Math" w:hAnsi="Cambria Math"/>
              </w:rPr>
              <m:t>t</m:t>
            </m:r>
          </m:sub>
        </m:sSub>
        <m:r>
          <m:rPr>
            <m:sty m:val="bi"/>
          </m:rPr>
          <w:rPr>
            <w:rFonts w:ascii="Cambria Math" w:hAnsi="Cambria Math"/>
            <w:lang w:val="en-CA"/>
          </w:rPr>
          <m:t xml:space="preserve"> </m:t>
        </m:r>
      </m:oMath>
      <w:r w:rsidRPr="00CB2AEE">
        <w:rPr>
          <w:iCs/>
          <w:lang w:val="en-CA"/>
        </w:rPr>
        <w:t xml:space="preserve">has </w:t>
      </w:r>
      <w:r w:rsidRPr="00CB2AEE">
        <w:rPr>
          <w:lang w:val="en-CA"/>
        </w:rPr>
        <w:t xml:space="preserve">similar statistics to the statistics of samples of the training dataset. </w:t>
      </w:r>
    </w:p>
    <w:p w14:paraId="1C95AAEC" w14:textId="77777777" w:rsidR="003525A9" w:rsidRPr="00CB2AEE" w:rsidRDefault="003525A9" w:rsidP="00BB3FC1">
      <w:pPr>
        <w:pStyle w:val="ListParagraph"/>
        <w:numPr>
          <w:ilvl w:val="0"/>
          <w:numId w:val="29"/>
        </w:numPr>
        <w:jc w:val="both"/>
        <w:rPr>
          <w:lang w:val="en-CA"/>
        </w:rPr>
      </w:pPr>
      <w:r w:rsidRPr="00CB2AEE">
        <w:rPr>
          <w:lang w:val="en-CA"/>
        </w:rPr>
        <w:t xml:space="preserve">The UE generates the encoded data, e.g., </w:t>
      </w:r>
      <m:oMath>
        <m:sSub>
          <m:sSubPr>
            <m:ctrlPr>
              <w:rPr>
                <w:rFonts w:ascii="Cambria Math" w:hAnsi="Cambria Math"/>
                <w:b/>
                <w:bCs/>
                <w:iCs/>
              </w:rPr>
            </m:ctrlPr>
          </m:sSubPr>
          <m:e>
            <m:r>
              <m:rPr>
                <m:sty m:val="b"/>
              </m:rPr>
              <w:rPr>
                <w:rFonts w:ascii="Cambria Math" w:hAnsi="Cambria Math"/>
              </w:rPr>
              <m:t>z</m:t>
            </m:r>
          </m:e>
          <m:sub>
            <m:r>
              <m:rPr>
                <m:sty m:val="b"/>
              </m:rPr>
              <w:rPr>
                <w:rFonts w:ascii="Cambria Math" w:hAnsi="Cambria Math"/>
              </w:rPr>
              <m:t>t</m:t>
            </m:r>
          </m:sub>
        </m:sSub>
      </m:oMath>
      <w:r w:rsidRPr="00CB2AEE">
        <w:rPr>
          <w:lang w:val="en-CA"/>
        </w:rPr>
        <w:t xml:space="preserve">, (corresponding with </w:t>
      </w:r>
      <m:oMath>
        <m:sSub>
          <m:sSubPr>
            <m:ctrlPr>
              <w:rPr>
                <w:rFonts w:ascii="Cambria Math" w:hAnsi="Cambria Math"/>
                <w:b/>
                <w:bCs/>
                <w:iCs/>
              </w:rPr>
            </m:ctrlPr>
          </m:sSubPr>
          <m:e>
            <m:r>
              <m:rPr>
                <m:sty m:val="b"/>
              </m:rPr>
              <w:rPr>
                <w:rFonts w:ascii="Cambria Math" w:hAnsi="Cambria Math"/>
              </w:rPr>
              <m:t>x</m:t>
            </m:r>
          </m:e>
          <m:sub>
            <m:r>
              <m:rPr>
                <m:sty m:val="b"/>
              </m:rPr>
              <w:rPr>
                <w:rFonts w:ascii="Cambria Math" w:hAnsi="Cambria Math"/>
              </w:rPr>
              <m:t>t</m:t>
            </m:r>
          </m:sub>
        </m:sSub>
        <m:r>
          <m:rPr>
            <m:sty m:val="bi"/>
          </m:rPr>
          <w:rPr>
            <w:rFonts w:ascii="Cambria Math" w:hAnsi="Cambria Math"/>
            <w:lang w:val="en-CA"/>
          </w:rPr>
          <m:t xml:space="preserve"> )</m:t>
        </m:r>
      </m:oMath>
      <w:r w:rsidRPr="00CB2AEE">
        <w:rPr>
          <w:lang w:val="en-CA"/>
        </w:rPr>
        <w:t xml:space="preserve"> and transmits it back to the NW. For now, we assume that the communication link is perfect and the received message, i.e., </w:t>
      </w:r>
      <m:oMath>
        <m:sSub>
          <m:sSubPr>
            <m:ctrlPr>
              <w:rPr>
                <w:rFonts w:ascii="Cambria Math" w:hAnsi="Cambria Math"/>
                <w:b/>
                <w:bCs/>
                <w:iCs/>
              </w:rPr>
            </m:ctrlPr>
          </m:sSubPr>
          <m:e>
            <m:r>
              <m:rPr>
                <m:sty m:val="b"/>
              </m:rPr>
              <w:rPr>
                <w:rFonts w:ascii="Cambria Math" w:hAnsi="Cambria Math"/>
              </w:rPr>
              <m:t>y</m:t>
            </m:r>
          </m:e>
          <m:sub>
            <m:r>
              <m:rPr>
                <m:sty m:val="b"/>
              </m:rPr>
              <w:rPr>
                <w:rFonts w:ascii="Cambria Math" w:hAnsi="Cambria Math"/>
              </w:rPr>
              <m:t>t</m:t>
            </m:r>
          </m:sub>
        </m:sSub>
      </m:oMath>
      <w:r w:rsidRPr="00CB2AEE">
        <w:rPr>
          <w:lang w:val="en-CA"/>
        </w:rPr>
        <w:t xml:space="preserve">, is equal to </w:t>
      </w:r>
      <m:oMath>
        <m:sSub>
          <m:sSubPr>
            <m:ctrlPr>
              <w:rPr>
                <w:rFonts w:ascii="Cambria Math" w:hAnsi="Cambria Math"/>
                <w:b/>
                <w:bCs/>
                <w:iCs/>
              </w:rPr>
            </m:ctrlPr>
          </m:sSubPr>
          <m:e>
            <m:r>
              <m:rPr>
                <m:sty m:val="b"/>
              </m:rPr>
              <w:rPr>
                <w:rFonts w:ascii="Cambria Math" w:hAnsi="Cambria Math"/>
              </w:rPr>
              <m:t>z</m:t>
            </m:r>
          </m:e>
          <m:sub>
            <m:r>
              <m:rPr>
                <m:sty m:val="b"/>
              </m:rPr>
              <w:rPr>
                <w:rFonts w:ascii="Cambria Math" w:hAnsi="Cambria Math"/>
              </w:rPr>
              <m:t>t</m:t>
            </m:r>
          </m:sub>
        </m:sSub>
        <m:r>
          <m:rPr>
            <m:sty m:val="bi"/>
          </m:rPr>
          <w:rPr>
            <w:rFonts w:ascii="Cambria Math" w:hAnsi="Cambria Math"/>
            <w:lang w:val="en-CA"/>
          </w:rPr>
          <m:t>.</m:t>
        </m:r>
      </m:oMath>
    </w:p>
    <w:p w14:paraId="34CAE9EA" w14:textId="77777777" w:rsidR="003525A9" w:rsidRPr="00CB2AEE" w:rsidRDefault="003525A9" w:rsidP="00BB3FC1">
      <w:pPr>
        <w:pStyle w:val="ListParagraph"/>
        <w:numPr>
          <w:ilvl w:val="0"/>
          <w:numId w:val="29"/>
        </w:numPr>
        <w:jc w:val="both"/>
        <w:rPr>
          <w:lang w:val="en-CA"/>
        </w:rPr>
      </w:pPr>
      <w:r w:rsidRPr="00CB2AEE">
        <w:rPr>
          <w:lang w:val="en-CA"/>
        </w:rPr>
        <w:t xml:space="preserve">As the network also know the “trained” encoder model, it computes the expected encoded data corresponding with </w:t>
      </w:r>
      <m:oMath>
        <m:sSub>
          <m:sSubPr>
            <m:ctrlPr>
              <w:rPr>
                <w:rFonts w:ascii="Cambria Math" w:hAnsi="Cambria Math"/>
                <w:b/>
                <w:bCs/>
                <w:iCs/>
              </w:rPr>
            </m:ctrlPr>
          </m:sSubPr>
          <m:e>
            <m:r>
              <m:rPr>
                <m:sty m:val="b"/>
              </m:rPr>
              <w:rPr>
                <w:rFonts w:ascii="Cambria Math" w:hAnsi="Cambria Math"/>
              </w:rPr>
              <m:t>x</m:t>
            </m:r>
          </m:e>
          <m:sub>
            <m:r>
              <m:rPr>
                <m:sty m:val="b"/>
              </m:rPr>
              <w:rPr>
                <w:rFonts w:ascii="Cambria Math" w:hAnsi="Cambria Math"/>
              </w:rPr>
              <m:t>t</m:t>
            </m:r>
          </m:sub>
        </m:sSub>
      </m:oMath>
      <w:r w:rsidRPr="00CB2AEE">
        <w:rPr>
          <w:b/>
          <w:bCs/>
          <w:iCs/>
          <w:lang w:val="en-CA"/>
        </w:rPr>
        <w:t xml:space="preserve">, </w:t>
      </w:r>
      <w:r w:rsidRPr="00CB2AEE">
        <w:rPr>
          <w:iCs/>
          <w:lang w:val="en-CA"/>
        </w:rPr>
        <w:t xml:space="preserve">i.e., </w:t>
      </w:r>
      <w:r w:rsidRPr="00CB2AEE">
        <w:rPr>
          <w:b/>
          <w:bCs/>
          <w:iCs/>
          <w:lang w:val="en-CA"/>
        </w:rPr>
        <w:t xml:space="preserve"> </w:t>
      </w:r>
      <m:oMath>
        <m:sSub>
          <m:sSubPr>
            <m:ctrlPr>
              <w:rPr>
                <w:rFonts w:ascii="Cambria Math" w:hAnsi="Cambria Math"/>
                <w:b/>
                <w:bCs/>
                <w:iCs/>
              </w:rPr>
            </m:ctrlPr>
          </m:sSubPr>
          <m:e>
            <m:acc>
              <m:accPr>
                <m:chr m:val="̇"/>
                <m:ctrlPr>
                  <w:rPr>
                    <w:rFonts w:ascii="Cambria Math" w:hAnsi="Cambria Math"/>
                    <w:b/>
                    <w:bCs/>
                    <w:iCs/>
                  </w:rPr>
                </m:ctrlPr>
              </m:accPr>
              <m:e>
                <m:r>
                  <m:rPr>
                    <m:sty m:val="b"/>
                  </m:rPr>
                  <w:rPr>
                    <w:rFonts w:ascii="Cambria Math" w:hAnsi="Cambria Math"/>
                  </w:rPr>
                  <m:t>z</m:t>
                </m:r>
              </m:e>
            </m:acc>
          </m:e>
          <m:sub>
            <m:r>
              <m:rPr>
                <m:sty m:val="b"/>
              </m:rPr>
              <w:rPr>
                <w:rFonts w:ascii="Cambria Math" w:hAnsi="Cambria Math"/>
              </w:rPr>
              <m:t>t</m:t>
            </m:r>
          </m:sub>
        </m:sSub>
      </m:oMath>
      <w:r w:rsidRPr="00CB2AEE">
        <w:rPr>
          <w:b/>
          <w:bCs/>
          <w:iCs/>
          <w:lang w:val="en-CA"/>
        </w:rPr>
        <w:t>.</w:t>
      </w:r>
    </w:p>
    <w:p w14:paraId="677C891A" w14:textId="77777777" w:rsidR="003525A9" w:rsidRPr="00CB2AEE" w:rsidRDefault="003525A9" w:rsidP="00BB3FC1">
      <w:pPr>
        <w:pStyle w:val="ListParagraph"/>
        <w:numPr>
          <w:ilvl w:val="0"/>
          <w:numId w:val="29"/>
        </w:numPr>
        <w:jc w:val="both"/>
        <w:rPr>
          <w:lang w:val="en-CA"/>
        </w:rPr>
      </w:pPr>
      <w:r w:rsidRPr="00CB2AEE">
        <w:rPr>
          <w:lang w:val="en-CA"/>
        </w:rPr>
        <w:t xml:space="preserve">The NW further can compare the similarity between </w:t>
      </w:r>
      <m:oMath>
        <m:sSub>
          <m:sSubPr>
            <m:ctrlPr>
              <w:rPr>
                <w:rFonts w:ascii="Cambria Math" w:hAnsi="Cambria Math"/>
                <w:b/>
                <w:bCs/>
                <w:iCs/>
              </w:rPr>
            </m:ctrlPr>
          </m:sSubPr>
          <m:e>
            <m:acc>
              <m:accPr>
                <m:chr m:val="̇"/>
                <m:ctrlPr>
                  <w:rPr>
                    <w:rFonts w:ascii="Cambria Math" w:hAnsi="Cambria Math"/>
                    <w:b/>
                    <w:bCs/>
                    <w:iCs/>
                  </w:rPr>
                </m:ctrlPr>
              </m:accPr>
              <m:e>
                <m:r>
                  <m:rPr>
                    <m:sty m:val="b"/>
                  </m:rPr>
                  <w:rPr>
                    <w:rFonts w:ascii="Cambria Math" w:hAnsi="Cambria Math"/>
                  </w:rPr>
                  <m:t>z</m:t>
                </m:r>
              </m:e>
            </m:acc>
          </m:e>
          <m:sub>
            <m:r>
              <m:rPr>
                <m:sty m:val="b"/>
              </m:rPr>
              <w:rPr>
                <w:rFonts w:ascii="Cambria Math" w:hAnsi="Cambria Math"/>
              </w:rPr>
              <m:t>t</m:t>
            </m:r>
          </m:sub>
        </m:sSub>
      </m:oMath>
      <w:r w:rsidRPr="00CB2AEE">
        <w:rPr>
          <w:b/>
          <w:bCs/>
          <w:iCs/>
          <w:lang w:val="en-CA"/>
        </w:rPr>
        <w:t xml:space="preserve"> </w:t>
      </w:r>
      <w:r w:rsidRPr="00CB2AEE">
        <w:rPr>
          <w:iCs/>
          <w:lang w:val="en-CA"/>
        </w:rPr>
        <w:t xml:space="preserve">and </w:t>
      </w:r>
      <m:oMath>
        <m:sSub>
          <m:sSubPr>
            <m:ctrlPr>
              <w:rPr>
                <w:rFonts w:ascii="Cambria Math" w:hAnsi="Cambria Math"/>
                <w:b/>
                <w:bCs/>
                <w:iCs/>
              </w:rPr>
            </m:ctrlPr>
          </m:sSubPr>
          <m:e>
            <m:r>
              <m:rPr>
                <m:sty m:val="b"/>
              </m:rPr>
              <w:rPr>
                <w:rFonts w:ascii="Cambria Math" w:hAnsi="Cambria Math"/>
              </w:rPr>
              <m:t>y</m:t>
            </m:r>
          </m:e>
          <m:sub>
            <m:r>
              <m:rPr>
                <m:sty m:val="b"/>
              </m:rPr>
              <w:rPr>
                <w:rFonts w:ascii="Cambria Math" w:hAnsi="Cambria Math"/>
              </w:rPr>
              <m:t>t</m:t>
            </m:r>
          </m:sub>
        </m:sSub>
      </m:oMath>
      <w:r w:rsidRPr="00CB2AEE">
        <w:rPr>
          <w:b/>
          <w:bCs/>
          <w:iCs/>
          <w:lang w:val="en-CA"/>
        </w:rPr>
        <w:t xml:space="preserve"> </w:t>
      </w:r>
      <w:r w:rsidRPr="00CB2AEE">
        <w:rPr>
          <w:iCs/>
          <w:lang w:val="en-CA"/>
        </w:rPr>
        <w:t>(in our example</w:t>
      </w:r>
      <m:oMath>
        <m:r>
          <w:rPr>
            <w:rFonts w:ascii="Cambria Math" w:hAnsi="Cambria Math"/>
            <w:lang w:val="en-CA"/>
          </w:rPr>
          <m:t xml:space="preserve"> </m:t>
        </m:r>
        <m:sSub>
          <m:sSubPr>
            <m:ctrlPr>
              <w:rPr>
                <w:rFonts w:ascii="Cambria Math" w:hAnsi="Cambria Math"/>
                <w:b/>
                <w:bCs/>
                <w:iCs/>
              </w:rPr>
            </m:ctrlPr>
          </m:sSubPr>
          <m:e>
            <m:r>
              <m:rPr>
                <m:sty m:val="b"/>
              </m:rPr>
              <w:rPr>
                <w:rFonts w:ascii="Cambria Math" w:hAnsi="Cambria Math"/>
              </w:rPr>
              <m:t>z</m:t>
            </m:r>
          </m:e>
          <m:sub>
            <m:r>
              <m:rPr>
                <m:sty m:val="b"/>
              </m:rPr>
              <w:rPr>
                <w:rFonts w:ascii="Cambria Math" w:hAnsi="Cambria Math"/>
              </w:rPr>
              <m:t>t</m:t>
            </m:r>
          </m:sub>
        </m:sSub>
      </m:oMath>
      <w:r w:rsidRPr="00CB2AEE">
        <w:rPr>
          <w:iCs/>
          <w:lang w:val="en-CA"/>
        </w:rPr>
        <w:t>)</w:t>
      </w:r>
      <w:r w:rsidRPr="00CB2AEE">
        <w:rPr>
          <w:b/>
          <w:bCs/>
          <w:iCs/>
          <w:lang w:val="en-CA"/>
        </w:rPr>
        <w:t>.</w:t>
      </w:r>
    </w:p>
    <w:p w14:paraId="2FA49525" w14:textId="77777777" w:rsidR="003525A9" w:rsidRPr="00CB2AEE" w:rsidRDefault="003525A9" w:rsidP="00BB3FC1">
      <w:pPr>
        <w:pStyle w:val="ListParagraph"/>
        <w:numPr>
          <w:ilvl w:val="1"/>
          <w:numId w:val="29"/>
        </w:numPr>
        <w:jc w:val="both"/>
        <w:rPr>
          <w:lang w:val="en-CA"/>
        </w:rPr>
      </w:pPr>
      <w:r w:rsidRPr="00CB2AEE">
        <w:rPr>
          <w:iCs/>
          <w:lang w:val="en-CA"/>
        </w:rPr>
        <w:t xml:space="preserve">In cases with low similarity, the NW may conclude that the issue could be in the </w:t>
      </w:r>
      <w:r w:rsidRPr="00CB2AEE">
        <w:rPr>
          <w:iCs/>
          <w:u w:val="single"/>
          <w:lang w:val="en-CA"/>
        </w:rPr>
        <w:t>“deployed” encoder model</w:t>
      </w:r>
      <w:r w:rsidRPr="00CB2AEE">
        <w:rPr>
          <w:iCs/>
          <w:lang w:val="en-CA"/>
        </w:rPr>
        <w:t xml:space="preserve"> as it is not even able to generate correct encoded data for samples which are consistent with the data used during training.</w:t>
      </w:r>
    </w:p>
    <w:p w14:paraId="57FA7918" w14:textId="77777777" w:rsidR="003525A9" w:rsidRPr="00CB2AEE" w:rsidRDefault="003525A9" w:rsidP="00BB3FC1">
      <w:pPr>
        <w:pStyle w:val="ListParagraph"/>
        <w:numPr>
          <w:ilvl w:val="1"/>
          <w:numId w:val="29"/>
        </w:numPr>
        <w:jc w:val="both"/>
        <w:rPr>
          <w:lang w:val="en-CA"/>
        </w:rPr>
      </w:pPr>
      <w:r w:rsidRPr="00CB2AEE">
        <w:rPr>
          <w:lang w:val="en-CA"/>
        </w:rPr>
        <w:t xml:space="preserve">In case of high similarity, the gNB can try decoding of </w:t>
      </w:r>
      <m:oMath>
        <m:sSub>
          <m:sSubPr>
            <m:ctrlPr>
              <w:rPr>
                <w:rFonts w:ascii="Cambria Math" w:hAnsi="Cambria Math"/>
                <w:b/>
                <w:bCs/>
                <w:iCs/>
              </w:rPr>
            </m:ctrlPr>
          </m:sSubPr>
          <m:e>
            <m:r>
              <m:rPr>
                <m:sty m:val="b"/>
              </m:rPr>
              <w:rPr>
                <w:rFonts w:ascii="Cambria Math" w:hAnsi="Cambria Math"/>
              </w:rPr>
              <m:t>z</m:t>
            </m:r>
          </m:e>
          <m:sub>
            <m:r>
              <m:rPr>
                <m:sty m:val="b"/>
              </m:rPr>
              <w:rPr>
                <w:rFonts w:ascii="Cambria Math" w:hAnsi="Cambria Math"/>
              </w:rPr>
              <m:t>t</m:t>
            </m:r>
          </m:sub>
        </m:sSub>
      </m:oMath>
      <w:r w:rsidRPr="00CB2AEE">
        <w:rPr>
          <w:b/>
          <w:bCs/>
          <w:iCs/>
          <w:lang w:val="en-CA"/>
        </w:rPr>
        <w:t xml:space="preserve"> </w:t>
      </w:r>
      <w:r w:rsidRPr="00CB2AEE">
        <w:rPr>
          <w:lang w:val="en-CA"/>
        </w:rPr>
        <w:t xml:space="preserve">using the deployed decoder and compare the output with the expected output of the two-sided model associated with </w:t>
      </w:r>
      <m:oMath>
        <m:sSub>
          <m:sSubPr>
            <m:ctrlPr>
              <w:rPr>
                <w:rFonts w:ascii="Cambria Math" w:hAnsi="Cambria Math"/>
                <w:b/>
                <w:bCs/>
                <w:iCs/>
              </w:rPr>
            </m:ctrlPr>
          </m:sSubPr>
          <m:e>
            <m:r>
              <m:rPr>
                <m:sty m:val="b"/>
              </m:rPr>
              <w:rPr>
                <w:rFonts w:ascii="Cambria Math" w:hAnsi="Cambria Math"/>
              </w:rPr>
              <m:t>x</m:t>
            </m:r>
          </m:e>
          <m:sub>
            <m:r>
              <m:rPr>
                <m:sty m:val="b"/>
              </m:rPr>
              <w:rPr>
                <w:rFonts w:ascii="Cambria Math" w:hAnsi="Cambria Math"/>
              </w:rPr>
              <m:t>t</m:t>
            </m:r>
          </m:sub>
        </m:sSub>
      </m:oMath>
      <w:r w:rsidRPr="00CB2AEE">
        <w:rPr>
          <w:b/>
          <w:bCs/>
          <w:iCs/>
          <w:lang w:val="en-CA"/>
        </w:rPr>
        <w:t xml:space="preserve">. </w:t>
      </w:r>
    </w:p>
    <w:p w14:paraId="3F046097" w14:textId="77777777" w:rsidR="003525A9" w:rsidRPr="00CB2AEE" w:rsidRDefault="003525A9" w:rsidP="00BB3FC1">
      <w:pPr>
        <w:pStyle w:val="ListParagraph"/>
        <w:numPr>
          <w:ilvl w:val="2"/>
          <w:numId w:val="29"/>
        </w:numPr>
        <w:jc w:val="both"/>
        <w:rPr>
          <w:lang w:val="en-CA"/>
        </w:rPr>
      </w:pPr>
      <w:r w:rsidRPr="00CB2AEE">
        <w:rPr>
          <w:iCs/>
          <w:lang w:val="en-CA"/>
        </w:rPr>
        <w:t xml:space="preserve">In case of low similarity, the NW may conclude that the issue could be in the </w:t>
      </w:r>
      <w:r w:rsidRPr="00CB2AEE">
        <w:rPr>
          <w:iCs/>
          <w:u w:val="single"/>
          <w:lang w:val="en-CA"/>
        </w:rPr>
        <w:t>“deployed” decoder model</w:t>
      </w:r>
      <w:r w:rsidRPr="00CB2AEE">
        <w:rPr>
          <w:iCs/>
          <w:lang w:val="en-CA"/>
        </w:rPr>
        <w:t xml:space="preserve"> as it is not even able to generate correct output for samples which are consistent with the data used during training.</w:t>
      </w:r>
    </w:p>
    <w:p w14:paraId="25FA56A6" w14:textId="77777777" w:rsidR="003525A9" w:rsidRPr="00CB2AEE" w:rsidRDefault="003525A9" w:rsidP="00BB3FC1">
      <w:pPr>
        <w:pStyle w:val="ListParagraph"/>
        <w:numPr>
          <w:ilvl w:val="2"/>
          <w:numId w:val="29"/>
        </w:numPr>
        <w:jc w:val="both"/>
        <w:rPr>
          <w:iCs/>
          <w:lang w:val="en-CA"/>
        </w:rPr>
      </w:pPr>
      <w:r w:rsidRPr="00CB2AEE">
        <w:rPr>
          <w:iCs/>
          <w:lang w:val="en-CA"/>
        </w:rPr>
        <w:t xml:space="preserve">In case of high similarity, the NW may conclude that the issue could be due to the </w:t>
      </w:r>
      <w:r w:rsidRPr="00CB2AEE">
        <w:rPr>
          <w:iCs/>
          <w:u w:val="single"/>
          <w:lang w:val="en-CA"/>
        </w:rPr>
        <w:t xml:space="preserve">data-shift of the input data </w:t>
      </w:r>
      <w:r w:rsidRPr="00CB2AEE">
        <w:rPr>
          <w:iCs/>
          <w:lang w:val="en-CA"/>
        </w:rPr>
        <w:t>as the deployed encoder and decoder model are working correctly under test sample which are consistent with the data used during training but not working correctly under the current input condition.</w:t>
      </w:r>
    </w:p>
    <w:p w14:paraId="0FDAF753" w14:textId="77777777" w:rsidR="003525A9" w:rsidRPr="00CB2AEE" w:rsidRDefault="003525A9" w:rsidP="00BB3FC1">
      <w:pPr>
        <w:pStyle w:val="ListParagraph"/>
        <w:ind w:left="2160"/>
        <w:jc w:val="both"/>
        <w:rPr>
          <w:iCs/>
          <w:lang w:val="en-CA"/>
        </w:rPr>
      </w:pPr>
    </w:p>
    <w:p w14:paraId="5E4ED689" w14:textId="77777777" w:rsidR="003525A9" w:rsidRPr="00CB2AEE" w:rsidRDefault="003525A9" w:rsidP="00BB3FC1">
      <w:pPr>
        <w:pStyle w:val="Proposal"/>
        <w:ind w:left="426"/>
        <w:jc w:val="both"/>
        <w:rPr>
          <w:lang w:val="en-CA"/>
        </w:rPr>
      </w:pPr>
      <w:r w:rsidRPr="00CB2AEE">
        <w:rPr>
          <w:lang w:val="en-CA"/>
        </w:rPr>
        <w:t xml:space="preserve"> </w:t>
      </w:r>
      <w:bookmarkStart w:id="620" w:name="_Toc173243433"/>
      <w:bookmarkStart w:id="621" w:name="_Toc173315335"/>
      <w:bookmarkStart w:id="622" w:name="_Toc173315407"/>
      <w:bookmarkStart w:id="623" w:name="_Toc173918035"/>
      <w:bookmarkStart w:id="624" w:name="_Toc178672913"/>
      <w:bookmarkStart w:id="625" w:name="_Toc181638782"/>
      <w:bookmarkStart w:id="626" w:name="_Toc181949453"/>
      <w:bookmarkStart w:id="627" w:name="_Toc181953498"/>
      <w:bookmarkStart w:id="628" w:name="_Toc189215507"/>
      <w:bookmarkStart w:id="629" w:name="_Toc189492895"/>
      <w:bookmarkStart w:id="630" w:name="_Toc189509015"/>
      <w:bookmarkStart w:id="631" w:name="_Toc189811441"/>
      <w:bookmarkStart w:id="632" w:name="_Toc193711813"/>
      <w:bookmarkStart w:id="633" w:name="_Toc193711905"/>
      <w:bookmarkStart w:id="634" w:name="_Toc193712391"/>
      <w:bookmarkStart w:id="635" w:name="_Toc193712525"/>
      <w:bookmarkStart w:id="636" w:name="_Toc193712832"/>
      <w:bookmarkStart w:id="637" w:name="_Toc194060001"/>
      <w:bookmarkStart w:id="638" w:name="_Toc197605093"/>
      <w:bookmarkStart w:id="639" w:name="_Toc197605206"/>
      <w:bookmarkStart w:id="640" w:name="_Toc197679257"/>
      <w:bookmarkStart w:id="641" w:name="_Toc197687930"/>
      <w:bookmarkStart w:id="642" w:name="_Toc197688605"/>
      <w:r w:rsidRPr="00CB2AEE">
        <w:rPr>
          <w:lang w:val="en-CA"/>
        </w:rPr>
        <w:t xml:space="preserve">Study mechanism for root-cause determination based on exchange of some test </w:t>
      </w:r>
      <w:proofErr w:type="gramStart"/>
      <w:r w:rsidRPr="00CB2AEE">
        <w:rPr>
          <w:lang w:val="en-CA"/>
        </w:rPr>
        <w:t>data-set</w:t>
      </w:r>
      <w:proofErr w:type="gramEnd"/>
      <w:r w:rsidRPr="00CB2AEE">
        <w:rPr>
          <w:lang w:val="en-CA"/>
        </w:rPr>
        <w:t xml:space="preserve"> between the NW and the UE.</w:t>
      </w:r>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p>
    <w:p w14:paraId="11892621" w14:textId="77777777" w:rsidR="003525A9" w:rsidRPr="00CB2AEE" w:rsidRDefault="003525A9" w:rsidP="00BB3FC1">
      <w:pPr>
        <w:jc w:val="both"/>
        <w:rPr>
          <w:lang w:val="en-CA"/>
        </w:rPr>
      </w:pPr>
    </w:p>
    <w:p w14:paraId="55888A17" w14:textId="77777777" w:rsidR="003525A9" w:rsidRPr="00C80020" w:rsidRDefault="003525A9" w:rsidP="00BB3FC1">
      <w:pPr>
        <w:pStyle w:val="Heading3"/>
        <w:jc w:val="both"/>
        <w:rPr>
          <w:lang w:val="en-US"/>
        </w:rPr>
      </w:pPr>
      <w:r>
        <w:t xml:space="preserve">UE-side procedure for </w:t>
      </w:r>
      <w:r w:rsidRPr="00364264">
        <w:t>identifying</w:t>
      </w:r>
      <w:r w:rsidRPr="00364264">
        <w:rPr>
          <w:rFonts w:hint="eastAsia"/>
        </w:rPr>
        <w:t xml:space="preserve"> </w:t>
      </w:r>
      <w:r w:rsidRPr="00F56B36">
        <w:rPr>
          <w:rFonts w:hint="eastAsia"/>
        </w:rPr>
        <w:t>the cause of</w:t>
      </w:r>
      <w:r w:rsidRPr="00364264">
        <w:rPr>
          <w:rFonts w:hint="eastAsia"/>
        </w:rPr>
        <w:t xml:space="preserve"> </w:t>
      </w:r>
      <w:r w:rsidRPr="00F56B36">
        <w:rPr>
          <w:rFonts w:hint="eastAsia"/>
        </w:rPr>
        <w:t>the</w:t>
      </w:r>
      <w:r w:rsidRPr="00364264">
        <w:rPr>
          <w:rFonts w:hint="eastAsia"/>
        </w:rPr>
        <w:t xml:space="preserve"> performance </w:t>
      </w:r>
      <w:r w:rsidRPr="00F56B36">
        <w:rPr>
          <w:rFonts w:hint="eastAsia"/>
        </w:rPr>
        <w:t>degradation</w:t>
      </w:r>
    </w:p>
    <w:p w14:paraId="722686D8" w14:textId="579BD851" w:rsidR="003525A9" w:rsidRPr="00CB2AEE" w:rsidRDefault="003525A9" w:rsidP="00BB3FC1">
      <w:pPr>
        <w:jc w:val="both"/>
        <w:rPr>
          <w:lang w:val="en-CA"/>
        </w:rPr>
      </w:pPr>
      <w:proofErr w:type="gramStart"/>
      <w:r w:rsidRPr="00CB2AEE">
        <w:rPr>
          <w:lang w:val="en-CA"/>
        </w:rPr>
        <w:t>Similar to</w:t>
      </w:r>
      <w:proofErr w:type="gramEnd"/>
      <w:r w:rsidRPr="00CB2AEE">
        <w:rPr>
          <w:lang w:val="en-CA"/>
        </w:rPr>
        <w:t xml:space="preserve"> section </w:t>
      </w:r>
      <w:r>
        <w:fldChar w:fldCharType="begin"/>
      </w:r>
      <w:r w:rsidRPr="00CB2AEE">
        <w:rPr>
          <w:lang w:val="en-CA"/>
        </w:rPr>
        <w:instrText xml:space="preserve"> REF _Ref173236778 \r \h  \* MERGEFORMAT </w:instrText>
      </w:r>
      <w:r>
        <w:fldChar w:fldCharType="separate"/>
      </w:r>
      <w:r w:rsidR="00975030" w:rsidRPr="00975030">
        <w:rPr>
          <w:cs/>
        </w:rPr>
        <w:t>‎</w:t>
      </w:r>
      <w:r w:rsidR="00975030">
        <w:rPr>
          <w:lang w:val="en-CA"/>
        </w:rPr>
        <w:t>6.2.1</w:t>
      </w:r>
      <w:r>
        <w:fldChar w:fldCharType="end"/>
      </w:r>
      <w:r w:rsidRPr="00CB2AEE">
        <w:rPr>
          <w:lang w:val="en-CA"/>
        </w:rPr>
        <w:t>,  we assume that the NW has a pair of trained encoder/decoder model that performs correctly for a training dataset</w:t>
      </w:r>
      <w:r w:rsidRPr="00CB2AEE">
        <w:rPr>
          <w:iCs/>
          <w:lang w:val="en-CA"/>
        </w:rPr>
        <w:t xml:space="preserve"> </w:t>
      </w:r>
      <m:oMath>
        <m:sSub>
          <m:sSubPr>
            <m:ctrlPr>
              <w:rPr>
                <w:rFonts w:ascii="Cambria Math" w:hAnsi="Cambria Math"/>
                <w:iCs/>
              </w:rPr>
            </m:ctrlPr>
          </m:sSubPr>
          <m:e>
            <m:r>
              <m:rPr>
                <m:sty m:val="p"/>
              </m:rPr>
              <w:rPr>
                <w:rFonts w:ascii="Cambria Math" w:hAnsi="Cambria Math"/>
                <w:lang w:val="en-CA"/>
              </w:rPr>
              <m:t>D</m:t>
            </m:r>
          </m:e>
          <m:sub>
            <m:r>
              <m:rPr>
                <m:sty m:val="p"/>
              </m:rPr>
              <w:rPr>
                <w:rFonts w:ascii="Cambria Math" w:hAnsi="Cambria Math"/>
                <w:lang w:val="en-CA"/>
              </w:rPr>
              <m:t>train</m:t>
            </m:r>
          </m:sub>
        </m:sSub>
      </m:oMath>
      <w:r w:rsidRPr="00CB2AEE">
        <w:rPr>
          <w:lang w:val="en-CA"/>
        </w:rPr>
        <w:t xml:space="preserve">. We, therefore, expect the performance of the “deployed” encoder model be similar to the performance of the “trained” encoder/decoder model (based on different inter-vendor training collaboration options); </w:t>
      </w:r>
      <w:proofErr w:type="gramStart"/>
      <w:r w:rsidRPr="00CB2AEE">
        <w:rPr>
          <w:lang w:val="en-CA"/>
        </w:rPr>
        <w:t>but,</w:t>
      </w:r>
      <w:proofErr w:type="gramEnd"/>
      <w:r w:rsidRPr="00CB2AEE">
        <w:rPr>
          <w:lang w:val="en-CA"/>
        </w:rPr>
        <w:t xml:space="preserve"> we observe a lower-than-expected result of the deployed two-sided model. </w:t>
      </w:r>
    </w:p>
    <w:p w14:paraId="4B0FFB4A" w14:textId="2C05BB6A" w:rsidR="003525A9" w:rsidRPr="00CB2AEE" w:rsidRDefault="003525A9" w:rsidP="00BB3FC1">
      <w:pPr>
        <w:jc w:val="both"/>
        <w:rPr>
          <w:lang w:val="en-CA"/>
        </w:rPr>
      </w:pPr>
      <w:r w:rsidRPr="00CB2AEE">
        <w:rPr>
          <w:lang w:val="en-CA"/>
        </w:rPr>
        <w:lastRenderedPageBreak/>
        <w:t xml:space="preserve">There could be multiple methods for UE-sided scheme. One example could be </w:t>
      </w:r>
      <w:proofErr w:type="gramStart"/>
      <w:r w:rsidRPr="00CB2AEE">
        <w:rPr>
          <w:lang w:val="en-CA"/>
        </w:rPr>
        <w:t>similar to</w:t>
      </w:r>
      <w:proofErr w:type="gramEnd"/>
      <w:r w:rsidRPr="00CB2AEE">
        <w:rPr>
          <w:lang w:val="en-CA"/>
        </w:rPr>
        <w:t xml:space="preserve"> the procedure presented in section </w:t>
      </w:r>
      <w:r>
        <w:fldChar w:fldCharType="begin"/>
      </w:r>
      <w:r w:rsidRPr="00CB2AEE">
        <w:rPr>
          <w:lang w:val="en-CA"/>
        </w:rPr>
        <w:instrText xml:space="preserve"> REF _Ref173236778 \r \h  \* MERGEFORMAT </w:instrText>
      </w:r>
      <w:r>
        <w:fldChar w:fldCharType="separate"/>
      </w:r>
      <w:r w:rsidR="00975030" w:rsidRPr="00975030">
        <w:rPr>
          <w:cs/>
        </w:rPr>
        <w:t>‎</w:t>
      </w:r>
      <w:r w:rsidR="00975030">
        <w:rPr>
          <w:lang w:val="en-CA"/>
        </w:rPr>
        <w:t>6.2.1</w:t>
      </w:r>
      <w:r>
        <w:fldChar w:fldCharType="end"/>
      </w:r>
      <w:r w:rsidRPr="00CB2AEE">
        <w:rPr>
          <w:lang w:val="en-CA"/>
        </w:rPr>
        <w:t xml:space="preserve"> with addition that along the test samples, the gNB send their associated expected encoded data to the UE. As another example, we present another procedure for determining the possible reason of low performance of a two-sided model.</w:t>
      </w:r>
    </w:p>
    <w:p w14:paraId="3F28123C" w14:textId="77777777" w:rsidR="003525A9" w:rsidRPr="00CB2AEE" w:rsidRDefault="003525A9" w:rsidP="00BB3FC1">
      <w:pPr>
        <w:pStyle w:val="ListParagraph"/>
        <w:numPr>
          <w:ilvl w:val="0"/>
          <w:numId w:val="30"/>
        </w:numPr>
        <w:jc w:val="both"/>
        <w:rPr>
          <w:lang w:val="en-CA"/>
        </w:rPr>
      </w:pPr>
      <w:r w:rsidRPr="00CB2AEE">
        <w:rPr>
          <w:lang w:val="en-CA"/>
        </w:rPr>
        <w:t xml:space="preserve">The gNB (NW-side) transmits information regarding the reference decoder model to the UE. The reference decoder model is a model that is exactly the “trained” decoder model or a model which can represent the “trained” decoder model. </w:t>
      </w:r>
    </w:p>
    <w:p w14:paraId="7F506527" w14:textId="77777777" w:rsidR="003525A9" w:rsidRPr="00CB2AEE" w:rsidRDefault="003525A9" w:rsidP="00BB3FC1">
      <w:pPr>
        <w:pStyle w:val="ListParagraph"/>
        <w:numPr>
          <w:ilvl w:val="0"/>
          <w:numId w:val="30"/>
        </w:numPr>
        <w:jc w:val="both"/>
        <w:rPr>
          <w:lang w:val="en-CA"/>
        </w:rPr>
      </w:pPr>
      <w:r w:rsidRPr="00CB2AEE">
        <w:rPr>
          <w:lang w:val="en-CA"/>
        </w:rPr>
        <w:t xml:space="preserve">The UE the uses a test-set composed of samples </w:t>
      </w:r>
      <w:r w:rsidRPr="00CB2AEE">
        <w:rPr>
          <w:i/>
          <w:iCs/>
          <w:lang w:val="en-CA"/>
        </w:rPr>
        <w:t xml:space="preserve">from the current input </w:t>
      </w:r>
      <w:r w:rsidRPr="00CB2AEE">
        <w:rPr>
          <w:lang w:val="en-CA"/>
        </w:rPr>
        <w:t xml:space="preserve">data and the deployed encoder to generate the encoded data. It then feed the received reference decoder model with the encoded data and compare the results, </w:t>
      </w:r>
      <m:oMath>
        <m:sSub>
          <m:sSubPr>
            <m:ctrlPr>
              <w:rPr>
                <w:rFonts w:ascii="Cambria Math" w:hAnsi="Cambria Math"/>
                <w:b/>
                <w:bCs/>
                <w:iCs/>
              </w:rPr>
            </m:ctrlPr>
          </m:sSubPr>
          <m:e>
            <m:acc>
              <m:accPr>
                <m:ctrlPr>
                  <w:rPr>
                    <w:rFonts w:ascii="Cambria Math" w:hAnsi="Cambria Math"/>
                    <w:b/>
                    <w:bCs/>
                    <w:iCs/>
                  </w:rPr>
                </m:ctrlPr>
              </m:accPr>
              <m:e>
                <m:r>
                  <m:rPr>
                    <m:sty m:val="b"/>
                  </m:rPr>
                  <w:rPr>
                    <w:rFonts w:ascii="Cambria Math" w:hAnsi="Cambria Math"/>
                  </w:rPr>
                  <m:t>o</m:t>
                </m:r>
              </m:e>
            </m:acc>
          </m:e>
          <m:sub>
            <m:r>
              <m:rPr>
                <m:sty m:val="b"/>
              </m:rPr>
              <w:rPr>
                <w:rFonts w:ascii="Cambria Math" w:hAnsi="Cambria Math"/>
              </w:rPr>
              <m:t>t</m:t>
            </m:r>
          </m:sub>
        </m:sSub>
      </m:oMath>
      <w:r w:rsidRPr="00CB2AEE">
        <w:rPr>
          <w:lang w:val="en-CA"/>
        </w:rPr>
        <w:softHyphen/>
        <w:t xml:space="preserve">, with the expected output, </w:t>
      </w:r>
      <m:oMath>
        <m:sSub>
          <m:sSubPr>
            <m:ctrlPr>
              <w:rPr>
                <w:rFonts w:ascii="Cambria Math" w:hAnsi="Cambria Math"/>
                <w:b/>
                <w:bCs/>
                <w:iCs/>
              </w:rPr>
            </m:ctrlPr>
          </m:sSubPr>
          <m:e>
            <m:r>
              <m:rPr>
                <m:sty m:val="b"/>
              </m:rPr>
              <w:rPr>
                <w:rFonts w:ascii="Cambria Math" w:hAnsi="Cambria Math"/>
              </w:rPr>
              <m:t>o</m:t>
            </m:r>
          </m:e>
          <m:sub>
            <m:r>
              <m:rPr>
                <m:sty m:val="b"/>
              </m:rPr>
              <w:rPr>
                <w:rFonts w:ascii="Cambria Math" w:hAnsi="Cambria Math"/>
              </w:rPr>
              <m:t>t</m:t>
            </m:r>
          </m:sub>
        </m:sSub>
      </m:oMath>
      <w:r w:rsidRPr="00CB2AEE">
        <w:rPr>
          <w:lang w:val="en-CA"/>
        </w:rPr>
        <w:t xml:space="preserve"> of the two-sided model associated the samples of the test-set.</w:t>
      </w:r>
    </w:p>
    <w:p w14:paraId="4A4595CF" w14:textId="77777777" w:rsidR="003525A9" w:rsidRPr="00CB2AEE" w:rsidRDefault="003525A9" w:rsidP="00BB3FC1">
      <w:pPr>
        <w:pStyle w:val="ListParagraph"/>
        <w:numPr>
          <w:ilvl w:val="1"/>
          <w:numId w:val="30"/>
        </w:numPr>
        <w:jc w:val="both"/>
        <w:rPr>
          <w:lang w:val="en-CA"/>
        </w:rPr>
      </w:pPr>
      <w:r w:rsidRPr="00CB2AEE">
        <w:rPr>
          <w:iCs/>
          <w:lang w:val="en-CA"/>
        </w:rPr>
        <w:t xml:space="preserve">In cases with high similarity, the UE may conclude that the issue could be in the </w:t>
      </w:r>
      <w:r w:rsidRPr="00CB2AEE">
        <w:rPr>
          <w:iCs/>
          <w:u w:val="single"/>
          <w:lang w:val="en-CA"/>
        </w:rPr>
        <w:t>“deployed” decoder model</w:t>
      </w:r>
      <w:r w:rsidRPr="00CB2AEE">
        <w:rPr>
          <w:iCs/>
          <w:lang w:val="en-CA"/>
        </w:rPr>
        <w:t xml:space="preserve"> or </w:t>
      </w:r>
      <w:r w:rsidRPr="00CB2AEE">
        <w:rPr>
          <w:iCs/>
          <w:u w:val="single"/>
          <w:lang w:val="en-CA"/>
        </w:rPr>
        <w:t>the communication link</w:t>
      </w:r>
      <w:r w:rsidRPr="00CB2AEE">
        <w:rPr>
          <w:iCs/>
          <w:lang w:val="en-CA"/>
        </w:rPr>
        <w:t xml:space="preserve"> as the deployed encoder model and the reference decoder model works correctly under the samples with statistics of the current input.</w:t>
      </w:r>
    </w:p>
    <w:p w14:paraId="6A90FDCA" w14:textId="77777777" w:rsidR="003525A9" w:rsidRPr="00CB2AEE" w:rsidRDefault="003525A9" w:rsidP="00BB3FC1">
      <w:pPr>
        <w:pStyle w:val="ListParagraph"/>
        <w:numPr>
          <w:ilvl w:val="1"/>
          <w:numId w:val="30"/>
        </w:numPr>
        <w:jc w:val="both"/>
        <w:rPr>
          <w:lang w:val="en-CA"/>
        </w:rPr>
      </w:pPr>
      <w:r w:rsidRPr="00CB2AEE">
        <w:rPr>
          <w:iCs/>
          <w:lang w:val="en-CA"/>
        </w:rPr>
        <w:t xml:space="preserve">In cases with low similarity, the UE may conclude that the issue could be in the </w:t>
      </w:r>
      <w:r w:rsidRPr="00CB2AEE">
        <w:rPr>
          <w:iCs/>
          <w:u w:val="single"/>
          <w:lang w:val="en-CA"/>
        </w:rPr>
        <w:t>“deployed” encoder model</w:t>
      </w:r>
      <w:r w:rsidRPr="00CB2AEE">
        <w:rPr>
          <w:iCs/>
          <w:lang w:val="en-CA"/>
        </w:rPr>
        <w:t xml:space="preserve"> or </w:t>
      </w:r>
      <w:r w:rsidRPr="00CB2AEE">
        <w:rPr>
          <w:iCs/>
          <w:u w:val="single"/>
          <w:lang w:val="en-CA"/>
        </w:rPr>
        <w:t>data-shift of the input data</w:t>
      </w:r>
      <w:r w:rsidRPr="00CB2AEE">
        <w:rPr>
          <w:iCs/>
          <w:lang w:val="en-CA"/>
        </w:rPr>
        <w:t>.</w:t>
      </w:r>
    </w:p>
    <w:p w14:paraId="5765152F" w14:textId="77777777" w:rsidR="003525A9" w:rsidRPr="00CB2AEE" w:rsidRDefault="003525A9" w:rsidP="00BB3FC1">
      <w:pPr>
        <w:pStyle w:val="ListParagraph"/>
        <w:numPr>
          <w:ilvl w:val="2"/>
          <w:numId w:val="30"/>
        </w:numPr>
        <w:jc w:val="both"/>
        <w:rPr>
          <w:lang w:val="en-CA"/>
        </w:rPr>
      </w:pPr>
      <w:r w:rsidRPr="00CB2AEE">
        <w:rPr>
          <w:iCs/>
          <w:lang w:val="en-CA"/>
        </w:rPr>
        <w:t xml:space="preserve">In this case, the UE can then test the correctness of the “deployed” encoder model by comparing </w:t>
      </w:r>
      <m:oMath>
        <m:sSub>
          <m:sSubPr>
            <m:ctrlPr>
              <w:rPr>
                <w:rFonts w:ascii="Cambria Math" w:hAnsi="Cambria Math"/>
                <w:b/>
                <w:bCs/>
                <w:iCs/>
              </w:rPr>
            </m:ctrlPr>
          </m:sSubPr>
          <m:e>
            <m:acc>
              <m:accPr>
                <m:ctrlPr>
                  <w:rPr>
                    <w:rFonts w:ascii="Cambria Math" w:hAnsi="Cambria Math"/>
                    <w:b/>
                    <w:bCs/>
                    <w:iCs/>
                  </w:rPr>
                </m:ctrlPr>
              </m:accPr>
              <m:e>
                <m:r>
                  <m:rPr>
                    <m:sty m:val="b"/>
                  </m:rPr>
                  <w:rPr>
                    <w:rFonts w:ascii="Cambria Math" w:hAnsi="Cambria Math"/>
                  </w:rPr>
                  <m:t>o</m:t>
                </m:r>
              </m:e>
            </m:acc>
          </m:e>
          <m:sub>
            <m:r>
              <m:rPr>
                <m:sty m:val="b"/>
              </m:rPr>
              <w:rPr>
                <w:rFonts w:ascii="Cambria Math" w:hAnsi="Cambria Math"/>
              </w:rPr>
              <m:t>t</m:t>
            </m:r>
          </m:sub>
        </m:sSub>
      </m:oMath>
      <w:r w:rsidRPr="00CB2AEE">
        <w:rPr>
          <w:lang w:val="en-CA"/>
        </w:rPr>
        <w:softHyphen/>
        <w:t xml:space="preserve"> and </w:t>
      </w:r>
      <w:r w:rsidRPr="00CB2AEE">
        <w:rPr>
          <w:iCs/>
          <w:lang w:val="en-CA"/>
        </w:rPr>
        <w:t xml:space="preserve">the output of the two-sided model constructed by (reference encoder model, reference decoder model), i.e., </w:t>
      </w:r>
      <m:oMath>
        <m:sSub>
          <m:sSubPr>
            <m:ctrlPr>
              <w:rPr>
                <w:rFonts w:ascii="Cambria Math" w:hAnsi="Cambria Math"/>
                <w:b/>
                <w:bCs/>
                <w:iCs/>
              </w:rPr>
            </m:ctrlPr>
          </m:sSubPr>
          <m:e>
            <m:acc>
              <m:accPr>
                <m:chr m:val="̇"/>
                <m:ctrlPr>
                  <w:rPr>
                    <w:rFonts w:ascii="Cambria Math" w:hAnsi="Cambria Math"/>
                    <w:b/>
                    <w:bCs/>
                  </w:rPr>
                </m:ctrlPr>
              </m:accPr>
              <m:e>
                <m:r>
                  <m:rPr>
                    <m:sty m:val="b"/>
                  </m:rPr>
                  <w:rPr>
                    <w:rFonts w:ascii="Cambria Math" w:hAnsi="Cambria Math"/>
                  </w:rPr>
                  <m:t>o</m:t>
                </m:r>
              </m:e>
            </m:acc>
          </m:e>
          <m:sub>
            <m:r>
              <m:rPr>
                <m:sty m:val="b"/>
              </m:rPr>
              <w:rPr>
                <w:rFonts w:ascii="Cambria Math" w:hAnsi="Cambria Math"/>
              </w:rPr>
              <m:t>t</m:t>
            </m:r>
          </m:sub>
        </m:sSub>
      </m:oMath>
      <w:r w:rsidRPr="00CB2AEE">
        <w:rPr>
          <w:lang w:val="en-CA"/>
        </w:rPr>
        <w:softHyphen/>
      </w:r>
      <w:r w:rsidRPr="00CB2AEE">
        <w:rPr>
          <w:iCs/>
          <w:lang w:val="en-CA"/>
        </w:rPr>
        <w:t>.</w:t>
      </w:r>
    </w:p>
    <w:p w14:paraId="5BEA8E01" w14:textId="77777777" w:rsidR="003525A9" w:rsidRPr="00CB2AEE" w:rsidRDefault="003525A9" w:rsidP="00BB3FC1">
      <w:pPr>
        <w:pStyle w:val="ListParagraph"/>
        <w:numPr>
          <w:ilvl w:val="3"/>
          <w:numId w:val="30"/>
        </w:numPr>
        <w:jc w:val="both"/>
        <w:rPr>
          <w:lang w:val="en-CA"/>
        </w:rPr>
      </w:pPr>
      <w:r w:rsidRPr="00CB2AEE">
        <w:rPr>
          <w:iCs/>
          <w:lang w:val="en-CA"/>
        </w:rPr>
        <w:t xml:space="preserve">In cases with high similarity, the UE may conclude that the issue could be in the </w:t>
      </w:r>
      <w:r w:rsidRPr="00CB2AEE">
        <w:rPr>
          <w:iCs/>
          <w:u w:val="single"/>
          <w:lang w:val="en-CA"/>
        </w:rPr>
        <w:t>data-shift of the input data</w:t>
      </w:r>
      <w:r w:rsidRPr="00CB2AEE">
        <w:rPr>
          <w:iCs/>
          <w:lang w:val="en-CA"/>
        </w:rPr>
        <w:t xml:space="preserve">. Because the “deployed” encoder model works </w:t>
      </w:r>
      <w:proofErr w:type="gramStart"/>
      <w:r w:rsidRPr="00CB2AEE">
        <w:rPr>
          <w:iCs/>
          <w:lang w:val="en-CA"/>
        </w:rPr>
        <w:t>similar to</w:t>
      </w:r>
      <w:proofErr w:type="gramEnd"/>
      <w:r w:rsidRPr="00CB2AEE">
        <w:rPr>
          <w:iCs/>
          <w:lang w:val="en-CA"/>
        </w:rPr>
        <w:t xml:space="preserve"> the reference encoder model. So, the deployment should be correct and the reason that </w:t>
      </w:r>
      <m:oMath>
        <m:sSub>
          <m:sSubPr>
            <m:ctrlPr>
              <w:rPr>
                <w:rFonts w:ascii="Cambria Math" w:hAnsi="Cambria Math"/>
                <w:b/>
                <w:bCs/>
                <w:iCs/>
              </w:rPr>
            </m:ctrlPr>
          </m:sSubPr>
          <m:e>
            <m:acc>
              <m:accPr>
                <m:ctrlPr>
                  <w:rPr>
                    <w:rFonts w:ascii="Cambria Math" w:hAnsi="Cambria Math"/>
                    <w:b/>
                    <w:bCs/>
                    <w:iCs/>
                  </w:rPr>
                </m:ctrlPr>
              </m:accPr>
              <m:e>
                <m:r>
                  <m:rPr>
                    <m:sty m:val="b"/>
                  </m:rPr>
                  <w:rPr>
                    <w:rFonts w:ascii="Cambria Math" w:hAnsi="Cambria Math"/>
                  </w:rPr>
                  <m:t>o</m:t>
                </m:r>
              </m:e>
            </m:acc>
          </m:e>
          <m:sub>
            <m:r>
              <m:rPr>
                <m:sty m:val="b"/>
              </m:rPr>
              <w:rPr>
                <w:rFonts w:ascii="Cambria Math" w:hAnsi="Cambria Math"/>
              </w:rPr>
              <m:t>t</m:t>
            </m:r>
          </m:sub>
        </m:sSub>
      </m:oMath>
      <w:r w:rsidRPr="00CB2AEE">
        <w:rPr>
          <w:lang w:val="en-CA"/>
        </w:rPr>
        <w:softHyphen/>
        <w:t xml:space="preserve"> is not </w:t>
      </w:r>
      <w:proofErr w:type="gramStart"/>
      <w:r w:rsidRPr="00CB2AEE">
        <w:rPr>
          <w:lang w:val="en-CA"/>
        </w:rPr>
        <w:t>similar to</w:t>
      </w:r>
      <w:proofErr w:type="gramEnd"/>
      <w:r w:rsidRPr="00CB2AEE">
        <w:rPr>
          <w:lang w:val="en-CA"/>
        </w:rPr>
        <w:t xml:space="preserve"> </w:t>
      </w:r>
      <m:oMath>
        <m:sSub>
          <m:sSubPr>
            <m:ctrlPr>
              <w:rPr>
                <w:rFonts w:ascii="Cambria Math" w:hAnsi="Cambria Math"/>
                <w:b/>
                <w:bCs/>
                <w:iCs/>
              </w:rPr>
            </m:ctrlPr>
          </m:sSubPr>
          <m:e>
            <m:acc>
              <m:accPr>
                <m:chr m:val="̇"/>
                <m:ctrlPr>
                  <w:rPr>
                    <w:rFonts w:ascii="Cambria Math" w:hAnsi="Cambria Math"/>
                    <w:b/>
                    <w:bCs/>
                  </w:rPr>
                </m:ctrlPr>
              </m:accPr>
              <m:e>
                <m:r>
                  <m:rPr>
                    <m:sty m:val="b"/>
                  </m:rPr>
                  <w:rPr>
                    <w:rFonts w:ascii="Cambria Math" w:hAnsi="Cambria Math"/>
                  </w:rPr>
                  <m:t>o</m:t>
                </m:r>
              </m:e>
            </m:acc>
          </m:e>
          <m:sub>
            <m:r>
              <m:rPr>
                <m:sty m:val="b"/>
              </m:rPr>
              <w:rPr>
                <w:rFonts w:ascii="Cambria Math" w:hAnsi="Cambria Math"/>
              </w:rPr>
              <m:t>t</m:t>
            </m:r>
          </m:sub>
        </m:sSub>
      </m:oMath>
      <w:r w:rsidRPr="00CB2AEE">
        <w:rPr>
          <w:lang w:val="en-CA"/>
        </w:rPr>
        <w:softHyphen/>
        <w:t xml:space="preserve"> may be due to the data-shift.</w:t>
      </w:r>
    </w:p>
    <w:p w14:paraId="5056A5B6" w14:textId="77777777" w:rsidR="003525A9" w:rsidRPr="00CB2AEE" w:rsidRDefault="003525A9" w:rsidP="00BB3FC1">
      <w:pPr>
        <w:pStyle w:val="ListParagraph"/>
        <w:numPr>
          <w:ilvl w:val="3"/>
          <w:numId w:val="30"/>
        </w:numPr>
        <w:jc w:val="both"/>
        <w:rPr>
          <w:lang w:val="en-CA"/>
        </w:rPr>
      </w:pPr>
      <w:r w:rsidRPr="00CB2AEE">
        <w:rPr>
          <w:iCs/>
          <w:lang w:val="en-CA"/>
        </w:rPr>
        <w:t xml:space="preserve">In cases of low similarity, the UE may test the two pairs of the two-sided model, i.e., (deployed encoder model, reference decoder model) and (reference encoder model, reference decoder model), using a dataset with samples similar to the samples of the training phase, and in case of </w:t>
      </w:r>
      <w:r w:rsidRPr="00CB2AEE">
        <w:rPr>
          <w:iCs/>
          <w:lang w:val="en-CA"/>
        </w:rPr>
        <w:br/>
        <w:t xml:space="preserve">low similarity, conclude that the issue could be in </w:t>
      </w:r>
      <w:proofErr w:type="gramStart"/>
      <w:r w:rsidRPr="00CB2AEE">
        <w:rPr>
          <w:iCs/>
          <w:lang w:val="en-CA"/>
        </w:rPr>
        <w:t xml:space="preserve">the  </w:t>
      </w:r>
      <w:r w:rsidRPr="00CB2AEE">
        <w:rPr>
          <w:iCs/>
          <w:u w:val="single"/>
          <w:lang w:val="en-CA"/>
        </w:rPr>
        <w:t>“</w:t>
      </w:r>
      <w:proofErr w:type="gramEnd"/>
      <w:r w:rsidRPr="00CB2AEE">
        <w:rPr>
          <w:iCs/>
          <w:u w:val="single"/>
          <w:lang w:val="en-CA"/>
        </w:rPr>
        <w:t>deployed”  encoder model.</w:t>
      </w:r>
    </w:p>
    <w:p w14:paraId="27201FCB" w14:textId="77777777" w:rsidR="003525A9" w:rsidRPr="00CB2AEE" w:rsidRDefault="003525A9" w:rsidP="00BB3FC1">
      <w:pPr>
        <w:pStyle w:val="ListParagraph"/>
        <w:ind w:left="2552"/>
        <w:jc w:val="both"/>
        <w:rPr>
          <w:iCs/>
          <w:lang w:val="en-CA"/>
        </w:rPr>
      </w:pPr>
      <w:r w:rsidRPr="00CB2AEE">
        <w:rPr>
          <w:iCs/>
          <w:lang w:val="en-CA"/>
        </w:rPr>
        <w:t>Note that</w:t>
      </w:r>
      <w:r w:rsidRPr="00CB2AEE">
        <w:rPr>
          <w:lang w:val="en-CA"/>
        </w:rPr>
        <w:t xml:space="preserve"> the reference decoder model is a model that is exactly the NW-side “trained” encoder model or a model which can represent the NW-side “trained” encoder model</w:t>
      </w:r>
    </w:p>
    <w:p w14:paraId="16707F12" w14:textId="77777777" w:rsidR="003525A9" w:rsidRPr="00CB2AEE" w:rsidRDefault="003525A9" w:rsidP="00BB3FC1">
      <w:pPr>
        <w:pStyle w:val="ListParagraph"/>
        <w:ind w:left="2552"/>
        <w:jc w:val="both"/>
        <w:rPr>
          <w:lang w:val="en-CA"/>
        </w:rPr>
      </w:pPr>
      <w:r w:rsidRPr="00CB2AEE">
        <w:rPr>
          <w:iCs/>
          <w:lang w:val="en-CA"/>
        </w:rPr>
        <w:t>In cases that the UE does not have information regarding the reference encoder model, the NW</w:t>
      </w:r>
      <w:r w:rsidRPr="00CB2AEE">
        <w:rPr>
          <w:lang w:val="en-CA"/>
        </w:rPr>
        <w:t xml:space="preserve"> may transmit that information to the UE. </w:t>
      </w:r>
    </w:p>
    <w:p w14:paraId="74C7A496" w14:textId="77777777" w:rsidR="003525A9" w:rsidRPr="00CB2AEE" w:rsidRDefault="003525A9" w:rsidP="00BB3FC1">
      <w:pPr>
        <w:jc w:val="both"/>
        <w:rPr>
          <w:lang w:val="en-CA"/>
        </w:rPr>
      </w:pPr>
    </w:p>
    <w:p w14:paraId="68EE42DA" w14:textId="377F660E" w:rsidR="00E81870" w:rsidRDefault="003525A9" w:rsidP="00BB3FC1">
      <w:pPr>
        <w:pStyle w:val="Proposal"/>
        <w:ind w:left="426"/>
        <w:jc w:val="both"/>
        <w:rPr>
          <w:lang w:val="en-CA"/>
        </w:rPr>
      </w:pPr>
      <w:bookmarkStart w:id="643" w:name="_Toc197679258"/>
      <w:bookmarkStart w:id="644" w:name="_Toc197679259"/>
      <w:bookmarkEnd w:id="643"/>
      <w:bookmarkEnd w:id="644"/>
      <w:r w:rsidRPr="00CB2AEE">
        <w:rPr>
          <w:lang w:val="en-CA"/>
        </w:rPr>
        <w:t xml:space="preserve"> </w:t>
      </w:r>
      <w:bookmarkStart w:id="645" w:name="_Toc173243434"/>
      <w:bookmarkStart w:id="646" w:name="_Toc173315336"/>
      <w:bookmarkStart w:id="647" w:name="_Toc173315408"/>
      <w:bookmarkStart w:id="648" w:name="_Toc173918036"/>
      <w:bookmarkStart w:id="649" w:name="_Toc178672914"/>
      <w:bookmarkStart w:id="650" w:name="_Toc181638783"/>
      <w:bookmarkStart w:id="651" w:name="_Toc181949454"/>
      <w:bookmarkStart w:id="652" w:name="_Toc181953499"/>
      <w:bookmarkStart w:id="653" w:name="_Toc189215508"/>
      <w:bookmarkStart w:id="654" w:name="_Toc189492896"/>
      <w:bookmarkStart w:id="655" w:name="_Toc189509016"/>
      <w:bookmarkStart w:id="656" w:name="_Toc189811443"/>
      <w:bookmarkStart w:id="657" w:name="_Toc193711815"/>
      <w:bookmarkStart w:id="658" w:name="_Toc193711907"/>
      <w:bookmarkStart w:id="659" w:name="_Toc193712393"/>
      <w:bookmarkStart w:id="660" w:name="_Toc193712527"/>
      <w:bookmarkStart w:id="661" w:name="_Toc193712834"/>
      <w:bookmarkStart w:id="662" w:name="_Toc194060003"/>
      <w:bookmarkStart w:id="663" w:name="_Toc197605095"/>
      <w:bookmarkStart w:id="664" w:name="_Toc197605208"/>
      <w:bookmarkStart w:id="665" w:name="_Toc197679260"/>
      <w:bookmarkStart w:id="666" w:name="_Toc197687931"/>
      <w:bookmarkStart w:id="667" w:name="_Toc197688606"/>
      <w:r w:rsidRPr="00CB2AEE">
        <w:rPr>
          <w:lang w:val="en-CA"/>
        </w:rPr>
        <w:t>Study mechanism for root-cause determination based on exchange of information regarding the NW-side trained encoder and/or decoder model.</w:t>
      </w:r>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p>
    <w:p w14:paraId="6C113F4A" w14:textId="77777777" w:rsidR="00C97601" w:rsidRDefault="00C97601" w:rsidP="00C97601">
      <w:pPr>
        <w:rPr>
          <w:lang w:val="en-CA"/>
        </w:rPr>
      </w:pPr>
    </w:p>
    <w:p w14:paraId="18B5D8DE" w14:textId="77777777" w:rsidR="00C97601" w:rsidRDefault="00C97601" w:rsidP="00C97601">
      <w:pPr>
        <w:rPr>
          <w:lang w:val="en-CA"/>
        </w:rPr>
      </w:pPr>
    </w:p>
    <w:p w14:paraId="0578BD8E" w14:textId="77777777" w:rsidR="00C97601" w:rsidRDefault="00C97601" w:rsidP="00C97601">
      <w:pPr>
        <w:rPr>
          <w:lang w:val="en-CA"/>
        </w:rPr>
      </w:pPr>
    </w:p>
    <w:p w14:paraId="6EDC9CDC" w14:textId="77777777" w:rsidR="00C97601" w:rsidRPr="00C97601" w:rsidRDefault="00C97601" w:rsidP="00C97601">
      <w:pPr>
        <w:rPr>
          <w:lang w:val="en-CA"/>
        </w:rPr>
      </w:pPr>
    </w:p>
    <w:p w14:paraId="6CD67C3C" w14:textId="77777777" w:rsidR="009673DB" w:rsidRDefault="009673DB" w:rsidP="00F81340">
      <w:pPr>
        <w:pStyle w:val="Heading1"/>
        <w:jc w:val="both"/>
      </w:pPr>
      <w:bookmarkStart w:id="668" w:name="_Toc142048821"/>
      <w:bookmarkStart w:id="669" w:name="_Toc142048935"/>
      <w:r>
        <w:lastRenderedPageBreak/>
        <w:t>Conclusions</w:t>
      </w:r>
      <w:bookmarkEnd w:id="668"/>
      <w:bookmarkEnd w:id="669"/>
    </w:p>
    <w:p w14:paraId="021C9611" w14:textId="300AA6AF" w:rsidR="00302E77" w:rsidRPr="00CB2AEE" w:rsidRDefault="009673DB" w:rsidP="001440EE">
      <w:pPr>
        <w:rPr>
          <w:lang w:val="en-CA"/>
        </w:rPr>
      </w:pPr>
      <w:r w:rsidRPr="00CB2AEE">
        <w:rPr>
          <w:lang w:val="en-CA"/>
        </w:rPr>
        <w:t>This contribution addressed AI/ML-based CSI feedback enhancements. We have the following observations and proposals:</w:t>
      </w:r>
      <w:bookmarkStart w:id="670" w:name="_Ref124589665"/>
      <w:bookmarkStart w:id="671" w:name="_Ref71620620"/>
      <w:bookmarkStart w:id="672" w:name="_Ref124671424"/>
    </w:p>
    <w:p w14:paraId="29B10863" w14:textId="77777777" w:rsidR="00975030" w:rsidRDefault="00116BE8">
      <w:pPr>
        <w:pStyle w:val="TableofFigures"/>
        <w:tabs>
          <w:tab w:val="left" w:pos="1701"/>
        </w:tabs>
        <w:rPr>
          <w:rFonts w:eastAsiaTheme="minorEastAsia"/>
          <w:b w:val="0"/>
          <w:bCs w:val="0"/>
          <w:noProof/>
          <w:kern w:val="2"/>
          <w:sz w:val="24"/>
          <w:lang w:val="en-CA" w:eastAsia="en-CA"/>
        </w:rPr>
      </w:pPr>
      <w:r>
        <w:fldChar w:fldCharType="begin"/>
      </w:r>
      <w:r w:rsidRPr="00CB2AEE">
        <w:rPr>
          <w:lang w:val="en-CA"/>
        </w:rPr>
        <w:instrText xml:space="preserve"> TOC \n \t "</w:instrText>
      </w:r>
      <w:r w:rsidR="00773494" w:rsidRPr="00CB2AEE">
        <w:rPr>
          <w:lang w:val="en-CA"/>
        </w:rPr>
        <w:instrText xml:space="preserve"> Observation; </w:instrText>
      </w:r>
      <w:r w:rsidRPr="00CB2AEE">
        <w:rPr>
          <w:lang w:val="en-CA"/>
        </w:rPr>
        <w:instrText>Proposal;</w:instrText>
      </w:r>
      <w:r w:rsidR="00773494" w:rsidRPr="00CB2AEE">
        <w:rPr>
          <w:lang w:val="en-CA"/>
        </w:rPr>
        <w:instrText xml:space="preserve"> </w:instrText>
      </w:r>
      <w:r w:rsidRPr="00CB2AEE">
        <w:rPr>
          <w:lang w:val="en-CA"/>
        </w:rPr>
        <w:instrText xml:space="preserve">" </w:instrText>
      </w:r>
      <w:r w:rsidR="00E05ECB" w:rsidRPr="00CB2AEE">
        <w:rPr>
          <w:lang w:val="en-CA"/>
        </w:rPr>
        <w:instrText>\c</w:instrText>
      </w:r>
      <w:r>
        <w:fldChar w:fldCharType="separate"/>
      </w:r>
      <w:r w:rsidR="00975030">
        <w:rPr>
          <w:noProof/>
        </w:rPr>
        <w:t>Observation 1:</w:t>
      </w:r>
      <w:r w:rsidR="00975030">
        <w:rPr>
          <w:rFonts w:eastAsiaTheme="minorEastAsia"/>
          <w:b w:val="0"/>
          <w:bCs w:val="0"/>
          <w:noProof/>
          <w:kern w:val="2"/>
          <w:sz w:val="24"/>
          <w:lang w:val="en-CA" w:eastAsia="en-CA"/>
        </w:rPr>
        <w:tab/>
      </w:r>
      <w:r w:rsidR="00975030">
        <w:rPr>
          <w:noProof/>
        </w:rPr>
        <w:t>Other than data transfer for model training, transmission of quantized ground-truth CSI might be required for data transfer during the model monitoring or model update phase. The acceptable data transfer overhead/latency for model monitoring/model update phases is usually lower than that of initial model training phase.</w:t>
      </w:r>
    </w:p>
    <w:p w14:paraId="079B8C45" w14:textId="77777777" w:rsidR="00975030" w:rsidRDefault="00975030">
      <w:pPr>
        <w:pStyle w:val="TableofFigures"/>
        <w:tabs>
          <w:tab w:val="left" w:pos="1701"/>
        </w:tabs>
        <w:rPr>
          <w:rFonts w:eastAsiaTheme="minorEastAsia"/>
          <w:b w:val="0"/>
          <w:bCs w:val="0"/>
          <w:noProof/>
          <w:kern w:val="2"/>
          <w:sz w:val="24"/>
          <w:lang w:val="en-CA" w:eastAsia="en-CA"/>
        </w:rPr>
      </w:pPr>
      <w:r>
        <w:rPr>
          <w:noProof/>
        </w:rPr>
        <w:t>Observation 2:</w:t>
      </w:r>
      <w:r>
        <w:rPr>
          <w:rFonts w:eastAsiaTheme="minorEastAsia"/>
          <w:b w:val="0"/>
          <w:bCs w:val="0"/>
          <w:noProof/>
          <w:kern w:val="2"/>
          <w:sz w:val="24"/>
          <w:lang w:val="en-CA" w:eastAsia="en-CA"/>
        </w:rPr>
        <w:tab/>
      </w:r>
      <w:r>
        <w:rPr>
          <w:noProof/>
        </w:rPr>
        <w:t>For fixed feedback overhead cases, there exist a trade-off between the number of samples that can be feedback and the resolution of each sample in the feedback data. Therefore, when analysing the gain of transmitting a dataset with higher sample resolutin, it should be compared with the case of not increasing the sample resolution but instead send more samples.</w:t>
      </w:r>
    </w:p>
    <w:p w14:paraId="7560DF6C" w14:textId="77777777" w:rsidR="00975030" w:rsidRDefault="00975030">
      <w:pPr>
        <w:pStyle w:val="TableofFigures"/>
        <w:tabs>
          <w:tab w:val="clear" w:pos="1411"/>
          <w:tab w:val="left" w:pos="1418"/>
        </w:tabs>
        <w:rPr>
          <w:rFonts w:eastAsiaTheme="minorEastAsia"/>
          <w:b w:val="0"/>
          <w:bCs w:val="0"/>
          <w:noProof/>
          <w:kern w:val="2"/>
          <w:sz w:val="24"/>
          <w:lang w:val="en-CA" w:eastAsia="en-CA"/>
        </w:rPr>
      </w:pPr>
      <w:r w:rsidRPr="00DD2921">
        <w:rPr>
          <w:noProof/>
          <w:lang w:val="en-GB" w:bidi="x-none"/>
        </w:rPr>
        <w:t>Proposal 1:</w:t>
      </w:r>
      <w:r>
        <w:rPr>
          <w:rFonts w:eastAsiaTheme="minorEastAsia"/>
          <w:b w:val="0"/>
          <w:bCs w:val="0"/>
          <w:noProof/>
          <w:kern w:val="2"/>
          <w:sz w:val="24"/>
          <w:lang w:val="en-CA" w:eastAsia="en-CA"/>
        </w:rPr>
        <w:tab/>
      </w:r>
      <w:r w:rsidRPr="00DD2921">
        <w:rPr>
          <w:noProof/>
          <w:lang w:val="en-CA"/>
        </w:rPr>
        <w:t>For transmission of ground-truth CSI samples, prioritize the performance of transmission of more samples, instead of fewer samples with higher resolution per sample (e.g., more samples with current parameter configurations for Rel-16 Type II, instead of less samples with a new parameter configuration for Rel-16 Type II), especially for cases that the overhead is more important, e.g., ground-truth data transfer for model monitoring or model update.</w:t>
      </w:r>
    </w:p>
    <w:p w14:paraId="20682075" w14:textId="77777777" w:rsidR="00975030" w:rsidRDefault="00975030">
      <w:pPr>
        <w:pStyle w:val="TableofFigures"/>
        <w:tabs>
          <w:tab w:val="left" w:pos="1701"/>
        </w:tabs>
        <w:rPr>
          <w:rFonts w:eastAsiaTheme="minorEastAsia"/>
          <w:b w:val="0"/>
          <w:bCs w:val="0"/>
          <w:noProof/>
          <w:kern w:val="2"/>
          <w:sz w:val="24"/>
          <w:lang w:val="en-CA" w:eastAsia="en-CA"/>
        </w:rPr>
      </w:pPr>
      <w:r>
        <w:rPr>
          <w:noProof/>
        </w:rPr>
        <w:t>Observation 3:</w:t>
      </w:r>
      <w:r>
        <w:rPr>
          <w:rFonts w:eastAsiaTheme="minorEastAsia"/>
          <w:b w:val="0"/>
          <w:bCs w:val="0"/>
          <w:noProof/>
          <w:kern w:val="2"/>
          <w:sz w:val="24"/>
          <w:lang w:val="en-CA" w:eastAsia="en-CA"/>
        </w:rPr>
        <w:tab/>
      </w:r>
      <w:r>
        <w:rPr>
          <w:noProof/>
        </w:rPr>
        <w:t>Although it is desirable to have larger CSI dataset for training, due to the overhead associated with data collection, it is important to determine the proper size of the CSI dataset which provides enough information for training without imposing large overhead on the network.</w:t>
      </w:r>
    </w:p>
    <w:p w14:paraId="55B1E379" w14:textId="77777777" w:rsidR="00975030" w:rsidRDefault="00975030">
      <w:pPr>
        <w:pStyle w:val="TableofFigures"/>
        <w:tabs>
          <w:tab w:val="left" w:pos="1701"/>
        </w:tabs>
        <w:rPr>
          <w:rFonts w:eastAsiaTheme="minorEastAsia"/>
          <w:b w:val="0"/>
          <w:bCs w:val="0"/>
          <w:noProof/>
          <w:kern w:val="2"/>
          <w:sz w:val="24"/>
          <w:lang w:val="en-CA" w:eastAsia="en-CA"/>
        </w:rPr>
      </w:pPr>
      <w:r>
        <w:rPr>
          <w:noProof/>
        </w:rPr>
        <w:t>Observation 4:</w:t>
      </w:r>
      <w:r>
        <w:rPr>
          <w:rFonts w:eastAsiaTheme="minorEastAsia"/>
          <w:b w:val="0"/>
          <w:bCs w:val="0"/>
          <w:noProof/>
          <w:kern w:val="2"/>
          <w:sz w:val="24"/>
          <w:lang w:val="en-CA" w:eastAsia="en-CA"/>
        </w:rPr>
        <w:tab/>
      </w:r>
      <w:r>
        <w:rPr>
          <w:noProof/>
        </w:rPr>
        <w:t>To have a reduced training CSI dataset size, it is desirable to only include CSI samples which are more informative for model training.</w:t>
      </w:r>
    </w:p>
    <w:p w14:paraId="247070ED" w14:textId="77777777" w:rsidR="00975030" w:rsidRDefault="00975030">
      <w:pPr>
        <w:pStyle w:val="TableofFigures"/>
        <w:tabs>
          <w:tab w:val="left" w:pos="1701"/>
        </w:tabs>
        <w:rPr>
          <w:rFonts w:eastAsiaTheme="minorEastAsia"/>
          <w:b w:val="0"/>
          <w:bCs w:val="0"/>
          <w:noProof/>
          <w:kern w:val="2"/>
          <w:sz w:val="24"/>
          <w:lang w:val="en-CA" w:eastAsia="en-CA"/>
        </w:rPr>
      </w:pPr>
      <w:r>
        <w:rPr>
          <w:noProof/>
        </w:rPr>
        <w:t>Observation 5:</w:t>
      </w:r>
      <w:r>
        <w:rPr>
          <w:rFonts w:eastAsiaTheme="minorEastAsia"/>
          <w:b w:val="0"/>
          <w:bCs w:val="0"/>
          <w:noProof/>
          <w:kern w:val="2"/>
          <w:sz w:val="24"/>
          <w:lang w:val="en-CA" w:eastAsia="en-CA"/>
        </w:rPr>
        <w:tab/>
      </w:r>
      <w:r>
        <w:rPr>
          <w:noProof/>
        </w:rPr>
        <w:t>Based on the statistics of the input data and the cost of data transfer, it might be beneficial not to transmit/transfer all CSI samples measured during the data collection phase. This might be due to lower information content of some CSI samples or high correlation between one CSI sample (a group of samples) and another CSI sample (group of samples).</w:t>
      </w:r>
    </w:p>
    <w:p w14:paraId="08A8F105" w14:textId="77777777" w:rsidR="00975030" w:rsidRDefault="00975030">
      <w:pPr>
        <w:pStyle w:val="TableofFigures"/>
        <w:tabs>
          <w:tab w:val="clear" w:pos="1411"/>
          <w:tab w:val="left" w:pos="1418"/>
        </w:tabs>
        <w:rPr>
          <w:rFonts w:eastAsiaTheme="minorEastAsia"/>
          <w:b w:val="0"/>
          <w:bCs w:val="0"/>
          <w:noProof/>
          <w:kern w:val="2"/>
          <w:sz w:val="24"/>
          <w:lang w:val="en-CA" w:eastAsia="en-CA"/>
        </w:rPr>
      </w:pPr>
      <w:r w:rsidRPr="00DD2921">
        <w:rPr>
          <w:noProof/>
          <w:lang w:val="en-GB" w:bidi="x-none"/>
        </w:rPr>
        <w:t>Proposal 2:</w:t>
      </w:r>
      <w:r>
        <w:rPr>
          <w:rFonts w:eastAsiaTheme="minorEastAsia"/>
          <w:b w:val="0"/>
          <w:bCs w:val="0"/>
          <w:noProof/>
          <w:kern w:val="2"/>
          <w:sz w:val="24"/>
          <w:lang w:val="en-CA" w:eastAsia="en-CA"/>
        </w:rPr>
        <w:tab/>
      </w:r>
      <w:r w:rsidRPr="00DD2921">
        <w:rPr>
          <w:noProof/>
          <w:lang w:val="en-CA"/>
        </w:rPr>
        <w:t xml:space="preserve">Support specification of procedures/signaling enabling transmission of subset of </w:t>
      </w:r>
      <w:r w:rsidRPr="00DD2921">
        <w:rPr>
          <w:noProof/>
          <w:lang w:val="en-GB"/>
        </w:rPr>
        <w:t xml:space="preserve">CSI </w:t>
      </w:r>
      <w:r w:rsidRPr="00DD2921">
        <w:rPr>
          <w:noProof/>
          <w:lang w:val="en-CA"/>
        </w:rPr>
        <w:t xml:space="preserve">samples among the set of measured/collected </w:t>
      </w:r>
      <w:r w:rsidRPr="00DD2921">
        <w:rPr>
          <w:noProof/>
          <w:lang w:val="en-GB"/>
        </w:rPr>
        <w:t xml:space="preserve">CSI </w:t>
      </w:r>
      <w:r w:rsidRPr="00DD2921">
        <w:rPr>
          <w:noProof/>
          <w:lang w:val="en-CA"/>
        </w:rPr>
        <w:t>samples from the environment.</w:t>
      </w:r>
    </w:p>
    <w:p w14:paraId="5432F3C7" w14:textId="77777777" w:rsidR="00975030" w:rsidRDefault="00975030">
      <w:pPr>
        <w:pStyle w:val="TableofFigures"/>
        <w:tabs>
          <w:tab w:val="left" w:pos="1701"/>
        </w:tabs>
        <w:rPr>
          <w:rFonts w:eastAsiaTheme="minorEastAsia"/>
          <w:b w:val="0"/>
          <w:bCs w:val="0"/>
          <w:noProof/>
          <w:kern w:val="2"/>
          <w:sz w:val="24"/>
          <w:lang w:val="en-CA" w:eastAsia="en-CA"/>
        </w:rPr>
      </w:pPr>
      <w:r>
        <w:rPr>
          <w:noProof/>
        </w:rPr>
        <w:t>Observation 6:</w:t>
      </w:r>
      <w:r>
        <w:rPr>
          <w:rFonts w:eastAsiaTheme="minorEastAsia"/>
          <w:b w:val="0"/>
          <w:bCs w:val="0"/>
          <w:noProof/>
          <w:kern w:val="2"/>
          <w:sz w:val="24"/>
          <w:lang w:val="en-CA" w:eastAsia="en-CA"/>
        </w:rPr>
        <w:tab/>
      </w:r>
      <w:r>
        <w:rPr>
          <w:noProof/>
        </w:rPr>
        <w:t>Transmission of additional information such as the level of distortion when measuring a sample, quality indictor, or how frequent a particular sample (representative sample) occurs, can help the NW side to better train the model.</w:t>
      </w:r>
    </w:p>
    <w:p w14:paraId="41BF0484" w14:textId="77777777" w:rsidR="00975030" w:rsidRDefault="00975030">
      <w:pPr>
        <w:pStyle w:val="TableofFigures"/>
        <w:tabs>
          <w:tab w:val="left" w:pos="1701"/>
        </w:tabs>
        <w:rPr>
          <w:rFonts w:eastAsiaTheme="minorEastAsia"/>
          <w:b w:val="0"/>
          <w:bCs w:val="0"/>
          <w:noProof/>
          <w:kern w:val="2"/>
          <w:sz w:val="24"/>
          <w:lang w:val="en-CA" w:eastAsia="en-CA"/>
        </w:rPr>
      </w:pPr>
      <w:r>
        <w:rPr>
          <w:noProof/>
        </w:rPr>
        <w:t>Observation 7:</w:t>
      </w:r>
      <w:r>
        <w:rPr>
          <w:rFonts w:eastAsiaTheme="minorEastAsia"/>
          <w:b w:val="0"/>
          <w:bCs w:val="0"/>
          <w:noProof/>
          <w:kern w:val="2"/>
          <w:sz w:val="24"/>
          <w:lang w:val="en-CA" w:eastAsia="en-CA"/>
        </w:rPr>
        <w:tab/>
      </w:r>
      <w:r>
        <w:rPr>
          <w:noProof/>
        </w:rPr>
        <w:t>As the information content of CSI samples depends on the experienced distortion level, the UE may use distortion level or quality indictor to determine which samples should be transmitted to the NW, or at least can send these information along the sample itself. The NW may be able to use these information further during the training of the model.</w:t>
      </w:r>
    </w:p>
    <w:p w14:paraId="581D1305" w14:textId="77777777" w:rsidR="00975030" w:rsidRDefault="00975030">
      <w:pPr>
        <w:pStyle w:val="TableofFigures"/>
        <w:tabs>
          <w:tab w:val="clear" w:pos="1411"/>
          <w:tab w:val="left" w:pos="1418"/>
        </w:tabs>
        <w:rPr>
          <w:rFonts w:eastAsiaTheme="minorEastAsia"/>
          <w:b w:val="0"/>
          <w:bCs w:val="0"/>
          <w:noProof/>
          <w:kern w:val="2"/>
          <w:sz w:val="24"/>
          <w:lang w:val="en-CA" w:eastAsia="en-CA"/>
        </w:rPr>
      </w:pPr>
      <w:r w:rsidRPr="00DD2921">
        <w:rPr>
          <w:noProof/>
          <w:lang w:val="en-GB" w:bidi="x-none"/>
        </w:rPr>
        <w:t>Proposal 3:</w:t>
      </w:r>
      <w:r>
        <w:rPr>
          <w:rFonts w:eastAsiaTheme="minorEastAsia"/>
          <w:b w:val="0"/>
          <w:bCs w:val="0"/>
          <w:noProof/>
          <w:kern w:val="2"/>
          <w:sz w:val="24"/>
          <w:lang w:val="en-CA" w:eastAsia="en-CA"/>
        </w:rPr>
        <w:tab/>
      </w:r>
      <w:r w:rsidRPr="00DD2921">
        <w:rPr>
          <w:noProof/>
          <w:lang w:val="en-CA"/>
        </w:rPr>
        <w:t xml:space="preserve">Support specification of procedures/signaling enabling transmission of subset of </w:t>
      </w:r>
      <w:r w:rsidRPr="00DD2921">
        <w:rPr>
          <w:noProof/>
          <w:lang w:val="en-GB"/>
        </w:rPr>
        <w:t xml:space="preserve">CSI </w:t>
      </w:r>
      <w:r w:rsidRPr="00DD2921">
        <w:rPr>
          <w:noProof/>
          <w:lang w:val="en-CA"/>
        </w:rPr>
        <w:t xml:space="preserve">samples based on the </w:t>
      </w:r>
      <w:r>
        <w:rPr>
          <w:noProof/>
        </w:rPr>
        <w:t>experienced distortion level or quality indictor.</w:t>
      </w:r>
    </w:p>
    <w:p w14:paraId="6E6F8333" w14:textId="77777777" w:rsidR="00975030" w:rsidRDefault="00975030">
      <w:pPr>
        <w:pStyle w:val="TableofFigures"/>
        <w:tabs>
          <w:tab w:val="clear" w:pos="1411"/>
          <w:tab w:val="left" w:pos="1418"/>
        </w:tabs>
        <w:rPr>
          <w:rFonts w:eastAsiaTheme="minorEastAsia"/>
          <w:b w:val="0"/>
          <w:bCs w:val="0"/>
          <w:noProof/>
          <w:kern w:val="2"/>
          <w:sz w:val="24"/>
          <w:lang w:val="en-CA" w:eastAsia="en-CA"/>
        </w:rPr>
      </w:pPr>
      <w:r w:rsidRPr="00DD2921">
        <w:rPr>
          <w:noProof/>
          <w:lang w:val="en-GB" w:bidi="x-none"/>
        </w:rPr>
        <w:t>Proposal 4:</w:t>
      </w:r>
      <w:r>
        <w:rPr>
          <w:rFonts w:eastAsiaTheme="minorEastAsia"/>
          <w:b w:val="0"/>
          <w:bCs w:val="0"/>
          <w:noProof/>
          <w:kern w:val="2"/>
          <w:sz w:val="24"/>
          <w:lang w:val="en-CA" w:eastAsia="en-CA"/>
        </w:rPr>
        <w:tab/>
      </w:r>
      <w:r w:rsidRPr="00DD2921">
        <w:rPr>
          <w:noProof/>
          <w:lang w:val="en-CA"/>
        </w:rPr>
        <w:t>Support specification of procedures/signaling for transmission of additional information such as sample-group size, quality indicator, distortion level along the transmission of the sample itself.</w:t>
      </w:r>
    </w:p>
    <w:p w14:paraId="47093A4E" w14:textId="77777777" w:rsidR="00975030" w:rsidRDefault="00975030">
      <w:pPr>
        <w:pStyle w:val="TableofFigures"/>
        <w:tabs>
          <w:tab w:val="left" w:pos="1701"/>
        </w:tabs>
        <w:rPr>
          <w:rFonts w:eastAsiaTheme="minorEastAsia"/>
          <w:b w:val="0"/>
          <w:bCs w:val="0"/>
          <w:noProof/>
          <w:kern w:val="2"/>
          <w:sz w:val="24"/>
          <w:lang w:val="en-CA" w:eastAsia="en-CA"/>
        </w:rPr>
      </w:pPr>
      <w:r>
        <w:rPr>
          <w:noProof/>
        </w:rPr>
        <w:t>Observation 8:</w:t>
      </w:r>
      <w:r>
        <w:rPr>
          <w:rFonts w:eastAsiaTheme="minorEastAsia"/>
          <w:b w:val="0"/>
          <w:bCs w:val="0"/>
          <w:noProof/>
          <w:kern w:val="2"/>
          <w:sz w:val="24"/>
          <w:lang w:val="en-CA" w:eastAsia="en-CA"/>
        </w:rPr>
        <w:tab/>
      </w:r>
      <w:r>
        <w:rPr>
          <w:noProof/>
        </w:rPr>
        <w:t xml:space="preserve">Knowledge of the conditions/additional conditions under which the samples of the training data have been collected is needed can be used to train </w:t>
      </w:r>
      <w:r w:rsidRPr="00DD2921">
        <w:rPr>
          <w:noProof/>
          <w:lang w:val="en-CA"/>
        </w:rPr>
        <w:t xml:space="preserve">Specialized </w:t>
      </w:r>
      <w:r>
        <w:rPr>
          <w:noProof/>
        </w:rPr>
        <w:t>model .</w:t>
      </w:r>
    </w:p>
    <w:p w14:paraId="480EA910" w14:textId="77777777" w:rsidR="00975030" w:rsidRDefault="00975030">
      <w:pPr>
        <w:pStyle w:val="TableofFigures"/>
        <w:tabs>
          <w:tab w:val="clear" w:pos="1411"/>
          <w:tab w:val="left" w:pos="1418"/>
        </w:tabs>
        <w:rPr>
          <w:rFonts w:eastAsiaTheme="minorEastAsia"/>
          <w:b w:val="0"/>
          <w:bCs w:val="0"/>
          <w:noProof/>
          <w:kern w:val="2"/>
          <w:sz w:val="24"/>
          <w:lang w:val="en-CA" w:eastAsia="en-CA"/>
        </w:rPr>
      </w:pPr>
      <w:r w:rsidRPr="00DD2921">
        <w:rPr>
          <w:noProof/>
          <w:lang w:val="en-GB" w:bidi="x-none"/>
        </w:rPr>
        <w:lastRenderedPageBreak/>
        <w:t>Proposal 5:</w:t>
      </w:r>
      <w:r>
        <w:rPr>
          <w:rFonts w:eastAsiaTheme="minorEastAsia"/>
          <w:b w:val="0"/>
          <w:bCs w:val="0"/>
          <w:noProof/>
          <w:kern w:val="2"/>
          <w:sz w:val="24"/>
          <w:lang w:val="en-CA" w:eastAsia="en-CA"/>
        </w:rPr>
        <w:tab/>
      </w:r>
      <w:r w:rsidRPr="00DD2921">
        <w:rPr>
          <w:noProof/>
          <w:lang w:val="en-CA"/>
        </w:rPr>
        <w:t>Support specification of procedures/signaling enabling UE to report UW-side additional conditions and also the NW conditions/additional conditions under which the data/samples have been collected.</w:t>
      </w:r>
    </w:p>
    <w:p w14:paraId="7578A5C6" w14:textId="77777777" w:rsidR="00975030" w:rsidRDefault="00975030">
      <w:pPr>
        <w:pStyle w:val="TableofFigures"/>
        <w:tabs>
          <w:tab w:val="left" w:pos="1701"/>
        </w:tabs>
        <w:rPr>
          <w:rFonts w:eastAsiaTheme="minorEastAsia"/>
          <w:b w:val="0"/>
          <w:bCs w:val="0"/>
          <w:noProof/>
          <w:kern w:val="2"/>
          <w:sz w:val="24"/>
          <w:lang w:val="en-CA" w:eastAsia="en-CA"/>
        </w:rPr>
      </w:pPr>
      <w:r>
        <w:rPr>
          <w:noProof/>
        </w:rPr>
        <w:t>Observation 9:</w:t>
      </w:r>
      <w:r>
        <w:rPr>
          <w:rFonts w:eastAsiaTheme="minorEastAsia"/>
          <w:b w:val="0"/>
          <w:bCs w:val="0"/>
          <w:noProof/>
          <w:kern w:val="2"/>
          <w:sz w:val="24"/>
          <w:lang w:val="en-CA" w:eastAsia="en-CA"/>
        </w:rPr>
        <w:tab/>
      </w:r>
      <w:r>
        <w:rPr>
          <w:noProof/>
        </w:rPr>
        <w:t xml:space="preserve">The model trained using </w:t>
      </w:r>
      <w:r w:rsidRPr="00DD2921">
        <w:rPr>
          <w:rFonts w:eastAsia="DengXian"/>
          <w:noProof/>
        </w:rPr>
        <w:t xml:space="preserve">synthetic </w:t>
      </w:r>
      <w:r>
        <w:rPr>
          <w:noProof/>
        </w:rPr>
        <w:t>data experiences performance loss when the inference data is sampled from the field data.</w:t>
      </w:r>
    </w:p>
    <w:p w14:paraId="307C8A67" w14:textId="77777777" w:rsidR="00975030" w:rsidRDefault="00975030">
      <w:pPr>
        <w:pStyle w:val="TableofFigures"/>
        <w:tabs>
          <w:tab w:val="left" w:pos="1985"/>
        </w:tabs>
        <w:rPr>
          <w:rFonts w:eastAsiaTheme="minorEastAsia"/>
          <w:b w:val="0"/>
          <w:bCs w:val="0"/>
          <w:noProof/>
          <w:kern w:val="2"/>
          <w:sz w:val="24"/>
          <w:lang w:val="en-CA" w:eastAsia="en-CA"/>
        </w:rPr>
      </w:pPr>
      <w:r>
        <w:rPr>
          <w:noProof/>
        </w:rPr>
        <w:t>Observation 10:</w:t>
      </w:r>
      <w:r>
        <w:rPr>
          <w:rFonts w:eastAsiaTheme="minorEastAsia"/>
          <w:b w:val="0"/>
          <w:bCs w:val="0"/>
          <w:noProof/>
          <w:kern w:val="2"/>
          <w:sz w:val="24"/>
          <w:lang w:val="en-CA" w:eastAsia="en-CA"/>
        </w:rPr>
        <w:tab/>
      </w:r>
      <w:r>
        <w:rPr>
          <w:noProof/>
        </w:rPr>
        <w:t>In direction C, the UE-side and/or the NW-side may use their current field data to fine-tune the respective encoder and decoder models.</w:t>
      </w:r>
    </w:p>
    <w:p w14:paraId="34D6536E" w14:textId="77777777" w:rsidR="00975030" w:rsidRDefault="00975030">
      <w:pPr>
        <w:pStyle w:val="TableofFigures"/>
        <w:tabs>
          <w:tab w:val="left" w:pos="1985"/>
        </w:tabs>
        <w:rPr>
          <w:rFonts w:eastAsiaTheme="minorEastAsia"/>
          <w:b w:val="0"/>
          <w:bCs w:val="0"/>
          <w:noProof/>
          <w:kern w:val="2"/>
          <w:sz w:val="24"/>
          <w:lang w:val="en-CA" w:eastAsia="en-CA"/>
        </w:rPr>
      </w:pPr>
      <w:r>
        <w:rPr>
          <w:noProof/>
        </w:rPr>
        <w:t>Observation 11:</w:t>
      </w:r>
      <w:r>
        <w:rPr>
          <w:rFonts w:eastAsiaTheme="minorEastAsia"/>
          <w:b w:val="0"/>
          <w:bCs w:val="0"/>
          <w:noProof/>
          <w:kern w:val="2"/>
          <w:sz w:val="24"/>
          <w:lang w:val="en-CA" w:eastAsia="en-CA"/>
        </w:rPr>
        <w:tab/>
      </w:r>
      <w:r>
        <w:rPr>
          <w:noProof/>
        </w:rPr>
        <w:t xml:space="preserve">In direction C, if the NW (UE) directly implement the </w:t>
      </w:r>
      <w:r>
        <w:rPr>
          <w:noProof/>
          <w:lang w:eastAsia="ko-KR"/>
        </w:rPr>
        <w:t>fully specified decoder (encoder) model</w:t>
      </w:r>
      <w:r>
        <w:rPr>
          <w:noProof/>
        </w:rPr>
        <w:t xml:space="preserve"> as its </w:t>
      </w:r>
      <w:r>
        <w:rPr>
          <w:noProof/>
          <w:lang w:eastAsia="ko-KR"/>
        </w:rPr>
        <w:t>decoder (encoder) model,</w:t>
      </w:r>
      <w:r>
        <w:rPr>
          <w:noProof/>
        </w:rPr>
        <w:t xml:space="preserve"> the fine-tuning of the other side (i.e., encoder (decoder)) can potentially improve the performance of the two-sided model in field data.</w:t>
      </w:r>
    </w:p>
    <w:p w14:paraId="1D4B7DC7" w14:textId="77777777" w:rsidR="00975030" w:rsidRDefault="00975030">
      <w:pPr>
        <w:pStyle w:val="TableofFigures"/>
        <w:tabs>
          <w:tab w:val="left" w:pos="1985"/>
        </w:tabs>
        <w:rPr>
          <w:rFonts w:eastAsiaTheme="minorEastAsia"/>
          <w:b w:val="0"/>
          <w:bCs w:val="0"/>
          <w:noProof/>
          <w:kern w:val="2"/>
          <w:sz w:val="24"/>
          <w:lang w:val="en-CA" w:eastAsia="en-CA"/>
        </w:rPr>
      </w:pPr>
      <w:r>
        <w:rPr>
          <w:noProof/>
        </w:rPr>
        <w:t>Observation 12:</w:t>
      </w:r>
      <w:r>
        <w:rPr>
          <w:rFonts w:eastAsiaTheme="minorEastAsia"/>
          <w:b w:val="0"/>
          <w:bCs w:val="0"/>
          <w:noProof/>
          <w:kern w:val="2"/>
          <w:sz w:val="24"/>
          <w:lang w:val="en-CA" w:eastAsia="en-CA"/>
        </w:rPr>
        <w:tab/>
      </w:r>
      <w:r>
        <w:rPr>
          <w:noProof/>
        </w:rPr>
        <w:t xml:space="preserve">In direction C, if both sides train/fine-tune their encoder/decoder model based on their own dataset (instead of direct implementation of the </w:t>
      </w:r>
      <w:r>
        <w:rPr>
          <w:noProof/>
          <w:lang w:eastAsia="ko-KR"/>
        </w:rPr>
        <w:t xml:space="preserve">fully specified </w:t>
      </w:r>
      <w:r>
        <w:rPr>
          <w:noProof/>
        </w:rPr>
        <w:t>encoder/decoder), the final two-sided model could potentially experience performance loss. This is due to the mismatch between the datasets that both sides are using for training/fine-tuning.</w:t>
      </w:r>
    </w:p>
    <w:p w14:paraId="7424F476" w14:textId="77777777" w:rsidR="00975030" w:rsidRDefault="00975030">
      <w:pPr>
        <w:pStyle w:val="TableofFigures"/>
        <w:tabs>
          <w:tab w:val="clear" w:pos="1411"/>
          <w:tab w:val="left" w:pos="1418"/>
        </w:tabs>
        <w:rPr>
          <w:rFonts w:eastAsiaTheme="minorEastAsia"/>
          <w:b w:val="0"/>
          <w:bCs w:val="0"/>
          <w:noProof/>
          <w:kern w:val="2"/>
          <w:sz w:val="24"/>
          <w:lang w:val="en-CA" w:eastAsia="en-CA"/>
        </w:rPr>
      </w:pPr>
      <w:r w:rsidRPr="00DD2921">
        <w:rPr>
          <w:noProof/>
          <w:lang w:val="en-GB" w:bidi="x-none"/>
        </w:rPr>
        <w:t>Proposal 6:</w:t>
      </w:r>
      <w:r>
        <w:rPr>
          <w:rFonts w:eastAsiaTheme="minorEastAsia"/>
          <w:b w:val="0"/>
          <w:bCs w:val="0"/>
          <w:noProof/>
          <w:kern w:val="2"/>
          <w:sz w:val="24"/>
          <w:lang w:val="en-CA" w:eastAsia="en-CA"/>
        </w:rPr>
        <w:tab/>
      </w:r>
      <w:r w:rsidRPr="00DD2921">
        <w:rPr>
          <w:noProof/>
          <w:lang w:val="en-CA"/>
        </w:rPr>
        <w:t xml:space="preserve">If a </w:t>
      </w:r>
      <w:r>
        <w:rPr>
          <w:noProof/>
        </w:rPr>
        <w:t xml:space="preserve">NW (UE) does not intend to </w:t>
      </w:r>
      <w:r>
        <w:rPr>
          <w:noProof/>
          <w:lang w:eastAsia="ko-KR"/>
        </w:rPr>
        <w:t>implement directly the fully specified decoder (encoder) model</w:t>
      </w:r>
      <w:r w:rsidRPr="00DD2921">
        <w:rPr>
          <w:noProof/>
          <w:lang w:val="en-CA"/>
        </w:rPr>
        <w:t xml:space="preserve">, support procedures on </w:t>
      </w:r>
      <w:r>
        <w:rPr>
          <w:noProof/>
        </w:rPr>
        <w:t xml:space="preserve">  enabling it to  train/fine-tune its own version of </w:t>
      </w:r>
      <w:r>
        <w:rPr>
          <w:noProof/>
          <w:lang w:eastAsia="ko-KR"/>
        </w:rPr>
        <w:t>decoder (encoder) model based on the fully specified decoder (encoder) model without causing mismatch between the encoder/decoder sides.</w:t>
      </w:r>
    </w:p>
    <w:p w14:paraId="48C34369" w14:textId="77777777" w:rsidR="00975030" w:rsidRDefault="00975030">
      <w:pPr>
        <w:pStyle w:val="TableofFigures"/>
        <w:tabs>
          <w:tab w:val="left" w:pos="1985"/>
        </w:tabs>
        <w:rPr>
          <w:rFonts w:eastAsiaTheme="minorEastAsia"/>
          <w:b w:val="0"/>
          <w:bCs w:val="0"/>
          <w:noProof/>
          <w:kern w:val="2"/>
          <w:sz w:val="24"/>
          <w:lang w:val="en-CA" w:eastAsia="en-CA"/>
        </w:rPr>
      </w:pPr>
      <w:r w:rsidRPr="00DD2921">
        <w:rPr>
          <w:noProof/>
          <w:color w:val="000000" w:themeColor="text1"/>
        </w:rPr>
        <w:t>Observation 13:</w:t>
      </w:r>
      <w:r>
        <w:rPr>
          <w:rFonts w:eastAsiaTheme="minorEastAsia"/>
          <w:b w:val="0"/>
          <w:bCs w:val="0"/>
          <w:noProof/>
          <w:kern w:val="2"/>
          <w:sz w:val="24"/>
          <w:lang w:val="en-CA" w:eastAsia="en-CA"/>
        </w:rPr>
        <w:tab/>
      </w:r>
      <w:r w:rsidRPr="00DD2921">
        <w:rPr>
          <w:noProof/>
          <w:color w:val="000000" w:themeColor="text1"/>
        </w:rPr>
        <w:t>In option 4-1 and 3a-1 of Direction A, the performance of the two-sided model (especially if there exists UE data mismatch) is not clear if the UE directly train the encoder model (without the decoder model) based on the exchanged information.</w:t>
      </w:r>
    </w:p>
    <w:p w14:paraId="05FDE665" w14:textId="77777777" w:rsidR="00975030" w:rsidRDefault="00975030">
      <w:pPr>
        <w:pStyle w:val="TableofFigures"/>
        <w:tabs>
          <w:tab w:val="left" w:pos="1985"/>
        </w:tabs>
        <w:rPr>
          <w:rFonts w:eastAsiaTheme="minorEastAsia"/>
          <w:b w:val="0"/>
          <w:bCs w:val="0"/>
          <w:noProof/>
          <w:kern w:val="2"/>
          <w:sz w:val="24"/>
          <w:lang w:val="en-CA" w:eastAsia="en-CA"/>
        </w:rPr>
      </w:pPr>
      <w:r>
        <w:rPr>
          <w:noProof/>
        </w:rPr>
        <w:t>Observation 14:</w:t>
      </w:r>
      <w:r>
        <w:rPr>
          <w:rFonts w:eastAsiaTheme="minorEastAsia"/>
          <w:b w:val="0"/>
          <w:bCs w:val="0"/>
          <w:noProof/>
          <w:kern w:val="2"/>
          <w:sz w:val="24"/>
          <w:lang w:val="en-CA" w:eastAsia="en-CA"/>
        </w:rPr>
        <w:tab/>
      </w:r>
      <w:r w:rsidRPr="00DD2921">
        <w:rPr>
          <w:noProof/>
          <w:color w:val="000000" w:themeColor="text1"/>
        </w:rPr>
        <w:t xml:space="preserve">In option 4-1 and 3a-1 with </w:t>
      </w:r>
      <w:r w:rsidRPr="00DD2921">
        <w:rPr>
          <w:noProof/>
          <w:lang w:val="en-CA"/>
        </w:rPr>
        <w:t>{target CSI}</w:t>
      </w:r>
      <w:r w:rsidRPr="00DD2921">
        <w:rPr>
          <w:noProof/>
          <w:color w:val="000000" w:themeColor="text1"/>
        </w:rPr>
        <w:t xml:space="preserve"> samples of Direction A, the UE can use the exchanged information to first train a local decoder and then uses the local decoder to train the encoder using the samples available at the UE-side. The trained encoder model </w:t>
      </w:r>
      <w:r>
        <w:rPr>
          <w:noProof/>
        </w:rPr>
        <w:t>can be used for new type UEs which their input data statistics have not been observed during the data collection/training step.</w:t>
      </w:r>
    </w:p>
    <w:p w14:paraId="787C5C99" w14:textId="77777777" w:rsidR="00975030" w:rsidRDefault="00975030">
      <w:pPr>
        <w:pStyle w:val="TableofFigures"/>
        <w:tabs>
          <w:tab w:val="clear" w:pos="1411"/>
          <w:tab w:val="left" w:pos="1418"/>
        </w:tabs>
        <w:rPr>
          <w:rFonts w:eastAsiaTheme="minorEastAsia"/>
          <w:b w:val="0"/>
          <w:bCs w:val="0"/>
          <w:noProof/>
          <w:kern w:val="2"/>
          <w:sz w:val="24"/>
          <w:lang w:val="en-CA" w:eastAsia="en-CA"/>
        </w:rPr>
      </w:pPr>
      <w:r w:rsidRPr="00DD2921">
        <w:rPr>
          <w:noProof/>
          <w:lang w:val="en-GB" w:bidi="x-none"/>
        </w:rPr>
        <w:t>Proposal 7:</w:t>
      </w:r>
      <w:r>
        <w:rPr>
          <w:rFonts w:eastAsiaTheme="minorEastAsia"/>
          <w:b w:val="0"/>
          <w:bCs w:val="0"/>
          <w:noProof/>
          <w:kern w:val="2"/>
          <w:sz w:val="24"/>
          <w:lang w:val="en-CA" w:eastAsia="en-CA"/>
        </w:rPr>
        <w:tab/>
      </w:r>
      <w:r w:rsidRPr="00DD2921">
        <w:rPr>
          <w:noProof/>
          <w:lang w:val="en-CA"/>
        </w:rPr>
        <w:t xml:space="preserve">For </w:t>
      </w:r>
      <w:r w:rsidRPr="00DD2921">
        <w:rPr>
          <w:noProof/>
          <w:color w:val="000000" w:themeColor="text1"/>
        </w:rPr>
        <w:t xml:space="preserve">option 4-1 and 3a-1 of </w:t>
      </w:r>
      <w:r w:rsidRPr="00DD2921">
        <w:rPr>
          <w:noProof/>
          <w:lang w:val="en-CA"/>
        </w:rPr>
        <w:t>Direction A, during the normative work, prioritize schemes based on first construction of the “local” decoder and then training of the encode model.</w:t>
      </w:r>
    </w:p>
    <w:p w14:paraId="55F9445B" w14:textId="77777777" w:rsidR="00975030" w:rsidRDefault="00975030">
      <w:pPr>
        <w:pStyle w:val="TableofFigures"/>
        <w:tabs>
          <w:tab w:val="clear" w:pos="1411"/>
          <w:tab w:val="left" w:pos="1418"/>
        </w:tabs>
        <w:rPr>
          <w:rFonts w:eastAsiaTheme="minorEastAsia"/>
          <w:b w:val="0"/>
          <w:bCs w:val="0"/>
          <w:noProof/>
          <w:kern w:val="2"/>
          <w:sz w:val="24"/>
          <w:lang w:val="en-CA" w:eastAsia="en-CA"/>
        </w:rPr>
      </w:pPr>
      <w:r w:rsidRPr="00DD2921">
        <w:rPr>
          <w:noProof/>
          <w:lang w:val="en-GB" w:bidi="x-none"/>
        </w:rPr>
        <w:t>Proposal 8:</w:t>
      </w:r>
      <w:r>
        <w:rPr>
          <w:rFonts w:eastAsiaTheme="minorEastAsia"/>
          <w:b w:val="0"/>
          <w:bCs w:val="0"/>
          <w:noProof/>
          <w:kern w:val="2"/>
          <w:sz w:val="24"/>
          <w:lang w:val="en-CA" w:eastAsia="en-CA"/>
        </w:rPr>
        <w:tab/>
      </w:r>
      <w:r w:rsidRPr="00DD2921">
        <w:rPr>
          <w:noProof/>
          <w:lang w:val="en-CA"/>
        </w:rPr>
        <w:t>Confirm that the trained “local” decoder model can be considered as a good representation (the proxy) of the actual NW-side decoder model.</w:t>
      </w:r>
    </w:p>
    <w:p w14:paraId="56C02AC1" w14:textId="77777777" w:rsidR="00975030" w:rsidRDefault="00975030">
      <w:pPr>
        <w:pStyle w:val="TableofFigures"/>
        <w:tabs>
          <w:tab w:val="left" w:pos="1985"/>
        </w:tabs>
        <w:rPr>
          <w:rFonts w:eastAsiaTheme="minorEastAsia"/>
          <w:b w:val="0"/>
          <w:bCs w:val="0"/>
          <w:noProof/>
          <w:kern w:val="2"/>
          <w:sz w:val="24"/>
          <w:lang w:val="en-CA" w:eastAsia="en-CA"/>
        </w:rPr>
      </w:pPr>
      <w:r>
        <w:rPr>
          <w:noProof/>
        </w:rPr>
        <w:t>Observation 15:</w:t>
      </w:r>
      <w:r>
        <w:rPr>
          <w:rFonts w:eastAsiaTheme="minorEastAsia"/>
          <w:b w:val="0"/>
          <w:bCs w:val="0"/>
          <w:noProof/>
          <w:kern w:val="2"/>
          <w:sz w:val="24"/>
          <w:lang w:val="en-CA" w:eastAsia="en-CA"/>
        </w:rPr>
        <w:tab/>
      </w:r>
      <w:r>
        <w:rPr>
          <w:noProof/>
        </w:rPr>
        <w:t>The applicability of a model can be determined based on the conditions/additional conditions under which the samples of the dataset used for training of the model has been collected.</w:t>
      </w:r>
    </w:p>
    <w:p w14:paraId="253503D5" w14:textId="77777777" w:rsidR="00975030" w:rsidRDefault="00975030">
      <w:pPr>
        <w:pStyle w:val="TableofFigures"/>
        <w:tabs>
          <w:tab w:val="clear" w:pos="1411"/>
          <w:tab w:val="left" w:pos="1418"/>
        </w:tabs>
        <w:rPr>
          <w:rFonts w:eastAsiaTheme="minorEastAsia"/>
          <w:b w:val="0"/>
          <w:bCs w:val="0"/>
          <w:noProof/>
          <w:kern w:val="2"/>
          <w:sz w:val="24"/>
          <w:lang w:val="en-CA" w:eastAsia="en-CA"/>
        </w:rPr>
      </w:pPr>
      <w:r w:rsidRPr="00DD2921">
        <w:rPr>
          <w:noProof/>
          <w:lang w:val="en-GB" w:bidi="x-none"/>
        </w:rPr>
        <w:t>Proposal 9:</w:t>
      </w:r>
      <w:r>
        <w:rPr>
          <w:rFonts w:eastAsiaTheme="minorEastAsia"/>
          <w:b w:val="0"/>
          <w:bCs w:val="0"/>
          <w:noProof/>
          <w:kern w:val="2"/>
          <w:sz w:val="24"/>
          <w:lang w:val="en-CA" w:eastAsia="en-CA"/>
        </w:rPr>
        <w:tab/>
      </w:r>
      <w:r w:rsidRPr="00DD2921">
        <w:rPr>
          <w:noProof/>
          <w:lang w:val="en-CA"/>
        </w:rPr>
        <w:t>During normative work, consider procedure/signaling enabling relating pairing information to the conditions/additional conditions assigned to the samples of the datasets used for training of the model.</w:t>
      </w:r>
    </w:p>
    <w:p w14:paraId="7DE0D46C" w14:textId="77777777" w:rsidR="00975030" w:rsidRDefault="00975030">
      <w:pPr>
        <w:pStyle w:val="TableofFigures"/>
        <w:tabs>
          <w:tab w:val="left" w:pos="1985"/>
        </w:tabs>
        <w:rPr>
          <w:rFonts w:eastAsiaTheme="minorEastAsia"/>
          <w:b w:val="0"/>
          <w:bCs w:val="0"/>
          <w:noProof/>
          <w:kern w:val="2"/>
          <w:sz w:val="24"/>
          <w:lang w:val="en-CA" w:eastAsia="en-CA"/>
        </w:rPr>
      </w:pPr>
      <w:r>
        <w:rPr>
          <w:noProof/>
        </w:rPr>
        <w:t>Observation 16:</w:t>
      </w:r>
      <w:r>
        <w:rPr>
          <w:rFonts w:eastAsiaTheme="minorEastAsia"/>
          <w:b w:val="0"/>
          <w:bCs w:val="0"/>
          <w:noProof/>
          <w:kern w:val="2"/>
          <w:sz w:val="24"/>
          <w:lang w:val="en-CA" w:eastAsia="en-CA"/>
        </w:rPr>
        <w:tab/>
      </w:r>
      <w:r>
        <w:rPr>
          <w:noProof/>
        </w:rPr>
        <w:t>Having different model between different UE-NW vendors has some advantages (e.g., higher performance, less cross-vendor efforts during training); however, it is not clear how the UE/gNB can determine the identity (e.g., vendor) of the connected gNB/UE duing the inference time (due to the transparency requirements)</w:t>
      </w:r>
    </w:p>
    <w:p w14:paraId="35422F77" w14:textId="77777777" w:rsidR="00975030" w:rsidRDefault="00975030">
      <w:pPr>
        <w:pStyle w:val="TableofFigures"/>
        <w:tabs>
          <w:tab w:val="left" w:pos="1701"/>
        </w:tabs>
        <w:rPr>
          <w:rFonts w:eastAsiaTheme="minorEastAsia"/>
          <w:b w:val="0"/>
          <w:bCs w:val="0"/>
          <w:noProof/>
          <w:kern w:val="2"/>
          <w:sz w:val="24"/>
          <w:lang w:val="en-CA" w:eastAsia="en-CA"/>
        </w:rPr>
      </w:pPr>
      <w:r w:rsidRPr="00DD2921">
        <w:rPr>
          <w:noProof/>
          <w:lang w:val="en-GB" w:bidi="x-none"/>
        </w:rPr>
        <w:t>Proposal 10:</w:t>
      </w:r>
      <w:r>
        <w:rPr>
          <w:rFonts w:eastAsiaTheme="minorEastAsia"/>
          <w:b w:val="0"/>
          <w:bCs w:val="0"/>
          <w:noProof/>
          <w:kern w:val="2"/>
          <w:sz w:val="24"/>
          <w:lang w:val="en-CA" w:eastAsia="en-CA"/>
        </w:rPr>
        <w:tab/>
      </w:r>
      <w:r w:rsidRPr="00DD2921">
        <w:rPr>
          <w:noProof/>
          <w:lang w:val="en-CA"/>
        </w:rPr>
        <w:t>When different models have been developed for different UE-NW vendor pairs, during normative work, consider procedure/signaling enabling model identification/selection, for inference, when the two sides does not have  the knowledge of who is the vendor of the other side.</w:t>
      </w:r>
    </w:p>
    <w:p w14:paraId="4723C85D" w14:textId="77777777" w:rsidR="00975030" w:rsidRDefault="00975030">
      <w:pPr>
        <w:pStyle w:val="TableofFigures"/>
        <w:tabs>
          <w:tab w:val="left" w:pos="1701"/>
        </w:tabs>
        <w:rPr>
          <w:rFonts w:eastAsiaTheme="minorEastAsia"/>
          <w:b w:val="0"/>
          <w:bCs w:val="0"/>
          <w:noProof/>
          <w:kern w:val="2"/>
          <w:sz w:val="24"/>
          <w:lang w:val="en-CA" w:eastAsia="en-CA"/>
        </w:rPr>
      </w:pPr>
      <w:r w:rsidRPr="00DD2921">
        <w:rPr>
          <w:noProof/>
          <w:lang w:val="en-GB" w:bidi="x-none"/>
        </w:rPr>
        <w:lastRenderedPageBreak/>
        <w:t>Proposal 11:</w:t>
      </w:r>
      <w:r>
        <w:rPr>
          <w:rFonts w:eastAsiaTheme="minorEastAsia"/>
          <w:b w:val="0"/>
          <w:bCs w:val="0"/>
          <w:noProof/>
          <w:kern w:val="2"/>
          <w:sz w:val="24"/>
          <w:lang w:val="en-CA" w:eastAsia="en-CA"/>
        </w:rPr>
        <w:tab/>
      </w:r>
      <w:r w:rsidRPr="00DD2921">
        <w:rPr>
          <w:noProof/>
          <w:lang w:val="en-CA"/>
        </w:rPr>
        <w:t>Conclude that the local decoder model (</w:t>
      </w:r>
      <w:r w:rsidRPr="00DD2921">
        <w:rPr>
          <w:noProof/>
          <w:lang w:val="en-GB"/>
        </w:rPr>
        <w:t>or proxy model</w:t>
      </w:r>
      <w:r w:rsidRPr="00DD2921">
        <w:rPr>
          <w:noProof/>
          <w:lang w:val="en-CA"/>
        </w:rPr>
        <w:t>) that is trained using data shared in Direction A options 4 and 3a-1 with {target-CSI} and Direction C has a good match with the NW-side decoder model and it can be use for UE-side monitoring and UE-side root-cause determination.</w:t>
      </w:r>
    </w:p>
    <w:p w14:paraId="42CA7359" w14:textId="77777777" w:rsidR="00975030" w:rsidRDefault="00975030">
      <w:pPr>
        <w:pStyle w:val="TableofFigures"/>
        <w:tabs>
          <w:tab w:val="left" w:pos="1701"/>
        </w:tabs>
        <w:rPr>
          <w:rFonts w:eastAsiaTheme="minorEastAsia"/>
          <w:b w:val="0"/>
          <w:bCs w:val="0"/>
          <w:noProof/>
          <w:kern w:val="2"/>
          <w:sz w:val="24"/>
          <w:lang w:val="en-CA" w:eastAsia="en-CA"/>
        </w:rPr>
      </w:pPr>
      <w:r w:rsidRPr="00DD2921">
        <w:rPr>
          <w:noProof/>
          <w:lang w:val="en-GB" w:bidi="x-none"/>
        </w:rPr>
        <w:t>Proposal 12:</w:t>
      </w:r>
      <w:r>
        <w:rPr>
          <w:rFonts w:eastAsiaTheme="minorEastAsia"/>
          <w:b w:val="0"/>
          <w:bCs w:val="0"/>
          <w:noProof/>
          <w:kern w:val="2"/>
          <w:sz w:val="24"/>
          <w:lang w:val="en-CA" w:eastAsia="en-CA"/>
        </w:rPr>
        <w:tab/>
      </w:r>
      <w:r w:rsidRPr="00DD2921">
        <w:rPr>
          <w:noProof/>
          <w:lang w:val="en-CA"/>
        </w:rPr>
        <w:t>Conclude that UE-sided model monitoring can be used at least for inter-vendor collaboration options based on Direction A options 4, Direction A 3a-1 with {Target CSI} and Direction C.</w:t>
      </w:r>
    </w:p>
    <w:p w14:paraId="6BB7F5D2" w14:textId="77777777" w:rsidR="00975030" w:rsidRDefault="00975030">
      <w:pPr>
        <w:pStyle w:val="TableofFigures"/>
        <w:tabs>
          <w:tab w:val="left" w:pos="1701"/>
        </w:tabs>
        <w:rPr>
          <w:rFonts w:eastAsiaTheme="minorEastAsia"/>
          <w:b w:val="0"/>
          <w:bCs w:val="0"/>
          <w:noProof/>
          <w:kern w:val="2"/>
          <w:sz w:val="24"/>
          <w:lang w:val="en-CA" w:eastAsia="en-CA"/>
        </w:rPr>
      </w:pPr>
      <w:r w:rsidRPr="00DD2921">
        <w:rPr>
          <w:noProof/>
          <w:lang w:val="en-GB" w:bidi="x-none"/>
        </w:rPr>
        <w:t>Proposal 13:</w:t>
      </w:r>
      <w:r>
        <w:rPr>
          <w:rFonts w:eastAsiaTheme="minorEastAsia"/>
          <w:b w:val="0"/>
          <w:bCs w:val="0"/>
          <w:noProof/>
          <w:kern w:val="2"/>
          <w:sz w:val="24"/>
          <w:lang w:val="en-CA" w:eastAsia="en-CA"/>
        </w:rPr>
        <w:tab/>
      </w:r>
      <w:r w:rsidRPr="00DD2921">
        <w:rPr>
          <w:noProof/>
          <w:lang w:val="en-CA"/>
        </w:rPr>
        <w:t>Study mechanism for root-cause determination based on exchange of information regarding the NW-side trained encoder and/or decoder model.</w:t>
      </w:r>
    </w:p>
    <w:p w14:paraId="0B5E66FD" w14:textId="77777777" w:rsidR="00975030" w:rsidRDefault="00975030">
      <w:pPr>
        <w:pStyle w:val="TableofFigures"/>
        <w:tabs>
          <w:tab w:val="left" w:pos="1701"/>
        </w:tabs>
        <w:rPr>
          <w:rFonts w:eastAsiaTheme="minorEastAsia"/>
          <w:b w:val="0"/>
          <w:bCs w:val="0"/>
          <w:noProof/>
          <w:kern w:val="2"/>
          <w:sz w:val="24"/>
          <w:lang w:val="en-CA" w:eastAsia="en-CA"/>
        </w:rPr>
      </w:pPr>
      <w:r w:rsidRPr="00DD2921">
        <w:rPr>
          <w:noProof/>
          <w:lang w:val="en-GB" w:bidi="x-none"/>
        </w:rPr>
        <w:t>Proposal 14:</w:t>
      </w:r>
      <w:r>
        <w:rPr>
          <w:rFonts w:eastAsiaTheme="minorEastAsia"/>
          <w:b w:val="0"/>
          <w:bCs w:val="0"/>
          <w:noProof/>
          <w:kern w:val="2"/>
          <w:sz w:val="24"/>
          <w:lang w:val="en-CA" w:eastAsia="en-CA"/>
        </w:rPr>
        <w:tab/>
      </w:r>
      <w:r w:rsidRPr="00DD2921">
        <w:rPr>
          <w:noProof/>
          <w:lang w:val="en-CA"/>
        </w:rPr>
        <w:t xml:space="preserve">In options </w:t>
      </w:r>
      <w:r w:rsidRPr="00DD2921">
        <w:rPr>
          <w:noProof/>
          <w:lang w:val="en-GB"/>
        </w:rPr>
        <w:t xml:space="preserve">3a-1 (with no {target-CSI} samples), the encoder model cannot be adapted with the statistics of the new UE during the training phase. Therefore, during </w:t>
      </w:r>
      <w:r w:rsidRPr="00DD2921">
        <w:rPr>
          <w:noProof/>
          <w:lang w:val="en-CA"/>
        </w:rPr>
        <w:t>normative work,</w:t>
      </w:r>
      <w:r w:rsidRPr="00DD2921">
        <w:rPr>
          <w:noProof/>
          <w:lang w:val="en-GB"/>
        </w:rPr>
        <w:t xml:space="preserve"> it is desirable </w:t>
      </w:r>
      <w:r w:rsidRPr="00DD2921">
        <w:rPr>
          <w:noProof/>
          <w:lang w:val="en-CA"/>
        </w:rPr>
        <w:t xml:space="preserve">to consider procedure/signaling </w:t>
      </w:r>
      <w:r w:rsidRPr="00DD2921">
        <w:rPr>
          <w:noProof/>
          <w:lang w:val="en-GB"/>
        </w:rPr>
        <w:t xml:space="preserve">to determine </w:t>
      </w:r>
      <w:r w:rsidRPr="00DD2921">
        <w:rPr>
          <w:noProof/>
          <w:lang w:val="en-CA"/>
        </w:rPr>
        <w:t>the applicability of the encoder model for that inter-vendor collaboration option.</w:t>
      </w:r>
    </w:p>
    <w:p w14:paraId="3FA1A864" w14:textId="77777777" w:rsidR="00975030" w:rsidRDefault="00975030">
      <w:pPr>
        <w:pStyle w:val="TableofFigures"/>
        <w:tabs>
          <w:tab w:val="left" w:pos="1985"/>
        </w:tabs>
        <w:rPr>
          <w:rFonts w:eastAsiaTheme="minorEastAsia"/>
          <w:b w:val="0"/>
          <w:bCs w:val="0"/>
          <w:noProof/>
          <w:kern w:val="2"/>
          <w:sz w:val="24"/>
          <w:lang w:val="en-CA" w:eastAsia="en-CA"/>
        </w:rPr>
      </w:pPr>
      <w:r>
        <w:rPr>
          <w:noProof/>
        </w:rPr>
        <w:t>Observation 17:</w:t>
      </w:r>
      <w:r>
        <w:rPr>
          <w:rFonts w:eastAsiaTheme="minorEastAsia"/>
          <w:b w:val="0"/>
          <w:bCs w:val="0"/>
          <w:noProof/>
          <w:kern w:val="2"/>
          <w:sz w:val="24"/>
          <w:lang w:val="en-CA" w:eastAsia="en-CA"/>
        </w:rPr>
        <w:tab/>
      </w:r>
      <w:r>
        <w:rPr>
          <w:noProof/>
        </w:rPr>
        <w:t>The lower performance of a two-sided model could be due to an issue in the “deployed” encoder and/or decoder model, an issue in the communication link, or data-drift of the input data.</w:t>
      </w:r>
    </w:p>
    <w:p w14:paraId="37C5CBCF" w14:textId="77777777" w:rsidR="00975030" w:rsidRDefault="00975030">
      <w:pPr>
        <w:pStyle w:val="TableofFigures"/>
        <w:tabs>
          <w:tab w:val="left" w:pos="1701"/>
        </w:tabs>
        <w:rPr>
          <w:rFonts w:eastAsiaTheme="minorEastAsia"/>
          <w:b w:val="0"/>
          <w:bCs w:val="0"/>
          <w:noProof/>
          <w:kern w:val="2"/>
          <w:sz w:val="24"/>
          <w:lang w:val="en-CA" w:eastAsia="en-CA"/>
        </w:rPr>
      </w:pPr>
      <w:r w:rsidRPr="00DD2921">
        <w:rPr>
          <w:noProof/>
          <w:lang w:val="en-GB" w:bidi="x-none"/>
        </w:rPr>
        <w:t>Proposal 15:</w:t>
      </w:r>
      <w:r>
        <w:rPr>
          <w:rFonts w:eastAsiaTheme="minorEastAsia"/>
          <w:b w:val="0"/>
          <w:bCs w:val="0"/>
          <w:noProof/>
          <w:kern w:val="2"/>
          <w:sz w:val="24"/>
          <w:lang w:val="en-CA" w:eastAsia="en-CA"/>
        </w:rPr>
        <w:tab/>
      </w:r>
      <w:r w:rsidRPr="00DD2921">
        <w:rPr>
          <w:noProof/>
          <w:lang w:val="en-CA"/>
        </w:rPr>
        <w:t xml:space="preserve">Study mechanism to determine the </w:t>
      </w:r>
      <w:r w:rsidRPr="00DD2921">
        <w:rPr>
          <w:noProof/>
          <w:lang w:val="en-GB"/>
        </w:rPr>
        <w:t>main contributor(s) of the lower performance of the model</w:t>
      </w:r>
      <w:r w:rsidRPr="00DD2921">
        <w:rPr>
          <w:noProof/>
          <w:lang w:val="en-CA"/>
        </w:rPr>
        <w:t xml:space="preserve"> at least for the issues related to a) the “deployed” encoder and/or decoder model, b) the communication link, or c) data-drift of the input data. We note that, in general, the “deployed” encoder/decoder model could have different performance that the “trained” (reference) encoder or decoder model.</w:t>
      </w:r>
    </w:p>
    <w:p w14:paraId="3A28A8FA" w14:textId="77777777" w:rsidR="00975030" w:rsidRDefault="00975030">
      <w:pPr>
        <w:pStyle w:val="TableofFigures"/>
        <w:tabs>
          <w:tab w:val="left" w:pos="1701"/>
        </w:tabs>
        <w:rPr>
          <w:rFonts w:eastAsiaTheme="minorEastAsia"/>
          <w:b w:val="0"/>
          <w:bCs w:val="0"/>
          <w:noProof/>
          <w:kern w:val="2"/>
          <w:sz w:val="24"/>
          <w:lang w:val="en-CA" w:eastAsia="en-CA"/>
        </w:rPr>
      </w:pPr>
      <w:r w:rsidRPr="00DD2921">
        <w:rPr>
          <w:noProof/>
          <w:lang w:val="en-GB" w:bidi="x-none"/>
        </w:rPr>
        <w:t>Proposal 16:</w:t>
      </w:r>
      <w:r>
        <w:rPr>
          <w:rFonts w:eastAsiaTheme="minorEastAsia"/>
          <w:b w:val="0"/>
          <w:bCs w:val="0"/>
          <w:noProof/>
          <w:kern w:val="2"/>
          <w:sz w:val="24"/>
          <w:lang w:val="en-CA" w:eastAsia="en-CA"/>
        </w:rPr>
        <w:tab/>
      </w:r>
      <w:r w:rsidRPr="00DD2921">
        <w:rPr>
          <w:noProof/>
          <w:lang w:val="en-CA"/>
        </w:rPr>
        <w:t>Study mechanism for root-cause determination based on exchange of some test data-set between the NW and the UE.</w:t>
      </w:r>
    </w:p>
    <w:p w14:paraId="44E7646C" w14:textId="77777777" w:rsidR="00975030" w:rsidRDefault="00975030">
      <w:pPr>
        <w:pStyle w:val="TableofFigures"/>
        <w:tabs>
          <w:tab w:val="left" w:pos="1701"/>
        </w:tabs>
        <w:rPr>
          <w:rFonts w:eastAsiaTheme="minorEastAsia"/>
          <w:b w:val="0"/>
          <w:bCs w:val="0"/>
          <w:noProof/>
          <w:kern w:val="2"/>
          <w:sz w:val="24"/>
          <w:lang w:val="en-CA" w:eastAsia="en-CA"/>
        </w:rPr>
      </w:pPr>
      <w:r w:rsidRPr="00DD2921">
        <w:rPr>
          <w:noProof/>
          <w:lang w:val="en-GB" w:bidi="x-none"/>
        </w:rPr>
        <w:t>Proposal 17:</w:t>
      </w:r>
      <w:r>
        <w:rPr>
          <w:rFonts w:eastAsiaTheme="minorEastAsia"/>
          <w:b w:val="0"/>
          <w:bCs w:val="0"/>
          <w:noProof/>
          <w:kern w:val="2"/>
          <w:sz w:val="24"/>
          <w:lang w:val="en-CA" w:eastAsia="en-CA"/>
        </w:rPr>
        <w:tab/>
      </w:r>
      <w:r w:rsidRPr="00DD2921">
        <w:rPr>
          <w:noProof/>
          <w:lang w:val="en-CA"/>
        </w:rPr>
        <w:t>Study mechanism for root-cause determination based on exchange of information regarding the NW-side trained encoder and/or decoder model.</w:t>
      </w:r>
    </w:p>
    <w:p w14:paraId="0F7170A0" w14:textId="7C0468C2" w:rsidR="004D4E03" w:rsidRPr="00CB2AEE" w:rsidRDefault="00116BE8" w:rsidP="001440EE">
      <w:pPr>
        <w:rPr>
          <w:lang w:val="en-CA"/>
        </w:rPr>
      </w:pPr>
      <w:r>
        <w:fldChar w:fldCharType="end"/>
      </w:r>
    </w:p>
    <w:p w14:paraId="1081BA90" w14:textId="19EE445F" w:rsidR="00E72549" w:rsidRPr="00673F9D" w:rsidRDefault="00E72549" w:rsidP="001440EE">
      <w:pPr>
        <w:keepNext/>
        <w:pBdr>
          <w:top w:val="single" w:sz="12" w:space="1" w:color="auto"/>
        </w:pBdr>
        <w:spacing w:before="120"/>
        <w:ind w:left="432" w:hanging="432"/>
        <w:outlineLvl w:val="0"/>
        <w:rPr>
          <w:rFonts w:ascii="Arial" w:hAnsi="Arial"/>
          <w:b/>
          <w:bCs/>
          <w:sz w:val="28"/>
          <w:szCs w:val="28"/>
        </w:rPr>
      </w:pPr>
      <w:r w:rsidRPr="00673F9D">
        <w:rPr>
          <w:rFonts w:ascii="Arial" w:hAnsi="Arial"/>
          <w:b/>
          <w:bCs/>
          <w:sz w:val="28"/>
          <w:szCs w:val="28"/>
        </w:rPr>
        <w:t>References</w:t>
      </w:r>
    </w:p>
    <w:bookmarkEnd w:id="672" w:displacedByCustomXml="next"/>
    <w:bookmarkEnd w:id="671" w:displacedByCustomXml="next"/>
    <w:bookmarkEnd w:id="670" w:displacedByCustomXml="next"/>
    <w:sdt>
      <w:sdtPr>
        <w:id w:val="-573587230"/>
        <w:bibliography/>
      </w:sdtPr>
      <w:sdtEndPr/>
      <w:sdtContent>
        <w:p w14:paraId="2C8CE2E4" w14:textId="77777777" w:rsidR="00975030" w:rsidRDefault="00945DF1" w:rsidP="001440EE">
          <w:pPr>
            <w:rPr>
              <w:rFonts w:ascii="CG Times (WN)" w:eastAsia="SimSun" w:hAnsi="CG Times (WN)" w:cs="Times New Roman"/>
              <w:noProof/>
              <w:sz w:val="20"/>
              <w:szCs w:val="20"/>
              <w:lang w:eastAsia="zh-CN"/>
              <w14:ligatures w14:val="none"/>
            </w:rPr>
          </w:pPr>
          <w:r w:rsidRPr="0003018F">
            <w:fldChar w:fldCharType="begin"/>
          </w:r>
          <w:r w:rsidRPr="0003018F">
            <w:instrText xml:space="preserve"> BIBLIOGRAPHY </w:instrText>
          </w:r>
          <w:r w:rsidRPr="0003018F">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22"/>
            <w:gridCol w:w="9317"/>
          </w:tblGrid>
          <w:tr w:rsidR="00975030" w14:paraId="401C9533" w14:textId="77777777">
            <w:trPr>
              <w:divId w:val="320625720"/>
              <w:tblCellSpacing w:w="15" w:type="dxa"/>
            </w:trPr>
            <w:tc>
              <w:tcPr>
                <w:tcW w:w="50" w:type="pct"/>
                <w:hideMark/>
              </w:tcPr>
              <w:p w14:paraId="6A6CF0C2" w14:textId="0269B68D" w:rsidR="00975030" w:rsidRDefault="00975030">
                <w:pPr>
                  <w:pStyle w:val="Bibliography"/>
                  <w:rPr>
                    <w:noProof/>
                    <w:sz w:val="24"/>
                    <w:szCs w:val="24"/>
                    <w14:ligatures w14:val="none"/>
                  </w:rPr>
                </w:pPr>
                <w:r>
                  <w:rPr>
                    <w:noProof/>
                  </w:rPr>
                  <w:t xml:space="preserve">[1] </w:t>
                </w:r>
              </w:p>
            </w:tc>
            <w:tc>
              <w:tcPr>
                <w:tcW w:w="0" w:type="auto"/>
                <w:hideMark/>
              </w:tcPr>
              <w:p w14:paraId="705D2335" w14:textId="77777777" w:rsidR="00975030" w:rsidRDefault="00975030">
                <w:pPr>
                  <w:pStyle w:val="Bibliography"/>
                  <w:rPr>
                    <w:noProof/>
                  </w:rPr>
                </w:pPr>
                <w:r>
                  <w:rPr>
                    <w:noProof/>
                  </w:rPr>
                  <w:t xml:space="preserve">RP-242399, Qualcomm (Moderator), Revised WID on Artificial Intelligence (AI)/Machine Learning (ML) for NR Air Interface, Melbourne, Australia,, September 9th -12th, 2024. </w:t>
                </w:r>
              </w:p>
            </w:tc>
          </w:tr>
          <w:tr w:rsidR="00975030" w14:paraId="5BB73D8E" w14:textId="77777777">
            <w:trPr>
              <w:divId w:val="320625720"/>
              <w:tblCellSpacing w:w="15" w:type="dxa"/>
            </w:trPr>
            <w:tc>
              <w:tcPr>
                <w:tcW w:w="50" w:type="pct"/>
                <w:hideMark/>
              </w:tcPr>
              <w:p w14:paraId="2394A390" w14:textId="77777777" w:rsidR="00975030" w:rsidRDefault="00975030">
                <w:pPr>
                  <w:pStyle w:val="Bibliography"/>
                  <w:rPr>
                    <w:noProof/>
                  </w:rPr>
                </w:pPr>
                <w:r>
                  <w:rPr>
                    <w:noProof/>
                  </w:rPr>
                  <w:t xml:space="preserve">[2] </w:t>
                </w:r>
              </w:p>
            </w:tc>
            <w:tc>
              <w:tcPr>
                <w:tcW w:w="0" w:type="auto"/>
                <w:hideMark/>
              </w:tcPr>
              <w:p w14:paraId="1853A395" w14:textId="77777777" w:rsidR="00975030" w:rsidRDefault="00975030">
                <w:pPr>
                  <w:pStyle w:val="Bibliography"/>
                  <w:rPr>
                    <w:noProof/>
                  </w:rPr>
                </w:pPr>
                <w:r>
                  <w:rPr>
                    <w:noProof/>
                  </w:rPr>
                  <w:t xml:space="preserve">RAN1 Chair, RAN1 Chair’s Notes, Orlando, USA, 3GPP RAN1#119, November 18-22, 2024. </w:t>
                </w:r>
              </w:p>
            </w:tc>
          </w:tr>
          <w:tr w:rsidR="00975030" w14:paraId="793F29C9" w14:textId="77777777">
            <w:trPr>
              <w:divId w:val="320625720"/>
              <w:tblCellSpacing w:w="15" w:type="dxa"/>
            </w:trPr>
            <w:tc>
              <w:tcPr>
                <w:tcW w:w="50" w:type="pct"/>
                <w:hideMark/>
              </w:tcPr>
              <w:p w14:paraId="1FC153CB" w14:textId="77777777" w:rsidR="00975030" w:rsidRDefault="00975030">
                <w:pPr>
                  <w:pStyle w:val="Bibliography"/>
                  <w:rPr>
                    <w:noProof/>
                  </w:rPr>
                </w:pPr>
                <w:r>
                  <w:rPr>
                    <w:noProof/>
                  </w:rPr>
                  <w:t xml:space="preserve">[3] </w:t>
                </w:r>
              </w:p>
            </w:tc>
            <w:tc>
              <w:tcPr>
                <w:tcW w:w="0" w:type="auto"/>
                <w:hideMark/>
              </w:tcPr>
              <w:p w14:paraId="56B8591A" w14:textId="77777777" w:rsidR="00975030" w:rsidRDefault="00975030">
                <w:pPr>
                  <w:pStyle w:val="Bibliography"/>
                  <w:rPr>
                    <w:noProof/>
                  </w:rPr>
                </w:pPr>
                <w:r>
                  <w:rPr>
                    <w:noProof/>
                  </w:rPr>
                  <w:t xml:space="preserve">3GPP TR 38.843, Study on Artificial Intelligence (AI)/Machine Learning (ML) for NR air interface (Release 18)v2.0.0, 2023-12. </w:t>
                </w:r>
              </w:p>
            </w:tc>
          </w:tr>
          <w:tr w:rsidR="00975030" w14:paraId="52FD7317" w14:textId="77777777">
            <w:trPr>
              <w:divId w:val="320625720"/>
              <w:tblCellSpacing w:w="15" w:type="dxa"/>
            </w:trPr>
            <w:tc>
              <w:tcPr>
                <w:tcW w:w="50" w:type="pct"/>
                <w:hideMark/>
              </w:tcPr>
              <w:p w14:paraId="07330114" w14:textId="77777777" w:rsidR="00975030" w:rsidRDefault="00975030">
                <w:pPr>
                  <w:pStyle w:val="Bibliography"/>
                  <w:rPr>
                    <w:noProof/>
                  </w:rPr>
                </w:pPr>
                <w:r>
                  <w:rPr>
                    <w:noProof/>
                  </w:rPr>
                  <w:t xml:space="preserve">[4] </w:t>
                </w:r>
              </w:p>
            </w:tc>
            <w:tc>
              <w:tcPr>
                <w:tcW w:w="0" w:type="auto"/>
                <w:hideMark/>
              </w:tcPr>
              <w:p w14:paraId="4ABD15E3" w14:textId="77777777" w:rsidR="00975030" w:rsidRDefault="00975030">
                <w:pPr>
                  <w:pStyle w:val="Bibliography"/>
                  <w:rPr>
                    <w:noProof/>
                  </w:rPr>
                </w:pPr>
                <w:r>
                  <w:rPr>
                    <w:noProof/>
                  </w:rPr>
                  <w:t xml:space="preserve">RAN1 Chair, RAN1 Chair’s Notes, Wuhan, CN, 3GPP RAN1#120b, April. 7th – 11st, 2025.. </w:t>
                </w:r>
              </w:p>
            </w:tc>
          </w:tr>
          <w:tr w:rsidR="00975030" w14:paraId="7C489712" w14:textId="77777777">
            <w:trPr>
              <w:divId w:val="320625720"/>
              <w:tblCellSpacing w:w="15" w:type="dxa"/>
            </w:trPr>
            <w:tc>
              <w:tcPr>
                <w:tcW w:w="50" w:type="pct"/>
                <w:hideMark/>
              </w:tcPr>
              <w:p w14:paraId="60351A16" w14:textId="77777777" w:rsidR="00975030" w:rsidRDefault="00975030">
                <w:pPr>
                  <w:pStyle w:val="Bibliography"/>
                  <w:rPr>
                    <w:noProof/>
                  </w:rPr>
                </w:pPr>
                <w:r>
                  <w:rPr>
                    <w:noProof/>
                  </w:rPr>
                  <w:t xml:space="preserve">[5] </w:t>
                </w:r>
              </w:p>
            </w:tc>
            <w:tc>
              <w:tcPr>
                <w:tcW w:w="0" w:type="auto"/>
                <w:hideMark/>
              </w:tcPr>
              <w:p w14:paraId="7036AAEF" w14:textId="77777777" w:rsidR="00975030" w:rsidRDefault="00975030">
                <w:pPr>
                  <w:pStyle w:val="Bibliography"/>
                  <w:rPr>
                    <w:noProof/>
                  </w:rPr>
                </w:pPr>
                <w:r>
                  <w:rPr>
                    <w:noProof/>
                  </w:rPr>
                  <w:t xml:space="preserve">RAN1 Chair, RAN1 Chair’s Notes, Hefei, CN, 3GPP RAN1#118b, October 14-18, 2024. </w:t>
                </w:r>
              </w:p>
            </w:tc>
          </w:tr>
          <w:tr w:rsidR="00975030" w14:paraId="199CC773" w14:textId="77777777">
            <w:trPr>
              <w:divId w:val="320625720"/>
              <w:tblCellSpacing w:w="15" w:type="dxa"/>
            </w:trPr>
            <w:tc>
              <w:tcPr>
                <w:tcW w:w="50" w:type="pct"/>
                <w:hideMark/>
              </w:tcPr>
              <w:p w14:paraId="07D87E4F" w14:textId="77777777" w:rsidR="00975030" w:rsidRDefault="00975030">
                <w:pPr>
                  <w:pStyle w:val="Bibliography"/>
                  <w:rPr>
                    <w:noProof/>
                  </w:rPr>
                </w:pPr>
                <w:r>
                  <w:rPr>
                    <w:noProof/>
                  </w:rPr>
                  <w:t xml:space="preserve">[6] </w:t>
                </w:r>
              </w:p>
            </w:tc>
            <w:tc>
              <w:tcPr>
                <w:tcW w:w="0" w:type="auto"/>
                <w:hideMark/>
              </w:tcPr>
              <w:p w14:paraId="17725E6A" w14:textId="77777777" w:rsidR="00975030" w:rsidRDefault="00975030">
                <w:pPr>
                  <w:pStyle w:val="Bibliography"/>
                  <w:rPr>
                    <w:noProof/>
                  </w:rPr>
                </w:pPr>
                <w:r>
                  <w:rPr>
                    <w:noProof/>
                  </w:rPr>
                  <w:t xml:space="preserve">RAN1 Chair, RAN1 Chair’s Notes, Athens, GR, 3GPP RAN1#120, Feb. 17th – 21st, 2025.. </w:t>
                </w:r>
              </w:p>
            </w:tc>
          </w:tr>
        </w:tbl>
        <w:p w14:paraId="2E9C506F" w14:textId="77777777" w:rsidR="00975030" w:rsidRDefault="00975030">
          <w:pPr>
            <w:divId w:val="320625720"/>
            <w:rPr>
              <w:rFonts w:eastAsia="Times New Roman"/>
              <w:noProof/>
            </w:rPr>
          </w:pPr>
        </w:p>
        <w:p w14:paraId="236CB0D9" w14:textId="62C2B3AC" w:rsidR="001B1957" w:rsidRPr="00D41400" w:rsidRDefault="00945DF1" w:rsidP="001440EE">
          <w:r w:rsidRPr="0003018F">
            <w:rPr>
              <w:rFonts w:ascii="Arial" w:eastAsia="Times New Roman" w:hAnsi="Arial"/>
              <w:b/>
              <w:bCs/>
              <w:sz w:val="36"/>
              <w:lang w:val="en-GB"/>
            </w:rPr>
            <w:fldChar w:fldCharType="end"/>
          </w:r>
        </w:p>
      </w:sdtContent>
    </w:sdt>
    <w:bookmarkEnd w:id="6" w:displacedByCustomXml="prev"/>
    <w:bookmarkEnd w:id="5" w:displacedByCustomXml="prev"/>
    <w:bookmarkEnd w:id="4" w:displacedByCustomXml="prev"/>
    <w:sectPr w:rsidR="001B1957" w:rsidRPr="00D41400" w:rsidSect="00E054B7">
      <w:headerReference w:type="even" r:id="rId8"/>
      <w:headerReference w:type="default" r:id="rId9"/>
      <w:footerReference w:type="even" r:id="rId10"/>
      <w:footerReference w:type="default" r:id="rId11"/>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CF4643" w14:textId="77777777" w:rsidR="00F8146E" w:rsidRDefault="00F8146E">
      <w:r>
        <w:separator/>
      </w:r>
    </w:p>
  </w:endnote>
  <w:endnote w:type="continuationSeparator" w:id="0">
    <w:p w14:paraId="763D7746" w14:textId="77777777" w:rsidR="00F8146E" w:rsidRDefault="00F8146E">
      <w:r>
        <w:continuationSeparator/>
      </w:r>
    </w:p>
  </w:endnote>
  <w:endnote w:type="continuationNotice" w:id="1">
    <w:p w14:paraId="6FD48B1C" w14:textId="77777777" w:rsidR="00F8146E" w:rsidRDefault="00F8146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Helvetica">
    <w:panose1 w:val="020B060402020202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A78AE7" w14:textId="77777777" w:rsidR="00A80CD6" w:rsidRDefault="00A80CD6"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E88AFDC" w14:textId="77777777" w:rsidR="00A80CD6" w:rsidRDefault="00A80CD6"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8145AE" w14:textId="2DA8EDFF" w:rsidR="00A80CD6" w:rsidRDefault="00A80CD6"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1257EC">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257EC">
      <w:rPr>
        <w:rStyle w:val="PageNumber"/>
      </w:rPr>
      <w:t>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09B566" w14:textId="77777777" w:rsidR="00F8146E" w:rsidRDefault="00F8146E">
      <w:r>
        <w:separator/>
      </w:r>
    </w:p>
  </w:footnote>
  <w:footnote w:type="continuationSeparator" w:id="0">
    <w:p w14:paraId="428D367C" w14:textId="77777777" w:rsidR="00F8146E" w:rsidRDefault="00F8146E">
      <w:r>
        <w:continuationSeparator/>
      </w:r>
    </w:p>
  </w:footnote>
  <w:footnote w:type="continuationNotice" w:id="1">
    <w:p w14:paraId="6BCAD0B6" w14:textId="77777777" w:rsidR="00F8146E" w:rsidRDefault="00F8146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70A9B9" w14:textId="77777777" w:rsidR="00A80CD6" w:rsidRDefault="00A80CD6">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210"/>
      <w:gridCol w:w="3210"/>
      <w:gridCol w:w="3210"/>
    </w:tblGrid>
    <w:tr w:rsidR="6888E540" w14:paraId="1FD35F5D" w14:textId="77777777" w:rsidTr="00176BED">
      <w:tc>
        <w:tcPr>
          <w:tcW w:w="3210" w:type="dxa"/>
        </w:tcPr>
        <w:p w14:paraId="560B8F0F" w14:textId="7C56E16B" w:rsidR="6888E540" w:rsidRDefault="6888E540" w:rsidP="00176BED">
          <w:pPr>
            <w:ind w:left="-115"/>
          </w:pPr>
        </w:p>
      </w:tc>
      <w:tc>
        <w:tcPr>
          <w:tcW w:w="3210" w:type="dxa"/>
        </w:tcPr>
        <w:p w14:paraId="320623AD" w14:textId="2AAA3301" w:rsidR="6888E540" w:rsidRDefault="6888E540" w:rsidP="00176BED">
          <w:pPr>
            <w:jc w:val="center"/>
          </w:pPr>
        </w:p>
      </w:tc>
      <w:tc>
        <w:tcPr>
          <w:tcW w:w="3210" w:type="dxa"/>
        </w:tcPr>
        <w:p w14:paraId="2F0847B5" w14:textId="6FAD5C3F" w:rsidR="6888E540" w:rsidRDefault="6888E540" w:rsidP="00176BED">
          <w:pPr>
            <w:ind w:right="-115"/>
            <w:jc w:val="right"/>
          </w:pPr>
        </w:p>
      </w:tc>
    </w:tr>
  </w:tbl>
  <w:p w14:paraId="4E26B7AA" w14:textId="1353CF54" w:rsidR="6888E540" w:rsidRDefault="6888E54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singleLevel"/>
    <w:tmpl w:val="3E38479E"/>
    <w:lvl w:ilvl="0">
      <w:start w:val="1"/>
      <w:numFmt w:val="decimal"/>
      <w:pStyle w:val="ListNumber4"/>
      <w:lvlText w:val="%1."/>
      <w:lvlJc w:val="left"/>
      <w:pPr>
        <w:tabs>
          <w:tab w:val="num" w:pos="1209"/>
        </w:tabs>
        <w:ind w:left="1209" w:hanging="360"/>
      </w:pPr>
    </w:lvl>
  </w:abstractNum>
  <w:abstractNum w:abstractNumId="1" w15:restartNumberingAfterBreak="0">
    <w:nsid w:val="06C43C5A"/>
    <w:multiLevelType w:val="hybridMultilevel"/>
    <w:tmpl w:val="183E4FA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BA0B2D"/>
    <w:multiLevelType w:val="hybridMultilevel"/>
    <w:tmpl w:val="CE424B56"/>
    <w:lvl w:ilvl="0" w:tplc="9520776C">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05174A"/>
    <w:multiLevelType w:val="hybridMultilevel"/>
    <w:tmpl w:val="E7822A98"/>
    <w:lvl w:ilvl="0" w:tplc="04090003">
      <w:start w:val="1"/>
      <w:numFmt w:val="bullet"/>
      <w:lvlText w:val="o"/>
      <w:lvlJc w:val="left"/>
      <w:pPr>
        <w:ind w:left="360" w:hanging="360"/>
      </w:pPr>
      <w:rPr>
        <w:rFonts w:ascii="Courier New" w:hAnsi="Courier New" w:cs="Courier New"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 w15:restartNumberingAfterBreak="0">
    <w:nsid w:val="0A970419"/>
    <w:multiLevelType w:val="multilevel"/>
    <w:tmpl w:val="0A970419"/>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 w15:restartNumberingAfterBreak="0">
    <w:nsid w:val="0E423F70"/>
    <w:multiLevelType w:val="hybridMultilevel"/>
    <w:tmpl w:val="789ECF76"/>
    <w:lvl w:ilvl="0" w:tplc="C1B0F018">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8F12CC"/>
    <w:multiLevelType w:val="hybridMultilevel"/>
    <w:tmpl w:val="027A5AE6"/>
    <w:lvl w:ilvl="0" w:tplc="D8FA9DAA">
      <w:start w:val="1"/>
      <w:numFmt w:val="decimal"/>
      <w:lvlText w:val="%1-"/>
      <w:lvlJc w:val="left"/>
      <w:pPr>
        <w:ind w:left="720" w:hanging="360"/>
      </w:pPr>
      <w:rPr>
        <w:rFonts w:hint="default"/>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7" w15:restartNumberingAfterBreak="0">
    <w:nsid w:val="0FA26992"/>
    <w:multiLevelType w:val="hybridMultilevel"/>
    <w:tmpl w:val="185256F8"/>
    <w:lvl w:ilvl="0" w:tplc="0409000F">
      <w:start w:val="1"/>
      <w:numFmt w:val="decimal"/>
      <w:lvlText w:val="%1."/>
      <w:lvlJc w:val="left"/>
      <w:pPr>
        <w:ind w:left="728" w:hanging="360"/>
      </w:pPr>
      <w:rPr>
        <w:rFonts w:hint="default"/>
      </w:rPr>
    </w:lvl>
    <w:lvl w:ilvl="1" w:tplc="FFFFFFFF" w:tentative="1">
      <w:start w:val="1"/>
      <w:numFmt w:val="bullet"/>
      <w:lvlText w:val="o"/>
      <w:lvlJc w:val="left"/>
      <w:pPr>
        <w:ind w:left="1448" w:hanging="360"/>
      </w:pPr>
      <w:rPr>
        <w:rFonts w:ascii="Courier New" w:hAnsi="Courier New" w:cs="Courier New" w:hint="default"/>
      </w:rPr>
    </w:lvl>
    <w:lvl w:ilvl="2" w:tplc="FFFFFFFF" w:tentative="1">
      <w:start w:val="1"/>
      <w:numFmt w:val="bullet"/>
      <w:lvlText w:val=""/>
      <w:lvlJc w:val="left"/>
      <w:pPr>
        <w:ind w:left="2168" w:hanging="360"/>
      </w:pPr>
      <w:rPr>
        <w:rFonts w:ascii="Wingdings" w:hAnsi="Wingdings" w:hint="default"/>
      </w:rPr>
    </w:lvl>
    <w:lvl w:ilvl="3" w:tplc="FFFFFFFF" w:tentative="1">
      <w:start w:val="1"/>
      <w:numFmt w:val="bullet"/>
      <w:lvlText w:val=""/>
      <w:lvlJc w:val="left"/>
      <w:pPr>
        <w:ind w:left="2888" w:hanging="360"/>
      </w:pPr>
      <w:rPr>
        <w:rFonts w:ascii="Symbol" w:hAnsi="Symbol" w:hint="default"/>
      </w:rPr>
    </w:lvl>
    <w:lvl w:ilvl="4" w:tplc="FFFFFFFF" w:tentative="1">
      <w:start w:val="1"/>
      <w:numFmt w:val="bullet"/>
      <w:lvlText w:val="o"/>
      <w:lvlJc w:val="left"/>
      <w:pPr>
        <w:ind w:left="3608" w:hanging="360"/>
      </w:pPr>
      <w:rPr>
        <w:rFonts w:ascii="Courier New" w:hAnsi="Courier New" w:cs="Courier New" w:hint="default"/>
      </w:rPr>
    </w:lvl>
    <w:lvl w:ilvl="5" w:tplc="FFFFFFFF" w:tentative="1">
      <w:start w:val="1"/>
      <w:numFmt w:val="bullet"/>
      <w:lvlText w:val=""/>
      <w:lvlJc w:val="left"/>
      <w:pPr>
        <w:ind w:left="4328" w:hanging="360"/>
      </w:pPr>
      <w:rPr>
        <w:rFonts w:ascii="Wingdings" w:hAnsi="Wingdings" w:hint="default"/>
      </w:rPr>
    </w:lvl>
    <w:lvl w:ilvl="6" w:tplc="FFFFFFFF" w:tentative="1">
      <w:start w:val="1"/>
      <w:numFmt w:val="bullet"/>
      <w:lvlText w:val=""/>
      <w:lvlJc w:val="left"/>
      <w:pPr>
        <w:ind w:left="5048" w:hanging="360"/>
      </w:pPr>
      <w:rPr>
        <w:rFonts w:ascii="Symbol" w:hAnsi="Symbol" w:hint="default"/>
      </w:rPr>
    </w:lvl>
    <w:lvl w:ilvl="7" w:tplc="FFFFFFFF" w:tentative="1">
      <w:start w:val="1"/>
      <w:numFmt w:val="bullet"/>
      <w:lvlText w:val="o"/>
      <w:lvlJc w:val="left"/>
      <w:pPr>
        <w:ind w:left="5768" w:hanging="360"/>
      </w:pPr>
      <w:rPr>
        <w:rFonts w:ascii="Courier New" w:hAnsi="Courier New" w:cs="Courier New" w:hint="default"/>
      </w:rPr>
    </w:lvl>
    <w:lvl w:ilvl="8" w:tplc="FFFFFFFF" w:tentative="1">
      <w:start w:val="1"/>
      <w:numFmt w:val="bullet"/>
      <w:lvlText w:val=""/>
      <w:lvlJc w:val="left"/>
      <w:pPr>
        <w:ind w:left="6488" w:hanging="360"/>
      </w:pPr>
      <w:rPr>
        <w:rFonts w:ascii="Wingdings" w:hAnsi="Wingdings" w:hint="default"/>
      </w:rPr>
    </w:lvl>
  </w:abstractNum>
  <w:abstractNum w:abstractNumId="8" w15:restartNumberingAfterBreak="0">
    <w:nsid w:val="158C4EDE"/>
    <w:multiLevelType w:val="hybridMultilevel"/>
    <w:tmpl w:val="21287A66"/>
    <w:lvl w:ilvl="0" w:tplc="8A9AC4E6">
      <w:start w:val="1"/>
      <w:numFmt w:val="decimal"/>
      <w:pStyle w:val="Observation"/>
      <w:lvlText w:val="Observation %1: "/>
      <w:lvlJc w:val="left"/>
      <w:pPr>
        <w:ind w:left="2629"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F20484F"/>
    <w:multiLevelType w:val="hybridMultilevel"/>
    <w:tmpl w:val="ECA07DE4"/>
    <w:lvl w:ilvl="0" w:tplc="2A5C724E">
      <w:start w:val="1"/>
      <w:numFmt w:val="bullet"/>
      <w:pStyle w:val="bullet"/>
      <w:lvlText w:val=""/>
      <w:lvlJc w:val="left"/>
      <w:pPr>
        <w:ind w:left="2952" w:hanging="360"/>
      </w:pPr>
      <w:rPr>
        <w:rFonts w:ascii="Symbol" w:hAnsi="Symbol" w:hint="default"/>
      </w:rPr>
    </w:lvl>
    <w:lvl w:ilvl="1" w:tplc="04090003">
      <w:start w:val="1"/>
      <w:numFmt w:val="bullet"/>
      <w:lvlText w:val="o"/>
      <w:lvlJc w:val="left"/>
      <w:pPr>
        <w:ind w:left="3776" w:hanging="360"/>
      </w:pPr>
      <w:rPr>
        <w:rFonts w:ascii="Courier New" w:hAnsi="Courier New" w:cs="Courier New" w:hint="default"/>
      </w:rPr>
    </w:lvl>
    <w:lvl w:ilvl="2" w:tplc="04090005" w:tentative="1">
      <w:start w:val="1"/>
      <w:numFmt w:val="bullet"/>
      <w:lvlText w:val=""/>
      <w:lvlJc w:val="left"/>
      <w:pPr>
        <w:ind w:left="4496" w:hanging="360"/>
      </w:pPr>
      <w:rPr>
        <w:rFonts w:ascii="Wingdings" w:hAnsi="Wingdings" w:hint="default"/>
      </w:rPr>
    </w:lvl>
    <w:lvl w:ilvl="3" w:tplc="04090001" w:tentative="1">
      <w:start w:val="1"/>
      <w:numFmt w:val="bullet"/>
      <w:lvlText w:val=""/>
      <w:lvlJc w:val="left"/>
      <w:pPr>
        <w:ind w:left="5216" w:hanging="360"/>
      </w:pPr>
      <w:rPr>
        <w:rFonts w:ascii="Symbol" w:hAnsi="Symbol" w:hint="default"/>
      </w:rPr>
    </w:lvl>
    <w:lvl w:ilvl="4" w:tplc="04090003" w:tentative="1">
      <w:start w:val="1"/>
      <w:numFmt w:val="bullet"/>
      <w:lvlText w:val="o"/>
      <w:lvlJc w:val="left"/>
      <w:pPr>
        <w:ind w:left="5936" w:hanging="360"/>
      </w:pPr>
      <w:rPr>
        <w:rFonts w:ascii="Courier New" w:hAnsi="Courier New" w:cs="Courier New" w:hint="default"/>
      </w:rPr>
    </w:lvl>
    <w:lvl w:ilvl="5" w:tplc="04090005" w:tentative="1">
      <w:start w:val="1"/>
      <w:numFmt w:val="bullet"/>
      <w:lvlText w:val=""/>
      <w:lvlJc w:val="left"/>
      <w:pPr>
        <w:ind w:left="6656" w:hanging="360"/>
      </w:pPr>
      <w:rPr>
        <w:rFonts w:ascii="Wingdings" w:hAnsi="Wingdings" w:hint="default"/>
      </w:rPr>
    </w:lvl>
    <w:lvl w:ilvl="6" w:tplc="04090001" w:tentative="1">
      <w:start w:val="1"/>
      <w:numFmt w:val="bullet"/>
      <w:lvlText w:val=""/>
      <w:lvlJc w:val="left"/>
      <w:pPr>
        <w:ind w:left="7376" w:hanging="360"/>
      </w:pPr>
      <w:rPr>
        <w:rFonts w:ascii="Symbol" w:hAnsi="Symbol" w:hint="default"/>
      </w:rPr>
    </w:lvl>
    <w:lvl w:ilvl="7" w:tplc="04090003" w:tentative="1">
      <w:start w:val="1"/>
      <w:numFmt w:val="bullet"/>
      <w:lvlText w:val="o"/>
      <w:lvlJc w:val="left"/>
      <w:pPr>
        <w:ind w:left="8096" w:hanging="360"/>
      </w:pPr>
      <w:rPr>
        <w:rFonts w:ascii="Courier New" w:hAnsi="Courier New" w:cs="Courier New" w:hint="default"/>
      </w:rPr>
    </w:lvl>
    <w:lvl w:ilvl="8" w:tplc="04090005" w:tentative="1">
      <w:start w:val="1"/>
      <w:numFmt w:val="bullet"/>
      <w:lvlText w:val=""/>
      <w:lvlJc w:val="left"/>
      <w:pPr>
        <w:ind w:left="8816" w:hanging="360"/>
      </w:pPr>
      <w:rPr>
        <w:rFonts w:ascii="Wingdings" w:hAnsi="Wingdings" w:hint="default"/>
      </w:rPr>
    </w:lvl>
  </w:abstractNum>
  <w:abstractNum w:abstractNumId="10" w15:restartNumberingAfterBreak="0">
    <w:nsid w:val="1FD269EA"/>
    <w:multiLevelType w:val="hybridMultilevel"/>
    <w:tmpl w:val="CC7682E0"/>
    <w:lvl w:ilvl="0" w:tplc="2BEC6162">
      <w:start w:val="1"/>
      <w:numFmt w:val="decimal"/>
      <w:pStyle w:val="Proposal"/>
      <w:lvlText w:val="Proposal %1: "/>
      <w:lvlJc w:val="left"/>
      <w:pPr>
        <w:ind w:left="2203" w:hanging="360"/>
      </w:pPr>
      <w:rPr>
        <w:color w:val="auto"/>
        <w:lang w:val="en-GB" w:bidi="x-none"/>
        <w:specVanish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02C74FF"/>
    <w:multiLevelType w:val="hybridMultilevel"/>
    <w:tmpl w:val="C5AE297E"/>
    <w:lvl w:ilvl="0" w:tplc="44EC7C7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0D72253"/>
    <w:multiLevelType w:val="hybridMultilevel"/>
    <w:tmpl w:val="FF2E29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18638F3"/>
    <w:multiLevelType w:val="hybridMultilevel"/>
    <w:tmpl w:val="DFC8B72E"/>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22CA5E0A"/>
    <w:multiLevelType w:val="hybridMultilevel"/>
    <w:tmpl w:val="E16A52A4"/>
    <w:lvl w:ilvl="0" w:tplc="FD601432">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2C43512B"/>
    <w:multiLevelType w:val="hybridMultilevel"/>
    <w:tmpl w:val="183E4FA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2C4E596E"/>
    <w:multiLevelType w:val="multilevel"/>
    <w:tmpl w:val="6674E1CE"/>
    <w:lvl w:ilvl="0">
      <w:start w:val="1"/>
      <w:numFmt w:val="decimal"/>
      <w:pStyle w:val="Heading1"/>
      <w:lvlText w:val="%1"/>
      <w:lvlJc w:val="left"/>
      <w:pPr>
        <w:tabs>
          <w:tab w:val="num" w:pos="1134"/>
        </w:tabs>
        <w:ind w:left="1134" w:hanging="1134"/>
      </w:pPr>
      <w:rPr>
        <w:rFonts w:hint="default"/>
        <w:lang w:val="en-US"/>
      </w:rPr>
    </w:lvl>
    <w:lvl w:ilvl="1">
      <w:start w:val="1"/>
      <w:numFmt w:val="decimal"/>
      <w:pStyle w:val="Heading2"/>
      <w:lvlText w:val="%1.%2"/>
      <w:lvlJc w:val="left"/>
      <w:pPr>
        <w:tabs>
          <w:tab w:val="num" w:pos="2411"/>
        </w:tabs>
        <w:ind w:left="2411" w:hanging="1134"/>
      </w:pPr>
      <w:rPr>
        <w:rFonts w:hint="default"/>
      </w:rPr>
    </w:lvl>
    <w:lvl w:ilvl="2">
      <w:start w:val="1"/>
      <w:numFmt w:val="decimal"/>
      <w:pStyle w:val="Heading3"/>
      <w:lvlText w:val="%1.%2.%3"/>
      <w:lvlJc w:val="left"/>
      <w:pPr>
        <w:tabs>
          <w:tab w:val="num" w:pos="1134"/>
        </w:tabs>
        <w:ind w:left="1134" w:hanging="1134"/>
      </w:pPr>
      <w:rPr>
        <w:rFonts w:hint="default"/>
      </w:rPr>
    </w:lvl>
    <w:lvl w:ilvl="3">
      <w:start w:val="1"/>
      <w:numFmt w:val="decimal"/>
      <w:pStyle w:val="Heading4"/>
      <w:lvlText w:val="%1.%2.%3.%4"/>
      <w:lvlJc w:val="left"/>
      <w:pPr>
        <w:tabs>
          <w:tab w:val="num" w:pos="1134"/>
        </w:tabs>
        <w:ind w:left="1134" w:hanging="1134"/>
      </w:pPr>
      <w:rPr>
        <w:rFonts w:hint="default"/>
      </w:rPr>
    </w:lvl>
    <w:lvl w:ilvl="4">
      <w:start w:val="1"/>
      <w:numFmt w:val="decimal"/>
      <w:pStyle w:val="Heading5"/>
      <w:lvlText w:val="%1.%2.%3.%4.%5"/>
      <w:lvlJc w:val="left"/>
      <w:pPr>
        <w:tabs>
          <w:tab w:val="num" w:pos="1440"/>
        </w:tabs>
        <w:ind w:left="1134" w:hanging="1134"/>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31263DD5"/>
    <w:multiLevelType w:val="multilevel"/>
    <w:tmpl w:val="31263DD5"/>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5C50C5C"/>
    <w:multiLevelType w:val="multilevel"/>
    <w:tmpl w:val="BEDEC43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3AA46647"/>
    <w:multiLevelType w:val="hybridMultilevel"/>
    <w:tmpl w:val="4CA23CA6"/>
    <w:lvl w:ilvl="0" w:tplc="2EC21864">
      <w:start w:val="1"/>
      <w:numFmt w:val="decimal"/>
      <w:pStyle w:val="TOC8"/>
      <w:lvlText w:val="Proposal %1"/>
      <w:lvlJc w:val="left"/>
      <w:pPr>
        <w:tabs>
          <w:tab w:val="num" w:pos="2204"/>
        </w:tabs>
        <w:ind w:left="2204" w:hanging="1304"/>
      </w:pPr>
      <w:rPr>
        <w:rFonts w:hint="default"/>
        <w:color w:val="auto"/>
        <w:sz w:val="20"/>
        <w:szCs w:val="20"/>
        <w:lang w:val="en-US"/>
      </w:rPr>
    </w:lvl>
    <w:lvl w:ilvl="1" w:tplc="04090001">
      <w:start w:val="1"/>
      <w:numFmt w:val="bullet"/>
      <w:lvlText w:val=""/>
      <w:lvlJc w:val="left"/>
      <w:pPr>
        <w:tabs>
          <w:tab w:val="num" w:pos="2160"/>
        </w:tabs>
        <w:ind w:left="2160" w:hanging="360"/>
      </w:pPr>
      <w:rPr>
        <w:rFonts w:ascii="Symbol" w:hAnsi="Symbol" w:hint="default"/>
      </w:rPr>
    </w:lvl>
    <w:lvl w:ilvl="2" w:tplc="9E48CC52">
      <w:numFmt w:val="bullet"/>
      <w:lvlText w:val="•"/>
      <w:lvlJc w:val="left"/>
      <w:pPr>
        <w:ind w:left="3060" w:hanging="360"/>
      </w:pPr>
      <w:rPr>
        <w:rFonts w:ascii="Calibri" w:eastAsia="Calibri" w:hAnsi="Calibri" w:cs="Calibri" w:hint="default"/>
      </w:rPr>
    </w:lvl>
    <w:lvl w:ilvl="3" w:tplc="0409000F">
      <w:start w:val="1"/>
      <w:numFmt w:val="decimal"/>
      <w:lvlText w:val="%4."/>
      <w:lvlJc w:val="left"/>
      <w:pPr>
        <w:tabs>
          <w:tab w:val="num" w:pos="3600"/>
        </w:tabs>
        <w:ind w:left="3600" w:hanging="360"/>
      </w:pPr>
    </w:lvl>
    <w:lvl w:ilvl="4" w:tplc="98C89EAE">
      <w:start w:val="1"/>
      <w:numFmt w:val="decimal"/>
      <w:lvlText w:val="%5-"/>
      <w:lvlJc w:val="left"/>
      <w:pPr>
        <w:ind w:left="4320" w:hanging="360"/>
      </w:pPr>
      <w:rPr>
        <w:rFonts w:hint="default"/>
      </w:rPr>
    </w:lvl>
    <w:lvl w:ilvl="5" w:tplc="FCD29FBA">
      <w:start w:val="1"/>
      <w:numFmt w:val="lowerLetter"/>
      <w:lvlText w:val="%6)"/>
      <w:lvlJc w:val="left"/>
      <w:pPr>
        <w:ind w:left="5220" w:hanging="360"/>
      </w:pPr>
      <w:rPr>
        <w:rFonts w:hint="default"/>
      </w:r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22" w15:restartNumberingAfterBreak="0">
    <w:nsid w:val="40717DC8"/>
    <w:multiLevelType w:val="multilevel"/>
    <w:tmpl w:val="40717DC8"/>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23" w15:restartNumberingAfterBreak="0">
    <w:nsid w:val="40E7169F"/>
    <w:multiLevelType w:val="hybridMultilevel"/>
    <w:tmpl w:val="78B8C1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14657ED"/>
    <w:multiLevelType w:val="hybridMultilevel"/>
    <w:tmpl w:val="08D65B1C"/>
    <w:lvl w:ilvl="0" w:tplc="96E09B58">
      <w:start w:val="4"/>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7106B1F"/>
    <w:multiLevelType w:val="hybridMultilevel"/>
    <w:tmpl w:val="83B09AD6"/>
    <w:lvl w:ilvl="0" w:tplc="85A81F16">
      <w:start w:val="1"/>
      <w:numFmt w:val="decimalZero"/>
      <w:pStyle w:val="ApplicationBody1"/>
      <w:lvlText w:val="[00%1]"/>
      <w:lvlJc w:val="left"/>
      <w:pPr>
        <w:ind w:left="3060" w:hanging="360"/>
      </w:pPr>
      <w:rPr>
        <w:rFonts w:hint="default"/>
        <w:b w:val="0"/>
        <w:i w:val="0"/>
        <w:sz w:val="24"/>
      </w:rPr>
    </w:lvl>
    <w:lvl w:ilvl="1" w:tplc="E3A002FA">
      <w:start w:val="1"/>
      <w:numFmt w:val="lowerLetter"/>
      <w:lvlText w:val="%2."/>
      <w:lvlJc w:val="left"/>
      <w:pPr>
        <w:tabs>
          <w:tab w:val="num" w:pos="720"/>
        </w:tabs>
        <w:ind w:left="720" w:hanging="360"/>
      </w:pPr>
    </w:lvl>
    <w:lvl w:ilvl="2" w:tplc="AC0A8F44">
      <w:start w:val="1"/>
      <w:numFmt w:val="lowerRoman"/>
      <w:lvlText w:val="%3."/>
      <w:lvlJc w:val="right"/>
      <w:pPr>
        <w:tabs>
          <w:tab w:val="num" w:pos="1440"/>
        </w:tabs>
        <w:ind w:left="1440" w:hanging="180"/>
      </w:pPr>
    </w:lvl>
    <w:lvl w:ilvl="3" w:tplc="C388BE28">
      <w:start w:val="1"/>
      <w:numFmt w:val="decimal"/>
      <w:lvlText w:val="%4."/>
      <w:lvlJc w:val="left"/>
      <w:pPr>
        <w:tabs>
          <w:tab w:val="num" w:pos="2160"/>
        </w:tabs>
        <w:ind w:left="2160" w:hanging="360"/>
      </w:pPr>
    </w:lvl>
    <w:lvl w:ilvl="4" w:tplc="9E78FED8" w:tentative="1">
      <w:start w:val="1"/>
      <w:numFmt w:val="lowerLetter"/>
      <w:lvlText w:val="%5."/>
      <w:lvlJc w:val="left"/>
      <w:pPr>
        <w:tabs>
          <w:tab w:val="num" w:pos="2880"/>
        </w:tabs>
        <w:ind w:left="2880" w:hanging="360"/>
      </w:pPr>
    </w:lvl>
    <w:lvl w:ilvl="5" w:tplc="6E1CBC74" w:tentative="1">
      <w:start w:val="1"/>
      <w:numFmt w:val="lowerRoman"/>
      <w:lvlText w:val="%6."/>
      <w:lvlJc w:val="right"/>
      <w:pPr>
        <w:tabs>
          <w:tab w:val="num" w:pos="3600"/>
        </w:tabs>
        <w:ind w:left="3600" w:hanging="180"/>
      </w:pPr>
    </w:lvl>
    <w:lvl w:ilvl="6" w:tplc="2CF07DFA" w:tentative="1">
      <w:start w:val="1"/>
      <w:numFmt w:val="decimal"/>
      <w:lvlText w:val="%7."/>
      <w:lvlJc w:val="left"/>
      <w:pPr>
        <w:tabs>
          <w:tab w:val="num" w:pos="4320"/>
        </w:tabs>
        <w:ind w:left="4320" w:hanging="360"/>
      </w:pPr>
    </w:lvl>
    <w:lvl w:ilvl="7" w:tplc="5E846C34" w:tentative="1">
      <w:start w:val="1"/>
      <w:numFmt w:val="lowerLetter"/>
      <w:lvlText w:val="%8."/>
      <w:lvlJc w:val="left"/>
      <w:pPr>
        <w:tabs>
          <w:tab w:val="num" w:pos="5040"/>
        </w:tabs>
        <w:ind w:left="5040" w:hanging="360"/>
      </w:pPr>
    </w:lvl>
    <w:lvl w:ilvl="8" w:tplc="A9A48336" w:tentative="1">
      <w:start w:val="1"/>
      <w:numFmt w:val="lowerRoman"/>
      <w:lvlText w:val="%9."/>
      <w:lvlJc w:val="right"/>
      <w:pPr>
        <w:tabs>
          <w:tab w:val="num" w:pos="5760"/>
        </w:tabs>
        <w:ind w:left="5760" w:hanging="180"/>
      </w:pPr>
    </w:lvl>
  </w:abstractNum>
  <w:abstractNum w:abstractNumId="27" w15:restartNumberingAfterBreak="0">
    <w:nsid w:val="4B3E58ED"/>
    <w:multiLevelType w:val="multilevel"/>
    <w:tmpl w:val="4B3E58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BC20E80"/>
    <w:multiLevelType w:val="hybridMultilevel"/>
    <w:tmpl w:val="47086AAE"/>
    <w:lvl w:ilvl="0" w:tplc="4E30E8AA">
      <w:numFmt w:val="bullet"/>
      <w:lvlText w:val=""/>
      <w:lvlJc w:val="left"/>
      <w:pPr>
        <w:ind w:left="720" w:hanging="360"/>
      </w:pPr>
      <w:rPr>
        <w:rFonts w:ascii="Symbol" w:eastAsia="Malgun Gothic"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D1F5EE0"/>
    <w:multiLevelType w:val="hybridMultilevel"/>
    <w:tmpl w:val="172EB9A6"/>
    <w:lvl w:ilvl="0" w:tplc="04090001">
      <w:start w:val="1"/>
      <w:numFmt w:val="bullet"/>
      <w:lvlText w:val=""/>
      <w:lvlJc w:val="left"/>
      <w:pPr>
        <w:ind w:left="440" w:hanging="440"/>
      </w:pPr>
      <w:rPr>
        <w:rFonts w:ascii="Wingdings" w:hAnsi="Wingdings" w:hint="default"/>
      </w:rPr>
    </w:lvl>
    <w:lvl w:ilvl="1" w:tplc="5C6C2CFC">
      <w:numFmt w:val="bullet"/>
      <w:lvlText w:val="-"/>
      <w:lvlJc w:val="left"/>
      <w:pPr>
        <w:ind w:left="880" w:hanging="440"/>
      </w:pPr>
      <w:rPr>
        <w:rFonts w:ascii="Times New Roman" w:eastAsia="Times New Roman" w:hAnsi="Times New Roman" w:cs="Times New Roman"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 w15:restartNumberingAfterBreak="0">
    <w:nsid w:val="4F18111B"/>
    <w:multiLevelType w:val="hybridMultilevel"/>
    <w:tmpl w:val="AC20FC00"/>
    <w:lvl w:ilvl="0" w:tplc="9A36B21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F3B3F33"/>
    <w:multiLevelType w:val="multilevel"/>
    <w:tmpl w:val="4F3B3F33"/>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2" w15:restartNumberingAfterBreak="0">
    <w:nsid w:val="5233254E"/>
    <w:multiLevelType w:val="hybridMultilevel"/>
    <w:tmpl w:val="A590EDCE"/>
    <w:lvl w:ilvl="0" w:tplc="FFFFFFFF">
      <w:start w:val="1"/>
      <w:numFmt w:val="bullet"/>
      <w:lvlText w:val=""/>
      <w:lvlJc w:val="left"/>
      <w:pPr>
        <w:ind w:left="360" w:hanging="360"/>
      </w:pPr>
      <w:rPr>
        <w:rFonts w:ascii="Symbol" w:hAnsi="Symbol" w:hint="default"/>
      </w:rPr>
    </w:lvl>
    <w:lvl w:ilvl="1" w:tplc="04090001">
      <w:start w:val="1"/>
      <w:numFmt w:val="bullet"/>
      <w:lvlText w:val=""/>
      <w:lvlJc w:val="left"/>
      <w:pPr>
        <w:ind w:left="1160" w:hanging="440"/>
      </w:pPr>
      <w:rPr>
        <w:rFonts w:ascii="Symbol" w:hAnsi="Symbol"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3" w15:restartNumberingAfterBreak="0">
    <w:nsid w:val="52BF1D56"/>
    <w:multiLevelType w:val="hybridMultilevel"/>
    <w:tmpl w:val="F1644B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4F45166"/>
    <w:multiLevelType w:val="hybridMultilevel"/>
    <w:tmpl w:val="0750F5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50438BA"/>
    <w:multiLevelType w:val="hybridMultilevel"/>
    <w:tmpl w:val="F31E7D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785522F"/>
    <w:multiLevelType w:val="hybridMultilevel"/>
    <w:tmpl w:val="A83239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C0D3B67"/>
    <w:multiLevelType w:val="hybridMultilevel"/>
    <w:tmpl w:val="416C50F6"/>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8" w15:restartNumberingAfterBreak="0">
    <w:nsid w:val="5E7A3951"/>
    <w:multiLevelType w:val="hybridMultilevel"/>
    <w:tmpl w:val="CFAEBB70"/>
    <w:lvl w:ilvl="0" w:tplc="10090001">
      <w:start w:val="1"/>
      <w:numFmt w:val="bullet"/>
      <w:lvlText w:val=""/>
      <w:lvlJc w:val="left"/>
      <w:pPr>
        <w:ind w:left="1440" w:hanging="360"/>
      </w:pPr>
      <w:rPr>
        <w:rFonts w:ascii="Symbol" w:hAnsi="Symbol" w:hint="default"/>
      </w:rPr>
    </w:lvl>
    <w:lvl w:ilvl="1" w:tplc="10090003" w:tentative="1">
      <w:start w:val="1"/>
      <w:numFmt w:val="bullet"/>
      <w:lvlText w:val="o"/>
      <w:lvlJc w:val="left"/>
      <w:pPr>
        <w:ind w:left="2160" w:hanging="360"/>
      </w:pPr>
      <w:rPr>
        <w:rFonts w:ascii="Courier New" w:hAnsi="Courier New" w:cs="Courier New" w:hint="default"/>
      </w:rPr>
    </w:lvl>
    <w:lvl w:ilvl="2" w:tplc="10090005" w:tentative="1">
      <w:start w:val="1"/>
      <w:numFmt w:val="bullet"/>
      <w:lvlText w:val=""/>
      <w:lvlJc w:val="left"/>
      <w:pPr>
        <w:ind w:left="2880" w:hanging="360"/>
      </w:pPr>
      <w:rPr>
        <w:rFonts w:ascii="Wingdings" w:hAnsi="Wingdings" w:hint="default"/>
      </w:rPr>
    </w:lvl>
    <w:lvl w:ilvl="3" w:tplc="10090001" w:tentative="1">
      <w:start w:val="1"/>
      <w:numFmt w:val="bullet"/>
      <w:lvlText w:val=""/>
      <w:lvlJc w:val="left"/>
      <w:pPr>
        <w:ind w:left="3600" w:hanging="360"/>
      </w:pPr>
      <w:rPr>
        <w:rFonts w:ascii="Symbol" w:hAnsi="Symbol" w:hint="default"/>
      </w:rPr>
    </w:lvl>
    <w:lvl w:ilvl="4" w:tplc="10090003" w:tentative="1">
      <w:start w:val="1"/>
      <w:numFmt w:val="bullet"/>
      <w:lvlText w:val="o"/>
      <w:lvlJc w:val="left"/>
      <w:pPr>
        <w:ind w:left="4320" w:hanging="360"/>
      </w:pPr>
      <w:rPr>
        <w:rFonts w:ascii="Courier New" w:hAnsi="Courier New" w:cs="Courier New" w:hint="default"/>
      </w:rPr>
    </w:lvl>
    <w:lvl w:ilvl="5" w:tplc="10090005" w:tentative="1">
      <w:start w:val="1"/>
      <w:numFmt w:val="bullet"/>
      <w:lvlText w:val=""/>
      <w:lvlJc w:val="left"/>
      <w:pPr>
        <w:ind w:left="5040" w:hanging="360"/>
      </w:pPr>
      <w:rPr>
        <w:rFonts w:ascii="Wingdings" w:hAnsi="Wingdings" w:hint="default"/>
      </w:rPr>
    </w:lvl>
    <w:lvl w:ilvl="6" w:tplc="10090001" w:tentative="1">
      <w:start w:val="1"/>
      <w:numFmt w:val="bullet"/>
      <w:lvlText w:val=""/>
      <w:lvlJc w:val="left"/>
      <w:pPr>
        <w:ind w:left="5760" w:hanging="360"/>
      </w:pPr>
      <w:rPr>
        <w:rFonts w:ascii="Symbol" w:hAnsi="Symbol" w:hint="default"/>
      </w:rPr>
    </w:lvl>
    <w:lvl w:ilvl="7" w:tplc="10090003" w:tentative="1">
      <w:start w:val="1"/>
      <w:numFmt w:val="bullet"/>
      <w:lvlText w:val="o"/>
      <w:lvlJc w:val="left"/>
      <w:pPr>
        <w:ind w:left="6480" w:hanging="360"/>
      </w:pPr>
      <w:rPr>
        <w:rFonts w:ascii="Courier New" w:hAnsi="Courier New" w:cs="Courier New" w:hint="default"/>
      </w:rPr>
    </w:lvl>
    <w:lvl w:ilvl="8" w:tplc="10090005" w:tentative="1">
      <w:start w:val="1"/>
      <w:numFmt w:val="bullet"/>
      <w:lvlText w:val=""/>
      <w:lvlJc w:val="left"/>
      <w:pPr>
        <w:ind w:left="7200" w:hanging="360"/>
      </w:pPr>
      <w:rPr>
        <w:rFonts w:ascii="Wingdings" w:hAnsi="Wingdings" w:hint="default"/>
      </w:rPr>
    </w:lvl>
  </w:abstractNum>
  <w:abstractNum w:abstractNumId="39" w15:restartNumberingAfterBreak="0">
    <w:nsid w:val="62F06DEC"/>
    <w:multiLevelType w:val="hybridMultilevel"/>
    <w:tmpl w:val="9EBC1D3E"/>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0" w15:restartNumberingAfterBreak="0">
    <w:nsid w:val="6D843D83"/>
    <w:multiLevelType w:val="hybridMultilevel"/>
    <w:tmpl w:val="3B22DC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0B359F3"/>
    <w:multiLevelType w:val="multilevel"/>
    <w:tmpl w:val="70B359F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32F2D40"/>
    <w:multiLevelType w:val="hybridMultilevel"/>
    <w:tmpl w:val="0AAA97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4170DC98">
      <w:start w:val="1"/>
      <w:numFmt w:val="bullet"/>
      <w:pStyle w:val="MTDisplayEquation"/>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3A259F7"/>
    <w:multiLevelType w:val="multilevel"/>
    <w:tmpl w:val="4CF0E2B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4" w15:restartNumberingAfterBreak="0">
    <w:nsid w:val="766711DF"/>
    <w:multiLevelType w:val="multilevel"/>
    <w:tmpl w:val="766711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AB41CD9"/>
    <w:multiLevelType w:val="hybridMultilevel"/>
    <w:tmpl w:val="CB24A0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E8B66B5"/>
    <w:multiLevelType w:val="hybridMultilevel"/>
    <w:tmpl w:val="61DEF57A"/>
    <w:lvl w:ilvl="0" w:tplc="5978E91A">
      <w:start w:val="1"/>
      <w:numFmt w:val="decimal"/>
      <w:pStyle w:val="Caption"/>
      <w:lvlText w:val="Figure %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075159517">
    <w:abstractNumId w:val="17"/>
  </w:num>
  <w:num w:numId="2" w16cid:durableId="1040324613">
    <w:abstractNumId w:val="9"/>
  </w:num>
  <w:num w:numId="3" w16cid:durableId="1843543659">
    <w:abstractNumId w:val="20"/>
  </w:num>
  <w:num w:numId="4" w16cid:durableId="914819690">
    <w:abstractNumId w:val="16"/>
  </w:num>
  <w:num w:numId="5" w16cid:durableId="1673488269">
    <w:abstractNumId w:val="8"/>
  </w:num>
  <w:num w:numId="6" w16cid:durableId="1215310921">
    <w:abstractNumId w:val="46"/>
  </w:num>
  <w:num w:numId="7" w16cid:durableId="1370911540">
    <w:abstractNumId w:val="21"/>
  </w:num>
  <w:num w:numId="8" w16cid:durableId="11226411">
    <w:abstractNumId w:val="42"/>
  </w:num>
  <w:num w:numId="9" w16cid:durableId="980305262">
    <w:abstractNumId w:val="33"/>
  </w:num>
  <w:num w:numId="10" w16cid:durableId="1660305788">
    <w:abstractNumId w:val="45"/>
  </w:num>
  <w:num w:numId="11" w16cid:durableId="1175654470">
    <w:abstractNumId w:val="7"/>
  </w:num>
  <w:num w:numId="12" w16cid:durableId="814879647">
    <w:abstractNumId w:val="25"/>
  </w:num>
  <w:num w:numId="13" w16cid:durableId="1480463623">
    <w:abstractNumId w:val="0"/>
  </w:num>
  <w:num w:numId="14" w16cid:durableId="1038973252">
    <w:abstractNumId w:val="26"/>
  </w:num>
  <w:num w:numId="15" w16cid:durableId="306714099">
    <w:abstractNumId w:val="23"/>
  </w:num>
  <w:num w:numId="16" w16cid:durableId="824396612">
    <w:abstractNumId w:val="12"/>
  </w:num>
  <w:num w:numId="17" w16cid:durableId="309789219">
    <w:abstractNumId w:val="3"/>
  </w:num>
  <w:num w:numId="18" w16cid:durableId="2100249874">
    <w:abstractNumId w:val="29"/>
  </w:num>
  <w:num w:numId="19" w16cid:durableId="2048606345">
    <w:abstractNumId w:val="36"/>
  </w:num>
  <w:num w:numId="20" w16cid:durableId="932476602">
    <w:abstractNumId w:val="5"/>
  </w:num>
  <w:num w:numId="21" w16cid:durableId="323124271">
    <w:abstractNumId w:val="37"/>
  </w:num>
  <w:num w:numId="22" w16cid:durableId="2015915926">
    <w:abstractNumId w:val="13"/>
  </w:num>
  <w:num w:numId="23" w16cid:durableId="992760241">
    <w:abstractNumId w:val="11"/>
  </w:num>
  <w:num w:numId="24" w16cid:durableId="1000355072">
    <w:abstractNumId w:val="2"/>
  </w:num>
  <w:num w:numId="25" w16cid:durableId="1615550858">
    <w:abstractNumId w:val="28"/>
  </w:num>
  <w:num w:numId="26" w16cid:durableId="1349522412">
    <w:abstractNumId w:val="10"/>
  </w:num>
  <w:num w:numId="27" w16cid:durableId="1441877592">
    <w:abstractNumId w:val="30"/>
  </w:num>
  <w:num w:numId="28" w16cid:durableId="1550533562">
    <w:abstractNumId w:val="40"/>
  </w:num>
  <w:num w:numId="29" w16cid:durableId="623584041">
    <w:abstractNumId w:val="1"/>
  </w:num>
  <w:num w:numId="30" w16cid:durableId="379789214">
    <w:abstractNumId w:val="15"/>
  </w:num>
  <w:num w:numId="31" w16cid:durableId="2001543974">
    <w:abstractNumId w:val="43"/>
  </w:num>
  <w:num w:numId="32" w16cid:durableId="1314988893">
    <w:abstractNumId w:val="18"/>
  </w:num>
  <w:num w:numId="33" w16cid:durableId="918370578">
    <w:abstractNumId w:val="24"/>
  </w:num>
  <w:num w:numId="34" w16cid:durableId="106000123">
    <w:abstractNumId w:val="6"/>
  </w:num>
  <w:num w:numId="35" w16cid:durableId="451247524">
    <w:abstractNumId w:val="38"/>
  </w:num>
  <w:num w:numId="36" w16cid:durableId="1649747806">
    <w:abstractNumId w:val="31"/>
  </w:num>
  <w:num w:numId="37" w16cid:durableId="1160583278">
    <w:abstractNumId w:val="39"/>
  </w:num>
  <w:num w:numId="38" w16cid:durableId="46612955">
    <w:abstractNumId w:val="35"/>
  </w:num>
  <w:num w:numId="39" w16cid:durableId="234364139">
    <w:abstractNumId w:val="16"/>
  </w:num>
  <w:num w:numId="40" w16cid:durableId="1103184102">
    <w:abstractNumId w:val="19"/>
  </w:num>
  <w:num w:numId="41" w16cid:durableId="897975309">
    <w:abstractNumId w:val="22"/>
  </w:num>
  <w:num w:numId="42" w16cid:durableId="499395764">
    <w:abstractNumId w:val="4"/>
  </w:num>
  <w:num w:numId="43" w16cid:durableId="1570656705">
    <w:abstractNumId w:val="44"/>
  </w:num>
  <w:num w:numId="44" w16cid:durableId="1655984713">
    <w:abstractNumId w:val="27"/>
  </w:num>
  <w:num w:numId="45" w16cid:durableId="412514017">
    <w:abstractNumId w:val="41"/>
  </w:num>
  <w:num w:numId="46" w16cid:durableId="1445615696">
    <w:abstractNumId w:val="34"/>
  </w:num>
  <w:num w:numId="47" w16cid:durableId="168716414">
    <w:abstractNumId w:val="14"/>
  </w:num>
  <w:num w:numId="48" w16cid:durableId="1487742390">
    <w:abstractNumId w:val="32"/>
  </w:num>
  <w:num w:numId="49" w16cid:durableId="852761737">
    <w:abstractNumId w:val="10"/>
    <w:lvlOverride w:ilvl="0">
      <w:startOverride w:val="1"/>
    </w:lvlOverride>
  </w:num>
  <w:num w:numId="50" w16cid:durableId="323358973">
    <w:abstractNumId w:val="10"/>
    <w:lvlOverride w:ilvl="0">
      <w:startOverride w:val="1"/>
    </w:lvlOverride>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bordersDoNotSurroundHeader/>
  <w:bordersDoNotSurroundFooter/>
  <w:activeWritingStyle w:appName="MSWord" w:lang="en-US" w:vendorID="64" w:dllVersion="6" w:nlCheck="1" w:checkStyle="1"/>
  <w:activeWritingStyle w:appName="MSWord" w:lang="en-US" w:vendorID="64" w:dllVersion="0" w:nlCheck="1" w:checkStyle="0"/>
  <w:activeWritingStyle w:appName="MSWord" w:lang="en-GB" w:vendorID="64" w:dllVersion="0" w:nlCheck="1" w:checkStyle="0"/>
  <w:activeWritingStyle w:appName="MSWord" w:lang="en-GB" w:vendorID="64" w:dllVersion="6" w:nlCheck="1" w:checkStyle="1"/>
  <w:activeWritingStyle w:appName="MSWord" w:lang="de-DE" w:vendorID="64" w:dllVersion="0" w:nlCheck="1" w:checkStyle="0"/>
  <w:activeWritingStyle w:appName="MSWord" w:lang="en-CA"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10FA"/>
    <w:rsid w:val="00000078"/>
    <w:rsid w:val="000000AF"/>
    <w:rsid w:val="000004BF"/>
    <w:rsid w:val="000004D4"/>
    <w:rsid w:val="0000050F"/>
    <w:rsid w:val="00000515"/>
    <w:rsid w:val="00000622"/>
    <w:rsid w:val="000007BD"/>
    <w:rsid w:val="00000BB4"/>
    <w:rsid w:val="00000CFE"/>
    <w:rsid w:val="000010AC"/>
    <w:rsid w:val="00001126"/>
    <w:rsid w:val="00001306"/>
    <w:rsid w:val="0000140A"/>
    <w:rsid w:val="00001710"/>
    <w:rsid w:val="000017F8"/>
    <w:rsid w:val="00001A3E"/>
    <w:rsid w:val="00001D0A"/>
    <w:rsid w:val="00001F28"/>
    <w:rsid w:val="00001FC3"/>
    <w:rsid w:val="000020FE"/>
    <w:rsid w:val="00003131"/>
    <w:rsid w:val="000032EA"/>
    <w:rsid w:val="000037FB"/>
    <w:rsid w:val="000039E6"/>
    <w:rsid w:val="00003DAE"/>
    <w:rsid w:val="00003EF0"/>
    <w:rsid w:val="00004118"/>
    <w:rsid w:val="000048A8"/>
    <w:rsid w:val="00004961"/>
    <w:rsid w:val="000053D7"/>
    <w:rsid w:val="00005622"/>
    <w:rsid w:val="00005A56"/>
    <w:rsid w:val="00005BE8"/>
    <w:rsid w:val="00005C14"/>
    <w:rsid w:val="00005DD9"/>
    <w:rsid w:val="0000618A"/>
    <w:rsid w:val="000066D9"/>
    <w:rsid w:val="0000677E"/>
    <w:rsid w:val="000070D4"/>
    <w:rsid w:val="0000741F"/>
    <w:rsid w:val="00007730"/>
    <w:rsid w:val="00007ABF"/>
    <w:rsid w:val="0001014C"/>
    <w:rsid w:val="00010383"/>
    <w:rsid w:val="00010B78"/>
    <w:rsid w:val="00010B7F"/>
    <w:rsid w:val="00010F42"/>
    <w:rsid w:val="000114B4"/>
    <w:rsid w:val="0001172E"/>
    <w:rsid w:val="000118EA"/>
    <w:rsid w:val="00011F5D"/>
    <w:rsid w:val="000120C7"/>
    <w:rsid w:val="000129BA"/>
    <w:rsid w:val="00012CFF"/>
    <w:rsid w:val="000135FF"/>
    <w:rsid w:val="000136A3"/>
    <w:rsid w:val="0001441C"/>
    <w:rsid w:val="00014916"/>
    <w:rsid w:val="00014DD7"/>
    <w:rsid w:val="00014E0B"/>
    <w:rsid w:val="0001534E"/>
    <w:rsid w:val="00015530"/>
    <w:rsid w:val="00015923"/>
    <w:rsid w:val="00015962"/>
    <w:rsid w:val="00015FF5"/>
    <w:rsid w:val="000162B2"/>
    <w:rsid w:val="0001640A"/>
    <w:rsid w:val="000164DE"/>
    <w:rsid w:val="00016661"/>
    <w:rsid w:val="00016783"/>
    <w:rsid w:val="00016874"/>
    <w:rsid w:val="000168FF"/>
    <w:rsid w:val="00016B39"/>
    <w:rsid w:val="00016B4C"/>
    <w:rsid w:val="00016C70"/>
    <w:rsid w:val="00016EB8"/>
    <w:rsid w:val="00017013"/>
    <w:rsid w:val="00017047"/>
    <w:rsid w:val="000177AA"/>
    <w:rsid w:val="000179E6"/>
    <w:rsid w:val="00017C29"/>
    <w:rsid w:val="00017CBD"/>
    <w:rsid w:val="000202C1"/>
    <w:rsid w:val="000205C1"/>
    <w:rsid w:val="000207E5"/>
    <w:rsid w:val="00020BD0"/>
    <w:rsid w:val="00020BFF"/>
    <w:rsid w:val="00020D61"/>
    <w:rsid w:val="00021052"/>
    <w:rsid w:val="0002130A"/>
    <w:rsid w:val="00021B65"/>
    <w:rsid w:val="00021CC4"/>
    <w:rsid w:val="00021DEC"/>
    <w:rsid w:val="000222F7"/>
    <w:rsid w:val="0002250D"/>
    <w:rsid w:val="000229C3"/>
    <w:rsid w:val="00022ED5"/>
    <w:rsid w:val="000235D7"/>
    <w:rsid w:val="00023C29"/>
    <w:rsid w:val="00023FEE"/>
    <w:rsid w:val="000242B1"/>
    <w:rsid w:val="0002456B"/>
    <w:rsid w:val="0002479E"/>
    <w:rsid w:val="000248E7"/>
    <w:rsid w:val="00025442"/>
    <w:rsid w:val="000254DC"/>
    <w:rsid w:val="000255A1"/>
    <w:rsid w:val="000257CE"/>
    <w:rsid w:val="000259FF"/>
    <w:rsid w:val="00025BDF"/>
    <w:rsid w:val="00025C61"/>
    <w:rsid w:val="00025EE8"/>
    <w:rsid w:val="00025EF3"/>
    <w:rsid w:val="000265AA"/>
    <w:rsid w:val="000266AE"/>
    <w:rsid w:val="0002670B"/>
    <w:rsid w:val="00026718"/>
    <w:rsid w:val="00026905"/>
    <w:rsid w:val="00026DB8"/>
    <w:rsid w:val="00026ED0"/>
    <w:rsid w:val="00026F39"/>
    <w:rsid w:val="00026FF9"/>
    <w:rsid w:val="0002735A"/>
    <w:rsid w:val="00027504"/>
    <w:rsid w:val="000276DF"/>
    <w:rsid w:val="0002771C"/>
    <w:rsid w:val="000278E0"/>
    <w:rsid w:val="0002796C"/>
    <w:rsid w:val="00027E82"/>
    <w:rsid w:val="000300C3"/>
    <w:rsid w:val="000300FE"/>
    <w:rsid w:val="0003039B"/>
    <w:rsid w:val="000306DF"/>
    <w:rsid w:val="00030970"/>
    <w:rsid w:val="00030ACA"/>
    <w:rsid w:val="00030DC7"/>
    <w:rsid w:val="00030F08"/>
    <w:rsid w:val="00030F1D"/>
    <w:rsid w:val="00030F74"/>
    <w:rsid w:val="0003147D"/>
    <w:rsid w:val="000314B5"/>
    <w:rsid w:val="00031553"/>
    <w:rsid w:val="00031666"/>
    <w:rsid w:val="000316F9"/>
    <w:rsid w:val="000319C1"/>
    <w:rsid w:val="00031D1C"/>
    <w:rsid w:val="00031EDD"/>
    <w:rsid w:val="000321F5"/>
    <w:rsid w:val="00032589"/>
    <w:rsid w:val="0003292A"/>
    <w:rsid w:val="00032A26"/>
    <w:rsid w:val="00032ACD"/>
    <w:rsid w:val="00032D1E"/>
    <w:rsid w:val="00032DAB"/>
    <w:rsid w:val="00032E45"/>
    <w:rsid w:val="00032EC6"/>
    <w:rsid w:val="00033796"/>
    <w:rsid w:val="000338D2"/>
    <w:rsid w:val="00033988"/>
    <w:rsid w:val="00033C0E"/>
    <w:rsid w:val="00034466"/>
    <w:rsid w:val="000346C3"/>
    <w:rsid w:val="00034790"/>
    <w:rsid w:val="000349B7"/>
    <w:rsid w:val="000349E0"/>
    <w:rsid w:val="00034B9E"/>
    <w:rsid w:val="00034C07"/>
    <w:rsid w:val="00034CFE"/>
    <w:rsid w:val="00034FCD"/>
    <w:rsid w:val="00035400"/>
    <w:rsid w:val="0003540B"/>
    <w:rsid w:val="000357CA"/>
    <w:rsid w:val="00035800"/>
    <w:rsid w:val="000359A0"/>
    <w:rsid w:val="00035B63"/>
    <w:rsid w:val="00035BA3"/>
    <w:rsid w:val="00035EC2"/>
    <w:rsid w:val="00035ED2"/>
    <w:rsid w:val="00035F5F"/>
    <w:rsid w:val="00035FEA"/>
    <w:rsid w:val="00036369"/>
    <w:rsid w:val="00036D85"/>
    <w:rsid w:val="00037204"/>
    <w:rsid w:val="00037275"/>
    <w:rsid w:val="000377B8"/>
    <w:rsid w:val="00037A21"/>
    <w:rsid w:val="00037C88"/>
    <w:rsid w:val="00037FC0"/>
    <w:rsid w:val="00040196"/>
    <w:rsid w:val="00040289"/>
    <w:rsid w:val="000404F2"/>
    <w:rsid w:val="000417B6"/>
    <w:rsid w:val="00041928"/>
    <w:rsid w:val="00041A11"/>
    <w:rsid w:val="00041BD8"/>
    <w:rsid w:val="00042157"/>
    <w:rsid w:val="000421A0"/>
    <w:rsid w:val="00042214"/>
    <w:rsid w:val="0004222F"/>
    <w:rsid w:val="0004274B"/>
    <w:rsid w:val="000429D0"/>
    <w:rsid w:val="00042A39"/>
    <w:rsid w:val="00042A50"/>
    <w:rsid w:val="00042C2A"/>
    <w:rsid w:val="000439AC"/>
    <w:rsid w:val="00043C8C"/>
    <w:rsid w:val="00043DD7"/>
    <w:rsid w:val="0004428E"/>
    <w:rsid w:val="000442E9"/>
    <w:rsid w:val="0004434E"/>
    <w:rsid w:val="00044412"/>
    <w:rsid w:val="000449CC"/>
    <w:rsid w:val="00044AFB"/>
    <w:rsid w:val="00044EFE"/>
    <w:rsid w:val="000451E5"/>
    <w:rsid w:val="0004536B"/>
    <w:rsid w:val="000453F6"/>
    <w:rsid w:val="00045995"/>
    <w:rsid w:val="00045AB2"/>
    <w:rsid w:val="00045E22"/>
    <w:rsid w:val="000460BE"/>
    <w:rsid w:val="00046424"/>
    <w:rsid w:val="0004673D"/>
    <w:rsid w:val="000467AB"/>
    <w:rsid w:val="000469C6"/>
    <w:rsid w:val="00046CD6"/>
    <w:rsid w:val="00046DBA"/>
    <w:rsid w:val="00047112"/>
    <w:rsid w:val="00047127"/>
    <w:rsid w:val="000477BB"/>
    <w:rsid w:val="00047AA9"/>
    <w:rsid w:val="00047FBC"/>
    <w:rsid w:val="00050068"/>
    <w:rsid w:val="0005015E"/>
    <w:rsid w:val="0005055B"/>
    <w:rsid w:val="00050A52"/>
    <w:rsid w:val="00050DDC"/>
    <w:rsid w:val="00050E72"/>
    <w:rsid w:val="00050F71"/>
    <w:rsid w:val="00051135"/>
    <w:rsid w:val="00051173"/>
    <w:rsid w:val="00051711"/>
    <w:rsid w:val="000518D8"/>
    <w:rsid w:val="00051B56"/>
    <w:rsid w:val="00051BDC"/>
    <w:rsid w:val="00052588"/>
    <w:rsid w:val="00053715"/>
    <w:rsid w:val="00053782"/>
    <w:rsid w:val="00053A47"/>
    <w:rsid w:val="00053AB5"/>
    <w:rsid w:val="00053BAA"/>
    <w:rsid w:val="00054D1B"/>
    <w:rsid w:val="00054F5A"/>
    <w:rsid w:val="00055A32"/>
    <w:rsid w:val="00055B23"/>
    <w:rsid w:val="00055B35"/>
    <w:rsid w:val="00055C0F"/>
    <w:rsid w:val="00055E22"/>
    <w:rsid w:val="0005602E"/>
    <w:rsid w:val="00056057"/>
    <w:rsid w:val="000561A7"/>
    <w:rsid w:val="0005653C"/>
    <w:rsid w:val="000565AE"/>
    <w:rsid w:val="000568EF"/>
    <w:rsid w:val="00056BDC"/>
    <w:rsid w:val="000570A3"/>
    <w:rsid w:val="000570E2"/>
    <w:rsid w:val="00057329"/>
    <w:rsid w:val="0005759C"/>
    <w:rsid w:val="00057F6C"/>
    <w:rsid w:val="00060BE0"/>
    <w:rsid w:val="00060D34"/>
    <w:rsid w:val="00060FDB"/>
    <w:rsid w:val="000612C5"/>
    <w:rsid w:val="000618AC"/>
    <w:rsid w:val="000619CC"/>
    <w:rsid w:val="00061AB1"/>
    <w:rsid w:val="00061B0E"/>
    <w:rsid w:val="00061DDF"/>
    <w:rsid w:val="00061E94"/>
    <w:rsid w:val="00061E99"/>
    <w:rsid w:val="00062551"/>
    <w:rsid w:val="0006267F"/>
    <w:rsid w:val="000626E2"/>
    <w:rsid w:val="0006270D"/>
    <w:rsid w:val="00062963"/>
    <w:rsid w:val="00062CA8"/>
    <w:rsid w:val="00063384"/>
    <w:rsid w:val="0006340C"/>
    <w:rsid w:val="00063E21"/>
    <w:rsid w:val="00063F57"/>
    <w:rsid w:val="00064068"/>
    <w:rsid w:val="000649E3"/>
    <w:rsid w:val="00064E31"/>
    <w:rsid w:val="00065027"/>
    <w:rsid w:val="0006517C"/>
    <w:rsid w:val="0006549C"/>
    <w:rsid w:val="00065F37"/>
    <w:rsid w:val="00066276"/>
    <w:rsid w:val="0006633C"/>
    <w:rsid w:val="00066576"/>
    <w:rsid w:val="000665AA"/>
    <w:rsid w:val="00066696"/>
    <w:rsid w:val="000667D1"/>
    <w:rsid w:val="000669CC"/>
    <w:rsid w:val="00066AC5"/>
    <w:rsid w:val="00066B79"/>
    <w:rsid w:val="00066D8A"/>
    <w:rsid w:val="00066EEF"/>
    <w:rsid w:val="00067214"/>
    <w:rsid w:val="00067221"/>
    <w:rsid w:val="0006739D"/>
    <w:rsid w:val="0006774C"/>
    <w:rsid w:val="00067A5F"/>
    <w:rsid w:val="000703D1"/>
    <w:rsid w:val="00070540"/>
    <w:rsid w:val="000706C0"/>
    <w:rsid w:val="00070720"/>
    <w:rsid w:val="000708A9"/>
    <w:rsid w:val="00070A3D"/>
    <w:rsid w:val="00070B6A"/>
    <w:rsid w:val="00070BE6"/>
    <w:rsid w:val="0007101C"/>
    <w:rsid w:val="0007120F"/>
    <w:rsid w:val="0007140F"/>
    <w:rsid w:val="0007164E"/>
    <w:rsid w:val="000716B9"/>
    <w:rsid w:val="000716FB"/>
    <w:rsid w:val="000727E3"/>
    <w:rsid w:val="000729A8"/>
    <w:rsid w:val="00072A0F"/>
    <w:rsid w:val="00072BDF"/>
    <w:rsid w:val="00072BEC"/>
    <w:rsid w:val="00072EA1"/>
    <w:rsid w:val="00072EFA"/>
    <w:rsid w:val="000732F1"/>
    <w:rsid w:val="0007395F"/>
    <w:rsid w:val="00073B75"/>
    <w:rsid w:val="00073C40"/>
    <w:rsid w:val="00073F34"/>
    <w:rsid w:val="0007416C"/>
    <w:rsid w:val="0007421C"/>
    <w:rsid w:val="000743A0"/>
    <w:rsid w:val="000743A3"/>
    <w:rsid w:val="000743B4"/>
    <w:rsid w:val="00074469"/>
    <w:rsid w:val="00074913"/>
    <w:rsid w:val="00074A64"/>
    <w:rsid w:val="00074BF5"/>
    <w:rsid w:val="00074EF4"/>
    <w:rsid w:val="000752DF"/>
    <w:rsid w:val="00075680"/>
    <w:rsid w:val="00075965"/>
    <w:rsid w:val="00075E08"/>
    <w:rsid w:val="00075FDE"/>
    <w:rsid w:val="0007628A"/>
    <w:rsid w:val="00076C21"/>
    <w:rsid w:val="000779C7"/>
    <w:rsid w:val="00077CDF"/>
    <w:rsid w:val="00077EB9"/>
    <w:rsid w:val="000801D8"/>
    <w:rsid w:val="00080629"/>
    <w:rsid w:val="00080783"/>
    <w:rsid w:val="00080998"/>
    <w:rsid w:val="00080BC5"/>
    <w:rsid w:val="00080C8B"/>
    <w:rsid w:val="0008115F"/>
    <w:rsid w:val="000811D5"/>
    <w:rsid w:val="000811E3"/>
    <w:rsid w:val="000814D9"/>
    <w:rsid w:val="00081546"/>
    <w:rsid w:val="00081591"/>
    <w:rsid w:val="00081C2F"/>
    <w:rsid w:val="00081F58"/>
    <w:rsid w:val="000820C9"/>
    <w:rsid w:val="0008212E"/>
    <w:rsid w:val="0008257A"/>
    <w:rsid w:val="000826A6"/>
    <w:rsid w:val="000827E6"/>
    <w:rsid w:val="00082B61"/>
    <w:rsid w:val="00082CE7"/>
    <w:rsid w:val="00083169"/>
    <w:rsid w:val="00083322"/>
    <w:rsid w:val="0008398D"/>
    <w:rsid w:val="00083C09"/>
    <w:rsid w:val="00083E6E"/>
    <w:rsid w:val="000840E7"/>
    <w:rsid w:val="00084255"/>
    <w:rsid w:val="00084649"/>
    <w:rsid w:val="00084C78"/>
    <w:rsid w:val="00085408"/>
    <w:rsid w:val="00085465"/>
    <w:rsid w:val="000855DE"/>
    <w:rsid w:val="0008577E"/>
    <w:rsid w:val="00085C0B"/>
    <w:rsid w:val="000862C0"/>
    <w:rsid w:val="0008633D"/>
    <w:rsid w:val="00086375"/>
    <w:rsid w:val="0008642C"/>
    <w:rsid w:val="00086602"/>
    <w:rsid w:val="00086864"/>
    <w:rsid w:val="00086B50"/>
    <w:rsid w:val="00087085"/>
    <w:rsid w:val="000870EE"/>
    <w:rsid w:val="00087E29"/>
    <w:rsid w:val="00087E68"/>
    <w:rsid w:val="00087F78"/>
    <w:rsid w:val="000900D7"/>
    <w:rsid w:val="00090323"/>
    <w:rsid w:val="00090A0C"/>
    <w:rsid w:val="00090EB8"/>
    <w:rsid w:val="00090EBB"/>
    <w:rsid w:val="000913D5"/>
    <w:rsid w:val="00091978"/>
    <w:rsid w:val="00091BF5"/>
    <w:rsid w:val="00091D9C"/>
    <w:rsid w:val="00091F1E"/>
    <w:rsid w:val="000921CD"/>
    <w:rsid w:val="00092FF4"/>
    <w:rsid w:val="000931C3"/>
    <w:rsid w:val="0009343A"/>
    <w:rsid w:val="000934E0"/>
    <w:rsid w:val="00093560"/>
    <w:rsid w:val="00093582"/>
    <w:rsid w:val="00093A88"/>
    <w:rsid w:val="00093D0F"/>
    <w:rsid w:val="00093ED6"/>
    <w:rsid w:val="0009481A"/>
    <w:rsid w:val="00094C3C"/>
    <w:rsid w:val="00094EF2"/>
    <w:rsid w:val="00095159"/>
    <w:rsid w:val="00095434"/>
    <w:rsid w:val="0009559C"/>
    <w:rsid w:val="000956D4"/>
    <w:rsid w:val="00095A24"/>
    <w:rsid w:val="00095A68"/>
    <w:rsid w:val="00095B6A"/>
    <w:rsid w:val="000962D1"/>
    <w:rsid w:val="0009637E"/>
    <w:rsid w:val="000964B7"/>
    <w:rsid w:val="0009656B"/>
    <w:rsid w:val="0009709B"/>
    <w:rsid w:val="0009734D"/>
    <w:rsid w:val="0009776D"/>
    <w:rsid w:val="00097D45"/>
    <w:rsid w:val="00097DA7"/>
    <w:rsid w:val="00097DF3"/>
    <w:rsid w:val="000A0142"/>
    <w:rsid w:val="000A0543"/>
    <w:rsid w:val="000A0D72"/>
    <w:rsid w:val="000A0DBD"/>
    <w:rsid w:val="000A0E99"/>
    <w:rsid w:val="000A0F8A"/>
    <w:rsid w:val="000A0FEE"/>
    <w:rsid w:val="000A158E"/>
    <w:rsid w:val="000A17E1"/>
    <w:rsid w:val="000A19B6"/>
    <w:rsid w:val="000A1B76"/>
    <w:rsid w:val="000A1D49"/>
    <w:rsid w:val="000A1D76"/>
    <w:rsid w:val="000A1FB3"/>
    <w:rsid w:val="000A2599"/>
    <w:rsid w:val="000A262F"/>
    <w:rsid w:val="000A2AA6"/>
    <w:rsid w:val="000A32DF"/>
    <w:rsid w:val="000A356B"/>
    <w:rsid w:val="000A3582"/>
    <w:rsid w:val="000A35B4"/>
    <w:rsid w:val="000A3ACB"/>
    <w:rsid w:val="000A3D82"/>
    <w:rsid w:val="000A44CA"/>
    <w:rsid w:val="000A4545"/>
    <w:rsid w:val="000A48EC"/>
    <w:rsid w:val="000A4A4B"/>
    <w:rsid w:val="000A4B74"/>
    <w:rsid w:val="000A50C4"/>
    <w:rsid w:val="000A5202"/>
    <w:rsid w:val="000A6208"/>
    <w:rsid w:val="000A6466"/>
    <w:rsid w:val="000A6788"/>
    <w:rsid w:val="000A67D4"/>
    <w:rsid w:val="000A6933"/>
    <w:rsid w:val="000A6CFE"/>
    <w:rsid w:val="000A71FE"/>
    <w:rsid w:val="000A77B2"/>
    <w:rsid w:val="000A7ED2"/>
    <w:rsid w:val="000B051F"/>
    <w:rsid w:val="000B0FA9"/>
    <w:rsid w:val="000B1099"/>
    <w:rsid w:val="000B15FD"/>
    <w:rsid w:val="000B17F7"/>
    <w:rsid w:val="000B1B68"/>
    <w:rsid w:val="000B1C15"/>
    <w:rsid w:val="000B1CD3"/>
    <w:rsid w:val="000B1E03"/>
    <w:rsid w:val="000B1E13"/>
    <w:rsid w:val="000B1FBE"/>
    <w:rsid w:val="000B219A"/>
    <w:rsid w:val="000B23E2"/>
    <w:rsid w:val="000B245F"/>
    <w:rsid w:val="000B247A"/>
    <w:rsid w:val="000B256B"/>
    <w:rsid w:val="000B2E87"/>
    <w:rsid w:val="000B375D"/>
    <w:rsid w:val="000B3ED0"/>
    <w:rsid w:val="000B3F37"/>
    <w:rsid w:val="000B41C7"/>
    <w:rsid w:val="000B441A"/>
    <w:rsid w:val="000B4A30"/>
    <w:rsid w:val="000B4C15"/>
    <w:rsid w:val="000B4F62"/>
    <w:rsid w:val="000B546F"/>
    <w:rsid w:val="000B58B7"/>
    <w:rsid w:val="000B5E4A"/>
    <w:rsid w:val="000B60DA"/>
    <w:rsid w:val="000B6683"/>
    <w:rsid w:val="000B68FD"/>
    <w:rsid w:val="000B6BA1"/>
    <w:rsid w:val="000B6D3D"/>
    <w:rsid w:val="000B7161"/>
    <w:rsid w:val="000B726C"/>
    <w:rsid w:val="000B7447"/>
    <w:rsid w:val="000B7B66"/>
    <w:rsid w:val="000B7D5E"/>
    <w:rsid w:val="000B7E4E"/>
    <w:rsid w:val="000C035E"/>
    <w:rsid w:val="000C0866"/>
    <w:rsid w:val="000C09B4"/>
    <w:rsid w:val="000C0A5C"/>
    <w:rsid w:val="000C0CA3"/>
    <w:rsid w:val="000C0CEC"/>
    <w:rsid w:val="000C0D26"/>
    <w:rsid w:val="000C0D3F"/>
    <w:rsid w:val="000C1061"/>
    <w:rsid w:val="000C17E0"/>
    <w:rsid w:val="000C1C35"/>
    <w:rsid w:val="000C22F2"/>
    <w:rsid w:val="000C2391"/>
    <w:rsid w:val="000C2394"/>
    <w:rsid w:val="000C26F3"/>
    <w:rsid w:val="000C29C0"/>
    <w:rsid w:val="000C2CAD"/>
    <w:rsid w:val="000C2CD4"/>
    <w:rsid w:val="000C2DC9"/>
    <w:rsid w:val="000C2F38"/>
    <w:rsid w:val="000C2F85"/>
    <w:rsid w:val="000C2FA0"/>
    <w:rsid w:val="000C2FD5"/>
    <w:rsid w:val="000C3076"/>
    <w:rsid w:val="000C3336"/>
    <w:rsid w:val="000C3756"/>
    <w:rsid w:val="000C3BB1"/>
    <w:rsid w:val="000C3BEC"/>
    <w:rsid w:val="000C3E43"/>
    <w:rsid w:val="000C3EE9"/>
    <w:rsid w:val="000C40EA"/>
    <w:rsid w:val="000C4201"/>
    <w:rsid w:val="000C45FF"/>
    <w:rsid w:val="000C4A67"/>
    <w:rsid w:val="000C4B44"/>
    <w:rsid w:val="000C4B94"/>
    <w:rsid w:val="000C54A0"/>
    <w:rsid w:val="000C5B57"/>
    <w:rsid w:val="000C5DBF"/>
    <w:rsid w:val="000C6222"/>
    <w:rsid w:val="000C6447"/>
    <w:rsid w:val="000C64FB"/>
    <w:rsid w:val="000C657C"/>
    <w:rsid w:val="000C6941"/>
    <w:rsid w:val="000C6A1C"/>
    <w:rsid w:val="000C6EBA"/>
    <w:rsid w:val="000C7022"/>
    <w:rsid w:val="000C764F"/>
    <w:rsid w:val="000C776B"/>
    <w:rsid w:val="000C780A"/>
    <w:rsid w:val="000C797A"/>
    <w:rsid w:val="000D037E"/>
    <w:rsid w:val="000D0AE6"/>
    <w:rsid w:val="000D0C91"/>
    <w:rsid w:val="000D0F6E"/>
    <w:rsid w:val="000D0F9A"/>
    <w:rsid w:val="000D11B1"/>
    <w:rsid w:val="000D148D"/>
    <w:rsid w:val="000D14A7"/>
    <w:rsid w:val="000D1570"/>
    <w:rsid w:val="000D1610"/>
    <w:rsid w:val="000D1842"/>
    <w:rsid w:val="000D1A08"/>
    <w:rsid w:val="000D1B65"/>
    <w:rsid w:val="000D1D83"/>
    <w:rsid w:val="000D1E9A"/>
    <w:rsid w:val="000D1EFA"/>
    <w:rsid w:val="000D231C"/>
    <w:rsid w:val="000D2647"/>
    <w:rsid w:val="000D289A"/>
    <w:rsid w:val="000D28F1"/>
    <w:rsid w:val="000D2920"/>
    <w:rsid w:val="000D2D14"/>
    <w:rsid w:val="000D2E6D"/>
    <w:rsid w:val="000D2EE2"/>
    <w:rsid w:val="000D32E7"/>
    <w:rsid w:val="000D3387"/>
    <w:rsid w:val="000D37FA"/>
    <w:rsid w:val="000D39FA"/>
    <w:rsid w:val="000D3D47"/>
    <w:rsid w:val="000D41F3"/>
    <w:rsid w:val="000D4324"/>
    <w:rsid w:val="000D4736"/>
    <w:rsid w:val="000D4BC5"/>
    <w:rsid w:val="000D4DE6"/>
    <w:rsid w:val="000D4EF4"/>
    <w:rsid w:val="000D545E"/>
    <w:rsid w:val="000D54FF"/>
    <w:rsid w:val="000D5958"/>
    <w:rsid w:val="000D59D6"/>
    <w:rsid w:val="000D6643"/>
    <w:rsid w:val="000D6ABA"/>
    <w:rsid w:val="000D6D1B"/>
    <w:rsid w:val="000D6E96"/>
    <w:rsid w:val="000D7268"/>
    <w:rsid w:val="000D754C"/>
    <w:rsid w:val="000D75C1"/>
    <w:rsid w:val="000D7601"/>
    <w:rsid w:val="000D7783"/>
    <w:rsid w:val="000D7B9F"/>
    <w:rsid w:val="000E008D"/>
    <w:rsid w:val="000E011D"/>
    <w:rsid w:val="000E0285"/>
    <w:rsid w:val="000E0493"/>
    <w:rsid w:val="000E0B4F"/>
    <w:rsid w:val="000E0D53"/>
    <w:rsid w:val="000E136F"/>
    <w:rsid w:val="000E14B9"/>
    <w:rsid w:val="000E1E8E"/>
    <w:rsid w:val="000E2230"/>
    <w:rsid w:val="000E26B6"/>
    <w:rsid w:val="000E2833"/>
    <w:rsid w:val="000E29E7"/>
    <w:rsid w:val="000E2BF3"/>
    <w:rsid w:val="000E2C13"/>
    <w:rsid w:val="000E3132"/>
    <w:rsid w:val="000E323C"/>
    <w:rsid w:val="000E3430"/>
    <w:rsid w:val="000E39AE"/>
    <w:rsid w:val="000E3C1E"/>
    <w:rsid w:val="000E3DE7"/>
    <w:rsid w:val="000E3F84"/>
    <w:rsid w:val="000E415F"/>
    <w:rsid w:val="000E479F"/>
    <w:rsid w:val="000E4B2A"/>
    <w:rsid w:val="000E4C71"/>
    <w:rsid w:val="000E4C9B"/>
    <w:rsid w:val="000E4D01"/>
    <w:rsid w:val="000E503F"/>
    <w:rsid w:val="000E548A"/>
    <w:rsid w:val="000E5555"/>
    <w:rsid w:val="000E564D"/>
    <w:rsid w:val="000E573F"/>
    <w:rsid w:val="000E5830"/>
    <w:rsid w:val="000E593B"/>
    <w:rsid w:val="000E60B1"/>
    <w:rsid w:val="000E65A7"/>
    <w:rsid w:val="000E6716"/>
    <w:rsid w:val="000E68F8"/>
    <w:rsid w:val="000E6A88"/>
    <w:rsid w:val="000E6CB0"/>
    <w:rsid w:val="000E6D5F"/>
    <w:rsid w:val="000E6ECD"/>
    <w:rsid w:val="000E6F62"/>
    <w:rsid w:val="000E71B8"/>
    <w:rsid w:val="000E7390"/>
    <w:rsid w:val="000E73D9"/>
    <w:rsid w:val="000E76B5"/>
    <w:rsid w:val="000E7783"/>
    <w:rsid w:val="000E7B86"/>
    <w:rsid w:val="000F02E7"/>
    <w:rsid w:val="000F0867"/>
    <w:rsid w:val="000F0CCA"/>
    <w:rsid w:val="000F0D31"/>
    <w:rsid w:val="000F1313"/>
    <w:rsid w:val="000F1376"/>
    <w:rsid w:val="000F14EE"/>
    <w:rsid w:val="000F15E6"/>
    <w:rsid w:val="000F1CF3"/>
    <w:rsid w:val="000F1E2C"/>
    <w:rsid w:val="000F243A"/>
    <w:rsid w:val="000F2944"/>
    <w:rsid w:val="000F2AD9"/>
    <w:rsid w:val="000F2DD7"/>
    <w:rsid w:val="000F2EC1"/>
    <w:rsid w:val="000F2FD5"/>
    <w:rsid w:val="000F3182"/>
    <w:rsid w:val="000F327F"/>
    <w:rsid w:val="000F3C39"/>
    <w:rsid w:val="000F3F1D"/>
    <w:rsid w:val="000F439A"/>
    <w:rsid w:val="000F44D2"/>
    <w:rsid w:val="000F4707"/>
    <w:rsid w:val="000F4734"/>
    <w:rsid w:val="000F4B40"/>
    <w:rsid w:val="000F4F44"/>
    <w:rsid w:val="000F5067"/>
    <w:rsid w:val="000F519B"/>
    <w:rsid w:val="000F5544"/>
    <w:rsid w:val="000F5924"/>
    <w:rsid w:val="000F60B0"/>
    <w:rsid w:val="000F6662"/>
    <w:rsid w:val="000F6974"/>
    <w:rsid w:val="000F6A74"/>
    <w:rsid w:val="000F6AFA"/>
    <w:rsid w:val="000F6BBD"/>
    <w:rsid w:val="000F6D1F"/>
    <w:rsid w:val="000F6DDE"/>
    <w:rsid w:val="000F6F9C"/>
    <w:rsid w:val="000F7452"/>
    <w:rsid w:val="000F75EB"/>
    <w:rsid w:val="000F78D0"/>
    <w:rsid w:val="000F794D"/>
    <w:rsid w:val="000F7C59"/>
    <w:rsid w:val="000F7ED4"/>
    <w:rsid w:val="000F7ED7"/>
    <w:rsid w:val="001002BE"/>
    <w:rsid w:val="0010067F"/>
    <w:rsid w:val="00100B3A"/>
    <w:rsid w:val="00100E41"/>
    <w:rsid w:val="00100E56"/>
    <w:rsid w:val="00101489"/>
    <w:rsid w:val="00101605"/>
    <w:rsid w:val="00101629"/>
    <w:rsid w:val="00101798"/>
    <w:rsid w:val="00101ACE"/>
    <w:rsid w:val="00101E93"/>
    <w:rsid w:val="00102147"/>
    <w:rsid w:val="00102C3C"/>
    <w:rsid w:val="00102E59"/>
    <w:rsid w:val="00102F3B"/>
    <w:rsid w:val="00102FE9"/>
    <w:rsid w:val="0010327C"/>
    <w:rsid w:val="001039DC"/>
    <w:rsid w:val="00103B62"/>
    <w:rsid w:val="00103C72"/>
    <w:rsid w:val="00103D6D"/>
    <w:rsid w:val="00103E0E"/>
    <w:rsid w:val="00104058"/>
    <w:rsid w:val="0010405D"/>
    <w:rsid w:val="00104087"/>
    <w:rsid w:val="00104228"/>
    <w:rsid w:val="0010458A"/>
    <w:rsid w:val="001045C9"/>
    <w:rsid w:val="001045EE"/>
    <w:rsid w:val="00104A80"/>
    <w:rsid w:val="00104CA0"/>
    <w:rsid w:val="00105012"/>
    <w:rsid w:val="00105328"/>
    <w:rsid w:val="001054D7"/>
    <w:rsid w:val="00105802"/>
    <w:rsid w:val="00105820"/>
    <w:rsid w:val="001059E6"/>
    <w:rsid w:val="00105CEE"/>
    <w:rsid w:val="00105DB3"/>
    <w:rsid w:val="00105FC2"/>
    <w:rsid w:val="00106117"/>
    <w:rsid w:val="0010622C"/>
    <w:rsid w:val="00106BD8"/>
    <w:rsid w:val="00106CC3"/>
    <w:rsid w:val="00106E7E"/>
    <w:rsid w:val="00107123"/>
    <w:rsid w:val="00107140"/>
    <w:rsid w:val="00107430"/>
    <w:rsid w:val="00107689"/>
    <w:rsid w:val="00107A94"/>
    <w:rsid w:val="00110030"/>
    <w:rsid w:val="00110086"/>
    <w:rsid w:val="00110314"/>
    <w:rsid w:val="00110329"/>
    <w:rsid w:val="0011035D"/>
    <w:rsid w:val="001104F4"/>
    <w:rsid w:val="0011051C"/>
    <w:rsid w:val="00110547"/>
    <w:rsid w:val="00110702"/>
    <w:rsid w:val="0011073B"/>
    <w:rsid w:val="0011093D"/>
    <w:rsid w:val="00110AE3"/>
    <w:rsid w:val="00110E3D"/>
    <w:rsid w:val="00111011"/>
    <w:rsid w:val="001113DB"/>
    <w:rsid w:val="001115C0"/>
    <w:rsid w:val="00111680"/>
    <w:rsid w:val="001116ED"/>
    <w:rsid w:val="001118E5"/>
    <w:rsid w:val="00111AD9"/>
    <w:rsid w:val="00111CEC"/>
    <w:rsid w:val="00111D3E"/>
    <w:rsid w:val="00111EE2"/>
    <w:rsid w:val="00112304"/>
    <w:rsid w:val="0011285A"/>
    <w:rsid w:val="00112A8C"/>
    <w:rsid w:val="00112B8F"/>
    <w:rsid w:val="00112CFB"/>
    <w:rsid w:val="00112D01"/>
    <w:rsid w:val="001130F8"/>
    <w:rsid w:val="001132E9"/>
    <w:rsid w:val="0011333D"/>
    <w:rsid w:val="001133B5"/>
    <w:rsid w:val="001134DA"/>
    <w:rsid w:val="001140FA"/>
    <w:rsid w:val="00114413"/>
    <w:rsid w:val="001146A3"/>
    <w:rsid w:val="00114923"/>
    <w:rsid w:val="00114A9E"/>
    <w:rsid w:val="00114B8D"/>
    <w:rsid w:val="00114C36"/>
    <w:rsid w:val="00114EA7"/>
    <w:rsid w:val="001150B4"/>
    <w:rsid w:val="001152CA"/>
    <w:rsid w:val="0011578B"/>
    <w:rsid w:val="0011585C"/>
    <w:rsid w:val="00115B96"/>
    <w:rsid w:val="00115E28"/>
    <w:rsid w:val="00116348"/>
    <w:rsid w:val="00116736"/>
    <w:rsid w:val="0011690E"/>
    <w:rsid w:val="00116B51"/>
    <w:rsid w:val="00116BE8"/>
    <w:rsid w:val="00116F38"/>
    <w:rsid w:val="00117198"/>
    <w:rsid w:val="001177EB"/>
    <w:rsid w:val="00117957"/>
    <w:rsid w:val="00117A43"/>
    <w:rsid w:val="00117C13"/>
    <w:rsid w:val="00117D83"/>
    <w:rsid w:val="0012008B"/>
    <w:rsid w:val="0012008F"/>
    <w:rsid w:val="001201A5"/>
    <w:rsid w:val="00120236"/>
    <w:rsid w:val="00120545"/>
    <w:rsid w:val="00120B2D"/>
    <w:rsid w:val="00120E27"/>
    <w:rsid w:val="00121412"/>
    <w:rsid w:val="00121783"/>
    <w:rsid w:val="001218E4"/>
    <w:rsid w:val="0012192F"/>
    <w:rsid w:val="00121D2F"/>
    <w:rsid w:val="00123993"/>
    <w:rsid w:val="001241D6"/>
    <w:rsid w:val="0012453C"/>
    <w:rsid w:val="0012466F"/>
    <w:rsid w:val="0012467D"/>
    <w:rsid w:val="00124A01"/>
    <w:rsid w:val="00124D4C"/>
    <w:rsid w:val="00125039"/>
    <w:rsid w:val="00125042"/>
    <w:rsid w:val="00125118"/>
    <w:rsid w:val="001253C9"/>
    <w:rsid w:val="001257EC"/>
    <w:rsid w:val="00125AC0"/>
    <w:rsid w:val="00125B21"/>
    <w:rsid w:val="00125DF4"/>
    <w:rsid w:val="00125FB5"/>
    <w:rsid w:val="00125FCF"/>
    <w:rsid w:val="00126536"/>
    <w:rsid w:val="001267EE"/>
    <w:rsid w:val="00126FED"/>
    <w:rsid w:val="00127299"/>
    <w:rsid w:val="001274AC"/>
    <w:rsid w:val="001275E6"/>
    <w:rsid w:val="0012799E"/>
    <w:rsid w:val="00127A21"/>
    <w:rsid w:val="00127B6B"/>
    <w:rsid w:val="00127DE2"/>
    <w:rsid w:val="00127F14"/>
    <w:rsid w:val="0013017B"/>
    <w:rsid w:val="00130220"/>
    <w:rsid w:val="0013046D"/>
    <w:rsid w:val="001304DC"/>
    <w:rsid w:val="00130945"/>
    <w:rsid w:val="00130BC9"/>
    <w:rsid w:val="00130D81"/>
    <w:rsid w:val="001310B1"/>
    <w:rsid w:val="001310F5"/>
    <w:rsid w:val="0013182A"/>
    <w:rsid w:val="00131875"/>
    <w:rsid w:val="001319B4"/>
    <w:rsid w:val="00131AC6"/>
    <w:rsid w:val="00131CD4"/>
    <w:rsid w:val="00131FD3"/>
    <w:rsid w:val="001322A4"/>
    <w:rsid w:val="001322B0"/>
    <w:rsid w:val="00132917"/>
    <w:rsid w:val="001329B4"/>
    <w:rsid w:val="00132DB8"/>
    <w:rsid w:val="00133227"/>
    <w:rsid w:val="001335D7"/>
    <w:rsid w:val="00133991"/>
    <w:rsid w:val="0013399A"/>
    <w:rsid w:val="00133A45"/>
    <w:rsid w:val="001344C1"/>
    <w:rsid w:val="001345E2"/>
    <w:rsid w:val="0013521B"/>
    <w:rsid w:val="00135493"/>
    <w:rsid w:val="0013551A"/>
    <w:rsid w:val="001355DC"/>
    <w:rsid w:val="001356D1"/>
    <w:rsid w:val="00135829"/>
    <w:rsid w:val="001358F4"/>
    <w:rsid w:val="00135911"/>
    <w:rsid w:val="00135E0A"/>
    <w:rsid w:val="00135FC9"/>
    <w:rsid w:val="0013612A"/>
    <w:rsid w:val="001362E9"/>
    <w:rsid w:val="00136359"/>
    <w:rsid w:val="00136585"/>
    <w:rsid w:val="00136832"/>
    <w:rsid w:val="00136877"/>
    <w:rsid w:val="001369B6"/>
    <w:rsid w:val="00136AAD"/>
    <w:rsid w:val="00136E10"/>
    <w:rsid w:val="00136EDB"/>
    <w:rsid w:val="00136EED"/>
    <w:rsid w:val="001370A9"/>
    <w:rsid w:val="00137280"/>
    <w:rsid w:val="00137288"/>
    <w:rsid w:val="00137455"/>
    <w:rsid w:val="00137480"/>
    <w:rsid w:val="0014078B"/>
    <w:rsid w:val="0014082B"/>
    <w:rsid w:val="00140838"/>
    <w:rsid w:val="00140C64"/>
    <w:rsid w:val="00140CC8"/>
    <w:rsid w:val="00140E6D"/>
    <w:rsid w:val="001410F1"/>
    <w:rsid w:val="0014114F"/>
    <w:rsid w:val="001414B7"/>
    <w:rsid w:val="0014161D"/>
    <w:rsid w:val="001418FE"/>
    <w:rsid w:val="00141B4B"/>
    <w:rsid w:val="00142093"/>
    <w:rsid w:val="0014244B"/>
    <w:rsid w:val="00142720"/>
    <w:rsid w:val="00142B91"/>
    <w:rsid w:val="00142C2E"/>
    <w:rsid w:val="00143036"/>
    <w:rsid w:val="001430FB"/>
    <w:rsid w:val="00143401"/>
    <w:rsid w:val="00143525"/>
    <w:rsid w:val="0014371C"/>
    <w:rsid w:val="001437AD"/>
    <w:rsid w:val="00143A51"/>
    <w:rsid w:val="00143D0D"/>
    <w:rsid w:val="00143FFE"/>
    <w:rsid w:val="001440CE"/>
    <w:rsid w:val="001440EE"/>
    <w:rsid w:val="00144214"/>
    <w:rsid w:val="00144370"/>
    <w:rsid w:val="0014452E"/>
    <w:rsid w:val="00144CC1"/>
    <w:rsid w:val="00144F22"/>
    <w:rsid w:val="00145101"/>
    <w:rsid w:val="0014523E"/>
    <w:rsid w:val="001458FA"/>
    <w:rsid w:val="001459EB"/>
    <w:rsid w:val="00145A0F"/>
    <w:rsid w:val="00145EA7"/>
    <w:rsid w:val="001461C2"/>
    <w:rsid w:val="001464E0"/>
    <w:rsid w:val="00146540"/>
    <w:rsid w:val="00146664"/>
    <w:rsid w:val="00146B09"/>
    <w:rsid w:val="00146E5E"/>
    <w:rsid w:val="00146F2C"/>
    <w:rsid w:val="0014719D"/>
    <w:rsid w:val="00147376"/>
    <w:rsid w:val="001473CB"/>
    <w:rsid w:val="001474D9"/>
    <w:rsid w:val="0014768F"/>
    <w:rsid w:val="001477F4"/>
    <w:rsid w:val="00147818"/>
    <w:rsid w:val="00147B5F"/>
    <w:rsid w:val="00147D67"/>
    <w:rsid w:val="00147DA7"/>
    <w:rsid w:val="00147E88"/>
    <w:rsid w:val="0015019F"/>
    <w:rsid w:val="001503DF"/>
    <w:rsid w:val="00150575"/>
    <w:rsid w:val="00150577"/>
    <w:rsid w:val="00150616"/>
    <w:rsid w:val="0015079C"/>
    <w:rsid w:val="00150CA3"/>
    <w:rsid w:val="00150CCC"/>
    <w:rsid w:val="00150F57"/>
    <w:rsid w:val="0015135A"/>
    <w:rsid w:val="00151516"/>
    <w:rsid w:val="00151805"/>
    <w:rsid w:val="0015181D"/>
    <w:rsid w:val="00151D5F"/>
    <w:rsid w:val="00151DC4"/>
    <w:rsid w:val="001529E0"/>
    <w:rsid w:val="00152BA8"/>
    <w:rsid w:val="00152C2C"/>
    <w:rsid w:val="00152D3B"/>
    <w:rsid w:val="0015346F"/>
    <w:rsid w:val="00153A6B"/>
    <w:rsid w:val="00153E38"/>
    <w:rsid w:val="001542FD"/>
    <w:rsid w:val="001544AB"/>
    <w:rsid w:val="0015452C"/>
    <w:rsid w:val="001547B2"/>
    <w:rsid w:val="00154BE2"/>
    <w:rsid w:val="00155593"/>
    <w:rsid w:val="00155694"/>
    <w:rsid w:val="00155732"/>
    <w:rsid w:val="00155E24"/>
    <w:rsid w:val="001560ED"/>
    <w:rsid w:val="001563F1"/>
    <w:rsid w:val="00156E79"/>
    <w:rsid w:val="001571A1"/>
    <w:rsid w:val="001572A5"/>
    <w:rsid w:val="0015737A"/>
    <w:rsid w:val="00157847"/>
    <w:rsid w:val="001578A4"/>
    <w:rsid w:val="00157A61"/>
    <w:rsid w:val="00157DB9"/>
    <w:rsid w:val="001600FE"/>
    <w:rsid w:val="00160184"/>
    <w:rsid w:val="00160786"/>
    <w:rsid w:val="00160A67"/>
    <w:rsid w:val="00160CE0"/>
    <w:rsid w:val="00160FCE"/>
    <w:rsid w:val="00161327"/>
    <w:rsid w:val="001613F9"/>
    <w:rsid w:val="00161AEB"/>
    <w:rsid w:val="00162262"/>
    <w:rsid w:val="001623A0"/>
    <w:rsid w:val="00162BD5"/>
    <w:rsid w:val="00162E61"/>
    <w:rsid w:val="001630E4"/>
    <w:rsid w:val="00163118"/>
    <w:rsid w:val="001632E8"/>
    <w:rsid w:val="00163306"/>
    <w:rsid w:val="00163831"/>
    <w:rsid w:val="00163986"/>
    <w:rsid w:val="001639BC"/>
    <w:rsid w:val="00163AFA"/>
    <w:rsid w:val="00163D5E"/>
    <w:rsid w:val="00163EAD"/>
    <w:rsid w:val="00163FA3"/>
    <w:rsid w:val="0016465B"/>
    <w:rsid w:val="001647FA"/>
    <w:rsid w:val="001648EE"/>
    <w:rsid w:val="00164961"/>
    <w:rsid w:val="00164BB9"/>
    <w:rsid w:val="00165562"/>
    <w:rsid w:val="0016562B"/>
    <w:rsid w:val="0016588C"/>
    <w:rsid w:val="00165D2F"/>
    <w:rsid w:val="00165D42"/>
    <w:rsid w:val="00165D68"/>
    <w:rsid w:val="00166868"/>
    <w:rsid w:val="001669CF"/>
    <w:rsid w:val="00166F70"/>
    <w:rsid w:val="00167857"/>
    <w:rsid w:val="001678EF"/>
    <w:rsid w:val="00167AA2"/>
    <w:rsid w:val="00167C50"/>
    <w:rsid w:val="00167CB6"/>
    <w:rsid w:val="00167D42"/>
    <w:rsid w:val="00167E0B"/>
    <w:rsid w:val="00167ECA"/>
    <w:rsid w:val="00167F2D"/>
    <w:rsid w:val="00170818"/>
    <w:rsid w:val="00171409"/>
    <w:rsid w:val="00171A1E"/>
    <w:rsid w:val="00171F67"/>
    <w:rsid w:val="00172414"/>
    <w:rsid w:val="001724C5"/>
    <w:rsid w:val="001726DD"/>
    <w:rsid w:val="00172848"/>
    <w:rsid w:val="00172C20"/>
    <w:rsid w:val="00173126"/>
    <w:rsid w:val="001739B6"/>
    <w:rsid w:val="00173D10"/>
    <w:rsid w:val="001746E6"/>
    <w:rsid w:val="00174883"/>
    <w:rsid w:val="00174DDB"/>
    <w:rsid w:val="001752EC"/>
    <w:rsid w:val="001755CA"/>
    <w:rsid w:val="00175891"/>
    <w:rsid w:val="001758E7"/>
    <w:rsid w:val="00175989"/>
    <w:rsid w:val="00175B5A"/>
    <w:rsid w:val="00175BFA"/>
    <w:rsid w:val="00175EE9"/>
    <w:rsid w:val="00176057"/>
    <w:rsid w:val="001761E6"/>
    <w:rsid w:val="001761FB"/>
    <w:rsid w:val="00176361"/>
    <w:rsid w:val="0017696A"/>
    <w:rsid w:val="00176B56"/>
    <w:rsid w:val="00176BED"/>
    <w:rsid w:val="00177516"/>
    <w:rsid w:val="00177A0D"/>
    <w:rsid w:val="00177ABD"/>
    <w:rsid w:val="00177EBD"/>
    <w:rsid w:val="001800FF"/>
    <w:rsid w:val="0018016C"/>
    <w:rsid w:val="001801EC"/>
    <w:rsid w:val="001813E3"/>
    <w:rsid w:val="0018163F"/>
    <w:rsid w:val="00181B3A"/>
    <w:rsid w:val="00181D55"/>
    <w:rsid w:val="001820B2"/>
    <w:rsid w:val="001825D7"/>
    <w:rsid w:val="001828E0"/>
    <w:rsid w:val="0018388A"/>
    <w:rsid w:val="00183A98"/>
    <w:rsid w:val="00183F60"/>
    <w:rsid w:val="001848CA"/>
    <w:rsid w:val="00184EEA"/>
    <w:rsid w:val="001850F1"/>
    <w:rsid w:val="00185342"/>
    <w:rsid w:val="00185426"/>
    <w:rsid w:val="00185559"/>
    <w:rsid w:val="00185E59"/>
    <w:rsid w:val="00186235"/>
    <w:rsid w:val="00186323"/>
    <w:rsid w:val="001863C7"/>
    <w:rsid w:val="0018651C"/>
    <w:rsid w:val="0018665C"/>
    <w:rsid w:val="001867D1"/>
    <w:rsid w:val="00187292"/>
    <w:rsid w:val="001873CD"/>
    <w:rsid w:val="00187504"/>
    <w:rsid w:val="00187B7C"/>
    <w:rsid w:val="001900CA"/>
    <w:rsid w:val="001901BA"/>
    <w:rsid w:val="001901D5"/>
    <w:rsid w:val="00190649"/>
    <w:rsid w:val="0019070B"/>
    <w:rsid w:val="001907C8"/>
    <w:rsid w:val="001908C3"/>
    <w:rsid w:val="00190CFD"/>
    <w:rsid w:val="00191727"/>
    <w:rsid w:val="00191E5D"/>
    <w:rsid w:val="00191EBF"/>
    <w:rsid w:val="00191F2D"/>
    <w:rsid w:val="00192038"/>
    <w:rsid w:val="0019212D"/>
    <w:rsid w:val="001921AF"/>
    <w:rsid w:val="001921B3"/>
    <w:rsid w:val="001925E5"/>
    <w:rsid w:val="00192759"/>
    <w:rsid w:val="00192826"/>
    <w:rsid w:val="001929B1"/>
    <w:rsid w:val="00192D7E"/>
    <w:rsid w:val="00193187"/>
    <w:rsid w:val="00193205"/>
    <w:rsid w:val="001933C0"/>
    <w:rsid w:val="001934FD"/>
    <w:rsid w:val="0019377B"/>
    <w:rsid w:val="00193969"/>
    <w:rsid w:val="00193B10"/>
    <w:rsid w:val="00193D91"/>
    <w:rsid w:val="00193F6D"/>
    <w:rsid w:val="0019403F"/>
    <w:rsid w:val="00194117"/>
    <w:rsid w:val="001943E8"/>
    <w:rsid w:val="00194642"/>
    <w:rsid w:val="00194BE3"/>
    <w:rsid w:val="00194F64"/>
    <w:rsid w:val="001951E1"/>
    <w:rsid w:val="0019564C"/>
    <w:rsid w:val="0019573B"/>
    <w:rsid w:val="00195F65"/>
    <w:rsid w:val="00196220"/>
    <w:rsid w:val="0019634A"/>
    <w:rsid w:val="00196631"/>
    <w:rsid w:val="00196693"/>
    <w:rsid w:val="00196A89"/>
    <w:rsid w:val="0019734F"/>
    <w:rsid w:val="001977D0"/>
    <w:rsid w:val="00197A08"/>
    <w:rsid w:val="00197FA7"/>
    <w:rsid w:val="001A019F"/>
    <w:rsid w:val="001A0303"/>
    <w:rsid w:val="001A037C"/>
    <w:rsid w:val="001A067A"/>
    <w:rsid w:val="001A0C40"/>
    <w:rsid w:val="001A0D6D"/>
    <w:rsid w:val="001A0D8D"/>
    <w:rsid w:val="001A0F29"/>
    <w:rsid w:val="001A141B"/>
    <w:rsid w:val="001A1823"/>
    <w:rsid w:val="001A18A6"/>
    <w:rsid w:val="001A1CC6"/>
    <w:rsid w:val="001A1D70"/>
    <w:rsid w:val="001A2438"/>
    <w:rsid w:val="001A2B7F"/>
    <w:rsid w:val="001A3BAB"/>
    <w:rsid w:val="001A3D42"/>
    <w:rsid w:val="001A3FA5"/>
    <w:rsid w:val="001A427C"/>
    <w:rsid w:val="001A4334"/>
    <w:rsid w:val="001A4439"/>
    <w:rsid w:val="001A47EA"/>
    <w:rsid w:val="001A51B7"/>
    <w:rsid w:val="001A54BF"/>
    <w:rsid w:val="001A5517"/>
    <w:rsid w:val="001A5F32"/>
    <w:rsid w:val="001A600A"/>
    <w:rsid w:val="001A650F"/>
    <w:rsid w:val="001A65A6"/>
    <w:rsid w:val="001A6A5E"/>
    <w:rsid w:val="001A6EA1"/>
    <w:rsid w:val="001A720A"/>
    <w:rsid w:val="001A7326"/>
    <w:rsid w:val="001A7697"/>
    <w:rsid w:val="001A76CF"/>
    <w:rsid w:val="001A799C"/>
    <w:rsid w:val="001A7ACB"/>
    <w:rsid w:val="001A7E79"/>
    <w:rsid w:val="001B00B2"/>
    <w:rsid w:val="001B023D"/>
    <w:rsid w:val="001B0257"/>
    <w:rsid w:val="001B0989"/>
    <w:rsid w:val="001B0BAB"/>
    <w:rsid w:val="001B1670"/>
    <w:rsid w:val="001B1759"/>
    <w:rsid w:val="001B1957"/>
    <w:rsid w:val="001B1DEA"/>
    <w:rsid w:val="001B1E2A"/>
    <w:rsid w:val="001B1ED7"/>
    <w:rsid w:val="001B1ED8"/>
    <w:rsid w:val="001B2046"/>
    <w:rsid w:val="001B23B3"/>
    <w:rsid w:val="001B257D"/>
    <w:rsid w:val="001B27A6"/>
    <w:rsid w:val="001B28FB"/>
    <w:rsid w:val="001B2993"/>
    <w:rsid w:val="001B2C0C"/>
    <w:rsid w:val="001B2DDB"/>
    <w:rsid w:val="001B2E34"/>
    <w:rsid w:val="001B329B"/>
    <w:rsid w:val="001B3363"/>
    <w:rsid w:val="001B34E4"/>
    <w:rsid w:val="001B3A29"/>
    <w:rsid w:val="001B42A6"/>
    <w:rsid w:val="001B454C"/>
    <w:rsid w:val="001B4E04"/>
    <w:rsid w:val="001B5237"/>
    <w:rsid w:val="001B5332"/>
    <w:rsid w:val="001B5535"/>
    <w:rsid w:val="001B55AD"/>
    <w:rsid w:val="001B5AA8"/>
    <w:rsid w:val="001B5B63"/>
    <w:rsid w:val="001B5C6B"/>
    <w:rsid w:val="001B61B0"/>
    <w:rsid w:val="001B6451"/>
    <w:rsid w:val="001B67CD"/>
    <w:rsid w:val="001B6D21"/>
    <w:rsid w:val="001B6D3D"/>
    <w:rsid w:val="001B70CF"/>
    <w:rsid w:val="001B71A2"/>
    <w:rsid w:val="001B736E"/>
    <w:rsid w:val="001B7460"/>
    <w:rsid w:val="001B7575"/>
    <w:rsid w:val="001B78D5"/>
    <w:rsid w:val="001B7AB3"/>
    <w:rsid w:val="001C0085"/>
    <w:rsid w:val="001C04A8"/>
    <w:rsid w:val="001C04DC"/>
    <w:rsid w:val="001C063F"/>
    <w:rsid w:val="001C16A9"/>
    <w:rsid w:val="001C1733"/>
    <w:rsid w:val="001C1AD0"/>
    <w:rsid w:val="001C1E53"/>
    <w:rsid w:val="001C2163"/>
    <w:rsid w:val="001C2631"/>
    <w:rsid w:val="001C2C66"/>
    <w:rsid w:val="001C2D39"/>
    <w:rsid w:val="001C2DA4"/>
    <w:rsid w:val="001C362E"/>
    <w:rsid w:val="001C3C1C"/>
    <w:rsid w:val="001C3ECC"/>
    <w:rsid w:val="001C4051"/>
    <w:rsid w:val="001C405A"/>
    <w:rsid w:val="001C4376"/>
    <w:rsid w:val="001C488D"/>
    <w:rsid w:val="001C4A3A"/>
    <w:rsid w:val="001C4C6A"/>
    <w:rsid w:val="001C4FE8"/>
    <w:rsid w:val="001C536E"/>
    <w:rsid w:val="001C558A"/>
    <w:rsid w:val="001C589B"/>
    <w:rsid w:val="001C58A6"/>
    <w:rsid w:val="001C598A"/>
    <w:rsid w:val="001C5CFC"/>
    <w:rsid w:val="001C5D5C"/>
    <w:rsid w:val="001C5F88"/>
    <w:rsid w:val="001C6609"/>
    <w:rsid w:val="001C691D"/>
    <w:rsid w:val="001C691F"/>
    <w:rsid w:val="001C6E17"/>
    <w:rsid w:val="001C6EB1"/>
    <w:rsid w:val="001C71A8"/>
    <w:rsid w:val="001C75A6"/>
    <w:rsid w:val="001C78E1"/>
    <w:rsid w:val="001C7F47"/>
    <w:rsid w:val="001D009A"/>
    <w:rsid w:val="001D00EE"/>
    <w:rsid w:val="001D01BD"/>
    <w:rsid w:val="001D035B"/>
    <w:rsid w:val="001D03D4"/>
    <w:rsid w:val="001D0452"/>
    <w:rsid w:val="001D0A88"/>
    <w:rsid w:val="001D0B3F"/>
    <w:rsid w:val="001D0E39"/>
    <w:rsid w:val="001D0F21"/>
    <w:rsid w:val="001D0F33"/>
    <w:rsid w:val="001D0F58"/>
    <w:rsid w:val="001D10A6"/>
    <w:rsid w:val="001D10EB"/>
    <w:rsid w:val="001D1258"/>
    <w:rsid w:val="001D1461"/>
    <w:rsid w:val="001D166C"/>
    <w:rsid w:val="001D1CFF"/>
    <w:rsid w:val="001D2017"/>
    <w:rsid w:val="001D214F"/>
    <w:rsid w:val="001D215F"/>
    <w:rsid w:val="001D2311"/>
    <w:rsid w:val="001D2991"/>
    <w:rsid w:val="001D2E6C"/>
    <w:rsid w:val="001D3200"/>
    <w:rsid w:val="001D333B"/>
    <w:rsid w:val="001D3523"/>
    <w:rsid w:val="001D3526"/>
    <w:rsid w:val="001D382D"/>
    <w:rsid w:val="001D3C17"/>
    <w:rsid w:val="001D3CBD"/>
    <w:rsid w:val="001D4395"/>
    <w:rsid w:val="001D4503"/>
    <w:rsid w:val="001D4686"/>
    <w:rsid w:val="001D4B13"/>
    <w:rsid w:val="001D506F"/>
    <w:rsid w:val="001D50C4"/>
    <w:rsid w:val="001D539E"/>
    <w:rsid w:val="001D53F3"/>
    <w:rsid w:val="001D567E"/>
    <w:rsid w:val="001D57BC"/>
    <w:rsid w:val="001D59DC"/>
    <w:rsid w:val="001D6BBB"/>
    <w:rsid w:val="001D6EEB"/>
    <w:rsid w:val="001D6F30"/>
    <w:rsid w:val="001D7260"/>
    <w:rsid w:val="001D7279"/>
    <w:rsid w:val="001D7816"/>
    <w:rsid w:val="001D784C"/>
    <w:rsid w:val="001D7883"/>
    <w:rsid w:val="001D7B96"/>
    <w:rsid w:val="001D7DAD"/>
    <w:rsid w:val="001E05A4"/>
    <w:rsid w:val="001E095A"/>
    <w:rsid w:val="001E0D4A"/>
    <w:rsid w:val="001E0EBA"/>
    <w:rsid w:val="001E1105"/>
    <w:rsid w:val="001E13A0"/>
    <w:rsid w:val="001E216A"/>
    <w:rsid w:val="001E220A"/>
    <w:rsid w:val="001E2419"/>
    <w:rsid w:val="001E24F9"/>
    <w:rsid w:val="001E2A42"/>
    <w:rsid w:val="001E2C1A"/>
    <w:rsid w:val="001E2E60"/>
    <w:rsid w:val="001E2F8C"/>
    <w:rsid w:val="001E34BC"/>
    <w:rsid w:val="001E359D"/>
    <w:rsid w:val="001E374B"/>
    <w:rsid w:val="001E3A70"/>
    <w:rsid w:val="001E3E77"/>
    <w:rsid w:val="001E3F08"/>
    <w:rsid w:val="001E420B"/>
    <w:rsid w:val="001E4704"/>
    <w:rsid w:val="001E49A8"/>
    <w:rsid w:val="001E4A2B"/>
    <w:rsid w:val="001E4B22"/>
    <w:rsid w:val="001E4C82"/>
    <w:rsid w:val="001E5135"/>
    <w:rsid w:val="001E52F1"/>
    <w:rsid w:val="001E5447"/>
    <w:rsid w:val="001E55C1"/>
    <w:rsid w:val="001E5917"/>
    <w:rsid w:val="001E5A5B"/>
    <w:rsid w:val="001E5A63"/>
    <w:rsid w:val="001E5A64"/>
    <w:rsid w:val="001E610B"/>
    <w:rsid w:val="001E61C4"/>
    <w:rsid w:val="001E623D"/>
    <w:rsid w:val="001E639D"/>
    <w:rsid w:val="001E6BD1"/>
    <w:rsid w:val="001E7041"/>
    <w:rsid w:val="001E7065"/>
    <w:rsid w:val="001E719A"/>
    <w:rsid w:val="001E71A9"/>
    <w:rsid w:val="001E734D"/>
    <w:rsid w:val="001E750C"/>
    <w:rsid w:val="001E7657"/>
    <w:rsid w:val="001E7782"/>
    <w:rsid w:val="001E77CF"/>
    <w:rsid w:val="001E7E3A"/>
    <w:rsid w:val="001E7F1D"/>
    <w:rsid w:val="001F00DB"/>
    <w:rsid w:val="001F063F"/>
    <w:rsid w:val="001F06FC"/>
    <w:rsid w:val="001F0BE6"/>
    <w:rsid w:val="001F0DDF"/>
    <w:rsid w:val="001F1872"/>
    <w:rsid w:val="001F1BAC"/>
    <w:rsid w:val="001F1DFA"/>
    <w:rsid w:val="001F22A9"/>
    <w:rsid w:val="001F2969"/>
    <w:rsid w:val="001F2A51"/>
    <w:rsid w:val="001F2A65"/>
    <w:rsid w:val="001F2E08"/>
    <w:rsid w:val="001F2F77"/>
    <w:rsid w:val="001F322D"/>
    <w:rsid w:val="001F33D7"/>
    <w:rsid w:val="001F351B"/>
    <w:rsid w:val="001F3838"/>
    <w:rsid w:val="001F3944"/>
    <w:rsid w:val="001F39B8"/>
    <w:rsid w:val="001F3C0A"/>
    <w:rsid w:val="001F3D0A"/>
    <w:rsid w:val="001F41DE"/>
    <w:rsid w:val="001F44C4"/>
    <w:rsid w:val="001F468C"/>
    <w:rsid w:val="001F49DB"/>
    <w:rsid w:val="001F4BCC"/>
    <w:rsid w:val="001F4E5D"/>
    <w:rsid w:val="001F53A2"/>
    <w:rsid w:val="001F5AD5"/>
    <w:rsid w:val="001F5B65"/>
    <w:rsid w:val="001F5BFA"/>
    <w:rsid w:val="001F5C95"/>
    <w:rsid w:val="001F5CEC"/>
    <w:rsid w:val="001F5E58"/>
    <w:rsid w:val="001F5E73"/>
    <w:rsid w:val="001F5ED8"/>
    <w:rsid w:val="001F6053"/>
    <w:rsid w:val="001F64CE"/>
    <w:rsid w:val="001F6646"/>
    <w:rsid w:val="001F6935"/>
    <w:rsid w:val="001F6A95"/>
    <w:rsid w:val="001F6B55"/>
    <w:rsid w:val="001F6D1B"/>
    <w:rsid w:val="001F6D33"/>
    <w:rsid w:val="001F6D81"/>
    <w:rsid w:val="001F6E62"/>
    <w:rsid w:val="001F7AA6"/>
    <w:rsid w:val="001F7B83"/>
    <w:rsid w:val="0020032D"/>
    <w:rsid w:val="002003F3"/>
    <w:rsid w:val="002008A6"/>
    <w:rsid w:val="00200BF9"/>
    <w:rsid w:val="00200C58"/>
    <w:rsid w:val="00200C60"/>
    <w:rsid w:val="00201197"/>
    <w:rsid w:val="002015BA"/>
    <w:rsid w:val="00201661"/>
    <w:rsid w:val="002017D3"/>
    <w:rsid w:val="00201ACB"/>
    <w:rsid w:val="00201AFC"/>
    <w:rsid w:val="00201E87"/>
    <w:rsid w:val="0020201A"/>
    <w:rsid w:val="00202260"/>
    <w:rsid w:val="00202561"/>
    <w:rsid w:val="0020257F"/>
    <w:rsid w:val="0020293F"/>
    <w:rsid w:val="00202E46"/>
    <w:rsid w:val="00202F8F"/>
    <w:rsid w:val="00203051"/>
    <w:rsid w:val="002033CD"/>
    <w:rsid w:val="002034AA"/>
    <w:rsid w:val="002034DF"/>
    <w:rsid w:val="0020355A"/>
    <w:rsid w:val="002035C3"/>
    <w:rsid w:val="00203D16"/>
    <w:rsid w:val="0020406C"/>
    <w:rsid w:val="00204302"/>
    <w:rsid w:val="002044C9"/>
    <w:rsid w:val="00204733"/>
    <w:rsid w:val="0020474F"/>
    <w:rsid w:val="002047DE"/>
    <w:rsid w:val="002048EA"/>
    <w:rsid w:val="00204900"/>
    <w:rsid w:val="0020490F"/>
    <w:rsid w:val="00204A5A"/>
    <w:rsid w:val="00204C07"/>
    <w:rsid w:val="00204E08"/>
    <w:rsid w:val="00204EA4"/>
    <w:rsid w:val="00204F72"/>
    <w:rsid w:val="00205635"/>
    <w:rsid w:val="00205918"/>
    <w:rsid w:val="002059DC"/>
    <w:rsid w:val="00205A3F"/>
    <w:rsid w:val="00205D12"/>
    <w:rsid w:val="002060F4"/>
    <w:rsid w:val="00206246"/>
    <w:rsid w:val="002063A7"/>
    <w:rsid w:val="002065AA"/>
    <w:rsid w:val="0020675E"/>
    <w:rsid w:val="00206E5A"/>
    <w:rsid w:val="00206FB1"/>
    <w:rsid w:val="00206FC9"/>
    <w:rsid w:val="00207494"/>
    <w:rsid w:val="00207613"/>
    <w:rsid w:val="00207847"/>
    <w:rsid w:val="00207934"/>
    <w:rsid w:val="00207A35"/>
    <w:rsid w:val="00207B0E"/>
    <w:rsid w:val="00207BE2"/>
    <w:rsid w:val="002100D1"/>
    <w:rsid w:val="0021025A"/>
    <w:rsid w:val="0021027B"/>
    <w:rsid w:val="002102DC"/>
    <w:rsid w:val="00210301"/>
    <w:rsid w:val="002106D1"/>
    <w:rsid w:val="00210812"/>
    <w:rsid w:val="0021098E"/>
    <w:rsid w:val="00210A2E"/>
    <w:rsid w:val="00210C91"/>
    <w:rsid w:val="00210FB4"/>
    <w:rsid w:val="002116CA"/>
    <w:rsid w:val="002117AC"/>
    <w:rsid w:val="00211895"/>
    <w:rsid w:val="00211976"/>
    <w:rsid w:val="00211C32"/>
    <w:rsid w:val="00212064"/>
    <w:rsid w:val="0021237A"/>
    <w:rsid w:val="002123CA"/>
    <w:rsid w:val="00212A18"/>
    <w:rsid w:val="002137BC"/>
    <w:rsid w:val="00213C10"/>
    <w:rsid w:val="00213C34"/>
    <w:rsid w:val="00213F4E"/>
    <w:rsid w:val="00213F9D"/>
    <w:rsid w:val="00214132"/>
    <w:rsid w:val="00214E0D"/>
    <w:rsid w:val="00215048"/>
    <w:rsid w:val="00215064"/>
    <w:rsid w:val="0021517F"/>
    <w:rsid w:val="002151AB"/>
    <w:rsid w:val="002159DE"/>
    <w:rsid w:val="002161A1"/>
    <w:rsid w:val="002165F9"/>
    <w:rsid w:val="00216685"/>
    <w:rsid w:val="00216B3C"/>
    <w:rsid w:val="00216B95"/>
    <w:rsid w:val="00216D49"/>
    <w:rsid w:val="00216EF2"/>
    <w:rsid w:val="00217206"/>
    <w:rsid w:val="002172C8"/>
    <w:rsid w:val="00217441"/>
    <w:rsid w:val="00217CA2"/>
    <w:rsid w:val="002202EC"/>
    <w:rsid w:val="002209CB"/>
    <w:rsid w:val="00220B81"/>
    <w:rsid w:val="002216AD"/>
    <w:rsid w:val="002219D4"/>
    <w:rsid w:val="00221C5D"/>
    <w:rsid w:val="00221DD3"/>
    <w:rsid w:val="0022260E"/>
    <w:rsid w:val="002226B5"/>
    <w:rsid w:val="00222838"/>
    <w:rsid w:val="002229BF"/>
    <w:rsid w:val="00222B49"/>
    <w:rsid w:val="00222C2C"/>
    <w:rsid w:val="00222D8F"/>
    <w:rsid w:val="00222DCE"/>
    <w:rsid w:val="00222DEC"/>
    <w:rsid w:val="0022311F"/>
    <w:rsid w:val="0022312E"/>
    <w:rsid w:val="00223287"/>
    <w:rsid w:val="0022349E"/>
    <w:rsid w:val="00223833"/>
    <w:rsid w:val="00223ACD"/>
    <w:rsid w:val="00223EC5"/>
    <w:rsid w:val="00223F20"/>
    <w:rsid w:val="00223FEB"/>
    <w:rsid w:val="00224021"/>
    <w:rsid w:val="0022409E"/>
    <w:rsid w:val="0022425A"/>
    <w:rsid w:val="002242CF"/>
    <w:rsid w:val="0022496C"/>
    <w:rsid w:val="00224C2D"/>
    <w:rsid w:val="00224C65"/>
    <w:rsid w:val="00225164"/>
    <w:rsid w:val="002255B1"/>
    <w:rsid w:val="00225654"/>
    <w:rsid w:val="00225B64"/>
    <w:rsid w:val="00226460"/>
    <w:rsid w:val="0022657F"/>
    <w:rsid w:val="00226677"/>
    <w:rsid w:val="00226BD3"/>
    <w:rsid w:val="00227246"/>
    <w:rsid w:val="002279D2"/>
    <w:rsid w:val="00227C76"/>
    <w:rsid w:val="00227FF3"/>
    <w:rsid w:val="00230284"/>
    <w:rsid w:val="00230486"/>
    <w:rsid w:val="00230814"/>
    <w:rsid w:val="002309A5"/>
    <w:rsid w:val="00230AD3"/>
    <w:rsid w:val="00230D88"/>
    <w:rsid w:val="002313B8"/>
    <w:rsid w:val="002314BC"/>
    <w:rsid w:val="002314EE"/>
    <w:rsid w:val="00231A4A"/>
    <w:rsid w:val="00231C70"/>
    <w:rsid w:val="00231D67"/>
    <w:rsid w:val="00232B14"/>
    <w:rsid w:val="00232D2E"/>
    <w:rsid w:val="00232F28"/>
    <w:rsid w:val="00233312"/>
    <w:rsid w:val="0023337F"/>
    <w:rsid w:val="00233718"/>
    <w:rsid w:val="00233823"/>
    <w:rsid w:val="00233B30"/>
    <w:rsid w:val="0023440C"/>
    <w:rsid w:val="00234461"/>
    <w:rsid w:val="00234B52"/>
    <w:rsid w:val="00235481"/>
    <w:rsid w:val="002354AC"/>
    <w:rsid w:val="00235B19"/>
    <w:rsid w:val="00235F2E"/>
    <w:rsid w:val="00236153"/>
    <w:rsid w:val="002363C8"/>
    <w:rsid w:val="00236450"/>
    <w:rsid w:val="00236B4F"/>
    <w:rsid w:val="00236DAE"/>
    <w:rsid w:val="00236F71"/>
    <w:rsid w:val="00237779"/>
    <w:rsid w:val="00237924"/>
    <w:rsid w:val="00237D3B"/>
    <w:rsid w:val="00237D3F"/>
    <w:rsid w:val="00237E83"/>
    <w:rsid w:val="00237FF4"/>
    <w:rsid w:val="002400D6"/>
    <w:rsid w:val="002416E8"/>
    <w:rsid w:val="0024197D"/>
    <w:rsid w:val="00241DAF"/>
    <w:rsid w:val="00242284"/>
    <w:rsid w:val="002425E9"/>
    <w:rsid w:val="00242C9E"/>
    <w:rsid w:val="002431A2"/>
    <w:rsid w:val="0024353D"/>
    <w:rsid w:val="0024375F"/>
    <w:rsid w:val="0024379E"/>
    <w:rsid w:val="00243ACD"/>
    <w:rsid w:val="00244690"/>
    <w:rsid w:val="0024487F"/>
    <w:rsid w:val="00244902"/>
    <w:rsid w:val="00244924"/>
    <w:rsid w:val="00244A49"/>
    <w:rsid w:val="00244CE8"/>
    <w:rsid w:val="00244D97"/>
    <w:rsid w:val="00244DF7"/>
    <w:rsid w:val="00244E50"/>
    <w:rsid w:val="00245091"/>
    <w:rsid w:val="0024511F"/>
    <w:rsid w:val="00245450"/>
    <w:rsid w:val="00245492"/>
    <w:rsid w:val="002459F5"/>
    <w:rsid w:val="00245DDB"/>
    <w:rsid w:val="00245F7B"/>
    <w:rsid w:val="0024650E"/>
    <w:rsid w:val="00246C52"/>
    <w:rsid w:val="00246DDA"/>
    <w:rsid w:val="00246F39"/>
    <w:rsid w:val="0024718C"/>
    <w:rsid w:val="002473FE"/>
    <w:rsid w:val="00247627"/>
    <w:rsid w:val="002477F3"/>
    <w:rsid w:val="00247AA0"/>
    <w:rsid w:val="00247D4E"/>
    <w:rsid w:val="0025051E"/>
    <w:rsid w:val="00250AE5"/>
    <w:rsid w:val="00250B9C"/>
    <w:rsid w:val="00250C60"/>
    <w:rsid w:val="002511FA"/>
    <w:rsid w:val="002512A9"/>
    <w:rsid w:val="0025153E"/>
    <w:rsid w:val="0025169E"/>
    <w:rsid w:val="00251929"/>
    <w:rsid w:val="00251951"/>
    <w:rsid w:val="00251B06"/>
    <w:rsid w:val="00251F5E"/>
    <w:rsid w:val="00252C5E"/>
    <w:rsid w:val="002530D6"/>
    <w:rsid w:val="0025325D"/>
    <w:rsid w:val="00253400"/>
    <w:rsid w:val="00253819"/>
    <w:rsid w:val="00253C26"/>
    <w:rsid w:val="00253D59"/>
    <w:rsid w:val="00253EA5"/>
    <w:rsid w:val="00253F31"/>
    <w:rsid w:val="00254278"/>
    <w:rsid w:val="0025441B"/>
    <w:rsid w:val="00254519"/>
    <w:rsid w:val="00255735"/>
    <w:rsid w:val="002562E9"/>
    <w:rsid w:val="002569E0"/>
    <w:rsid w:val="00256B8F"/>
    <w:rsid w:val="002570E0"/>
    <w:rsid w:val="00257277"/>
    <w:rsid w:val="00257367"/>
    <w:rsid w:val="002576C5"/>
    <w:rsid w:val="0025777E"/>
    <w:rsid w:val="00257A62"/>
    <w:rsid w:val="00257E04"/>
    <w:rsid w:val="00257F1C"/>
    <w:rsid w:val="002600D7"/>
    <w:rsid w:val="0026019A"/>
    <w:rsid w:val="002604DA"/>
    <w:rsid w:val="002605CB"/>
    <w:rsid w:val="0026075E"/>
    <w:rsid w:val="00260906"/>
    <w:rsid w:val="00260998"/>
    <w:rsid w:val="00260A26"/>
    <w:rsid w:val="00260C45"/>
    <w:rsid w:val="00260CC1"/>
    <w:rsid w:val="00260F8B"/>
    <w:rsid w:val="00261142"/>
    <w:rsid w:val="002612AF"/>
    <w:rsid w:val="00261D05"/>
    <w:rsid w:val="0026275C"/>
    <w:rsid w:val="00262830"/>
    <w:rsid w:val="00262952"/>
    <w:rsid w:val="00263190"/>
    <w:rsid w:val="0026341B"/>
    <w:rsid w:val="0026351B"/>
    <w:rsid w:val="002639FF"/>
    <w:rsid w:val="00263A32"/>
    <w:rsid w:val="00263BC6"/>
    <w:rsid w:val="00263C17"/>
    <w:rsid w:val="00263E15"/>
    <w:rsid w:val="002644D5"/>
    <w:rsid w:val="00264B50"/>
    <w:rsid w:val="00264C3B"/>
    <w:rsid w:val="002656A8"/>
    <w:rsid w:val="002656DD"/>
    <w:rsid w:val="002656E4"/>
    <w:rsid w:val="00265701"/>
    <w:rsid w:val="0026586E"/>
    <w:rsid w:val="00265996"/>
    <w:rsid w:val="00265A57"/>
    <w:rsid w:val="00265B7E"/>
    <w:rsid w:val="00265D81"/>
    <w:rsid w:val="00266210"/>
    <w:rsid w:val="002662CB"/>
    <w:rsid w:val="00266716"/>
    <w:rsid w:val="00266837"/>
    <w:rsid w:val="00266FF8"/>
    <w:rsid w:val="0026716C"/>
    <w:rsid w:val="002674ED"/>
    <w:rsid w:val="002676D3"/>
    <w:rsid w:val="002676EA"/>
    <w:rsid w:val="00267781"/>
    <w:rsid w:val="00270052"/>
    <w:rsid w:val="00270087"/>
    <w:rsid w:val="00270561"/>
    <w:rsid w:val="0027074B"/>
    <w:rsid w:val="00270A36"/>
    <w:rsid w:val="00270C19"/>
    <w:rsid w:val="00271501"/>
    <w:rsid w:val="00271A5B"/>
    <w:rsid w:val="00272590"/>
    <w:rsid w:val="002727C8"/>
    <w:rsid w:val="00272935"/>
    <w:rsid w:val="00272D93"/>
    <w:rsid w:val="00272DC8"/>
    <w:rsid w:val="00272FEB"/>
    <w:rsid w:val="00273165"/>
    <w:rsid w:val="002734C9"/>
    <w:rsid w:val="002734EB"/>
    <w:rsid w:val="002738C9"/>
    <w:rsid w:val="00273B2D"/>
    <w:rsid w:val="00273C99"/>
    <w:rsid w:val="00273CFB"/>
    <w:rsid w:val="00273E2E"/>
    <w:rsid w:val="00273F07"/>
    <w:rsid w:val="00273F80"/>
    <w:rsid w:val="00273FC3"/>
    <w:rsid w:val="002744F1"/>
    <w:rsid w:val="00274567"/>
    <w:rsid w:val="00274A4E"/>
    <w:rsid w:val="00274B3C"/>
    <w:rsid w:val="00274BAC"/>
    <w:rsid w:val="00274D22"/>
    <w:rsid w:val="00274E86"/>
    <w:rsid w:val="00275229"/>
    <w:rsid w:val="00275493"/>
    <w:rsid w:val="002756D5"/>
    <w:rsid w:val="002756D7"/>
    <w:rsid w:val="0027598E"/>
    <w:rsid w:val="00275AD2"/>
    <w:rsid w:val="00275D00"/>
    <w:rsid w:val="0027611D"/>
    <w:rsid w:val="0027639C"/>
    <w:rsid w:val="002764BC"/>
    <w:rsid w:val="002768D9"/>
    <w:rsid w:val="00276AA1"/>
    <w:rsid w:val="00276F9C"/>
    <w:rsid w:val="0027702F"/>
    <w:rsid w:val="0027723B"/>
    <w:rsid w:val="0027731D"/>
    <w:rsid w:val="00277634"/>
    <w:rsid w:val="002777F5"/>
    <w:rsid w:val="00277E66"/>
    <w:rsid w:val="00277E8E"/>
    <w:rsid w:val="00277EB5"/>
    <w:rsid w:val="00277EC3"/>
    <w:rsid w:val="00277F86"/>
    <w:rsid w:val="00277FA3"/>
    <w:rsid w:val="002801E2"/>
    <w:rsid w:val="0028050E"/>
    <w:rsid w:val="00280688"/>
    <w:rsid w:val="00280B1C"/>
    <w:rsid w:val="00281233"/>
    <w:rsid w:val="00281B96"/>
    <w:rsid w:val="00281D3F"/>
    <w:rsid w:val="00282055"/>
    <w:rsid w:val="002825C5"/>
    <w:rsid w:val="002828D8"/>
    <w:rsid w:val="00282F27"/>
    <w:rsid w:val="00283579"/>
    <w:rsid w:val="002836F4"/>
    <w:rsid w:val="00283B23"/>
    <w:rsid w:val="00283CB6"/>
    <w:rsid w:val="00283E75"/>
    <w:rsid w:val="0028402E"/>
    <w:rsid w:val="00284094"/>
    <w:rsid w:val="002841AB"/>
    <w:rsid w:val="00284294"/>
    <w:rsid w:val="00284596"/>
    <w:rsid w:val="00284796"/>
    <w:rsid w:val="00284B31"/>
    <w:rsid w:val="00284C3D"/>
    <w:rsid w:val="00284CA1"/>
    <w:rsid w:val="00284FC1"/>
    <w:rsid w:val="0028557E"/>
    <w:rsid w:val="002855D7"/>
    <w:rsid w:val="002856EA"/>
    <w:rsid w:val="00285894"/>
    <w:rsid w:val="00285A86"/>
    <w:rsid w:val="00286426"/>
    <w:rsid w:val="002865B2"/>
    <w:rsid w:val="0028683B"/>
    <w:rsid w:val="002868B4"/>
    <w:rsid w:val="00286D22"/>
    <w:rsid w:val="002870B3"/>
    <w:rsid w:val="002871D0"/>
    <w:rsid w:val="00287376"/>
    <w:rsid w:val="0028751D"/>
    <w:rsid w:val="0028753F"/>
    <w:rsid w:val="002877FC"/>
    <w:rsid w:val="002879FC"/>
    <w:rsid w:val="00287AEE"/>
    <w:rsid w:val="00287C28"/>
    <w:rsid w:val="00287CD5"/>
    <w:rsid w:val="00287DA8"/>
    <w:rsid w:val="0029000D"/>
    <w:rsid w:val="00290202"/>
    <w:rsid w:val="0029048D"/>
    <w:rsid w:val="002905AC"/>
    <w:rsid w:val="00290E60"/>
    <w:rsid w:val="00290FDC"/>
    <w:rsid w:val="0029103E"/>
    <w:rsid w:val="002910B7"/>
    <w:rsid w:val="002916C9"/>
    <w:rsid w:val="002918F6"/>
    <w:rsid w:val="00291C52"/>
    <w:rsid w:val="00291EAA"/>
    <w:rsid w:val="002923B9"/>
    <w:rsid w:val="00292576"/>
    <w:rsid w:val="002925BB"/>
    <w:rsid w:val="00292AE4"/>
    <w:rsid w:val="00292C30"/>
    <w:rsid w:val="00292F8C"/>
    <w:rsid w:val="0029308D"/>
    <w:rsid w:val="00293467"/>
    <w:rsid w:val="00293504"/>
    <w:rsid w:val="002939CF"/>
    <w:rsid w:val="00293D29"/>
    <w:rsid w:val="002944BA"/>
    <w:rsid w:val="002944CA"/>
    <w:rsid w:val="00294AC3"/>
    <w:rsid w:val="00295710"/>
    <w:rsid w:val="00295958"/>
    <w:rsid w:val="00295C43"/>
    <w:rsid w:val="00295CEF"/>
    <w:rsid w:val="0029633A"/>
    <w:rsid w:val="0029639B"/>
    <w:rsid w:val="002969BB"/>
    <w:rsid w:val="00296C73"/>
    <w:rsid w:val="00296EDF"/>
    <w:rsid w:val="00296FD8"/>
    <w:rsid w:val="0029743A"/>
    <w:rsid w:val="002975B4"/>
    <w:rsid w:val="00297B86"/>
    <w:rsid w:val="00297D62"/>
    <w:rsid w:val="00297DBE"/>
    <w:rsid w:val="002A008C"/>
    <w:rsid w:val="002A0648"/>
    <w:rsid w:val="002A0724"/>
    <w:rsid w:val="002A0742"/>
    <w:rsid w:val="002A07C1"/>
    <w:rsid w:val="002A0849"/>
    <w:rsid w:val="002A08EC"/>
    <w:rsid w:val="002A0BDA"/>
    <w:rsid w:val="002A1477"/>
    <w:rsid w:val="002A16E2"/>
    <w:rsid w:val="002A1ADE"/>
    <w:rsid w:val="002A1D43"/>
    <w:rsid w:val="002A1DF0"/>
    <w:rsid w:val="002A205B"/>
    <w:rsid w:val="002A2594"/>
    <w:rsid w:val="002A3668"/>
    <w:rsid w:val="002A3CB6"/>
    <w:rsid w:val="002A5215"/>
    <w:rsid w:val="002A53DF"/>
    <w:rsid w:val="002A5571"/>
    <w:rsid w:val="002A57E2"/>
    <w:rsid w:val="002A59CE"/>
    <w:rsid w:val="002A5AC5"/>
    <w:rsid w:val="002A5C69"/>
    <w:rsid w:val="002A5EED"/>
    <w:rsid w:val="002A637A"/>
    <w:rsid w:val="002A6536"/>
    <w:rsid w:val="002A6559"/>
    <w:rsid w:val="002A6641"/>
    <w:rsid w:val="002A67AD"/>
    <w:rsid w:val="002A695C"/>
    <w:rsid w:val="002A6B21"/>
    <w:rsid w:val="002A6CB4"/>
    <w:rsid w:val="002A6CF2"/>
    <w:rsid w:val="002A6FA4"/>
    <w:rsid w:val="002A7285"/>
    <w:rsid w:val="002A75FC"/>
    <w:rsid w:val="002B0010"/>
    <w:rsid w:val="002B03CD"/>
    <w:rsid w:val="002B0682"/>
    <w:rsid w:val="002B07BF"/>
    <w:rsid w:val="002B0805"/>
    <w:rsid w:val="002B0E16"/>
    <w:rsid w:val="002B0FD5"/>
    <w:rsid w:val="002B1094"/>
    <w:rsid w:val="002B11A0"/>
    <w:rsid w:val="002B151A"/>
    <w:rsid w:val="002B1554"/>
    <w:rsid w:val="002B1935"/>
    <w:rsid w:val="002B2251"/>
    <w:rsid w:val="002B237F"/>
    <w:rsid w:val="002B26D2"/>
    <w:rsid w:val="002B2735"/>
    <w:rsid w:val="002B2C92"/>
    <w:rsid w:val="002B318B"/>
    <w:rsid w:val="002B3AB3"/>
    <w:rsid w:val="002B3BD3"/>
    <w:rsid w:val="002B3D90"/>
    <w:rsid w:val="002B3FBA"/>
    <w:rsid w:val="002B40D1"/>
    <w:rsid w:val="002B4572"/>
    <w:rsid w:val="002B475D"/>
    <w:rsid w:val="002B476F"/>
    <w:rsid w:val="002B4B75"/>
    <w:rsid w:val="002B4FE2"/>
    <w:rsid w:val="002B56B9"/>
    <w:rsid w:val="002B61BE"/>
    <w:rsid w:val="002B643F"/>
    <w:rsid w:val="002B6C51"/>
    <w:rsid w:val="002B6EA7"/>
    <w:rsid w:val="002B7159"/>
    <w:rsid w:val="002B7186"/>
    <w:rsid w:val="002B7A19"/>
    <w:rsid w:val="002B7C8F"/>
    <w:rsid w:val="002B7EA2"/>
    <w:rsid w:val="002B7FB1"/>
    <w:rsid w:val="002C0364"/>
    <w:rsid w:val="002C0397"/>
    <w:rsid w:val="002C0779"/>
    <w:rsid w:val="002C0C27"/>
    <w:rsid w:val="002C0D5A"/>
    <w:rsid w:val="002C138C"/>
    <w:rsid w:val="002C203A"/>
    <w:rsid w:val="002C29D9"/>
    <w:rsid w:val="002C2CCB"/>
    <w:rsid w:val="002C2FCD"/>
    <w:rsid w:val="002C32DA"/>
    <w:rsid w:val="002C3507"/>
    <w:rsid w:val="002C3588"/>
    <w:rsid w:val="002C3619"/>
    <w:rsid w:val="002C36BB"/>
    <w:rsid w:val="002C36EB"/>
    <w:rsid w:val="002C38DA"/>
    <w:rsid w:val="002C3AE4"/>
    <w:rsid w:val="002C4749"/>
    <w:rsid w:val="002C4B7B"/>
    <w:rsid w:val="002C4C95"/>
    <w:rsid w:val="002C4CB7"/>
    <w:rsid w:val="002C4DC6"/>
    <w:rsid w:val="002C5235"/>
    <w:rsid w:val="002C556A"/>
    <w:rsid w:val="002C5620"/>
    <w:rsid w:val="002C57A6"/>
    <w:rsid w:val="002C57AF"/>
    <w:rsid w:val="002C57BB"/>
    <w:rsid w:val="002C592B"/>
    <w:rsid w:val="002C61E0"/>
    <w:rsid w:val="002C6215"/>
    <w:rsid w:val="002C6221"/>
    <w:rsid w:val="002C6374"/>
    <w:rsid w:val="002C64A4"/>
    <w:rsid w:val="002C6644"/>
    <w:rsid w:val="002C6BE0"/>
    <w:rsid w:val="002C7720"/>
    <w:rsid w:val="002C7B03"/>
    <w:rsid w:val="002C7F5A"/>
    <w:rsid w:val="002D014B"/>
    <w:rsid w:val="002D0241"/>
    <w:rsid w:val="002D03E2"/>
    <w:rsid w:val="002D0657"/>
    <w:rsid w:val="002D071F"/>
    <w:rsid w:val="002D08DC"/>
    <w:rsid w:val="002D0933"/>
    <w:rsid w:val="002D0FAF"/>
    <w:rsid w:val="002D1294"/>
    <w:rsid w:val="002D13B7"/>
    <w:rsid w:val="002D1766"/>
    <w:rsid w:val="002D1936"/>
    <w:rsid w:val="002D1A21"/>
    <w:rsid w:val="002D1C63"/>
    <w:rsid w:val="002D20FC"/>
    <w:rsid w:val="002D22BD"/>
    <w:rsid w:val="002D23E3"/>
    <w:rsid w:val="002D24E3"/>
    <w:rsid w:val="002D2610"/>
    <w:rsid w:val="002D26FA"/>
    <w:rsid w:val="002D2838"/>
    <w:rsid w:val="002D285E"/>
    <w:rsid w:val="002D2B4E"/>
    <w:rsid w:val="002D2E58"/>
    <w:rsid w:val="002D2FD7"/>
    <w:rsid w:val="002D34F5"/>
    <w:rsid w:val="002D3EA0"/>
    <w:rsid w:val="002D40D1"/>
    <w:rsid w:val="002D40D9"/>
    <w:rsid w:val="002D4746"/>
    <w:rsid w:val="002D47AE"/>
    <w:rsid w:val="002D4A73"/>
    <w:rsid w:val="002D4E37"/>
    <w:rsid w:val="002D52E0"/>
    <w:rsid w:val="002D58E9"/>
    <w:rsid w:val="002D5A78"/>
    <w:rsid w:val="002D5A7E"/>
    <w:rsid w:val="002D5B0A"/>
    <w:rsid w:val="002D615E"/>
    <w:rsid w:val="002D68CF"/>
    <w:rsid w:val="002D6C93"/>
    <w:rsid w:val="002D6E1B"/>
    <w:rsid w:val="002D728F"/>
    <w:rsid w:val="002D7BD1"/>
    <w:rsid w:val="002E039C"/>
    <w:rsid w:val="002E042F"/>
    <w:rsid w:val="002E086D"/>
    <w:rsid w:val="002E0AC5"/>
    <w:rsid w:val="002E0D06"/>
    <w:rsid w:val="002E12C0"/>
    <w:rsid w:val="002E16BC"/>
    <w:rsid w:val="002E1918"/>
    <w:rsid w:val="002E1946"/>
    <w:rsid w:val="002E1A18"/>
    <w:rsid w:val="002E2455"/>
    <w:rsid w:val="002E2608"/>
    <w:rsid w:val="002E2CC4"/>
    <w:rsid w:val="002E306D"/>
    <w:rsid w:val="002E3082"/>
    <w:rsid w:val="002E3368"/>
    <w:rsid w:val="002E3661"/>
    <w:rsid w:val="002E36D8"/>
    <w:rsid w:val="002E39BA"/>
    <w:rsid w:val="002E3BFD"/>
    <w:rsid w:val="002E3E70"/>
    <w:rsid w:val="002E3F4F"/>
    <w:rsid w:val="002E40F9"/>
    <w:rsid w:val="002E481B"/>
    <w:rsid w:val="002E499F"/>
    <w:rsid w:val="002E4B6D"/>
    <w:rsid w:val="002E4DAF"/>
    <w:rsid w:val="002E4FDF"/>
    <w:rsid w:val="002E5057"/>
    <w:rsid w:val="002E53CF"/>
    <w:rsid w:val="002E5577"/>
    <w:rsid w:val="002E58E1"/>
    <w:rsid w:val="002E5908"/>
    <w:rsid w:val="002E5DBC"/>
    <w:rsid w:val="002E5DEB"/>
    <w:rsid w:val="002E5E98"/>
    <w:rsid w:val="002E6062"/>
    <w:rsid w:val="002E60E3"/>
    <w:rsid w:val="002E65AE"/>
    <w:rsid w:val="002E68A2"/>
    <w:rsid w:val="002E6BAC"/>
    <w:rsid w:val="002E6C03"/>
    <w:rsid w:val="002E6D50"/>
    <w:rsid w:val="002E6F13"/>
    <w:rsid w:val="002E70AE"/>
    <w:rsid w:val="002E74B5"/>
    <w:rsid w:val="002E78F2"/>
    <w:rsid w:val="002E7B43"/>
    <w:rsid w:val="002E7C49"/>
    <w:rsid w:val="002F0045"/>
    <w:rsid w:val="002F0102"/>
    <w:rsid w:val="002F025B"/>
    <w:rsid w:val="002F0590"/>
    <w:rsid w:val="002F0CB2"/>
    <w:rsid w:val="002F0F14"/>
    <w:rsid w:val="002F1140"/>
    <w:rsid w:val="002F1E03"/>
    <w:rsid w:val="002F2020"/>
    <w:rsid w:val="002F24F5"/>
    <w:rsid w:val="002F291A"/>
    <w:rsid w:val="002F2AE0"/>
    <w:rsid w:val="002F2FB7"/>
    <w:rsid w:val="002F3827"/>
    <w:rsid w:val="002F39D7"/>
    <w:rsid w:val="002F3B43"/>
    <w:rsid w:val="002F3FAE"/>
    <w:rsid w:val="002F413F"/>
    <w:rsid w:val="002F44AD"/>
    <w:rsid w:val="002F45D3"/>
    <w:rsid w:val="002F4E43"/>
    <w:rsid w:val="002F532B"/>
    <w:rsid w:val="002F59D3"/>
    <w:rsid w:val="002F5C18"/>
    <w:rsid w:val="002F5FDA"/>
    <w:rsid w:val="002F647C"/>
    <w:rsid w:val="002F6BD6"/>
    <w:rsid w:val="002F7648"/>
    <w:rsid w:val="002F7D48"/>
    <w:rsid w:val="002F7D9F"/>
    <w:rsid w:val="0030000D"/>
    <w:rsid w:val="0030052D"/>
    <w:rsid w:val="003005AC"/>
    <w:rsid w:val="00300A15"/>
    <w:rsid w:val="00300A26"/>
    <w:rsid w:val="00300DC6"/>
    <w:rsid w:val="003011C0"/>
    <w:rsid w:val="0030121F"/>
    <w:rsid w:val="003017ED"/>
    <w:rsid w:val="00301814"/>
    <w:rsid w:val="00301890"/>
    <w:rsid w:val="00301AAB"/>
    <w:rsid w:val="00301CD7"/>
    <w:rsid w:val="00301DB3"/>
    <w:rsid w:val="00301FDC"/>
    <w:rsid w:val="00302280"/>
    <w:rsid w:val="00302461"/>
    <w:rsid w:val="003024DE"/>
    <w:rsid w:val="00302701"/>
    <w:rsid w:val="00302CBE"/>
    <w:rsid w:val="00302D4C"/>
    <w:rsid w:val="00302E77"/>
    <w:rsid w:val="0030305A"/>
    <w:rsid w:val="00303442"/>
    <w:rsid w:val="003037D1"/>
    <w:rsid w:val="00303B27"/>
    <w:rsid w:val="00303BC3"/>
    <w:rsid w:val="00303BE5"/>
    <w:rsid w:val="00303D08"/>
    <w:rsid w:val="00303F4C"/>
    <w:rsid w:val="00303F6E"/>
    <w:rsid w:val="00304018"/>
    <w:rsid w:val="0030402C"/>
    <w:rsid w:val="003044B9"/>
    <w:rsid w:val="003044C3"/>
    <w:rsid w:val="00304F48"/>
    <w:rsid w:val="003055DF"/>
    <w:rsid w:val="003058DE"/>
    <w:rsid w:val="00305F34"/>
    <w:rsid w:val="003060AD"/>
    <w:rsid w:val="00306C73"/>
    <w:rsid w:val="00306F21"/>
    <w:rsid w:val="003073BB"/>
    <w:rsid w:val="00307683"/>
    <w:rsid w:val="003079DC"/>
    <w:rsid w:val="00307A70"/>
    <w:rsid w:val="00307B27"/>
    <w:rsid w:val="00307D3F"/>
    <w:rsid w:val="0031013F"/>
    <w:rsid w:val="00310557"/>
    <w:rsid w:val="0031058E"/>
    <w:rsid w:val="003109D9"/>
    <w:rsid w:val="00310AB3"/>
    <w:rsid w:val="00311192"/>
    <w:rsid w:val="003113D5"/>
    <w:rsid w:val="00311941"/>
    <w:rsid w:val="00311D2F"/>
    <w:rsid w:val="003122D0"/>
    <w:rsid w:val="003123EA"/>
    <w:rsid w:val="003125FA"/>
    <w:rsid w:val="00312628"/>
    <w:rsid w:val="00312864"/>
    <w:rsid w:val="003136A3"/>
    <w:rsid w:val="0031389A"/>
    <w:rsid w:val="00313982"/>
    <w:rsid w:val="00313AAA"/>
    <w:rsid w:val="00313C4F"/>
    <w:rsid w:val="00313E50"/>
    <w:rsid w:val="00313FD3"/>
    <w:rsid w:val="0031401C"/>
    <w:rsid w:val="0031405A"/>
    <w:rsid w:val="00314280"/>
    <w:rsid w:val="0031477E"/>
    <w:rsid w:val="00314C42"/>
    <w:rsid w:val="003156A4"/>
    <w:rsid w:val="003158FE"/>
    <w:rsid w:val="003159C8"/>
    <w:rsid w:val="003159EF"/>
    <w:rsid w:val="00315B4A"/>
    <w:rsid w:val="00315DD9"/>
    <w:rsid w:val="00315EE4"/>
    <w:rsid w:val="00316336"/>
    <w:rsid w:val="00316717"/>
    <w:rsid w:val="00317050"/>
    <w:rsid w:val="003170DE"/>
    <w:rsid w:val="00317CC7"/>
    <w:rsid w:val="0032032B"/>
    <w:rsid w:val="00320A32"/>
    <w:rsid w:val="00320B56"/>
    <w:rsid w:val="00320BED"/>
    <w:rsid w:val="00320E32"/>
    <w:rsid w:val="00320E97"/>
    <w:rsid w:val="00320F94"/>
    <w:rsid w:val="003210F1"/>
    <w:rsid w:val="003218A7"/>
    <w:rsid w:val="003219D0"/>
    <w:rsid w:val="003219E7"/>
    <w:rsid w:val="0032231F"/>
    <w:rsid w:val="0032300E"/>
    <w:rsid w:val="0032303D"/>
    <w:rsid w:val="003230B0"/>
    <w:rsid w:val="00323181"/>
    <w:rsid w:val="0032337E"/>
    <w:rsid w:val="003238BC"/>
    <w:rsid w:val="00323C53"/>
    <w:rsid w:val="00323C56"/>
    <w:rsid w:val="00323ECE"/>
    <w:rsid w:val="003245B6"/>
    <w:rsid w:val="003254E1"/>
    <w:rsid w:val="00325767"/>
    <w:rsid w:val="003257CA"/>
    <w:rsid w:val="00325F5C"/>
    <w:rsid w:val="0032611E"/>
    <w:rsid w:val="003264D4"/>
    <w:rsid w:val="003267B2"/>
    <w:rsid w:val="003268CF"/>
    <w:rsid w:val="00326974"/>
    <w:rsid w:val="00326AB0"/>
    <w:rsid w:val="00326C0F"/>
    <w:rsid w:val="00327072"/>
    <w:rsid w:val="003273AE"/>
    <w:rsid w:val="003274C8"/>
    <w:rsid w:val="00327A0A"/>
    <w:rsid w:val="00327AED"/>
    <w:rsid w:val="0033007D"/>
    <w:rsid w:val="003300F0"/>
    <w:rsid w:val="0033027D"/>
    <w:rsid w:val="0033068B"/>
    <w:rsid w:val="003308C4"/>
    <w:rsid w:val="00330A38"/>
    <w:rsid w:val="00330DE8"/>
    <w:rsid w:val="00331604"/>
    <w:rsid w:val="00331EDC"/>
    <w:rsid w:val="00331FF4"/>
    <w:rsid w:val="0033217F"/>
    <w:rsid w:val="003323F3"/>
    <w:rsid w:val="003324F2"/>
    <w:rsid w:val="00332556"/>
    <w:rsid w:val="0033306E"/>
    <w:rsid w:val="003334BD"/>
    <w:rsid w:val="003335C3"/>
    <w:rsid w:val="00333DC8"/>
    <w:rsid w:val="00333F55"/>
    <w:rsid w:val="0033474D"/>
    <w:rsid w:val="00334C37"/>
    <w:rsid w:val="00334CAA"/>
    <w:rsid w:val="00334D74"/>
    <w:rsid w:val="00334FF0"/>
    <w:rsid w:val="00335250"/>
    <w:rsid w:val="00335863"/>
    <w:rsid w:val="0033592C"/>
    <w:rsid w:val="00335B9C"/>
    <w:rsid w:val="00335C5C"/>
    <w:rsid w:val="00335C8D"/>
    <w:rsid w:val="00336164"/>
    <w:rsid w:val="003370B0"/>
    <w:rsid w:val="00337635"/>
    <w:rsid w:val="003378A7"/>
    <w:rsid w:val="00337F01"/>
    <w:rsid w:val="00341224"/>
    <w:rsid w:val="00341324"/>
    <w:rsid w:val="0034144A"/>
    <w:rsid w:val="0034150F"/>
    <w:rsid w:val="003415D0"/>
    <w:rsid w:val="00341D0E"/>
    <w:rsid w:val="00341F65"/>
    <w:rsid w:val="00342162"/>
    <w:rsid w:val="0034298C"/>
    <w:rsid w:val="0034305B"/>
    <w:rsid w:val="00343D89"/>
    <w:rsid w:val="00343E84"/>
    <w:rsid w:val="003444EB"/>
    <w:rsid w:val="00344515"/>
    <w:rsid w:val="00344778"/>
    <w:rsid w:val="003448FF"/>
    <w:rsid w:val="00344B46"/>
    <w:rsid w:val="00344E12"/>
    <w:rsid w:val="00344E58"/>
    <w:rsid w:val="00344F78"/>
    <w:rsid w:val="0034511B"/>
    <w:rsid w:val="0034528B"/>
    <w:rsid w:val="0034551E"/>
    <w:rsid w:val="00345740"/>
    <w:rsid w:val="003458AD"/>
    <w:rsid w:val="00345FB9"/>
    <w:rsid w:val="0034653B"/>
    <w:rsid w:val="003467D8"/>
    <w:rsid w:val="00346871"/>
    <w:rsid w:val="00346B30"/>
    <w:rsid w:val="00346B3D"/>
    <w:rsid w:val="00346D8F"/>
    <w:rsid w:val="00346F28"/>
    <w:rsid w:val="003470AA"/>
    <w:rsid w:val="00347233"/>
    <w:rsid w:val="00347D23"/>
    <w:rsid w:val="00347EA1"/>
    <w:rsid w:val="00347F26"/>
    <w:rsid w:val="003503CA"/>
    <w:rsid w:val="003504EC"/>
    <w:rsid w:val="003505A5"/>
    <w:rsid w:val="00350996"/>
    <w:rsid w:val="003509B5"/>
    <w:rsid w:val="00350EF6"/>
    <w:rsid w:val="00351046"/>
    <w:rsid w:val="00351118"/>
    <w:rsid w:val="00351D3D"/>
    <w:rsid w:val="00352205"/>
    <w:rsid w:val="003523BF"/>
    <w:rsid w:val="003523C8"/>
    <w:rsid w:val="0035244F"/>
    <w:rsid w:val="00352484"/>
    <w:rsid w:val="003525A9"/>
    <w:rsid w:val="00352BD7"/>
    <w:rsid w:val="00352C10"/>
    <w:rsid w:val="00352CAC"/>
    <w:rsid w:val="00352DAE"/>
    <w:rsid w:val="00353295"/>
    <w:rsid w:val="00353753"/>
    <w:rsid w:val="003539B2"/>
    <w:rsid w:val="00353A56"/>
    <w:rsid w:val="00353D7D"/>
    <w:rsid w:val="00354006"/>
    <w:rsid w:val="0035414B"/>
    <w:rsid w:val="00354387"/>
    <w:rsid w:val="00354A56"/>
    <w:rsid w:val="00354B89"/>
    <w:rsid w:val="00354D13"/>
    <w:rsid w:val="00354F93"/>
    <w:rsid w:val="0035516F"/>
    <w:rsid w:val="0035532C"/>
    <w:rsid w:val="00355337"/>
    <w:rsid w:val="0035585E"/>
    <w:rsid w:val="00355C3F"/>
    <w:rsid w:val="00355D98"/>
    <w:rsid w:val="00355DD1"/>
    <w:rsid w:val="0035607A"/>
    <w:rsid w:val="00356C22"/>
    <w:rsid w:val="00356CEC"/>
    <w:rsid w:val="00356EE5"/>
    <w:rsid w:val="00357034"/>
    <w:rsid w:val="003572DD"/>
    <w:rsid w:val="00357522"/>
    <w:rsid w:val="003576D7"/>
    <w:rsid w:val="00357712"/>
    <w:rsid w:val="00357C3A"/>
    <w:rsid w:val="00360089"/>
    <w:rsid w:val="00360367"/>
    <w:rsid w:val="003603F4"/>
    <w:rsid w:val="0036074D"/>
    <w:rsid w:val="0036092D"/>
    <w:rsid w:val="00360943"/>
    <w:rsid w:val="00360C31"/>
    <w:rsid w:val="00360DC9"/>
    <w:rsid w:val="00360EAE"/>
    <w:rsid w:val="00361086"/>
    <w:rsid w:val="003610BC"/>
    <w:rsid w:val="00361473"/>
    <w:rsid w:val="00361827"/>
    <w:rsid w:val="0036185C"/>
    <w:rsid w:val="00361AFA"/>
    <w:rsid w:val="003623E9"/>
    <w:rsid w:val="003628ED"/>
    <w:rsid w:val="00362B39"/>
    <w:rsid w:val="00362C5A"/>
    <w:rsid w:val="00362D4C"/>
    <w:rsid w:val="00362E94"/>
    <w:rsid w:val="00362FFF"/>
    <w:rsid w:val="00363097"/>
    <w:rsid w:val="00363867"/>
    <w:rsid w:val="003639A7"/>
    <w:rsid w:val="00363AEB"/>
    <w:rsid w:val="00364283"/>
    <w:rsid w:val="003643CE"/>
    <w:rsid w:val="00364C7A"/>
    <w:rsid w:val="00364F94"/>
    <w:rsid w:val="00364FAA"/>
    <w:rsid w:val="00365149"/>
    <w:rsid w:val="0036514A"/>
    <w:rsid w:val="00365521"/>
    <w:rsid w:val="003659A9"/>
    <w:rsid w:val="00365E02"/>
    <w:rsid w:val="003661C5"/>
    <w:rsid w:val="003662BA"/>
    <w:rsid w:val="00366396"/>
    <w:rsid w:val="003663EF"/>
    <w:rsid w:val="0036641B"/>
    <w:rsid w:val="00366EBA"/>
    <w:rsid w:val="00366FDA"/>
    <w:rsid w:val="003670A6"/>
    <w:rsid w:val="00367A53"/>
    <w:rsid w:val="00367CE6"/>
    <w:rsid w:val="00367EA2"/>
    <w:rsid w:val="00370042"/>
    <w:rsid w:val="00370285"/>
    <w:rsid w:val="003703C5"/>
    <w:rsid w:val="003706CD"/>
    <w:rsid w:val="00370819"/>
    <w:rsid w:val="0037095E"/>
    <w:rsid w:val="00370EFD"/>
    <w:rsid w:val="00371079"/>
    <w:rsid w:val="0037146D"/>
    <w:rsid w:val="0037164C"/>
    <w:rsid w:val="00371800"/>
    <w:rsid w:val="003719F5"/>
    <w:rsid w:val="00372A6B"/>
    <w:rsid w:val="00372D79"/>
    <w:rsid w:val="00372F0A"/>
    <w:rsid w:val="00372F16"/>
    <w:rsid w:val="003732B1"/>
    <w:rsid w:val="003739C9"/>
    <w:rsid w:val="00373CE1"/>
    <w:rsid w:val="00373EF5"/>
    <w:rsid w:val="0037411A"/>
    <w:rsid w:val="003741D2"/>
    <w:rsid w:val="00374546"/>
    <w:rsid w:val="00374782"/>
    <w:rsid w:val="00374804"/>
    <w:rsid w:val="00374B96"/>
    <w:rsid w:val="00374F06"/>
    <w:rsid w:val="0037517D"/>
    <w:rsid w:val="00375277"/>
    <w:rsid w:val="00375558"/>
    <w:rsid w:val="00375BD2"/>
    <w:rsid w:val="00375DF5"/>
    <w:rsid w:val="00375FC3"/>
    <w:rsid w:val="003762D5"/>
    <w:rsid w:val="00376351"/>
    <w:rsid w:val="003764FA"/>
    <w:rsid w:val="00376678"/>
    <w:rsid w:val="00376A34"/>
    <w:rsid w:val="00376AD6"/>
    <w:rsid w:val="00376B14"/>
    <w:rsid w:val="00376BEF"/>
    <w:rsid w:val="00376C0D"/>
    <w:rsid w:val="00376E4C"/>
    <w:rsid w:val="0037709A"/>
    <w:rsid w:val="00377119"/>
    <w:rsid w:val="0037725A"/>
    <w:rsid w:val="003773C7"/>
    <w:rsid w:val="00377569"/>
    <w:rsid w:val="00377A0F"/>
    <w:rsid w:val="00377A68"/>
    <w:rsid w:val="00377C5F"/>
    <w:rsid w:val="00377C91"/>
    <w:rsid w:val="00377CE8"/>
    <w:rsid w:val="00377F28"/>
    <w:rsid w:val="003804DD"/>
    <w:rsid w:val="003806C0"/>
    <w:rsid w:val="003808BB"/>
    <w:rsid w:val="00380BE0"/>
    <w:rsid w:val="003810EA"/>
    <w:rsid w:val="003811F7"/>
    <w:rsid w:val="00381312"/>
    <w:rsid w:val="0038135D"/>
    <w:rsid w:val="0038166A"/>
    <w:rsid w:val="00381755"/>
    <w:rsid w:val="0038187D"/>
    <w:rsid w:val="00381B06"/>
    <w:rsid w:val="00381DDF"/>
    <w:rsid w:val="00381E3D"/>
    <w:rsid w:val="003821E7"/>
    <w:rsid w:val="0038269B"/>
    <w:rsid w:val="00382B96"/>
    <w:rsid w:val="00383130"/>
    <w:rsid w:val="003831E2"/>
    <w:rsid w:val="003831E8"/>
    <w:rsid w:val="003834C7"/>
    <w:rsid w:val="00383775"/>
    <w:rsid w:val="00383881"/>
    <w:rsid w:val="00383882"/>
    <w:rsid w:val="00383CED"/>
    <w:rsid w:val="00383D4B"/>
    <w:rsid w:val="00384735"/>
    <w:rsid w:val="003848D9"/>
    <w:rsid w:val="00384A11"/>
    <w:rsid w:val="00385614"/>
    <w:rsid w:val="003856C4"/>
    <w:rsid w:val="00385B6F"/>
    <w:rsid w:val="00385DBB"/>
    <w:rsid w:val="00385E9E"/>
    <w:rsid w:val="00386451"/>
    <w:rsid w:val="00386963"/>
    <w:rsid w:val="00386B71"/>
    <w:rsid w:val="003871D9"/>
    <w:rsid w:val="00387317"/>
    <w:rsid w:val="0038757C"/>
    <w:rsid w:val="00387636"/>
    <w:rsid w:val="00387771"/>
    <w:rsid w:val="00387A44"/>
    <w:rsid w:val="00387B4D"/>
    <w:rsid w:val="00390150"/>
    <w:rsid w:val="003905CA"/>
    <w:rsid w:val="003908C2"/>
    <w:rsid w:val="00390F54"/>
    <w:rsid w:val="00391021"/>
    <w:rsid w:val="003912AA"/>
    <w:rsid w:val="0039178D"/>
    <w:rsid w:val="00392319"/>
    <w:rsid w:val="003928E7"/>
    <w:rsid w:val="00392992"/>
    <w:rsid w:val="00392C0A"/>
    <w:rsid w:val="00392D4A"/>
    <w:rsid w:val="00392F00"/>
    <w:rsid w:val="00393326"/>
    <w:rsid w:val="00393367"/>
    <w:rsid w:val="0039379D"/>
    <w:rsid w:val="0039382F"/>
    <w:rsid w:val="00393846"/>
    <w:rsid w:val="003939F6"/>
    <w:rsid w:val="00393AA5"/>
    <w:rsid w:val="00393B78"/>
    <w:rsid w:val="00393B7F"/>
    <w:rsid w:val="00393CFC"/>
    <w:rsid w:val="003942A4"/>
    <w:rsid w:val="003942C5"/>
    <w:rsid w:val="0039435B"/>
    <w:rsid w:val="003943C6"/>
    <w:rsid w:val="0039470D"/>
    <w:rsid w:val="00394E4F"/>
    <w:rsid w:val="00395050"/>
    <w:rsid w:val="003951FE"/>
    <w:rsid w:val="0039559A"/>
    <w:rsid w:val="0039560A"/>
    <w:rsid w:val="003959A9"/>
    <w:rsid w:val="00395A93"/>
    <w:rsid w:val="0039665F"/>
    <w:rsid w:val="00396759"/>
    <w:rsid w:val="00396C77"/>
    <w:rsid w:val="00396D81"/>
    <w:rsid w:val="00396FB5"/>
    <w:rsid w:val="0039732D"/>
    <w:rsid w:val="00397483"/>
    <w:rsid w:val="00397D94"/>
    <w:rsid w:val="003A0311"/>
    <w:rsid w:val="003A063F"/>
    <w:rsid w:val="003A0F88"/>
    <w:rsid w:val="003A1052"/>
    <w:rsid w:val="003A12CF"/>
    <w:rsid w:val="003A1341"/>
    <w:rsid w:val="003A181C"/>
    <w:rsid w:val="003A19E0"/>
    <w:rsid w:val="003A1A50"/>
    <w:rsid w:val="003A1C4F"/>
    <w:rsid w:val="003A1DD5"/>
    <w:rsid w:val="003A2FD9"/>
    <w:rsid w:val="003A31E7"/>
    <w:rsid w:val="003A336B"/>
    <w:rsid w:val="003A346A"/>
    <w:rsid w:val="003A348C"/>
    <w:rsid w:val="003A34DD"/>
    <w:rsid w:val="003A3DB4"/>
    <w:rsid w:val="003A41B3"/>
    <w:rsid w:val="003A42BB"/>
    <w:rsid w:val="003A4B1E"/>
    <w:rsid w:val="003A4BF9"/>
    <w:rsid w:val="003A4D8E"/>
    <w:rsid w:val="003A506A"/>
    <w:rsid w:val="003A5125"/>
    <w:rsid w:val="003A562A"/>
    <w:rsid w:val="003A590E"/>
    <w:rsid w:val="003A5A81"/>
    <w:rsid w:val="003A5CA5"/>
    <w:rsid w:val="003A636D"/>
    <w:rsid w:val="003A6BA2"/>
    <w:rsid w:val="003A6D09"/>
    <w:rsid w:val="003A6D8E"/>
    <w:rsid w:val="003A6DC8"/>
    <w:rsid w:val="003A73E4"/>
    <w:rsid w:val="003A7443"/>
    <w:rsid w:val="003A7789"/>
    <w:rsid w:val="003A78C2"/>
    <w:rsid w:val="003A791E"/>
    <w:rsid w:val="003A7AF7"/>
    <w:rsid w:val="003A7B9A"/>
    <w:rsid w:val="003A7E1A"/>
    <w:rsid w:val="003B0252"/>
    <w:rsid w:val="003B0475"/>
    <w:rsid w:val="003B07F7"/>
    <w:rsid w:val="003B0912"/>
    <w:rsid w:val="003B0B4D"/>
    <w:rsid w:val="003B0FDD"/>
    <w:rsid w:val="003B1041"/>
    <w:rsid w:val="003B107E"/>
    <w:rsid w:val="003B13AE"/>
    <w:rsid w:val="003B1E84"/>
    <w:rsid w:val="003B213D"/>
    <w:rsid w:val="003B2316"/>
    <w:rsid w:val="003B2360"/>
    <w:rsid w:val="003B288F"/>
    <w:rsid w:val="003B3874"/>
    <w:rsid w:val="003B3A62"/>
    <w:rsid w:val="003B3CA9"/>
    <w:rsid w:val="003B3E60"/>
    <w:rsid w:val="003B3F7D"/>
    <w:rsid w:val="003B3F9B"/>
    <w:rsid w:val="003B4058"/>
    <w:rsid w:val="003B42BD"/>
    <w:rsid w:val="003B475B"/>
    <w:rsid w:val="003B4761"/>
    <w:rsid w:val="003B47B7"/>
    <w:rsid w:val="003B4FDE"/>
    <w:rsid w:val="003B5004"/>
    <w:rsid w:val="003B5051"/>
    <w:rsid w:val="003B54DA"/>
    <w:rsid w:val="003B570F"/>
    <w:rsid w:val="003B576D"/>
    <w:rsid w:val="003B5825"/>
    <w:rsid w:val="003B5BA9"/>
    <w:rsid w:val="003B5E30"/>
    <w:rsid w:val="003B5E5E"/>
    <w:rsid w:val="003B6191"/>
    <w:rsid w:val="003B6256"/>
    <w:rsid w:val="003B640C"/>
    <w:rsid w:val="003B653D"/>
    <w:rsid w:val="003B6AD1"/>
    <w:rsid w:val="003B6FCB"/>
    <w:rsid w:val="003B7440"/>
    <w:rsid w:val="003B776A"/>
    <w:rsid w:val="003B77CB"/>
    <w:rsid w:val="003B7D3A"/>
    <w:rsid w:val="003C00D9"/>
    <w:rsid w:val="003C01B1"/>
    <w:rsid w:val="003C05E3"/>
    <w:rsid w:val="003C0FB1"/>
    <w:rsid w:val="003C1023"/>
    <w:rsid w:val="003C115B"/>
    <w:rsid w:val="003C1734"/>
    <w:rsid w:val="003C189C"/>
    <w:rsid w:val="003C1A23"/>
    <w:rsid w:val="003C1F75"/>
    <w:rsid w:val="003C221B"/>
    <w:rsid w:val="003C23C3"/>
    <w:rsid w:val="003C248C"/>
    <w:rsid w:val="003C28E6"/>
    <w:rsid w:val="003C2B92"/>
    <w:rsid w:val="003C2B9C"/>
    <w:rsid w:val="003C2F87"/>
    <w:rsid w:val="003C3931"/>
    <w:rsid w:val="003C398A"/>
    <w:rsid w:val="003C3B04"/>
    <w:rsid w:val="003C3BF6"/>
    <w:rsid w:val="003C420A"/>
    <w:rsid w:val="003C42D2"/>
    <w:rsid w:val="003C44F9"/>
    <w:rsid w:val="003C45D9"/>
    <w:rsid w:val="003C45F4"/>
    <w:rsid w:val="003C4842"/>
    <w:rsid w:val="003C484B"/>
    <w:rsid w:val="003C4D79"/>
    <w:rsid w:val="003C4F25"/>
    <w:rsid w:val="003C4FD7"/>
    <w:rsid w:val="003C50F9"/>
    <w:rsid w:val="003C5113"/>
    <w:rsid w:val="003C5399"/>
    <w:rsid w:val="003C545C"/>
    <w:rsid w:val="003C5B36"/>
    <w:rsid w:val="003C5FE4"/>
    <w:rsid w:val="003C638E"/>
    <w:rsid w:val="003C6E9F"/>
    <w:rsid w:val="003C71A4"/>
    <w:rsid w:val="003C7776"/>
    <w:rsid w:val="003C78A0"/>
    <w:rsid w:val="003C7A34"/>
    <w:rsid w:val="003C7CE7"/>
    <w:rsid w:val="003C7D9C"/>
    <w:rsid w:val="003C7E70"/>
    <w:rsid w:val="003D0010"/>
    <w:rsid w:val="003D0065"/>
    <w:rsid w:val="003D0246"/>
    <w:rsid w:val="003D07B2"/>
    <w:rsid w:val="003D0850"/>
    <w:rsid w:val="003D09DA"/>
    <w:rsid w:val="003D0A1E"/>
    <w:rsid w:val="003D0A81"/>
    <w:rsid w:val="003D0A95"/>
    <w:rsid w:val="003D0AD2"/>
    <w:rsid w:val="003D0AFB"/>
    <w:rsid w:val="003D10CA"/>
    <w:rsid w:val="003D10DA"/>
    <w:rsid w:val="003D12AF"/>
    <w:rsid w:val="003D132A"/>
    <w:rsid w:val="003D1529"/>
    <w:rsid w:val="003D1954"/>
    <w:rsid w:val="003D1D3D"/>
    <w:rsid w:val="003D2024"/>
    <w:rsid w:val="003D22C6"/>
    <w:rsid w:val="003D22F1"/>
    <w:rsid w:val="003D2339"/>
    <w:rsid w:val="003D23E5"/>
    <w:rsid w:val="003D26AA"/>
    <w:rsid w:val="003D26FE"/>
    <w:rsid w:val="003D28DF"/>
    <w:rsid w:val="003D3076"/>
    <w:rsid w:val="003D31BE"/>
    <w:rsid w:val="003D320B"/>
    <w:rsid w:val="003D3577"/>
    <w:rsid w:val="003D35CB"/>
    <w:rsid w:val="003D3C11"/>
    <w:rsid w:val="003D41AD"/>
    <w:rsid w:val="003D4350"/>
    <w:rsid w:val="003D4409"/>
    <w:rsid w:val="003D48A5"/>
    <w:rsid w:val="003D4A54"/>
    <w:rsid w:val="003D4F80"/>
    <w:rsid w:val="003D5130"/>
    <w:rsid w:val="003D5365"/>
    <w:rsid w:val="003D5717"/>
    <w:rsid w:val="003D5A9F"/>
    <w:rsid w:val="003D5B80"/>
    <w:rsid w:val="003D676A"/>
    <w:rsid w:val="003D6857"/>
    <w:rsid w:val="003D6873"/>
    <w:rsid w:val="003D68E7"/>
    <w:rsid w:val="003D6A81"/>
    <w:rsid w:val="003D6B20"/>
    <w:rsid w:val="003D6C8A"/>
    <w:rsid w:val="003D6CA0"/>
    <w:rsid w:val="003D7FB8"/>
    <w:rsid w:val="003E0259"/>
    <w:rsid w:val="003E034B"/>
    <w:rsid w:val="003E0C54"/>
    <w:rsid w:val="003E0CE4"/>
    <w:rsid w:val="003E0D71"/>
    <w:rsid w:val="003E0F3A"/>
    <w:rsid w:val="003E15BE"/>
    <w:rsid w:val="003E1660"/>
    <w:rsid w:val="003E1966"/>
    <w:rsid w:val="003E1CF4"/>
    <w:rsid w:val="003E2489"/>
    <w:rsid w:val="003E26E1"/>
    <w:rsid w:val="003E26E8"/>
    <w:rsid w:val="003E29F9"/>
    <w:rsid w:val="003E2C58"/>
    <w:rsid w:val="003E2C62"/>
    <w:rsid w:val="003E2D5F"/>
    <w:rsid w:val="003E2E9D"/>
    <w:rsid w:val="003E2FAF"/>
    <w:rsid w:val="003E317A"/>
    <w:rsid w:val="003E3331"/>
    <w:rsid w:val="003E3524"/>
    <w:rsid w:val="003E363C"/>
    <w:rsid w:val="003E386E"/>
    <w:rsid w:val="003E3B02"/>
    <w:rsid w:val="003E3C37"/>
    <w:rsid w:val="003E3E2C"/>
    <w:rsid w:val="003E4208"/>
    <w:rsid w:val="003E46DB"/>
    <w:rsid w:val="003E46E9"/>
    <w:rsid w:val="003E474E"/>
    <w:rsid w:val="003E4B1E"/>
    <w:rsid w:val="003E4CDB"/>
    <w:rsid w:val="003E4E3E"/>
    <w:rsid w:val="003E4F40"/>
    <w:rsid w:val="003E50BD"/>
    <w:rsid w:val="003E517B"/>
    <w:rsid w:val="003E547E"/>
    <w:rsid w:val="003E56CB"/>
    <w:rsid w:val="003E6050"/>
    <w:rsid w:val="003E6592"/>
    <w:rsid w:val="003E660C"/>
    <w:rsid w:val="003E6863"/>
    <w:rsid w:val="003E6B0B"/>
    <w:rsid w:val="003E6E02"/>
    <w:rsid w:val="003E6E58"/>
    <w:rsid w:val="003E7B03"/>
    <w:rsid w:val="003E7B95"/>
    <w:rsid w:val="003F044D"/>
    <w:rsid w:val="003F0656"/>
    <w:rsid w:val="003F074F"/>
    <w:rsid w:val="003F0900"/>
    <w:rsid w:val="003F0AB8"/>
    <w:rsid w:val="003F0BF5"/>
    <w:rsid w:val="003F0E56"/>
    <w:rsid w:val="003F0EBC"/>
    <w:rsid w:val="003F10BA"/>
    <w:rsid w:val="003F1133"/>
    <w:rsid w:val="003F15A3"/>
    <w:rsid w:val="003F1673"/>
    <w:rsid w:val="003F2034"/>
    <w:rsid w:val="003F2244"/>
    <w:rsid w:val="003F23B6"/>
    <w:rsid w:val="003F24D4"/>
    <w:rsid w:val="003F2624"/>
    <w:rsid w:val="003F2711"/>
    <w:rsid w:val="003F2BB0"/>
    <w:rsid w:val="003F3454"/>
    <w:rsid w:val="003F34A4"/>
    <w:rsid w:val="003F3908"/>
    <w:rsid w:val="003F394E"/>
    <w:rsid w:val="003F3978"/>
    <w:rsid w:val="003F3B26"/>
    <w:rsid w:val="003F444B"/>
    <w:rsid w:val="003F447C"/>
    <w:rsid w:val="003F44EC"/>
    <w:rsid w:val="003F48C6"/>
    <w:rsid w:val="003F4933"/>
    <w:rsid w:val="003F497E"/>
    <w:rsid w:val="003F5147"/>
    <w:rsid w:val="003F536B"/>
    <w:rsid w:val="003F5511"/>
    <w:rsid w:val="003F55D5"/>
    <w:rsid w:val="003F55F7"/>
    <w:rsid w:val="003F5618"/>
    <w:rsid w:val="003F56BF"/>
    <w:rsid w:val="003F586D"/>
    <w:rsid w:val="003F5B66"/>
    <w:rsid w:val="003F6082"/>
    <w:rsid w:val="003F668A"/>
    <w:rsid w:val="003F6853"/>
    <w:rsid w:val="003F68B7"/>
    <w:rsid w:val="003F6ADF"/>
    <w:rsid w:val="003F6D91"/>
    <w:rsid w:val="003F6E58"/>
    <w:rsid w:val="003F7227"/>
    <w:rsid w:val="003F7477"/>
    <w:rsid w:val="003F7617"/>
    <w:rsid w:val="003F7656"/>
    <w:rsid w:val="003F7984"/>
    <w:rsid w:val="003F7DFF"/>
    <w:rsid w:val="00400214"/>
    <w:rsid w:val="00400429"/>
    <w:rsid w:val="0040042A"/>
    <w:rsid w:val="004006C5"/>
    <w:rsid w:val="004009C5"/>
    <w:rsid w:val="00400E97"/>
    <w:rsid w:val="0040137A"/>
    <w:rsid w:val="004013D4"/>
    <w:rsid w:val="00401E3C"/>
    <w:rsid w:val="0040220B"/>
    <w:rsid w:val="00402495"/>
    <w:rsid w:val="004024AB"/>
    <w:rsid w:val="00402657"/>
    <w:rsid w:val="004028CB"/>
    <w:rsid w:val="004029E1"/>
    <w:rsid w:val="00402AE8"/>
    <w:rsid w:val="00402B9D"/>
    <w:rsid w:val="0040303D"/>
    <w:rsid w:val="0040356B"/>
    <w:rsid w:val="004035A9"/>
    <w:rsid w:val="0040379F"/>
    <w:rsid w:val="00403883"/>
    <w:rsid w:val="00403F25"/>
    <w:rsid w:val="00404024"/>
    <w:rsid w:val="004041B2"/>
    <w:rsid w:val="004041BC"/>
    <w:rsid w:val="00404BE5"/>
    <w:rsid w:val="00404DDA"/>
    <w:rsid w:val="004051A4"/>
    <w:rsid w:val="004052DF"/>
    <w:rsid w:val="004053FD"/>
    <w:rsid w:val="0040553B"/>
    <w:rsid w:val="004055EE"/>
    <w:rsid w:val="00405825"/>
    <w:rsid w:val="00405E9C"/>
    <w:rsid w:val="00405EFB"/>
    <w:rsid w:val="0040604A"/>
    <w:rsid w:val="00406366"/>
    <w:rsid w:val="00406430"/>
    <w:rsid w:val="00406669"/>
    <w:rsid w:val="0040689B"/>
    <w:rsid w:val="00406A19"/>
    <w:rsid w:val="00406C2C"/>
    <w:rsid w:val="00406E72"/>
    <w:rsid w:val="00406F4B"/>
    <w:rsid w:val="00406FEA"/>
    <w:rsid w:val="004070C9"/>
    <w:rsid w:val="004071B7"/>
    <w:rsid w:val="004073B0"/>
    <w:rsid w:val="004077CC"/>
    <w:rsid w:val="004102B2"/>
    <w:rsid w:val="004103EE"/>
    <w:rsid w:val="0041053F"/>
    <w:rsid w:val="0041093B"/>
    <w:rsid w:val="00410BEC"/>
    <w:rsid w:val="004111BE"/>
    <w:rsid w:val="00411729"/>
    <w:rsid w:val="0041185D"/>
    <w:rsid w:val="004127B4"/>
    <w:rsid w:val="00412A92"/>
    <w:rsid w:val="00413632"/>
    <w:rsid w:val="0041422C"/>
    <w:rsid w:val="0041442F"/>
    <w:rsid w:val="00414587"/>
    <w:rsid w:val="004148F6"/>
    <w:rsid w:val="00414B91"/>
    <w:rsid w:val="00414E4D"/>
    <w:rsid w:val="00415146"/>
    <w:rsid w:val="0041524C"/>
    <w:rsid w:val="00415254"/>
    <w:rsid w:val="004152EF"/>
    <w:rsid w:val="00415A14"/>
    <w:rsid w:val="00415A6B"/>
    <w:rsid w:val="00415AF9"/>
    <w:rsid w:val="00415B81"/>
    <w:rsid w:val="00416022"/>
    <w:rsid w:val="0041608A"/>
    <w:rsid w:val="0041616C"/>
    <w:rsid w:val="0041651E"/>
    <w:rsid w:val="0041694E"/>
    <w:rsid w:val="00416A66"/>
    <w:rsid w:val="00416C72"/>
    <w:rsid w:val="00416DEC"/>
    <w:rsid w:val="00417232"/>
    <w:rsid w:val="00417488"/>
    <w:rsid w:val="00417702"/>
    <w:rsid w:val="00417765"/>
    <w:rsid w:val="004179D9"/>
    <w:rsid w:val="00417CCA"/>
    <w:rsid w:val="004201DE"/>
    <w:rsid w:val="00420399"/>
    <w:rsid w:val="0042041D"/>
    <w:rsid w:val="004204E8"/>
    <w:rsid w:val="00420CB7"/>
    <w:rsid w:val="00420FF6"/>
    <w:rsid w:val="00421192"/>
    <w:rsid w:val="0042156E"/>
    <w:rsid w:val="00421746"/>
    <w:rsid w:val="00421D78"/>
    <w:rsid w:val="0042221A"/>
    <w:rsid w:val="0042260E"/>
    <w:rsid w:val="004226D3"/>
    <w:rsid w:val="00422760"/>
    <w:rsid w:val="00422A10"/>
    <w:rsid w:val="00422F22"/>
    <w:rsid w:val="00422F31"/>
    <w:rsid w:val="0042380A"/>
    <w:rsid w:val="0042396C"/>
    <w:rsid w:val="00423998"/>
    <w:rsid w:val="00423A21"/>
    <w:rsid w:val="00423BFC"/>
    <w:rsid w:val="00423DE6"/>
    <w:rsid w:val="00423F39"/>
    <w:rsid w:val="004243A8"/>
    <w:rsid w:val="004243CC"/>
    <w:rsid w:val="004244C5"/>
    <w:rsid w:val="00424A65"/>
    <w:rsid w:val="00425069"/>
    <w:rsid w:val="004252A4"/>
    <w:rsid w:val="00425889"/>
    <w:rsid w:val="00425B30"/>
    <w:rsid w:val="00425C97"/>
    <w:rsid w:val="00425E45"/>
    <w:rsid w:val="00426034"/>
    <w:rsid w:val="004260A0"/>
    <w:rsid w:val="004262B0"/>
    <w:rsid w:val="0042654A"/>
    <w:rsid w:val="004266CB"/>
    <w:rsid w:val="00426761"/>
    <w:rsid w:val="00426AA7"/>
    <w:rsid w:val="00427109"/>
    <w:rsid w:val="00427478"/>
    <w:rsid w:val="004275C4"/>
    <w:rsid w:val="004276BA"/>
    <w:rsid w:val="004276E3"/>
    <w:rsid w:val="0042795C"/>
    <w:rsid w:val="00427E67"/>
    <w:rsid w:val="00430178"/>
    <w:rsid w:val="00430250"/>
    <w:rsid w:val="00430726"/>
    <w:rsid w:val="004308F5"/>
    <w:rsid w:val="004309F8"/>
    <w:rsid w:val="00430E93"/>
    <w:rsid w:val="004312E0"/>
    <w:rsid w:val="0043148C"/>
    <w:rsid w:val="00431843"/>
    <w:rsid w:val="0043198C"/>
    <w:rsid w:val="00431F41"/>
    <w:rsid w:val="00432130"/>
    <w:rsid w:val="004324D0"/>
    <w:rsid w:val="0043270B"/>
    <w:rsid w:val="00432935"/>
    <w:rsid w:val="00432E20"/>
    <w:rsid w:val="00432F8F"/>
    <w:rsid w:val="004332AD"/>
    <w:rsid w:val="0043331C"/>
    <w:rsid w:val="004333A5"/>
    <w:rsid w:val="004336D8"/>
    <w:rsid w:val="0043424B"/>
    <w:rsid w:val="00434364"/>
    <w:rsid w:val="0043480E"/>
    <w:rsid w:val="004352B4"/>
    <w:rsid w:val="00435413"/>
    <w:rsid w:val="00435550"/>
    <w:rsid w:val="004355E8"/>
    <w:rsid w:val="004355EB"/>
    <w:rsid w:val="00435602"/>
    <w:rsid w:val="00435635"/>
    <w:rsid w:val="004356EC"/>
    <w:rsid w:val="004356FA"/>
    <w:rsid w:val="00435CCF"/>
    <w:rsid w:val="00436285"/>
    <w:rsid w:val="004365C5"/>
    <w:rsid w:val="004369B1"/>
    <w:rsid w:val="00437179"/>
    <w:rsid w:val="004371AB"/>
    <w:rsid w:val="004374C2"/>
    <w:rsid w:val="00437A2F"/>
    <w:rsid w:val="0044035D"/>
    <w:rsid w:val="00440617"/>
    <w:rsid w:val="0044091A"/>
    <w:rsid w:val="004410C2"/>
    <w:rsid w:val="0044166C"/>
    <w:rsid w:val="00441F60"/>
    <w:rsid w:val="00441FE8"/>
    <w:rsid w:val="004422F2"/>
    <w:rsid w:val="00442856"/>
    <w:rsid w:val="004429F5"/>
    <w:rsid w:val="00442AF0"/>
    <w:rsid w:val="004430FD"/>
    <w:rsid w:val="00443D9E"/>
    <w:rsid w:val="00443DFB"/>
    <w:rsid w:val="00443FD6"/>
    <w:rsid w:val="004442A7"/>
    <w:rsid w:val="00444BBF"/>
    <w:rsid w:val="00444D83"/>
    <w:rsid w:val="00444E09"/>
    <w:rsid w:val="00444F64"/>
    <w:rsid w:val="004450CE"/>
    <w:rsid w:val="0044533B"/>
    <w:rsid w:val="00445513"/>
    <w:rsid w:val="00445573"/>
    <w:rsid w:val="004459AB"/>
    <w:rsid w:val="00445C08"/>
    <w:rsid w:val="00445CFF"/>
    <w:rsid w:val="00445E93"/>
    <w:rsid w:val="00445EC5"/>
    <w:rsid w:val="00445FE6"/>
    <w:rsid w:val="0044602C"/>
    <w:rsid w:val="0044616D"/>
    <w:rsid w:val="004462AF"/>
    <w:rsid w:val="00446D2B"/>
    <w:rsid w:val="00446E30"/>
    <w:rsid w:val="00447204"/>
    <w:rsid w:val="00447942"/>
    <w:rsid w:val="00447E0D"/>
    <w:rsid w:val="00447F1D"/>
    <w:rsid w:val="00450B8D"/>
    <w:rsid w:val="00450D3B"/>
    <w:rsid w:val="00450D54"/>
    <w:rsid w:val="00450E02"/>
    <w:rsid w:val="00450E4C"/>
    <w:rsid w:val="00451148"/>
    <w:rsid w:val="00451262"/>
    <w:rsid w:val="004518D5"/>
    <w:rsid w:val="00451B17"/>
    <w:rsid w:val="00451BEB"/>
    <w:rsid w:val="00451C05"/>
    <w:rsid w:val="00451E3C"/>
    <w:rsid w:val="00452891"/>
    <w:rsid w:val="00452F78"/>
    <w:rsid w:val="00453465"/>
    <w:rsid w:val="00453993"/>
    <w:rsid w:val="00453AE7"/>
    <w:rsid w:val="00453B11"/>
    <w:rsid w:val="00453D69"/>
    <w:rsid w:val="00453DEF"/>
    <w:rsid w:val="00453FE0"/>
    <w:rsid w:val="0045423F"/>
    <w:rsid w:val="004543BB"/>
    <w:rsid w:val="004543E4"/>
    <w:rsid w:val="00454539"/>
    <w:rsid w:val="00454717"/>
    <w:rsid w:val="004548E5"/>
    <w:rsid w:val="004549AF"/>
    <w:rsid w:val="00454C27"/>
    <w:rsid w:val="00454CFD"/>
    <w:rsid w:val="00454F1C"/>
    <w:rsid w:val="00454F8F"/>
    <w:rsid w:val="00454FAA"/>
    <w:rsid w:val="004555D8"/>
    <w:rsid w:val="00455B39"/>
    <w:rsid w:val="00456114"/>
    <w:rsid w:val="00456168"/>
    <w:rsid w:val="004562F8"/>
    <w:rsid w:val="004568CA"/>
    <w:rsid w:val="00456971"/>
    <w:rsid w:val="00456D30"/>
    <w:rsid w:val="00456DBF"/>
    <w:rsid w:val="0045742D"/>
    <w:rsid w:val="004574AB"/>
    <w:rsid w:val="004574F0"/>
    <w:rsid w:val="00460019"/>
    <w:rsid w:val="0046027A"/>
    <w:rsid w:val="004607CD"/>
    <w:rsid w:val="004608A9"/>
    <w:rsid w:val="00460958"/>
    <w:rsid w:val="00460B39"/>
    <w:rsid w:val="00460C5F"/>
    <w:rsid w:val="004610EE"/>
    <w:rsid w:val="0046110A"/>
    <w:rsid w:val="00461213"/>
    <w:rsid w:val="0046123A"/>
    <w:rsid w:val="004612C8"/>
    <w:rsid w:val="004616E5"/>
    <w:rsid w:val="00461899"/>
    <w:rsid w:val="004618D9"/>
    <w:rsid w:val="0046194F"/>
    <w:rsid w:val="00461B37"/>
    <w:rsid w:val="00461B3E"/>
    <w:rsid w:val="00461E80"/>
    <w:rsid w:val="00462420"/>
    <w:rsid w:val="004627B7"/>
    <w:rsid w:val="00462FE1"/>
    <w:rsid w:val="00463146"/>
    <w:rsid w:val="00463204"/>
    <w:rsid w:val="00463736"/>
    <w:rsid w:val="00463965"/>
    <w:rsid w:val="00463DF1"/>
    <w:rsid w:val="004641FE"/>
    <w:rsid w:val="0046434B"/>
    <w:rsid w:val="0046437E"/>
    <w:rsid w:val="0046455E"/>
    <w:rsid w:val="0046498F"/>
    <w:rsid w:val="00464D28"/>
    <w:rsid w:val="00464F4B"/>
    <w:rsid w:val="00465573"/>
    <w:rsid w:val="0046571A"/>
    <w:rsid w:val="00465BC7"/>
    <w:rsid w:val="00465CD1"/>
    <w:rsid w:val="00465FF9"/>
    <w:rsid w:val="0046649C"/>
    <w:rsid w:val="004664E6"/>
    <w:rsid w:val="0046666A"/>
    <w:rsid w:val="00466834"/>
    <w:rsid w:val="004668AD"/>
    <w:rsid w:val="00466CD7"/>
    <w:rsid w:val="00466F25"/>
    <w:rsid w:val="004670B3"/>
    <w:rsid w:val="00467112"/>
    <w:rsid w:val="0046714C"/>
    <w:rsid w:val="00467479"/>
    <w:rsid w:val="00467760"/>
    <w:rsid w:val="00467A56"/>
    <w:rsid w:val="00467B21"/>
    <w:rsid w:val="00467E0F"/>
    <w:rsid w:val="00470300"/>
    <w:rsid w:val="00470750"/>
    <w:rsid w:val="004707FD"/>
    <w:rsid w:val="004709E3"/>
    <w:rsid w:val="004714BB"/>
    <w:rsid w:val="004716AC"/>
    <w:rsid w:val="004717F2"/>
    <w:rsid w:val="00471856"/>
    <w:rsid w:val="00471D9B"/>
    <w:rsid w:val="004720EB"/>
    <w:rsid w:val="00472A81"/>
    <w:rsid w:val="00472CD5"/>
    <w:rsid w:val="00472D98"/>
    <w:rsid w:val="00473319"/>
    <w:rsid w:val="0047343E"/>
    <w:rsid w:val="00473779"/>
    <w:rsid w:val="00473839"/>
    <w:rsid w:val="00473AD0"/>
    <w:rsid w:val="00473E0F"/>
    <w:rsid w:val="00473FB4"/>
    <w:rsid w:val="0047400A"/>
    <w:rsid w:val="0047434F"/>
    <w:rsid w:val="004743E2"/>
    <w:rsid w:val="00474C48"/>
    <w:rsid w:val="00474DBC"/>
    <w:rsid w:val="00475260"/>
    <w:rsid w:val="004754B7"/>
    <w:rsid w:val="00475596"/>
    <w:rsid w:val="0047571D"/>
    <w:rsid w:val="00475869"/>
    <w:rsid w:val="004759AD"/>
    <w:rsid w:val="004759C2"/>
    <w:rsid w:val="004759E2"/>
    <w:rsid w:val="00475F27"/>
    <w:rsid w:val="00475F75"/>
    <w:rsid w:val="00475FF7"/>
    <w:rsid w:val="00476D8B"/>
    <w:rsid w:val="00476ECA"/>
    <w:rsid w:val="0047703F"/>
    <w:rsid w:val="00477154"/>
    <w:rsid w:val="0047765A"/>
    <w:rsid w:val="00477807"/>
    <w:rsid w:val="0047786D"/>
    <w:rsid w:val="00477FF7"/>
    <w:rsid w:val="00480097"/>
    <w:rsid w:val="004805C8"/>
    <w:rsid w:val="00480764"/>
    <w:rsid w:val="00480775"/>
    <w:rsid w:val="00480F17"/>
    <w:rsid w:val="004813F5"/>
    <w:rsid w:val="00481607"/>
    <w:rsid w:val="0048197F"/>
    <w:rsid w:val="004819BE"/>
    <w:rsid w:val="00481DB4"/>
    <w:rsid w:val="00481F1D"/>
    <w:rsid w:val="00482108"/>
    <w:rsid w:val="0048277F"/>
    <w:rsid w:val="00482C39"/>
    <w:rsid w:val="00483AB6"/>
    <w:rsid w:val="00483D09"/>
    <w:rsid w:val="00483D11"/>
    <w:rsid w:val="00483D84"/>
    <w:rsid w:val="0048406D"/>
    <w:rsid w:val="00484273"/>
    <w:rsid w:val="004843FF"/>
    <w:rsid w:val="00484498"/>
    <w:rsid w:val="00484C46"/>
    <w:rsid w:val="00484E29"/>
    <w:rsid w:val="004851D2"/>
    <w:rsid w:val="00485305"/>
    <w:rsid w:val="004853FB"/>
    <w:rsid w:val="00485425"/>
    <w:rsid w:val="0048574E"/>
    <w:rsid w:val="004857FD"/>
    <w:rsid w:val="004858A5"/>
    <w:rsid w:val="00485C68"/>
    <w:rsid w:val="00485DC3"/>
    <w:rsid w:val="00485E8A"/>
    <w:rsid w:val="00485E94"/>
    <w:rsid w:val="004860F5"/>
    <w:rsid w:val="004864E4"/>
    <w:rsid w:val="00486520"/>
    <w:rsid w:val="00486543"/>
    <w:rsid w:val="004866D8"/>
    <w:rsid w:val="004866E3"/>
    <w:rsid w:val="00486709"/>
    <w:rsid w:val="00486B07"/>
    <w:rsid w:val="00486BB0"/>
    <w:rsid w:val="00486EEB"/>
    <w:rsid w:val="0048729C"/>
    <w:rsid w:val="00487665"/>
    <w:rsid w:val="00487778"/>
    <w:rsid w:val="004877AA"/>
    <w:rsid w:val="00487852"/>
    <w:rsid w:val="00487920"/>
    <w:rsid w:val="00487C42"/>
    <w:rsid w:val="00487DBE"/>
    <w:rsid w:val="00490165"/>
    <w:rsid w:val="0049031C"/>
    <w:rsid w:val="0049055A"/>
    <w:rsid w:val="00490649"/>
    <w:rsid w:val="00490A27"/>
    <w:rsid w:val="00491439"/>
    <w:rsid w:val="00491560"/>
    <w:rsid w:val="0049156A"/>
    <w:rsid w:val="004916BA"/>
    <w:rsid w:val="00491780"/>
    <w:rsid w:val="004917F7"/>
    <w:rsid w:val="00491E39"/>
    <w:rsid w:val="00491EEE"/>
    <w:rsid w:val="00492430"/>
    <w:rsid w:val="004924E5"/>
    <w:rsid w:val="00492685"/>
    <w:rsid w:val="00492884"/>
    <w:rsid w:val="00492BBE"/>
    <w:rsid w:val="00492DEA"/>
    <w:rsid w:val="00493051"/>
    <w:rsid w:val="00493063"/>
    <w:rsid w:val="0049342A"/>
    <w:rsid w:val="004934EE"/>
    <w:rsid w:val="004935A7"/>
    <w:rsid w:val="004938D0"/>
    <w:rsid w:val="00493A0E"/>
    <w:rsid w:val="00493AC2"/>
    <w:rsid w:val="00493CB4"/>
    <w:rsid w:val="00493D08"/>
    <w:rsid w:val="00493FF9"/>
    <w:rsid w:val="00494287"/>
    <w:rsid w:val="004942D0"/>
    <w:rsid w:val="004943E3"/>
    <w:rsid w:val="004945CB"/>
    <w:rsid w:val="00494A84"/>
    <w:rsid w:val="00494C33"/>
    <w:rsid w:val="00494D9A"/>
    <w:rsid w:val="004958B2"/>
    <w:rsid w:val="00495AA2"/>
    <w:rsid w:val="00495BAF"/>
    <w:rsid w:val="00495EDC"/>
    <w:rsid w:val="00495F26"/>
    <w:rsid w:val="004961DB"/>
    <w:rsid w:val="00496288"/>
    <w:rsid w:val="00496899"/>
    <w:rsid w:val="00496927"/>
    <w:rsid w:val="00496A97"/>
    <w:rsid w:val="00497100"/>
    <w:rsid w:val="004971EF"/>
    <w:rsid w:val="0049763B"/>
    <w:rsid w:val="0049777F"/>
    <w:rsid w:val="00497E75"/>
    <w:rsid w:val="00497FF8"/>
    <w:rsid w:val="004A04B1"/>
    <w:rsid w:val="004A066C"/>
    <w:rsid w:val="004A0C8F"/>
    <w:rsid w:val="004A11C3"/>
    <w:rsid w:val="004A1486"/>
    <w:rsid w:val="004A15A9"/>
    <w:rsid w:val="004A189D"/>
    <w:rsid w:val="004A1A9B"/>
    <w:rsid w:val="004A1F90"/>
    <w:rsid w:val="004A201F"/>
    <w:rsid w:val="004A2221"/>
    <w:rsid w:val="004A2939"/>
    <w:rsid w:val="004A2CAC"/>
    <w:rsid w:val="004A2EF3"/>
    <w:rsid w:val="004A3394"/>
    <w:rsid w:val="004A366E"/>
    <w:rsid w:val="004A3725"/>
    <w:rsid w:val="004A3782"/>
    <w:rsid w:val="004A3CFF"/>
    <w:rsid w:val="004A4D38"/>
    <w:rsid w:val="004A4E7E"/>
    <w:rsid w:val="004A5312"/>
    <w:rsid w:val="004A5426"/>
    <w:rsid w:val="004A566F"/>
    <w:rsid w:val="004A57FC"/>
    <w:rsid w:val="004A587F"/>
    <w:rsid w:val="004A5A64"/>
    <w:rsid w:val="004A5B8C"/>
    <w:rsid w:val="004A5DD1"/>
    <w:rsid w:val="004A5E0C"/>
    <w:rsid w:val="004A61F5"/>
    <w:rsid w:val="004A650C"/>
    <w:rsid w:val="004A6597"/>
    <w:rsid w:val="004A6AB3"/>
    <w:rsid w:val="004A6D10"/>
    <w:rsid w:val="004A6F8B"/>
    <w:rsid w:val="004A705C"/>
    <w:rsid w:val="004A70E3"/>
    <w:rsid w:val="004A710E"/>
    <w:rsid w:val="004A71A7"/>
    <w:rsid w:val="004A7390"/>
    <w:rsid w:val="004A7699"/>
    <w:rsid w:val="004A78B5"/>
    <w:rsid w:val="004A7D65"/>
    <w:rsid w:val="004A7FB0"/>
    <w:rsid w:val="004B0167"/>
    <w:rsid w:val="004B018B"/>
    <w:rsid w:val="004B0372"/>
    <w:rsid w:val="004B038D"/>
    <w:rsid w:val="004B06BF"/>
    <w:rsid w:val="004B0982"/>
    <w:rsid w:val="004B0FC0"/>
    <w:rsid w:val="004B10C7"/>
    <w:rsid w:val="004B115A"/>
    <w:rsid w:val="004B12A3"/>
    <w:rsid w:val="004B1313"/>
    <w:rsid w:val="004B17F7"/>
    <w:rsid w:val="004B1C42"/>
    <w:rsid w:val="004B240F"/>
    <w:rsid w:val="004B293E"/>
    <w:rsid w:val="004B2B31"/>
    <w:rsid w:val="004B2BB0"/>
    <w:rsid w:val="004B2BD5"/>
    <w:rsid w:val="004B32DB"/>
    <w:rsid w:val="004B34B5"/>
    <w:rsid w:val="004B3508"/>
    <w:rsid w:val="004B357C"/>
    <w:rsid w:val="004B35C1"/>
    <w:rsid w:val="004B3C3F"/>
    <w:rsid w:val="004B3CE9"/>
    <w:rsid w:val="004B402C"/>
    <w:rsid w:val="004B4D0A"/>
    <w:rsid w:val="004B4D15"/>
    <w:rsid w:val="004B4D2D"/>
    <w:rsid w:val="004B50F6"/>
    <w:rsid w:val="004B515F"/>
    <w:rsid w:val="004B529A"/>
    <w:rsid w:val="004B53DE"/>
    <w:rsid w:val="004B547B"/>
    <w:rsid w:val="004B566D"/>
    <w:rsid w:val="004B5C0C"/>
    <w:rsid w:val="004B5D65"/>
    <w:rsid w:val="004B6301"/>
    <w:rsid w:val="004B6485"/>
    <w:rsid w:val="004B65B9"/>
    <w:rsid w:val="004B672D"/>
    <w:rsid w:val="004B675F"/>
    <w:rsid w:val="004B68B0"/>
    <w:rsid w:val="004B71E9"/>
    <w:rsid w:val="004B74B2"/>
    <w:rsid w:val="004B7B7E"/>
    <w:rsid w:val="004C0346"/>
    <w:rsid w:val="004C03C6"/>
    <w:rsid w:val="004C0405"/>
    <w:rsid w:val="004C0450"/>
    <w:rsid w:val="004C05A4"/>
    <w:rsid w:val="004C0B5B"/>
    <w:rsid w:val="004C0C49"/>
    <w:rsid w:val="004C0F99"/>
    <w:rsid w:val="004C1220"/>
    <w:rsid w:val="004C130D"/>
    <w:rsid w:val="004C161A"/>
    <w:rsid w:val="004C185F"/>
    <w:rsid w:val="004C19F1"/>
    <w:rsid w:val="004C1A79"/>
    <w:rsid w:val="004C1E76"/>
    <w:rsid w:val="004C1F0C"/>
    <w:rsid w:val="004C20B1"/>
    <w:rsid w:val="004C255D"/>
    <w:rsid w:val="004C2BF2"/>
    <w:rsid w:val="004C2D43"/>
    <w:rsid w:val="004C2F01"/>
    <w:rsid w:val="004C3526"/>
    <w:rsid w:val="004C35D8"/>
    <w:rsid w:val="004C386F"/>
    <w:rsid w:val="004C3974"/>
    <w:rsid w:val="004C3E4D"/>
    <w:rsid w:val="004C4021"/>
    <w:rsid w:val="004C4024"/>
    <w:rsid w:val="004C40A4"/>
    <w:rsid w:val="004C44D3"/>
    <w:rsid w:val="004C44FA"/>
    <w:rsid w:val="004C4615"/>
    <w:rsid w:val="004C4B78"/>
    <w:rsid w:val="004C4C9E"/>
    <w:rsid w:val="004C4F9E"/>
    <w:rsid w:val="004C507D"/>
    <w:rsid w:val="004C521E"/>
    <w:rsid w:val="004C58A5"/>
    <w:rsid w:val="004C5AE1"/>
    <w:rsid w:val="004C5B71"/>
    <w:rsid w:val="004C654C"/>
    <w:rsid w:val="004C68DA"/>
    <w:rsid w:val="004C6A7B"/>
    <w:rsid w:val="004C6B17"/>
    <w:rsid w:val="004C6C4C"/>
    <w:rsid w:val="004C6C73"/>
    <w:rsid w:val="004C6ED4"/>
    <w:rsid w:val="004C6EF2"/>
    <w:rsid w:val="004C70A2"/>
    <w:rsid w:val="004C72F4"/>
    <w:rsid w:val="004C7308"/>
    <w:rsid w:val="004C7384"/>
    <w:rsid w:val="004C798D"/>
    <w:rsid w:val="004C7BDF"/>
    <w:rsid w:val="004D02DD"/>
    <w:rsid w:val="004D04FB"/>
    <w:rsid w:val="004D07A7"/>
    <w:rsid w:val="004D0A0B"/>
    <w:rsid w:val="004D0B06"/>
    <w:rsid w:val="004D1A33"/>
    <w:rsid w:val="004D1B82"/>
    <w:rsid w:val="004D1D64"/>
    <w:rsid w:val="004D2466"/>
    <w:rsid w:val="004D25FC"/>
    <w:rsid w:val="004D2848"/>
    <w:rsid w:val="004D2AE1"/>
    <w:rsid w:val="004D2C45"/>
    <w:rsid w:val="004D2CDA"/>
    <w:rsid w:val="004D2DAF"/>
    <w:rsid w:val="004D3187"/>
    <w:rsid w:val="004D3345"/>
    <w:rsid w:val="004D3807"/>
    <w:rsid w:val="004D3E6C"/>
    <w:rsid w:val="004D3EB5"/>
    <w:rsid w:val="004D3F7D"/>
    <w:rsid w:val="004D41A8"/>
    <w:rsid w:val="004D42B1"/>
    <w:rsid w:val="004D42DA"/>
    <w:rsid w:val="004D4621"/>
    <w:rsid w:val="004D4968"/>
    <w:rsid w:val="004D4C2F"/>
    <w:rsid w:val="004D4E03"/>
    <w:rsid w:val="004D4FF3"/>
    <w:rsid w:val="004D5068"/>
    <w:rsid w:val="004D5B38"/>
    <w:rsid w:val="004D5D60"/>
    <w:rsid w:val="004D5F40"/>
    <w:rsid w:val="004D6033"/>
    <w:rsid w:val="004D6240"/>
    <w:rsid w:val="004D6507"/>
    <w:rsid w:val="004D6794"/>
    <w:rsid w:val="004D68D0"/>
    <w:rsid w:val="004D69CA"/>
    <w:rsid w:val="004D6AA4"/>
    <w:rsid w:val="004D7316"/>
    <w:rsid w:val="004D7339"/>
    <w:rsid w:val="004E0289"/>
    <w:rsid w:val="004E03BE"/>
    <w:rsid w:val="004E0633"/>
    <w:rsid w:val="004E0821"/>
    <w:rsid w:val="004E0BDC"/>
    <w:rsid w:val="004E0CD0"/>
    <w:rsid w:val="004E0DAB"/>
    <w:rsid w:val="004E0E39"/>
    <w:rsid w:val="004E101E"/>
    <w:rsid w:val="004E12EB"/>
    <w:rsid w:val="004E1498"/>
    <w:rsid w:val="004E19A6"/>
    <w:rsid w:val="004E1B9F"/>
    <w:rsid w:val="004E2463"/>
    <w:rsid w:val="004E2487"/>
    <w:rsid w:val="004E36AB"/>
    <w:rsid w:val="004E3A35"/>
    <w:rsid w:val="004E3D38"/>
    <w:rsid w:val="004E3F4F"/>
    <w:rsid w:val="004E3FD8"/>
    <w:rsid w:val="004E40A2"/>
    <w:rsid w:val="004E41E9"/>
    <w:rsid w:val="004E4503"/>
    <w:rsid w:val="004E46BD"/>
    <w:rsid w:val="004E49DC"/>
    <w:rsid w:val="004E4A53"/>
    <w:rsid w:val="004E4D25"/>
    <w:rsid w:val="004E4FBD"/>
    <w:rsid w:val="004E4FE3"/>
    <w:rsid w:val="004E53AE"/>
    <w:rsid w:val="004E58DF"/>
    <w:rsid w:val="004E5A69"/>
    <w:rsid w:val="004E5A95"/>
    <w:rsid w:val="004E5C61"/>
    <w:rsid w:val="004E6184"/>
    <w:rsid w:val="004E6196"/>
    <w:rsid w:val="004E6820"/>
    <w:rsid w:val="004E6875"/>
    <w:rsid w:val="004E6A02"/>
    <w:rsid w:val="004E6A54"/>
    <w:rsid w:val="004E6B91"/>
    <w:rsid w:val="004E6C9B"/>
    <w:rsid w:val="004E6D32"/>
    <w:rsid w:val="004E6E54"/>
    <w:rsid w:val="004E7411"/>
    <w:rsid w:val="004E752D"/>
    <w:rsid w:val="004E7604"/>
    <w:rsid w:val="004E77B2"/>
    <w:rsid w:val="004E7C78"/>
    <w:rsid w:val="004F009D"/>
    <w:rsid w:val="004F03D8"/>
    <w:rsid w:val="004F07E9"/>
    <w:rsid w:val="004F0DB0"/>
    <w:rsid w:val="004F0FF1"/>
    <w:rsid w:val="004F1171"/>
    <w:rsid w:val="004F12D3"/>
    <w:rsid w:val="004F13D2"/>
    <w:rsid w:val="004F13F5"/>
    <w:rsid w:val="004F195D"/>
    <w:rsid w:val="004F1A00"/>
    <w:rsid w:val="004F21C8"/>
    <w:rsid w:val="004F233D"/>
    <w:rsid w:val="004F2358"/>
    <w:rsid w:val="004F2463"/>
    <w:rsid w:val="004F2654"/>
    <w:rsid w:val="004F2826"/>
    <w:rsid w:val="004F2C23"/>
    <w:rsid w:val="004F2FC3"/>
    <w:rsid w:val="004F3155"/>
    <w:rsid w:val="004F359A"/>
    <w:rsid w:val="004F394B"/>
    <w:rsid w:val="004F3B62"/>
    <w:rsid w:val="004F3DD1"/>
    <w:rsid w:val="004F3E85"/>
    <w:rsid w:val="004F3EEB"/>
    <w:rsid w:val="004F4241"/>
    <w:rsid w:val="004F438E"/>
    <w:rsid w:val="004F4A9D"/>
    <w:rsid w:val="004F4B01"/>
    <w:rsid w:val="004F4E30"/>
    <w:rsid w:val="004F52AB"/>
    <w:rsid w:val="004F53C3"/>
    <w:rsid w:val="004F5702"/>
    <w:rsid w:val="004F5C31"/>
    <w:rsid w:val="004F5D37"/>
    <w:rsid w:val="004F60B0"/>
    <w:rsid w:val="004F6522"/>
    <w:rsid w:val="004F6AFE"/>
    <w:rsid w:val="004F6B38"/>
    <w:rsid w:val="004F6C14"/>
    <w:rsid w:val="004F716A"/>
    <w:rsid w:val="004F7207"/>
    <w:rsid w:val="004F723E"/>
    <w:rsid w:val="004F7A4C"/>
    <w:rsid w:val="004F7EDA"/>
    <w:rsid w:val="004F7F1A"/>
    <w:rsid w:val="004F7FB2"/>
    <w:rsid w:val="005002E2"/>
    <w:rsid w:val="0050031C"/>
    <w:rsid w:val="0050040F"/>
    <w:rsid w:val="005004A6"/>
    <w:rsid w:val="005004F7"/>
    <w:rsid w:val="00500762"/>
    <w:rsid w:val="00500798"/>
    <w:rsid w:val="00500A59"/>
    <w:rsid w:val="00500B71"/>
    <w:rsid w:val="00500D40"/>
    <w:rsid w:val="005015F9"/>
    <w:rsid w:val="0050169C"/>
    <w:rsid w:val="00501E5C"/>
    <w:rsid w:val="0050242A"/>
    <w:rsid w:val="00502C24"/>
    <w:rsid w:val="00503210"/>
    <w:rsid w:val="0050331C"/>
    <w:rsid w:val="00503404"/>
    <w:rsid w:val="005035C3"/>
    <w:rsid w:val="0050393E"/>
    <w:rsid w:val="00503EC5"/>
    <w:rsid w:val="00503F53"/>
    <w:rsid w:val="005043A3"/>
    <w:rsid w:val="00504FF2"/>
    <w:rsid w:val="005052AC"/>
    <w:rsid w:val="00505A2A"/>
    <w:rsid w:val="00505B28"/>
    <w:rsid w:val="00505E39"/>
    <w:rsid w:val="00505F44"/>
    <w:rsid w:val="00506571"/>
    <w:rsid w:val="00506700"/>
    <w:rsid w:val="005067C0"/>
    <w:rsid w:val="0050684A"/>
    <w:rsid w:val="005068AF"/>
    <w:rsid w:val="00506984"/>
    <w:rsid w:val="00506BEE"/>
    <w:rsid w:val="00506C2E"/>
    <w:rsid w:val="00506D59"/>
    <w:rsid w:val="0050711E"/>
    <w:rsid w:val="00507200"/>
    <w:rsid w:val="00507267"/>
    <w:rsid w:val="005072E8"/>
    <w:rsid w:val="005074CC"/>
    <w:rsid w:val="00507712"/>
    <w:rsid w:val="00507CAF"/>
    <w:rsid w:val="00510162"/>
    <w:rsid w:val="0051041E"/>
    <w:rsid w:val="00510444"/>
    <w:rsid w:val="00510644"/>
    <w:rsid w:val="00510BF8"/>
    <w:rsid w:val="00511518"/>
    <w:rsid w:val="005117A7"/>
    <w:rsid w:val="00511AC6"/>
    <w:rsid w:val="0051256F"/>
    <w:rsid w:val="00512747"/>
    <w:rsid w:val="00512BE5"/>
    <w:rsid w:val="0051319A"/>
    <w:rsid w:val="005137D0"/>
    <w:rsid w:val="005138A0"/>
    <w:rsid w:val="005138D4"/>
    <w:rsid w:val="00513CD9"/>
    <w:rsid w:val="00513E63"/>
    <w:rsid w:val="00513F8F"/>
    <w:rsid w:val="00514056"/>
    <w:rsid w:val="00514551"/>
    <w:rsid w:val="0051462D"/>
    <w:rsid w:val="005147E7"/>
    <w:rsid w:val="005148D6"/>
    <w:rsid w:val="00514943"/>
    <w:rsid w:val="0051496C"/>
    <w:rsid w:val="005149A2"/>
    <w:rsid w:val="00514B56"/>
    <w:rsid w:val="005150E4"/>
    <w:rsid w:val="0051513A"/>
    <w:rsid w:val="005151A3"/>
    <w:rsid w:val="005154F6"/>
    <w:rsid w:val="00515585"/>
    <w:rsid w:val="005157A7"/>
    <w:rsid w:val="005157BE"/>
    <w:rsid w:val="00515A6D"/>
    <w:rsid w:val="00515E2B"/>
    <w:rsid w:val="00517326"/>
    <w:rsid w:val="0051747D"/>
    <w:rsid w:val="0051763D"/>
    <w:rsid w:val="005176F8"/>
    <w:rsid w:val="00517B80"/>
    <w:rsid w:val="00517B89"/>
    <w:rsid w:val="00517C3B"/>
    <w:rsid w:val="00517DF3"/>
    <w:rsid w:val="00517F3D"/>
    <w:rsid w:val="0052001B"/>
    <w:rsid w:val="00520126"/>
    <w:rsid w:val="00520979"/>
    <w:rsid w:val="0052175D"/>
    <w:rsid w:val="00521CE0"/>
    <w:rsid w:val="00521D65"/>
    <w:rsid w:val="005223A4"/>
    <w:rsid w:val="00522405"/>
    <w:rsid w:val="00522592"/>
    <w:rsid w:val="00522D11"/>
    <w:rsid w:val="00522E36"/>
    <w:rsid w:val="00523B71"/>
    <w:rsid w:val="00523EDF"/>
    <w:rsid w:val="00523F32"/>
    <w:rsid w:val="00524294"/>
    <w:rsid w:val="00524FE1"/>
    <w:rsid w:val="005251DA"/>
    <w:rsid w:val="00525515"/>
    <w:rsid w:val="005255CE"/>
    <w:rsid w:val="00525AA5"/>
    <w:rsid w:val="00525C5B"/>
    <w:rsid w:val="00525CAE"/>
    <w:rsid w:val="00526383"/>
    <w:rsid w:val="00526577"/>
    <w:rsid w:val="00526653"/>
    <w:rsid w:val="00526C8A"/>
    <w:rsid w:val="00526CAC"/>
    <w:rsid w:val="0052725F"/>
    <w:rsid w:val="00527489"/>
    <w:rsid w:val="005276FF"/>
    <w:rsid w:val="00527771"/>
    <w:rsid w:val="0052785E"/>
    <w:rsid w:val="005279BA"/>
    <w:rsid w:val="00527DB2"/>
    <w:rsid w:val="005300C8"/>
    <w:rsid w:val="00530148"/>
    <w:rsid w:val="0053054C"/>
    <w:rsid w:val="0053089C"/>
    <w:rsid w:val="00530BD5"/>
    <w:rsid w:val="00531307"/>
    <w:rsid w:val="005315E5"/>
    <w:rsid w:val="0053173A"/>
    <w:rsid w:val="00531824"/>
    <w:rsid w:val="00531973"/>
    <w:rsid w:val="00532089"/>
    <w:rsid w:val="00532462"/>
    <w:rsid w:val="00532976"/>
    <w:rsid w:val="00532AE3"/>
    <w:rsid w:val="00533215"/>
    <w:rsid w:val="005335E0"/>
    <w:rsid w:val="005336F4"/>
    <w:rsid w:val="005339D2"/>
    <w:rsid w:val="00533B96"/>
    <w:rsid w:val="00533BFF"/>
    <w:rsid w:val="0053437E"/>
    <w:rsid w:val="0053476E"/>
    <w:rsid w:val="005349EB"/>
    <w:rsid w:val="00534B42"/>
    <w:rsid w:val="00534CD9"/>
    <w:rsid w:val="00534D96"/>
    <w:rsid w:val="0053500E"/>
    <w:rsid w:val="00535041"/>
    <w:rsid w:val="0053542C"/>
    <w:rsid w:val="005354C1"/>
    <w:rsid w:val="005354D3"/>
    <w:rsid w:val="005362E0"/>
    <w:rsid w:val="00536798"/>
    <w:rsid w:val="00536F43"/>
    <w:rsid w:val="00540192"/>
    <w:rsid w:val="00540551"/>
    <w:rsid w:val="00540591"/>
    <w:rsid w:val="005406AD"/>
    <w:rsid w:val="005408FD"/>
    <w:rsid w:val="00540A71"/>
    <w:rsid w:val="00540EC8"/>
    <w:rsid w:val="005412C8"/>
    <w:rsid w:val="005413DA"/>
    <w:rsid w:val="005417A0"/>
    <w:rsid w:val="00541AB3"/>
    <w:rsid w:val="00541CE3"/>
    <w:rsid w:val="005422E8"/>
    <w:rsid w:val="005423AC"/>
    <w:rsid w:val="005426A6"/>
    <w:rsid w:val="005426C4"/>
    <w:rsid w:val="005429E7"/>
    <w:rsid w:val="00543318"/>
    <w:rsid w:val="00543342"/>
    <w:rsid w:val="00543371"/>
    <w:rsid w:val="00543A66"/>
    <w:rsid w:val="00543AAF"/>
    <w:rsid w:val="00543FCC"/>
    <w:rsid w:val="00544577"/>
    <w:rsid w:val="005445C4"/>
    <w:rsid w:val="0054556C"/>
    <w:rsid w:val="0054556F"/>
    <w:rsid w:val="005457C4"/>
    <w:rsid w:val="00546738"/>
    <w:rsid w:val="005467D6"/>
    <w:rsid w:val="0054680A"/>
    <w:rsid w:val="00546942"/>
    <w:rsid w:val="00546ACE"/>
    <w:rsid w:val="00546D42"/>
    <w:rsid w:val="00546F0A"/>
    <w:rsid w:val="005471F1"/>
    <w:rsid w:val="00547928"/>
    <w:rsid w:val="00547B98"/>
    <w:rsid w:val="00547E9B"/>
    <w:rsid w:val="00550151"/>
    <w:rsid w:val="00550918"/>
    <w:rsid w:val="00550C47"/>
    <w:rsid w:val="00550D1E"/>
    <w:rsid w:val="005511C6"/>
    <w:rsid w:val="00551204"/>
    <w:rsid w:val="00552163"/>
    <w:rsid w:val="00552364"/>
    <w:rsid w:val="00552569"/>
    <w:rsid w:val="005525C1"/>
    <w:rsid w:val="0055269F"/>
    <w:rsid w:val="005527EA"/>
    <w:rsid w:val="00552AC3"/>
    <w:rsid w:val="00552EC0"/>
    <w:rsid w:val="0055303A"/>
    <w:rsid w:val="005533EA"/>
    <w:rsid w:val="0055348E"/>
    <w:rsid w:val="00553A94"/>
    <w:rsid w:val="00553C13"/>
    <w:rsid w:val="00553D14"/>
    <w:rsid w:val="00553F6B"/>
    <w:rsid w:val="00554999"/>
    <w:rsid w:val="00555116"/>
    <w:rsid w:val="005555A1"/>
    <w:rsid w:val="00555881"/>
    <w:rsid w:val="00555BFA"/>
    <w:rsid w:val="00556461"/>
    <w:rsid w:val="005566D5"/>
    <w:rsid w:val="00556D0C"/>
    <w:rsid w:val="00556D30"/>
    <w:rsid w:val="00557004"/>
    <w:rsid w:val="005570E7"/>
    <w:rsid w:val="00557129"/>
    <w:rsid w:val="005575A6"/>
    <w:rsid w:val="005576EF"/>
    <w:rsid w:val="00557E8B"/>
    <w:rsid w:val="00557FAF"/>
    <w:rsid w:val="00560536"/>
    <w:rsid w:val="00560546"/>
    <w:rsid w:val="00560DDE"/>
    <w:rsid w:val="00560EB7"/>
    <w:rsid w:val="00560FA6"/>
    <w:rsid w:val="00561198"/>
    <w:rsid w:val="005612F8"/>
    <w:rsid w:val="0056171E"/>
    <w:rsid w:val="0056200F"/>
    <w:rsid w:val="00562276"/>
    <w:rsid w:val="005622DF"/>
    <w:rsid w:val="00562496"/>
    <w:rsid w:val="00562CCD"/>
    <w:rsid w:val="0056342F"/>
    <w:rsid w:val="00563470"/>
    <w:rsid w:val="0056374A"/>
    <w:rsid w:val="005639EE"/>
    <w:rsid w:val="00563D8B"/>
    <w:rsid w:val="00563EE1"/>
    <w:rsid w:val="0056434D"/>
    <w:rsid w:val="0056490E"/>
    <w:rsid w:val="005649A2"/>
    <w:rsid w:val="00564D6E"/>
    <w:rsid w:val="005657C9"/>
    <w:rsid w:val="00565D9A"/>
    <w:rsid w:val="005665CE"/>
    <w:rsid w:val="00566CC9"/>
    <w:rsid w:val="0056710F"/>
    <w:rsid w:val="0056719E"/>
    <w:rsid w:val="005679B9"/>
    <w:rsid w:val="00567D6E"/>
    <w:rsid w:val="00567E3E"/>
    <w:rsid w:val="005700E1"/>
    <w:rsid w:val="00570555"/>
    <w:rsid w:val="0057066F"/>
    <w:rsid w:val="00570859"/>
    <w:rsid w:val="00570B67"/>
    <w:rsid w:val="00570C83"/>
    <w:rsid w:val="00570CCB"/>
    <w:rsid w:val="0057137A"/>
    <w:rsid w:val="005717E0"/>
    <w:rsid w:val="00571A17"/>
    <w:rsid w:val="00571B03"/>
    <w:rsid w:val="00571CF4"/>
    <w:rsid w:val="00572583"/>
    <w:rsid w:val="00572888"/>
    <w:rsid w:val="00572A3E"/>
    <w:rsid w:val="00572B21"/>
    <w:rsid w:val="00572E56"/>
    <w:rsid w:val="00573146"/>
    <w:rsid w:val="005732C2"/>
    <w:rsid w:val="005735E8"/>
    <w:rsid w:val="0057380A"/>
    <w:rsid w:val="00573A84"/>
    <w:rsid w:val="00573B1B"/>
    <w:rsid w:val="00573BC0"/>
    <w:rsid w:val="00573E29"/>
    <w:rsid w:val="00573F24"/>
    <w:rsid w:val="005746B2"/>
    <w:rsid w:val="005747DC"/>
    <w:rsid w:val="0057490A"/>
    <w:rsid w:val="00574BA6"/>
    <w:rsid w:val="005751E7"/>
    <w:rsid w:val="00575248"/>
    <w:rsid w:val="00575390"/>
    <w:rsid w:val="00575540"/>
    <w:rsid w:val="00575589"/>
    <w:rsid w:val="00575716"/>
    <w:rsid w:val="005758CE"/>
    <w:rsid w:val="00575A18"/>
    <w:rsid w:val="00575DC3"/>
    <w:rsid w:val="00575E94"/>
    <w:rsid w:val="0057708C"/>
    <w:rsid w:val="005770BC"/>
    <w:rsid w:val="005770C0"/>
    <w:rsid w:val="00577BE7"/>
    <w:rsid w:val="00577C12"/>
    <w:rsid w:val="00577D85"/>
    <w:rsid w:val="00580760"/>
    <w:rsid w:val="00580CC5"/>
    <w:rsid w:val="00580E2D"/>
    <w:rsid w:val="0058129E"/>
    <w:rsid w:val="00581367"/>
    <w:rsid w:val="0058177E"/>
    <w:rsid w:val="005819D7"/>
    <w:rsid w:val="00581AC0"/>
    <w:rsid w:val="00581BFE"/>
    <w:rsid w:val="00581C03"/>
    <w:rsid w:val="0058215B"/>
    <w:rsid w:val="0058218B"/>
    <w:rsid w:val="005826A7"/>
    <w:rsid w:val="0058288F"/>
    <w:rsid w:val="005829D8"/>
    <w:rsid w:val="00582D3E"/>
    <w:rsid w:val="00582E3D"/>
    <w:rsid w:val="0058314F"/>
    <w:rsid w:val="005836D0"/>
    <w:rsid w:val="00583766"/>
    <w:rsid w:val="0058379D"/>
    <w:rsid w:val="00583B1C"/>
    <w:rsid w:val="00583D23"/>
    <w:rsid w:val="005840C8"/>
    <w:rsid w:val="005840CB"/>
    <w:rsid w:val="005840E5"/>
    <w:rsid w:val="0058425F"/>
    <w:rsid w:val="0058445A"/>
    <w:rsid w:val="00584466"/>
    <w:rsid w:val="00584778"/>
    <w:rsid w:val="005847BB"/>
    <w:rsid w:val="005847CE"/>
    <w:rsid w:val="00584953"/>
    <w:rsid w:val="00584C3D"/>
    <w:rsid w:val="00584CEC"/>
    <w:rsid w:val="00584EDB"/>
    <w:rsid w:val="00584F1F"/>
    <w:rsid w:val="0058501F"/>
    <w:rsid w:val="0058510A"/>
    <w:rsid w:val="0058596B"/>
    <w:rsid w:val="00585DCE"/>
    <w:rsid w:val="0058602D"/>
    <w:rsid w:val="0058626A"/>
    <w:rsid w:val="0058628A"/>
    <w:rsid w:val="005864D3"/>
    <w:rsid w:val="005866EB"/>
    <w:rsid w:val="00586860"/>
    <w:rsid w:val="00586BD3"/>
    <w:rsid w:val="00586D6E"/>
    <w:rsid w:val="00587286"/>
    <w:rsid w:val="0058739E"/>
    <w:rsid w:val="0058742F"/>
    <w:rsid w:val="0058744F"/>
    <w:rsid w:val="00587570"/>
    <w:rsid w:val="0058764D"/>
    <w:rsid w:val="005876F2"/>
    <w:rsid w:val="005877A3"/>
    <w:rsid w:val="005901D9"/>
    <w:rsid w:val="005901E5"/>
    <w:rsid w:val="0059084C"/>
    <w:rsid w:val="00590C9A"/>
    <w:rsid w:val="00590D27"/>
    <w:rsid w:val="00591331"/>
    <w:rsid w:val="00591348"/>
    <w:rsid w:val="00591781"/>
    <w:rsid w:val="0059190E"/>
    <w:rsid w:val="00591921"/>
    <w:rsid w:val="00591B9C"/>
    <w:rsid w:val="00592442"/>
    <w:rsid w:val="005924CA"/>
    <w:rsid w:val="005925C3"/>
    <w:rsid w:val="00592A4A"/>
    <w:rsid w:val="005939E5"/>
    <w:rsid w:val="00594085"/>
    <w:rsid w:val="0059412A"/>
    <w:rsid w:val="00594262"/>
    <w:rsid w:val="005945BB"/>
    <w:rsid w:val="00594642"/>
    <w:rsid w:val="005948A3"/>
    <w:rsid w:val="00594AFE"/>
    <w:rsid w:val="00594B20"/>
    <w:rsid w:val="00594D98"/>
    <w:rsid w:val="00594DF7"/>
    <w:rsid w:val="00594F50"/>
    <w:rsid w:val="00595652"/>
    <w:rsid w:val="00595B80"/>
    <w:rsid w:val="00595E94"/>
    <w:rsid w:val="005966CC"/>
    <w:rsid w:val="00596788"/>
    <w:rsid w:val="005968C4"/>
    <w:rsid w:val="00596A82"/>
    <w:rsid w:val="005973C0"/>
    <w:rsid w:val="00597440"/>
    <w:rsid w:val="00597605"/>
    <w:rsid w:val="00597904"/>
    <w:rsid w:val="00597C2C"/>
    <w:rsid w:val="005A05C6"/>
    <w:rsid w:val="005A0753"/>
    <w:rsid w:val="005A0789"/>
    <w:rsid w:val="005A07BC"/>
    <w:rsid w:val="005A0A34"/>
    <w:rsid w:val="005A0F92"/>
    <w:rsid w:val="005A167B"/>
    <w:rsid w:val="005A172C"/>
    <w:rsid w:val="005A1BCA"/>
    <w:rsid w:val="005A1DBA"/>
    <w:rsid w:val="005A2219"/>
    <w:rsid w:val="005A2229"/>
    <w:rsid w:val="005A2535"/>
    <w:rsid w:val="005A2816"/>
    <w:rsid w:val="005A2832"/>
    <w:rsid w:val="005A29A5"/>
    <w:rsid w:val="005A2B26"/>
    <w:rsid w:val="005A2BC1"/>
    <w:rsid w:val="005A320D"/>
    <w:rsid w:val="005A3416"/>
    <w:rsid w:val="005A3468"/>
    <w:rsid w:val="005A35EA"/>
    <w:rsid w:val="005A36E3"/>
    <w:rsid w:val="005A3985"/>
    <w:rsid w:val="005A3BCB"/>
    <w:rsid w:val="005A40D1"/>
    <w:rsid w:val="005A4A64"/>
    <w:rsid w:val="005A50A0"/>
    <w:rsid w:val="005A50FE"/>
    <w:rsid w:val="005A5351"/>
    <w:rsid w:val="005A5701"/>
    <w:rsid w:val="005A59CF"/>
    <w:rsid w:val="005A5BEA"/>
    <w:rsid w:val="005A5D9A"/>
    <w:rsid w:val="005A5EF3"/>
    <w:rsid w:val="005A60BB"/>
    <w:rsid w:val="005A6551"/>
    <w:rsid w:val="005A6A31"/>
    <w:rsid w:val="005A6CB4"/>
    <w:rsid w:val="005A74A4"/>
    <w:rsid w:val="005A75BA"/>
    <w:rsid w:val="005A7B0E"/>
    <w:rsid w:val="005A7ECD"/>
    <w:rsid w:val="005A7F72"/>
    <w:rsid w:val="005B0757"/>
    <w:rsid w:val="005B097C"/>
    <w:rsid w:val="005B10ED"/>
    <w:rsid w:val="005B11CB"/>
    <w:rsid w:val="005B1374"/>
    <w:rsid w:val="005B14B5"/>
    <w:rsid w:val="005B1CC4"/>
    <w:rsid w:val="005B1D3E"/>
    <w:rsid w:val="005B2070"/>
    <w:rsid w:val="005B20C9"/>
    <w:rsid w:val="005B24A4"/>
    <w:rsid w:val="005B25F4"/>
    <w:rsid w:val="005B25FA"/>
    <w:rsid w:val="005B28C2"/>
    <w:rsid w:val="005B2BD1"/>
    <w:rsid w:val="005B2C26"/>
    <w:rsid w:val="005B2EB8"/>
    <w:rsid w:val="005B2F40"/>
    <w:rsid w:val="005B3010"/>
    <w:rsid w:val="005B3022"/>
    <w:rsid w:val="005B33A1"/>
    <w:rsid w:val="005B38B8"/>
    <w:rsid w:val="005B3946"/>
    <w:rsid w:val="005B3BC1"/>
    <w:rsid w:val="005B3BDE"/>
    <w:rsid w:val="005B4135"/>
    <w:rsid w:val="005B4282"/>
    <w:rsid w:val="005B4EDF"/>
    <w:rsid w:val="005B524A"/>
    <w:rsid w:val="005B5251"/>
    <w:rsid w:val="005B54FE"/>
    <w:rsid w:val="005B563F"/>
    <w:rsid w:val="005B56F5"/>
    <w:rsid w:val="005B5A42"/>
    <w:rsid w:val="005B5A55"/>
    <w:rsid w:val="005B5F56"/>
    <w:rsid w:val="005B6075"/>
    <w:rsid w:val="005B661B"/>
    <w:rsid w:val="005B6646"/>
    <w:rsid w:val="005B67F6"/>
    <w:rsid w:val="005B6F65"/>
    <w:rsid w:val="005B7082"/>
    <w:rsid w:val="005B717E"/>
    <w:rsid w:val="005B728A"/>
    <w:rsid w:val="005B73C4"/>
    <w:rsid w:val="005B7A75"/>
    <w:rsid w:val="005B7D8A"/>
    <w:rsid w:val="005B7F66"/>
    <w:rsid w:val="005C01B1"/>
    <w:rsid w:val="005C03F3"/>
    <w:rsid w:val="005C0794"/>
    <w:rsid w:val="005C0904"/>
    <w:rsid w:val="005C0987"/>
    <w:rsid w:val="005C09BF"/>
    <w:rsid w:val="005C0D61"/>
    <w:rsid w:val="005C0E62"/>
    <w:rsid w:val="005C108A"/>
    <w:rsid w:val="005C17D4"/>
    <w:rsid w:val="005C18B0"/>
    <w:rsid w:val="005C1B10"/>
    <w:rsid w:val="005C1F40"/>
    <w:rsid w:val="005C26D3"/>
    <w:rsid w:val="005C2D18"/>
    <w:rsid w:val="005C2DEC"/>
    <w:rsid w:val="005C2EA8"/>
    <w:rsid w:val="005C3157"/>
    <w:rsid w:val="005C3337"/>
    <w:rsid w:val="005C33AD"/>
    <w:rsid w:val="005C399F"/>
    <w:rsid w:val="005C3A28"/>
    <w:rsid w:val="005C3A71"/>
    <w:rsid w:val="005C4037"/>
    <w:rsid w:val="005C4193"/>
    <w:rsid w:val="005C4658"/>
    <w:rsid w:val="005C46A7"/>
    <w:rsid w:val="005C4969"/>
    <w:rsid w:val="005C55C0"/>
    <w:rsid w:val="005C57A8"/>
    <w:rsid w:val="005C5849"/>
    <w:rsid w:val="005C5A6C"/>
    <w:rsid w:val="005C5AA6"/>
    <w:rsid w:val="005C5D31"/>
    <w:rsid w:val="005C5E0A"/>
    <w:rsid w:val="005C5E4D"/>
    <w:rsid w:val="005C5F88"/>
    <w:rsid w:val="005C6866"/>
    <w:rsid w:val="005C7CAD"/>
    <w:rsid w:val="005C7D0D"/>
    <w:rsid w:val="005D02CF"/>
    <w:rsid w:val="005D02FA"/>
    <w:rsid w:val="005D03B4"/>
    <w:rsid w:val="005D03EC"/>
    <w:rsid w:val="005D05EF"/>
    <w:rsid w:val="005D0790"/>
    <w:rsid w:val="005D0E4D"/>
    <w:rsid w:val="005D1800"/>
    <w:rsid w:val="005D2043"/>
    <w:rsid w:val="005D20FC"/>
    <w:rsid w:val="005D2335"/>
    <w:rsid w:val="005D2464"/>
    <w:rsid w:val="005D2AC9"/>
    <w:rsid w:val="005D2C16"/>
    <w:rsid w:val="005D2D27"/>
    <w:rsid w:val="005D2EE8"/>
    <w:rsid w:val="005D32EE"/>
    <w:rsid w:val="005D3571"/>
    <w:rsid w:val="005D3573"/>
    <w:rsid w:val="005D37BB"/>
    <w:rsid w:val="005D38CA"/>
    <w:rsid w:val="005D4384"/>
    <w:rsid w:val="005D4722"/>
    <w:rsid w:val="005D4884"/>
    <w:rsid w:val="005D48CF"/>
    <w:rsid w:val="005D49D1"/>
    <w:rsid w:val="005D4B67"/>
    <w:rsid w:val="005D4F87"/>
    <w:rsid w:val="005D5BF3"/>
    <w:rsid w:val="005D5DB5"/>
    <w:rsid w:val="005D5E46"/>
    <w:rsid w:val="005D61DC"/>
    <w:rsid w:val="005D64A5"/>
    <w:rsid w:val="005D680B"/>
    <w:rsid w:val="005D6B30"/>
    <w:rsid w:val="005D706E"/>
    <w:rsid w:val="005D7497"/>
    <w:rsid w:val="005D7AA9"/>
    <w:rsid w:val="005D7B01"/>
    <w:rsid w:val="005D7BA1"/>
    <w:rsid w:val="005E0010"/>
    <w:rsid w:val="005E0EAD"/>
    <w:rsid w:val="005E0EB3"/>
    <w:rsid w:val="005E10C1"/>
    <w:rsid w:val="005E11EB"/>
    <w:rsid w:val="005E132D"/>
    <w:rsid w:val="005E1C43"/>
    <w:rsid w:val="005E1F07"/>
    <w:rsid w:val="005E1F47"/>
    <w:rsid w:val="005E2016"/>
    <w:rsid w:val="005E2488"/>
    <w:rsid w:val="005E255E"/>
    <w:rsid w:val="005E260D"/>
    <w:rsid w:val="005E27E9"/>
    <w:rsid w:val="005E28A4"/>
    <w:rsid w:val="005E28DB"/>
    <w:rsid w:val="005E2976"/>
    <w:rsid w:val="005E2C8B"/>
    <w:rsid w:val="005E305F"/>
    <w:rsid w:val="005E313A"/>
    <w:rsid w:val="005E35FD"/>
    <w:rsid w:val="005E36C7"/>
    <w:rsid w:val="005E383F"/>
    <w:rsid w:val="005E38BE"/>
    <w:rsid w:val="005E3BFE"/>
    <w:rsid w:val="005E3E9D"/>
    <w:rsid w:val="005E3F0D"/>
    <w:rsid w:val="005E3F2B"/>
    <w:rsid w:val="005E4397"/>
    <w:rsid w:val="005E4972"/>
    <w:rsid w:val="005E497B"/>
    <w:rsid w:val="005E49BE"/>
    <w:rsid w:val="005E5220"/>
    <w:rsid w:val="005E5A70"/>
    <w:rsid w:val="005E5AE6"/>
    <w:rsid w:val="005E5FED"/>
    <w:rsid w:val="005E6423"/>
    <w:rsid w:val="005E6437"/>
    <w:rsid w:val="005E6821"/>
    <w:rsid w:val="005E6DA7"/>
    <w:rsid w:val="005E732C"/>
    <w:rsid w:val="005E7342"/>
    <w:rsid w:val="005E7698"/>
    <w:rsid w:val="005E77D7"/>
    <w:rsid w:val="005E78DF"/>
    <w:rsid w:val="005E7A94"/>
    <w:rsid w:val="005E7AA4"/>
    <w:rsid w:val="005E7CAF"/>
    <w:rsid w:val="005E7D9C"/>
    <w:rsid w:val="005E7E25"/>
    <w:rsid w:val="005F0716"/>
    <w:rsid w:val="005F0931"/>
    <w:rsid w:val="005F09F3"/>
    <w:rsid w:val="005F0A50"/>
    <w:rsid w:val="005F0C46"/>
    <w:rsid w:val="005F134E"/>
    <w:rsid w:val="005F166B"/>
    <w:rsid w:val="005F17DF"/>
    <w:rsid w:val="005F1FE4"/>
    <w:rsid w:val="005F296D"/>
    <w:rsid w:val="005F29BC"/>
    <w:rsid w:val="005F2ACB"/>
    <w:rsid w:val="005F2AF8"/>
    <w:rsid w:val="005F342D"/>
    <w:rsid w:val="005F371A"/>
    <w:rsid w:val="005F3B7F"/>
    <w:rsid w:val="005F3D61"/>
    <w:rsid w:val="005F3F7F"/>
    <w:rsid w:val="005F4365"/>
    <w:rsid w:val="005F4488"/>
    <w:rsid w:val="005F4950"/>
    <w:rsid w:val="005F499E"/>
    <w:rsid w:val="005F49AD"/>
    <w:rsid w:val="005F4AC6"/>
    <w:rsid w:val="005F4B85"/>
    <w:rsid w:val="005F4CF2"/>
    <w:rsid w:val="005F5001"/>
    <w:rsid w:val="005F5058"/>
    <w:rsid w:val="005F5072"/>
    <w:rsid w:val="005F55AA"/>
    <w:rsid w:val="005F55CC"/>
    <w:rsid w:val="005F55E3"/>
    <w:rsid w:val="005F5B30"/>
    <w:rsid w:val="005F5B83"/>
    <w:rsid w:val="005F60C4"/>
    <w:rsid w:val="005F6365"/>
    <w:rsid w:val="005F660A"/>
    <w:rsid w:val="005F6697"/>
    <w:rsid w:val="005F68AC"/>
    <w:rsid w:val="005F6ED6"/>
    <w:rsid w:val="005F7382"/>
    <w:rsid w:val="005F78B9"/>
    <w:rsid w:val="005F7C65"/>
    <w:rsid w:val="005F7D4E"/>
    <w:rsid w:val="00600180"/>
    <w:rsid w:val="0060031B"/>
    <w:rsid w:val="00600650"/>
    <w:rsid w:val="00600B57"/>
    <w:rsid w:val="00600E33"/>
    <w:rsid w:val="0060128E"/>
    <w:rsid w:val="006012E3"/>
    <w:rsid w:val="0060148D"/>
    <w:rsid w:val="0060168F"/>
    <w:rsid w:val="0060194F"/>
    <w:rsid w:val="006019F3"/>
    <w:rsid w:val="00601FCD"/>
    <w:rsid w:val="00602949"/>
    <w:rsid w:val="0060299B"/>
    <w:rsid w:val="00602CFB"/>
    <w:rsid w:val="00602F2F"/>
    <w:rsid w:val="00602FB5"/>
    <w:rsid w:val="00603352"/>
    <w:rsid w:val="0060342E"/>
    <w:rsid w:val="0060384D"/>
    <w:rsid w:val="006038AE"/>
    <w:rsid w:val="00603937"/>
    <w:rsid w:val="006039C5"/>
    <w:rsid w:val="00604612"/>
    <w:rsid w:val="006047FF"/>
    <w:rsid w:val="00604A89"/>
    <w:rsid w:val="00604C2F"/>
    <w:rsid w:val="00605041"/>
    <w:rsid w:val="0060515F"/>
    <w:rsid w:val="0060520E"/>
    <w:rsid w:val="006055A3"/>
    <w:rsid w:val="006056A3"/>
    <w:rsid w:val="006061BF"/>
    <w:rsid w:val="0060657B"/>
    <w:rsid w:val="0060682B"/>
    <w:rsid w:val="00606C6F"/>
    <w:rsid w:val="00606D3C"/>
    <w:rsid w:val="00606ECE"/>
    <w:rsid w:val="00606FA6"/>
    <w:rsid w:val="0060700C"/>
    <w:rsid w:val="00607079"/>
    <w:rsid w:val="006074D7"/>
    <w:rsid w:val="006077F4"/>
    <w:rsid w:val="00607ADE"/>
    <w:rsid w:val="00607AF3"/>
    <w:rsid w:val="00607F79"/>
    <w:rsid w:val="006101EC"/>
    <w:rsid w:val="0061054B"/>
    <w:rsid w:val="00610CD5"/>
    <w:rsid w:val="00611AB8"/>
    <w:rsid w:val="00611C83"/>
    <w:rsid w:val="00611ECF"/>
    <w:rsid w:val="00611FBC"/>
    <w:rsid w:val="00612015"/>
    <w:rsid w:val="006120D1"/>
    <w:rsid w:val="006122CF"/>
    <w:rsid w:val="0061254B"/>
    <w:rsid w:val="00612761"/>
    <w:rsid w:val="0061286E"/>
    <w:rsid w:val="00612C73"/>
    <w:rsid w:val="00612FF7"/>
    <w:rsid w:val="006130CD"/>
    <w:rsid w:val="0061338A"/>
    <w:rsid w:val="006133F5"/>
    <w:rsid w:val="006135B2"/>
    <w:rsid w:val="00613DD6"/>
    <w:rsid w:val="00613FE6"/>
    <w:rsid w:val="006140A3"/>
    <w:rsid w:val="006144BB"/>
    <w:rsid w:val="00614519"/>
    <w:rsid w:val="00614686"/>
    <w:rsid w:val="00614CB4"/>
    <w:rsid w:val="00614DE8"/>
    <w:rsid w:val="00614EE6"/>
    <w:rsid w:val="00614F1F"/>
    <w:rsid w:val="006151F5"/>
    <w:rsid w:val="00615943"/>
    <w:rsid w:val="00615BDB"/>
    <w:rsid w:val="0061656A"/>
    <w:rsid w:val="0061673D"/>
    <w:rsid w:val="00616A04"/>
    <w:rsid w:val="00616B63"/>
    <w:rsid w:val="0061717F"/>
    <w:rsid w:val="00617453"/>
    <w:rsid w:val="00617603"/>
    <w:rsid w:val="006179B1"/>
    <w:rsid w:val="00617A22"/>
    <w:rsid w:val="00617D03"/>
    <w:rsid w:val="00617E2A"/>
    <w:rsid w:val="00617E9E"/>
    <w:rsid w:val="0062027C"/>
    <w:rsid w:val="00620686"/>
    <w:rsid w:val="006206CE"/>
    <w:rsid w:val="006208EC"/>
    <w:rsid w:val="006209E8"/>
    <w:rsid w:val="00620BAC"/>
    <w:rsid w:val="00620D71"/>
    <w:rsid w:val="006211E2"/>
    <w:rsid w:val="00621944"/>
    <w:rsid w:val="00621B11"/>
    <w:rsid w:val="00621C0B"/>
    <w:rsid w:val="00621CAD"/>
    <w:rsid w:val="0062206E"/>
    <w:rsid w:val="006220D8"/>
    <w:rsid w:val="00622498"/>
    <w:rsid w:val="0062268C"/>
    <w:rsid w:val="00622A72"/>
    <w:rsid w:val="00622A7E"/>
    <w:rsid w:val="00622E7B"/>
    <w:rsid w:val="00623170"/>
    <w:rsid w:val="0062317C"/>
    <w:rsid w:val="00623253"/>
    <w:rsid w:val="00623A7F"/>
    <w:rsid w:val="00623A99"/>
    <w:rsid w:val="00623C74"/>
    <w:rsid w:val="00623E56"/>
    <w:rsid w:val="006243B8"/>
    <w:rsid w:val="0062482E"/>
    <w:rsid w:val="00624917"/>
    <w:rsid w:val="00624A4F"/>
    <w:rsid w:val="00624B91"/>
    <w:rsid w:val="00624BC0"/>
    <w:rsid w:val="00624E8D"/>
    <w:rsid w:val="006250AC"/>
    <w:rsid w:val="006251C7"/>
    <w:rsid w:val="00625213"/>
    <w:rsid w:val="006252D7"/>
    <w:rsid w:val="00625428"/>
    <w:rsid w:val="00625580"/>
    <w:rsid w:val="00625B24"/>
    <w:rsid w:val="00626169"/>
    <w:rsid w:val="006263F7"/>
    <w:rsid w:val="006265D0"/>
    <w:rsid w:val="006266DF"/>
    <w:rsid w:val="006267C4"/>
    <w:rsid w:val="00626C25"/>
    <w:rsid w:val="00626F6C"/>
    <w:rsid w:val="00626FC2"/>
    <w:rsid w:val="00627927"/>
    <w:rsid w:val="006279A7"/>
    <w:rsid w:val="00627BA3"/>
    <w:rsid w:val="00627E44"/>
    <w:rsid w:val="0063027B"/>
    <w:rsid w:val="00630549"/>
    <w:rsid w:val="0063055C"/>
    <w:rsid w:val="006307AC"/>
    <w:rsid w:val="00630829"/>
    <w:rsid w:val="006308E0"/>
    <w:rsid w:val="00630D3C"/>
    <w:rsid w:val="00630E73"/>
    <w:rsid w:val="00630F27"/>
    <w:rsid w:val="00630F43"/>
    <w:rsid w:val="00630F85"/>
    <w:rsid w:val="00631348"/>
    <w:rsid w:val="006316C0"/>
    <w:rsid w:val="00631826"/>
    <w:rsid w:val="00631D11"/>
    <w:rsid w:val="00631E98"/>
    <w:rsid w:val="00632459"/>
    <w:rsid w:val="0063254C"/>
    <w:rsid w:val="006326BC"/>
    <w:rsid w:val="006326F4"/>
    <w:rsid w:val="006327DF"/>
    <w:rsid w:val="00632A05"/>
    <w:rsid w:val="00632A0E"/>
    <w:rsid w:val="00632D27"/>
    <w:rsid w:val="00632EF8"/>
    <w:rsid w:val="00633149"/>
    <w:rsid w:val="00633678"/>
    <w:rsid w:val="0063375A"/>
    <w:rsid w:val="00633951"/>
    <w:rsid w:val="00633A5E"/>
    <w:rsid w:val="00633B5E"/>
    <w:rsid w:val="00633C0A"/>
    <w:rsid w:val="00633CB0"/>
    <w:rsid w:val="0063405E"/>
    <w:rsid w:val="00634676"/>
    <w:rsid w:val="00634767"/>
    <w:rsid w:val="0063477A"/>
    <w:rsid w:val="00634B95"/>
    <w:rsid w:val="00635175"/>
    <w:rsid w:val="006352B0"/>
    <w:rsid w:val="006352F1"/>
    <w:rsid w:val="00635CC3"/>
    <w:rsid w:val="00635D75"/>
    <w:rsid w:val="00636041"/>
    <w:rsid w:val="00636094"/>
    <w:rsid w:val="0063611E"/>
    <w:rsid w:val="006365A1"/>
    <w:rsid w:val="00636720"/>
    <w:rsid w:val="00636E6E"/>
    <w:rsid w:val="0063729A"/>
    <w:rsid w:val="006373C7"/>
    <w:rsid w:val="00637426"/>
    <w:rsid w:val="00637BEE"/>
    <w:rsid w:val="00637E00"/>
    <w:rsid w:val="00640222"/>
    <w:rsid w:val="00640C06"/>
    <w:rsid w:val="00640E17"/>
    <w:rsid w:val="00640E42"/>
    <w:rsid w:val="00641061"/>
    <w:rsid w:val="006410AF"/>
    <w:rsid w:val="00641158"/>
    <w:rsid w:val="006412CA"/>
    <w:rsid w:val="00641E4B"/>
    <w:rsid w:val="006422E6"/>
    <w:rsid w:val="00642509"/>
    <w:rsid w:val="006427D6"/>
    <w:rsid w:val="006428E2"/>
    <w:rsid w:val="00642A05"/>
    <w:rsid w:val="00642AEE"/>
    <w:rsid w:val="00642BE6"/>
    <w:rsid w:val="00642C11"/>
    <w:rsid w:val="00642C6F"/>
    <w:rsid w:val="00642D10"/>
    <w:rsid w:val="006430B5"/>
    <w:rsid w:val="00643168"/>
    <w:rsid w:val="006433D3"/>
    <w:rsid w:val="00643418"/>
    <w:rsid w:val="00643CF9"/>
    <w:rsid w:val="00643DFA"/>
    <w:rsid w:val="00644200"/>
    <w:rsid w:val="006447D7"/>
    <w:rsid w:val="00644A22"/>
    <w:rsid w:val="00644E6D"/>
    <w:rsid w:val="006453BB"/>
    <w:rsid w:val="006454BD"/>
    <w:rsid w:val="00645737"/>
    <w:rsid w:val="00645755"/>
    <w:rsid w:val="00645920"/>
    <w:rsid w:val="00645B14"/>
    <w:rsid w:val="0064640A"/>
    <w:rsid w:val="006464A6"/>
    <w:rsid w:val="006467A0"/>
    <w:rsid w:val="00646BC2"/>
    <w:rsid w:val="00646C1C"/>
    <w:rsid w:val="00646C3A"/>
    <w:rsid w:val="00646C3F"/>
    <w:rsid w:val="00646D54"/>
    <w:rsid w:val="00647054"/>
    <w:rsid w:val="006470B9"/>
    <w:rsid w:val="00647409"/>
    <w:rsid w:val="00647449"/>
    <w:rsid w:val="006477D3"/>
    <w:rsid w:val="006478E6"/>
    <w:rsid w:val="00647982"/>
    <w:rsid w:val="00647D2D"/>
    <w:rsid w:val="0065004E"/>
    <w:rsid w:val="00650458"/>
    <w:rsid w:val="00650520"/>
    <w:rsid w:val="00650854"/>
    <w:rsid w:val="006508B7"/>
    <w:rsid w:val="00650A04"/>
    <w:rsid w:val="00650AA2"/>
    <w:rsid w:val="00650CAB"/>
    <w:rsid w:val="006510E9"/>
    <w:rsid w:val="006510F4"/>
    <w:rsid w:val="006514E4"/>
    <w:rsid w:val="00651589"/>
    <w:rsid w:val="00651654"/>
    <w:rsid w:val="00651AD3"/>
    <w:rsid w:val="00651EAA"/>
    <w:rsid w:val="00651FA0"/>
    <w:rsid w:val="0065230F"/>
    <w:rsid w:val="0065264F"/>
    <w:rsid w:val="006526F3"/>
    <w:rsid w:val="0065293D"/>
    <w:rsid w:val="00652C45"/>
    <w:rsid w:val="00652D55"/>
    <w:rsid w:val="00652D7A"/>
    <w:rsid w:val="00652DD2"/>
    <w:rsid w:val="006536FE"/>
    <w:rsid w:val="00653C67"/>
    <w:rsid w:val="00654348"/>
    <w:rsid w:val="006544F6"/>
    <w:rsid w:val="006549A7"/>
    <w:rsid w:val="00655070"/>
    <w:rsid w:val="00655547"/>
    <w:rsid w:val="006555E1"/>
    <w:rsid w:val="00655763"/>
    <w:rsid w:val="0065594D"/>
    <w:rsid w:val="00655CF5"/>
    <w:rsid w:val="00655DD4"/>
    <w:rsid w:val="00655E5C"/>
    <w:rsid w:val="006569EB"/>
    <w:rsid w:val="00656C77"/>
    <w:rsid w:val="00656CB5"/>
    <w:rsid w:val="00656CE4"/>
    <w:rsid w:val="00656F69"/>
    <w:rsid w:val="00657005"/>
    <w:rsid w:val="006574D0"/>
    <w:rsid w:val="0065788E"/>
    <w:rsid w:val="006578D9"/>
    <w:rsid w:val="00657B60"/>
    <w:rsid w:val="00657C59"/>
    <w:rsid w:val="00657CED"/>
    <w:rsid w:val="00657F3B"/>
    <w:rsid w:val="00657FE4"/>
    <w:rsid w:val="006605DC"/>
    <w:rsid w:val="006605F8"/>
    <w:rsid w:val="006606B1"/>
    <w:rsid w:val="00660FE9"/>
    <w:rsid w:val="0066121D"/>
    <w:rsid w:val="00661502"/>
    <w:rsid w:val="0066159D"/>
    <w:rsid w:val="00661636"/>
    <w:rsid w:val="006619A0"/>
    <w:rsid w:val="00661A2F"/>
    <w:rsid w:val="00661B8D"/>
    <w:rsid w:val="00661BA6"/>
    <w:rsid w:val="00661E33"/>
    <w:rsid w:val="00661EF2"/>
    <w:rsid w:val="00662166"/>
    <w:rsid w:val="00662435"/>
    <w:rsid w:val="006625AB"/>
    <w:rsid w:val="0066272F"/>
    <w:rsid w:val="00662962"/>
    <w:rsid w:val="00662B13"/>
    <w:rsid w:val="00662DC5"/>
    <w:rsid w:val="006635A1"/>
    <w:rsid w:val="0066397B"/>
    <w:rsid w:val="00663D73"/>
    <w:rsid w:val="006646AC"/>
    <w:rsid w:val="0066480F"/>
    <w:rsid w:val="00664914"/>
    <w:rsid w:val="00665229"/>
    <w:rsid w:val="006653BA"/>
    <w:rsid w:val="006654E8"/>
    <w:rsid w:val="00665598"/>
    <w:rsid w:val="0066566C"/>
    <w:rsid w:val="0066568F"/>
    <w:rsid w:val="006656BF"/>
    <w:rsid w:val="00665B0F"/>
    <w:rsid w:val="00665B44"/>
    <w:rsid w:val="00665C15"/>
    <w:rsid w:val="00665CCE"/>
    <w:rsid w:val="00665F1A"/>
    <w:rsid w:val="0066605A"/>
    <w:rsid w:val="0066631E"/>
    <w:rsid w:val="00666471"/>
    <w:rsid w:val="006664BD"/>
    <w:rsid w:val="00666653"/>
    <w:rsid w:val="006667F7"/>
    <w:rsid w:val="00666A0D"/>
    <w:rsid w:val="00666EF4"/>
    <w:rsid w:val="006673D8"/>
    <w:rsid w:val="0066742B"/>
    <w:rsid w:val="0066797B"/>
    <w:rsid w:val="00667A27"/>
    <w:rsid w:val="00667D02"/>
    <w:rsid w:val="00667E0F"/>
    <w:rsid w:val="00667F94"/>
    <w:rsid w:val="0067016B"/>
    <w:rsid w:val="00670328"/>
    <w:rsid w:val="006704BF"/>
    <w:rsid w:val="00670519"/>
    <w:rsid w:val="00670958"/>
    <w:rsid w:val="00670AD8"/>
    <w:rsid w:val="00670BB4"/>
    <w:rsid w:val="00670BBB"/>
    <w:rsid w:val="00670BE1"/>
    <w:rsid w:val="00670ECD"/>
    <w:rsid w:val="00670EE8"/>
    <w:rsid w:val="00670EE9"/>
    <w:rsid w:val="0067114C"/>
    <w:rsid w:val="006712C1"/>
    <w:rsid w:val="00672357"/>
    <w:rsid w:val="006725EA"/>
    <w:rsid w:val="006725EF"/>
    <w:rsid w:val="00672621"/>
    <w:rsid w:val="0067285B"/>
    <w:rsid w:val="00672BC7"/>
    <w:rsid w:val="00672C77"/>
    <w:rsid w:val="006730FA"/>
    <w:rsid w:val="006732CE"/>
    <w:rsid w:val="00673AB2"/>
    <w:rsid w:val="00673D7C"/>
    <w:rsid w:val="00673E89"/>
    <w:rsid w:val="00673FBF"/>
    <w:rsid w:val="00674460"/>
    <w:rsid w:val="006744F6"/>
    <w:rsid w:val="006744FB"/>
    <w:rsid w:val="00674F2B"/>
    <w:rsid w:val="0067523B"/>
    <w:rsid w:val="00675311"/>
    <w:rsid w:val="00675BB7"/>
    <w:rsid w:val="00675C2D"/>
    <w:rsid w:val="00676572"/>
    <w:rsid w:val="00676A4B"/>
    <w:rsid w:val="00676C9B"/>
    <w:rsid w:val="00676F31"/>
    <w:rsid w:val="00676FFB"/>
    <w:rsid w:val="00677B01"/>
    <w:rsid w:val="00677E8D"/>
    <w:rsid w:val="00677F4F"/>
    <w:rsid w:val="00677F78"/>
    <w:rsid w:val="00680257"/>
    <w:rsid w:val="00680553"/>
    <w:rsid w:val="0068069C"/>
    <w:rsid w:val="00680A97"/>
    <w:rsid w:val="00680C3F"/>
    <w:rsid w:val="0068102D"/>
    <w:rsid w:val="00681487"/>
    <w:rsid w:val="00681920"/>
    <w:rsid w:val="00681DDC"/>
    <w:rsid w:val="00681FE7"/>
    <w:rsid w:val="0068226B"/>
    <w:rsid w:val="0068226F"/>
    <w:rsid w:val="006825A4"/>
    <w:rsid w:val="00682C26"/>
    <w:rsid w:val="00682ED3"/>
    <w:rsid w:val="006830B9"/>
    <w:rsid w:val="0068370B"/>
    <w:rsid w:val="00683A17"/>
    <w:rsid w:val="00683BFC"/>
    <w:rsid w:val="00684307"/>
    <w:rsid w:val="0068433C"/>
    <w:rsid w:val="0068498E"/>
    <w:rsid w:val="00684BDE"/>
    <w:rsid w:val="00684E80"/>
    <w:rsid w:val="00684FBD"/>
    <w:rsid w:val="00685147"/>
    <w:rsid w:val="0068526A"/>
    <w:rsid w:val="00685535"/>
    <w:rsid w:val="00685614"/>
    <w:rsid w:val="006856C6"/>
    <w:rsid w:val="006859C2"/>
    <w:rsid w:val="00685D3B"/>
    <w:rsid w:val="00685DC8"/>
    <w:rsid w:val="0068617F"/>
    <w:rsid w:val="006863EA"/>
    <w:rsid w:val="00686462"/>
    <w:rsid w:val="00686474"/>
    <w:rsid w:val="00686D7E"/>
    <w:rsid w:val="006870D5"/>
    <w:rsid w:val="00687817"/>
    <w:rsid w:val="0069008A"/>
    <w:rsid w:val="00690881"/>
    <w:rsid w:val="00690DE9"/>
    <w:rsid w:val="00691103"/>
    <w:rsid w:val="00691700"/>
    <w:rsid w:val="00691E91"/>
    <w:rsid w:val="00691E98"/>
    <w:rsid w:val="006920D7"/>
    <w:rsid w:val="00692799"/>
    <w:rsid w:val="00692A0D"/>
    <w:rsid w:val="00693077"/>
    <w:rsid w:val="00693295"/>
    <w:rsid w:val="006936BD"/>
    <w:rsid w:val="00693FE9"/>
    <w:rsid w:val="0069447C"/>
    <w:rsid w:val="00694650"/>
    <w:rsid w:val="00694695"/>
    <w:rsid w:val="00694E36"/>
    <w:rsid w:val="00694EF2"/>
    <w:rsid w:val="00695072"/>
    <w:rsid w:val="00695074"/>
    <w:rsid w:val="006951C0"/>
    <w:rsid w:val="006955A0"/>
    <w:rsid w:val="00695BC8"/>
    <w:rsid w:val="00695C3C"/>
    <w:rsid w:val="00695D1E"/>
    <w:rsid w:val="00695E3A"/>
    <w:rsid w:val="00695FC9"/>
    <w:rsid w:val="0069648A"/>
    <w:rsid w:val="00696587"/>
    <w:rsid w:val="006969A3"/>
    <w:rsid w:val="006969C9"/>
    <w:rsid w:val="00696B0A"/>
    <w:rsid w:val="00697076"/>
    <w:rsid w:val="00697184"/>
    <w:rsid w:val="0069728D"/>
    <w:rsid w:val="006974DE"/>
    <w:rsid w:val="006979CD"/>
    <w:rsid w:val="00697FE2"/>
    <w:rsid w:val="006A00E2"/>
    <w:rsid w:val="006A014D"/>
    <w:rsid w:val="006A05E8"/>
    <w:rsid w:val="006A070A"/>
    <w:rsid w:val="006A0B49"/>
    <w:rsid w:val="006A0BBE"/>
    <w:rsid w:val="006A10D1"/>
    <w:rsid w:val="006A113A"/>
    <w:rsid w:val="006A1313"/>
    <w:rsid w:val="006A1AD5"/>
    <w:rsid w:val="006A1C6F"/>
    <w:rsid w:val="006A1CFE"/>
    <w:rsid w:val="006A20CE"/>
    <w:rsid w:val="006A215F"/>
    <w:rsid w:val="006A2347"/>
    <w:rsid w:val="006A24B3"/>
    <w:rsid w:val="006A266E"/>
    <w:rsid w:val="006A283A"/>
    <w:rsid w:val="006A2A3D"/>
    <w:rsid w:val="006A2CC7"/>
    <w:rsid w:val="006A3062"/>
    <w:rsid w:val="006A308F"/>
    <w:rsid w:val="006A31D0"/>
    <w:rsid w:val="006A39F2"/>
    <w:rsid w:val="006A3AC9"/>
    <w:rsid w:val="006A3D6C"/>
    <w:rsid w:val="006A40F0"/>
    <w:rsid w:val="006A415E"/>
    <w:rsid w:val="006A43D3"/>
    <w:rsid w:val="006A46C7"/>
    <w:rsid w:val="006A49B5"/>
    <w:rsid w:val="006A4EF9"/>
    <w:rsid w:val="006A500D"/>
    <w:rsid w:val="006A5A82"/>
    <w:rsid w:val="006A5BC7"/>
    <w:rsid w:val="006A5C44"/>
    <w:rsid w:val="006A5DE5"/>
    <w:rsid w:val="006A636A"/>
    <w:rsid w:val="006A6443"/>
    <w:rsid w:val="006A67D1"/>
    <w:rsid w:val="006A6B69"/>
    <w:rsid w:val="006A6D2F"/>
    <w:rsid w:val="006A6F85"/>
    <w:rsid w:val="006A72B5"/>
    <w:rsid w:val="006A7352"/>
    <w:rsid w:val="006A7485"/>
    <w:rsid w:val="006A78EC"/>
    <w:rsid w:val="006A7917"/>
    <w:rsid w:val="006A7A2F"/>
    <w:rsid w:val="006B00C6"/>
    <w:rsid w:val="006B04B6"/>
    <w:rsid w:val="006B0744"/>
    <w:rsid w:val="006B0870"/>
    <w:rsid w:val="006B08C8"/>
    <w:rsid w:val="006B10A2"/>
    <w:rsid w:val="006B1229"/>
    <w:rsid w:val="006B137C"/>
    <w:rsid w:val="006B15CE"/>
    <w:rsid w:val="006B183C"/>
    <w:rsid w:val="006B1892"/>
    <w:rsid w:val="006B1938"/>
    <w:rsid w:val="006B19B2"/>
    <w:rsid w:val="006B1A7C"/>
    <w:rsid w:val="006B1DA2"/>
    <w:rsid w:val="006B1DDE"/>
    <w:rsid w:val="006B1F5F"/>
    <w:rsid w:val="006B2064"/>
    <w:rsid w:val="006B2504"/>
    <w:rsid w:val="006B2651"/>
    <w:rsid w:val="006B2910"/>
    <w:rsid w:val="006B292A"/>
    <w:rsid w:val="006B2AAC"/>
    <w:rsid w:val="006B2B4F"/>
    <w:rsid w:val="006B2BB8"/>
    <w:rsid w:val="006B2BD2"/>
    <w:rsid w:val="006B2DAB"/>
    <w:rsid w:val="006B379F"/>
    <w:rsid w:val="006B3AD6"/>
    <w:rsid w:val="006B3DF9"/>
    <w:rsid w:val="006B3F1A"/>
    <w:rsid w:val="006B41DF"/>
    <w:rsid w:val="006B46F3"/>
    <w:rsid w:val="006B4F5B"/>
    <w:rsid w:val="006B5499"/>
    <w:rsid w:val="006B57FE"/>
    <w:rsid w:val="006B5922"/>
    <w:rsid w:val="006B6352"/>
    <w:rsid w:val="006B63F7"/>
    <w:rsid w:val="006B678B"/>
    <w:rsid w:val="006B67DE"/>
    <w:rsid w:val="006B68A4"/>
    <w:rsid w:val="006B6928"/>
    <w:rsid w:val="006B6C94"/>
    <w:rsid w:val="006B6E3E"/>
    <w:rsid w:val="006B7183"/>
    <w:rsid w:val="006B7A02"/>
    <w:rsid w:val="006C04F8"/>
    <w:rsid w:val="006C0667"/>
    <w:rsid w:val="006C0788"/>
    <w:rsid w:val="006C0900"/>
    <w:rsid w:val="006C09DD"/>
    <w:rsid w:val="006C0B02"/>
    <w:rsid w:val="006C0B0B"/>
    <w:rsid w:val="006C0F63"/>
    <w:rsid w:val="006C1088"/>
    <w:rsid w:val="006C10C0"/>
    <w:rsid w:val="006C14A6"/>
    <w:rsid w:val="006C1979"/>
    <w:rsid w:val="006C1AD5"/>
    <w:rsid w:val="006C1F90"/>
    <w:rsid w:val="006C2150"/>
    <w:rsid w:val="006C3354"/>
    <w:rsid w:val="006C369C"/>
    <w:rsid w:val="006C36E8"/>
    <w:rsid w:val="006C373A"/>
    <w:rsid w:val="006C375B"/>
    <w:rsid w:val="006C3F49"/>
    <w:rsid w:val="006C40FA"/>
    <w:rsid w:val="006C4287"/>
    <w:rsid w:val="006C432F"/>
    <w:rsid w:val="006C44D3"/>
    <w:rsid w:val="006C4B11"/>
    <w:rsid w:val="006C50C3"/>
    <w:rsid w:val="006C5150"/>
    <w:rsid w:val="006C5306"/>
    <w:rsid w:val="006C57EC"/>
    <w:rsid w:val="006C5AF8"/>
    <w:rsid w:val="006C5C20"/>
    <w:rsid w:val="006C5D1C"/>
    <w:rsid w:val="006C5F23"/>
    <w:rsid w:val="006C5FF1"/>
    <w:rsid w:val="006C6287"/>
    <w:rsid w:val="006C6369"/>
    <w:rsid w:val="006C63C3"/>
    <w:rsid w:val="006C649E"/>
    <w:rsid w:val="006C65ED"/>
    <w:rsid w:val="006C6C21"/>
    <w:rsid w:val="006C6E92"/>
    <w:rsid w:val="006C7002"/>
    <w:rsid w:val="006C7169"/>
    <w:rsid w:val="006C717C"/>
    <w:rsid w:val="006C724C"/>
    <w:rsid w:val="006C75C9"/>
    <w:rsid w:val="006C78FA"/>
    <w:rsid w:val="006C7D80"/>
    <w:rsid w:val="006D0078"/>
    <w:rsid w:val="006D00EB"/>
    <w:rsid w:val="006D0384"/>
    <w:rsid w:val="006D0448"/>
    <w:rsid w:val="006D05C3"/>
    <w:rsid w:val="006D081C"/>
    <w:rsid w:val="006D0A11"/>
    <w:rsid w:val="006D0B4F"/>
    <w:rsid w:val="006D0C05"/>
    <w:rsid w:val="006D0DD6"/>
    <w:rsid w:val="006D11E0"/>
    <w:rsid w:val="006D1241"/>
    <w:rsid w:val="006D13A0"/>
    <w:rsid w:val="006D1604"/>
    <w:rsid w:val="006D198D"/>
    <w:rsid w:val="006D1B5D"/>
    <w:rsid w:val="006D1F1A"/>
    <w:rsid w:val="006D21FF"/>
    <w:rsid w:val="006D2538"/>
    <w:rsid w:val="006D26D7"/>
    <w:rsid w:val="006D270D"/>
    <w:rsid w:val="006D2E97"/>
    <w:rsid w:val="006D3142"/>
    <w:rsid w:val="006D325F"/>
    <w:rsid w:val="006D3800"/>
    <w:rsid w:val="006D3DCD"/>
    <w:rsid w:val="006D43D8"/>
    <w:rsid w:val="006D460F"/>
    <w:rsid w:val="006D463A"/>
    <w:rsid w:val="006D493C"/>
    <w:rsid w:val="006D4959"/>
    <w:rsid w:val="006D4BD2"/>
    <w:rsid w:val="006D51BC"/>
    <w:rsid w:val="006D5356"/>
    <w:rsid w:val="006D5371"/>
    <w:rsid w:val="006D5567"/>
    <w:rsid w:val="006D57A6"/>
    <w:rsid w:val="006D5ABF"/>
    <w:rsid w:val="006D5AE6"/>
    <w:rsid w:val="006D5FEE"/>
    <w:rsid w:val="006D5FEF"/>
    <w:rsid w:val="006D6182"/>
    <w:rsid w:val="006D636E"/>
    <w:rsid w:val="006D64D6"/>
    <w:rsid w:val="006D6A4C"/>
    <w:rsid w:val="006D6A95"/>
    <w:rsid w:val="006D6E24"/>
    <w:rsid w:val="006D6FC8"/>
    <w:rsid w:val="006D70B3"/>
    <w:rsid w:val="006D721D"/>
    <w:rsid w:val="006D7D84"/>
    <w:rsid w:val="006D7DDC"/>
    <w:rsid w:val="006E0240"/>
    <w:rsid w:val="006E03B5"/>
    <w:rsid w:val="006E0A29"/>
    <w:rsid w:val="006E0B10"/>
    <w:rsid w:val="006E0B16"/>
    <w:rsid w:val="006E0CC5"/>
    <w:rsid w:val="006E109F"/>
    <w:rsid w:val="006E2043"/>
    <w:rsid w:val="006E22CC"/>
    <w:rsid w:val="006E271D"/>
    <w:rsid w:val="006E2AF2"/>
    <w:rsid w:val="006E2EC6"/>
    <w:rsid w:val="006E2F5C"/>
    <w:rsid w:val="006E354E"/>
    <w:rsid w:val="006E3A2D"/>
    <w:rsid w:val="006E3B45"/>
    <w:rsid w:val="006E3F38"/>
    <w:rsid w:val="006E4066"/>
    <w:rsid w:val="006E4740"/>
    <w:rsid w:val="006E512D"/>
    <w:rsid w:val="006E53A6"/>
    <w:rsid w:val="006E5C3A"/>
    <w:rsid w:val="006E6080"/>
    <w:rsid w:val="006E609C"/>
    <w:rsid w:val="006E610E"/>
    <w:rsid w:val="006E64D6"/>
    <w:rsid w:val="006E67A6"/>
    <w:rsid w:val="006E6B90"/>
    <w:rsid w:val="006E6F8F"/>
    <w:rsid w:val="006E6FC9"/>
    <w:rsid w:val="006E7093"/>
    <w:rsid w:val="006E72D1"/>
    <w:rsid w:val="006E7496"/>
    <w:rsid w:val="006E7969"/>
    <w:rsid w:val="006E7B32"/>
    <w:rsid w:val="006E7B5E"/>
    <w:rsid w:val="006E7EB9"/>
    <w:rsid w:val="006F0104"/>
    <w:rsid w:val="006F018F"/>
    <w:rsid w:val="006F061F"/>
    <w:rsid w:val="006F0B08"/>
    <w:rsid w:val="006F0C12"/>
    <w:rsid w:val="006F0EB1"/>
    <w:rsid w:val="006F0FC3"/>
    <w:rsid w:val="006F10BF"/>
    <w:rsid w:val="006F1124"/>
    <w:rsid w:val="006F1274"/>
    <w:rsid w:val="006F1636"/>
    <w:rsid w:val="006F165A"/>
    <w:rsid w:val="006F16B4"/>
    <w:rsid w:val="006F16D6"/>
    <w:rsid w:val="006F16E4"/>
    <w:rsid w:val="006F170A"/>
    <w:rsid w:val="006F1CBC"/>
    <w:rsid w:val="006F2198"/>
    <w:rsid w:val="006F2297"/>
    <w:rsid w:val="006F29E2"/>
    <w:rsid w:val="006F2A5F"/>
    <w:rsid w:val="006F2CCB"/>
    <w:rsid w:val="006F2E0F"/>
    <w:rsid w:val="006F2E9D"/>
    <w:rsid w:val="006F314D"/>
    <w:rsid w:val="006F37C4"/>
    <w:rsid w:val="006F3935"/>
    <w:rsid w:val="006F3A68"/>
    <w:rsid w:val="006F3E25"/>
    <w:rsid w:val="006F4252"/>
    <w:rsid w:val="006F4309"/>
    <w:rsid w:val="006F4752"/>
    <w:rsid w:val="006F4815"/>
    <w:rsid w:val="006F4DF6"/>
    <w:rsid w:val="006F4E95"/>
    <w:rsid w:val="006F57A2"/>
    <w:rsid w:val="006F5950"/>
    <w:rsid w:val="006F59D4"/>
    <w:rsid w:val="006F5C94"/>
    <w:rsid w:val="006F5CC8"/>
    <w:rsid w:val="006F5CDF"/>
    <w:rsid w:val="006F5FAA"/>
    <w:rsid w:val="006F6125"/>
    <w:rsid w:val="006F61B8"/>
    <w:rsid w:val="006F63BF"/>
    <w:rsid w:val="006F6784"/>
    <w:rsid w:val="006F6A2C"/>
    <w:rsid w:val="006F6A7C"/>
    <w:rsid w:val="006F6BE1"/>
    <w:rsid w:val="006F6EDE"/>
    <w:rsid w:val="006F719C"/>
    <w:rsid w:val="006F71D3"/>
    <w:rsid w:val="006F738F"/>
    <w:rsid w:val="006F78A2"/>
    <w:rsid w:val="006F7B74"/>
    <w:rsid w:val="006F7D54"/>
    <w:rsid w:val="006F7E42"/>
    <w:rsid w:val="0070013F"/>
    <w:rsid w:val="0070023A"/>
    <w:rsid w:val="00700EC2"/>
    <w:rsid w:val="00700F47"/>
    <w:rsid w:val="00700F6E"/>
    <w:rsid w:val="00700FB8"/>
    <w:rsid w:val="007014E1"/>
    <w:rsid w:val="007014E9"/>
    <w:rsid w:val="0070193E"/>
    <w:rsid w:val="007019BF"/>
    <w:rsid w:val="00701ABF"/>
    <w:rsid w:val="00701E19"/>
    <w:rsid w:val="00701EBF"/>
    <w:rsid w:val="00701F07"/>
    <w:rsid w:val="00701F6B"/>
    <w:rsid w:val="00701F87"/>
    <w:rsid w:val="0070206C"/>
    <w:rsid w:val="007020DB"/>
    <w:rsid w:val="0070238D"/>
    <w:rsid w:val="00702672"/>
    <w:rsid w:val="00702B98"/>
    <w:rsid w:val="00703069"/>
    <w:rsid w:val="007032B8"/>
    <w:rsid w:val="007036E5"/>
    <w:rsid w:val="00703A68"/>
    <w:rsid w:val="00703B70"/>
    <w:rsid w:val="00703BB2"/>
    <w:rsid w:val="0070452B"/>
    <w:rsid w:val="007047A6"/>
    <w:rsid w:val="0070492F"/>
    <w:rsid w:val="007049F5"/>
    <w:rsid w:val="00704C05"/>
    <w:rsid w:val="00704F1C"/>
    <w:rsid w:val="007051BE"/>
    <w:rsid w:val="007052CD"/>
    <w:rsid w:val="00705DE2"/>
    <w:rsid w:val="007062DA"/>
    <w:rsid w:val="007062DD"/>
    <w:rsid w:val="007064E6"/>
    <w:rsid w:val="00706D73"/>
    <w:rsid w:val="00706D97"/>
    <w:rsid w:val="00706DA9"/>
    <w:rsid w:val="00706E42"/>
    <w:rsid w:val="00707B71"/>
    <w:rsid w:val="00707BF4"/>
    <w:rsid w:val="00707C06"/>
    <w:rsid w:val="00707C81"/>
    <w:rsid w:val="00707F3C"/>
    <w:rsid w:val="0071029D"/>
    <w:rsid w:val="00710815"/>
    <w:rsid w:val="0071093D"/>
    <w:rsid w:val="00710994"/>
    <w:rsid w:val="007109A5"/>
    <w:rsid w:val="007109D4"/>
    <w:rsid w:val="00710D33"/>
    <w:rsid w:val="00710D4D"/>
    <w:rsid w:val="00710F72"/>
    <w:rsid w:val="00710FF5"/>
    <w:rsid w:val="00711023"/>
    <w:rsid w:val="0071129C"/>
    <w:rsid w:val="007117BA"/>
    <w:rsid w:val="00711A22"/>
    <w:rsid w:val="00711AC3"/>
    <w:rsid w:val="00711AE4"/>
    <w:rsid w:val="00711B06"/>
    <w:rsid w:val="0071216F"/>
    <w:rsid w:val="00712285"/>
    <w:rsid w:val="0071240A"/>
    <w:rsid w:val="00712784"/>
    <w:rsid w:val="00712C21"/>
    <w:rsid w:val="00712D0F"/>
    <w:rsid w:val="0071357D"/>
    <w:rsid w:val="00713665"/>
    <w:rsid w:val="0071374D"/>
    <w:rsid w:val="007137DB"/>
    <w:rsid w:val="007143F4"/>
    <w:rsid w:val="007144C4"/>
    <w:rsid w:val="007146D9"/>
    <w:rsid w:val="00714CF6"/>
    <w:rsid w:val="00714D12"/>
    <w:rsid w:val="00714D3C"/>
    <w:rsid w:val="007150F5"/>
    <w:rsid w:val="007153A5"/>
    <w:rsid w:val="0071649C"/>
    <w:rsid w:val="007166A0"/>
    <w:rsid w:val="007167B9"/>
    <w:rsid w:val="00716D0C"/>
    <w:rsid w:val="0071705C"/>
    <w:rsid w:val="00717267"/>
    <w:rsid w:val="0071750B"/>
    <w:rsid w:val="007178EE"/>
    <w:rsid w:val="007179A3"/>
    <w:rsid w:val="00717C8F"/>
    <w:rsid w:val="00717CA5"/>
    <w:rsid w:val="00717E55"/>
    <w:rsid w:val="00717E7B"/>
    <w:rsid w:val="00717F95"/>
    <w:rsid w:val="00720161"/>
    <w:rsid w:val="00720367"/>
    <w:rsid w:val="00720484"/>
    <w:rsid w:val="00720FF4"/>
    <w:rsid w:val="007213DD"/>
    <w:rsid w:val="007214AF"/>
    <w:rsid w:val="007216B6"/>
    <w:rsid w:val="0072192E"/>
    <w:rsid w:val="00721B12"/>
    <w:rsid w:val="00721E1D"/>
    <w:rsid w:val="00722752"/>
    <w:rsid w:val="00722CD9"/>
    <w:rsid w:val="0072318B"/>
    <w:rsid w:val="007233BB"/>
    <w:rsid w:val="00723B7C"/>
    <w:rsid w:val="00723E10"/>
    <w:rsid w:val="007240F2"/>
    <w:rsid w:val="00724357"/>
    <w:rsid w:val="00724426"/>
    <w:rsid w:val="00724544"/>
    <w:rsid w:val="00724568"/>
    <w:rsid w:val="00724685"/>
    <w:rsid w:val="00724A3E"/>
    <w:rsid w:val="007256D8"/>
    <w:rsid w:val="00725CB6"/>
    <w:rsid w:val="007261A3"/>
    <w:rsid w:val="00726281"/>
    <w:rsid w:val="00726C1B"/>
    <w:rsid w:val="00726D1D"/>
    <w:rsid w:val="00727348"/>
    <w:rsid w:val="007276B3"/>
    <w:rsid w:val="007278C3"/>
    <w:rsid w:val="00727A8D"/>
    <w:rsid w:val="00727E33"/>
    <w:rsid w:val="007302D6"/>
    <w:rsid w:val="00730B78"/>
    <w:rsid w:val="00730F52"/>
    <w:rsid w:val="0073128B"/>
    <w:rsid w:val="007312CB"/>
    <w:rsid w:val="007312D1"/>
    <w:rsid w:val="00731566"/>
    <w:rsid w:val="007315B5"/>
    <w:rsid w:val="0073171A"/>
    <w:rsid w:val="00731E30"/>
    <w:rsid w:val="00731FC8"/>
    <w:rsid w:val="007324EA"/>
    <w:rsid w:val="0073251D"/>
    <w:rsid w:val="007326AC"/>
    <w:rsid w:val="0073278B"/>
    <w:rsid w:val="007330C3"/>
    <w:rsid w:val="00733B78"/>
    <w:rsid w:val="00733E27"/>
    <w:rsid w:val="00733FA0"/>
    <w:rsid w:val="00734049"/>
    <w:rsid w:val="00734120"/>
    <w:rsid w:val="0073446C"/>
    <w:rsid w:val="00734552"/>
    <w:rsid w:val="007347C0"/>
    <w:rsid w:val="00734B8D"/>
    <w:rsid w:val="007354B7"/>
    <w:rsid w:val="007355E9"/>
    <w:rsid w:val="0073574A"/>
    <w:rsid w:val="00735A6E"/>
    <w:rsid w:val="00735D01"/>
    <w:rsid w:val="00735DF3"/>
    <w:rsid w:val="007361E5"/>
    <w:rsid w:val="0073638A"/>
    <w:rsid w:val="0073642C"/>
    <w:rsid w:val="007366E2"/>
    <w:rsid w:val="00736B96"/>
    <w:rsid w:val="00736BCC"/>
    <w:rsid w:val="00736BD5"/>
    <w:rsid w:val="00736BED"/>
    <w:rsid w:val="00736BF9"/>
    <w:rsid w:val="00736D39"/>
    <w:rsid w:val="00736E03"/>
    <w:rsid w:val="00736E2F"/>
    <w:rsid w:val="0073725A"/>
    <w:rsid w:val="007377ED"/>
    <w:rsid w:val="00737D5E"/>
    <w:rsid w:val="00737DC9"/>
    <w:rsid w:val="00737FF8"/>
    <w:rsid w:val="00740497"/>
    <w:rsid w:val="007404EE"/>
    <w:rsid w:val="00740A0A"/>
    <w:rsid w:val="00740B2E"/>
    <w:rsid w:val="00740CED"/>
    <w:rsid w:val="00740D4B"/>
    <w:rsid w:val="0074108B"/>
    <w:rsid w:val="007412BB"/>
    <w:rsid w:val="0074179B"/>
    <w:rsid w:val="00741AB0"/>
    <w:rsid w:val="00741B54"/>
    <w:rsid w:val="00741BFF"/>
    <w:rsid w:val="00741F32"/>
    <w:rsid w:val="007420C9"/>
    <w:rsid w:val="0074211A"/>
    <w:rsid w:val="0074215C"/>
    <w:rsid w:val="0074223E"/>
    <w:rsid w:val="007424AF"/>
    <w:rsid w:val="00743035"/>
    <w:rsid w:val="007434BC"/>
    <w:rsid w:val="007438D6"/>
    <w:rsid w:val="00743B7C"/>
    <w:rsid w:val="00744055"/>
    <w:rsid w:val="007445CE"/>
    <w:rsid w:val="0074461F"/>
    <w:rsid w:val="0074476F"/>
    <w:rsid w:val="00744C62"/>
    <w:rsid w:val="00744F4E"/>
    <w:rsid w:val="007451CE"/>
    <w:rsid w:val="0074576E"/>
    <w:rsid w:val="00745984"/>
    <w:rsid w:val="0074602F"/>
    <w:rsid w:val="00746085"/>
    <w:rsid w:val="0074655F"/>
    <w:rsid w:val="0074691D"/>
    <w:rsid w:val="00746D56"/>
    <w:rsid w:val="00746FA0"/>
    <w:rsid w:val="00747446"/>
    <w:rsid w:val="00747458"/>
    <w:rsid w:val="00747678"/>
    <w:rsid w:val="00747915"/>
    <w:rsid w:val="00747F05"/>
    <w:rsid w:val="00750176"/>
    <w:rsid w:val="00750292"/>
    <w:rsid w:val="0075066D"/>
    <w:rsid w:val="00750804"/>
    <w:rsid w:val="00750A08"/>
    <w:rsid w:val="00750BB1"/>
    <w:rsid w:val="00750C97"/>
    <w:rsid w:val="00750D6F"/>
    <w:rsid w:val="00750D71"/>
    <w:rsid w:val="00750F4B"/>
    <w:rsid w:val="0075158F"/>
    <w:rsid w:val="00751651"/>
    <w:rsid w:val="0075170D"/>
    <w:rsid w:val="0075179E"/>
    <w:rsid w:val="00751C37"/>
    <w:rsid w:val="007523FE"/>
    <w:rsid w:val="007527B7"/>
    <w:rsid w:val="007529E9"/>
    <w:rsid w:val="00752BC2"/>
    <w:rsid w:val="00752E1F"/>
    <w:rsid w:val="00752F5F"/>
    <w:rsid w:val="00752FE7"/>
    <w:rsid w:val="00753141"/>
    <w:rsid w:val="00753440"/>
    <w:rsid w:val="007537D3"/>
    <w:rsid w:val="00753819"/>
    <w:rsid w:val="00753DAC"/>
    <w:rsid w:val="00753DDF"/>
    <w:rsid w:val="00754315"/>
    <w:rsid w:val="007543C1"/>
    <w:rsid w:val="007548DF"/>
    <w:rsid w:val="00754D05"/>
    <w:rsid w:val="00754E83"/>
    <w:rsid w:val="00754FB6"/>
    <w:rsid w:val="007550F0"/>
    <w:rsid w:val="00755151"/>
    <w:rsid w:val="0075524E"/>
    <w:rsid w:val="00755436"/>
    <w:rsid w:val="0075544D"/>
    <w:rsid w:val="0075552F"/>
    <w:rsid w:val="007555F5"/>
    <w:rsid w:val="0075579E"/>
    <w:rsid w:val="00755950"/>
    <w:rsid w:val="00755B06"/>
    <w:rsid w:val="00755EDA"/>
    <w:rsid w:val="0075603B"/>
    <w:rsid w:val="00756834"/>
    <w:rsid w:val="00756C09"/>
    <w:rsid w:val="00756E4F"/>
    <w:rsid w:val="007570E6"/>
    <w:rsid w:val="00757245"/>
    <w:rsid w:val="00757816"/>
    <w:rsid w:val="00757A61"/>
    <w:rsid w:val="00757C96"/>
    <w:rsid w:val="007600A8"/>
    <w:rsid w:val="0076015E"/>
    <w:rsid w:val="0076043A"/>
    <w:rsid w:val="0076083D"/>
    <w:rsid w:val="00760889"/>
    <w:rsid w:val="007609E8"/>
    <w:rsid w:val="00760B90"/>
    <w:rsid w:val="00760CC5"/>
    <w:rsid w:val="00760D79"/>
    <w:rsid w:val="0076101D"/>
    <w:rsid w:val="0076121D"/>
    <w:rsid w:val="007616CD"/>
    <w:rsid w:val="007619FB"/>
    <w:rsid w:val="00761C91"/>
    <w:rsid w:val="00761DD5"/>
    <w:rsid w:val="007620A9"/>
    <w:rsid w:val="0076221C"/>
    <w:rsid w:val="00762395"/>
    <w:rsid w:val="00762924"/>
    <w:rsid w:val="00762A5E"/>
    <w:rsid w:val="00762D30"/>
    <w:rsid w:val="00763339"/>
    <w:rsid w:val="00763355"/>
    <w:rsid w:val="00763522"/>
    <w:rsid w:val="007635E8"/>
    <w:rsid w:val="00763958"/>
    <w:rsid w:val="00763FE8"/>
    <w:rsid w:val="00764049"/>
    <w:rsid w:val="00764062"/>
    <w:rsid w:val="00764282"/>
    <w:rsid w:val="007643C1"/>
    <w:rsid w:val="007644DD"/>
    <w:rsid w:val="00764A6B"/>
    <w:rsid w:val="00764E1D"/>
    <w:rsid w:val="00764F0C"/>
    <w:rsid w:val="00765327"/>
    <w:rsid w:val="0076556B"/>
    <w:rsid w:val="00765827"/>
    <w:rsid w:val="00765A07"/>
    <w:rsid w:val="00765CB4"/>
    <w:rsid w:val="00765ED5"/>
    <w:rsid w:val="007661E2"/>
    <w:rsid w:val="00766297"/>
    <w:rsid w:val="00766A00"/>
    <w:rsid w:val="00766AE4"/>
    <w:rsid w:val="00766BFB"/>
    <w:rsid w:val="00767470"/>
    <w:rsid w:val="00767851"/>
    <w:rsid w:val="007678B6"/>
    <w:rsid w:val="00767B72"/>
    <w:rsid w:val="00767DE2"/>
    <w:rsid w:val="0077034B"/>
    <w:rsid w:val="00770CA2"/>
    <w:rsid w:val="00770CF3"/>
    <w:rsid w:val="00770FAC"/>
    <w:rsid w:val="007711E8"/>
    <w:rsid w:val="007712B2"/>
    <w:rsid w:val="00771E35"/>
    <w:rsid w:val="007721AD"/>
    <w:rsid w:val="00772346"/>
    <w:rsid w:val="007726FB"/>
    <w:rsid w:val="00772A11"/>
    <w:rsid w:val="00772C42"/>
    <w:rsid w:val="00772D15"/>
    <w:rsid w:val="00772DC3"/>
    <w:rsid w:val="00773141"/>
    <w:rsid w:val="00773494"/>
    <w:rsid w:val="00773D67"/>
    <w:rsid w:val="00774847"/>
    <w:rsid w:val="00774BC1"/>
    <w:rsid w:val="00774E6B"/>
    <w:rsid w:val="00775189"/>
    <w:rsid w:val="007756BF"/>
    <w:rsid w:val="00775F11"/>
    <w:rsid w:val="007761C3"/>
    <w:rsid w:val="007768F2"/>
    <w:rsid w:val="00776E9E"/>
    <w:rsid w:val="00776FEC"/>
    <w:rsid w:val="007770EE"/>
    <w:rsid w:val="00777126"/>
    <w:rsid w:val="007773CD"/>
    <w:rsid w:val="00777A9D"/>
    <w:rsid w:val="00777AEB"/>
    <w:rsid w:val="00777C1A"/>
    <w:rsid w:val="00777C3F"/>
    <w:rsid w:val="00777DC0"/>
    <w:rsid w:val="00777E95"/>
    <w:rsid w:val="00777EE9"/>
    <w:rsid w:val="00780316"/>
    <w:rsid w:val="00780732"/>
    <w:rsid w:val="0078095A"/>
    <w:rsid w:val="00780AC7"/>
    <w:rsid w:val="00780C4E"/>
    <w:rsid w:val="007812B0"/>
    <w:rsid w:val="0078146E"/>
    <w:rsid w:val="0078147D"/>
    <w:rsid w:val="00781481"/>
    <w:rsid w:val="0078165E"/>
    <w:rsid w:val="007818EA"/>
    <w:rsid w:val="00781B9A"/>
    <w:rsid w:val="00781E40"/>
    <w:rsid w:val="00782065"/>
    <w:rsid w:val="007823CC"/>
    <w:rsid w:val="0078243D"/>
    <w:rsid w:val="0078284E"/>
    <w:rsid w:val="00782A2B"/>
    <w:rsid w:val="00782CE0"/>
    <w:rsid w:val="00782DA1"/>
    <w:rsid w:val="007832E1"/>
    <w:rsid w:val="00783318"/>
    <w:rsid w:val="00783472"/>
    <w:rsid w:val="00783659"/>
    <w:rsid w:val="0078380D"/>
    <w:rsid w:val="00783BCC"/>
    <w:rsid w:val="00783E54"/>
    <w:rsid w:val="00783F8B"/>
    <w:rsid w:val="007842F0"/>
    <w:rsid w:val="00784702"/>
    <w:rsid w:val="007847B9"/>
    <w:rsid w:val="00785381"/>
    <w:rsid w:val="0078543C"/>
    <w:rsid w:val="00785A72"/>
    <w:rsid w:val="00785D47"/>
    <w:rsid w:val="007860C0"/>
    <w:rsid w:val="007861DA"/>
    <w:rsid w:val="00786266"/>
    <w:rsid w:val="00786272"/>
    <w:rsid w:val="00786359"/>
    <w:rsid w:val="007864B2"/>
    <w:rsid w:val="00786620"/>
    <w:rsid w:val="00786BE4"/>
    <w:rsid w:val="00786C77"/>
    <w:rsid w:val="00786D0A"/>
    <w:rsid w:val="0078741B"/>
    <w:rsid w:val="00787603"/>
    <w:rsid w:val="00787736"/>
    <w:rsid w:val="007877EA"/>
    <w:rsid w:val="00787A55"/>
    <w:rsid w:val="00787BE8"/>
    <w:rsid w:val="00787F07"/>
    <w:rsid w:val="00787F83"/>
    <w:rsid w:val="00787FF1"/>
    <w:rsid w:val="00790693"/>
    <w:rsid w:val="00790843"/>
    <w:rsid w:val="00790BD5"/>
    <w:rsid w:val="00790C6E"/>
    <w:rsid w:val="00790DBD"/>
    <w:rsid w:val="007916D2"/>
    <w:rsid w:val="00791806"/>
    <w:rsid w:val="00792603"/>
    <w:rsid w:val="00792A72"/>
    <w:rsid w:val="00792E52"/>
    <w:rsid w:val="00792ECC"/>
    <w:rsid w:val="0079337B"/>
    <w:rsid w:val="0079380A"/>
    <w:rsid w:val="007939C7"/>
    <w:rsid w:val="00793B19"/>
    <w:rsid w:val="00793F07"/>
    <w:rsid w:val="007940AC"/>
    <w:rsid w:val="007942D1"/>
    <w:rsid w:val="007944D5"/>
    <w:rsid w:val="00794513"/>
    <w:rsid w:val="00794763"/>
    <w:rsid w:val="0079484F"/>
    <w:rsid w:val="00794C61"/>
    <w:rsid w:val="00794D92"/>
    <w:rsid w:val="00794DA6"/>
    <w:rsid w:val="007955A1"/>
    <w:rsid w:val="007955A8"/>
    <w:rsid w:val="007958CB"/>
    <w:rsid w:val="007958EA"/>
    <w:rsid w:val="0079592D"/>
    <w:rsid w:val="007959F5"/>
    <w:rsid w:val="00795B3C"/>
    <w:rsid w:val="00796034"/>
    <w:rsid w:val="00796AA0"/>
    <w:rsid w:val="00796B39"/>
    <w:rsid w:val="00797152"/>
    <w:rsid w:val="00797208"/>
    <w:rsid w:val="0079740B"/>
    <w:rsid w:val="0079740D"/>
    <w:rsid w:val="00797AF4"/>
    <w:rsid w:val="00797ECC"/>
    <w:rsid w:val="00797FCF"/>
    <w:rsid w:val="007A00DB"/>
    <w:rsid w:val="007A01C3"/>
    <w:rsid w:val="007A039B"/>
    <w:rsid w:val="007A06C7"/>
    <w:rsid w:val="007A07D7"/>
    <w:rsid w:val="007A0D8D"/>
    <w:rsid w:val="007A0F43"/>
    <w:rsid w:val="007A1B63"/>
    <w:rsid w:val="007A1BE6"/>
    <w:rsid w:val="007A1CD6"/>
    <w:rsid w:val="007A259D"/>
    <w:rsid w:val="007A29A3"/>
    <w:rsid w:val="007A2BB0"/>
    <w:rsid w:val="007A2BFF"/>
    <w:rsid w:val="007A30C5"/>
    <w:rsid w:val="007A33C1"/>
    <w:rsid w:val="007A33FF"/>
    <w:rsid w:val="007A3F15"/>
    <w:rsid w:val="007A3F33"/>
    <w:rsid w:val="007A45B1"/>
    <w:rsid w:val="007A4817"/>
    <w:rsid w:val="007A4A35"/>
    <w:rsid w:val="007A4B2C"/>
    <w:rsid w:val="007A4C0C"/>
    <w:rsid w:val="007A4CEB"/>
    <w:rsid w:val="007A50C6"/>
    <w:rsid w:val="007A5308"/>
    <w:rsid w:val="007A5493"/>
    <w:rsid w:val="007A5877"/>
    <w:rsid w:val="007A58EB"/>
    <w:rsid w:val="007A5A5A"/>
    <w:rsid w:val="007A5BC2"/>
    <w:rsid w:val="007A6107"/>
    <w:rsid w:val="007A6132"/>
    <w:rsid w:val="007A618D"/>
    <w:rsid w:val="007A6376"/>
    <w:rsid w:val="007A66F1"/>
    <w:rsid w:val="007A6837"/>
    <w:rsid w:val="007A6D9A"/>
    <w:rsid w:val="007A765B"/>
    <w:rsid w:val="007A7743"/>
    <w:rsid w:val="007A7A60"/>
    <w:rsid w:val="007A7AF0"/>
    <w:rsid w:val="007B0016"/>
    <w:rsid w:val="007B0253"/>
    <w:rsid w:val="007B03A0"/>
    <w:rsid w:val="007B05C9"/>
    <w:rsid w:val="007B0952"/>
    <w:rsid w:val="007B0A3F"/>
    <w:rsid w:val="007B0A48"/>
    <w:rsid w:val="007B0E3D"/>
    <w:rsid w:val="007B1061"/>
    <w:rsid w:val="007B1306"/>
    <w:rsid w:val="007B1900"/>
    <w:rsid w:val="007B1A8D"/>
    <w:rsid w:val="007B1B64"/>
    <w:rsid w:val="007B1F21"/>
    <w:rsid w:val="007B1F8D"/>
    <w:rsid w:val="007B23B0"/>
    <w:rsid w:val="007B241F"/>
    <w:rsid w:val="007B2638"/>
    <w:rsid w:val="007B2715"/>
    <w:rsid w:val="007B27B1"/>
    <w:rsid w:val="007B29A8"/>
    <w:rsid w:val="007B2D8B"/>
    <w:rsid w:val="007B2EDD"/>
    <w:rsid w:val="007B3458"/>
    <w:rsid w:val="007B3F49"/>
    <w:rsid w:val="007B4088"/>
    <w:rsid w:val="007B448A"/>
    <w:rsid w:val="007B4B0D"/>
    <w:rsid w:val="007B4BA0"/>
    <w:rsid w:val="007B4C6D"/>
    <w:rsid w:val="007B4E3F"/>
    <w:rsid w:val="007B522A"/>
    <w:rsid w:val="007B5406"/>
    <w:rsid w:val="007B5EFB"/>
    <w:rsid w:val="007B6B00"/>
    <w:rsid w:val="007B7275"/>
    <w:rsid w:val="007B7803"/>
    <w:rsid w:val="007B7AD4"/>
    <w:rsid w:val="007B7E0B"/>
    <w:rsid w:val="007C0295"/>
    <w:rsid w:val="007C037A"/>
    <w:rsid w:val="007C0411"/>
    <w:rsid w:val="007C0657"/>
    <w:rsid w:val="007C06C8"/>
    <w:rsid w:val="007C09E4"/>
    <w:rsid w:val="007C0AF0"/>
    <w:rsid w:val="007C0C15"/>
    <w:rsid w:val="007C0D95"/>
    <w:rsid w:val="007C0E3C"/>
    <w:rsid w:val="007C0F3A"/>
    <w:rsid w:val="007C12DB"/>
    <w:rsid w:val="007C1456"/>
    <w:rsid w:val="007C1537"/>
    <w:rsid w:val="007C1558"/>
    <w:rsid w:val="007C1583"/>
    <w:rsid w:val="007C1932"/>
    <w:rsid w:val="007C1B05"/>
    <w:rsid w:val="007C1CCD"/>
    <w:rsid w:val="007C1FB9"/>
    <w:rsid w:val="007C2102"/>
    <w:rsid w:val="007C299F"/>
    <w:rsid w:val="007C2F1D"/>
    <w:rsid w:val="007C334E"/>
    <w:rsid w:val="007C342F"/>
    <w:rsid w:val="007C44A3"/>
    <w:rsid w:val="007C47CB"/>
    <w:rsid w:val="007C4955"/>
    <w:rsid w:val="007C508D"/>
    <w:rsid w:val="007C52ED"/>
    <w:rsid w:val="007C53A1"/>
    <w:rsid w:val="007C58AE"/>
    <w:rsid w:val="007C5BC2"/>
    <w:rsid w:val="007C5BE1"/>
    <w:rsid w:val="007C5DB6"/>
    <w:rsid w:val="007C64BC"/>
    <w:rsid w:val="007C6714"/>
    <w:rsid w:val="007C675F"/>
    <w:rsid w:val="007C6835"/>
    <w:rsid w:val="007C6893"/>
    <w:rsid w:val="007C6A23"/>
    <w:rsid w:val="007C6BF2"/>
    <w:rsid w:val="007C6D67"/>
    <w:rsid w:val="007C6D9B"/>
    <w:rsid w:val="007C6F9F"/>
    <w:rsid w:val="007C7263"/>
    <w:rsid w:val="007C7EF3"/>
    <w:rsid w:val="007D0118"/>
    <w:rsid w:val="007D014E"/>
    <w:rsid w:val="007D0293"/>
    <w:rsid w:val="007D03DC"/>
    <w:rsid w:val="007D04EC"/>
    <w:rsid w:val="007D0815"/>
    <w:rsid w:val="007D0D44"/>
    <w:rsid w:val="007D0EC6"/>
    <w:rsid w:val="007D11B6"/>
    <w:rsid w:val="007D1371"/>
    <w:rsid w:val="007D179D"/>
    <w:rsid w:val="007D18CC"/>
    <w:rsid w:val="007D1B65"/>
    <w:rsid w:val="007D1B7C"/>
    <w:rsid w:val="007D1B92"/>
    <w:rsid w:val="007D1C13"/>
    <w:rsid w:val="007D22EE"/>
    <w:rsid w:val="007D254D"/>
    <w:rsid w:val="007D2B1F"/>
    <w:rsid w:val="007D2C12"/>
    <w:rsid w:val="007D2E59"/>
    <w:rsid w:val="007D35CB"/>
    <w:rsid w:val="007D418A"/>
    <w:rsid w:val="007D42B5"/>
    <w:rsid w:val="007D4CB3"/>
    <w:rsid w:val="007D4CCA"/>
    <w:rsid w:val="007D4F1B"/>
    <w:rsid w:val="007D4FCD"/>
    <w:rsid w:val="007D4FF2"/>
    <w:rsid w:val="007D512C"/>
    <w:rsid w:val="007D526F"/>
    <w:rsid w:val="007D53E0"/>
    <w:rsid w:val="007D561B"/>
    <w:rsid w:val="007D5BD7"/>
    <w:rsid w:val="007D6019"/>
    <w:rsid w:val="007D60A4"/>
    <w:rsid w:val="007D62B4"/>
    <w:rsid w:val="007D64DF"/>
    <w:rsid w:val="007D68A2"/>
    <w:rsid w:val="007D68F4"/>
    <w:rsid w:val="007D6D98"/>
    <w:rsid w:val="007D7042"/>
    <w:rsid w:val="007D7059"/>
    <w:rsid w:val="007D70D7"/>
    <w:rsid w:val="007D776C"/>
    <w:rsid w:val="007D78D1"/>
    <w:rsid w:val="007D7A3E"/>
    <w:rsid w:val="007D7B51"/>
    <w:rsid w:val="007D7B54"/>
    <w:rsid w:val="007D7D4C"/>
    <w:rsid w:val="007E0110"/>
    <w:rsid w:val="007E014C"/>
    <w:rsid w:val="007E0584"/>
    <w:rsid w:val="007E076B"/>
    <w:rsid w:val="007E0C46"/>
    <w:rsid w:val="007E0C8C"/>
    <w:rsid w:val="007E11A6"/>
    <w:rsid w:val="007E1479"/>
    <w:rsid w:val="007E15B1"/>
    <w:rsid w:val="007E1772"/>
    <w:rsid w:val="007E1823"/>
    <w:rsid w:val="007E1B12"/>
    <w:rsid w:val="007E1BF0"/>
    <w:rsid w:val="007E1C10"/>
    <w:rsid w:val="007E1CB1"/>
    <w:rsid w:val="007E1EFB"/>
    <w:rsid w:val="007E1F38"/>
    <w:rsid w:val="007E1FF6"/>
    <w:rsid w:val="007E201B"/>
    <w:rsid w:val="007E218F"/>
    <w:rsid w:val="007E2252"/>
    <w:rsid w:val="007E236F"/>
    <w:rsid w:val="007E26B7"/>
    <w:rsid w:val="007E276E"/>
    <w:rsid w:val="007E27CC"/>
    <w:rsid w:val="007E2B64"/>
    <w:rsid w:val="007E3051"/>
    <w:rsid w:val="007E3289"/>
    <w:rsid w:val="007E3507"/>
    <w:rsid w:val="007E3BD5"/>
    <w:rsid w:val="007E411F"/>
    <w:rsid w:val="007E4238"/>
    <w:rsid w:val="007E43A4"/>
    <w:rsid w:val="007E4775"/>
    <w:rsid w:val="007E491B"/>
    <w:rsid w:val="007E492F"/>
    <w:rsid w:val="007E4B8D"/>
    <w:rsid w:val="007E4E4F"/>
    <w:rsid w:val="007E5564"/>
    <w:rsid w:val="007E566F"/>
    <w:rsid w:val="007E597B"/>
    <w:rsid w:val="007E5D6A"/>
    <w:rsid w:val="007E5E60"/>
    <w:rsid w:val="007E6477"/>
    <w:rsid w:val="007E686B"/>
    <w:rsid w:val="007E6D46"/>
    <w:rsid w:val="007E6DA8"/>
    <w:rsid w:val="007E73ED"/>
    <w:rsid w:val="007E73FF"/>
    <w:rsid w:val="007E7A3E"/>
    <w:rsid w:val="007E7C75"/>
    <w:rsid w:val="007E7D75"/>
    <w:rsid w:val="007F03BC"/>
    <w:rsid w:val="007F04E6"/>
    <w:rsid w:val="007F05E0"/>
    <w:rsid w:val="007F071D"/>
    <w:rsid w:val="007F09D4"/>
    <w:rsid w:val="007F0AE2"/>
    <w:rsid w:val="007F0BC3"/>
    <w:rsid w:val="007F0DD3"/>
    <w:rsid w:val="007F10F4"/>
    <w:rsid w:val="007F158D"/>
    <w:rsid w:val="007F163D"/>
    <w:rsid w:val="007F181D"/>
    <w:rsid w:val="007F1A2B"/>
    <w:rsid w:val="007F1C1B"/>
    <w:rsid w:val="007F21B1"/>
    <w:rsid w:val="007F22BA"/>
    <w:rsid w:val="007F265B"/>
    <w:rsid w:val="007F2699"/>
    <w:rsid w:val="007F2D82"/>
    <w:rsid w:val="007F2DBB"/>
    <w:rsid w:val="007F2ED4"/>
    <w:rsid w:val="007F2FA8"/>
    <w:rsid w:val="007F30AD"/>
    <w:rsid w:val="007F316B"/>
    <w:rsid w:val="007F31B4"/>
    <w:rsid w:val="007F322D"/>
    <w:rsid w:val="007F3594"/>
    <w:rsid w:val="007F35AB"/>
    <w:rsid w:val="007F3B66"/>
    <w:rsid w:val="007F3BCA"/>
    <w:rsid w:val="007F3FB0"/>
    <w:rsid w:val="007F4789"/>
    <w:rsid w:val="007F4981"/>
    <w:rsid w:val="007F49CD"/>
    <w:rsid w:val="007F49E9"/>
    <w:rsid w:val="007F4A92"/>
    <w:rsid w:val="007F4B22"/>
    <w:rsid w:val="007F4C7C"/>
    <w:rsid w:val="007F4E0B"/>
    <w:rsid w:val="007F4E99"/>
    <w:rsid w:val="007F513A"/>
    <w:rsid w:val="007F51EC"/>
    <w:rsid w:val="007F55C6"/>
    <w:rsid w:val="007F5B98"/>
    <w:rsid w:val="007F5C20"/>
    <w:rsid w:val="007F5D4A"/>
    <w:rsid w:val="007F63F7"/>
    <w:rsid w:val="007F6562"/>
    <w:rsid w:val="007F65F2"/>
    <w:rsid w:val="007F7356"/>
    <w:rsid w:val="007F757D"/>
    <w:rsid w:val="007F779D"/>
    <w:rsid w:val="007F7864"/>
    <w:rsid w:val="00800184"/>
    <w:rsid w:val="008001B0"/>
    <w:rsid w:val="008008BD"/>
    <w:rsid w:val="00800C02"/>
    <w:rsid w:val="00800FA4"/>
    <w:rsid w:val="008015A1"/>
    <w:rsid w:val="00801838"/>
    <w:rsid w:val="00801909"/>
    <w:rsid w:val="00801B10"/>
    <w:rsid w:val="00801D7B"/>
    <w:rsid w:val="00801F82"/>
    <w:rsid w:val="008029B9"/>
    <w:rsid w:val="008029DF"/>
    <w:rsid w:val="00802AC5"/>
    <w:rsid w:val="00802AFD"/>
    <w:rsid w:val="00802C64"/>
    <w:rsid w:val="00802CEC"/>
    <w:rsid w:val="00802CF4"/>
    <w:rsid w:val="00802E0C"/>
    <w:rsid w:val="00802E40"/>
    <w:rsid w:val="00803016"/>
    <w:rsid w:val="00803157"/>
    <w:rsid w:val="0080335E"/>
    <w:rsid w:val="00804607"/>
    <w:rsid w:val="00804787"/>
    <w:rsid w:val="00804867"/>
    <w:rsid w:val="0080486F"/>
    <w:rsid w:val="00804A22"/>
    <w:rsid w:val="00804B2F"/>
    <w:rsid w:val="00804BDB"/>
    <w:rsid w:val="00804F33"/>
    <w:rsid w:val="00805445"/>
    <w:rsid w:val="00805631"/>
    <w:rsid w:val="008058D2"/>
    <w:rsid w:val="00805DA9"/>
    <w:rsid w:val="008063E1"/>
    <w:rsid w:val="00806496"/>
    <w:rsid w:val="008064A1"/>
    <w:rsid w:val="008064F4"/>
    <w:rsid w:val="00806A9F"/>
    <w:rsid w:val="00806B9C"/>
    <w:rsid w:val="00807316"/>
    <w:rsid w:val="008075AE"/>
    <w:rsid w:val="0080770D"/>
    <w:rsid w:val="00807D28"/>
    <w:rsid w:val="00807D5E"/>
    <w:rsid w:val="0081012C"/>
    <w:rsid w:val="008101C2"/>
    <w:rsid w:val="008102B3"/>
    <w:rsid w:val="00810847"/>
    <w:rsid w:val="00810C42"/>
    <w:rsid w:val="00810C89"/>
    <w:rsid w:val="00810D60"/>
    <w:rsid w:val="00810FC8"/>
    <w:rsid w:val="00811036"/>
    <w:rsid w:val="00811DC8"/>
    <w:rsid w:val="00811DF9"/>
    <w:rsid w:val="008122CD"/>
    <w:rsid w:val="008123D5"/>
    <w:rsid w:val="0081247D"/>
    <w:rsid w:val="008125F1"/>
    <w:rsid w:val="00812602"/>
    <w:rsid w:val="008127B0"/>
    <w:rsid w:val="00812986"/>
    <w:rsid w:val="00812993"/>
    <w:rsid w:val="00812EAB"/>
    <w:rsid w:val="00813057"/>
    <w:rsid w:val="0081307C"/>
    <w:rsid w:val="00813443"/>
    <w:rsid w:val="00813860"/>
    <w:rsid w:val="00813B25"/>
    <w:rsid w:val="00813C70"/>
    <w:rsid w:val="00813FD8"/>
    <w:rsid w:val="00814183"/>
    <w:rsid w:val="008142C7"/>
    <w:rsid w:val="0081433F"/>
    <w:rsid w:val="008147F9"/>
    <w:rsid w:val="00814938"/>
    <w:rsid w:val="00814B5E"/>
    <w:rsid w:val="00814B7D"/>
    <w:rsid w:val="00814C44"/>
    <w:rsid w:val="00814F19"/>
    <w:rsid w:val="00815706"/>
    <w:rsid w:val="00815847"/>
    <w:rsid w:val="00815A88"/>
    <w:rsid w:val="00815AA4"/>
    <w:rsid w:val="00815B02"/>
    <w:rsid w:val="00815C3F"/>
    <w:rsid w:val="00816181"/>
    <w:rsid w:val="008162DE"/>
    <w:rsid w:val="00816986"/>
    <w:rsid w:val="00817025"/>
    <w:rsid w:val="0081710C"/>
    <w:rsid w:val="0081747C"/>
    <w:rsid w:val="0081752E"/>
    <w:rsid w:val="00817A04"/>
    <w:rsid w:val="00817E94"/>
    <w:rsid w:val="00817EE4"/>
    <w:rsid w:val="00817FB2"/>
    <w:rsid w:val="008202C9"/>
    <w:rsid w:val="0082046A"/>
    <w:rsid w:val="00820759"/>
    <w:rsid w:val="0082081A"/>
    <w:rsid w:val="00820B06"/>
    <w:rsid w:val="00820C4B"/>
    <w:rsid w:val="00820C9E"/>
    <w:rsid w:val="00820E25"/>
    <w:rsid w:val="00820FE6"/>
    <w:rsid w:val="00821167"/>
    <w:rsid w:val="0082126F"/>
    <w:rsid w:val="00821319"/>
    <w:rsid w:val="00821737"/>
    <w:rsid w:val="00821999"/>
    <w:rsid w:val="00821B0B"/>
    <w:rsid w:val="00821D40"/>
    <w:rsid w:val="00822063"/>
    <w:rsid w:val="00822586"/>
    <w:rsid w:val="00822D10"/>
    <w:rsid w:val="0082328E"/>
    <w:rsid w:val="008233E4"/>
    <w:rsid w:val="008233F8"/>
    <w:rsid w:val="008237B2"/>
    <w:rsid w:val="008237F5"/>
    <w:rsid w:val="008239A9"/>
    <w:rsid w:val="00823F18"/>
    <w:rsid w:val="008249AD"/>
    <w:rsid w:val="00824B61"/>
    <w:rsid w:val="00824CC7"/>
    <w:rsid w:val="00824E26"/>
    <w:rsid w:val="00825560"/>
    <w:rsid w:val="00825AC7"/>
    <w:rsid w:val="00825C74"/>
    <w:rsid w:val="00825F60"/>
    <w:rsid w:val="00826D93"/>
    <w:rsid w:val="008271D7"/>
    <w:rsid w:val="0082786A"/>
    <w:rsid w:val="00827938"/>
    <w:rsid w:val="008279BC"/>
    <w:rsid w:val="00827A8A"/>
    <w:rsid w:val="008303A2"/>
    <w:rsid w:val="00830D11"/>
    <w:rsid w:val="00830DF3"/>
    <w:rsid w:val="00830F7E"/>
    <w:rsid w:val="008314F0"/>
    <w:rsid w:val="00831556"/>
    <w:rsid w:val="0083173E"/>
    <w:rsid w:val="00831841"/>
    <w:rsid w:val="0083192E"/>
    <w:rsid w:val="008319D3"/>
    <w:rsid w:val="00832089"/>
    <w:rsid w:val="008320B3"/>
    <w:rsid w:val="00832A2F"/>
    <w:rsid w:val="00832C18"/>
    <w:rsid w:val="00832DDA"/>
    <w:rsid w:val="00832F0E"/>
    <w:rsid w:val="00832F34"/>
    <w:rsid w:val="008336E1"/>
    <w:rsid w:val="0083388D"/>
    <w:rsid w:val="008338AF"/>
    <w:rsid w:val="00833926"/>
    <w:rsid w:val="00833A21"/>
    <w:rsid w:val="00833A66"/>
    <w:rsid w:val="00833D1F"/>
    <w:rsid w:val="0083411C"/>
    <w:rsid w:val="00834378"/>
    <w:rsid w:val="008343CB"/>
    <w:rsid w:val="008344B1"/>
    <w:rsid w:val="00834512"/>
    <w:rsid w:val="0083453D"/>
    <w:rsid w:val="00834608"/>
    <w:rsid w:val="00835544"/>
    <w:rsid w:val="00835967"/>
    <w:rsid w:val="00835B82"/>
    <w:rsid w:val="00835D33"/>
    <w:rsid w:val="00835D77"/>
    <w:rsid w:val="00835FA2"/>
    <w:rsid w:val="00835FEF"/>
    <w:rsid w:val="00836157"/>
    <w:rsid w:val="0083657B"/>
    <w:rsid w:val="008366EA"/>
    <w:rsid w:val="00836762"/>
    <w:rsid w:val="008367A3"/>
    <w:rsid w:val="00837A07"/>
    <w:rsid w:val="00837A55"/>
    <w:rsid w:val="00837B9E"/>
    <w:rsid w:val="00837C9D"/>
    <w:rsid w:val="00837D50"/>
    <w:rsid w:val="00837D87"/>
    <w:rsid w:val="0084059F"/>
    <w:rsid w:val="0084062D"/>
    <w:rsid w:val="00840634"/>
    <w:rsid w:val="00840E8D"/>
    <w:rsid w:val="008411F8"/>
    <w:rsid w:val="008412CF"/>
    <w:rsid w:val="008415C1"/>
    <w:rsid w:val="00841875"/>
    <w:rsid w:val="00841D04"/>
    <w:rsid w:val="00841D09"/>
    <w:rsid w:val="00841E9F"/>
    <w:rsid w:val="00842061"/>
    <w:rsid w:val="00842554"/>
    <w:rsid w:val="008428C3"/>
    <w:rsid w:val="00842A24"/>
    <w:rsid w:val="00842A4F"/>
    <w:rsid w:val="00842F33"/>
    <w:rsid w:val="008430EC"/>
    <w:rsid w:val="008437B8"/>
    <w:rsid w:val="00843971"/>
    <w:rsid w:val="00843AFD"/>
    <w:rsid w:val="00843B71"/>
    <w:rsid w:val="00843BD3"/>
    <w:rsid w:val="00843BDF"/>
    <w:rsid w:val="00843CA2"/>
    <w:rsid w:val="00844468"/>
    <w:rsid w:val="008444C9"/>
    <w:rsid w:val="008444F8"/>
    <w:rsid w:val="00845014"/>
    <w:rsid w:val="0084517E"/>
    <w:rsid w:val="008454B5"/>
    <w:rsid w:val="0084554A"/>
    <w:rsid w:val="00845D97"/>
    <w:rsid w:val="00845F51"/>
    <w:rsid w:val="0084605E"/>
    <w:rsid w:val="00846069"/>
    <w:rsid w:val="0084637B"/>
    <w:rsid w:val="00846467"/>
    <w:rsid w:val="0084695F"/>
    <w:rsid w:val="00846CEA"/>
    <w:rsid w:val="00846DAF"/>
    <w:rsid w:val="00846E5B"/>
    <w:rsid w:val="00847276"/>
    <w:rsid w:val="00847499"/>
    <w:rsid w:val="0084760D"/>
    <w:rsid w:val="0084780C"/>
    <w:rsid w:val="00847991"/>
    <w:rsid w:val="008479F4"/>
    <w:rsid w:val="00847A66"/>
    <w:rsid w:val="00847BED"/>
    <w:rsid w:val="00847C3A"/>
    <w:rsid w:val="00847C4E"/>
    <w:rsid w:val="00847C9F"/>
    <w:rsid w:val="00847E5A"/>
    <w:rsid w:val="00850194"/>
    <w:rsid w:val="00850800"/>
    <w:rsid w:val="00850B1C"/>
    <w:rsid w:val="00850D32"/>
    <w:rsid w:val="00850D43"/>
    <w:rsid w:val="00851177"/>
    <w:rsid w:val="0085172A"/>
    <w:rsid w:val="008517E2"/>
    <w:rsid w:val="008521B4"/>
    <w:rsid w:val="00852284"/>
    <w:rsid w:val="008526A2"/>
    <w:rsid w:val="00853066"/>
    <w:rsid w:val="008530E9"/>
    <w:rsid w:val="008535B0"/>
    <w:rsid w:val="008539EF"/>
    <w:rsid w:val="00853A21"/>
    <w:rsid w:val="00853BA5"/>
    <w:rsid w:val="00853BD0"/>
    <w:rsid w:val="00853C0D"/>
    <w:rsid w:val="00853C7E"/>
    <w:rsid w:val="00854305"/>
    <w:rsid w:val="008543E0"/>
    <w:rsid w:val="008544D2"/>
    <w:rsid w:val="008547D2"/>
    <w:rsid w:val="00854983"/>
    <w:rsid w:val="00854A15"/>
    <w:rsid w:val="00854DBE"/>
    <w:rsid w:val="008550EE"/>
    <w:rsid w:val="00855436"/>
    <w:rsid w:val="00855C75"/>
    <w:rsid w:val="00855D3E"/>
    <w:rsid w:val="00855E76"/>
    <w:rsid w:val="00856946"/>
    <w:rsid w:val="008569DF"/>
    <w:rsid w:val="00856B6B"/>
    <w:rsid w:val="00856D76"/>
    <w:rsid w:val="00856E4A"/>
    <w:rsid w:val="00856EEA"/>
    <w:rsid w:val="00856F45"/>
    <w:rsid w:val="00856F66"/>
    <w:rsid w:val="00857125"/>
    <w:rsid w:val="008572EB"/>
    <w:rsid w:val="0085759A"/>
    <w:rsid w:val="008579B1"/>
    <w:rsid w:val="00857B9F"/>
    <w:rsid w:val="00857DB5"/>
    <w:rsid w:val="00857F97"/>
    <w:rsid w:val="0086007E"/>
    <w:rsid w:val="00860175"/>
    <w:rsid w:val="0086037F"/>
    <w:rsid w:val="00860777"/>
    <w:rsid w:val="008608FA"/>
    <w:rsid w:val="00860AD4"/>
    <w:rsid w:val="00860E36"/>
    <w:rsid w:val="0086119E"/>
    <w:rsid w:val="008614CF"/>
    <w:rsid w:val="00861590"/>
    <w:rsid w:val="00861727"/>
    <w:rsid w:val="0086183A"/>
    <w:rsid w:val="00861B0E"/>
    <w:rsid w:val="00861B16"/>
    <w:rsid w:val="00861B41"/>
    <w:rsid w:val="00861DA1"/>
    <w:rsid w:val="00862173"/>
    <w:rsid w:val="008621F7"/>
    <w:rsid w:val="00862601"/>
    <w:rsid w:val="008626B0"/>
    <w:rsid w:val="00862C9F"/>
    <w:rsid w:val="00862CBC"/>
    <w:rsid w:val="00863417"/>
    <w:rsid w:val="008638C3"/>
    <w:rsid w:val="00863F79"/>
    <w:rsid w:val="00864414"/>
    <w:rsid w:val="008645E6"/>
    <w:rsid w:val="00864A2A"/>
    <w:rsid w:val="00864C64"/>
    <w:rsid w:val="00864E86"/>
    <w:rsid w:val="008657FF"/>
    <w:rsid w:val="00865D4E"/>
    <w:rsid w:val="00865DE1"/>
    <w:rsid w:val="00866039"/>
    <w:rsid w:val="00866270"/>
    <w:rsid w:val="00866A5C"/>
    <w:rsid w:val="00866AB3"/>
    <w:rsid w:val="0086711C"/>
    <w:rsid w:val="0086753B"/>
    <w:rsid w:val="008677B7"/>
    <w:rsid w:val="00867DC9"/>
    <w:rsid w:val="00867E23"/>
    <w:rsid w:val="0087016C"/>
    <w:rsid w:val="00870793"/>
    <w:rsid w:val="00870C2B"/>
    <w:rsid w:val="00870D41"/>
    <w:rsid w:val="00871487"/>
    <w:rsid w:val="00871A7B"/>
    <w:rsid w:val="00871EED"/>
    <w:rsid w:val="00872054"/>
    <w:rsid w:val="008723C5"/>
    <w:rsid w:val="0087255F"/>
    <w:rsid w:val="00872BE3"/>
    <w:rsid w:val="008730B6"/>
    <w:rsid w:val="00873233"/>
    <w:rsid w:val="008733C3"/>
    <w:rsid w:val="008734E7"/>
    <w:rsid w:val="008737CA"/>
    <w:rsid w:val="00873D0C"/>
    <w:rsid w:val="0087404E"/>
    <w:rsid w:val="00874370"/>
    <w:rsid w:val="008744DD"/>
    <w:rsid w:val="00874633"/>
    <w:rsid w:val="00874C48"/>
    <w:rsid w:val="00874CEB"/>
    <w:rsid w:val="0087504C"/>
    <w:rsid w:val="008751A1"/>
    <w:rsid w:val="00875394"/>
    <w:rsid w:val="00875905"/>
    <w:rsid w:val="00875948"/>
    <w:rsid w:val="008759B2"/>
    <w:rsid w:val="00875F10"/>
    <w:rsid w:val="00876538"/>
    <w:rsid w:val="00876694"/>
    <w:rsid w:val="008766FA"/>
    <w:rsid w:val="00876B38"/>
    <w:rsid w:val="00876C1A"/>
    <w:rsid w:val="00876F99"/>
    <w:rsid w:val="00877149"/>
    <w:rsid w:val="0087775E"/>
    <w:rsid w:val="00877813"/>
    <w:rsid w:val="00877B4B"/>
    <w:rsid w:val="00877FA3"/>
    <w:rsid w:val="00880594"/>
    <w:rsid w:val="00880662"/>
    <w:rsid w:val="00880DAC"/>
    <w:rsid w:val="00880F14"/>
    <w:rsid w:val="008810FA"/>
    <w:rsid w:val="0088124B"/>
    <w:rsid w:val="008813B7"/>
    <w:rsid w:val="00882809"/>
    <w:rsid w:val="00882A4C"/>
    <w:rsid w:val="00883004"/>
    <w:rsid w:val="0088334E"/>
    <w:rsid w:val="008839A4"/>
    <w:rsid w:val="00883A68"/>
    <w:rsid w:val="00883C93"/>
    <w:rsid w:val="00883DA2"/>
    <w:rsid w:val="00883ED6"/>
    <w:rsid w:val="0088415F"/>
    <w:rsid w:val="00884160"/>
    <w:rsid w:val="00884213"/>
    <w:rsid w:val="008843EC"/>
    <w:rsid w:val="0088441D"/>
    <w:rsid w:val="00884671"/>
    <w:rsid w:val="0088481F"/>
    <w:rsid w:val="00884E67"/>
    <w:rsid w:val="0088519A"/>
    <w:rsid w:val="00885359"/>
    <w:rsid w:val="0088579F"/>
    <w:rsid w:val="008857B5"/>
    <w:rsid w:val="00885B2E"/>
    <w:rsid w:val="00885C5A"/>
    <w:rsid w:val="00885D35"/>
    <w:rsid w:val="008862C1"/>
    <w:rsid w:val="00886666"/>
    <w:rsid w:val="008867CF"/>
    <w:rsid w:val="00886BA1"/>
    <w:rsid w:val="00886F28"/>
    <w:rsid w:val="00887771"/>
    <w:rsid w:val="00887854"/>
    <w:rsid w:val="00887AD1"/>
    <w:rsid w:val="00887B48"/>
    <w:rsid w:val="00887C39"/>
    <w:rsid w:val="00887D74"/>
    <w:rsid w:val="00890521"/>
    <w:rsid w:val="008907B2"/>
    <w:rsid w:val="00890814"/>
    <w:rsid w:val="00890C19"/>
    <w:rsid w:val="00890DE1"/>
    <w:rsid w:val="00890DE7"/>
    <w:rsid w:val="00891046"/>
    <w:rsid w:val="008911B8"/>
    <w:rsid w:val="008912AF"/>
    <w:rsid w:val="008914A6"/>
    <w:rsid w:val="00891A61"/>
    <w:rsid w:val="00891DD0"/>
    <w:rsid w:val="008922DF"/>
    <w:rsid w:val="00892909"/>
    <w:rsid w:val="0089290E"/>
    <w:rsid w:val="00892A52"/>
    <w:rsid w:val="00892C2E"/>
    <w:rsid w:val="008934F3"/>
    <w:rsid w:val="0089357C"/>
    <w:rsid w:val="00893773"/>
    <w:rsid w:val="008949CC"/>
    <w:rsid w:val="008950B1"/>
    <w:rsid w:val="008953DE"/>
    <w:rsid w:val="0089549F"/>
    <w:rsid w:val="008954B3"/>
    <w:rsid w:val="008958EF"/>
    <w:rsid w:val="008959F1"/>
    <w:rsid w:val="00895B58"/>
    <w:rsid w:val="00895E8B"/>
    <w:rsid w:val="00895EAA"/>
    <w:rsid w:val="00895F27"/>
    <w:rsid w:val="00895F76"/>
    <w:rsid w:val="00895FC8"/>
    <w:rsid w:val="0089680E"/>
    <w:rsid w:val="008969CF"/>
    <w:rsid w:val="008970B5"/>
    <w:rsid w:val="008971B2"/>
    <w:rsid w:val="008971D9"/>
    <w:rsid w:val="008973A4"/>
    <w:rsid w:val="00897632"/>
    <w:rsid w:val="00897845"/>
    <w:rsid w:val="00897CA4"/>
    <w:rsid w:val="00897EAF"/>
    <w:rsid w:val="008A0090"/>
    <w:rsid w:val="008A0473"/>
    <w:rsid w:val="008A0BF8"/>
    <w:rsid w:val="008A113F"/>
    <w:rsid w:val="008A14EE"/>
    <w:rsid w:val="008A16AE"/>
    <w:rsid w:val="008A1BA2"/>
    <w:rsid w:val="008A1DF7"/>
    <w:rsid w:val="008A1F3E"/>
    <w:rsid w:val="008A23AE"/>
    <w:rsid w:val="008A23DF"/>
    <w:rsid w:val="008A24B7"/>
    <w:rsid w:val="008A24BD"/>
    <w:rsid w:val="008A24F4"/>
    <w:rsid w:val="008A2593"/>
    <w:rsid w:val="008A2B4D"/>
    <w:rsid w:val="008A2DAF"/>
    <w:rsid w:val="008A306F"/>
    <w:rsid w:val="008A3309"/>
    <w:rsid w:val="008A365F"/>
    <w:rsid w:val="008A36ED"/>
    <w:rsid w:val="008A4055"/>
    <w:rsid w:val="008A422F"/>
    <w:rsid w:val="008A42D8"/>
    <w:rsid w:val="008A45B1"/>
    <w:rsid w:val="008A4626"/>
    <w:rsid w:val="008A514C"/>
    <w:rsid w:val="008A52D5"/>
    <w:rsid w:val="008A5530"/>
    <w:rsid w:val="008A59E9"/>
    <w:rsid w:val="008A5DEC"/>
    <w:rsid w:val="008A6605"/>
    <w:rsid w:val="008A668F"/>
    <w:rsid w:val="008A66C7"/>
    <w:rsid w:val="008A6A11"/>
    <w:rsid w:val="008A6C6F"/>
    <w:rsid w:val="008A6D10"/>
    <w:rsid w:val="008A6DD9"/>
    <w:rsid w:val="008A7091"/>
    <w:rsid w:val="008A717E"/>
    <w:rsid w:val="008A71B7"/>
    <w:rsid w:val="008A72A4"/>
    <w:rsid w:val="008A7404"/>
    <w:rsid w:val="008A74CC"/>
    <w:rsid w:val="008A75C5"/>
    <w:rsid w:val="008A7669"/>
    <w:rsid w:val="008A7819"/>
    <w:rsid w:val="008A7E83"/>
    <w:rsid w:val="008B008A"/>
    <w:rsid w:val="008B01A2"/>
    <w:rsid w:val="008B0328"/>
    <w:rsid w:val="008B03D6"/>
    <w:rsid w:val="008B06E7"/>
    <w:rsid w:val="008B07C0"/>
    <w:rsid w:val="008B0872"/>
    <w:rsid w:val="008B0D84"/>
    <w:rsid w:val="008B0DCC"/>
    <w:rsid w:val="008B1651"/>
    <w:rsid w:val="008B1914"/>
    <w:rsid w:val="008B1EE6"/>
    <w:rsid w:val="008B237A"/>
    <w:rsid w:val="008B243E"/>
    <w:rsid w:val="008B27A6"/>
    <w:rsid w:val="008B27DC"/>
    <w:rsid w:val="008B2DEB"/>
    <w:rsid w:val="008B3098"/>
    <w:rsid w:val="008B30A7"/>
    <w:rsid w:val="008B348C"/>
    <w:rsid w:val="008B34D1"/>
    <w:rsid w:val="008B3537"/>
    <w:rsid w:val="008B3D4F"/>
    <w:rsid w:val="008B3DFB"/>
    <w:rsid w:val="008B43F0"/>
    <w:rsid w:val="008B4547"/>
    <w:rsid w:val="008B4633"/>
    <w:rsid w:val="008B46A2"/>
    <w:rsid w:val="008B4B0D"/>
    <w:rsid w:val="008B4B33"/>
    <w:rsid w:val="008B4EF8"/>
    <w:rsid w:val="008B5082"/>
    <w:rsid w:val="008B511C"/>
    <w:rsid w:val="008B5206"/>
    <w:rsid w:val="008B530B"/>
    <w:rsid w:val="008B5464"/>
    <w:rsid w:val="008B5578"/>
    <w:rsid w:val="008B57B9"/>
    <w:rsid w:val="008B5867"/>
    <w:rsid w:val="008B5A81"/>
    <w:rsid w:val="008B5BCB"/>
    <w:rsid w:val="008B5E6E"/>
    <w:rsid w:val="008B6B2D"/>
    <w:rsid w:val="008B721D"/>
    <w:rsid w:val="008B740B"/>
    <w:rsid w:val="008B7441"/>
    <w:rsid w:val="008B763A"/>
    <w:rsid w:val="008B767A"/>
    <w:rsid w:val="008B7B48"/>
    <w:rsid w:val="008C0743"/>
    <w:rsid w:val="008C084B"/>
    <w:rsid w:val="008C0A75"/>
    <w:rsid w:val="008C0B15"/>
    <w:rsid w:val="008C0CFE"/>
    <w:rsid w:val="008C0DB5"/>
    <w:rsid w:val="008C1581"/>
    <w:rsid w:val="008C17CD"/>
    <w:rsid w:val="008C18CF"/>
    <w:rsid w:val="008C1B43"/>
    <w:rsid w:val="008C2453"/>
    <w:rsid w:val="008C2802"/>
    <w:rsid w:val="008C2920"/>
    <w:rsid w:val="008C30B1"/>
    <w:rsid w:val="008C30D5"/>
    <w:rsid w:val="008C3186"/>
    <w:rsid w:val="008C32F7"/>
    <w:rsid w:val="008C3470"/>
    <w:rsid w:val="008C39B0"/>
    <w:rsid w:val="008C4065"/>
    <w:rsid w:val="008C436D"/>
    <w:rsid w:val="008C4853"/>
    <w:rsid w:val="008C48F2"/>
    <w:rsid w:val="008C4F5C"/>
    <w:rsid w:val="008C5040"/>
    <w:rsid w:val="008C59B4"/>
    <w:rsid w:val="008C5BE7"/>
    <w:rsid w:val="008C64BA"/>
    <w:rsid w:val="008C74CC"/>
    <w:rsid w:val="008C7737"/>
    <w:rsid w:val="008C799E"/>
    <w:rsid w:val="008C7C3C"/>
    <w:rsid w:val="008C7E86"/>
    <w:rsid w:val="008C7F77"/>
    <w:rsid w:val="008D0030"/>
    <w:rsid w:val="008D0348"/>
    <w:rsid w:val="008D095D"/>
    <w:rsid w:val="008D09F3"/>
    <w:rsid w:val="008D0E48"/>
    <w:rsid w:val="008D0EB5"/>
    <w:rsid w:val="008D1176"/>
    <w:rsid w:val="008D1379"/>
    <w:rsid w:val="008D13DC"/>
    <w:rsid w:val="008D1980"/>
    <w:rsid w:val="008D1A4F"/>
    <w:rsid w:val="008D1CA7"/>
    <w:rsid w:val="008D1DD2"/>
    <w:rsid w:val="008D1E23"/>
    <w:rsid w:val="008D21FC"/>
    <w:rsid w:val="008D2276"/>
    <w:rsid w:val="008D2461"/>
    <w:rsid w:val="008D2C0B"/>
    <w:rsid w:val="008D2CB4"/>
    <w:rsid w:val="008D2E00"/>
    <w:rsid w:val="008D30FA"/>
    <w:rsid w:val="008D3159"/>
    <w:rsid w:val="008D3370"/>
    <w:rsid w:val="008D33B5"/>
    <w:rsid w:val="008D34B7"/>
    <w:rsid w:val="008D379F"/>
    <w:rsid w:val="008D37EE"/>
    <w:rsid w:val="008D39AB"/>
    <w:rsid w:val="008D3CF6"/>
    <w:rsid w:val="008D4025"/>
    <w:rsid w:val="008D42A8"/>
    <w:rsid w:val="008D479A"/>
    <w:rsid w:val="008D4EA1"/>
    <w:rsid w:val="008D4F7A"/>
    <w:rsid w:val="008D538D"/>
    <w:rsid w:val="008D5924"/>
    <w:rsid w:val="008D5C12"/>
    <w:rsid w:val="008D5E0F"/>
    <w:rsid w:val="008D5E78"/>
    <w:rsid w:val="008D5FCD"/>
    <w:rsid w:val="008D61E5"/>
    <w:rsid w:val="008D6274"/>
    <w:rsid w:val="008D6288"/>
    <w:rsid w:val="008D62E1"/>
    <w:rsid w:val="008D6C6B"/>
    <w:rsid w:val="008D6F90"/>
    <w:rsid w:val="008D7615"/>
    <w:rsid w:val="008D767B"/>
    <w:rsid w:val="008D76A0"/>
    <w:rsid w:val="008D7BC3"/>
    <w:rsid w:val="008D7CFE"/>
    <w:rsid w:val="008E07EC"/>
    <w:rsid w:val="008E0AAA"/>
    <w:rsid w:val="008E0B2D"/>
    <w:rsid w:val="008E0C22"/>
    <w:rsid w:val="008E0E8C"/>
    <w:rsid w:val="008E13C7"/>
    <w:rsid w:val="008E16C5"/>
    <w:rsid w:val="008E2051"/>
    <w:rsid w:val="008E22A1"/>
    <w:rsid w:val="008E2525"/>
    <w:rsid w:val="008E26A0"/>
    <w:rsid w:val="008E273B"/>
    <w:rsid w:val="008E2C7D"/>
    <w:rsid w:val="008E2EAD"/>
    <w:rsid w:val="008E2ED9"/>
    <w:rsid w:val="008E303D"/>
    <w:rsid w:val="008E3124"/>
    <w:rsid w:val="008E33B6"/>
    <w:rsid w:val="008E356A"/>
    <w:rsid w:val="008E38EE"/>
    <w:rsid w:val="008E3BCB"/>
    <w:rsid w:val="008E3BEB"/>
    <w:rsid w:val="008E3D50"/>
    <w:rsid w:val="008E412D"/>
    <w:rsid w:val="008E4145"/>
    <w:rsid w:val="008E43A5"/>
    <w:rsid w:val="008E451A"/>
    <w:rsid w:val="008E455C"/>
    <w:rsid w:val="008E4C61"/>
    <w:rsid w:val="008E4DB7"/>
    <w:rsid w:val="008E4E8B"/>
    <w:rsid w:val="008E4F17"/>
    <w:rsid w:val="008E5195"/>
    <w:rsid w:val="008E5320"/>
    <w:rsid w:val="008E5867"/>
    <w:rsid w:val="008E5D5A"/>
    <w:rsid w:val="008E6240"/>
    <w:rsid w:val="008E629D"/>
    <w:rsid w:val="008E67D4"/>
    <w:rsid w:val="008E6D2D"/>
    <w:rsid w:val="008E6E01"/>
    <w:rsid w:val="008E6E54"/>
    <w:rsid w:val="008E732D"/>
    <w:rsid w:val="008E76F3"/>
    <w:rsid w:val="008E7A59"/>
    <w:rsid w:val="008E7F53"/>
    <w:rsid w:val="008E7FDA"/>
    <w:rsid w:val="008F01AB"/>
    <w:rsid w:val="008F082B"/>
    <w:rsid w:val="008F09AF"/>
    <w:rsid w:val="008F0D7D"/>
    <w:rsid w:val="008F11F3"/>
    <w:rsid w:val="008F1449"/>
    <w:rsid w:val="008F1968"/>
    <w:rsid w:val="008F1E3A"/>
    <w:rsid w:val="008F2149"/>
    <w:rsid w:val="008F23C7"/>
    <w:rsid w:val="008F25C3"/>
    <w:rsid w:val="008F2917"/>
    <w:rsid w:val="008F2A4E"/>
    <w:rsid w:val="008F2D49"/>
    <w:rsid w:val="008F2EB2"/>
    <w:rsid w:val="008F34AE"/>
    <w:rsid w:val="008F35AF"/>
    <w:rsid w:val="008F37DB"/>
    <w:rsid w:val="008F3812"/>
    <w:rsid w:val="008F3D68"/>
    <w:rsid w:val="008F3DC9"/>
    <w:rsid w:val="008F3E59"/>
    <w:rsid w:val="008F4107"/>
    <w:rsid w:val="008F4807"/>
    <w:rsid w:val="008F4BFE"/>
    <w:rsid w:val="008F4F27"/>
    <w:rsid w:val="008F4F5D"/>
    <w:rsid w:val="008F4F65"/>
    <w:rsid w:val="008F5196"/>
    <w:rsid w:val="008F540D"/>
    <w:rsid w:val="008F56B5"/>
    <w:rsid w:val="008F56CA"/>
    <w:rsid w:val="008F5747"/>
    <w:rsid w:val="008F5807"/>
    <w:rsid w:val="008F583D"/>
    <w:rsid w:val="008F594D"/>
    <w:rsid w:val="008F595E"/>
    <w:rsid w:val="008F5B72"/>
    <w:rsid w:val="008F5DED"/>
    <w:rsid w:val="008F62E5"/>
    <w:rsid w:val="008F6ED1"/>
    <w:rsid w:val="008F72B4"/>
    <w:rsid w:val="008F7421"/>
    <w:rsid w:val="008F7697"/>
    <w:rsid w:val="008F77E8"/>
    <w:rsid w:val="008F7AEE"/>
    <w:rsid w:val="009000DE"/>
    <w:rsid w:val="009003A0"/>
    <w:rsid w:val="009004F6"/>
    <w:rsid w:val="00900A18"/>
    <w:rsid w:val="00900BAA"/>
    <w:rsid w:val="00900BCE"/>
    <w:rsid w:val="00900D21"/>
    <w:rsid w:val="00900F8A"/>
    <w:rsid w:val="0090121C"/>
    <w:rsid w:val="00901845"/>
    <w:rsid w:val="00901AAA"/>
    <w:rsid w:val="00901EE5"/>
    <w:rsid w:val="00902298"/>
    <w:rsid w:val="0090242C"/>
    <w:rsid w:val="00902740"/>
    <w:rsid w:val="009027D4"/>
    <w:rsid w:val="00902953"/>
    <w:rsid w:val="00902B43"/>
    <w:rsid w:val="00902D62"/>
    <w:rsid w:val="00902EF7"/>
    <w:rsid w:val="00903281"/>
    <w:rsid w:val="00903384"/>
    <w:rsid w:val="009034F4"/>
    <w:rsid w:val="009035A8"/>
    <w:rsid w:val="009035F4"/>
    <w:rsid w:val="009035F5"/>
    <w:rsid w:val="009037A0"/>
    <w:rsid w:val="00903C63"/>
    <w:rsid w:val="009045C7"/>
    <w:rsid w:val="009046D9"/>
    <w:rsid w:val="00904780"/>
    <w:rsid w:val="00904A64"/>
    <w:rsid w:val="00904F22"/>
    <w:rsid w:val="00905502"/>
    <w:rsid w:val="00905641"/>
    <w:rsid w:val="009056A9"/>
    <w:rsid w:val="009057C4"/>
    <w:rsid w:val="00905C55"/>
    <w:rsid w:val="00905D3F"/>
    <w:rsid w:val="00905DA5"/>
    <w:rsid w:val="00905F94"/>
    <w:rsid w:val="0090626A"/>
    <w:rsid w:val="009062B4"/>
    <w:rsid w:val="009067B8"/>
    <w:rsid w:val="00906975"/>
    <w:rsid w:val="00906BAF"/>
    <w:rsid w:val="00906EED"/>
    <w:rsid w:val="009070C2"/>
    <w:rsid w:val="0090715C"/>
    <w:rsid w:val="009071F1"/>
    <w:rsid w:val="00907243"/>
    <w:rsid w:val="0090732D"/>
    <w:rsid w:val="009074D6"/>
    <w:rsid w:val="00907793"/>
    <w:rsid w:val="009078A4"/>
    <w:rsid w:val="00907955"/>
    <w:rsid w:val="00907A82"/>
    <w:rsid w:val="00907B29"/>
    <w:rsid w:val="00907CC9"/>
    <w:rsid w:val="00907F41"/>
    <w:rsid w:val="00907FFA"/>
    <w:rsid w:val="009104F7"/>
    <w:rsid w:val="009108A7"/>
    <w:rsid w:val="009109DF"/>
    <w:rsid w:val="00910C14"/>
    <w:rsid w:val="0091134B"/>
    <w:rsid w:val="009114A5"/>
    <w:rsid w:val="009117E5"/>
    <w:rsid w:val="00911E1A"/>
    <w:rsid w:val="00911F44"/>
    <w:rsid w:val="009122D8"/>
    <w:rsid w:val="00912388"/>
    <w:rsid w:val="009123B9"/>
    <w:rsid w:val="009123BC"/>
    <w:rsid w:val="00912DDD"/>
    <w:rsid w:val="0091361F"/>
    <w:rsid w:val="00913846"/>
    <w:rsid w:val="00913849"/>
    <w:rsid w:val="00913B88"/>
    <w:rsid w:val="00913F4C"/>
    <w:rsid w:val="0091404B"/>
    <w:rsid w:val="0091423A"/>
    <w:rsid w:val="009142BB"/>
    <w:rsid w:val="00914307"/>
    <w:rsid w:val="00914370"/>
    <w:rsid w:val="009145C9"/>
    <w:rsid w:val="009149EB"/>
    <w:rsid w:val="00914AD4"/>
    <w:rsid w:val="00914C4D"/>
    <w:rsid w:val="00914CA0"/>
    <w:rsid w:val="00914DE2"/>
    <w:rsid w:val="0091537E"/>
    <w:rsid w:val="00915DE0"/>
    <w:rsid w:val="009160E3"/>
    <w:rsid w:val="00916570"/>
    <w:rsid w:val="0091677A"/>
    <w:rsid w:val="009167FB"/>
    <w:rsid w:val="00916A3D"/>
    <w:rsid w:val="00916CCF"/>
    <w:rsid w:val="009175AD"/>
    <w:rsid w:val="0091768E"/>
    <w:rsid w:val="009177A9"/>
    <w:rsid w:val="00917A5B"/>
    <w:rsid w:val="009201B9"/>
    <w:rsid w:val="00920236"/>
    <w:rsid w:val="00920B65"/>
    <w:rsid w:val="00920BC8"/>
    <w:rsid w:val="00920C78"/>
    <w:rsid w:val="00920D4C"/>
    <w:rsid w:val="00921169"/>
    <w:rsid w:val="00921523"/>
    <w:rsid w:val="009215FA"/>
    <w:rsid w:val="0092160E"/>
    <w:rsid w:val="009218D2"/>
    <w:rsid w:val="00921BF6"/>
    <w:rsid w:val="00921D14"/>
    <w:rsid w:val="00921D57"/>
    <w:rsid w:val="00921F94"/>
    <w:rsid w:val="00922076"/>
    <w:rsid w:val="0092229B"/>
    <w:rsid w:val="00922316"/>
    <w:rsid w:val="0092237B"/>
    <w:rsid w:val="009225C6"/>
    <w:rsid w:val="00922870"/>
    <w:rsid w:val="00922A7A"/>
    <w:rsid w:val="00922BFD"/>
    <w:rsid w:val="00922EFA"/>
    <w:rsid w:val="00923E43"/>
    <w:rsid w:val="00924B03"/>
    <w:rsid w:val="00924C56"/>
    <w:rsid w:val="00924CC1"/>
    <w:rsid w:val="00924D67"/>
    <w:rsid w:val="0092525D"/>
    <w:rsid w:val="009257B4"/>
    <w:rsid w:val="00925896"/>
    <w:rsid w:val="009259FB"/>
    <w:rsid w:val="009259FE"/>
    <w:rsid w:val="00925DD1"/>
    <w:rsid w:val="00926006"/>
    <w:rsid w:val="009260EC"/>
    <w:rsid w:val="0092660F"/>
    <w:rsid w:val="0092698B"/>
    <w:rsid w:val="009271CC"/>
    <w:rsid w:val="00927535"/>
    <w:rsid w:val="0092769F"/>
    <w:rsid w:val="00927817"/>
    <w:rsid w:val="00930224"/>
    <w:rsid w:val="009309D0"/>
    <w:rsid w:val="00930B4A"/>
    <w:rsid w:val="00930DF9"/>
    <w:rsid w:val="00930F28"/>
    <w:rsid w:val="0093135E"/>
    <w:rsid w:val="00931DAC"/>
    <w:rsid w:val="00931F0F"/>
    <w:rsid w:val="00932410"/>
    <w:rsid w:val="009324B1"/>
    <w:rsid w:val="00932575"/>
    <w:rsid w:val="009325D4"/>
    <w:rsid w:val="009327B5"/>
    <w:rsid w:val="00932A88"/>
    <w:rsid w:val="00932C6E"/>
    <w:rsid w:val="00932E9D"/>
    <w:rsid w:val="009331E9"/>
    <w:rsid w:val="00933241"/>
    <w:rsid w:val="009336E4"/>
    <w:rsid w:val="00933DE4"/>
    <w:rsid w:val="0093476F"/>
    <w:rsid w:val="009353FF"/>
    <w:rsid w:val="00935B7C"/>
    <w:rsid w:val="00935CF7"/>
    <w:rsid w:val="00935E2C"/>
    <w:rsid w:val="0093602F"/>
    <w:rsid w:val="009362AB"/>
    <w:rsid w:val="009365EB"/>
    <w:rsid w:val="00936C24"/>
    <w:rsid w:val="00936F26"/>
    <w:rsid w:val="00937BD3"/>
    <w:rsid w:val="0094018D"/>
    <w:rsid w:val="009404F7"/>
    <w:rsid w:val="009405E6"/>
    <w:rsid w:val="00940764"/>
    <w:rsid w:val="0094086F"/>
    <w:rsid w:val="00940AA2"/>
    <w:rsid w:val="00940B68"/>
    <w:rsid w:val="00940DF4"/>
    <w:rsid w:val="00940F6C"/>
    <w:rsid w:val="009413E5"/>
    <w:rsid w:val="00941798"/>
    <w:rsid w:val="0094193E"/>
    <w:rsid w:val="00941A1C"/>
    <w:rsid w:val="00941E4A"/>
    <w:rsid w:val="0094208A"/>
    <w:rsid w:val="009420E5"/>
    <w:rsid w:val="00942335"/>
    <w:rsid w:val="009427E2"/>
    <w:rsid w:val="00942CAE"/>
    <w:rsid w:val="00942FC7"/>
    <w:rsid w:val="00943016"/>
    <w:rsid w:val="00943048"/>
    <w:rsid w:val="0094335F"/>
    <w:rsid w:val="00943586"/>
    <w:rsid w:val="00943704"/>
    <w:rsid w:val="00943801"/>
    <w:rsid w:val="00943951"/>
    <w:rsid w:val="00943A08"/>
    <w:rsid w:val="00943A60"/>
    <w:rsid w:val="00943EDB"/>
    <w:rsid w:val="0094413A"/>
    <w:rsid w:val="00944202"/>
    <w:rsid w:val="00944369"/>
    <w:rsid w:val="009443FC"/>
    <w:rsid w:val="00944629"/>
    <w:rsid w:val="0094468A"/>
    <w:rsid w:val="0094470B"/>
    <w:rsid w:val="0094483B"/>
    <w:rsid w:val="00944A81"/>
    <w:rsid w:val="00944F9F"/>
    <w:rsid w:val="009454D3"/>
    <w:rsid w:val="00945781"/>
    <w:rsid w:val="009459ED"/>
    <w:rsid w:val="00945DF1"/>
    <w:rsid w:val="00945DFF"/>
    <w:rsid w:val="00945E49"/>
    <w:rsid w:val="00945E7C"/>
    <w:rsid w:val="009460C2"/>
    <w:rsid w:val="009462D8"/>
    <w:rsid w:val="00946388"/>
    <w:rsid w:val="00946D30"/>
    <w:rsid w:val="009470D0"/>
    <w:rsid w:val="009470FD"/>
    <w:rsid w:val="00947250"/>
    <w:rsid w:val="0094733E"/>
    <w:rsid w:val="00947966"/>
    <w:rsid w:val="009479EA"/>
    <w:rsid w:val="00947AC2"/>
    <w:rsid w:val="00947C1A"/>
    <w:rsid w:val="00947DEC"/>
    <w:rsid w:val="0095014D"/>
    <w:rsid w:val="00950254"/>
    <w:rsid w:val="00950267"/>
    <w:rsid w:val="00950890"/>
    <w:rsid w:val="00951076"/>
    <w:rsid w:val="00951262"/>
    <w:rsid w:val="009514AA"/>
    <w:rsid w:val="009515E0"/>
    <w:rsid w:val="00951617"/>
    <w:rsid w:val="00951995"/>
    <w:rsid w:val="00951B63"/>
    <w:rsid w:val="00951BD4"/>
    <w:rsid w:val="00951C7E"/>
    <w:rsid w:val="00951CF6"/>
    <w:rsid w:val="00951D2A"/>
    <w:rsid w:val="00951EA3"/>
    <w:rsid w:val="00951FFF"/>
    <w:rsid w:val="009520A6"/>
    <w:rsid w:val="0095220A"/>
    <w:rsid w:val="0095236E"/>
    <w:rsid w:val="009526F7"/>
    <w:rsid w:val="00952A2E"/>
    <w:rsid w:val="00952B4C"/>
    <w:rsid w:val="009536DA"/>
    <w:rsid w:val="009537A7"/>
    <w:rsid w:val="00953A20"/>
    <w:rsid w:val="00953B54"/>
    <w:rsid w:val="00953D23"/>
    <w:rsid w:val="00953E0B"/>
    <w:rsid w:val="009542EE"/>
    <w:rsid w:val="009546CD"/>
    <w:rsid w:val="009548C3"/>
    <w:rsid w:val="009548CE"/>
    <w:rsid w:val="00954910"/>
    <w:rsid w:val="0095506D"/>
    <w:rsid w:val="0095535D"/>
    <w:rsid w:val="0095537B"/>
    <w:rsid w:val="009555E2"/>
    <w:rsid w:val="00955A31"/>
    <w:rsid w:val="00955C3F"/>
    <w:rsid w:val="0095606B"/>
    <w:rsid w:val="009562FC"/>
    <w:rsid w:val="0095634B"/>
    <w:rsid w:val="00956721"/>
    <w:rsid w:val="009567AF"/>
    <w:rsid w:val="0095685B"/>
    <w:rsid w:val="00956BC8"/>
    <w:rsid w:val="009572CB"/>
    <w:rsid w:val="00957679"/>
    <w:rsid w:val="009576C5"/>
    <w:rsid w:val="00957C19"/>
    <w:rsid w:val="00957D9C"/>
    <w:rsid w:val="00957E15"/>
    <w:rsid w:val="00957EAF"/>
    <w:rsid w:val="00957F57"/>
    <w:rsid w:val="009604DE"/>
    <w:rsid w:val="00960527"/>
    <w:rsid w:val="0096065F"/>
    <w:rsid w:val="00960DC9"/>
    <w:rsid w:val="00960F93"/>
    <w:rsid w:val="009611EF"/>
    <w:rsid w:val="009612F1"/>
    <w:rsid w:val="00961827"/>
    <w:rsid w:val="00961B8B"/>
    <w:rsid w:val="00961BF6"/>
    <w:rsid w:val="00961D3F"/>
    <w:rsid w:val="009620A8"/>
    <w:rsid w:val="009622E6"/>
    <w:rsid w:val="00962714"/>
    <w:rsid w:val="00962AA0"/>
    <w:rsid w:val="00962CB3"/>
    <w:rsid w:val="009630B4"/>
    <w:rsid w:val="00963164"/>
    <w:rsid w:val="00963275"/>
    <w:rsid w:val="0096347D"/>
    <w:rsid w:val="009635C2"/>
    <w:rsid w:val="00963BBB"/>
    <w:rsid w:val="00963CD6"/>
    <w:rsid w:val="00963FCD"/>
    <w:rsid w:val="00964586"/>
    <w:rsid w:val="009646FA"/>
    <w:rsid w:val="00964A00"/>
    <w:rsid w:val="00964B00"/>
    <w:rsid w:val="00965105"/>
    <w:rsid w:val="0096514A"/>
    <w:rsid w:val="009651EE"/>
    <w:rsid w:val="009654F0"/>
    <w:rsid w:val="009660CB"/>
    <w:rsid w:val="009667FB"/>
    <w:rsid w:val="00966C9A"/>
    <w:rsid w:val="00966FB2"/>
    <w:rsid w:val="009673DB"/>
    <w:rsid w:val="009675E2"/>
    <w:rsid w:val="00967768"/>
    <w:rsid w:val="009678B9"/>
    <w:rsid w:val="00967B12"/>
    <w:rsid w:val="00967EA6"/>
    <w:rsid w:val="00967F3A"/>
    <w:rsid w:val="0097012A"/>
    <w:rsid w:val="00970304"/>
    <w:rsid w:val="009703C6"/>
    <w:rsid w:val="009706BD"/>
    <w:rsid w:val="00970982"/>
    <w:rsid w:val="009709E1"/>
    <w:rsid w:val="00970DD1"/>
    <w:rsid w:val="00970E72"/>
    <w:rsid w:val="00970F32"/>
    <w:rsid w:val="00970F7A"/>
    <w:rsid w:val="0097130A"/>
    <w:rsid w:val="0097132B"/>
    <w:rsid w:val="0097189F"/>
    <w:rsid w:val="00971C42"/>
    <w:rsid w:val="00971EC5"/>
    <w:rsid w:val="00971FCC"/>
    <w:rsid w:val="00971FE2"/>
    <w:rsid w:val="009720A1"/>
    <w:rsid w:val="009723C0"/>
    <w:rsid w:val="009723C1"/>
    <w:rsid w:val="009726EE"/>
    <w:rsid w:val="009726F5"/>
    <w:rsid w:val="009728FB"/>
    <w:rsid w:val="0097298A"/>
    <w:rsid w:val="00972E7E"/>
    <w:rsid w:val="009731EC"/>
    <w:rsid w:val="0097373B"/>
    <w:rsid w:val="00973BAF"/>
    <w:rsid w:val="00973C9F"/>
    <w:rsid w:val="00974182"/>
    <w:rsid w:val="00974519"/>
    <w:rsid w:val="00974C3C"/>
    <w:rsid w:val="00974CE3"/>
    <w:rsid w:val="00975030"/>
    <w:rsid w:val="00975236"/>
    <w:rsid w:val="0097579F"/>
    <w:rsid w:val="00975CBD"/>
    <w:rsid w:val="00976313"/>
    <w:rsid w:val="0097672C"/>
    <w:rsid w:val="009769BA"/>
    <w:rsid w:val="00976B0B"/>
    <w:rsid w:val="00976E39"/>
    <w:rsid w:val="00976EBD"/>
    <w:rsid w:val="00976F8C"/>
    <w:rsid w:val="009773CE"/>
    <w:rsid w:val="0097761E"/>
    <w:rsid w:val="00977780"/>
    <w:rsid w:val="0097780F"/>
    <w:rsid w:val="00977896"/>
    <w:rsid w:val="009778AB"/>
    <w:rsid w:val="0097796A"/>
    <w:rsid w:val="00977E66"/>
    <w:rsid w:val="009802EF"/>
    <w:rsid w:val="009804CB"/>
    <w:rsid w:val="0098118C"/>
    <w:rsid w:val="009814AA"/>
    <w:rsid w:val="00981CB6"/>
    <w:rsid w:val="0098202A"/>
    <w:rsid w:val="00982052"/>
    <w:rsid w:val="009827EE"/>
    <w:rsid w:val="00982925"/>
    <w:rsid w:val="00982AB4"/>
    <w:rsid w:val="00983061"/>
    <w:rsid w:val="0098312F"/>
    <w:rsid w:val="00983223"/>
    <w:rsid w:val="00983AF5"/>
    <w:rsid w:val="00983B82"/>
    <w:rsid w:val="00983C58"/>
    <w:rsid w:val="00984206"/>
    <w:rsid w:val="009846E0"/>
    <w:rsid w:val="00984EC8"/>
    <w:rsid w:val="00984F3E"/>
    <w:rsid w:val="0098511E"/>
    <w:rsid w:val="00985135"/>
    <w:rsid w:val="0098541D"/>
    <w:rsid w:val="00985C9A"/>
    <w:rsid w:val="009865C0"/>
    <w:rsid w:val="009866CE"/>
    <w:rsid w:val="00986A82"/>
    <w:rsid w:val="00986CD9"/>
    <w:rsid w:val="00986D31"/>
    <w:rsid w:val="00986FA2"/>
    <w:rsid w:val="00987002"/>
    <w:rsid w:val="00987427"/>
    <w:rsid w:val="009879B5"/>
    <w:rsid w:val="00987DFB"/>
    <w:rsid w:val="00987F2F"/>
    <w:rsid w:val="00990010"/>
    <w:rsid w:val="0099035A"/>
    <w:rsid w:val="0099062A"/>
    <w:rsid w:val="00990732"/>
    <w:rsid w:val="00990C1F"/>
    <w:rsid w:val="00991820"/>
    <w:rsid w:val="00991859"/>
    <w:rsid w:val="00991C57"/>
    <w:rsid w:val="00991E7A"/>
    <w:rsid w:val="00991F39"/>
    <w:rsid w:val="00992002"/>
    <w:rsid w:val="0099299C"/>
    <w:rsid w:val="009930C0"/>
    <w:rsid w:val="00993201"/>
    <w:rsid w:val="0099327A"/>
    <w:rsid w:val="00993393"/>
    <w:rsid w:val="00994344"/>
    <w:rsid w:val="00994D1C"/>
    <w:rsid w:val="00994E53"/>
    <w:rsid w:val="00994F53"/>
    <w:rsid w:val="00994F6B"/>
    <w:rsid w:val="00995054"/>
    <w:rsid w:val="009950A1"/>
    <w:rsid w:val="00995124"/>
    <w:rsid w:val="009951BE"/>
    <w:rsid w:val="009952D9"/>
    <w:rsid w:val="009958D0"/>
    <w:rsid w:val="00995A7B"/>
    <w:rsid w:val="009961C9"/>
    <w:rsid w:val="00996354"/>
    <w:rsid w:val="00996A8B"/>
    <w:rsid w:val="0099732B"/>
    <w:rsid w:val="009974A0"/>
    <w:rsid w:val="00997713"/>
    <w:rsid w:val="00997A5C"/>
    <w:rsid w:val="009A013B"/>
    <w:rsid w:val="009A0197"/>
    <w:rsid w:val="009A0212"/>
    <w:rsid w:val="009A031F"/>
    <w:rsid w:val="009A0878"/>
    <w:rsid w:val="009A08FF"/>
    <w:rsid w:val="009A0AE5"/>
    <w:rsid w:val="009A0E12"/>
    <w:rsid w:val="009A1080"/>
    <w:rsid w:val="009A10D5"/>
    <w:rsid w:val="009A119C"/>
    <w:rsid w:val="009A1384"/>
    <w:rsid w:val="009A2261"/>
    <w:rsid w:val="009A253A"/>
    <w:rsid w:val="009A25B5"/>
    <w:rsid w:val="009A2601"/>
    <w:rsid w:val="009A2968"/>
    <w:rsid w:val="009A2CB5"/>
    <w:rsid w:val="009A2E32"/>
    <w:rsid w:val="009A2EE4"/>
    <w:rsid w:val="009A3084"/>
    <w:rsid w:val="009A3A81"/>
    <w:rsid w:val="009A3D26"/>
    <w:rsid w:val="009A3DBF"/>
    <w:rsid w:val="009A4005"/>
    <w:rsid w:val="009A41E9"/>
    <w:rsid w:val="009A43FF"/>
    <w:rsid w:val="009A4623"/>
    <w:rsid w:val="009A497A"/>
    <w:rsid w:val="009A4D03"/>
    <w:rsid w:val="009A5D3D"/>
    <w:rsid w:val="009A61B1"/>
    <w:rsid w:val="009A637B"/>
    <w:rsid w:val="009A67BE"/>
    <w:rsid w:val="009A67CD"/>
    <w:rsid w:val="009A6F91"/>
    <w:rsid w:val="009A788B"/>
    <w:rsid w:val="009A7ABF"/>
    <w:rsid w:val="009A7E1C"/>
    <w:rsid w:val="009A7FDF"/>
    <w:rsid w:val="009A7FE7"/>
    <w:rsid w:val="009B0003"/>
    <w:rsid w:val="009B003C"/>
    <w:rsid w:val="009B0080"/>
    <w:rsid w:val="009B05C0"/>
    <w:rsid w:val="009B09CD"/>
    <w:rsid w:val="009B0A32"/>
    <w:rsid w:val="009B0DFC"/>
    <w:rsid w:val="009B114C"/>
    <w:rsid w:val="009B120E"/>
    <w:rsid w:val="009B2465"/>
    <w:rsid w:val="009B259E"/>
    <w:rsid w:val="009B26F7"/>
    <w:rsid w:val="009B285A"/>
    <w:rsid w:val="009B2F5C"/>
    <w:rsid w:val="009B300F"/>
    <w:rsid w:val="009B34B1"/>
    <w:rsid w:val="009B3745"/>
    <w:rsid w:val="009B3C7E"/>
    <w:rsid w:val="009B3CC7"/>
    <w:rsid w:val="009B3FEC"/>
    <w:rsid w:val="009B414B"/>
    <w:rsid w:val="009B44C6"/>
    <w:rsid w:val="009B468E"/>
    <w:rsid w:val="009B46B9"/>
    <w:rsid w:val="009B46E0"/>
    <w:rsid w:val="009B49F1"/>
    <w:rsid w:val="009B4D1F"/>
    <w:rsid w:val="009B4E43"/>
    <w:rsid w:val="009B521B"/>
    <w:rsid w:val="009B5366"/>
    <w:rsid w:val="009B5533"/>
    <w:rsid w:val="009B55D1"/>
    <w:rsid w:val="009B59A5"/>
    <w:rsid w:val="009B5DD5"/>
    <w:rsid w:val="009B5E49"/>
    <w:rsid w:val="009B629D"/>
    <w:rsid w:val="009B680B"/>
    <w:rsid w:val="009B6970"/>
    <w:rsid w:val="009B69A6"/>
    <w:rsid w:val="009B6A21"/>
    <w:rsid w:val="009B7405"/>
    <w:rsid w:val="009B7406"/>
    <w:rsid w:val="009B74E2"/>
    <w:rsid w:val="009B7802"/>
    <w:rsid w:val="009B79FB"/>
    <w:rsid w:val="009C00EF"/>
    <w:rsid w:val="009C04B3"/>
    <w:rsid w:val="009C05E9"/>
    <w:rsid w:val="009C064F"/>
    <w:rsid w:val="009C0BE8"/>
    <w:rsid w:val="009C11AD"/>
    <w:rsid w:val="009C1566"/>
    <w:rsid w:val="009C1722"/>
    <w:rsid w:val="009C1883"/>
    <w:rsid w:val="009C22C7"/>
    <w:rsid w:val="009C245B"/>
    <w:rsid w:val="009C25BD"/>
    <w:rsid w:val="009C26F1"/>
    <w:rsid w:val="009C281C"/>
    <w:rsid w:val="009C3440"/>
    <w:rsid w:val="009C35AB"/>
    <w:rsid w:val="009C47D4"/>
    <w:rsid w:val="009C4E6E"/>
    <w:rsid w:val="009C50A3"/>
    <w:rsid w:val="009C520B"/>
    <w:rsid w:val="009C52DC"/>
    <w:rsid w:val="009C5488"/>
    <w:rsid w:val="009C55A5"/>
    <w:rsid w:val="009C5874"/>
    <w:rsid w:val="009C5A49"/>
    <w:rsid w:val="009C6768"/>
    <w:rsid w:val="009C6894"/>
    <w:rsid w:val="009C68C6"/>
    <w:rsid w:val="009C6B3B"/>
    <w:rsid w:val="009C6B7B"/>
    <w:rsid w:val="009C6DA9"/>
    <w:rsid w:val="009C7355"/>
    <w:rsid w:val="009C7F41"/>
    <w:rsid w:val="009D090A"/>
    <w:rsid w:val="009D0B73"/>
    <w:rsid w:val="009D12E2"/>
    <w:rsid w:val="009D14E9"/>
    <w:rsid w:val="009D1564"/>
    <w:rsid w:val="009D1BAF"/>
    <w:rsid w:val="009D1BB7"/>
    <w:rsid w:val="009D2135"/>
    <w:rsid w:val="009D22EA"/>
    <w:rsid w:val="009D2302"/>
    <w:rsid w:val="009D2A1A"/>
    <w:rsid w:val="009D2B33"/>
    <w:rsid w:val="009D2C4C"/>
    <w:rsid w:val="009D2C71"/>
    <w:rsid w:val="009D2D35"/>
    <w:rsid w:val="009D341F"/>
    <w:rsid w:val="009D3508"/>
    <w:rsid w:val="009D3879"/>
    <w:rsid w:val="009D3983"/>
    <w:rsid w:val="009D4303"/>
    <w:rsid w:val="009D432C"/>
    <w:rsid w:val="009D4507"/>
    <w:rsid w:val="009D48E1"/>
    <w:rsid w:val="009D4A8E"/>
    <w:rsid w:val="009D4D8E"/>
    <w:rsid w:val="009D50E8"/>
    <w:rsid w:val="009D5637"/>
    <w:rsid w:val="009D57D5"/>
    <w:rsid w:val="009D5D05"/>
    <w:rsid w:val="009D5D5F"/>
    <w:rsid w:val="009D5E1C"/>
    <w:rsid w:val="009D6245"/>
    <w:rsid w:val="009D62E7"/>
    <w:rsid w:val="009D685B"/>
    <w:rsid w:val="009D6E3B"/>
    <w:rsid w:val="009D6F0D"/>
    <w:rsid w:val="009D6FD8"/>
    <w:rsid w:val="009D7040"/>
    <w:rsid w:val="009D7423"/>
    <w:rsid w:val="009D74F8"/>
    <w:rsid w:val="009D7576"/>
    <w:rsid w:val="009D7776"/>
    <w:rsid w:val="009D79EE"/>
    <w:rsid w:val="009D7B93"/>
    <w:rsid w:val="009D7C4F"/>
    <w:rsid w:val="009D7E3F"/>
    <w:rsid w:val="009D7E7F"/>
    <w:rsid w:val="009E04D2"/>
    <w:rsid w:val="009E051E"/>
    <w:rsid w:val="009E0C7E"/>
    <w:rsid w:val="009E0EEA"/>
    <w:rsid w:val="009E0FF1"/>
    <w:rsid w:val="009E1546"/>
    <w:rsid w:val="009E1726"/>
    <w:rsid w:val="009E18DB"/>
    <w:rsid w:val="009E1F70"/>
    <w:rsid w:val="009E244A"/>
    <w:rsid w:val="009E2586"/>
    <w:rsid w:val="009E284A"/>
    <w:rsid w:val="009E2969"/>
    <w:rsid w:val="009E2DAE"/>
    <w:rsid w:val="009E2EA5"/>
    <w:rsid w:val="009E2F97"/>
    <w:rsid w:val="009E310A"/>
    <w:rsid w:val="009E3213"/>
    <w:rsid w:val="009E35B9"/>
    <w:rsid w:val="009E36C4"/>
    <w:rsid w:val="009E3790"/>
    <w:rsid w:val="009E3809"/>
    <w:rsid w:val="009E3ACE"/>
    <w:rsid w:val="009E3B5F"/>
    <w:rsid w:val="009E3C1E"/>
    <w:rsid w:val="009E3C3E"/>
    <w:rsid w:val="009E4006"/>
    <w:rsid w:val="009E413C"/>
    <w:rsid w:val="009E42CE"/>
    <w:rsid w:val="009E433E"/>
    <w:rsid w:val="009E457F"/>
    <w:rsid w:val="009E4811"/>
    <w:rsid w:val="009E4906"/>
    <w:rsid w:val="009E4CD7"/>
    <w:rsid w:val="009E4EDB"/>
    <w:rsid w:val="009E52B5"/>
    <w:rsid w:val="009E562E"/>
    <w:rsid w:val="009E58BD"/>
    <w:rsid w:val="009E5912"/>
    <w:rsid w:val="009E59CC"/>
    <w:rsid w:val="009E5E53"/>
    <w:rsid w:val="009E60D5"/>
    <w:rsid w:val="009E6367"/>
    <w:rsid w:val="009E6805"/>
    <w:rsid w:val="009E6928"/>
    <w:rsid w:val="009E69D2"/>
    <w:rsid w:val="009E6E88"/>
    <w:rsid w:val="009E732A"/>
    <w:rsid w:val="009E73D9"/>
    <w:rsid w:val="009E7699"/>
    <w:rsid w:val="009E78E4"/>
    <w:rsid w:val="009E7AB9"/>
    <w:rsid w:val="009F009D"/>
    <w:rsid w:val="009F01C9"/>
    <w:rsid w:val="009F0433"/>
    <w:rsid w:val="009F0647"/>
    <w:rsid w:val="009F0BCF"/>
    <w:rsid w:val="009F0CD1"/>
    <w:rsid w:val="009F115A"/>
    <w:rsid w:val="009F15B3"/>
    <w:rsid w:val="009F168D"/>
    <w:rsid w:val="009F187B"/>
    <w:rsid w:val="009F2151"/>
    <w:rsid w:val="009F21DD"/>
    <w:rsid w:val="009F23DC"/>
    <w:rsid w:val="009F2B76"/>
    <w:rsid w:val="009F2B8C"/>
    <w:rsid w:val="009F2BC9"/>
    <w:rsid w:val="009F2C20"/>
    <w:rsid w:val="009F2D61"/>
    <w:rsid w:val="009F35F3"/>
    <w:rsid w:val="009F3891"/>
    <w:rsid w:val="009F3CC3"/>
    <w:rsid w:val="009F3F25"/>
    <w:rsid w:val="009F42FA"/>
    <w:rsid w:val="009F4375"/>
    <w:rsid w:val="009F4637"/>
    <w:rsid w:val="009F4769"/>
    <w:rsid w:val="009F486F"/>
    <w:rsid w:val="009F4DA0"/>
    <w:rsid w:val="009F4F05"/>
    <w:rsid w:val="009F4FB7"/>
    <w:rsid w:val="009F5173"/>
    <w:rsid w:val="009F51C7"/>
    <w:rsid w:val="009F5218"/>
    <w:rsid w:val="009F5237"/>
    <w:rsid w:val="009F5864"/>
    <w:rsid w:val="009F59CC"/>
    <w:rsid w:val="009F5B91"/>
    <w:rsid w:val="009F5C97"/>
    <w:rsid w:val="009F6420"/>
    <w:rsid w:val="009F68BE"/>
    <w:rsid w:val="009F69D5"/>
    <w:rsid w:val="009F6AF1"/>
    <w:rsid w:val="009F6FFF"/>
    <w:rsid w:val="009F734A"/>
    <w:rsid w:val="00A0004F"/>
    <w:rsid w:val="00A0039D"/>
    <w:rsid w:val="00A0048D"/>
    <w:rsid w:val="00A00574"/>
    <w:rsid w:val="00A005E8"/>
    <w:rsid w:val="00A00ABE"/>
    <w:rsid w:val="00A00B85"/>
    <w:rsid w:val="00A0101E"/>
    <w:rsid w:val="00A010FB"/>
    <w:rsid w:val="00A0196A"/>
    <w:rsid w:val="00A01A48"/>
    <w:rsid w:val="00A01C3D"/>
    <w:rsid w:val="00A024BB"/>
    <w:rsid w:val="00A027B9"/>
    <w:rsid w:val="00A02B5C"/>
    <w:rsid w:val="00A03142"/>
    <w:rsid w:val="00A0345F"/>
    <w:rsid w:val="00A03660"/>
    <w:rsid w:val="00A03AFF"/>
    <w:rsid w:val="00A03B4A"/>
    <w:rsid w:val="00A0412B"/>
    <w:rsid w:val="00A04399"/>
    <w:rsid w:val="00A04447"/>
    <w:rsid w:val="00A048CA"/>
    <w:rsid w:val="00A04AF8"/>
    <w:rsid w:val="00A04BFD"/>
    <w:rsid w:val="00A0526B"/>
    <w:rsid w:val="00A05AAC"/>
    <w:rsid w:val="00A05B73"/>
    <w:rsid w:val="00A05B8C"/>
    <w:rsid w:val="00A05CB6"/>
    <w:rsid w:val="00A05E25"/>
    <w:rsid w:val="00A05F8B"/>
    <w:rsid w:val="00A066E7"/>
    <w:rsid w:val="00A0678E"/>
    <w:rsid w:val="00A06B88"/>
    <w:rsid w:val="00A06DCF"/>
    <w:rsid w:val="00A06EE7"/>
    <w:rsid w:val="00A07600"/>
    <w:rsid w:val="00A07654"/>
    <w:rsid w:val="00A07773"/>
    <w:rsid w:val="00A07B16"/>
    <w:rsid w:val="00A07B99"/>
    <w:rsid w:val="00A07DCC"/>
    <w:rsid w:val="00A07F3F"/>
    <w:rsid w:val="00A07FA3"/>
    <w:rsid w:val="00A10025"/>
    <w:rsid w:val="00A100B6"/>
    <w:rsid w:val="00A101EA"/>
    <w:rsid w:val="00A103F6"/>
    <w:rsid w:val="00A10772"/>
    <w:rsid w:val="00A10B48"/>
    <w:rsid w:val="00A10F1A"/>
    <w:rsid w:val="00A111C9"/>
    <w:rsid w:val="00A11ACA"/>
    <w:rsid w:val="00A11C15"/>
    <w:rsid w:val="00A11E0F"/>
    <w:rsid w:val="00A12206"/>
    <w:rsid w:val="00A1222C"/>
    <w:rsid w:val="00A12AC9"/>
    <w:rsid w:val="00A12BEE"/>
    <w:rsid w:val="00A130B3"/>
    <w:rsid w:val="00A13312"/>
    <w:rsid w:val="00A13715"/>
    <w:rsid w:val="00A13A3E"/>
    <w:rsid w:val="00A13ADE"/>
    <w:rsid w:val="00A142FE"/>
    <w:rsid w:val="00A14566"/>
    <w:rsid w:val="00A145D0"/>
    <w:rsid w:val="00A1496D"/>
    <w:rsid w:val="00A152E4"/>
    <w:rsid w:val="00A1554F"/>
    <w:rsid w:val="00A157EC"/>
    <w:rsid w:val="00A159DA"/>
    <w:rsid w:val="00A15CE9"/>
    <w:rsid w:val="00A1621E"/>
    <w:rsid w:val="00A162C0"/>
    <w:rsid w:val="00A16A8B"/>
    <w:rsid w:val="00A17125"/>
    <w:rsid w:val="00A17280"/>
    <w:rsid w:val="00A17345"/>
    <w:rsid w:val="00A1739F"/>
    <w:rsid w:val="00A17698"/>
    <w:rsid w:val="00A17719"/>
    <w:rsid w:val="00A1789B"/>
    <w:rsid w:val="00A203ED"/>
    <w:rsid w:val="00A205BF"/>
    <w:rsid w:val="00A20693"/>
    <w:rsid w:val="00A2089C"/>
    <w:rsid w:val="00A20997"/>
    <w:rsid w:val="00A20AD9"/>
    <w:rsid w:val="00A20D0A"/>
    <w:rsid w:val="00A2104B"/>
    <w:rsid w:val="00A210D9"/>
    <w:rsid w:val="00A210E9"/>
    <w:rsid w:val="00A21248"/>
    <w:rsid w:val="00A213B0"/>
    <w:rsid w:val="00A21478"/>
    <w:rsid w:val="00A21570"/>
    <w:rsid w:val="00A217D6"/>
    <w:rsid w:val="00A219A6"/>
    <w:rsid w:val="00A21AAA"/>
    <w:rsid w:val="00A21FE6"/>
    <w:rsid w:val="00A21FEA"/>
    <w:rsid w:val="00A224A1"/>
    <w:rsid w:val="00A22511"/>
    <w:rsid w:val="00A22912"/>
    <w:rsid w:val="00A229C2"/>
    <w:rsid w:val="00A2377C"/>
    <w:rsid w:val="00A23979"/>
    <w:rsid w:val="00A23D8F"/>
    <w:rsid w:val="00A23DD3"/>
    <w:rsid w:val="00A2406A"/>
    <w:rsid w:val="00A240CB"/>
    <w:rsid w:val="00A2470A"/>
    <w:rsid w:val="00A24782"/>
    <w:rsid w:val="00A2481C"/>
    <w:rsid w:val="00A24851"/>
    <w:rsid w:val="00A25379"/>
    <w:rsid w:val="00A253EE"/>
    <w:rsid w:val="00A2594F"/>
    <w:rsid w:val="00A25A3D"/>
    <w:rsid w:val="00A25E5B"/>
    <w:rsid w:val="00A25FDF"/>
    <w:rsid w:val="00A2627F"/>
    <w:rsid w:val="00A26883"/>
    <w:rsid w:val="00A26BEB"/>
    <w:rsid w:val="00A26C8B"/>
    <w:rsid w:val="00A30230"/>
    <w:rsid w:val="00A3085A"/>
    <w:rsid w:val="00A30BAE"/>
    <w:rsid w:val="00A30BE3"/>
    <w:rsid w:val="00A30C48"/>
    <w:rsid w:val="00A30CA1"/>
    <w:rsid w:val="00A30D43"/>
    <w:rsid w:val="00A314A9"/>
    <w:rsid w:val="00A31591"/>
    <w:rsid w:val="00A31927"/>
    <w:rsid w:val="00A31BB3"/>
    <w:rsid w:val="00A31C53"/>
    <w:rsid w:val="00A31D61"/>
    <w:rsid w:val="00A31D81"/>
    <w:rsid w:val="00A321EE"/>
    <w:rsid w:val="00A3233C"/>
    <w:rsid w:val="00A324A3"/>
    <w:rsid w:val="00A325C2"/>
    <w:rsid w:val="00A32963"/>
    <w:rsid w:val="00A32B9D"/>
    <w:rsid w:val="00A32C37"/>
    <w:rsid w:val="00A334C0"/>
    <w:rsid w:val="00A3368E"/>
    <w:rsid w:val="00A33758"/>
    <w:rsid w:val="00A33C42"/>
    <w:rsid w:val="00A33F05"/>
    <w:rsid w:val="00A3415C"/>
    <w:rsid w:val="00A341A2"/>
    <w:rsid w:val="00A3478F"/>
    <w:rsid w:val="00A348AD"/>
    <w:rsid w:val="00A34AB8"/>
    <w:rsid w:val="00A34BB8"/>
    <w:rsid w:val="00A34DB1"/>
    <w:rsid w:val="00A3533F"/>
    <w:rsid w:val="00A354B2"/>
    <w:rsid w:val="00A35558"/>
    <w:rsid w:val="00A36530"/>
    <w:rsid w:val="00A3673E"/>
    <w:rsid w:val="00A369D5"/>
    <w:rsid w:val="00A36AD4"/>
    <w:rsid w:val="00A370AC"/>
    <w:rsid w:val="00A37165"/>
    <w:rsid w:val="00A37180"/>
    <w:rsid w:val="00A37B24"/>
    <w:rsid w:val="00A37CC8"/>
    <w:rsid w:val="00A37F37"/>
    <w:rsid w:val="00A402CC"/>
    <w:rsid w:val="00A4046A"/>
    <w:rsid w:val="00A404B6"/>
    <w:rsid w:val="00A40F34"/>
    <w:rsid w:val="00A41305"/>
    <w:rsid w:val="00A414B5"/>
    <w:rsid w:val="00A41595"/>
    <w:rsid w:val="00A416A3"/>
    <w:rsid w:val="00A41F44"/>
    <w:rsid w:val="00A42168"/>
    <w:rsid w:val="00A421D6"/>
    <w:rsid w:val="00A4223B"/>
    <w:rsid w:val="00A42632"/>
    <w:rsid w:val="00A42777"/>
    <w:rsid w:val="00A42C6B"/>
    <w:rsid w:val="00A43031"/>
    <w:rsid w:val="00A43129"/>
    <w:rsid w:val="00A4329C"/>
    <w:rsid w:val="00A4339C"/>
    <w:rsid w:val="00A43519"/>
    <w:rsid w:val="00A436C2"/>
    <w:rsid w:val="00A43DCB"/>
    <w:rsid w:val="00A44302"/>
    <w:rsid w:val="00A443BA"/>
    <w:rsid w:val="00A4461E"/>
    <w:rsid w:val="00A448B0"/>
    <w:rsid w:val="00A449D2"/>
    <w:rsid w:val="00A44AF8"/>
    <w:rsid w:val="00A44E28"/>
    <w:rsid w:val="00A44F4D"/>
    <w:rsid w:val="00A45223"/>
    <w:rsid w:val="00A4528E"/>
    <w:rsid w:val="00A4570E"/>
    <w:rsid w:val="00A45747"/>
    <w:rsid w:val="00A45C61"/>
    <w:rsid w:val="00A45FAC"/>
    <w:rsid w:val="00A4648A"/>
    <w:rsid w:val="00A46528"/>
    <w:rsid w:val="00A4655D"/>
    <w:rsid w:val="00A46B10"/>
    <w:rsid w:val="00A46F1F"/>
    <w:rsid w:val="00A46FAD"/>
    <w:rsid w:val="00A4729C"/>
    <w:rsid w:val="00A472DB"/>
    <w:rsid w:val="00A4733D"/>
    <w:rsid w:val="00A47B7B"/>
    <w:rsid w:val="00A501E7"/>
    <w:rsid w:val="00A5044D"/>
    <w:rsid w:val="00A507C8"/>
    <w:rsid w:val="00A50ABB"/>
    <w:rsid w:val="00A50B00"/>
    <w:rsid w:val="00A50C99"/>
    <w:rsid w:val="00A50E51"/>
    <w:rsid w:val="00A50EEB"/>
    <w:rsid w:val="00A51027"/>
    <w:rsid w:val="00A5121A"/>
    <w:rsid w:val="00A513B8"/>
    <w:rsid w:val="00A514EB"/>
    <w:rsid w:val="00A51614"/>
    <w:rsid w:val="00A51664"/>
    <w:rsid w:val="00A518FF"/>
    <w:rsid w:val="00A51E0C"/>
    <w:rsid w:val="00A52133"/>
    <w:rsid w:val="00A521E0"/>
    <w:rsid w:val="00A52286"/>
    <w:rsid w:val="00A52B96"/>
    <w:rsid w:val="00A52B9F"/>
    <w:rsid w:val="00A52BE9"/>
    <w:rsid w:val="00A52FC0"/>
    <w:rsid w:val="00A533CB"/>
    <w:rsid w:val="00A533EB"/>
    <w:rsid w:val="00A53412"/>
    <w:rsid w:val="00A53E4A"/>
    <w:rsid w:val="00A5463A"/>
    <w:rsid w:val="00A54826"/>
    <w:rsid w:val="00A548AC"/>
    <w:rsid w:val="00A54A1C"/>
    <w:rsid w:val="00A54AC8"/>
    <w:rsid w:val="00A54C4B"/>
    <w:rsid w:val="00A54CD7"/>
    <w:rsid w:val="00A54CEF"/>
    <w:rsid w:val="00A54D16"/>
    <w:rsid w:val="00A55275"/>
    <w:rsid w:val="00A55500"/>
    <w:rsid w:val="00A55877"/>
    <w:rsid w:val="00A55DCC"/>
    <w:rsid w:val="00A55EC6"/>
    <w:rsid w:val="00A55FD5"/>
    <w:rsid w:val="00A56070"/>
    <w:rsid w:val="00A5637C"/>
    <w:rsid w:val="00A564A4"/>
    <w:rsid w:val="00A565A9"/>
    <w:rsid w:val="00A566D2"/>
    <w:rsid w:val="00A568CE"/>
    <w:rsid w:val="00A56BEC"/>
    <w:rsid w:val="00A56C2C"/>
    <w:rsid w:val="00A56E65"/>
    <w:rsid w:val="00A575FD"/>
    <w:rsid w:val="00A57FFB"/>
    <w:rsid w:val="00A602E7"/>
    <w:rsid w:val="00A60923"/>
    <w:rsid w:val="00A6099F"/>
    <w:rsid w:val="00A60BD4"/>
    <w:rsid w:val="00A60CC7"/>
    <w:rsid w:val="00A60DDE"/>
    <w:rsid w:val="00A60ED7"/>
    <w:rsid w:val="00A611CB"/>
    <w:rsid w:val="00A6151E"/>
    <w:rsid w:val="00A6164A"/>
    <w:rsid w:val="00A61828"/>
    <w:rsid w:val="00A61B95"/>
    <w:rsid w:val="00A61D4F"/>
    <w:rsid w:val="00A61E26"/>
    <w:rsid w:val="00A61E29"/>
    <w:rsid w:val="00A622E2"/>
    <w:rsid w:val="00A62449"/>
    <w:rsid w:val="00A624F4"/>
    <w:rsid w:val="00A62B97"/>
    <w:rsid w:val="00A62D42"/>
    <w:rsid w:val="00A62F30"/>
    <w:rsid w:val="00A630C0"/>
    <w:rsid w:val="00A63451"/>
    <w:rsid w:val="00A63527"/>
    <w:rsid w:val="00A6353D"/>
    <w:rsid w:val="00A63872"/>
    <w:rsid w:val="00A63A37"/>
    <w:rsid w:val="00A63A88"/>
    <w:rsid w:val="00A64224"/>
    <w:rsid w:val="00A6472A"/>
    <w:rsid w:val="00A648F2"/>
    <w:rsid w:val="00A64AF3"/>
    <w:rsid w:val="00A64E2B"/>
    <w:rsid w:val="00A64F5A"/>
    <w:rsid w:val="00A64F63"/>
    <w:rsid w:val="00A65619"/>
    <w:rsid w:val="00A65A06"/>
    <w:rsid w:val="00A65C8F"/>
    <w:rsid w:val="00A65C98"/>
    <w:rsid w:val="00A65D16"/>
    <w:rsid w:val="00A6613C"/>
    <w:rsid w:val="00A66154"/>
    <w:rsid w:val="00A6630B"/>
    <w:rsid w:val="00A6644C"/>
    <w:rsid w:val="00A66543"/>
    <w:rsid w:val="00A667E9"/>
    <w:rsid w:val="00A668FB"/>
    <w:rsid w:val="00A670C8"/>
    <w:rsid w:val="00A67663"/>
    <w:rsid w:val="00A67A2E"/>
    <w:rsid w:val="00A67A8E"/>
    <w:rsid w:val="00A67DED"/>
    <w:rsid w:val="00A701D9"/>
    <w:rsid w:val="00A70A35"/>
    <w:rsid w:val="00A71292"/>
    <w:rsid w:val="00A7141F"/>
    <w:rsid w:val="00A71536"/>
    <w:rsid w:val="00A71E99"/>
    <w:rsid w:val="00A72143"/>
    <w:rsid w:val="00A72230"/>
    <w:rsid w:val="00A7224D"/>
    <w:rsid w:val="00A72291"/>
    <w:rsid w:val="00A72824"/>
    <w:rsid w:val="00A7337F"/>
    <w:rsid w:val="00A7403C"/>
    <w:rsid w:val="00A7469D"/>
    <w:rsid w:val="00A74D28"/>
    <w:rsid w:val="00A74E04"/>
    <w:rsid w:val="00A74EF5"/>
    <w:rsid w:val="00A74F6C"/>
    <w:rsid w:val="00A750D3"/>
    <w:rsid w:val="00A75212"/>
    <w:rsid w:val="00A75795"/>
    <w:rsid w:val="00A75EA8"/>
    <w:rsid w:val="00A760AD"/>
    <w:rsid w:val="00A7634B"/>
    <w:rsid w:val="00A7647C"/>
    <w:rsid w:val="00A76656"/>
    <w:rsid w:val="00A76A52"/>
    <w:rsid w:val="00A76BA5"/>
    <w:rsid w:val="00A7735F"/>
    <w:rsid w:val="00A777FB"/>
    <w:rsid w:val="00A77C9D"/>
    <w:rsid w:val="00A77D96"/>
    <w:rsid w:val="00A77DE3"/>
    <w:rsid w:val="00A77EC7"/>
    <w:rsid w:val="00A80050"/>
    <w:rsid w:val="00A80199"/>
    <w:rsid w:val="00A80709"/>
    <w:rsid w:val="00A80A1E"/>
    <w:rsid w:val="00A80CD6"/>
    <w:rsid w:val="00A80F93"/>
    <w:rsid w:val="00A812D7"/>
    <w:rsid w:val="00A817F3"/>
    <w:rsid w:val="00A81BE0"/>
    <w:rsid w:val="00A81DCD"/>
    <w:rsid w:val="00A8221B"/>
    <w:rsid w:val="00A825C1"/>
    <w:rsid w:val="00A82942"/>
    <w:rsid w:val="00A82D80"/>
    <w:rsid w:val="00A82F10"/>
    <w:rsid w:val="00A83213"/>
    <w:rsid w:val="00A832F1"/>
    <w:rsid w:val="00A83430"/>
    <w:rsid w:val="00A83876"/>
    <w:rsid w:val="00A8389D"/>
    <w:rsid w:val="00A83BC7"/>
    <w:rsid w:val="00A83BF1"/>
    <w:rsid w:val="00A84298"/>
    <w:rsid w:val="00A842D6"/>
    <w:rsid w:val="00A844C6"/>
    <w:rsid w:val="00A8489D"/>
    <w:rsid w:val="00A848EB"/>
    <w:rsid w:val="00A84956"/>
    <w:rsid w:val="00A84B03"/>
    <w:rsid w:val="00A8523D"/>
    <w:rsid w:val="00A85300"/>
    <w:rsid w:val="00A853A6"/>
    <w:rsid w:val="00A85421"/>
    <w:rsid w:val="00A86220"/>
    <w:rsid w:val="00A862CE"/>
    <w:rsid w:val="00A86D3C"/>
    <w:rsid w:val="00A86E6F"/>
    <w:rsid w:val="00A86F50"/>
    <w:rsid w:val="00A87F5F"/>
    <w:rsid w:val="00A90315"/>
    <w:rsid w:val="00A9051F"/>
    <w:rsid w:val="00A905F1"/>
    <w:rsid w:val="00A9088D"/>
    <w:rsid w:val="00A90A79"/>
    <w:rsid w:val="00A90A93"/>
    <w:rsid w:val="00A90AA8"/>
    <w:rsid w:val="00A90CE4"/>
    <w:rsid w:val="00A90E27"/>
    <w:rsid w:val="00A90F65"/>
    <w:rsid w:val="00A911C3"/>
    <w:rsid w:val="00A91218"/>
    <w:rsid w:val="00A913B4"/>
    <w:rsid w:val="00A91686"/>
    <w:rsid w:val="00A919BA"/>
    <w:rsid w:val="00A91B1D"/>
    <w:rsid w:val="00A91DAE"/>
    <w:rsid w:val="00A92257"/>
    <w:rsid w:val="00A924AB"/>
    <w:rsid w:val="00A92862"/>
    <w:rsid w:val="00A92A17"/>
    <w:rsid w:val="00A92A8E"/>
    <w:rsid w:val="00A92BA5"/>
    <w:rsid w:val="00A93133"/>
    <w:rsid w:val="00A9315C"/>
    <w:rsid w:val="00A934FE"/>
    <w:rsid w:val="00A939FE"/>
    <w:rsid w:val="00A93FAC"/>
    <w:rsid w:val="00A94298"/>
    <w:rsid w:val="00A946B2"/>
    <w:rsid w:val="00A94746"/>
    <w:rsid w:val="00A94A58"/>
    <w:rsid w:val="00A94B41"/>
    <w:rsid w:val="00A951FF"/>
    <w:rsid w:val="00A952A5"/>
    <w:rsid w:val="00A95933"/>
    <w:rsid w:val="00A959DF"/>
    <w:rsid w:val="00A961A8"/>
    <w:rsid w:val="00A9632F"/>
    <w:rsid w:val="00A96908"/>
    <w:rsid w:val="00A96AB4"/>
    <w:rsid w:val="00A96D7E"/>
    <w:rsid w:val="00A96F99"/>
    <w:rsid w:val="00A97060"/>
    <w:rsid w:val="00A973C7"/>
    <w:rsid w:val="00A973CB"/>
    <w:rsid w:val="00A9777F"/>
    <w:rsid w:val="00A97B8C"/>
    <w:rsid w:val="00A97BCD"/>
    <w:rsid w:val="00A97EB5"/>
    <w:rsid w:val="00AA0032"/>
    <w:rsid w:val="00AA00EE"/>
    <w:rsid w:val="00AA0339"/>
    <w:rsid w:val="00AA056A"/>
    <w:rsid w:val="00AA08FF"/>
    <w:rsid w:val="00AA0C88"/>
    <w:rsid w:val="00AA0F8B"/>
    <w:rsid w:val="00AA1543"/>
    <w:rsid w:val="00AA157F"/>
    <w:rsid w:val="00AA158B"/>
    <w:rsid w:val="00AA1D12"/>
    <w:rsid w:val="00AA1D3E"/>
    <w:rsid w:val="00AA2003"/>
    <w:rsid w:val="00AA216B"/>
    <w:rsid w:val="00AA2178"/>
    <w:rsid w:val="00AA2BBB"/>
    <w:rsid w:val="00AA2CD8"/>
    <w:rsid w:val="00AA2DC1"/>
    <w:rsid w:val="00AA2F5D"/>
    <w:rsid w:val="00AA30A2"/>
    <w:rsid w:val="00AA3232"/>
    <w:rsid w:val="00AA3383"/>
    <w:rsid w:val="00AA35D2"/>
    <w:rsid w:val="00AA37AC"/>
    <w:rsid w:val="00AA395B"/>
    <w:rsid w:val="00AA396D"/>
    <w:rsid w:val="00AA398E"/>
    <w:rsid w:val="00AA3B79"/>
    <w:rsid w:val="00AA3CB1"/>
    <w:rsid w:val="00AA42E6"/>
    <w:rsid w:val="00AA49B7"/>
    <w:rsid w:val="00AA4A73"/>
    <w:rsid w:val="00AA4F40"/>
    <w:rsid w:val="00AA5356"/>
    <w:rsid w:val="00AA559F"/>
    <w:rsid w:val="00AA598A"/>
    <w:rsid w:val="00AA5A48"/>
    <w:rsid w:val="00AA5B83"/>
    <w:rsid w:val="00AA5F24"/>
    <w:rsid w:val="00AA61DD"/>
    <w:rsid w:val="00AA630A"/>
    <w:rsid w:val="00AA642A"/>
    <w:rsid w:val="00AA64FA"/>
    <w:rsid w:val="00AA6932"/>
    <w:rsid w:val="00AA69EF"/>
    <w:rsid w:val="00AA6AAA"/>
    <w:rsid w:val="00AA6F9A"/>
    <w:rsid w:val="00AA70B8"/>
    <w:rsid w:val="00AA70EC"/>
    <w:rsid w:val="00AA7159"/>
    <w:rsid w:val="00AA7506"/>
    <w:rsid w:val="00AA75A3"/>
    <w:rsid w:val="00AA7A0E"/>
    <w:rsid w:val="00AB02C8"/>
    <w:rsid w:val="00AB03FE"/>
    <w:rsid w:val="00AB0C7A"/>
    <w:rsid w:val="00AB0D2A"/>
    <w:rsid w:val="00AB102D"/>
    <w:rsid w:val="00AB1869"/>
    <w:rsid w:val="00AB1A33"/>
    <w:rsid w:val="00AB1AA2"/>
    <w:rsid w:val="00AB1FE1"/>
    <w:rsid w:val="00AB2224"/>
    <w:rsid w:val="00AB244F"/>
    <w:rsid w:val="00AB2603"/>
    <w:rsid w:val="00AB260C"/>
    <w:rsid w:val="00AB2857"/>
    <w:rsid w:val="00AB2AB9"/>
    <w:rsid w:val="00AB2DE7"/>
    <w:rsid w:val="00AB3299"/>
    <w:rsid w:val="00AB3870"/>
    <w:rsid w:val="00AB3B95"/>
    <w:rsid w:val="00AB3BA0"/>
    <w:rsid w:val="00AB3E16"/>
    <w:rsid w:val="00AB3F97"/>
    <w:rsid w:val="00AB46A5"/>
    <w:rsid w:val="00AB4B9C"/>
    <w:rsid w:val="00AB4BC2"/>
    <w:rsid w:val="00AB4D06"/>
    <w:rsid w:val="00AB4F13"/>
    <w:rsid w:val="00AB5000"/>
    <w:rsid w:val="00AB52CF"/>
    <w:rsid w:val="00AB53BA"/>
    <w:rsid w:val="00AB55A8"/>
    <w:rsid w:val="00AB5702"/>
    <w:rsid w:val="00AB583A"/>
    <w:rsid w:val="00AB5D7D"/>
    <w:rsid w:val="00AB5E07"/>
    <w:rsid w:val="00AB657E"/>
    <w:rsid w:val="00AB66E4"/>
    <w:rsid w:val="00AB66EE"/>
    <w:rsid w:val="00AB6872"/>
    <w:rsid w:val="00AB6B23"/>
    <w:rsid w:val="00AB6E92"/>
    <w:rsid w:val="00AB6ECD"/>
    <w:rsid w:val="00AB7001"/>
    <w:rsid w:val="00AB7192"/>
    <w:rsid w:val="00AB71E8"/>
    <w:rsid w:val="00AB757F"/>
    <w:rsid w:val="00AB76D5"/>
    <w:rsid w:val="00AB7773"/>
    <w:rsid w:val="00AB78AC"/>
    <w:rsid w:val="00AB7CD6"/>
    <w:rsid w:val="00AB7D1B"/>
    <w:rsid w:val="00AC002D"/>
    <w:rsid w:val="00AC0233"/>
    <w:rsid w:val="00AC06EB"/>
    <w:rsid w:val="00AC07D6"/>
    <w:rsid w:val="00AC0F0B"/>
    <w:rsid w:val="00AC1561"/>
    <w:rsid w:val="00AC1818"/>
    <w:rsid w:val="00AC213D"/>
    <w:rsid w:val="00AC24E2"/>
    <w:rsid w:val="00AC2520"/>
    <w:rsid w:val="00AC25C2"/>
    <w:rsid w:val="00AC2671"/>
    <w:rsid w:val="00AC27BD"/>
    <w:rsid w:val="00AC2836"/>
    <w:rsid w:val="00AC2946"/>
    <w:rsid w:val="00AC2A12"/>
    <w:rsid w:val="00AC2CEA"/>
    <w:rsid w:val="00AC2D12"/>
    <w:rsid w:val="00AC2D25"/>
    <w:rsid w:val="00AC2E78"/>
    <w:rsid w:val="00AC33F9"/>
    <w:rsid w:val="00AC3431"/>
    <w:rsid w:val="00AC34AE"/>
    <w:rsid w:val="00AC367D"/>
    <w:rsid w:val="00AC3727"/>
    <w:rsid w:val="00AC3A19"/>
    <w:rsid w:val="00AC3AF7"/>
    <w:rsid w:val="00AC3F13"/>
    <w:rsid w:val="00AC4379"/>
    <w:rsid w:val="00AC4544"/>
    <w:rsid w:val="00AC4D53"/>
    <w:rsid w:val="00AC4E64"/>
    <w:rsid w:val="00AC4E7D"/>
    <w:rsid w:val="00AC4F13"/>
    <w:rsid w:val="00AC515C"/>
    <w:rsid w:val="00AC52F4"/>
    <w:rsid w:val="00AC5521"/>
    <w:rsid w:val="00AC55D6"/>
    <w:rsid w:val="00AC55EC"/>
    <w:rsid w:val="00AC5BF7"/>
    <w:rsid w:val="00AC6071"/>
    <w:rsid w:val="00AC62C7"/>
    <w:rsid w:val="00AC63F4"/>
    <w:rsid w:val="00AC6522"/>
    <w:rsid w:val="00AC67BE"/>
    <w:rsid w:val="00AC6F69"/>
    <w:rsid w:val="00AC70F4"/>
    <w:rsid w:val="00AC7138"/>
    <w:rsid w:val="00AC7483"/>
    <w:rsid w:val="00AC755E"/>
    <w:rsid w:val="00AC7564"/>
    <w:rsid w:val="00AC7BC4"/>
    <w:rsid w:val="00AC7DE8"/>
    <w:rsid w:val="00AC7E9D"/>
    <w:rsid w:val="00AC7EBD"/>
    <w:rsid w:val="00AD02D3"/>
    <w:rsid w:val="00AD067C"/>
    <w:rsid w:val="00AD0757"/>
    <w:rsid w:val="00AD0A30"/>
    <w:rsid w:val="00AD0AAF"/>
    <w:rsid w:val="00AD131D"/>
    <w:rsid w:val="00AD146E"/>
    <w:rsid w:val="00AD163D"/>
    <w:rsid w:val="00AD1744"/>
    <w:rsid w:val="00AD1784"/>
    <w:rsid w:val="00AD1A8C"/>
    <w:rsid w:val="00AD1B03"/>
    <w:rsid w:val="00AD1D2D"/>
    <w:rsid w:val="00AD1D48"/>
    <w:rsid w:val="00AD1DFE"/>
    <w:rsid w:val="00AD1F3F"/>
    <w:rsid w:val="00AD2A1A"/>
    <w:rsid w:val="00AD2C1A"/>
    <w:rsid w:val="00AD2D96"/>
    <w:rsid w:val="00AD3328"/>
    <w:rsid w:val="00AD36B1"/>
    <w:rsid w:val="00AD3B9D"/>
    <w:rsid w:val="00AD3BD2"/>
    <w:rsid w:val="00AD3BEC"/>
    <w:rsid w:val="00AD4299"/>
    <w:rsid w:val="00AD438F"/>
    <w:rsid w:val="00AD45AE"/>
    <w:rsid w:val="00AD4A11"/>
    <w:rsid w:val="00AD4B04"/>
    <w:rsid w:val="00AD4DB3"/>
    <w:rsid w:val="00AD529D"/>
    <w:rsid w:val="00AD5B99"/>
    <w:rsid w:val="00AD5F84"/>
    <w:rsid w:val="00AD643B"/>
    <w:rsid w:val="00AD66D7"/>
    <w:rsid w:val="00AD6A20"/>
    <w:rsid w:val="00AD6B4E"/>
    <w:rsid w:val="00AD6CDD"/>
    <w:rsid w:val="00AD70DF"/>
    <w:rsid w:val="00AD732B"/>
    <w:rsid w:val="00AD7927"/>
    <w:rsid w:val="00AD794E"/>
    <w:rsid w:val="00AD7E7F"/>
    <w:rsid w:val="00AE02BD"/>
    <w:rsid w:val="00AE03D9"/>
    <w:rsid w:val="00AE04C9"/>
    <w:rsid w:val="00AE05FE"/>
    <w:rsid w:val="00AE0B70"/>
    <w:rsid w:val="00AE0F2E"/>
    <w:rsid w:val="00AE115B"/>
    <w:rsid w:val="00AE123F"/>
    <w:rsid w:val="00AE17D4"/>
    <w:rsid w:val="00AE18DD"/>
    <w:rsid w:val="00AE1A27"/>
    <w:rsid w:val="00AE1BB1"/>
    <w:rsid w:val="00AE1BEB"/>
    <w:rsid w:val="00AE1DA1"/>
    <w:rsid w:val="00AE2083"/>
    <w:rsid w:val="00AE2205"/>
    <w:rsid w:val="00AE26E7"/>
    <w:rsid w:val="00AE305C"/>
    <w:rsid w:val="00AE3099"/>
    <w:rsid w:val="00AE3128"/>
    <w:rsid w:val="00AE31D7"/>
    <w:rsid w:val="00AE3D1D"/>
    <w:rsid w:val="00AE4080"/>
    <w:rsid w:val="00AE40F7"/>
    <w:rsid w:val="00AE4426"/>
    <w:rsid w:val="00AE4557"/>
    <w:rsid w:val="00AE4A1F"/>
    <w:rsid w:val="00AE5443"/>
    <w:rsid w:val="00AE5BE1"/>
    <w:rsid w:val="00AE5E95"/>
    <w:rsid w:val="00AE6050"/>
    <w:rsid w:val="00AE6433"/>
    <w:rsid w:val="00AE6584"/>
    <w:rsid w:val="00AE6676"/>
    <w:rsid w:val="00AE677A"/>
    <w:rsid w:val="00AE69BD"/>
    <w:rsid w:val="00AE6ADB"/>
    <w:rsid w:val="00AE6D12"/>
    <w:rsid w:val="00AE74A7"/>
    <w:rsid w:val="00AE7AC0"/>
    <w:rsid w:val="00AE7B7C"/>
    <w:rsid w:val="00AE7DD3"/>
    <w:rsid w:val="00AE7EEB"/>
    <w:rsid w:val="00AE7FA8"/>
    <w:rsid w:val="00AF00A6"/>
    <w:rsid w:val="00AF0A8F"/>
    <w:rsid w:val="00AF0CF5"/>
    <w:rsid w:val="00AF0CF8"/>
    <w:rsid w:val="00AF11A9"/>
    <w:rsid w:val="00AF1352"/>
    <w:rsid w:val="00AF14A5"/>
    <w:rsid w:val="00AF165A"/>
    <w:rsid w:val="00AF19A4"/>
    <w:rsid w:val="00AF1A07"/>
    <w:rsid w:val="00AF1AF5"/>
    <w:rsid w:val="00AF1CCB"/>
    <w:rsid w:val="00AF217E"/>
    <w:rsid w:val="00AF2316"/>
    <w:rsid w:val="00AF274A"/>
    <w:rsid w:val="00AF28C4"/>
    <w:rsid w:val="00AF2BDA"/>
    <w:rsid w:val="00AF2C8D"/>
    <w:rsid w:val="00AF2DE9"/>
    <w:rsid w:val="00AF33FC"/>
    <w:rsid w:val="00AF3C8C"/>
    <w:rsid w:val="00AF3F9D"/>
    <w:rsid w:val="00AF4284"/>
    <w:rsid w:val="00AF4542"/>
    <w:rsid w:val="00AF457C"/>
    <w:rsid w:val="00AF461C"/>
    <w:rsid w:val="00AF4776"/>
    <w:rsid w:val="00AF49A8"/>
    <w:rsid w:val="00AF4A43"/>
    <w:rsid w:val="00AF5335"/>
    <w:rsid w:val="00AF5363"/>
    <w:rsid w:val="00AF5439"/>
    <w:rsid w:val="00AF5494"/>
    <w:rsid w:val="00AF5B4B"/>
    <w:rsid w:val="00AF5CB8"/>
    <w:rsid w:val="00AF5E45"/>
    <w:rsid w:val="00AF5F78"/>
    <w:rsid w:val="00AF6375"/>
    <w:rsid w:val="00AF6600"/>
    <w:rsid w:val="00AF66F1"/>
    <w:rsid w:val="00AF6C00"/>
    <w:rsid w:val="00AF7AD4"/>
    <w:rsid w:val="00AF7B9A"/>
    <w:rsid w:val="00AF7C44"/>
    <w:rsid w:val="00AF7E33"/>
    <w:rsid w:val="00B00304"/>
    <w:rsid w:val="00B00306"/>
    <w:rsid w:val="00B003ED"/>
    <w:rsid w:val="00B006BF"/>
    <w:rsid w:val="00B00A5B"/>
    <w:rsid w:val="00B00B86"/>
    <w:rsid w:val="00B00B8B"/>
    <w:rsid w:val="00B010D3"/>
    <w:rsid w:val="00B017CA"/>
    <w:rsid w:val="00B0186C"/>
    <w:rsid w:val="00B019AF"/>
    <w:rsid w:val="00B01CC2"/>
    <w:rsid w:val="00B01EE0"/>
    <w:rsid w:val="00B01F0D"/>
    <w:rsid w:val="00B01FA7"/>
    <w:rsid w:val="00B0238F"/>
    <w:rsid w:val="00B023CC"/>
    <w:rsid w:val="00B0241C"/>
    <w:rsid w:val="00B026F9"/>
    <w:rsid w:val="00B028BD"/>
    <w:rsid w:val="00B02A4C"/>
    <w:rsid w:val="00B0312E"/>
    <w:rsid w:val="00B03D26"/>
    <w:rsid w:val="00B03E14"/>
    <w:rsid w:val="00B04047"/>
    <w:rsid w:val="00B04680"/>
    <w:rsid w:val="00B04C0B"/>
    <w:rsid w:val="00B04D36"/>
    <w:rsid w:val="00B04F11"/>
    <w:rsid w:val="00B04F92"/>
    <w:rsid w:val="00B05155"/>
    <w:rsid w:val="00B05247"/>
    <w:rsid w:val="00B055A9"/>
    <w:rsid w:val="00B05688"/>
    <w:rsid w:val="00B05A41"/>
    <w:rsid w:val="00B05B23"/>
    <w:rsid w:val="00B05C5E"/>
    <w:rsid w:val="00B0604E"/>
    <w:rsid w:val="00B06241"/>
    <w:rsid w:val="00B0628C"/>
    <w:rsid w:val="00B067B0"/>
    <w:rsid w:val="00B06B55"/>
    <w:rsid w:val="00B06CFE"/>
    <w:rsid w:val="00B06D3F"/>
    <w:rsid w:val="00B06F0F"/>
    <w:rsid w:val="00B075DB"/>
    <w:rsid w:val="00B07988"/>
    <w:rsid w:val="00B07D94"/>
    <w:rsid w:val="00B07EDA"/>
    <w:rsid w:val="00B104E6"/>
    <w:rsid w:val="00B10534"/>
    <w:rsid w:val="00B11262"/>
    <w:rsid w:val="00B11AC8"/>
    <w:rsid w:val="00B11C22"/>
    <w:rsid w:val="00B11E9A"/>
    <w:rsid w:val="00B12655"/>
    <w:rsid w:val="00B128A1"/>
    <w:rsid w:val="00B13818"/>
    <w:rsid w:val="00B1385C"/>
    <w:rsid w:val="00B13C59"/>
    <w:rsid w:val="00B14374"/>
    <w:rsid w:val="00B1486F"/>
    <w:rsid w:val="00B14939"/>
    <w:rsid w:val="00B14B14"/>
    <w:rsid w:val="00B14D79"/>
    <w:rsid w:val="00B14DDF"/>
    <w:rsid w:val="00B14E6C"/>
    <w:rsid w:val="00B14F21"/>
    <w:rsid w:val="00B151C6"/>
    <w:rsid w:val="00B15CC4"/>
    <w:rsid w:val="00B16664"/>
    <w:rsid w:val="00B170C5"/>
    <w:rsid w:val="00B1741F"/>
    <w:rsid w:val="00B176BE"/>
    <w:rsid w:val="00B17793"/>
    <w:rsid w:val="00B17D79"/>
    <w:rsid w:val="00B17F5F"/>
    <w:rsid w:val="00B20051"/>
    <w:rsid w:val="00B20057"/>
    <w:rsid w:val="00B20244"/>
    <w:rsid w:val="00B20438"/>
    <w:rsid w:val="00B208A5"/>
    <w:rsid w:val="00B209B5"/>
    <w:rsid w:val="00B209C1"/>
    <w:rsid w:val="00B20A9C"/>
    <w:rsid w:val="00B20E2B"/>
    <w:rsid w:val="00B217EC"/>
    <w:rsid w:val="00B21CA7"/>
    <w:rsid w:val="00B21D24"/>
    <w:rsid w:val="00B21FCC"/>
    <w:rsid w:val="00B22137"/>
    <w:rsid w:val="00B223C0"/>
    <w:rsid w:val="00B2256E"/>
    <w:rsid w:val="00B22651"/>
    <w:rsid w:val="00B226E0"/>
    <w:rsid w:val="00B22809"/>
    <w:rsid w:val="00B22CE2"/>
    <w:rsid w:val="00B2312F"/>
    <w:rsid w:val="00B23216"/>
    <w:rsid w:val="00B234A6"/>
    <w:rsid w:val="00B23705"/>
    <w:rsid w:val="00B238A5"/>
    <w:rsid w:val="00B23960"/>
    <w:rsid w:val="00B23C80"/>
    <w:rsid w:val="00B23DD7"/>
    <w:rsid w:val="00B24165"/>
    <w:rsid w:val="00B24277"/>
    <w:rsid w:val="00B243F0"/>
    <w:rsid w:val="00B2484E"/>
    <w:rsid w:val="00B249C9"/>
    <w:rsid w:val="00B24C37"/>
    <w:rsid w:val="00B24F49"/>
    <w:rsid w:val="00B25064"/>
    <w:rsid w:val="00B255A7"/>
    <w:rsid w:val="00B25650"/>
    <w:rsid w:val="00B25A70"/>
    <w:rsid w:val="00B25DF7"/>
    <w:rsid w:val="00B25F9A"/>
    <w:rsid w:val="00B260BA"/>
    <w:rsid w:val="00B263DD"/>
    <w:rsid w:val="00B264C7"/>
    <w:rsid w:val="00B265B9"/>
    <w:rsid w:val="00B2667C"/>
    <w:rsid w:val="00B27080"/>
    <w:rsid w:val="00B272D3"/>
    <w:rsid w:val="00B274C5"/>
    <w:rsid w:val="00B27F0A"/>
    <w:rsid w:val="00B3009F"/>
    <w:rsid w:val="00B303A2"/>
    <w:rsid w:val="00B30452"/>
    <w:rsid w:val="00B305DF"/>
    <w:rsid w:val="00B309DF"/>
    <w:rsid w:val="00B30D24"/>
    <w:rsid w:val="00B30DDD"/>
    <w:rsid w:val="00B3124D"/>
    <w:rsid w:val="00B315B1"/>
    <w:rsid w:val="00B3162C"/>
    <w:rsid w:val="00B31F85"/>
    <w:rsid w:val="00B3245C"/>
    <w:rsid w:val="00B32556"/>
    <w:rsid w:val="00B325CB"/>
    <w:rsid w:val="00B32795"/>
    <w:rsid w:val="00B327FA"/>
    <w:rsid w:val="00B32B36"/>
    <w:rsid w:val="00B32D9A"/>
    <w:rsid w:val="00B33105"/>
    <w:rsid w:val="00B336EB"/>
    <w:rsid w:val="00B33838"/>
    <w:rsid w:val="00B3396B"/>
    <w:rsid w:val="00B33C09"/>
    <w:rsid w:val="00B33CC0"/>
    <w:rsid w:val="00B33FBF"/>
    <w:rsid w:val="00B34039"/>
    <w:rsid w:val="00B34464"/>
    <w:rsid w:val="00B346AC"/>
    <w:rsid w:val="00B348E4"/>
    <w:rsid w:val="00B34CA0"/>
    <w:rsid w:val="00B352B9"/>
    <w:rsid w:val="00B354E3"/>
    <w:rsid w:val="00B3552C"/>
    <w:rsid w:val="00B35846"/>
    <w:rsid w:val="00B35CD0"/>
    <w:rsid w:val="00B35D14"/>
    <w:rsid w:val="00B35DBF"/>
    <w:rsid w:val="00B35E23"/>
    <w:rsid w:val="00B361A8"/>
    <w:rsid w:val="00B36447"/>
    <w:rsid w:val="00B364F3"/>
    <w:rsid w:val="00B36892"/>
    <w:rsid w:val="00B36993"/>
    <w:rsid w:val="00B36B4F"/>
    <w:rsid w:val="00B37B70"/>
    <w:rsid w:val="00B400E9"/>
    <w:rsid w:val="00B40294"/>
    <w:rsid w:val="00B403A2"/>
    <w:rsid w:val="00B403A5"/>
    <w:rsid w:val="00B409C2"/>
    <w:rsid w:val="00B40A6B"/>
    <w:rsid w:val="00B40C22"/>
    <w:rsid w:val="00B40D73"/>
    <w:rsid w:val="00B411BF"/>
    <w:rsid w:val="00B414BC"/>
    <w:rsid w:val="00B41575"/>
    <w:rsid w:val="00B415C1"/>
    <w:rsid w:val="00B417FC"/>
    <w:rsid w:val="00B41875"/>
    <w:rsid w:val="00B421A6"/>
    <w:rsid w:val="00B421D9"/>
    <w:rsid w:val="00B4220F"/>
    <w:rsid w:val="00B426FE"/>
    <w:rsid w:val="00B4281E"/>
    <w:rsid w:val="00B4299D"/>
    <w:rsid w:val="00B42E3D"/>
    <w:rsid w:val="00B430D3"/>
    <w:rsid w:val="00B43215"/>
    <w:rsid w:val="00B433B2"/>
    <w:rsid w:val="00B43501"/>
    <w:rsid w:val="00B437BD"/>
    <w:rsid w:val="00B439FA"/>
    <w:rsid w:val="00B43A55"/>
    <w:rsid w:val="00B43F99"/>
    <w:rsid w:val="00B4401F"/>
    <w:rsid w:val="00B4402D"/>
    <w:rsid w:val="00B4409B"/>
    <w:rsid w:val="00B443FF"/>
    <w:rsid w:val="00B44458"/>
    <w:rsid w:val="00B4485B"/>
    <w:rsid w:val="00B448C2"/>
    <w:rsid w:val="00B4522E"/>
    <w:rsid w:val="00B452D1"/>
    <w:rsid w:val="00B45545"/>
    <w:rsid w:val="00B455F9"/>
    <w:rsid w:val="00B45A65"/>
    <w:rsid w:val="00B45C06"/>
    <w:rsid w:val="00B45D5D"/>
    <w:rsid w:val="00B46612"/>
    <w:rsid w:val="00B46D9C"/>
    <w:rsid w:val="00B46FB7"/>
    <w:rsid w:val="00B47152"/>
    <w:rsid w:val="00B477AA"/>
    <w:rsid w:val="00B4783F"/>
    <w:rsid w:val="00B4794C"/>
    <w:rsid w:val="00B47CEF"/>
    <w:rsid w:val="00B47E50"/>
    <w:rsid w:val="00B47F8A"/>
    <w:rsid w:val="00B506C0"/>
    <w:rsid w:val="00B50952"/>
    <w:rsid w:val="00B50A13"/>
    <w:rsid w:val="00B50D90"/>
    <w:rsid w:val="00B5102D"/>
    <w:rsid w:val="00B510B6"/>
    <w:rsid w:val="00B51368"/>
    <w:rsid w:val="00B51566"/>
    <w:rsid w:val="00B516E9"/>
    <w:rsid w:val="00B51832"/>
    <w:rsid w:val="00B52008"/>
    <w:rsid w:val="00B5212F"/>
    <w:rsid w:val="00B5230B"/>
    <w:rsid w:val="00B527C4"/>
    <w:rsid w:val="00B52997"/>
    <w:rsid w:val="00B52A20"/>
    <w:rsid w:val="00B52D01"/>
    <w:rsid w:val="00B52D96"/>
    <w:rsid w:val="00B52E7D"/>
    <w:rsid w:val="00B52F42"/>
    <w:rsid w:val="00B53064"/>
    <w:rsid w:val="00B53271"/>
    <w:rsid w:val="00B5345E"/>
    <w:rsid w:val="00B53CEB"/>
    <w:rsid w:val="00B53D7E"/>
    <w:rsid w:val="00B54209"/>
    <w:rsid w:val="00B54374"/>
    <w:rsid w:val="00B544B1"/>
    <w:rsid w:val="00B5472D"/>
    <w:rsid w:val="00B5479D"/>
    <w:rsid w:val="00B54837"/>
    <w:rsid w:val="00B54C6F"/>
    <w:rsid w:val="00B54CD5"/>
    <w:rsid w:val="00B54D7F"/>
    <w:rsid w:val="00B553CF"/>
    <w:rsid w:val="00B553DB"/>
    <w:rsid w:val="00B557B6"/>
    <w:rsid w:val="00B558AB"/>
    <w:rsid w:val="00B55957"/>
    <w:rsid w:val="00B560F8"/>
    <w:rsid w:val="00B566E0"/>
    <w:rsid w:val="00B5685D"/>
    <w:rsid w:val="00B573B8"/>
    <w:rsid w:val="00B57861"/>
    <w:rsid w:val="00B57900"/>
    <w:rsid w:val="00B57BF8"/>
    <w:rsid w:val="00B57E03"/>
    <w:rsid w:val="00B57EC0"/>
    <w:rsid w:val="00B60625"/>
    <w:rsid w:val="00B60730"/>
    <w:rsid w:val="00B60906"/>
    <w:rsid w:val="00B60E6E"/>
    <w:rsid w:val="00B60F93"/>
    <w:rsid w:val="00B61290"/>
    <w:rsid w:val="00B61AA8"/>
    <w:rsid w:val="00B61E14"/>
    <w:rsid w:val="00B6220F"/>
    <w:rsid w:val="00B62A4F"/>
    <w:rsid w:val="00B63977"/>
    <w:rsid w:val="00B63A2F"/>
    <w:rsid w:val="00B63CF7"/>
    <w:rsid w:val="00B63ED8"/>
    <w:rsid w:val="00B64484"/>
    <w:rsid w:val="00B64662"/>
    <w:rsid w:val="00B64C8F"/>
    <w:rsid w:val="00B64FBD"/>
    <w:rsid w:val="00B65305"/>
    <w:rsid w:val="00B654D1"/>
    <w:rsid w:val="00B655A2"/>
    <w:rsid w:val="00B65956"/>
    <w:rsid w:val="00B65C42"/>
    <w:rsid w:val="00B65E54"/>
    <w:rsid w:val="00B65EA4"/>
    <w:rsid w:val="00B660A0"/>
    <w:rsid w:val="00B66F6E"/>
    <w:rsid w:val="00B67382"/>
    <w:rsid w:val="00B67D22"/>
    <w:rsid w:val="00B67E87"/>
    <w:rsid w:val="00B70068"/>
    <w:rsid w:val="00B701B4"/>
    <w:rsid w:val="00B70278"/>
    <w:rsid w:val="00B70288"/>
    <w:rsid w:val="00B7049B"/>
    <w:rsid w:val="00B7077D"/>
    <w:rsid w:val="00B709BD"/>
    <w:rsid w:val="00B70A22"/>
    <w:rsid w:val="00B70EDB"/>
    <w:rsid w:val="00B71382"/>
    <w:rsid w:val="00B71737"/>
    <w:rsid w:val="00B71A5D"/>
    <w:rsid w:val="00B71F17"/>
    <w:rsid w:val="00B721AD"/>
    <w:rsid w:val="00B72444"/>
    <w:rsid w:val="00B7260F"/>
    <w:rsid w:val="00B726B0"/>
    <w:rsid w:val="00B733AE"/>
    <w:rsid w:val="00B737C7"/>
    <w:rsid w:val="00B74A0D"/>
    <w:rsid w:val="00B74FBD"/>
    <w:rsid w:val="00B7502F"/>
    <w:rsid w:val="00B75180"/>
    <w:rsid w:val="00B75667"/>
    <w:rsid w:val="00B75682"/>
    <w:rsid w:val="00B75780"/>
    <w:rsid w:val="00B76A7A"/>
    <w:rsid w:val="00B76D8A"/>
    <w:rsid w:val="00B773E4"/>
    <w:rsid w:val="00B77B01"/>
    <w:rsid w:val="00B77BF0"/>
    <w:rsid w:val="00B77D8A"/>
    <w:rsid w:val="00B77E12"/>
    <w:rsid w:val="00B77E42"/>
    <w:rsid w:val="00B8041E"/>
    <w:rsid w:val="00B80BE7"/>
    <w:rsid w:val="00B80D16"/>
    <w:rsid w:val="00B80F33"/>
    <w:rsid w:val="00B81029"/>
    <w:rsid w:val="00B81132"/>
    <w:rsid w:val="00B8118C"/>
    <w:rsid w:val="00B812E5"/>
    <w:rsid w:val="00B814AA"/>
    <w:rsid w:val="00B81684"/>
    <w:rsid w:val="00B817F4"/>
    <w:rsid w:val="00B81A78"/>
    <w:rsid w:val="00B820C4"/>
    <w:rsid w:val="00B8217F"/>
    <w:rsid w:val="00B821AB"/>
    <w:rsid w:val="00B8234A"/>
    <w:rsid w:val="00B82351"/>
    <w:rsid w:val="00B82543"/>
    <w:rsid w:val="00B82721"/>
    <w:rsid w:val="00B8295B"/>
    <w:rsid w:val="00B82BBC"/>
    <w:rsid w:val="00B830F7"/>
    <w:rsid w:val="00B8358C"/>
    <w:rsid w:val="00B839B6"/>
    <w:rsid w:val="00B83DF6"/>
    <w:rsid w:val="00B83FEF"/>
    <w:rsid w:val="00B84707"/>
    <w:rsid w:val="00B84CBA"/>
    <w:rsid w:val="00B84F7F"/>
    <w:rsid w:val="00B8581B"/>
    <w:rsid w:val="00B8620A"/>
    <w:rsid w:val="00B865A5"/>
    <w:rsid w:val="00B86B80"/>
    <w:rsid w:val="00B86DBB"/>
    <w:rsid w:val="00B86FC3"/>
    <w:rsid w:val="00B87447"/>
    <w:rsid w:val="00B8744C"/>
    <w:rsid w:val="00B876B0"/>
    <w:rsid w:val="00B87751"/>
    <w:rsid w:val="00B90591"/>
    <w:rsid w:val="00B906D0"/>
    <w:rsid w:val="00B9086A"/>
    <w:rsid w:val="00B90921"/>
    <w:rsid w:val="00B91144"/>
    <w:rsid w:val="00B915BE"/>
    <w:rsid w:val="00B91AD7"/>
    <w:rsid w:val="00B91B35"/>
    <w:rsid w:val="00B91CC4"/>
    <w:rsid w:val="00B91DBA"/>
    <w:rsid w:val="00B92037"/>
    <w:rsid w:val="00B9214E"/>
    <w:rsid w:val="00B92189"/>
    <w:rsid w:val="00B92466"/>
    <w:rsid w:val="00B924FE"/>
    <w:rsid w:val="00B9290A"/>
    <w:rsid w:val="00B9290C"/>
    <w:rsid w:val="00B929EA"/>
    <w:rsid w:val="00B93093"/>
    <w:rsid w:val="00B93167"/>
    <w:rsid w:val="00B9338C"/>
    <w:rsid w:val="00B93392"/>
    <w:rsid w:val="00B93412"/>
    <w:rsid w:val="00B93453"/>
    <w:rsid w:val="00B93516"/>
    <w:rsid w:val="00B93664"/>
    <w:rsid w:val="00B93C36"/>
    <w:rsid w:val="00B93CF1"/>
    <w:rsid w:val="00B93DEE"/>
    <w:rsid w:val="00B94054"/>
    <w:rsid w:val="00B94083"/>
    <w:rsid w:val="00B9422E"/>
    <w:rsid w:val="00B94253"/>
    <w:rsid w:val="00B94AC1"/>
    <w:rsid w:val="00B950E8"/>
    <w:rsid w:val="00B95112"/>
    <w:rsid w:val="00B95196"/>
    <w:rsid w:val="00B9519A"/>
    <w:rsid w:val="00B95275"/>
    <w:rsid w:val="00B952F5"/>
    <w:rsid w:val="00B954FC"/>
    <w:rsid w:val="00B959B1"/>
    <w:rsid w:val="00B960B4"/>
    <w:rsid w:val="00B961D5"/>
    <w:rsid w:val="00B96482"/>
    <w:rsid w:val="00B966CA"/>
    <w:rsid w:val="00B96CF0"/>
    <w:rsid w:val="00B96EA7"/>
    <w:rsid w:val="00B9715F"/>
    <w:rsid w:val="00B972EA"/>
    <w:rsid w:val="00B977E6"/>
    <w:rsid w:val="00B979D2"/>
    <w:rsid w:val="00B97EFD"/>
    <w:rsid w:val="00BA01A2"/>
    <w:rsid w:val="00BA05C3"/>
    <w:rsid w:val="00BA065A"/>
    <w:rsid w:val="00BA0841"/>
    <w:rsid w:val="00BA0FFB"/>
    <w:rsid w:val="00BA132B"/>
    <w:rsid w:val="00BA1542"/>
    <w:rsid w:val="00BA1654"/>
    <w:rsid w:val="00BA1684"/>
    <w:rsid w:val="00BA182C"/>
    <w:rsid w:val="00BA1903"/>
    <w:rsid w:val="00BA1AFD"/>
    <w:rsid w:val="00BA1B83"/>
    <w:rsid w:val="00BA1E65"/>
    <w:rsid w:val="00BA2401"/>
    <w:rsid w:val="00BA25EF"/>
    <w:rsid w:val="00BA2642"/>
    <w:rsid w:val="00BA2729"/>
    <w:rsid w:val="00BA283C"/>
    <w:rsid w:val="00BA2AEB"/>
    <w:rsid w:val="00BA2BCA"/>
    <w:rsid w:val="00BA2CB9"/>
    <w:rsid w:val="00BA2EF6"/>
    <w:rsid w:val="00BA311C"/>
    <w:rsid w:val="00BA36A3"/>
    <w:rsid w:val="00BA3A4C"/>
    <w:rsid w:val="00BA3B2A"/>
    <w:rsid w:val="00BA3B3B"/>
    <w:rsid w:val="00BA3B56"/>
    <w:rsid w:val="00BA3FF1"/>
    <w:rsid w:val="00BA40BE"/>
    <w:rsid w:val="00BA438E"/>
    <w:rsid w:val="00BA44AB"/>
    <w:rsid w:val="00BA48E0"/>
    <w:rsid w:val="00BA4C6D"/>
    <w:rsid w:val="00BA4EAC"/>
    <w:rsid w:val="00BA50DD"/>
    <w:rsid w:val="00BA5870"/>
    <w:rsid w:val="00BA5EFB"/>
    <w:rsid w:val="00BA659A"/>
    <w:rsid w:val="00BA6874"/>
    <w:rsid w:val="00BA68C1"/>
    <w:rsid w:val="00BA6E74"/>
    <w:rsid w:val="00BA6F9F"/>
    <w:rsid w:val="00BA715B"/>
    <w:rsid w:val="00BA73CD"/>
    <w:rsid w:val="00BA79BC"/>
    <w:rsid w:val="00BA7B45"/>
    <w:rsid w:val="00BA7EB0"/>
    <w:rsid w:val="00BB022B"/>
    <w:rsid w:val="00BB044D"/>
    <w:rsid w:val="00BB0528"/>
    <w:rsid w:val="00BB06D9"/>
    <w:rsid w:val="00BB07FA"/>
    <w:rsid w:val="00BB0986"/>
    <w:rsid w:val="00BB0E06"/>
    <w:rsid w:val="00BB0F00"/>
    <w:rsid w:val="00BB1556"/>
    <w:rsid w:val="00BB1573"/>
    <w:rsid w:val="00BB1D67"/>
    <w:rsid w:val="00BB214E"/>
    <w:rsid w:val="00BB233D"/>
    <w:rsid w:val="00BB23BD"/>
    <w:rsid w:val="00BB2C0A"/>
    <w:rsid w:val="00BB2C5A"/>
    <w:rsid w:val="00BB301E"/>
    <w:rsid w:val="00BB3B8C"/>
    <w:rsid w:val="00BB3D57"/>
    <w:rsid w:val="00BB3F4C"/>
    <w:rsid w:val="00BB3FC1"/>
    <w:rsid w:val="00BB418E"/>
    <w:rsid w:val="00BB4223"/>
    <w:rsid w:val="00BB4347"/>
    <w:rsid w:val="00BB4761"/>
    <w:rsid w:val="00BB4E5B"/>
    <w:rsid w:val="00BB5260"/>
    <w:rsid w:val="00BB56DB"/>
    <w:rsid w:val="00BB5817"/>
    <w:rsid w:val="00BB581D"/>
    <w:rsid w:val="00BB5848"/>
    <w:rsid w:val="00BB5B33"/>
    <w:rsid w:val="00BB5B58"/>
    <w:rsid w:val="00BB5FA6"/>
    <w:rsid w:val="00BB5FEA"/>
    <w:rsid w:val="00BB64FE"/>
    <w:rsid w:val="00BB6D9B"/>
    <w:rsid w:val="00BB724B"/>
    <w:rsid w:val="00BB72E6"/>
    <w:rsid w:val="00BB74F2"/>
    <w:rsid w:val="00BB77DC"/>
    <w:rsid w:val="00BB797E"/>
    <w:rsid w:val="00BB79D8"/>
    <w:rsid w:val="00BB7BA0"/>
    <w:rsid w:val="00BC06F8"/>
    <w:rsid w:val="00BC070A"/>
    <w:rsid w:val="00BC0F2D"/>
    <w:rsid w:val="00BC1004"/>
    <w:rsid w:val="00BC10AB"/>
    <w:rsid w:val="00BC143A"/>
    <w:rsid w:val="00BC144F"/>
    <w:rsid w:val="00BC16BF"/>
    <w:rsid w:val="00BC1BFD"/>
    <w:rsid w:val="00BC1C35"/>
    <w:rsid w:val="00BC201A"/>
    <w:rsid w:val="00BC20A9"/>
    <w:rsid w:val="00BC23F1"/>
    <w:rsid w:val="00BC272C"/>
    <w:rsid w:val="00BC292D"/>
    <w:rsid w:val="00BC2C9F"/>
    <w:rsid w:val="00BC2DEE"/>
    <w:rsid w:val="00BC2F5C"/>
    <w:rsid w:val="00BC3118"/>
    <w:rsid w:val="00BC3293"/>
    <w:rsid w:val="00BC32ED"/>
    <w:rsid w:val="00BC36EB"/>
    <w:rsid w:val="00BC370B"/>
    <w:rsid w:val="00BC38B8"/>
    <w:rsid w:val="00BC3ACC"/>
    <w:rsid w:val="00BC3CE9"/>
    <w:rsid w:val="00BC44F2"/>
    <w:rsid w:val="00BC497D"/>
    <w:rsid w:val="00BC4D72"/>
    <w:rsid w:val="00BC4E29"/>
    <w:rsid w:val="00BC507D"/>
    <w:rsid w:val="00BC52BC"/>
    <w:rsid w:val="00BC52C7"/>
    <w:rsid w:val="00BC532D"/>
    <w:rsid w:val="00BC5359"/>
    <w:rsid w:val="00BC54F1"/>
    <w:rsid w:val="00BC5C14"/>
    <w:rsid w:val="00BC5C95"/>
    <w:rsid w:val="00BC60A1"/>
    <w:rsid w:val="00BC643D"/>
    <w:rsid w:val="00BC6D8F"/>
    <w:rsid w:val="00BC7ADB"/>
    <w:rsid w:val="00BC7DB0"/>
    <w:rsid w:val="00BD02DE"/>
    <w:rsid w:val="00BD0571"/>
    <w:rsid w:val="00BD082C"/>
    <w:rsid w:val="00BD08C4"/>
    <w:rsid w:val="00BD0942"/>
    <w:rsid w:val="00BD0979"/>
    <w:rsid w:val="00BD0A3A"/>
    <w:rsid w:val="00BD0FC4"/>
    <w:rsid w:val="00BD10D3"/>
    <w:rsid w:val="00BD1151"/>
    <w:rsid w:val="00BD13D0"/>
    <w:rsid w:val="00BD140B"/>
    <w:rsid w:val="00BD233E"/>
    <w:rsid w:val="00BD2463"/>
    <w:rsid w:val="00BD2499"/>
    <w:rsid w:val="00BD257C"/>
    <w:rsid w:val="00BD2A08"/>
    <w:rsid w:val="00BD2A23"/>
    <w:rsid w:val="00BD2FB1"/>
    <w:rsid w:val="00BD33D8"/>
    <w:rsid w:val="00BD3636"/>
    <w:rsid w:val="00BD36EB"/>
    <w:rsid w:val="00BD386B"/>
    <w:rsid w:val="00BD38C4"/>
    <w:rsid w:val="00BD3B49"/>
    <w:rsid w:val="00BD3C69"/>
    <w:rsid w:val="00BD3CAD"/>
    <w:rsid w:val="00BD3CE1"/>
    <w:rsid w:val="00BD3D5D"/>
    <w:rsid w:val="00BD3D7A"/>
    <w:rsid w:val="00BD3F91"/>
    <w:rsid w:val="00BD4424"/>
    <w:rsid w:val="00BD471D"/>
    <w:rsid w:val="00BD4AD9"/>
    <w:rsid w:val="00BD567C"/>
    <w:rsid w:val="00BD56DC"/>
    <w:rsid w:val="00BD5704"/>
    <w:rsid w:val="00BD5A65"/>
    <w:rsid w:val="00BD5B13"/>
    <w:rsid w:val="00BD5D54"/>
    <w:rsid w:val="00BD5D91"/>
    <w:rsid w:val="00BD6519"/>
    <w:rsid w:val="00BD689C"/>
    <w:rsid w:val="00BD68BE"/>
    <w:rsid w:val="00BD6EC0"/>
    <w:rsid w:val="00BD778D"/>
    <w:rsid w:val="00BD77CC"/>
    <w:rsid w:val="00BD7F9E"/>
    <w:rsid w:val="00BE0091"/>
    <w:rsid w:val="00BE00C6"/>
    <w:rsid w:val="00BE0373"/>
    <w:rsid w:val="00BE03FC"/>
    <w:rsid w:val="00BE06F0"/>
    <w:rsid w:val="00BE09DC"/>
    <w:rsid w:val="00BE0D74"/>
    <w:rsid w:val="00BE1008"/>
    <w:rsid w:val="00BE1378"/>
    <w:rsid w:val="00BE1383"/>
    <w:rsid w:val="00BE1A06"/>
    <w:rsid w:val="00BE1A12"/>
    <w:rsid w:val="00BE20F7"/>
    <w:rsid w:val="00BE229B"/>
    <w:rsid w:val="00BE2763"/>
    <w:rsid w:val="00BE2A90"/>
    <w:rsid w:val="00BE2BB7"/>
    <w:rsid w:val="00BE3051"/>
    <w:rsid w:val="00BE3E55"/>
    <w:rsid w:val="00BE3FE8"/>
    <w:rsid w:val="00BE40F3"/>
    <w:rsid w:val="00BE45B7"/>
    <w:rsid w:val="00BE4CDF"/>
    <w:rsid w:val="00BE4F69"/>
    <w:rsid w:val="00BE4FF6"/>
    <w:rsid w:val="00BE5263"/>
    <w:rsid w:val="00BE58BA"/>
    <w:rsid w:val="00BE5B3C"/>
    <w:rsid w:val="00BE5F23"/>
    <w:rsid w:val="00BE65B3"/>
    <w:rsid w:val="00BE69FE"/>
    <w:rsid w:val="00BE6D61"/>
    <w:rsid w:val="00BE6D95"/>
    <w:rsid w:val="00BE6DB6"/>
    <w:rsid w:val="00BE6DCE"/>
    <w:rsid w:val="00BE6F1B"/>
    <w:rsid w:val="00BE742D"/>
    <w:rsid w:val="00BE779A"/>
    <w:rsid w:val="00BE7BB6"/>
    <w:rsid w:val="00BE7D51"/>
    <w:rsid w:val="00BE7F12"/>
    <w:rsid w:val="00BF0487"/>
    <w:rsid w:val="00BF091A"/>
    <w:rsid w:val="00BF0927"/>
    <w:rsid w:val="00BF0ACA"/>
    <w:rsid w:val="00BF0B6B"/>
    <w:rsid w:val="00BF0BED"/>
    <w:rsid w:val="00BF0FD5"/>
    <w:rsid w:val="00BF10D2"/>
    <w:rsid w:val="00BF116C"/>
    <w:rsid w:val="00BF120B"/>
    <w:rsid w:val="00BF185C"/>
    <w:rsid w:val="00BF19D1"/>
    <w:rsid w:val="00BF1B66"/>
    <w:rsid w:val="00BF21D8"/>
    <w:rsid w:val="00BF22EE"/>
    <w:rsid w:val="00BF2493"/>
    <w:rsid w:val="00BF2819"/>
    <w:rsid w:val="00BF28C2"/>
    <w:rsid w:val="00BF2AF0"/>
    <w:rsid w:val="00BF31CB"/>
    <w:rsid w:val="00BF3259"/>
    <w:rsid w:val="00BF326D"/>
    <w:rsid w:val="00BF3D25"/>
    <w:rsid w:val="00BF4044"/>
    <w:rsid w:val="00BF4881"/>
    <w:rsid w:val="00BF4B69"/>
    <w:rsid w:val="00BF51F0"/>
    <w:rsid w:val="00BF60E3"/>
    <w:rsid w:val="00BF610B"/>
    <w:rsid w:val="00BF67D2"/>
    <w:rsid w:val="00BF6AB0"/>
    <w:rsid w:val="00BF6CEC"/>
    <w:rsid w:val="00BF6ECD"/>
    <w:rsid w:val="00BF70A1"/>
    <w:rsid w:val="00BF72DF"/>
    <w:rsid w:val="00BF752F"/>
    <w:rsid w:val="00BF7B36"/>
    <w:rsid w:val="00BF7D43"/>
    <w:rsid w:val="00BF7E59"/>
    <w:rsid w:val="00C0007A"/>
    <w:rsid w:val="00C000FD"/>
    <w:rsid w:val="00C002D5"/>
    <w:rsid w:val="00C00B3D"/>
    <w:rsid w:val="00C00B95"/>
    <w:rsid w:val="00C00CCD"/>
    <w:rsid w:val="00C00D06"/>
    <w:rsid w:val="00C00D60"/>
    <w:rsid w:val="00C00E26"/>
    <w:rsid w:val="00C013A3"/>
    <w:rsid w:val="00C01789"/>
    <w:rsid w:val="00C018D2"/>
    <w:rsid w:val="00C01930"/>
    <w:rsid w:val="00C01B4D"/>
    <w:rsid w:val="00C023FF"/>
    <w:rsid w:val="00C02529"/>
    <w:rsid w:val="00C02686"/>
    <w:rsid w:val="00C02928"/>
    <w:rsid w:val="00C02C93"/>
    <w:rsid w:val="00C02D08"/>
    <w:rsid w:val="00C03F18"/>
    <w:rsid w:val="00C0409F"/>
    <w:rsid w:val="00C042A4"/>
    <w:rsid w:val="00C045D1"/>
    <w:rsid w:val="00C04805"/>
    <w:rsid w:val="00C04B49"/>
    <w:rsid w:val="00C04BF0"/>
    <w:rsid w:val="00C04D46"/>
    <w:rsid w:val="00C050A5"/>
    <w:rsid w:val="00C052F4"/>
    <w:rsid w:val="00C0546C"/>
    <w:rsid w:val="00C05499"/>
    <w:rsid w:val="00C055A0"/>
    <w:rsid w:val="00C05678"/>
    <w:rsid w:val="00C057E0"/>
    <w:rsid w:val="00C0599D"/>
    <w:rsid w:val="00C05C20"/>
    <w:rsid w:val="00C05DB8"/>
    <w:rsid w:val="00C06066"/>
    <w:rsid w:val="00C061B0"/>
    <w:rsid w:val="00C06309"/>
    <w:rsid w:val="00C067A4"/>
    <w:rsid w:val="00C069C3"/>
    <w:rsid w:val="00C069CE"/>
    <w:rsid w:val="00C06F2E"/>
    <w:rsid w:val="00C072FA"/>
    <w:rsid w:val="00C076F5"/>
    <w:rsid w:val="00C078CC"/>
    <w:rsid w:val="00C07CAD"/>
    <w:rsid w:val="00C07E7B"/>
    <w:rsid w:val="00C10471"/>
    <w:rsid w:val="00C10612"/>
    <w:rsid w:val="00C1080E"/>
    <w:rsid w:val="00C108DA"/>
    <w:rsid w:val="00C108FF"/>
    <w:rsid w:val="00C10DB1"/>
    <w:rsid w:val="00C10E33"/>
    <w:rsid w:val="00C10F74"/>
    <w:rsid w:val="00C11183"/>
    <w:rsid w:val="00C118E4"/>
    <w:rsid w:val="00C11CA8"/>
    <w:rsid w:val="00C11FA5"/>
    <w:rsid w:val="00C11FE5"/>
    <w:rsid w:val="00C11FF6"/>
    <w:rsid w:val="00C120AE"/>
    <w:rsid w:val="00C12287"/>
    <w:rsid w:val="00C122BF"/>
    <w:rsid w:val="00C124C4"/>
    <w:rsid w:val="00C12C9D"/>
    <w:rsid w:val="00C12D59"/>
    <w:rsid w:val="00C131C6"/>
    <w:rsid w:val="00C138F4"/>
    <w:rsid w:val="00C13929"/>
    <w:rsid w:val="00C13AD5"/>
    <w:rsid w:val="00C13C8A"/>
    <w:rsid w:val="00C13F4A"/>
    <w:rsid w:val="00C13F84"/>
    <w:rsid w:val="00C14014"/>
    <w:rsid w:val="00C140BD"/>
    <w:rsid w:val="00C14CC4"/>
    <w:rsid w:val="00C14CEF"/>
    <w:rsid w:val="00C14FE4"/>
    <w:rsid w:val="00C150D5"/>
    <w:rsid w:val="00C15135"/>
    <w:rsid w:val="00C15280"/>
    <w:rsid w:val="00C161AF"/>
    <w:rsid w:val="00C16228"/>
    <w:rsid w:val="00C1624D"/>
    <w:rsid w:val="00C17299"/>
    <w:rsid w:val="00C17D89"/>
    <w:rsid w:val="00C20049"/>
    <w:rsid w:val="00C20229"/>
    <w:rsid w:val="00C202B1"/>
    <w:rsid w:val="00C20425"/>
    <w:rsid w:val="00C2046D"/>
    <w:rsid w:val="00C2068D"/>
    <w:rsid w:val="00C206C4"/>
    <w:rsid w:val="00C20A94"/>
    <w:rsid w:val="00C20B2C"/>
    <w:rsid w:val="00C20B3C"/>
    <w:rsid w:val="00C20D6F"/>
    <w:rsid w:val="00C20F14"/>
    <w:rsid w:val="00C21566"/>
    <w:rsid w:val="00C2188C"/>
    <w:rsid w:val="00C2188F"/>
    <w:rsid w:val="00C219B3"/>
    <w:rsid w:val="00C2215A"/>
    <w:rsid w:val="00C22398"/>
    <w:rsid w:val="00C22495"/>
    <w:rsid w:val="00C22AC8"/>
    <w:rsid w:val="00C232DD"/>
    <w:rsid w:val="00C233D2"/>
    <w:rsid w:val="00C23E6B"/>
    <w:rsid w:val="00C23EA9"/>
    <w:rsid w:val="00C23F9D"/>
    <w:rsid w:val="00C24018"/>
    <w:rsid w:val="00C2423A"/>
    <w:rsid w:val="00C24328"/>
    <w:rsid w:val="00C2448C"/>
    <w:rsid w:val="00C245AD"/>
    <w:rsid w:val="00C245C1"/>
    <w:rsid w:val="00C2494D"/>
    <w:rsid w:val="00C24DDC"/>
    <w:rsid w:val="00C24EE5"/>
    <w:rsid w:val="00C25242"/>
    <w:rsid w:val="00C25745"/>
    <w:rsid w:val="00C2595A"/>
    <w:rsid w:val="00C259E3"/>
    <w:rsid w:val="00C25A3C"/>
    <w:rsid w:val="00C25ED9"/>
    <w:rsid w:val="00C26013"/>
    <w:rsid w:val="00C264E5"/>
    <w:rsid w:val="00C266B8"/>
    <w:rsid w:val="00C266CF"/>
    <w:rsid w:val="00C2680B"/>
    <w:rsid w:val="00C26A24"/>
    <w:rsid w:val="00C26D32"/>
    <w:rsid w:val="00C26D5B"/>
    <w:rsid w:val="00C26E42"/>
    <w:rsid w:val="00C270D4"/>
    <w:rsid w:val="00C271D7"/>
    <w:rsid w:val="00C27A1D"/>
    <w:rsid w:val="00C27CB4"/>
    <w:rsid w:val="00C27E62"/>
    <w:rsid w:val="00C300D9"/>
    <w:rsid w:val="00C300FE"/>
    <w:rsid w:val="00C30406"/>
    <w:rsid w:val="00C308A0"/>
    <w:rsid w:val="00C30977"/>
    <w:rsid w:val="00C30A7A"/>
    <w:rsid w:val="00C30D3F"/>
    <w:rsid w:val="00C30DAA"/>
    <w:rsid w:val="00C30F1F"/>
    <w:rsid w:val="00C31089"/>
    <w:rsid w:val="00C314E6"/>
    <w:rsid w:val="00C317D4"/>
    <w:rsid w:val="00C319A2"/>
    <w:rsid w:val="00C31C0E"/>
    <w:rsid w:val="00C3202B"/>
    <w:rsid w:val="00C32075"/>
    <w:rsid w:val="00C3208A"/>
    <w:rsid w:val="00C32224"/>
    <w:rsid w:val="00C32483"/>
    <w:rsid w:val="00C325AE"/>
    <w:rsid w:val="00C325D2"/>
    <w:rsid w:val="00C328F7"/>
    <w:rsid w:val="00C32A1C"/>
    <w:rsid w:val="00C32CF1"/>
    <w:rsid w:val="00C32F15"/>
    <w:rsid w:val="00C32F78"/>
    <w:rsid w:val="00C331AD"/>
    <w:rsid w:val="00C3328C"/>
    <w:rsid w:val="00C335A9"/>
    <w:rsid w:val="00C3376E"/>
    <w:rsid w:val="00C337F3"/>
    <w:rsid w:val="00C33B98"/>
    <w:rsid w:val="00C33FF0"/>
    <w:rsid w:val="00C34097"/>
    <w:rsid w:val="00C34751"/>
    <w:rsid w:val="00C3497D"/>
    <w:rsid w:val="00C34C05"/>
    <w:rsid w:val="00C34CD8"/>
    <w:rsid w:val="00C34E0B"/>
    <w:rsid w:val="00C34FDB"/>
    <w:rsid w:val="00C353E1"/>
    <w:rsid w:val="00C3566B"/>
    <w:rsid w:val="00C357A8"/>
    <w:rsid w:val="00C35A2B"/>
    <w:rsid w:val="00C35B23"/>
    <w:rsid w:val="00C35BE3"/>
    <w:rsid w:val="00C35DBD"/>
    <w:rsid w:val="00C3604A"/>
    <w:rsid w:val="00C36064"/>
    <w:rsid w:val="00C36605"/>
    <w:rsid w:val="00C36BFA"/>
    <w:rsid w:val="00C36C41"/>
    <w:rsid w:val="00C36D5C"/>
    <w:rsid w:val="00C36EB6"/>
    <w:rsid w:val="00C37050"/>
    <w:rsid w:val="00C3725A"/>
    <w:rsid w:val="00C37487"/>
    <w:rsid w:val="00C375B8"/>
    <w:rsid w:val="00C37805"/>
    <w:rsid w:val="00C37AAD"/>
    <w:rsid w:val="00C37BED"/>
    <w:rsid w:val="00C37D75"/>
    <w:rsid w:val="00C4018E"/>
    <w:rsid w:val="00C40802"/>
    <w:rsid w:val="00C40A4E"/>
    <w:rsid w:val="00C40FA9"/>
    <w:rsid w:val="00C41332"/>
    <w:rsid w:val="00C419A3"/>
    <w:rsid w:val="00C41B56"/>
    <w:rsid w:val="00C41BFC"/>
    <w:rsid w:val="00C41D2B"/>
    <w:rsid w:val="00C41F1A"/>
    <w:rsid w:val="00C422E9"/>
    <w:rsid w:val="00C4248E"/>
    <w:rsid w:val="00C42A8C"/>
    <w:rsid w:val="00C42B7F"/>
    <w:rsid w:val="00C43418"/>
    <w:rsid w:val="00C4345C"/>
    <w:rsid w:val="00C434DA"/>
    <w:rsid w:val="00C439EE"/>
    <w:rsid w:val="00C43BBE"/>
    <w:rsid w:val="00C43CB7"/>
    <w:rsid w:val="00C444D9"/>
    <w:rsid w:val="00C44500"/>
    <w:rsid w:val="00C44561"/>
    <w:rsid w:val="00C44582"/>
    <w:rsid w:val="00C44628"/>
    <w:rsid w:val="00C4464C"/>
    <w:rsid w:val="00C4473B"/>
    <w:rsid w:val="00C447FB"/>
    <w:rsid w:val="00C44A7B"/>
    <w:rsid w:val="00C44CDA"/>
    <w:rsid w:val="00C44EC3"/>
    <w:rsid w:val="00C44EC5"/>
    <w:rsid w:val="00C45591"/>
    <w:rsid w:val="00C45701"/>
    <w:rsid w:val="00C45B2A"/>
    <w:rsid w:val="00C45B4A"/>
    <w:rsid w:val="00C45D32"/>
    <w:rsid w:val="00C46095"/>
    <w:rsid w:val="00C460CA"/>
    <w:rsid w:val="00C46241"/>
    <w:rsid w:val="00C46264"/>
    <w:rsid w:val="00C46896"/>
    <w:rsid w:val="00C46B4C"/>
    <w:rsid w:val="00C46D29"/>
    <w:rsid w:val="00C4711B"/>
    <w:rsid w:val="00C473EC"/>
    <w:rsid w:val="00C47665"/>
    <w:rsid w:val="00C4779D"/>
    <w:rsid w:val="00C477CC"/>
    <w:rsid w:val="00C479D8"/>
    <w:rsid w:val="00C47AD4"/>
    <w:rsid w:val="00C47AE8"/>
    <w:rsid w:val="00C47AFC"/>
    <w:rsid w:val="00C47B8D"/>
    <w:rsid w:val="00C50066"/>
    <w:rsid w:val="00C5017F"/>
    <w:rsid w:val="00C5027B"/>
    <w:rsid w:val="00C50375"/>
    <w:rsid w:val="00C503F9"/>
    <w:rsid w:val="00C50BF9"/>
    <w:rsid w:val="00C50EBF"/>
    <w:rsid w:val="00C50EF0"/>
    <w:rsid w:val="00C51037"/>
    <w:rsid w:val="00C51B51"/>
    <w:rsid w:val="00C51F1A"/>
    <w:rsid w:val="00C5218E"/>
    <w:rsid w:val="00C522F8"/>
    <w:rsid w:val="00C52516"/>
    <w:rsid w:val="00C5256D"/>
    <w:rsid w:val="00C5257E"/>
    <w:rsid w:val="00C52BD9"/>
    <w:rsid w:val="00C52FE0"/>
    <w:rsid w:val="00C53014"/>
    <w:rsid w:val="00C5337B"/>
    <w:rsid w:val="00C53428"/>
    <w:rsid w:val="00C53C7B"/>
    <w:rsid w:val="00C53F1F"/>
    <w:rsid w:val="00C540EB"/>
    <w:rsid w:val="00C54102"/>
    <w:rsid w:val="00C543BC"/>
    <w:rsid w:val="00C544CA"/>
    <w:rsid w:val="00C54583"/>
    <w:rsid w:val="00C54C62"/>
    <w:rsid w:val="00C54CF2"/>
    <w:rsid w:val="00C54F58"/>
    <w:rsid w:val="00C550B9"/>
    <w:rsid w:val="00C55231"/>
    <w:rsid w:val="00C55390"/>
    <w:rsid w:val="00C557DD"/>
    <w:rsid w:val="00C559ED"/>
    <w:rsid w:val="00C561AE"/>
    <w:rsid w:val="00C563D0"/>
    <w:rsid w:val="00C563DF"/>
    <w:rsid w:val="00C5688B"/>
    <w:rsid w:val="00C568CA"/>
    <w:rsid w:val="00C56991"/>
    <w:rsid w:val="00C5759C"/>
    <w:rsid w:val="00C576D2"/>
    <w:rsid w:val="00C57732"/>
    <w:rsid w:val="00C57750"/>
    <w:rsid w:val="00C57CC6"/>
    <w:rsid w:val="00C60320"/>
    <w:rsid w:val="00C604D8"/>
    <w:rsid w:val="00C604DF"/>
    <w:rsid w:val="00C60557"/>
    <w:rsid w:val="00C60D3B"/>
    <w:rsid w:val="00C60EC1"/>
    <w:rsid w:val="00C611B7"/>
    <w:rsid w:val="00C61748"/>
    <w:rsid w:val="00C61911"/>
    <w:rsid w:val="00C61A74"/>
    <w:rsid w:val="00C61D16"/>
    <w:rsid w:val="00C61E40"/>
    <w:rsid w:val="00C61F3D"/>
    <w:rsid w:val="00C620E3"/>
    <w:rsid w:val="00C62812"/>
    <w:rsid w:val="00C62997"/>
    <w:rsid w:val="00C62B6B"/>
    <w:rsid w:val="00C62DA9"/>
    <w:rsid w:val="00C62DCE"/>
    <w:rsid w:val="00C62DEF"/>
    <w:rsid w:val="00C62F42"/>
    <w:rsid w:val="00C631D7"/>
    <w:rsid w:val="00C63371"/>
    <w:rsid w:val="00C633AB"/>
    <w:rsid w:val="00C63709"/>
    <w:rsid w:val="00C638B0"/>
    <w:rsid w:val="00C63C94"/>
    <w:rsid w:val="00C64151"/>
    <w:rsid w:val="00C64355"/>
    <w:rsid w:val="00C644D7"/>
    <w:rsid w:val="00C645C4"/>
    <w:rsid w:val="00C64678"/>
    <w:rsid w:val="00C64712"/>
    <w:rsid w:val="00C64824"/>
    <w:rsid w:val="00C64849"/>
    <w:rsid w:val="00C65782"/>
    <w:rsid w:val="00C65A10"/>
    <w:rsid w:val="00C65B6F"/>
    <w:rsid w:val="00C65F58"/>
    <w:rsid w:val="00C6610B"/>
    <w:rsid w:val="00C661CD"/>
    <w:rsid w:val="00C6630D"/>
    <w:rsid w:val="00C66571"/>
    <w:rsid w:val="00C6663F"/>
    <w:rsid w:val="00C667F6"/>
    <w:rsid w:val="00C66941"/>
    <w:rsid w:val="00C66B7F"/>
    <w:rsid w:val="00C66C4B"/>
    <w:rsid w:val="00C66CA7"/>
    <w:rsid w:val="00C66E0C"/>
    <w:rsid w:val="00C67213"/>
    <w:rsid w:val="00C67420"/>
    <w:rsid w:val="00C67633"/>
    <w:rsid w:val="00C67765"/>
    <w:rsid w:val="00C6797B"/>
    <w:rsid w:val="00C679BA"/>
    <w:rsid w:val="00C67B4C"/>
    <w:rsid w:val="00C70551"/>
    <w:rsid w:val="00C708BB"/>
    <w:rsid w:val="00C7094D"/>
    <w:rsid w:val="00C70CEE"/>
    <w:rsid w:val="00C712DE"/>
    <w:rsid w:val="00C71B31"/>
    <w:rsid w:val="00C71CB1"/>
    <w:rsid w:val="00C71DC6"/>
    <w:rsid w:val="00C720CA"/>
    <w:rsid w:val="00C723FF"/>
    <w:rsid w:val="00C725E3"/>
    <w:rsid w:val="00C72603"/>
    <w:rsid w:val="00C728F6"/>
    <w:rsid w:val="00C7296E"/>
    <w:rsid w:val="00C72AD3"/>
    <w:rsid w:val="00C73192"/>
    <w:rsid w:val="00C73242"/>
    <w:rsid w:val="00C73285"/>
    <w:rsid w:val="00C73327"/>
    <w:rsid w:val="00C7357D"/>
    <w:rsid w:val="00C73E76"/>
    <w:rsid w:val="00C740BE"/>
    <w:rsid w:val="00C741B5"/>
    <w:rsid w:val="00C74467"/>
    <w:rsid w:val="00C748EF"/>
    <w:rsid w:val="00C74C3E"/>
    <w:rsid w:val="00C75004"/>
    <w:rsid w:val="00C755E8"/>
    <w:rsid w:val="00C75970"/>
    <w:rsid w:val="00C75A42"/>
    <w:rsid w:val="00C75AB7"/>
    <w:rsid w:val="00C75C25"/>
    <w:rsid w:val="00C75C9D"/>
    <w:rsid w:val="00C75FCC"/>
    <w:rsid w:val="00C7615D"/>
    <w:rsid w:val="00C765E7"/>
    <w:rsid w:val="00C76A31"/>
    <w:rsid w:val="00C76C9F"/>
    <w:rsid w:val="00C77113"/>
    <w:rsid w:val="00C7719A"/>
    <w:rsid w:val="00C776F0"/>
    <w:rsid w:val="00C77983"/>
    <w:rsid w:val="00C80020"/>
    <w:rsid w:val="00C8009E"/>
    <w:rsid w:val="00C80AC4"/>
    <w:rsid w:val="00C80E99"/>
    <w:rsid w:val="00C80EAC"/>
    <w:rsid w:val="00C811D4"/>
    <w:rsid w:val="00C8128C"/>
    <w:rsid w:val="00C815D8"/>
    <w:rsid w:val="00C81630"/>
    <w:rsid w:val="00C8187A"/>
    <w:rsid w:val="00C8198E"/>
    <w:rsid w:val="00C819BF"/>
    <w:rsid w:val="00C81A28"/>
    <w:rsid w:val="00C81C94"/>
    <w:rsid w:val="00C826FC"/>
    <w:rsid w:val="00C82ABA"/>
    <w:rsid w:val="00C82AE6"/>
    <w:rsid w:val="00C82C71"/>
    <w:rsid w:val="00C82E5F"/>
    <w:rsid w:val="00C82F7F"/>
    <w:rsid w:val="00C8312C"/>
    <w:rsid w:val="00C83234"/>
    <w:rsid w:val="00C8338A"/>
    <w:rsid w:val="00C834A7"/>
    <w:rsid w:val="00C83FEB"/>
    <w:rsid w:val="00C84103"/>
    <w:rsid w:val="00C84196"/>
    <w:rsid w:val="00C8475E"/>
    <w:rsid w:val="00C84896"/>
    <w:rsid w:val="00C84946"/>
    <w:rsid w:val="00C84AB1"/>
    <w:rsid w:val="00C853D0"/>
    <w:rsid w:val="00C8551A"/>
    <w:rsid w:val="00C8555C"/>
    <w:rsid w:val="00C8567F"/>
    <w:rsid w:val="00C8572A"/>
    <w:rsid w:val="00C85784"/>
    <w:rsid w:val="00C85B76"/>
    <w:rsid w:val="00C85BCA"/>
    <w:rsid w:val="00C8610F"/>
    <w:rsid w:val="00C8614D"/>
    <w:rsid w:val="00C86357"/>
    <w:rsid w:val="00C8637E"/>
    <w:rsid w:val="00C8650D"/>
    <w:rsid w:val="00C86617"/>
    <w:rsid w:val="00C86702"/>
    <w:rsid w:val="00C86771"/>
    <w:rsid w:val="00C869F3"/>
    <w:rsid w:val="00C86F19"/>
    <w:rsid w:val="00C871C1"/>
    <w:rsid w:val="00C87801"/>
    <w:rsid w:val="00C8781D"/>
    <w:rsid w:val="00C87845"/>
    <w:rsid w:val="00C87A78"/>
    <w:rsid w:val="00C87C97"/>
    <w:rsid w:val="00C87CCD"/>
    <w:rsid w:val="00C905AC"/>
    <w:rsid w:val="00C90912"/>
    <w:rsid w:val="00C90B13"/>
    <w:rsid w:val="00C90F7A"/>
    <w:rsid w:val="00C91040"/>
    <w:rsid w:val="00C912DE"/>
    <w:rsid w:val="00C913C5"/>
    <w:rsid w:val="00C913DC"/>
    <w:rsid w:val="00C91446"/>
    <w:rsid w:val="00C914C6"/>
    <w:rsid w:val="00C9177C"/>
    <w:rsid w:val="00C917AD"/>
    <w:rsid w:val="00C917F6"/>
    <w:rsid w:val="00C9194B"/>
    <w:rsid w:val="00C91B3B"/>
    <w:rsid w:val="00C91CFB"/>
    <w:rsid w:val="00C91FAC"/>
    <w:rsid w:val="00C92149"/>
    <w:rsid w:val="00C922C5"/>
    <w:rsid w:val="00C92B3D"/>
    <w:rsid w:val="00C92E07"/>
    <w:rsid w:val="00C9313B"/>
    <w:rsid w:val="00C93297"/>
    <w:rsid w:val="00C935E5"/>
    <w:rsid w:val="00C93600"/>
    <w:rsid w:val="00C93DE2"/>
    <w:rsid w:val="00C93E38"/>
    <w:rsid w:val="00C94277"/>
    <w:rsid w:val="00C94BD7"/>
    <w:rsid w:val="00C951A4"/>
    <w:rsid w:val="00C95730"/>
    <w:rsid w:val="00C95962"/>
    <w:rsid w:val="00C95B1E"/>
    <w:rsid w:val="00C95DB0"/>
    <w:rsid w:val="00C95E62"/>
    <w:rsid w:val="00C96228"/>
    <w:rsid w:val="00C9634D"/>
    <w:rsid w:val="00C964D9"/>
    <w:rsid w:val="00C96708"/>
    <w:rsid w:val="00C96E16"/>
    <w:rsid w:val="00C96FBB"/>
    <w:rsid w:val="00C96FE0"/>
    <w:rsid w:val="00C97091"/>
    <w:rsid w:val="00C9734B"/>
    <w:rsid w:val="00C97601"/>
    <w:rsid w:val="00C97A6E"/>
    <w:rsid w:val="00C97AF1"/>
    <w:rsid w:val="00CA04E7"/>
    <w:rsid w:val="00CA06AD"/>
    <w:rsid w:val="00CA077D"/>
    <w:rsid w:val="00CA09AA"/>
    <w:rsid w:val="00CA0BA6"/>
    <w:rsid w:val="00CA0C7C"/>
    <w:rsid w:val="00CA0CB3"/>
    <w:rsid w:val="00CA0CF9"/>
    <w:rsid w:val="00CA0DF6"/>
    <w:rsid w:val="00CA1632"/>
    <w:rsid w:val="00CA1DD3"/>
    <w:rsid w:val="00CA1F8E"/>
    <w:rsid w:val="00CA237B"/>
    <w:rsid w:val="00CA2705"/>
    <w:rsid w:val="00CA284C"/>
    <w:rsid w:val="00CA28DF"/>
    <w:rsid w:val="00CA2919"/>
    <w:rsid w:val="00CA2AF6"/>
    <w:rsid w:val="00CA2C56"/>
    <w:rsid w:val="00CA2D76"/>
    <w:rsid w:val="00CA319F"/>
    <w:rsid w:val="00CA3315"/>
    <w:rsid w:val="00CA34BB"/>
    <w:rsid w:val="00CA3651"/>
    <w:rsid w:val="00CA3F84"/>
    <w:rsid w:val="00CA43BF"/>
    <w:rsid w:val="00CA43F3"/>
    <w:rsid w:val="00CA516F"/>
    <w:rsid w:val="00CA5518"/>
    <w:rsid w:val="00CA56C4"/>
    <w:rsid w:val="00CA5CEF"/>
    <w:rsid w:val="00CA5DA1"/>
    <w:rsid w:val="00CA5E22"/>
    <w:rsid w:val="00CA5F19"/>
    <w:rsid w:val="00CA60CC"/>
    <w:rsid w:val="00CA6150"/>
    <w:rsid w:val="00CA6183"/>
    <w:rsid w:val="00CA646B"/>
    <w:rsid w:val="00CA66E8"/>
    <w:rsid w:val="00CA68EC"/>
    <w:rsid w:val="00CA69DA"/>
    <w:rsid w:val="00CA6A2F"/>
    <w:rsid w:val="00CA71C2"/>
    <w:rsid w:val="00CA7261"/>
    <w:rsid w:val="00CA7374"/>
    <w:rsid w:val="00CA7692"/>
    <w:rsid w:val="00CA7746"/>
    <w:rsid w:val="00CA7769"/>
    <w:rsid w:val="00CA7D48"/>
    <w:rsid w:val="00CB047F"/>
    <w:rsid w:val="00CB07BF"/>
    <w:rsid w:val="00CB10AB"/>
    <w:rsid w:val="00CB11BD"/>
    <w:rsid w:val="00CB123B"/>
    <w:rsid w:val="00CB1247"/>
    <w:rsid w:val="00CB1343"/>
    <w:rsid w:val="00CB1C21"/>
    <w:rsid w:val="00CB1EB9"/>
    <w:rsid w:val="00CB27A9"/>
    <w:rsid w:val="00CB2AEE"/>
    <w:rsid w:val="00CB2BBD"/>
    <w:rsid w:val="00CB2F58"/>
    <w:rsid w:val="00CB3010"/>
    <w:rsid w:val="00CB31EF"/>
    <w:rsid w:val="00CB3BBE"/>
    <w:rsid w:val="00CB41FB"/>
    <w:rsid w:val="00CB42C6"/>
    <w:rsid w:val="00CB45C9"/>
    <w:rsid w:val="00CB4AA8"/>
    <w:rsid w:val="00CB4D8D"/>
    <w:rsid w:val="00CB4F8A"/>
    <w:rsid w:val="00CB4FA5"/>
    <w:rsid w:val="00CB5104"/>
    <w:rsid w:val="00CB5172"/>
    <w:rsid w:val="00CB5562"/>
    <w:rsid w:val="00CB5872"/>
    <w:rsid w:val="00CB58DD"/>
    <w:rsid w:val="00CB5C95"/>
    <w:rsid w:val="00CB5CCA"/>
    <w:rsid w:val="00CB5CD7"/>
    <w:rsid w:val="00CB5EDA"/>
    <w:rsid w:val="00CB6206"/>
    <w:rsid w:val="00CB6343"/>
    <w:rsid w:val="00CB64B2"/>
    <w:rsid w:val="00CB66F4"/>
    <w:rsid w:val="00CB6A43"/>
    <w:rsid w:val="00CB6BF1"/>
    <w:rsid w:val="00CB6C1B"/>
    <w:rsid w:val="00CB6E7F"/>
    <w:rsid w:val="00CB70F2"/>
    <w:rsid w:val="00CB70F3"/>
    <w:rsid w:val="00CB7537"/>
    <w:rsid w:val="00CB7648"/>
    <w:rsid w:val="00CB7B6B"/>
    <w:rsid w:val="00CC016B"/>
    <w:rsid w:val="00CC0EE5"/>
    <w:rsid w:val="00CC0F52"/>
    <w:rsid w:val="00CC0FAB"/>
    <w:rsid w:val="00CC1097"/>
    <w:rsid w:val="00CC11B5"/>
    <w:rsid w:val="00CC1E3E"/>
    <w:rsid w:val="00CC1E40"/>
    <w:rsid w:val="00CC1EE5"/>
    <w:rsid w:val="00CC21C1"/>
    <w:rsid w:val="00CC24FD"/>
    <w:rsid w:val="00CC27F5"/>
    <w:rsid w:val="00CC2965"/>
    <w:rsid w:val="00CC2BA9"/>
    <w:rsid w:val="00CC316B"/>
    <w:rsid w:val="00CC3421"/>
    <w:rsid w:val="00CC342C"/>
    <w:rsid w:val="00CC345C"/>
    <w:rsid w:val="00CC3566"/>
    <w:rsid w:val="00CC3929"/>
    <w:rsid w:val="00CC3935"/>
    <w:rsid w:val="00CC3F83"/>
    <w:rsid w:val="00CC4072"/>
    <w:rsid w:val="00CC4C81"/>
    <w:rsid w:val="00CC4D46"/>
    <w:rsid w:val="00CC501E"/>
    <w:rsid w:val="00CC5048"/>
    <w:rsid w:val="00CC52E1"/>
    <w:rsid w:val="00CC53D5"/>
    <w:rsid w:val="00CC5A8D"/>
    <w:rsid w:val="00CC600A"/>
    <w:rsid w:val="00CC606C"/>
    <w:rsid w:val="00CC67DF"/>
    <w:rsid w:val="00CC689E"/>
    <w:rsid w:val="00CC6B47"/>
    <w:rsid w:val="00CC71EE"/>
    <w:rsid w:val="00CC7465"/>
    <w:rsid w:val="00CC7D29"/>
    <w:rsid w:val="00CC7F12"/>
    <w:rsid w:val="00CD06F6"/>
    <w:rsid w:val="00CD084C"/>
    <w:rsid w:val="00CD0974"/>
    <w:rsid w:val="00CD0AC9"/>
    <w:rsid w:val="00CD121B"/>
    <w:rsid w:val="00CD1494"/>
    <w:rsid w:val="00CD1682"/>
    <w:rsid w:val="00CD1DD3"/>
    <w:rsid w:val="00CD264D"/>
    <w:rsid w:val="00CD2748"/>
    <w:rsid w:val="00CD299D"/>
    <w:rsid w:val="00CD2A81"/>
    <w:rsid w:val="00CD2C51"/>
    <w:rsid w:val="00CD305F"/>
    <w:rsid w:val="00CD309B"/>
    <w:rsid w:val="00CD3122"/>
    <w:rsid w:val="00CD31BE"/>
    <w:rsid w:val="00CD31C9"/>
    <w:rsid w:val="00CD367C"/>
    <w:rsid w:val="00CD3910"/>
    <w:rsid w:val="00CD3F09"/>
    <w:rsid w:val="00CD4436"/>
    <w:rsid w:val="00CD46A1"/>
    <w:rsid w:val="00CD492B"/>
    <w:rsid w:val="00CD580B"/>
    <w:rsid w:val="00CD5C78"/>
    <w:rsid w:val="00CD5DEF"/>
    <w:rsid w:val="00CD5F2C"/>
    <w:rsid w:val="00CD6CDA"/>
    <w:rsid w:val="00CD6D4B"/>
    <w:rsid w:val="00CD7028"/>
    <w:rsid w:val="00CD705F"/>
    <w:rsid w:val="00CD7152"/>
    <w:rsid w:val="00CD7722"/>
    <w:rsid w:val="00CD7C58"/>
    <w:rsid w:val="00CD7F7D"/>
    <w:rsid w:val="00CD7FA5"/>
    <w:rsid w:val="00CE0112"/>
    <w:rsid w:val="00CE03B6"/>
    <w:rsid w:val="00CE05F2"/>
    <w:rsid w:val="00CE078A"/>
    <w:rsid w:val="00CE0EBB"/>
    <w:rsid w:val="00CE0EF9"/>
    <w:rsid w:val="00CE1225"/>
    <w:rsid w:val="00CE18BC"/>
    <w:rsid w:val="00CE22D6"/>
    <w:rsid w:val="00CE23B2"/>
    <w:rsid w:val="00CE25AD"/>
    <w:rsid w:val="00CE2655"/>
    <w:rsid w:val="00CE2806"/>
    <w:rsid w:val="00CE292D"/>
    <w:rsid w:val="00CE2AC9"/>
    <w:rsid w:val="00CE31A5"/>
    <w:rsid w:val="00CE31BB"/>
    <w:rsid w:val="00CE3257"/>
    <w:rsid w:val="00CE327D"/>
    <w:rsid w:val="00CE33E0"/>
    <w:rsid w:val="00CE34B7"/>
    <w:rsid w:val="00CE356D"/>
    <w:rsid w:val="00CE3684"/>
    <w:rsid w:val="00CE3690"/>
    <w:rsid w:val="00CE3A65"/>
    <w:rsid w:val="00CE3BCB"/>
    <w:rsid w:val="00CE408B"/>
    <w:rsid w:val="00CE420D"/>
    <w:rsid w:val="00CE42DF"/>
    <w:rsid w:val="00CE4586"/>
    <w:rsid w:val="00CE4CEC"/>
    <w:rsid w:val="00CE4E7F"/>
    <w:rsid w:val="00CE504F"/>
    <w:rsid w:val="00CE554E"/>
    <w:rsid w:val="00CE5665"/>
    <w:rsid w:val="00CE5C99"/>
    <w:rsid w:val="00CE6064"/>
    <w:rsid w:val="00CE6466"/>
    <w:rsid w:val="00CE6614"/>
    <w:rsid w:val="00CE6731"/>
    <w:rsid w:val="00CE6AD5"/>
    <w:rsid w:val="00CE7519"/>
    <w:rsid w:val="00CE75DE"/>
    <w:rsid w:val="00CE762E"/>
    <w:rsid w:val="00CE76BD"/>
    <w:rsid w:val="00CE778D"/>
    <w:rsid w:val="00CE7AB3"/>
    <w:rsid w:val="00CE7CDF"/>
    <w:rsid w:val="00CF00D0"/>
    <w:rsid w:val="00CF02AC"/>
    <w:rsid w:val="00CF06E6"/>
    <w:rsid w:val="00CF0B6F"/>
    <w:rsid w:val="00CF0CD7"/>
    <w:rsid w:val="00CF0ED0"/>
    <w:rsid w:val="00CF11C2"/>
    <w:rsid w:val="00CF12F5"/>
    <w:rsid w:val="00CF13B7"/>
    <w:rsid w:val="00CF15AA"/>
    <w:rsid w:val="00CF185D"/>
    <w:rsid w:val="00CF191C"/>
    <w:rsid w:val="00CF1D37"/>
    <w:rsid w:val="00CF228E"/>
    <w:rsid w:val="00CF2304"/>
    <w:rsid w:val="00CF2309"/>
    <w:rsid w:val="00CF2553"/>
    <w:rsid w:val="00CF2581"/>
    <w:rsid w:val="00CF2639"/>
    <w:rsid w:val="00CF2AA7"/>
    <w:rsid w:val="00CF2C82"/>
    <w:rsid w:val="00CF2E75"/>
    <w:rsid w:val="00CF2ED9"/>
    <w:rsid w:val="00CF2F73"/>
    <w:rsid w:val="00CF35E4"/>
    <w:rsid w:val="00CF399F"/>
    <w:rsid w:val="00CF3D93"/>
    <w:rsid w:val="00CF3F01"/>
    <w:rsid w:val="00CF4219"/>
    <w:rsid w:val="00CF44E8"/>
    <w:rsid w:val="00CF4730"/>
    <w:rsid w:val="00CF4D18"/>
    <w:rsid w:val="00CF51BC"/>
    <w:rsid w:val="00CF5509"/>
    <w:rsid w:val="00CF557C"/>
    <w:rsid w:val="00CF579D"/>
    <w:rsid w:val="00CF5FD1"/>
    <w:rsid w:val="00CF6194"/>
    <w:rsid w:val="00CF68B4"/>
    <w:rsid w:val="00CF6AF3"/>
    <w:rsid w:val="00CF6E01"/>
    <w:rsid w:val="00CF6F37"/>
    <w:rsid w:val="00CF6F6B"/>
    <w:rsid w:val="00CF748D"/>
    <w:rsid w:val="00CF75C7"/>
    <w:rsid w:val="00CF76A4"/>
    <w:rsid w:val="00CF7E22"/>
    <w:rsid w:val="00CF7ECC"/>
    <w:rsid w:val="00CF7FAF"/>
    <w:rsid w:val="00D00183"/>
    <w:rsid w:val="00D00296"/>
    <w:rsid w:val="00D00EAA"/>
    <w:rsid w:val="00D00FD4"/>
    <w:rsid w:val="00D0118D"/>
    <w:rsid w:val="00D014A9"/>
    <w:rsid w:val="00D017D8"/>
    <w:rsid w:val="00D017EE"/>
    <w:rsid w:val="00D01C60"/>
    <w:rsid w:val="00D02369"/>
    <w:rsid w:val="00D025CA"/>
    <w:rsid w:val="00D025E3"/>
    <w:rsid w:val="00D02621"/>
    <w:rsid w:val="00D028A6"/>
    <w:rsid w:val="00D02A08"/>
    <w:rsid w:val="00D02AC8"/>
    <w:rsid w:val="00D02C36"/>
    <w:rsid w:val="00D03684"/>
    <w:rsid w:val="00D03712"/>
    <w:rsid w:val="00D038A2"/>
    <w:rsid w:val="00D038F6"/>
    <w:rsid w:val="00D03AB0"/>
    <w:rsid w:val="00D03ACC"/>
    <w:rsid w:val="00D03B1B"/>
    <w:rsid w:val="00D03B72"/>
    <w:rsid w:val="00D03FC3"/>
    <w:rsid w:val="00D04718"/>
    <w:rsid w:val="00D049E7"/>
    <w:rsid w:val="00D04BA0"/>
    <w:rsid w:val="00D04FC8"/>
    <w:rsid w:val="00D05BC3"/>
    <w:rsid w:val="00D05FD4"/>
    <w:rsid w:val="00D06088"/>
    <w:rsid w:val="00D0625D"/>
    <w:rsid w:val="00D065A5"/>
    <w:rsid w:val="00D066CD"/>
    <w:rsid w:val="00D0675C"/>
    <w:rsid w:val="00D06800"/>
    <w:rsid w:val="00D06B75"/>
    <w:rsid w:val="00D06BB8"/>
    <w:rsid w:val="00D06D0D"/>
    <w:rsid w:val="00D06EF9"/>
    <w:rsid w:val="00D070A2"/>
    <w:rsid w:val="00D0798F"/>
    <w:rsid w:val="00D07A46"/>
    <w:rsid w:val="00D07ADD"/>
    <w:rsid w:val="00D07B2D"/>
    <w:rsid w:val="00D07B48"/>
    <w:rsid w:val="00D07D85"/>
    <w:rsid w:val="00D10199"/>
    <w:rsid w:val="00D10E49"/>
    <w:rsid w:val="00D10E65"/>
    <w:rsid w:val="00D10FB7"/>
    <w:rsid w:val="00D112E2"/>
    <w:rsid w:val="00D11683"/>
    <w:rsid w:val="00D1173D"/>
    <w:rsid w:val="00D11873"/>
    <w:rsid w:val="00D118CF"/>
    <w:rsid w:val="00D1277E"/>
    <w:rsid w:val="00D129FF"/>
    <w:rsid w:val="00D12ABB"/>
    <w:rsid w:val="00D12BDB"/>
    <w:rsid w:val="00D12BF8"/>
    <w:rsid w:val="00D12D9D"/>
    <w:rsid w:val="00D1355B"/>
    <w:rsid w:val="00D13792"/>
    <w:rsid w:val="00D13875"/>
    <w:rsid w:val="00D13880"/>
    <w:rsid w:val="00D14204"/>
    <w:rsid w:val="00D1425E"/>
    <w:rsid w:val="00D142BD"/>
    <w:rsid w:val="00D14357"/>
    <w:rsid w:val="00D1457D"/>
    <w:rsid w:val="00D145AE"/>
    <w:rsid w:val="00D14779"/>
    <w:rsid w:val="00D149BF"/>
    <w:rsid w:val="00D14A3B"/>
    <w:rsid w:val="00D14AB0"/>
    <w:rsid w:val="00D14C1C"/>
    <w:rsid w:val="00D14F37"/>
    <w:rsid w:val="00D15121"/>
    <w:rsid w:val="00D1521E"/>
    <w:rsid w:val="00D156C7"/>
    <w:rsid w:val="00D157F9"/>
    <w:rsid w:val="00D1624D"/>
    <w:rsid w:val="00D162D4"/>
    <w:rsid w:val="00D164BF"/>
    <w:rsid w:val="00D1675E"/>
    <w:rsid w:val="00D167F7"/>
    <w:rsid w:val="00D16A3F"/>
    <w:rsid w:val="00D16D80"/>
    <w:rsid w:val="00D17141"/>
    <w:rsid w:val="00D17247"/>
    <w:rsid w:val="00D17770"/>
    <w:rsid w:val="00D17D28"/>
    <w:rsid w:val="00D17E29"/>
    <w:rsid w:val="00D20083"/>
    <w:rsid w:val="00D20186"/>
    <w:rsid w:val="00D20A36"/>
    <w:rsid w:val="00D20E2C"/>
    <w:rsid w:val="00D212F1"/>
    <w:rsid w:val="00D2135B"/>
    <w:rsid w:val="00D21595"/>
    <w:rsid w:val="00D217CE"/>
    <w:rsid w:val="00D21A3F"/>
    <w:rsid w:val="00D21FD2"/>
    <w:rsid w:val="00D22050"/>
    <w:rsid w:val="00D2287C"/>
    <w:rsid w:val="00D22923"/>
    <w:rsid w:val="00D22D38"/>
    <w:rsid w:val="00D22EE4"/>
    <w:rsid w:val="00D22F97"/>
    <w:rsid w:val="00D231AF"/>
    <w:rsid w:val="00D2325D"/>
    <w:rsid w:val="00D23556"/>
    <w:rsid w:val="00D235F9"/>
    <w:rsid w:val="00D23B57"/>
    <w:rsid w:val="00D23E92"/>
    <w:rsid w:val="00D244FA"/>
    <w:rsid w:val="00D24824"/>
    <w:rsid w:val="00D24DBB"/>
    <w:rsid w:val="00D24ED8"/>
    <w:rsid w:val="00D258D5"/>
    <w:rsid w:val="00D25AF0"/>
    <w:rsid w:val="00D25B79"/>
    <w:rsid w:val="00D26196"/>
    <w:rsid w:val="00D26974"/>
    <w:rsid w:val="00D26D1A"/>
    <w:rsid w:val="00D26F41"/>
    <w:rsid w:val="00D27143"/>
    <w:rsid w:val="00D272FD"/>
    <w:rsid w:val="00D27327"/>
    <w:rsid w:val="00D27695"/>
    <w:rsid w:val="00D27944"/>
    <w:rsid w:val="00D2797B"/>
    <w:rsid w:val="00D27B8C"/>
    <w:rsid w:val="00D30320"/>
    <w:rsid w:val="00D30756"/>
    <w:rsid w:val="00D30A9E"/>
    <w:rsid w:val="00D31502"/>
    <w:rsid w:val="00D31A4C"/>
    <w:rsid w:val="00D31C5F"/>
    <w:rsid w:val="00D31C98"/>
    <w:rsid w:val="00D31E93"/>
    <w:rsid w:val="00D31F1E"/>
    <w:rsid w:val="00D320AD"/>
    <w:rsid w:val="00D3270F"/>
    <w:rsid w:val="00D328B8"/>
    <w:rsid w:val="00D32B70"/>
    <w:rsid w:val="00D330E1"/>
    <w:rsid w:val="00D33313"/>
    <w:rsid w:val="00D33410"/>
    <w:rsid w:val="00D33783"/>
    <w:rsid w:val="00D33EF4"/>
    <w:rsid w:val="00D344C9"/>
    <w:rsid w:val="00D34666"/>
    <w:rsid w:val="00D34BB0"/>
    <w:rsid w:val="00D34F9F"/>
    <w:rsid w:val="00D350A2"/>
    <w:rsid w:val="00D35ED9"/>
    <w:rsid w:val="00D36090"/>
    <w:rsid w:val="00D3610A"/>
    <w:rsid w:val="00D36388"/>
    <w:rsid w:val="00D364A5"/>
    <w:rsid w:val="00D36706"/>
    <w:rsid w:val="00D367E7"/>
    <w:rsid w:val="00D36971"/>
    <w:rsid w:val="00D3704A"/>
    <w:rsid w:val="00D37938"/>
    <w:rsid w:val="00D37A41"/>
    <w:rsid w:val="00D37B18"/>
    <w:rsid w:val="00D37B89"/>
    <w:rsid w:val="00D37DF3"/>
    <w:rsid w:val="00D4021D"/>
    <w:rsid w:val="00D40319"/>
    <w:rsid w:val="00D40485"/>
    <w:rsid w:val="00D40494"/>
    <w:rsid w:val="00D4084C"/>
    <w:rsid w:val="00D40C95"/>
    <w:rsid w:val="00D40E02"/>
    <w:rsid w:val="00D41054"/>
    <w:rsid w:val="00D41274"/>
    <w:rsid w:val="00D41284"/>
    <w:rsid w:val="00D41400"/>
    <w:rsid w:val="00D41487"/>
    <w:rsid w:val="00D416C4"/>
    <w:rsid w:val="00D41E9F"/>
    <w:rsid w:val="00D420C6"/>
    <w:rsid w:val="00D422E4"/>
    <w:rsid w:val="00D423C9"/>
    <w:rsid w:val="00D4277B"/>
    <w:rsid w:val="00D429B7"/>
    <w:rsid w:val="00D42EE7"/>
    <w:rsid w:val="00D42EF3"/>
    <w:rsid w:val="00D43269"/>
    <w:rsid w:val="00D4357E"/>
    <w:rsid w:val="00D43AD2"/>
    <w:rsid w:val="00D44271"/>
    <w:rsid w:val="00D44386"/>
    <w:rsid w:val="00D44862"/>
    <w:rsid w:val="00D44A5C"/>
    <w:rsid w:val="00D44B18"/>
    <w:rsid w:val="00D44C2C"/>
    <w:rsid w:val="00D44D6A"/>
    <w:rsid w:val="00D454CF"/>
    <w:rsid w:val="00D4572C"/>
    <w:rsid w:val="00D459DE"/>
    <w:rsid w:val="00D45C6F"/>
    <w:rsid w:val="00D45E78"/>
    <w:rsid w:val="00D4611C"/>
    <w:rsid w:val="00D46A1E"/>
    <w:rsid w:val="00D46BE6"/>
    <w:rsid w:val="00D46C3F"/>
    <w:rsid w:val="00D46DDD"/>
    <w:rsid w:val="00D46E80"/>
    <w:rsid w:val="00D46F2D"/>
    <w:rsid w:val="00D46FE0"/>
    <w:rsid w:val="00D4715C"/>
    <w:rsid w:val="00D47262"/>
    <w:rsid w:val="00D47520"/>
    <w:rsid w:val="00D475CC"/>
    <w:rsid w:val="00D47922"/>
    <w:rsid w:val="00D502CE"/>
    <w:rsid w:val="00D5037D"/>
    <w:rsid w:val="00D503AC"/>
    <w:rsid w:val="00D5064D"/>
    <w:rsid w:val="00D50835"/>
    <w:rsid w:val="00D50931"/>
    <w:rsid w:val="00D50B0D"/>
    <w:rsid w:val="00D50DBE"/>
    <w:rsid w:val="00D50F95"/>
    <w:rsid w:val="00D50FEE"/>
    <w:rsid w:val="00D51017"/>
    <w:rsid w:val="00D51349"/>
    <w:rsid w:val="00D51565"/>
    <w:rsid w:val="00D516AA"/>
    <w:rsid w:val="00D5172A"/>
    <w:rsid w:val="00D518F6"/>
    <w:rsid w:val="00D52200"/>
    <w:rsid w:val="00D522B2"/>
    <w:rsid w:val="00D523E6"/>
    <w:rsid w:val="00D52AD2"/>
    <w:rsid w:val="00D52C98"/>
    <w:rsid w:val="00D52F0F"/>
    <w:rsid w:val="00D52FAC"/>
    <w:rsid w:val="00D53394"/>
    <w:rsid w:val="00D535D2"/>
    <w:rsid w:val="00D53768"/>
    <w:rsid w:val="00D53D56"/>
    <w:rsid w:val="00D54135"/>
    <w:rsid w:val="00D5442C"/>
    <w:rsid w:val="00D54514"/>
    <w:rsid w:val="00D5456B"/>
    <w:rsid w:val="00D54BE3"/>
    <w:rsid w:val="00D55044"/>
    <w:rsid w:val="00D5521C"/>
    <w:rsid w:val="00D553CA"/>
    <w:rsid w:val="00D553E6"/>
    <w:rsid w:val="00D554E6"/>
    <w:rsid w:val="00D55C37"/>
    <w:rsid w:val="00D563C2"/>
    <w:rsid w:val="00D56A28"/>
    <w:rsid w:val="00D56D08"/>
    <w:rsid w:val="00D56D65"/>
    <w:rsid w:val="00D56E11"/>
    <w:rsid w:val="00D56EC2"/>
    <w:rsid w:val="00D56F5D"/>
    <w:rsid w:val="00D5701C"/>
    <w:rsid w:val="00D57509"/>
    <w:rsid w:val="00D57620"/>
    <w:rsid w:val="00D57BF3"/>
    <w:rsid w:val="00D57F22"/>
    <w:rsid w:val="00D60018"/>
    <w:rsid w:val="00D6032C"/>
    <w:rsid w:val="00D60479"/>
    <w:rsid w:val="00D60669"/>
    <w:rsid w:val="00D607DC"/>
    <w:rsid w:val="00D60908"/>
    <w:rsid w:val="00D60932"/>
    <w:rsid w:val="00D61198"/>
    <w:rsid w:val="00D61292"/>
    <w:rsid w:val="00D6140A"/>
    <w:rsid w:val="00D621D2"/>
    <w:rsid w:val="00D622F3"/>
    <w:rsid w:val="00D6278F"/>
    <w:rsid w:val="00D62949"/>
    <w:rsid w:val="00D629D9"/>
    <w:rsid w:val="00D62AFC"/>
    <w:rsid w:val="00D62B31"/>
    <w:rsid w:val="00D62D71"/>
    <w:rsid w:val="00D63354"/>
    <w:rsid w:val="00D63371"/>
    <w:rsid w:val="00D63461"/>
    <w:rsid w:val="00D63643"/>
    <w:rsid w:val="00D63C85"/>
    <w:rsid w:val="00D63D24"/>
    <w:rsid w:val="00D63D62"/>
    <w:rsid w:val="00D63FFD"/>
    <w:rsid w:val="00D64161"/>
    <w:rsid w:val="00D64304"/>
    <w:rsid w:val="00D643F5"/>
    <w:rsid w:val="00D64423"/>
    <w:rsid w:val="00D648E6"/>
    <w:rsid w:val="00D651A2"/>
    <w:rsid w:val="00D653FE"/>
    <w:rsid w:val="00D65545"/>
    <w:rsid w:val="00D655BC"/>
    <w:rsid w:val="00D65B20"/>
    <w:rsid w:val="00D65FB5"/>
    <w:rsid w:val="00D66022"/>
    <w:rsid w:val="00D66065"/>
    <w:rsid w:val="00D66172"/>
    <w:rsid w:val="00D665A2"/>
    <w:rsid w:val="00D6670E"/>
    <w:rsid w:val="00D66A49"/>
    <w:rsid w:val="00D66A78"/>
    <w:rsid w:val="00D66F5C"/>
    <w:rsid w:val="00D67461"/>
    <w:rsid w:val="00D67947"/>
    <w:rsid w:val="00D67D06"/>
    <w:rsid w:val="00D7010A"/>
    <w:rsid w:val="00D7040B"/>
    <w:rsid w:val="00D709AA"/>
    <w:rsid w:val="00D70B79"/>
    <w:rsid w:val="00D70C24"/>
    <w:rsid w:val="00D70D46"/>
    <w:rsid w:val="00D70E81"/>
    <w:rsid w:val="00D70F5E"/>
    <w:rsid w:val="00D71059"/>
    <w:rsid w:val="00D7116E"/>
    <w:rsid w:val="00D71968"/>
    <w:rsid w:val="00D71C5B"/>
    <w:rsid w:val="00D71F01"/>
    <w:rsid w:val="00D71FD4"/>
    <w:rsid w:val="00D72459"/>
    <w:rsid w:val="00D72726"/>
    <w:rsid w:val="00D72894"/>
    <w:rsid w:val="00D7293E"/>
    <w:rsid w:val="00D72D4D"/>
    <w:rsid w:val="00D72DEB"/>
    <w:rsid w:val="00D73574"/>
    <w:rsid w:val="00D7358C"/>
    <w:rsid w:val="00D7368A"/>
    <w:rsid w:val="00D737EE"/>
    <w:rsid w:val="00D7382F"/>
    <w:rsid w:val="00D73B65"/>
    <w:rsid w:val="00D73B91"/>
    <w:rsid w:val="00D73C09"/>
    <w:rsid w:val="00D73CA4"/>
    <w:rsid w:val="00D73F90"/>
    <w:rsid w:val="00D743A6"/>
    <w:rsid w:val="00D74438"/>
    <w:rsid w:val="00D74635"/>
    <w:rsid w:val="00D74977"/>
    <w:rsid w:val="00D74CF5"/>
    <w:rsid w:val="00D75409"/>
    <w:rsid w:val="00D75437"/>
    <w:rsid w:val="00D75549"/>
    <w:rsid w:val="00D756BF"/>
    <w:rsid w:val="00D75843"/>
    <w:rsid w:val="00D75999"/>
    <w:rsid w:val="00D75B03"/>
    <w:rsid w:val="00D76343"/>
    <w:rsid w:val="00D76728"/>
    <w:rsid w:val="00D76E83"/>
    <w:rsid w:val="00D770C2"/>
    <w:rsid w:val="00D778C9"/>
    <w:rsid w:val="00D77CE5"/>
    <w:rsid w:val="00D77F8C"/>
    <w:rsid w:val="00D8036A"/>
    <w:rsid w:val="00D80CDB"/>
    <w:rsid w:val="00D80E0B"/>
    <w:rsid w:val="00D81307"/>
    <w:rsid w:val="00D8192C"/>
    <w:rsid w:val="00D81FF1"/>
    <w:rsid w:val="00D820F3"/>
    <w:rsid w:val="00D822CA"/>
    <w:rsid w:val="00D82414"/>
    <w:rsid w:val="00D826EB"/>
    <w:rsid w:val="00D8299B"/>
    <w:rsid w:val="00D82A69"/>
    <w:rsid w:val="00D82C6A"/>
    <w:rsid w:val="00D82E95"/>
    <w:rsid w:val="00D83564"/>
    <w:rsid w:val="00D83CEF"/>
    <w:rsid w:val="00D84002"/>
    <w:rsid w:val="00D84268"/>
    <w:rsid w:val="00D84515"/>
    <w:rsid w:val="00D84824"/>
    <w:rsid w:val="00D8490B"/>
    <w:rsid w:val="00D84F19"/>
    <w:rsid w:val="00D84F73"/>
    <w:rsid w:val="00D8601A"/>
    <w:rsid w:val="00D86302"/>
    <w:rsid w:val="00D8666C"/>
    <w:rsid w:val="00D86AC1"/>
    <w:rsid w:val="00D86B3B"/>
    <w:rsid w:val="00D86DE7"/>
    <w:rsid w:val="00D87119"/>
    <w:rsid w:val="00D876BB"/>
    <w:rsid w:val="00D8778A"/>
    <w:rsid w:val="00D87860"/>
    <w:rsid w:val="00D87E21"/>
    <w:rsid w:val="00D87E48"/>
    <w:rsid w:val="00D90446"/>
    <w:rsid w:val="00D90481"/>
    <w:rsid w:val="00D90D31"/>
    <w:rsid w:val="00D90E7F"/>
    <w:rsid w:val="00D90F9D"/>
    <w:rsid w:val="00D9120D"/>
    <w:rsid w:val="00D912DF"/>
    <w:rsid w:val="00D91462"/>
    <w:rsid w:val="00D91708"/>
    <w:rsid w:val="00D9193D"/>
    <w:rsid w:val="00D919C4"/>
    <w:rsid w:val="00D91BD8"/>
    <w:rsid w:val="00D92265"/>
    <w:rsid w:val="00D9230B"/>
    <w:rsid w:val="00D923AA"/>
    <w:rsid w:val="00D92F6C"/>
    <w:rsid w:val="00D931C0"/>
    <w:rsid w:val="00D93307"/>
    <w:rsid w:val="00D935EC"/>
    <w:rsid w:val="00D93670"/>
    <w:rsid w:val="00D93946"/>
    <w:rsid w:val="00D93A65"/>
    <w:rsid w:val="00D93AFD"/>
    <w:rsid w:val="00D93BAF"/>
    <w:rsid w:val="00D93CC5"/>
    <w:rsid w:val="00D93FFD"/>
    <w:rsid w:val="00D94372"/>
    <w:rsid w:val="00D94456"/>
    <w:rsid w:val="00D94465"/>
    <w:rsid w:val="00D9493F"/>
    <w:rsid w:val="00D94FF3"/>
    <w:rsid w:val="00D957C0"/>
    <w:rsid w:val="00D95B59"/>
    <w:rsid w:val="00D95BFF"/>
    <w:rsid w:val="00D962FD"/>
    <w:rsid w:val="00D967DC"/>
    <w:rsid w:val="00D96A7C"/>
    <w:rsid w:val="00D96AF8"/>
    <w:rsid w:val="00D96F51"/>
    <w:rsid w:val="00D97C32"/>
    <w:rsid w:val="00D97FC9"/>
    <w:rsid w:val="00DA0190"/>
    <w:rsid w:val="00DA019E"/>
    <w:rsid w:val="00DA04C7"/>
    <w:rsid w:val="00DA0590"/>
    <w:rsid w:val="00DA0C55"/>
    <w:rsid w:val="00DA0D84"/>
    <w:rsid w:val="00DA0F8E"/>
    <w:rsid w:val="00DA0FC0"/>
    <w:rsid w:val="00DA1176"/>
    <w:rsid w:val="00DA12A3"/>
    <w:rsid w:val="00DA1300"/>
    <w:rsid w:val="00DA1341"/>
    <w:rsid w:val="00DA13FD"/>
    <w:rsid w:val="00DA15C4"/>
    <w:rsid w:val="00DA17A7"/>
    <w:rsid w:val="00DA1985"/>
    <w:rsid w:val="00DA19CF"/>
    <w:rsid w:val="00DA1B85"/>
    <w:rsid w:val="00DA1D80"/>
    <w:rsid w:val="00DA1E0F"/>
    <w:rsid w:val="00DA2046"/>
    <w:rsid w:val="00DA21DB"/>
    <w:rsid w:val="00DA233A"/>
    <w:rsid w:val="00DA2597"/>
    <w:rsid w:val="00DA2844"/>
    <w:rsid w:val="00DA28A0"/>
    <w:rsid w:val="00DA2BCC"/>
    <w:rsid w:val="00DA2CB9"/>
    <w:rsid w:val="00DA2E53"/>
    <w:rsid w:val="00DA2EDC"/>
    <w:rsid w:val="00DA3048"/>
    <w:rsid w:val="00DA30FB"/>
    <w:rsid w:val="00DA333B"/>
    <w:rsid w:val="00DA33B5"/>
    <w:rsid w:val="00DA36E4"/>
    <w:rsid w:val="00DA39C6"/>
    <w:rsid w:val="00DA3B74"/>
    <w:rsid w:val="00DA3EAC"/>
    <w:rsid w:val="00DA3F00"/>
    <w:rsid w:val="00DA416E"/>
    <w:rsid w:val="00DA442B"/>
    <w:rsid w:val="00DA45B9"/>
    <w:rsid w:val="00DA46D4"/>
    <w:rsid w:val="00DA4DE7"/>
    <w:rsid w:val="00DA503F"/>
    <w:rsid w:val="00DA5059"/>
    <w:rsid w:val="00DA5212"/>
    <w:rsid w:val="00DA5858"/>
    <w:rsid w:val="00DA5859"/>
    <w:rsid w:val="00DA5C2F"/>
    <w:rsid w:val="00DA5C40"/>
    <w:rsid w:val="00DA61B3"/>
    <w:rsid w:val="00DA6312"/>
    <w:rsid w:val="00DA631B"/>
    <w:rsid w:val="00DA6A22"/>
    <w:rsid w:val="00DA6B1E"/>
    <w:rsid w:val="00DA6B8E"/>
    <w:rsid w:val="00DA6DBE"/>
    <w:rsid w:val="00DA7074"/>
    <w:rsid w:val="00DA727D"/>
    <w:rsid w:val="00DA773F"/>
    <w:rsid w:val="00DA7BC7"/>
    <w:rsid w:val="00DB01B7"/>
    <w:rsid w:val="00DB0564"/>
    <w:rsid w:val="00DB0857"/>
    <w:rsid w:val="00DB0959"/>
    <w:rsid w:val="00DB0B20"/>
    <w:rsid w:val="00DB1382"/>
    <w:rsid w:val="00DB13EC"/>
    <w:rsid w:val="00DB1539"/>
    <w:rsid w:val="00DB1B9F"/>
    <w:rsid w:val="00DB1E18"/>
    <w:rsid w:val="00DB2014"/>
    <w:rsid w:val="00DB21E6"/>
    <w:rsid w:val="00DB220E"/>
    <w:rsid w:val="00DB2369"/>
    <w:rsid w:val="00DB2559"/>
    <w:rsid w:val="00DB272C"/>
    <w:rsid w:val="00DB277D"/>
    <w:rsid w:val="00DB27B7"/>
    <w:rsid w:val="00DB2F0D"/>
    <w:rsid w:val="00DB35C7"/>
    <w:rsid w:val="00DB375C"/>
    <w:rsid w:val="00DB39DE"/>
    <w:rsid w:val="00DB3AD8"/>
    <w:rsid w:val="00DB3E2D"/>
    <w:rsid w:val="00DB405C"/>
    <w:rsid w:val="00DB407F"/>
    <w:rsid w:val="00DB4322"/>
    <w:rsid w:val="00DB43E8"/>
    <w:rsid w:val="00DB4489"/>
    <w:rsid w:val="00DB4699"/>
    <w:rsid w:val="00DB4CA0"/>
    <w:rsid w:val="00DB4E67"/>
    <w:rsid w:val="00DB4FD7"/>
    <w:rsid w:val="00DB518A"/>
    <w:rsid w:val="00DB533A"/>
    <w:rsid w:val="00DB571A"/>
    <w:rsid w:val="00DB5C4A"/>
    <w:rsid w:val="00DB5EE5"/>
    <w:rsid w:val="00DB61AB"/>
    <w:rsid w:val="00DB67D0"/>
    <w:rsid w:val="00DB68AB"/>
    <w:rsid w:val="00DB6AEF"/>
    <w:rsid w:val="00DB6AFE"/>
    <w:rsid w:val="00DB6DF3"/>
    <w:rsid w:val="00DB712C"/>
    <w:rsid w:val="00DB71DC"/>
    <w:rsid w:val="00DB7507"/>
    <w:rsid w:val="00DB75E6"/>
    <w:rsid w:val="00DB76F9"/>
    <w:rsid w:val="00DB7B58"/>
    <w:rsid w:val="00DB7E8C"/>
    <w:rsid w:val="00DC014E"/>
    <w:rsid w:val="00DC028E"/>
    <w:rsid w:val="00DC0465"/>
    <w:rsid w:val="00DC0BF8"/>
    <w:rsid w:val="00DC0F93"/>
    <w:rsid w:val="00DC16C2"/>
    <w:rsid w:val="00DC1763"/>
    <w:rsid w:val="00DC17C6"/>
    <w:rsid w:val="00DC2095"/>
    <w:rsid w:val="00DC27C3"/>
    <w:rsid w:val="00DC28A6"/>
    <w:rsid w:val="00DC2B09"/>
    <w:rsid w:val="00DC2C68"/>
    <w:rsid w:val="00DC31EE"/>
    <w:rsid w:val="00DC36FE"/>
    <w:rsid w:val="00DC3BC7"/>
    <w:rsid w:val="00DC3D39"/>
    <w:rsid w:val="00DC4276"/>
    <w:rsid w:val="00DC4A29"/>
    <w:rsid w:val="00DC4B4C"/>
    <w:rsid w:val="00DC4E55"/>
    <w:rsid w:val="00DC4E8D"/>
    <w:rsid w:val="00DC54B4"/>
    <w:rsid w:val="00DC5638"/>
    <w:rsid w:val="00DC56F7"/>
    <w:rsid w:val="00DC5A5E"/>
    <w:rsid w:val="00DC5A5F"/>
    <w:rsid w:val="00DC5B86"/>
    <w:rsid w:val="00DC5C23"/>
    <w:rsid w:val="00DC5D5B"/>
    <w:rsid w:val="00DC5E79"/>
    <w:rsid w:val="00DC6030"/>
    <w:rsid w:val="00DC60E1"/>
    <w:rsid w:val="00DC62DE"/>
    <w:rsid w:val="00DC64C6"/>
    <w:rsid w:val="00DC6809"/>
    <w:rsid w:val="00DC6A94"/>
    <w:rsid w:val="00DC6DA9"/>
    <w:rsid w:val="00DC7533"/>
    <w:rsid w:val="00DC76BA"/>
    <w:rsid w:val="00DC7890"/>
    <w:rsid w:val="00DC7B59"/>
    <w:rsid w:val="00DD050B"/>
    <w:rsid w:val="00DD0947"/>
    <w:rsid w:val="00DD0E79"/>
    <w:rsid w:val="00DD132F"/>
    <w:rsid w:val="00DD1521"/>
    <w:rsid w:val="00DD1994"/>
    <w:rsid w:val="00DD1C2A"/>
    <w:rsid w:val="00DD1C2F"/>
    <w:rsid w:val="00DD1ED7"/>
    <w:rsid w:val="00DD2221"/>
    <w:rsid w:val="00DD242B"/>
    <w:rsid w:val="00DD2574"/>
    <w:rsid w:val="00DD278D"/>
    <w:rsid w:val="00DD2C54"/>
    <w:rsid w:val="00DD31FF"/>
    <w:rsid w:val="00DD3430"/>
    <w:rsid w:val="00DD35A0"/>
    <w:rsid w:val="00DD3B85"/>
    <w:rsid w:val="00DD3E05"/>
    <w:rsid w:val="00DD3FD6"/>
    <w:rsid w:val="00DD40AE"/>
    <w:rsid w:val="00DD448D"/>
    <w:rsid w:val="00DD4568"/>
    <w:rsid w:val="00DD4CA0"/>
    <w:rsid w:val="00DD4E7B"/>
    <w:rsid w:val="00DD4ED7"/>
    <w:rsid w:val="00DD52E3"/>
    <w:rsid w:val="00DD5312"/>
    <w:rsid w:val="00DD5AB2"/>
    <w:rsid w:val="00DD5C33"/>
    <w:rsid w:val="00DD5F9F"/>
    <w:rsid w:val="00DD6396"/>
    <w:rsid w:val="00DD6C70"/>
    <w:rsid w:val="00DD6E8E"/>
    <w:rsid w:val="00DD70C8"/>
    <w:rsid w:val="00DD725F"/>
    <w:rsid w:val="00DD7CF9"/>
    <w:rsid w:val="00DD7F36"/>
    <w:rsid w:val="00DE0196"/>
    <w:rsid w:val="00DE0620"/>
    <w:rsid w:val="00DE0694"/>
    <w:rsid w:val="00DE0775"/>
    <w:rsid w:val="00DE0C03"/>
    <w:rsid w:val="00DE0CFA"/>
    <w:rsid w:val="00DE1AD5"/>
    <w:rsid w:val="00DE2053"/>
    <w:rsid w:val="00DE21CF"/>
    <w:rsid w:val="00DE2461"/>
    <w:rsid w:val="00DE24B6"/>
    <w:rsid w:val="00DE265D"/>
    <w:rsid w:val="00DE273A"/>
    <w:rsid w:val="00DE285A"/>
    <w:rsid w:val="00DE2D2F"/>
    <w:rsid w:val="00DE3225"/>
    <w:rsid w:val="00DE334A"/>
    <w:rsid w:val="00DE3639"/>
    <w:rsid w:val="00DE38FD"/>
    <w:rsid w:val="00DE3A69"/>
    <w:rsid w:val="00DE3B24"/>
    <w:rsid w:val="00DE3E7C"/>
    <w:rsid w:val="00DE4664"/>
    <w:rsid w:val="00DE4DE2"/>
    <w:rsid w:val="00DE5035"/>
    <w:rsid w:val="00DE5102"/>
    <w:rsid w:val="00DE5143"/>
    <w:rsid w:val="00DE5335"/>
    <w:rsid w:val="00DE54D2"/>
    <w:rsid w:val="00DE54F1"/>
    <w:rsid w:val="00DE562C"/>
    <w:rsid w:val="00DE5840"/>
    <w:rsid w:val="00DE62DE"/>
    <w:rsid w:val="00DE6512"/>
    <w:rsid w:val="00DE6534"/>
    <w:rsid w:val="00DE6558"/>
    <w:rsid w:val="00DE67B4"/>
    <w:rsid w:val="00DE6C22"/>
    <w:rsid w:val="00DE6DAE"/>
    <w:rsid w:val="00DE7153"/>
    <w:rsid w:val="00DE7353"/>
    <w:rsid w:val="00DE7524"/>
    <w:rsid w:val="00DE7B6D"/>
    <w:rsid w:val="00DE7BFA"/>
    <w:rsid w:val="00DE7E8F"/>
    <w:rsid w:val="00DF0034"/>
    <w:rsid w:val="00DF01D4"/>
    <w:rsid w:val="00DF02EC"/>
    <w:rsid w:val="00DF098C"/>
    <w:rsid w:val="00DF0D26"/>
    <w:rsid w:val="00DF0DA9"/>
    <w:rsid w:val="00DF0FD6"/>
    <w:rsid w:val="00DF109B"/>
    <w:rsid w:val="00DF1249"/>
    <w:rsid w:val="00DF1599"/>
    <w:rsid w:val="00DF1D53"/>
    <w:rsid w:val="00DF209D"/>
    <w:rsid w:val="00DF233B"/>
    <w:rsid w:val="00DF24B9"/>
    <w:rsid w:val="00DF2640"/>
    <w:rsid w:val="00DF2765"/>
    <w:rsid w:val="00DF2DA0"/>
    <w:rsid w:val="00DF2EEE"/>
    <w:rsid w:val="00DF32AF"/>
    <w:rsid w:val="00DF32EC"/>
    <w:rsid w:val="00DF38FD"/>
    <w:rsid w:val="00DF396D"/>
    <w:rsid w:val="00DF39FE"/>
    <w:rsid w:val="00DF3C91"/>
    <w:rsid w:val="00DF3DDB"/>
    <w:rsid w:val="00DF3E4D"/>
    <w:rsid w:val="00DF4268"/>
    <w:rsid w:val="00DF42F3"/>
    <w:rsid w:val="00DF43C4"/>
    <w:rsid w:val="00DF45AC"/>
    <w:rsid w:val="00DF46CF"/>
    <w:rsid w:val="00DF4785"/>
    <w:rsid w:val="00DF4810"/>
    <w:rsid w:val="00DF4883"/>
    <w:rsid w:val="00DF49B3"/>
    <w:rsid w:val="00DF4D70"/>
    <w:rsid w:val="00DF4DBC"/>
    <w:rsid w:val="00DF4F19"/>
    <w:rsid w:val="00DF4F2F"/>
    <w:rsid w:val="00DF5270"/>
    <w:rsid w:val="00DF5278"/>
    <w:rsid w:val="00DF5374"/>
    <w:rsid w:val="00DF5843"/>
    <w:rsid w:val="00DF5D97"/>
    <w:rsid w:val="00DF5F8A"/>
    <w:rsid w:val="00DF621B"/>
    <w:rsid w:val="00DF6B34"/>
    <w:rsid w:val="00DF6B69"/>
    <w:rsid w:val="00DF6C6F"/>
    <w:rsid w:val="00DF7566"/>
    <w:rsid w:val="00DF7892"/>
    <w:rsid w:val="00DF7F59"/>
    <w:rsid w:val="00E0077D"/>
    <w:rsid w:val="00E00892"/>
    <w:rsid w:val="00E00C18"/>
    <w:rsid w:val="00E00DF9"/>
    <w:rsid w:val="00E00FD6"/>
    <w:rsid w:val="00E01147"/>
    <w:rsid w:val="00E012D8"/>
    <w:rsid w:val="00E01417"/>
    <w:rsid w:val="00E0160D"/>
    <w:rsid w:val="00E016C5"/>
    <w:rsid w:val="00E0175D"/>
    <w:rsid w:val="00E01843"/>
    <w:rsid w:val="00E01E66"/>
    <w:rsid w:val="00E020C9"/>
    <w:rsid w:val="00E02347"/>
    <w:rsid w:val="00E025F0"/>
    <w:rsid w:val="00E028E6"/>
    <w:rsid w:val="00E0293F"/>
    <w:rsid w:val="00E029BD"/>
    <w:rsid w:val="00E02CF8"/>
    <w:rsid w:val="00E02DBD"/>
    <w:rsid w:val="00E0304D"/>
    <w:rsid w:val="00E035DE"/>
    <w:rsid w:val="00E03941"/>
    <w:rsid w:val="00E03A07"/>
    <w:rsid w:val="00E03E5B"/>
    <w:rsid w:val="00E04326"/>
    <w:rsid w:val="00E04424"/>
    <w:rsid w:val="00E045E9"/>
    <w:rsid w:val="00E046C1"/>
    <w:rsid w:val="00E049FD"/>
    <w:rsid w:val="00E04B41"/>
    <w:rsid w:val="00E04B7C"/>
    <w:rsid w:val="00E05004"/>
    <w:rsid w:val="00E0525C"/>
    <w:rsid w:val="00E05274"/>
    <w:rsid w:val="00E052F4"/>
    <w:rsid w:val="00E05375"/>
    <w:rsid w:val="00E054B7"/>
    <w:rsid w:val="00E05A22"/>
    <w:rsid w:val="00E05AC5"/>
    <w:rsid w:val="00E05B58"/>
    <w:rsid w:val="00E05E1F"/>
    <w:rsid w:val="00E05ECB"/>
    <w:rsid w:val="00E05F02"/>
    <w:rsid w:val="00E063E2"/>
    <w:rsid w:val="00E06699"/>
    <w:rsid w:val="00E066E2"/>
    <w:rsid w:val="00E06786"/>
    <w:rsid w:val="00E0678F"/>
    <w:rsid w:val="00E06978"/>
    <w:rsid w:val="00E06ADD"/>
    <w:rsid w:val="00E06AE4"/>
    <w:rsid w:val="00E06AF4"/>
    <w:rsid w:val="00E07AC3"/>
    <w:rsid w:val="00E07DFF"/>
    <w:rsid w:val="00E07E45"/>
    <w:rsid w:val="00E07E46"/>
    <w:rsid w:val="00E10043"/>
    <w:rsid w:val="00E1039A"/>
    <w:rsid w:val="00E1044B"/>
    <w:rsid w:val="00E10473"/>
    <w:rsid w:val="00E1053D"/>
    <w:rsid w:val="00E10731"/>
    <w:rsid w:val="00E107F3"/>
    <w:rsid w:val="00E10BB7"/>
    <w:rsid w:val="00E10C45"/>
    <w:rsid w:val="00E10F15"/>
    <w:rsid w:val="00E119CF"/>
    <w:rsid w:val="00E11A9B"/>
    <w:rsid w:val="00E11D4E"/>
    <w:rsid w:val="00E126D0"/>
    <w:rsid w:val="00E1296E"/>
    <w:rsid w:val="00E12B11"/>
    <w:rsid w:val="00E12B1B"/>
    <w:rsid w:val="00E12C4F"/>
    <w:rsid w:val="00E131BE"/>
    <w:rsid w:val="00E1331F"/>
    <w:rsid w:val="00E136EA"/>
    <w:rsid w:val="00E139D0"/>
    <w:rsid w:val="00E13A8B"/>
    <w:rsid w:val="00E13D84"/>
    <w:rsid w:val="00E1434D"/>
    <w:rsid w:val="00E145E0"/>
    <w:rsid w:val="00E14911"/>
    <w:rsid w:val="00E14913"/>
    <w:rsid w:val="00E150B1"/>
    <w:rsid w:val="00E1546F"/>
    <w:rsid w:val="00E15F71"/>
    <w:rsid w:val="00E15FF6"/>
    <w:rsid w:val="00E16186"/>
    <w:rsid w:val="00E16219"/>
    <w:rsid w:val="00E168A5"/>
    <w:rsid w:val="00E16BE7"/>
    <w:rsid w:val="00E16E0B"/>
    <w:rsid w:val="00E16E47"/>
    <w:rsid w:val="00E16FAD"/>
    <w:rsid w:val="00E17310"/>
    <w:rsid w:val="00E17405"/>
    <w:rsid w:val="00E1741F"/>
    <w:rsid w:val="00E1749C"/>
    <w:rsid w:val="00E175FF"/>
    <w:rsid w:val="00E176E8"/>
    <w:rsid w:val="00E179B7"/>
    <w:rsid w:val="00E17CCA"/>
    <w:rsid w:val="00E17CFB"/>
    <w:rsid w:val="00E17EC5"/>
    <w:rsid w:val="00E202AF"/>
    <w:rsid w:val="00E20338"/>
    <w:rsid w:val="00E20661"/>
    <w:rsid w:val="00E206CD"/>
    <w:rsid w:val="00E207BA"/>
    <w:rsid w:val="00E209E6"/>
    <w:rsid w:val="00E20AB9"/>
    <w:rsid w:val="00E20AD1"/>
    <w:rsid w:val="00E2124E"/>
    <w:rsid w:val="00E213F3"/>
    <w:rsid w:val="00E216A5"/>
    <w:rsid w:val="00E216ED"/>
    <w:rsid w:val="00E217E7"/>
    <w:rsid w:val="00E21BE1"/>
    <w:rsid w:val="00E21D5D"/>
    <w:rsid w:val="00E21F98"/>
    <w:rsid w:val="00E22222"/>
    <w:rsid w:val="00E222AC"/>
    <w:rsid w:val="00E224C9"/>
    <w:rsid w:val="00E22604"/>
    <w:rsid w:val="00E2272F"/>
    <w:rsid w:val="00E228AB"/>
    <w:rsid w:val="00E229F7"/>
    <w:rsid w:val="00E22A2D"/>
    <w:rsid w:val="00E22B8B"/>
    <w:rsid w:val="00E22EE3"/>
    <w:rsid w:val="00E22F52"/>
    <w:rsid w:val="00E23143"/>
    <w:rsid w:val="00E23416"/>
    <w:rsid w:val="00E236B4"/>
    <w:rsid w:val="00E2391F"/>
    <w:rsid w:val="00E23BEA"/>
    <w:rsid w:val="00E2405D"/>
    <w:rsid w:val="00E242E6"/>
    <w:rsid w:val="00E24B4A"/>
    <w:rsid w:val="00E24E3D"/>
    <w:rsid w:val="00E24EE2"/>
    <w:rsid w:val="00E250DB"/>
    <w:rsid w:val="00E25125"/>
    <w:rsid w:val="00E25752"/>
    <w:rsid w:val="00E257A1"/>
    <w:rsid w:val="00E2596F"/>
    <w:rsid w:val="00E25BE4"/>
    <w:rsid w:val="00E25C9B"/>
    <w:rsid w:val="00E26015"/>
    <w:rsid w:val="00E260D6"/>
    <w:rsid w:val="00E2636F"/>
    <w:rsid w:val="00E263E4"/>
    <w:rsid w:val="00E2692C"/>
    <w:rsid w:val="00E26A12"/>
    <w:rsid w:val="00E26A52"/>
    <w:rsid w:val="00E26A77"/>
    <w:rsid w:val="00E27125"/>
    <w:rsid w:val="00E271F0"/>
    <w:rsid w:val="00E275E7"/>
    <w:rsid w:val="00E27B78"/>
    <w:rsid w:val="00E30132"/>
    <w:rsid w:val="00E30155"/>
    <w:rsid w:val="00E304DE"/>
    <w:rsid w:val="00E3069F"/>
    <w:rsid w:val="00E306A2"/>
    <w:rsid w:val="00E307C5"/>
    <w:rsid w:val="00E30967"/>
    <w:rsid w:val="00E30A2A"/>
    <w:rsid w:val="00E30F0C"/>
    <w:rsid w:val="00E3116C"/>
    <w:rsid w:val="00E31521"/>
    <w:rsid w:val="00E316C4"/>
    <w:rsid w:val="00E31775"/>
    <w:rsid w:val="00E31C0D"/>
    <w:rsid w:val="00E31D6A"/>
    <w:rsid w:val="00E31DF2"/>
    <w:rsid w:val="00E31F31"/>
    <w:rsid w:val="00E32001"/>
    <w:rsid w:val="00E32634"/>
    <w:rsid w:val="00E32760"/>
    <w:rsid w:val="00E32964"/>
    <w:rsid w:val="00E32C2F"/>
    <w:rsid w:val="00E32CFD"/>
    <w:rsid w:val="00E32E0E"/>
    <w:rsid w:val="00E33117"/>
    <w:rsid w:val="00E33222"/>
    <w:rsid w:val="00E337F6"/>
    <w:rsid w:val="00E33802"/>
    <w:rsid w:val="00E33814"/>
    <w:rsid w:val="00E33A52"/>
    <w:rsid w:val="00E33D97"/>
    <w:rsid w:val="00E33E4F"/>
    <w:rsid w:val="00E34B55"/>
    <w:rsid w:val="00E3537C"/>
    <w:rsid w:val="00E356FB"/>
    <w:rsid w:val="00E3582D"/>
    <w:rsid w:val="00E35834"/>
    <w:rsid w:val="00E35AC6"/>
    <w:rsid w:val="00E35B31"/>
    <w:rsid w:val="00E35F47"/>
    <w:rsid w:val="00E360F2"/>
    <w:rsid w:val="00E361AA"/>
    <w:rsid w:val="00E36306"/>
    <w:rsid w:val="00E3670A"/>
    <w:rsid w:val="00E3684A"/>
    <w:rsid w:val="00E36C4E"/>
    <w:rsid w:val="00E36D9D"/>
    <w:rsid w:val="00E370E1"/>
    <w:rsid w:val="00E37360"/>
    <w:rsid w:val="00E377BF"/>
    <w:rsid w:val="00E3789E"/>
    <w:rsid w:val="00E378FD"/>
    <w:rsid w:val="00E379BC"/>
    <w:rsid w:val="00E37A8F"/>
    <w:rsid w:val="00E37C82"/>
    <w:rsid w:val="00E40288"/>
    <w:rsid w:val="00E4080B"/>
    <w:rsid w:val="00E4089F"/>
    <w:rsid w:val="00E40D87"/>
    <w:rsid w:val="00E41370"/>
    <w:rsid w:val="00E417F6"/>
    <w:rsid w:val="00E4186C"/>
    <w:rsid w:val="00E41E19"/>
    <w:rsid w:val="00E421CF"/>
    <w:rsid w:val="00E42406"/>
    <w:rsid w:val="00E42782"/>
    <w:rsid w:val="00E42CC0"/>
    <w:rsid w:val="00E42E76"/>
    <w:rsid w:val="00E42FB4"/>
    <w:rsid w:val="00E43837"/>
    <w:rsid w:val="00E43CEF"/>
    <w:rsid w:val="00E43E4D"/>
    <w:rsid w:val="00E43EA6"/>
    <w:rsid w:val="00E441CF"/>
    <w:rsid w:val="00E443A3"/>
    <w:rsid w:val="00E4455B"/>
    <w:rsid w:val="00E446BF"/>
    <w:rsid w:val="00E447E4"/>
    <w:rsid w:val="00E449C9"/>
    <w:rsid w:val="00E44B89"/>
    <w:rsid w:val="00E44BD8"/>
    <w:rsid w:val="00E44ECD"/>
    <w:rsid w:val="00E45136"/>
    <w:rsid w:val="00E4522D"/>
    <w:rsid w:val="00E452D0"/>
    <w:rsid w:val="00E45336"/>
    <w:rsid w:val="00E45635"/>
    <w:rsid w:val="00E45A9D"/>
    <w:rsid w:val="00E45B6C"/>
    <w:rsid w:val="00E45DC1"/>
    <w:rsid w:val="00E460A1"/>
    <w:rsid w:val="00E462EF"/>
    <w:rsid w:val="00E464F1"/>
    <w:rsid w:val="00E466FF"/>
    <w:rsid w:val="00E467AB"/>
    <w:rsid w:val="00E468E6"/>
    <w:rsid w:val="00E469AD"/>
    <w:rsid w:val="00E47284"/>
    <w:rsid w:val="00E47BD9"/>
    <w:rsid w:val="00E47EB2"/>
    <w:rsid w:val="00E47FBB"/>
    <w:rsid w:val="00E5067B"/>
    <w:rsid w:val="00E50804"/>
    <w:rsid w:val="00E50828"/>
    <w:rsid w:val="00E50E82"/>
    <w:rsid w:val="00E50F8E"/>
    <w:rsid w:val="00E5141B"/>
    <w:rsid w:val="00E515A3"/>
    <w:rsid w:val="00E517D0"/>
    <w:rsid w:val="00E51CAF"/>
    <w:rsid w:val="00E52471"/>
    <w:rsid w:val="00E52830"/>
    <w:rsid w:val="00E52931"/>
    <w:rsid w:val="00E52B65"/>
    <w:rsid w:val="00E52F76"/>
    <w:rsid w:val="00E537EE"/>
    <w:rsid w:val="00E53A36"/>
    <w:rsid w:val="00E53A38"/>
    <w:rsid w:val="00E53FAB"/>
    <w:rsid w:val="00E5413F"/>
    <w:rsid w:val="00E541D0"/>
    <w:rsid w:val="00E54231"/>
    <w:rsid w:val="00E543CA"/>
    <w:rsid w:val="00E54473"/>
    <w:rsid w:val="00E54884"/>
    <w:rsid w:val="00E54EC5"/>
    <w:rsid w:val="00E55335"/>
    <w:rsid w:val="00E55673"/>
    <w:rsid w:val="00E55A4E"/>
    <w:rsid w:val="00E55D2A"/>
    <w:rsid w:val="00E56A4C"/>
    <w:rsid w:val="00E56E2F"/>
    <w:rsid w:val="00E56FF9"/>
    <w:rsid w:val="00E5721C"/>
    <w:rsid w:val="00E579C1"/>
    <w:rsid w:val="00E57C21"/>
    <w:rsid w:val="00E57EBA"/>
    <w:rsid w:val="00E57EC5"/>
    <w:rsid w:val="00E57FA4"/>
    <w:rsid w:val="00E60ADA"/>
    <w:rsid w:val="00E60E34"/>
    <w:rsid w:val="00E619A8"/>
    <w:rsid w:val="00E61C29"/>
    <w:rsid w:val="00E61E8A"/>
    <w:rsid w:val="00E6201A"/>
    <w:rsid w:val="00E624D8"/>
    <w:rsid w:val="00E62EED"/>
    <w:rsid w:val="00E6311E"/>
    <w:rsid w:val="00E63AA9"/>
    <w:rsid w:val="00E63DB3"/>
    <w:rsid w:val="00E63F2E"/>
    <w:rsid w:val="00E6400E"/>
    <w:rsid w:val="00E645DC"/>
    <w:rsid w:val="00E649A5"/>
    <w:rsid w:val="00E6504D"/>
    <w:rsid w:val="00E65219"/>
    <w:rsid w:val="00E6523D"/>
    <w:rsid w:val="00E65967"/>
    <w:rsid w:val="00E65D7A"/>
    <w:rsid w:val="00E65D7B"/>
    <w:rsid w:val="00E65EF0"/>
    <w:rsid w:val="00E665C4"/>
    <w:rsid w:val="00E668E2"/>
    <w:rsid w:val="00E66AA6"/>
    <w:rsid w:val="00E67073"/>
    <w:rsid w:val="00E6767F"/>
    <w:rsid w:val="00E678AE"/>
    <w:rsid w:val="00E67F22"/>
    <w:rsid w:val="00E702CF"/>
    <w:rsid w:val="00E70477"/>
    <w:rsid w:val="00E7048B"/>
    <w:rsid w:val="00E705E5"/>
    <w:rsid w:val="00E708B1"/>
    <w:rsid w:val="00E70B0C"/>
    <w:rsid w:val="00E70C84"/>
    <w:rsid w:val="00E7103E"/>
    <w:rsid w:val="00E712D5"/>
    <w:rsid w:val="00E713AC"/>
    <w:rsid w:val="00E713F7"/>
    <w:rsid w:val="00E71420"/>
    <w:rsid w:val="00E71EFF"/>
    <w:rsid w:val="00E72246"/>
    <w:rsid w:val="00E722AC"/>
    <w:rsid w:val="00E72370"/>
    <w:rsid w:val="00E723D3"/>
    <w:rsid w:val="00E72549"/>
    <w:rsid w:val="00E725B6"/>
    <w:rsid w:val="00E7289D"/>
    <w:rsid w:val="00E72BD0"/>
    <w:rsid w:val="00E72D6F"/>
    <w:rsid w:val="00E732B9"/>
    <w:rsid w:val="00E735BC"/>
    <w:rsid w:val="00E73686"/>
    <w:rsid w:val="00E736C5"/>
    <w:rsid w:val="00E7370D"/>
    <w:rsid w:val="00E738E9"/>
    <w:rsid w:val="00E73E01"/>
    <w:rsid w:val="00E73FD1"/>
    <w:rsid w:val="00E745BF"/>
    <w:rsid w:val="00E74697"/>
    <w:rsid w:val="00E74BF4"/>
    <w:rsid w:val="00E74F1D"/>
    <w:rsid w:val="00E758C0"/>
    <w:rsid w:val="00E7595D"/>
    <w:rsid w:val="00E75F72"/>
    <w:rsid w:val="00E762ED"/>
    <w:rsid w:val="00E763A8"/>
    <w:rsid w:val="00E763EB"/>
    <w:rsid w:val="00E765F5"/>
    <w:rsid w:val="00E76C95"/>
    <w:rsid w:val="00E7731B"/>
    <w:rsid w:val="00E801FE"/>
    <w:rsid w:val="00E80574"/>
    <w:rsid w:val="00E8089A"/>
    <w:rsid w:val="00E81870"/>
    <w:rsid w:val="00E81CB9"/>
    <w:rsid w:val="00E81DB5"/>
    <w:rsid w:val="00E82266"/>
    <w:rsid w:val="00E82385"/>
    <w:rsid w:val="00E82488"/>
    <w:rsid w:val="00E82560"/>
    <w:rsid w:val="00E825E3"/>
    <w:rsid w:val="00E828B0"/>
    <w:rsid w:val="00E82E7C"/>
    <w:rsid w:val="00E82EF4"/>
    <w:rsid w:val="00E83280"/>
    <w:rsid w:val="00E832C9"/>
    <w:rsid w:val="00E833B2"/>
    <w:rsid w:val="00E8348E"/>
    <w:rsid w:val="00E834BD"/>
    <w:rsid w:val="00E837C2"/>
    <w:rsid w:val="00E83838"/>
    <w:rsid w:val="00E8394A"/>
    <w:rsid w:val="00E83C3A"/>
    <w:rsid w:val="00E83D06"/>
    <w:rsid w:val="00E83D39"/>
    <w:rsid w:val="00E83E6E"/>
    <w:rsid w:val="00E83EA9"/>
    <w:rsid w:val="00E84279"/>
    <w:rsid w:val="00E845C7"/>
    <w:rsid w:val="00E846F0"/>
    <w:rsid w:val="00E85483"/>
    <w:rsid w:val="00E85515"/>
    <w:rsid w:val="00E8554D"/>
    <w:rsid w:val="00E85A04"/>
    <w:rsid w:val="00E85C52"/>
    <w:rsid w:val="00E85D85"/>
    <w:rsid w:val="00E85E33"/>
    <w:rsid w:val="00E85FB9"/>
    <w:rsid w:val="00E86052"/>
    <w:rsid w:val="00E86072"/>
    <w:rsid w:val="00E862AE"/>
    <w:rsid w:val="00E86376"/>
    <w:rsid w:val="00E86752"/>
    <w:rsid w:val="00E86D0D"/>
    <w:rsid w:val="00E86F8D"/>
    <w:rsid w:val="00E87151"/>
    <w:rsid w:val="00E872AC"/>
    <w:rsid w:val="00E873F1"/>
    <w:rsid w:val="00E87AE6"/>
    <w:rsid w:val="00E87DBE"/>
    <w:rsid w:val="00E904A1"/>
    <w:rsid w:val="00E90519"/>
    <w:rsid w:val="00E90707"/>
    <w:rsid w:val="00E9096A"/>
    <w:rsid w:val="00E90FE7"/>
    <w:rsid w:val="00E91551"/>
    <w:rsid w:val="00E91A9B"/>
    <w:rsid w:val="00E91AEC"/>
    <w:rsid w:val="00E91B77"/>
    <w:rsid w:val="00E91BF2"/>
    <w:rsid w:val="00E91E5F"/>
    <w:rsid w:val="00E921CC"/>
    <w:rsid w:val="00E92BD8"/>
    <w:rsid w:val="00E92D92"/>
    <w:rsid w:val="00E92F0A"/>
    <w:rsid w:val="00E9319D"/>
    <w:rsid w:val="00E934D5"/>
    <w:rsid w:val="00E93A7A"/>
    <w:rsid w:val="00E93B3D"/>
    <w:rsid w:val="00E93D8B"/>
    <w:rsid w:val="00E93E2F"/>
    <w:rsid w:val="00E94307"/>
    <w:rsid w:val="00E9438C"/>
    <w:rsid w:val="00E94410"/>
    <w:rsid w:val="00E94719"/>
    <w:rsid w:val="00E94762"/>
    <w:rsid w:val="00E94C04"/>
    <w:rsid w:val="00E94C76"/>
    <w:rsid w:val="00E954FC"/>
    <w:rsid w:val="00E9570D"/>
    <w:rsid w:val="00E9572A"/>
    <w:rsid w:val="00E958C1"/>
    <w:rsid w:val="00E95BD7"/>
    <w:rsid w:val="00E960CF"/>
    <w:rsid w:val="00E9627E"/>
    <w:rsid w:val="00E96502"/>
    <w:rsid w:val="00E965F5"/>
    <w:rsid w:val="00E96C2A"/>
    <w:rsid w:val="00E96C91"/>
    <w:rsid w:val="00E96CA4"/>
    <w:rsid w:val="00E96FBC"/>
    <w:rsid w:val="00E97013"/>
    <w:rsid w:val="00E97281"/>
    <w:rsid w:val="00E9738B"/>
    <w:rsid w:val="00E97732"/>
    <w:rsid w:val="00E97A1F"/>
    <w:rsid w:val="00E97BB6"/>
    <w:rsid w:val="00EA0214"/>
    <w:rsid w:val="00EA0281"/>
    <w:rsid w:val="00EA0469"/>
    <w:rsid w:val="00EA0BD3"/>
    <w:rsid w:val="00EA0BFA"/>
    <w:rsid w:val="00EA0CA7"/>
    <w:rsid w:val="00EA0D6C"/>
    <w:rsid w:val="00EA0E05"/>
    <w:rsid w:val="00EA0EFC"/>
    <w:rsid w:val="00EA12D3"/>
    <w:rsid w:val="00EA140B"/>
    <w:rsid w:val="00EA1C49"/>
    <w:rsid w:val="00EA1CC9"/>
    <w:rsid w:val="00EA1EE4"/>
    <w:rsid w:val="00EA1EF8"/>
    <w:rsid w:val="00EA20F1"/>
    <w:rsid w:val="00EA2730"/>
    <w:rsid w:val="00EA2A27"/>
    <w:rsid w:val="00EA2A4E"/>
    <w:rsid w:val="00EA3169"/>
    <w:rsid w:val="00EA370E"/>
    <w:rsid w:val="00EA3825"/>
    <w:rsid w:val="00EA4241"/>
    <w:rsid w:val="00EA42BA"/>
    <w:rsid w:val="00EA46FF"/>
    <w:rsid w:val="00EA4704"/>
    <w:rsid w:val="00EA4E97"/>
    <w:rsid w:val="00EA4F96"/>
    <w:rsid w:val="00EA5266"/>
    <w:rsid w:val="00EA531A"/>
    <w:rsid w:val="00EA54BC"/>
    <w:rsid w:val="00EA54F8"/>
    <w:rsid w:val="00EA55F0"/>
    <w:rsid w:val="00EA5628"/>
    <w:rsid w:val="00EA589B"/>
    <w:rsid w:val="00EA5D5C"/>
    <w:rsid w:val="00EA622F"/>
    <w:rsid w:val="00EA64D6"/>
    <w:rsid w:val="00EA6834"/>
    <w:rsid w:val="00EA69E2"/>
    <w:rsid w:val="00EA73FE"/>
    <w:rsid w:val="00EA7499"/>
    <w:rsid w:val="00EA74E3"/>
    <w:rsid w:val="00EA76F9"/>
    <w:rsid w:val="00EA7744"/>
    <w:rsid w:val="00EA7904"/>
    <w:rsid w:val="00EA7E5B"/>
    <w:rsid w:val="00EA7E74"/>
    <w:rsid w:val="00EA7EAF"/>
    <w:rsid w:val="00EB057A"/>
    <w:rsid w:val="00EB0C28"/>
    <w:rsid w:val="00EB0F01"/>
    <w:rsid w:val="00EB178A"/>
    <w:rsid w:val="00EB1B8F"/>
    <w:rsid w:val="00EB1E21"/>
    <w:rsid w:val="00EB2150"/>
    <w:rsid w:val="00EB2435"/>
    <w:rsid w:val="00EB24D0"/>
    <w:rsid w:val="00EB2651"/>
    <w:rsid w:val="00EB2939"/>
    <w:rsid w:val="00EB2A33"/>
    <w:rsid w:val="00EB2E4D"/>
    <w:rsid w:val="00EB2E53"/>
    <w:rsid w:val="00EB3027"/>
    <w:rsid w:val="00EB306C"/>
    <w:rsid w:val="00EB30F5"/>
    <w:rsid w:val="00EB313A"/>
    <w:rsid w:val="00EB325A"/>
    <w:rsid w:val="00EB3495"/>
    <w:rsid w:val="00EB3927"/>
    <w:rsid w:val="00EB3BE1"/>
    <w:rsid w:val="00EB3E68"/>
    <w:rsid w:val="00EB4A33"/>
    <w:rsid w:val="00EB534C"/>
    <w:rsid w:val="00EB544E"/>
    <w:rsid w:val="00EB577B"/>
    <w:rsid w:val="00EB5791"/>
    <w:rsid w:val="00EB5814"/>
    <w:rsid w:val="00EB5E7D"/>
    <w:rsid w:val="00EB669C"/>
    <w:rsid w:val="00EB688D"/>
    <w:rsid w:val="00EB6BC4"/>
    <w:rsid w:val="00EB7124"/>
    <w:rsid w:val="00EB7297"/>
    <w:rsid w:val="00EB74DD"/>
    <w:rsid w:val="00EB75B4"/>
    <w:rsid w:val="00EB7688"/>
    <w:rsid w:val="00EB79AC"/>
    <w:rsid w:val="00EB7DA3"/>
    <w:rsid w:val="00EB7E4D"/>
    <w:rsid w:val="00EB7EF1"/>
    <w:rsid w:val="00EC002D"/>
    <w:rsid w:val="00EC0B57"/>
    <w:rsid w:val="00EC0CF8"/>
    <w:rsid w:val="00EC12C0"/>
    <w:rsid w:val="00EC142C"/>
    <w:rsid w:val="00EC16D0"/>
    <w:rsid w:val="00EC1D39"/>
    <w:rsid w:val="00EC1D7C"/>
    <w:rsid w:val="00EC2002"/>
    <w:rsid w:val="00EC2404"/>
    <w:rsid w:val="00EC2A60"/>
    <w:rsid w:val="00EC2ACF"/>
    <w:rsid w:val="00EC2B11"/>
    <w:rsid w:val="00EC2BC3"/>
    <w:rsid w:val="00EC2C36"/>
    <w:rsid w:val="00EC2FEB"/>
    <w:rsid w:val="00EC30C9"/>
    <w:rsid w:val="00EC314F"/>
    <w:rsid w:val="00EC36C9"/>
    <w:rsid w:val="00EC36DD"/>
    <w:rsid w:val="00EC3714"/>
    <w:rsid w:val="00EC37DC"/>
    <w:rsid w:val="00EC3936"/>
    <w:rsid w:val="00EC39A2"/>
    <w:rsid w:val="00EC3BC0"/>
    <w:rsid w:val="00EC3D62"/>
    <w:rsid w:val="00EC4604"/>
    <w:rsid w:val="00EC4A1C"/>
    <w:rsid w:val="00EC4B61"/>
    <w:rsid w:val="00EC4D53"/>
    <w:rsid w:val="00EC555C"/>
    <w:rsid w:val="00EC60C0"/>
    <w:rsid w:val="00EC6337"/>
    <w:rsid w:val="00EC64C7"/>
    <w:rsid w:val="00EC6B30"/>
    <w:rsid w:val="00EC713A"/>
    <w:rsid w:val="00EC7326"/>
    <w:rsid w:val="00EC737F"/>
    <w:rsid w:val="00EC7756"/>
    <w:rsid w:val="00ED0071"/>
    <w:rsid w:val="00ED0571"/>
    <w:rsid w:val="00ED0C5B"/>
    <w:rsid w:val="00ED0DE8"/>
    <w:rsid w:val="00ED0FAF"/>
    <w:rsid w:val="00ED0FB6"/>
    <w:rsid w:val="00ED1342"/>
    <w:rsid w:val="00ED1423"/>
    <w:rsid w:val="00ED1447"/>
    <w:rsid w:val="00ED16EF"/>
    <w:rsid w:val="00ED19F8"/>
    <w:rsid w:val="00ED1BC6"/>
    <w:rsid w:val="00ED1FB7"/>
    <w:rsid w:val="00ED2437"/>
    <w:rsid w:val="00ED2C6A"/>
    <w:rsid w:val="00ED2D9E"/>
    <w:rsid w:val="00ED3068"/>
    <w:rsid w:val="00ED310F"/>
    <w:rsid w:val="00ED313F"/>
    <w:rsid w:val="00ED3534"/>
    <w:rsid w:val="00ED3B7D"/>
    <w:rsid w:val="00ED4C23"/>
    <w:rsid w:val="00ED4EAC"/>
    <w:rsid w:val="00ED5111"/>
    <w:rsid w:val="00ED523E"/>
    <w:rsid w:val="00ED58ED"/>
    <w:rsid w:val="00ED5A53"/>
    <w:rsid w:val="00ED5E46"/>
    <w:rsid w:val="00ED5EA7"/>
    <w:rsid w:val="00ED6435"/>
    <w:rsid w:val="00ED675D"/>
    <w:rsid w:val="00ED6CAC"/>
    <w:rsid w:val="00ED7072"/>
    <w:rsid w:val="00ED73A4"/>
    <w:rsid w:val="00ED76A8"/>
    <w:rsid w:val="00ED7CAA"/>
    <w:rsid w:val="00EE044B"/>
    <w:rsid w:val="00EE06E6"/>
    <w:rsid w:val="00EE07FB"/>
    <w:rsid w:val="00EE093E"/>
    <w:rsid w:val="00EE0A49"/>
    <w:rsid w:val="00EE0BAF"/>
    <w:rsid w:val="00EE0C8D"/>
    <w:rsid w:val="00EE0E54"/>
    <w:rsid w:val="00EE1061"/>
    <w:rsid w:val="00EE121E"/>
    <w:rsid w:val="00EE148C"/>
    <w:rsid w:val="00EE14FE"/>
    <w:rsid w:val="00EE15CA"/>
    <w:rsid w:val="00EE18BB"/>
    <w:rsid w:val="00EE1CDA"/>
    <w:rsid w:val="00EE1F86"/>
    <w:rsid w:val="00EE20CB"/>
    <w:rsid w:val="00EE211B"/>
    <w:rsid w:val="00EE24B7"/>
    <w:rsid w:val="00EE2759"/>
    <w:rsid w:val="00EE2862"/>
    <w:rsid w:val="00EE2993"/>
    <w:rsid w:val="00EE2A1D"/>
    <w:rsid w:val="00EE2A75"/>
    <w:rsid w:val="00EE2AAB"/>
    <w:rsid w:val="00EE2C11"/>
    <w:rsid w:val="00EE2E0B"/>
    <w:rsid w:val="00EE3122"/>
    <w:rsid w:val="00EE3354"/>
    <w:rsid w:val="00EE36B2"/>
    <w:rsid w:val="00EE3A07"/>
    <w:rsid w:val="00EE3A54"/>
    <w:rsid w:val="00EE3DCE"/>
    <w:rsid w:val="00EE459C"/>
    <w:rsid w:val="00EE4665"/>
    <w:rsid w:val="00EE4B08"/>
    <w:rsid w:val="00EE4C1D"/>
    <w:rsid w:val="00EE4DFF"/>
    <w:rsid w:val="00EE5528"/>
    <w:rsid w:val="00EE581B"/>
    <w:rsid w:val="00EE62B4"/>
    <w:rsid w:val="00EE6556"/>
    <w:rsid w:val="00EE6E67"/>
    <w:rsid w:val="00EE7024"/>
    <w:rsid w:val="00EE72DC"/>
    <w:rsid w:val="00EE756D"/>
    <w:rsid w:val="00EE7883"/>
    <w:rsid w:val="00EE7DE5"/>
    <w:rsid w:val="00EE7F0B"/>
    <w:rsid w:val="00EE7F99"/>
    <w:rsid w:val="00EE7FC7"/>
    <w:rsid w:val="00EF054C"/>
    <w:rsid w:val="00EF0E50"/>
    <w:rsid w:val="00EF1261"/>
    <w:rsid w:val="00EF1301"/>
    <w:rsid w:val="00EF1C46"/>
    <w:rsid w:val="00EF1FE3"/>
    <w:rsid w:val="00EF20FD"/>
    <w:rsid w:val="00EF220D"/>
    <w:rsid w:val="00EF2337"/>
    <w:rsid w:val="00EF2439"/>
    <w:rsid w:val="00EF2627"/>
    <w:rsid w:val="00EF2883"/>
    <w:rsid w:val="00EF28A5"/>
    <w:rsid w:val="00EF2A75"/>
    <w:rsid w:val="00EF2BEC"/>
    <w:rsid w:val="00EF2C05"/>
    <w:rsid w:val="00EF2FCA"/>
    <w:rsid w:val="00EF3A4A"/>
    <w:rsid w:val="00EF3B82"/>
    <w:rsid w:val="00EF3D43"/>
    <w:rsid w:val="00EF3E49"/>
    <w:rsid w:val="00EF3FCF"/>
    <w:rsid w:val="00EF405D"/>
    <w:rsid w:val="00EF41DE"/>
    <w:rsid w:val="00EF43CB"/>
    <w:rsid w:val="00EF45A9"/>
    <w:rsid w:val="00EF4674"/>
    <w:rsid w:val="00EF46B0"/>
    <w:rsid w:val="00EF474D"/>
    <w:rsid w:val="00EF493B"/>
    <w:rsid w:val="00EF4D83"/>
    <w:rsid w:val="00EF4F0D"/>
    <w:rsid w:val="00EF4F32"/>
    <w:rsid w:val="00EF585F"/>
    <w:rsid w:val="00EF5C97"/>
    <w:rsid w:val="00EF60A1"/>
    <w:rsid w:val="00EF6848"/>
    <w:rsid w:val="00EF7058"/>
    <w:rsid w:val="00EF7164"/>
    <w:rsid w:val="00EF7269"/>
    <w:rsid w:val="00EF754B"/>
    <w:rsid w:val="00EF7562"/>
    <w:rsid w:val="00EF774A"/>
    <w:rsid w:val="00EF78A0"/>
    <w:rsid w:val="00EF7CBA"/>
    <w:rsid w:val="00EF7CE1"/>
    <w:rsid w:val="00EF7E36"/>
    <w:rsid w:val="00F000F0"/>
    <w:rsid w:val="00F00122"/>
    <w:rsid w:val="00F005D9"/>
    <w:rsid w:val="00F008DA"/>
    <w:rsid w:val="00F0091B"/>
    <w:rsid w:val="00F00923"/>
    <w:rsid w:val="00F009F4"/>
    <w:rsid w:val="00F00C9D"/>
    <w:rsid w:val="00F01090"/>
    <w:rsid w:val="00F011A9"/>
    <w:rsid w:val="00F01A06"/>
    <w:rsid w:val="00F01A58"/>
    <w:rsid w:val="00F01C9E"/>
    <w:rsid w:val="00F01E26"/>
    <w:rsid w:val="00F02275"/>
    <w:rsid w:val="00F023A1"/>
    <w:rsid w:val="00F0270F"/>
    <w:rsid w:val="00F02809"/>
    <w:rsid w:val="00F02DE0"/>
    <w:rsid w:val="00F0301D"/>
    <w:rsid w:val="00F03891"/>
    <w:rsid w:val="00F044E0"/>
    <w:rsid w:val="00F046A4"/>
    <w:rsid w:val="00F046B1"/>
    <w:rsid w:val="00F04932"/>
    <w:rsid w:val="00F04CF6"/>
    <w:rsid w:val="00F04ED5"/>
    <w:rsid w:val="00F05BA0"/>
    <w:rsid w:val="00F05BBC"/>
    <w:rsid w:val="00F05C02"/>
    <w:rsid w:val="00F05EED"/>
    <w:rsid w:val="00F062B0"/>
    <w:rsid w:val="00F06345"/>
    <w:rsid w:val="00F06A79"/>
    <w:rsid w:val="00F06EC8"/>
    <w:rsid w:val="00F06F02"/>
    <w:rsid w:val="00F0770D"/>
    <w:rsid w:val="00F077C0"/>
    <w:rsid w:val="00F0783A"/>
    <w:rsid w:val="00F07B57"/>
    <w:rsid w:val="00F07C4E"/>
    <w:rsid w:val="00F1011E"/>
    <w:rsid w:val="00F101F3"/>
    <w:rsid w:val="00F1022A"/>
    <w:rsid w:val="00F10E98"/>
    <w:rsid w:val="00F10EF2"/>
    <w:rsid w:val="00F10F80"/>
    <w:rsid w:val="00F11419"/>
    <w:rsid w:val="00F11C49"/>
    <w:rsid w:val="00F11D38"/>
    <w:rsid w:val="00F11E31"/>
    <w:rsid w:val="00F11EEF"/>
    <w:rsid w:val="00F12184"/>
    <w:rsid w:val="00F126C5"/>
    <w:rsid w:val="00F127BE"/>
    <w:rsid w:val="00F1294E"/>
    <w:rsid w:val="00F12BBA"/>
    <w:rsid w:val="00F12FC7"/>
    <w:rsid w:val="00F131FB"/>
    <w:rsid w:val="00F1352E"/>
    <w:rsid w:val="00F137FB"/>
    <w:rsid w:val="00F13B0B"/>
    <w:rsid w:val="00F14148"/>
    <w:rsid w:val="00F1416B"/>
    <w:rsid w:val="00F14351"/>
    <w:rsid w:val="00F14A0B"/>
    <w:rsid w:val="00F14F21"/>
    <w:rsid w:val="00F15046"/>
    <w:rsid w:val="00F151BD"/>
    <w:rsid w:val="00F1543D"/>
    <w:rsid w:val="00F154BE"/>
    <w:rsid w:val="00F154C5"/>
    <w:rsid w:val="00F15744"/>
    <w:rsid w:val="00F15836"/>
    <w:rsid w:val="00F15A4F"/>
    <w:rsid w:val="00F15DE6"/>
    <w:rsid w:val="00F15E11"/>
    <w:rsid w:val="00F16565"/>
    <w:rsid w:val="00F165FE"/>
    <w:rsid w:val="00F16838"/>
    <w:rsid w:val="00F16AC2"/>
    <w:rsid w:val="00F16B36"/>
    <w:rsid w:val="00F16BB1"/>
    <w:rsid w:val="00F17689"/>
    <w:rsid w:val="00F1784E"/>
    <w:rsid w:val="00F17E62"/>
    <w:rsid w:val="00F20046"/>
    <w:rsid w:val="00F206FE"/>
    <w:rsid w:val="00F209E0"/>
    <w:rsid w:val="00F20EE3"/>
    <w:rsid w:val="00F21048"/>
    <w:rsid w:val="00F210A1"/>
    <w:rsid w:val="00F2112D"/>
    <w:rsid w:val="00F2136A"/>
    <w:rsid w:val="00F21378"/>
    <w:rsid w:val="00F2139A"/>
    <w:rsid w:val="00F215D4"/>
    <w:rsid w:val="00F21654"/>
    <w:rsid w:val="00F217FC"/>
    <w:rsid w:val="00F218EF"/>
    <w:rsid w:val="00F21B32"/>
    <w:rsid w:val="00F21B93"/>
    <w:rsid w:val="00F21EC3"/>
    <w:rsid w:val="00F2272B"/>
    <w:rsid w:val="00F22757"/>
    <w:rsid w:val="00F22B13"/>
    <w:rsid w:val="00F22C48"/>
    <w:rsid w:val="00F22F88"/>
    <w:rsid w:val="00F23178"/>
    <w:rsid w:val="00F2357F"/>
    <w:rsid w:val="00F23A9E"/>
    <w:rsid w:val="00F23C9D"/>
    <w:rsid w:val="00F23F31"/>
    <w:rsid w:val="00F241AE"/>
    <w:rsid w:val="00F2435C"/>
    <w:rsid w:val="00F24A57"/>
    <w:rsid w:val="00F24C14"/>
    <w:rsid w:val="00F24F4D"/>
    <w:rsid w:val="00F2507E"/>
    <w:rsid w:val="00F25139"/>
    <w:rsid w:val="00F25166"/>
    <w:rsid w:val="00F2589C"/>
    <w:rsid w:val="00F259F4"/>
    <w:rsid w:val="00F25D40"/>
    <w:rsid w:val="00F2617C"/>
    <w:rsid w:val="00F2643A"/>
    <w:rsid w:val="00F2699C"/>
    <w:rsid w:val="00F269CD"/>
    <w:rsid w:val="00F26C4C"/>
    <w:rsid w:val="00F26CE7"/>
    <w:rsid w:val="00F26FA1"/>
    <w:rsid w:val="00F27303"/>
    <w:rsid w:val="00F276A4"/>
    <w:rsid w:val="00F277A8"/>
    <w:rsid w:val="00F2795E"/>
    <w:rsid w:val="00F27C52"/>
    <w:rsid w:val="00F3002F"/>
    <w:rsid w:val="00F301EB"/>
    <w:rsid w:val="00F304B5"/>
    <w:rsid w:val="00F30753"/>
    <w:rsid w:val="00F30894"/>
    <w:rsid w:val="00F30D1A"/>
    <w:rsid w:val="00F30EE2"/>
    <w:rsid w:val="00F30F65"/>
    <w:rsid w:val="00F30FF9"/>
    <w:rsid w:val="00F31234"/>
    <w:rsid w:val="00F317D4"/>
    <w:rsid w:val="00F31B7D"/>
    <w:rsid w:val="00F3250F"/>
    <w:rsid w:val="00F326BB"/>
    <w:rsid w:val="00F328BD"/>
    <w:rsid w:val="00F33374"/>
    <w:rsid w:val="00F33434"/>
    <w:rsid w:val="00F33655"/>
    <w:rsid w:val="00F336DA"/>
    <w:rsid w:val="00F3382A"/>
    <w:rsid w:val="00F3383E"/>
    <w:rsid w:val="00F338BC"/>
    <w:rsid w:val="00F34468"/>
    <w:rsid w:val="00F346BC"/>
    <w:rsid w:val="00F3471B"/>
    <w:rsid w:val="00F3498B"/>
    <w:rsid w:val="00F349E5"/>
    <w:rsid w:val="00F34FF8"/>
    <w:rsid w:val="00F3521B"/>
    <w:rsid w:val="00F35561"/>
    <w:rsid w:val="00F35865"/>
    <w:rsid w:val="00F358BD"/>
    <w:rsid w:val="00F35A46"/>
    <w:rsid w:val="00F3604E"/>
    <w:rsid w:val="00F36592"/>
    <w:rsid w:val="00F36956"/>
    <w:rsid w:val="00F36CE3"/>
    <w:rsid w:val="00F36DC1"/>
    <w:rsid w:val="00F36EAB"/>
    <w:rsid w:val="00F37527"/>
    <w:rsid w:val="00F376F1"/>
    <w:rsid w:val="00F37702"/>
    <w:rsid w:val="00F37864"/>
    <w:rsid w:val="00F37922"/>
    <w:rsid w:val="00F37F61"/>
    <w:rsid w:val="00F40036"/>
    <w:rsid w:val="00F409D0"/>
    <w:rsid w:val="00F414BC"/>
    <w:rsid w:val="00F41605"/>
    <w:rsid w:val="00F4167F"/>
    <w:rsid w:val="00F416BE"/>
    <w:rsid w:val="00F41A46"/>
    <w:rsid w:val="00F41A5C"/>
    <w:rsid w:val="00F41F9B"/>
    <w:rsid w:val="00F42049"/>
    <w:rsid w:val="00F42102"/>
    <w:rsid w:val="00F422D2"/>
    <w:rsid w:val="00F42401"/>
    <w:rsid w:val="00F4240E"/>
    <w:rsid w:val="00F42C2B"/>
    <w:rsid w:val="00F42C2D"/>
    <w:rsid w:val="00F42E32"/>
    <w:rsid w:val="00F43203"/>
    <w:rsid w:val="00F43219"/>
    <w:rsid w:val="00F4355A"/>
    <w:rsid w:val="00F4385C"/>
    <w:rsid w:val="00F43F18"/>
    <w:rsid w:val="00F4406A"/>
    <w:rsid w:val="00F44100"/>
    <w:rsid w:val="00F44833"/>
    <w:rsid w:val="00F44B09"/>
    <w:rsid w:val="00F44CFB"/>
    <w:rsid w:val="00F44D5C"/>
    <w:rsid w:val="00F44E98"/>
    <w:rsid w:val="00F44FEC"/>
    <w:rsid w:val="00F45003"/>
    <w:rsid w:val="00F45366"/>
    <w:rsid w:val="00F45692"/>
    <w:rsid w:val="00F45BAE"/>
    <w:rsid w:val="00F45CEA"/>
    <w:rsid w:val="00F45E90"/>
    <w:rsid w:val="00F46021"/>
    <w:rsid w:val="00F46183"/>
    <w:rsid w:val="00F463BD"/>
    <w:rsid w:val="00F46A01"/>
    <w:rsid w:val="00F46E58"/>
    <w:rsid w:val="00F46EE3"/>
    <w:rsid w:val="00F46EE9"/>
    <w:rsid w:val="00F47165"/>
    <w:rsid w:val="00F479EB"/>
    <w:rsid w:val="00F47AFE"/>
    <w:rsid w:val="00F47C93"/>
    <w:rsid w:val="00F47DF9"/>
    <w:rsid w:val="00F47E37"/>
    <w:rsid w:val="00F50020"/>
    <w:rsid w:val="00F50215"/>
    <w:rsid w:val="00F50849"/>
    <w:rsid w:val="00F50A11"/>
    <w:rsid w:val="00F50C82"/>
    <w:rsid w:val="00F50F51"/>
    <w:rsid w:val="00F512DE"/>
    <w:rsid w:val="00F51318"/>
    <w:rsid w:val="00F513DF"/>
    <w:rsid w:val="00F51929"/>
    <w:rsid w:val="00F51E16"/>
    <w:rsid w:val="00F523A6"/>
    <w:rsid w:val="00F524B1"/>
    <w:rsid w:val="00F52631"/>
    <w:rsid w:val="00F52A4B"/>
    <w:rsid w:val="00F52E56"/>
    <w:rsid w:val="00F52F4E"/>
    <w:rsid w:val="00F5323C"/>
    <w:rsid w:val="00F533DB"/>
    <w:rsid w:val="00F5376A"/>
    <w:rsid w:val="00F53CC7"/>
    <w:rsid w:val="00F53E2D"/>
    <w:rsid w:val="00F5423F"/>
    <w:rsid w:val="00F542D8"/>
    <w:rsid w:val="00F54307"/>
    <w:rsid w:val="00F54367"/>
    <w:rsid w:val="00F548C8"/>
    <w:rsid w:val="00F54986"/>
    <w:rsid w:val="00F54A2C"/>
    <w:rsid w:val="00F54DEB"/>
    <w:rsid w:val="00F5543A"/>
    <w:rsid w:val="00F55889"/>
    <w:rsid w:val="00F55A3B"/>
    <w:rsid w:val="00F55DF0"/>
    <w:rsid w:val="00F5617D"/>
    <w:rsid w:val="00F563B2"/>
    <w:rsid w:val="00F564E7"/>
    <w:rsid w:val="00F5650B"/>
    <w:rsid w:val="00F56848"/>
    <w:rsid w:val="00F56D32"/>
    <w:rsid w:val="00F56FA3"/>
    <w:rsid w:val="00F5765A"/>
    <w:rsid w:val="00F57A26"/>
    <w:rsid w:val="00F57A55"/>
    <w:rsid w:val="00F57C72"/>
    <w:rsid w:val="00F57D18"/>
    <w:rsid w:val="00F600D0"/>
    <w:rsid w:val="00F60420"/>
    <w:rsid w:val="00F605A0"/>
    <w:rsid w:val="00F60710"/>
    <w:rsid w:val="00F60802"/>
    <w:rsid w:val="00F6080B"/>
    <w:rsid w:val="00F60E31"/>
    <w:rsid w:val="00F61019"/>
    <w:rsid w:val="00F61025"/>
    <w:rsid w:val="00F611F0"/>
    <w:rsid w:val="00F61564"/>
    <w:rsid w:val="00F61614"/>
    <w:rsid w:val="00F6190D"/>
    <w:rsid w:val="00F61C94"/>
    <w:rsid w:val="00F61D1B"/>
    <w:rsid w:val="00F61FDE"/>
    <w:rsid w:val="00F62019"/>
    <w:rsid w:val="00F62104"/>
    <w:rsid w:val="00F6288B"/>
    <w:rsid w:val="00F62A3F"/>
    <w:rsid w:val="00F62BB8"/>
    <w:rsid w:val="00F62CC4"/>
    <w:rsid w:val="00F630F7"/>
    <w:rsid w:val="00F63487"/>
    <w:rsid w:val="00F63DE6"/>
    <w:rsid w:val="00F6421F"/>
    <w:rsid w:val="00F64966"/>
    <w:rsid w:val="00F64B1F"/>
    <w:rsid w:val="00F6509F"/>
    <w:rsid w:val="00F6524B"/>
    <w:rsid w:val="00F65A43"/>
    <w:rsid w:val="00F65CE1"/>
    <w:rsid w:val="00F65F5E"/>
    <w:rsid w:val="00F66000"/>
    <w:rsid w:val="00F661A3"/>
    <w:rsid w:val="00F6652C"/>
    <w:rsid w:val="00F66544"/>
    <w:rsid w:val="00F669E3"/>
    <w:rsid w:val="00F66B04"/>
    <w:rsid w:val="00F66C1C"/>
    <w:rsid w:val="00F670C3"/>
    <w:rsid w:val="00F67219"/>
    <w:rsid w:val="00F6727B"/>
    <w:rsid w:val="00F675AE"/>
    <w:rsid w:val="00F6778D"/>
    <w:rsid w:val="00F67F4D"/>
    <w:rsid w:val="00F67F92"/>
    <w:rsid w:val="00F70085"/>
    <w:rsid w:val="00F70225"/>
    <w:rsid w:val="00F703C3"/>
    <w:rsid w:val="00F703EE"/>
    <w:rsid w:val="00F709F5"/>
    <w:rsid w:val="00F70FC7"/>
    <w:rsid w:val="00F711D2"/>
    <w:rsid w:val="00F71220"/>
    <w:rsid w:val="00F71446"/>
    <w:rsid w:val="00F7184A"/>
    <w:rsid w:val="00F71985"/>
    <w:rsid w:val="00F71A35"/>
    <w:rsid w:val="00F71B75"/>
    <w:rsid w:val="00F71D64"/>
    <w:rsid w:val="00F71F79"/>
    <w:rsid w:val="00F72005"/>
    <w:rsid w:val="00F721A1"/>
    <w:rsid w:val="00F722DB"/>
    <w:rsid w:val="00F724E3"/>
    <w:rsid w:val="00F72654"/>
    <w:rsid w:val="00F7290F"/>
    <w:rsid w:val="00F72A8D"/>
    <w:rsid w:val="00F72AE2"/>
    <w:rsid w:val="00F72B14"/>
    <w:rsid w:val="00F72E2E"/>
    <w:rsid w:val="00F72F7D"/>
    <w:rsid w:val="00F7326B"/>
    <w:rsid w:val="00F7335F"/>
    <w:rsid w:val="00F7353A"/>
    <w:rsid w:val="00F73BFC"/>
    <w:rsid w:val="00F73C56"/>
    <w:rsid w:val="00F73FA0"/>
    <w:rsid w:val="00F74491"/>
    <w:rsid w:val="00F74587"/>
    <w:rsid w:val="00F746D4"/>
    <w:rsid w:val="00F74798"/>
    <w:rsid w:val="00F74929"/>
    <w:rsid w:val="00F74A7A"/>
    <w:rsid w:val="00F74CF0"/>
    <w:rsid w:val="00F74F3D"/>
    <w:rsid w:val="00F752B0"/>
    <w:rsid w:val="00F75303"/>
    <w:rsid w:val="00F75AC6"/>
    <w:rsid w:val="00F75AE8"/>
    <w:rsid w:val="00F75B83"/>
    <w:rsid w:val="00F7625A"/>
    <w:rsid w:val="00F76288"/>
    <w:rsid w:val="00F76293"/>
    <w:rsid w:val="00F76408"/>
    <w:rsid w:val="00F7694E"/>
    <w:rsid w:val="00F76A80"/>
    <w:rsid w:val="00F76DAA"/>
    <w:rsid w:val="00F76F99"/>
    <w:rsid w:val="00F77029"/>
    <w:rsid w:val="00F7775C"/>
    <w:rsid w:val="00F77CFA"/>
    <w:rsid w:val="00F806AC"/>
    <w:rsid w:val="00F807FD"/>
    <w:rsid w:val="00F809ED"/>
    <w:rsid w:val="00F80D8F"/>
    <w:rsid w:val="00F80E30"/>
    <w:rsid w:val="00F81258"/>
    <w:rsid w:val="00F81340"/>
    <w:rsid w:val="00F813DD"/>
    <w:rsid w:val="00F8146E"/>
    <w:rsid w:val="00F819DD"/>
    <w:rsid w:val="00F81CB6"/>
    <w:rsid w:val="00F81E4A"/>
    <w:rsid w:val="00F81F25"/>
    <w:rsid w:val="00F82201"/>
    <w:rsid w:val="00F82976"/>
    <w:rsid w:val="00F82A4B"/>
    <w:rsid w:val="00F82D1C"/>
    <w:rsid w:val="00F82F7F"/>
    <w:rsid w:val="00F8319C"/>
    <w:rsid w:val="00F83244"/>
    <w:rsid w:val="00F83402"/>
    <w:rsid w:val="00F837DD"/>
    <w:rsid w:val="00F83912"/>
    <w:rsid w:val="00F83C07"/>
    <w:rsid w:val="00F83CC5"/>
    <w:rsid w:val="00F84059"/>
    <w:rsid w:val="00F843CE"/>
    <w:rsid w:val="00F843E3"/>
    <w:rsid w:val="00F849D0"/>
    <w:rsid w:val="00F849D7"/>
    <w:rsid w:val="00F84A2F"/>
    <w:rsid w:val="00F84A9B"/>
    <w:rsid w:val="00F84B23"/>
    <w:rsid w:val="00F850EB"/>
    <w:rsid w:val="00F856CD"/>
    <w:rsid w:val="00F85744"/>
    <w:rsid w:val="00F85A95"/>
    <w:rsid w:val="00F85F10"/>
    <w:rsid w:val="00F86114"/>
    <w:rsid w:val="00F86193"/>
    <w:rsid w:val="00F8621B"/>
    <w:rsid w:val="00F869AA"/>
    <w:rsid w:val="00F86B4B"/>
    <w:rsid w:val="00F86C4D"/>
    <w:rsid w:val="00F86CC9"/>
    <w:rsid w:val="00F8795F"/>
    <w:rsid w:val="00F87F70"/>
    <w:rsid w:val="00F9001E"/>
    <w:rsid w:val="00F901A8"/>
    <w:rsid w:val="00F90391"/>
    <w:rsid w:val="00F9046C"/>
    <w:rsid w:val="00F90488"/>
    <w:rsid w:val="00F9089A"/>
    <w:rsid w:val="00F90C86"/>
    <w:rsid w:val="00F90E2A"/>
    <w:rsid w:val="00F91366"/>
    <w:rsid w:val="00F915AB"/>
    <w:rsid w:val="00F918AE"/>
    <w:rsid w:val="00F91D14"/>
    <w:rsid w:val="00F91DAC"/>
    <w:rsid w:val="00F92174"/>
    <w:rsid w:val="00F9232F"/>
    <w:rsid w:val="00F928FB"/>
    <w:rsid w:val="00F92E8B"/>
    <w:rsid w:val="00F930E7"/>
    <w:rsid w:val="00F933B6"/>
    <w:rsid w:val="00F9382C"/>
    <w:rsid w:val="00F93A99"/>
    <w:rsid w:val="00F9419F"/>
    <w:rsid w:val="00F94683"/>
    <w:rsid w:val="00F948A1"/>
    <w:rsid w:val="00F948A7"/>
    <w:rsid w:val="00F9495D"/>
    <w:rsid w:val="00F949D3"/>
    <w:rsid w:val="00F94C7E"/>
    <w:rsid w:val="00F94E02"/>
    <w:rsid w:val="00F95013"/>
    <w:rsid w:val="00F9529E"/>
    <w:rsid w:val="00F952D8"/>
    <w:rsid w:val="00F9538B"/>
    <w:rsid w:val="00F95439"/>
    <w:rsid w:val="00F95663"/>
    <w:rsid w:val="00F95971"/>
    <w:rsid w:val="00F9597B"/>
    <w:rsid w:val="00F95D24"/>
    <w:rsid w:val="00F96226"/>
    <w:rsid w:val="00F9632D"/>
    <w:rsid w:val="00F9650D"/>
    <w:rsid w:val="00F96662"/>
    <w:rsid w:val="00F96733"/>
    <w:rsid w:val="00F967D4"/>
    <w:rsid w:val="00F96B9F"/>
    <w:rsid w:val="00F97645"/>
    <w:rsid w:val="00F976DD"/>
    <w:rsid w:val="00F97923"/>
    <w:rsid w:val="00F9794E"/>
    <w:rsid w:val="00F97B15"/>
    <w:rsid w:val="00F97DF6"/>
    <w:rsid w:val="00FA029F"/>
    <w:rsid w:val="00FA04D9"/>
    <w:rsid w:val="00FA0509"/>
    <w:rsid w:val="00FA07F8"/>
    <w:rsid w:val="00FA0E7C"/>
    <w:rsid w:val="00FA0F33"/>
    <w:rsid w:val="00FA12CD"/>
    <w:rsid w:val="00FA1728"/>
    <w:rsid w:val="00FA178C"/>
    <w:rsid w:val="00FA1860"/>
    <w:rsid w:val="00FA1C41"/>
    <w:rsid w:val="00FA1D8F"/>
    <w:rsid w:val="00FA1E61"/>
    <w:rsid w:val="00FA1FB5"/>
    <w:rsid w:val="00FA226A"/>
    <w:rsid w:val="00FA2746"/>
    <w:rsid w:val="00FA2AD8"/>
    <w:rsid w:val="00FA2B34"/>
    <w:rsid w:val="00FA2B5A"/>
    <w:rsid w:val="00FA2D94"/>
    <w:rsid w:val="00FA2FA0"/>
    <w:rsid w:val="00FA319F"/>
    <w:rsid w:val="00FA35AF"/>
    <w:rsid w:val="00FA3D17"/>
    <w:rsid w:val="00FA470E"/>
    <w:rsid w:val="00FA47A9"/>
    <w:rsid w:val="00FA4B7A"/>
    <w:rsid w:val="00FA53C1"/>
    <w:rsid w:val="00FA5871"/>
    <w:rsid w:val="00FA58BA"/>
    <w:rsid w:val="00FA5BBD"/>
    <w:rsid w:val="00FA5C32"/>
    <w:rsid w:val="00FA61B6"/>
    <w:rsid w:val="00FA6220"/>
    <w:rsid w:val="00FA6225"/>
    <w:rsid w:val="00FA6686"/>
    <w:rsid w:val="00FA66D8"/>
    <w:rsid w:val="00FA6962"/>
    <w:rsid w:val="00FA6AE1"/>
    <w:rsid w:val="00FA6B5B"/>
    <w:rsid w:val="00FA6BCC"/>
    <w:rsid w:val="00FA7813"/>
    <w:rsid w:val="00FA7981"/>
    <w:rsid w:val="00FA79A3"/>
    <w:rsid w:val="00FA7AA6"/>
    <w:rsid w:val="00FA7B16"/>
    <w:rsid w:val="00FA7C04"/>
    <w:rsid w:val="00FA7EC7"/>
    <w:rsid w:val="00FB022F"/>
    <w:rsid w:val="00FB035D"/>
    <w:rsid w:val="00FB0443"/>
    <w:rsid w:val="00FB083A"/>
    <w:rsid w:val="00FB08E4"/>
    <w:rsid w:val="00FB0E4F"/>
    <w:rsid w:val="00FB1595"/>
    <w:rsid w:val="00FB16B3"/>
    <w:rsid w:val="00FB18D4"/>
    <w:rsid w:val="00FB18E8"/>
    <w:rsid w:val="00FB19D7"/>
    <w:rsid w:val="00FB1CBB"/>
    <w:rsid w:val="00FB1F59"/>
    <w:rsid w:val="00FB22E5"/>
    <w:rsid w:val="00FB2312"/>
    <w:rsid w:val="00FB244B"/>
    <w:rsid w:val="00FB26BD"/>
    <w:rsid w:val="00FB27DF"/>
    <w:rsid w:val="00FB298C"/>
    <w:rsid w:val="00FB2A50"/>
    <w:rsid w:val="00FB2B1F"/>
    <w:rsid w:val="00FB2CD6"/>
    <w:rsid w:val="00FB2D21"/>
    <w:rsid w:val="00FB2E86"/>
    <w:rsid w:val="00FB2F94"/>
    <w:rsid w:val="00FB35B8"/>
    <w:rsid w:val="00FB3CD6"/>
    <w:rsid w:val="00FB3E0A"/>
    <w:rsid w:val="00FB3F92"/>
    <w:rsid w:val="00FB4103"/>
    <w:rsid w:val="00FB43D4"/>
    <w:rsid w:val="00FB43FD"/>
    <w:rsid w:val="00FB46A4"/>
    <w:rsid w:val="00FB4C0D"/>
    <w:rsid w:val="00FB4E8D"/>
    <w:rsid w:val="00FB52FD"/>
    <w:rsid w:val="00FB5689"/>
    <w:rsid w:val="00FB579C"/>
    <w:rsid w:val="00FB5835"/>
    <w:rsid w:val="00FB58CE"/>
    <w:rsid w:val="00FB67FC"/>
    <w:rsid w:val="00FB69BA"/>
    <w:rsid w:val="00FB6D13"/>
    <w:rsid w:val="00FB70A5"/>
    <w:rsid w:val="00FB7340"/>
    <w:rsid w:val="00FB762D"/>
    <w:rsid w:val="00FB7691"/>
    <w:rsid w:val="00FB7724"/>
    <w:rsid w:val="00FB7B15"/>
    <w:rsid w:val="00FB7B5D"/>
    <w:rsid w:val="00FB7C66"/>
    <w:rsid w:val="00FB7DB5"/>
    <w:rsid w:val="00FB7E2E"/>
    <w:rsid w:val="00FC0082"/>
    <w:rsid w:val="00FC021B"/>
    <w:rsid w:val="00FC0BA9"/>
    <w:rsid w:val="00FC0C1F"/>
    <w:rsid w:val="00FC11A1"/>
    <w:rsid w:val="00FC1530"/>
    <w:rsid w:val="00FC17EE"/>
    <w:rsid w:val="00FC1859"/>
    <w:rsid w:val="00FC2100"/>
    <w:rsid w:val="00FC2210"/>
    <w:rsid w:val="00FC2254"/>
    <w:rsid w:val="00FC2742"/>
    <w:rsid w:val="00FC2D17"/>
    <w:rsid w:val="00FC2FBF"/>
    <w:rsid w:val="00FC35B0"/>
    <w:rsid w:val="00FC374E"/>
    <w:rsid w:val="00FC3BBC"/>
    <w:rsid w:val="00FC3E67"/>
    <w:rsid w:val="00FC3EEB"/>
    <w:rsid w:val="00FC443C"/>
    <w:rsid w:val="00FC4651"/>
    <w:rsid w:val="00FC4A6E"/>
    <w:rsid w:val="00FC4B9A"/>
    <w:rsid w:val="00FC4D5C"/>
    <w:rsid w:val="00FC5333"/>
    <w:rsid w:val="00FC553E"/>
    <w:rsid w:val="00FC65A0"/>
    <w:rsid w:val="00FC680D"/>
    <w:rsid w:val="00FC68C1"/>
    <w:rsid w:val="00FC6B0B"/>
    <w:rsid w:val="00FC6C9C"/>
    <w:rsid w:val="00FC73DF"/>
    <w:rsid w:val="00FC771E"/>
    <w:rsid w:val="00FD0079"/>
    <w:rsid w:val="00FD02EE"/>
    <w:rsid w:val="00FD0386"/>
    <w:rsid w:val="00FD04EB"/>
    <w:rsid w:val="00FD08E7"/>
    <w:rsid w:val="00FD0A0A"/>
    <w:rsid w:val="00FD0D86"/>
    <w:rsid w:val="00FD10D2"/>
    <w:rsid w:val="00FD1439"/>
    <w:rsid w:val="00FD1672"/>
    <w:rsid w:val="00FD1EEA"/>
    <w:rsid w:val="00FD20D2"/>
    <w:rsid w:val="00FD22B6"/>
    <w:rsid w:val="00FD2403"/>
    <w:rsid w:val="00FD2475"/>
    <w:rsid w:val="00FD267F"/>
    <w:rsid w:val="00FD26B4"/>
    <w:rsid w:val="00FD2751"/>
    <w:rsid w:val="00FD282A"/>
    <w:rsid w:val="00FD2A71"/>
    <w:rsid w:val="00FD2DB9"/>
    <w:rsid w:val="00FD303D"/>
    <w:rsid w:val="00FD345F"/>
    <w:rsid w:val="00FD3582"/>
    <w:rsid w:val="00FD3618"/>
    <w:rsid w:val="00FD3822"/>
    <w:rsid w:val="00FD3D69"/>
    <w:rsid w:val="00FD45CD"/>
    <w:rsid w:val="00FD4CC0"/>
    <w:rsid w:val="00FD4D4C"/>
    <w:rsid w:val="00FD4F5D"/>
    <w:rsid w:val="00FD5719"/>
    <w:rsid w:val="00FD5AFC"/>
    <w:rsid w:val="00FD618D"/>
    <w:rsid w:val="00FD64F0"/>
    <w:rsid w:val="00FD6618"/>
    <w:rsid w:val="00FD66A3"/>
    <w:rsid w:val="00FD6A3D"/>
    <w:rsid w:val="00FD6BB9"/>
    <w:rsid w:val="00FD6F42"/>
    <w:rsid w:val="00FD70B7"/>
    <w:rsid w:val="00FD7313"/>
    <w:rsid w:val="00FD76B7"/>
    <w:rsid w:val="00FD78DD"/>
    <w:rsid w:val="00FE0106"/>
    <w:rsid w:val="00FE098B"/>
    <w:rsid w:val="00FE0C33"/>
    <w:rsid w:val="00FE0C6B"/>
    <w:rsid w:val="00FE22FE"/>
    <w:rsid w:val="00FE23E2"/>
    <w:rsid w:val="00FE24D4"/>
    <w:rsid w:val="00FE2564"/>
    <w:rsid w:val="00FE278E"/>
    <w:rsid w:val="00FE2D3C"/>
    <w:rsid w:val="00FE2E7E"/>
    <w:rsid w:val="00FE31F6"/>
    <w:rsid w:val="00FE3387"/>
    <w:rsid w:val="00FE35E4"/>
    <w:rsid w:val="00FE3634"/>
    <w:rsid w:val="00FE38F3"/>
    <w:rsid w:val="00FE3DA5"/>
    <w:rsid w:val="00FE411D"/>
    <w:rsid w:val="00FE439E"/>
    <w:rsid w:val="00FE460F"/>
    <w:rsid w:val="00FE4930"/>
    <w:rsid w:val="00FE4C53"/>
    <w:rsid w:val="00FE4E61"/>
    <w:rsid w:val="00FE4F2E"/>
    <w:rsid w:val="00FE5B8D"/>
    <w:rsid w:val="00FE6178"/>
    <w:rsid w:val="00FE6782"/>
    <w:rsid w:val="00FE68C3"/>
    <w:rsid w:val="00FE6FE5"/>
    <w:rsid w:val="00FE6FFC"/>
    <w:rsid w:val="00FE7204"/>
    <w:rsid w:val="00FE74FC"/>
    <w:rsid w:val="00FE761D"/>
    <w:rsid w:val="00FE76FA"/>
    <w:rsid w:val="00FE7A0A"/>
    <w:rsid w:val="00FE7A4E"/>
    <w:rsid w:val="00FE7B7C"/>
    <w:rsid w:val="00FF0176"/>
    <w:rsid w:val="00FF01C5"/>
    <w:rsid w:val="00FF0253"/>
    <w:rsid w:val="00FF07F7"/>
    <w:rsid w:val="00FF09BC"/>
    <w:rsid w:val="00FF0A32"/>
    <w:rsid w:val="00FF0C13"/>
    <w:rsid w:val="00FF0C50"/>
    <w:rsid w:val="00FF1716"/>
    <w:rsid w:val="00FF1B71"/>
    <w:rsid w:val="00FF1C0D"/>
    <w:rsid w:val="00FF1FCE"/>
    <w:rsid w:val="00FF22CC"/>
    <w:rsid w:val="00FF26D3"/>
    <w:rsid w:val="00FF2A88"/>
    <w:rsid w:val="00FF30FE"/>
    <w:rsid w:val="00FF310F"/>
    <w:rsid w:val="00FF3385"/>
    <w:rsid w:val="00FF33D7"/>
    <w:rsid w:val="00FF3B54"/>
    <w:rsid w:val="00FF3F3A"/>
    <w:rsid w:val="00FF4049"/>
    <w:rsid w:val="00FF44B9"/>
    <w:rsid w:val="00FF45A0"/>
    <w:rsid w:val="00FF465E"/>
    <w:rsid w:val="00FF46DC"/>
    <w:rsid w:val="00FF498A"/>
    <w:rsid w:val="00FF4F92"/>
    <w:rsid w:val="00FF4FC8"/>
    <w:rsid w:val="00FF51D0"/>
    <w:rsid w:val="00FF52CC"/>
    <w:rsid w:val="00FF5593"/>
    <w:rsid w:val="00FF56D5"/>
    <w:rsid w:val="00FF5833"/>
    <w:rsid w:val="00FF5929"/>
    <w:rsid w:val="00FF5A63"/>
    <w:rsid w:val="00FF6227"/>
    <w:rsid w:val="00FF62EF"/>
    <w:rsid w:val="00FF6402"/>
    <w:rsid w:val="00FF68C4"/>
    <w:rsid w:val="00FF6967"/>
    <w:rsid w:val="00FF6D21"/>
    <w:rsid w:val="00FF6D3E"/>
    <w:rsid w:val="00FF78E7"/>
    <w:rsid w:val="00FF7E8A"/>
    <w:rsid w:val="0195270F"/>
    <w:rsid w:val="028F066F"/>
    <w:rsid w:val="03A29E1B"/>
    <w:rsid w:val="0400364C"/>
    <w:rsid w:val="0730F73D"/>
    <w:rsid w:val="08456DDC"/>
    <w:rsid w:val="08FDE26A"/>
    <w:rsid w:val="0937ED51"/>
    <w:rsid w:val="0FBA57F5"/>
    <w:rsid w:val="11033D6B"/>
    <w:rsid w:val="140F7A94"/>
    <w:rsid w:val="15C72315"/>
    <w:rsid w:val="17FFC5D1"/>
    <w:rsid w:val="1805DA07"/>
    <w:rsid w:val="18E60A47"/>
    <w:rsid w:val="1936B6CA"/>
    <w:rsid w:val="1C55E911"/>
    <w:rsid w:val="1C6F950D"/>
    <w:rsid w:val="1D79D633"/>
    <w:rsid w:val="1DB3E299"/>
    <w:rsid w:val="1DD138DB"/>
    <w:rsid w:val="1DF965EA"/>
    <w:rsid w:val="1E41BD5B"/>
    <w:rsid w:val="1F46D5D3"/>
    <w:rsid w:val="1F6D093C"/>
    <w:rsid w:val="1F9E706F"/>
    <w:rsid w:val="2054B3EB"/>
    <w:rsid w:val="20CED365"/>
    <w:rsid w:val="2202E1D1"/>
    <w:rsid w:val="228B050E"/>
    <w:rsid w:val="2606B11B"/>
    <w:rsid w:val="27007948"/>
    <w:rsid w:val="281B726B"/>
    <w:rsid w:val="2A6DC5C3"/>
    <w:rsid w:val="2BC3FF6D"/>
    <w:rsid w:val="2C66C31D"/>
    <w:rsid w:val="2E1A582F"/>
    <w:rsid w:val="30FE6BCB"/>
    <w:rsid w:val="313D8E10"/>
    <w:rsid w:val="315E7ABF"/>
    <w:rsid w:val="344F196C"/>
    <w:rsid w:val="35D51B6F"/>
    <w:rsid w:val="374FDF38"/>
    <w:rsid w:val="392F7798"/>
    <w:rsid w:val="3B80646C"/>
    <w:rsid w:val="3F18D489"/>
    <w:rsid w:val="40C2A432"/>
    <w:rsid w:val="4207B4E9"/>
    <w:rsid w:val="4226A891"/>
    <w:rsid w:val="44870760"/>
    <w:rsid w:val="4490B02B"/>
    <w:rsid w:val="45056669"/>
    <w:rsid w:val="45F91DE5"/>
    <w:rsid w:val="46CEF2C0"/>
    <w:rsid w:val="48028630"/>
    <w:rsid w:val="4977A9BE"/>
    <w:rsid w:val="4C8529AA"/>
    <w:rsid w:val="4D351B53"/>
    <w:rsid w:val="4DBBD21C"/>
    <w:rsid w:val="4F565AC1"/>
    <w:rsid w:val="53E192EC"/>
    <w:rsid w:val="53EBF537"/>
    <w:rsid w:val="57E5845B"/>
    <w:rsid w:val="593FC827"/>
    <w:rsid w:val="596A05A6"/>
    <w:rsid w:val="5DC28EA2"/>
    <w:rsid w:val="64A0EFFD"/>
    <w:rsid w:val="656B52EB"/>
    <w:rsid w:val="65D647F5"/>
    <w:rsid w:val="687CB6ED"/>
    <w:rsid w:val="6888E540"/>
    <w:rsid w:val="689EF6F4"/>
    <w:rsid w:val="68B1CA05"/>
    <w:rsid w:val="6BC16C12"/>
    <w:rsid w:val="6BE0207A"/>
    <w:rsid w:val="6CB90E41"/>
    <w:rsid w:val="6DC26F65"/>
    <w:rsid w:val="6E2F9CC1"/>
    <w:rsid w:val="712C0151"/>
    <w:rsid w:val="72E3FB57"/>
    <w:rsid w:val="7330649A"/>
    <w:rsid w:val="73E224FB"/>
    <w:rsid w:val="780D0D08"/>
    <w:rsid w:val="7AEABE50"/>
    <w:rsid w:val="7B2F826E"/>
    <w:rsid w:val="7C1A5BBC"/>
    <w:rsid w:val="7C67D9D5"/>
    <w:rsid w:val="7D07BE30"/>
    <w:rsid w:val="7D43692D"/>
    <w:rsid w:val="7D79C0C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0DC908"/>
  <w15:docId w15:val="{1FA3FE3D-27EF-4176-8161-48B294460F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97601"/>
    <w:pPr>
      <w:spacing w:after="160" w:line="259" w:lineRule="auto"/>
    </w:pPr>
    <w:rPr>
      <w:rFonts w:asciiTheme="minorHAnsi" w:eastAsiaTheme="minorHAnsi" w:hAnsiTheme="minorHAnsi" w:cstheme="minorBidi"/>
      <w:sz w:val="22"/>
      <w:szCs w:val="22"/>
      <w:lang w:eastAsia="en-US"/>
      <w14:ligatures w14:val="standardContextual"/>
    </w:rPr>
  </w:style>
  <w:style w:type="paragraph" w:styleId="Heading1">
    <w:name w:val="heading 1"/>
    <w:next w:val="Normal"/>
    <w:qFormat/>
    <w:rsid w:val="005B4282"/>
    <w:pPr>
      <w:keepNext/>
      <w:keepLines/>
      <w:numPr>
        <w:numId w:val="4"/>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eastAsia="en-US"/>
    </w:rPr>
  </w:style>
  <w:style w:type="paragraph" w:styleId="Heading2">
    <w:name w:val="heading 2"/>
    <w:basedOn w:val="Heading1"/>
    <w:next w:val="Normal"/>
    <w:link w:val="Heading2Char"/>
    <w:qFormat/>
    <w:rsid w:val="005B428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5B4282"/>
    <w:pPr>
      <w:numPr>
        <w:ilvl w:val="2"/>
      </w:numPr>
      <w:spacing w:before="120"/>
      <w:outlineLvl w:val="2"/>
    </w:pPr>
    <w:rPr>
      <w:sz w:val="28"/>
    </w:rPr>
  </w:style>
  <w:style w:type="paragraph" w:styleId="Heading4">
    <w:name w:val="heading 4"/>
    <w:aliases w:val="h4"/>
    <w:basedOn w:val="Heading3"/>
    <w:next w:val="Normal"/>
    <w:qFormat/>
    <w:rsid w:val="005B4282"/>
    <w:pPr>
      <w:numPr>
        <w:ilvl w:val="3"/>
      </w:numPr>
      <w:outlineLvl w:val="3"/>
    </w:pPr>
    <w:rPr>
      <w:sz w:val="24"/>
    </w:rPr>
  </w:style>
  <w:style w:type="paragraph" w:styleId="Heading5">
    <w:name w:val="heading 5"/>
    <w:basedOn w:val="Heading4"/>
    <w:next w:val="Normal"/>
    <w:qFormat/>
    <w:rsid w:val="005B4282"/>
    <w:pPr>
      <w:numPr>
        <w:ilvl w:val="4"/>
      </w:numPr>
      <w:outlineLvl w:val="4"/>
    </w:pPr>
    <w:rPr>
      <w:sz w:val="22"/>
    </w:rPr>
  </w:style>
  <w:style w:type="paragraph" w:styleId="Heading6">
    <w:name w:val="heading 6"/>
    <w:basedOn w:val="H6"/>
    <w:next w:val="Normal"/>
    <w:qFormat/>
    <w:rsid w:val="005B4282"/>
    <w:pPr>
      <w:numPr>
        <w:ilvl w:val="5"/>
      </w:numPr>
      <w:outlineLvl w:val="5"/>
    </w:pPr>
  </w:style>
  <w:style w:type="paragraph" w:styleId="Heading7">
    <w:name w:val="heading 7"/>
    <w:basedOn w:val="H6"/>
    <w:next w:val="Normal"/>
    <w:qFormat/>
    <w:rsid w:val="005B4282"/>
    <w:pPr>
      <w:numPr>
        <w:ilvl w:val="6"/>
      </w:numPr>
      <w:outlineLvl w:val="6"/>
    </w:pPr>
  </w:style>
  <w:style w:type="paragraph" w:styleId="Heading8">
    <w:name w:val="heading 8"/>
    <w:basedOn w:val="Heading1"/>
    <w:next w:val="Normal"/>
    <w:qFormat/>
    <w:rsid w:val="005B4282"/>
    <w:pPr>
      <w:numPr>
        <w:ilvl w:val="7"/>
      </w:numPr>
      <w:outlineLvl w:val="7"/>
    </w:pPr>
  </w:style>
  <w:style w:type="paragraph" w:styleId="Heading9">
    <w:name w:val="heading 9"/>
    <w:basedOn w:val="Heading8"/>
    <w:next w:val="Normal"/>
    <w:qFormat/>
    <w:rsid w:val="005B4282"/>
    <w:pPr>
      <w:numPr>
        <w:ilvl w:val="8"/>
      </w:numPr>
      <w:outlineLvl w:val="8"/>
    </w:pPr>
  </w:style>
  <w:style w:type="character" w:default="1" w:styleId="DefaultParagraphFont">
    <w:name w:val="Default Paragraph Font"/>
    <w:uiPriority w:val="1"/>
    <w:semiHidden/>
    <w:unhideWhenUsed/>
    <w:rsid w:val="00C9760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97601"/>
  </w:style>
  <w:style w:type="paragraph" w:styleId="TOC8">
    <w:name w:val="toc 8"/>
    <w:basedOn w:val="TOC1"/>
    <w:semiHidden/>
    <w:rsid w:val="005B4282"/>
    <w:pPr>
      <w:numPr>
        <w:numId w:val="7"/>
      </w:numPr>
      <w:spacing w:before="180"/>
    </w:pPr>
    <w:rPr>
      <w:b/>
    </w:rPr>
  </w:style>
  <w:style w:type="paragraph" w:styleId="TOC1">
    <w:name w:val="toc 1"/>
    <w:uiPriority w:val="39"/>
    <w:rsid w:val="005B428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eastAsia="en-US"/>
    </w:rPr>
  </w:style>
  <w:style w:type="paragraph" w:customStyle="1" w:styleId="ZT">
    <w:name w:val="ZT"/>
    <w:rsid w:val="005B428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TOC5">
    <w:name w:val="toc 5"/>
    <w:basedOn w:val="TOC4"/>
    <w:semiHidden/>
    <w:rsid w:val="005B4282"/>
    <w:pPr>
      <w:ind w:left="1701" w:hanging="1701"/>
    </w:pPr>
  </w:style>
  <w:style w:type="paragraph" w:styleId="TOC4">
    <w:name w:val="toc 4"/>
    <w:basedOn w:val="TOC3"/>
    <w:semiHidden/>
    <w:rsid w:val="005B4282"/>
    <w:pPr>
      <w:ind w:left="1418" w:hanging="1418"/>
    </w:pPr>
  </w:style>
  <w:style w:type="paragraph" w:styleId="TOC3">
    <w:name w:val="toc 3"/>
    <w:basedOn w:val="TOC2"/>
    <w:uiPriority w:val="39"/>
    <w:rsid w:val="005B4282"/>
    <w:pPr>
      <w:ind w:left="1134" w:hanging="1134"/>
    </w:pPr>
  </w:style>
  <w:style w:type="paragraph" w:styleId="TOC2">
    <w:name w:val="toc 2"/>
    <w:basedOn w:val="TOC1"/>
    <w:uiPriority w:val="39"/>
    <w:rsid w:val="005B4282"/>
    <w:pPr>
      <w:keepNext w:val="0"/>
      <w:spacing w:before="0"/>
      <w:ind w:left="851" w:hanging="851"/>
    </w:pPr>
    <w:rPr>
      <w:sz w:val="20"/>
    </w:rPr>
  </w:style>
  <w:style w:type="paragraph" w:styleId="Index2">
    <w:name w:val="index 2"/>
    <w:basedOn w:val="Index1"/>
    <w:semiHidden/>
    <w:rsid w:val="005B4282"/>
    <w:pPr>
      <w:ind w:left="284"/>
    </w:pPr>
  </w:style>
  <w:style w:type="paragraph" w:styleId="Index1">
    <w:name w:val="index 1"/>
    <w:basedOn w:val="Normal"/>
    <w:semiHidden/>
    <w:rsid w:val="005B4282"/>
    <w:pPr>
      <w:keepLines/>
    </w:pPr>
  </w:style>
  <w:style w:type="paragraph" w:customStyle="1" w:styleId="ZH">
    <w:name w:val="ZH"/>
    <w:rsid w:val="005B428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Heading1"/>
    <w:next w:val="Normal"/>
    <w:rsid w:val="005B4282"/>
    <w:pPr>
      <w:outlineLvl w:val="9"/>
    </w:pPr>
  </w:style>
  <w:style w:type="paragraph" w:styleId="ListNumber2">
    <w:name w:val="List Number 2"/>
    <w:basedOn w:val="ListNumber"/>
    <w:rsid w:val="005B428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5B4282"/>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styleId="FootnoteReference">
    <w:name w:val="footnote reference"/>
    <w:basedOn w:val="DefaultParagraphFont"/>
    <w:semiHidden/>
    <w:rsid w:val="005B4282"/>
    <w:rPr>
      <w:b/>
      <w:position w:val="6"/>
      <w:sz w:val="16"/>
    </w:rPr>
  </w:style>
  <w:style w:type="paragraph" w:styleId="FootnoteText">
    <w:name w:val="footnote text"/>
    <w:basedOn w:val="Normal"/>
    <w:semiHidden/>
    <w:rsid w:val="005B4282"/>
    <w:pPr>
      <w:keepLines/>
      <w:ind w:left="454" w:hanging="454"/>
    </w:pPr>
    <w:rPr>
      <w:sz w:val="16"/>
    </w:rPr>
  </w:style>
  <w:style w:type="paragraph" w:customStyle="1" w:styleId="TAH">
    <w:name w:val="TAH"/>
    <w:basedOn w:val="TAC"/>
    <w:link w:val="TAHCar"/>
    <w:qFormat/>
    <w:rsid w:val="005B4282"/>
    <w:rPr>
      <w:b/>
    </w:rPr>
  </w:style>
  <w:style w:type="paragraph" w:customStyle="1" w:styleId="TAC">
    <w:name w:val="TAC"/>
    <w:basedOn w:val="TAL"/>
    <w:link w:val="TACChar"/>
    <w:qFormat/>
    <w:rsid w:val="005B4282"/>
    <w:pPr>
      <w:jc w:val="center"/>
    </w:pPr>
  </w:style>
  <w:style w:type="paragraph" w:customStyle="1" w:styleId="TF">
    <w:name w:val="TF"/>
    <w:basedOn w:val="TH"/>
    <w:rsid w:val="005B4282"/>
    <w:pPr>
      <w:keepNext w:val="0"/>
      <w:spacing w:before="0" w:after="240"/>
    </w:pPr>
  </w:style>
  <w:style w:type="paragraph" w:customStyle="1" w:styleId="NO">
    <w:name w:val="NO"/>
    <w:basedOn w:val="Normal"/>
    <w:rsid w:val="005B4282"/>
    <w:pPr>
      <w:keepLines/>
      <w:ind w:left="1135" w:hanging="851"/>
    </w:pPr>
  </w:style>
  <w:style w:type="paragraph" w:styleId="TOC9">
    <w:name w:val="toc 9"/>
    <w:basedOn w:val="TOC8"/>
    <w:semiHidden/>
    <w:rsid w:val="005B4282"/>
    <w:pPr>
      <w:ind w:left="1418" w:hanging="1418"/>
    </w:pPr>
  </w:style>
  <w:style w:type="paragraph" w:customStyle="1" w:styleId="EX">
    <w:name w:val="EX"/>
    <w:basedOn w:val="Normal"/>
    <w:rsid w:val="005B4282"/>
    <w:pPr>
      <w:keepLines/>
      <w:ind w:left="1702" w:hanging="1418"/>
    </w:pPr>
  </w:style>
  <w:style w:type="paragraph" w:customStyle="1" w:styleId="FP">
    <w:name w:val="FP"/>
    <w:basedOn w:val="Normal"/>
    <w:rsid w:val="005B4282"/>
  </w:style>
  <w:style w:type="paragraph" w:customStyle="1" w:styleId="LD">
    <w:name w:val="LD"/>
    <w:rsid w:val="005B4282"/>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5B4282"/>
  </w:style>
  <w:style w:type="paragraph" w:customStyle="1" w:styleId="EW">
    <w:name w:val="EW"/>
    <w:basedOn w:val="EX"/>
    <w:rsid w:val="005B4282"/>
  </w:style>
  <w:style w:type="paragraph" w:styleId="TOC6">
    <w:name w:val="toc 6"/>
    <w:basedOn w:val="TOC5"/>
    <w:next w:val="Normal"/>
    <w:semiHidden/>
    <w:rsid w:val="005B4282"/>
    <w:pPr>
      <w:ind w:left="1985" w:hanging="1985"/>
    </w:pPr>
  </w:style>
  <w:style w:type="paragraph" w:styleId="TOC7">
    <w:name w:val="toc 7"/>
    <w:basedOn w:val="TOC6"/>
    <w:next w:val="Normal"/>
    <w:semiHidden/>
    <w:rsid w:val="005B4282"/>
    <w:pPr>
      <w:ind w:left="2268" w:hanging="2268"/>
    </w:pPr>
  </w:style>
  <w:style w:type="paragraph" w:styleId="ListBullet2">
    <w:name w:val="List Bullet 2"/>
    <w:basedOn w:val="ListBullet"/>
    <w:rsid w:val="005B4282"/>
    <w:pPr>
      <w:ind w:left="851"/>
    </w:pPr>
  </w:style>
  <w:style w:type="paragraph" w:styleId="ListBullet3">
    <w:name w:val="List Bullet 3"/>
    <w:basedOn w:val="ListBullet2"/>
    <w:rsid w:val="005B4282"/>
    <w:pPr>
      <w:ind w:left="1135"/>
    </w:pPr>
  </w:style>
  <w:style w:type="paragraph" w:styleId="ListNumber">
    <w:name w:val="List Number"/>
    <w:basedOn w:val="List"/>
    <w:rsid w:val="005B4282"/>
  </w:style>
  <w:style w:type="paragraph" w:customStyle="1" w:styleId="EQ">
    <w:name w:val="EQ"/>
    <w:basedOn w:val="Normal"/>
    <w:next w:val="Normal"/>
    <w:rsid w:val="005B4282"/>
    <w:pPr>
      <w:keepLines/>
      <w:tabs>
        <w:tab w:val="center" w:pos="4536"/>
        <w:tab w:val="right" w:pos="9072"/>
      </w:tabs>
    </w:pPr>
    <w:rPr>
      <w:noProof/>
    </w:rPr>
  </w:style>
  <w:style w:type="paragraph" w:customStyle="1" w:styleId="TH">
    <w:name w:val="TH"/>
    <w:basedOn w:val="Normal"/>
    <w:link w:val="THChar"/>
    <w:qFormat/>
    <w:rsid w:val="005B4282"/>
    <w:pPr>
      <w:keepNext/>
      <w:keepLines/>
      <w:spacing w:before="60"/>
      <w:jc w:val="center"/>
    </w:pPr>
    <w:rPr>
      <w:rFonts w:ascii="Arial" w:hAnsi="Arial"/>
      <w:b/>
    </w:rPr>
  </w:style>
  <w:style w:type="paragraph" w:customStyle="1" w:styleId="NF">
    <w:name w:val="NF"/>
    <w:basedOn w:val="NO"/>
    <w:rsid w:val="005B4282"/>
    <w:pPr>
      <w:keepNext/>
    </w:pPr>
    <w:rPr>
      <w:rFonts w:ascii="Arial" w:hAnsi="Arial"/>
      <w:sz w:val="18"/>
    </w:rPr>
  </w:style>
  <w:style w:type="paragraph" w:customStyle="1" w:styleId="PL">
    <w:name w:val="PL"/>
    <w:rsid w:val="005B42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5B4282"/>
    <w:pPr>
      <w:jc w:val="right"/>
    </w:pPr>
  </w:style>
  <w:style w:type="paragraph" w:customStyle="1" w:styleId="H6">
    <w:name w:val="H6"/>
    <w:basedOn w:val="Heading5"/>
    <w:next w:val="Normal"/>
    <w:rsid w:val="005B4282"/>
    <w:pPr>
      <w:ind w:left="1985" w:hanging="1985"/>
      <w:outlineLvl w:val="9"/>
    </w:pPr>
    <w:rPr>
      <w:sz w:val="20"/>
    </w:rPr>
  </w:style>
  <w:style w:type="paragraph" w:customStyle="1" w:styleId="TAN">
    <w:name w:val="TAN"/>
    <w:basedOn w:val="TAL"/>
    <w:rsid w:val="005B4282"/>
    <w:pPr>
      <w:ind w:left="851" w:hanging="851"/>
    </w:pPr>
  </w:style>
  <w:style w:type="paragraph" w:customStyle="1" w:styleId="TAL">
    <w:name w:val="TAL"/>
    <w:basedOn w:val="Normal"/>
    <w:link w:val="TALChar"/>
    <w:qFormat/>
    <w:rsid w:val="005B4282"/>
    <w:pPr>
      <w:keepNext/>
      <w:keepLines/>
    </w:pPr>
    <w:rPr>
      <w:rFonts w:ascii="Arial" w:hAnsi="Arial"/>
      <w:sz w:val="18"/>
    </w:rPr>
  </w:style>
  <w:style w:type="paragraph" w:customStyle="1" w:styleId="ZA">
    <w:name w:val="ZA"/>
    <w:rsid w:val="005B42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5B42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5B428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5B42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5B4282"/>
    <w:pPr>
      <w:framePr w:wrap="notBeside" w:y="16161"/>
    </w:pPr>
  </w:style>
  <w:style w:type="character" w:customStyle="1" w:styleId="ZGSM">
    <w:name w:val="ZGSM"/>
    <w:rsid w:val="005B4282"/>
  </w:style>
  <w:style w:type="paragraph" w:styleId="List2">
    <w:name w:val="List 2"/>
    <w:basedOn w:val="List"/>
    <w:rsid w:val="005B4282"/>
    <w:pPr>
      <w:ind w:left="851"/>
    </w:pPr>
  </w:style>
  <w:style w:type="paragraph" w:customStyle="1" w:styleId="ZG">
    <w:name w:val="ZG"/>
    <w:rsid w:val="005B428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3">
    <w:name w:val="List 3"/>
    <w:basedOn w:val="List2"/>
    <w:rsid w:val="005B4282"/>
    <w:pPr>
      <w:ind w:left="1135"/>
    </w:pPr>
  </w:style>
  <w:style w:type="paragraph" w:styleId="List4">
    <w:name w:val="List 4"/>
    <w:basedOn w:val="List3"/>
    <w:rsid w:val="005B4282"/>
    <w:pPr>
      <w:ind w:left="1418"/>
    </w:pPr>
  </w:style>
  <w:style w:type="paragraph" w:styleId="List5">
    <w:name w:val="List 5"/>
    <w:basedOn w:val="List4"/>
    <w:rsid w:val="005B4282"/>
    <w:pPr>
      <w:ind w:left="1702"/>
    </w:pPr>
  </w:style>
  <w:style w:type="paragraph" w:customStyle="1" w:styleId="EditorsNote">
    <w:name w:val="Editor's Note"/>
    <w:basedOn w:val="NO"/>
    <w:rsid w:val="005B4282"/>
    <w:rPr>
      <w:color w:val="FF0000"/>
    </w:rPr>
  </w:style>
  <w:style w:type="paragraph" w:styleId="List">
    <w:name w:val="List"/>
    <w:basedOn w:val="Normal"/>
    <w:rsid w:val="005B4282"/>
    <w:pPr>
      <w:ind w:left="568" w:hanging="284"/>
    </w:pPr>
  </w:style>
  <w:style w:type="paragraph" w:styleId="ListBullet">
    <w:name w:val="List Bullet"/>
    <w:basedOn w:val="List"/>
    <w:rsid w:val="005B4282"/>
  </w:style>
  <w:style w:type="paragraph" w:styleId="ListBullet4">
    <w:name w:val="List Bullet 4"/>
    <w:basedOn w:val="ListBullet3"/>
    <w:rsid w:val="005B4282"/>
    <w:pPr>
      <w:ind w:left="1418"/>
    </w:pPr>
  </w:style>
  <w:style w:type="paragraph" w:styleId="ListBullet5">
    <w:name w:val="List Bullet 5"/>
    <w:basedOn w:val="ListBullet4"/>
    <w:rsid w:val="005B4282"/>
    <w:pPr>
      <w:ind w:left="1702"/>
    </w:pPr>
  </w:style>
  <w:style w:type="paragraph" w:customStyle="1" w:styleId="B1">
    <w:name w:val="B1"/>
    <w:basedOn w:val="List"/>
    <w:link w:val="B10"/>
    <w:qFormat/>
    <w:rsid w:val="005B4282"/>
  </w:style>
  <w:style w:type="paragraph" w:customStyle="1" w:styleId="B2">
    <w:name w:val="B2"/>
    <w:basedOn w:val="List2"/>
    <w:link w:val="B2Char"/>
    <w:qFormat/>
    <w:rsid w:val="005B4282"/>
  </w:style>
  <w:style w:type="paragraph" w:customStyle="1" w:styleId="B3">
    <w:name w:val="B3"/>
    <w:basedOn w:val="List3"/>
    <w:rsid w:val="005B4282"/>
  </w:style>
  <w:style w:type="paragraph" w:customStyle="1" w:styleId="B4">
    <w:name w:val="B4"/>
    <w:basedOn w:val="List4"/>
    <w:rsid w:val="005B4282"/>
  </w:style>
  <w:style w:type="paragraph" w:customStyle="1" w:styleId="B5">
    <w:name w:val="B5"/>
    <w:basedOn w:val="List5"/>
    <w:rsid w:val="005B4282"/>
  </w:style>
  <w:style w:type="paragraph" w:styleId="Footer">
    <w:name w:val="footer"/>
    <w:basedOn w:val="Header"/>
    <w:rsid w:val="005B4282"/>
    <w:pPr>
      <w:jc w:val="center"/>
    </w:pPr>
    <w:rPr>
      <w:i/>
    </w:rPr>
  </w:style>
  <w:style w:type="paragraph" w:customStyle="1" w:styleId="ZTD">
    <w:name w:val="ZTD"/>
    <w:basedOn w:val="ZB"/>
    <w:rsid w:val="005B4282"/>
    <w:pPr>
      <w:framePr w:hRule="auto" w:wrap="notBeside" w:y="852"/>
    </w:pPr>
    <w:rPr>
      <w:i w:val="0"/>
      <w:sz w:val="40"/>
    </w:rPr>
  </w:style>
  <w:style w:type="character" w:customStyle="1" w:styleId="MTEquationSection">
    <w:name w:val="MTEquationSection"/>
    <w:rsid w:val="004E0821"/>
    <w:rPr>
      <w:rFonts w:ascii="Arial" w:hAnsi="Arial"/>
      <w:vanish w:val="0"/>
      <w:color w:val="FF0000"/>
      <w:sz w:val="24"/>
    </w:rPr>
  </w:style>
  <w:style w:type="paragraph" w:styleId="BodyText3">
    <w:name w:val="Body Text 3"/>
    <w:basedOn w:val="Normal"/>
    <w:rsid w:val="004E0821"/>
    <w:rPr>
      <w:i/>
    </w:rPr>
  </w:style>
  <w:style w:type="paragraph" w:styleId="DocumentMap">
    <w:name w:val="Document Map"/>
    <w:basedOn w:val="Normal"/>
    <w:semiHidden/>
    <w:rsid w:val="004E0821"/>
    <w:pPr>
      <w:shd w:val="clear" w:color="auto" w:fill="000080"/>
    </w:pPr>
    <w:rPr>
      <w:rFonts w:ascii="Tahoma" w:hAnsi="Tahoma"/>
    </w:rPr>
  </w:style>
  <w:style w:type="paragraph" w:customStyle="1" w:styleId="Bulletedo1">
    <w:name w:val="Bulleted o 1"/>
    <w:basedOn w:val="Normal"/>
    <w:rsid w:val="004E0821"/>
    <w:pPr>
      <w:numPr>
        <w:numId w:val="1"/>
      </w:numPr>
    </w:pPr>
  </w:style>
  <w:style w:type="paragraph" w:customStyle="1" w:styleId="text">
    <w:name w:val="text"/>
    <w:basedOn w:val="Normal"/>
    <w:rsid w:val="004E0821"/>
    <w:pPr>
      <w:spacing w:after="240"/>
    </w:pPr>
    <w:rPr>
      <w:sz w:val="24"/>
    </w:rPr>
  </w:style>
  <w:style w:type="paragraph" w:customStyle="1" w:styleId="Equation">
    <w:name w:val="Equation"/>
    <w:basedOn w:val="Normal"/>
    <w:next w:val="Normal"/>
    <w:rsid w:val="004E0821"/>
    <w:pPr>
      <w:tabs>
        <w:tab w:val="right" w:pos="10206"/>
      </w:tabs>
      <w:spacing w:after="220"/>
      <w:ind w:left="1298"/>
    </w:pPr>
    <w:rPr>
      <w:rFonts w:ascii="Arial" w:hAnsi="Arial"/>
    </w:rPr>
  </w:style>
  <w:style w:type="paragraph" w:customStyle="1" w:styleId="00BodyText">
    <w:name w:val="00 BodyText"/>
    <w:basedOn w:val="Normal"/>
    <w:rsid w:val="004E0821"/>
    <w:pPr>
      <w:spacing w:after="220"/>
    </w:pPr>
    <w:rPr>
      <w:rFonts w:ascii="Arial" w:hAnsi="Arial"/>
    </w:rPr>
  </w:style>
  <w:style w:type="paragraph" w:customStyle="1" w:styleId="11BodyText">
    <w:name w:val="11 BodyText"/>
    <w:basedOn w:val="Normal"/>
    <w:rsid w:val="004E0821"/>
    <w:pPr>
      <w:spacing w:after="220"/>
      <w:ind w:left="1298"/>
    </w:pPr>
    <w:rPr>
      <w:rFonts w:ascii="Arial" w:hAnsi="Arial"/>
    </w:rPr>
  </w:style>
  <w:style w:type="paragraph" w:customStyle="1" w:styleId="table">
    <w:name w:val="table"/>
    <w:basedOn w:val="text"/>
    <w:next w:val="text"/>
    <w:rsid w:val="004E0821"/>
    <w:pPr>
      <w:spacing w:after="0"/>
      <w:jc w:val="center"/>
    </w:pPr>
    <w:rPr>
      <w:sz w:val="20"/>
    </w:rPr>
  </w:style>
  <w:style w:type="paragraph" w:styleId="Caption">
    <w:name w:val="caption"/>
    <w:aliases w:val="cap,First line:  0.5&quot;,Caption Char1 Char,cap Char Char1,Caption Char Char1 Char,cap Char2,条目,cap Char Char Char Char Char Char Char,Caption Char2,Caption Char Char Char,Caption Char Char1,fig and tbl,fighead2,Table Caption,cap1,cap2,cap3,cap4"/>
    <w:basedOn w:val="Normal"/>
    <w:next w:val="Normal"/>
    <w:link w:val="CaptionChar"/>
    <w:qFormat/>
    <w:rsid w:val="00C60D3B"/>
    <w:pPr>
      <w:numPr>
        <w:numId w:val="6"/>
      </w:numPr>
      <w:spacing w:before="120" w:after="240"/>
      <w:jc w:val="center"/>
    </w:pPr>
    <w:rPr>
      <w:b/>
      <w:bCs/>
      <w:lang w:val="en-GB"/>
    </w:rPr>
  </w:style>
  <w:style w:type="paragraph" w:customStyle="1" w:styleId="bodyCharCharChar">
    <w:name w:val="body Char Char Char"/>
    <w:basedOn w:val="Normal"/>
    <w:rsid w:val="004E0821"/>
    <w:pPr>
      <w:tabs>
        <w:tab w:val="left" w:pos="2160"/>
      </w:tabs>
      <w:spacing w:before="120" w:after="120" w:line="280" w:lineRule="atLeast"/>
    </w:pPr>
    <w:rPr>
      <w:rFonts w:ascii="New York" w:hAnsi="New York"/>
      <w:sz w:val="24"/>
    </w:rPr>
  </w:style>
  <w:style w:type="paragraph" w:styleId="BodyText">
    <w:name w:val="Body Text"/>
    <w:aliases w:val="bt"/>
    <w:basedOn w:val="Normal"/>
    <w:rsid w:val="004E0821"/>
    <w:pPr>
      <w:spacing w:after="120"/>
    </w:pPr>
    <w:rPr>
      <w:rFonts w:ascii="Times" w:hAnsi="Times"/>
      <w:szCs w:val="24"/>
    </w:rPr>
  </w:style>
  <w:style w:type="paragraph" w:styleId="BodyText2">
    <w:name w:val="Body Text 2"/>
    <w:basedOn w:val="Normal"/>
    <w:rsid w:val="004E0821"/>
    <w:pPr>
      <w:tabs>
        <w:tab w:val="left" w:pos="1985"/>
      </w:tabs>
    </w:pPr>
    <w:rPr>
      <w:rFonts w:ascii="Arial" w:hAnsi="Arial"/>
    </w:rPr>
  </w:style>
  <w:style w:type="character" w:customStyle="1" w:styleId="Heading1Char">
    <w:name w:val="Heading 1 Char"/>
    <w:rsid w:val="004E0821"/>
    <w:rPr>
      <w:rFonts w:ascii="Arial" w:hAnsi="Arial"/>
      <w:sz w:val="36"/>
      <w:lang w:val="en-GB" w:eastAsia="en-US" w:bidi="ar-SA"/>
    </w:rPr>
  </w:style>
  <w:style w:type="paragraph" w:customStyle="1" w:styleId="body">
    <w:name w:val="body"/>
    <w:basedOn w:val="Normal"/>
    <w:rsid w:val="004E0821"/>
    <w:pPr>
      <w:tabs>
        <w:tab w:val="left" w:pos="2160"/>
      </w:tabs>
      <w:spacing w:before="120" w:after="120" w:line="280" w:lineRule="atLeast"/>
    </w:pPr>
    <w:rPr>
      <w:rFonts w:ascii="New York" w:hAnsi="New York"/>
      <w:sz w:val="24"/>
    </w:rPr>
  </w:style>
  <w:style w:type="table" w:styleId="TableGrid">
    <w:name w:val="Table Grid"/>
    <w:aliases w:val="TableGrid"/>
    <w:basedOn w:val="TableNormal"/>
    <w:uiPriority w:val="9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qFormat/>
    <w:rsid w:val="00A10B48"/>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FBCharCharCharChar1">
    <w:name w:val="FB Char Char Char Char1"/>
    <w:next w:val="Normal"/>
    <w:semiHidden/>
    <w:rsid w:val="002B11A0"/>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Normal12pt">
    <w:name w:val="Normal + 12 pt"/>
    <w:basedOn w:val="Normal"/>
    <w:rsid w:val="005A167B"/>
    <w:pPr>
      <w:tabs>
        <w:tab w:val="left" w:pos="1200"/>
      </w:tabs>
    </w:pPr>
  </w:style>
  <w:style w:type="paragraph" w:customStyle="1" w:styleId="Normla">
    <w:name w:val="Normla"/>
    <w:basedOn w:val="Normal"/>
    <w:rsid w:val="0041524C"/>
    <w:pPr>
      <w:spacing w:line="360" w:lineRule="auto"/>
    </w:pPr>
  </w:style>
  <w:style w:type="paragraph" w:styleId="NormalWeb">
    <w:name w:val="Normal (Web)"/>
    <w:basedOn w:val="Normal"/>
    <w:uiPriority w:val="99"/>
    <w:unhideWhenUsed/>
    <w:rsid w:val="00A30D43"/>
    <w:pPr>
      <w:spacing w:before="100" w:beforeAutospacing="1" w:after="100" w:afterAutospacing="1"/>
    </w:pPr>
    <w:rPr>
      <w:sz w:val="24"/>
      <w:szCs w:val="24"/>
    </w:rPr>
  </w:style>
  <w:style w:type="character" w:customStyle="1" w:styleId="B10">
    <w:name w:val="B1 (文字)"/>
    <w:link w:val="B1"/>
    <w:qFormat/>
    <w:rsid w:val="00670328"/>
    <w:rPr>
      <w:rFonts w:ascii="Times New Roman" w:eastAsia="Times New Roman" w:hAnsi="Times New Roman"/>
      <w:lang w:val="en-GB" w:eastAsia="en-US"/>
    </w:rPr>
  </w:style>
  <w:style w:type="paragraph" w:styleId="Revision">
    <w:name w:val="Revision"/>
    <w:hidden/>
    <w:uiPriority w:val="99"/>
    <w:semiHidden/>
    <w:rsid w:val="00FE0C6B"/>
    <w:rPr>
      <w:rFonts w:ascii="Times New Roman" w:hAnsi="Times New Roman"/>
      <w:lang w:eastAsia="en-US"/>
    </w:rPr>
  </w:style>
  <w:style w:type="character" w:customStyle="1" w:styleId="B1Char1">
    <w:name w:val="B1 Char1"/>
    <w:qFormat/>
    <w:rsid w:val="009037A0"/>
    <w:rPr>
      <w:lang w:val="en-GB" w:eastAsia="en-GB" w:bidi="ar-SA"/>
    </w:rPr>
  </w:style>
  <w:style w:type="paragraph" w:customStyle="1" w:styleId="CharChar1CharCharCharCharCharCharCharCharCharCharCharCharCharCharChar">
    <w:name w:val="Char Char1 Char Char Char Char Char Char Char Char Char Char Char Char Char Char Char"/>
    <w:semiHidden/>
    <w:rsid w:val="00A622E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aliases w:val="List,- Bullets,목록 단락,リスト段落,列出段落,Lista1,?? ??,?????,????,列出段落1,中等深浅网格 1 - 着色 21,¥¡¡¡¡ì¬º¥¹¥È¶ÎÂä,ÁÐ³ö¶ÎÂä,列表段落1,—ño’i—Ž,¥ê¥¹¥È¶ÎÂä,1st level - Bullet List Paragraph,Lettre d'introduction,Paragrafo elenco,Normal bullet 2,Bullet list,목록단락,列"/>
    <w:basedOn w:val="Normal"/>
    <w:link w:val="ListParagraphChar"/>
    <w:uiPriority w:val="34"/>
    <w:qFormat/>
    <w:rsid w:val="00051173"/>
    <w:pPr>
      <w:spacing w:before="120" w:after="120"/>
      <w:ind w:left="720"/>
      <w:contextualSpacing/>
    </w:pPr>
    <w:rPr>
      <w:szCs w:val="24"/>
    </w:rPr>
  </w:style>
  <w:style w:type="paragraph" w:styleId="Title">
    <w:name w:val="Title"/>
    <w:basedOn w:val="Normal"/>
    <w:link w:val="TitleChar"/>
    <w:qFormat/>
    <w:rsid w:val="00E725B6"/>
    <w:pPr>
      <w:spacing w:after="120"/>
      <w:jc w:val="center"/>
    </w:pPr>
    <w:rPr>
      <w:rFonts w:ascii="Arial" w:eastAsia="MS Mincho" w:hAnsi="Arial"/>
      <w:b/>
      <w:sz w:val="24"/>
    </w:rPr>
  </w:style>
  <w:style w:type="character" w:customStyle="1" w:styleId="TitleChar">
    <w:name w:val="Title Char"/>
    <w:link w:val="Title"/>
    <w:rsid w:val="00E725B6"/>
    <w:rPr>
      <w:rFonts w:ascii="Arial" w:eastAsia="MS Mincho" w:hAnsi="Arial"/>
      <w:b/>
      <w:sz w:val="24"/>
      <w:lang w:val="de-DE" w:eastAsia="en-US"/>
    </w:rPr>
  </w:style>
  <w:style w:type="table" w:styleId="TableElegant">
    <w:name w:val="Table Elegant"/>
    <w:basedOn w:val="TableNormal"/>
    <w:rsid w:val="00C8650D"/>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THChar">
    <w:name w:val="TH Char"/>
    <w:link w:val="TH"/>
    <w:qFormat/>
    <w:rsid w:val="00404024"/>
    <w:rPr>
      <w:rFonts w:ascii="Arial" w:eastAsia="Times New Roman" w:hAnsi="Arial"/>
      <w:b/>
      <w:lang w:val="en-GB" w:eastAsia="en-US"/>
    </w:rPr>
  </w:style>
  <w:style w:type="character" w:customStyle="1" w:styleId="TACChar">
    <w:name w:val="TAC Char"/>
    <w:link w:val="TAC"/>
    <w:qFormat/>
    <w:locked/>
    <w:rsid w:val="00404024"/>
    <w:rPr>
      <w:rFonts w:ascii="Arial" w:eastAsia="Times New Roman" w:hAnsi="Arial"/>
      <w:sz w:val="18"/>
      <w:lang w:val="en-GB" w:eastAsia="en-US"/>
    </w:rPr>
  </w:style>
  <w:style w:type="character" w:customStyle="1" w:styleId="TAHCar">
    <w:name w:val="TAH Car"/>
    <w:link w:val="TAH"/>
    <w:qFormat/>
    <w:rsid w:val="00404024"/>
    <w:rPr>
      <w:rFonts w:ascii="Arial" w:eastAsia="Times New Roman" w:hAnsi="Arial"/>
      <w:b/>
      <w:sz w:val="18"/>
      <w:lang w:val="en-GB" w:eastAsia="en-US"/>
    </w:rPr>
  </w:style>
  <w:style w:type="character" w:styleId="PlaceholderText">
    <w:name w:val="Placeholder Text"/>
    <w:basedOn w:val="DefaultParagraphFont"/>
    <w:uiPriority w:val="99"/>
    <w:semiHidden/>
    <w:rsid w:val="00404024"/>
    <w:rPr>
      <w:color w:val="808080"/>
    </w:rPr>
  </w:style>
  <w:style w:type="paragraph" w:customStyle="1" w:styleId="bullet">
    <w:name w:val="bullet"/>
    <w:basedOn w:val="B1"/>
    <w:link w:val="bulletChar"/>
    <w:qFormat/>
    <w:rsid w:val="00406366"/>
    <w:pPr>
      <w:numPr>
        <w:numId w:val="2"/>
      </w:numPr>
      <w:spacing w:after="120"/>
      <w:ind w:left="450" w:hanging="270"/>
    </w:pPr>
    <w:rPr>
      <w:lang w:eastAsia="ja-JP"/>
    </w:rPr>
  </w:style>
  <w:style w:type="character" w:customStyle="1" w:styleId="bulletChar">
    <w:name w:val="bullet Char"/>
    <w:basedOn w:val="B10"/>
    <w:link w:val="bullet"/>
    <w:rsid w:val="00406366"/>
    <w:rPr>
      <w:rFonts w:asciiTheme="minorHAnsi" w:eastAsiaTheme="minorHAnsi" w:hAnsiTheme="minorHAnsi" w:cstheme="minorBidi"/>
      <w:sz w:val="22"/>
      <w:szCs w:val="22"/>
      <w:lang w:val="en-GB" w:eastAsia="ja-JP"/>
      <w14:ligatures w14:val="standardContextual"/>
    </w:rPr>
  </w:style>
  <w:style w:type="character" w:customStyle="1" w:styleId="ListParagraphChar">
    <w:name w:val="List Paragraph Char"/>
    <w:aliases w:val="List Char,- Bullets Char,목록 단락 Char,リスト段落 Char,列出段落 Char,Lista1 Char,?? ?? Char,????? Char,???? Char,列出段落1 Char,中等深浅网格 1 - 着色 21 Char,¥¡¡¡¡ì¬º¥¹¥È¶ÎÂä Char,ÁÐ³ö¶ÎÂä Char,列表段落1 Char,—ño’i—Ž Char,¥ê¥¹¥È¶ÎÂä Char,Paragrafo elenco Char"/>
    <w:link w:val="ListParagraph"/>
    <w:uiPriority w:val="34"/>
    <w:qFormat/>
    <w:rsid w:val="00051173"/>
    <w:rPr>
      <w:rFonts w:asciiTheme="minorHAnsi" w:eastAsiaTheme="minorHAnsi" w:hAnsiTheme="minorHAnsi" w:cstheme="minorBidi"/>
      <w:sz w:val="22"/>
      <w:szCs w:val="24"/>
      <w:lang w:eastAsia="en-US"/>
    </w:rPr>
  </w:style>
  <w:style w:type="paragraph" w:customStyle="1" w:styleId="References">
    <w:name w:val="References"/>
    <w:basedOn w:val="Normal"/>
    <w:rsid w:val="00F9419F"/>
    <w:pPr>
      <w:numPr>
        <w:numId w:val="3"/>
      </w:numPr>
      <w:snapToGrid w:val="0"/>
      <w:spacing w:after="60"/>
    </w:pPr>
    <w:rPr>
      <w:szCs w:val="16"/>
    </w:rPr>
  </w:style>
  <w:style w:type="table" w:customStyle="1" w:styleId="GridTable4-Accent11">
    <w:name w:val="Grid Table 4 - Accent 11"/>
    <w:basedOn w:val="TableNormal"/>
    <w:uiPriority w:val="49"/>
    <w:rsid w:val="002F7D9F"/>
    <w:rPr>
      <w:rFonts w:asciiTheme="minorHAnsi" w:eastAsiaTheme="minorHAnsi" w:hAnsiTheme="minorHAnsi" w:cstheme="minorBidi"/>
      <w:sz w:val="22"/>
      <w:szCs w:val="22"/>
      <w:lang w:eastAsia="en-US"/>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customStyle="1" w:styleId="Figure">
    <w:name w:val="Figure"/>
    <w:basedOn w:val="Normal"/>
    <w:next w:val="Caption"/>
    <w:link w:val="FigureChar"/>
    <w:qFormat/>
    <w:rsid w:val="00DF2EEE"/>
    <w:pPr>
      <w:jc w:val="center"/>
    </w:pPr>
    <w:rPr>
      <w:lang w:val="en-GB"/>
    </w:rPr>
  </w:style>
  <w:style w:type="character" w:styleId="Strong">
    <w:name w:val="Strong"/>
    <w:basedOn w:val="DefaultParagraphFont"/>
    <w:uiPriority w:val="22"/>
    <w:qFormat/>
    <w:rsid w:val="007E43A4"/>
    <w:rPr>
      <w:b/>
      <w:bCs/>
    </w:rPr>
  </w:style>
  <w:style w:type="character" w:customStyle="1" w:styleId="FigureChar">
    <w:name w:val="Figure Char"/>
    <w:basedOn w:val="DefaultParagraphFont"/>
    <w:link w:val="Figure"/>
    <w:rsid w:val="00DF2EEE"/>
    <w:rPr>
      <w:rFonts w:asciiTheme="minorHAnsi" w:eastAsiaTheme="minorHAnsi" w:hAnsiTheme="minorHAnsi" w:cstheme="minorBidi"/>
      <w:sz w:val="22"/>
      <w:szCs w:val="22"/>
      <w:lang w:val="en-GB" w:eastAsia="en-US"/>
    </w:rPr>
  </w:style>
  <w:style w:type="character" w:styleId="Hyperlink">
    <w:name w:val="Hyperlink"/>
    <w:uiPriority w:val="99"/>
    <w:qFormat/>
    <w:rsid w:val="00076C21"/>
    <w:rPr>
      <w:color w:val="0000FF"/>
      <w:u w:val="single"/>
    </w:rPr>
  </w:style>
  <w:style w:type="paragraph" w:customStyle="1" w:styleId="Proposal">
    <w:name w:val="Proposal"/>
    <w:basedOn w:val="Normal"/>
    <w:next w:val="Normal"/>
    <w:link w:val="ProposalChar"/>
    <w:qFormat/>
    <w:rsid w:val="00387636"/>
    <w:pPr>
      <w:numPr>
        <w:numId w:val="26"/>
      </w:numPr>
      <w:ind w:left="2770"/>
    </w:pPr>
    <w:rPr>
      <w:b/>
    </w:rPr>
  </w:style>
  <w:style w:type="paragraph" w:styleId="TableofFigures">
    <w:name w:val="table of figures"/>
    <w:basedOn w:val="Normal"/>
    <w:next w:val="Normal"/>
    <w:uiPriority w:val="99"/>
    <w:unhideWhenUsed/>
    <w:rsid w:val="006E4066"/>
    <w:pPr>
      <w:tabs>
        <w:tab w:val="left" w:pos="1080"/>
        <w:tab w:val="left" w:pos="1411"/>
      </w:tabs>
    </w:pPr>
    <w:rPr>
      <w:b/>
      <w:bCs/>
      <w:szCs w:val="24"/>
    </w:rPr>
  </w:style>
  <w:style w:type="character" w:customStyle="1" w:styleId="ProposalChar">
    <w:name w:val="Proposal Char"/>
    <w:basedOn w:val="DefaultParagraphFont"/>
    <w:link w:val="Proposal"/>
    <w:qFormat/>
    <w:rsid w:val="00387636"/>
    <w:rPr>
      <w:rFonts w:asciiTheme="minorHAnsi" w:eastAsiaTheme="minorHAnsi" w:hAnsiTheme="minorHAnsi" w:cstheme="minorBidi"/>
      <w:b/>
      <w:sz w:val="22"/>
      <w:szCs w:val="22"/>
      <w:lang w:eastAsia="en-US"/>
      <w14:ligatures w14:val="standardContextual"/>
    </w:rPr>
  </w:style>
  <w:style w:type="character" w:customStyle="1" w:styleId="B1Zchn">
    <w:name w:val="B1 Zchn"/>
    <w:qFormat/>
    <w:rsid w:val="005E4972"/>
    <w:rPr>
      <w:lang w:eastAsia="en-US"/>
    </w:rPr>
  </w:style>
  <w:style w:type="paragraph" w:customStyle="1" w:styleId="Observation">
    <w:name w:val="Observation"/>
    <w:basedOn w:val="Proposal"/>
    <w:next w:val="Normal"/>
    <w:link w:val="ObservationChar"/>
    <w:qFormat/>
    <w:rsid w:val="00F42C2D"/>
    <w:pPr>
      <w:numPr>
        <w:numId w:val="5"/>
      </w:numPr>
      <w:tabs>
        <w:tab w:val="num" w:pos="360"/>
      </w:tabs>
      <w:ind w:left="2770"/>
    </w:pPr>
    <w:rPr>
      <w:lang w:val="en-GB"/>
    </w:rPr>
  </w:style>
  <w:style w:type="paragraph" w:styleId="TOCHeading">
    <w:name w:val="TOC Heading"/>
    <w:basedOn w:val="Heading1"/>
    <w:next w:val="Normal"/>
    <w:uiPriority w:val="39"/>
    <w:unhideWhenUsed/>
    <w:qFormat/>
    <w:rsid w:val="00F42C2D"/>
    <w:pPr>
      <w:numPr>
        <w:numId w:val="0"/>
      </w:numPr>
      <w:pBdr>
        <w:top w:val="none" w:sz="0" w:space="0" w:color="auto"/>
      </w:pBdr>
      <w:overflowPunct/>
      <w:autoSpaceDE/>
      <w:autoSpaceDN/>
      <w:adjustRightInd/>
      <w:spacing w:after="0" w:line="259" w:lineRule="auto"/>
      <w:textAlignment w:val="auto"/>
      <w:outlineLvl w:val="9"/>
    </w:pPr>
    <w:rPr>
      <w:rFonts w:asciiTheme="majorHAnsi" w:eastAsiaTheme="majorEastAsia" w:hAnsiTheme="majorHAnsi" w:cstheme="majorBidi"/>
      <w:color w:val="2E74B5" w:themeColor="accent1" w:themeShade="BF"/>
      <w:sz w:val="32"/>
      <w:szCs w:val="32"/>
      <w:lang w:val="en-US"/>
    </w:rPr>
  </w:style>
  <w:style w:type="character" w:customStyle="1" w:styleId="ObservationChar">
    <w:name w:val="Observation Char"/>
    <w:basedOn w:val="ProposalChar"/>
    <w:link w:val="Observation"/>
    <w:rsid w:val="00F42C2D"/>
    <w:rPr>
      <w:rFonts w:asciiTheme="minorHAnsi" w:eastAsiaTheme="minorHAnsi" w:hAnsiTheme="minorHAnsi" w:cstheme="minorBidi"/>
      <w:b/>
      <w:sz w:val="22"/>
      <w:szCs w:val="22"/>
      <w:lang w:val="en-GB" w:eastAsia="en-US"/>
      <w14:ligatures w14:val="standardContextual"/>
    </w:rPr>
  </w:style>
  <w:style w:type="paragraph" w:customStyle="1" w:styleId="maintext">
    <w:name w:val="main text"/>
    <w:basedOn w:val="Normal"/>
    <w:link w:val="maintextChar"/>
    <w:qFormat/>
    <w:rsid w:val="00AD1A8C"/>
    <w:pPr>
      <w:spacing w:before="60" w:after="60" w:line="288" w:lineRule="auto"/>
      <w:ind w:firstLineChars="200" w:firstLine="200"/>
    </w:pPr>
    <w:rPr>
      <w:rFonts w:eastAsia="Malgun Gothic"/>
      <w:lang w:val="en-GB" w:eastAsia="ko-KR"/>
    </w:rPr>
  </w:style>
  <w:style w:type="character" w:customStyle="1" w:styleId="maintextChar">
    <w:name w:val="main text Char"/>
    <w:link w:val="maintext"/>
    <w:qFormat/>
    <w:rsid w:val="00AD1A8C"/>
    <w:rPr>
      <w:rFonts w:ascii="Times New Roman" w:eastAsia="Malgun Gothic" w:hAnsi="Times New Roman"/>
      <w:lang w:val="en-GB" w:eastAsia="ko-KR"/>
    </w:rPr>
  </w:style>
  <w:style w:type="character" w:customStyle="1" w:styleId="CommentTextChar">
    <w:name w:val="Comment Text Char"/>
    <w:basedOn w:val="DefaultParagraphFont"/>
    <w:link w:val="CommentText"/>
    <w:qFormat/>
    <w:rsid w:val="007166A0"/>
    <w:rPr>
      <w:rFonts w:asciiTheme="minorHAnsi" w:eastAsiaTheme="minorEastAsia" w:hAnsiTheme="minorHAnsi" w:cstheme="minorBidi"/>
      <w:sz w:val="22"/>
      <w:szCs w:val="22"/>
    </w:rPr>
  </w:style>
  <w:style w:type="character" w:customStyle="1" w:styleId="TALChar">
    <w:name w:val="TAL Char"/>
    <w:link w:val="TAL"/>
    <w:qFormat/>
    <w:locked/>
    <w:rsid w:val="007166A0"/>
    <w:rPr>
      <w:rFonts w:ascii="Arial" w:eastAsiaTheme="minorEastAsia" w:hAnsi="Arial" w:cstheme="minorBidi"/>
      <w:sz w:val="18"/>
      <w:szCs w:val="22"/>
    </w:rPr>
  </w:style>
  <w:style w:type="character" w:customStyle="1" w:styleId="apple-converted-space">
    <w:name w:val="apple-converted-space"/>
    <w:qFormat/>
    <w:rsid w:val="00130D81"/>
  </w:style>
  <w:style w:type="character" w:styleId="Emphasis">
    <w:name w:val="Emphasis"/>
    <w:uiPriority w:val="20"/>
    <w:qFormat/>
    <w:rsid w:val="00A80CD6"/>
    <w:rPr>
      <w:i/>
      <w:iCs/>
    </w:rPr>
  </w:style>
  <w:style w:type="table" w:styleId="GridTable1Light">
    <w:name w:val="Grid Table 1 Light"/>
    <w:basedOn w:val="TableNormal"/>
    <w:uiPriority w:val="46"/>
    <w:rsid w:val="003210F1"/>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5Dark-Accent5">
    <w:name w:val="Grid Table 5 Dark Accent 5"/>
    <w:basedOn w:val="TableNormal"/>
    <w:uiPriority w:val="50"/>
    <w:rsid w:val="001801EC"/>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1Light-Accent5">
    <w:name w:val="Grid Table 1 Light Accent 5"/>
    <w:basedOn w:val="TableNormal"/>
    <w:uiPriority w:val="46"/>
    <w:rsid w:val="00FD0079"/>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paragraph" w:styleId="Bibliography">
    <w:name w:val="Bibliography"/>
    <w:basedOn w:val="Normal"/>
    <w:next w:val="Normal"/>
    <w:uiPriority w:val="37"/>
    <w:unhideWhenUsed/>
    <w:rsid w:val="00945DF1"/>
  </w:style>
  <w:style w:type="character" w:customStyle="1" w:styleId="CaptionChar">
    <w:name w:val="Caption Char"/>
    <w:aliases w:val="cap Char,First line:  0.5&quot; Char1,Caption Char1 Char Char1,cap Char Char1 Char1,Caption Char Char1 Char Char1,cap Char2 Char1,条目 Char1,cap Char Char Char Char Char Char Char Char1,Caption Char2 Char1,Caption Char Char Char Char,cap1 Char"/>
    <w:basedOn w:val="DefaultParagraphFont"/>
    <w:link w:val="Caption"/>
    <w:rsid w:val="00D31C5F"/>
    <w:rPr>
      <w:rFonts w:asciiTheme="minorHAnsi" w:eastAsiaTheme="minorHAnsi" w:hAnsiTheme="minorHAnsi" w:cstheme="minorBidi"/>
      <w:b/>
      <w:bCs/>
      <w:sz w:val="22"/>
      <w:szCs w:val="22"/>
      <w:lang w:val="en-GB" w:eastAsia="en-US"/>
      <w14:ligatures w14:val="standardContextual"/>
    </w:rPr>
  </w:style>
  <w:style w:type="character" w:customStyle="1" w:styleId="Heading3Char">
    <w:name w:val="Heading 3 Char"/>
    <w:basedOn w:val="DefaultParagraphFont"/>
    <w:link w:val="Heading3"/>
    <w:rsid w:val="003B7440"/>
    <w:rPr>
      <w:rFonts w:ascii="Arial" w:eastAsia="Times New Roman" w:hAnsi="Arial"/>
      <w:sz w:val="28"/>
      <w:lang w:val="en-GB" w:eastAsia="en-US"/>
    </w:rPr>
  </w:style>
  <w:style w:type="table" w:styleId="GridTable4-Accent5">
    <w:name w:val="Grid Table 4 Accent 5"/>
    <w:basedOn w:val="TableNormal"/>
    <w:uiPriority w:val="49"/>
    <w:rsid w:val="00A86F50"/>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Doc-text2">
    <w:name w:val="Doc-text2"/>
    <w:basedOn w:val="Normal"/>
    <w:link w:val="Doc-text2Char"/>
    <w:qFormat/>
    <w:rsid w:val="00BC2C9F"/>
    <w:pPr>
      <w:tabs>
        <w:tab w:val="left" w:pos="1622"/>
      </w:tabs>
      <w:ind w:left="1622" w:hanging="363"/>
    </w:pPr>
    <w:rPr>
      <w:rFonts w:ascii="Arial" w:eastAsia="MS Mincho" w:hAnsi="Arial"/>
      <w:szCs w:val="24"/>
      <w:lang w:val="en-GB" w:eastAsia="en-GB"/>
    </w:rPr>
  </w:style>
  <w:style w:type="character" w:customStyle="1" w:styleId="Doc-text2Char">
    <w:name w:val="Doc-text2 Char"/>
    <w:link w:val="Doc-text2"/>
    <w:qFormat/>
    <w:rsid w:val="00BC2C9F"/>
    <w:rPr>
      <w:rFonts w:ascii="Arial" w:eastAsia="MS Mincho" w:hAnsi="Arial"/>
      <w:szCs w:val="24"/>
      <w:lang w:val="en-GB" w:eastAsia="en-GB"/>
    </w:rPr>
  </w:style>
  <w:style w:type="paragraph" w:customStyle="1" w:styleId="3GPPText">
    <w:name w:val="3GPP Text"/>
    <w:basedOn w:val="Normal"/>
    <w:link w:val="3GPPTextChar"/>
    <w:qFormat/>
    <w:rsid w:val="00BC2C9F"/>
    <w:pPr>
      <w:overflowPunct w:val="0"/>
      <w:autoSpaceDE w:val="0"/>
      <w:autoSpaceDN w:val="0"/>
      <w:adjustRightInd w:val="0"/>
      <w:spacing w:before="120" w:after="120"/>
      <w:textAlignment w:val="baseline"/>
    </w:pPr>
    <w:rPr>
      <w:rFonts w:eastAsia="SimSun"/>
    </w:rPr>
  </w:style>
  <w:style w:type="character" w:customStyle="1" w:styleId="3GPPTextChar">
    <w:name w:val="3GPP Text Char"/>
    <w:link w:val="3GPPText"/>
    <w:qFormat/>
    <w:rsid w:val="00BC2C9F"/>
    <w:rPr>
      <w:rFonts w:ascii="Times New Roman" w:hAnsi="Times New Roman"/>
      <w:sz w:val="22"/>
      <w:lang w:eastAsia="en-US"/>
    </w:rPr>
  </w:style>
  <w:style w:type="character" w:customStyle="1" w:styleId="CaptionChar1">
    <w:name w:val="Caption Char1"/>
    <w:aliases w:val="First line:  0.5&quot; Char,cap Char1,cap Char Char,Caption Char Char,Caption Char1 Char Char,cap Char Char1 Char,Caption Char Char1 Char Char,cap Char2 Char,条目 Char,cap Char Char Char Char Char Char Char Char,Caption Char2 Char,fighead2 Char"/>
    <w:qFormat/>
    <w:rsid w:val="00F06EC8"/>
    <w:rPr>
      <w:rFonts w:ascii="Times New Roman" w:eastAsia="Times New Roman" w:hAnsi="Times New Roman"/>
      <w:b/>
      <w:bCs/>
      <w:lang w:val="en-GB"/>
    </w:rPr>
  </w:style>
  <w:style w:type="paragraph" w:customStyle="1" w:styleId="MTDisplayEquation">
    <w:name w:val="MTDisplayEquation"/>
    <w:basedOn w:val="Normal"/>
    <w:next w:val="Normal"/>
    <w:rsid w:val="00C70CEE"/>
    <w:pPr>
      <w:numPr>
        <w:ilvl w:val="2"/>
        <w:numId w:val="8"/>
      </w:numPr>
      <w:tabs>
        <w:tab w:val="center" w:pos="5760"/>
        <w:tab w:val="right" w:pos="9360"/>
      </w:tabs>
    </w:pPr>
    <w:rPr>
      <w:rFonts w:ascii="Times" w:eastAsia="Batang" w:hAnsi="Times" w:cs="Times"/>
      <w:iCs/>
      <w:lang w:eastAsia="x-none"/>
    </w:rPr>
  </w:style>
  <w:style w:type="table" w:styleId="GridTable4-Accent1">
    <w:name w:val="Grid Table 4 Accent 1"/>
    <w:basedOn w:val="TableNormal"/>
    <w:uiPriority w:val="49"/>
    <w:rsid w:val="001356D1"/>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B2Char">
    <w:name w:val="B2 Char"/>
    <w:link w:val="B2"/>
    <w:qFormat/>
    <w:rsid w:val="00B170C5"/>
    <w:rPr>
      <w:rFonts w:asciiTheme="minorHAnsi" w:eastAsiaTheme="minorHAnsi" w:hAnsiTheme="minorHAnsi" w:cstheme="minorBidi"/>
      <w:kern w:val="2"/>
      <w:sz w:val="22"/>
      <w:szCs w:val="22"/>
      <w:lang w:eastAsia="en-US"/>
      <w14:ligatures w14:val="standardContextual"/>
    </w:rPr>
  </w:style>
  <w:style w:type="paragraph" w:customStyle="1" w:styleId="NumberedList">
    <w:name w:val="Numbered List"/>
    <w:basedOn w:val="Normal"/>
    <w:rsid w:val="003E3C37"/>
    <w:pPr>
      <w:numPr>
        <w:numId w:val="12"/>
      </w:numPr>
    </w:pPr>
    <w:rPr>
      <w:rFonts w:eastAsia="MS Mincho"/>
      <w:lang w:val="en-GB"/>
    </w:rPr>
  </w:style>
  <w:style w:type="character" w:customStyle="1" w:styleId="TALCar">
    <w:name w:val="TAL Car"/>
    <w:locked/>
    <w:rsid w:val="008D4F7A"/>
    <w:rPr>
      <w:rFonts w:ascii="Arial" w:hAnsi="Arial"/>
      <w:sz w:val="18"/>
      <w:lang w:eastAsia="en-US"/>
    </w:rPr>
  </w:style>
  <w:style w:type="paragraph" w:styleId="ListNumber4">
    <w:name w:val="List Number 4"/>
    <w:basedOn w:val="Normal"/>
    <w:rsid w:val="008D4F7A"/>
    <w:pPr>
      <w:numPr>
        <w:numId w:val="13"/>
      </w:numPr>
      <w:tabs>
        <w:tab w:val="clear" w:pos="1209"/>
      </w:tabs>
      <w:spacing w:after="180"/>
      <w:ind w:left="420" w:hanging="420"/>
      <w:contextualSpacing/>
    </w:pPr>
    <w:rPr>
      <w:rFonts w:eastAsia="MS Mincho"/>
      <w:lang w:val="en-GB"/>
    </w:rPr>
  </w:style>
  <w:style w:type="paragraph" w:customStyle="1" w:styleId="ApplicationBody1">
    <w:name w:val="Application Body 1"/>
    <w:basedOn w:val="Normal"/>
    <w:qFormat/>
    <w:rsid w:val="006D5356"/>
    <w:pPr>
      <w:numPr>
        <w:numId w:val="14"/>
      </w:numPr>
      <w:spacing w:line="360" w:lineRule="auto"/>
      <w:ind w:left="0" w:firstLine="720"/>
    </w:pPr>
    <w:rPr>
      <w:iCs/>
      <w:snapToGrid w:val="0"/>
      <w:sz w:val="24"/>
      <w:szCs w:val="24"/>
    </w:rPr>
  </w:style>
  <w:style w:type="paragraph" w:customStyle="1" w:styleId="LGTdoc">
    <w:name w:val="LGTdoc_본문"/>
    <w:basedOn w:val="Normal"/>
    <w:link w:val="LGTdocChar"/>
    <w:qFormat/>
    <w:rsid w:val="000F6BBD"/>
    <w:pPr>
      <w:autoSpaceDE w:val="0"/>
      <w:autoSpaceDN w:val="0"/>
      <w:adjustRightInd w:val="0"/>
      <w:snapToGrid w:val="0"/>
      <w:spacing w:afterLines="50" w:line="264" w:lineRule="auto"/>
    </w:pPr>
    <w:rPr>
      <w:rFonts w:eastAsia="Batang"/>
      <w:szCs w:val="24"/>
      <w:lang w:val="en-GB" w:eastAsia="ko-KR"/>
    </w:rPr>
  </w:style>
  <w:style w:type="character" w:customStyle="1" w:styleId="LGTdocChar">
    <w:name w:val="LGTdoc_본문 Char"/>
    <w:link w:val="LGTdoc"/>
    <w:qFormat/>
    <w:rsid w:val="000F6BBD"/>
    <w:rPr>
      <w:rFonts w:ascii="Times New Roman" w:eastAsia="Batang" w:hAnsi="Times New Roman"/>
      <w:kern w:val="2"/>
      <w:sz w:val="22"/>
      <w:szCs w:val="24"/>
      <w:lang w:val="en-GB" w:eastAsia="ko-KR"/>
    </w:rPr>
  </w:style>
  <w:style w:type="table" w:styleId="TableGridLight">
    <w:name w:val="Grid Table Light"/>
    <w:basedOn w:val="TableNormal"/>
    <w:uiPriority w:val="40"/>
    <w:rsid w:val="00475F27"/>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1">
    <w:name w:val="Plain Table 1"/>
    <w:basedOn w:val="TableNormal"/>
    <w:uiPriority w:val="41"/>
    <w:rsid w:val="00475F27"/>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Heading2Char">
    <w:name w:val="Heading 2 Char"/>
    <w:basedOn w:val="DefaultParagraphFont"/>
    <w:link w:val="Heading2"/>
    <w:rsid w:val="006047FF"/>
    <w:rPr>
      <w:rFonts w:ascii="Arial" w:eastAsia="Times New Roman"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98807">
      <w:bodyDiv w:val="1"/>
      <w:marLeft w:val="0"/>
      <w:marRight w:val="0"/>
      <w:marTop w:val="0"/>
      <w:marBottom w:val="0"/>
      <w:divBdr>
        <w:top w:val="none" w:sz="0" w:space="0" w:color="auto"/>
        <w:left w:val="none" w:sz="0" w:space="0" w:color="auto"/>
        <w:bottom w:val="none" w:sz="0" w:space="0" w:color="auto"/>
        <w:right w:val="none" w:sz="0" w:space="0" w:color="auto"/>
      </w:divBdr>
    </w:div>
    <w:div w:id="5719380">
      <w:bodyDiv w:val="1"/>
      <w:marLeft w:val="0"/>
      <w:marRight w:val="0"/>
      <w:marTop w:val="0"/>
      <w:marBottom w:val="0"/>
      <w:divBdr>
        <w:top w:val="none" w:sz="0" w:space="0" w:color="auto"/>
        <w:left w:val="none" w:sz="0" w:space="0" w:color="auto"/>
        <w:bottom w:val="none" w:sz="0" w:space="0" w:color="auto"/>
        <w:right w:val="none" w:sz="0" w:space="0" w:color="auto"/>
      </w:divBdr>
    </w:div>
    <w:div w:id="5981324">
      <w:bodyDiv w:val="1"/>
      <w:marLeft w:val="0"/>
      <w:marRight w:val="0"/>
      <w:marTop w:val="0"/>
      <w:marBottom w:val="0"/>
      <w:divBdr>
        <w:top w:val="none" w:sz="0" w:space="0" w:color="auto"/>
        <w:left w:val="none" w:sz="0" w:space="0" w:color="auto"/>
        <w:bottom w:val="none" w:sz="0" w:space="0" w:color="auto"/>
        <w:right w:val="none" w:sz="0" w:space="0" w:color="auto"/>
      </w:divBdr>
    </w:div>
    <w:div w:id="6372494">
      <w:bodyDiv w:val="1"/>
      <w:marLeft w:val="0"/>
      <w:marRight w:val="0"/>
      <w:marTop w:val="0"/>
      <w:marBottom w:val="0"/>
      <w:divBdr>
        <w:top w:val="none" w:sz="0" w:space="0" w:color="auto"/>
        <w:left w:val="none" w:sz="0" w:space="0" w:color="auto"/>
        <w:bottom w:val="none" w:sz="0" w:space="0" w:color="auto"/>
        <w:right w:val="none" w:sz="0" w:space="0" w:color="auto"/>
      </w:divBdr>
    </w:div>
    <w:div w:id="9458409">
      <w:bodyDiv w:val="1"/>
      <w:marLeft w:val="0"/>
      <w:marRight w:val="0"/>
      <w:marTop w:val="0"/>
      <w:marBottom w:val="0"/>
      <w:divBdr>
        <w:top w:val="none" w:sz="0" w:space="0" w:color="auto"/>
        <w:left w:val="none" w:sz="0" w:space="0" w:color="auto"/>
        <w:bottom w:val="none" w:sz="0" w:space="0" w:color="auto"/>
        <w:right w:val="none" w:sz="0" w:space="0" w:color="auto"/>
      </w:divBdr>
    </w:div>
    <w:div w:id="11030388">
      <w:bodyDiv w:val="1"/>
      <w:marLeft w:val="0"/>
      <w:marRight w:val="0"/>
      <w:marTop w:val="0"/>
      <w:marBottom w:val="0"/>
      <w:divBdr>
        <w:top w:val="none" w:sz="0" w:space="0" w:color="auto"/>
        <w:left w:val="none" w:sz="0" w:space="0" w:color="auto"/>
        <w:bottom w:val="none" w:sz="0" w:space="0" w:color="auto"/>
        <w:right w:val="none" w:sz="0" w:space="0" w:color="auto"/>
      </w:divBdr>
    </w:div>
    <w:div w:id="15468410">
      <w:bodyDiv w:val="1"/>
      <w:marLeft w:val="0"/>
      <w:marRight w:val="0"/>
      <w:marTop w:val="0"/>
      <w:marBottom w:val="0"/>
      <w:divBdr>
        <w:top w:val="none" w:sz="0" w:space="0" w:color="auto"/>
        <w:left w:val="none" w:sz="0" w:space="0" w:color="auto"/>
        <w:bottom w:val="none" w:sz="0" w:space="0" w:color="auto"/>
        <w:right w:val="none" w:sz="0" w:space="0" w:color="auto"/>
      </w:divBdr>
    </w:div>
    <w:div w:id="18051741">
      <w:bodyDiv w:val="1"/>
      <w:marLeft w:val="0"/>
      <w:marRight w:val="0"/>
      <w:marTop w:val="0"/>
      <w:marBottom w:val="0"/>
      <w:divBdr>
        <w:top w:val="none" w:sz="0" w:space="0" w:color="auto"/>
        <w:left w:val="none" w:sz="0" w:space="0" w:color="auto"/>
        <w:bottom w:val="none" w:sz="0" w:space="0" w:color="auto"/>
        <w:right w:val="none" w:sz="0" w:space="0" w:color="auto"/>
      </w:divBdr>
    </w:div>
    <w:div w:id="19622922">
      <w:bodyDiv w:val="1"/>
      <w:marLeft w:val="0"/>
      <w:marRight w:val="0"/>
      <w:marTop w:val="0"/>
      <w:marBottom w:val="0"/>
      <w:divBdr>
        <w:top w:val="none" w:sz="0" w:space="0" w:color="auto"/>
        <w:left w:val="none" w:sz="0" w:space="0" w:color="auto"/>
        <w:bottom w:val="none" w:sz="0" w:space="0" w:color="auto"/>
        <w:right w:val="none" w:sz="0" w:space="0" w:color="auto"/>
      </w:divBdr>
    </w:div>
    <w:div w:id="19668741">
      <w:bodyDiv w:val="1"/>
      <w:marLeft w:val="0"/>
      <w:marRight w:val="0"/>
      <w:marTop w:val="0"/>
      <w:marBottom w:val="0"/>
      <w:divBdr>
        <w:top w:val="none" w:sz="0" w:space="0" w:color="auto"/>
        <w:left w:val="none" w:sz="0" w:space="0" w:color="auto"/>
        <w:bottom w:val="none" w:sz="0" w:space="0" w:color="auto"/>
        <w:right w:val="none" w:sz="0" w:space="0" w:color="auto"/>
      </w:divBdr>
    </w:div>
    <w:div w:id="22950474">
      <w:bodyDiv w:val="1"/>
      <w:marLeft w:val="0"/>
      <w:marRight w:val="0"/>
      <w:marTop w:val="0"/>
      <w:marBottom w:val="0"/>
      <w:divBdr>
        <w:top w:val="none" w:sz="0" w:space="0" w:color="auto"/>
        <w:left w:val="none" w:sz="0" w:space="0" w:color="auto"/>
        <w:bottom w:val="none" w:sz="0" w:space="0" w:color="auto"/>
        <w:right w:val="none" w:sz="0" w:space="0" w:color="auto"/>
      </w:divBdr>
    </w:div>
    <w:div w:id="26179278">
      <w:bodyDiv w:val="1"/>
      <w:marLeft w:val="0"/>
      <w:marRight w:val="0"/>
      <w:marTop w:val="0"/>
      <w:marBottom w:val="0"/>
      <w:divBdr>
        <w:top w:val="none" w:sz="0" w:space="0" w:color="auto"/>
        <w:left w:val="none" w:sz="0" w:space="0" w:color="auto"/>
        <w:bottom w:val="none" w:sz="0" w:space="0" w:color="auto"/>
        <w:right w:val="none" w:sz="0" w:space="0" w:color="auto"/>
      </w:divBdr>
    </w:div>
    <w:div w:id="31006038">
      <w:bodyDiv w:val="1"/>
      <w:marLeft w:val="0"/>
      <w:marRight w:val="0"/>
      <w:marTop w:val="0"/>
      <w:marBottom w:val="0"/>
      <w:divBdr>
        <w:top w:val="none" w:sz="0" w:space="0" w:color="auto"/>
        <w:left w:val="none" w:sz="0" w:space="0" w:color="auto"/>
        <w:bottom w:val="none" w:sz="0" w:space="0" w:color="auto"/>
        <w:right w:val="none" w:sz="0" w:space="0" w:color="auto"/>
      </w:divBdr>
    </w:div>
    <w:div w:id="31200000">
      <w:bodyDiv w:val="1"/>
      <w:marLeft w:val="0"/>
      <w:marRight w:val="0"/>
      <w:marTop w:val="0"/>
      <w:marBottom w:val="0"/>
      <w:divBdr>
        <w:top w:val="none" w:sz="0" w:space="0" w:color="auto"/>
        <w:left w:val="none" w:sz="0" w:space="0" w:color="auto"/>
        <w:bottom w:val="none" w:sz="0" w:space="0" w:color="auto"/>
        <w:right w:val="none" w:sz="0" w:space="0" w:color="auto"/>
      </w:divBdr>
    </w:div>
    <w:div w:id="32505909">
      <w:bodyDiv w:val="1"/>
      <w:marLeft w:val="0"/>
      <w:marRight w:val="0"/>
      <w:marTop w:val="0"/>
      <w:marBottom w:val="0"/>
      <w:divBdr>
        <w:top w:val="none" w:sz="0" w:space="0" w:color="auto"/>
        <w:left w:val="none" w:sz="0" w:space="0" w:color="auto"/>
        <w:bottom w:val="none" w:sz="0" w:space="0" w:color="auto"/>
        <w:right w:val="none" w:sz="0" w:space="0" w:color="auto"/>
      </w:divBdr>
    </w:div>
    <w:div w:id="35740924">
      <w:bodyDiv w:val="1"/>
      <w:marLeft w:val="0"/>
      <w:marRight w:val="0"/>
      <w:marTop w:val="0"/>
      <w:marBottom w:val="0"/>
      <w:divBdr>
        <w:top w:val="none" w:sz="0" w:space="0" w:color="auto"/>
        <w:left w:val="none" w:sz="0" w:space="0" w:color="auto"/>
        <w:bottom w:val="none" w:sz="0" w:space="0" w:color="auto"/>
        <w:right w:val="none" w:sz="0" w:space="0" w:color="auto"/>
      </w:divBdr>
    </w:div>
    <w:div w:id="38166055">
      <w:bodyDiv w:val="1"/>
      <w:marLeft w:val="0"/>
      <w:marRight w:val="0"/>
      <w:marTop w:val="0"/>
      <w:marBottom w:val="0"/>
      <w:divBdr>
        <w:top w:val="none" w:sz="0" w:space="0" w:color="auto"/>
        <w:left w:val="none" w:sz="0" w:space="0" w:color="auto"/>
        <w:bottom w:val="none" w:sz="0" w:space="0" w:color="auto"/>
        <w:right w:val="none" w:sz="0" w:space="0" w:color="auto"/>
      </w:divBdr>
    </w:div>
    <w:div w:id="40714204">
      <w:bodyDiv w:val="1"/>
      <w:marLeft w:val="0"/>
      <w:marRight w:val="0"/>
      <w:marTop w:val="0"/>
      <w:marBottom w:val="0"/>
      <w:divBdr>
        <w:top w:val="none" w:sz="0" w:space="0" w:color="auto"/>
        <w:left w:val="none" w:sz="0" w:space="0" w:color="auto"/>
        <w:bottom w:val="none" w:sz="0" w:space="0" w:color="auto"/>
        <w:right w:val="none" w:sz="0" w:space="0" w:color="auto"/>
      </w:divBdr>
    </w:div>
    <w:div w:id="40715564">
      <w:bodyDiv w:val="1"/>
      <w:marLeft w:val="0"/>
      <w:marRight w:val="0"/>
      <w:marTop w:val="0"/>
      <w:marBottom w:val="0"/>
      <w:divBdr>
        <w:top w:val="none" w:sz="0" w:space="0" w:color="auto"/>
        <w:left w:val="none" w:sz="0" w:space="0" w:color="auto"/>
        <w:bottom w:val="none" w:sz="0" w:space="0" w:color="auto"/>
        <w:right w:val="none" w:sz="0" w:space="0" w:color="auto"/>
      </w:divBdr>
      <w:divsChild>
        <w:div w:id="1140607982">
          <w:marLeft w:val="1901"/>
          <w:marRight w:val="0"/>
          <w:marTop w:val="84"/>
          <w:marBottom w:val="0"/>
          <w:divBdr>
            <w:top w:val="none" w:sz="0" w:space="0" w:color="auto"/>
            <w:left w:val="none" w:sz="0" w:space="0" w:color="auto"/>
            <w:bottom w:val="none" w:sz="0" w:space="0" w:color="auto"/>
            <w:right w:val="none" w:sz="0" w:space="0" w:color="auto"/>
          </w:divBdr>
        </w:div>
      </w:divsChild>
    </w:div>
    <w:div w:id="43872975">
      <w:bodyDiv w:val="1"/>
      <w:marLeft w:val="0"/>
      <w:marRight w:val="0"/>
      <w:marTop w:val="0"/>
      <w:marBottom w:val="0"/>
      <w:divBdr>
        <w:top w:val="none" w:sz="0" w:space="0" w:color="auto"/>
        <w:left w:val="none" w:sz="0" w:space="0" w:color="auto"/>
        <w:bottom w:val="none" w:sz="0" w:space="0" w:color="auto"/>
        <w:right w:val="none" w:sz="0" w:space="0" w:color="auto"/>
      </w:divBdr>
    </w:div>
    <w:div w:id="47464414">
      <w:bodyDiv w:val="1"/>
      <w:marLeft w:val="0"/>
      <w:marRight w:val="0"/>
      <w:marTop w:val="0"/>
      <w:marBottom w:val="0"/>
      <w:divBdr>
        <w:top w:val="none" w:sz="0" w:space="0" w:color="auto"/>
        <w:left w:val="none" w:sz="0" w:space="0" w:color="auto"/>
        <w:bottom w:val="none" w:sz="0" w:space="0" w:color="auto"/>
        <w:right w:val="none" w:sz="0" w:space="0" w:color="auto"/>
      </w:divBdr>
    </w:div>
    <w:div w:id="51003473">
      <w:bodyDiv w:val="1"/>
      <w:marLeft w:val="0"/>
      <w:marRight w:val="0"/>
      <w:marTop w:val="0"/>
      <w:marBottom w:val="0"/>
      <w:divBdr>
        <w:top w:val="none" w:sz="0" w:space="0" w:color="auto"/>
        <w:left w:val="none" w:sz="0" w:space="0" w:color="auto"/>
        <w:bottom w:val="none" w:sz="0" w:space="0" w:color="auto"/>
        <w:right w:val="none" w:sz="0" w:space="0" w:color="auto"/>
      </w:divBdr>
    </w:div>
    <w:div w:id="51275421">
      <w:bodyDiv w:val="1"/>
      <w:marLeft w:val="0"/>
      <w:marRight w:val="0"/>
      <w:marTop w:val="0"/>
      <w:marBottom w:val="0"/>
      <w:divBdr>
        <w:top w:val="none" w:sz="0" w:space="0" w:color="auto"/>
        <w:left w:val="none" w:sz="0" w:space="0" w:color="auto"/>
        <w:bottom w:val="none" w:sz="0" w:space="0" w:color="auto"/>
        <w:right w:val="none" w:sz="0" w:space="0" w:color="auto"/>
      </w:divBdr>
    </w:div>
    <w:div w:id="51387892">
      <w:bodyDiv w:val="1"/>
      <w:marLeft w:val="0"/>
      <w:marRight w:val="0"/>
      <w:marTop w:val="0"/>
      <w:marBottom w:val="0"/>
      <w:divBdr>
        <w:top w:val="none" w:sz="0" w:space="0" w:color="auto"/>
        <w:left w:val="none" w:sz="0" w:space="0" w:color="auto"/>
        <w:bottom w:val="none" w:sz="0" w:space="0" w:color="auto"/>
        <w:right w:val="none" w:sz="0" w:space="0" w:color="auto"/>
      </w:divBdr>
    </w:div>
    <w:div w:id="54938181">
      <w:bodyDiv w:val="1"/>
      <w:marLeft w:val="0"/>
      <w:marRight w:val="0"/>
      <w:marTop w:val="0"/>
      <w:marBottom w:val="0"/>
      <w:divBdr>
        <w:top w:val="none" w:sz="0" w:space="0" w:color="auto"/>
        <w:left w:val="none" w:sz="0" w:space="0" w:color="auto"/>
        <w:bottom w:val="none" w:sz="0" w:space="0" w:color="auto"/>
        <w:right w:val="none" w:sz="0" w:space="0" w:color="auto"/>
      </w:divBdr>
    </w:div>
    <w:div w:id="55516852">
      <w:bodyDiv w:val="1"/>
      <w:marLeft w:val="0"/>
      <w:marRight w:val="0"/>
      <w:marTop w:val="0"/>
      <w:marBottom w:val="0"/>
      <w:divBdr>
        <w:top w:val="none" w:sz="0" w:space="0" w:color="auto"/>
        <w:left w:val="none" w:sz="0" w:space="0" w:color="auto"/>
        <w:bottom w:val="none" w:sz="0" w:space="0" w:color="auto"/>
        <w:right w:val="none" w:sz="0" w:space="0" w:color="auto"/>
      </w:divBdr>
    </w:div>
    <w:div w:id="57483601">
      <w:bodyDiv w:val="1"/>
      <w:marLeft w:val="0"/>
      <w:marRight w:val="0"/>
      <w:marTop w:val="0"/>
      <w:marBottom w:val="0"/>
      <w:divBdr>
        <w:top w:val="none" w:sz="0" w:space="0" w:color="auto"/>
        <w:left w:val="none" w:sz="0" w:space="0" w:color="auto"/>
        <w:bottom w:val="none" w:sz="0" w:space="0" w:color="auto"/>
        <w:right w:val="none" w:sz="0" w:space="0" w:color="auto"/>
      </w:divBdr>
    </w:div>
    <w:div w:id="61756373">
      <w:bodyDiv w:val="1"/>
      <w:marLeft w:val="0"/>
      <w:marRight w:val="0"/>
      <w:marTop w:val="0"/>
      <w:marBottom w:val="0"/>
      <w:divBdr>
        <w:top w:val="none" w:sz="0" w:space="0" w:color="auto"/>
        <w:left w:val="none" w:sz="0" w:space="0" w:color="auto"/>
        <w:bottom w:val="none" w:sz="0" w:space="0" w:color="auto"/>
        <w:right w:val="none" w:sz="0" w:space="0" w:color="auto"/>
      </w:divBdr>
    </w:div>
    <w:div w:id="70154497">
      <w:bodyDiv w:val="1"/>
      <w:marLeft w:val="0"/>
      <w:marRight w:val="0"/>
      <w:marTop w:val="0"/>
      <w:marBottom w:val="0"/>
      <w:divBdr>
        <w:top w:val="none" w:sz="0" w:space="0" w:color="auto"/>
        <w:left w:val="none" w:sz="0" w:space="0" w:color="auto"/>
        <w:bottom w:val="none" w:sz="0" w:space="0" w:color="auto"/>
        <w:right w:val="none" w:sz="0" w:space="0" w:color="auto"/>
      </w:divBdr>
    </w:div>
    <w:div w:id="71661278">
      <w:bodyDiv w:val="1"/>
      <w:marLeft w:val="0"/>
      <w:marRight w:val="0"/>
      <w:marTop w:val="0"/>
      <w:marBottom w:val="0"/>
      <w:divBdr>
        <w:top w:val="none" w:sz="0" w:space="0" w:color="auto"/>
        <w:left w:val="none" w:sz="0" w:space="0" w:color="auto"/>
        <w:bottom w:val="none" w:sz="0" w:space="0" w:color="auto"/>
        <w:right w:val="none" w:sz="0" w:space="0" w:color="auto"/>
      </w:divBdr>
    </w:div>
    <w:div w:id="72169027">
      <w:bodyDiv w:val="1"/>
      <w:marLeft w:val="0"/>
      <w:marRight w:val="0"/>
      <w:marTop w:val="0"/>
      <w:marBottom w:val="0"/>
      <w:divBdr>
        <w:top w:val="none" w:sz="0" w:space="0" w:color="auto"/>
        <w:left w:val="none" w:sz="0" w:space="0" w:color="auto"/>
        <w:bottom w:val="none" w:sz="0" w:space="0" w:color="auto"/>
        <w:right w:val="none" w:sz="0" w:space="0" w:color="auto"/>
      </w:divBdr>
    </w:div>
    <w:div w:id="74518171">
      <w:bodyDiv w:val="1"/>
      <w:marLeft w:val="0"/>
      <w:marRight w:val="0"/>
      <w:marTop w:val="0"/>
      <w:marBottom w:val="0"/>
      <w:divBdr>
        <w:top w:val="none" w:sz="0" w:space="0" w:color="auto"/>
        <w:left w:val="none" w:sz="0" w:space="0" w:color="auto"/>
        <w:bottom w:val="none" w:sz="0" w:space="0" w:color="auto"/>
        <w:right w:val="none" w:sz="0" w:space="0" w:color="auto"/>
      </w:divBdr>
    </w:div>
    <w:div w:id="75130030">
      <w:bodyDiv w:val="1"/>
      <w:marLeft w:val="0"/>
      <w:marRight w:val="0"/>
      <w:marTop w:val="0"/>
      <w:marBottom w:val="0"/>
      <w:divBdr>
        <w:top w:val="none" w:sz="0" w:space="0" w:color="auto"/>
        <w:left w:val="none" w:sz="0" w:space="0" w:color="auto"/>
        <w:bottom w:val="none" w:sz="0" w:space="0" w:color="auto"/>
        <w:right w:val="none" w:sz="0" w:space="0" w:color="auto"/>
      </w:divBdr>
    </w:div>
    <w:div w:id="78408378">
      <w:bodyDiv w:val="1"/>
      <w:marLeft w:val="0"/>
      <w:marRight w:val="0"/>
      <w:marTop w:val="0"/>
      <w:marBottom w:val="0"/>
      <w:divBdr>
        <w:top w:val="none" w:sz="0" w:space="0" w:color="auto"/>
        <w:left w:val="none" w:sz="0" w:space="0" w:color="auto"/>
        <w:bottom w:val="none" w:sz="0" w:space="0" w:color="auto"/>
        <w:right w:val="none" w:sz="0" w:space="0" w:color="auto"/>
      </w:divBdr>
    </w:div>
    <w:div w:id="79453060">
      <w:bodyDiv w:val="1"/>
      <w:marLeft w:val="0"/>
      <w:marRight w:val="0"/>
      <w:marTop w:val="0"/>
      <w:marBottom w:val="0"/>
      <w:divBdr>
        <w:top w:val="none" w:sz="0" w:space="0" w:color="auto"/>
        <w:left w:val="none" w:sz="0" w:space="0" w:color="auto"/>
        <w:bottom w:val="none" w:sz="0" w:space="0" w:color="auto"/>
        <w:right w:val="none" w:sz="0" w:space="0" w:color="auto"/>
      </w:divBdr>
    </w:div>
    <w:div w:id="79840779">
      <w:bodyDiv w:val="1"/>
      <w:marLeft w:val="0"/>
      <w:marRight w:val="0"/>
      <w:marTop w:val="0"/>
      <w:marBottom w:val="0"/>
      <w:divBdr>
        <w:top w:val="none" w:sz="0" w:space="0" w:color="auto"/>
        <w:left w:val="none" w:sz="0" w:space="0" w:color="auto"/>
        <w:bottom w:val="none" w:sz="0" w:space="0" w:color="auto"/>
        <w:right w:val="none" w:sz="0" w:space="0" w:color="auto"/>
      </w:divBdr>
    </w:div>
    <w:div w:id="86314428">
      <w:bodyDiv w:val="1"/>
      <w:marLeft w:val="0"/>
      <w:marRight w:val="0"/>
      <w:marTop w:val="0"/>
      <w:marBottom w:val="0"/>
      <w:divBdr>
        <w:top w:val="none" w:sz="0" w:space="0" w:color="auto"/>
        <w:left w:val="none" w:sz="0" w:space="0" w:color="auto"/>
        <w:bottom w:val="none" w:sz="0" w:space="0" w:color="auto"/>
        <w:right w:val="none" w:sz="0" w:space="0" w:color="auto"/>
      </w:divBdr>
    </w:div>
    <w:div w:id="88890778">
      <w:bodyDiv w:val="1"/>
      <w:marLeft w:val="0"/>
      <w:marRight w:val="0"/>
      <w:marTop w:val="0"/>
      <w:marBottom w:val="0"/>
      <w:divBdr>
        <w:top w:val="none" w:sz="0" w:space="0" w:color="auto"/>
        <w:left w:val="none" w:sz="0" w:space="0" w:color="auto"/>
        <w:bottom w:val="none" w:sz="0" w:space="0" w:color="auto"/>
        <w:right w:val="none" w:sz="0" w:space="0" w:color="auto"/>
      </w:divBdr>
    </w:div>
    <w:div w:id="100883281">
      <w:bodyDiv w:val="1"/>
      <w:marLeft w:val="0"/>
      <w:marRight w:val="0"/>
      <w:marTop w:val="0"/>
      <w:marBottom w:val="0"/>
      <w:divBdr>
        <w:top w:val="none" w:sz="0" w:space="0" w:color="auto"/>
        <w:left w:val="none" w:sz="0" w:space="0" w:color="auto"/>
        <w:bottom w:val="none" w:sz="0" w:space="0" w:color="auto"/>
        <w:right w:val="none" w:sz="0" w:space="0" w:color="auto"/>
      </w:divBdr>
    </w:div>
    <w:div w:id="101220000">
      <w:bodyDiv w:val="1"/>
      <w:marLeft w:val="0"/>
      <w:marRight w:val="0"/>
      <w:marTop w:val="0"/>
      <w:marBottom w:val="0"/>
      <w:divBdr>
        <w:top w:val="none" w:sz="0" w:space="0" w:color="auto"/>
        <w:left w:val="none" w:sz="0" w:space="0" w:color="auto"/>
        <w:bottom w:val="none" w:sz="0" w:space="0" w:color="auto"/>
        <w:right w:val="none" w:sz="0" w:space="0" w:color="auto"/>
      </w:divBdr>
    </w:div>
    <w:div w:id="102499586">
      <w:bodyDiv w:val="1"/>
      <w:marLeft w:val="0"/>
      <w:marRight w:val="0"/>
      <w:marTop w:val="0"/>
      <w:marBottom w:val="0"/>
      <w:divBdr>
        <w:top w:val="none" w:sz="0" w:space="0" w:color="auto"/>
        <w:left w:val="none" w:sz="0" w:space="0" w:color="auto"/>
        <w:bottom w:val="none" w:sz="0" w:space="0" w:color="auto"/>
        <w:right w:val="none" w:sz="0" w:space="0" w:color="auto"/>
      </w:divBdr>
    </w:div>
    <w:div w:id="103813075">
      <w:bodyDiv w:val="1"/>
      <w:marLeft w:val="0"/>
      <w:marRight w:val="0"/>
      <w:marTop w:val="0"/>
      <w:marBottom w:val="0"/>
      <w:divBdr>
        <w:top w:val="none" w:sz="0" w:space="0" w:color="auto"/>
        <w:left w:val="none" w:sz="0" w:space="0" w:color="auto"/>
        <w:bottom w:val="none" w:sz="0" w:space="0" w:color="auto"/>
        <w:right w:val="none" w:sz="0" w:space="0" w:color="auto"/>
      </w:divBdr>
    </w:div>
    <w:div w:id="104614329">
      <w:bodyDiv w:val="1"/>
      <w:marLeft w:val="0"/>
      <w:marRight w:val="0"/>
      <w:marTop w:val="0"/>
      <w:marBottom w:val="0"/>
      <w:divBdr>
        <w:top w:val="none" w:sz="0" w:space="0" w:color="auto"/>
        <w:left w:val="none" w:sz="0" w:space="0" w:color="auto"/>
        <w:bottom w:val="none" w:sz="0" w:space="0" w:color="auto"/>
        <w:right w:val="none" w:sz="0" w:space="0" w:color="auto"/>
      </w:divBdr>
    </w:div>
    <w:div w:id="105472375">
      <w:bodyDiv w:val="1"/>
      <w:marLeft w:val="0"/>
      <w:marRight w:val="0"/>
      <w:marTop w:val="0"/>
      <w:marBottom w:val="0"/>
      <w:divBdr>
        <w:top w:val="none" w:sz="0" w:space="0" w:color="auto"/>
        <w:left w:val="none" w:sz="0" w:space="0" w:color="auto"/>
        <w:bottom w:val="none" w:sz="0" w:space="0" w:color="auto"/>
        <w:right w:val="none" w:sz="0" w:space="0" w:color="auto"/>
      </w:divBdr>
    </w:div>
    <w:div w:id="108856966">
      <w:bodyDiv w:val="1"/>
      <w:marLeft w:val="0"/>
      <w:marRight w:val="0"/>
      <w:marTop w:val="0"/>
      <w:marBottom w:val="0"/>
      <w:divBdr>
        <w:top w:val="none" w:sz="0" w:space="0" w:color="auto"/>
        <w:left w:val="none" w:sz="0" w:space="0" w:color="auto"/>
        <w:bottom w:val="none" w:sz="0" w:space="0" w:color="auto"/>
        <w:right w:val="none" w:sz="0" w:space="0" w:color="auto"/>
      </w:divBdr>
    </w:div>
    <w:div w:id="110713444">
      <w:bodyDiv w:val="1"/>
      <w:marLeft w:val="0"/>
      <w:marRight w:val="0"/>
      <w:marTop w:val="0"/>
      <w:marBottom w:val="0"/>
      <w:divBdr>
        <w:top w:val="none" w:sz="0" w:space="0" w:color="auto"/>
        <w:left w:val="none" w:sz="0" w:space="0" w:color="auto"/>
        <w:bottom w:val="none" w:sz="0" w:space="0" w:color="auto"/>
        <w:right w:val="none" w:sz="0" w:space="0" w:color="auto"/>
      </w:divBdr>
    </w:div>
    <w:div w:id="111636639">
      <w:bodyDiv w:val="1"/>
      <w:marLeft w:val="0"/>
      <w:marRight w:val="0"/>
      <w:marTop w:val="0"/>
      <w:marBottom w:val="0"/>
      <w:divBdr>
        <w:top w:val="none" w:sz="0" w:space="0" w:color="auto"/>
        <w:left w:val="none" w:sz="0" w:space="0" w:color="auto"/>
        <w:bottom w:val="none" w:sz="0" w:space="0" w:color="auto"/>
        <w:right w:val="none" w:sz="0" w:space="0" w:color="auto"/>
      </w:divBdr>
    </w:div>
    <w:div w:id="121848825">
      <w:bodyDiv w:val="1"/>
      <w:marLeft w:val="0"/>
      <w:marRight w:val="0"/>
      <w:marTop w:val="0"/>
      <w:marBottom w:val="0"/>
      <w:divBdr>
        <w:top w:val="none" w:sz="0" w:space="0" w:color="auto"/>
        <w:left w:val="none" w:sz="0" w:space="0" w:color="auto"/>
        <w:bottom w:val="none" w:sz="0" w:space="0" w:color="auto"/>
        <w:right w:val="none" w:sz="0" w:space="0" w:color="auto"/>
      </w:divBdr>
    </w:div>
    <w:div w:id="125855849">
      <w:bodyDiv w:val="1"/>
      <w:marLeft w:val="0"/>
      <w:marRight w:val="0"/>
      <w:marTop w:val="0"/>
      <w:marBottom w:val="0"/>
      <w:divBdr>
        <w:top w:val="none" w:sz="0" w:space="0" w:color="auto"/>
        <w:left w:val="none" w:sz="0" w:space="0" w:color="auto"/>
        <w:bottom w:val="none" w:sz="0" w:space="0" w:color="auto"/>
        <w:right w:val="none" w:sz="0" w:space="0" w:color="auto"/>
      </w:divBdr>
    </w:div>
    <w:div w:id="126825500">
      <w:bodyDiv w:val="1"/>
      <w:marLeft w:val="0"/>
      <w:marRight w:val="0"/>
      <w:marTop w:val="0"/>
      <w:marBottom w:val="0"/>
      <w:divBdr>
        <w:top w:val="none" w:sz="0" w:space="0" w:color="auto"/>
        <w:left w:val="none" w:sz="0" w:space="0" w:color="auto"/>
        <w:bottom w:val="none" w:sz="0" w:space="0" w:color="auto"/>
        <w:right w:val="none" w:sz="0" w:space="0" w:color="auto"/>
      </w:divBdr>
    </w:div>
    <w:div w:id="130639727">
      <w:bodyDiv w:val="1"/>
      <w:marLeft w:val="0"/>
      <w:marRight w:val="0"/>
      <w:marTop w:val="0"/>
      <w:marBottom w:val="0"/>
      <w:divBdr>
        <w:top w:val="none" w:sz="0" w:space="0" w:color="auto"/>
        <w:left w:val="none" w:sz="0" w:space="0" w:color="auto"/>
        <w:bottom w:val="none" w:sz="0" w:space="0" w:color="auto"/>
        <w:right w:val="none" w:sz="0" w:space="0" w:color="auto"/>
      </w:divBdr>
    </w:div>
    <w:div w:id="135953209">
      <w:bodyDiv w:val="1"/>
      <w:marLeft w:val="0"/>
      <w:marRight w:val="0"/>
      <w:marTop w:val="0"/>
      <w:marBottom w:val="0"/>
      <w:divBdr>
        <w:top w:val="none" w:sz="0" w:space="0" w:color="auto"/>
        <w:left w:val="none" w:sz="0" w:space="0" w:color="auto"/>
        <w:bottom w:val="none" w:sz="0" w:space="0" w:color="auto"/>
        <w:right w:val="none" w:sz="0" w:space="0" w:color="auto"/>
      </w:divBdr>
    </w:div>
    <w:div w:id="141166441">
      <w:bodyDiv w:val="1"/>
      <w:marLeft w:val="0"/>
      <w:marRight w:val="0"/>
      <w:marTop w:val="0"/>
      <w:marBottom w:val="0"/>
      <w:divBdr>
        <w:top w:val="none" w:sz="0" w:space="0" w:color="auto"/>
        <w:left w:val="none" w:sz="0" w:space="0" w:color="auto"/>
        <w:bottom w:val="none" w:sz="0" w:space="0" w:color="auto"/>
        <w:right w:val="none" w:sz="0" w:space="0" w:color="auto"/>
      </w:divBdr>
    </w:div>
    <w:div w:id="141891425">
      <w:bodyDiv w:val="1"/>
      <w:marLeft w:val="0"/>
      <w:marRight w:val="0"/>
      <w:marTop w:val="0"/>
      <w:marBottom w:val="0"/>
      <w:divBdr>
        <w:top w:val="none" w:sz="0" w:space="0" w:color="auto"/>
        <w:left w:val="none" w:sz="0" w:space="0" w:color="auto"/>
        <w:bottom w:val="none" w:sz="0" w:space="0" w:color="auto"/>
        <w:right w:val="none" w:sz="0" w:space="0" w:color="auto"/>
      </w:divBdr>
    </w:div>
    <w:div w:id="144517939">
      <w:bodyDiv w:val="1"/>
      <w:marLeft w:val="0"/>
      <w:marRight w:val="0"/>
      <w:marTop w:val="0"/>
      <w:marBottom w:val="0"/>
      <w:divBdr>
        <w:top w:val="none" w:sz="0" w:space="0" w:color="auto"/>
        <w:left w:val="none" w:sz="0" w:space="0" w:color="auto"/>
        <w:bottom w:val="none" w:sz="0" w:space="0" w:color="auto"/>
        <w:right w:val="none" w:sz="0" w:space="0" w:color="auto"/>
      </w:divBdr>
    </w:div>
    <w:div w:id="150171839">
      <w:bodyDiv w:val="1"/>
      <w:marLeft w:val="0"/>
      <w:marRight w:val="0"/>
      <w:marTop w:val="0"/>
      <w:marBottom w:val="0"/>
      <w:divBdr>
        <w:top w:val="none" w:sz="0" w:space="0" w:color="auto"/>
        <w:left w:val="none" w:sz="0" w:space="0" w:color="auto"/>
        <w:bottom w:val="none" w:sz="0" w:space="0" w:color="auto"/>
        <w:right w:val="none" w:sz="0" w:space="0" w:color="auto"/>
      </w:divBdr>
    </w:div>
    <w:div w:id="154733667">
      <w:bodyDiv w:val="1"/>
      <w:marLeft w:val="0"/>
      <w:marRight w:val="0"/>
      <w:marTop w:val="0"/>
      <w:marBottom w:val="0"/>
      <w:divBdr>
        <w:top w:val="none" w:sz="0" w:space="0" w:color="auto"/>
        <w:left w:val="none" w:sz="0" w:space="0" w:color="auto"/>
        <w:bottom w:val="none" w:sz="0" w:space="0" w:color="auto"/>
        <w:right w:val="none" w:sz="0" w:space="0" w:color="auto"/>
      </w:divBdr>
    </w:div>
    <w:div w:id="155146631">
      <w:bodyDiv w:val="1"/>
      <w:marLeft w:val="0"/>
      <w:marRight w:val="0"/>
      <w:marTop w:val="0"/>
      <w:marBottom w:val="0"/>
      <w:divBdr>
        <w:top w:val="none" w:sz="0" w:space="0" w:color="auto"/>
        <w:left w:val="none" w:sz="0" w:space="0" w:color="auto"/>
        <w:bottom w:val="none" w:sz="0" w:space="0" w:color="auto"/>
        <w:right w:val="none" w:sz="0" w:space="0" w:color="auto"/>
      </w:divBdr>
    </w:div>
    <w:div w:id="162011421">
      <w:bodyDiv w:val="1"/>
      <w:marLeft w:val="0"/>
      <w:marRight w:val="0"/>
      <w:marTop w:val="0"/>
      <w:marBottom w:val="0"/>
      <w:divBdr>
        <w:top w:val="none" w:sz="0" w:space="0" w:color="auto"/>
        <w:left w:val="none" w:sz="0" w:space="0" w:color="auto"/>
        <w:bottom w:val="none" w:sz="0" w:space="0" w:color="auto"/>
        <w:right w:val="none" w:sz="0" w:space="0" w:color="auto"/>
      </w:divBdr>
    </w:div>
    <w:div w:id="164169382">
      <w:bodyDiv w:val="1"/>
      <w:marLeft w:val="0"/>
      <w:marRight w:val="0"/>
      <w:marTop w:val="0"/>
      <w:marBottom w:val="0"/>
      <w:divBdr>
        <w:top w:val="none" w:sz="0" w:space="0" w:color="auto"/>
        <w:left w:val="none" w:sz="0" w:space="0" w:color="auto"/>
        <w:bottom w:val="none" w:sz="0" w:space="0" w:color="auto"/>
        <w:right w:val="none" w:sz="0" w:space="0" w:color="auto"/>
      </w:divBdr>
    </w:div>
    <w:div w:id="167838661">
      <w:bodyDiv w:val="1"/>
      <w:marLeft w:val="0"/>
      <w:marRight w:val="0"/>
      <w:marTop w:val="0"/>
      <w:marBottom w:val="0"/>
      <w:divBdr>
        <w:top w:val="none" w:sz="0" w:space="0" w:color="auto"/>
        <w:left w:val="none" w:sz="0" w:space="0" w:color="auto"/>
        <w:bottom w:val="none" w:sz="0" w:space="0" w:color="auto"/>
        <w:right w:val="none" w:sz="0" w:space="0" w:color="auto"/>
      </w:divBdr>
      <w:divsChild>
        <w:div w:id="1636790854">
          <w:marLeft w:val="0"/>
          <w:marRight w:val="0"/>
          <w:marTop w:val="0"/>
          <w:marBottom w:val="0"/>
          <w:divBdr>
            <w:top w:val="none" w:sz="0" w:space="0" w:color="auto"/>
            <w:left w:val="none" w:sz="0" w:space="0" w:color="auto"/>
            <w:bottom w:val="none" w:sz="0" w:space="0" w:color="auto"/>
            <w:right w:val="none" w:sz="0" w:space="0" w:color="auto"/>
          </w:divBdr>
          <w:divsChild>
            <w:div w:id="520243388">
              <w:marLeft w:val="0"/>
              <w:marRight w:val="0"/>
              <w:marTop w:val="0"/>
              <w:marBottom w:val="0"/>
              <w:divBdr>
                <w:top w:val="none" w:sz="0" w:space="0" w:color="auto"/>
                <w:left w:val="none" w:sz="0" w:space="0" w:color="auto"/>
                <w:bottom w:val="none" w:sz="0" w:space="0" w:color="auto"/>
                <w:right w:val="none" w:sz="0" w:space="0" w:color="auto"/>
              </w:divBdr>
            </w:div>
            <w:div w:id="1031566163">
              <w:marLeft w:val="0"/>
              <w:marRight w:val="0"/>
              <w:marTop w:val="0"/>
              <w:marBottom w:val="0"/>
              <w:divBdr>
                <w:top w:val="none" w:sz="0" w:space="0" w:color="auto"/>
                <w:left w:val="none" w:sz="0" w:space="0" w:color="auto"/>
                <w:bottom w:val="none" w:sz="0" w:space="0" w:color="auto"/>
                <w:right w:val="none" w:sz="0" w:space="0" w:color="auto"/>
              </w:divBdr>
            </w:div>
            <w:div w:id="1055814360">
              <w:marLeft w:val="0"/>
              <w:marRight w:val="0"/>
              <w:marTop w:val="0"/>
              <w:marBottom w:val="0"/>
              <w:divBdr>
                <w:top w:val="none" w:sz="0" w:space="0" w:color="auto"/>
                <w:left w:val="none" w:sz="0" w:space="0" w:color="auto"/>
                <w:bottom w:val="none" w:sz="0" w:space="0" w:color="auto"/>
                <w:right w:val="none" w:sz="0" w:space="0" w:color="auto"/>
              </w:divBdr>
            </w:div>
            <w:div w:id="1665353625">
              <w:marLeft w:val="0"/>
              <w:marRight w:val="0"/>
              <w:marTop w:val="0"/>
              <w:marBottom w:val="0"/>
              <w:divBdr>
                <w:top w:val="none" w:sz="0" w:space="0" w:color="auto"/>
                <w:left w:val="none" w:sz="0" w:space="0" w:color="auto"/>
                <w:bottom w:val="none" w:sz="0" w:space="0" w:color="auto"/>
                <w:right w:val="none" w:sz="0" w:space="0" w:color="auto"/>
              </w:divBdr>
            </w:div>
            <w:div w:id="1707296077">
              <w:marLeft w:val="0"/>
              <w:marRight w:val="0"/>
              <w:marTop w:val="0"/>
              <w:marBottom w:val="0"/>
              <w:divBdr>
                <w:top w:val="none" w:sz="0" w:space="0" w:color="auto"/>
                <w:left w:val="none" w:sz="0" w:space="0" w:color="auto"/>
                <w:bottom w:val="none" w:sz="0" w:space="0" w:color="auto"/>
                <w:right w:val="none" w:sz="0" w:space="0" w:color="auto"/>
              </w:divBdr>
            </w:div>
            <w:div w:id="1719553819">
              <w:marLeft w:val="0"/>
              <w:marRight w:val="0"/>
              <w:marTop w:val="0"/>
              <w:marBottom w:val="0"/>
              <w:divBdr>
                <w:top w:val="none" w:sz="0" w:space="0" w:color="auto"/>
                <w:left w:val="none" w:sz="0" w:space="0" w:color="auto"/>
                <w:bottom w:val="none" w:sz="0" w:space="0" w:color="auto"/>
                <w:right w:val="none" w:sz="0" w:space="0" w:color="auto"/>
              </w:divBdr>
            </w:div>
            <w:div w:id="1749228031">
              <w:marLeft w:val="0"/>
              <w:marRight w:val="0"/>
              <w:marTop w:val="0"/>
              <w:marBottom w:val="0"/>
              <w:divBdr>
                <w:top w:val="none" w:sz="0" w:space="0" w:color="auto"/>
                <w:left w:val="none" w:sz="0" w:space="0" w:color="auto"/>
                <w:bottom w:val="none" w:sz="0" w:space="0" w:color="auto"/>
                <w:right w:val="none" w:sz="0" w:space="0" w:color="auto"/>
              </w:divBdr>
            </w:div>
            <w:div w:id="1767459747">
              <w:marLeft w:val="0"/>
              <w:marRight w:val="0"/>
              <w:marTop w:val="0"/>
              <w:marBottom w:val="0"/>
              <w:divBdr>
                <w:top w:val="none" w:sz="0" w:space="0" w:color="auto"/>
                <w:left w:val="none" w:sz="0" w:space="0" w:color="auto"/>
                <w:bottom w:val="none" w:sz="0" w:space="0" w:color="auto"/>
                <w:right w:val="none" w:sz="0" w:space="0" w:color="auto"/>
              </w:divBdr>
            </w:div>
            <w:div w:id="1916549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188341">
      <w:bodyDiv w:val="1"/>
      <w:marLeft w:val="0"/>
      <w:marRight w:val="0"/>
      <w:marTop w:val="0"/>
      <w:marBottom w:val="0"/>
      <w:divBdr>
        <w:top w:val="none" w:sz="0" w:space="0" w:color="auto"/>
        <w:left w:val="none" w:sz="0" w:space="0" w:color="auto"/>
        <w:bottom w:val="none" w:sz="0" w:space="0" w:color="auto"/>
        <w:right w:val="none" w:sz="0" w:space="0" w:color="auto"/>
      </w:divBdr>
    </w:div>
    <w:div w:id="171258422">
      <w:bodyDiv w:val="1"/>
      <w:marLeft w:val="0"/>
      <w:marRight w:val="0"/>
      <w:marTop w:val="0"/>
      <w:marBottom w:val="0"/>
      <w:divBdr>
        <w:top w:val="none" w:sz="0" w:space="0" w:color="auto"/>
        <w:left w:val="none" w:sz="0" w:space="0" w:color="auto"/>
        <w:bottom w:val="none" w:sz="0" w:space="0" w:color="auto"/>
        <w:right w:val="none" w:sz="0" w:space="0" w:color="auto"/>
      </w:divBdr>
    </w:div>
    <w:div w:id="175929376">
      <w:bodyDiv w:val="1"/>
      <w:marLeft w:val="0"/>
      <w:marRight w:val="0"/>
      <w:marTop w:val="0"/>
      <w:marBottom w:val="0"/>
      <w:divBdr>
        <w:top w:val="none" w:sz="0" w:space="0" w:color="auto"/>
        <w:left w:val="none" w:sz="0" w:space="0" w:color="auto"/>
        <w:bottom w:val="none" w:sz="0" w:space="0" w:color="auto"/>
        <w:right w:val="none" w:sz="0" w:space="0" w:color="auto"/>
      </w:divBdr>
    </w:div>
    <w:div w:id="178395158">
      <w:bodyDiv w:val="1"/>
      <w:marLeft w:val="0"/>
      <w:marRight w:val="0"/>
      <w:marTop w:val="0"/>
      <w:marBottom w:val="0"/>
      <w:divBdr>
        <w:top w:val="none" w:sz="0" w:space="0" w:color="auto"/>
        <w:left w:val="none" w:sz="0" w:space="0" w:color="auto"/>
        <w:bottom w:val="none" w:sz="0" w:space="0" w:color="auto"/>
        <w:right w:val="none" w:sz="0" w:space="0" w:color="auto"/>
      </w:divBdr>
    </w:div>
    <w:div w:id="178587841">
      <w:bodyDiv w:val="1"/>
      <w:marLeft w:val="0"/>
      <w:marRight w:val="0"/>
      <w:marTop w:val="0"/>
      <w:marBottom w:val="0"/>
      <w:divBdr>
        <w:top w:val="none" w:sz="0" w:space="0" w:color="auto"/>
        <w:left w:val="none" w:sz="0" w:space="0" w:color="auto"/>
        <w:bottom w:val="none" w:sz="0" w:space="0" w:color="auto"/>
        <w:right w:val="none" w:sz="0" w:space="0" w:color="auto"/>
      </w:divBdr>
    </w:div>
    <w:div w:id="181090193">
      <w:bodyDiv w:val="1"/>
      <w:marLeft w:val="0"/>
      <w:marRight w:val="0"/>
      <w:marTop w:val="0"/>
      <w:marBottom w:val="0"/>
      <w:divBdr>
        <w:top w:val="none" w:sz="0" w:space="0" w:color="auto"/>
        <w:left w:val="none" w:sz="0" w:space="0" w:color="auto"/>
        <w:bottom w:val="none" w:sz="0" w:space="0" w:color="auto"/>
        <w:right w:val="none" w:sz="0" w:space="0" w:color="auto"/>
      </w:divBdr>
    </w:div>
    <w:div w:id="182213424">
      <w:bodyDiv w:val="1"/>
      <w:marLeft w:val="0"/>
      <w:marRight w:val="0"/>
      <w:marTop w:val="0"/>
      <w:marBottom w:val="0"/>
      <w:divBdr>
        <w:top w:val="none" w:sz="0" w:space="0" w:color="auto"/>
        <w:left w:val="none" w:sz="0" w:space="0" w:color="auto"/>
        <w:bottom w:val="none" w:sz="0" w:space="0" w:color="auto"/>
        <w:right w:val="none" w:sz="0" w:space="0" w:color="auto"/>
      </w:divBdr>
    </w:div>
    <w:div w:id="188183741">
      <w:bodyDiv w:val="1"/>
      <w:marLeft w:val="0"/>
      <w:marRight w:val="0"/>
      <w:marTop w:val="0"/>
      <w:marBottom w:val="0"/>
      <w:divBdr>
        <w:top w:val="none" w:sz="0" w:space="0" w:color="auto"/>
        <w:left w:val="none" w:sz="0" w:space="0" w:color="auto"/>
        <w:bottom w:val="none" w:sz="0" w:space="0" w:color="auto"/>
        <w:right w:val="none" w:sz="0" w:space="0" w:color="auto"/>
      </w:divBdr>
    </w:div>
    <w:div w:id="189103876">
      <w:bodyDiv w:val="1"/>
      <w:marLeft w:val="0"/>
      <w:marRight w:val="0"/>
      <w:marTop w:val="0"/>
      <w:marBottom w:val="0"/>
      <w:divBdr>
        <w:top w:val="none" w:sz="0" w:space="0" w:color="auto"/>
        <w:left w:val="none" w:sz="0" w:space="0" w:color="auto"/>
        <w:bottom w:val="none" w:sz="0" w:space="0" w:color="auto"/>
        <w:right w:val="none" w:sz="0" w:space="0" w:color="auto"/>
      </w:divBdr>
    </w:div>
    <w:div w:id="199247014">
      <w:bodyDiv w:val="1"/>
      <w:marLeft w:val="0"/>
      <w:marRight w:val="0"/>
      <w:marTop w:val="0"/>
      <w:marBottom w:val="0"/>
      <w:divBdr>
        <w:top w:val="none" w:sz="0" w:space="0" w:color="auto"/>
        <w:left w:val="none" w:sz="0" w:space="0" w:color="auto"/>
        <w:bottom w:val="none" w:sz="0" w:space="0" w:color="auto"/>
        <w:right w:val="none" w:sz="0" w:space="0" w:color="auto"/>
      </w:divBdr>
    </w:div>
    <w:div w:id="207302846">
      <w:bodyDiv w:val="1"/>
      <w:marLeft w:val="0"/>
      <w:marRight w:val="0"/>
      <w:marTop w:val="0"/>
      <w:marBottom w:val="0"/>
      <w:divBdr>
        <w:top w:val="none" w:sz="0" w:space="0" w:color="auto"/>
        <w:left w:val="none" w:sz="0" w:space="0" w:color="auto"/>
        <w:bottom w:val="none" w:sz="0" w:space="0" w:color="auto"/>
        <w:right w:val="none" w:sz="0" w:space="0" w:color="auto"/>
      </w:divBdr>
    </w:div>
    <w:div w:id="209197128">
      <w:bodyDiv w:val="1"/>
      <w:marLeft w:val="0"/>
      <w:marRight w:val="0"/>
      <w:marTop w:val="0"/>
      <w:marBottom w:val="0"/>
      <w:divBdr>
        <w:top w:val="none" w:sz="0" w:space="0" w:color="auto"/>
        <w:left w:val="none" w:sz="0" w:space="0" w:color="auto"/>
        <w:bottom w:val="none" w:sz="0" w:space="0" w:color="auto"/>
        <w:right w:val="none" w:sz="0" w:space="0" w:color="auto"/>
      </w:divBdr>
    </w:div>
    <w:div w:id="210120893">
      <w:bodyDiv w:val="1"/>
      <w:marLeft w:val="0"/>
      <w:marRight w:val="0"/>
      <w:marTop w:val="0"/>
      <w:marBottom w:val="0"/>
      <w:divBdr>
        <w:top w:val="none" w:sz="0" w:space="0" w:color="auto"/>
        <w:left w:val="none" w:sz="0" w:space="0" w:color="auto"/>
        <w:bottom w:val="none" w:sz="0" w:space="0" w:color="auto"/>
        <w:right w:val="none" w:sz="0" w:space="0" w:color="auto"/>
      </w:divBdr>
    </w:div>
    <w:div w:id="212087917">
      <w:bodyDiv w:val="1"/>
      <w:marLeft w:val="0"/>
      <w:marRight w:val="0"/>
      <w:marTop w:val="0"/>
      <w:marBottom w:val="0"/>
      <w:divBdr>
        <w:top w:val="none" w:sz="0" w:space="0" w:color="auto"/>
        <w:left w:val="none" w:sz="0" w:space="0" w:color="auto"/>
        <w:bottom w:val="none" w:sz="0" w:space="0" w:color="auto"/>
        <w:right w:val="none" w:sz="0" w:space="0" w:color="auto"/>
      </w:divBdr>
    </w:div>
    <w:div w:id="214388334">
      <w:bodyDiv w:val="1"/>
      <w:marLeft w:val="0"/>
      <w:marRight w:val="0"/>
      <w:marTop w:val="0"/>
      <w:marBottom w:val="0"/>
      <w:divBdr>
        <w:top w:val="none" w:sz="0" w:space="0" w:color="auto"/>
        <w:left w:val="none" w:sz="0" w:space="0" w:color="auto"/>
        <w:bottom w:val="none" w:sz="0" w:space="0" w:color="auto"/>
        <w:right w:val="none" w:sz="0" w:space="0" w:color="auto"/>
      </w:divBdr>
    </w:div>
    <w:div w:id="221868092">
      <w:bodyDiv w:val="1"/>
      <w:marLeft w:val="0"/>
      <w:marRight w:val="0"/>
      <w:marTop w:val="0"/>
      <w:marBottom w:val="0"/>
      <w:divBdr>
        <w:top w:val="none" w:sz="0" w:space="0" w:color="auto"/>
        <w:left w:val="none" w:sz="0" w:space="0" w:color="auto"/>
        <w:bottom w:val="none" w:sz="0" w:space="0" w:color="auto"/>
        <w:right w:val="none" w:sz="0" w:space="0" w:color="auto"/>
      </w:divBdr>
    </w:div>
    <w:div w:id="239952152">
      <w:bodyDiv w:val="1"/>
      <w:marLeft w:val="0"/>
      <w:marRight w:val="0"/>
      <w:marTop w:val="0"/>
      <w:marBottom w:val="0"/>
      <w:divBdr>
        <w:top w:val="none" w:sz="0" w:space="0" w:color="auto"/>
        <w:left w:val="none" w:sz="0" w:space="0" w:color="auto"/>
        <w:bottom w:val="none" w:sz="0" w:space="0" w:color="auto"/>
        <w:right w:val="none" w:sz="0" w:space="0" w:color="auto"/>
      </w:divBdr>
    </w:div>
    <w:div w:id="241069817">
      <w:bodyDiv w:val="1"/>
      <w:marLeft w:val="0"/>
      <w:marRight w:val="0"/>
      <w:marTop w:val="0"/>
      <w:marBottom w:val="0"/>
      <w:divBdr>
        <w:top w:val="none" w:sz="0" w:space="0" w:color="auto"/>
        <w:left w:val="none" w:sz="0" w:space="0" w:color="auto"/>
        <w:bottom w:val="none" w:sz="0" w:space="0" w:color="auto"/>
        <w:right w:val="none" w:sz="0" w:space="0" w:color="auto"/>
      </w:divBdr>
    </w:div>
    <w:div w:id="248079642">
      <w:bodyDiv w:val="1"/>
      <w:marLeft w:val="0"/>
      <w:marRight w:val="0"/>
      <w:marTop w:val="0"/>
      <w:marBottom w:val="0"/>
      <w:divBdr>
        <w:top w:val="none" w:sz="0" w:space="0" w:color="auto"/>
        <w:left w:val="none" w:sz="0" w:space="0" w:color="auto"/>
        <w:bottom w:val="none" w:sz="0" w:space="0" w:color="auto"/>
        <w:right w:val="none" w:sz="0" w:space="0" w:color="auto"/>
      </w:divBdr>
    </w:div>
    <w:div w:id="251159832">
      <w:bodyDiv w:val="1"/>
      <w:marLeft w:val="0"/>
      <w:marRight w:val="0"/>
      <w:marTop w:val="0"/>
      <w:marBottom w:val="0"/>
      <w:divBdr>
        <w:top w:val="none" w:sz="0" w:space="0" w:color="auto"/>
        <w:left w:val="none" w:sz="0" w:space="0" w:color="auto"/>
        <w:bottom w:val="none" w:sz="0" w:space="0" w:color="auto"/>
        <w:right w:val="none" w:sz="0" w:space="0" w:color="auto"/>
      </w:divBdr>
    </w:div>
    <w:div w:id="255864982">
      <w:bodyDiv w:val="1"/>
      <w:marLeft w:val="0"/>
      <w:marRight w:val="0"/>
      <w:marTop w:val="0"/>
      <w:marBottom w:val="0"/>
      <w:divBdr>
        <w:top w:val="none" w:sz="0" w:space="0" w:color="auto"/>
        <w:left w:val="none" w:sz="0" w:space="0" w:color="auto"/>
        <w:bottom w:val="none" w:sz="0" w:space="0" w:color="auto"/>
        <w:right w:val="none" w:sz="0" w:space="0" w:color="auto"/>
      </w:divBdr>
    </w:div>
    <w:div w:id="258293364">
      <w:bodyDiv w:val="1"/>
      <w:marLeft w:val="0"/>
      <w:marRight w:val="0"/>
      <w:marTop w:val="0"/>
      <w:marBottom w:val="0"/>
      <w:divBdr>
        <w:top w:val="none" w:sz="0" w:space="0" w:color="auto"/>
        <w:left w:val="none" w:sz="0" w:space="0" w:color="auto"/>
        <w:bottom w:val="none" w:sz="0" w:space="0" w:color="auto"/>
        <w:right w:val="none" w:sz="0" w:space="0" w:color="auto"/>
      </w:divBdr>
    </w:div>
    <w:div w:id="262230667">
      <w:bodyDiv w:val="1"/>
      <w:marLeft w:val="0"/>
      <w:marRight w:val="0"/>
      <w:marTop w:val="0"/>
      <w:marBottom w:val="0"/>
      <w:divBdr>
        <w:top w:val="none" w:sz="0" w:space="0" w:color="auto"/>
        <w:left w:val="none" w:sz="0" w:space="0" w:color="auto"/>
        <w:bottom w:val="none" w:sz="0" w:space="0" w:color="auto"/>
        <w:right w:val="none" w:sz="0" w:space="0" w:color="auto"/>
      </w:divBdr>
    </w:div>
    <w:div w:id="263417602">
      <w:bodyDiv w:val="1"/>
      <w:marLeft w:val="0"/>
      <w:marRight w:val="0"/>
      <w:marTop w:val="0"/>
      <w:marBottom w:val="0"/>
      <w:divBdr>
        <w:top w:val="none" w:sz="0" w:space="0" w:color="auto"/>
        <w:left w:val="none" w:sz="0" w:space="0" w:color="auto"/>
        <w:bottom w:val="none" w:sz="0" w:space="0" w:color="auto"/>
        <w:right w:val="none" w:sz="0" w:space="0" w:color="auto"/>
      </w:divBdr>
    </w:div>
    <w:div w:id="267080266">
      <w:bodyDiv w:val="1"/>
      <w:marLeft w:val="0"/>
      <w:marRight w:val="0"/>
      <w:marTop w:val="0"/>
      <w:marBottom w:val="0"/>
      <w:divBdr>
        <w:top w:val="none" w:sz="0" w:space="0" w:color="auto"/>
        <w:left w:val="none" w:sz="0" w:space="0" w:color="auto"/>
        <w:bottom w:val="none" w:sz="0" w:space="0" w:color="auto"/>
        <w:right w:val="none" w:sz="0" w:space="0" w:color="auto"/>
      </w:divBdr>
    </w:div>
    <w:div w:id="268196235">
      <w:bodyDiv w:val="1"/>
      <w:marLeft w:val="0"/>
      <w:marRight w:val="0"/>
      <w:marTop w:val="0"/>
      <w:marBottom w:val="0"/>
      <w:divBdr>
        <w:top w:val="none" w:sz="0" w:space="0" w:color="auto"/>
        <w:left w:val="none" w:sz="0" w:space="0" w:color="auto"/>
        <w:bottom w:val="none" w:sz="0" w:space="0" w:color="auto"/>
        <w:right w:val="none" w:sz="0" w:space="0" w:color="auto"/>
      </w:divBdr>
    </w:div>
    <w:div w:id="271517677">
      <w:bodyDiv w:val="1"/>
      <w:marLeft w:val="0"/>
      <w:marRight w:val="0"/>
      <w:marTop w:val="0"/>
      <w:marBottom w:val="0"/>
      <w:divBdr>
        <w:top w:val="none" w:sz="0" w:space="0" w:color="auto"/>
        <w:left w:val="none" w:sz="0" w:space="0" w:color="auto"/>
        <w:bottom w:val="none" w:sz="0" w:space="0" w:color="auto"/>
        <w:right w:val="none" w:sz="0" w:space="0" w:color="auto"/>
      </w:divBdr>
    </w:div>
    <w:div w:id="278802933">
      <w:bodyDiv w:val="1"/>
      <w:marLeft w:val="0"/>
      <w:marRight w:val="0"/>
      <w:marTop w:val="0"/>
      <w:marBottom w:val="0"/>
      <w:divBdr>
        <w:top w:val="none" w:sz="0" w:space="0" w:color="auto"/>
        <w:left w:val="none" w:sz="0" w:space="0" w:color="auto"/>
        <w:bottom w:val="none" w:sz="0" w:space="0" w:color="auto"/>
        <w:right w:val="none" w:sz="0" w:space="0" w:color="auto"/>
      </w:divBdr>
    </w:div>
    <w:div w:id="279604287">
      <w:bodyDiv w:val="1"/>
      <w:marLeft w:val="0"/>
      <w:marRight w:val="0"/>
      <w:marTop w:val="0"/>
      <w:marBottom w:val="0"/>
      <w:divBdr>
        <w:top w:val="none" w:sz="0" w:space="0" w:color="auto"/>
        <w:left w:val="none" w:sz="0" w:space="0" w:color="auto"/>
        <w:bottom w:val="none" w:sz="0" w:space="0" w:color="auto"/>
        <w:right w:val="none" w:sz="0" w:space="0" w:color="auto"/>
      </w:divBdr>
      <w:divsChild>
        <w:div w:id="40326430">
          <w:marLeft w:val="0"/>
          <w:marRight w:val="0"/>
          <w:marTop w:val="0"/>
          <w:marBottom w:val="0"/>
          <w:divBdr>
            <w:top w:val="none" w:sz="0" w:space="0" w:color="auto"/>
            <w:left w:val="none" w:sz="0" w:space="0" w:color="auto"/>
            <w:bottom w:val="none" w:sz="0" w:space="0" w:color="auto"/>
            <w:right w:val="none" w:sz="0" w:space="0" w:color="auto"/>
          </w:divBdr>
          <w:divsChild>
            <w:div w:id="189800166">
              <w:marLeft w:val="0"/>
              <w:marRight w:val="0"/>
              <w:marTop w:val="0"/>
              <w:marBottom w:val="0"/>
              <w:divBdr>
                <w:top w:val="none" w:sz="0" w:space="0" w:color="auto"/>
                <w:left w:val="none" w:sz="0" w:space="0" w:color="auto"/>
                <w:bottom w:val="none" w:sz="0" w:space="0" w:color="auto"/>
                <w:right w:val="none" w:sz="0" w:space="0" w:color="auto"/>
              </w:divBdr>
            </w:div>
            <w:div w:id="1107655624">
              <w:marLeft w:val="0"/>
              <w:marRight w:val="0"/>
              <w:marTop w:val="0"/>
              <w:marBottom w:val="0"/>
              <w:divBdr>
                <w:top w:val="none" w:sz="0" w:space="0" w:color="auto"/>
                <w:left w:val="none" w:sz="0" w:space="0" w:color="auto"/>
                <w:bottom w:val="none" w:sz="0" w:space="0" w:color="auto"/>
                <w:right w:val="none" w:sz="0" w:space="0" w:color="auto"/>
              </w:divBdr>
            </w:div>
            <w:div w:id="1188331112">
              <w:marLeft w:val="0"/>
              <w:marRight w:val="0"/>
              <w:marTop w:val="0"/>
              <w:marBottom w:val="0"/>
              <w:divBdr>
                <w:top w:val="none" w:sz="0" w:space="0" w:color="auto"/>
                <w:left w:val="none" w:sz="0" w:space="0" w:color="auto"/>
                <w:bottom w:val="none" w:sz="0" w:space="0" w:color="auto"/>
                <w:right w:val="none" w:sz="0" w:space="0" w:color="auto"/>
              </w:divBdr>
            </w:div>
            <w:div w:id="1280532078">
              <w:marLeft w:val="0"/>
              <w:marRight w:val="0"/>
              <w:marTop w:val="0"/>
              <w:marBottom w:val="0"/>
              <w:divBdr>
                <w:top w:val="none" w:sz="0" w:space="0" w:color="auto"/>
                <w:left w:val="none" w:sz="0" w:space="0" w:color="auto"/>
                <w:bottom w:val="none" w:sz="0" w:space="0" w:color="auto"/>
                <w:right w:val="none" w:sz="0" w:space="0" w:color="auto"/>
              </w:divBdr>
            </w:div>
            <w:div w:id="1331175723">
              <w:marLeft w:val="0"/>
              <w:marRight w:val="0"/>
              <w:marTop w:val="0"/>
              <w:marBottom w:val="0"/>
              <w:divBdr>
                <w:top w:val="none" w:sz="0" w:space="0" w:color="auto"/>
                <w:left w:val="none" w:sz="0" w:space="0" w:color="auto"/>
                <w:bottom w:val="none" w:sz="0" w:space="0" w:color="auto"/>
                <w:right w:val="none" w:sz="0" w:space="0" w:color="auto"/>
              </w:divBdr>
            </w:div>
            <w:div w:id="1665666359">
              <w:marLeft w:val="0"/>
              <w:marRight w:val="0"/>
              <w:marTop w:val="0"/>
              <w:marBottom w:val="0"/>
              <w:divBdr>
                <w:top w:val="none" w:sz="0" w:space="0" w:color="auto"/>
                <w:left w:val="none" w:sz="0" w:space="0" w:color="auto"/>
                <w:bottom w:val="none" w:sz="0" w:space="0" w:color="auto"/>
                <w:right w:val="none" w:sz="0" w:space="0" w:color="auto"/>
              </w:divBdr>
            </w:div>
            <w:div w:id="1818574598">
              <w:marLeft w:val="0"/>
              <w:marRight w:val="0"/>
              <w:marTop w:val="0"/>
              <w:marBottom w:val="0"/>
              <w:divBdr>
                <w:top w:val="none" w:sz="0" w:space="0" w:color="auto"/>
                <w:left w:val="none" w:sz="0" w:space="0" w:color="auto"/>
                <w:bottom w:val="none" w:sz="0" w:space="0" w:color="auto"/>
                <w:right w:val="none" w:sz="0" w:space="0" w:color="auto"/>
              </w:divBdr>
            </w:div>
            <w:div w:id="1846093301">
              <w:marLeft w:val="0"/>
              <w:marRight w:val="0"/>
              <w:marTop w:val="0"/>
              <w:marBottom w:val="0"/>
              <w:divBdr>
                <w:top w:val="none" w:sz="0" w:space="0" w:color="auto"/>
                <w:left w:val="none" w:sz="0" w:space="0" w:color="auto"/>
                <w:bottom w:val="none" w:sz="0" w:space="0" w:color="auto"/>
                <w:right w:val="none" w:sz="0" w:space="0" w:color="auto"/>
              </w:divBdr>
            </w:div>
            <w:div w:id="20893778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4122040">
      <w:bodyDiv w:val="1"/>
      <w:marLeft w:val="0"/>
      <w:marRight w:val="0"/>
      <w:marTop w:val="0"/>
      <w:marBottom w:val="0"/>
      <w:divBdr>
        <w:top w:val="none" w:sz="0" w:space="0" w:color="auto"/>
        <w:left w:val="none" w:sz="0" w:space="0" w:color="auto"/>
        <w:bottom w:val="none" w:sz="0" w:space="0" w:color="auto"/>
        <w:right w:val="none" w:sz="0" w:space="0" w:color="auto"/>
      </w:divBdr>
    </w:div>
    <w:div w:id="286358979">
      <w:bodyDiv w:val="1"/>
      <w:marLeft w:val="0"/>
      <w:marRight w:val="0"/>
      <w:marTop w:val="0"/>
      <w:marBottom w:val="0"/>
      <w:divBdr>
        <w:top w:val="none" w:sz="0" w:space="0" w:color="auto"/>
        <w:left w:val="none" w:sz="0" w:space="0" w:color="auto"/>
        <w:bottom w:val="none" w:sz="0" w:space="0" w:color="auto"/>
        <w:right w:val="none" w:sz="0" w:space="0" w:color="auto"/>
      </w:divBdr>
    </w:div>
    <w:div w:id="289359784">
      <w:bodyDiv w:val="1"/>
      <w:marLeft w:val="0"/>
      <w:marRight w:val="0"/>
      <w:marTop w:val="0"/>
      <w:marBottom w:val="0"/>
      <w:divBdr>
        <w:top w:val="none" w:sz="0" w:space="0" w:color="auto"/>
        <w:left w:val="none" w:sz="0" w:space="0" w:color="auto"/>
        <w:bottom w:val="none" w:sz="0" w:space="0" w:color="auto"/>
        <w:right w:val="none" w:sz="0" w:space="0" w:color="auto"/>
      </w:divBdr>
    </w:div>
    <w:div w:id="290475365">
      <w:bodyDiv w:val="1"/>
      <w:marLeft w:val="0"/>
      <w:marRight w:val="0"/>
      <w:marTop w:val="0"/>
      <w:marBottom w:val="0"/>
      <w:divBdr>
        <w:top w:val="none" w:sz="0" w:space="0" w:color="auto"/>
        <w:left w:val="none" w:sz="0" w:space="0" w:color="auto"/>
        <w:bottom w:val="none" w:sz="0" w:space="0" w:color="auto"/>
        <w:right w:val="none" w:sz="0" w:space="0" w:color="auto"/>
      </w:divBdr>
    </w:div>
    <w:div w:id="295067581">
      <w:bodyDiv w:val="1"/>
      <w:marLeft w:val="0"/>
      <w:marRight w:val="0"/>
      <w:marTop w:val="0"/>
      <w:marBottom w:val="0"/>
      <w:divBdr>
        <w:top w:val="none" w:sz="0" w:space="0" w:color="auto"/>
        <w:left w:val="none" w:sz="0" w:space="0" w:color="auto"/>
        <w:bottom w:val="none" w:sz="0" w:space="0" w:color="auto"/>
        <w:right w:val="none" w:sz="0" w:space="0" w:color="auto"/>
      </w:divBdr>
    </w:div>
    <w:div w:id="302858253">
      <w:bodyDiv w:val="1"/>
      <w:marLeft w:val="0"/>
      <w:marRight w:val="0"/>
      <w:marTop w:val="0"/>
      <w:marBottom w:val="0"/>
      <w:divBdr>
        <w:top w:val="none" w:sz="0" w:space="0" w:color="auto"/>
        <w:left w:val="none" w:sz="0" w:space="0" w:color="auto"/>
        <w:bottom w:val="none" w:sz="0" w:space="0" w:color="auto"/>
        <w:right w:val="none" w:sz="0" w:space="0" w:color="auto"/>
      </w:divBdr>
    </w:div>
    <w:div w:id="304094081">
      <w:bodyDiv w:val="1"/>
      <w:marLeft w:val="0"/>
      <w:marRight w:val="0"/>
      <w:marTop w:val="0"/>
      <w:marBottom w:val="0"/>
      <w:divBdr>
        <w:top w:val="none" w:sz="0" w:space="0" w:color="auto"/>
        <w:left w:val="none" w:sz="0" w:space="0" w:color="auto"/>
        <w:bottom w:val="none" w:sz="0" w:space="0" w:color="auto"/>
        <w:right w:val="none" w:sz="0" w:space="0" w:color="auto"/>
      </w:divBdr>
    </w:div>
    <w:div w:id="304549513">
      <w:bodyDiv w:val="1"/>
      <w:marLeft w:val="0"/>
      <w:marRight w:val="0"/>
      <w:marTop w:val="0"/>
      <w:marBottom w:val="0"/>
      <w:divBdr>
        <w:top w:val="none" w:sz="0" w:space="0" w:color="auto"/>
        <w:left w:val="none" w:sz="0" w:space="0" w:color="auto"/>
        <w:bottom w:val="none" w:sz="0" w:space="0" w:color="auto"/>
        <w:right w:val="none" w:sz="0" w:space="0" w:color="auto"/>
      </w:divBdr>
    </w:div>
    <w:div w:id="310912572">
      <w:bodyDiv w:val="1"/>
      <w:marLeft w:val="0"/>
      <w:marRight w:val="0"/>
      <w:marTop w:val="0"/>
      <w:marBottom w:val="0"/>
      <w:divBdr>
        <w:top w:val="none" w:sz="0" w:space="0" w:color="auto"/>
        <w:left w:val="none" w:sz="0" w:space="0" w:color="auto"/>
        <w:bottom w:val="none" w:sz="0" w:space="0" w:color="auto"/>
        <w:right w:val="none" w:sz="0" w:space="0" w:color="auto"/>
      </w:divBdr>
    </w:div>
    <w:div w:id="312417368">
      <w:bodyDiv w:val="1"/>
      <w:marLeft w:val="0"/>
      <w:marRight w:val="0"/>
      <w:marTop w:val="0"/>
      <w:marBottom w:val="0"/>
      <w:divBdr>
        <w:top w:val="none" w:sz="0" w:space="0" w:color="auto"/>
        <w:left w:val="none" w:sz="0" w:space="0" w:color="auto"/>
        <w:bottom w:val="none" w:sz="0" w:space="0" w:color="auto"/>
        <w:right w:val="none" w:sz="0" w:space="0" w:color="auto"/>
      </w:divBdr>
    </w:div>
    <w:div w:id="316350550">
      <w:bodyDiv w:val="1"/>
      <w:marLeft w:val="0"/>
      <w:marRight w:val="0"/>
      <w:marTop w:val="0"/>
      <w:marBottom w:val="0"/>
      <w:divBdr>
        <w:top w:val="none" w:sz="0" w:space="0" w:color="auto"/>
        <w:left w:val="none" w:sz="0" w:space="0" w:color="auto"/>
        <w:bottom w:val="none" w:sz="0" w:space="0" w:color="auto"/>
        <w:right w:val="none" w:sz="0" w:space="0" w:color="auto"/>
      </w:divBdr>
    </w:div>
    <w:div w:id="317072972">
      <w:bodyDiv w:val="1"/>
      <w:marLeft w:val="0"/>
      <w:marRight w:val="0"/>
      <w:marTop w:val="0"/>
      <w:marBottom w:val="0"/>
      <w:divBdr>
        <w:top w:val="none" w:sz="0" w:space="0" w:color="auto"/>
        <w:left w:val="none" w:sz="0" w:space="0" w:color="auto"/>
        <w:bottom w:val="none" w:sz="0" w:space="0" w:color="auto"/>
        <w:right w:val="none" w:sz="0" w:space="0" w:color="auto"/>
      </w:divBdr>
    </w:div>
    <w:div w:id="320625720">
      <w:bodyDiv w:val="1"/>
      <w:marLeft w:val="0"/>
      <w:marRight w:val="0"/>
      <w:marTop w:val="0"/>
      <w:marBottom w:val="0"/>
      <w:divBdr>
        <w:top w:val="none" w:sz="0" w:space="0" w:color="auto"/>
        <w:left w:val="none" w:sz="0" w:space="0" w:color="auto"/>
        <w:bottom w:val="none" w:sz="0" w:space="0" w:color="auto"/>
        <w:right w:val="none" w:sz="0" w:space="0" w:color="auto"/>
      </w:divBdr>
    </w:div>
    <w:div w:id="329022731">
      <w:bodyDiv w:val="1"/>
      <w:marLeft w:val="0"/>
      <w:marRight w:val="0"/>
      <w:marTop w:val="0"/>
      <w:marBottom w:val="0"/>
      <w:divBdr>
        <w:top w:val="none" w:sz="0" w:space="0" w:color="auto"/>
        <w:left w:val="none" w:sz="0" w:space="0" w:color="auto"/>
        <w:bottom w:val="none" w:sz="0" w:space="0" w:color="auto"/>
        <w:right w:val="none" w:sz="0" w:space="0" w:color="auto"/>
      </w:divBdr>
    </w:div>
    <w:div w:id="332027428">
      <w:bodyDiv w:val="1"/>
      <w:marLeft w:val="0"/>
      <w:marRight w:val="0"/>
      <w:marTop w:val="0"/>
      <w:marBottom w:val="0"/>
      <w:divBdr>
        <w:top w:val="none" w:sz="0" w:space="0" w:color="auto"/>
        <w:left w:val="none" w:sz="0" w:space="0" w:color="auto"/>
        <w:bottom w:val="none" w:sz="0" w:space="0" w:color="auto"/>
        <w:right w:val="none" w:sz="0" w:space="0" w:color="auto"/>
      </w:divBdr>
    </w:div>
    <w:div w:id="332992401">
      <w:bodyDiv w:val="1"/>
      <w:marLeft w:val="0"/>
      <w:marRight w:val="0"/>
      <w:marTop w:val="0"/>
      <w:marBottom w:val="0"/>
      <w:divBdr>
        <w:top w:val="none" w:sz="0" w:space="0" w:color="auto"/>
        <w:left w:val="none" w:sz="0" w:space="0" w:color="auto"/>
        <w:bottom w:val="none" w:sz="0" w:space="0" w:color="auto"/>
        <w:right w:val="none" w:sz="0" w:space="0" w:color="auto"/>
      </w:divBdr>
    </w:div>
    <w:div w:id="336810744">
      <w:bodyDiv w:val="1"/>
      <w:marLeft w:val="0"/>
      <w:marRight w:val="0"/>
      <w:marTop w:val="0"/>
      <w:marBottom w:val="0"/>
      <w:divBdr>
        <w:top w:val="none" w:sz="0" w:space="0" w:color="auto"/>
        <w:left w:val="none" w:sz="0" w:space="0" w:color="auto"/>
        <w:bottom w:val="none" w:sz="0" w:space="0" w:color="auto"/>
        <w:right w:val="none" w:sz="0" w:space="0" w:color="auto"/>
      </w:divBdr>
    </w:div>
    <w:div w:id="340360144">
      <w:bodyDiv w:val="1"/>
      <w:marLeft w:val="0"/>
      <w:marRight w:val="0"/>
      <w:marTop w:val="0"/>
      <w:marBottom w:val="0"/>
      <w:divBdr>
        <w:top w:val="none" w:sz="0" w:space="0" w:color="auto"/>
        <w:left w:val="none" w:sz="0" w:space="0" w:color="auto"/>
        <w:bottom w:val="none" w:sz="0" w:space="0" w:color="auto"/>
        <w:right w:val="none" w:sz="0" w:space="0" w:color="auto"/>
      </w:divBdr>
    </w:div>
    <w:div w:id="352343288">
      <w:bodyDiv w:val="1"/>
      <w:marLeft w:val="0"/>
      <w:marRight w:val="0"/>
      <w:marTop w:val="0"/>
      <w:marBottom w:val="0"/>
      <w:divBdr>
        <w:top w:val="none" w:sz="0" w:space="0" w:color="auto"/>
        <w:left w:val="none" w:sz="0" w:space="0" w:color="auto"/>
        <w:bottom w:val="none" w:sz="0" w:space="0" w:color="auto"/>
        <w:right w:val="none" w:sz="0" w:space="0" w:color="auto"/>
      </w:divBdr>
    </w:div>
    <w:div w:id="353767239">
      <w:bodyDiv w:val="1"/>
      <w:marLeft w:val="0"/>
      <w:marRight w:val="0"/>
      <w:marTop w:val="0"/>
      <w:marBottom w:val="0"/>
      <w:divBdr>
        <w:top w:val="none" w:sz="0" w:space="0" w:color="auto"/>
        <w:left w:val="none" w:sz="0" w:space="0" w:color="auto"/>
        <w:bottom w:val="none" w:sz="0" w:space="0" w:color="auto"/>
        <w:right w:val="none" w:sz="0" w:space="0" w:color="auto"/>
      </w:divBdr>
    </w:div>
    <w:div w:id="361056768">
      <w:bodyDiv w:val="1"/>
      <w:marLeft w:val="0"/>
      <w:marRight w:val="0"/>
      <w:marTop w:val="0"/>
      <w:marBottom w:val="0"/>
      <w:divBdr>
        <w:top w:val="none" w:sz="0" w:space="0" w:color="auto"/>
        <w:left w:val="none" w:sz="0" w:space="0" w:color="auto"/>
        <w:bottom w:val="none" w:sz="0" w:space="0" w:color="auto"/>
        <w:right w:val="none" w:sz="0" w:space="0" w:color="auto"/>
      </w:divBdr>
    </w:div>
    <w:div w:id="363143866">
      <w:bodyDiv w:val="1"/>
      <w:marLeft w:val="0"/>
      <w:marRight w:val="0"/>
      <w:marTop w:val="0"/>
      <w:marBottom w:val="0"/>
      <w:divBdr>
        <w:top w:val="none" w:sz="0" w:space="0" w:color="auto"/>
        <w:left w:val="none" w:sz="0" w:space="0" w:color="auto"/>
        <w:bottom w:val="none" w:sz="0" w:space="0" w:color="auto"/>
        <w:right w:val="none" w:sz="0" w:space="0" w:color="auto"/>
      </w:divBdr>
    </w:div>
    <w:div w:id="363672687">
      <w:bodyDiv w:val="1"/>
      <w:marLeft w:val="0"/>
      <w:marRight w:val="0"/>
      <w:marTop w:val="0"/>
      <w:marBottom w:val="0"/>
      <w:divBdr>
        <w:top w:val="none" w:sz="0" w:space="0" w:color="auto"/>
        <w:left w:val="none" w:sz="0" w:space="0" w:color="auto"/>
        <w:bottom w:val="none" w:sz="0" w:space="0" w:color="auto"/>
        <w:right w:val="none" w:sz="0" w:space="0" w:color="auto"/>
      </w:divBdr>
    </w:div>
    <w:div w:id="364446210">
      <w:bodyDiv w:val="1"/>
      <w:marLeft w:val="0"/>
      <w:marRight w:val="0"/>
      <w:marTop w:val="0"/>
      <w:marBottom w:val="0"/>
      <w:divBdr>
        <w:top w:val="none" w:sz="0" w:space="0" w:color="auto"/>
        <w:left w:val="none" w:sz="0" w:space="0" w:color="auto"/>
        <w:bottom w:val="none" w:sz="0" w:space="0" w:color="auto"/>
        <w:right w:val="none" w:sz="0" w:space="0" w:color="auto"/>
      </w:divBdr>
    </w:div>
    <w:div w:id="364529768">
      <w:bodyDiv w:val="1"/>
      <w:marLeft w:val="0"/>
      <w:marRight w:val="0"/>
      <w:marTop w:val="0"/>
      <w:marBottom w:val="0"/>
      <w:divBdr>
        <w:top w:val="none" w:sz="0" w:space="0" w:color="auto"/>
        <w:left w:val="none" w:sz="0" w:space="0" w:color="auto"/>
        <w:bottom w:val="none" w:sz="0" w:space="0" w:color="auto"/>
        <w:right w:val="none" w:sz="0" w:space="0" w:color="auto"/>
      </w:divBdr>
    </w:div>
    <w:div w:id="364866277">
      <w:bodyDiv w:val="1"/>
      <w:marLeft w:val="0"/>
      <w:marRight w:val="0"/>
      <w:marTop w:val="0"/>
      <w:marBottom w:val="0"/>
      <w:divBdr>
        <w:top w:val="none" w:sz="0" w:space="0" w:color="auto"/>
        <w:left w:val="none" w:sz="0" w:space="0" w:color="auto"/>
        <w:bottom w:val="none" w:sz="0" w:space="0" w:color="auto"/>
        <w:right w:val="none" w:sz="0" w:space="0" w:color="auto"/>
      </w:divBdr>
    </w:div>
    <w:div w:id="369570726">
      <w:bodyDiv w:val="1"/>
      <w:marLeft w:val="0"/>
      <w:marRight w:val="0"/>
      <w:marTop w:val="0"/>
      <w:marBottom w:val="0"/>
      <w:divBdr>
        <w:top w:val="none" w:sz="0" w:space="0" w:color="auto"/>
        <w:left w:val="none" w:sz="0" w:space="0" w:color="auto"/>
        <w:bottom w:val="none" w:sz="0" w:space="0" w:color="auto"/>
        <w:right w:val="none" w:sz="0" w:space="0" w:color="auto"/>
      </w:divBdr>
    </w:div>
    <w:div w:id="373582324">
      <w:bodyDiv w:val="1"/>
      <w:marLeft w:val="0"/>
      <w:marRight w:val="0"/>
      <w:marTop w:val="0"/>
      <w:marBottom w:val="0"/>
      <w:divBdr>
        <w:top w:val="none" w:sz="0" w:space="0" w:color="auto"/>
        <w:left w:val="none" w:sz="0" w:space="0" w:color="auto"/>
        <w:bottom w:val="none" w:sz="0" w:space="0" w:color="auto"/>
        <w:right w:val="none" w:sz="0" w:space="0" w:color="auto"/>
      </w:divBdr>
    </w:div>
    <w:div w:id="373844613">
      <w:bodyDiv w:val="1"/>
      <w:marLeft w:val="0"/>
      <w:marRight w:val="0"/>
      <w:marTop w:val="0"/>
      <w:marBottom w:val="0"/>
      <w:divBdr>
        <w:top w:val="none" w:sz="0" w:space="0" w:color="auto"/>
        <w:left w:val="none" w:sz="0" w:space="0" w:color="auto"/>
        <w:bottom w:val="none" w:sz="0" w:space="0" w:color="auto"/>
        <w:right w:val="none" w:sz="0" w:space="0" w:color="auto"/>
      </w:divBdr>
    </w:div>
    <w:div w:id="375738566">
      <w:bodyDiv w:val="1"/>
      <w:marLeft w:val="0"/>
      <w:marRight w:val="0"/>
      <w:marTop w:val="0"/>
      <w:marBottom w:val="0"/>
      <w:divBdr>
        <w:top w:val="none" w:sz="0" w:space="0" w:color="auto"/>
        <w:left w:val="none" w:sz="0" w:space="0" w:color="auto"/>
        <w:bottom w:val="none" w:sz="0" w:space="0" w:color="auto"/>
        <w:right w:val="none" w:sz="0" w:space="0" w:color="auto"/>
      </w:divBdr>
    </w:div>
    <w:div w:id="377434520">
      <w:bodyDiv w:val="1"/>
      <w:marLeft w:val="0"/>
      <w:marRight w:val="0"/>
      <w:marTop w:val="0"/>
      <w:marBottom w:val="0"/>
      <w:divBdr>
        <w:top w:val="none" w:sz="0" w:space="0" w:color="auto"/>
        <w:left w:val="none" w:sz="0" w:space="0" w:color="auto"/>
        <w:bottom w:val="none" w:sz="0" w:space="0" w:color="auto"/>
        <w:right w:val="none" w:sz="0" w:space="0" w:color="auto"/>
      </w:divBdr>
    </w:div>
    <w:div w:id="378018574">
      <w:bodyDiv w:val="1"/>
      <w:marLeft w:val="0"/>
      <w:marRight w:val="0"/>
      <w:marTop w:val="0"/>
      <w:marBottom w:val="0"/>
      <w:divBdr>
        <w:top w:val="none" w:sz="0" w:space="0" w:color="auto"/>
        <w:left w:val="none" w:sz="0" w:space="0" w:color="auto"/>
        <w:bottom w:val="none" w:sz="0" w:space="0" w:color="auto"/>
        <w:right w:val="none" w:sz="0" w:space="0" w:color="auto"/>
      </w:divBdr>
    </w:div>
    <w:div w:id="380446168">
      <w:bodyDiv w:val="1"/>
      <w:marLeft w:val="0"/>
      <w:marRight w:val="0"/>
      <w:marTop w:val="0"/>
      <w:marBottom w:val="0"/>
      <w:divBdr>
        <w:top w:val="none" w:sz="0" w:space="0" w:color="auto"/>
        <w:left w:val="none" w:sz="0" w:space="0" w:color="auto"/>
        <w:bottom w:val="none" w:sz="0" w:space="0" w:color="auto"/>
        <w:right w:val="none" w:sz="0" w:space="0" w:color="auto"/>
      </w:divBdr>
    </w:div>
    <w:div w:id="383869377">
      <w:bodyDiv w:val="1"/>
      <w:marLeft w:val="0"/>
      <w:marRight w:val="0"/>
      <w:marTop w:val="0"/>
      <w:marBottom w:val="0"/>
      <w:divBdr>
        <w:top w:val="none" w:sz="0" w:space="0" w:color="auto"/>
        <w:left w:val="none" w:sz="0" w:space="0" w:color="auto"/>
        <w:bottom w:val="none" w:sz="0" w:space="0" w:color="auto"/>
        <w:right w:val="none" w:sz="0" w:space="0" w:color="auto"/>
      </w:divBdr>
    </w:div>
    <w:div w:id="389160715">
      <w:bodyDiv w:val="1"/>
      <w:marLeft w:val="0"/>
      <w:marRight w:val="0"/>
      <w:marTop w:val="0"/>
      <w:marBottom w:val="0"/>
      <w:divBdr>
        <w:top w:val="none" w:sz="0" w:space="0" w:color="auto"/>
        <w:left w:val="none" w:sz="0" w:space="0" w:color="auto"/>
        <w:bottom w:val="none" w:sz="0" w:space="0" w:color="auto"/>
        <w:right w:val="none" w:sz="0" w:space="0" w:color="auto"/>
      </w:divBdr>
    </w:div>
    <w:div w:id="395444447">
      <w:bodyDiv w:val="1"/>
      <w:marLeft w:val="0"/>
      <w:marRight w:val="0"/>
      <w:marTop w:val="0"/>
      <w:marBottom w:val="0"/>
      <w:divBdr>
        <w:top w:val="none" w:sz="0" w:space="0" w:color="auto"/>
        <w:left w:val="none" w:sz="0" w:space="0" w:color="auto"/>
        <w:bottom w:val="none" w:sz="0" w:space="0" w:color="auto"/>
        <w:right w:val="none" w:sz="0" w:space="0" w:color="auto"/>
      </w:divBdr>
    </w:div>
    <w:div w:id="408118380">
      <w:bodyDiv w:val="1"/>
      <w:marLeft w:val="0"/>
      <w:marRight w:val="0"/>
      <w:marTop w:val="0"/>
      <w:marBottom w:val="0"/>
      <w:divBdr>
        <w:top w:val="none" w:sz="0" w:space="0" w:color="auto"/>
        <w:left w:val="none" w:sz="0" w:space="0" w:color="auto"/>
        <w:bottom w:val="none" w:sz="0" w:space="0" w:color="auto"/>
        <w:right w:val="none" w:sz="0" w:space="0" w:color="auto"/>
      </w:divBdr>
    </w:div>
    <w:div w:id="409160590">
      <w:bodyDiv w:val="1"/>
      <w:marLeft w:val="0"/>
      <w:marRight w:val="0"/>
      <w:marTop w:val="0"/>
      <w:marBottom w:val="0"/>
      <w:divBdr>
        <w:top w:val="none" w:sz="0" w:space="0" w:color="auto"/>
        <w:left w:val="none" w:sz="0" w:space="0" w:color="auto"/>
        <w:bottom w:val="none" w:sz="0" w:space="0" w:color="auto"/>
        <w:right w:val="none" w:sz="0" w:space="0" w:color="auto"/>
      </w:divBdr>
    </w:div>
    <w:div w:id="409162650">
      <w:bodyDiv w:val="1"/>
      <w:marLeft w:val="0"/>
      <w:marRight w:val="0"/>
      <w:marTop w:val="0"/>
      <w:marBottom w:val="0"/>
      <w:divBdr>
        <w:top w:val="none" w:sz="0" w:space="0" w:color="auto"/>
        <w:left w:val="none" w:sz="0" w:space="0" w:color="auto"/>
        <w:bottom w:val="none" w:sz="0" w:space="0" w:color="auto"/>
        <w:right w:val="none" w:sz="0" w:space="0" w:color="auto"/>
      </w:divBdr>
    </w:div>
    <w:div w:id="412354636">
      <w:bodyDiv w:val="1"/>
      <w:marLeft w:val="0"/>
      <w:marRight w:val="0"/>
      <w:marTop w:val="0"/>
      <w:marBottom w:val="0"/>
      <w:divBdr>
        <w:top w:val="none" w:sz="0" w:space="0" w:color="auto"/>
        <w:left w:val="none" w:sz="0" w:space="0" w:color="auto"/>
        <w:bottom w:val="none" w:sz="0" w:space="0" w:color="auto"/>
        <w:right w:val="none" w:sz="0" w:space="0" w:color="auto"/>
      </w:divBdr>
    </w:div>
    <w:div w:id="413166286">
      <w:bodyDiv w:val="1"/>
      <w:marLeft w:val="0"/>
      <w:marRight w:val="0"/>
      <w:marTop w:val="0"/>
      <w:marBottom w:val="0"/>
      <w:divBdr>
        <w:top w:val="none" w:sz="0" w:space="0" w:color="auto"/>
        <w:left w:val="none" w:sz="0" w:space="0" w:color="auto"/>
        <w:bottom w:val="none" w:sz="0" w:space="0" w:color="auto"/>
        <w:right w:val="none" w:sz="0" w:space="0" w:color="auto"/>
      </w:divBdr>
    </w:div>
    <w:div w:id="419445062">
      <w:bodyDiv w:val="1"/>
      <w:marLeft w:val="0"/>
      <w:marRight w:val="0"/>
      <w:marTop w:val="0"/>
      <w:marBottom w:val="0"/>
      <w:divBdr>
        <w:top w:val="none" w:sz="0" w:space="0" w:color="auto"/>
        <w:left w:val="none" w:sz="0" w:space="0" w:color="auto"/>
        <w:bottom w:val="none" w:sz="0" w:space="0" w:color="auto"/>
        <w:right w:val="none" w:sz="0" w:space="0" w:color="auto"/>
      </w:divBdr>
    </w:div>
    <w:div w:id="421923955">
      <w:bodyDiv w:val="1"/>
      <w:marLeft w:val="0"/>
      <w:marRight w:val="0"/>
      <w:marTop w:val="0"/>
      <w:marBottom w:val="0"/>
      <w:divBdr>
        <w:top w:val="none" w:sz="0" w:space="0" w:color="auto"/>
        <w:left w:val="none" w:sz="0" w:space="0" w:color="auto"/>
        <w:bottom w:val="none" w:sz="0" w:space="0" w:color="auto"/>
        <w:right w:val="none" w:sz="0" w:space="0" w:color="auto"/>
      </w:divBdr>
    </w:div>
    <w:div w:id="422918592">
      <w:bodyDiv w:val="1"/>
      <w:marLeft w:val="0"/>
      <w:marRight w:val="0"/>
      <w:marTop w:val="0"/>
      <w:marBottom w:val="0"/>
      <w:divBdr>
        <w:top w:val="none" w:sz="0" w:space="0" w:color="auto"/>
        <w:left w:val="none" w:sz="0" w:space="0" w:color="auto"/>
        <w:bottom w:val="none" w:sz="0" w:space="0" w:color="auto"/>
        <w:right w:val="none" w:sz="0" w:space="0" w:color="auto"/>
      </w:divBdr>
    </w:div>
    <w:div w:id="428501937">
      <w:bodyDiv w:val="1"/>
      <w:marLeft w:val="0"/>
      <w:marRight w:val="0"/>
      <w:marTop w:val="0"/>
      <w:marBottom w:val="0"/>
      <w:divBdr>
        <w:top w:val="none" w:sz="0" w:space="0" w:color="auto"/>
        <w:left w:val="none" w:sz="0" w:space="0" w:color="auto"/>
        <w:bottom w:val="none" w:sz="0" w:space="0" w:color="auto"/>
        <w:right w:val="none" w:sz="0" w:space="0" w:color="auto"/>
      </w:divBdr>
    </w:div>
    <w:div w:id="432942554">
      <w:bodyDiv w:val="1"/>
      <w:marLeft w:val="0"/>
      <w:marRight w:val="0"/>
      <w:marTop w:val="0"/>
      <w:marBottom w:val="0"/>
      <w:divBdr>
        <w:top w:val="none" w:sz="0" w:space="0" w:color="auto"/>
        <w:left w:val="none" w:sz="0" w:space="0" w:color="auto"/>
        <w:bottom w:val="none" w:sz="0" w:space="0" w:color="auto"/>
        <w:right w:val="none" w:sz="0" w:space="0" w:color="auto"/>
      </w:divBdr>
    </w:div>
    <w:div w:id="440151008">
      <w:bodyDiv w:val="1"/>
      <w:marLeft w:val="0"/>
      <w:marRight w:val="0"/>
      <w:marTop w:val="0"/>
      <w:marBottom w:val="0"/>
      <w:divBdr>
        <w:top w:val="none" w:sz="0" w:space="0" w:color="auto"/>
        <w:left w:val="none" w:sz="0" w:space="0" w:color="auto"/>
        <w:bottom w:val="none" w:sz="0" w:space="0" w:color="auto"/>
        <w:right w:val="none" w:sz="0" w:space="0" w:color="auto"/>
      </w:divBdr>
    </w:div>
    <w:div w:id="441846541">
      <w:bodyDiv w:val="1"/>
      <w:marLeft w:val="0"/>
      <w:marRight w:val="0"/>
      <w:marTop w:val="0"/>
      <w:marBottom w:val="0"/>
      <w:divBdr>
        <w:top w:val="none" w:sz="0" w:space="0" w:color="auto"/>
        <w:left w:val="none" w:sz="0" w:space="0" w:color="auto"/>
        <w:bottom w:val="none" w:sz="0" w:space="0" w:color="auto"/>
        <w:right w:val="none" w:sz="0" w:space="0" w:color="auto"/>
      </w:divBdr>
    </w:div>
    <w:div w:id="441875726">
      <w:bodyDiv w:val="1"/>
      <w:marLeft w:val="0"/>
      <w:marRight w:val="0"/>
      <w:marTop w:val="0"/>
      <w:marBottom w:val="0"/>
      <w:divBdr>
        <w:top w:val="none" w:sz="0" w:space="0" w:color="auto"/>
        <w:left w:val="none" w:sz="0" w:space="0" w:color="auto"/>
        <w:bottom w:val="none" w:sz="0" w:space="0" w:color="auto"/>
        <w:right w:val="none" w:sz="0" w:space="0" w:color="auto"/>
      </w:divBdr>
      <w:divsChild>
        <w:div w:id="1921284515">
          <w:marLeft w:val="547"/>
          <w:marRight w:val="0"/>
          <w:marTop w:val="96"/>
          <w:marBottom w:val="0"/>
          <w:divBdr>
            <w:top w:val="none" w:sz="0" w:space="0" w:color="auto"/>
            <w:left w:val="none" w:sz="0" w:space="0" w:color="auto"/>
            <w:bottom w:val="none" w:sz="0" w:space="0" w:color="auto"/>
            <w:right w:val="none" w:sz="0" w:space="0" w:color="auto"/>
          </w:divBdr>
        </w:div>
      </w:divsChild>
    </w:div>
    <w:div w:id="442071924">
      <w:bodyDiv w:val="1"/>
      <w:marLeft w:val="0"/>
      <w:marRight w:val="0"/>
      <w:marTop w:val="0"/>
      <w:marBottom w:val="0"/>
      <w:divBdr>
        <w:top w:val="none" w:sz="0" w:space="0" w:color="auto"/>
        <w:left w:val="none" w:sz="0" w:space="0" w:color="auto"/>
        <w:bottom w:val="none" w:sz="0" w:space="0" w:color="auto"/>
        <w:right w:val="none" w:sz="0" w:space="0" w:color="auto"/>
      </w:divBdr>
    </w:div>
    <w:div w:id="447480188">
      <w:bodyDiv w:val="1"/>
      <w:marLeft w:val="0"/>
      <w:marRight w:val="0"/>
      <w:marTop w:val="0"/>
      <w:marBottom w:val="0"/>
      <w:divBdr>
        <w:top w:val="none" w:sz="0" w:space="0" w:color="auto"/>
        <w:left w:val="none" w:sz="0" w:space="0" w:color="auto"/>
        <w:bottom w:val="none" w:sz="0" w:space="0" w:color="auto"/>
        <w:right w:val="none" w:sz="0" w:space="0" w:color="auto"/>
      </w:divBdr>
    </w:div>
    <w:div w:id="451478654">
      <w:bodyDiv w:val="1"/>
      <w:marLeft w:val="0"/>
      <w:marRight w:val="0"/>
      <w:marTop w:val="0"/>
      <w:marBottom w:val="0"/>
      <w:divBdr>
        <w:top w:val="none" w:sz="0" w:space="0" w:color="auto"/>
        <w:left w:val="none" w:sz="0" w:space="0" w:color="auto"/>
        <w:bottom w:val="none" w:sz="0" w:space="0" w:color="auto"/>
        <w:right w:val="none" w:sz="0" w:space="0" w:color="auto"/>
      </w:divBdr>
      <w:divsChild>
        <w:div w:id="114639977">
          <w:marLeft w:val="2261"/>
          <w:marRight w:val="0"/>
          <w:marTop w:val="72"/>
          <w:marBottom w:val="0"/>
          <w:divBdr>
            <w:top w:val="none" w:sz="0" w:space="0" w:color="auto"/>
            <w:left w:val="none" w:sz="0" w:space="0" w:color="auto"/>
            <w:bottom w:val="none" w:sz="0" w:space="0" w:color="auto"/>
            <w:right w:val="none" w:sz="0" w:space="0" w:color="auto"/>
          </w:divBdr>
        </w:div>
        <w:div w:id="122308747">
          <w:marLeft w:val="2981"/>
          <w:marRight w:val="0"/>
          <w:marTop w:val="72"/>
          <w:marBottom w:val="0"/>
          <w:divBdr>
            <w:top w:val="none" w:sz="0" w:space="0" w:color="auto"/>
            <w:left w:val="none" w:sz="0" w:space="0" w:color="auto"/>
            <w:bottom w:val="none" w:sz="0" w:space="0" w:color="auto"/>
            <w:right w:val="none" w:sz="0" w:space="0" w:color="auto"/>
          </w:divBdr>
        </w:div>
        <w:div w:id="419721389">
          <w:marLeft w:val="2981"/>
          <w:marRight w:val="0"/>
          <w:marTop w:val="72"/>
          <w:marBottom w:val="0"/>
          <w:divBdr>
            <w:top w:val="none" w:sz="0" w:space="0" w:color="auto"/>
            <w:left w:val="none" w:sz="0" w:space="0" w:color="auto"/>
            <w:bottom w:val="none" w:sz="0" w:space="0" w:color="auto"/>
            <w:right w:val="none" w:sz="0" w:space="0" w:color="auto"/>
          </w:divBdr>
        </w:div>
        <w:div w:id="560365523">
          <w:marLeft w:val="2261"/>
          <w:marRight w:val="0"/>
          <w:marTop w:val="72"/>
          <w:marBottom w:val="0"/>
          <w:divBdr>
            <w:top w:val="none" w:sz="0" w:space="0" w:color="auto"/>
            <w:left w:val="none" w:sz="0" w:space="0" w:color="auto"/>
            <w:bottom w:val="none" w:sz="0" w:space="0" w:color="auto"/>
            <w:right w:val="none" w:sz="0" w:space="0" w:color="auto"/>
          </w:divBdr>
        </w:div>
        <w:div w:id="680667163">
          <w:marLeft w:val="2981"/>
          <w:marRight w:val="0"/>
          <w:marTop w:val="72"/>
          <w:marBottom w:val="0"/>
          <w:divBdr>
            <w:top w:val="none" w:sz="0" w:space="0" w:color="auto"/>
            <w:left w:val="none" w:sz="0" w:space="0" w:color="auto"/>
            <w:bottom w:val="none" w:sz="0" w:space="0" w:color="auto"/>
            <w:right w:val="none" w:sz="0" w:space="0" w:color="auto"/>
          </w:divBdr>
        </w:div>
        <w:div w:id="1161430936">
          <w:marLeft w:val="3701"/>
          <w:marRight w:val="0"/>
          <w:marTop w:val="72"/>
          <w:marBottom w:val="0"/>
          <w:divBdr>
            <w:top w:val="none" w:sz="0" w:space="0" w:color="auto"/>
            <w:left w:val="none" w:sz="0" w:space="0" w:color="auto"/>
            <w:bottom w:val="none" w:sz="0" w:space="0" w:color="auto"/>
            <w:right w:val="none" w:sz="0" w:space="0" w:color="auto"/>
          </w:divBdr>
        </w:div>
        <w:div w:id="1258059421">
          <w:marLeft w:val="2261"/>
          <w:marRight w:val="0"/>
          <w:marTop w:val="72"/>
          <w:marBottom w:val="0"/>
          <w:divBdr>
            <w:top w:val="none" w:sz="0" w:space="0" w:color="auto"/>
            <w:left w:val="none" w:sz="0" w:space="0" w:color="auto"/>
            <w:bottom w:val="none" w:sz="0" w:space="0" w:color="auto"/>
            <w:right w:val="none" w:sz="0" w:space="0" w:color="auto"/>
          </w:divBdr>
        </w:div>
        <w:div w:id="1759714002">
          <w:marLeft w:val="2261"/>
          <w:marRight w:val="0"/>
          <w:marTop w:val="72"/>
          <w:marBottom w:val="0"/>
          <w:divBdr>
            <w:top w:val="none" w:sz="0" w:space="0" w:color="auto"/>
            <w:left w:val="none" w:sz="0" w:space="0" w:color="auto"/>
            <w:bottom w:val="none" w:sz="0" w:space="0" w:color="auto"/>
            <w:right w:val="none" w:sz="0" w:space="0" w:color="auto"/>
          </w:divBdr>
        </w:div>
        <w:div w:id="2085712240">
          <w:marLeft w:val="1901"/>
          <w:marRight w:val="0"/>
          <w:marTop w:val="84"/>
          <w:marBottom w:val="0"/>
          <w:divBdr>
            <w:top w:val="none" w:sz="0" w:space="0" w:color="auto"/>
            <w:left w:val="none" w:sz="0" w:space="0" w:color="auto"/>
            <w:bottom w:val="none" w:sz="0" w:space="0" w:color="auto"/>
            <w:right w:val="none" w:sz="0" w:space="0" w:color="auto"/>
          </w:divBdr>
        </w:div>
        <w:div w:id="2119448233">
          <w:marLeft w:val="2981"/>
          <w:marRight w:val="0"/>
          <w:marTop w:val="72"/>
          <w:marBottom w:val="0"/>
          <w:divBdr>
            <w:top w:val="none" w:sz="0" w:space="0" w:color="auto"/>
            <w:left w:val="none" w:sz="0" w:space="0" w:color="auto"/>
            <w:bottom w:val="none" w:sz="0" w:space="0" w:color="auto"/>
            <w:right w:val="none" w:sz="0" w:space="0" w:color="auto"/>
          </w:divBdr>
        </w:div>
      </w:divsChild>
    </w:div>
    <w:div w:id="455562068">
      <w:bodyDiv w:val="1"/>
      <w:marLeft w:val="0"/>
      <w:marRight w:val="0"/>
      <w:marTop w:val="0"/>
      <w:marBottom w:val="0"/>
      <w:divBdr>
        <w:top w:val="none" w:sz="0" w:space="0" w:color="auto"/>
        <w:left w:val="none" w:sz="0" w:space="0" w:color="auto"/>
        <w:bottom w:val="none" w:sz="0" w:space="0" w:color="auto"/>
        <w:right w:val="none" w:sz="0" w:space="0" w:color="auto"/>
      </w:divBdr>
    </w:div>
    <w:div w:id="457187147">
      <w:bodyDiv w:val="1"/>
      <w:marLeft w:val="0"/>
      <w:marRight w:val="0"/>
      <w:marTop w:val="0"/>
      <w:marBottom w:val="0"/>
      <w:divBdr>
        <w:top w:val="none" w:sz="0" w:space="0" w:color="auto"/>
        <w:left w:val="none" w:sz="0" w:space="0" w:color="auto"/>
        <w:bottom w:val="none" w:sz="0" w:space="0" w:color="auto"/>
        <w:right w:val="none" w:sz="0" w:space="0" w:color="auto"/>
      </w:divBdr>
    </w:div>
    <w:div w:id="465049457">
      <w:bodyDiv w:val="1"/>
      <w:marLeft w:val="0"/>
      <w:marRight w:val="0"/>
      <w:marTop w:val="0"/>
      <w:marBottom w:val="0"/>
      <w:divBdr>
        <w:top w:val="none" w:sz="0" w:space="0" w:color="auto"/>
        <w:left w:val="none" w:sz="0" w:space="0" w:color="auto"/>
        <w:bottom w:val="none" w:sz="0" w:space="0" w:color="auto"/>
        <w:right w:val="none" w:sz="0" w:space="0" w:color="auto"/>
      </w:divBdr>
      <w:divsChild>
        <w:div w:id="1408189245">
          <w:marLeft w:val="1166"/>
          <w:marRight w:val="0"/>
          <w:marTop w:val="96"/>
          <w:marBottom w:val="0"/>
          <w:divBdr>
            <w:top w:val="none" w:sz="0" w:space="0" w:color="auto"/>
            <w:left w:val="none" w:sz="0" w:space="0" w:color="auto"/>
            <w:bottom w:val="none" w:sz="0" w:space="0" w:color="auto"/>
            <w:right w:val="none" w:sz="0" w:space="0" w:color="auto"/>
          </w:divBdr>
        </w:div>
      </w:divsChild>
    </w:div>
    <w:div w:id="469177014">
      <w:bodyDiv w:val="1"/>
      <w:marLeft w:val="0"/>
      <w:marRight w:val="0"/>
      <w:marTop w:val="0"/>
      <w:marBottom w:val="0"/>
      <w:divBdr>
        <w:top w:val="none" w:sz="0" w:space="0" w:color="auto"/>
        <w:left w:val="none" w:sz="0" w:space="0" w:color="auto"/>
        <w:bottom w:val="none" w:sz="0" w:space="0" w:color="auto"/>
        <w:right w:val="none" w:sz="0" w:space="0" w:color="auto"/>
      </w:divBdr>
    </w:div>
    <w:div w:id="473134862">
      <w:bodyDiv w:val="1"/>
      <w:marLeft w:val="0"/>
      <w:marRight w:val="0"/>
      <w:marTop w:val="0"/>
      <w:marBottom w:val="0"/>
      <w:divBdr>
        <w:top w:val="none" w:sz="0" w:space="0" w:color="auto"/>
        <w:left w:val="none" w:sz="0" w:space="0" w:color="auto"/>
        <w:bottom w:val="none" w:sz="0" w:space="0" w:color="auto"/>
        <w:right w:val="none" w:sz="0" w:space="0" w:color="auto"/>
      </w:divBdr>
    </w:div>
    <w:div w:id="479079073">
      <w:bodyDiv w:val="1"/>
      <w:marLeft w:val="0"/>
      <w:marRight w:val="0"/>
      <w:marTop w:val="0"/>
      <w:marBottom w:val="0"/>
      <w:divBdr>
        <w:top w:val="none" w:sz="0" w:space="0" w:color="auto"/>
        <w:left w:val="none" w:sz="0" w:space="0" w:color="auto"/>
        <w:bottom w:val="none" w:sz="0" w:space="0" w:color="auto"/>
        <w:right w:val="none" w:sz="0" w:space="0" w:color="auto"/>
      </w:divBdr>
      <w:divsChild>
        <w:div w:id="90126387">
          <w:marLeft w:val="720"/>
          <w:marRight w:val="0"/>
          <w:marTop w:val="144"/>
          <w:marBottom w:val="0"/>
          <w:divBdr>
            <w:top w:val="none" w:sz="0" w:space="0" w:color="auto"/>
            <w:left w:val="none" w:sz="0" w:space="0" w:color="auto"/>
            <w:bottom w:val="none" w:sz="0" w:space="0" w:color="auto"/>
            <w:right w:val="none" w:sz="0" w:space="0" w:color="auto"/>
          </w:divBdr>
        </w:div>
        <w:div w:id="575941358">
          <w:marLeft w:val="274"/>
          <w:marRight w:val="0"/>
          <w:marTop w:val="168"/>
          <w:marBottom w:val="0"/>
          <w:divBdr>
            <w:top w:val="none" w:sz="0" w:space="0" w:color="auto"/>
            <w:left w:val="none" w:sz="0" w:space="0" w:color="auto"/>
            <w:bottom w:val="none" w:sz="0" w:space="0" w:color="auto"/>
            <w:right w:val="none" w:sz="0" w:space="0" w:color="auto"/>
          </w:divBdr>
        </w:div>
      </w:divsChild>
    </w:div>
    <w:div w:id="479855814">
      <w:bodyDiv w:val="1"/>
      <w:marLeft w:val="0"/>
      <w:marRight w:val="0"/>
      <w:marTop w:val="0"/>
      <w:marBottom w:val="0"/>
      <w:divBdr>
        <w:top w:val="none" w:sz="0" w:space="0" w:color="auto"/>
        <w:left w:val="none" w:sz="0" w:space="0" w:color="auto"/>
        <w:bottom w:val="none" w:sz="0" w:space="0" w:color="auto"/>
        <w:right w:val="none" w:sz="0" w:space="0" w:color="auto"/>
      </w:divBdr>
    </w:div>
    <w:div w:id="485901987">
      <w:bodyDiv w:val="1"/>
      <w:marLeft w:val="0"/>
      <w:marRight w:val="0"/>
      <w:marTop w:val="0"/>
      <w:marBottom w:val="0"/>
      <w:divBdr>
        <w:top w:val="none" w:sz="0" w:space="0" w:color="auto"/>
        <w:left w:val="none" w:sz="0" w:space="0" w:color="auto"/>
        <w:bottom w:val="none" w:sz="0" w:space="0" w:color="auto"/>
        <w:right w:val="none" w:sz="0" w:space="0" w:color="auto"/>
      </w:divBdr>
    </w:div>
    <w:div w:id="493184393">
      <w:bodyDiv w:val="1"/>
      <w:marLeft w:val="0"/>
      <w:marRight w:val="0"/>
      <w:marTop w:val="0"/>
      <w:marBottom w:val="0"/>
      <w:divBdr>
        <w:top w:val="none" w:sz="0" w:space="0" w:color="auto"/>
        <w:left w:val="none" w:sz="0" w:space="0" w:color="auto"/>
        <w:bottom w:val="none" w:sz="0" w:space="0" w:color="auto"/>
        <w:right w:val="none" w:sz="0" w:space="0" w:color="auto"/>
      </w:divBdr>
    </w:div>
    <w:div w:id="493841802">
      <w:bodyDiv w:val="1"/>
      <w:marLeft w:val="0"/>
      <w:marRight w:val="0"/>
      <w:marTop w:val="0"/>
      <w:marBottom w:val="0"/>
      <w:divBdr>
        <w:top w:val="none" w:sz="0" w:space="0" w:color="auto"/>
        <w:left w:val="none" w:sz="0" w:space="0" w:color="auto"/>
        <w:bottom w:val="none" w:sz="0" w:space="0" w:color="auto"/>
        <w:right w:val="none" w:sz="0" w:space="0" w:color="auto"/>
      </w:divBdr>
    </w:div>
    <w:div w:id="496263774">
      <w:bodyDiv w:val="1"/>
      <w:marLeft w:val="0"/>
      <w:marRight w:val="0"/>
      <w:marTop w:val="0"/>
      <w:marBottom w:val="0"/>
      <w:divBdr>
        <w:top w:val="none" w:sz="0" w:space="0" w:color="auto"/>
        <w:left w:val="none" w:sz="0" w:space="0" w:color="auto"/>
        <w:bottom w:val="none" w:sz="0" w:space="0" w:color="auto"/>
        <w:right w:val="none" w:sz="0" w:space="0" w:color="auto"/>
      </w:divBdr>
    </w:div>
    <w:div w:id="496576688">
      <w:bodyDiv w:val="1"/>
      <w:marLeft w:val="0"/>
      <w:marRight w:val="0"/>
      <w:marTop w:val="0"/>
      <w:marBottom w:val="0"/>
      <w:divBdr>
        <w:top w:val="none" w:sz="0" w:space="0" w:color="auto"/>
        <w:left w:val="none" w:sz="0" w:space="0" w:color="auto"/>
        <w:bottom w:val="none" w:sz="0" w:space="0" w:color="auto"/>
        <w:right w:val="none" w:sz="0" w:space="0" w:color="auto"/>
      </w:divBdr>
    </w:div>
    <w:div w:id="497891499">
      <w:bodyDiv w:val="1"/>
      <w:marLeft w:val="0"/>
      <w:marRight w:val="0"/>
      <w:marTop w:val="0"/>
      <w:marBottom w:val="0"/>
      <w:divBdr>
        <w:top w:val="none" w:sz="0" w:space="0" w:color="auto"/>
        <w:left w:val="none" w:sz="0" w:space="0" w:color="auto"/>
        <w:bottom w:val="none" w:sz="0" w:space="0" w:color="auto"/>
        <w:right w:val="none" w:sz="0" w:space="0" w:color="auto"/>
      </w:divBdr>
    </w:div>
    <w:div w:id="503321150">
      <w:bodyDiv w:val="1"/>
      <w:marLeft w:val="0"/>
      <w:marRight w:val="0"/>
      <w:marTop w:val="0"/>
      <w:marBottom w:val="0"/>
      <w:divBdr>
        <w:top w:val="none" w:sz="0" w:space="0" w:color="auto"/>
        <w:left w:val="none" w:sz="0" w:space="0" w:color="auto"/>
        <w:bottom w:val="none" w:sz="0" w:space="0" w:color="auto"/>
        <w:right w:val="none" w:sz="0" w:space="0" w:color="auto"/>
      </w:divBdr>
    </w:div>
    <w:div w:id="505368879">
      <w:bodyDiv w:val="1"/>
      <w:marLeft w:val="0"/>
      <w:marRight w:val="0"/>
      <w:marTop w:val="0"/>
      <w:marBottom w:val="0"/>
      <w:divBdr>
        <w:top w:val="none" w:sz="0" w:space="0" w:color="auto"/>
        <w:left w:val="none" w:sz="0" w:space="0" w:color="auto"/>
        <w:bottom w:val="none" w:sz="0" w:space="0" w:color="auto"/>
        <w:right w:val="none" w:sz="0" w:space="0" w:color="auto"/>
      </w:divBdr>
    </w:div>
    <w:div w:id="505942849">
      <w:bodyDiv w:val="1"/>
      <w:marLeft w:val="0"/>
      <w:marRight w:val="0"/>
      <w:marTop w:val="0"/>
      <w:marBottom w:val="0"/>
      <w:divBdr>
        <w:top w:val="none" w:sz="0" w:space="0" w:color="auto"/>
        <w:left w:val="none" w:sz="0" w:space="0" w:color="auto"/>
        <w:bottom w:val="none" w:sz="0" w:space="0" w:color="auto"/>
        <w:right w:val="none" w:sz="0" w:space="0" w:color="auto"/>
      </w:divBdr>
    </w:div>
    <w:div w:id="508832537">
      <w:bodyDiv w:val="1"/>
      <w:marLeft w:val="0"/>
      <w:marRight w:val="0"/>
      <w:marTop w:val="0"/>
      <w:marBottom w:val="0"/>
      <w:divBdr>
        <w:top w:val="none" w:sz="0" w:space="0" w:color="auto"/>
        <w:left w:val="none" w:sz="0" w:space="0" w:color="auto"/>
        <w:bottom w:val="none" w:sz="0" w:space="0" w:color="auto"/>
        <w:right w:val="none" w:sz="0" w:space="0" w:color="auto"/>
      </w:divBdr>
    </w:div>
    <w:div w:id="508913219">
      <w:bodyDiv w:val="1"/>
      <w:marLeft w:val="0"/>
      <w:marRight w:val="0"/>
      <w:marTop w:val="0"/>
      <w:marBottom w:val="0"/>
      <w:divBdr>
        <w:top w:val="none" w:sz="0" w:space="0" w:color="auto"/>
        <w:left w:val="none" w:sz="0" w:space="0" w:color="auto"/>
        <w:bottom w:val="none" w:sz="0" w:space="0" w:color="auto"/>
        <w:right w:val="none" w:sz="0" w:space="0" w:color="auto"/>
      </w:divBdr>
    </w:div>
    <w:div w:id="52294257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413886">
      <w:bodyDiv w:val="1"/>
      <w:marLeft w:val="0"/>
      <w:marRight w:val="0"/>
      <w:marTop w:val="0"/>
      <w:marBottom w:val="0"/>
      <w:divBdr>
        <w:top w:val="none" w:sz="0" w:space="0" w:color="auto"/>
        <w:left w:val="none" w:sz="0" w:space="0" w:color="auto"/>
        <w:bottom w:val="none" w:sz="0" w:space="0" w:color="auto"/>
        <w:right w:val="none" w:sz="0" w:space="0" w:color="auto"/>
      </w:divBdr>
      <w:divsChild>
        <w:div w:id="42489555">
          <w:marLeft w:val="720"/>
          <w:marRight w:val="0"/>
          <w:marTop w:val="151"/>
          <w:marBottom w:val="0"/>
          <w:divBdr>
            <w:top w:val="none" w:sz="0" w:space="0" w:color="auto"/>
            <w:left w:val="none" w:sz="0" w:space="0" w:color="auto"/>
            <w:bottom w:val="none" w:sz="0" w:space="0" w:color="auto"/>
            <w:right w:val="none" w:sz="0" w:space="0" w:color="auto"/>
          </w:divBdr>
        </w:div>
        <w:div w:id="1165895737">
          <w:marLeft w:val="1253"/>
          <w:marRight w:val="0"/>
          <w:marTop w:val="134"/>
          <w:marBottom w:val="0"/>
          <w:divBdr>
            <w:top w:val="none" w:sz="0" w:space="0" w:color="auto"/>
            <w:left w:val="none" w:sz="0" w:space="0" w:color="auto"/>
            <w:bottom w:val="none" w:sz="0" w:space="0" w:color="auto"/>
            <w:right w:val="none" w:sz="0" w:space="0" w:color="auto"/>
          </w:divBdr>
        </w:div>
      </w:divsChild>
    </w:div>
    <w:div w:id="527528445">
      <w:bodyDiv w:val="1"/>
      <w:marLeft w:val="0"/>
      <w:marRight w:val="0"/>
      <w:marTop w:val="0"/>
      <w:marBottom w:val="0"/>
      <w:divBdr>
        <w:top w:val="none" w:sz="0" w:space="0" w:color="auto"/>
        <w:left w:val="none" w:sz="0" w:space="0" w:color="auto"/>
        <w:bottom w:val="none" w:sz="0" w:space="0" w:color="auto"/>
        <w:right w:val="none" w:sz="0" w:space="0" w:color="auto"/>
      </w:divBdr>
    </w:div>
    <w:div w:id="535316757">
      <w:bodyDiv w:val="1"/>
      <w:marLeft w:val="0"/>
      <w:marRight w:val="0"/>
      <w:marTop w:val="0"/>
      <w:marBottom w:val="0"/>
      <w:divBdr>
        <w:top w:val="none" w:sz="0" w:space="0" w:color="auto"/>
        <w:left w:val="none" w:sz="0" w:space="0" w:color="auto"/>
        <w:bottom w:val="none" w:sz="0" w:space="0" w:color="auto"/>
        <w:right w:val="none" w:sz="0" w:space="0" w:color="auto"/>
      </w:divBdr>
    </w:div>
    <w:div w:id="538396427">
      <w:bodyDiv w:val="1"/>
      <w:marLeft w:val="0"/>
      <w:marRight w:val="0"/>
      <w:marTop w:val="0"/>
      <w:marBottom w:val="0"/>
      <w:divBdr>
        <w:top w:val="none" w:sz="0" w:space="0" w:color="auto"/>
        <w:left w:val="none" w:sz="0" w:space="0" w:color="auto"/>
        <w:bottom w:val="none" w:sz="0" w:space="0" w:color="auto"/>
        <w:right w:val="none" w:sz="0" w:space="0" w:color="auto"/>
      </w:divBdr>
    </w:div>
    <w:div w:id="543101405">
      <w:bodyDiv w:val="1"/>
      <w:marLeft w:val="0"/>
      <w:marRight w:val="0"/>
      <w:marTop w:val="0"/>
      <w:marBottom w:val="0"/>
      <w:divBdr>
        <w:top w:val="none" w:sz="0" w:space="0" w:color="auto"/>
        <w:left w:val="none" w:sz="0" w:space="0" w:color="auto"/>
        <w:bottom w:val="none" w:sz="0" w:space="0" w:color="auto"/>
        <w:right w:val="none" w:sz="0" w:space="0" w:color="auto"/>
      </w:divBdr>
    </w:div>
    <w:div w:id="543711585">
      <w:bodyDiv w:val="1"/>
      <w:marLeft w:val="0"/>
      <w:marRight w:val="0"/>
      <w:marTop w:val="0"/>
      <w:marBottom w:val="0"/>
      <w:divBdr>
        <w:top w:val="none" w:sz="0" w:space="0" w:color="auto"/>
        <w:left w:val="none" w:sz="0" w:space="0" w:color="auto"/>
        <w:bottom w:val="none" w:sz="0" w:space="0" w:color="auto"/>
        <w:right w:val="none" w:sz="0" w:space="0" w:color="auto"/>
      </w:divBdr>
    </w:div>
    <w:div w:id="553204610">
      <w:bodyDiv w:val="1"/>
      <w:marLeft w:val="0"/>
      <w:marRight w:val="0"/>
      <w:marTop w:val="0"/>
      <w:marBottom w:val="0"/>
      <w:divBdr>
        <w:top w:val="none" w:sz="0" w:space="0" w:color="auto"/>
        <w:left w:val="none" w:sz="0" w:space="0" w:color="auto"/>
        <w:bottom w:val="none" w:sz="0" w:space="0" w:color="auto"/>
        <w:right w:val="none" w:sz="0" w:space="0" w:color="auto"/>
      </w:divBdr>
    </w:div>
    <w:div w:id="558057436">
      <w:bodyDiv w:val="1"/>
      <w:marLeft w:val="0"/>
      <w:marRight w:val="0"/>
      <w:marTop w:val="0"/>
      <w:marBottom w:val="0"/>
      <w:divBdr>
        <w:top w:val="none" w:sz="0" w:space="0" w:color="auto"/>
        <w:left w:val="none" w:sz="0" w:space="0" w:color="auto"/>
        <w:bottom w:val="none" w:sz="0" w:space="0" w:color="auto"/>
        <w:right w:val="none" w:sz="0" w:space="0" w:color="auto"/>
      </w:divBdr>
    </w:div>
    <w:div w:id="558126740">
      <w:bodyDiv w:val="1"/>
      <w:marLeft w:val="0"/>
      <w:marRight w:val="0"/>
      <w:marTop w:val="0"/>
      <w:marBottom w:val="0"/>
      <w:divBdr>
        <w:top w:val="none" w:sz="0" w:space="0" w:color="auto"/>
        <w:left w:val="none" w:sz="0" w:space="0" w:color="auto"/>
        <w:bottom w:val="none" w:sz="0" w:space="0" w:color="auto"/>
        <w:right w:val="none" w:sz="0" w:space="0" w:color="auto"/>
      </w:divBdr>
    </w:div>
    <w:div w:id="563105765">
      <w:bodyDiv w:val="1"/>
      <w:marLeft w:val="0"/>
      <w:marRight w:val="0"/>
      <w:marTop w:val="0"/>
      <w:marBottom w:val="0"/>
      <w:divBdr>
        <w:top w:val="none" w:sz="0" w:space="0" w:color="auto"/>
        <w:left w:val="none" w:sz="0" w:space="0" w:color="auto"/>
        <w:bottom w:val="none" w:sz="0" w:space="0" w:color="auto"/>
        <w:right w:val="none" w:sz="0" w:space="0" w:color="auto"/>
      </w:divBdr>
    </w:div>
    <w:div w:id="563445727">
      <w:bodyDiv w:val="1"/>
      <w:marLeft w:val="0"/>
      <w:marRight w:val="0"/>
      <w:marTop w:val="0"/>
      <w:marBottom w:val="0"/>
      <w:divBdr>
        <w:top w:val="none" w:sz="0" w:space="0" w:color="auto"/>
        <w:left w:val="none" w:sz="0" w:space="0" w:color="auto"/>
        <w:bottom w:val="none" w:sz="0" w:space="0" w:color="auto"/>
        <w:right w:val="none" w:sz="0" w:space="0" w:color="auto"/>
      </w:divBdr>
    </w:div>
    <w:div w:id="569269711">
      <w:bodyDiv w:val="1"/>
      <w:marLeft w:val="0"/>
      <w:marRight w:val="0"/>
      <w:marTop w:val="0"/>
      <w:marBottom w:val="0"/>
      <w:divBdr>
        <w:top w:val="none" w:sz="0" w:space="0" w:color="auto"/>
        <w:left w:val="none" w:sz="0" w:space="0" w:color="auto"/>
        <w:bottom w:val="none" w:sz="0" w:space="0" w:color="auto"/>
        <w:right w:val="none" w:sz="0" w:space="0" w:color="auto"/>
      </w:divBdr>
    </w:div>
    <w:div w:id="571353672">
      <w:bodyDiv w:val="1"/>
      <w:marLeft w:val="0"/>
      <w:marRight w:val="0"/>
      <w:marTop w:val="0"/>
      <w:marBottom w:val="0"/>
      <w:divBdr>
        <w:top w:val="none" w:sz="0" w:space="0" w:color="auto"/>
        <w:left w:val="none" w:sz="0" w:space="0" w:color="auto"/>
        <w:bottom w:val="none" w:sz="0" w:space="0" w:color="auto"/>
        <w:right w:val="none" w:sz="0" w:space="0" w:color="auto"/>
      </w:divBdr>
    </w:div>
    <w:div w:id="574703767">
      <w:bodyDiv w:val="1"/>
      <w:marLeft w:val="0"/>
      <w:marRight w:val="0"/>
      <w:marTop w:val="0"/>
      <w:marBottom w:val="0"/>
      <w:divBdr>
        <w:top w:val="none" w:sz="0" w:space="0" w:color="auto"/>
        <w:left w:val="none" w:sz="0" w:space="0" w:color="auto"/>
        <w:bottom w:val="none" w:sz="0" w:space="0" w:color="auto"/>
        <w:right w:val="none" w:sz="0" w:space="0" w:color="auto"/>
      </w:divBdr>
    </w:div>
    <w:div w:id="576548838">
      <w:bodyDiv w:val="1"/>
      <w:marLeft w:val="0"/>
      <w:marRight w:val="0"/>
      <w:marTop w:val="0"/>
      <w:marBottom w:val="0"/>
      <w:divBdr>
        <w:top w:val="none" w:sz="0" w:space="0" w:color="auto"/>
        <w:left w:val="none" w:sz="0" w:space="0" w:color="auto"/>
        <w:bottom w:val="none" w:sz="0" w:space="0" w:color="auto"/>
        <w:right w:val="none" w:sz="0" w:space="0" w:color="auto"/>
      </w:divBdr>
    </w:div>
    <w:div w:id="577599931">
      <w:bodyDiv w:val="1"/>
      <w:marLeft w:val="0"/>
      <w:marRight w:val="0"/>
      <w:marTop w:val="0"/>
      <w:marBottom w:val="0"/>
      <w:divBdr>
        <w:top w:val="none" w:sz="0" w:space="0" w:color="auto"/>
        <w:left w:val="none" w:sz="0" w:space="0" w:color="auto"/>
        <w:bottom w:val="none" w:sz="0" w:space="0" w:color="auto"/>
        <w:right w:val="none" w:sz="0" w:space="0" w:color="auto"/>
      </w:divBdr>
    </w:div>
    <w:div w:id="592932003">
      <w:bodyDiv w:val="1"/>
      <w:marLeft w:val="0"/>
      <w:marRight w:val="0"/>
      <w:marTop w:val="0"/>
      <w:marBottom w:val="0"/>
      <w:divBdr>
        <w:top w:val="none" w:sz="0" w:space="0" w:color="auto"/>
        <w:left w:val="none" w:sz="0" w:space="0" w:color="auto"/>
        <w:bottom w:val="none" w:sz="0" w:space="0" w:color="auto"/>
        <w:right w:val="none" w:sz="0" w:space="0" w:color="auto"/>
      </w:divBdr>
    </w:div>
    <w:div w:id="594896769">
      <w:bodyDiv w:val="1"/>
      <w:marLeft w:val="0"/>
      <w:marRight w:val="0"/>
      <w:marTop w:val="0"/>
      <w:marBottom w:val="0"/>
      <w:divBdr>
        <w:top w:val="none" w:sz="0" w:space="0" w:color="auto"/>
        <w:left w:val="none" w:sz="0" w:space="0" w:color="auto"/>
        <w:bottom w:val="none" w:sz="0" w:space="0" w:color="auto"/>
        <w:right w:val="none" w:sz="0" w:space="0" w:color="auto"/>
      </w:divBdr>
      <w:divsChild>
        <w:div w:id="484853779">
          <w:marLeft w:val="547"/>
          <w:marRight w:val="0"/>
          <w:marTop w:val="96"/>
          <w:marBottom w:val="0"/>
          <w:divBdr>
            <w:top w:val="none" w:sz="0" w:space="0" w:color="auto"/>
            <w:left w:val="none" w:sz="0" w:space="0" w:color="auto"/>
            <w:bottom w:val="none" w:sz="0" w:space="0" w:color="auto"/>
            <w:right w:val="none" w:sz="0" w:space="0" w:color="auto"/>
          </w:divBdr>
        </w:div>
        <w:div w:id="1025908898">
          <w:marLeft w:val="1166"/>
          <w:marRight w:val="0"/>
          <w:marTop w:val="86"/>
          <w:marBottom w:val="0"/>
          <w:divBdr>
            <w:top w:val="none" w:sz="0" w:space="0" w:color="auto"/>
            <w:left w:val="none" w:sz="0" w:space="0" w:color="auto"/>
            <w:bottom w:val="none" w:sz="0" w:space="0" w:color="auto"/>
            <w:right w:val="none" w:sz="0" w:space="0" w:color="auto"/>
          </w:divBdr>
        </w:div>
        <w:div w:id="1644383910">
          <w:marLeft w:val="1166"/>
          <w:marRight w:val="0"/>
          <w:marTop w:val="86"/>
          <w:marBottom w:val="0"/>
          <w:divBdr>
            <w:top w:val="none" w:sz="0" w:space="0" w:color="auto"/>
            <w:left w:val="none" w:sz="0" w:space="0" w:color="auto"/>
            <w:bottom w:val="none" w:sz="0" w:space="0" w:color="auto"/>
            <w:right w:val="none" w:sz="0" w:space="0" w:color="auto"/>
          </w:divBdr>
        </w:div>
        <w:div w:id="1974365605">
          <w:marLeft w:val="1166"/>
          <w:marRight w:val="0"/>
          <w:marTop w:val="86"/>
          <w:marBottom w:val="0"/>
          <w:divBdr>
            <w:top w:val="none" w:sz="0" w:space="0" w:color="auto"/>
            <w:left w:val="none" w:sz="0" w:space="0" w:color="auto"/>
            <w:bottom w:val="none" w:sz="0" w:space="0" w:color="auto"/>
            <w:right w:val="none" w:sz="0" w:space="0" w:color="auto"/>
          </w:divBdr>
        </w:div>
        <w:div w:id="1975408251">
          <w:marLeft w:val="547"/>
          <w:marRight w:val="0"/>
          <w:marTop w:val="96"/>
          <w:marBottom w:val="0"/>
          <w:divBdr>
            <w:top w:val="none" w:sz="0" w:space="0" w:color="auto"/>
            <w:left w:val="none" w:sz="0" w:space="0" w:color="auto"/>
            <w:bottom w:val="none" w:sz="0" w:space="0" w:color="auto"/>
            <w:right w:val="none" w:sz="0" w:space="0" w:color="auto"/>
          </w:divBdr>
        </w:div>
      </w:divsChild>
    </w:div>
    <w:div w:id="600182191">
      <w:bodyDiv w:val="1"/>
      <w:marLeft w:val="0"/>
      <w:marRight w:val="0"/>
      <w:marTop w:val="0"/>
      <w:marBottom w:val="0"/>
      <w:divBdr>
        <w:top w:val="none" w:sz="0" w:space="0" w:color="auto"/>
        <w:left w:val="none" w:sz="0" w:space="0" w:color="auto"/>
        <w:bottom w:val="none" w:sz="0" w:space="0" w:color="auto"/>
        <w:right w:val="none" w:sz="0" w:space="0" w:color="auto"/>
      </w:divBdr>
    </w:div>
    <w:div w:id="603532909">
      <w:bodyDiv w:val="1"/>
      <w:marLeft w:val="0"/>
      <w:marRight w:val="0"/>
      <w:marTop w:val="0"/>
      <w:marBottom w:val="0"/>
      <w:divBdr>
        <w:top w:val="none" w:sz="0" w:space="0" w:color="auto"/>
        <w:left w:val="none" w:sz="0" w:space="0" w:color="auto"/>
        <w:bottom w:val="none" w:sz="0" w:space="0" w:color="auto"/>
        <w:right w:val="none" w:sz="0" w:space="0" w:color="auto"/>
      </w:divBdr>
    </w:div>
    <w:div w:id="604771985">
      <w:bodyDiv w:val="1"/>
      <w:marLeft w:val="0"/>
      <w:marRight w:val="0"/>
      <w:marTop w:val="0"/>
      <w:marBottom w:val="0"/>
      <w:divBdr>
        <w:top w:val="none" w:sz="0" w:space="0" w:color="auto"/>
        <w:left w:val="none" w:sz="0" w:space="0" w:color="auto"/>
        <w:bottom w:val="none" w:sz="0" w:space="0" w:color="auto"/>
        <w:right w:val="none" w:sz="0" w:space="0" w:color="auto"/>
      </w:divBdr>
    </w:div>
    <w:div w:id="606931636">
      <w:bodyDiv w:val="1"/>
      <w:marLeft w:val="0"/>
      <w:marRight w:val="0"/>
      <w:marTop w:val="0"/>
      <w:marBottom w:val="0"/>
      <w:divBdr>
        <w:top w:val="none" w:sz="0" w:space="0" w:color="auto"/>
        <w:left w:val="none" w:sz="0" w:space="0" w:color="auto"/>
        <w:bottom w:val="none" w:sz="0" w:space="0" w:color="auto"/>
        <w:right w:val="none" w:sz="0" w:space="0" w:color="auto"/>
      </w:divBdr>
    </w:div>
    <w:div w:id="607087272">
      <w:bodyDiv w:val="1"/>
      <w:marLeft w:val="0"/>
      <w:marRight w:val="0"/>
      <w:marTop w:val="0"/>
      <w:marBottom w:val="0"/>
      <w:divBdr>
        <w:top w:val="none" w:sz="0" w:space="0" w:color="auto"/>
        <w:left w:val="none" w:sz="0" w:space="0" w:color="auto"/>
        <w:bottom w:val="none" w:sz="0" w:space="0" w:color="auto"/>
        <w:right w:val="none" w:sz="0" w:space="0" w:color="auto"/>
      </w:divBdr>
    </w:div>
    <w:div w:id="620040207">
      <w:bodyDiv w:val="1"/>
      <w:marLeft w:val="0"/>
      <w:marRight w:val="0"/>
      <w:marTop w:val="0"/>
      <w:marBottom w:val="0"/>
      <w:divBdr>
        <w:top w:val="none" w:sz="0" w:space="0" w:color="auto"/>
        <w:left w:val="none" w:sz="0" w:space="0" w:color="auto"/>
        <w:bottom w:val="none" w:sz="0" w:space="0" w:color="auto"/>
        <w:right w:val="none" w:sz="0" w:space="0" w:color="auto"/>
      </w:divBdr>
    </w:div>
    <w:div w:id="626593270">
      <w:bodyDiv w:val="1"/>
      <w:marLeft w:val="0"/>
      <w:marRight w:val="0"/>
      <w:marTop w:val="0"/>
      <w:marBottom w:val="0"/>
      <w:divBdr>
        <w:top w:val="none" w:sz="0" w:space="0" w:color="auto"/>
        <w:left w:val="none" w:sz="0" w:space="0" w:color="auto"/>
        <w:bottom w:val="none" w:sz="0" w:space="0" w:color="auto"/>
        <w:right w:val="none" w:sz="0" w:space="0" w:color="auto"/>
      </w:divBdr>
    </w:div>
    <w:div w:id="626664645">
      <w:bodyDiv w:val="1"/>
      <w:marLeft w:val="0"/>
      <w:marRight w:val="0"/>
      <w:marTop w:val="0"/>
      <w:marBottom w:val="0"/>
      <w:divBdr>
        <w:top w:val="none" w:sz="0" w:space="0" w:color="auto"/>
        <w:left w:val="none" w:sz="0" w:space="0" w:color="auto"/>
        <w:bottom w:val="none" w:sz="0" w:space="0" w:color="auto"/>
        <w:right w:val="none" w:sz="0" w:space="0" w:color="auto"/>
      </w:divBdr>
    </w:div>
    <w:div w:id="633684500">
      <w:bodyDiv w:val="1"/>
      <w:marLeft w:val="0"/>
      <w:marRight w:val="0"/>
      <w:marTop w:val="0"/>
      <w:marBottom w:val="0"/>
      <w:divBdr>
        <w:top w:val="none" w:sz="0" w:space="0" w:color="auto"/>
        <w:left w:val="none" w:sz="0" w:space="0" w:color="auto"/>
        <w:bottom w:val="none" w:sz="0" w:space="0" w:color="auto"/>
        <w:right w:val="none" w:sz="0" w:space="0" w:color="auto"/>
      </w:divBdr>
    </w:div>
    <w:div w:id="640620112">
      <w:bodyDiv w:val="1"/>
      <w:marLeft w:val="0"/>
      <w:marRight w:val="0"/>
      <w:marTop w:val="0"/>
      <w:marBottom w:val="0"/>
      <w:divBdr>
        <w:top w:val="none" w:sz="0" w:space="0" w:color="auto"/>
        <w:left w:val="none" w:sz="0" w:space="0" w:color="auto"/>
        <w:bottom w:val="none" w:sz="0" w:space="0" w:color="auto"/>
        <w:right w:val="none" w:sz="0" w:space="0" w:color="auto"/>
      </w:divBdr>
    </w:div>
    <w:div w:id="641547280">
      <w:bodyDiv w:val="1"/>
      <w:marLeft w:val="0"/>
      <w:marRight w:val="0"/>
      <w:marTop w:val="0"/>
      <w:marBottom w:val="0"/>
      <w:divBdr>
        <w:top w:val="none" w:sz="0" w:space="0" w:color="auto"/>
        <w:left w:val="none" w:sz="0" w:space="0" w:color="auto"/>
        <w:bottom w:val="none" w:sz="0" w:space="0" w:color="auto"/>
        <w:right w:val="none" w:sz="0" w:space="0" w:color="auto"/>
      </w:divBdr>
    </w:div>
    <w:div w:id="645741476">
      <w:bodyDiv w:val="1"/>
      <w:marLeft w:val="0"/>
      <w:marRight w:val="0"/>
      <w:marTop w:val="0"/>
      <w:marBottom w:val="0"/>
      <w:divBdr>
        <w:top w:val="none" w:sz="0" w:space="0" w:color="auto"/>
        <w:left w:val="none" w:sz="0" w:space="0" w:color="auto"/>
        <w:bottom w:val="none" w:sz="0" w:space="0" w:color="auto"/>
        <w:right w:val="none" w:sz="0" w:space="0" w:color="auto"/>
      </w:divBdr>
    </w:div>
    <w:div w:id="646669586">
      <w:bodyDiv w:val="1"/>
      <w:marLeft w:val="0"/>
      <w:marRight w:val="0"/>
      <w:marTop w:val="0"/>
      <w:marBottom w:val="0"/>
      <w:divBdr>
        <w:top w:val="none" w:sz="0" w:space="0" w:color="auto"/>
        <w:left w:val="none" w:sz="0" w:space="0" w:color="auto"/>
        <w:bottom w:val="none" w:sz="0" w:space="0" w:color="auto"/>
        <w:right w:val="none" w:sz="0" w:space="0" w:color="auto"/>
      </w:divBdr>
    </w:div>
    <w:div w:id="650983173">
      <w:bodyDiv w:val="1"/>
      <w:marLeft w:val="0"/>
      <w:marRight w:val="0"/>
      <w:marTop w:val="0"/>
      <w:marBottom w:val="0"/>
      <w:divBdr>
        <w:top w:val="none" w:sz="0" w:space="0" w:color="auto"/>
        <w:left w:val="none" w:sz="0" w:space="0" w:color="auto"/>
        <w:bottom w:val="none" w:sz="0" w:space="0" w:color="auto"/>
        <w:right w:val="none" w:sz="0" w:space="0" w:color="auto"/>
      </w:divBdr>
    </w:div>
    <w:div w:id="656301381">
      <w:bodyDiv w:val="1"/>
      <w:marLeft w:val="0"/>
      <w:marRight w:val="0"/>
      <w:marTop w:val="0"/>
      <w:marBottom w:val="0"/>
      <w:divBdr>
        <w:top w:val="none" w:sz="0" w:space="0" w:color="auto"/>
        <w:left w:val="none" w:sz="0" w:space="0" w:color="auto"/>
        <w:bottom w:val="none" w:sz="0" w:space="0" w:color="auto"/>
        <w:right w:val="none" w:sz="0" w:space="0" w:color="auto"/>
      </w:divBdr>
    </w:div>
    <w:div w:id="673457133">
      <w:bodyDiv w:val="1"/>
      <w:marLeft w:val="0"/>
      <w:marRight w:val="0"/>
      <w:marTop w:val="0"/>
      <w:marBottom w:val="0"/>
      <w:divBdr>
        <w:top w:val="none" w:sz="0" w:space="0" w:color="auto"/>
        <w:left w:val="none" w:sz="0" w:space="0" w:color="auto"/>
        <w:bottom w:val="none" w:sz="0" w:space="0" w:color="auto"/>
        <w:right w:val="none" w:sz="0" w:space="0" w:color="auto"/>
      </w:divBdr>
    </w:div>
    <w:div w:id="675301638">
      <w:bodyDiv w:val="1"/>
      <w:marLeft w:val="0"/>
      <w:marRight w:val="0"/>
      <w:marTop w:val="0"/>
      <w:marBottom w:val="0"/>
      <w:divBdr>
        <w:top w:val="none" w:sz="0" w:space="0" w:color="auto"/>
        <w:left w:val="none" w:sz="0" w:space="0" w:color="auto"/>
        <w:bottom w:val="none" w:sz="0" w:space="0" w:color="auto"/>
        <w:right w:val="none" w:sz="0" w:space="0" w:color="auto"/>
      </w:divBdr>
    </w:div>
    <w:div w:id="676931907">
      <w:bodyDiv w:val="1"/>
      <w:marLeft w:val="0"/>
      <w:marRight w:val="0"/>
      <w:marTop w:val="0"/>
      <w:marBottom w:val="0"/>
      <w:divBdr>
        <w:top w:val="none" w:sz="0" w:space="0" w:color="auto"/>
        <w:left w:val="none" w:sz="0" w:space="0" w:color="auto"/>
        <w:bottom w:val="none" w:sz="0" w:space="0" w:color="auto"/>
        <w:right w:val="none" w:sz="0" w:space="0" w:color="auto"/>
      </w:divBdr>
    </w:div>
    <w:div w:id="677270652">
      <w:bodyDiv w:val="1"/>
      <w:marLeft w:val="0"/>
      <w:marRight w:val="0"/>
      <w:marTop w:val="0"/>
      <w:marBottom w:val="0"/>
      <w:divBdr>
        <w:top w:val="none" w:sz="0" w:space="0" w:color="auto"/>
        <w:left w:val="none" w:sz="0" w:space="0" w:color="auto"/>
        <w:bottom w:val="none" w:sz="0" w:space="0" w:color="auto"/>
        <w:right w:val="none" w:sz="0" w:space="0" w:color="auto"/>
      </w:divBdr>
    </w:div>
    <w:div w:id="678582717">
      <w:bodyDiv w:val="1"/>
      <w:marLeft w:val="0"/>
      <w:marRight w:val="0"/>
      <w:marTop w:val="0"/>
      <w:marBottom w:val="0"/>
      <w:divBdr>
        <w:top w:val="none" w:sz="0" w:space="0" w:color="auto"/>
        <w:left w:val="none" w:sz="0" w:space="0" w:color="auto"/>
        <w:bottom w:val="none" w:sz="0" w:space="0" w:color="auto"/>
        <w:right w:val="none" w:sz="0" w:space="0" w:color="auto"/>
      </w:divBdr>
    </w:div>
    <w:div w:id="679086581">
      <w:bodyDiv w:val="1"/>
      <w:marLeft w:val="0"/>
      <w:marRight w:val="0"/>
      <w:marTop w:val="0"/>
      <w:marBottom w:val="0"/>
      <w:divBdr>
        <w:top w:val="none" w:sz="0" w:space="0" w:color="auto"/>
        <w:left w:val="none" w:sz="0" w:space="0" w:color="auto"/>
        <w:bottom w:val="none" w:sz="0" w:space="0" w:color="auto"/>
        <w:right w:val="none" w:sz="0" w:space="0" w:color="auto"/>
      </w:divBdr>
    </w:div>
    <w:div w:id="679819832">
      <w:bodyDiv w:val="1"/>
      <w:marLeft w:val="0"/>
      <w:marRight w:val="0"/>
      <w:marTop w:val="0"/>
      <w:marBottom w:val="0"/>
      <w:divBdr>
        <w:top w:val="none" w:sz="0" w:space="0" w:color="auto"/>
        <w:left w:val="none" w:sz="0" w:space="0" w:color="auto"/>
        <w:bottom w:val="none" w:sz="0" w:space="0" w:color="auto"/>
        <w:right w:val="none" w:sz="0" w:space="0" w:color="auto"/>
      </w:divBdr>
    </w:div>
    <w:div w:id="680426115">
      <w:bodyDiv w:val="1"/>
      <w:marLeft w:val="0"/>
      <w:marRight w:val="0"/>
      <w:marTop w:val="0"/>
      <w:marBottom w:val="0"/>
      <w:divBdr>
        <w:top w:val="none" w:sz="0" w:space="0" w:color="auto"/>
        <w:left w:val="none" w:sz="0" w:space="0" w:color="auto"/>
        <w:bottom w:val="none" w:sz="0" w:space="0" w:color="auto"/>
        <w:right w:val="none" w:sz="0" w:space="0" w:color="auto"/>
      </w:divBdr>
    </w:div>
    <w:div w:id="686643437">
      <w:bodyDiv w:val="1"/>
      <w:marLeft w:val="0"/>
      <w:marRight w:val="0"/>
      <w:marTop w:val="0"/>
      <w:marBottom w:val="0"/>
      <w:divBdr>
        <w:top w:val="none" w:sz="0" w:space="0" w:color="auto"/>
        <w:left w:val="none" w:sz="0" w:space="0" w:color="auto"/>
        <w:bottom w:val="none" w:sz="0" w:space="0" w:color="auto"/>
        <w:right w:val="none" w:sz="0" w:space="0" w:color="auto"/>
      </w:divBdr>
    </w:div>
    <w:div w:id="687950967">
      <w:bodyDiv w:val="1"/>
      <w:marLeft w:val="0"/>
      <w:marRight w:val="0"/>
      <w:marTop w:val="0"/>
      <w:marBottom w:val="0"/>
      <w:divBdr>
        <w:top w:val="none" w:sz="0" w:space="0" w:color="auto"/>
        <w:left w:val="none" w:sz="0" w:space="0" w:color="auto"/>
        <w:bottom w:val="none" w:sz="0" w:space="0" w:color="auto"/>
        <w:right w:val="none" w:sz="0" w:space="0" w:color="auto"/>
      </w:divBdr>
    </w:div>
    <w:div w:id="688338479">
      <w:bodyDiv w:val="1"/>
      <w:marLeft w:val="0"/>
      <w:marRight w:val="0"/>
      <w:marTop w:val="0"/>
      <w:marBottom w:val="0"/>
      <w:divBdr>
        <w:top w:val="none" w:sz="0" w:space="0" w:color="auto"/>
        <w:left w:val="none" w:sz="0" w:space="0" w:color="auto"/>
        <w:bottom w:val="none" w:sz="0" w:space="0" w:color="auto"/>
        <w:right w:val="none" w:sz="0" w:space="0" w:color="auto"/>
      </w:divBdr>
    </w:div>
    <w:div w:id="692533931">
      <w:bodyDiv w:val="1"/>
      <w:marLeft w:val="0"/>
      <w:marRight w:val="0"/>
      <w:marTop w:val="0"/>
      <w:marBottom w:val="0"/>
      <w:divBdr>
        <w:top w:val="none" w:sz="0" w:space="0" w:color="auto"/>
        <w:left w:val="none" w:sz="0" w:space="0" w:color="auto"/>
        <w:bottom w:val="none" w:sz="0" w:space="0" w:color="auto"/>
        <w:right w:val="none" w:sz="0" w:space="0" w:color="auto"/>
      </w:divBdr>
    </w:div>
    <w:div w:id="696270325">
      <w:bodyDiv w:val="1"/>
      <w:marLeft w:val="0"/>
      <w:marRight w:val="0"/>
      <w:marTop w:val="0"/>
      <w:marBottom w:val="0"/>
      <w:divBdr>
        <w:top w:val="none" w:sz="0" w:space="0" w:color="auto"/>
        <w:left w:val="none" w:sz="0" w:space="0" w:color="auto"/>
        <w:bottom w:val="none" w:sz="0" w:space="0" w:color="auto"/>
        <w:right w:val="none" w:sz="0" w:space="0" w:color="auto"/>
      </w:divBdr>
    </w:div>
    <w:div w:id="699819950">
      <w:bodyDiv w:val="1"/>
      <w:marLeft w:val="0"/>
      <w:marRight w:val="0"/>
      <w:marTop w:val="0"/>
      <w:marBottom w:val="0"/>
      <w:divBdr>
        <w:top w:val="none" w:sz="0" w:space="0" w:color="auto"/>
        <w:left w:val="none" w:sz="0" w:space="0" w:color="auto"/>
        <w:bottom w:val="none" w:sz="0" w:space="0" w:color="auto"/>
        <w:right w:val="none" w:sz="0" w:space="0" w:color="auto"/>
      </w:divBdr>
    </w:div>
    <w:div w:id="710693164">
      <w:bodyDiv w:val="1"/>
      <w:marLeft w:val="0"/>
      <w:marRight w:val="0"/>
      <w:marTop w:val="0"/>
      <w:marBottom w:val="0"/>
      <w:divBdr>
        <w:top w:val="none" w:sz="0" w:space="0" w:color="auto"/>
        <w:left w:val="none" w:sz="0" w:space="0" w:color="auto"/>
        <w:bottom w:val="none" w:sz="0" w:space="0" w:color="auto"/>
        <w:right w:val="none" w:sz="0" w:space="0" w:color="auto"/>
      </w:divBdr>
    </w:div>
    <w:div w:id="716586407">
      <w:bodyDiv w:val="1"/>
      <w:marLeft w:val="0"/>
      <w:marRight w:val="0"/>
      <w:marTop w:val="0"/>
      <w:marBottom w:val="0"/>
      <w:divBdr>
        <w:top w:val="none" w:sz="0" w:space="0" w:color="auto"/>
        <w:left w:val="none" w:sz="0" w:space="0" w:color="auto"/>
        <w:bottom w:val="none" w:sz="0" w:space="0" w:color="auto"/>
        <w:right w:val="none" w:sz="0" w:space="0" w:color="auto"/>
      </w:divBdr>
    </w:div>
    <w:div w:id="720329884">
      <w:bodyDiv w:val="1"/>
      <w:marLeft w:val="0"/>
      <w:marRight w:val="0"/>
      <w:marTop w:val="0"/>
      <w:marBottom w:val="0"/>
      <w:divBdr>
        <w:top w:val="none" w:sz="0" w:space="0" w:color="auto"/>
        <w:left w:val="none" w:sz="0" w:space="0" w:color="auto"/>
        <w:bottom w:val="none" w:sz="0" w:space="0" w:color="auto"/>
        <w:right w:val="none" w:sz="0" w:space="0" w:color="auto"/>
      </w:divBdr>
    </w:div>
    <w:div w:id="722098063">
      <w:bodyDiv w:val="1"/>
      <w:marLeft w:val="0"/>
      <w:marRight w:val="0"/>
      <w:marTop w:val="0"/>
      <w:marBottom w:val="0"/>
      <w:divBdr>
        <w:top w:val="none" w:sz="0" w:space="0" w:color="auto"/>
        <w:left w:val="none" w:sz="0" w:space="0" w:color="auto"/>
        <w:bottom w:val="none" w:sz="0" w:space="0" w:color="auto"/>
        <w:right w:val="none" w:sz="0" w:space="0" w:color="auto"/>
      </w:divBdr>
    </w:div>
    <w:div w:id="722754091">
      <w:bodyDiv w:val="1"/>
      <w:marLeft w:val="0"/>
      <w:marRight w:val="0"/>
      <w:marTop w:val="0"/>
      <w:marBottom w:val="0"/>
      <w:divBdr>
        <w:top w:val="none" w:sz="0" w:space="0" w:color="auto"/>
        <w:left w:val="none" w:sz="0" w:space="0" w:color="auto"/>
        <w:bottom w:val="none" w:sz="0" w:space="0" w:color="auto"/>
        <w:right w:val="none" w:sz="0" w:space="0" w:color="auto"/>
      </w:divBdr>
    </w:div>
    <w:div w:id="730613622">
      <w:bodyDiv w:val="1"/>
      <w:marLeft w:val="0"/>
      <w:marRight w:val="0"/>
      <w:marTop w:val="0"/>
      <w:marBottom w:val="0"/>
      <w:divBdr>
        <w:top w:val="none" w:sz="0" w:space="0" w:color="auto"/>
        <w:left w:val="none" w:sz="0" w:space="0" w:color="auto"/>
        <w:bottom w:val="none" w:sz="0" w:space="0" w:color="auto"/>
        <w:right w:val="none" w:sz="0" w:space="0" w:color="auto"/>
      </w:divBdr>
    </w:div>
    <w:div w:id="733627616">
      <w:bodyDiv w:val="1"/>
      <w:marLeft w:val="0"/>
      <w:marRight w:val="0"/>
      <w:marTop w:val="0"/>
      <w:marBottom w:val="0"/>
      <w:divBdr>
        <w:top w:val="none" w:sz="0" w:space="0" w:color="auto"/>
        <w:left w:val="none" w:sz="0" w:space="0" w:color="auto"/>
        <w:bottom w:val="none" w:sz="0" w:space="0" w:color="auto"/>
        <w:right w:val="none" w:sz="0" w:space="0" w:color="auto"/>
      </w:divBdr>
    </w:div>
    <w:div w:id="733700686">
      <w:bodyDiv w:val="1"/>
      <w:marLeft w:val="0"/>
      <w:marRight w:val="0"/>
      <w:marTop w:val="0"/>
      <w:marBottom w:val="0"/>
      <w:divBdr>
        <w:top w:val="none" w:sz="0" w:space="0" w:color="auto"/>
        <w:left w:val="none" w:sz="0" w:space="0" w:color="auto"/>
        <w:bottom w:val="none" w:sz="0" w:space="0" w:color="auto"/>
        <w:right w:val="none" w:sz="0" w:space="0" w:color="auto"/>
      </w:divBdr>
    </w:div>
    <w:div w:id="738136888">
      <w:bodyDiv w:val="1"/>
      <w:marLeft w:val="0"/>
      <w:marRight w:val="0"/>
      <w:marTop w:val="0"/>
      <w:marBottom w:val="0"/>
      <w:divBdr>
        <w:top w:val="none" w:sz="0" w:space="0" w:color="auto"/>
        <w:left w:val="none" w:sz="0" w:space="0" w:color="auto"/>
        <w:bottom w:val="none" w:sz="0" w:space="0" w:color="auto"/>
        <w:right w:val="none" w:sz="0" w:space="0" w:color="auto"/>
      </w:divBdr>
    </w:div>
    <w:div w:id="745953851">
      <w:bodyDiv w:val="1"/>
      <w:marLeft w:val="0"/>
      <w:marRight w:val="0"/>
      <w:marTop w:val="0"/>
      <w:marBottom w:val="0"/>
      <w:divBdr>
        <w:top w:val="none" w:sz="0" w:space="0" w:color="auto"/>
        <w:left w:val="none" w:sz="0" w:space="0" w:color="auto"/>
        <w:bottom w:val="none" w:sz="0" w:space="0" w:color="auto"/>
        <w:right w:val="none" w:sz="0" w:space="0" w:color="auto"/>
      </w:divBdr>
    </w:div>
    <w:div w:id="751005489">
      <w:bodyDiv w:val="1"/>
      <w:marLeft w:val="0"/>
      <w:marRight w:val="0"/>
      <w:marTop w:val="0"/>
      <w:marBottom w:val="0"/>
      <w:divBdr>
        <w:top w:val="none" w:sz="0" w:space="0" w:color="auto"/>
        <w:left w:val="none" w:sz="0" w:space="0" w:color="auto"/>
        <w:bottom w:val="none" w:sz="0" w:space="0" w:color="auto"/>
        <w:right w:val="none" w:sz="0" w:space="0" w:color="auto"/>
      </w:divBdr>
    </w:div>
    <w:div w:id="751466660">
      <w:bodyDiv w:val="1"/>
      <w:marLeft w:val="0"/>
      <w:marRight w:val="0"/>
      <w:marTop w:val="0"/>
      <w:marBottom w:val="0"/>
      <w:divBdr>
        <w:top w:val="none" w:sz="0" w:space="0" w:color="auto"/>
        <w:left w:val="none" w:sz="0" w:space="0" w:color="auto"/>
        <w:bottom w:val="none" w:sz="0" w:space="0" w:color="auto"/>
        <w:right w:val="none" w:sz="0" w:space="0" w:color="auto"/>
      </w:divBdr>
    </w:div>
    <w:div w:id="757674997">
      <w:bodyDiv w:val="1"/>
      <w:marLeft w:val="0"/>
      <w:marRight w:val="0"/>
      <w:marTop w:val="0"/>
      <w:marBottom w:val="0"/>
      <w:divBdr>
        <w:top w:val="none" w:sz="0" w:space="0" w:color="auto"/>
        <w:left w:val="none" w:sz="0" w:space="0" w:color="auto"/>
        <w:bottom w:val="none" w:sz="0" w:space="0" w:color="auto"/>
        <w:right w:val="none" w:sz="0" w:space="0" w:color="auto"/>
      </w:divBdr>
    </w:div>
    <w:div w:id="762654175">
      <w:bodyDiv w:val="1"/>
      <w:marLeft w:val="0"/>
      <w:marRight w:val="0"/>
      <w:marTop w:val="0"/>
      <w:marBottom w:val="0"/>
      <w:divBdr>
        <w:top w:val="none" w:sz="0" w:space="0" w:color="auto"/>
        <w:left w:val="none" w:sz="0" w:space="0" w:color="auto"/>
        <w:bottom w:val="none" w:sz="0" w:space="0" w:color="auto"/>
        <w:right w:val="none" w:sz="0" w:space="0" w:color="auto"/>
      </w:divBdr>
    </w:div>
    <w:div w:id="767311479">
      <w:bodyDiv w:val="1"/>
      <w:marLeft w:val="0"/>
      <w:marRight w:val="0"/>
      <w:marTop w:val="0"/>
      <w:marBottom w:val="0"/>
      <w:divBdr>
        <w:top w:val="none" w:sz="0" w:space="0" w:color="auto"/>
        <w:left w:val="none" w:sz="0" w:space="0" w:color="auto"/>
        <w:bottom w:val="none" w:sz="0" w:space="0" w:color="auto"/>
        <w:right w:val="none" w:sz="0" w:space="0" w:color="auto"/>
      </w:divBdr>
    </w:div>
    <w:div w:id="772670807">
      <w:bodyDiv w:val="1"/>
      <w:marLeft w:val="0"/>
      <w:marRight w:val="0"/>
      <w:marTop w:val="0"/>
      <w:marBottom w:val="0"/>
      <w:divBdr>
        <w:top w:val="none" w:sz="0" w:space="0" w:color="auto"/>
        <w:left w:val="none" w:sz="0" w:space="0" w:color="auto"/>
        <w:bottom w:val="none" w:sz="0" w:space="0" w:color="auto"/>
        <w:right w:val="none" w:sz="0" w:space="0" w:color="auto"/>
      </w:divBdr>
    </w:div>
    <w:div w:id="772938595">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794317">
      <w:bodyDiv w:val="1"/>
      <w:marLeft w:val="0"/>
      <w:marRight w:val="0"/>
      <w:marTop w:val="0"/>
      <w:marBottom w:val="0"/>
      <w:divBdr>
        <w:top w:val="none" w:sz="0" w:space="0" w:color="auto"/>
        <w:left w:val="none" w:sz="0" w:space="0" w:color="auto"/>
        <w:bottom w:val="none" w:sz="0" w:space="0" w:color="auto"/>
        <w:right w:val="none" w:sz="0" w:space="0" w:color="auto"/>
      </w:divBdr>
    </w:div>
    <w:div w:id="784932653">
      <w:bodyDiv w:val="1"/>
      <w:marLeft w:val="0"/>
      <w:marRight w:val="0"/>
      <w:marTop w:val="0"/>
      <w:marBottom w:val="0"/>
      <w:divBdr>
        <w:top w:val="none" w:sz="0" w:space="0" w:color="auto"/>
        <w:left w:val="none" w:sz="0" w:space="0" w:color="auto"/>
        <w:bottom w:val="none" w:sz="0" w:space="0" w:color="auto"/>
        <w:right w:val="none" w:sz="0" w:space="0" w:color="auto"/>
      </w:divBdr>
    </w:div>
    <w:div w:id="788822110">
      <w:bodyDiv w:val="1"/>
      <w:marLeft w:val="0"/>
      <w:marRight w:val="0"/>
      <w:marTop w:val="0"/>
      <w:marBottom w:val="0"/>
      <w:divBdr>
        <w:top w:val="none" w:sz="0" w:space="0" w:color="auto"/>
        <w:left w:val="none" w:sz="0" w:space="0" w:color="auto"/>
        <w:bottom w:val="none" w:sz="0" w:space="0" w:color="auto"/>
        <w:right w:val="none" w:sz="0" w:space="0" w:color="auto"/>
      </w:divBdr>
    </w:div>
    <w:div w:id="793253726">
      <w:bodyDiv w:val="1"/>
      <w:marLeft w:val="0"/>
      <w:marRight w:val="0"/>
      <w:marTop w:val="0"/>
      <w:marBottom w:val="0"/>
      <w:divBdr>
        <w:top w:val="none" w:sz="0" w:space="0" w:color="auto"/>
        <w:left w:val="none" w:sz="0" w:space="0" w:color="auto"/>
        <w:bottom w:val="none" w:sz="0" w:space="0" w:color="auto"/>
        <w:right w:val="none" w:sz="0" w:space="0" w:color="auto"/>
      </w:divBdr>
    </w:div>
    <w:div w:id="797259311">
      <w:bodyDiv w:val="1"/>
      <w:marLeft w:val="0"/>
      <w:marRight w:val="0"/>
      <w:marTop w:val="0"/>
      <w:marBottom w:val="0"/>
      <w:divBdr>
        <w:top w:val="none" w:sz="0" w:space="0" w:color="auto"/>
        <w:left w:val="none" w:sz="0" w:space="0" w:color="auto"/>
        <w:bottom w:val="none" w:sz="0" w:space="0" w:color="auto"/>
        <w:right w:val="none" w:sz="0" w:space="0" w:color="auto"/>
      </w:divBdr>
    </w:div>
    <w:div w:id="797651407">
      <w:bodyDiv w:val="1"/>
      <w:marLeft w:val="0"/>
      <w:marRight w:val="0"/>
      <w:marTop w:val="0"/>
      <w:marBottom w:val="0"/>
      <w:divBdr>
        <w:top w:val="none" w:sz="0" w:space="0" w:color="auto"/>
        <w:left w:val="none" w:sz="0" w:space="0" w:color="auto"/>
        <w:bottom w:val="none" w:sz="0" w:space="0" w:color="auto"/>
        <w:right w:val="none" w:sz="0" w:space="0" w:color="auto"/>
      </w:divBdr>
    </w:div>
    <w:div w:id="798567599">
      <w:bodyDiv w:val="1"/>
      <w:marLeft w:val="0"/>
      <w:marRight w:val="0"/>
      <w:marTop w:val="0"/>
      <w:marBottom w:val="0"/>
      <w:divBdr>
        <w:top w:val="none" w:sz="0" w:space="0" w:color="auto"/>
        <w:left w:val="none" w:sz="0" w:space="0" w:color="auto"/>
        <w:bottom w:val="none" w:sz="0" w:space="0" w:color="auto"/>
        <w:right w:val="none" w:sz="0" w:space="0" w:color="auto"/>
      </w:divBdr>
    </w:div>
    <w:div w:id="801773150">
      <w:bodyDiv w:val="1"/>
      <w:marLeft w:val="0"/>
      <w:marRight w:val="0"/>
      <w:marTop w:val="0"/>
      <w:marBottom w:val="0"/>
      <w:divBdr>
        <w:top w:val="none" w:sz="0" w:space="0" w:color="auto"/>
        <w:left w:val="none" w:sz="0" w:space="0" w:color="auto"/>
        <w:bottom w:val="none" w:sz="0" w:space="0" w:color="auto"/>
        <w:right w:val="none" w:sz="0" w:space="0" w:color="auto"/>
      </w:divBdr>
    </w:div>
    <w:div w:id="804271688">
      <w:bodyDiv w:val="1"/>
      <w:marLeft w:val="0"/>
      <w:marRight w:val="0"/>
      <w:marTop w:val="0"/>
      <w:marBottom w:val="0"/>
      <w:divBdr>
        <w:top w:val="none" w:sz="0" w:space="0" w:color="auto"/>
        <w:left w:val="none" w:sz="0" w:space="0" w:color="auto"/>
        <w:bottom w:val="none" w:sz="0" w:space="0" w:color="auto"/>
        <w:right w:val="none" w:sz="0" w:space="0" w:color="auto"/>
      </w:divBdr>
    </w:div>
    <w:div w:id="808131605">
      <w:bodyDiv w:val="1"/>
      <w:marLeft w:val="0"/>
      <w:marRight w:val="0"/>
      <w:marTop w:val="0"/>
      <w:marBottom w:val="0"/>
      <w:divBdr>
        <w:top w:val="none" w:sz="0" w:space="0" w:color="auto"/>
        <w:left w:val="none" w:sz="0" w:space="0" w:color="auto"/>
        <w:bottom w:val="none" w:sz="0" w:space="0" w:color="auto"/>
        <w:right w:val="none" w:sz="0" w:space="0" w:color="auto"/>
      </w:divBdr>
    </w:div>
    <w:div w:id="809439762">
      <w:bodyDiv w:val="1"/>
      <w:marLeft w:val="0"/>
      <w:marRight w:val="0"/>
      <w:marTop w:val="0"/>
      <w:marBottom w:val="0"/>
      <w:divBdr>
        <w:top w:val="none" w:sz="0" w:space="0" w:color="auto"/>
        <w:left w:val="none" w:sz="0" w:space="0" w:color="auto"/>
        <w:bottom w:val="none" w:sz="0" w:space="0" w:color="auto"/>
        <w:right w:val="none" w:sz="0" w:space="0" w:color="auto"/>
      </w:divBdr>
    </w:div>
    <w:div w:id="814642272">
      <w:bodyDiv w:val="1"/>
      <w:marLeft w:val="0"/>
      <w:marRight w:val="0"/>
      <w:marTop w:val="0"/>
      <w:marBottom w:val="0"/>
      <w:divBdr>
        <w:top w:val="none" w:sz="0" w:space="0" w:color="auto"/>
        <w:left w:val="none" w:sz="0" w:space="0" w:color="auto"/>
        <w:bottom w:val="none" w:sz="0" w:space="0" w:color="auto"/>
        <w:right w:val="none" w:sz="0" w:space="0" w:color="auto"/>
      </w:divBdr>
    </w:div>
    <w:div w:id="816457286">
      <w:bodyDiv w:val="1"/>
      <w:marLeft w:val="0"/>
      <w:marRight w:val="0"/>
      <w:marTop w:val="0"/>
      <w:marBottom w:val="0"/>
      <w:divBdr>
        <w:top w:val="none" w:sz="0" w:space="0" w:color="auto"/>
        <w:left w:val="none" w:sz="0" w:space="0" w:color="auto"/>
        <w:bottom w:val="none" w:sz="0" w:space="0" w:color="auto"/>
        <w:right w:val="none" w:sz="0" w:space="0" w:color="auto"/>
      </w:divBdr>
    </w:div>
    <w:div w:id="817844752">
      <w:bodyDiv w:val="1"/>
      <w:marLeft w:val="0"/>
      <w:marRight w:val="0"/>
      <w:marTop w:val="0"/>
      <w:marBottom w:val="0"/>
      <w:divBdr>
        <w:top w:val="none" w:sz="0" w:space="0" w:color="auto"/>
        <w:left w:val="none" w:sz="0" w:space="0" w:color="auto"/>
        <w:bottom w:val="none" w:sz="0" w:space="0" w:color="auto"/>
        <w:right w:val="none" w:sz="0" w:space="0" w:color="auto"/>
      </w:divBdr>
    </w:div>
    <w:div w:id="819348765">
      <w:bodyDiv w:val="1"/>
      <w:marLeft w:val="0"/>
      <w:marRight w:val="0"/>
      <w:marTop w:val="0"/>
      <w:marBottom w:val="0"/>
      <w:divBdr>
        <w:top w:val="none" w:sz="0" w:space="0" w:color="auto"/>
        <w:left w:val="none" w:sz="0" w:space="0" w:color="auto"/>
        <w:bottom w:val="none" w:sz="0" w:space="0" w:color="auto"/>
        <w:right w:val="none" w:sz="0" w:space="0" w:color="auto"/>
      </w:divBdr>
    </w:div>
    <w:div w:id="823548517">
      <w:bodyDiv w:val="1"/>
      <w:marLeft w:val="0"/>
      <w:marRight w:val="0"/>
      <w:marTop w:val="0"/>
      <w:marBottom w:val="0"/>
      <w:divBdr>
        <w:top w:val="none" w:sz="0" w:space="0" w:color="auto"/>
        <w:left w:val="none" w:sz="0" w:space="0" w:color="auto"/>
        <w:bottom w:val="none" w:sz="0" w:space="0" w:color="auto"/>
        <w:right w:val="none" w:sz="0" w:space="0" w:color="auto"/>
      </w:divBdr>
    </w:div>
    <w:div w:id="828446290">
      <w:bodyDiv w:val="1"/>
      <w:marLeft w:val="0"/>
      <w:marRight w:val="0"/>
      <w:marTop w:val="0"/>
      <w:marBottom w:val="0"/>
      <w:divBdr>
        <w:top w:val="none" w:sz="0" w:space="0" w:color="auto"/>
        <w:left w:val="none" w:sz="0" w:space="0" w:color="auto"/>
        <w:bottom w:val="none" w:sz="0" w:space="0" w:color="auto"/>
        <w:right w:val="none" w:sz="0" w:space="0" w:color="auto"/>
      </w:divBdr>
    </w:div>
    <w:div w:id="830365568">
      <w:bodyDiv w:val="1"/>
      <w:marLeft w:val="0"/>
      <w:marRight w:val="0"/>
      <w:marTop w:val="0"/>
      <w:marBottom w:val="0"/>
      <w:divBdr>
        <w:top w:val="none" w:sz="0" w:space="0" w:color="auto"/>
        <w:left w:val="none" w:sz="0" w:space="0" w:color="auto"/>
        <w:bottom w:val="none" w:sz="0" w:space="0" w:color="auto"/>
        <w:right w:val="none" w:sz="0" w:space="0" w:color="auto"/>
      </w:divBdr>
    </w:div>
    <w:div w:id="834224977">
      <w:bodyDiv w:val="1"/>
      <w:marLeft w:val="0"/>
      <w:marRight w:val="0"/>
      <w:marTop w:val="0"/>
      <w:marBottom w:val="0"/>
      <w:divBdr>
        <w:top w:val="none" w:sz="0" w:space="0" w:color="auto"/>
        <w:left w:val="none" w:sz="0" w:space="0" w:color="auto"/>
        <w:bottom w:val="none" w:sz="0" w:space="0" w:color="auto"/>
        <w:right w:val="none" w:sz="0" w:space="0" w:color="auto"/>
      </w:divBdr>
      <w:divsChild>
        <w:div w:id="770901103">
          <w:marLeft w:val="1166"/>
          <w:marRight w:val="0"/>
          <w:marTop w:val="96"/>
          <w:marBottom w:val="0"/>
          <w:divBdr>
            <w:top w:val="none" w:sz="0" w:space="0" w:color="auto"/>
            <w:left w:val="none" w:sz="0" w:space="0" w:color="auto"/>
            <w:bottom w:val="none" w:sz="0" w:space="0" w:color="auto"/>
            <w:right w:val="none" w:sz="0" w:space="0" w:color="auto"/>
          </w:divBdr>
        </w:div>
      </w:divsChild>
    </w:div>
    <w:div w:id="834419264">
      <w:bodyDiv w:val="1"/>
      <w:marLeft w:val="0"/>
      <w:marRight w:val="0"/>
      <w:marTop w:val="0"/>
      <w:marBottom w:val="0"/>
      <w:divBdr>
        <w:top w:val="none" w:sz="0" w:space="0" w:color="auto"/>
        <w:left w:val="none" w:sz="0" w:space="0" w:color="auto"/>
        <w:bottom w:val="none" w:sz="0" w:space="0" w:color="auto"/>
        <w:right w:val="none" w:sz="0" w:space="0" w:color="auto"/>
      </w:divBdr>
    </w:div>
    <w:div w:id="834881708">
      <w:bodyDiv w:val="1"/>
      <w:marLeft w:val="0"/>
      <w:marRight w:val="0"/>
      <w:marTop w:val="0"/>
      <w:marBottom w:val="0"/>
      <w:divBdr>
        <w:top w:val="none" w:sz="0" w:space="0" w:color="auto"/>
        <w:left w:val="none" w:sz="0" w:space="0" w:color="auto"/>
        <w:bottom w:val="none" w:sz="0" w:space="0" w:color="auto"/>
        <w:right w:val="none" w:sz="0" w:space="0" w:color="auto"/>
      </w:divBdr>
    </w:div>
    <w:div w:id="836000290">
      <w:bodyDiv w:val="1"/>
      <w:marLeft w:val="0"/>
      <w:marRight w:val="0"/>
      <w:marTop w:val="0"/>
      <w:marBottom w:val="0"/>
      <w:divBdr>
        <w:top w:val="none" w:sz="0" w:space="0" w:color="auto"/>
        <w:left w:val="none" w:sz="0" w:space="0" w:color="auto"/>
        <w:bottom w:val="none" w:sz="0" w:space="0" w:color="auto"/>
        <w:right w:val="none" w:sz="0" w:space="0" w:color="auto"/>
      </w:divBdr>
    </w:div>
    <w:div w:id="836727236">
      <w:bodyDiv w:val="1"/>
      <w:marLeft w:val="0"/>
      <w:marRight w:val="0"/>
      <w:marTop w:val="0"/>
      <w:marBottom w:val="0"/>
      <w:divBdr>
        <w:top w:val="none" w:sz="0" w:space="0" w:color="auto"/>
        <w:left w:val="none" w:sz="0" w:space="0" w:color="auto"/>
        <w:bottom w:val="none" w:sz="0" w:space="0" w:color="auto"/>
        <w:right w:val="none" w:sz="0" w:space="0" w:color="auto"/>
      </w:divBdr>
    </w:div>
    <w:div w:id="837886725">
      <w:bodyDiv w:val="1"/>
      <w:marLeft w:val="0"/>
      <w:marRight w:val="0"/>
      <w:marTop w:val="0"/>
      <w:marBottom w:val="0"/>
      <w:divBdr>
        <w:top w:val="none" w:sz="0" w:space="0" w:color="auto"/>
        <w:left w:val="none" w:sz="0" w:space="0" w:color="auto"/>
        <w:bottom w:val="none" w:sz="0" w:space="0" w:color="auto"/>
        <w:right w:val="none" w:sz="0" w:space="0" w:color="auto"/>
      </w:divBdr>
    </w:div>
    <w:div w:id="838695714">
      <w:bodyDiv w:val="1"/>
      <w:marLeft w:val="0"/>
      <w:marRight w:val="0"/>
      <w:marTop w:val="0"/>
      <w:marBottom w:val="0"/>
      <w:divBdr>
        <w:top w:val="none" w:sz="0" w:space="0" w:color="auto"/>
        <w:left w:val="none" w:sz="0" w:space="0" w:color="auto"/>
        <w:bottom w:val="none" w:sz="0" w:space="0" w:color="auto"/>
        <w:right w:val="none" w:sz="0" w:space="0" w:color="auto"/>
      </w:divBdr>
    </w:div>
    <w:div w:id="838883747">
      <w:bodyDiv w:val="1"/>
      <w:marLeft w:val="0"/>
      <w:marRight w:val="0"/>
      <w:marTop w:val="0"/>
      <w:marBottom w:val="0"/>
      <w:divBdr>
        <w:top w:val="none" w:sz="0" w:space="0" w:color="auto"/>
        <w:left w:val="none" w:sz="0" w:space="0" w:color="auto"/>
        <w:bottom w:val="none" w:sz="0" w:space="0" w:color="auto"/>
        <w:right w:val="none" w:sz="0" w:space="0" w:color="auto"/>
      </w:divBdr>
    </w:div>
    <w:div w:id="841510573">
      <w:bodyDiv w:val="1"/>
      <w:marLeft w:val="0"/>
      <w:marRight w:val="0"/>
      <w:marTop w:val="0"/>
      <w:marBottom w:val="0"/>
      <w:divBdr>
        <w:top w:val="none" w:sz="0" w:space="0" w:color="auto"/>
        <w:left w:val="none" w:sz="0" w:space="0" w:color="auto"/>
        <w:bottom w:val="none" w:sz="0" w:space="0" w:color="auto"/>
        <w:right w:val="none" w:sz="0" w:space="0" w:color="auto"/>
      </w:divBdr>
    </w:div>
    <w:div w:id="847332472">
      <w:bodyDiv w:val="1"/>
      <w:marLeft w:val="0"/>
      <w:marRight w:val="0"/>
      <w:marTop w:val="0"/>
      <w:marBottom w:val="0"/>
      <w:divBdr>
        <w:top w:val="none" w:sz="0" w:space="0" w:color="auto"/>
        <w:left w:val="none" w:sz="0" w:space="0" w:color="auto"/>
        <w:bottom w:val="none" w:sz="0" w:space="0" w:color="auto"/>
        <w:right w:val="none" w:sz="0" w:space="0" w:color="auto"/>
      </w:divBdr>
    </w:div>
    <w:div w:id="849180075">
      <w:bodyDiv w:val="1"/>
      <w:marLeft w:val="0"/>
      <w:marRight w:val="0"/>
      <w:marTop w:val="0"/>
      <w:marBottom w:val="0"/>
      <w:divBdr>
        <w:top w:val="none" w:sz="0" w:space="0" w:color="auto"/>
        <w:left w:val="none" w:sz="0" w:space="0" w:color="auto"/>
        <w:bottom w:val="none" w:sz="0" w:space="0" w:color="auto"/>
        <w:right w:val="none" w:sz="0" w:space="0" w:color="auto"/>
      </w:divBdr>
    </w:div>
    <w:div w:id="851997316">
      <w:bodyDiv w:val="1"/>
      <w:marLeft w:val="0"/>
      <w:marRight w:val="0"/>
      <w:marTop w:val="0"/>
      <w:marBottom w:val="0"/>
      <w:divBdr>
        <w:top w:val="none" w:sz="0" w:space="0" w:color="auto"/>
        <w:left w:val="none" w:sz="0" w:space="0" w:color="auto"/>
        <w:bottom w:val="none" w:sz="0" w:space="0" w:color="auto"/>
        <w:right w:val="none" w:sz="0" w:space="0" w:color="auto"/>
      </w:divBdr>
    </w:div>
    <w:div w:id="852692763">
      <w:bodyDiv w:val="1"/>
      <w:marLeft w:val="0"/>
      <w:marRight w:val="0"/>
      <w:marTop w:val="0"/>
      <w:marBottom w:val="0"/>
      <w:divBdr>
        <w:top w:val="none" w:sz="0" w:space="0" w:color="auto"/>
        <w:left w:val="none" w:sz="0" w:space="0" w:color="auto"/>
        <w:bottom w:val="none" w:sz="0" w:space="0" w:color="auto"/>
        <w:right w:val="none" w:sz="0" w:space="0" w:color="auto"/>
      </w:divBdr>
    </w:div>
    <w:div w:id="855388799">
      <w:bodyDiv w:val="1"/>
      <w:marLeft w:val="0"/>
      <w:marRight w:val="0"/>
      <w:marTop w:val="0"/>
      <w:marBottom w:val="0"/>
      <w:divBdr>
        <w:top w:val="none" w:sz="0" w:space="0" w:color="auto"/>
        <w:left w:val="none" w:sz="0" w:space="0" w:color="auto"/>
        <w:bottom w:val="none" w:sz="0" w:space="0" w:color="auto"/>
        <w:right w:val="none" w:sz="0" w:space="0" w:color="auto"/>
      </w:divBdr>
    </w:div>
    <w:div w:id="856819125">
      <w:bodyDiv w:val="1"/>
      <w:marLeft w:val="0"/>
      <w:marRight w:val="0"/>
      <w:marTop w:val="0"/>
      <w:marBottom w:val="0"/>
      <w:divBdr>
        <w:top w:val="none" w:sz="0" w:space="0" w:color="auto"/>
        <w:left w:val="none" w:sz="0" w:space="0" w:color="auto"/>
        <w:bottom w:val="none" w:sz="0" w:space="0" w:color="auto"/>
        <w:right w:val="none" w:sz="0" w:space="0" w:color="auto"/>
      </w:divBdr>
    </w:div>
    <w:div w:id="859246096">
      <w:bodyDiv w:val="1"/>
      <w:marLeft w:val="0"/>
      <w:marRight w:val="0"/>
      <w:marTop w:val="0"/>
      <w:marBottom w:val="0"/>
      <w:divBdr>
        <w:top w:val="none" w:sz="0" w:space="0" w:color="auto"/>
        <w:left w:val="none" w:sz="0" w:space="0" w:color="auto"/>
        <w:bottom w:val="none" w:sz="0" w:space="0" w:color="auto"/>
        <w:right w:val="none" w:sz="0" w:space="0" w:color="auto"/>
      </w:divBdr>
    </w:div>
    <w:div w:id="859590335">
      <w:bodyDiv w:val="1"/>
      <w:marLeft w:val="0"/>
      <w:marRight w:val="0"/>
      <w:marTop w:val="0"/>
      <w:marBottom w:val="0"/>
      <w:divBdr>
        <w:top w:val="none" w:sz="0" w:space="0" w:color="auto"/>
        <w:left w:val="none" w:sz="0" w:space="0" w:color="auto"/>
        <w:bottom w:val="none" w:sz="0" w:space="0" w:color="auto"/>
        <w:right w:val="none" w:sz="0" w:space="0" w:color="auto"/>
      </w:divBdr>
    </w:div>
    <w:div w:id="860438888">
      <w:bodyDiv w:val="1"/>
      <w:marLeft w:val="0"/>
      <w:marRight w:val="0"/>
      <w:marTop w:val="0"/>
      <w:marBottom w:val="0"/>
      <w:divBdr>
        <w:top w:val="none" w:sz="0" w:space="0" w:color="auto"/>
        <w:left w:val="none" w:sz="0" w:space="0" w:color="auto"/>
        <w:bottom w:val="none" w:sz="0" w:space="0" w:color="auto"/>
        <w:right w:val="none" w:sz="0" w:space="0" w:color="auto"/>
      </w:divBdr>
    </w:div>
    <w:div w:id="869996906">
      <w:bodyDiv w:val="1"/>
      <w:marLeft w:val="0"/>
      <w:marRight w:val="0"/>
      <w:marTop w:val="0"/>
      <w:marBottom w:val="0"/>
      <w:divBdr>
        <w:top w:val="none" w:sz="0" w:space="0" w:color="auto"/>
        <w:left w:val="none" w:sz="0" w:space="0" w:color="auto"/>
        <w:bottom w:val="none" w:sz="0" w:space="0" w:color="auto"/>
        <w:right w:val="none" w:sz="0" w:space="0" w:color="auto"/>
      </w:divBdr>
    </w:div>
    <w:div w:id="875847660">
      <w:bodyDiv w:val="1"/>
      <w:marLeft w:val="0"/>
      <w:marRight w:val="0"/>
      <w:marTop w:val="0"/>
      <w:marBottom w:val="0"/>
      <w:divBdr>
        <w:top w:val="none" w:sz="0" w:space="0" w:color="auto"/>
        <w:left w:val="none" w:sz="0" w:space="0" w:color="auto"/>
        <w:bottom w:val="none" w:sz="0" w:space="0" w:color="auto"/>
        <w:right w:val="none" w:sz="0" w:space="0" w:color="auto"/>
      </w:divBdr>
    </w:div>
    <w:div w:id="875854034">
      <w:bodyDiv w:val="1"/>
      <w:marLeft w:val="0"/>
      <w:marRight w:val="0"/>
      <w:marTop w:val="0"/>
      <w:marBottom w:val="0"/>
      <w:divBdr>
        <w:top w:val="none" w:sz="0" w:space="0" w:color="auto"/>
        <w:left w:val="none" w:sz="0" w:space="0" w:color="auto"/>
        <w:bottom w:val="none" w:sz="0" w:space="0" w:color="auto"/>
        <w:right w:val="none" w:sz="0" w:space="0" w:color="auto"/>
      </w:divBdr>
    </w:div>
    <w:div w:id="877934535">
      <w:bodyDiv w:val="1"/>
      <w:marLeft w:val="0"/>
      <w:marRight w:val="0"/>
      <w:marTop w:val="0"/>
      <w:marBottom w:val="0"/>
      <w:divBdr>
        <w:top w:val="none" w:sz="0" w:space="0" w:color="auto"/>
        <w:left w:val="none" w:sz="0" w:space="0" w:color="auto"/>
        <w:bottom w:val="none" w:sz="0" w:space="0" w:color="auto"/>
        <w:right w:val="none" w:sz="0" w:space="0" w:color="auto"/>
      </w:divBdr>
    </w:div>
    <w:div w:id="880820521">
      <w:bodyDiv w:val="1"/>
      <w:marLeft w:val="0"/>
      <w:marRight w:val="0"/>
      <w:marTop w:val="0"/>
      <w:marBottom w:val="0"/>
      <w:divBdr>
        <w:top w:val="none" w:sz="0" w:space="0" w:color="auto"/>
        <w:left w:val="none" w:sz="0" w:space="0" w:color="auto"/>
        <w:bottom w:val="none" w:sz="0" w:space="0" w:color="auto"/>
        <w:right w:val="none" w:sz="0" w:space="0" w:color="auto"/>
      </w:divBdr>
    </w:div>
    <w:div w:id="881749231">
      <w:bodyDiv w:val="1"/>
      <w:marLeft w:val="0"/>
      <w:marRight w:val="0"/>
      <w:marTop w:val="0"/>
      <w:marBottom w:val="0"/>
      <w:divBdr>
        <w:top w:val="none" w:sz="0" w:space="0" w:color="auto"/>
        <w:left w:val="none" w:sz="0" w:space="0" w:color="auto"/>
        <w:bottom w:val="none" w:sz="0" w:space="0" w:color="auto"/>
        <w:right w:val="none" w:sz="0" w:space="0" w:color="auto"/>
      </w:divBdr>
    </w:div>
    <w:div w:id="890112937">
      <w:bodyDiv w:val="1"/>
      <w:marLeft w:val="0"/>
      <w:marRight w:val="0"/>
      <w:marTop w:val="0"/>
      <w:marBottom w:val="0"/>
      <w:divBdr>
        <w:top w:val="none" w:sz="0" w:space="0" w:color="auto"/>
        <w:left w:val="none" w:sz="0" w:space="0" w:color="auto"/>
        <w:bottom w:val="none" w:sz="0" w:space="0" w:color="auto"/>
        <w:right w:val="none" w:sz="0" w:space="0" w:color="auto"/>
      </w:divBdr>
    </w:div>
    <w:div w:id="893469703">
      <w:bodyDiv w:val="1"/>
      <w:marLeft w:val="0"/>
      <w:marRight w:val="0"/>
      <w:marTop w:val="0"/>
      <w:marBottom w:val="0"/>
      <w:divBdr>
        <w:top w:val="none" w:sz="0" w:space="0" w:color="auto"/>
        <w:left w:val="none" w:sz="0" w:space="0" w:color="auto"/>
        <w:bottom w:val="none" w:sz="0" w:space="0" w:color="auto"/>
        <w:right w:val="none" w:sz="0" w:space="0" w:color="auto"/>
      </w:divBdr>
    </w:div>
    <w:div w:id="894120418">
      <w:bodyDiv w:val="1"/>
      <w:marLeft w:val="0"/>
      <w:marRight w:val="0"/>
      <w:marTop w:val="0"/>
      <w:marBottom w:val="0"/>
      <w:divBdr>
        <w:top w:val="none" w:sz="0" w:space="0" w:color="auto"/>
        <w:left w:val="none" w:sz="0" w:space="0" w:color="auto"/>
        <w:bottom w:val="none" w:sz="0" w:space="0" w:color="auto"/>
        <w:right w:val="none" w:sz="0" w:space="0" w:color="auto"/>
      </w:divBdr>
    </w:div>
    <w:div w:id="899906720">
      <w:bodyDiv w:val="1"/>
      <w:marLeft w:val="0"/>
      <w:marRight w:val="0"/>
      <w:marTop w:val="0"/>
      <w:marBottom w:val="0"/>
      <w:divBdr>
        <w:top w:val="none" w:sz="0" w:space="0" w:color="auto"/>
        <w:left w:val="none" w:sz="0" w:space="0" w:color="auto"/>
        <w:bottom w:val="none" w:sz="0" w:space="0" w:color="auto"/>
        <w:right w:val="none" w:sz="0" w:space="0" w:color="auto"/>
      </w:divBdr>
    </w:div>
    <w:div w:id="904291809">
      <w:bodyDiv w:val="1"/>
      <w:marLeft w:val="0"/>
      <w:marRight w:val="0"/>
      <w:marTop w:val="0"/>
      <w:marBottom w:val="0"/>
      <w:divBdr>
        <w:top w:val="none" w:sz="0" w:space="0" w:color="auto"/>
        <w:left w:val="none" w:sz="0" w:space="0" w:color="auto"/>
        <w:bottom w:val="none" w:sz="0" w:space="0" w:color="auto"/>
        <w:right w:val="none" w:sz="0" w:space="0" w:color="auto"/>
      </w:divBdr>
    </w:div>
    <w:div w:id="905341283">
      <w:bodyDiv w:val="1"/>
      <w:marLeft w:val="0"/>
      <w:marRight w:val="0"/>
      <w:marTop w:val="0"/>
      <w:marBottom w:val="0"/>
      <w:divBdr>
        <w:top w:val="none" w:sz="0" w:space="0" w:color="auto"/>
        <w:left w:val="none" w:sz="0" w:space="0" w:color="auto"/>
        <w:bottom w:val="none" w:sz="0" w:space="0" w:color="auto"/>
        <w:right w:val="none" w:sz="0" w:space="0" w:color="auto"/>
      </w:divBdr>
    </w:div>
    <w:div w:id="905603474">
      <w:bodyDiv w:val="1"/>
      <w:marLeft w:val="0"/>
      <w:marRight w:val="0"/>
      <w:marTop w:val="0"/>
      <w:marBottom w:val="0"/>
      <w:divBdr>
        <w:top w:val="none" w:sz="0" w:space="0" w:color="auto"/>
        <w:left w:val="none" w:sz="0" w:space="0" w:color="auto"/>
        <w:bottom w:val="none" w:sz="0" w:space="0" w:color="auto"/>
        <w:right w:val="none" w:sz="0" w:space="0" w:color="auto"/>
      </w:divBdr>
    </w:div>
    <w:div w:id="907224933">
      <w:bodyDiv w:val="1"/>
      <w:marLeft w:val="0"/>
      <w:marRight w:val="0"/>
      <w:marTop w:val="0"/>
      <w:marBottom w:val="0"/>
      <w:divBdr>
        <w:top w:val="none" w:sz="0" w:space="0" w:color="auto"/>
        <w:left w:val="none" w:sz="0" w:space="0" w:color="auto"/>
        <w:bottom w:val="none" w:sz="0" w:space="0" w:color="auto"/>
        <w:right w:val="none" w:sz="0" w:space="0" w:color="auto"/>
      </w:divBdr>
    </w:div>
    <w:div w:id="909315177">
      <w:bodyDiv w:val="1"/>
      <w:marLeft w:val="0"/>
      <w:marRight w:val="0"/>
      <w:marTop w:val="0"/>
      <w:marBottom w:val="0"/>
      <w:divBdr>
        <w:top w:val="none" w:sz="0" w:space="0" w:color="auto"/>
        <w:left w:val="none" w:sz="0" w:space="0" w:color="auto"/>
        <w:bottom w:val="none" w:sz="0" w:space="0" w:color="auto"/>
        <w:right w:val="none" w:sz="0" w:space="0" w:color="auto"/>
      </w:divBdr>
    </w:div>
    <w:div w:id="914507635">
      <w:bodyDiv w:val="1"/>
      <w:marLeft w:val="0"/>
      <w:marRight w:val="0"/>
      <w:marTop w:val="0"/>
      <w:marBottom w:val="0"/>
      <w:divBdr>
        <w:top w:val="none" w:sz="0" w:space="0" w:color="auto"/>
        <w:left w:val="none" w:sz="0" w:space="0" w:color="auto"/>
        <w:bottom w:val="none" w:sz="0" w:space="0" w:color="auto"/>
        <w:right w:val="none" w:sz="0" w:space="0" w:color="auto"/>
      </w:divBdr>
    </w:div>
    <w:div w:id="915624538">
      <w:bodyDiv w:val="1"/>
      <w:marLeft w:val="0"/>
      <w:marRight w:val="0"/>
      <w:marTop w:val="0"/>
      <w:marBottom w:val="0"/>
      <w:divBdr>
        <w:top w:val="none" w:sz="0" w:space="0" w:color="auto"/>
        <w:left w:val="none" w:sz="0" w:space="0" w:color="auto"/>
        <w:bottom w:val="none" w:sz="0" w:space="0" w:color="auto"/>
        <w:right w:val="none" w:sz="0" w:space="0" w:color="auto"/>
      </w:divBdr>
    </w:div>
    <w:div w:id="915629863">
      <w:bodyDiv w:val="1"/>
      <w:marLeft w:val="0"/>
      <w:marRight w:val="0"/>
      <w:marTop w:val="0"/>
      <w:marBottom w:val="0"/>
      <w:divBdr>
        <w:top w:val="none" w:sz="0" w:space="0" w:color="auto"/>
        <w:left w:val="none" w:sz="0" w:space="0" w:color="auto"/>
        <w:bottom w:val="none" w:sz="0" w:space="0" w:color="auto"/>
        <w:right w:val="none" w:sz="0" w:space="0" w:color="auto"/>
      </w:divBdr>
    </w:div>
    <w:div w:id="924649012">
      <w:bodyDiv w:val="1"/>
      <w:marLeft w:val="0"/>
      <w:marRight w:val="0"/>
      <w:marTop w:val="0"/>
      <w:marBottom w:val="0"/>
      <w:divBdr>
        <w:top w:val="none" w:sz="0" w:space="0" w:color="auto"/>
        <w:left w:val="none" w:sz="0" w:space="0" w:color="auto"/>
        <w:bottom w:val="none" w:sz="0" w:space="0" w:color="auto"/>
        <w:right w:val="none" w:sz="0" w:space="0" w:color="auto"/>
      </w:divBdr>
    </w:div>
    <w:div w:id="929192432">
      <w:bodyDiv w:val="1"/>
      <w:marLeft w:val="0"/>
      <w:marRight w:val="0"/>
      <w:marTop w:val="0"/>
      <w:marBottom w:val="0"/>
      <w:divBdr>
        <w:top w:val="none" w:sz="0" w:space="0" w:color="auto"/>
        <w:left w:val="none" w:sz="0" w:space="0" w:color="auto"/>
        <w:bottom w:val="none" w:sz="0" w:space="0" w:color="auto"/>
        <w:right w:val="none" w:sz="0" w:space="0" w:color="auto"/>
      </w:divBdr>
    </w:div>
    <w:div w:id="932013469">
      <w:bodyDiv w:val="1"/>
      <w:marLeft w:val="0"/>
      <w:marRight w:val="0"/>
      <w:marTop w:val="0"/>
      <w:marBottom w:val="0"/>
      <w:divBdr>
        <w:top w:val="none" w:sz="0" w:space="0" w:color="auto"/>
        <w:left w:val="none" w:sz="0" w:space="0" w:color="auto"/>
        <w:bottom w:val="none" w:sz="0" w:space="0" w:color="auto"/>
        <w:right w:val="none" w:sz="0" w:space="0" w:color="auto"/>
      </w:divBdr>
    </w:div>
    <w:div w:id="935285927">
      <w:bodyDiv w:val="1"/>
      <w:marLeft w:val="0"/>
      <w:marRight w:val="0"/>
      <w:marTop w:val="0"/>
      <w:marBottom w:val="0"/>
      <w:divBdr>
        <w:top w:val="none" w:sz="0" w:space="0" w:color="auto"/>
        <w:left w:val="none" w:sz="0" w:space="0" w:color="auto"/>
        <w:bottom w:val="none" w:sz="0" w:space="0" w:color="auto"/>
        <w:right w:val="none" w:sz="0" w:space="0" w:color="auto"/>
      </w:divBdr>
    </w:div>
    <w:div w:id="939529148">
      <w:bodyDiv w:val="1"/>
      <w:marLeft w:val="0"/>
      <w:marRight w:val="0"/>
      <w:marTop w:val="0"/>
      <w:marBottom w:val="0"/>
      <w:divBdr>
        <w:top w:val="none" w:sz="0" w:space="0" w:color="auto"/>
        <w:left w:val="none" w:sz="0" w:space="0" w:color="auto"/>
        <w:bottom w:val="none" w:sz="0" w:space="0" w:color="auto"/>
        <w:right w:val="none" w:sz="0" w:space="0" w:color="auto"/>
      </w:divBdr>
    </w:div>
    <w:div w:id="941575340">
      <w:bodyDiv w:val="1"/>
      <w:marLeft w:val="0"/>
      <w:marRight w:val="0"/>
      <w:marTop w:val="0"/>
      <w:marBottom w:val="0"/>
      <w:divBdr>
        <w:top w:val="none" w:sz="0" w:space="0" w:color="auto"/>
        <w:left w:val="none" w:sz="0" w:space="0" w:color="auto"/>
        <w:bottom w:val="none" w:sz="0" w:space="0" w:color="auto"/>
        <w:right w:val="none" w:sz="0" w:space="0" w:color="auto"/>
      </w:divBdr>
    </w:div>
    <w:div w:id="945230454">
      <w:bodyDiv w:val="1"/>
      <w:marLeft w:val="0"/>
      <w:marRight w:val="0"/>
      <w:marTop w:val="0"/>
      <w:marBottom w:val="0"/>
      <w:divBdr>
        <w:top w:val="none" w:sz="0" w:space="0" w:color="auto"/>
        <w:left w:val="none" w:sz="0" w:space="0" w:color="auto"/>
        <w:bottom w:val="none" w:sz="0" w:space="0" w:color="auto"/>
        <w:right w:val="none" w:sz="0" w:space="0" w:color="auto"/>
      </w:divBdr>
    </w:div>
    <w:div w:id="946430907">
      <w:bodyDiv w:val="1"/>
      <w:marLeft w:val="0"/>
      <w:marRight w:val="0"/>
      <w:marTop w:val="0"/>
      <w:marBottom w:val="0"/>
      <w:divBdr>
        <w:top w:val="none" w:sz="0" w:space="0" w:color="auto"/>
        <w:left w:val="none" w:sz="0" w:space="0" w:color="auto"/>
        <w:bottom w:val="none" w:sz="0" w:space="0" w:color="auto"/>
        <w:right w:val="none" w:sz="0" w:space="0" w:color="auto"/>
      </w:divBdr>
    </w:div>
    <w:div w:id="959333946">
      <w:bodyDiv w:val="1"/>
      <w:marLeft w:val="0"/>
      <w:marRight w:val="0"/>
      <w:marTop w:val="0"/>
      <w:marBottom w:val="0"/>
      <w:divBdr>
        <w:top w:val="none" w:sz="0" w:space="0" w:color="auto"/>
        <w:left w:val="none" w:sz="0" w:space="0" w:color="auto"/>
        <w:bottom w:val="none" w:sz="0" w:space="0" w:color="auto"/>
        <w:right w:val="none" w:sz="0" w:space="0" w:color="auto"/>
      </w:divBdr>
    </w:div>
    <w:div w:id="964114991">
      <w:bodyDiv w:val="1"/>
      <w:marLeft w:val="0"/>
      <w:marRight w:val="0"/>
      <w:marTop w:val="0"/>
      <w:marBottom w:val="0"/>
      <w:divBdr>
        <w:top w:val="none" w:sz="0" w:space="0" w:color="auto"/>
        <w:left w:val="none" w:sz="0" w:space="0" w:color="auto"/>
        <w:bottom w:val="none" w:sz="0" w:space="0" w:color="auto"/>
        <w:right w:val="none" w:sz="0" w:space="0" w:color="auto"/>
      </w:divBdr>
      <w:divsChild>
        <w:div w:id="2110999972">
          <w:marLeft w:val="0"/>
          <w:marRight w:val="0"/>
          <w:marTop w:val="0"/>
          <w:marBottom w:val="0"/>
          <w:divBdr>
            <w:top w:val="none" w:sz="0" w:space="0" w:color="auto"/>
            <w:left w:val="none" w:sz="0" w:space="0" w:color="auto"/>
            <w:bottom w:val="none" w:sz="0" w:space="0" w:color="auto"/>
            <w:right w:val="none" w:sz="0" w:space="0" w:color="auto"/>
          </w:divBdr>
          <w:divsChild>
            <w:div w:id="75563579">
              <w:marLeft w:val="0"/>
              <w:marRight w:val="0"/>
              <w:marTop w:val="0"/>
              <w:marBottom w:val="0"/>
              <w:divBdr>
                <w:top w:val="none" w:sz="0" w:space="0" w:color="auto"/>
                <w:left w:val="none" w:sz="0" w:space="0" w:color="auto"/>
                <w:bottom w:val="none" w:sz="0" w:space="0" w:color="auto"/>
                <w:right w:val="none" w:sz="0" w:space="0" w:color="auto"/>
              </w:divBdr>
            </w:div>
            <w:div w:id="179129788">
              <w:marLeft w:val="0"/>
              <w:marRight w:val="0"/>
              <w:marTop w:val="0"/>
              <w:marBottom w:val="0"/>
              <w:divBdr>
                <w:top w:val="none" w:sz="0" w:space="0" w:color="auto"/>
                <w:left w:val="none" w:sz="0" w:space="0" w:color="auto"/>
                <w:bottom w:val="none" w:sz="0" w:space="0" w:color="auto"/>
                <w:right w:val="none" w:sz="0" w:space="0" w:color="auto"/>
              </w:divBdr>
            </w:div>
            <w:div w:id="182518103">
              <w:marLeft w:val="0"/>
              <w:marRight w:val="0"/>
              <w:marTop w:val="0"/>
              <w:marBottom w:val="0"/>
              <w:divBdr>
                <w:top w:val="none" w:sz="0" w:space="0" w:color="auto"/>
                <w:left w:val="none" w:sz="0" w:space="0" w:color="auto"/>
                <w:bottom w:val="none" w:sz="0" w:space="0" w:color="auto"/>
                <w:right w:val="none" w:sz="0" w:space="0" w:color="auto"/>
              </w:divBdr>
            </w:div>
            <w:div w:id="274216934">
              <w:marLeft w:val="0"/>
              <w:marRight w:val="0"/>
              <w:marTop w:val="0"/>
              <w:marBottom w:val="0"/>
              <w:divBdr>
                <w:top w:val="none" w:sz="0" w:space="0" w:color="auto"/>
                <w:left w:val="none" w:sz="0" w:space="0" w:color="auto"/>
                <w:bottom w:val="none" w:sz="0" w:space="0" w:color="auto"/>
                <w:right w:val="none" w:sz="0" w:space="0" w:color="auto"/>
              </w:divBdr>
            </w:div>
            <w:div w:id="739907345">
              <w:marLeft w:val="0"/>
              <w:marRight w:val="0"/>
              <w:marTop w:val="0"/>
              <w:marBottom w:val="0"/>
              <w:divBdr>
                <w:top w:val="none" w:sz="0" w:space="0" w:color="auto"/>
                <w:left w:val="none" w:sz="0" w:space="0" w:color="auto"/>
                <w:bottom w:val="none" w:sz="0" w:space="0" w:color="auto"/>
                <w:right w:val="none" w:sz="0" w:space="0" w:color="auto"/>
              </w:divBdr>
            </w:div>
            <w:div w:id="756052287">
              <w:marLeft w:val="0"/>
              <w:marRight w:val="0"/>
              <w:marTop w:val="0"/>
              <w:marBottom w:val="0"/>
              <w:divBdr>
                <w:top w:val="none" w:sz="0" w:space="0" w:color="auto"/>
                <w:left w:val="none" w:sz="0" w:space="0" w:color="auto"/>
                <w:bottom w:val="none" w:sz="0" w:space="0" w:color="auto"/>
                <w:right w:val="none" w:sz="0" w:space="0" w:color="auto"/>
              </w:divBdr>
            </w:div>
            <w:div w:id="1051463941">
              <w:marLeft w:val="0"/>
              <w:marRight w:val="0"/>
              <w:marTop w:val="0"/>
              <w:marBottom w:val="0"/>
              <w:divBdr>
                <w:top w:val="none" w:sz="0" w:space="0" w:color="auto"/>
                <w:left w:val="none" w:sz="0" w:space="0" w:color="auto"/>
                <w:bottom w:val="none" w:sz="0" w:space="0" w:color="auto"/>
                <w:right w:val="none" w:sz="0" w:space="0" w:color="auto"/>
              </w:divBdr>
            </w:div>
            <w:div w:id="1314481601">
              <w:marLeft w:val="0"/>
              <w:marRight w:val="0"/>
              <w:marTop w:val="0"/>
              <w:marBottom w:val="0"/>
              <w:divBdr>
                <w:top w:val="none" w:sz="0" w:space="0" w:color="auto"/>
                <w:left w:val="none" w:sz="0" w:space="0" w:color="auto"/>
                <w:bottom w:val="none" w:sz="0" w:space="0" w:color="auto"/>
                <w:right w:val="none" w:sz="0" w:space="0" w:color="auto"/>
              </w:divBdr>
            </w:div>
            <w:div w:id="2042002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7785324">
      <w:bodyDiv w:val="1"/>
      <w:marLeft w:val="0"/>
      <w:marRight w:val="0"/>
      <w:marTop w:val="0"/>
      <w:marBottom w:val="0"/>
      <w:divBdr>
        <w:top w:val="none" w:sz="0" w:space="0" w:color="auto"/>
        <w:left w:val="none" w:sz="0" w:space="0" w:color="auto"/>
        <w:bottom w:val="none" w:sz="0" w:space="0" w:color="auto"/>
        <w:right w:val="none" w:sz="0" w:space="0" w:color="auto"/>
      </w:divBdr>
    </w:div>
    <w:div w:id="967853836">
      <w:bodyDiv w:val="1"/>
      <w:marLeft w:val="0"/>
      <w:marRight w:val="0"/>
      <w:marTop w:val="0"/>
      <w:marBottom w:val="0"/>
      <w:divBdr>
        <w:top w:val="none" w:sz="0" w:space="0" w:color="auto"/>
        <w:left w:val="none" w:sz="0" w:space="0" w:color="auto"/>
        <w:bottom w:val="none" w:sz="0" w:space="0" w:color="auto"/>
        <w:right w:val="none" w:sz="0" w:space="0" w:color="auto"/>
      </w:divBdr>
    </w:div>
    <w:div w:id="968242555">
      <w:bodyDiv w:val="1"/>
      <w:marLeft w:val="0"/>
      <w:marRight w:val="0"/>
      <w:marTop w:val="0"/>
      <w:marBottom w:val="0"/>
      <w:divBdr>
        <w:top w:val="none" w:sz="0" w:space="0" w:color="auto"/>
        <w:left w:val="none" w:sz="0" w:space="0" w:color="auto"/>
        <w:bottom w:val="none" w:sz="0" w:space="0" w:color="auto"/>
        <w:right w:val="none" w:sz="0" w:space="0" w:color="auto"/>
      </w:divBdr>
    </w:div>
    <w:div w:id="973489331">
      <w:bodyDiv w:val="1"/>
      <w:marLeft w:val="0"/>
      <w:marRight w:val="0"/>
      <w:marTop w:val="0"/>
      <w:marBottom w:val="0"/>
      <w:divBdr>
        <w:top w:val="none" w:sz="0" w:space="0" w:color="auto"/>
        <w:left w:val="none" w:sz="0" w:space="0" w:color="auto"/>
        <w:bottom w:val="none" w:sz="0" w:space="0" w:color="auto"/>
        <w:right w:val="none" w:sz="0" w:space="0" w:color="auto"/>
      </w:divBdr>
    </w:div>
    <w:div w:id="977536893">
      <w:bodyDiv w:val="1"/>
      <w:marLeft w:val="0"/>
      <w:marRight w:val="0"/>
      <w:marTop w:val="0"/>
      <w:marBottom w:val="0"/>
      <w:divBdr>
        <w:top w:val="none" w:sz="0" w:space="0" w:color="auto"/>
        <w:left w:val="none" w:sz="0" w:space="0" w:color="auto"/>
        <w:bottom w:val="none" w:sz="0" w:space="0" w:color="auto"/>
        <w:right w:val="none" w:sz="0" w:space="0" w:color="auto"/>
      </w:divBdr>
    </w:div>
    <w:div w:id="983388424">
      <w:bodyDiv w:val="1"/>
      <w:marLeft w:val="0"/>
      <w:marRight w:val="0"/>
      <w:marTop w:val="0"/>
      <w:marBottom w:val="0"/>
      <w:divBdr>
        <w:top w:val="none" w:sz="0" w:space="0" w:color="auto"/>
        <w:left w:val="none" w:sz="0" w:space="0" w:color="auto"/>
        <w:bottom w:val="none" w:sz="0" w:space="0" w:color="auto"/>
        <w:right w:val="none" w:sz="0" w:space="0" w:color="auto"/>
      </w:divBdr>
    </w:div>
    <w:div w:id="983969069">
      <w:bodyDiv w:val="1"/>
      <w:marLeft w:val="0"/>
      <w:marRight w:val="0"/>
      <w:marTop w:val="0"/>
      <w:marBottom w:val="0"/>
      <w:divBdr>
        <w:top w:val="none" w:sz="0" w:space="0" w:color="auto"/>
        <w:left w:val="none" w:sz="0" w:space="0" w:color="auto"/>
        <w:bottom w:val="none" w:sz="0" w:space="0" w:color="auto"/>
        <w:right w:val="none" w:sz="0" w:space="0" w:color="auto"/>
      </w:divBdr>
    </w:div>
    <w:div w:id="984311223">
      <w:bodyDiv w:val="1"/>
      <w:marLeft w:val="0"/>
      <w:marRight w:val="0"/>
      <w:marTop w:val="0"/>
      <w:marBottom w:val="0"/>
      <w:divBdr>
        <w:top w:val="none" w:sz="0" w:space="0" w:color="auto"/>
        <w:left w:val="none" w:sz="0" w:space="0" w:color="auto"/>
        <w:bottom w:val="none" w:sz="0" w:space="0" w:color="auto"/>
        <w:right w:val="none" w:sz="0" w:space="0" w:color="auto"/>
      </w:divBdr>
    </w:div>
    <w:div w:id="989099024">
      <w:bodyDiv w:val="1"/>
      <w:marLeft w:val="0"/>
      <w:marRight w:val="0"/>
      <w:marTop w:val="0"/>
      <w:marBottom w:val="0"/>
      <w:divBdr>
        <w:top w:val="none" w:sz="0" w:space="0" w:color="auto"/>
        <w:left w:val="none" w:sz="0" w:space="0" w:color="auto"/>
        <w:bottom w:val="none" w:sz="0" w:space="0" w:color="auto"/>
        <w:right w:val="none" w:sz="0" w:space="0" w:color="auto"/>
      </w:divBdr>
    </w:div>
    <w:div w:id="989401974">
      <w:bodyDiv w:val="1"/>
      <w:marLeft w:val="0"/>
      <w:marRight w:val="0"/>
      <w:marTop w:val="0"/>
      <w:marBottom w:val="0"/>
      <w:divBdr>
        <w:top w:val="none" w:sz="0" w:space="0" w:color="auto"/>
        <w:left w:val="none" w:sz="0" w:space="0" w:color="auto"/>
        <w:bottom w:val="none" w:sz="0" w:space="0" w:color="auto"/>
        <w:right w:val="none" w:sz="0" w:space="0" w:color="auto"/>
      </w:divBdr>
    </w:div>
    <w:div w:id="990713351">
      <w:bodyDiv w:val="1"/>
      <w:marLeft w:val="0"/>
      <w:marRight w:val="0"/>
      <w:marTop w:val="0"/>
      <w:marBottom w:val="0"/>
      <w:divBdr>
        <w:top w:val="none" w:sz="0" w:space="0" w:color="auto"/>
        <w:left w:val="none" w:sz="0" w:space="0" w:color="auto"/>
        <w:bottom w:val="none" w:sz="0" w:space="0" w:color="auto"/>
        <w:right w:val="none" w:sz="0" w:space="0" w:color="auto"/>
      </w:divBdr>
    </w:div>
    <w:div w:id="991786788">
      <w:bodyDiv w:val="1"/>
      <w:marLeft w:val="0"/>
      <w:marRight w:val="0"/>
      <w:marTop w:val="0"/>
      <w:marBottom w:val="0"/>
      <w:divBdr>
        <w:top w:val="none" w:sz="0" w:space="0" w:color="auto"/>
        <w:left w:val="none" w:sz="0" w:space="0" w:color="auto"/>
        <w:bottom w:val="none" w:sz="0" w:space="0" w:color="auto"/>
        <w:right w:val="none" w:sz="0" w:space="0" w:color="auto"/>
      </w:divBdr>
    </w:div>
    <w:div w:id="993870616">
      <w:bodyDiv w:val="1"/>
      <w:marLeft w:val="0"/>
      <w:marRight w:val="0"/>
      <w:marTop w:val="0"/>
      <w:marBottom w:val="0"/>
      <w:divBdr>
        <w:top w:val="none" w:sz="0" w:space="0" w:color="auto"/>
        <w:left w:val="none" w:sz="0" w:space="0" w:color="auto"/>
        <w:bottom w:val="none" w:sz="0" w:space="0" w:color="auto"/>
        <w:right w:val="none" w:sz="0" w:space="0" w:color="auto"/>
      </w:divBdr>
    </w:div>
    <w:div w:id="1005862840">
      <w:bodyDiv w:val="1"/>
      <w:marLeft w:val="0"/>
      <w:marRight w:val="0"/>
      <w:marTop w:val="0"/>
      <w:marBottom w:val="0"/>
      <w:divBdr>
        <w:top w:val="none" w:sz="0" w:space="0" w:color="auto"/>
        <w:left w:val="none" w:sz="0" w:space="0" w:color="auto"/>
        <w:bottom w:val="none" w:sz="0" w:space="0" w:color="auto"/>
        <w:right w:val="none" w:sz="0" w:space="0" w:color="auto"/>
      </w:divBdr>
      <w:divsChild>
        <w:div w:id="346686221">
          <w:marLeft w:val="1440"/>
          <w:marRight w:val="0"/>
          <w:marTop w:val="96"/>
          <w:marBottom w:val="0"/>
          <w:divBdr>
            <w:top w:val="none" w:sz="0" w:space="0" w:color="auto"/>
            <w:left w:val="none" w:sz="0" w:space="0" w:color="auto"/>
            <w:bottom w:val="none" w:sz="0" w:space="0" w:color="auto"/>
            <w:right w:val="none" w:sz="0" w:space="0" w:color="auto"/>
          </w:divBdr>
        </w:div>
        <w:div w:id="489517662">
          <w:marLeft w:val="1901"/>
          <w:marRight w:val="0"/>
          <w:marTop w:val="84"/>
          <w:marBottom w:val="0"/>
          <w:divBdr>
            <w:top w:val="none" w:sz="0" w:space="0" w:color="auto"/>
            <w:left w:val="none" w:sz="0" w:space="0" w:color="auto"/>
            <w:bottom w:val="none" w:sz="0" w:space="0" w:color="auto"/>
            <w:right w:val="none" w:sz="0" w:space="0" w:color="auto"/>
          </w:divBdr>
        </w:div>
        <w:div w:id="749279092">
          <w:marLeft w:val="2261"/>
          <w:marRight w:val="0"/>
          <w:marTop w:val="72"/>
          <w:marBottom w:val="0"/>
          <w:divBdr>
            <w:top w:val="none" w:sz="0" w:space="0" w:color="auto"/>
            <w:left w:val="none" w:sz="0" w:space="0" w:color="auto"/>
            <w:bottom w:val="none" w:sz="0" w:space="0" w:color="auto"/>
            <w:right w:val="none" w:sz="0" w:space="0" w:color="auto"/>
          </w:divBdr>
        </w:div>
        <w:div w:id="1180923535">
          <w:marLeft w:val="994"/>
          <w:marRight w:val="0"/>
          <w:marTop w:val="108"/>
          <w:marBottom w:val="0"/>
          <w:divBdr>
            <w:top w:val="none" w:sz="0" w:space="0" w:color="auto"/>
            <w:left w:val="none" w:sz="0" w:space="0" w:color="auto"/>
            <w:bottom w:val="none" w:sz="0" w:space="0" w:color="auto"/>
            <w:right w:val="none" w:sz="0" w:space="0" w:color="auto"/>
          </w:divBdr>
        </w:div>
        <w:div w:id="1760253681">
          <w:marLeft w:val="1440"/>
          <w:marRight w:val="0"/>
          <w:marTop w:val="96"/>
          <w:marBottom w:val="0"/>
          <w:divBdr>
            <w:top w:val="none" w:sz="0" w:space="0" w:color="auto"/>
            <w:left w:val="none" w:sz="0" w:space="0" w:color="auto"/>
            <w:bottom w:val="none" w:sz="0" w:space="0" w:color="auto"/>
            <w:right w:val="none" w:sz="0" w:space="0" w:color="auto"/>
          </w:divBdr>
        </w:div>
        <w:div w:id="1846242875">
          <w:marLeft w:val="2261"/>
          <w:marRight w:val="0"/>
          <w:marTop w:val="72"/>
          <w:marBottom w:val="0"/>
          <w:divBdr>
            <w:top w:val="none" w:sz="0" w:space="0" w:color="auto"/>
            <w:left w:val="none" w:sz="0" w:space="0" w:color="auto"/>
            <w:bottom w:val="none" w:sz="0" w:space="0" w:color="auto"/>
            <w:right w:val="none" w:sz="0" w:space="0" w:color="auto"/>
          </w:divBdr>
        </w:div>
        <w:div w:id="2024277270">
          <w:marLeft w:val="1440"/>
          <w:marRight w:val="0"/>
          <w:marTop w:val="96"/>
          <w:marBottom w:val="0"/>
          <w:divBdr>
            <w:top w:val="none" w:sz="0" w:space="0" w:color="auto"/>
            <w:left w:val="none" w:sz="0" w:space="0" w:color="auto"/>
            <w:bottom w:val="none" w:sz="0" w:space="0" w:color="auto"/>
            <w:right w:val="none" w:sz="0" w:space="0" w:color="auto"/>
          </w:divBdr>
        </w:div>
        <w:div w:id="2103378500">
          <w:marLeft w:val="1901"/>
          <w:marRight w:val="0"/>
          <w:marTop w:val="84"/>
          <w:marBottom w:val="0"/>
          <w:divBdr>
            <w:top w:val="none" w:sz="0" w:space="0" w:color="auto"/>
            <w:left w:val="none" w:sz="0" w:space="0" w:color="auto"/>
            <w:bottom w:val="none" w:sz="0" w:space="0" w:color="auto"/>
            <w:right w:val="none" w:sz="0" w:space="0" w:color="auto"/>
          </w:divBdr>
        </w:div>
      </w:divsChild>
    </w:div>
    <w:div w:id="1012995204">
      <w:bodyDiv w:val="1"/>
      <w:marLeft w:val="0"/>
      <w:marRight w:val="0"/>
      <w:marTop w:val="0"/>
      <w:marBottom w:val="0"/>
      <w:divBdr>
        <w:top w:val="none" w:sz="0" w:space="0" w:color="auto"/>
        <w:left w:val="none" w:sz="0" w:space="0" w:color="auto"/>
        <w:bottom w:val="none" w:sz="0" w:space="0" w:color="auto"/>
        <w:right w:val="none" w:sz="0" w:space="0" w:color="auto"/>
      </w:divBdr>
      <w:divsChild>
        <w:div w:id="67923677">
          <w:marLeft w:val="274"/>
          <w:marRight w:val="0"/>
          <w:marTop w:val="120"/>
          <w:marBottom w:val="0"/>
          <w:divBdr>
            <w:top w:val="none" w:sz="0" w:space="0" w:color="auto"/>
            <w:left w:val="none" w:sz="0" w:space="0" w:color="auto"/>
            <w:bottom w:val="none" w:sz="0" w:space="0" w:color="auto"/>
            <w:right w:val="none" w:sz="0" w:space="0" w:color="auto"/>
          </w:divBdr>
        </w:div>
      </w:divsChild>
    </w:div>
    <w:div w:id="1015114677">
      <w:bodyDiv w:val="1"/>
      <w:marLeft w:val="0"/>
      <w:marRight w:val="0"/>
      <w:marTop w:val="0"/>
      <w:marBottom w:val="0"/>
      <w:divBdr>
        <w:top w:val="none" w:sz="0" w:space="0" w:color="auto"/>
        <w:left w:val="none" w:sz="0" w:space="0" w:color="auto"/>
        <w:bottom w:val="none" w:sz="0" w:space="0" w:color="auto"/>
        <w:right w:val="none" w:sz="0" w:space="0" w:color="auto"/>
      </w:divBdr>
    </w:div>
    <w:div w:id="1020545044">
      <w:bodyDiv w:val="1"/>
      <w:marLeft w:val="0"/>
      <w:marRight w:val="0"/>
      <w:marTop w:val="0"/>
      <w:marBottom w:val="0"/>
      <w:divBdr>
        <w:top w:val="none" w:sz="0" w:space="0" w:color="auto"/>
        <w:left w:val="none" w:sz="0" w:space="0" w:color="auto"/>
        <w:bottom w:val="none" w:sz="0" w:space="0" w:color="auto"/>
        <w:right w:val="none" w:sz="0" w:space="0" w:color="auto"/>
      </w:divBdr>
    </w:div>
    <w:div w:id="1023940283">
      <w:bodyDiv w:val="1"/>
      <w:marLeft w:val="0"/>
      <w:marRight w:val="0"/>
      <w:marTop w:val="0"/>
      <w:marBottom w:val="0"/>
      <w:divBdr>
        <w:top w:val="none" w:sz="0" w:space="0" w:color="auto"/>
        <w:left w:val="none" w:sz="0" w:space="0" w:color="auto"/>
        <w:bottom w:val="none" w:sz="0" w:space="0" w:color="auto"/>
        <w:right w:val="none" w:sz="0" w:space="0" w:color="auto"/>
      </w:divBdr>
    </w:div>
    <w:div w:id="1027101889">
      <w:bodyDiv w:val="1"/>
      <w:marLeft w:val="0"/>
      <w:marRight w:val="0"/>
      <w:marTop w:val="0"/>
      <w:marBottom w:val="0"/>
      <w:divBdr>
        <w:top w:val="none" w:sz="0" w:space="0" w:color="auto"/>
        <w:left w:val="none" w:sz="0" w:space="0" w:color="auto"/>
        <w:bottom w:val="none" w:sz="0" w:space="0" w:color="auto"/>
        <w:right w:val="none" w:sz="0" w:space="0" w:color="auto"/>
      </w:divBdr>
    </w:div>
    <w:div w:id="1037851855">
      <w:bodyDiv w:val="1"/>
      <w:marLeft w:val="0"/>
      <w:marRight w:val="0"/>
      <w:marTop w:val="0"/>
      <w:marBottom w:val="0"/>
      <w:divBdr>
        <w:top w:val="none" w:sz="0" w:space="0" w:color="auto"/>
        <w:left w:val="none" w:sz="0" w:space="0" w:color="auto"/>
        <w:bottom w:val="none" w:sz="0" w:space="0" w:color="auto"/>
        <w:right w:val="none" w:sz="0" w:space="0" w:color="auto"/>
      </w:divBdr>
    </w:div>
    <w:div w:id="1043404930">
      <w:bodyDiv w:val="1"/>
      <w:marLeft w:val="0"/>
      <w:marRight w:val="0"/>
      <w:marTop w:val="0"/>
      <w:marBottom w:val="0"/>
      <w:divBdr>
        <w:top w:val="none" w:sz="0" w:space="0" w:color="auto"/>
        <w:left w:val="none" w:sz="0" w:space="0" w:color="auto"/>
        <w:bottom w:val="none" w:sz="0" w:space="0" w:color="auto"/>
        <w:right w:val="none" w:sz="0" w:space="0" w:color="auto"/>
      </w:divBdr>
    </w:div>
    <w:div w:id="1048603774">
      <w:bodyDiv w:val="1"/>
      <w:marLeft w:val="0"/>
      <w:marRight w:val="0"/>
      <w:marTop w:val="0"/>
      <w:marBottom w:val="0"/>
      <w:divBdr>
        <w:top w:val="none" w:sz="0" w:space="0" w:color="auto"/>
        <w:left w:val="none" w:sz="0" w:space="0" w:color="auto"/>
        <w:bottom w:val="none" w:sz="0" w:space="0" w:color="auto"/>
        <w:right w:val="none" w:sz="0" w:space="0" w:color="auto"/>
      </w:divBdr>
    </w:div>
    <w:div w:id="1057165519">
      <w:bodyDiv w:val="1"/>
      <w:marLeft w:val="0"/>
      <w:marRight w:val="0"/>
      <w:marTop w:val="0"/>
      <w:marBottom w:val="0"/>
      <w:divBdr>
        <w:top w:val="none" w:sz="0" w:space="0" w:color="auto"/>
        <w:left w:val="none" w:sz="0" w:space="0" w:color="auto"/>
        <w:bottom w:val="none" w:sz="0" w:space="0" w:color="auto"/>
        <w:right w:val="none" w:sz="0" w:space="0" w:color="auto"/>
      </w:divBdr>
    </w:div>
    <w:div w:id="1058867207">
      <w:bodyDiv w:val="1"/>
      <w:marLeft w:val="0"/>
      <w:marRight w:val="0"/>
      <w:marTop w:val="0"/>
      <w:marBottom w:val="0"/>
      <w:divBdr>
        <w:top w:val="none" w:sz="0" w:space="0" w:color="auto"/>
        <w:left w:val="none" w:sz="0" w:space="0" w:color="auto"/>
        <w:bottom w:val="none" w:sz="0" w:space="0" w:color="auto"/>
        <w:right w:val="none" w:sz="0" w:space="0" w:color="auto"/>
      </w:divBdr>
    </w:div>
    <w:div w:id="1059668947">
      <w:bodyDiv w:val="1"/>
      <w:marLeft w:val="0"/>
      <w:marRight w:val="0"/>
      <w:marTop w:val="0"/>
      <w:marBottom w:val="0"/>
      <w:divBdr>
        <w:top w:val="none" w:sz="0" w:space="0" w:color="auto"/>
        <w:left w:val="none" w:sz="0" w:space="0" w:color="auto"/>
        <w:bottom w:val="none" w:sz="0" w:space="0" w:color="auto"/>
        <w:right w:val="none" w:sz="0" w:space="0" w:color="auto"/>
      </w:divBdr>
    </w:div>
    <w:div w:id="1060204769">
      <w:bodyDiv w:val="1"/>
      <w:marLeft w:val="0"/>
      <w:marRight w:val="0"/>
      <w:marTop w:val="0"/>
      <w:marBottom w:val="0"/>
      <w:divBdr>
        <w:top w:val="none" w:sz="0" w:space="0" w:color="auto"/>
        <w:left w:val="none" w:sz="0" w:space="0" w:color="auto"/>
        <w:bottom w:val="none" w:sz="0" w:space="0" w:color="auto"/>
        <w:right w:val="none" w:sz="0" w:space="0" w:color="auto"/>
      </w:divBdr>
    </w:div>
    <w:div w:id="1062024736">
      <w:bodyDiv w:val="1"/>
      <w:marLeft w:val="0"/>
      <w:marRight w:val="0"/>
      <w:marTop w:val="0"/>
      <w:marBottom w:val="0"/>
      <w:divBdr>
        <w:top w:val="none" w:sz="0" w:space="0" w:color="auto"/>
        <w:left w:val="none" w:sz="0" w:space="0" w:color="auto"/>
        <w:bottom w:val="none" w:sz="0" w:space="0" w:color="auto"/>
        <w:right w:val="none" w:sz="0" w:space="0" w:color="auto"/>
      </w:divBdr>
    </w:div>
    <w:div w:id="1062143226">
      <w:bodyDiv w:val="1"/>
      <w:marLeft w:val="0"/>
      <w:marRight w:val="0"/>
      <w:marTop w:val="0"/>
      <w:marBottom w:val="0"/>
      <w:divBdr>
        <w:top w:val="none" w:sz="0" w:space="0" w:color="auto"/>
        <w:left w:val="none" w:sz="0" w:space="0" w:color="auto"/>
        <w:bottom w:val="none" w:sz="0" w:space="0" w:color="auto"/>
        <w:right w:val="none" w:sz="0" w:space="0" w:color="auto"/>
      </w:divBdr>
    </w:div>
    <w:div w:id="1068962753">
      <w:bodyDiv w:val="1"/>
      <w:marLeft w:val="0"/>
      <w:marRight w:val="0"/>
      <w:marTop w:val="0"/>
      <w:marBottom w:val="0"/>
      <w:divBdr>
        <w:top w:val="none" w:sz="0" w:space="0" w:color="auto"/>
        <w:left w:val="none" w:sz="0" w:space="0" w:color="auto"/>
        <w:bottom w:val="none" w:sz="0" w:space="0" w:color="auto"/>
        <w:right w:val="none" w:sz="0" w:space="0" w:color="auto"/>
      </w:divBdr>
    </w:div>
    <w:div w:id="1076778147">
      <w:bodyDiv w:val="1"/>
      <w:marLeft w:val="0"/>
      <w:marRight w:val="0"/>
      <w:marTop w:val="0"/>
      <w:marBottom w:val="0"/>
      <w:divBdr>
        <w:top w:val="none" w:sz="0" w:space="0" w:color="auto"/>
        <w:left w:val="none" w:sz="0" w:space="0" w:color="auto"/>
        <w:bottom w:val="none" w:sz="0" w:space="0" w:color="auto"/>
        <w:right w:val="none" w:sz="0" w:space="0" w:color="auto"/>
      </w:divBdr>
    </w:div>
    <w:div w:id="1086151999">
      <w:bodyDiv w:val="1"/>
      <w:marLeft w:val="0"/>
      <w:marRight w:val="0"/>
      <w:marTop w:val="0"/>
      <w:marBottom w:val="0"/>
      <w:divBdr>
        <w:top w:val="none" w:sz="0" w:space="0" w:color="auto"/>
        <w:left w:val="none" w:sz="0" w:space="0" w:color="auto"/>
        <w:bottom w:val="none" w:sz="0" w:space="0" w:color="auto"/>
        <w:right w:val="none" w:sz="0" w:space="0" w:color="auto"/>
      </w:divBdr>
    </w:div>
    <w:div w:id="1086220624">
      <w:bodyDiv w:val="1"/>
      <w:marLeft w:val="0"/>
      <w:marRight w:val="0"/>
      <w:marTop w:val="0"/>
      <w:marBottom w:val="0"/>
      <w:divBdr>
        <w:top w:val="none" w:sz="0" w:space="0" w:color="auto"/>
        <w:left w:val="none" w:sz="0" w:space="0" w:color="auto"/>
        <w:bottom w:val="none" w:sz="0" w:space="0" w:color="auto"/>
        <w:right w:val="none" w:sz="0" w:space="0" w:color="auto"/>
      </w:divBdr>
    </w:div>
    <w:div w:id="1101493745">
      <w:bodyDiv w:val="1"/>
      <w:marLeft w:val="0"/>
      <w:marRight w:val="0"/>
      <w:marTop w:val="0"/>
      <w:marBottom w:val="0"/>
      <w:divBdr>
        <w:top w:val="none" w:sz="0" w:space="0" w:color="auto"/>
        <w:left w:val="none" w:sz="0" w:space="0" w:color="auto"/>
        <w:bottom w:val="none" w:sz="0" w:space="0" w:color="auto"/>
        <w:right w:val="none" w:sz="0" w:space="0" w:color="auto"/>
      </w:divBdr>
    </w:div>
    <w:div w:id="1105612324">
      <w:bodyDiv w:val="1"/>
      <w:marLeft w:val="0"/>
      <w:marRight w:val="0"/>
      <w:marTop w:val="0"/>
      <w:marBottom w:val="0"/>
      <w:divBdr>
        <w:top w:val="none" w:sz="0" w:space="0" w:color="auto"/>
        <w:left w:val="none" w:sz="0" w:space="0" w:color="auto"/>
        <w:bottom w:val="none" w:sz="0" w:space="0" w:color="auto"/>
        <w:right w:val="none" w:sz="0" w:space="0" w:color="auto"/>
      </w:divBdr>
    </w:div>
    <w:div w:id="1105926289">
      <w:bodyDiv w:val="1"/>
      <w:marLeft w:val="0"/>
      <w:marRight w:val="0"/>
      <w:marTop w:val="0"/>
      <w:marBottom w:val="0"/>
      <w:divBdr>
        <w:top w:val="none" w:sz="0" w:space="0" w:color="auto"/>
        <w:left w:val="none" w:sz="0" w:space="0" w:color="auto"/>
        <w:bottom w:val="none" w:sz="0" w:space="0" w:color="auto"/>
        <w:right w:val="none" w:sz="0" w:space="0" w:color="auto"/>
      </w:divBdr>
    </w:div>
    <w:div w:id="1106654946">
      <w:bodyDiv w:val="1"/>
      <w:marLeft w:val="0"/>
      <w:marRight w:val="0"/>
      <w:marTop w:val="0"/>
      <w:marBottom w:val="0"/>
      <w:divBdr>
        <w:top w:val="none" w:sz="0" w:space="0" w:color="auto"/>
        <w:left w:val="none" w:sz="0" w:space="0" w:color="auto"/>
        <w:bottom w:val="none" w:sz="0" w:space="0" w:color="auto"/>
        <w:right w:val="none" w:sz="0" w:space="0" w:color="auto"/>
      </w:divBdr>
    </w:div>
    <w:div w:id="1107387267">
      <w:bodyDiv w:val="1"/>
      <w:marLeft w:val="0"/>
      <w:marRight w:val="0"/>
      <w:marTop w:val="0"/>
      <w:marBottom w:val="0"/>
      <w:divBdr>
        <w:top w:val="none" w:sz="0" w:space="0" w:color="auto"/>
        <w:left w:val="none" w:sz="0" w:space="0" w:color="auto"/>
        <w:bottom w:val="none" w:sz="0" w:space="0" w:color="auto"/>
        <w:right w:val="none" w:sz="0" w:space="0" w:color="auto"/>
      </w:divBdr>
    </w:div>
    <w:div w:id="1115639644">
      <w:bodyDiv w:val="1"/>
      <w:marLeft w:val="0"/>
      <w:marRight w:val="0"/>
      <w:marTop w:val="0"/>
      <w:marBottom w:val="0"/>
      <w:divBdr>
        <w:top w:val="none" w:sz="0" w:space="0" w:color="auto"/>
        <w:left w:val="none" w:sz="0" w:space="0" w:color="auto"/>
        <w:bottom w:val="none" w:sz="0" w:space="0" w:color="auto"/>
        <w:right w:val="none" w:sz="0" w:space="0" w:color="auto"/>
      </w:divBdr>
    </w:div>
    <w:div w:id="1120993333">
      <w:bodyDiv w:val="1"/>
      <w:marLeft w:val="0"/>
      <w:marRight w:val="0"/>
      <w:marTop w:val="0"/>
      <w:marBottom w:val="0"/>
      <w:divBdr>
        <w:top w:val="none" w:sz="0" w:space="0" w:color="auto"/>
        <w:left w:val="none" w:sz="0" w:space="0" w:color="auto"/>
        <w:bottom w:val="none" w:sz="0" w:space="0" w:color="auto"/>
        <w:right w:val="none" w:sz="0" w:space="0" w:color="auto"/>
      </w:divBdr>
    </w:div>
    <w:div w:id="1122647382">
      <w:bodyDiv w:val="1"/>
      <w:marLeft w:val="0"/>
      <w:marRight w:val="0"/>
      <w:marTop w:val="0"/>
      <w:marBottom w:val="0"/>
      <w:divBdr>
        <w:top w:val="none" w:sz="0" w:space="0" w:color="auto"/>
        <w:left w:val="none" w:sz="0" w:space="0" w:color="auto"/>
        <w:bottom w:val="none" w:sz="0" w:space="0" w:color="auto"/>
        <w:right w:val="none" w:sz="0" w:space="0" w:color="auto"/>
      </w:divBdr>
    </w:div>
    <w:div w:id="1125348704">
      <w:bodyDiv w:val="1"/>
      <w:marLeft w:val="0"/>
      <w:marRight w:val="0"/>
      <w:marTop w:val="0"/>
      <w:marBottom w:val="0"/>
      <w:divBdr>
        <w:top w:val="none" w:sz="0" w:space="0" w:color="auto"/>
        <w:left w:val="none" w:sz="0" w:space="0" w:color="auto"/>
        <w:bottom w:val="none" w:sz="0" w:space="0" w:color="auto"/>
        <w:right w:val="none" w:sz="0" w:space="0" w:color="auto"/>
      </w:divBdr>
    </w:div>
    <w:div w:id="1125857030">
      <w:bodyDiv w:val="1"/>
      <w:marLeft w:val="0"/>
      <w:marRight w:val="0"/>
      <w:marTop w:val="0"/>
      <w:marBottom w:val="0"/>
      <w:divBdr>
        <w:top w:val="none" w:sz="0" w:space="0" w:color="auto"/>
        <w:left w:val="none" w:sz="0" w:space="0" w:color="auto"/>
        <w:bottom w:val="none" w:sz="0" w:space="0" w:color="auto"/>
        <w:right w:val="none" w:sz="0" w:space="0" w:color="auto"/>
      </w:divBdr>
    </w:div>
    <w:div w:id="1131703619">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3669809">
      <w:bodyDiv w:val="1"/>
      <w:marLeft w:val="0"/>
      <w:marRight w:val="0"/>
      <w:marTop w:val="0"/>
      <w:marBottom w:val="0"/>
      <w:divBdr>
        <w:top w:val="none" w:sz="0" w:space="0" w:color="auto"/>
        <w:left w:val="none" w:sz="0" w:space="0" w:color="auto"/>
        <w:bottom w:val="none" w:sz="0" w:space="0" w:color="auto"/>
        <w:right w:val="none" w:sz="0" w:space="0" w:color="auto"/>
      </w:divBdr>
    </w:div>
    <w:div w:id="1145121085">
      <w:bodyDiv w:val="1"/>
      <w:marLeft w:val="0"/>
      <w:marRight w:val="0"/>
      <w:marTop w:val="0"/>
      <w:marBottom w:val="0"/>
      <w:divBdr>
        <w:top w:val="none" w:sz="0" w:space="0" w:color="auto"/>
        <w:left w:val="none" w:sz="0" w:space="0" w:color="auto"/>
        <w:bottom w:val="none" w:sz="0" w:space="0" w:color="auto"/>
        <w:right w:val="none" w:sz="0" w:space="0" w:color="auto"/>
      </w:divBdr>
    </w:div>
    <w:div w:id="1146360325">
      <w:bodyDiv w:val="1"/>
      <w:marLeft w:val="0"/>
      <w:marRight w:val="0"/>
      <w:marTop w:val="0"/>
      <w:marBottom w:val="0"/>
      <w:divBdr>
        <w:top w:val="none" w:sz="0" w:space="0" w:color="auto"/>
        <w:left w:val="none" w:sz="0" w:space="0" w:color="auto"/>
        <w:bottom w:val="none" w:sz="0" w:space="0" w:color="auto"/>
        <w:right w:val="none" w:sz="0" w:space="0" w:color="auto"/>
      </w:divBdr>
    </w:div>
    <w:div w:id="1147282286">
      <w:bodyDiv w:val="1"/>
      <w:marLeft w:val="0"/>
      <w:marRight w:val="0"/>
      <w:marTop w:val="0"/>
      <w:marBottom w:val="0"/>
      <w:divBdr>
        <w:top w:val="none" w:sz="0" w:space="0" w:color="auto"/>
        <w:left w:val="none" w:sz="0" w:space="0" w:color="auto"/>
        <w:bottom w:val="none" w:sz="0" w:space="0" w:color="auto"/>
        <w:right w:val="none" w:sz="0" w:space="0" w:color="auto"/>
      </w:divBdr>
    </w:div>
    <w:div w:id="1148091018">
      <w:bodyDiv w:val="1"/>
      <w:marLeft w:val="0"/>
      <w:marRight w:val="0"/>
      <w:marTop w:val="0"/>
      <w:marBottom w:val="0"/>
      <w:divBdr>
        <w:top w:val="none" w:sz="0" w:space="0" w:color="auto"/>
        <w:left w:val="none" w:sz="0" w:space="0" w:color="auto"/>
        <w:bottom w:val="none" w:sz="0" w:space="0" w:color="auto"/>
        <w:right w:val="none" w:sz="0" w:space="0" w:color="auto"/>
      </w:divBdr>
    </w:div>
    <w:div w:id="1158111813">
      <w:bodyDiv w:val="1"/>
      <w:marLeft w:val="0"/>
      <w:marRight w:val="0"/>
      <w:marTop w:val="0"/>
      <w:marBottom w:val="0"/>
      <w:divBdr>
        <w:top w:val="none" w:sz="0" w:space="0" w:color="auto"/>
        <w:left w:val="none" w:sz="0" w:space="0" w:color="auto"/>
        <w:bottom w:val="none" w:sz="0" w:space="0" w:color="auto"/>
        <w:right w:val="none" w:sz="0" w:space="0" w:color="auto"/>
      </w:divBdr>
    </w:div>
    <w:div w:id="1159227192">
      <w:bodyDiv w:val="1"/>
      <w:marLeft w:val="0"/>
      <w:marRight w:val="0"/>
      <w:marTop w:val="0"/>
      <w:marBottom w:val="0"/>
      <w:divBdr>
        <w:top w:val="none" w:sz="0" w:space="0" w:color="auto"/>
        <w:left w:val="none" w:sz="0" w:space="0" w:color="auto"/>
        <w:bottom w:val="none" w:sz="0" w:space="0" w:color="auto"/>
        <w:right w:val="none" w:sz="0" w:space="0" w:color="auto"/>
      </w:divBdr>
    </w:div>
    <w:div w:id="1162162951">
      <w:bodyDiv w:val="1"/>
      <w:marLeft w:val="0"/>
      <w:marRight w:val="0"/>
      <w:marTop w:val="0"/>
      <w:marBottom w:val="0"/>
      <w:divBdr>
        <w:top w:val="none" w:sz="0" w:space="0" w:color="auto"/>
        <w:left w:val="none" w:sz="0" w:space="0" w:color="auto"/>
        <w:bottom w:val="none" w:sz="0" w:space="0" w:color="auto"/>
        <w:right w:val="none" w:sz="0" w:space="0" w:color="auto"/>
      </w:divBdr>
    </w:div>
    <w:div w:id="1167286432">
      <w:bodyDiv w:val="1"/>
      <w:marLeft w:val="0"/>
      <w:marRight w:val="0"/>
      <w:marTop w:val="0"/>
      <w:marBottom w:val="0"/>
      <w:divBdr>
        <w:top w:val="none" w:sz="0" w:space="0" w:color="auto"/>
        <w:left w:val="none" w:sz="0" w:space="0" w:color="auto"/>
        <w:bottom w:val="none" w:sz="0" w:space="0" w:color="auto"/>
        <w:right w:val="none" w:sz="0" w:space="0" w:color="auto"/>
      </w:divBdr>
    </w:div>
    <w:div w:id="1169369432">
      <w:bodyDiv w:val="1"/>
      <w:marLeft w:val="0"/>
      <w:marRight w:val="0"/>
      <w:marTop w:val="0"/>
      <w:marBottom w:val="0"/>
      <w:divBdr>
        <w:top w:val="none" w:sz="0" w:space="0" w:color="auto"/>
        <w:left w:val="none" w:sz="0" w:space="0" w:color="auto"/>
        <w:bottom w:val="none" w:sz="0" w:space="0" w:color="auto"/>
        <w:right w:val="none" w:sz="0" w:space="0" w:color="auto"/>
      </w:divBdr>
    </w:div>
    <w:div w:id="1169442788">
      <w:bodyDiv w:val="1"/>
      <w:marLeft w:val="0"/>
      <w:marRight w:val="0"/>
      <w:marTop w:val="0"/>
      <w:marBottom w:val="0"/>
      <w:divBdr>
        <w:top w:val="none" w:sz="0" w:space="0" w:color="auto"/>
        <w:left w:val="none" w:sz="0" w:space="0" w:color="auto"/>
        <w:bottom w:val="none" w:sz="0" w:space="0" w:color="auto"/>
        <w:right w:val="none" w:sz="0" w:space="0" w:color="auto"/>
      </w:divBdr>
    </w:div>
    <w:div w:id="1169490887">
      <w:bodyDiv w:val="1"/>
      <w:marLeft w:val="0"/>
      <w:marRight w:val="0"/>
      <w:marTop w:val="0"/>
      <w:marBottom w:val="0"/>
      <w:divBdr>
        <w:top w:val="none" w:sz="0" w:space="0" w:color="auto"/>
        <w:left w:val="none" w:sz="0" w:space="0" w:color="auto"/>
        <w:bottom w:val="none" w:sz="0" w:space="0" w:color="auto"/>
        <w:right w:val="none" w:sz="0" w:space="0" w:color="auto"/>
      </w:divBdr>
    </w:div>
    <w:div w:id="1169637737">
      <w:bodyDiv w:val="1"/>
      <w:marLeft w:val="0"/>
      <w:marRight w:val="0"/>
      <w:marTop w:val="0"/>
      <w:marBottom w:val="0"/>
      <w:divBdr>
        <w:top w:val="none" w:sz="0" w:space="0" w:color="auto"/>
        <w:left w:val="none" w:sz="0" w:space="0" w:color="auto"/>
        <w:bottom w:val="none" w:sz="0" w:space="0" w:color="auto"/>
        <w:right w:val="none" w:sz="0" w:space="0" w:color="auto"/>
      </w:divBdr>
    </w:div>
    <w:div w:id="1169783455">
      <w:bodyDiv w:val="1"/>
      <w:marLeft w:val="0"/>
      <w:marRight w:val="0"/>
      <w:marTop w:val="0"/>
      <w:marBottom w:val="0"/>
      <w:divBdr>
        <w:top w:val="none" w:sz="0" w:space="0" w:color="auto"/>
        <w:left w:val="none" w:sz="0" w:space="0" w:color="auto"/>
        <w:bottom w:val="none" w:sz="0" w:space="0" w:color="auto"/>
        <w:right w:val="none" w:sz="0" w:space="0" w:color="auto"/>
      </w:divBdr>
    </w:div>
    <w:div w:id="1191989333">
      <w:bodyDiv w:val="1"/>
      <w:marLeft w:val="0"/>
      <w:marRight w:val="0"/>
      <w:marTop w:val="0"/>
      <w:marBottom w:val="0"/>
      <w:divBdr>
        <w:top w:val="none" w:sz="0" w:space="0" w:color="auto"/>
        <w:left w:val="none" w:sz="0" w:space="0" w:color="auto"/>
        <w:bottom w:val="none" w:sz="0" w:space="0" w:color="auto"/>
        <w:right w:val="none" w:sz="0" w:space="0" w:color="auto"/>
      </w:divBdr>
    </w:div>
    <w:div w:id="1194923494">
      <w:bodyDiv w:val="1"/>
      <w:marLeft w:val="0"/>
      <w:marRight w:val="0"/>
      <w:marTop w:val="0"/>
      <w:marBottom w:val="0"/>
      <w:divBdr>
        <w:top w:val="none" w:sz="0" w:space="0" w:color="auto"/>
        <w:left w:val="none" w:sz="0" w:space="0" w:color="auto"/>
        <w:bottom w:val="none" w:sz="0" w:space="0" w:color="auto"/>
        <w:right w:val="none" w:sz="0" w:space="0" w:color="auto"/>
      </w:divBdr>
    </w:div>
    <w:div w:id="1198346649">
      <w:bodyDiv w:val="1"/>
      <w:marLeft w:val="0"/>
      <w:marRight w:val="0"/>
      <w:marTop w:val="0"/>
      <w:marBottom w:val="0"/>
      <w:divBdr>
        <w:top w:val="none" w:sz="0" w:space="0" w:color="auto"/>
        <w:left w:val="none" w:sz="0" w:space="0" w:color="auto"/>
        <w:bottom w:val="none" w:sz="0" w:space="0" w:color="auto"/>
        <w:right w:val="none" w:sz="0" w:space="0" w:color="auto"/>
      </w:divBdr>
    </w:div>
    <w:div w:id="1210339908">
      <w:bodyDiv w:val="1"/>
      <w:marLeft w:val="0"/>
      <w:marRight w:val="0"/>
      <w:marTop w:val="0"/>
      <w:marBottom w:val="0"/>
      <w:divBdr>
        <w:top w:val="none" w:sz="0" w:space="0" w:color="auto"/>
        <w:left w:val="none" w:sz="0" w:space="0" w:color="auto"/>
        <w:bottom w:val="none" w:sz="0" w:space="0" w:color="auto"/>
        <w:right w:val="none" w:sz="0" w:space="0" w:color="auto"/>
      </w:divBdr>
    </w:div>
    <w:div w:id="1219586065">
      <w:bodyDiv w:val="1"/>
      <w:marLeft w:val="0"/>
      <w:marRight w:val="0"/>
      <w:marTop w:val="0"/>
      <w:marBottom w:val="0"/>
      <w:divBdr>
        <w:top w:val="none" w:sz="0" w:space="0" w:color="auto"/>
        <w:left w:val="none" w:sz="0" w:space="0" w:color="auto"/>
        <w:bottom w:val="none" w:sz="0" w:space="0" w:color="auto"/>
        <w:right w:val="none" w:sz="0" w:space="0" w:color="auto"/>
      </w:divBdr>
    </w:div>
    <w:div w:id="1221137227">
      <w:bodyDiv w:val="1"/>
      <w:marLeft w:val="0"/>
      <w:marRight w:val="0"/>
      <w:marTop w:val="0"/>
      <w:marBottom w:val="0"/>
      <w:divBdr>
        <w:top w:val="none" w:sz="0" w:space="0" w:color="auto"/>
        <w:left w:val="none" w:sz="0" w:space="0" w:color="auto"/>
        <w:bottom w:val="none" w:sz="0" w:space="0" w:color="auto"/>
        <w:right w:val="none" w:sz="0" w:space="0" w:color="auto"/>
      </w:divBdr>
    </w:div>
    <w:div w:id="1226986862">
      <w:bodyDiv w:val="1"/>
      <w:marLeft w:val="0"/>
      <w:marRight w:val="0"/>
      <w:marTop w:val="0"/>
      <w:marBottom w:val="0"/>
      <w:divBdr>
        <w:top w:val="none" w:sz="0" w:space="0" w:color="auto"/>
        <w:left w:val="none" w:sz="0" w:space="0" w:color="auto"/>
        <w:bottom w:val="none" w:sz="0" w:space="0" w:color="auto"/>
        <w:right w:val="none" w:sz="0" w:space="0" w:color="auto"/>
      </w:divBdr>
    </w:div>
    <w:div w:id="1231694042">
      <w:bodyDiv w:val="1"/>
      <w:marLeft w:val="0"/>
      <w:marRight w:val="0"/>
      <w:marTop w:val="0"/>
      <w:marBottom w:val="0"/>
      <w:divBdr>
        <w:top w:val="none" w:sz="0" w:space="0" w:color="auto"/>
        <w:left w:val="none" w:sz="0" w:space="0" w:color="auto"/>
        <w:bottom w:val="none" w:sz="0" w:space="0" w:color="auto"/>
        <w:right w:val="none" w:sz="0" w:space="0" w:color="auto"/>
      </w:divBdr>
    </w:div>
    <w:div w:id="1239824589">
      <w:bodyDiv w:val="1"/>
      <w:marLeft w:val="0"/>
      <w:marRight w:val="0"/>
      <w:marTop w:val="0"/>
      <w:marBottom w:val="0"/>
      <w:divBdr>
        <w:top w:val="none" w:sz="0" w:space="0" w:color="auto"/>
        <w:left w:val="none" w:sz="0" w:space="0" w:color="auto"/>
        <w:bottom w:val="none" w:sz="0" w:space="0" w:color="auto"/>
        <w:right w:val="none" w:sz="0" w:space="0" w:color="auto"/>
      </w:divBdr>
    </w:div>
    <w:div w:id="1239942324">
      <w:bodyDiv w:val="1"/>
      <w:marLeft w:val="0"/>
      <w:marRight w:val="0"/>
      <w:marTop w:val="0"/>
      <w:marBottom w:val="0"/>
      <w:divBdr>
        <w:top w:val="none" w:sz="0" w:space="0" w:color="auto"/>
        <w:left w:val="none" w:sz="0" w:space="0" w:color="auto"/>
        <w:bottom w:val="none" w:sz="0" w:space="0" w:color="auto"/>
        <w:right w:val="none" w:sz="0" w:space="0" w:color="auto"/>
      </w:divBdr>
    </w:div>
    <w:div w:id="1254820443">
      <w:bodyDiv w:val="1"/>
      <w:marLeft w:val="0"/>
      <w:marRight w:val="0"/>
      <w:marTop w:val="0"/>
      <w:marBottom w:val="0"/>
      <w:divBdr>
        <w:top w:val="none" w:sz="0" w:space="0" w:color="auto"/>
        <w:left w:val="none" w:sz="0" w:space="0" w:color="auto"/>
        <w:bottom w:val="none" w:sz="0" w:space="0" w:color="auto"/>
        <w:right w:val="none" w:sz="0" w:space="0" w:color="auto"/>
      </w:divBdr>
    </w:div>
    <w:div w:id="1257784601">
      <w:bodyDiv w:val="1"/>
      <w:marLeft w:val="0"/>
      <w:marRight w:val="0"/>
      <w:marTop w:val="0"/>
      <w:marBottom w:val="0"/>
      <w:divBdr>
        <w:top w:val="none" w:sz="0" w:space="0" w:color="auto"/>
        <w:left w:val="none" w:sz="0" w:space="0" w:color="auto"/>
        <w:bottom w:val="none" w:sz="0" w:space="0" w:color="auto"/>
        <w:right w:val="none" w:sz="0" w:space="0" w:color="auto"/>
      </w:divBdr>
    </w:div>
    <w:div w:id="1258099233">
      <w:bodyDiv w:val="1"/>
      <w:marLeft w:val="0"/>
      <w:marRight w:val="0"/>
      <w:marTop w:val="0"/>
      <w:marBottom w:val="0"/>
      <w:divBdr>
        <w:top w:val="none" w:sz="0" w:space="0" w:color="auto"/>
        <w:left w:val="none" w:sz="0" w:space="0" w:color="auto"/>
        <w:bottom w:val="none" w:sz="0" w:space="0" w:color="auto"/>
        <w:right w:val="none" w:sz="0" w:space="0" w:color="auto"/>
      </w:divBdr>
    </w:div>
    <w:div w:id="1258975973">
      <w:bodyDiv w:val="1"/>
      <w:marLeft w:val="0"/>
      <w:marRight w:val="0"/>
      <w:marTop w:val="0"/>
      <w:marBottom w:val="0"/>
      <w:divBdr>
        <w:top w:val="none" w:sz="0" w:space="0" w:color="auto"/>
        <w:left w:val="none" w:sz="0" w:space="0" w:color="auto"/>
        <w:bottom w:val="none" w:sz="0" w:space="0" w:color="auto"/>
        <w:right w:val="none" w:sz="0" w:space="0" w:color="auto"/>
      </w:divBdr>
      <w:divsChild>
        <w:div w:id="920721465">
          <w:marLeft w:val="0"/>
          <w:marRight w:val="0"/>
          <w:marTop w:val="0"/>
          <w:marBottom w:val="0"/>
          <w:divBdr>
            <w:top w:val="none" w:sz="0" w:space="0" w:color="auto"/>
            <w:left w:val="none" w:sz="0" w:space="0" w:color="auto"/>
            <w:bottom w:val="none" w:sz="0" w:space="0" w:color="auto"/>
            <w:right w:val="none" w:sz="0" w:space="0" w:color="auto"/>
          </w:divBdr>
          <w:divsChild>
            <w:div w:id="625820031">
              <w:marLeft w:val="0"/>
              <w:marRight w:val="0"/>
              <w:marTop w:val="0"/>
              <w:marBottom w:val="0"/>
              <w:divBdr>
                <w:top w:val="none" w:sz="0" w:space="0" w:color="auto"/>
                <w:left w:val="none" w:sz="0" w:space="0" w:color="auto"/>
                <w:bottom w:val="none" w:sz="0" w:space="0" w:color="auto"/>
                <w:right w:val="none" w:sz="0" w:space="0" w:color="auto"/>
              </w:divBdr>
            </w:div>
            <w:div w:id="1029378004">
              <w:marLeft w:val="0"/>
              <w:marRight w:val="0"/>
              <w:marTop w:val="0"/>
              <w:marBottom w:val="0"/>
              <w:divBdr>
                <w:top w:val="none" w:sz="0" w:space="0" w:color="auto"/>
                <w:left w:val="none" w:sz="0" w:space="0" w:color="auto"/>
                <w:bottom w:val="none" w:sz="0" w:space="0" w:color="auto"/>
                <w:right w:val="none" w:sz="0" w:space="0" w:color="auto"/>
              </w:divBdr>
            </w:div>
            <w:div w:id="1223179723">
              <w:marLeft w:val="0"/>
              <w:marRight w:val="0"/>
              <w:marTop w:val="0"/>
              <w:marBottom w:val="0"/>
              <w:divBdr>
                <w:top w:val="none" w:sz="0" w:space="0" w:color="auto"/>
                <w:left w:val="none" w:sz="0" w:space="0" w:color="auto"/>
                <w:bottom w:val="none" w:sz="0" w:space="0" w:color="auto"/>
                <w:right w:val="none" w:sz="0" w:space="0" w:color="auto"/>
              </w:divBdr>
            </w:div>
            <w:div w:id="1338383830">
              <w:marLeft w:val="0"/>
              <w:marRight w:val="0"/>
              <w:marTop w:val="0"/>
              <w:marBottom w:val="0"/>
              <w:divBdr>
                <w:top w:val="none" w:sz="0" w:space="0" w:color="auto"/>
                <w:left w:val="none" w:sz="0" w:space="0" w:color="auto"/>
                <w:bottom w:val="none" w:sz="0" w:space="0" w:color="auto"/>
                <w:right w:val="none" w:sz="0" w:space="0" w:color="auto"/>
              </w:divBdr>
            </w:div>
            <w:div w:id="2073888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1794091">
      <w:bodyDiv w:val="1"/>
      <w:marLeft w:val="0"/>
      <w:marRight w:val="0"/>
      <w:marTop w:val="0"/>
      <w:marBottom w:val="0"/>
      <w:divBdr>
        <w:top w:val="none" w:sz="0" w:space="0" w:color="auto"/>
        <w:left w:val="none" w:sz="0" w:space="0" w:color="auto"/>
        <w:bottom w:val="none" w:sz="0" w:space="0" w:color="auto"/>
        <w:right w:val="none" w:sz="0" w:space="0" w:color="auto"/>
      </w:divBdr>
    </w:div>
    <w:div w:id="1265191259">
      <w:bodyDiv w:val="1"/>
      <w:marLeft w:val="0"/>
      <w:marRight w:val="0"/>
      <w:marTop w:val="0"/>
      <w:marBottom w:val="0"/>
      <w:divBdr>
        <w:top w:val="none" w:sz="0" w:space="0" w:color="auto"/>
        <w:left w:val="none" w:sz="0" w:space="0" w:color="auto"/>
        <w:bottom w:val="none" w:sz="0" w:space="0" w:color="auto"/>
        <w:right w:val="none" w:sz="0" w:space="0" w:color="auto"/>
      </w:divBdr>
    </w:div>
    <w:div w:id="1265772511">
      <w:bodyDiv w:val="1"/>
      <w:marLeft w:val="0"/>
      <w:marRight w:val="0"/>
      <w:marTop w:val="0"/>
      <w:marBottom w:val="0"/>
      <w:divBdr>
        <w:top w:val="none" w:sz="0" w:space="0" w:color="auto"/>
        <w:left w:val="none" w:sz="0" w:space="0" w:color="auto"/>
        <w:bottom w:val="none" w:sz="0" w:space="0" w:color="auto"/>
        <w:right w:val="none" w:sz="0" w:space="0" w:color="auto"/>
      </w:divBdr>
    </w:div>
    <w:div w:id="1270770511">
      <w:bodyDiv w:val="1"/>
      <w:marLeft w:val="0"/>
      <w:marRight w:val="0"/>
      <w:marTop w:val="0"/>
      <w:marBottom w:val="0"/>
      <w:divBdr>
        <w:top w:val="none" w:sz="0" w:space="0" w:color="auto"/>
        <w:left w:val="none" w:sz="0" w:space="0" w:color="auto"/>
        <w:bottom w:val="none" w:sz="0" w:space="0" w:color="auto"/>
        <w:right w:val="none" w:sz="0" w:space="0" w:color="auto"/>
      </w:divBdr>
    </w:div>
    <w:div w:id="1281451746">
      <w:bodyDiv w:val="1"/>
      <w:marLeft w:val="0"/>
      <w:marRight w:val="0"/>
      <w:marTop w:val="0"/>
      <w:marBottom w:val="0"/>
      <w:divBdr>
        <w:top w:val="none" w:sz="0" w:space="0" w:color="auto"/>
        <w:left w:val="none" w:sz="0" w:space="0" w:color="auto"/>
        <w:bottom w:val="none" w:sz="0" w:space="0" w:color="auto"/>
        <w:right w:val="none" w:sz="0" w:space="0" w:color="auto"/>
      </w:divBdr>
    </w:div>
    <w:div w:id="1281913923">
      <w:bodyDiv w:val="1"/>
      <w:marLeft w:val="0"/>
      <w:marRight w:val="0"/>
      <w:marTop w:val="0"/>
      <w:marBottom w:val="0"/>
      <w:divBdr>
        <w:top w:val="none" w:sz="0" w:space="0" w:color="auto"/>
        <w:left w:val="none" w:sz="0" w:space="0" w:color="auto"/>
        <w:bottom w:val="none" w:sz="0" w:space="0" w:color="auto"/>
        <w:right w:val="none" w:sz="0" w:space="0" w:color="auto"/>
      </w:divBdr>
    </w:div>
    <w:div w:id="1282497794">
      <w:bodyDiv w:val="1"/>
      <w:marLeft w:val="0"/>
      <w:marRight w:val="0"/>
      <w:marTop w:val="0"/>
      <w:marBottom w:val="0"/>
      <w:divBdr>
        <w:top w:val="none" w:sz="0" w:space="0" w:color="auto"/>
        <w:left w:val="none" w:sz="0" w:space="0" w:color="auto"/>
        <w:bottom w:val="none" w:sz="0" w:space="0" w:color="auto"/>
        <w:right w:val="none" w:sz="0" w:space="0" w:color="auto"/>
      </w:divBdr>
    </w:div>
    <w:div w:id="1288198818">
      <w:bodyDiv w:val="1"/>
      <w:marLeft w:val="0"/>
      <w:marRight w:val="0"/>
      <w:marTop w:val="0"/>
      <w:marBottom w:val="0"/>
      <w:divBdr>
        <w:top w:val="none" w:sz="0" w:space="0" w:color="auto"/>
        <w:left w:val="none" w:sz="0" w:space="0" w:color="auto"/>
        <w:bottom w:val="none" w:sz="0" w:space="0" w:color="auto"/>
        <w:right w:val="none" w:sz="0" w:space="0" w:color="auto"/>
      </w:divBdr>
    </w:div>
    <w:div w:id="1292664243">
      <w:bodyDiv w:val="1"/>
      <w:marLeft w:val="0"/>
      <w:marRight w:val="0"/>
      <w:marTop w:val="0"/>
      <w:marBottom w:val="0"/>
      <w:divBdr>
        <w:top w:val="none" w:sz="0" w:space="0" w:color="auto"/>
        <w:left w:val="none" w:sz="0" w:space="0" w:color="auto"/>
        <w:bottom w:val="none" w:sz="0" w:space="0" w:color="auto"/>
        <w:right w:val="none" w:sz="0" w:space="0" w:color="auto"/>
      </w:divBdr>
    </w:div>
    <w:div w:id="1295670876">
      <w:bodyDiv w:val="1"/>
      <w:marLeft w:val="0"/>
      <w:marRight w:val="0"/>
      <w:marTop w:val="0"/>
      <w:marBottom w:val="0"/>
      <w:divBdr>
        <w:top w:val="none" w:sz="0" w:space="0" w:color="auto"/>
        <w:left w:val="none" w:sz="0" w:space="0" w:color="auto"/>
        <w:bottom w:val="none" w:sz="0" w:space="0" w:color="auto"/>
        <w:right w:val="none" w:sz="0" w:space="0" w:color="auto"/>
      </w:divBdr>
    </w:div>
    <w:div w:id="1295795816">
      <w:bodyDiv w:val="1"/>
      <w:marLeft w:val="0"/>
      <w:marRight w:val="0"/>
      <w:marTop w:val="0"/>
      <w:marBottom w:val="0"/>
      <w:divBdr>
        <w:top w:val="none" w:sz="0" w:space="0" w:color="auto"/>
        <w:left w:val="none" w:sz="0" w:space="0" w:color="auto"/>
        <w:bottom w:val="none" w:sz="0" w:space="0" w:color="auto"/>
        <w:right w:val="none" w:sz="0" w:space="0" w:color="auto"/>
      </w:divBdr>
    </w:div>
    <w:div w:id="1300767695">
      <w:bodyDiv w:val="1"/>
      <w:marLeft w:val="0"/>
      <w:marRight w:val="0"/>
      <w:marTop w:val="0"/>
      <w:marBottom w:val="0"/>
      <w:divBdr>
        <w:top w:val="none" w:sz="0" w:space="0" w:color="auto"/>
        <w:left w:val="none" w:sz="0" w:space="0" w:color="auto"/>
        <w:bottom w:val="none" w:sz="0" w:space="0" w:color="auto"/>
        <w:right w:val="none" w:sz="0" w:space="0" w:color="auto"/>
      </w:divBdr>
    </w:div>
    <w:div w:id="1307782994">
      <w:bodyDiv w:val="1"/>
      <w:marLeft w:val="0"/>
      <w:marRight w:val="0"/>
      <w:marTop w:val="0"/>
      <w:marBottom w:val="0"/>
      <w:divBdr>
        <w:top w:val="none" w:sz="0" w:space="0" w:color="auto"/>
        <w:left w:val="none" w:sz="0" w:space="0" w:color="auto"/>
        <w:bottom w:val="none" w:sz="0" w:space="0" w:color="auto"/>
        <w:right w:val="none" w:sz="0" w:space="0" w:color="auto"/>
      </w:divBdr>
    </w:div>
    <w:div w:id="1309241054">
      <w:bodyDiv w:val="1"/>
      <w:marLeft w:val="0"/>
      <w:marRight w:val="0"/>
      <w:marTop w:val="0"/>
      <w:marBottom w:val="0"/>
      <w:divBdr>
        <w:top w:val="none" w:sz="0" w:space="0" w:color="auto"/>
        <w:left w:val="none" w:sz="0" w:space="0" w:color="auto"/>
        <w:bottom w:val="none" w:sz="0" w:space="0" w:color="auto"/>
        <w:right w:val="none" w:sz="0" w:space="0" w:color="auto"/>
      </w:divBdr>
    </w:div>
    <w:div w:id="1314720600">
      <w:bodyDiv w:val="1"/>
      <w:marLeft w:val="0"/>
      <w:marRight w:val="0"/>
      <w:marTop w:val="0"/>
      <w:marBottom w:val="0"/>
      <w:divBdr>
        <w:top w:val="none" w:sz="0" w:space="0" w:color="auto"/>
        <w:left w:val="none" w:sz="0" w:space="0" w:color="auto"/>
        <w:bottom w:val="none" w:sz="0" w:space="0" w:color="auto"/>
        <w:right w:val="none" w:sz="0" w:space="0" w:color="auto"/>
      </w:divBdr>
    </w:div>
    <w:div w:id="1316179237">
      <w:bodyDiv w:val="1"/>
      <w:marLeft w:val="0"/>
      <w:marRight w:val="0"/>
      <w:marTop w:val="0"/>
      <w:marBottom w:val="0"/>
      <w:divBdr>
        <w:top w:val="none" w:sz="0" w:space="0" w:color="auto"/>
        <w:left w:val="none" w:sz="0" w:space="0" w:color="auto"/>
        <w:bottom w:val="none" w:sz="0" w:space="0" w:color="auto"/>
        <w:right w:val="none" w:sz="0" w:space="0" w:color="auto"/>
      </w:divBdr>
    </w:div>
    <w:div w:id="1325206891">
      <w:bodyDiv w:val="1"/>
      <w:marLeft w:val="0"/>
      <w:marRight w:val="0"/>
      <w:marTop w:val="0"/>
      <w:marBottom w:val="0"/>
      <w:divBdr>
        <w:top w:val="none" w:sz="0" w:space="0" w:color="auto"/>
        <w:left w:val="none" w:sz="0" w:space="0" w:color="auto"/>
        <w:bottom w:val="none" w:sz="0" w:space="0" w:color="auto"/>
        <w:right w:val="none" w:sz="0" w:space="0" w:color="auto"/>
      </w:divBdr>
    </w:div>
    <w:div w:id="1325276993">
      <w:bodyDiv w:val="1"/>
      <w:marLeft w:val="0"/>
      <w:marRight w:val="0"/>
      <w:marTop w:val="0"/>
      <w:marBottom w:val="0"/>
      <w:divBdr>
        <w:top w:val="none" w:sz="0" w:space="0" w:color="auto"/>
        <w:left w:val="none" w:sz="0" w:space="0" w:color="auto"/>
        <w:bottom w:val="none" w:sz="0" w:space="0" w:color="auto"/>
        <w:right w:val="none" w:sz="0" w:space="0" w:color="auto"/>
      </w:divBdr>
      <w:divsChild>
        <w:div w:id="131019107">
          <w:marLeft w:val="274"/>
          <w:marRight w:val="0"/>
          <w:marTop w:val="120"/>
          <w:marBottom w:val="0"/>
          <w:divBdr>
            <w:top w:val="none" w:sz="0" w:space="0" w:color="auto"/>
            <w:left w:val="none" w:sz="0" w:space="0" w:color="auto"/>
            <w:bottom w:val="none" w:sz="0" w:space="0" w:color="auto"/>
            <w:right w:val="none" w:sz="0" w:space="0" w:color="auto"/>
          </w:divBdr>
        </w:div>
        <w:div w:id="513880119">
          <w:marLeft w:val="720"/>
          <w:marRight w:val="0"/>
          <w:marTop w:val="108"/>
          <w:marBottom w:val="0"/>
          <w:divBdr>
            <w:top w:val="none" w:sz="0" w:space="0" w:color="auto"/>
            <w:left w:val="none" w:sz="0" w:space="0" w:color="auto"/>
            <w:bottom w:val="none" w:sz="0" w:space="0" w:color="auto"/>
            <w:right w:val="none" w:sz="0" w:space="0" w:color="auto"/>
          </w:divBdr>
        </w:div>
        <w:div w:id="1008290063">
          <w:marLeft w:val="720"/>
          <w:marRight w:val="0"/>
          <w:marTop w:val="108"/>
          <w:marBottom w:val="0"/>
          <w:divBdr>
            <w:top w:val="none" w:sz="0" w:space="0" w:color="auto"/>
            <w:left w:val="none" w:sz="0" w:space="0" w:color="auto"/>
            <w:bottom w:val="none" w:sz="0" w:space="0" w:color="auto"/>
            <w:right w:val="none" w:sz="0" w:space="0" w:color="auto"/>
          </w:divBdr>
        </w:div>
        <w:div w:id="1525094612">
          <w:marLeft w:val="720"/>
          <w:marRight w:val="0"/>
          <w:marTop w:val="108"/>
          <w:marBottom w:val="0"/>
          <w:divBdr>
            <w:top w:val="none" w:sz="0" w:space="0" w:color="auto"/>
            <w:left w:val="none" w:sz="0" w:space="0" w:color="auto"/>
            <w:bottom w:val="none" w:sz="0" w:space="0" w:color="auto"/>
            <w:right w:val="none" w:sz="0" w:space="0" w:color="auto"/>
          </w:divBdr>
        </w:div>
      </w:divsChild>
    </w:div>
    <w:div w:id="1330601297">
      <w:bodyDiv w:val="1"/>
      <w:marLeft w:val="0"/>
      <w:marRight w:val="0"/>
      <w:marTop w:val="0"/>
      <w:marBottom w:val="0"/>
      <w:divBdr>
        <w:top w:val="none" w:sz="0" w:space="0" w:color="auto"/>
        <w:left w:val="none" w:sz="0" w:space="0" w:color="auto"/>
        <w:bottom w:val="none" w:sz="0" w:space="0" w:color="auto"/>
        <w:right w:val="none" w:sz="0" w:space="0" w:color="auto"/>
      </w:divBdr>
    </w:div>
    <w:div w:id="1332366735">
      <w:bodyDiv w:val="1"/>
      <w:marLeft w:val="0"/>
      <w:marRight w:val="0"/>
      <w:marTop w:val="0"/>
      <w:marBottom w:val="0"/>
      <w:divBdr>
        <w:top w:val="none" w:sz="0" w:space="0" w:color="auto"/>
        <w:left w:val="none" w:sz="0" w:space="0" w:color="auto"/>
        <w:bottom w:val="none" w:sz="0" w:space="0" w:color="auto"/>
        <w:right w:val="none" w:sz="0" w:space="0" w:color="auto"/>
      </w:divBdr>
    </w:div>
    <w:div w:id="1336149498">
      <w:bodyDiv w:val="1"/>
      <w:marLeft w:val="0"/>
      <w:marRight w:val="0"/>
      <w:marTop w:val="0"/>
      <w:marBottom w:val="0"/>
      <w:divBdr>
        <w:top w:val="none" w:sz="0" w:space="0" w:color="auto"/>
        <w:left w:val="none" w:sz="0" w:space="0" w:color="auto"/>
        <w:bottom w:val="none" w:sz="0" w:space="0" w:color="auto"/>
        <w:right w:val="none" w:sz="0" w:space="0" w:color="auto"/>
      </w:divBdr>
    </w:div>
    <w:div w:id="1342661902">
      <w:bodyDiv w:val="1"/>
      <w:marLeft w:val="0"/>
      <w:marRight w:val="0"/>
      <w:marTop w:val="0"/>
      <w:marBottom w:val="0"/>
      <w:divBdr>
        <w:top w:val="none" w:sz="0" w:space="0" w:color="auto"/>
        <w:left w:val="none" w:sz="0" w:space="0" w:color="auto"/>
        <w:bottom w:val="none" w:sz="0" w:space="0" w:color="auto"/>
        <w:right w:val="none" w:sz="0" w:space="0" w:color="auto"/>
      </w:divBdr>
      <w:divsChild>
        <w:div w:id="421756438">
          <w:marLeft w:val="1901"/>
          <w:marRight w:val="0"/>
          <w:marTop w:val="84"/>
          <w:marBottom w:val="0"/>
          <w:divBdr>
            <w:top w:val="none" w:sz="0" w:space="0" w:color="auto"/>
            <w:left w:val="none" w:sz="0" w:space="0" w:color="auto"/>
            <w:bottom w:val="none" w:sz="0" w:space="0" w:color="auto"/>
            <w:right w:val="none" w:sz="0" w:space="0" w:color="auto"/>
          </w:divBdr>
        </w:div>
        <w:div w:id="424150186">
          <w:marLeft w:val="2261"/>
          <w:marRight w:val="0"/>
          <w:marTop w:val="72"/>
          <w:marBottom w:val="0"/>
          <w:divBdr>
            <w:top w:val="none" w:sz="0" w:space="0" w:color="auto"/>
            <w:left w:val="none" w:sz="0" w:space="0" w:color="auto"/>
            <w:bottom w:val="none" w:sz="0" w:space="0" w:color="auto"/>
            <w:right w:val="none" w:sz="0" w:space="0" w:color="auto"/>
          </w:divBdr>
        </w:div>
        <w:div w:id="1088691092">
          <w:marLeft w:val="2981"/>
          <w:marRight w:val="0"/>
          <w:marTop w:val="72"/>
          <w:marBottom w:val="0"/>
          <w:divBdr>
            <w:top w:val="none" w:sz="0" w:space="0" w:color="auto"/>
            <w:left w:val="none" w:sz="0" w:space="0" w:color="auto"/>
            <w:bottom w:val="none" w:sz="0" w:space="0" w:color="auto"/>
            <w:right w:val="none" w:sz="0" w:space="0" w:color="auto"/>
          </w:divBdr>
        </w:div>
        <w:div w:id="1333022065">
          <w:marLeft w:val="1440"/>
          <w:marRight w:val="0"/>
          <w:marTop w:val="96"/>
          <w:marBottom w:val="0"/>
          <w:divBdr>
            <w:top w:val="none" w:sz="0" w:space="0" w:color="auto"/>
            <w:left w:val="none" w:sz="0" w:space="0" w:color="auto"/>
            <w:bottom w:val="none" w:sz="0" w:space="0" w:color="auto"/>
            <w:right w:val="none" w:sz="0" w:space="0" w:color="auto"/>
          </w:divBdr>
        </w:div>
        <w:div w:id="1379430802">
          <w:marLeft w:val="2981"/>
          <w:marRight w:val="0"/>
          <w:marTop w:val="72"/>
          <w:marBottom w:val="0"/>
          <w:divBdr>
            <w:top w:val="none" w:sz="0" w:space="0" w:color="auto"/>
            <w:left w:val="none" w:sz="0" w:space="0" w:color="auto"/>
            <w:bottom w:val="none" w:sz="0" w:space="0" w:color="auto"/>
            <w:right w:val="none" w:sz="0" w:space="0" w:color="auto"/>
          </w:divBdr>
        </w:div>
        <w:div w:id="1781097995">
          <w:marLeft w:val="2261"/>
          <w:marRight w:val="0"/>
          <w:marTop w:val="72"/>
          <w:marBottom w:val="0"/>
          <w:divBdr>
            <w:top w:val="none" w:sz="0" w:space="0" w:color="auto"/>
            <w:left w:val="none" w:sz="0" w:space="0" w:color="auto"/>
            <w:bottom w:val="none" w:sz="0" w:space="0" w:color="auto"/>
            <w:right w:val="none" w:sz="0" w:space="0" w:color="auto"/>
          </w:divBdr>
        </w:div>
        <w:div w:id="2066903564">
          <w:marLeft w:val="1901"/>
          <w:marRight w:val="0"/>
          <w:marTop w:val="84"/>
          <w:marBottom w:val="0"/>
          <w:divBdr>
            <w:top w:val="none" w:sz="0" w:space="0" w:color="auto"/>
            <w:left w:val="none" w:sz="0" w:space="0" w:color="auto"/>
            <w:bottom w:val="none" w:sz="0" w:space="0" w:color="auto"/>
            <w:right w:val="none" w:sz="0" w:space="0" w:color="auto"/>
          </w:divBdr>
        </w:div>
        <w:div w:id="2145153153">
          <w:marLeft w:val="2261"/>
          <w:marRight w:val="0"/>
          <w:marTop w:val="72"/>
          <w:marBottom w:val="0"/>
          <w:divBdr>
            <w:top w:val="none" w:sz="0" w:space="0" w:color="auto"/>
            <w:left w:val="none" w:sz="0" w:space="0" w:color="auto"/>
            <w:bottom w:val="none" w:sz="0" w:space="0" w:color="auto"/>
            <w:right w:val="none" w:sz="0" w:space="0" w:color="auto"/>
          </w:divBdr>
        </w:div>
      </w:divsChild>
    </w:div>
    <w:div w:id="1345284975">
      <w:bodyDiv w:val="1"/>
      <w:marLeft w:val="0"/>
      <w:marRight w:val="0"/>
      <w:marTop w:val="0"/>
      <w:marBottom w:val="0"/>
      <w:divBdr>
        <w:top w:val="none" w:sz="0" w:space="0" w:color="auto"/>
        <w:left w:val="none" w:sz="0" w:space="0" w:color="auto"/>
        <w:bottom w:val="none" w:sz="0" w:space="0" w:color="auto"/>
        <w:right w:val="none" w:sz="0" w:space="0" w:color="auto"/>
      </w:divBdr>
    </w:div>
    <w:div w:id="1355308114">
      <w:bodyDiv w:val="1"/>
      <w:marLeft w:val="0"/>
      <w:marRight w:val="0"/>
      <w:marTop w:val="0"/>
      <w:marBottom w:val="0"/>
      <w:divBdr>
        <w:top w:val="none" w:sz="0" w:space="0" w:color="auto"/>
        <w:left w:val="none" w:sz="0" w:space="0" w:color="auto"/>
        <w:bottom w:val="none" w:sz="0" w:space="0" w:color="auto"/>
        <w:right w:val="none" w:sz="0" w:space="0" w:color="auto"/>
      </w:divBdr>
    </w:div>
    <w:div w:id="1356267762">
      <w:bodyDiv w:val="1"/>
      <w:marLeft w:val="0"/>
      <w:marRight w:val="0"/>
      <w:marTop w:val="0"/>
      <w:marBottom w:val="0"/>
      <w:divBdr>
        <w:top w:val="none" w:sz="0" w:space="0" w:color="auto"/>
        <w:left w:val="none" w:sz="0" w:space="0" w:color="auto"/>
        <w:bottom w:val="none" w:sz="0" w:space="0" w:color="auto"/>
        <w:right w:val="none" w:sz="0" w:space="0" w:color="auto"/>
      </w:divBdr>
    </w:div>
    <w:div w:id="1357542347">
      <w:bodyDiv w:val="1"/>
      <w:marLeft w:val="0"/>
      <w:marRight w:val="0"/>
      <w:marTop w:val="0"/>
      <w:marBottom w:val="0"/>
      <w:divBdr>
        <w:top w:val="none" w:sz="0" w:space="0" w:color="auto"/>
        <w:left w:val="none" w:sz="0" w:space="0" w:color="auto"/>
        <w:bottom w:val="none" w:sz="0" w:space="0" w:color="auto"/>
        <w:right w:val="none" w:sz="0" w:space="0" w:color="auto"/>
      </w:divBdr>
    </w:div>
    <w:div w:id="1359358156">
      <w:bodyDiv w:val="1"/>
      <w:marLeft w:val="0"/>
      <w:marRight w:val="0"/>
      <w:marTop w:val="0"/>
      <w:marBottom w:val="0"/>
      <w:divBdr>
        <w:top w:val="none" w:sz="0" w:space="0" w:color="auto"/>
        <w:left w:val="none" w:sz="0" w:space="0" w:color="auto"/>
        <w:bottom w:val="none" w:sz="0" w:space="0" w:color="auto"/>
        <w:right w:val="none" w:sz="0" w:space="0" w:color="auto"/>
      </w:divBdr>
    </w:div>
    <w:div w:id="1363243596">
      <w:bodyDiv w:val="1"/>
      <w:marLeft w:val="0"/>
      <w:marRight w:val="0"/>
      <w:marTop w:val="0"/>
      <w:marBottom w:val="0"/>
      <w:divBdr>
        <w:top w:val="none" w:sz="0" w:space="0" w:color="auto"/>
        <w:left w:val="none" w:sz="0" w:space="0" w:color="auto"/>
        <w:bottom w:val="none" w:sz="0" w:space="0" w:color="auto"/>
        <w:right w:val="none" w:sz="0" w:space="0" w:color="auto"/>
      </w:divBdr>
    </w:div>
    <w:div w:id="1364862561">
      <w:bodyDiv w:val="1"/>
      <w:marLeft w:val="0"/>
      <w:marRight w:val="0"/>
      <w:marTop w:val="0"/>
      <w:marBottom w:val="0"/>
      <w:divBdr>
        <w:top w:val="none" w:sz="0" w:space="0" w:color="auto"/>
        <w:left w:val="none" w:sz="0" w:space="0" w:color="auto"/>
        <w:bottom w:val="none" w:sz="0" w:space="0" w:color="auto"/>
        <w:right w:val="none" w:sz="0" w:space="0" w:color="auto"/>
      </w:divBdr>
    </w:div>
    <w:div w:id="1368335338">
      <w:bodyDiv w:val="1"/>
      <w:marLeft w:val="0"/>
      <w:marRight w:val="0"/>
      <w:marTop w:val="0"/>
      <w:marBottom w:val="0"/>
      <w:divBdr>
        <w:top w:val="none" w:sz="0" w:space="0" w:color="auto"/>
        <w:left w:val="none" w:sz="0" w:space="0" w:color="auto"/>
        <w:bottom w:val="none" w:sz="0" w:space="0" w:color="auto"/>
        <w:right w:val="none" w:sz="0" w:space="0" w:color="auto"/>
      </w:divBdr>
    </w:div>
    <w:div w:id="1369143059">
      <w:bodyDiv w:val="1"/>
      <w:marLeft w:val="0"/>
      <w:marRight w:val="0"/>
      <w:marTop w:val="0"/>
      <w:marBottom w:val="0"/>
      <w:divBdr>
        <w:top w:val="none" w:sz="0" w:space="0" w:color="auto"/>
        <w:left w:val="none" w:sz="0" w:space="0" w:color="auto"/>
        <w:bottom w:val="none" w:sz="0" w:space="0" w:color="auto"/>
        <w:right w:val="none" w:sz="0" w:space="0" w:color="auto"/>
      </w:divBdr>
    </w:div>
    <w:div w:id="1372073663">
      <w:bodyDiv w:val="1"/>
      <w:marLeft w:val="0"/>
      <w:marRight w:val="0"/>
      <w:marTop w:val="0"/>
      <w:marBottom w:val="0"/>
      <w:divBdr>
        <w:top w:val="none" w:sz="0" w:space="0" w:color="auto"/>
        <w:left w:val="none" w:sz="0" w:space="0" w:color="auto"/>
        <w:bottom w:val="none" w:sz="0" w:space="0" w:color="auto"/>
        <w:right w:val="none" w:sz="0" w:space="0" w:color="auto"/>
      </w:divBdr>
    </w:div>
    <w:div w:id="1373263983">
      <w:bodyDiv w:val="1"/>
      <w:marLeft w:val="0"/>
      <w:marRight w:val="0"/>
      <w:marTop w:val="0"/>
      <w:marBottom w:val="0"/>
      <w:divBdr>
        <w:top w:val="none" w:sz="0" w:space="0" w:color="auto"/>
        <w:left w:val="none" w:sz="0" w:space="0" w:color="auto"/>
        <w:bottom w:val="none" w:sz="0" w:space="0" w:color="auto"/>
        <w:right w:val="none" w:sz="0" w:space="0" w:color="auto"/>
      </w:divBdr>
    </w:div>
    <w:div w:id="1373656819">
      <w:bodyDiv w:val="1"/>
      <w:marLeft w:val="0"/>
      <w:marRight w:val="0"/>
      <w:marTop w:val="0"/>
      <w:marBottom w:val="0"/>
      <w:divBdr>
        <w:top w:val="none" w:sz="0" w:space="0" w:color="auto"/>
        <w:left w:val="none" w:sz="0" w:space="0" w:color="auto"/>
        <w:bottom w:val="none" w:sz="0" w:space="0" w:color="auto"/>
        <w:right w:val="none" w:sz="0" w:space="0" w:color="auto"/>
      </w:divBdr>
    </w:div>
    <w:div w:id="1375424723">
      <w:bodyDiv w:val="1"/>
      <w:marLeft w:val="0"/>
      <w:marRight w:val="0"/>
      <w:marTop w:val="0"/>
      <w:marBottom w:val="0"/>
      <w:divBdr>
        <w:top w:val="none" w:sz="0" w:space="0" w:color="auto"/>
        <w:left w:val="none" w:sz="0" w:space="0" w:color="auto"/>
        <w:bottom w:val="none" w:sz="0" w:space="0" w:color="auto"/>
        <w:right w:val="none" w:sz="0" w:space="0" w:color="auto"/>
      </w:divBdr>
    </w:div>
    <w:div w:id="1375501259">
      <w:bodyDiv w:val="1"/>
      <w:marLeft w:val="0"/>
      <w:marRight w:val="0"/>
      <w:marTop w:val="0"/>
      <w:marBottom w:val="0"/>
      <w:divBdr>
        <w:top w:val="none" w:sz="0" w:space="0" w:color="auto"/>
        <w:left w:val="none" w:sz="0" w:space="0" w:color="auto"/>
        <w:bottom w:val="none" w:sz="0" w:space="0" w:color="auto"/>
        <w:right w:val="none" w:sz="0" w:space="0" w:color="auto"/>
      </w:divBdr>
    </w:div>
    <w:div w:id="1375501278">
      <w:bodyDiv w:val="1"/>
      <w:marLeft w:val="0"/>
      <w:marRight w:val="0"/>
      <w:marTop w:val="0"/>
      <w:marBottom w:val="0"/>
      <w:divBdr>
        <w:top w:val="none" w:sz="0" w:space="0" w:color="auto"/>
        <w:left w:val="none" w:sz="0" w:space="0" w:color="auto"/>
        <w:bottom w:val="none" w:sz="0" w:space="0" w:color="auto"/>
        <w:right w:val="none" w:sz="0" w:space="0" w:color="auto"/>
      </w:divBdr>
    </w:div>
    <w:div w:id="1380012768">
      <w:bodyDiv w:val="1"/>
      <w:marLeft w:val="0"/>
      <w:marRight w:val="0"/>
      <w:marTop w:val="0"/>
      <w:marBottom w:val="0"/>
      <w:divBdr>
        <w:top w:val="none" w:sz="0" w:space="0" w:color="auto"/>
        <w:left w:val="none" w:sz="0" w:space="0" w:color="auto"/>
        <w:bottom w:val="none" w:sz="0" w:space="0" w:color="auto"/>
        <w:right w:val="none" w:sz="0" w:space="0" w:color="auto"/>
      </w:divBdr>
    </w:div>
    <w:div w:id="1383168392">
      <w:bodyDiv w:val="1"/>
      <w:marLeft w:val="0"/>
      <w:marRight w:val="0"/>
      <w:marTop w:val="0"/>
      <w:marBottom w:val="0"/>
      <w:divBdr>
        <w:top w:val="none" w:sz="0" w:space="0" w:color="auto"/>
        <w:left w:val="none" w:sz="0" w:space="0" w:color="auto"/>
        <w:bottom w:val="none" w:sz="0" w:space="0" w:color="auto"/>
        <w:right w:val="none" w:sz="0" w:space="0" w:color="auto"/>
      </w:divBdr>
    </w:div>
    <w:div w:id="1393772491">
      <w:bodyDiv w:val="1"/>
      <w:marLeft w:val="0"/>
      <w:marRight w:val="0"/>
      <w:marTop w:val="0"/>
      <w:marBottom w:val="0"/>
      <w:divBdr>
        <w:top w:val="none" w:sz="0" w:space="0" w:color="auto"/>
        <w:left w:val="none" w:sz="0" w:space="0" w:color="auto"/>
        <w:bottom w:val="none" w:sz="0" w:space="0" w:color="auto"/>
        <w:right w:val="none" w:sz="0" w:space="0" w:color="auto"/>
      </w:divBdr>
    </w:div>
    <w:div w:id="1393819739">
      <w:bodyDiv w:val="1"/>
      <w:marLeft w:val="0"/>
      <w:marRight w:val="0"/>
      <w:marTop w:val="0"/>
      <w:marBottom w:val="0"/>
      <w:divBdr>
        <w:top w:val="none" w:sz="0" w:space="0" w:color="auto"/>
        <w:left w:val="none" w:sz="0" w:space="0" w:color="auto"/>
        <w:bottom w:val="none" w:sz="0" w:space="0" w:color="auto"/>
        <w:right w:val="none" w:sz="0" w:space="0" w:color="auto"/>
      </w:divBdr>
    </w:div>
    <w:div w:id="1400439596">
      <w:bodyDiv w:val="1"/>
      <w:marLeft w:val="0"/>
      <w:marRight w:val="0"/>
      <w:marTop w:val="0"/>
      <w:marBottom w:val="0"/>
      <w:divBdr>
        <w:top w:val="none" w:sz="0" w:space="0" w:color="auto"/>
        <w:left w:val="none" w:sz="0" w:space="0" w:color="auto"/>
        <w:bottom w:val="none" w:sz="0" w:space="0" w:color="auto"/>
        <w:right w:val="none" w:sz="0" w:space="0" w:color="auto"/>
      </w:divBdr>
    </w:div>
    <w:div w:id="1401293126">
      <w:bodyDiv w:val="1"/>
      <w:marLeft w:val="0"/>
      <w:marRight w:val="0"/>
      <w:marTop w:val="0"/>
      <w:marBottom w:val="0"/>
      <w:divBdr>
        <w:top w:val="none" w:sz="0" w:space="0" w:color="auto"/>
        <w:left w:val="none" w:sz="0" w:space="0" w:color="auto"/>
        <w:bottom w:val="none" w:sz="0" w:space="0" w:color="auto"/>
        <w:right w:val="none" w:sz="0" w:space="0" w:color="auto"/>
      </w:divBdr>
    </w:div>
    <w:div w:id="1401488203">
      <w:bodyDiv w:val="1"/>
      <w:marLeft w:val="0"/>
      <w:marRight w:val="0"/>
      <w:marTop w:val="0"/>
      <w:marBottom w:val="0"/>
      <w:divBdr>
        <w:top w:val="none" w:sz="0" w:space="0" w:color="auto"/>
        <w:left w:val="none" w:sz="0" w:space="0" w:color="auto"/>
        <w:bottom w:val="none" w:sz="0" w:space="0" w:color="auto"/>
        <w:right w:val="none" w:sz="0" w:space="0" w:color="auto"/>
      </w:divBdr>
    </w:div>
    <w:div w:id="1412043489">
      <w:bodyDiv w:val="1"/>
      <w:marLeft w:val="0"/>
      <w:marRight w:val="0"/>
      <w:marTop w:val="0"/>
      <w:marBottom w:val="0"/>
      <w:divBdr>
        <w:top w:val="none" w:sz="0" w:space="0" w:color="auto"/>
        <w:left w:val="none" w:sz="0" w:space="0" w:color="auto"/>
        <w:bottom w:val="none" w:sz="0" w:space="0" w:color="auto"/>
        <w:right w:val="none" w:sz="0" w:space="0" w:color="auto"/>
      </w:divBdr>
    </w:div>
    <w:div w:id="1414429677">
      <w:bodyDiv w:val="1"/>
      <w:marLeft w:val="0"/>
      <w:marRight w:val="0"/>
      <w:marTop w:val="0"/>
      <w:marBottom w:val="0"/>
      <w:divBdr>
        <w:top w:val="none" w:sz="0" w:space="0" w:color="auto"/>
        <w:left w:val="none" w:sz="0" w:space="0" w:color="auto"/>
        <w:bottom w:val="none" w:sz="0" w:space="0" w:color="auto"/>
        <w:right w:val="none" w:sz="0" w:space="0" w:color="auto"/>
      </w:divBdr>
    </w:div>
    <w:div w:id="1419718787">
      <w:bodyDiv w:val="1"/>
      <w:marLeft w:val="0"/>
      <w:marRight w:val="0"/>
      <w:marTop w:val="0"/>
      <w:marBottom w:val="0"/>
      <w:divBdr>
        <w:top w:val="none" w:sz="0" w:space="0" w:color="auto"/>
        <w:left w:val="none" w:sz="0" w:space="0" w:color="auto"/>
        <w:bottom w:val="none" w:sz="0" w:space="0" w:color="auto"/>
        <w:right w:val="none" w:sz="0" w:space="0" w:color="auto"/>
      </w:divBdr>
    </w:div>
    <w:div w:id="1428572859">
      <w:bodyDiv w:val="1"/>
      <w:marLeft w:val="0"/>
      <w:marRight w:val="0"/>
      <w:marTop w:val="0"/>
      <w:marBottom w:val="0"/>
      <w:divBdr>
        <w:top w:val="none" w:sz="0" w:space="0" w:color="auto"/>
        <w:left w:val="none" w:sz="0" w:space="0" w:color="auto"/>
        <w:bottom w:val="none" w:sz="0" w:space="0" w:color="auto"/>
        <w:right w:val="none" w:sz="0" w:space="0" w:color="auto"/>
      </w:divBdr>
    </w:div>
    <w:div w:id="1428772757">
      <w:bodyDiv w:val="1"/>
      <w:marLeft w:val="0"/>
      <w:marRight w:val="0"/>
      <w:marTop w:val="0"/>
      <w:marBottom w:val="0"/>
      <w:divBdr>
        <w:top w:val="none" w:sz="0" w:space="0" w:color="auto"/>
        <w:left w:val="none" w:sz="0" w:space="0" w:color="auto"/>
        <w:bottom w:val="none" w:sz="0" w:space="0" w:color="auto"/>
        <w:right w:val="none" w:sz="0" w:space="0" w:color="auto"/>
      </w:divBdr>
    </w:div>
    <w:div w:id="1431118778">
      <w:bodyDiv w:val="1"/>
      <w:marLeft w:val="0"/>
      <w:marRight w:val="0"/>
      <w:marTop w:val="0"/>
      <w:marBottom w:val="0"/>
      <w:divBdr>
        <w:top w:val="none" w:sz="0" w:space="0" w:color="auto"/>
        <w:left w:val="none" w:sz="0" w:space="0" w:color="auto"/>
        <w:bottom w:val="none" w:sz="0" w:space="0" w:color="auto"/>
        <w:right w:val="none" w:sz="0" w:space="0" w:color="auto"/>
      </w:divBdr>
    </w:div>
    <w:div w:id="1431466122">
      <w:bodyDiv w:val="1"/>
      <w:marLeft w:val="0"/>
      <w:marRight w:val="0"/>
      <w:marTop w:val="0"/>
      <w:marBottom w:val="0"/>
      <w:divBdr>
        <w:top w:val="none" w:sz="0" w:space="0" w:color="auto"/>
        <w:left w:val="none" w:sz="0" w:space="0" w:color="auto"/>
        <w:bottom w:val="none" w:sz="0" w:space="0" w:color="auto"/>
        <w:right w:val="none" w:sz="0" w:space="0" w:color="auto"/>
      </w:divBdr>
    </w:div>
    <w:div w:id="1436098830">
      <w:bodyDiv w:val="1"/>
      <w:marLeft w:val="0"/>
      <w:marRight w:val="0"/>
      <w:marTop w:val="0"/>
      <w:marBottom w:val="0"/>
      <w:divBdr>
        <w:top w:val="none" w:sz="0" w:space="0" w:color="auto"/>
        <w:left w:val="none" w:sz="0" w:space="0" w:color="auto"/>
        <w:bottom w:val="none" w:sz="0" w:space="0" w:color="auto"/>
        <w:right w:val="none" w:sz="0" w:space="0" w:color="auto"/>
      </w:divBdr>
    </w:div>
    <w:div w:id="1436561389">
      <w:bodyDiv w:val="1"/>
      <w:marLeft w:val="0"/>
      <w:marRight w:val="0"/>
      <w:marTop w:val="0"/>
      <w:marBottom w:val="0"/>
      <w:divBdr>
        <w:top w:val="none" w:sz="0" w:space="0" w:color="auto"/>
        <w:left w:val="none" w:sz="0" w:space="0" w:color="auto"/>
        <w:bottom w:val="none" w:sz="0" w:space="0" w:color="auto"/>
        <w:right w:val="none" w:sz="0" w:space="0" w:color="auto"/>
      </w:divBdr>
    </w:div>
    <w:div w:id="1446851626">
      <w:bodyDiv w:val="1"/>
      <w:marLeft w:val="0"/>
      <w:marRight w:val="0"/>
      <w:marTop w:val="0"/>
      <w:marBottom w:val="0"/>
      <w:divBdr>
        <w:top w:val="none" w:sz="0" w:space="0" w:color="auto"/>
        <w:left w:val="none" w:sz="0" w:space="0" w:color="auto"/>
        <w:bottom w:val="none" w:sz="0" w:space="0" w:color="auto"/>
        <w:right w:val="none" w:sz="0" w:space="0" w:color="auto"/>
      </w:divBdr>
    </w:div>
    <w:div w:id="1451557600">
      <w:bodyDiv w:val="1"/>
      <w:marLeft w:val="0"/>
      <w:marRight w:val="0"/>
      <w:marTop w:val="0"/>
      <w:marBottom w:val="0"/>
      <w:divBdr>
        <w:top w:val="none" w:sz="0" w:space="0" w:color="auto"/>
        <w:left w:val="none" w:sz="0" w:space="0" w:color="auto"/>
        <w:bottom w:val="none" w:sz="0" w:space="0" w:color="auto"/>
        <w:right w:val="none" w:sz="0" w:space="0" w:color="auto"/>
      </w:divBdr>
    </w:div>
    <w:div w:id="1454639085">
      <w:bodyDiv w:val="1"/>
      <w:marLeft w:val="0"/>
      <w:marRight w:val="0"/>
      <w:marTop w:val="0"/>
      <w:marBottom w:val="0"/>
      <w:divBdr>
        <w:top w:val="none" w:sz="0" w:space="0" w:color="auto"/>
        <w:left w:val="none" w:sz="0" w:space="0" w:color="auto"/>
        <w:bottom w:val="none" w:sz="0" w:space="0" w:color="auto"/>
        <w:right w:val="none" w:sz="0" w:space="0" w:color="auto"/>
      </w:divBdr>
    </w:div>
    <w:div w:id="1455057602">
      <w:bodyDiv w:val="1"/>
      <w:marLeft w:val="0"/>
      <w:marRight w:val="0"/>
      <w:marTop w:val="0"/>
      <w:marBottom w:val="0"/>
      <w:divBdr>
        <w:top w:val="none" w:sz="0" w:space="0" w:color="auto"/>
        <w:left w:val="none" w:sz="0" w:space="0" w:color="auto"/>
        <w:bottom w:val="none" w:sz="0" w:space="0" w:color="auto"/>
        <w:right w:val="none" w:sz="0" w:space="0" w:color="auto"/>
      </w:divBdr>
    </w:div>
    <w:div w:id="1458182923">
      <w:bodyDiv w:val="1"/>
      <w:marLeft w:val="0"/>
      <w:marRight w:val="0"/>
      <w:marTop w:val="0"/>
      <w:marBottom w:val="0"/>
      <w:divBdr>
        <w:top w:val="none" w:sz="0" w:space="0" w:color="auto"/>
        <w:left w:val="none" w:sz="0" w:space="0" w:color="auto"/>
        <w:bottom w:val="none" w:sz="0" w:space="0" w:color="auto"/>
        <w:right w:val="none" w:sz="0" w:space="0" w:color="auto"/>
      </w:divBdr>
    </w:div>
    <w:div w:id="1459032112">
      <w:bodyDiv w:val="1"/>
      <w:marLeft w:val="0"/>
      <w:marRight w:val="0"/>
      <w:marTop w:val="0"/>
      <w:marBottom w:val="0"/>
      <w:divBdr>
        <w:top w:val="none" w:sz="0" w:space="0" w:color="auto"/>
        <w:left w:val="none" w:sz="0" w:space="0" w:color="auto"/>
        <w:bottom w:val="none" w:sz="0" w:space="0" w:color="auto"/>
        <w:right w:val="none" w:sz="0" w:space="0" w:color="auto"/>
      </w:divBdr>
    </w:div>
    <w:div w:id="1461338033">
      <w:bodyDiv w:val="1"/>
      <w:marLeft w:val="0"/>
      <w:marRight w:val="0"/>
      <w:marTop w:val="0"/>
      <w:marBottom w:val="0"/>
      <w:divBdr>
        <w:top w:val="none" w:sz="0" w:space="0" w:color="auto"/>
        <w:left w:val="none" w:sz="0" w:space="0" w:color="auto"/>
        <w:bottom w:val="none" w:sz="0" w:space="0" w:color="auto"/>
        <w:right w:val="none" w:sz="0" w:space="0" w:color="auto"/>
      </w:divBdr>
    </w:div>
    <w:div w:id="1462074496">
      <w:bodyDiv w:val="1"/>
      <w:marLeft w:val="0"/>
      <w:marRight w:val="0"/>
      <w:marTop w:val="0"/>
      <w:marBottom w:val="0"/>
      <w:divBdr>
        <w:top w:val="none" w:sz="0" w:space="0" w:color="auto"/>
        <w:left w:val="none" w:sz="0" w:space="0" w:color="auto"/>
        <w:bottom w:val="none" w:sz="0" w:space="0" w:color="auto"/>
        <w:right w:val="none" w:sz="0" w:space="0" w:color="auto"/>
      </w:divBdr>
    </w:div>
    <w:div w:id="1462923813">
      <w:bodyDiv w:val="1"/>
      <w:marLeft w:val="0"/>
      <w:marRight w:val="0"/>
      <w:marTop w:val="0"/>
      <w:marBottom w:val="0"/>
      <w:divBdr>
        <w:top w:val="none" w:sz="0" w:space="0" w:color="auto"/>
        <w:left w:val="none" w:sz="0" w:space="0" w:color="auto"/>
        <w:bottom w:val="none" w:sz="0" w:space="0" w:color="auto"/>
        <w:right w:val="none" w:sz="0" w:space="0" w:color="auto"/>
      </w:divBdr>
    </w:div>
    <w:div w:id="1465149182">
      <w:bodyDiv w:val="1"/>
      <w:marLeft w:val="0"/>
      <w:marRight w:val="0"/>
      <w:marTop w:val="0"/>
      <w:marBottom w:val="0"/>
      <w:divBdr>
        <w:top w:val="none" w:sz="0" w:space="0" w:color="auto"/>
        <w:left w:val="none" w:sz="0" w:space="0" w:color="auto"/>
        <w:bottom w:val="none" w:sz="0" w:space="0" w:color="auto"/>
        <w:right w:val="none" w:sz="0" w:space="0" w:color="auto"/>
      </w:divBdr>
    </w:div>
    <w:div w:id="1465584692">
      <w:bodyDiv w:val="1"/>
      <w:marLeft w:val="0"/>
      <w:marRight w:val="0"/>
      <w:marTop w:val="0"/>
      <w:marBottom w:val="0"/>
      <w:divBdr>
        <w:top w:val="none" w:sz="0" w:space="0" w:color="auto"/>
        <w:left w:val="none" w:sz="0" w:space="0" w:color="auto"/>
        <w:bottom w:val="none" w:sz="0" w:space="0" w:color="auto"/>
        <w:right w:val="none" w:sz="0" w:space="0" w:color="auto"/>
      </w:divBdr>
    </w:div>
    <w:div w:id="1465926794">
      <w:bodyDiv w:val="1"/>
      <w:marLeft w:val="0"/>
      <w:marRight w:val="0"/>
      <w:marTop w:val="0"/>
      <w:marBottom w:val="0"/>
      <w:divBdr>
        <w:top w:val="none" w:sz="0" w:space="0" w:color="auto"/>
        <w:left w:val="none" w:sz="0" w:space="0" w:color="auto"/>
        <w:bottom w:val="none" w:sz="0" w:space="0" w:color="auto"/>
        <w:right w:val="none" w:sz="0" w:space="0" w:color="auto"/>
      </w:divBdr>
    </w:div>
    <w:div w:id="1468746140">
      <w:bodyDiv w:val="1"/>
      <w:marLeft w:val="0"/>
      <w:marRight w:val="0"/>
      <w:marTop w:val="0"/>
      <w:marBottom w:val="0"/>
      <w:divBdr>
        <w:top w:val="none" w:sz="0" w:space="0" w:color="auto"/>
        <w:left w:val="none" w:sz="0" w:space="0" w:color="auto"/>
        <w:bottom w:val="none" w:sz="0" w:space="0" w:color="auto"/>
        <w:right w:val="none" w:sz="0" w:space="0" w:color="auto"/>
      </w:divBdr>
    </w:div>
    <w:div w:id="1473403234">
      <w:bodyDiv w:val="1"/>
      <w:marLeft w:val="0"/>
      <w:marRight w:val="0"/>
      <w:marTop w:val="0"/>
      <w:marBottom w:val="0"/>
      <w:divBdr>
        <w:top w:val="none" w:sz="0" w:space="0" w:color="auto"/>
        <w:left w:val="none" w:sz="0" w:space="0" w:color="auto"/>
        <w:bottom w:val="none" w:sz="0" w:space="0" w:color="auto"/>
        <w:right w:val="none" w:sz="0" w:space="0" w:color="auto"/>
      </w:divBdr>
    </w:div>
    <w:div w:id="1481576910">
      <w:bodyDiv w:val="1"/>
      <w:marLeft w:val="0"/>
      <w:marRight w:val="0"/>
      <w:marTop w:val="0"/>
      <w:marBottom w:val="0"/>
      <w:divBdr>
        <w:top w:val="none" w:sz="0" w:space="0" w:color="auto"/>
        <w:left w:val="none" w:sz="0" w:space="0" w:color="auto"/>
        <w:bottom w:val="none" w:sz="0" w:space="0" w:color="auto"/>
        <w:right w:val="none" w:sz="0" w:space="0" w:color="auto"/>
      </w:divBdr>
    </w:div>
    <w:div w:id="1487286247">
      <w:bodyDiv w:val="1"/>
      <w:marLeft w:val="0"/>
      <w:marRight w:val="0"/>
      <w:marTop w:val="0"/>
      <w:marBottom w:val="0"/>
      <w:divBdr>
        <w:top w:val="none" w:sz="0" w:space="0" w:color="auto"/>
        <w:left w:val="none" w:sz="0" w:space="0" w:color="auto"/>
        <w:bottom w:val="none" w:sz="0" w:space="0" w:color="auto"/>
        <w:right w:val="none" w:sz="0" w:space="0" w:color="auto"/>
      </w:divBdr>
    </w:div>
    <w:div w:id="1489908419">
      <w:bodyDiv w:val="1"/>
      <w:marLeft w:val="0"/>
      <w:marRight w:val="0"/>
      <w:marTop w:val="0"/>
      <w:marBottom w:val="0"/>
      <w:divBdr>
        <w:top w:val="none" w:sz="0" w:space="0" w:color="auto"/>
        <w:left w:val="none" w:sz="0" w:space="0" w:color="auto"/>
        <w:bottom w:val="none" w:sz="0" w:space="0" w:color="auto"/>
        <w:right w:val="none" w:sz="0" w:space="0" w:color="auto"/>
      </w:divBdr>
    </w:div>
    <w:div w:id="1494830268">
      <w:bodyDiv w:val="1"/>
      <w:marLeft w:val="0"/>
      <w:marRight w:val="0"/>
      <w:marTop w:val="0"/>
      <w:marBottom w:val="0"/>
      <w:divBdr>
        <w:top w:val="none" w:sz="0" w:space="0" w:color="auto"/>
        <w:left w:val="none" w:sz="0" w:space="0" w:color="auto"/>
        <w:bottom w:val="none" w:sz="0" w:space="0" w:color="auto"/>
        <w:right w:val="none" w:sz="0" w:space="0" w:color="auto"/>
      </w:divBdr>
    </w:div>
    <w:div w:id="1495341017">
      <w:bodyDiv w:val="1"/>
      <w:marLeft w:val="0"/>
      <w:marRight w:val="0"/>
      <w:marTop w:val="0"/>
      <w:marBottom w:val="0"/>
      <w:divBdr>
        <w:top w:val="none" w:sz="0" w:space="0" w:color="auto"/>
        <w:left w:val="none" w:sz="0" w:space="0" w:color="auto"/>
        <w:bottom w:val="none" w:sz="0" w:space="0" w:color="auto"/>
        <w:right w:val="none" w:sz="0" w:space="0" w:color="auto"/>
      </w:divBdr>
    </w:div>
    <w:div w:id="1496995193">
      <w:bodyDiv w:val="1"/>
      <w:marLeft w:val="0"/>
      <w:marRight w:val="0"/>
      <w:marTop w:val="0"/>
      <w:marBottom w:val="0"/>
      <w:divBdr>
        <w:top w:val="none" w:sz="0" w:space="0" w:color="auto"/>
        <w:left w:val="none" w:sz="0" w:space="0" w:color="auto"/>
        <w:bottom w:val="none" w:sz="0" w:space="0" w:color="auto"/>
        <w:right w:val="none" w:sz="0" w:space="0" w:color="auto"/>
      </w:divBdr>
      <w:divsChild>
        <w:div w:id="1615362536">
          <w:marLeft w:val="0"/>
          <w:marRight w:val="0"/>
          <w:marTop w:val="0"/>
          <w:marBottom w:val="0"/>
          <w:divBdr>
            <w:top w:val="none" w:sz="0" w:space="0" w:color="auto"/>
            <w:left w:val="none" w:sz="0" w:space="0" w:color="auto"/>
            <w:bottom w:val="none" w:sz="0" w:space="0" w:color="auto"/>
            <w:right w:val="none" w:sz="0" w:space="0" w:color="auto"/>
          </w:divBdr>
          <w:divsChild>
            <w:div w:id="125634571">
              <w:marLeft w:val="0"/>
              <w:marRight w:val="0"/>
              <w:marTop w:val="0"/>
              <w:marBottom w:val="0"/>
              <w:divBdr>
                <w:top w:val="none" w:sz="0" w:space="0" w:color="auto"/>
                <w:left w:val="none" w:sz="0" w:space="0" w:color="auto"/>
                <w:bottom w:val="none" w:sz="0" w:space="0" w:color="auto"/>
                <w:right w:val="none" w:sz="0" w:space="0" w:color="auto"/>
              </w:divBdr>
            </w:div>
            <w:div w:id="250436553">
              <w:marLeft w:val="0"/>
              <w:marRight w:val="0"/>
              <w:marTop w:val="0"/>
              <w:marBottom w:val="0"/>
              <w:divBdr>
                <w:top w:val="none" w:sz="0" w:space="0" w:color="auto"/>
                <w:left w:val="none" w:sz="0" w:space="0" w:color="auto"/>
                <w:bottom w:val="none" w:sz="0" w:space="0" w:color="auto"/>
                <w:right w:val="none" w:sz="0" w:space="0" w:color="auto"/>
              </w:divBdr>
            </w:div>
            <w:div w:id="1040975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275547">
      <w:bodyDiv w:val="1"/>
      <w:marLeft w:val="0"/>
      <w:marRight w:val="0"/>
      <w:marTop w:val="0"/>
      <w:marBottom w:val="0"/>
      <w:divBdr>
        <w:top w:val="none" w:sz="0" w:space="0" w:color="auto"/>
        <w:left w:val="none" w:sz="0" w:space="0" w:color="auto"/>
        <w:bottom w:val="none" w:sz="0" w:space="0" w:color="auto"/>
        <w:right w:val="none" w:sz="0" w:space="0" w:color="auto"/>
      </w:divBdr>
    </w:div>
    <w:div w:id="1506944356">
      <w:bodyDiv w:val="1"/>
      <w:marLeft w:val="0"/>
      <w:marRight w:val="0"/>
      <w:marTop w:val="0"/>
      <w:marBottom w:val="0"/>
      <w:divBdr>
        <w:top w:val="none" w:sz="0" w:space="0" w:color="auto"/>
        <w:left w:val="none" w:sz="0" w:space="0" w:color="auto"/>
        <w:bottom w:val="none" w:sz="0" w:space="0" w:color="auto"/>
        <w:right w:val="none" w:sz="0" w:space="0" w:color="auto"/>
      </w:divBdr>
    </w:div>
    <w:div w:id="1508128803">
      <w:bodyDiv w:val="1"/>
      <w:marLeft w:val="0"/>
      <w:marRight w:val="0"/>
      <w:marTop w:val="0"/>
      <w:marBottom w:val="0"/>
      <w:divBdr>
        <w:top w:val="none" w:sz="0" w:space="0" w:color="auto"/>
        <w:left w:val="none" w:sz="0" w:space="0" w:color="auto"/>
        <w:bottom w:val="none" w:sz="0" w:space="0" w:color="auto"/>
        <w:right w:val="none" w:sz="0" w:space="0" w:color="auto"/>
      </w:divBdr>
    </w:div>
    <w:div w:id="1512798399">
      <w:bodyDiv w:val="1"/>
      <w:marLeft w:val="0"/>
      <w:marRight w:val="0"/>
      <w:marTop w:val="0"/>
      <w:marBottom w:val="0"/>
      <w:divBdr>
        <w:top w:val="none" w:sz="0" w:space="0" w:color="auto"/>
        <w:left w:val="none" w:sz="0" w:space="0" w:color="auto"/>
        <w:bottom w:val="none" w:sz="0" w:space="0" w:color="auto"/>
        <w:right w:val="none" w:sz="0" w:space="0" w:color="auto"/>
      </w:divBdr>
    </w:div>
    <w:div w:id="1513448701">
      <w:bodyDiv w:val="1"/>
      <w:marLeft w:val="0"/>
      <w:marRight w:val="0"/>
      <w:marTop w:val="0"/>
      <w:marBottom w:val="0"/>
      <w:divBdr>
        <w:top w:val="none" w:sz="0" w:space="0" w:color="auto"/>
        <w:left w:val="none" w:sz="0" w:space="0" w:color="auto"/>
        <w:bottom w:val="none" w:sz="0" w:space="0" w:color="auto"/>
        <w:right w:val="none" w:sz="0" w:space="0" w:color="auto"/>
      </w:divBdr>
      <w:divsChild>
        <w:div w:id="192081996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16380210">
      <w:bodyDiv w:val="1"/>
      <w:marLeft w:val="0"/>
      <w:marRight w:val="0"/>
      <w:marTop w:val="0"/>
      <w:marBottom w:val="0"/>
      <w:divBdr>
        <w:top w:val="none" w:sz="0" w:space="0" w:color="auto"/>
        <w:left w:val="none" w:sz="0" w:space="0" w:color="auto"/>
        <w:bottom w:val="none" w:sz="0" w:space="0" w:color="auto"/>
        <w:right w:val="none" w:sz="0" w:space="0" w:color="auto"/>
      </w:divBdr>
    </w:div>
    <w:div w:id="1518156307">
      <w:bodyDiv w:val="1"/>
      <w:marLeft w:val="0"/>
      <w:marRight w:val="0"/>
      <w:marTop w:val="0"/>
      <w:marBottom w:val="0"/>
      <w:divBdr>
        <w:top w:val="none" w:sz="0" w:space="0" w:color="auto"/>
        <w:left w:val="none" w:sz="0" w:space="0" w:color="auto"/>
        <w:bottom w:val="none" w:sz="0" w:space="0" w:color="auto"/>
        <w:right w:val="none" w:sz="0" w:space="0" w:color="auto"/>
      </w:divBdr>
    </w:div>
    <w:div w:id="1527016665">
      <w:bodyDiv w:val="1"/>
      <w:marLeft w:val="0"/>
      <w:marRight w:val="0"/>
      <w:marTop w:val="0"/>
      <w:marBottom w:val="0"/>
      <w:divBdr>
        <w:top w:val="none" w:sz="0" w:space="0" w:color="auto"/>
        <w:left w:val="none" w:sz="0" w:space="0" w:color="auto"/>
        <w:bottom w:val="none" w:sz="0" w:space="0" w:color="auto"/>
        <w:right w:val="none" w:sz="0" w:space="0" w:color="auto"/>
      </w:divBdr>
    </w:div>
    <w:div w:id="1527864169">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7549299">
      <w:bodyDiv w:val="1"/>
      <w:marLeft w:val="0"/>
      <w:marRight w:val="0"/>
      <w:marTop w:val="0"/>
      <w:marBottom w:val="0"/>
      <w:divBdr>
        <w:top w:val="none" w:sz="0" w:space="0" w:color="auto"/>
        <w:left w:val="none" w:sz="0" w:space="0" w:color="auto"/>
        <w:bottom w:val="none" w:sz="0" w:space="0" w:color="auto"/>
        <w:right w:val="none" w:sz="0" w:space="0" w:color="auto"/>
      </w:divBdr>
    </w:div>
    <w:div w:id="1542548738">
      <w:bodyDiv w:val="1"/>
      <w:marLeft w:val="0"/>
      <w:marRight w:val="0"/>
      <w:marTop w:val="0"/>
      <w:marBottom w:val="0"/>
      <w:divBdr>
        <w:top w:val="none" w:sz="0" w:space="0" w:color="auto"/>
        <w:left w:val="none" w:sz="0" w:space="0" w:color="auto"/>
        <w:bottom w:val="none" w:sz="0" w:space="0" w:color="auto"/>
        <w:right w:val="none" w:sz="0" w:space="0" w:color="auto"/>
      </w:divBdr>
    </w:div>
    <w:div w:id="1545671993">
      <w:bodyDiv w:val="1"/>
      <w:marLeft w:val="0"/>
      <w:marRight w:val="0"/>
      <w:marTop w:val="0"/>
      <w:marBottom w:val="0"/>
      <w:divBdr>
        <w:top w:val="none" w:sz="0" w:space="0" w:color="auto"/>
        <w:left w:val="none" w:sz="0" w:space="0" w:color="auto"/>
        <w:bottom w:val="none" w:sz="0" w:space="0" w:color="auto"/>
        <w:right w:val="none" w:sz="0" w:space="0" w:color="auto"/>
      </w:divBdr>
      <w:divsChild>
        <w:div w:id="269363319">
          <w:marLeft w:val="547"/>
          <w:marRight w:val="0"/>
          <w:marTop w:val="86"/>
          <w:marBottom w:val="0"/>
          <w:divBdr>
            <w:top w:val="none" w:sz="0" w:space="0" w:color="auto"/>
            <w:left w:val="none" w:sz="0" w:space="0" w:color="auto"/>
            <w:bottom w:val="none" w:sz="0" w:space="0" w:color="auto"/>
            <w:right w:val="none" w:sz="0" w:space="0" w:color="auto"/>
          </w:divBdr>
        </w:div>
        <w:div w:id="985745008">
          <w:marLeft w:val="1166"/>
          <w:marRight w:val="0"/>
          <w:marTop w:val="67"/>
          <w:marBottom w:val="0"/>
          <w:divBdr>
            <w:top w:val="none" w:sz="0" w:space="0" w:color="auto"/>
            <w:left w:val="none" w:sz="0" w:space="0" w:color="auto"/>
            <w:bottom w:val="none" w:sz="0" w:space="0" w:color="auto"/>
            <w:right w:val="none" w:sz="0" w:space="0" w:color="auto"/>
          </w:divBdr>
        </w:div>
      </w:divsChild>
    </w:div>
    <w:div w:id="1550148899">
      <w:bodyDiv w:val="1"/>
      <w:marLeft w:val="0"/>
      <w:marRight w:val="0"/>
      <w:marTop w:val="0"/>
      <w:marBottom w:val="0"/>
      <w:divBdr>
        <w:top w:val="none" w:sz="0" w:space="0" w:color="auto"/>
        <w:left w:val="none" w:sz="0" w:space="0" w:color="auto"/>
        <w:bottom w:val="none" w:sz="0" w:space="0" w:color="auto"/>
        <w:right w:val="none" w:sz="0" w:space="0" w:color="auto"/>
      </w:divBdr>
    </w:div>
    <w:div w:id="155277060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279285">
      <w:bodyDiv w:val="1"/>
      <w:marLeft w:val="0"/>
      <w:marRight w:val="0"/>
      <w:marTop w:val="0"/>
      <w:marBottom w:val="0"/>
      <w:divBdr>
        <w:top w:val="none" w:sz="0" w:space="0" w:color="auto"/>
        <w:left w:val="none" w:sz="0" w:space="0" w:color="auto"/>
        <w:bottom w:val="none" w:sz="0" w:space="0" w:color="auto"/>
        <w:right w:val="none" w:sz="0" w:space="0" w:color="auto"/>
      </w:divBdr>
    </w:div>
    <w:div w:id="1557548746">
      <w:bodyDiv w:val="1"/>
      <w:marLeft w:val="0"/>
      <w:marRight w:val="0"/>
      <w:marTop w:val="0"/>
      <w:marBottom w:val="0"/>
      <w:divBdr>
        <w:top w:val="none" w:sz="0" w:space="0" w:color="auto"/>
        <w:left w:val="none" w:sz="0" w:space="0" w:color="auto"/>
        <w:bottom w:val="none" w:sz="0" w:space="0" w:color="auto"/>
        <w:right w:val="none" w:sz="0" w:space="0" w:color="auto"/>
      </w:divBdr>
    </w:div>
    <w:div w:id="1561550398">
      <w:bodyDiv w:val="1"/>
      <w:marLeft w:val="0"/>
      <w:marRight w:val="0"/>
      <w:marTop w:val="0"/>
      <w:marBottom w:val="0"/>
      <w:divBdr>
        <w:top w:val="none" w:sz="0" w:space="0" w:color="auto"/>
        <w:left w:val="none" w:sz="0" w:space="0" w:color="auto"/>
        <w:bottom w:val="none" w:sz="0" w:space="0" w:color="auto"/>
        <w:right w:val="none" w:sz="0" w:space="0" w:color="auto"/>
      </w:divBdr>
      <w:divsChild>
        <w:div w:id="132455288">
          <w:marLeft w:val="1800"/>
          <w:marRight w:val="0"/>
          <w:marTop w:val="77"/>
          <w:marBottom w:val="0"/>
          <w:divBdr>
            <w:top w:val="none" w:sz="0" w:space="0" w:color="auto"/>
            <w:left w:val="none" w:sz="0" w:space="0" w:color="auto"/>
            <w:bottom w:val="none" w:sz="0" w:space="0" w:color="auto"/>
            <w:right w:val="none" w:sz="0" w:space="0" w:color="auto"/>
          </w:divBdr>
        </w:div>
        <w:div w:id="480659532">
          <w:marLeft w:val="1166"/>
          <w:marRight w:val="0"/>
          <w:marTop w:val="96"/>
          <w:marBottom w:val="0"/>
          <w:divBdr>
            <w:top w:val="none" w:sz="0" w:space="0" w:color="auto"/>
            <w:left w:val="none" w:sz="0" w:space="0" w:color="auto"/>
            <w:bottom w:val="none" w:sz="0" w:space="0" w:color="auto"/>
            <w:right w:val="none" w:sz="0" w:space="0" w:color="auto"/>
          </w:divBdr>
        </w:div>
        <w:div w:id="1918245268">
          <w:marLeft w:val="547"/>
          <w:marRight w:val="0"/>
          <w:marTop w:val="115"/>
          <w:marBottom w:val="0"/>
          <w:divBdr>
            <w:top w:val="none" w:sz="0" w:space="0" w:color="auto"/>
            <w:left w:val="none" w:sz="0" w:space="0" w:color="auto"/>
            <w:bottom w:val="none" w:sz="0" w:space="0" w:color="auto"/>
            <w:right w:val="none" w:sz="0" w:space="0" w:color="auto"/>
          </w:divBdr>
        </w:div>
      </w:divsChild>
    </w:div>
    <w:div w:id="1564833811">
      <w:bodyDiv w:val="1"/>
      <w:marLeft w:val="0"/>
      <w:marRight w:val="0"/>
      <w:marTop w:val="0"/>
      <w:marBottom w:val="0"/>
      <w:divBdr>
        <w:top w:val="none" w:sz="0" w:space="0" w:color="auto"/>
        <w:left w:val="none" w:sz="0" w:space="0" w:color="auto"/>
        <w:bottom w:val="none" w:sz="0" w:space="0" w:color="auto"/>
        <w:right w:val="none" w:sz="0" w:space="0" w:color="auto"/>
      </w:divBdr>
    </w:div>
    <w:div w:id="1569613404">
      <w:bodyDiv w:val="1"/>
      <w:marLeft w:val="0"/>
      <w:marRight w:val="0"/>
      <w:marTop w:val="0"/>
      <w:marBottom w:val="0"/>
      <w:divBdr>
        <w:top w:val="none" w:sz="0" w:space="0" w:color="auto"/>
        <w:left w:val="none" w:sz="0" w:space="0" w:color="auto"/>
        <w:bottom w:val="none" w:sz="0" w:space="0" w:color="auto"/>
        <w:right w:val="none" w:sz="0" w:space="0" w:color="auto"/>
      </w:divBdr>
    </w:div>
    <w:div w:id="1572812358">
      <w:bodyDiv w:val="1"/>
      <w:marLeft w:val="0"/>
      <w:marRight w:val="0"/>
      <w:marTop w:val="0"/>
      <w:marBottom w:val="0"/>
      <w:divBdr>
        <w:top w:val="none" w:sz="0" w:space="0" w:color="auto"/>
        <w:left w:val="none" w:sz="0" w:space="0" w:color="auto"/>
        <w:bottom w:val="none" w:sz="0" w:space="0" w:color="auto"/>
        <w:right w:val="none" w:sz="0" w:space="0" w:color="auto"/>
      </w:divBdr>
    </w:div>
    <w:div w:id="1595045850">
      <w:bodyDiv w:val="1"/>
      <w:marLeft w:val="0"/>
      <w:marRight w:val="0"/>
      <w:marTop w:val="0"/>
      <w:marBottom w:val="0"/>
      <w:divBdr>
        <w:top w:val="none" w:sz="0" w:space="0" w:color="auto"/>
        <w:left w:val="none" w:sz="0" w:space="0" w:color="auto"/>
        <w:bottom w:val="none" w:sz="0" w:space="0" w:color="auto"/>
        <w:right w:val="none" w:sz="0" w:space="0" w:color="auto"/>
      </w:divBdr>
    </w:div>
    <w:div w:id="1597245509">
      <w:bodyDiv w:val="1"/>
      <w:marLeft w:val="0"/>
      <w:marRight w:val="0"/>
      <w:marTop w:val="0"/>
      <w:marBottom w:val="0"/>
      <w:divBdr>
        <w:top w:val="none" w:sz="0" w:space="0" w:color="auto"/>
        <w:left w:val="none" w:sz="0" w:space="0" w:color="auto"/>
        <w:bottom w:val="none" w:sz="0" w:space="0" w:color="auto"/>
        <w:right w:val="none" w:sz="0" w:space="0" w:color="auto"/>
      </w:divBdr>
    </w:div>
    <w:div w:id="1603761783">
      <w:bodyDiv w:val="1"/>
      <w:marLeft w:val="0"/>
      <w:marRight w:val="0"/>
      <w:marTop w:val="0"/>
      <w:marBottom w:val="0"/>
      <w:divBdr>
        <w:top w:val="none" w:sz="0" w:space="0" w:color="auto"/>
        <w:left w:val="none" w:sz="0" w:space="0" w:color="auto"/>
        <w:bottom w:val="none" w:sz="0" w:space="0" w:color="auto"/>
        <w:right w:val="none" w:sz="0" w:space="0" w:color="auto"/>
      </w:divBdr>
    </w:div>
    <w:div w:id="1605114684">
      <w:bodyDiv w:val="1"/>
      <w:marLeft w:val="0"/>
      <w:marRight w:val="0"/>
      <w:marTop w:val="0"/>
      <w:marBottom w:val="0"/>
      <w:divBdr>
        <w:top w:val="none" w:sz="0" w:space="0" w:color="auto"/>
        <w:left w:val="none" w:sz="0" w:space="0" w:color="auto"/>
        <w:bottom w:val="none" w:sz="0" w:space="0" w:color="auto"/>
        <w:right w:val="none" w:sz="0" w:space="0" w:color="auto"/>
      </w:divBdr>
    </w:div>
    <w:div w:id="1607348063">
      <w:bodyDiv w:val="1"/>
      <w:marLeft w:val="0"/>
      <w:marRight w:val="0"/>
      <w:marTop w:val="0"/>
      <w:marBottom w:val="0"/>
      <w:divBdr>
        <w:top w:val="none" w:sz="0" w:space="0" w:color="auto"/>
        <w:left w:val="none" w:sz="0" w:space="0" w:color="auto"/>
        <w:bottom w:val="none" w:sz="0" w:space="0" w:color="auto"/>
        <w:right w:val="none" w:sz="0" w:space="0" w:color="auto"/>
      </w:divBdr>
    </w:div>
    <w:div w:id="1626351186">
      <w:bodyDiv w:val="1"/>
      <w:marLeft w:val="0"/>
      <w:marRight w:val="0"/>
      <w:marTop w:val="0"/>
      <w:marBottom w:val="0"/>
      <w:divBdr>
        <w:top w:val="none" w:sz="0" w:space="0" w:color="auto"/>
        <w:left w:val="none" w:sz="0" w:space="0" w:color="auto"/>
        <w:bottom w:val="none" w:sz="0" w:space="0" w:color="auto"/>
        <w:right w:val="none" w:sz="0" w:space="0" w:color="auto"/>
      </w:divBdr>
    </w:div>
    <w:div w:id="1626353017">
      <w:bodyDiv w:val="1"/>
      <w:marLeft w:val="0"/>
      <w:marRight w:val="0"/>
      <w:marTop w:val="0"/>
      <w:marBottom w:val="0"/>
      <w:divBdr>
        <w:top w:val="none" w:sz="0" w:space="0" w:color="auto"/>
        <w:left w:val="none" w:sz="0" w:space="0" w:color="auto"/>
        <w:bottom w:val="none" w:sz="0" w:space="0" w:color="auto"/>
        <w:right w:val="none" w:sz="0" w:space="0" w:color="auto"/>
      </w:divBdr>
    </w:div>
    <w:div w:id="1627541030">
      <w:bodyDiv w:val="1"/>
      <w:marLeft w:val="0"/>
      <w:marRight w:val="0"/>
      <w:marTop w:val="0"/>
      <w:marBottom w:val="0"/>
      <w:divBdr>
        <w:top w:val="none" w:sz="0" w:space="0" w:color="auto"/>
        <w:left w:val="none" w:sz="0" w:space="0" w:color="auto"/>
        <w:bottom w:val="none" w:sz="0" w:space="0" w:color="auto"/>
        <w:right w:val="none" w:sz="0" w:space="0" w:color="auto"/>
      </w:divBdr>
    </w:div>
    <w:div w:id="1629313791">
      <w:bodyDiv w:val="1"/>
      <w:marLeft w:val="0"/>
      <w:marRight w:val="0"/>
      <w:marTop w:val="0"/>
      <w:marBottom w:val="0"/>
      <w:divBdr>
        <w:top w:val="none" w:sz="0" w:space="0" w:color="auto"/>
        <w:left w:val="none" w:sz="0" w:space="0" w:color="auto"/>
        <w:bottom w:val="none" w:sz="0" w:space="0" w:color="auto"/>
        <w:right w:val="none" w:sz="0" w:space="0" w:color="auto"/>
      </w:divBdr>
    </w:div>
    <w:div w:id="1632325492">
      <w:bodyDiv w:val="1"/>
      <w:marLeft w:val="0"/>
      <w:marRight w:val="0"/>
      <w:marTop w:val="0"/>
      <w:marBottom w:val="0"/>
      <w:divBdr>
        <w:top w:val="none" w:sz="0" w:space="0" w:color="auto"/>
        <w:left w:val="none" w:sz="0" w:space="0" w:color="auto"/>
        <w:bottom w:val="none" w:sz="0" w:space="0" w:color="auto"/>
        <w:right w:val="none" w:sz="0" w:space="0" w:color="auto"/>
      </w:divBdr>
    </w:div>
    <w:div w:id="1645232151">
      <w:bodyDiv w:val="1"/>
      <w:marLeft w:val="0"/>
      <w:marRight w:val="0"/>
      <w:marTop w:val="0"/>
      <w:marBottom w:val="0"/>
      <w:divBdr>
        <w:top w:val="none" w:sz="0" w:space="0" w:color="auto"/>
        <w:left w:val="none" w:sz="0" w:space="0" w:color="auto"/>
        <w:bottom w:val="none" w:sz="0" w:space="0" w:color="auto"/>
        <w:right w:val="none" w:sz="0" w:space="0" w:color="auto"/>
      </w:divBdr>
    </w:div>
    <w:div w:id="1646549396">
      <w:bodyDiv w:val="1"/>
      <w:marLeft w:val="0"/>
      <w:marRight w:val="0"/>
      <w:marTop w:val="0"/>
      <w:marBottom w:val="0"/>
      <w:divBdr>
        <w:top w:val="none" w:sz="0" w:space="0" w:color="auto"/>
        <w:left w:val="none" w:sz="0" w:space="0" w:color="auto"/>
        <w:bottom w:val="none" w:sz="0" w:space="0" w:color="auto"/>
        <w:right w:val="none" w:sz="0" w:space="0" w:color="auto"/>
      </w:divBdr>
    </w:div>
    <w:div w:id="1653562611">
      <w:bodyDiv w:val="1"/>
      <w:marLeft w:val="0"/>
      <w:marRight w:val="0"/>
      <w:marTop w:val="0"/>
      <w:marBottom w:val="0"/>
      <w:divBdr>
        <w:top w:val="none" w:sz="0" w:space="0" w:color="auto"/>
        <w:left w:val="none" w:sz="0" w:space="0" w:color="auto"/>
        <w:bottom w:val="none" w:sz="0" w:space="0" w:color="auto"/>
        <w:right w:val="none" w:sz="0" w:space="0" w:color="auto"/>
      </w:divBdr>
    </w:div>
    <w:div w:id="1663579828">
      <w:bodyDiv w:val="1"/>
      <w:marLeft w:val="0"/>
      <w:marRight w:val="0"/>
      <w:marTop w:val="0"/>
      <w:marBottom w:val="0"/>
      <w:divBdr>
        <w:top w:val="none" w:sz="0" w:space="0" w:color="auto"/>
        <w:left w:val="none" w:sz="0" w:space="0" w:color="auto"/>
        <w:bottom w:val="none" w:sz="0" w:space="0" w:color="auto"/>
        <w:right w:val="none" w:sz="0" w:space="0" w:color="auto"/>
      </w:divBdr>
    </w:div>
    <w:div w:id="1663661406">
      <w:bodyDiv w:val="1"/>
      <w:marLeft w:val="0"/>
      <w:marRight w:val="0"/>
      <w:marTop w:val="0"/>
      <w:marBottom w:val="0"/>
      <w:divBdr>
        <w:top w:val="none" w:sz="0" w:space="0" w:color="auto"/>
        <w:left w:val="none" w:sz="0" w:space="0" w:color="auto"/>
        <w:bottom w:val="none" w:sz="0" w:space="0" w:color="auto"/>
        <w:right w:val="none" w:sz="0" w:space="0" w:color="auto"/>
      </w:divBdr>
    </w:div>
    <w:div w:id="1664116922">
      <w:bodyDiv w:val="1"/>
      <w:marLeft w:val="0"/>
      <w:marRight w:val="0"/>
      <w:marTop w:val="0"/>
      <w:marBottom w:val="0"/>
      <w:divBdr>
        <w:top w:val="none" w:sz="0" w:space="0" w:color="auto"/>
        <w:left w:val="none" w:sz="0" w:space="0" w:color="auto"/>
        <w:bottom w:val="none" w:sz="0" w:space="0" w:color="auto"/>
        <w:right w:val="none" w:sz="0" w:space="0" w:color="auto"/>
      </w:divBdr>
    </w:div>
    <w:div w:id="16682917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6881853">
      <w:bodyDiv w:val="1"/>
      <w:marLeft w:val="0"/>
      <w:marRight w:val="0"/>
      <w:marTop w:val="0"/>
      <w:marBottom w:val="0"/>
      <w:divBdr>
        <w:top w:val="none" w:sz="0" w:space="0" w:color="auto"/>
        <w:left w:val="none" w:sz="0" w:space="0" w:color="auto"/>
        <w:bottom w:val="none" w:sz="0" w:space="0" w:color="auto"/>
        <w:right w:val="none" w:sz="0" w:space="0" w:color="auto"/>
      </w:divBdr>
    </w:div>
    <w:div w:id="1679305917">
      <w:bodyDiv w:val="1"/>
      <w:marLeft w:val="0"/>
      <w:marRight w:val="0"/>
      <w:marTop w:val="0"/>
      <w:marBottom w:val="0"/>
      <w:divBdr>
        <w:top w:val="none" w:sz="0" w:space="0" w:color="auto"/>
        <w:left w:val="none" w:sz="0" w:space="0" w:color="auto"/>
        <w:bottom w:val="none" w:sz="0" w:space="0" w:color="auto"/>
        <w:right w:val="none" w:sz="0" w:space="0" w:color="auto"/>
      </w:divBdr>
    </w:div>
    <w:div w:id="1686053866">
      <w:bodyDiv w:val="1"/>
      <w:marLeft w:val="0"/>
      <w:marRight w:val="0"/>
      <w:marTop w:val="0"/>
      <w:marBottom w:val="0"/>
      <w:divBdr>
        <w:top w:val="none" w:sz="0" w:space="0" w:color="auto"/>
        <w:left w:val="none" w:sz="0" w:space="0" w:color="auto"/>
        <w:bottom w:val="none" w:sz="0" w:space="0" w:color="auto"/>
        <w:right w:val="none" w:sz="0" w:space="0" w:color="auto"/>
      </w:divBdr>
    </w:div>
    <w:div w:id="1689335528">
      <w:bodyDiv w:val="1"/>
      <w:marLeft w:val="0"/>
      <w:marRight w:val="0"/>
      <w:marTop w:val="0"/>
      <w:marBottom w:val="0"/>
      <w:divBdr>
        <w:top w:val="none" w:sz="0" w:space="0" w:color="auto"/>
        <w:left w:val="none" w:sz="0" w:space="0" w:color="auto"/>
        <w:bottom w:val="none" w:sz="0" w:space="0" w:color="auto"/>
        <w:right w:val="none" w:sz="0" w:space="0" w:color="auto"/>
      </w:divBdr>
    </w:div>
    <w:div w:id="1691832113">
      <w:bodyDiv w:val="1"/>
      <w:marLeft w:val="0"/>
      <w:marRight w:val="0"/>
      <w:marTop w:val="0"/>
      <w:marBottom w:val="0"/>
      <w:divBdr>
        <w:top w:val="none" w:sz="0" w:space="0" w:color="auto"/>
        <w:left w:val="none" w:sz="0" w:space="0" w:color="auto"/>
        <w:bottom w:val="none" w:sz="0" w:space="0" w:color="auto"/>
        <w:right w:val="none" w:sz="0" w:space="0" w:color="auto"/>
      </w:divBdr>
    </w:div>
    <w:div w:id="1691948523">
      <w:bodyDiv w:val="1"/>
      <w:marLeft w:val="0"/>
      <w:marRight w:val="0"/>
      <w:marTop w:val="0"/>
      <w:marBottom w:val="0"/>
      <w:divBdr>
        <w:top w:val="none" w:sz="0" w:space="0" w:color="auto"/>
        <w:left w:val="none" w:sz="0" w:space="0" w:color="auto"/>
        <w:bottom w:val="none" w:sz="0" w:space="0" w:color="auto"/>
        <w:right w:val="none" w:sz="0" w:space="0" w:color="auto"/>
      </w:divBdr>
    </w:div>
    <w:div w:id="1698000864">
      <w:bodyDiv w:val="1"/>
      <w:marLeft w:val="0"/>
      <w:marRight w:val="0"/>
      <w:marTop w:val="0"/>
      <w:marBottom w:val="0"/>
      <w:divBdr>
        <w:top w:val="none" w:sz="0" w:space="0" w:color="auto"/>
        <w:left w:val="none" w:sz="0" w:space="0" w:color="auto"/>
        <w:bottom w:val="none" w:sz="0" w:space="0" w:color="auto"/>
        <w:right w:val="none" w:sz="0" w:space="0" w:color="auto"/>
      </w:divBdr>
      <w:divsChild>
        <w:div w:id="130514712">
          <w:marLeft w:val="547"/>
          <w:marRight w:val="0"/>
          <w:marTop w:val="115"/>
          <w:marBottom w:val="0"/>
          <w:divBdr>
            <w:top w:val="none" w:sz="0" w:space="0" w:color="auto"/>
            <w:left w:val="none" w:sz="0" w:space="0" w:color="auto"/>
            <w:bottom w:val="none" w:sz="0" w:space="0" w:color="auto"/>
            <w:right w:val="none" w:sz="0" w:space="0" w:color="auto"/>
          </w:divBdr>
        </w:div>
      </w:divsChild>
    </w:div>
    <w:div w:id="1698965825">
      <w:bodyDiv w:val="1"/>
      <w:marLeft w:val="0"/>
      <w:marRight w:val="0"/>
      <w:marTop w:val="0"/>
      <w:marBottom w:val="0"/>
      <w:divBdr>
        <w:top w:val="none" w:sz="0" w:space="0" w:color="auto"/>
        <w:left w:val="none" w:sz="0" w:space="0" w:color="auto"/>
        <w:bottom w:val="none" w:sz="0" w:space="0" w:color="auto"/>
        <w:right w:val="none" w:sz="0" w:space="0" w:color="auto"/>
      </w:divBdr>
    </w:div>
    <w:div w:id="1702707954">
      <w:bodyDiv w:val="1"/>
      <w:marLeft w:val="0"/>
      <w:marRight w:val="0"/>
      <w:marTop w:val="0"/>
      <w:marBottom w:val="0"/>
      <w:divBdr>
        <w:top w:val="none" w:sz="0" w:space="0" w:color="auto"/>
        <w:left w:val="none" w:sz="0" w:space="0" w:color="auto"/>
        <w:bottom w:val="none" w:sz="0" w:space="0" w:color="auto"/>
        <w:right w:val="none" w:sz="0" w:space="0" w:color="auto"/>
      </w:divBdr>
    </w:div>
    <w:div w:id="1709910388">
      <w:bodyDiv w:val="1"/>
      <w:marLeft w:val="0"/>
      <w:marRight w:val="0"/>
      <w:marTop w:val="0"/>
      <w:marBottom w:val="0"/>
      <w:divBdr>
        <w:top w:val="none" w:sz="0" w:space="0" w:color="auto"/>
        <w:left w:val="none" w:sz="0" w:space="0" w:color="auto"/>
        <w:bottom w:val="none" w:sz="0" w:space="0" w:color="auto"/>
        <w:right w:val="none" w:sz="0" w:space="0" w:color="auto"/>
      </w:divBdr>
      <w:divsChild>
        <w:div w:id="254170624">
          <w:marLeft w:val="1800"/>
          <w:marRight w:val="0"/>
          <w:marTop w:val="0"/>
          <w:marBottom w:val="0"/>
          <w:divBdr>
            <w:top w:val="none" w:sz="0" w:space="0" w:color="auto"/>
            <w:left w:val="none" w:sz="0" w:space="0" w:color="auto"/>
            <w:bottom w:val="none" w:sz="0" w:space="0" w:color="auto"/>
            <w:right w:val="none" w:sz="0" w:space="0" w:color="auto"/>
          </w:divBdr>
        </w:div>
        <w:div w:id="539241848">
          <w:marLeft w:val="1800"/>
          <w:marRight w:val="0"/>
          <w:marTop w:val="0"/>
          <w:marBottom w:val="0"/>
          <w:divBdr>
            <w:top w:val="none" w:sz="0" w:space="0" w:color="auto"/>
            <w:left w:val="none" w:sz="0" w:space="0" w:color="auto"/>
            <w:bottom w:val="none" w:sz="0" w:space="0" w:color="auto"/>
            <w:right w:val="none" w:sz="0" w:space="0" w:color="auto"/>
          </w:divBdr>
        </w:div>
        <w:div w:id="706220835">
          <w:marLeft w:val="1800"/>
          <w:marRight w:val="0"/>
          <w:marTop w:val="0"/>
          <w:marBottom w:val="0"/>
          <w:divBdr>
            <w:top w:val="none" w:sz="0" w:space="0" w:color="auto"/>
            <w:left w:val="none" w:sz="0" w:space="0" w:color="auto"/>
            <w:bottom w:val="none" w:sz="0" w:space="0" w:color="auto"/>
            <w:right w:val="none" w:sz="0" w:space="0" w:color="auto"/>
          </w:divBdr>
        </w:div>
        <w:div w:id="1503201188">
          <w:marLeft w:val="1166"/>
          <w:marRight w:val="0"/>
          <w:marTop w:val="0"/>
          <w:marBottom w:val="0"/>
          <w:divBdr>
            <w:top w:val="none" w:sz="0" w:space="0" w:color="auto"/>
            <w:left w:val="none" w:sz="0" w:space="0" w:color="auto"/>
            <w:bottom w:val="none" w:sz="0" w:space="0" w:color="auto"/>
            <w:right w:val="none" w:sz="0" w:space="0" w:color="auto"/>
          </w:divBdr>
        </w:div>
        <w:div w:id="1557928939">
          <w:marLeft w:val="547"/>
          <w:marRight w:val="0"/>
          <w:marTop w:val="0"/>
          <w:marBottom w:val="0"/>
          <w:divBdr>
            <w:top w:val="none" w:sz="0" w:space="0" w:color="auto"/>
            <w:left w:val="none" w:sz="0" w:space="0" w:color="auto"/>
            <w:bottom w:val="none" w:sz="0" w:space="0" w:color="auto"/>
            <w:right w:val="none" w:sz="0" w:space="0" w:color="auto"/>
          </w:divBdr>
        </w:div>
      </w:divsChild>
    </w:div>
    <w:div w:id="1713116700">
      <w:bodyDiv w:val="1"/>
      <w:marLeft w:val="0"/>
      <w:marRight w:val="0"/>
      <w:marTop w:val="0"/>
      <w:marBottom w:val="0"/>
      <w:divBdr>
        <w:top w:val="none" w:sz="0" w:space="0" w:color="auto"/>
        <w:left w:val="none" w:sz="0" w:space="0" w:color="auto"/>
        <w:bottom w:val="none" w:sz="0" w:space="0" w:color="auto"/>
        <w:right w:val="none" w:sz="0" w:space="0" w:color="auto"/>
      </w:divBdr>
    </w:div>
    <w:div w:id="1714890260">
      <w:bodyDiv w:val="1"/>
      <w:marLeft w:val="0"/>
      <w:marRight w:val="0"/>
      <w:marTop w:val="0"/>
      <w:marBottom w:val="0"/>
      <w:divBdr>
        <w:top w:val="none" w:sz="0" w:space="0" w:color="auto"/>
        <w:left w:val="none" w:sz="0" w:space="0" w:color="auto"/>
        <w:bottom w:val="none" w:sz="0" w:space="0" w:color="auto"/>
        <w:right w:val="none" w:sz="0" w:space="0" w:color="auto"/>
      </w:divBdr>
    </w:div>
    <w:div w:id="1718241617">
      <w:bodyDiv w:val="1"/>
      <w:marLeft w:val="0"/>
      <w:marRight w:val="0"/>
      <w:marTop w:val="0"/>
      <w:marBottom w:val="0"/>
      <w:divBdr>
        <w:top w:val="none" w:sz="0" w:space="0" w:color="auto"/>
        <w:left w:val="none" w:sz="0" w:space="0" w:color="auto"/>
        <w:bottom w:val="none" w:sz="0" w:space="0" w:color="auto"/>
        <w:right w:val="none" w:sz="0" w:space="0" w:color="auto"/>
      </w:divBdr>
    </w:div>
    <w:div w:id="1719670272">
      <w:bodyDiv w:val="1"/>
      <w:marLeft w:val="0"/>
      <w:marRight w:val="0"/>
      <w:marTop w:val="0"/>
      <w:marBottom w:val="0"/>
      <w:divBdr>
        <w:top w:val="none" w:sz="0" w:space="0" w:color="auto"/>
        <w:left w:val="none" w:sz="0" w:space="0" w:color="auto"/>
        <w:bottom w:val="none" w:sz="0" w:space="0" w:color="auto"/>
        <w:right w:val="none" w:sz="0" w:space="0" w:color="auto"/>
      </w:divBdr>
    </w:div>
    <w:div w:id="1724253906">
      <w:bodyDiv w:val="1"/>
      <w:marLeft w:val="0"/>
      <w:marRight w:val="0"/>
      <w:marTop w:val="0"/>
      <w:marBottom w:val="0"/>
      <w:divBdr>
        <w:top w:val="none" w:sz="0" w:space="0" w:color="auto"/>
        <w:left w:val="none" w:sz="0" w:space="0" w:color="auto"/>
        <w:bottom w:val="none" w:sz="0" w:space="0" w:color="auto"/>
        <w:right w:val="none" w:sz="0" w:space="0" w:color="auto"/>
      </w:divBdr>
    </w:div>
    <w:div w:id="1724329234">
      <w:bodyDiv w:val="1"/>
      <w:marLeft w:val="0"/>
      <w:marRight w:val="0"/>
      <w:marTop w:val="0"/>
      <w:marBottom w:val="0"/>
      <w:divBdr>
        <w:top w:val="none" w:sz="0" w:space="0" w:color="auto"/>
        <w:left w:val="none" w:sz="0" w:space="0" w:color="auto"/>
        <w:bottom w:val="none" w:sz="0" w:space="0" w:color="auto"/>
        <w:right w:val="none" w:sz="0" w:space="0" w:color="auto"/>
      </w:divBdr>
    </w:div>
    <w:div w:id="1735157677">
      <w:bodyDiv w:val="1"/>
      <w:marLeft w:val="0"/>
      <w:marRight w:val="0"/>
      <w:marTop w:val="0"/>
      <w:marBottom w:val="0"/>
      <w:divBdr>
        <w:top w:val="none" w:sz="0" w:space="0" w:color="auto"/>
        <w:left w:val="none" w:sz="0" w:space="0" w:color="auto"/>
        <w:bottom w:val="none" w:sz="0" w:space="0" w:color="auto"/>
        <w:right w:val="none" w:sz="0" w:space="0" w:color="auto"/>
      </w:divBdr>
    </w:div>
    <w:div w:id="1740593637">
      <w:bodyDiv w:val="1"/>
      <w:marLeft w:val="0"/>
      <w:marRight w:val="0"/>
      <w:marTop w:val="0"/>
      <w:marBottom w:val="0"/>
      <w:divBdr>
        <w:top w:val="none" w:sz="0" w:space="0" w:color="auto"/>
        <w:left w:val="none" w:sz="0" w:space="0" w:color="auto"/>
        <w:bottom w:val="none" w:sz="0" w:space="0" w:color="auto"/>
        <w:right w:val="none" w:sz="0" w:space="0" w:color="auto"/>
      </w:divBdr>
    </w:div>
    <w:div w:id="1741516605">
      <w:bodyDiv w:val="1"/>
      <w:marLeft w:val="0"/>
      <w:marRight w:val="0"/>
      <w:marTop w:val="0"/>
      <w:marBottom w:val="0"/>
      <w:divBdr>
        <w:top w:val="none" w:sz="0" w:space="0" w:color="auto"/>
        <w:left w:val="none" w:sz="0" w:space="0" w:color="auto"/>
        <w:bottom w:val="none" w:sz="0" w:space="0" w:color="auto"/>
        <w:right w:val="none" w:sz="0" w:space="0" w:color="auto"/>
      </w:divBdr>
    </w:div>
    <w:div w:id="1745225388">
      <w:bodyDiv w:val="1"/>
      <w:marLeft w:val="0"/>
      <w:marRight w:val="0"/>
      <w:marTop w:val="0"/>
      <w:marBottom w:val="0"/>
      <w:divBdr>
        <w:top w:val="none" w:sz="0" w:space="0" w:color="auto"/>
        <w:left w:val="none" w:sz="0" w:space="0" w:color="auto"/>
        <w:bottom w:val="none" w:sz="0" w:space="0" w:color="auto"/>
        <w:right w:val="none" w:sz="0" w:space="0" w:color="auto"/>
      </w:divBdr>
    </w:div>
    <w:div w:id="1746414356">
      <w:bodyDiv w:val="1"/>
      <w:marLeft w:val="0"/>
      <w:marRight w:val="0"/>
      <w:marTop w:val="0"/>
      <w:marBottom w:val="0"/>
      <w:divBdr>
        <w:top w:val="none" w:sz="0" w:space="0" w:color="auto"/>
        <w:left w:val="none" w:sz="0" w:space="0" w:color="auto"/>
        <w:bottom w:val="none" w:sz="0" w:space="0" w:color="auto"/>
        <w:right w:val="none" w:sz="0" w:space="0" w:color="auto"/>
      </w:divBdr>
    </w:div>
    <w:div w:id="1751075995">
      <w:bodyDiv w:val="1"/>
      <w:marLeft w:val="0"/>
      <w:marRight w:val="0"/>
      <w:marTop w:val="0"/>
      <w:marBottom w:val="0"/>
      <w:divBdr>
        <w:top w:val="none" w:sz="0" w:space="0" w:color="auto"/>
        <w:left w:val="none" w:sz="0" w:space="0" w:color="auto"/>
        <w:bottom w:val="none" w:sz="0" w:space="0" w:color="auto"/>
        <w:right w:val="none" w:sz="0" w:space="0" w:color="auto"/>
      </w:divBdr>
    </w:div>
    <w:div w:id="1754084992">
      <w:bodyDiv w:val="1"/>
      <w:marLeft w:val="0"/>
      <w:marRight w:val="0"/>
      <w:marTop w:val="0"/>
      <w:marBottom w:val="0"/>
      <w:divBdr>
        <w:top w:val="none" w:sz="0" w:space="0" w:color="auto"/>
        <w:left w:val="none" w:sz="0" w:space="0" w:color="auto"/>
        <w:bottom w:val="none" w:sz="0" w:space="0" w:color="auto"/>
        <w:right w:val="none" w:sz="0" w:space="0" w:color="auto"/>
      </w:divBdr>
    </w:div>
    <w:div w:id="1754234089">
      <w:bodyDiv w:val="1"/>
      <w:marLeft w:val="0"/>
      <w:marRight w:val="0"/>
      <w:marTop w:val="0"/>
      <w:marBottom w:val="0"/>
      <w:divBdr>
        <w:top w:val="none" w:sz="0" w:space="0" w:color="auto"/>
        <w:left w:val="none" w:sz="0" w:space="0" w:color="auto"/>
        <w:bottom w:val="none" w:sz="0" w:space="0" w:color="auto"/>
        <w:right w:val="none" w:sz="0" w:space="0" w:color="auto"/>
      </w:divBdr>
    </w:div>
    <w:div w:id="1755004819">
      <w:bodyDiv w:val="1"/>
      <w:marLeft w:val="0"/>
      <w:marRight w:val="0"/>
      <w:marTop w:val="0"/>
      <w:marBottom w:val="0"/>
      <w:divBdr>
        <w:top w:val="none" w:sz="0" w:space="0" w:color="auto"/>
        <w:left w:val="none" w:sz="0" w:space="0" w:color="auto"/>
        <w:bottom w:val="none" w:sz="0" w:space="0" w:color="auto"/>
        <w:right w:val="none" w:sz="0" w:space="0" w:color="auto"/>
      </w:divBdr>
    </w:div>
    <w:div w:id="1761441556">
      <w:bodyDiv w:val="1"/>
      <w:marLeft w:val="0"/>
      <w:marRight w:val="0"/>
      <w:marTop w:val="0"/>
      <w:marBottom w:val="0"/>
      <w:divBdr>
        <w:top w:val="none" w:sz="0" w:space="0" w:color="auto"/>
        <w:left w:val="none" w:sz="0" w:space="0" w:color="auto"/>
        <w:bottom w:val="none" w:sz="0" w:space="0" w:color="auto"/>
        <w:right w:val="none" w:sz="0" w:space="0" w:color="auto"/>
      </w:divBdr>
    </w:div>
    <w:div w:id="1766076598">
      <w:bodyDiv w:val="1"/>
      <w:marLeft w:val="0"/>
      <w:marRight w:val="0"/>
      <w:marTop w:val="0"/>
      <w:marBottom w:val="0"/>
      <w:divBdr>
        <w:top w:val="none" w:sz="0" w:space="0" w:color="auto"/>
        <w:left w:val="none" w:sz="0" w:space="0" w:color="auto"/>
        <w:bottom w:val="none" w:sz="0" w:space="0" w:color="auto"/>
        <w:right w:val="none" w:sz="0" w:space="0" w:color="auto"/>
      </w:divBdr>
    </w:div>
    <w:div w:id="1767580454">
      <w:bodyDiv w:val="1"/>
      <w:marLeft w:val="0"/>
      <w:marRight w:val="0"/>
      <w:marTop w:val="0"/>
      <w:marBottom w:val="0"/>
      <w:divBdr>
        <w:top w:val="none" w:sz="0" w:space="0" w:color="auto"/>
        <w:left w:val="none" w:sz="0" w:space="0" w:color="auto"/>
        <w:bottom w:val="none" w:sz="0" w:space="0" w:color="auto"/>
        <w:right w:val="none" w:sz="0" w:space="0" w:color="auto"/>
      </w:divBdr>
    </w:div>
    <w:div w:id="1768161742">
      <w:bodyDiv w:val="1"/>
      <w:marLeft w:val="0"/>
      <w:marRight w:val="0"/>
      <w:marTop w:val="0"/>
      <w:marBottom w:val="0"/>
      <w:divBdr>
        <w:top w:val="none" w:sz="0" w:space="0" w:color="auto"/>
        <w:left w:val="none" w:sz="0" w:space="0" w:color="auto"/>
        <w:bottom w:val="none" w:sz="0" w:space="0" w:color="auto"/>
        <w:right w:val="none" w:sz="0" w:space="0" w:color="auto"/>
      </w:divBdr>
    </w:div>
    <w:div w:id="1770739601">
      <w:bodyDiv w:val="1"/>
      <w:marLeft w:val="0"/>
      <w:marRight w:val="0"/>
      <w:marTop w:val="0"/>
      <w:marBottom w:val="0"/>
      <w:divBdr>
        <w:top w:val="none" w:sz="0" w:space="0" w:color="auto"/>
        <w:left w:val="none" w:sz="0" w:space="0" w:color="auto"/>
        <w:bottom w:val="none" w:sz="0" w:space="0" w:color="auto"/>
        <w:right w:val="none" w:sz="0" w:space="0" w:color="auto"/>
      </w:divBdr>
    </w:div>
    <w:div w:id="1771464950">
      <w:bodyDiv w:val="1"/>
      <w:marLeft w:val="0"/>
      <w:marRight w:val="0"/>
      <w:marTop w:val="0"/>
      <w:marBottom w:val="0"/>
      <w:divBdr>
        <w:top w:val="none" w:sz="0" w:space="0" w:color="auto"/>
        <w:left w:val="none" w:sz="0" w:space="0" w:color="auto"/>
        <w:bottom w:val="none" w:sz="0" w:space="0" w:color="auto"/>
        <w:right w:val="none" w:sz="0" w:space="0" w:color="auto"/>
      </w:divBdr>
    </w:div>
    <w:div w:id="1773551708">
      <w:bodyDiv w:val="1"/>
      <w:marLeft w:val="0"/>
      <w:marRight w:val="0"/>
      <w:marTop w:val="0"/>
      <w:marBottom w:val="0"/>
      <w:divBdr>
        <w:top w:val="none" w:sz="0" w:space="0" w:color="auto"/>
        <w:left w:val="none" w:sz="0" w:space="0" w:color="auto"/>
        <w:bottom w:val="none" w:sz="0" w:space="0" w:color="auto"/>
        <w:right w:val="none" w:sz="0" w:space="0" w:color="auto"/>
      </w:divBdr>
    </w:div>
    <w:div w:id="1775855146">
      <w:bodyDiv w:val="1"/>
      <w:marLeft w:val="0"/>
      <w:marRight w:val="0"/>
      <w:marTop w:val="0"/>
      <w:marBottom w:val="0"/>
      <w:divBdr>
        <w:top w:val="none" w:sz="0" w:space="0" w:color="auto"/>
        <w:left w:val="none" w:sz="0" w:space="0" w:color="auto"/>
        <w:bottom w:val="none" w:sz="0" w:space="0" w:color="auto"/>
        <w:right w:val="none" w:sz="0" w:space="0" w:color="auto"/>
      </w:divBdr>
    </w:div>
    <w:div w:id="1784764308">
      <w:bodyDiv w:val="1"/>
      <w:marLeft w:val="0"/>
      <w:marRight w:val="0"/>
      <w:marTop w:val="0"/>
      <w:marBottom w:val="0"/>
      <w:divBdr>
        <w:top w:val="none" w:sz="0" w:space="0" w:color="auto"/>
        <w:left w:val="none" w:sz="0" w:space="0" w:color="auto"/>
        <w:bottom w:val="none" w:sz="0" w:space="0" w:color="auto"/>
        <w:right w:val="none" w:sz="0" w:space="0" w:color="auto"/>
      </w:divBdr>
    </w:div>
    <w:div w:id="1796944481">
      <w:bodyDiv w:val="1"/>
      <w:marLeft w:val="0"/>
      <w:marRight w:val="0"/>
      <w:marTop w:val="0"/>
      <w:marBottom w:val="0"/>
      <w:divBdr>
        <w:top w:val="none" w:sz="0" w:space="0" w:color="auto"/>
        <w:left w:val="none" w:sz="0" w:space="0" w:color="auto"/>
        <w:bottom w:val="none" w:sz="0" w:space="0" w:color="auto"/>
        <w:right w:val="none" w:sz="0" w:space="0" w:color="auto"/>
      </w:divBdr>
    </w:div>
    <w:div w:id="1797675441">
      <w:bodyDiv w:val="1"/>
      <w:marLeft w:val="0"/>
      <w:marRight w:val="0"/>
      <w:marTop w:val="0"/>
      <w:marBottom w:val="0"/>
      <w:divBdr>
        <w:top w:val="none" w:sz="0" w:space="0" w:color="auto"/>
        <w:left w:val="none" w:sz="0" w:space="0" w:color="auto"/>
        <w:bottom w:val="none" w:sz="0" w:space="0" w:color="auto"/>
        <w:right w:val="none" w:sz="0" w:space="0" w:color="auto"/>
      </w:divBdr>
    </w:div>
    <w:div w:id="1807894338">
      <w:bodyDiv w:val="1"/>
      <w:marLeft w:val="0"/>
      <w:marRight w:val="0"/>
      <w:marTop w:val="0"/>
      <w:marBottom w:val="0"/>
      <w:divBdr>
        <w:top w:val="none" w:sz="0" w:space="0" w:color="auto"/>
        <w:left w:val="none" w:sz="0" w:space="0" w:color="auto"/>
        <w:bottom w:val="none" w:sz="0" w:space="0" w:color="auto"/>
        <w:right w:val="none" w:sz="0" w:space="0" w:color="auto"/>
      </w:divBdr>
      <w:divsChild>
        <w:div w:id="493687093">
          <w:marLeft w:val="1800"/>
          <w:marRight w:val="0"/>
          <w:marTop w:val="77"/>
          <w:marBottom w:val="0"/>
          <w:divBdr>
            <w:top w:val="none" w:sz="0" w:space="0" w:color="auto"/>
            <w:left w:val="none" w:sz="0" w:space="0" w:color="auto"/>
            <w:bottom w:val="none" w:sz="0" w:space="0" w:color="auto"/>
            <w:right w:val="none" w:sz="0" w:space="0" w:color="auto"/>
          </w:divBdr>
        </w:div>
        <w:div w:id="568421853">
          <w:marLeft w:val="1800"/>
          <w:marRight w:val="0"/>
          <w:marTop w:val="77"/>
          <w:marBottom w:val="0"/>
          <w:divBdr>
            <w:top w:val="none" w:sz="0" w:space="0" w:color="auto"/>
            <w:left w:val="none" w:sz="0" w:space="0" w:color="auto"/>
            <w:bottom w:val="none" w:sz="0" w:space="0" w:color="auto"/>
            <w:right w:val="none" w:sz="0" w:space="0" w:color="auto"/>
          </w:divBdr>
        </w:div>
        <w:div w:id="617102673">
          <w:marLeft w:val="1166"/>
          <w:marRight w:val="0"/>
          <w:marTop w:val="86"/>
          <w:marBottom w:val="0"/>
          <w:divBdr>
            <w:top w:val="none" w:sz="0" w:space="0" w:color="auto"/>
            <w:left w:val="none" w:sz="0" w:space="0" w:color="auto"/>
            <w:bottom w:val="none" w:sz="0" w:space="0" w:color="auto"/>
            <w:right w:val="none" w:sz="0" w:space="0" w:color="auto"/>
          </w:divBdr>
        </w:div>
        <w:div w:id="1516577705">
          <w:marLeft w:val="547"/>
          <w:marRight w:val="0"/>
          <w:marTop w:val="96"/>
          <w:marBottom w:val="0"/>
          <w:divBdr>
            <w:top w:val="none" w:sz="0" w:space="0" w:color="auto"/>
            <w:left w:val="none" w:sz="0" w:space="0" w:color="auto"/>
            <w:bottom w:val="none" w:sz="0" w:space="0" w:color="auto"/>
            <w:right w:val="none" w:sz="0" w:space="0" w:color="auto"/>
          </w:divBdr>
        </w:div>
        <w:div w:id="1626079975">
          <w:marLeft w:val="1800"/>
          <w:marRight w:val="0"/>
          <w:marTop w:val="77"/>
          <w:marBottom w:val="0"/>
          <w:divBdr>
            <w:top w:val="none" w:sz="0" w:space="0" w:color="auto"/>
            <w:left w:val="none" w:sz="0" w:space="0" w:color="auto"/>
            <w:bottom w:val="none" w:sz="0" w:space="0" w:color="auto"/>
            <w:right w:val="none" w:sz="0" w:space="0" w:color="auto"/>
          </w:divBdr>
        </w:div>
        <w:div w:id="2027125882">
          <w:marLeft w:val="1166"/>
          <w:marRight w:val="0"/>
          <w:marTop w:val="86"/>
          <w:marBottom w:val="0"/>
          <w:divBdr>
            <w:top w:val="none" w:sz="0" w:space="0" w:color="auto"/>
            <w:left w:val="none" w:sz="0" w:space="0" w:color="auto"/>
            <w:bottom w:val="none" w:sz="0" w:space="0" w:color="auto"/>
            <w:right w:val="none" w:sz="0" w:space="0" w:color="auto"/>
          </w:divBdr>
        </w:div>
      </w:divsChild>
    </w:div>
    <w:div w:id="1807972720">
      <w:bodyDiv w:val="1"/>
      <w:marLeft w:val="0"/>
      <w:marRight w:val="0"/>
      <w:marTop w:val="0"/>
      <w:marBottom w:val="0"/>
      <w:divBdr>
        <w:top w:val="none" w:sz="0" w:space="0" w:color="auto"/>
        <w:left w:val="none" w:sz="0" w:space="0" w:color="auto"/>
        <w:bottom w:val="none" w:sz="0" w:space="0" w:color="auto"/>
        <w:right w:val="none" w:sz="0" w:space="0" w:color="auto"/>
      </w:divBdr>
    </w:div>
    <w:div w:id="1811627300">
      <w:bodyDiv w:val="1"/>
      <w:marLeft w:val="0"/>
      <w:marRight w:val="0"/>
      <w:marTop w:val="0"/>
      <w:marBottom w:val="0"/>
      <w:divBdr>
        <w:top w:val="none" w:sz="0" w:space="0" w:color="auto"/>
        <w:left w:val="none" w:sz="0" w:space="0" w:color="auto"/>
        <w:bottom w:val="none" w:sz="0" w:space="0" w:color="auto"/>
        <w:right w:val="none" w:sz="0" w:space="0" w:color="auto"/>
      </w:divBdr>
    </w:div>
    <w:div w:id="1811899786">
      <w:bodyDiv w:val="1"/>
      <w:marLeft w:val="0"/>
      <w:marRight w:val="0"/>
      <w:marTop w:val="0"/>
      <w:marBottom w:val="0"/>
      <w:divBdr>
        <w:top w:val="none" w:sz="0" w:space="0" w:color="auto"/>
        <w:left w:val="none" w:sz="0" w:space="0" w:color="auto"/>
        <w:bottom w:val="none" w:sz="0" w:space="0" w:color="auto"/>
        <w:right w:val="none" w:sz="0" w:space="0" w:color="auto"/>
      </w:divBdr>
    </w:div>
    <w:div w:id="1812139395">
      <w:bodyDiv w:val="1"/>
      <w:marLeft w:val="0"/>
      <w:marRight w:val="0"/>
      <w:marTop w:val="0"/>
      <w:marBottom w:val="0"/>
      <w:divBdr>
        <w:top w:val="none" w:sz="0" w:space="0" w:color="auto"/>
        <w:left w:val="none" w:sz="0" w:space="0" w:color="auto"/>
        <w:bottom w:val="none" w:sz="0" w:space="0" w:color="auto"/>
        <w:right w:val="none" w:sz="0" w:space="0" w:color="auto"/>
      </w:divBdr>
    </w:div>
    <w:div w:id="1816484584">
      <w:bodyDiv w:val="1"/>
      <w:marLeft w:val="0"/>
      <w:marRight w:val="0"/>
      <w:marTop w:val="0"/>
      <w:marBottom w:val="0"/>
      <w:divBdr>
        <w:top w:val="none" w:sz="0" w:space="0" w:color="auto"/>
        <w:left w:val="none" w:sz="0" w:space="0" w:color="auto"/>
        <w:bottom w:val="none" w:sz="0" w:space="0" w:color="auto"/>
        <w:right w:val="none" w:sz="0" w:space="0" w:color="auto"/>
      </w:divBdr>
    </w:div>
    <w:div w:id="1820223755">
      <w:bodyDiv w:val="1"/>
      <w:marLeft w:val="0"/>
      <w:marRight w:val="0"/>
      <w:marTop w:val="0"/>
      <w:marBottom w:val="0"/>
      <w:divBdr>
        <w:top w:val="none" w:sz="0" w:space="0" w:color="auto"/>
        <w:left w:val="none" w:sz="0" w:space="0" w:color="auto"/>
        <w:bottom w:val="none" w:sz="0" w:space="0" w:color="auto"/>
        <w:right w:val="none" w:sz="0" w:space="0" w:color="auto"/>
      </w:divBdr>
    </w:div>
    <w:div w:id="1820799950">
      <w:bodyDiv w:val="1"/>
      <w:marLeft w:val="0"/>
      <w:marRight w:val="0"/>
      <w:marTop w:val="0"/>
      <w:marBottom w:val="0"/>
      <w:divBdr>
        <w:top w:val="none" w:sz="0" w:space="0" w:color="auto"/>
        <w:left w:val="none" w:sz="0" w:space="0" w:color="auto"/>
        <w:bottom w:val="none" w:sz="0" w:space="0" w:color="auto"/>
        <w:right w:val="none" w:sz="0" w:space="0" w:color="auto"/>
      </w:divBdr>
    </w:div>
    <w:div w:id="1822038724">
      <w:bodyDiv w:val="1"/>
      <w:marLeft w:val="0"/>
      <w:marRight w:val="0"/>
      <w:marTop w:val="0"/>
      <w:marBottom w:val="0"/>
      <w:divBdr>
        <w:top w:val="none" w:sz="0" w:space="0" w:color="auto"/>
        <w:left w:val="none" w:sz="0" w:space="0" w:color="auto"/>
        <w:bottom w:val="none" w:sz="0" w:space="0" w:color="auto"/>
        <w:right w:val="none" w:sz="0" w:space="0" w:color="auto"/>
      </w:divBdr>
    </w:div>
    <w:div w:id="1833912745">
      <w:bodyDiv w:val="1"/>
      <w:marLeft w:val="0"/>
      <w:marRight w:val="0"/>
      <w:marTop w:val="0"/>
      <w:marBottom w:val="0"/>
      <w:divBdr>
        <w:top w:val="none" w:sz="0" w:space="0" w:color="auto"/>
        <w:left w:val="none" w:sz="0" w:space="0" w:color="auto"/>
        <w:bottom w:val="none" w:sz="0" w:space="0" w:color="auto"/>
        <w:right w:val="none" w:sz="0" w:space="0" w:color="auto"/>
      </w:divBdr>
    </w:div>
    <w:div w:id="1841658825">
      <w:bodyDiv w:val="1"/>
      <w:marLeft w:val="0"/>
      <w:marRight w:val="0"/>
      <w:marTop w:val="0"/>
      <w:marBottom w:val="0"/>
      <w:divBdr>
        <w:top w:val="none" w:sz="0" w:space="0" w:color="auto"/>
        <w:left w:val="none" w:sz="0" w:space="0" w:color="auto"/>
        <w:bottom w:val="none" w:sz="0" w:space="0" w:color="auto"/>
        <w:right w:val="none" w:sz="0" w:space="0" w:color="auto"/>
      </w:divBdr>
    </w:div>
    <w:div w:id="1842433142">
      <w:bodyDiv w:val="1"/>
      <w:marLeft w:val="0"/>
      <w:marRight w:val="0"/>
      <w:marTop w:val="0"/>
      <w:marBottom w:val="0"/>
      <w:divBdr>
        <w:top w:val="none" w:sz="0" w:space="0" w:color="auto"/>
        <w:left w:val="none" w:sz="0" w:space="0" w:color="auto"/>
        <w:bottom w:val="none" w:sz="0" w:space="0" w:color="auto"/>
        <w:right w:val="none" w:sz="0" w:space="0" w:color="auto"/>
      </w:divBdr>
    </w:div>
    <w:div w:id="1845390020">
      <w:bodyDiv w:val="1"/>
      <w:marLeft w:val="0"/>
      <w:marRight w:val="0"/>
      <w:marTop w:val="0"/>
      <w:marBottom w:val="0"/>
      <w:divBdr>
        <w:top w:val="none" w:sz="0" w:space="0" w:color="auto"/>
        <w:left w:val="none" w:sz="0" w:space="0" w:color="auto"/>
        <w:bottom w:val="none" w:sz="0" w:space="0" w:color="auto"/>
        <w:right w:val="none" w:sz="0" w:space="0" w:color="auto"/>
      </w:divBdr>
    </w:div>
    <w:div w:id="1856535771">
      <w:bodyDiv w:val="1"/>
      <w:marLeft w:val="0"/>
      <w:marRight w:val="0"/>
      <w:marTop w:val="0"/>
      <w:marBottom w:val="0"/>
      <w:divBdr>
        <w:top w:val="none" w:sz="0" w:space="0" w:color="auto"/>
        <w:left w:val="none" w:sz="0" w:space="0" w:color="auto"/>
        <w:bottom w:val="none" w:sz="0" w:space="0" w:color="auto"/>
        <w:right w:val="none" w:sz="0" w:space="0" w:color="auto"/>
      </w:divBdr>
    </w:div>
    <w:div w:id="1857033083">
      <w:bodyDiv w:val="1"/>
      <w:marLeft w:val="0"/>
      <w:marRight w:val="0"/>
      <w:marTop w:val="0"/>
      <w:marBottom w:val="0"/>
      <w:divBdr>
        <w:top w:val="none" w:sz="0" w:space="0" w:color="auto"/>
        <w:left w:val="none" w:sz="0" w:space="0" w:color="auto"/>
        <w:bottom w:val="none" w:sz="0" w:space="0" w:color="auto"/>
        <w:right w:val="none" w:sz="0" w:space="0" w:color="auto"/>
      </w:divBdr>
    </w:div>
    <w:div w:id="1862737079">
      <w:bodyDiv w:val="1"/>
      <w:marLeft w:val="0"/>
      <w:marRight w:val="0"/>
      <w:marTop w:val="0"/>
      <w:marBottom w:val="0"/>
      <w:divBdr>
        <w:top w:val="none" w:sz="0" w:space="0" w:color="auto"/>
        <w:left w:val="none" w:sz="0" w:space="0" w:color="auto"/>
        <w:bottom w:val="none" w:sz="0" w:space="0" w:color="auto"/>
        <w:right w:val="none" w:sz="0" w:space="0" w:color="auto"/>
      </w:divBdr>
    </w:div>
    <w:div w:id="1869634213">
      <w:bodyDiv w:val="1"/>
      <w:marLeft w:val="0"/>
      <w:marRight w:val="0"/>
      <w:marTop w:val="0"/>
      <w:marBottom w:val="0"/>
      <w:divBdr>
        <w:top w:val="none" w:sz="0" w:space="0" w:color="auto"/>
        <w:left w:val="none" w:sz="0" w:space="0" w:color="auto"/>
        <w:bottom w:val="none" w:sz="0" w:space="0" w:color="auto"/>
        <w:right w:val="none" w:sz="0" w:space="0" w:color="auto"/>
      </w:divBdr>
    </w:div>
    <w:div w:id="1870339772">
      <w:bodyDiv w:val="1"/>
      <w:marLeft w:val="0"/>
      <w:marRight w:val="0"/>
      <w:marTop w:val="0"/>
      <w:marBottom w:val="0"/>
      <w:divBdr>
        <w:top w:val="none" w:sz="0" w:space="0" w:color="auto"/>
        <w:left w:val="none" w:sz="0" w:space="0" w:color="auto"/>
        <w:bottom w:val="none" w:sz="0" w:space="0" w:color="auto"/>
        <w:right w:val="none" w:sz="0" w:space="0" w:color="auto"/>
      </w:divBdr>
    </w:div>
    <w:div w:id="1874808113">
      <w:bodyDiv w:val="1"/>
      <w:marLeft w:val="0"/>
      <w:marRight w:val="0"/>
      <w:marTop w:val="0"/>
      <w:marBottom w:val="0"/>
      <w:divBdr>
        <w:top w:val="none" w:sz="0" w:space="0" w:color="auto"/>
        <w:left w:val="none" w:sz="0" w:space="0" w:color="auto"/>
        <w:bottom w:val="none" w:sz="0" w:space="0" w:color="auto"/>
        <w:right w:val="none" w:sz="0" w:space="0" w:color="auto"/>
      </w:divBdr>
    </w:div>
    <w:div w:id="1875538007">
      <w:bodyDiv w:val="1"/>
      <w:marLeft w:val="0"/>
      <w:marRight w:val="0"/>
      <w:marTop w:val="0"/>
      <w:marBottom w:val="0"/>
      <w:divBdr>
        <w:top w:val="none" w:sz="0" w:space="0" w:color="auto"/>
        <w:left w:val="none" w:sz="0" w:space="0" w:color="auto"/>
        <w:bottom w:val="none" w:sz="0" w:space="0" w:color="auto"/>
        <w:right w:val="none" w:sz="0" w:space="0" w:color="auto"/>
      </w:divBdr>
    </w:div>
    <w:div w:id="1878538800">
      <w:bodyDiv w:val="1"/>
      <w:marLeft w:val="0"/>
      <w:marRight w:val="0"/>
      <w:marTop w:val="0"/>
      <w:marBottom w:val="0"/>
      <w:divBdr>
        <w:top w:val="none" w:sz="0" w:space="0" w:color="auto"/>
        <w:left w:val="none" w:sz="0" w:space="0" w:color="auto"/>
        <w:bottom w:val="none" w:sz="0" w:space="0" w:color="auto"/>
        <w:right w:val="none" w:sz="0" w:space="0" w:color="auto"/>
      </w:divBdr>
      <w:divsChild>
        <w:div w:id="94403986">
          <w:marLeft w:val="1166"/>
          <w:marRight w:val="0"/>
          <w:marTop w:val="96"/>
          <w:marBottom w:val="0"/>
          <w:divBdr>
            <w:top w:val="none" w:sz="0" w:space="0" w:color="auto"/>
            <w:left w:val="none" w:sz="0" w:space="0" w:color="auto"/>
            <w:bottom w:val="none" w:sz="0" w:space="0" w:color="auto"/>
            <w:right w:val="none" w:sz="0" w:space="0" w:color="auto"/>
          </w:divBdr>
        </w:div>
        <w:div w:id="474563331">
          <w:marLeft w:val="1627"/>
          <w:marRight w:val="0"/>
          <w:marTop w:val="84"/>
          <w:marBottom w:val="0"/>
          <w:divBdr>
            <w:top w:val="none" w:sz="0" w:space="0" w:color="auto"/>
            <w:left w:val="none" w:sz="0" w:space="0" w:color="auto"/>
            <w:bottom w:val="none" w:sz="0" w:space="0" w:color="auto"/>
            <w:right w:val="none" w:sz="0" w:space="0" w:color="auto"/>
          </w:divBdr>
        </w:div>
        <w:div w:id="590090254">
          <w:marLeft w:val="274"/>
          <w:marRight w:val="0"/>
          <w:marTop w:val="120"/>
          <w:marBottom w:val="0"/>
          <w:divBdr>
            <w:top w:val="none" w:sz="0" w:space="0" w:color="auto"/>
            <w:left w:val="none" w:sz="0" w:space="0" w:color="auto"/>
            <w:bottom w:val="none" w:sz="0" w:space="0" w:color="auto"/>
            <w:right w:val="none" w:sz="0" w:space="0" w:color="auto"/>
          </w:divBdr>
        </w:div>
        <w:div w:id="725184845">
          <w:marLeft w:val="1166"/>
          <w:marRight w:val="0"/>
          <w:marTop w:val="96"/>
          <w:marBottom w:val="0"/>
          <w:divBdr>
            <w:top w:val="none" w:sz="0" w:space="0" w:color="auto"/>
            <w:left w:val="none" w:sz="0" w:space="0" w:color="auto"/>
            <w:bottom w:val="none" w:sz="0" w:space="0" w:color="auto"/>
            <w:right w:val="none" w:sz="0" w:space="0" w:color="auto"/>
          </w:divBdr>
        </w:div>
      </w:divsChild>
    </w:div>
    <w:div w:id="1881821906">
      <w:bodyDiv w:val="1"/>
      <w:marLeft w:val="0"/>
      <w:marRight w:val="0"/>
      <w:marTop w:val="0"/>
      <w:marBottom w:val="0"/>
      <w:divBdr>
        <w:top w:val="none" w:sz="0" w:space="0" w:color="auto"/>
        <w:left w:val="none" w:sz="0" w:space="0" w:color="auto"/>
        <w:bottom w:val="none" w:sz="0" w:space="0" w:color="auto"/>
        <w:right w:val="none" w:sz="0" w:space="0" w:color="auto"/>
      </w:divBdr>
    </w:div>
    <w:div w:id="1884517464">
      <w:bodyDiv w:val="1"/>
      <w:marLeft w:val="0"/>
      <w:marRight w:val="0"/>
      <w:marTop w:val="0"/>
      <w:marBottom w:val="0"/>
      <w:divBdr>
        <w:top w:val="none" w:sz="0" w:space="0" w:color="auto"/>
        <w:left w:val="none" w:sz="0" w:space="0" w:color="auto"/>
        <w:bottom w:val="none" w:sz="0" w:space="0" w:color="auto"/>
        <w:right w:val="none" w:sz="0" w:space="0" w:color="auto"/>
      </w:divBdr>
    </w:div>
    <w:div w:id="1885092782">
      <w:bodyDiv w:val="1"/>
      <w:marLeft w:val="0"/>
      <w:marRight w:val="0"/>
      <w:marTop w:val="0"/>
      <w:marBottom w:val="0"/>
      <w:divBdr>
        <w:top w:val="none" w:sz="0" w:space="0" w:color="auto"/>
        <w:left w:val="none" w:sz="0" w:space="0" w:color="auto"/>
        <w:bottom w:val="none" w:sz="0" w:space="0" w:color="auto"/>
        <w:right w:val="none" w:sz="0" w:space="0" w:color="auto"/>
      </w:divBdr>
      <w:divsChild>
        <w:div w:id="972298158">
          <w:marLeft w:val="1627"/>
          <w:marRight w:val="0"/>
          <w:marTop w:val="84"/>
          <w:marBottom w:val="0"/>
          <w:divBdr>
            <w:top w:val="none" w:sz="0" w:space="0" w:color="auto"/>
            <w:left w:val="none" w:sz="0" w:space="0" w:color="auto"/>
            <w:bottom w:val="none" w:sz="0" w:space="0" w:color="auto"/>
            <w:right w:val="none" w:sz="0" w:space="0" w:color="auto"/>
          </w:divBdr>
        </w:div>
        <w:div w:id="1648124428">
          <w:marLeft w:val="1627"/>
          <w:marRight w:val="0"/>
          <w:marTop w:val="84"/>
          <w:marBottom w:val="0"/>
          <w:divBdr>
            <w:top w:val="none" w:sz="0" w:space="0" w:color="auto"/>
            <w:left w:val="none" w:sz="0" w:space="0" w:color="auto"/>
            <w:bottom w:val="none" w:sz="0" w:space="0" w:color="auto"/>
            <w:right w:val="none" w:sz="0" w:space="0" w:color="auto"/>
          </w:divBdr>
        </w:div>
        <w:div w:id="1901935910">
          <w:marLeft w:val="720"/>
          <w:marRight w:val="0"/>
          <w:marTop w:val="108"/>
          <w:marBottom w:val="0"/>
          <w:divBdr>
            <w:top w:val="none" w:sz="0" w:space="0" w:color="auto"/>
            <w:left w:val="none" w:sz="0" w:space="0" w:color="auto"/>
            <w:bottom w:val="none" w:sz="0" w:space="0" w:color="auto"/>
            <w:right w:val="none" w:sz="0" w:space="0" w:color="auto"/>
          </w:divBdr>
        </w:div>
        <w:div w:id="2109689997">
          <w:marLeft w:val="1166"/>
          <w:marRight w:val="0"/>
          <w:marTop w:val="96"/>
          <w:marBottom w:val="0"/>
          <w:divBdr>
            <w:top w:val="none" w:sz="0" w:space="0" w:color="auto"/>
            <w:left w:val="none" w:sz="0" w:space="0" w:color="auto"/>
            <w:bottom w:val="none" w:sz="0" w:space="0" w:color="auto"/>
            <w:right w:val="none" w:sz="0" w:space="0" w:color="auto"/>
          </w:divBdr>
        </w:div>
        <w:div w:id="2134858349">
          <w:marLeft w:val="1166"/>
          <w:marRight w:val="0"/>
          <w:marTop w:val="96"/>
          <w:marBottom w:val="0"/>
          <w:divBdr>
            <w:top w:val="none" w:sz="0" w:space="0" w:color="auto"/>
            <w:left w:val="none" w:sz="0" w:space="0" w:color="auto"/>
            <w:bottom w:val="none" w:sz="0" w:space="0" w:color="auto"/>
            <w:right w:val="none" w:sz="0" w:space="0" w:color="auto"/>
          </w:divBdr>
        </w:div>
      </w:divsChild>
    </w:div>
    <w:div w:id="1886093062">
      <w:bodyDiv w:val="1"/>
      <w:marLeft w:val="0"/>
      <w:marRight w:val="0"/>
      <w:marTop w:val="0"/>
      <w:marBottom w:val="0"/>
      <w:divBdr>
        <w:top w:val="none" w:sz="0" w:space="0" w:color="auto"/>
        <w:left w:val="none" w:sz="0" w:space="0" w:color="auto"/>
        <w:bottom w:val="none" w:sz="0" w:space="0" w:color="auto"/>
        <w:right w:val="none" w:sz="0" w:space="0" w:color="auto"/>
      </w:divBdr>
    </w:div>
    <w:div w:id="1888837044">
      <w:bodyDiv w:val="1"/>
      <w:marLeft w:val="0"/>
      <w:marRight w:val="0"/>
      <w:marTop w:val="0"/>
      <w:marBottom w:val="0"/>
      <w:divBdr>
        <w:top w:val="none" w:sz="0" w:space="0" w:color="auto"/>
        <w:left w:val="none" w:sz="0" w:space="0" w:color="auto"/>
        <w:bottom w:val="none" w:sz="0" w:space="0" w:color="auto"/>
        <w:right w:val="none" w:sz="0" w:space="0" w:color="auto"/>
      </w:divBdr>
    </w:div>
    <w:div w:id="1894190485">
      <w:bodyDiv w:val="1"/>
      <w:marLeft w:val="0"/>
      <w:marRight w:val="0"/>
      <w:marTop w:val="0"/>
      <w:marBottom w:val="0"/>
      <w:divBdr>
        <w:top w:val="none" w:sz="0" w:space="0" w:color="auto"/>
        <w:left w:val="none" w:sz="0" w:space="0" w:color="auto"/>
        <w:bottom w:val="none" w:sz="0" w:space="0" w:color="auto"/>
        <w:right w:val="none" w:sz="0" w:space="0" w:color="auto"/>
      </w:divBdr>
    </w:div>
    <w:div w:id="1898206019">
      <w:bodyDiv w:val="1"/>
      <w:marLeft w:val="0"/>
      <w:marRight w:val="0"/>
      <w:marTop w:val="0"/>
      <w:marBottom w:val="0"/>
      <w:divBdr>
        <w:top w:val="none" w:sz="0" w:space="0" w:color="auto"/>
        <w:left w:val="none" w:sz="0" w:space="0" w:color="auto"/>
        <w:bottom w:val="none" w:sz="0" w:space="0" w:color="auto"/>
        <w:right w:val="none" w:sz="0" w:space="0" w:color="auto"/>
      </w:divBdr>
      <w:divsChild>
        <w:div w:id="703140685">
          <w:marLeft w:val="720"/>
          <w:marRight w:val="0"/>
          <w:marTop w:val="108"/>
          <w:marBottom w:val="0"/>
          <w:divBdr>
            <w:top w:val="none" w:sz="0" w:space="0" w:color="auto"/>
            <w:left w:val="none" w:sz="0" w:space="0" w:color="auto"/>
            <w:bottom w:val="none" w:sz="0" w:space="0" w:color="auto"/>
            <w:right w:val="none" w:sz="0" w:space="0" w:color="auto"/>
          </w:divBdr>
        </w:div>
        <w:div w:id="760880006">
          <w:marLeft w:val="1627"/>
          <w:marRight w:val="0"/>
          <w:marTop w:val="84"/>
          <w:marBottom w:val="0"/>
          <w:divBdr>
            <w:top w:val="none" w:sz="0" w:space="0" w:color="auto"/>
            <w:left w:val="none" w:sz="0" w:space="0" w:color="auto"/>
            <w:bottom w:val="none" w:sz="0" w:space="0" w:color="auto"/>
            <w:right w:val="none" w:sz="0" w:space="0" w:color="auto"/>
          </w:divBdr>
        </w:div>
        <w:div w:id="931820922">
          <w:marLeft w:val="1627"/>
          <w:marRight w:val="0"/>
          <w:marTop w:val="84"/>
          <w:marBottom w:val="0"/>
          <w:divBdr>
            <w:top w:val="none" w:sz="0" w:space="0" w:color="auto"/>
            <w:left w:val="none" w:sz="0" w:space="0" w:color="auto"/>
            <w:bottom w:val="none" w:sz="0" w:space="0" w:color="auto"/>
            <w:right w:val="none" w:sz="0" w:space="0" w:color="auto"/>
          </w:divBdr>
        </w:div>
        <w:div w:id="1929656939">
          <w:marLeft w:val="1166"/>
          <w:marRight w:val="0"/>
          <w:marTop w:val="96"/>
          <w:marBottom w:val="0"/>
          <w:divBdr>
            <w:top w:val="none" w:sz="0" w:space="0" w:color="auto"/>
            <w:left w:val="none" w:sz="0" w:space="0" w:color="auto"/>
            <w:bottom w:val="none" w:sz="0" w:space="0" w:color="auto"/>
            <w:right w:val="none" w:sz="0" w:space="0" w:color="auto"/>
          </w:divBdr>
        </w:div>
        <w:div w:id="2094816087">
          <w:marLeft w:val="1166"/>
          <w:marRight w:val="0"/>
          <w:marTop w:val="96"/>
          <w:marBottom w:val="0"/>
          <w:divBdr>
            <w:top w:val="none" w:sz="0" w:space="0" w:color="auto"/>
            <w:left w:val="none" w:sz="0" w:space="0" w:color="auto"/>
            <w:bottom w:val="none" w:sz="0" w:space="0" w:color="auto"/>
            <w:right w:val="none" w:sz="0" w:space="0" w:color="auto"/>
          </w:divBdr>
        </w:div>
      </w:divsChild>
    </w:div>
    <w:div w:id="1899852907">
      <w:bodyDiv w:val="1"/>
      <w:marLeft w:val="0"/>
      <w:marRight w:val="0"/>
      <w:marTop w:val="0"/>
      <w:marBottom w:val="0"/>
      <w:divBdr>
        <w:top w:val="none" w:sz="0" w:space="0" w:color="auto"/>
        <w:left w:val="none" w:sz="0" w:space="0" w:color="auto"/>
        <w:bottom w:val="none" w:sz="0" w:space="0" w:color="auto"/>
        <w:right w:val="none" w:sz="0" w:space="0" w:color="auto"/>
      </w:divBdr>
    </w:div>
    <w:div w:id="1900554656">
      <w:bodyDiv w:val="1"/>
      <w:marLeft w:val="0"/>
      <w:marRight w:val="0"/>
      <w:marTop w:val="0"/>
      <w:marBottom w:val="0"/>
      <w:divBdr>
        <w:top w:val="none" w:sz="0" w:space="0" w:color="auto"/>
        <w:left w:val="none" w:sz="0" w:space="0" w:color="auto"/>
        <w:bottom w:val="none" w:sz="0" w:space="0" w:color="auto"/>
        <w:right w:val="none" w:sz="0" w:space="0" w:color="auto"/>
      </w:divBdr>
    </w:div>
    <w:div w:id="1901397944">
      <w:bodyDiv w:val="1"/>
      <w:marLeft w:val="0"/>
      <w:marRight w:val="0"/>
      <w:marTop w:val="0"/>
      <w:marBottom w:val="0"/>
      <w:divBdr>
        <w:top w:val="none" w:sz="0" w:space="0" w:color="auto"/>
        <w:left w:val="none" w:sz="0" w:space="0" w:color="auto"/>
        <w:bottom w:val="none" w:sz="0" w:space="0" w:color="auto"/>
        <w:right w:val="none" w:sz="0" w:space="0" w:color="auto"/>
      </w:divBdr>
    </w:div>
    <w:div w:id="1901936082">
      <w:bodyDiv w:val="1"/>
      <w:marLeft w:val="0"/>
      <w:marRight w:val="0"/>
      <w:marTop w:val="0"/>
      <w:marBottom w:val="0"/>
      <w:divBdr>
        <w:top w:val="none" w:sz="0" w:space="0" w:color="auto"/>
        <w:left w:val="none" w:sz="0" w:space="0" w:color="auto"/>
        <w:bottom w:val="none" w:sz="0" w:space="0" w:color="auto"/>
        <w:right w:val="none" w:sz="0" w:space="0" w:color="auto"/>
      </w:divBdr>
      <w:divsChild>
        <w:div w:id="90593259">
          <w:marLeft w:val="0"/>
          <w:marRight w:val="0"/>
          <w:marTop w:val="0"/>
          <w:marBottom w:val="0"/>
          <w:divBdr>
            <w:top w:val="none" w:sz="0" w:space="0" w:color="auto"/>
            <w:left w:val="none" w:sz="0" w:space="0" w:color="auto"/>
            <w:bottom w:val="none" w:sz="0" w:space="0" w:color="auto"/>
            <w:right w:val="none" w:sz="0" w:space="0" w:color="auto"/>
          </w:divBdr>
          <w:divsChild>
            <w:div w:id="1704213618">
              <w:marLeft w:val="0"/>
              <w:marRight w:val="0"/>
              <w:marTop w:val="0"/>
              <w:marBottom w:val="0"/>
              <w:divBdr>
                <w:top w:val="none" w:sz="0" w:space="0" w:color="auto"/>
                <w:left w:val="none" w:sz="0" w:space="0" w:color="auto"/>
                <w:bottom w:val="none" w:sz="0" w:space="0" w:color="auto"/>
                <w:right w:val="none" w:sz="0" w:space="0" w:color="auto"/>
              </w:divBdr>
            </w:div>
            <w:div w:id="1880166885">
              <w:marLeft w:val="0"/>
              <w:marRight w:val="0"/>
              <w:marTop w:val="0"/>
              <w:marBottom w:val="0"/>
              <w:divBdr>
                <w:top w:val="none" w:sz="0" w:space="0" w:color="auto"/>
                <w:left w:val="none" w:sz="0" w:space="0" w:color="auto"/>
                <w:bottom w:val="none" w:sz="0" w:space="0" w:color="auto"/>
                <w:right w:val="none" w:sz="0" w:space="0" w:color="auto"/>
              </w:divBdr>
            </w:div>
            <w:div w:id="1880973719">
              <w:marLeft w:val="0"/>
              <w:marRight w:val="0"/>
              <w:marTop w:val="0"/>
              <w:marBottom w:val="0"/>
              <w:divBdr>
                <w:top w:val="none" w:sz="0" w:space="0" w:color="auto"/>
                <w:left w:val="none" w:sz="0" w:space="0" w:color="auto"/>
                <w:bottom w:val="none" w:sz="0" w:space="0" w:color="auto"/>
                <w:right w:val="none" w:sz="0" w:space="0" w:color="auto"/>
              </w:divBdr>
            </w:div>
            <w:div w:id="1896743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4485227">
      <w:bodyDiv w:val="1"/>
      <w:marLeft w:val="0"/>
      <w:marRight w:val="0"/>
      <w:marTop w:val="0"/>
      <w:marBottom w:val="0"/>
      <w:divBdr>
        <w:top w:val="none" w:sz="0" w:space="0" w:color="auto"/>
        <w:left w:val="none" w:sz="0" w:space="0" w:color="auto"/>
        <w:bottom w:val="none" w:sz="0" w:space="0" w:color="auto"/>
        <w:right w:val="none" w:sz="0" w:space="0" w:color="auto"/>
      </w:divBdr>
    </w:div>
    <w:div w:id="1905291619">
      <w:bodyDiv w:val="1"/>
      <w:marLeft w:val="0"/>
      <w:marRight w:val="0"/>
      <w:marTop w:val="0"/>
      <w:marBottom w:val="0"/>
      <w:divBdr>
        <w:top w:val="none" w:sz="0" w:space="0" w:color="auto"/>
        <w:left w:val="none" w:sz="0" w:space="0" w:color="auto"/>
        <w:bottom w:val="none" w:sz="0" w:space="0" w:color="auto"/>
        <w:right w:val="none" w:sz="0" w:space="0" w:color="auto"/>
      </w:divBdr>
    </w:div>
    <w:div w:id="1907959343">
      <w:bodyDiv w:val="1"/>
      <w:marLeft w:val="0"/>
      <w:marRight w:val="0"/>
      <w:marTop w:val="0"/>
      <w:marBottom w:val="0"/>
      <w:divBdr>
        <w:top w:val="none" w:sz="0" w:space="0" w:color="auto"/>
        <w:left w:val="none" w:sz="0" w:space="0" w:color="auto"/>
        <w:bottom w:val="none" w:sz="0" w:space="0" w:color="auto"/>
        <w:right w:val="none" w:sz="0" w:space="0" w:color="auto"/>
      </w:divBdr>
    </w:div>
    <w:div w:id="1908413148">
      <w:bodyDiv w:val="1"/>
      <w:marLeft w:val="0"/>
      <w:marRight w:val="0"/>
      <w:marTop w:val="0"/>
      <w:marBottom w:val="0"/>
      <w:divBdr>
        <w:top w:val="none" w:sz="0" w:space="0" w:color="auto"/>
        <w:left w:val="none" w:sz="0" w:space="0" w:color="auto"/>
        <w:bottom w:val="none" w:sz="0" w:space="0" w:color="auto"/>
        <w:right w:val="none" w:sz="0" w:space="0" w:color="auto"/>
      </w:divBdr>
    </w:div>
    <w:div w:id="1915041097">
      <w:bodyDiv w:val="1"/>
      <w:marLeft w:val="0"/>
      <w:marRight w:val="0"/>
      <w:marTop w:val="0"/>
      <w:marBottom w:val="0"/>
      <w:divBdr>
        <w:top w:val="none" w:sz="0" w:space="0" w:color="auto"/>
        <w:left w:val="none" w:sz="0" w:space="0" w:color="auto"/>
        <w:bottom w:val="none" w:sz="0" w:space="0" w:color="auto"/>
        <w:right w:val="none" w:sz="0" w:space="0" w:color="auto"/>
      </w:divBdr>
    </w:div>
    <w:div w:id="1917200480">
      <w:bodyDiv w:val="1"/>
      <w:marLeft w:val="0"/>
      <w:marRight w:val="0"/>
      <w:marTop w:val="0"/>
      <w:marBottom w:val="0"/>
      <w:divBdr>
        <w:top w:val="none" w:sz="0" w:space="0" w:color="auto"/>
        <w:left w:val="none" w:sz="0" w:space="0" w:color="auto"/>
        <w:bottom w:val="none" w:sz="0" w:space="0" w:color="auto"/>
        <w:right w:val="none" w:sz="0" w:space="0" w:color="auto"/>
      </w:divBdr>
    </w:div>
    <w:div w:id="1917738052">
      <w:bodyDiv w:val="1"/>
      <w:marLeft w:val="0"/>
      <w:marRight w:val="0"/>
      <w:marTop w:val="0"/>
      <w:marBottom w:val="0"/>
      <w:divBdr>
        <w:top w:val="none" w:sz="0" w:space="0" w:color="auto"/>
        <w:left w:val="none" w:sz="0" w:space="0" w:color="auto"/>
        <w:bottom w:val="none" w:sz="0" w:space="0" w:color="auto"/>
        <w:right w:val="none" w:sz="0" w:space="0" w:color="auto"/>
      </w:divBdr>
    </w:div>
    <w:div w:id="1918008891">
      <w:bodyDiv w:val="1"/>
      <w:marLeft w:val="0"/>
      <w:marRight w:val="0"/>
      <w:marTop w:val="0"/>
      <w:marBottom w:val="0"/>
      <w:divBdr>
        <w:top w:val="none" w:sz="0" w:space="0" w:color="auto"/>
        <w:left w:val="none" w:sz="0" w:space="0" w:color="auto"/>
        <w:bottom w:val="none" w:sz="0" w:space="0" w:color="auto"/>
        <w:right w:val="none" w:sz="0" w:space="0" w:color="auto"/>
      </w:divBdr>
    </w:div>
    <w:div w:id="1918585802">
      <w:bodyDiv w:val="1"/>
      <w:marLeft w:val="0"/>
      <w:marRight w:val="0"/>
      <w:marTop w:val="0"/>
      <w:marBottom w:val="0"/>
      <w:divBdr>
        <w:top w:val="none" w:sz="0" w:space="0" w:color="auto"/>
        <w:left w:val="none" w:sz="0" w:space="0" w:color="auto"/>
        <w:bottom w:val="none" w:sz="0" w:space="0" w:color="auto"/>
        <w:right w:val="none" w:sz="0" w:space="0" w:color="auto"/>
      </w:divBdr>
    </w:div>
    <w:div w:id="1922717551">
      <w:bodyDiv w:val="1"/>
      <w:marLeft w:val="0"/>
      <w:marRight w:val="0"/>
      <w:marTop w:val="0"/>
      <w:marBottom w:val="0"/>
      <w:divBdr>
        <w:top w:val="none" w:sz="0" w:space="0" w:color="auto"/>
        <w:left w:val="none" w:sz="0" w:space="0" w:color="auto"/>
        <w:bottom w:val="none" w:sz="0" w:space="0" w:color="auto"/>
        <w:right w:val="none" w:sz="0" w:space="0" w:color="auto"/>
      </w:divBdr>
    </w:div>
    <w:div w:id="1923831550">
      <w:bodyDiv w:val="1"/>
      <w:marLeft w:val="0"/>
      <w:marRight w:val="0"/>
      <w:marTop w:val="0"/>
      <w:marBottom w:val="0"/>
      <w:divBdr>
        <w:top w:val="none" w:sz="0" w:space="0" w:color="auto"/>
        <w:left w:val="none" w:sz="0" w:space="0" w:color="auto"/>
        <w:bottom w:val="none" w:sz="0" w:space="0" w:color="auto"/>
        <w:right w:val="none" w:sz="0" w:space="0" w:color="auto"/>
      </w:divBdr>
      <w:divsChild>
        <w:div w:id="1155493979">
          <w:marLeft w:val="0"/>
          <w:marRight w:val="0"/>
          <w:marTop w:val="0"/>
          <w:marBottom w:val="0"/>
          <w:divBdr>
            <w:top w:val="none" w:sz="0" w:space="0" w:color="auto"/>
            <w:left w:val="none" w:sz="0" w:space="0" w:color="auto"/>
            <w:bottom w:val="none" w:sz="0" w:space="0" w:color="auto"/>
            <w:right w:val="none" w:sz="0" w:space="0" w:color="auto"/>
          </w:divBdr>
          <w:divsChild>
            <w:div w:id="156501263">
              <w:marLeft w:val="0"/>
              <w:marRight w:val="0"/>
              <w:marTop w:val="0"/>
              <w:marBottom w:val="0"/>
              <w:divBdr>
                <w:top w:val="none" w:sz="0" w:space="0" w:color="auto"/>
                <w:left w:val="none" w:sz="0" w:space="0" w:color="auto"/>
                <w:bottom w:val="none" w:sz="0" w:space="0" w:color="auto"/>
                <w:right w:val="none" w:sz="0" w:space="0" w:color="auto"/>
              </w:divBdr>
            </w:div>
            <w:div w:id="305401587">
              <w:marLeft w:val="0"/>
              <w:marRight w:val="0"/>
              <w:marTop w:val="0"/>
              <w:marBottom w:val="0"/>
              <w:divBdr>
                <w:top w:val="none" w:sz="0" w:space="0" w:color="auto"/>
                <w:left w:val="none" w:sz="0" w:space="0" w:color="auto"/>
                <w:bottom w:val="none" w:sz="0" w:space="0" w:color="auto"/>
                <w:right w:val="none" w:sz="0" w:space="0" w:color="auto"/>
              </w:divBdr>
            </w:div>
            <w:div w:id="386690248">
              <w:marLeft w:val="0"/>
              <w:marRight w:val="0"/>
              <w:marTop w:val="0"/>
              <w:marBottom w:val="0"/>
              <w:divBdr>
                <w:top w:val="none" w:sz="0" w:space="0" w:color="auto"/>
                <w:left w:val="none" w:sz="0" w:space="0" w:color="auto"/>
                <w:bottom w:val="none" w:sz="0" w:space="0" w:color="auto"/>
                <w:right w:val="none" w:sz="0" w:space="0" w:color="auto"/>
              </w:divBdr>
            </w:div>
            <w:div w:id="565264367">
              <w:marLeft w:val="0"/>
              <w:marRight w:val="0"/>
              <w:marTop w:val="0"/>
              <w:marBottom w:val="0"/>
              <w:divBdr>
                <w:top w:val="none" w:sz="0" w:space="0" w:color="auto"/>
                <w:left w:val="none" w:sz="0" w:space="0" w:color="auto"/>
                <w:bottom w:val="none" w:sz="0" w:space="0" w:color="auto"/>
                <w:right w:val="none" w:sz="0" w:space="0" w:color="auto"/>
              </w:divBdr>
            </w:div>
            <w:div w:id="666861254">
              <w:marLeft w:val="0"/>
              <w:marRight w:val="0"/>
              <w:marTop w:val="0"/>
              <w:marBottom w:val="0"/>
              <w:divBdr>
                <w:top w:val="none" w:sz="0" w:space="0" w:color="auto"/>
                <w:left w:val="none" w:sz="0" w:space="0" w:color="auto"/>
                <w:bottom w:val="none" w:sz="0" w:space="0" w:color="auto"/>
                <w:right w:val="none" w:sz="0" w:space="0" w:color="auto"/>
              </w:divBdr>
            </w:div>
            <w:div w:id="1001809645">
              <w:marLeft w:val="0"/>
              <w:marRight w:val="0"/>
              <w:marTop w:val="0"/>
              <w:marBottom w:val="0"/>
              <w:divBdr>
                <w:top w:val="none" w:sz="0" w:space="0" w:color="auto"/>
                <w:left w:val="none" w:sz="0" w:space="0" w:color="auto"/>
                <w:bottom w:val="none" w:sz="0" w:space="0" w:color="auto"/>
                <w:right w:val="none" w:sz="0" w:space="0" w:color="auto"/>
              </w:divBdr>
            </w:div>
            <w:div w:id="1045065544">
              <w:marLeft w:val="0"/>
              <w:marRight w:val="0"/>
              <w:marTop w:val="0"/>
              <w:marBottom w:val="0"/>
              <w:divBdr>
                <w:top w:val="none" w:sz="0" w:space="0" w:color="auto"/>
                <w:left w:val="none" w:sz="0" w:space="0" w:color="auto"/>
                <w:bottom w:val="none" w:sz="0" w:space="0" w:color="auto"/>
                <w:right w:val="none" w:sz="0" w:space="0" w:color="auto"/>
              </w:divBdr>
            </w:div>
            <w:div w:id="1321694964">
              <w:marLeft w:val="0"/>
              <w:marRight w:val="0"/>
              <w:marTop w:val="0"/>
              <w:marBottom w:val="0"/>
              <w:divBdr>
                <w:top w:val="none" w:sz="0" w:space="0" w:color="auto"/>
                <w:left w:val="none" w:sz="0" w:space="0" w:color="auto"/>
                <w:bottom w:val="none" w:sz="0" w:space="0" w:color="auto"/>
                <w:right w:val="none" w:sz="0" w:space="0" w:color="auto"/>
              </w:divBdr>
            </w:div>
            <w:div w:id="1512527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4216990">
      <w:bodyDiv w:val="1"/>
      <w:marLeft w:val="0"/>
      <w:marRight w:val="0"/>
      <w:marTop w:val="0"/>
      <w:marBottom w:val="0"/>
      <w:divBdr>
        <w:top w:val="none" w:sz="0" w:space="0" w:color="auto"/>
        <w:left w:val="none" w:sz="0" w:space="0" w:color="auto"/>
        <w:bottom w:val="none" w:sz="0" w:space="0" w:color="auto"/>
        <w:right w:val="none" w:sz="0" w:space="0" w:color="auto"/>
      </w:divBdr>
    </w:div>
    <w:div w:id="1929073489">
      <w:bodyDiv w:val="1"/>
      <w:marLeft w:val="0"/>
      <w:marRight w:val="0"/>
      <w:marTop w:val="0"/>
      <w:marBottom w:val="0"/>
      <w:divBdr>
        <w:top w:val="none" w:sz="0" w:space="0" w:color="auto"/>
        <w:left w:val="none" w:sz="0" w:space="0" w:color="auto"/>
        <w:bottom w:val="none" w:sz="0" w:space="0" w:color="auto"/>
        <w:right w:val="none" w:sz="0" w:space="0" w:color="auto"/>
      </w:divBdr>
    </w:div>
    <w:div w:id="1934123323">
      <w:bodyDiv w:val="1"/>
      <w:marLeft w:val="0"/>
      <w:marRight w:val="0"/>
      <w:marTop w:val="0"/>
      <w:marBottom w:val="0"/>
      <w:divBdr>
        <w:top w:val="none" w:sz="0" w:space="0" w:color="auto"/>
        <w:left w:val="none" w:sz="0" w:space="0" w:color="auto"/>
        <w:bottom w:val="none" w:sz="0" w:space="0" w:color="auto"/>
        <w:right w:val="none" w:sz="0" w:space="0" w:color="auto"/>
      </w:divBdr>
    </w:div>
    <w:div w:id="1935283381">
      <w:bodyDiv w:val="1"/>
      <w:marLeft w:val="0"/>
      <w:marRight w:val="0"/>
      <w:marTop w:val="0"/>
      <w:marBottom w:val="0"/>
      <w:divBdr>
        <w:top w:val="none" w:sz="0" w:space="0" w:color="auto"/>
        <w:left w:val="none" w:sz="0" w:space="0" w:color="auto"/>
        <w:bottom w:val="none" w:sz="0" w:space="0" w:color="auto"/>
        <w:right w:val="none" w:sz="0" w:space="0" w:color="auto"/>
      </w:divBdr>
    </w:div>
    <w:div w:id="1941134619">
      <w:bodyDiv w:val="1"/>
      <w:marLeft w:val="0"/>
      <w:marRight w:val="0"/>
      <w:marTop w:val="0"/>
      <w:marBottom w:val="0"/>
      <w:divBdr>
        <w:top w:val="none" w:sz="0" w:space="0" w:color="auto"/>
        <w:left w:val="none" w:sz="0" w:space="0" w:color="auto"/>
        <w:bottom w:val="none" w:sz="0" w:space="0" w:color="auto"/>
        <w:right w:val="none" w:sz="0" w:space="0" w:color="auto"/>
      </w:divBdr>
    </w:div>
    <w:div w:id="1944798692">
      <w:bodyDiv w:val="1"/>
      <w:marLeft w:val="0"/>
      <w:marRight w:val="0"/>
      <w:marTop w:val="0"/>
      <w:marBottom w:val="0"/>
      <w:divBdr>
        <w:top w:val="none" w:sz="0" w:space="0" w:color="auto"/>
        <w:left w:val="none" w:sz="0" w:space="0" w:color="auto"/>
        <w:bottom w:val="none" w:sz="0" w:space="0" w:color="auto"/>
        <w:right w:val="none" w:sz="0" w:space="0" w:color="auto"/>
      </w:divBdr>
    </w:div>
    <w:div w:id="1946309416">
      <w:bodyDiv w:val="1"/>
      <w:marLeft w:val="0"/>
      <w:marRight w:val="0"/>
      <w:marTop w:val="0"/>
      <w:marBottom w:val="0"/>
      <w:divBdr>
        <w:top w:val="none" w:sz="0" w:space="0" w:color="auto"/>
        <w:left w:val="none" w:sz="0" w:space="0" w:color="auto"/>
        <w:bottom w:val="none" w:sz="0" w:space="0" w:color="auto"/>
        <w:right w:val="none" w:sz="0" w:space="0" w:color="auto"/>
      </w:divBdr>
    </w:div>
    <w:div w:id="1947033100">
      <w:bodyDiv w:val="1"/>
      <w:marLeft w:val="0"/>
      <w:marRight w:val="0"/>
      <w:marTop w:val="0"/>
      <w:marBottom w:val="0"/>
      <w:divBdr>
        <w:top w:val="none" w:sz="0" w:space="0" w:color="auto"/>
        <w:left w:val="none" w:sz="0" w:space="0" w:color="auto"/>
        <w:bottom w:val="none" w:sz="0" w:space="0" w:color="auto"/>
        <w:right w:val="none" w:sz="0" w:space="0" w:color="auto"/>
      </w:divBdr>
    </w:div>
    <w:div w:id="1948150816">
      <w:bodyDiv w:val="1"/>
      <w:marLeft w:val="0"/>
      <w:marRight w:val="0"/>
      <w:marTop w:val="0"/>
      <w:marBottom w:val="0"/>
      <w:divBdr>
        <w:top w:val="none" w:sz="0" w:space="0" w:color="auto"/>
        <w:left w:val="none" w:sz="0" w:space="0" w:color="auto"/>
        <w:bottom w:val="none" w:sz="0" w:space="0" w:color="auto"/>
        <w:right w:val="none" w:sz="0" w:space="0" w:color="auto"/>
      </w:divBdr>
    </w:div>
    <w:div w:id="1948467132">
      <w:bodyDiv w:val="1"/>
      <w:marLeft w:val="0"/>
      <w:marRight w:val="0"/>
      <w:marTop w:val="0"/>
      <w:marBottom w:val="0"/>
      <w:divBdr>
        <w:top w:val="none" w:sz="0" w:space="0" w:color="auto"/>
        <w:left w:val="none" w:sz="0" w:space="0" w:color="auto"/>
        <w:bottom w:val="none" w:sz="0" w:space="0" w:color="auto"/>
        <w:right w:val="none" w:sz="0" w:space="0" w:color="auto"/>
      </w:divBdr>
    </w:div>
    <w:div w:id="1953202000">
      <w:bodyDiv w:val="1"/>
      <w:marLeft w:val="0"/>
      <w:marRight w:val="0"/>
      <w:marTop w:val="0"/>
      <w:marBottom w:val="0"/>
      <w:divBdr>
        <w:top w:val="none" w:sz="0" w:space="0" w:color="auto"/>
        <w:left w:val="none" w:sz="0" w:space="0" w:color="auto"/>
        <w:bottom w:val="none" w:sz="0" w:space="0" w:color="auto"/>
        <w:right w:val="none" w:sz="0" w:space="0" w:color="auto"/>
      </w:divBdr>
    </w:div>
    <w:div w:id="1953898549">
      <w:bodyDiv w:val="1"/>
      <w:marLeft w:val="0"/>
      <w:marRight w:val="0"/>
      <w:marTop w:val="0"/>
      <w:marBottom w:val="0"/>
      <w:divBdr>
        <w:top w:val="none" w:sz="0" w:space="0" w:color="auto"/>
        <w:left w:val="none" w:sz="0" w:space="0" w:color="auto"/>
        <w:bottom w:val="none" w:sz="0" w:space="0" w:color="auto"/>
        <w:right w:val="none" w:sz="0" w:space="0" w:color="auto"/>
      </w:divBdr>
    </w:div>
    <w:div w:id="1955403697">
      <w:bodyDiv w:val="1"/>
      <w:marLeft w:val="0"/>
      <w:marRight w:val="0"/>
      <w:marTop w:val="0"/>
      <w:marBottom w:val="0"/>
      <w:divBdr>
        <w:top w:val="none" w:sz="0" w:space="0" w:color="auto"/>
        <w:left w:val="none" w:sz="0" w:space="0" w:color="auto"/>
        <w:bottom w:val="none" w:sz="0" w:space="0" w:color="auto"/>
        <w:right w:val="none" w:sz="0" w:space="0" w:color="auto"/>
      </w:divBdr>
    </w:div>
    <w:div w:id="1957634476">
      <w:bodyDiv w:val="1"/>
      <w:marLeft w:val="0"/>
      <w:marRight w:val="0"/>
      <w:marTop w:val="0"/>
      <w:marBottom w:val="0"/>
      <w:divBdr>
        <w:top w:val="none" w:sz="0" w:space="0" w:color="auto"/>
        <w:left w:val="none" w:sz="0" w:space="0" w:color="auto"/>
        <w:bottom w:val="none" w:sz="0" w:space="0" w:color="auto"/>
        <w:right w:val="none" w:sz="0" w:space="0" w:color="auto"/>
      </w:divBdr>
    </w:div>
    <w:div w:id="1970361394">
      <w:bodyDiv w:val="1"/>
      <w:marLeft w:val="0"/>
      <w:marRight w:val="0"/>
      <w:marTop w:val="0"/>
      <w:marBottom w:val="0"/>
      <w:divBdr>
        <w:top w:val="none" w:sz="0" w:space="0" w:color="auto"/>
        <w:left w:val="none" w:sz="0" w:space="0" w:color="auto"/>
        <w:bottom w:val="none" w:sz="0" w:space="0" w:color="auto"/>
        <w:right w:val="none" w:sz="0" w:space="0" w:color="auto"/>
      </w:divBdr>
    </w:div>
    <w:div w:id="1971745335">
      <w:bodyDiv w:val="1"/>
      <w:marLeft w:val="0"/>
      <w:marRight w:val="0"/>
      <w:marTop w:val="0"/>
      <w:marBottom w:val="0"/>
      <w:divBdr>
        <w:top w:val="none" w:sz="0" w:space="0" w:color="auto"/>
        <w:left w:val="none" w:sz="0" w:space="0" w:color="auto"/>
        <w:bottom w:val="none" w:sz="0" w:space="0" w:color="auto"/>
        <w:right w:val="none" w:sz="0" w:space="0" w:color="auto"/>
      </w:divBdr>
    </w:div>
    <w:div w:id="1973097484">
      <w:bodyDiv w:val="1"/>
      <w:marLeft w:val="0"/>
      <w:marRight w:val="0"/>
      <w:marTop w:val="0"/>
      <w:marBottom w:val="0"/>
      <w:divBdr>
        <w:top w:val="none" w:sz="0" w:space="0" w:color="auto"/>
        <w:left w:val="none" w:sz="0" w:space="0" w:color="auto"/>
        <w:bottom w:val="none" w:sz="0" w:space="0" w:color="auto"/>
        <w:right w:val="none" w:sz="0" w:space="0" w:color="auto"/>
      </w:divBdr>
    </w:div>
    <w:div w:id="1976641419">
      <w:bodyDiv w:val="1"/>
      <w:marLeft w:val="0"/>
      <w:marRight w:val="0"/>
      <w:marTop w:val="0"/>
      <w:marBottom w:val="0"/>
      <w:divBdr>
        <w:top w:val="none" w:sz="0" w:space="0" w:color="auto"/>
        <w:left w:val="none" w:sz="0" w:space="0" w:color="auto"/>
        <w:bottom w:val="none" w:sz="0" w:space="0" w:color="auto"/>
        <w:right w:val="none" w:sz="0" w:space="0" w:color="auto"/>
      </w:divBdr>
    </w:div>
    <w:div w:id="1980263215">
      <w:bodyDiv w:val="1"/>
      <w:marLeft w:val="0"/>
      <w:marRight w:val="0"/>
      <w:marTop w:val="0"/>
      <w:marBottom w:val="0"/>
      <w:divBdr>
        <w:top w:val="none" w:sz="0" w:space="0" w:color="auto"/>
        <w:left w:val="none" w:sz="0" w:space="0" w:color="auto"/>
        <w:bottom w:val="none" w:sz="0" w:space="0" w:color="auto"/>
        <w:right w:val="none" w:sz="0" w:space="0" w:color="auto"/>
      </w:divBdr>
    </w:div>
    <w:div w:id="1981693440">
      <w:bodyDiv w:val="1"/>
      <w:marLeft w:val="0"/>
      <w:marRight w:val="0"/>
      <w:marTop w:val="0"/>
      <w:marBottom w:val="0"/>
      <w:divBdr>
        <w:top w:val="none" w:sz="0" w:space="0" w:color="auto"/>
        <w:left w:val="none" w:sz="0" w:space="0" w:color="auto"/>
        <w:bottom w:val="none" w:sz="0" w:space="0" w:color="auto"/>
        <w:right w:val="none" w:sz="0" w:space="0" w:color="auto"/>
      </w:divBdr>
    </w:div>
    <w:div w:id="1983346582">
      <w:bodyDiv w:val="1"/>
      <w:marLeft w:val="0"/>
      <w:marRight w:val="0"/>
      <w:marTop w:val="0"/>
      <w:marBottom w:val="0"/>
      <w:divBdr>
        <w:top w:val="none" w:sz="0" w:space="0" w:color="auto"/>
        <w:left w:val="none" w:sz="0" w:space="0" w:color="auto"/>
        <w:bottom w:val="none" w:sz="0" w:space="0" w:color="auto"/>
        <w:right w:val="none" w:sz="0" w:space="0" w:color="auto"/>
      </w:divBdr>
    </w:div>
    <w:div w:id="1988508517">
      <w:bodyDiv w:val="1"/>
      <w:marLeft w:val="0"/>
      <w:marRight w:val="0"/>
      <w:marTop w:val="0"/>
      <w:marBottom w:val="0"/>
      <w:divBdr>
        <w:top w:val="none" w:sz="0" w:space="0" w:color="auto"/>
        <w:left w:val="none" w:sz="0" w:space="0" w:color="auto"/>
        <w:bottom w:val="none" w:sz="0" w:space="0" w:color="auto"/>
        <w:right w:val="none" w:sz="0" w:space="0" w:color="auto"/>
      </w:divBdr>
    </w:div>
    <w:div w:id="1989359400">
      <w:bodyDiv w:val="1"/>
      <w:marLeft w:val="0"/>
      <w:marRight w:val="0"/>
      <w:marTop w:val="0"/>
      <w:marBottom w:val="0"/>
      <w:divBdr>
        <w:top w:val="none" w:sz="0" w:space="0" w:color="auto"/>
        <w:left w:val="none" w:sz="0" w:space="0" w:color="auto"/>
        <w:bottom w:val="none" w:sz="0" w:space="0" w:color="auto"/>
        <w:right w:val="none" w:sz="0" w:space="0" w:color="auto"/>
      </w:divBdr>
    </w:div>
    <w:div w:id="1990746443">
      <w:bodyDiv w:val="1"/>
      <w:marLeft w:val="0"/>
      <w:marRight w:val="0"/>
      <w:marTop w:val="0"/>
      <w:marBottom w:val="0"/>
      <w:divBdr>
        <w:top w:val="none" w:sz="0" w:space="0" w:color="auto"/>
        <w:left w:val="none" w:sz="0" w:space="0" w:color="auto"/>
        <w:bottom w:val="none" w:sz="0" w:space="0" w:color="auto"/>
        <w:right w:val="none" w:sz="0" w:space="0" w:color="auto"/>
      </w:divBdr>
    </w:div>
    <w:div w:id="1991205781">
      <w:bodyDiv w:val="1"/>
      <w:marLeft w:val="0"/>
      <w:marRight w:val="0"/>
      <w:marTop w:val="0"/>
      <w:marBottom w:val="0"/>
      <w:divBdr>
        <w:top w:val="none" w:sz="0" w:space="0" w:color="auto"/>
        <w:left w:val="none" w:sz="0" w:space="0" w:color="auto"/>
        <w:bottom w:val="none" w:sz="0" w:space="0" w:color="auto"/>
        <w:right w:val="none" w:sz="0" w:space="0" w:color="auto"/>
      </w:divBdr>
    </w:div>
    <w:div w:id="1992951587">
      <w:bodyDiv w:val="1"/>
      <w:marLeft w:val="0"/>
      <w:marRight w:val="0"/>
      <w:marTop w:val="0"/>
      <w:marBottom w:val="0"/>
      <w:divBdr>
        <w:top w:val="none" w:sz="0" w:space="0" w:color="auto"/>
        <w:left w:val="none" w:sz="0" w:space="0" w:color="auto"/>
        <w:bottom w:val="none" w:sz="0" w:space="0" w:color="auto"/>
        <w:right w:val="none" w:sz="0" w:space="0" w:color="auto"/>
      </w:divBdr>
    </w:div>
    <w:div w:id="2001225449">
      <w:bodyDiv w:val="1"/>
      <w:marLeft w:val="0"/>
      <w:marRight w:val="0"/>
      <w:marTop w:val="0"/>
      <w:marBottom w:val="0"/>
      <w:divBdr>
        <w:top w:val="none" w:sz="0" w:space="0" w:color="auto"/>
        <w:left w:val="none" w:sz="0" w:space="0" w:color="auto"/>
        <w:bottom w:val="none" w:sz="0" w:space="0" w:color="auto"/>
        <w:right w:val="none" w:sz="0" w:space="0" w:color="auto"/>
      </w:divBdr>
    </w:div>
    <w:div w:id="2003002531">
      <w:bodyDiv w:val="1"/>
      <w:marLeft w:val="0"/>
      <w:marRight w:val="0"/>
      <w:marTop w:val="0"/>
      <w:marBottom w:val="0"/>
      <w:divBdr>
        <w:top w:val="none" w:sz="0" w:space="0" w:color="auto"/>
        <w:left w:val="none" w:sz="0" w:space="0" w:color="auto"/>
        <w:bottom w:val="none" w:sz="0" w:space="0" w:color="auto"/>
        <w:right w:val="none" w:sz="0" w:space="0" w:color="auto"/>
      </w:divBdr>
    </w:div>
    <w:div w:id="2017222906">
      <w:bodyDiv w:val="1"/>
      <w:marLeft w:val="0"/>
      <w:marRight w:val="0"/>
      <w:marTop w:val="0"/>
      <w:marBottom w:val="0"/>
      <w:divBdr>
        <w:top w:val="none" w:sz="0" w:space="0" w:color="auto"/>
        <w:left w:val="none" w:sz="0" w:space="0" w:color="auto"/>
        <w:bottom w:val="none" w:sz="0" w:space="0" w:color="auto"/>
        <w:right w:val="none" w:sz="0" w:space="0" w:color="auto"/>
      </w:divBdr>
    </w:div>
    <w:div w:id="2019233862">
      <w:bodyDiv w:val="1"/>
      <w:marLeft w:val="0"/>
      <w:marRight w:val="0"/>
      <w:marTop w:val="0"/>
      <w:marBottom w:val="0"/>
      <w:divBdr>
        <w:top w:val="none" w:sz="0" w:space="0" w:color="auto"/>
        <w:left w:val="none" w:sz="0" w:space="0" w:color="auto"/>
        <w:bottom w:val="none" w:sz="0" w:space="0" w:color="auto"/>
        <w:right w:val="none" w:sz="0" w:space="0" w:color="auto"/>
      </w:divBdr>
    </w:div>
    <w:div w:id="2019771084">
      <w:bodyDiv w:val="1"/>
      <w:marLeft w:val="0"/>
      <w:marRight w:val="0"/>
      <w:marTop w:val="0"/>
      <w:marBottom w:val="0"/>
      <w:divBdr>
        <w:top w:val="none" w:sz="0" w:space="0" w:color="auto"/>
        <w:left w:val="none" w:sz="0" w:space="0" w:color="auto"/>
        <w:bottom w:val="none" w:sz="0" w:space="0" w:color="auto"/>
        <w:right w:val="none" w:sz="0" w:space="0" w:color="auto"/>
      </w:divBdr>
    </w:div>
    <w:div w:id="2026319500">
      <w:bodyDiv w:val="1"/>
      <w:marLeft w:val="0"/>
      <w:marRight w:val="0"/>
      <w:marTop w:val="0"/>
      <w:marBottom w:val="0"/>
      <w:divBdr>
        <w:top w:val="none" w:sz="0" w:space="0" w:color="auto"/>
        <w:left w:val="none" w:sz="0" w:space="0" w:color="auto"/>
        <w:bottom w:val="none" w:sz="0" w:space="0" w:color="auto"/>
        <w:right w:val="none" w:sz="0" w:space="0" w:color="auto"/>
      </w:divBdr>
    </w:div>
    <w:div w:id="2032148452">
      <w:bodyDiv w:val="1"/>
      <w:marLeft w:val="0"/>
      <w:marRight w:val="0"/>
      <w:marTop w:val="0"/>
      <w:marBottom w:val="0"/>
      <w:divBdr>
        <w:top w:val="none" w:sz="0" w:space="0" w:color="auto"/>
        <w:left w:val="none" w:sz="0" w:space="0" w:color="auto"/>
        <w:bottom w:val="none" w:sz="0" w:space="0" w:color="auto"/>
        <w:right w:val="none" w:sz="0" w:space="0" w:color="auto"/>
      </w:divBdr>
    </w:div>
    <w:div w:id="2035181605">
      <w:bodyDiv w:val="1"/>
      <w:marLeft w:val="0"/>
      <w:marRight w:val="0"/>
      <w:marTop w:val="0"/>
      <w:marBottom w:val="0"/>
      <w:divBdr>
        <w:top w:val="none" w:sz="0" w:space="0" w:color="auto"/>
        <w:left w:val="none" w:sz="0" w:space="0" w:color="auto"/>
        <w:bottom w:val="none" w:sz="0" w:space="0" w:color="auto"/>
        <w:right w:val="none" w:sz="0" w:space="0" w:color="auto"/>
      </w:divBdr>
    </w:div>
    <w:div w:id="2035376007">
      <w:bodyDiv w:val="1"/>
      <w:marLeft w:val="0"/>
      <w:marRight w:val="0"/>
      <w:marTop w:val="0"/>
      <w:marBottom w:val="0"/>
      <w:divBdr>
        <w:top w:val="none" w:sz="0" w:space="0" w:color="auto"/>
        <w:left w:val="none" w:sz="0" w:space="0" w:color="auto"/>
        <w:bottom w:val="none" w:sz="0" w:space="0" w:color="auto"/>
        <w:right w:val="none" w:sz="0" w:space="0" w:color="auto"/>
      </w:divBdr>
    </w:div>
    <w:div w:id="2035881914">
      <w:bodyDiv w:val="1"/>
      <w:marLeft w:val="0"/>
      <w:marRight w:val="0"/>
      <w:marTop w:val="0"/>
      <w:marBottom w:val="0"/>
      <w:divBdr>
        <w:top w:val="none" w:sz="0" w:space="0" w:color="auto"/>
        <w:left w:val="none" w:sz="0" w:space="0" w:color="auto"/>
        <w:bottom w:val="none" w:sz="0" w:space="0" w:color="auto"/>
        <w:right w:val="none" w:sz="0" w:space="0" w:color="auto"/>
      </w:divBdr>
    </w:div>
    <w:div w:id="2038433727">
      <w:bodyDiv w:val="1"/>
      <w:marLeft w:val="0"/>
      <w:marRight w:val="0"/>
      <w:marTop w:val="0"/>
      <w:marBottom w:val="0"/>
      <w:divBdr>
        <w:top w:val="none" w:sz="0" w:space="0" w:color="auto"/>
        <w:left w:val="none" w:sz="0" w:space="0" w:color="auto"/>
        <w:bottom w:val="none" w:sz="0" w:space="0" w:color="auto"/>
        <w:right w:val="none" w:sz="0" w:space="0" w:color="auto"/>
      </w:divBdr>
    </w:div>
    <w:div w:id="2038657070">
      <w:bodyDiv w:val="1"/>
      <w:marLeft w:val="0"/>
      <w:marRight w:val="0"/>
      <w:marTop w:val="0"/>
      <w:marBottom w:val="0"/>
      <w:divBdr>
        <w:top w:val="none" w:sz="0" w:space="0" w:color="auto"/>
        <w:left w:val="none" w:sz="0" w:space="0" w:color="auto"/>
        <w:bottom w:val="none" w:sz="0" w:space="0" w:color="auto"/>
        <w:right w:val="none" w:sz="0" w:space="0" w:color="auto"/>
      </w:divBdr>
    </w:div>
    <w:div w:id="2042894227">
      <w:bodyDiv w:val="1"/>
      <w:marLeft w:val="0"/>
      <w:marRight w:val="0"/>
      <w:marTop w:val="0"/>
      <w:marBottom w:val="0"/>
      <w:divBdr>
        <w:top w:val="none" w:sz="0" w:space="0" w:color="auto"/>
        <w:left w:val="none" w:sz="0" w:space="0" w:color="auto"/>
        <w:bottom w:val="none" w:sz="0" w:space="0" w:color="auto"/>
        <w:right w:val="none" w:sz="0" w:space="0" w:color="auto"/>
      </w:divBdr>
    </w:div>
    <w:div w:id="2044137338">
      <w:bodyDiv w:val="1"/>
      <w:marLeft w:val="0"/>
      <w:marRight w:val="0"/>
      <w:marTop w:val="0"/>
      <w:marBottom w:val="0"/>
      <w:divBdr>
        <w:top w:val="none" w:sz="0" w:space="0" w:color="auto"/>
        <w:left w:val="none" w:sz="0" w:space="0" w:color="auto"/>
        <w:bottom w:val="none" w:sz="0" w:space="0" w:color="auto"/>
        <w:right w:val="none" w:sz="0" w:space="0" w:color="auto"/>
      </w:divBdr>
    </w:div>
    <w:div w:id="2045520427">
      <w:bodyDiv w:val="1"/>
      <w:marLeft w:val="0"/>
      <w:marRight w:val="0"/>
      <w:marTop w:val="0"/>
      <w:marBottom w:val="0"/>
      <w:divBdr>
        <w:top w:val="none" w:sz="0" w:space="0" w:color="auto"/>
        <w:left w:val="none" w:sz="0" w:space="0" w:color="auto"/>
        <w:bottom w:val="none" w:sz="0" w:space="0" w:color="auto"/>
        <w:right w:val="none" w:sz="0" w:space="0" w:color="auto"/>
      </w:divBdr>
    </w:div>
    <w:div w:id="2047371758">
      <w:bodyDiv w:val="1"/>
      <w:marLeft w:val="0"/>
      <w:marRight w:val="0"/>
      <w:marTop w:val="0"/>
      <w:marBottom w:val="0"/>
      <w:divBdr>
        <w:top w:val="none" w:sz="0" w:space="0" w:color="auto"/>
        <w:left w:val="none" w:sz="0" w:space="0" w:color="auto"/>
        <w:bottom w:val="none" w:sz="0" w:space="0" w:color="auto"/>
        <w:right w:val="none" w:sz="0" w:space="0" w:color="auto"/>
      </w:divBdr>
    </w:div>
    <w:div w:id="2051881045">
      <w:bodyDiv w:val="1"/>
      <w:marLeft w:val="0"/>
      <w:marRight w:val="0"/>
      <w:marTop w:val="0"/>
      <w:marBottom w:val="0"/>
      <w:divBdr>
        <w:top w:val="none" w:sz="0" w:space="0" w:color="auto"/>
        <w:left w:val="none" w:sz="0" w:space="0" w:color="auto"/>
        <w:bottom w:val="none" w:sz="0" w:space="0" w:color="auto"/>
        <w:right w:val="none" w:sz="0" w:space="0" w:color="auto"/>
      </w:divBdr>
    </w:div>
    <w:div w:id="2052654301">
      <w:bodyDiv w:val="1"/>
      <w:marLeft w:val="0"/>
      <w:marRight w:val="0"/>
      <w:marTop w:val="0"/>
      <w:marBottom w:val="0"/>
      <w:divBdr>
        <w:top w:val="none" w:sz="0" w:space="0" w:color="auto"/>
        <w:left w:val="none" w:sz="0" w:space="0" w:color="auto"/>
        <w:bottom w:val="none" w:sz="0" w:space="0" w:color="auto"/>
        <w:right w:val="none" w:sz="0" w:space="0" w:color="auto"/>
      </w:divBdr>
    </w:div>
    <w:div w:id="2053994800">
      <w:bodyDiv w:val="1"/>
      <w:marLeft w:val="0"/>
      <w:marRight w:val="0"/>
      <w:marTop w:val="0"/>
      <w:marBottom w:val="0"/>
      <w:divBdr>
        <w:top w:val="none" w:sz="0" w:space="0" w:color="auto"/>
        <w:left w:val="none" w:sz="0" w:space="0" w:color="auto"/>
        <w:bottom w:val="none" w:sz="0" w:space="0" w:color="auto"/>
        <w:right w:val="none" w:sz="0" w:space="0" w:color="auto"/>
      </w:divBdr>
    </w:div>
    <w:div w:id="2054227529">
      <w:bodyDiv w:val="1"/>
      <w:marLeft w:val="0"/>
      <w:marRight w:val="0"/>
      <w:marTop w:val="0"/>
      <w:marBottom w:val="0"/>
      <w:divBdr>
        <w:top w:val="none" w:sz="0" w:space="0" w:color="auto"/>
        <w:left w:val="none" w:sz="0" w:space="0" w:color="auto"/>
        <w:bottom w:val="none" w:sz="0" w:space="0" w:color="auto"/>
        <w:right w:val="none" w:sz="0" w:space="0" w:color="auto"/>
      </w:divBdr>
    </w:div>
    <w:div w:id="2055227473">
      <w:bodyDiv w:val="1"/>
      <w:marLeft w:val="0"/>
      <w:marRight w:val="0"/>
      <w:marTop w:val="0"/>
      <w:marBottom w:val="0"/>
      <w:divBdr>
        <w:top w:val="none" w:sz="0" w:space="0" w:color="auto"/>
        <w:left w:val="none" w:sz="0" w:space="0" w:color="auto"/>
        <w:bottom w:val="none" w:sz="0" w:space="0" w:color="auto"/>
        <w:right w:val="none" w:sz="0" w:space="0" w:color="auto"/>
      </w:divBdr>
    </w:div>
    <w:div w:id="2055301819">
      <w:bodyDiv w:val="1"/>
      <w:marLeft w:val="0"/>
      <w:marRight w:val="0"/>
      <w:marTop w:val="0"/>
      <w:marBottom w:val="0"/>
      <w:divBdr>
        <w:top w:val="none" w:sz="0" w:space="0" w:color="auto"/>
        <w:left w:val="none" w:sz="0" w:space="0" w:color="auto"/>
        <w:bottom w:val="none" w:sz="0" w:space="0" w:color="auto"/>
        <w:right w:val="none" w:sz="0" w:space="0" w:color="auto"/>
      </w:divBdr>
    </w:div>
    <w:div w:id="2057390562">
      <w:bodyDiv w:val="1"/>
      <w:marLeft w:val="0"/>
      <w:marRight w:val="0"/>
      <w:marTop w:val="0"/>
      <w:marBottom w:val="0"/>
      <w:divBdr>
        <w:top w:val="none" w:sz="0" w:space="0" w:color="auto"/>
        <w:left w:val="none" w:sz="0" w:space="0" w:color="auto"/>
        <w:bottom w:val="none" w:sz="0" w:space="0" w:color="auto"/>
        <w:right w:val="none" w:sz="0" w:space="0" w:color="auto"/>
      </w:divBdr>
    </w:div>
    <w:div w:id="2060738176">
      <w:bodyDiv w:val="1"/>
      <w:marLeft w:val="0"/>
      <w:marRight w:val="0"/>
      <w:marTop w:val="0"/>
      <w:marBottom w:val="0"/>
      <w:divBdr>
        <w:top w:val="none" w:sz="0" w:space="0" w:color="auto"/>
        <w:left w:val="none" w:sz="0" w:space="0" w:color="auto"/>
        <w:bottom w:val="none" w:sz="0" w:space="0" w:color="auto"/>
        <w:right w:val="none" w:sz="0" w:space="0" w:color="auto"/>
      </w:divBdr>
    </w:div>
    <w:div w:id="2067102886">
      <w:bodyDiv w:val="1"/>
      <w:marLeft w:val="0"/>
      <w:marRight w:val="0"/>
      <w:marTop w:val="0"/>
      <w:marBottom w:val="0"/>
      <w:divBdr>
        <w:top w:val="none" w:sz="0" w:space="0" w:color="auto"/>
        <w:left w:val="none" w:sz="0" w:space="0" w:color="auto"/>
        <w:bottom w:val="none" w:sz="0" w:space="0" w:color="auto"/>
        <w:right w:val="none" w:sz="0" w:space="0" w:color="auto"/>
      </w:divBdr>
    </w:div>
    <w:div w:id="2072380546">
      <w:bodyDiv w:val="1"/>
      <w:marLeft w:val="0"/>
      <w:marRight w:val="0"/>
      <w:marTop w:val="0"/>
      <w:marBottom w:val="0"/>
      <w:divBdr>
        <w:top w:val="none" w:sz="0" w:space="0" w:color="auto"/>
        <w:left w:val="none" w:sz="0" w:space="0" w:color="auto"/>
        <w:bottom w:val="none" w:sz="0" w:space="0" w:color="auto"/>
        <w:right w:val="none" w:sz="0" w:space="0" w:color="auto"/>
      </w:divBdr>
    </w:div>
    <w:div w:id="2073968860">
      <w:bodyDiv w:val="1"/>
      <w:marLeft w:val="0"/>
      <w:marRight w:val="0"/>
      <w:marTop w:val="0"/>
      <w:marBottom w:val="0"/>
      <w:divBdr>
        <w:top w:val="none" w:sz="0" w:space="0" w:color="auto"/>
        <w:left w:val="none" w:sz="0" w:space="0" w:color="auto"/>
        <w:bottom w:val="none" w:sz="0" w:space="0" w:color="auto"/>
        <w:right w:val="none" w:sz="0" w:space="0" w:color="auto"/>
      </w:divBdr>
    </w:div>
    <w:div w:id="2078159983">
      <w:bodyDiv w:val="1"/>
      <w:marLeft w:val="0"/>
      <w:marRight w:val="0"/>
      <w:marTop w:val="0"/>
      <w:marBottom w:val="0"/>
      <w:divBdr>
        <w:top w:val="none" w:sz="0" w:space="0" w:color="auto"/>
        <w:left w:val="none" w:sz="0" w:space="0" w:color="auto"/>
        <w:bottom w:val="none" w:sz="0" w:space="0" w:color="auto"/>
        <w:right w:val="none" w:sz="0" w:space="0" w:color="auto"/>
      </w:divBdr>
    </w:div>
    <w:div w:id="2082096579">
      <w:bodyDiv w:val="1"/>
      <w:marLeft w:val="0"/>
      <w:marRight w:val="0"/>
      <w:marTop w:val="0"/>
      <w:marBottom w:val="0"/>
      <w:divBdr>
        <w:top w:val="none" w:sz="0" w:space="0" w:color="auto"/>
        <w:left w:val="none" w:sz="0" w:space="0" w:color="auto"/>
        <w:bottom w:val="none" w:sz="0" w:space="0" w:color="auto"/>
        <w:right w:val="none" w:sz="0" w:space="0" w:color="auto"/>
      </w:divBdr>
    </w:div>
    <w:div w:id="2083680129">
      <w:bodyDiv w:val="1"/>
      <w:marLeft w:val="0"/>
      <w:marRight w:val="0"/>
      <w:marTop w:val="0"/>
      <w:marBottom w:val="0"/>
      <w:divBdr>
        <w:top w:val="none" w:sz="0" w:space="0" w:color="auto"/>
        <w:left w:val="none" w:sz="0" w:space="0" w:color="auto"/>
        <w:bottom w:val="none" w:sz="0" w:space="0" w:color="auto"/>
        <w:right w:val="none" w:sz="0" w:space="0" w:color="auto"/>
      </w:divBdr>
    </w:div>
    <w:div w:id="2084182308">
      <w:bodyDiv w:val="1"/>
      <w:marLeft w:val="0"/>
      <w:marRight w:val="0"/>
      <w:marTop w:val="0"/>
      <w:marBottom w:val="0"/>
      <w:divBdr>
        <w:top w:val="none" w:sz="0" w:space="0" w:color="auto"/>
        <w:left w:val="none" w:sz="0" w:space="0" w:color="auto"/>
        <w:bottom w:val="none" w:sz="0" w:space="0" w:color="auto"/>
        <w:right w:val="none" w:sz="0" w:space="0" w:color="auto"/>
      </w:divBdr>
    </w:div>
    <w:div w:id="2087410967">
      <w:bodyDiv w:val="1"/>
      <w:marLeft w:val="0"/>
      <w:marRight w:val="0"/>
      <w:marTop w:val="0"/>
      <w:marBottom w:val="0"/>
      <w:divBdr>
        <w:top w:val="none" w:sz="0" w:space="0" w:color="auto"/>
        <w:left w:val="none" w:sz="0" w:space="0" w:color="auto"/>
        <w:bottom w:val="none" w:sz="0" w:space="0" w:color="auto"/>
        <w:right w:val="none" w:sz="0" w:space="0" w:color="auto"/>
      </w:divBdr>
    </w:div>
    <w:div w:id="2088066960">
      <w:bodyDiv w:val="1"/>
      <w:marLeft w:val="0"/>
      <w:marRight w:val="0"/>
      <w:marTop w:val="0"/>
      <w:marBottom w:val="0"/>
      <w:divBdr>
        <w:top w:val="none" w:sz="0" w:space="0" w:color="auto"/>
        <w:left w:val="none" w:sz="0" w:space="0" w:color="auto"/>
        <w:bottom w:val="none" w:sz="0" w:space="0" w:color="auto"/>
        <w:right w:val="none" w:sz="0" w:space="0" w:color="auto"/>
      </w:divBdr>
    </w:div>
    <w:div w:id="2096248472">
      <w:bodyDiv w:val="1"/>
      <w:marLeft w:val="0"/>
      <w:marRight w:val="0"/>
      <w:marTop w:val="0"/>
      <w:marBottom w:val="0"/>
      <w:divBdr>
        <w:top w:val="none" w:sz="0" w:space="0" w:color="auto"/>
        <w:left w:val="none" w:sz="0" w:space="0" w:color="auto"/>
        <w:bottom w:val="none" w:sz="0" w:space="0" w:color="auto"/>
        <w:right w:val="none" w:sz="0" w:space="0" w:color="auto"/>
      </w:divBdr>
    </w:div>
    <w:div w:id="2099255523">
      <w:bodyDiv w:val="1"/>
      <w:marLeft w:val="0"/>
      <w:marRight w:val="0"/>
      <w:marTop w:val="0"/>
      <w:marBottom w:val="0"/>
      <w:divBdr>
        <w:top w:val="none" w:sz="0" w:space="0" w:color="auto"/>
        <w:left w:val="none" w:sz="0" w:space="0" w:color="auto"/>
        <w:bottom w:val="none" w:sz="0" w:space="0" w:color="auto"/>
        <w:right w:val="none" w:sz="0" w:space="0" w:color="auto"/>
      </w:divBdr>
    </w:div>
    <w:div w:id="2099402068">
      <w:bodyDiv w:val="1"/>
      <w:marLeft w:val="0"/>
      <w:marRight w:val="0"/>
      <w:marTop w:val="0"/>
      <w:marBottom w:val="0"/>
      <w:divBdr>
        <w:top w:val="none" w:sz="0" w:space="0" w:color="auto"/>
        <w:left w:val="none" w:sz="0" w:space="0" w:color="auto"/>
        <w:bottom w:val="none" w:sz="0" w:space="0" w:color="auto"/>
        <w:right w:val="none" w:sz="0" w:space="0" w:color="auto"/>
      </w:divBdr>
    </w:div>
    <w:div w:id="2103602537">
      <w:bodyDiv w:val="1"/>
      <w:marLeft w:val="0"/>
      <w:marRight w:val="0"/>
      <w:marTop w:val="0"/>
      <w:marBottom w:val="0"/>
      <w:divBdr>
        <w:top w:val="none" w:sz="0" w:space="0" w:color="auto"/>
        <w:left w:val="none" w:sz="0" w:space="0" w:color="auto"/>
        <w:bottom w:val="none" w:sz="0" w:space="0" w:color="auto"/>
        <w:right w:val="none" w:sz="0" w:space="0" w:color="auto"/>
      </w:divBdr>
    </w:div>
    <w:div w:id="2108310889">
      <w:bodyDiv w:val="1"/>
      <w:marLeft w:val="0"/>
      <w:marRight w:val="0"/>
      <w:marTop w:val="0"/>
      <w:marBottom w:val="0"/>
      <w:divBdr>
        <w:top w:val="none" w:sz="0" w:space="0" w:color="auto"/>
        <w:left w:val="none" w:sz="0" w:space="0" w:color="auto"/>
        <w:bottom w:val="none" w:sz="0" w:space="0" w:color="auto"/>
        <w:right w:val="none" w:sz="0" w:space="0" w:color="auto"/>
      </w:divBdr>
    </w:div>
    <w:div w:id="2110613332">
      <w:bodyDiv w:val="1"/>
      <w:marLeft w:val="0"/>
      <w:marRight w:val="0"/>
      <w:marTop w:val="0"/>
      <w:marBottom w:val="0"/>
      <w:divBdr>
        <w:top w:val="none" w:sz="0" w:space="0" w:color="auto"/>
        <w:left w:val="none" w:sz="0" w:space="0" w:color="auto"/>
        <w:bottom w:val="none" w:sz="0" w:space="0" w:color="auto"/>
        <w:right w:val="none" w:sz="0" w:space="0" w:color="auto"/>
      </w:divBdr>
    </w:div>
    <w:div w:id="2114208696">
      <w:bodyDiv w:val="1"/>
      <w:marLeft w:val="0"/>
      <w:marRight w:val="0"/>
      <w:marTop w:val="0"/>
      <w:marBottom w:val="0"/>
      <w:divBdr>
        <w:top w:val="none" w:sz="0" w:space="0" w:color="auto"/>
        <w:left w:val="none" w:sz="0" w:space="0" w:color="auto"/>
        <w:bottom w:val="none" w:sz="0" w:space="0" w:color="auto"/>
        <w:right w:val="none" w:sz="0" w:space="0" w:color="auto"/>
      </w:divBdr>
    </w:div>
    <w:div w:id="2115124023">
      <w:bodyDiv w:val="1"/>
      <w:marLeft w:val="0"/>
      <w:marRight w:val="0"/>
      <w:marTop w:val="0"/>
      <w:marBottom w:val="0"/>
      <w:divBdr>
        <w:top w:val="none" w:sz="0" w:space="0" w:color="auto"/>
        <w:left w:val="none" w:sz="0" w:space="0" w:color="auto"/>
        <w:bottom w:val="none" w:sz="0" w:space="0" w:color="auto"/>
        <w:right w:val="none" w:sz="0" w:space="0" w:color="auto"/>
      </w:divBdr>
    </w:div>
    <w:div w:id="2121295184">
      <w:bodyDiv w:val="1"/>
      <w:marLeft w:val="0"/>
      <w:marRight w:val="0"/>
      <w:marTop w:val="0"/>
      <w:marBottom w:val="0"/>
      <w:divBdr>
        <w:top w:val="none" w:sz="0" w:space="0" w:color="auto"/>
        <w:left w:val="none" w:sz="0" w:space="0" w:color="auto"/>
        <w:bottom w:val="none" w:sz="0" w:space="0" w:color="auto"/>
        <w:right w:val="none" w:sz="0" w:space="0" w:color="auto"/>
      </w:divBdr>
    </w:div>
    <w:div w:id="2126776575">
      <w:bodyDiv w:val="1"/>
      <w:marLeft w:val="0"/>
      <w:marRight w:val="0"/>
      <w:marTop w:val="0"/>
      <w:marBottom w:val="0"/>
      <w:divBdr>
        <w:top w:val="none" w:sz="0" w:space="0" w:color="auto"/>
        <w:left w:val="none" w:sz="0" w:space="0" w:color="auto"/>
        <w:bottom w:val="none" w:sz="0" w:space="0" w:color="auto"/>
        <w:right w:val="none" w:sz="0" w:space="0" w:color="auto"/>
      </w:divBdr>
    </w:div>
    <w:div w:id="2128507254">
      <w:bodyDiv w:val="1"/>
      <w:marLeft w:val="0"/>
      <w:marRight w:val="0"/>
      <w:marTop w:val="0"/>
      <w:marBottom w:val="0"/>
      <w:divBdr>
        <w:top w:val="none" w:sz="0" w:space="0" w:color="auto"/>
        <w:left w:val="none" w:sz="0" w:space="0" w:color="auto"/>
        <w:bottom w:val="none" w:sz="0" w:space="0" w:color="auto"/>
        <w:right w:val="none" w:sz="0" w:space="0" w:color="auto"/>
      </w:divBdr>
    </w:div>
    <w:div w:id="2135560822">
      <w:bodyDiv w:val="1"/>
      <w:marLeft w:val="0"/>
      <w:marRight w:val="0"/>
      <w:marTop w:val="0"/>
      <w:marBottom w:val="0"/>
      <w:divBdr>
        <w:top w:val="none" w:sz="0" w:space="0" w:color="auto"/>
        <w:left w:val="none" w:sz="0" w:space="0" w:color="auto"/>
        <w:bottom w:val="none" w:sz="0" w:space="0" w:color="auto"/>
        <w:right w:val="none" w:sz="0" w:space="0" w:color="auto"/>
      </w:divBdr>
    </w:div>
    <w:div w:id="2136175148">
      <w:bodyDiv w:val="1"/>
      <w:marLeft w:val="0"/>
      <w:marRight w:val="0"/>
      <w:marTop w:val="0"/>
      <w:marBottom w:val="0"/>
      <w:divBdr>
        <w:top w:val="none" w:sz="0" w:space="0" w:color="auto"/>
        <w:left w:val="none" w:sz="0" w:space="0" w:color="auto"/>
        <w:bottom w:val="none" w:sz="0" w:space="0" w:color="auto"/>
        <w:right w:val="none" w:sz="0" w:space="0" w:color="auto"/>
      </w:divBdr>
    </w:div>
    <w:div w:id="2140755919">
      <w:bodyDiv w:val="1"/>
      <w:marLeft w:val="0"/>
      <w:marRight w:val="0"/>
      <w:marTop w:val="0"/>
      <w:marBottom w:val="0"/>
      <w:divBdr>
        <w:top w:val="none" w:sz="0" w:space="0" w:color="auto"/>
        <w:left w:val="none" w:sz="0" w:space="0" w:color="auto"/>
        <w:bottom w:val="none" w:sz="0" w:space="0" w:color="auto"/>
        <w:right w:val="none" w:sz="0" w:space="0" w:color="auto"/>
      </w:divBdr>
    </w:div>
    <w:div w:id="2141416309">
      <w:bodyDiv w:val="1"/>
      <w:marLeft w:val="0"/>
      <w:marRight w:val="0"/>
      <w:marTop w:val="0"/>
      <w:marBottom w:val="0"/>
      <w:divBdr>
        <w:top w:val="none" w:sz="0" w:space="0" w:color="auto"/>
        <w:left w:val="none" w:sz="0" w:space="0" w:color="auto"/>
        <w:bottom w:val="none" w:sz="0" w:space="0" w:color="auto"/>
        <w:right w:val="none" w:sz="0" w:space="0" w:color="auto"/>
      </w:divBdr>
    </w:div>
    <w:div w:id="2142381705">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4157886">
      <w:bodyDiv w:val="1"/>
      <w:marLeft w:val="0"/>
      <w:marRight w:val="0"/>
      <w:marTop w:val="0"/>
      <w:marBottom w:val="0"/>
      <w:divBdr>
        <w:top w:val="none" w:sz="0" w:space="0" w:color="auto"/>
        <w:left w:val="none" w:sz="0" w:space="0" w:color="auto"/>
        <w:bottom w:val="none" w:sz="0" w:space="0" w:color="auto"/>
        <w:right w:val="none" w:sz="0" w:space="0" w:color="auto"/>
      </w:divBdr>
    </w:div>
    <w:div w:id="214554295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3GP12</b:Tag>
    <b:SourceType>Book</b:SourceType>
    <b:Guid>{9729D1F5-CFC3-4463-9005-17922FA13DF0}</b:Guid>
    <b:Author>
      <b:Author>
        <b:Corporate>3GPP TR 38.843</b:Corporate>
      </b:Author>
    </b:Author>
    <b:Title>Study on Artificial Intelligence (AI)/Machine Learning (ML) for NR air interface (Release 18)v2.0.0</b:Title>
    <b:Year>2023-12</b:Year>
    <b:RefOrder>3</b:RefOrder>
  </b:Source>
  <b:Source>
    <b:Tag>RP224</b:Tag>
    <b:SourceType>Book</b:SourceType>
    <b:Guid>{11422513-E65A-459E-9F29-DC4EAF111D04}</b:Guid>
    <b:Author>
      <b:Author>
        <b:Corporate>RP-242399, Qualcomm (Moderator)</b:Corporate>
      </b:Author>
    </b:Author>
    <b:Title>Revised WID on Artificial Intelligence (AI)/Machine Learning (ML) for NR Air Interface</b:Title>
    <b:Year>September 9th -12th, 2024</b:Year>
    <b:City>Melbourne, Australia,</b:City>
    <b:RefOrder>1</b:RefOrder>
  </b:Source>
  <b:Source>
    <b:Tag>RAN242</b:Tag>
    <b:SourceType>Book</b:SourceType>
    <b:Guid>{252C1F0A-BD37-453E-AA26-221B707D93D7}</b:Guid>
    <b:Author>
      <b:Author>
        <b:Corporate>RAN1 Chair</b:Corporate>
      </b:Author>
    </b:Author>
    <b:Title>RAN1 Chair’s Notes</b:Title>
    <b:Year>3GPP RAN1#118b, October 14-18, 2024</b:Year>
    <b:City>Hefei, CN</b:City>
    <b:RefOrder>5</b:RefOrder>
  </b:Source>
  <b:Source>
    <b:Tag>RAN244</b:Tag>
    <b:SourceType>Book</b:SourceType>
    <b:Guid>{E62D288E-94A2-46DA-9BFD-9556A01B61F0}</b:Guid>
    <b:Author>
      <b:Author>
        <b:Corporate>RAN1 Chair</b:Corporate>
      </b:Author>
    </b:Author>
    <b:Title>RAN1 Chair’s Notes </b:Title>
    <b:Year>3GPP RAN1#119, November 18-22, 2024</b:Year>
    <b:City>Orlando, USA</b:City>
    <b:RefOrder>2</b:RefOrder>
  </b:Source>
  <b:Source>
    <b:Tag>RAN1_120</b:Tag>
    <b:SourceType>Book</b:SourceType>
    <b:Guid>{3E4DFFED-2F8A-48A9-8E46-8859A7B7389E}</b:Guid>
    <b:Author>
      <b:Author>
        <b:Corporate>RAN1 Chair</b:Corporate>
      </b:Author>
    </b:Author>
    <b:Title>RAN1 Chair’s Notes</b:Title>
    <b:Year>3GPP RAN1#120, Feb. 17th – 21st, 2025.</b:Year>
    <b:City>Athens, GR</b:City>
    <b:RefOrder>6</b:RefOrder>
  </b:Source>
  <b:Source>
    <b:Tag>RAN25</b:Tag>
    <b:SourceType>Book</b:SourceType>
    <b:Guid>{ED431EF8-4370-4E83-A406-03BEEAB380E5}</b:Guid>
    <b:Author>
      <b:Author>
        <b:Corporate>RAN1 Chair</b:Corporate>
      </b:Author>
    </b:Author>
    <b:Title>RAN1 Chair’s Notes</b:Title>
    <b:Year>3GPP RAN1#120b, April. 7th – 11st, 2025.</b:Year>
    <b:City>Wuhan, CN</b:City>
    <b:RefOrder>4</b:RefOrder>
  </b:Source>
</b:Sources>
</file>

<file path=customXml/itemProps1.xml><?xml version="1.0" encoding="utf-8"?>
<ds:datastoreItem xmlns:ds="http://schemas.openxmlformats.org/officeDocument/2006/customXml" ds:itemID="{31B90CAF-0F8F-43E2-AC45-D0AAE471D2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234</TotalTime>
  <Pages>21</Pages>
  <Words>10071</Words>
  <Characters>57411</Characters>
  <Application>Microsoft Office Word</Application>
  <DocSecurity>0</DocSecurity>
  <Lines>478</Lines>
  <Paragraphs>134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67348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Jianfeng Wang</dc:creator>
  <cp:keywords/>
  <dc:description/>
  <cp:lastModifiedBy>Vahid Pourahmadi</cp:lastModifiedBy>
  <cp:revision>29</cp:revision>
  <dcterms:created xsi:type="dcterms:W3CDTF">2025-05-09T05:47:00Z</dcterms:created>
  <dcterms:modified xsi:type="dcterms:W3CDTF">2025-05-09T12:41:00Z</dcterms:modified>
</cp:coreProperties>
</file>