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C5D794" w14:textId="74DB61C9" w:rsidR="006357CC" w:rsidRPr="00DB3EA1" w:rsidRDefault="006357CC" w:rsidP="007D70DD">
      <w:pPr>
        <w:tabs>
          <w:tab w:val="left" w:pos="6521"/>
        </w:tabs>
        <w:wordWrap/>
        <w:rPr>
          <w:rFonts w:ascii="Arial" w:hAnsi="Arial"/>
          <w:i/>
          <w:sz w:val="24"/>
          <w:szCs w:val="24"/>
        </w:rPr>
      </w:pPr>
      <w:bookmarkStart w:id="0" w:name="OLE_LINK1"/>
      <w:bookmarkStart w:id="1" w:name="_Hlk194002429"/>
      <w:r w:rsidRPr="00DB3EA1">
        <w:rPr>
          <w:rFonts w:ascii="Arial" w:hAnsi="Arial" w:cs="Arial"/>
          <w:b/>
          <w:bCs/>
          <w:sz w:val="24"/>
          <w:szCs w:val="24"/>
        </w:rPr>
        <w:t>3GPP TSG RAN WG1 #</w:t>
      </w:r>
      <w:r w:rsidR="006723DD">
        <w:rPr>
          <w:rFonts w:ascii="Arial" w:hAnsi="Arial" w:cs="Arial"/>
          <w:b/>
          <w:bCs/>
          <w:sz w:val="24"/>
          <w:szCs w:val="24"/>
        </w:rPr>
        <w:t>1</w:t>
      </w:r>
      <w:r w:rsidR="00CE2624">
        <w:rPr>
          <w:rFonts w:ascii="Arial" w:hAnsi="Arial" w:cs="Arial"/>
          <w:b/>
          <w:bCs/>
          <w:sz w:val="24"/>
          <w:szCs w:val="24"/>
        </w:rPr>
        <w:t>2</w:t>
      </w:r>
      <w:r w:rsidR="00B060FB">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3444ED">
        <w:rPr>
          <w:rFonts w:ascii="Arial" w:hAnsi="Arial"/>
          <w:b/>
          <w:sz w:val="24"/>
          <w:szCs w:val="24"/>
        </w:rPr>
        <w:t>50</w:t>
      </w:r>
      <w:r w:rsidR="00B060FB">
        <w:rPr>
          <w:rFonts w:ascii="Arial" w:hAnsi="Arial"/>
          <w:b/>
          <w:sz w:val="24"/>
          <w:szCs w:val="24"/>
        </w:rPr>
        <w:t>3580</w:t>
      </w:r>
    </w:p>
    <w:p w14:paraId="723797EF" w14:textId="515029AD" w:rsidR="007A57E2" w:rsidRPr="006259B8" w:rsidRDefault="00B060FB"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St. Julian’s</w:t>
      </w:r>
      <w:r w:rsidR="00BC64B6">
        <w:rPr>
          <w:rFonts w:cs="Arial"/>
          <w:noProof w:val="0"/>
          <w:sz w:val="24"/>
          <w:szCs w:val="24"/>
          <w:lang w:val="en-US" w:eastAsia="ja-JP"/>
        </w:rPr>
        <w:t>,</w:t>
      </w:r>
      <w:r w:rsidR="008F7E2A">
        <w:rPr>
          <w:rFonts w:cs="Arial"/>
          <w:noProof w:val="0"/>
          <w:sz w:val="24"/>
          <w:szCs w:val="24"/>
          <w:lang w:val="en-US" w:eastAsia="ja-JP"/>
        </w:rPr>
        <w:t xml:space="preserve"> </w:t>
      </w:r>
      <w:r>
        <w:rPr>
          <w:rFonts w:cs="Arial"/>
          <w:noProof w:val="0"/>
          <w:sz w:val="24"/>
          <w:szCs w:val="24"/>
          <w:lang w:val="en-US" w:eastAsia="ja-JP"/>
        </w:rPr>
        <w:t>Malta</w:t>
      </w:r>
      <w:r w:rsidR="008F7E2A">
        <w:rPr>
          <w:rFonts w:cs="Arial"/>
          <w:noProof w:val="0"/>
          <w:sz w:val="24"/>
          <w:szCs w:val="24"/>
          <w:lang w:val="en-US" w:eastAsia="ja-JP"/>
        </w:rPr>
        <w:t>,</w:t>
      </w:r>
      <w:r w:rsidR="007D27B3">
        <w:rPr>
          <w:rFonts w:cs="Arial"/>
          <w:noProof w:val="0"/>
          <w:sz w:val="24"/>
          <w:szCs w:val="24"/>
          <w:lang w:val="en-US" w:eastAsia="ja-JP"/>
        </w:rPr>
        <w:t xml:space="preserve"> </w:t>
      </w:r>
      <w:r>
        <w:rPr>
          <w:rFonts w:cs="Arial"/>
          <w:noProof w:val="0"/>
          <w:sz w:val="24"/>
          <w:szCs w:val="24"/>
          <w:lang w:val="en-US" w:eastAsia="ja-JP"/>
        </w:rPr>
        <w:t>May 19</w:t>
      </w:r>
      <w:r w:rsidRPr="00B060FB">
        <w:rPr>
          <w:rFonts w:cs="Arial"/>
          <w:noProof w:val="0"/>
          <w:sz w:val="24"/>
          <w:szCs w:val="24"/>
          <w:vertAlign w:val="superscript"/>
          <w:lang w:val="en-US" w:eastAsia="ja-JP"/>
        </w:rPr>
        <w:t>th</w:t>
      </w:r>
      <w:r>
        <w:rPr>
          <w:rFonts w:cs="Arial"/>
          <w:noProof w:val="0"/>
          <w:sz w:val="24"/>
          <w:szCs w:val="24"/>
          <w:lang w:val="en-US" w:eastAsia="ja-JP"/>
        </w:rPr>
        <w:t xml:space="preserve"> – 23</w:t>
      </w:r>
      <w:r w:rsidRPr="00B060FB">
        <w:rPr>
          <w:rFonts w:cs="Arial"/>
          <w:noProof w:val="0"/>
          <w:sz w:val="24"/>
          <w:szCs w:val="24"/>
          <w:vertAlign w:val="superscript"/>
          <w:lang w:val="en-US" w:eastAsia="ja-JP"/>
        </w:rPr>
        <w:t>rd</w:t>
      </w:r>
      <w:r w:rsidR="00CE2624">
        <w:rPr>
          <w:rFonts w:cs="Arial"/>
          <w:noProof w:val="0"/>
          <w:sz w:val="24"/>
          <w:szCs w:val="24"/>
          <w:lang w:val="en-US" w:eastAsia="ja-JP"/>
        </w:rPr>
        <w:t>, 2025</w:t>
      </w:r>
    </w:p>
    <w:p w14:paraId="59CC9F23" w14:textId="7B875153"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27072D">
        <w:rPr>
          <w:rFonts w:ascii="Arial" w:hAnsi="Arial"/>
          <w:color w:val="000000"/>
          <w:sz w:val="24"/>
          <w:szCs w:val="24"/>
        </w:rPr>
        <w:t>9.</w:t>
      </w:r>
      <w:r w:rsidR="00587AE0">
        <w:rPr>
          <w:rFonts w:ascii="Arial" w:hAnsi="Arial"/>
          <w:color w:val="000000"/>
          <w:sz w:val="24"/>
          <w:szCs w:val="24"/>
        </w:rPr>
        <w:t>9</w:t>
      </w:r>
      <w:r w:rsidR="0027072D">
        <w:rPr>
          <w:rFonts w:ascii="Arial" w:hAnsi="Arial"/>
          <w:color w:val="000000"/>
          <w:sz w:val="24"/>
          <w:szCs w:val="24"/>
        </w:rPr>
        <w:t>.1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1B22205"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587AE0">
        <w:rPr>
          <w:rFonts w:ascii="Arial" w:eastAsia="Malgun Gothic" w:hAnsi="Arial"/>
          <w:color w:val="000000"/>
          <w:sz w:val="24"/>
          <w:szCs w:val="24"/>
        </w:rPr>
        <w:t>Views on Rel-19 measurement related enhancements for LTM</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55CFF692" w:rsidR="00DA4DA4" w:rsidRPr="0050286D" w:rsidRDefault="00CD081A"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5A2AD6A3" w14:textId="478D505F" w:rsidR="005D5508" w:rsidRDefault="00DE7F3D"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In RAN</w:t>
      </w:r>
      <w:r w:rsidR="000D20F2">
        <w:rPr>
          <w:rFonts w:eastAsia="Malgun Gothic"/>
          <w:iCs/>
          <w:color w:val="000000"/>
          <w:sz w:val="22"/>
          <w:szCs w:val="22"/>
        </w:rPr>
        <w:t xml:space="preserve">#105, the WID for NR mobility enhancements Phase 4 was </w:t>
      </w:r>
      <w:r w:rsidR="00856C85">
        <w:rPr>
          <w:rFonts w:eastAsia="Malgun Gothic"/>
          <w:iCs/>
          <w:color w:val="000000"/>
          <w:sz w:val="22"/>
          <w:szCs w:val="22"/>
        </w:rPr>
        <w:t>revised</w:t>
      </w:r>
      <w:r w:rsidR="000D20F2">
        <w:rPr>
          <w:rFonts w:eastAsia="Malgun Gothic"/>
          <w:iCs/>
          <w:color w:val="000000"/>
          <w:sz w:val="22"/>
          <w:szCs w:val="22"/>
        </w:rPr>
        <w:t xml:space="preserve"> [1]. In particular, for measurement related enhancements, the corresponding descriptions in the WID were updated as follows:</w:t>
      </w:r>
    </w:p>
    <w:p w14:paraId="5E4DFA3A" w14:textId="77777777" w:rsidR="00B41080" w:rsidRDefault="00B41080" w:rsidP="007D70DD">
      <w:pPr>
        <w:kinsoku w:val="0"/>
        <w:wordWrap/>
        <w:overflowPunct w:val="0"/>
        <w:snapToGrid w:val="0"/>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31"/>
      </w:tblGrid>
      <w:tr w:rsidR="005D5508" w14:paraId="3253FABA" w14:textId="77777777" w:rsidTr="00B41080">
        <w:trPr>
          <w:trHeight w:val="2442"/>
        </w:trPr>
        <w:tc>
          <w:tcPr>
            <w:tcW w:w="9631" w:type="dxa"/>
          </w:tcPr>
          <w:p w14:paraId="2E09DE09" w14:textId="77777777" w:rsidR="00B41080" w:rsidRPr="00EA1D73" w:rsidRDefault="00B41080" w:rsidP="00B41080">
            <w:pPr>
              <w:widowControl/>
              <w:wordWrap/>
              <w:overflowPunct w:val="0"/>
              <w:adjustRightInd w:val="0"/>
              <w:spacing w:after="0"/>
              <w:textAlignment w:val="baseline"/>
              <w:rPr>
                <w:rFonts w:eastAsia="Malgun Gothic"/>
                <w:bCs/>
                <w:sz w:val="22"/>
                <w:szCs w:val="22"/>
              </w:rPr>
            </w:pPr>
            <w:r w:rsidRPr="00EA1D73">
              <w:rPr>
                <w:rFonts w:eastAsia="Malgun Gothic"/>
                <w:bCs/>
                <w:sz w:val="22"/>
                <w:szCs w:val="22"/>
                <w:u w:val="single"/>
              </w:rPr>
              <w:t>Measurement related enhancements in the WID:</w:t>
            </w:r>
          </w:p>
          <w:p w14:paraId="43CABFB3" w14:textId="77777777" w:rsidR="000D20F2" w:rsidRPr="000D20F2" w:rsidRDefault="000D20F2" w:rsidP="00F43B7D">
            <w:pPr>
              <w:widowControl/>
              <w:numPr>
                <w:ilvl w:val="0"/>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Measurements related enhancements for purpose of supporting LTM: [RAN2, RAN1]</w:t>
            </w:r>
          </w:p>
          <w:p w14:paraId="54290347"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 related enhancements are applicable to Intra-CU MCG/SCG LTM and Inter-CU MCG/SCG LTM</w:t>
            </w:r>
          </w:p>
          <w:p w14:paraId="446F9F0C"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necessary components to support event triggered L1 measurement reporting [RAN2, RAN1]</w:t>
            </w:r>
          </w:p>
          <w:p w14:paraId="09356A8D" w14:textId="77777777" w:rsidR="000D20F2" w:rsidRPr="000D20F2" w:rsidRDefault="000D20F2" w:rsidP="00F43B7D">
            <w:pPr>
              <w:widowControl/>
              <w:numPr>
                <w:ilvl w:val="2"/>
                <w:numId w:val="20"/>
              </w:numPr>
              <w:wordWrap/>
              <w:overflowPunct w:val="0"/>
              <w:adjustRightInd w:val="0"/>
              <w:spacing w:after="0"/>
              <w:textAlignment w:val="baseline"/>
              <w:rPr>
                <w:rFonts w:eastAsia="Times New Roman"/>
                <w:bCs/>
                <w:strike/>
                <w:color w:val="C00000"/>
                <w:sz w:val="22"/>
                <w:szCs w:val="22"/>
                <w:lang w:val="en-GB" w:eastAsia="en-GB"/>
              </w:rPr>
            </w:pPr>
            <w:r w:rsidRPr="000D20F2">
              <w:rPr>
                <w:rFonts w:eastAsia="Times New Roman"/>
                <w:bCs/>
                <w:strike/>
                <w:color w:val="C00000"/>
                <w:sz w:val="22"/>
                <w:szCs w:val="22"/>
                <w:lang w:val="en-GB" w:eastAsia="en-GB"/>
              </w:rPr>
              <w:t xml:space="preserve">RAN1 and RAN2 to progress independently on the event triggered measurements objectives of their respective MIMO and Mobility enhancement </w:t>
            </w:r>
            <w:proofErr w:type="spellStart"/>
            <w:r w:rsidRPr="000D20F2">
              <w:rPr>
                <w:rFonts w:eastAsia="Times New Roman"/>
                <w:bCs/>
                <w:strike/>
                <w:color w:val="C00000"/>
                <w:sz w:val="22"/>
                <w:szCs w:val="22"/>
                <w:lang w:val="en-GB" w:eastAsia="en-GB"/>
              </w:rPr>
              <w:t>WIs.</w:t>
            </w:r>
            <w:proofErr w:type="spellEnd"/>
            <w:r w:rsidRPr="000D20F2">
              <w:rPr>
                <w:rFonts w:eastAsia="Times New Roman"/>
                <w:bCs/>
                <w:strike/>
                <w:color w:val="C00000"/>
                <w:sz w:val="22"/>
                <w:szCs w:val="22"/>
                <w:lang w:val="en-GB" w:eastAsia="en-GB"/>
              </w:rPr>
              <w:t xml:space="preserve"> Review progress at RAN#105 to see if any modification of objectives is required to avoid/manage any overlap in the work</w:t>
            </w:r>
          </w:p>
          <w:p w14:paraId="57349C5D" w14:textId="516802DA" w:rsid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support for CSI-RS measurements for LTM procedures and enable CSI-RS based beam management</w:t>
            </w:r>
            <w:r w:rsidRPr="000D20F2">
              <w:rPr>
                <w:rFonts w:eastAsia="Times New Roman"/>
                <w:bCs/>
                <w:strike/>
                <w:color w:val="C00000"/>
                <w:sz w:val="22"/>
                <w:szCs w:val="22"/>
                <w:lang w:val="en-GB" w:eastAsia="en-GB"/>
              </w:rPr>
              <w:t>, and/or other necessary physical layer operations on candidate cells before LTM</w:t>
            </w:r>
            <w:r w:rsidRPr="000D20F2">
              <w:rPr>
                <w:rFonts w:eastAsia="Times New Roman"/>
                <w:bCs/>
                <w:color w:val="C00000"/>
                <w:sz w:val="22"/>
                <w:szCs w:val="22"/>
                <w:lang w:val="en-GB" w:eastAsia="en-GB"/>
              </w:rPr>
              <w:t xml:space="preserve"> </w:t>
            </w:r>
            <w:r w:rsidRPr="000D20F2">
              <w:rPr>
                <w:rFonts w:eastAsia="Times New Roman"/>
                <w:bCs/>
                <w:sz w:val="22"/>
                <w:szCs w:val="22"/>
                <w:lang w:val="en-GB" w:eastAsia="en-GB"/>
              </w:rPr>
              <w:t>[RAN1]</w:t>
            </w:r>
          </w:p>
          <w:p w14:paraId="6501AA62" w14:textId="77777777" w:rsidR="005D5508" w:rsidRPr="000D20F2" w:rsidRDefault="000D20F2" w:rsidP="00F43B7D">
            <w:pPr>
              <w:widowControl/>
              <w:numPr>
                <w:ilvl w:val="1"/>
                <w:numId w:val="20"/>
              </w:numPr>
              <w:wordWrap/>
              <w:overflowPunct w:val="0"/>
              <w:adjustRightInd w:val="0"/>
              <w:spacing w:after="0"/>
              <w:textAlignment w:val="baseline"/>
              <w:rPr>
                <w:rFonts w:eastAsia="Times New Roman"/>
                <w:bCs/>
                <w:color w:val="C00000"/>
                <w:sz w:val="22"/>
                <w:szCs w:val="22"/>
                <w:lang w:val="en-GB" w:eastAsia="en-GB"/>
              </w:rPr>
            </w:pPr>
            <w:r w:rsidRPr="000D20F2">
              <w:rPr>
                <w:rFonts w:eastAsia="Times New Roman"/>
                <w:bCs/>
                <w:color w:val="C00000"/>
                <w:sz w:val="22"/>
                <w:szCs w:val="22"/>
                <w:lang w:val="en-GB" w:eastAsia="en-GB"/>
              </w:rPr>
              <w:t>Specify CSI acquisition on candidate cell(s) based on CSI-RS before or during LTM cell switch [RAN1]</w:t>
            </w:r>
          </w:p>
          <w:p w14:paraId="0C159078" w14:textId="648B2DFE" w:rsidR="000D20F2" w:rsidRPr="000D20F2" w:rsidRDefault="000D20F2" w:rsidP="000D20F2">
            <w:pPr>
              <w:widowControl/>
              <w:wordWrap/>
              <w:overflowPunct w:val="0"/>
              <w:adjustRightInd w:val="0"/>
              <w:textAlignment w:val="baseline"/>
              <w:rPr>
                <w:rFonts w:eastAsia="Times New Roman"/>
                <w:bCs/>
                <w:sz w:val="22"/>
                <w:szCs w:val="22"/>
                <w:lang w:val="en-GB" w:eastAsia="en-GB"/>
              </w:rPr>
            </w:pPr>
            <w:r w:rsidRPr="000D20F2">
              <w:rPr>
                <w:rFonts w:eastAsia="Times New Roman"/>
                <w:bCs/>
                <w:color w:val="C00000"/>
                <w:sz w:val="22"/>
                <w:szCs w:val="22"/>
                <w:lang w:val="en-GB" w:eastAsia="en-GB"/>
              </w:rPr>
              <w:t>NOTE: RAN1 WG to decide on whether to support CSI report before or during the LTM cell switch, as part of the CSI acquisition procedure.</w:t>
            </w:r>
          </w:p>
        </w:tc>
      </w:tr>
    </w:tbl>
    <w:p w14:paraId="56D38D3C" w14:textId="2B1774D7" w:rsidR="000D20F2" w:rsidRDefault="000D20F2" w:rsidP="007D70DD">
      <w:pPr>
        <w:kinsoku w:val="0"/>
        <w:wordWrap/>
        <w:overflowPunct w:val="0"/>
        <w:snapToGrid w:val="0"/>
        <w:jc w:val="both"/>
        <w:rPr>
          <w:rFonts w:eastAsia="Malgun Gothic"/>
          <w:iCs/>
          <w:color w:val="000000"/>
          <w:sz w:val="22"/>
          <w:szCs w:val="22"/>
        </w:rPr>
      </w:pPr>
    </w:p>
    <w:p w14:paraId="041EA091" w14:textId="72AD2C1C" w:rsidR="00AF61D2" w:rsidRDefault="00E65820"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According to the updated WID, i</w:t>
      </w:r>
      <w:r w:rsidR="000D20F2">
        <w:rPr>
          <w:rFonts w:eastAsia="Malgun Gothic"/>
          <w:iCs/>
          <w:color w:val="000000"/>
          <w:sz w:val="22"/>
          <w:szCs w:val="22"/>
        </w:rPr>
        <w:t>n addition</w:t>
      </w:r>
      <w:r>
        <w:rPr>
          <w:rFonts w:eastAsia="Malgun Gothic"/>
          <w:iCs/>
          <w:color w:val="000000"/>
          <w:sz w:val="22"/>
          <w:szCs w:val="22"/>
        </w:rPr>
        <w:t xml:space="preserve"> to</w:t>
      </w:r>
      <w:r w:rsidR="000D20F2">
        <w:rPr>
          <w:rFonts w:eastAsia="Malgun Gothic"/>
          <w:iCs/>
          <w:color w:val="000000"/>
          <w:sz w:val="22"/>
          <w:szCs w:val="22"/>
        </w:rPr>
        <w:t xml:space="preserve"> specify</w:t>
      </w:r>
      <w:r>
        <w:rPr>
          <w:rFonts w:eastAsia="Malgun Gothic"/>
          <w:iCs/>
          <w:color w:val="000000"/>
          <w:sz w:val="22"/>
          <w:szCs w:val="22"/>
        </w:rPr>
        <w:t>ing support of CSI-RS measurements/CSI-RS based beam management for LTM procedures and</w:t>
      </w:r>
      <w:r w:rsidR="000D20F2">
        <w:rPr>
          <w:rFonts w:eastAsia="Malgun Gothic"/>
          <w:iCs/>
          <w:color w:val="000000"/>
          <w:sz w:val="22"/>
          <w:szCs w:val="22"/>
        </w:rPr>
        <w:t xml:space="preserve"> necessary enhancements for the event triggered L1 measurement and reporting</w:t>
      </w:r>
      <w:r>
        <w:rPr>
          <w:rFonts w:eastAsia="Malgun Gothic"/>
          <w:iCs/>
          <w:color w:val="000000"/>
          <w:sz w:val="22"/>
          <w:szCs w:val="22"/>
        </w:rPr>
        <w:t xml:space="preserve">, RAN1 would also need to specify CSI acquisition on candidate cell(s) based on CSI-RS before or during LTM cell switch. </w:t>
      </w:r>
      <w:r w:rsidR="005D5508">
        <w:rPr>
          <w:rFonts w:eastAsia="Malgun Gothic"/>
          <w:iCs/>
          <w:color w:val="000000"/>
          <w:sz w:val="22"/>
          <w:szCs w:val="22"/>
        </w:rPr>
        <w:t xml:space="preserve">In this contribution, we provide our views on various design aspects/components related to the </w:t>
      </w:r>
      <w:r>
        <w:rPr>
          <w:rFonts w:eastAsia="Malgun Gothic"/>
          <w:iCs/>
          <w:color w:val="000000"/>
          <w:sz w:val="22"/>
          <w:szCs w:val="22"/>
        </w:rPr>
        <w:t>above subject matters descripted in the WID</w:t>
      </w:r>
      <w:r w:rsidR="005D5508">
        <w:rPr>
          <w:rFonts w:eastAsia="Malgun Gothic"/>
          <w:iCs/>
          <w:color w:val="000000"/>
          <w:sz w:val="22"/>
          <w:szCs w:val="22"/>
        </w:rPr>
        <w:t>.</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38C6B473" w14:textId="7A66D33B" w:rsidR="00C67DF8" w:rsidRPr="009A18F3" w:rsidRDefault="00742EC2" w:rsidP="009A18F3">
      <w:pPr>
        <w:pStyle w:val="Heading1"/>
        <w:spacing w:line="276" w:lineRule="auto"/>
        <w:rPr>
          <w:lang w:val="en-US"/>
        </w:rPr>
      </w:pPr>
      <w:r>
        <w:rPr>
          <w:lang w:val="en-US"/>
        </w:rPr>
        <w:t>Discussions on support for CSI-RS measurements for LTM procedures and enable CSI-RS based BM</w:t>
      </w:r>
    </w:p>
    <w:p w14:paraId="08799AC6" w14:textId="462E48DD" w:rsidR="00C67DF8" w:rsidRDefault="00C67DF8" w:rsidP="00992E58">
      <w:pPr>
        <w:wordWrap/>
        <w:jc w:val="both"/>
        <w:rPr>
          <w:sz w:val="22"/>
          <w:szCs w:val="22"/>
          <w:lang w:val="en-GB" w:eastAsia="en-US"/>
        </w:rPr>
      </w:pPr>
      <w:r>
        <w:rPr>
          <w:sz w:val="22"/>
          <w:szCs w:val="22"/>
          <w:lang w:val="en-GB" w:eastAsia="en-US"/>
        </w:rPr>
        <w:t>Regarding configuration</w:t>
      </w:r>
      <w:r w:rsidR="00D8199C">
        <w:rPr>
          <w:sz w:val="22"/>
          <w:szCs w:val="22"/>
          <w:lang w:val="en-GB" w:eastAsia="en-US"/>
        </w:rPr>
        <w:t>/association</w:t>
      </w:r>
      <w:r>
        <w:rPr>
          <w:sz w:val="22"/>
          <w:szCs w:val="22"/>
          <w:lang w:val="en-GB" w:eastAsia="en-US"/>
        </w:rPr>
        <w:t xml:space="preserve"> of CSI-RS</w:t>
      </w:r>
      <w:r w:rsidR="000C7A27">
        <w:rPr>
          <w:sz w:val="22"/>
          <w:szCs w:val="22"/>
          <w:lang w:val="en-GB" w:eastAsia="en-US"/>
        </w:rPr>
        <w:t xml:space="preserve"> resource(s)</w:t>
      </w:r>
      <w:r>
        <w:rPr>
          <w:sz w:val="22"/>
          <w:szCs w:val="22"/>
          <w:lang w:val="en-GB" w:eastAsia="en-US"/>
        </w:rPr>
        <w:t xml:space="preserve"> for L1 measurement(s) on</w:t>
      </w:r>
      <w:r w:rsidR="00D8199C">
        <w:rPr>
          <w:sz w:val="22"/>
          <w:szCs w:val="22"/>
          <w:lang w:val="en-GB" w:eastAsia="en-US"/>
        </w:rPr>
        <w:t>/with</w:t>
      </w:r>
      <w:r>
        <w:rPr>
          <w:sz w:val="22"/>
          <w:szCs w:val="22"/>
          <w:lang w:val="en-GB" w:eastAsia="en-US"/>
        </w:rPr>
        <w:t xml:space="preserve"> candidate cell(s), the following agreement</w:t>
      </w:r>
      <w:r w:rsidR="000C7A27">
        <w:rPr>
          <w:sz w:val="22"/>
          <w:szCs w:val="22"/>
          <w:lang w:val="en-GB" w:eastAsia="en-US"/>
        </w:rPr>
        <w:t>s</w:t>
      </w:r>
      <w:r>
        <w:rPr>
          <w:sz w:val="22"/>
          <w:szCs w:val="22"/>
          <w:lang w:val="en-GB" w:eastAsia="en-US"/>
        </w:rPr>
        <w:t xml:space="preserve"> </w:t>
      </w:r>
      <w:r w:rsidR="000C7A27">
        <w:rPr>
          <w:sz w:val="22"/>
          <w:szCs w:val="22"/>
          <w:lang w:val="en-GB" w:eastAsia="en-US"/>
        </w:rPr>
        <w:t>were</w:t>
      </w:r>
      <w:r w:rsidR="00D8199C">
        <w:rPr>
          <w:sz w:val="22"/>
          <w:szCs w:val="22"/>
          <w:lang w:val="en-GB" w:eastAsia="en-US"/>
        </w:rPr>
        <w:t xml:space="preserve"> respectively</w:t>
      </w:r>
      <w:r w:rsidR="000C7A27">
        <w:rPr>
          <w:sz w:val="22"/>
          <w:szCs w:val="22"/>
          <w:lang w:val="en-GB" w:eastAsia="en-US"/>
        </w:rPr>
        <w:t xml:space="preserve"> </w:t>
      </w:r>
      <w:r>
        <w:rPr>
          <w:sz w:val="22"/>
          <w:szCs w:val="22"/>
          <w:lang w:val="en-GB" w:eastAsia="en-US"/>
        </w:rPr>
        <w:t>made in RAN1#118</w:t>
      </w:r>
      <w:r w:rsidR="000C7A27">
        <w:rPr>
          <w:sz w:val="22"/>
          <w:szCs w:val="22"/>
          <w:lang w:val="en-GB" w:eastAsia="en-US"/>
        </w:rPr>
        <w:t xml:space="preserve"> and RAN1#120bis</w:t>
      </w:r>
      <w:r>
        <w:rPr>
          <w:sz w:val="22"/>
          <w:szCs w:val="22"/>
          <w:lang w:val="en-GB" w:eastAsia="en-US"/>
        </w:rPr>
        <w:t>:</w:t>
      </w:r>
    </w:p>
    <w:p w14:paraId="2A0ED798" w14:textId="3EC28FE9" w:rsidR="00C67DF8" w:rsidRDefault="00C67DF8"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BD3808" w14:paraId="311E6083" w14:textId="77777777" w:rsidTr="00D8199C">
        <w:trPr>
          <w:trHeight w:val="48"/>
        </w:trPr>
        <w:tc>
          <w:tcPr>
            <w:tcW w:w="9605" w:type="dxa"/>
          </w:tcPr>
          <w:p w14:paraId="09926C3E" w14:textId="77777777" w:rsidR="00BD3808" w:rsidRPr="000C7A27" w:rsidRDefault="00BD3808" w:rsidP="00BD3808">
            <w:pPr>
              <w:wordWrap/>
              <w:spacing w:after="0"/>
              <w:rPr>
                <w:rFonts w:cs="Times"/>
                <w:b/>
                <w:bCs/>
                <w:sz w:val="22"/>
                <w:szCs w:val="22"/>
                <w:highlight w:val="green"/>
                <w:lang w:eastAsia="x-none"/>
              </w:rPr>
            </w:pPr>
            <w:r w:rsidRPr="000C7A27">
              <w:rPr>
                <w:rFonts w:cs="Times"/>
                <w:b/>
                <w:bCs/>
                <w:sz w:val="22"/>
                <w:szCs w:val="22"/>
                <w:highlight w:val="green"/>
                <w:lang w:eastAsia="x-none"/>
              </w:rPr>
              <w:t>Agreement</w:t>
            </w:r>
          </w:p>
          <w:p w14:paraId="40C66378" w14:textId="77777777" w:rsidR="00BD3808" w:rsidRPr="000C7A27" w:rsidRDefault="00BD3808" w:rsidP="00F43B7D">
            <w:pPr>
              <w:widowControl/>
              <w:numPr>
                <w:ilvl w:val="0"/>
                <w:numId w:val="27"/>
              </w:numPr>
              <w:wordWrap/>
              <w:autoSpaceDE/>
              <w:autoSpaceDN/>
              <w:spacing w:after="0"/>
              <w:rPr>
                <w:rFonts w:ascii="Times" w:eastAsia="Batang" w:hAnsi="Times"/>
                <w:sz w:val="22"/>
                <w:szCs w:val="22"/>
                <w:lang w:val="en-GB" w:eastAsia="zh-CN"/>
              </w:rPr>
            </w:pPr>
            <w:r w:rsidRPr="000C7A27">
              <w:rPr>
                <w:rFonts w:ascii="Times" w:eastAsia="Batang" w:hAnsi="Times" w:hint="eastAsia"/>
                <w:sz w:val="22"/>
                <w:szCs w:val="22"/>
                <w:lang w:val="en-GB" w:eastAsia="zh-CN"/>
              </w:rPr>
              <w:t>E</w:t>
            </w:r>
            <w:r w:rsidRPr="000C7A27">
              <w:rPr>
                <w:rFonts w:ascii="Times" w:eastAsia="Batang" w:hAnsi="Times"/>
                <w:sz w:val="22"/>
                <w:szCs w:val="22"/>
                <w:lang w:val="en-GB" w:eastAsia="zh-CN"/>
              </w:rPr>
              <w:t xml:space="preserve">xplicit configuration of CSI-RS resource(s) for candidate cell(s) for </w:t>
            </w:r>
            <w:r w:rsidRPr="000C7A27">
              <w:rPr>
                <w:rFonts w:ascii="Times" w:eastAsia="Batang" w:hAnsi="Times" w:hint="eastAsia"/>
                <w:sz w:val="22"/>
                <w:szCs w:val="22"/>
                <w:lang w:val="en-GB" w:eastAsia="zh-CN"/>
              </w:rPr>
              <w:t>L1-</w:t>
            </w:r>
            <w:r w:rsidRPr="000C7A27">
              <w:rPr>
                <w:rFonts w:ascii="Times" w:eastAsia="Batang" w:hAnsi="Times"/>
                <w:sz w:val="22"/>
                <w:szCs w:val="22"/>
                <w:lang w:val="en-GB" w:eastAsia="zh-CN"/>
              </w:rPr>
              <w:t xml:space="preserve">measurement </w:t>
            </w:r>
            <w:r w:rsidRPr="000C7A27">
              <w:rPr>
                <w:rFonts w:ascii="Times" w:eastAsia="Batang" w:hAnsi="Times" w:hint="eastAsia"/>
                <w:sz w:val="22"/>
                <w:szCs w:val="22"/>
                <w:lang w:val="en-GB" w:eastAsia="zh-CN"/>
              </w:rPr>
              <w:t xml:space="preserve">is </w:t>
            </w:r>
            <w:r w:rsidRPr="000C7A27">
              <w:rPr>
                <w:rFonts w:ascii="Times" w:eastAsia="Batang" w:hAnsi="Times"/>
                <w:sz w:val="22"/>
                <w:szCs w:val="22"/>
                <w:lang w:val="en-GB" w:eastAsia="zh-CN"/>
              </w:rPr>
              <w:t>supported</w:t>
            </w:r>
          </w:p>
          <w:p w14:paraId="3A114141" w14:textId="77777777" w:rsidR="00483058" w:rsidRPr="000C7A27" w:rsidRDefault="00483058" w:rsidP="00483058">
            <w:pPr>
              <w:widowControl/>
              <w:wordWrap/>
              <w:autoSpaceDE/>
              <w:autoSpaceDN/>
              <w:spacing w:after="0"/>
              <w:rPr>
                <w:rFonts w:ascii="Times" w:eastAsia="Batang" w:hAnsi="Times"/>
                <w:sz w:val="22"/>
                <w:szCs w:val="22"/>
                <w:lang w:val="en-GB" w:eastAsia="zh-CN"/>
              </w:rPr>
            </w:pPr>
          </w:p>
          <w:p w14:paraId="43012A90" w14:textId="77777777" w:rsidR="00483058" w:rsidRPr="000C7A27" w:rsidRDefault="00483058" w:rsidP="00483058">
            <w:pPr>
              <w:spacing w:after="0"/>
              <w:rPr>
                <w:b/>
                <w:bCs/>
                <w:sz w:val="22"/>
                <w:szCs w:val="22"/>
                <w:lang w:eastAsia="x-none"/>
              </w:rPr>
            </w:pPr>
            <w:r w:rsidRPr="000C7A27">
              <w:rPr>
                <w:b/>
                <w:bCs/>
                <w:sz w:val="22"/>
                <w:szCs w:val="22"/>
                <w:highlight w:val="green"/>
                <w:lang w:eastAsia="x-none"/>
              </w:rPr>
              <w:t>Agreement</w:t>
            </w:r>
          </w:p>
          <w:p w14:paraId="3F942363" w14:textId="5FBDC662" w:rsidR="00483058" w:rsidRPr="00483058" w:rsidRDefault="00483058" w:rsidP="00483058">
            <w:pPr>
              <w:spacing w:after="0"/>
              <w:rPr>
                <w:lang w:eastAsia="x-none"/>
              </w:rPr>
            </w:pPr>
            <w:r w:rsidRPr="000C7A27">
              <w:rPr>
                <w:sz w:val="22"/>
                <w:szCs w:val="22"/>
                <w:lang w:eastAsia="x-none"/>
              </w:rPr>
              <w:t>In the resource set configured for candidate cell L1-RSRP measurement, a sequence of candidate cell indices is included together with a sequence of CSI-RS resource indices, where each CSI-RS resource index is</w:t>
            </w:r>
            <w:r w:rsidRPr="000C7A27">
              <w:rPr>
                <w:sz w:val="22"/>
                <w:szCs w:val="22"/>
                <w:lang w:eastAsia="x-none"/>
              </w:rPr>
              <w:lastRenderedPageBreak/>
              <w:t xml:space="preserve"> associated with one candidate cell index.</w:t>
            </w:r>
          </w:p>
        </w:tc>
      </w:tr>
    </w:tbl>
    <w:p w14:paraId="6C19EC2B" w14:textId="1A6F5999" w:rsidR="00C67DF8" w:rsidRDefault="00C67DF8" w:rsidP="00992E58">
      <w:pPr>
        <w:wordWrap/>
        <w:jc w:val="both"/>
        <w:rPr>
          <w:sz w:val="22"/>
          <w:szCs w:val="22"/>
          <w:lang w:val="en-GB" w:eastAsia="en-US"/>
        </w:rPr>
      </w:pPr>
    </w:p>
    <w:p w14:paraId="4056801D" w14:textId="7B4B236B" w:rsidR="00F55947" w:rsidRDefault="000C7A27" w:rsidP="00F55947">
      <w:pPr>
        <w:wordWrap/>
        <w:jc w:val="both"/>
        <w:rPr>
          <w:sz w:val="22"/>
          <w:szCs w:val="22"/>
          <w:lang w:val="en-GB" w:eastAsia="en-US"/>
        </w:rPr>
      </w:pPr>
      <w:r>
        <w:rPr>
          <w:sz w:val="22"/>
          <w:szCs w:val="22"/>
          <w:lang w:val="en-GB" w:eastAsia="en-US"/>
        </w:rPr>
        <w:t>As agreed in RAN1, the CSI-RS resources can be explicitly provided in a resource set for candidate cell L1 measurement(s)</w:t>
      </w:r>
      <w:r w:rsidR="00D8199C">
        <w:rPr>
          <w:sz w:val="22"/>
          <w:szCs w:val="22"/>
          <w:lang w:val="en-GB" w:eastAsia="en-US"/>
        </w:rPr>
        <w:t>, and the resource set</w:t>
      </w:r>
      <w:r>
        <w:rPr>
          <w:sz w:val="22"/>
          <w:szCs w:val="22"/>
          <w:lang w:val="en-GB" w:eastAsia="en-US"/>
        </w:rPr>
        <w:t xml:space="preserve"> </w:t>
      </w:r>
      <w:r w:rsidR="00D8199C">
        <w:rPr>
          <w:sz w:val="22"/>
          <w:szCs w:val="22"/>
          <w:lang w:val="en-GB" w:eastAsia="en-US"/>
        </w:rPr>
        <w:t>can also comprise a set of candidate cell IDs</w:t>
      </w:r>
      <w:r>
        <w:rPr>
          <w:sz w:val="22"/>
          <w:szCs w:val="22"/>
          <w:lang w:val="en-GB" w:eastAsia="en-US"/>
        </w:rPr>
        <w:t xml:space="preserve"> each </w:t>
      </w:r>
      <w:r w:rsidR="00D8199C">
        <w:rPr>
          <w:sz w:val="22"/>
          <w:szCs w:val="22"/>
          <w:lang w:val="en-GB" w:eastAsia="en-US"/>
        </w:rPr>
        <w:t>associated to a</w:t>
      </w:r>
      <w:r>
        <w:rPr>
          <w:sz w:val="22"/>
          <w:szCs w:val="22"/>
          <w:lang w:val="en-GB" w:eastAsia="en-US"/>
        </w:rPr>
        <w:t xml:space="preserve"> configured CSI-RS </w:t>
      </w:r>
      <w:r w:rsidR="00D8199C">
        <w:rPr>
          <w:sz w:val="22"/>
          <w:szCs w:val="22"/>
          <w:lang w:val="en-GB" w:eastAsia="en-US"/>
        </w:rPr>
        <w:t>resource in the set</w:t>
      </w:r>
      <w:r>
        <w:rPr>
          <w:sz w:val="22"/>
          <w:szCs w:val="22"/>
          <w:lang w:val="en-GB" w:eastAsia="en-US"/>
        </w:rPr>
        <w:t xml:space="preserve">. In addition to the explicit association, </w:t>
      </w:r>
      <w:r w:rsidR="00F55947">
        <w:rPr>
          <w:sz w:val="22"/>
          <w:szCs w:val="22"/>
          <w:lang w:val="en-GB" w:eastAsia="en-US"/>
        </w:rPr>
        <w:t xml:space="preserve">implicit association </w:t>
      </w:r>
      <w:r>
        <w:rPr>
          <w:sz w:val="22"/>
          <w:szCs w:val="22"/>
          <w:lang w:val="en-GB" w:eastAsia="en-US"/>
        </w:rPr>
        <w:t>is also</w:t>
      </w:r>
      <w:r w:rsidR="00F55947">
        <w:rPr>
          <w:sz w:val="22"/>
          <w:szCs w:val="22"/>
          <w:lang w:val="en-GB" w:eastAsia="en-US"/>
        </w:rPr>
        <w:t xml:space="preserve"> possible, and both of them can leverage what has been done in Rel-18 LTM for associating between the configured SSB(s) and the candidate cell(s). For instance, the configured CSI-RS resource(s) can be implicitly associated to different candidate cells by referring to their </w:t>
      </w:r>
      <w:proofErr w:type="spellStart"/>
      <w:r w:rsidR="00F55947">
        <w:rPr>
          <w:sz w:val="22"/>
          <w:szCs w:val="22"/>
          <w:lang w:val="en-GB" w:eastAsia="en-US"/>
        </w:rPr>
        <w:t>QCL’ed</w:t>
      </w:r>
      <w:proofErr w:type="spellEnd"/>
      <w:r w:rsidR="00F55947">
        <w:rPr>
          <w:sz w:val="22"/>
          <w:szCs w:val="22"/>
          <w:lang w:val="en-GB" w:eastAsia="en-US"/>
        </w:rPr>
        <w:t xml:space="preserve"> source SSBs (and therefore, their associations to the different candidate cells). </w:t>
      </w:r>
    </w:p>
    <w:p w14:paraId="4218A90B" w14:textId="441B1540" w:rsidR="00F55947" w:rsidRDefault="00F55947" w:rsidP="00F55947">
      <w:pPr>
        <w:jc w:val="both"/>
        <w:rPr>
          <w:sz w:val="22"/>
          <w:szCs w:val="22"/>
          <w:lang w:val="en-GB" w:eastAsia="en-US"/>
        </w:rPr>
      </w:pPr>
    </w:p>
    <w:p w14:paraId="22E3EF1B" w14:textId="6C3A6B65" w:rsidR="00F55947" w:rsidRDefault="00F55947" w:rsidP="00F55947">
      <w:pPr>
        <w:jc w:val="both"/>
        <w:rPr>
          <w:rFonts w:eastAsia="Malgun Gothic"/>
          <w:i/>
          <w:sz w:val="22"/>
          <w:szCs w:val="22"/>
          <w:lang w:val="en-GB"/>
        </w:rPr>
      </w:pPr>
      <w:r w:rsidRPr="00F15477">
        <w:rPr>
          <w:rFonts w:eastAsia="Malgun Gothic"/>
          <w:b/>
          <w:sz w:val="22"/>
          <w:szCs w:val="22"/>
          <w:lang w:val="en-GB"/>
        </w:rPr>
        <w:t xml:space="preserve">Proposal </w:t>
      </w:r>
      <w:r w:rsidR="00044600">
        <w:rPr>
          <w:rFonts w:eastAsia="Malgun Gothic"/>
          <w:b/>
          <w:sz w:val="22"/>
          <w:szCs w:val="22"/>
          <w:lang w:val="en-GB"/>
        </w:rPr>
        <w:t>1</w:t>
      </w:r>
      <w:r>
        <w:rPr>
          <w:rFonts w:eastAsia="Malgun Gothic"/>
          <w:b/>
          <w:sz w:val="22"/>
          <w:szCs w:val="22"/>
          <w:lang w:val="en-GB"/>
        </w:rPr>
        <w:t>:</w:t>
      </w:r>
      <w:r w:rsidRPr="00F15477">
        <w:rPr>
          <w:rFonts w:eastAsia="Malgun Gothic"/>
          <w:sz w:val="22"/>
          <w:szCs w:val="22"/>
          <w:lang w:val="en-GB"/>
        </w:rPr>
        <w:t xml:space="preserve"> </w:t>
      </w:r>
      <w:r w:rsidR="00D8199C">
        <w:rPr>
          <w:rFonts w:eastAsia="Malgun Gothic"/>
          <w:i/>
          <w:sz w:val="22"/>
          <w:szCs w:val="22"/>
          <w:lang w:val="en-GB"/>
        </w:rPr>
        <w:t>F</w:t>
      </w:r>
      <w:r w:rsidR="00185A1F">
        <w:rPr>
          <w:rFonts w:eastAsia="Malgun Gothic"/>
          <w:i/>
          <w:sz w:val="22"/>
          <w:szCs w:val="22"/>
          <w:lang w:val="en-GB"/>
        </w:rPr>
        <w:t>or</w:t>
      </w:r>
      <w:r>
        <w:rPr>
          <w:rFonts w:eastAsia="Malgun Gothic"/>
          <w:i/>
          <w:sz w:val="22"/>
          <w:szCs w:val="22"/>
          <w:lang w:val="en-GB"/>
        </w:rPr>
        <w:t xml:space="preserve"> associating between the </w:t>
      </w:r>
      <w:r w:rsidR="00D8199C">
        <w:rPr>
          <w:rFonts w:eastAsia="Malgun Gothic"/>
          <w:i/>
          <w:sz w:val="22"/>
          <w:szCs w:val="22"/>
          <w:lang w:val="en-GB"/>
        </w:rPr>
        <w:t>configured</w:t>
      </w:r>
      <w:r>
        <w:rPr>
          <w:rFonts w:eastAsia="Malgun Gothic"/>
          <w:i/>
          <w:sz w:val="22"/>
          <w:szCs w:val="22"/>
          <w:lang w:val="en-GB"/>
        </w:rPr>
        <w:t xml:space="preserve"> CSI-RS resources and candidate cells</w:t>
      </w:r>
      <w:r w:rsidR="00D8199C">
        <w:rPr>
          <w:rFonts w:eastAsia="Malgun Gothic"/>
          <w:i/>
          <w:sz w:val="22"/>
          <w:szCs w:val="22"/>
          <w:lang w:val="en-GB"/>
        </w:rPr>
        <w:t xml:space="preserve"> for L1 measurement(s)</w:t>
      </w:r>
      <w:r w:rsidR="000C7A27">
        <w:rPr>
          <w:rFonts w:eastAsia="Malgun Gothic"/>
          <w:i/>
          <w:sz w:val="22"/>
          <w:szCs w:val="22"/>
          <w:lang w:val="en-GB"/>
        </w:rPr>
        <w:t xml:space="preserve">, </w:t>
      </w:r>
      <w:r w:rsidR="00D8199C">
        <w:rPr>
          <w:rFonts w:eastAsia="Malgun Gothic"/>
          <w:i/>
          <w:sz w:val="22"/>
          <w:szCs w:val="22"/>
          <w:lang w:val="en-GB"/>
        </w:rPr>
        <w:t xml:space="preserve">further </w:t>
      </w:r>
      <w:r w:rsidR="000C7A27">
        <w:rPr>
          <w:rFonts w:eastAsia="Malgun Gothic"/>
          <w:i/>
          <w:sz w:val="22"/>
          <w:szCs w:val="22"/>
          <w:lang w:val="en-GB"/>
        </w:rPr>
        <w:t>support</w:t>
      </w:r>
    </w:p>
    <w:p w14:paraId="11881CF5" w14:textId="66BE4DD7" w:rsidR="002F5F37" w:rsidRDefault="002F5F37" w:rsidP="00F43B7D">
      <w:pPr>
        <w:pStyle w:val="ListParagraph"/>
        <w:numPr>
          <w:ilvl w:val="0"/>
          <w:numId w:val="29"/>
        </w:numPr>
        <w:jc w:val="both"/>
        <w:rPr>
          <w:rFonts w:eastAsia="Malgun Gothic"/>
          <w:i/>
          <w:sz w:val="22"/>
          <w:szCs w:val="22"/>
          <w:lang w:val="en-GB"/>
        </w:rPr>
      </w:pPr>
      <w:r>
        <w:rPr>
          <w:rFonts w:eastAsia="Malgun Gothic"/>
          <w:i/>
          <w:sz w:val="22"/>
          <w:szCs w:val="22"/>
          <w:lang w:val="en-GB"/>
        </w:rPr>
        <w:t xml:space="preserve">(implicit association): association between the configured CSI-RS resource(s) and the candidate cell(s) </w:t>
      </w:r>
      <w:r w:rsidR="00D12224">
        <w:rPr>
          <w:rFonts w:eastAsia="Malgun Gothic"/>
          <w:i/>
          <w:sz w:val="22"/>
          <w:szCs w:val="22"/>
          <w:lang w:val="en-GB"/>
        </w:rPr>
        <w:t>is</w:t>
      </w:r>
      <w:r>
        <w:rPr>
          <w:rFonts w:eastAsia="Malgun Gothic"/>
          <w:i/>
          <w:sz w:val="22"/>
          <w:szCs w:val="22"/>
          <w:lang w:val="en-GB"/>
        </w:rPr>
        <w:t xml:space="preserve"> based on association between the SSBs (</w:t>
      </w:r>
      <w:proofErr w:type="spellStart"/>
      <w:r>
        <w:rPr>
          <w:rFonts w:eastAsia="Malgun Gothic"/>
          <w:i/>
          <w:sz w:val="22"/>
          <w:szCs w:val="22"/>
          <w:lang w:val="en-GB"/>
        </w:rPr>
        <w:t>QCL’ed</w:t>
      </w:r>
      <w:proofErr w:type="spellEnd"/>
      <w:r>
        <w:rPr>
          <w:rFonts w:eastAsia="Malgun Gothic"/>
          <w:i/>
          <w:sz w:val="22"/>
          <w:szCs w:val="22"/>
          <w:lang w:val="en-GB"/>
        </w:rPr>
        <w:t xml:space="preserve"> with the configured CSI-RS resource(s)) and the candidate cells</w:t>
      </w:r>
    </w:p>
    <w:p w14:paraId="14C4FBAD" w14:textId="71F058AA" w:rsidR="00B252A2" w:rsidRDefault="00B252A2" w:rsidP="006E6328">
      <w:pPr>
        <w:wordWrap/>
        <w:jc w:val="both"/>
        <w:rPr>
          <w:rFonts w:eastAsia="Malgun Gothic"/>
          <w:sz w:val="22"/>
          <w:szCs w:val="22"/>
        </w:rPr>
      </w:pPr>
      <w:r>
        <w:rPr>
          <w:rFonts w:eastAsia="Malgun Gothic"/>
          <w:sz w:val="22"/>
          <w:szCs w:val="22"/>
        </w:rPr>
        <w:t xml:space="preserve">Another discussion </w:t>
      </w:r>
      <w:proofErr w:type="gramStart"/>
      <w:r>
        <w:rPr>
          <w:rFonts w:eastAsia="Malgun Gothic"/>
          <w:sz w:val="22"/>
          <w:szCs w:val="22"/>
        </w:rPr>
        <w:t>point</w:t>
      </w:r>
      <w:proofErr w:type="gramEnd"/>
      <w:r>
        <w:rPr>
          <w:rFonts w:eastAsia="Malgun Gothic"/>
          <w:sz w:val="22"/>
          <w:szCs w:val="22"/>
        </w:rPr>
        <w:t xml:space="preserve"> for the support of CSI-RS based measurement for LTM is whether the introduced CSI-RS resource for LTM measurement can be applicable for L3 measurement for mobility</w:t>
      </w:r>
      <w:r w:rsidRPr="00F15477">
        <w:rPr>
          <w:rFonts w:eastAsia="Malgun Gothic"/>
          <w:sz w:val="22"/>
          <w:szCs w:val="22"/>
        </w:rPr>
        <w:t>.</w:t>
      </w:r>
      <w:r>
        <w:rPr>
          <w:rFonts w:eastAsia="Malgun Gothic"/>
          <w:sz w:val="22"/>
          <w:szCs w:val="22"/>
        </w:rPr>
        <w:t xml:space="preserve"> From NW’s perspective, LTM procedure and L3 procedure can be enabled simultaneously to obtain UE mobility information in different time</w:t>
      </w:r>
      <w:r w:rsidR="00FD15C8">
        <w:rPr>
          <w:rFonts w:eastAsia="Malgun Gothic"/>
          <w:sz w:val="22"/>
          <w:szCs w:val="22"/>
        </w:rPr>
        <w:t>-</w:t>
      </w:r>
      <w:r>
        <w:rPr>
          <w:rFonts w:eastAsia="Malgun Gothic"/>
          <w:sz w:val="22"/>
          <w:szCs w:val="22"/>
        </w:rPr>
        <w:t xml:space="preserve">domain granularities. For more efficient use of CSI-RS resource for measurement, one solution is to use shared CSI-RS resource for LTM and L3 mobility. For example, the CSI-RS introduced for LTM measurement can also be </w:t>
      </w:r>
      <w:r w:rsidR="00FD15C8">
        <w:rPr>
          <w:rFonts w:eastAsia="Malgun Gothic"/>
          <w:sz w:val="22"/>
          <w:szCs w:val="22"/>
        </w:rPr>
        <w:t xml:space="preserve">configured for </w:t>
      </w:r>
      <w:r>
        <w:rPr>
          <w:rFonts w:eastAsia="Malgun Gothic"/>
          <w:sz w:val="22"/>
          <w:szCs w:val="22"/>
        </w:rPr>
        <w:t>L3 mobility.</w:t>
      </w:r>
    </w:p>
    <w:p w14:paraId="561BEF5D" w14:textId="7750F696" w:rsidR="00B252A2" w:rsidRDefault="00B252A2" w:rsidP="0059450A">
      <w:pPr>
        <w:jc w:val="both"/>
        <w:rPr>
          <w:rFonts w:eastAsia="Malgun Gothic"/>
          <w:sz w:val="22"/>
          <w:szCs w:val="22"/>
        </w:rPr>
      </w:pPr>
    </w:p>
    <w:p w14:paraId="7D0A1EE9" w14:textId="495F4BD1" w:rsidR="0059450A" w:rsidRPr="00CE2624" w:rsidRDefault="00B252A2" w:rsidP="00CE2624">
      <w:pPr>
        <w:jc w:val="both"/>
        <w:rPr>
          <w:rFonts w:eastAsia="Malgun Gothic"/>
          <w:i/>
          <w:sz w:val="22"/>
          <w:szCs w:val="22"/>
          <w:lang w:val="en-GB"/>
        </w:rPr>
      </w:pPr>
      <w:r w:rsidRPr="00F15477">
        <w:rPr>
          <w:rFonts w:eastAsia="Malgun Gothic"/>
          <w:b/>
          <w:sz w:val="22"/>
          <w:szCs w:val="22"/>
          <w:lang w:val="en-GB"/>
        </w:rPr>
        <w:t xml:space="preserve">Proposal </w:t>
      </w:r>
      <w:r w:rsidR="00D12224">
        <w:rPr>
          <w:rFonts w:eastAsia="Malgun Gothic"/>
          <w:b/>
          <w:sz w:val="22"/>
          <w:szCs w:val="22"/>
          <w:lang w:val="en-GB"/>
        </w:rPr>
        <w:t>2</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For </w:t>
      </w:r>
      <w:proofErr w:type="spellStart"/>
      <w:r>
        <w:rPr>
          <w:rFonts w:eastAsia="Malgun Gothic"/>
          <w:i/>
          <w:sz w:val="22"/>
          <w:szCs w:val="22"/>
          <w:lang w:val="en-GB"/>
        </w:rPr>
        <w:t>gNB</w:t>
      </w:r>
      <w:proofErr w:type="spellEnd"/>
      <w:r>
        <w:rPr>
          <w:rFonts w:eastAsia="Malgun Gothic"/>
          <w:i/>
          <w:sz w:val="22"/>
          <w:szCs w:val="22"/>
          <w:lang w:val="en-GB"/>
        </w:rPr>
        <w:t xml:space="preserve"> scheduled reporting and event triggered reporting</w:t>
      </w:r>
      <w:r w:rsidR="00CE2624">
        <w:rPr>
          <w:rFonts w:eastAsia="Malgun Gothic"/>
          <w:i/>
          <w:sz w:val="22"/>
          <w:szCs w:val="22"/>
          <w:lang w:val="en-GB"/>
        </w:rPr>
        <w:t>, s</w:t>
      </w:r>
      <w:r w:rsidRPr="00CE2624">
        <w:rPr>
          <w:rFonts w:eastAsia="Malgun Gothic"/>
          <w:i/>
          <w:sz w:val="22"/>
          <w:szCs w:val="22"/>
          <w:lang w:val="en-GB"/>
        </w:rPr>
        <w:t>upport</w:t>
      </w:r>
      <w:r w:rsidRPr="00094AE5">
        <w:t xml:space="preserve"> </w:t>
      </w:r>
      <w:r w:rsidRPr="00CE2624">
        <w:rPr>
          <w:rFonts w:eastAsia="Malgun Gothic"/>
          <w:i/>
          <w:sz w:val="22"/>
          <w:szCs w:val="22"/>
          <w:lang w:val="en-GB"/>
        </w:rPr>
        <w:t xml:space="preserve">shared CSI-RS resource for both LTM and L3 mobility, e.g., the CSI-RS introduced for LTM measurement can be </w:t>
      </w:r>
      <w:r w:rsidR="00FD15C8" w:rsidRPr="00CE2624">
        <w:rPr>
          <w:rFonts w:eastAsia="Malgun Gothic"/>
          <w:i/>
          <w:sz w:val="22"/>
          <w:szCs w:val="22"/>
          <w:lang w:val="en-GB"/>
        </w:rPr>
        <w:t>configured for</w:t>
      </w:r>
      <w:r w:rsidRPr="00CE2624">
        <w:rPr>
          <w:rFonts w:eastAsia="Malgun Gothic"/>
          <w:i/>
          <w:sz w:val="22"/>
          <w:szCs w:val="22"/>
          <w:lang w:val="en-GB"/>
        </w:rPr>
        <w:t xml:space="preserve"> L3 mobility as well.</w:t>
      </w:r>
    </w:p>
    <w:p w14:paraId="57B6269F" w14:textId="24B6C170" w:rsidR="00742EC2" w:rsidRPr="002F3C7A" w:rsidRDefault="00304A97" w:rsidP="00742EC2">
      <w:pPr>
        <w:pStyle w:val="Heading1"/>
        <w:spacing w:line="276" w:lineRule="auto"/>
        <w:rPr>
          <w:lang w:val="en-US"/>
        </w:rPr>
      </w:pPr>
      <w:r>
        <w:rPr>
          <w:lang w:val="en-US"/>
        </w:rPr>
        <w:t xml:space="preserve">CSI acquisition on candidate cell(s) </w:t>
      </w:r>
    </w:p>
    <w:p w14:paraId="242C83DE" w14:textId="5EE87116" w:rsidR="00710522" w:rsidRDefault="00933633" w:rsidP="000F0E64">
      <w:pPr>
        <w:tabs>
          <w:tab w:val="left" w:pos="3355"/>
        </w:tabs>
        <w:wordWrap/>
        <w:jc w:val="both"/>
        <w:rPr>
          <w:rFonts w:eastAsia="Malgun Gothic"/>
          <w:iCs/>
          <w:color w:val="000000"/>
          <w:sz w:val="22"/>
          <w:szCs w:val="22"/>
        </w:rPr>
      </w:pPr>
      <w:r>
        <w:rPr>
          <w:rFonts w:eastAsia="Malgun Gothic"/>
          <w:sz w:val="22"/>
          <w:szCs w:val="22"/>
        </w:rPr>
        <w:t>In RAN1#1</w:t>
      </w:r>
      <w:r w:rsidR="00BE1736">
        <w:rPr>
          <w:rFonts w:eastAsia="Malgun Gothic"/>
          <w:sz w:val="22"/>
          <w:szCs w:val="22"/>
        </w:rPr>
        <w:t>20</w:t>
      </w:r>
      <w:r>
        <w:rPr>
          <w:rFonts w:eastAsia="Malgun Gothic"/>
          <w:sz w:val="22"/>
          <w:szCs w:val="22"/>
        </w:rPr>
        <w:t xml:space="preserve"> [</w:t>
      </w:r>
      <w:r w:rsidR="008174B1">
        <w:rPr>
          <w:rFonts w:eastAsia="Malgun Gothic"/>
          <w:sz w:val="22"/>
          <w:szCs w:val="22"/>
        </w:rPr>
        <w:t>2</w:t>
      </w:r>
      <w:r>
        <w:rPr>
          <w:rFonts w:eastAsia="Malgun Gothic"/>
          <w:sz w:val="22"/>
          <w:szCs w:val="22"/>
        </w:rPr>
        <w:t>]</w:t>
      </w:r>
      <w:r w:rsidR="004A3F3A">
        <w:rPr>
          <w:rFonts w:eastAsia="Malgun Gothic"/>
          <w:sz w:val="22"/>
          <w:szCs w:val="22"/>
        </w:rPr>
        <w:t xml:space="preserve"> and 120bis [3]</w:t>
      </w:r>
      <w:r w:rsidR="00710522">
        <w:rPr>
          <w:rFonts w:eastAsia="Malgun Gothic"/>
          <w:iCs/>
          <w:color w:val="000000"/>
          <w:sz w:val="22"/>
          <w:szCs w:val="22"/>
        </w:rPr>
        <w:t xml:space="preserve">, the following </w:t>
      </w:r>
      <w:r w:rsidR="00BE1736">
        <w:rPr>
          <w:rFonts w:eastAsia="Malgun Gothic"/>
          <w:iCs/>
          <w:color w:val="000000"/>
          <w:sz w:val="22"/>
          <w:szCs w:val="22"/>
        </w:rPr>
        <w:t>agreement</w:t>
      </w:r>
      <w:r w:rsidR="0091060E">
        <w:rPr>
          <w:rFonts w:eastAsia="Malgun Gothic"/>
          <w:iCs/>
          <w:color w:val="000000"/>
          <w:sz w:val="22"/>
          <w:szCs w:val="22"/>
        </w:rPr>
        <w:t>s</w:t>
      </w:r>
      <w:r w:rsidR="00BE1736">
        <w:rPr>
          <w:rFonts w:eastAsia="Malgun Gothic"/>
          <w:iCs/>
          <w:color w:val="000000"/>
          <w:sz w:val="22"/>
          <w:szCs w:val="22"/>
        </w:rPr>
        <w:t xml:space="preserve"> regarding procedure(s) related to CSI acquisition</w:t>
      </w:r>
      <w:r w:rsidR="00C07A36">
        <w:rPr>
          <w:rFonts w:eastAsia="Malgun Gothic"/>
          <w:iCs/>
          <w:color w:val="000000"/>
          <w:sz w:val="22"/>
          <w:szCs w:val="22"/>
        </w:rPr>
        <w:t xml:space="preserve"> for LTM</w:t>
      </w:r>
      <w:r>
        <w:rPr>
          <w:rFonts w:eastAsia="Malgun Gothic"/>
          <w:iCs/>
          <w:color w:val="000000"/>
          <w:sz w:val="22"/>
          <w:szCs w:val="22"/>
        </w:rPr>
        <w:t xml:space="preserve"> </w:t>
      </w:r>
      <w:r w:rsidR="00C66BC2">
        <w:rPr>
          <w:rFonts w:eastAsia="Malgun Gothic"/>
          <w:iCs/>
          <w:color w:val="000000"/>
          <w:sz w:val="22"/>
          <w:szCs w:val="22"/>
        </w:rPr>
        <w:t>w</w:t>
      </w:r>
      <w:r w:rsidR="0091060E">
        <w:rPr>
          <w:rFonts w:eastAsia="Malgun Gothic"/>
          <w:iCs/>
          <w:color w:val="000000"/>
          <w:sz w:val="22"/>
          <w:szCs w:val="22"/>
        </w:rPr>
        <w:t>ere</w:t>
      </w:r>
      <w:r>
        <w:rPr>
          <w:rFonts w:eastAsia="Malgun Gothic"/>
          <w:iCs/>
          <w:color w:val="000000"/>
          <w:sz w:val="22"/>
          <w:szCs w:val="22"/>
        </w:rPr>
        <w:t xml:space="preserve"> made</w:t>
      </w:r>
      <w:r w:rsidR="00710522">
        <w:rPr>
          <w:rFonts w:eastAsia="Malgun Gothic"/>
          <w:iCs/>
          <w:color w:val="000000"/>
          <w:sz w:val="22"/>
          <w:szCs w:val="22"/>
        </w:rPr>
        <w:t>:</w:t>
      </w:r>
    </w:p>
    <w:p w14:paraId="4FBBB8F1" w14:textId="77777777" w:rsidR="00710522" w:rsidRDefault="00710522" w:rsidP="000F0E64">
      <w:pPr>
        <w:tabs>
          <w:tab w:val="left" w:pos="3355"/>
        </w:tabs>
        <w:wordWrap/>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05"/>
      </w:tblGrid>
      <w:tr w:rsidR="00710522" w:rsidRPr="0091060E" w14:paraId="053E9468" w14:textId="77777777" w:rsidTr="00BA0F3C">
        <w:trPr>
          <w:trHeight w:val="840"/>
        </w:trPr>
        <w:tc>
          <w:tcPr>
            <w:tcW w:w="9605" w:type="dxa"/>
          </w:tcPr>
          <w:p w14:paraId="71B93036" w14:textId="77777777" w:rsidR="00660FA6" w:rsidRPr="0091060E" w:rsidRDefault="00660FA6" w:rsidP="0091060E">
            <w:pPr>
              <w:widowControl/>
              <w:wordWrap/>
              <w:autoSpaceDE/>
              <w:autoSpaceDN/>
              <w:snapToGrid w:val="0"/>
              <w:spacing w:after="0"/>
              <w:jc w:val="both"/>
              <w:rPr>
                <w:rFonts w:ascii="Times" w:eastAsia="Batang" w:hAnsi="Times"/>
                <w:b/>
                <w:bCs/>
                <w:sz w:val="22"/>
                <w:szCs w:val="22"/>
                <w:lang w:val="en-GB" w:eastAsia="en-US"/>
              </w:rPr>
            </w:pPr>
            <w:r w:rsidRPr="0091060E">
              <w:rPr>
                <w:rFonts w:ascii="Times" w:eastAsia="Batang" w:hAnsi="Times"/>
                <w:b/>
                <w:bCs/>
                <w:sz w:val="22"/>
                <w:szCs w:val="22"/>
                <w:highlight w:val="green"/>
                <w:lang w:val="en-GB" w:eastAsia="en-US"/>
              </w:rPr>
              <w:t>Agreement</w:t>
            </w:r>
          </w:p>
          <w:p w14:paraId="687B892B" w14:textId="77777777" w:rsidR="00660FA6" w:rsidRPr="0091060E" w:rsidRDefault="00660FA6" w:rsidP="0091060E">
            <w:pPr>
              <w:widowControl/>
              <w:wordWrap/>
              <w:autoSpaceDE/>
              <w:autoSpaceDN/>
              <w:spacing w:after="0"/>
              <w:rPr>
                <w:rFonts w:ascii="Times" w:eastAsia="Batang" w:hAnsi="Times"/>
                <w:sz w:val="22"/>
                <w:szCs w:val="22"/>
                <w:lang w:eastAsia="en-US"/>
              </w:rPr>
            </w:pPr>
            <w:r w:rsidRPr="0091060E">
              <w:rPr>
                <w:rFonts w:ascii="Times" w:eastAsia="Batang" w:hAnsi="Times" w:hint="eastAsia"/>
                <w:sz w:val="22"/>
                <w:szCs w:val="22"/>
                <w:lang w:eastAsia="en-US"/>
              </w:rPr>
              <w:t xml:space="preserve">For target cell CSI acquisition, </w:t>
            </w:r>
          </w:p>
          <w:p w14:paraId="664A12B5" w14:textId="77777777" w:rsidR="00660FA6" w:rsidRPr="0091060E" w:rsidRDefault="00660FA6" w:rsidP="0091060E">
            <w:pPr>
              <w:widowControl/>
              <w:numPr>
                <w:ilvl w:val="0"/>
                <w:numId w:val="43"/>
              </w:numPr>
              <w:wordWrap/>
              <w:autoSpaceDE/>
              <w:autoSpaceDN/>
              <w:snapToGrid w:val="0"/>
              <w:spacing w:after="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A UE is provided with RRC configurations for periodic CSI-RS resource(s) and CSI report(s) for one or more candidate cell</w:t>
            </w:r>
          </w:p>
          <w:p w14:paraId="42BC8CA9" w14:textId="77777777" w:rsidR="00660FA6" w:rsidRPr="0091060E" w:rsidRDefault="00660FA6" w:rsidP="0091060E">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 xml:space="preserve">For </w:t>
            </w:r>
            <w:r w:rsidRPr="0091060E">
              <w:rPr>
                <w:rFonts w:ascii="Times" w:eastAsia="Batang" w:hAnsi="Times"/>
                <w:sz w:val="22"/>
                <w:szCs w:val="22"/>
                <w:lang w:val="en-GB" w:eastAsia="x-none"/>
              </w:rPr>
              <w:t xml:space="preserve">a </w:t>
            </w:r>
            <w:r w:rsidRPr="0091060E">
              <w:rPr>
                <w:rFonts w:ascii="Times" w:eastAsia="Batang" w:hAnsi="Times" w:hint="eastAsia"/>
                <w:sz w:val="22"/>
                <w:szCs w:val="22"/>
                <w:lang w:val="en-GB" w:eastAsia="x-none"/>
              </w:rPr>
              <w:t>candidate cell,</w:t>
            </w:r>
          </w:p>
          <w:p w14:paraId="566D003E" w14:textId="77777777" w:rsidR="00660FA6" w:rsidRPr="0091060E" w:rsidRDefault="00660FA6" w:rsidP="0091060E">
            <w:pPr>
              <w:widowControl/>
              <w:numPr>
                <w:ilvl w:val="2"/>
                <w:numId w:val="42"/>
              </w:numPr>
              <w:wordWrap/>
              <w:autoSpaceDE/>
              <w:autoSpaceDN/>
              <w:snapToGrid w:val="0"/>
              <w:spacing w:after="0"/>
              <w:ind w:left="144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down-select from the following alternatives:</w:t>
            </w:r>
          </w:p>
          <w:p w14:paraId="2EAF23FD" w14:textId="77777777" w:rsidR="00660FA6" w:rsidRPr="0091060E" w:rsidRDefault="00660FA6" w:rsidP="0091060E">
            <w:pPr>
              <w:widowControl/>
              <w:numPr>
                <w:ilvl w:val="3"/>
                <w:numId w:val="42"/>
              </w:numPr>
              <w:wordWrap/>
              <w:autoSpaceDE/>
              <w:autoSpaceDN/>
              <w:snapToGrid w:val="0"/>
              <w:spacing w:after="0"/>
              <w:ind w:left="1760" w:hanging="23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Alt 1</w:t>
            </w:r>
            <w:r w:rsidRPr="0091060E">
              <w:rPr>
                <w:rFonts w:ascii="Times" w:eastAsia="Batang" w:hAnsi="Times"/>
                <w:sz w:val="22"/>
                <w:szCs w:val="22"/>
                <w:lang w:val="en-GB" w:eastAsia="x-none"/>
              </w:rPr>
              <w:t>:</w:t>
            </w:r>
            <w:r w:rsidRPr="0091060E">
              <w:rPr>
                <w:rFonts w:ascii="Times" w:eastAsia="Batang" w:hAnsi="Times" w:hint="eastAsia"/>
                <w:sz w:val="22"/>
                <w:szCs w:val="22"/>
                <w:lang w:val="en-GB" w:eastAsia="x-none"/>
              </w:rPr>
              <w:t xml:space="preserve"> </w:t>
            </w:r>
            <w:r w:rsidRPr="0091060E">
              <w:rPr>
                <w:rFonts w:ascii="Times" w:eastAsia="Batang" w:hAnsi="Times"/>
                <w:sz w:val="22"/>
                <w:szCs w:val="22"/>
                <w:lang w:val="en-GB" w:eastAsia="x-none"/>
              </w:rPr>
              <w:t>A</w:t>
            </w:r>
            <w:r w:rsidRPr="0091060E">
              <w:rPr>
                <w:rFonts w:ascii="Times" w:eastAsia="Batang" w:hAnsi="Times" w:hint="eastAsia"/>
                <w:sz w:val="22"/>
                <w:szCs w:val="22"/>
                <w:lang w:val="en-GB" w:eastAsia="x-none"/>
              </w:rPr>
              <w:t xml:space="preserve"> single CSI report configuration is configured</w:t>
            </w:r>
          </w:p>
          <w:p w14:paraId="1004761B" w14:textId="77777777" w:rsidR="00660FA6" w:rsidRPr="0091060E" w:rsidRDefault="00660FA6" w:rsidP="0091060E">
            <w:pPr>
              <w:widowControl/>
              <w:numPr>
                <w:ilvl w:val="3"/>
                <w:numId w:val="42"/>
              </w:numPr>
              <w:wordWrap/>
              <w:autoSpaceDE/>
              <w:autoSpaceDN/>
              <w:snapToGrid w:val="0"/>
              <w:spacing w:after="0"/>
              <w:ind w:left="1760" w:hanging="23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Alt 2</w:t>
            </w:r>
            <w:r w:rsidRPr="0091060E">
              <w:rPr>
                <w:rFonts w:ascii="Times" w:eastAsia="Batang" w:hAnsi="Times"/>
                <w:sz w:val="22"/>
                <w:szCs w:val="22"/>
                <w:lang w:val="en-GB" w:eastAsia="x-none"/>
              </w:rPr>
              <w:t>:</w:t>
            </w:r>
            <w:r w:rsidRPr="0091060E">
              <w:rPr>
                <w:rFonts w:ascii="Times" w:eastAsia="Batang" w:hAnsi="Times" w:hint="eastAsia"/>
                <w:sz w:val="22"/>
                <w:szCs w:val="22"/>
                <w:lang w:val="en-GB" w:eastAsia="x-none"/>
              </w:rPr>
              <w:t xml:space="preserve"> </w:t>
            </w:r>
            <w:r w:rsidRPr="0091060E">
              <w:rPr>
                <w:rFonts w:ascii="Times" w:eastAsia="Batang" w:hAnsi="Times"/>
                <w:sz w:val="22"/>
                <w:szCs w:val="22"/>
                <w:lang w:val="en-GB" w:eastAsia="x-none"/>
              </w:rPr>
              <w:t>M</w:t>
            </w:r>
            <w:r w:rsidRPr="0091060E">
              <w:rPr>
                <w:rFonts w:ascii="Times" w:eastAsia="Batang" w:hAnsi="Times" w:hint="eastAsia"/>
                <w:sz w:val="22"/>
                <w:szCs w:val="22"/>
                <w:lang w:val="en-GB" w:eastAsia="x-none"/>
              </w:rPr>
              <w:t xml:space="preserve">ultiple CSI report configurations </w:t>
            </w:r>
            <w:r w:rsidRPr="0091060E">
              <w:rPr>
                <w:rFonts w:ascii="Times" w:eastAsia="Batang" w:hAnsi="Times"/>
                <w:sz w:val="22"/>
                <w:szCs w:val="22"/>
                <w:lang w:val="en-GB" w:eastAsia="x-none"/>
              </w:rPr>
              <w:t>can be</w:t>
            </w:r>
            <w:r w:rsidRPr="0091060E">
              <w:rPr>
                <w:rFonts w:ascii="Times" w:eastAsia="Batang" w:hAnsi="Times" w:hint="eastAsia"/>
                <w:sz w:val="22"/>
                <w:szCs w:val="22"/>
                <w:lang w:val="en-GB" w:eastAsia="x-none"/>
              </w:rPr>
              <w:t xml:space="preserve"> configured</w:t>
            </w:r>
          </w:p>
          <w:p w14:paraId="1633B171" w14:textId="77777777" w:rsidR="00660FA6" w:rsidRPr="0091060E" w:rsidRDefault="00660FA6" w:rsidP="0091060E">
            <w:pPr>
              <w:widowControl/>
              <w:numPr>
                <w:ilvl w:val="2"/>
                <w:numId w:val="42"/>
              </w:numPr>
              <w:wordWrap/>
              <w:autoSpaceDE/>
              <w:autoSpaceDN/>
              <w:snapToGrid w:val="0"/>
              <w:spacing w:after="0"/>
              <w:ind w:left="144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down-select from the following alternatives:</w:t>
            </w:r>
          </w:p>
          <w:p w14:paraId="582B0867" w14:textId="77777777" w:rsidR="00660FA6" w:rsidRPr="0091060E" w:rsidRDefault="00660FA6" w:rsidP="0091060E">
            <w:pPr>
              <w:widowControl/>
              <w:numPr>
                <w:ilvl w:val="3"/>
                <w:numId w:val="42"/>
              </w:numPr>
              <w:wordWrap/>
              <w:autoSpaceDE/>
              <w:autoSpaceDN/>
              <w:snapToGrid w:val="0"/>
              <w:spacing w:after="0"/>
              <w:ind w:left="1760" w:hanging="23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 xml:space="preserve">Alt X: A single CSI-RS resource for CMR is associated </w:t>
            </w:r>
            <w:r w:rsidRPr="0091060E">
              <w:rPr>
                <w:rFonts w:ascii="Times" w:eastAsia="Batang" w:hAnsi="Times"/>
                <w:sz w:val="22"/>
                <w:szCs w:val="22"/>
                <w:lang w:val="en-GB" w:eastAsia="x-none"/>
              </w:rPr>
              <w:t>with</w:t>
            </w:r>
            <w:r w:rsidRPr="0091060E">
              <w:rPr>
                <w:rFonts w:ascii="Times" w:eastAsia="Batang" w:hAnsi="Times" w:hint="eastAsia"/>
                <w:sz w:val="22"/>
                <w:szCs w:val="22"/>
                <w:lang w:val="en-GB" w:eastAsia="x-none"/>
              </w:rPr>
              <w:t xml:space="preserve"> a CSI report configuration</w:t>
            </w:r>
          </w:p>
          <w:p w14:paraId="05EE34C8" w14:textId="77777777" w:rsidR="00660FA6" w:rsidRPr="0091060E" w:rsidRDefault="00660FA6" w:rsidP="0091060E">
            <w:pPr>
              <w:widowControl/>
              <w:numPr>
                <w:ilvl w:val="3"/>
                <w:numId w:val="42"/>
              </w:numPr>
              <w:wordWrap/>
              <w:autoSpaceDE/>
              <w:autoSpaceDN/>
              <w:snapToGrid w:val="0"/>
              <w:spacing w:after="0"/>
              <w:ind w:left="1760" w:hanging="23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 xml:space="preserve">Alt Y: Multiple CSI-RS resources for CMR </w:t>
            </w:r>
            <w:r w:rsidRPr="0091060E">
              <w:rPr>
                <w:rFonts w:ascii="Times" w:eastAsia="Batang" w:hAnsi="Times"/>
                <w:sz w:val="22"/>
                <w:szCs w:val="22"/>
                <w:lang w:val="en-GB" w:eastAsia="x-none"/>
              </w:rPr>
              <w:t>can be</w:t>
            </w:r>
            <w:r w:rsidRPr="0091060E">
              <w:rPr>
                <w:rFonts w:ascii="Times" w:eastAsia="Batang" w:hAnsi="Times" w:hint="eastAsia"/>
                <w:sz w:val="22"/>
                <w:szCs w:val="22"/>
                <w:lang w:val="en-GB" w:eastAsia="x-none"/>
              </w:rPr>
              <w:t xml:space="preserve"> associated </w:t>
            </w:r>
            <w:r w:rsidRPr="0091060E">
              <w:rPr>
                <w:rFonts w:ascii="Times" w:eastAsia="Batang" w:hAnsi="Times"/>
                <w:sz w:val="22"/>
                <w:szCs w:val="22"/>
                <w:lang w:val="en-GB" w:eastAsia="x-none"/>
              </w:rPr>
              <w:t>with</w:t>
            </w:r>
            <w:r w:rsidRPr="0091060E">
              <w:rPr>
                <w:rFonts w:ascii="Times" w:eastAsia="Batang" w:hAnsi="Times" w:hint="eastAsia"/>
                <w:sz w:val="22"/>
                <w:szCs w:val="22"/>
                <w:lang w:val="en-GB" w:eastAsia="x-none"/>
              </w:rPr>
              <w:t xml:space="preserve"> a CSI report configuration</w:t>
            </w:r>
          </w:p>
          <w:p w14:paraId="1E6B9C93" w14:textId="77777777" w:rsidR="00660FA6" w:rsidRPr="0091060E" w:rsidRDefault="00660FA6" w:rsidP="0091060E">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FFS: Semi-persistent CSI-RS resource</w:t>
            </w:r>
          </w:p>
          <w:p w14:paraId="2162648F" w14:textId="77777777" w:rsidR="00660FA6" w:rsidRPr="0091060E" w:rsidRDefault="00660FA6" w:rsidP="0091060E">
            <w:pPr>
              <w:widowControl/>
              <w:numPr>
                <w:ilvl w:val="0"/>
                <w:numId w:val="43"/>
              </w:numPr>
              <w:wordWrap/>
              <w:autoSpaceDE/>
              <w:autoSpaceDN/>
              <w:snapToGrid w:val="0"/>
              <w:spacing w:after="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After the RRC configuration and before the reception of CSC, t</w:t>
            </w:r>
            <w:r w:rsidRPr="0091060E">
              <w:rPr>
                <w:rFonts w:ascii="Times" w:eastAsia="Batang" w:hAnsi="Times"/>
                <w:sz w:val="22"/>
                <w:szCs w:val="22"/>
                <w:lang w:val="en-GB" w:eastAsia="x-none"/>
              </w:rPr>
              <w:t>h</w:t>
            </w:r>
            <w:r w:rsidRPr="0091060E">
              <w:rPr>
                <w:rFonts w:ascii="Times" w:eastAsia="Batang" w:hAnsi="Times" w:hint="eastAsia"/>
                <w:sz w:val="22"/>
                <w:szCs w:val="22"/>
                <w:lang w:val="en-GB" w:eastAsia="x-none"/>
              </w:rPr>
              <w:t>e UE may measure CSI based on the configured CSI-RS resource(s), which is subject to UE capability</w:t>
            </w:r>
          </w:p>
          <w:p w14:paraId="56B87B6B" w14:textId="77777777" w:rsidR="00660FA6" w:rsidRPr="0091060E" w:rsidRDefault="00660FA6" w:rsidP="0091060E">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FFS: whether or how to select a subset of CSI-RS resources to measure</w:t>
            </w:r>
          </w:p>
          <w:p w14:paraId="7E639DEC" w14:textId="77777777" w:rsidR="00660FA6" w:rsidRPr="0091060E" w:rsidRDefault="00660FA6" w:rsidP="0091060E">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91060E">
              <w:rPr>
                <w:rFonts w:ascii="Times" w:eastAsia="Batang" w:hAnsi="Times"/>
                <w:sz w:val="22"/>
                <w:szCs w:val="22"/>
                <w:lang w:val="en-GB" w:eastAsia="x-none"/>
              </w:rPr>
              <w:t xml:space="preserve">FFS: when the UE may start measuring the </w:t>
            </w:r>
            <w:r w:rsidRPr="0091060E">
              <w:rPr>
                <w:rFonts w:ascii="Times" w:eastAsia="Batang" w:hAnsi="Times" w:hint="eastAsia"/>
                <w:sz w:val="22"/>
                <w:szCs w:val="22"/>
                <w:lang w:val="en-GB" w:eastAsia="x-none"/>
              </w:rPr>
              <w:t>configured CSI-RS resources</w:t>
            </w:r>
          </w:p>
          <w:p w14:paraId="4EAE4FB5" w14:textId="77777777" w:rsidR="00660FA6" w:rsidRPr="0091060E" w:rsidRDefault="00660FA6" w:rsidP="0091060E">
            <w:pPr>
              <w:widowControl/>
              <w:numPr>
                <w:ilvl w:val="0"/>
                <w:numId w:val="43"/>
              </w:numPr>
              <w:wordWrap/>
              <w:autoSpaceDE/>
              <w:autoSpaceDN/>
              <w:snapToGrid w:val="0"/>
              <w:spacing w:after="0"/>
              <w:jc w:val="both"/>
              <w:rPr>
                <w:rFonts w:ascii="Times" w:eastAsia="Batang" w:hAnsi="Times"/>
                <w:sz w:val="22"/>
                <w:szCs w:val="22"/>
                <w:lang w:val="en-GB" w:eastAsia="x-none"/>
              </w:rPr>
            </w:pPr>
            <w:r w:rsidRPr="0091060E">
              <w:rPr>
                <w:rFonts w:ascii="Times" w:eastAsia="Batang" w:hAnsi="Times"/>
                <w:sz w:val="22"/>
                <w:szCs w:val="22"/>
                <w:lang w:val="en-GB" w:eastAsia="x-none"/>
              </w:rPr>
              <w:t>UE determines the CSI report configuration based on the CSC</w:t>
            </w:r>
          </w:p>
          <w:p w14:paraId="1034BF07" w14:textId="77777777" w:rsidR="00660FA6" w:rsidRPr="0091060E" w:rsidRDefault="00660FA6" w:rsidP="0091060E">
            <w:pPr>
              <w:widowControl/>
              <w:numPr>
                <w:ilvl w:val="0"/>
                <w:numId w:val="43"/>
              </w:numPr>
              <w:wordWrap/>
              <w:autoSpaceDE/>
              <w:autoSpaceDN/>
              <w:snapToGrid w:val="0"/>
              <w:spacing w:after="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After the reception of cell switch command, the UE</w:t>
            </w:r>
            <w:r w:rsidRPr="0091060E">
              <w:rPr>
                <w:rFonts w:ascii="Times" w:eastAsia="Batang" w:hAnsi="Times" w:hint="eastAsia"/>
                <w:color w:val="FF0000"/>
                <w:sz w:val="22"/>
                <w:szCs w:val="22"/>
                <w:lang w:val="en-GB" w:eastAsia="x-none"/>
              </w:rPr>
              <w:t xml:space="preserve"> </w:t>
            </w:r>
            <w:r w:rsidRPr="0091060E">
              <w:rPr>
                <w:rFonts w:ascii="Times" w:eastAsia="Batang" w:hAnsi="Times" w:hint="eastAsia"/>
                <w:sz w:val="22"/>
                <w:szCs w:val="22"/>
                <w:lang w:val="en-GB" w:eastAsia="x-none"/>
              </w:rPr>
              <w:t xml:space="preserve">may measure (depending on the timeline) CSI-RS resource(s) associated with </w:t>
            </w:r>
            <w:r w:rsidRPr="0091060E">
              <w:rPr>
                <w:rFonts w:ascii="Times" w:eastAsia="Batang" w:hAnsi="Times"/>
                <w:sz w:val="22"/>
                <w:szCs w:val="22"/>
                <w:lang w:val="en-GB" w:eastAsia="x-none"/>
              </w:rPr>
              <w:t>determined</w:t>
            </w:r>
            <w:r w:rsidRPr="0091060E">
              <w:rPr>
                <w:rFonts w:ascii="Times" w:eastAsia="Batang" w:hAnsi="Times" w:hint="eastAsia"/>
                <w:sz w:val="22"/>
                <w:szCs w:val="22"/>
                <w:lang w:val="en-GB" w:eastAsia="x-none"/>
              </w:rPr>
              <w:t xml:space="preserve"> CSI report configuration </w:t>
            </w:r>
          </w:p>
          <w:p w14:paraId="52913513" w14:textId="77777777" w:rsidR="00660FA6" w:rsidRPr="0091060E" w:rsidRDefault="00660FA6" w:rsidP="0091060E">
            <w:pPr>
              <w:widowControl/>
              <w:numPr>
                <w:ilvl w:val="0"/>
                <w:numId w:val="43"/>
              </w:numPr>
              <w:wordWrap/>
              <w:autoSpaceDE/>
              <w:autoSpaceDN/>
              <w:spacing w:after="0"/>
              <w:rPr>
                <w:rFonts w:ascii="Times" w:eastAsia="Batang" w:hAnsi="Times"/>
                <w:sz w:val="22"/>
                <w:szCs w:val="22"/>
                <w:lang w:val="en-GB" w:eastAsia="x-none"/>
              </w:rPr>
            </w:pPr>
            <w:r w:rsidRPr="0091060E">
              <w:rPr>
                <w:rFonts w:ascii="Times" w:eastAsia="Batang" w:hAnsi="Times"/>
                <w:sz w:val="22"/>
                <w:szCs w:val="22"/>
                <w:lang w:val="en-GB" w:eastAsia="x-none"/>
              </w:rPr>
              <w:t>The latest available measured CSI on target cell resource(s) is conveyed at least by a single report, and the report is sent to the target cell</w:t>
            </w:r>
          </w:p>
          <w:p w14:paraId="27AE0953" w14:textId="77777777" w:rsidR="00660FA6" w:rsidRPr="0091060E" w:rsidRDefault="00660FA6" w:rsidP="0091060E">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91060E">
              <w:rPr>
                <w:rFonts w:ascii="Times" w:eastAsia="Batang" w:hAnsi="Times" w:hint="eastAsia"/>
                <w:sz w:val="22"/>
                <w:szCs w:val="22"/>
                <w:lang w:val="en-GB" w:eastAsia="x-none"/>
              </w:rPr>
              <w:t>Option 1: to use UCI</w:t>
            </w:r>
          </w:p>
          <w:p w14:paraId="5AA86C73" w14:textId="77777777" w:rsidR="00660FA6" w:rsidRPr="0091060E" w:rsidRDefault="00660FA6" w:rsidP="0091060E">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91060E">
              <w:rPr>
                <w:rFonts w:ascii="Times" w:eastAsia="Batang" w:hAnsi="Times" w:hint="eastAsia"/>
                <w:sz w:val="22"/>
                <w:szCs w:val="22"/>
                <w:lang w:val="en-GB" w:eastAsia="x-none"/>
              </w:rPr>
              <w:lastRenderedPageBreak/>
              <w:t>Option 2: to use MAC CE</w:t>
            </w:r>
          </w:p>
          <w:p w14:paraId="7CD2274B" w14:textId="77777777" w:rsidR="00710522" w:rsidRPr="0091060E" w:rsidRDefault="00660FA6" w:rsidP="0091060E">
            <w:pPr>
              <w:widowControl/>
              <w:wordWrap/>
              <w:autoSpaceDE/>
              <w:autoSpaceDN/>
              <w:spacing w:after="0"/>
              <w:rPr>
                <w:rFonts w:ascii="Times" w:eastAsia="Batang" w:hAnsi="Times"/>
                <w:sz w:val="22"/>
                <w:szCs w:val="22"/>
                <w:lang w:eastAsia="en-US"/>
              </w:rPr>
            </w:pPr>
            <w:r w:rsidRPr="0091060E">
              <w:rPr>
                <w:rFonts w:ascii="Times" w:eastAsia="Batang" w:hAnsi="Times" w:hint="eastAsia"/>
                <w:sz w:val="22"/>
                <w:szCs w:val="22"/>
                <w:lang w:eastAsia="en-US"/>
              </w:rPr>
              <w:t xml:space="preserve">Note: with this </w:t>
            </w:r>
            <w:r w:rsidRPr="0091060E">
              <w:rPr>
                <w:rFonts w:ascii="Times" w:eastAsia="Batang" w:hAnsi="Times"/>
                <w:sz w:val="22"/>
                <w:szCs w:val="22"/>
                <w:lang w:eastAsia="en-US"/>
              </w:rPr>
              <w:t>agreement</w:t>
            </w:r>
            <w:r w:rsidRPr="0091060E">
              <w:rPr>
                <w:rFonts w:ascii="Times" w:eastAsia="Batang" w:hAnsi="Times" w:hint="eastAsia"/>
                <w:sz w:val="22"/>
                <w:szCs w:val="22"/>
                <w:lang w:eastAsia="en-US"/>
              </w:rPr>
              <w:t>, the w</w:t>
            </w:r>
            <w:r w:rsidRPr="0091060E">
              <w:rPr>
                <w:rFonts w:ascii="Times" w:eastAsia="Batang" w:hAnsi="Times"/>
                <w:sz w:val="22"/>
                <w:szCs w:val="22"/>
                <w:lang w:eastAsia="en-US"/>
              </w:rPr>
              <w:t xml:space="preserve">orking </w:t>
            </w:r>
            <w:r w:rsidRPr="0091060E">
              <w:rPr>
                <w:rFonts w:ascii="Times" w:eastAsia="Batang" w:hAnsi="Times" w:hint="eastAsia"/>
                <w:sz w:val="22"/>
                <w:szCs w:val="22"/>
                <w:lang w:eastAsia="en-US"/>
              </w:rPr>
              <w:t>a</w:t>
            </w:r>
            <w:r w:rsidRPr="0091060E">
              <w:rPr>
                <w:rFonts w:ascii="Times" w:eastAsia="Batang" w:hAnsi="Times"/>
                <w:sz w:val="22"/>
                <w:szCs w:val="22"/>
                <w:lang w:eastAsia="en-US"/>
              </w:rPr>
              <w:t xml:space="preserve">ssumption </w:t>
            </w:r>
            <w:r w:rsidRPr="0091060E">
              <w:rPr>
                <w:rFonts w:ascii="Times" w:eastAsia="Batang" w:hAnsi="Times" w:hint="eastAsia"/>
                <w:sz w:val="22"/>
                <w:szCs w:val="22"/>
                <w:lang w:eastAsia="en-US"/>
              </w:rPr>
              <w:t xml:space="preserve">made in </w:t>
            </w:r>
            <w:r w:rsidRPr="0091060E">
              <w:rPr>
                <w:rFonts w:ascii="Times" w:eastAsia="Batang" w:hAnsi="Times"/>
                <w:sz w:val="22"/>
                <w:szCs w:val="22"/>
                <w:lang w:eastAsia="en-US"/>
              </w:rPr>
              <w:t>RAN1#119</w:t>
            </w:r>
            <w:r w:rsidRPr="0091060E">
              <w:rPr>
                <w:rFonts w:ascii="Times" w:eastAsia="Batang" w:hAnsi="Times" w:hint="eastAsia"/>
                <w:sz w:val="22"/>
                <w:szCs w:val="22"/>
                <w:lang w:eastAsia="en-US"/>
              </w:rPr>
              <w:t xml:space="preserve"> </w:t>
            </w:r>
            <w:r w:rsidRPr="0091060E">
              <w:rPr>
                <w:rFonts w:ascii="Times" w:eastAsia="Batang" w:hAnsi="Times"/>
                <w:sz w:val="22"/>
                <w:szCs w:val="22"/>
                <w:lang w:eastAsia="en-US"/>
              </w:rPr>
              <w:t xml:space="preserve">is automatically </w:t>
            </w:r>
            <w:r w:rsidRPr="0091060E">
              <w:rPr>
                <w:rFonts w:ascii="Times" w:eastAsia="Batang" w:hAnsi="Times" w:hint="eastAsia"/>
                <w:sz w:val="22"/>
                <w:szCs w:val="22"/>
                <w:lang w:eastAsia="en-US"/>
              </w:rPr>
              <w:t>confirmed.</w:t>
            </w:r>
          </w:p>
          <w:p w14:paraId="57230E41" w14:textId="77777777" w:rsidR="0091060E" w:rsidRPr="0091060E" w:rsidRDefault="0091060E" w:rsidP="0091060E">
            <w:pPr>
              <w:wordWrap/>
              <w:spacing w:after="0"/>
              <w:rPr>
                <w:sz w:val="22"/>
                <w:szCs w:val="22"/>
                <w:lang w:eastAsia="x-none"/>
              </w:rPr>
            </w:pPr>
          </w:p>
          <w:p w14:paraId="76E6C08E" w14:textId="77777777" w:rsidR="0091060E" w:rsidRPr="0091060E" w:rsidRDefault="0091060E" w:rsidP="0091060E">
            <w:pPr>
              <w:wordWrap/>
              <w:snapToGrid w:val="0"/>
              <w:spacing w:after="0"/>
              <w:jc w:val="both"/>
              <w:rPr>
                <w:rFonts w:eastAsia="SimSun"/>
                <w:sz w:val="22"/>
                <w:szCs w:val="22"/>
              </w:rPr>
            </w:pPr>
            <w:r w:rsidRPr="0091060E">
              <w:rPr>
                <w:rFonts w:eastAsia="SimSun"/>
                <w:b/>
                <w:sz w:val="22"/>
                <w:szCs w:val="22"/>
                <w:highlight w:val="green"/>
              </w:rPr>
              <w:t>Agreement</w:t>
            </w:r>
          </w:p>
          <w:p w14:paraId="0D760BD6" w14:textId="77777777" w:rsidR="0091060E" w:rsidRPr="0091060E" w:rsidRDefault="0091060E" w:rsidP="0091060E">
            <w:pPr>
              <w:wordWrap/>
              <w:spacing w:after="0"/>
              <w:rPr>
                <w:sz w:val="22"/>
                <w:szCs w:val="22"/>
                <w:highlight w:val="yellow"/>
                <w:lang w:eastAsia="x-none"/>
              </w:rPr>
            </w:pPr>
            <w:r w:rsidRPr="0091060E">
              <w:rPr>
                <w:sz w:val="22"/>
                <w:szCs w:val="22"/>
              </w:rPr>
              <w:t xml:space="preserve">For candidate cell </w:t>
            </w:r>
            <w:r w:rsidRPr="0091060E">
              <w:rPr>
                <w:rFonts w:hint="eastAsia"/>
                <w:sz w:val="22"/>
                <w:szCs w:val="22"/>
              </w:rPr>
              <w:t>CSI acquisition</w:t>
            </w:r>
          </w:p>
          <w:p w14:paraId="04B0DB26" w14:textId="77777777" w:rsidR="0091060E" w:rsidRPr="0091060E" w:rsidRDefault="0091060E" w:rsidP="0091060E">
            <w:pPr>
              <w:pStyle w:val="ListParagraph"/>
              <w:numPr>
                <w:ilvl w:val="0"/>
                <w:numId w:val="27"/>
              </w:numPr>
              <w:spacing w:after="0"/>
              <w:contextualSpacing w:val="0"/>
              <w:rPr>
                <w:sz w:val="22"/>
                <w:szCs w:val="22"/>
              </w:rPr>
            </w:pPr>
            <w:r w:rsidRPr="0091060E">
              <w:rPr>
                <w:sz w:val="22"/>
                <w:szCs w:val="22"/>
              </w:rPr>
              <w:t>In addition to periodic CSI-RS</w:t>
            </w:r>
            <w:r w:rsidRPr="0091060E">
              <w:rPr>
                <w:rFonts w:hint="eastAsia"/>
                <w:sz w:val="22"/>
                <w:szCs w:val="22"/>
              </w:rPr>
              <w:t xml:space="preserve"> resource</w:t>
            </w:r>
            <w:r w:rsidRPr="0091060E">
              <w:rPr>
                <w:sz w:val="22"/>
                <w:szCs w:val="22"/>
              </w:rPr>
              <w:t xml:space="preserve">, semi-persistent CSI-RS </w:t>
            </w:r>
            <w:r w:rsidRPr="0091060E">
              <w:rPr>
                <w:rFonts w:hint="eastAsia"/>
                <w:sz w:val="22"/>
                <w:szCs w:val="22"/>
              </w:rPr>
              <w:t xml:space="preserve">resource </w:t>
            </w:r>
            <w:r w:rsidRPr="0091060E">
              <w:rPr>
                <w:sz w:val="22"/>
                <w:szCs w:val="22"/>
              </w:rPr>
              <w:t xml:space="preserve">is supported </w:t>
            </w:r>
          </w:p>
          <w:p w14:paraId="0FD40272" w14:textId="77777777" w:rsidR="0091060E" w:rsidRPr="0091060E" w:rsidRDefault="0091060E" w:rsidP="0091060E">
            <w:pPr>
              <w:pStyle w:val="ListParagraph"/>
              <w:numPr>
                <w:ilvl w:val="1"/>
                <w:numId w:val="27"/>
              </w:numPr>
              <w:spacing w:after="0"/>
              <w:contextualSpacing w:val="0"/>
              <w:rPr>
                <w:sz w:val="22"/>
                <w:szCs w:val="22"/>
              </w:rPr>
            </w:pPr>
            <w:r w:rsidRPr="0091060E">
              <w:rPr>
                <w:sz w:val="22"/>
                <w:szCs w:val="22"/>
              </w:rPr>
              <w:t xml:space="preserve">Support of semi-persistent CSI-RS </w:t>
            </w:r>
            <w:r w:rsidRPr="0091060E">
              <w:rPr>
                <w:rFonts w:hint="eastAsia"/>
                <w:sz w:val="22"/>
                <w:szCs w:val="22"/>
              </w:rPr>
              <w:t xml:space="preserve">resource </w:t>
            </w:r>
            <w:r w:rsidRPr="0091060E">
              <w:rPr>
                <w:sz w:val="22"/>
                <w:szCs w:val="22"/>
              </w:rPr>
              <w:t>is subject to separate UE capability.</w:t>
            </w:r>
          </w:p>
          <w:p w14:paraId="536E8762" w14:textId="77777777" w:rsidR="0091060E" w:rsidRPr="0091060E" w:rsidRDefault="0091060E" w:rsidP="0091060E">
            <w:pPr>
              <w:pStyle w:val="ListParagraph"/>
              <w:numPr>
                <w:ilvl w:val="0"/>
                <w:numId w:val="27"/>
              </w:numPr>
              <w:spacing w:after="0"/>
              <w:contextualSpacing w:val="0"/>
              <w:rPr>
                <w:sz w:val="22"/>
                <w:szCs w:val="22"/>
              </w:rPr>
            </w:pPr>
            <w:r w:rsidRPr="0091060E">
              <w:rPr>
                <w:sz w:val="22"/>
                <w:szCs w:val="22"/>
              </w:rPr>
              <w:t>MAC CE is used to activate/deactivate the semi-persistent CSI-RS resource similarly to the legacy mechanism for a serving cell which will be specified in RAN2</w:t>
            </w:r>
          </w:p>
          <w:p w14:paraId="524CAEBD" w14:textId="77777777" w:rsidR="0091060E" w:rsidRPr="0091060E" w:rsidRDefault="0091060E" w:rsidP="0091060E">
            <w:pPr>
              <w:wordWrap/>
              <w:snapToGrid w:val="0"/>
              <w:spacing w:after="0"/>
              <w:jc w:val="both"/>
              <w:rPr>
                <w:sz w:val="22"/>
                <w:szCs w:val="22"/>
              </w:rPr>
            </w:pPr>
            <w:r w:rsidRPr="0091060E">
              <w:rPr>
                <w:rFonts w:hint="eastAsia"/>
                <w:sz w:val="22"/>
                <w:szCs w:val="22"/>
              </w:rPr>
              <w:t xml:space="preserve">Send </w:t>
            </w:r>
            <w:proofErr w:type="gramStart"/>
            <w:r w:rsidRPr="0091060E">
              <w:rPr>
                <w:rFonts w:hint="eastAsia"/>
                <w:sz w:val="22"/>
                <w:szCs w:val="22"/>
              </w:rPr>
              <w:t>an</w:t>
            </w:r>
            <w:proofErr w:type="gramEnd"/>
            <w:r w:rsidRPr="0091060E">
              <w:rPr>
                <w:rFonts w:hint="eastAsia"/>
                <w:sz w:val="22"/>
                <w:szCs w:val="22"/>
              </w:rPr>
              <w:t xml:space="preserve"> LS to RAN2 and RAN3 to inform this agreement</w:t>
            </w:r>
          </w:p>
          <w:p w14:paraId="62D87754" w14:textId="77777777" w:rsidR="0091060E" w:rsidRPr="0091060E" w:rsidRDefault="0091060E" w:rsidP="0091060E">
            <w:pPr>
              <w:wordWrap/>
              <w:spacing w:after="0"/>
              <w:rPr>
                <w:sz w:val="22"/>
                <w:szCs w:val="22"/>
                <w:lang w:eastAsia="x-none"/>
              </w:rPr>
            </w:pPr>
          </w:p>
          <w:p w14:paraId="2DDE1164" w14:textId="77777777" w:rsidR="0091060E" w:rsidRPr="0091060E" w:rsidRDefault="0091060E" w:rsidP="0091060E">
            <w:pPr>
              <w:wordWrap/>
              <w:spacing w:after="0"/>
              <w:rPr>
                <w:b/>
                <w:bCs/>
                <w:sz w:val="22"/>
                <w:szCs w:val="22"/>
                <w:lang w:eastAsia="x-none"/>
              </w:rPr>
            </w:pPr>
            <w:r w:rsidRPr="0091060E">
              <w:rPr>
                <w:b/>
                <w:bCs/>
                <w:sz w:val="22"/>
                <w:szCs w:val="22"/>
                <w:highlight w:val="green"/>
                <w:lang w:eastAsia="x-none"/>
              </w:rPr>
              <w:t>Agreement</w:t>
            </w:r>
          </w:p>
          <w:p w14:paraId="3B4DF708" w14:textId="77777777" w:rsidR="0091060E" w:rsidRPr="0091060E" w:rsidRDefault="0091060E" w:rsidP="0091060E">
            <w:pPr>
              <w:wordWrap/>
              <w:snapToGrid w:val="0"/>
              <w:spacing w:after="0"/>
              <w:jc w:val="both"/>
              <w:rPr>
                <w:rFonts w:cs="Times"/>
                <w:sz w:val="22"/>
                <w:szCs w:val="22"/>
                <w:lang w:eastAsia="ja-JP"/>
              </w:rPr>
            </w:pPr>
            <w:r w:rsidRPr="0091060E">
              <w:rPr>
                <w:rFonts w:cs="Times"/>
                <w:sz w:val="22"/>
                <w:szCs w:val="22"/>
                <w:lang w:eastAsia="ja-JP"/>
              </w:rPr>
              <w:t xml:space="preserve">For the container of LTM CSI report to a target cell, UCI is used with a solution to avoid blind detection at </w:t>
            </w:r>
            <w:proofErr w:type="spellStart"/>
            <w:r w:rsidRPr="0091060E">
              <w:rPr>
                <w:rFonts w:cs="Times"/>
                <w:sz w:val="22"/>
                <w:szCs w:val="22"/>
                <w:lang w:eastAsia="ja-JP"/>
              </w:rPr>
              <w:t>gNB</w:t>
            </w:r>
            <w:proofErr w:type="spellEnd"/>
            <w:r w:rsidRPr="0091060E">
              <w:rPr>
                <w:rFonts w:cs="Times"/>
                <w:sz w:val="22"/>
                <w:szCs w:val="22"/>
                <w:lang w:eastAsia="ja-JP"/>
              </w:rPr>
              <w:t xml:space="preserve"> if valid CSI is not available</w:t>
            </w:r>
          </w:p>
          <w:p w14:paraId="390AAF3F" w14:textId="77777777" w:rsidR="0091060E" w:rsidRPr="0091060E" w:rsidRDefault="0091060E" w:rsidP="0091060E">
            <w:pPr>
              <w:pStyle w:val="ListParagraph"/>
              <w:numPr>
                <w:ilvl w:val="0"/>
                <w:numId w:val="48"/>
              </w:numPr>
              <w:snapToGrid w:val="0"/>
              <w:spacing w:after="0"/>
              <w:contextualSpacing w:val="0"/>
              <w:jc w:val="both"/>
              <w:rPr>
                <w:rFonts w:cs="Times"/>
                <w:sz w:val="22"/>
                <w:szCs w:val="22"/>
                <w:lang w:val="en-US" w:eastAsia="ja-JP"/>
              </w:rPr>
            </w:pPr>
            <w:r w:rsidRPr="0091060E">
              <w:rPr>
                <w:rFonts w:cs="Times"/>
                <w:sz w:val="22"/>
                <w:szCs w:val="22"/>
                <w:lang w:val="en-US" w:eastAsia="ja-JP"/>
              </w:rPr>
              <w:t xml:space="preserve">FFS: the definition of valid CSI </w:t>
            </w:r>
          </w:p>
          <w:p w14:paraId="3F62E807" w14:textId="395EECFB" w:rsidR="0091060E" w:rsidRPr="0091060E" w:rsidRDefault="0091060E" w:rsidP="0091060E">
            <w:pPr>
              <w:wordWrap/>
              <w:spacing w:after="0"/>
              <w:rPr>
                <w:sz w:val="22"/>
                <w:szCs w:val="22"/>
                <w:lang w:eastAsia="x-none"/>
              </w:rPr>
            </w:pPr>
          </w:p>
          <w:p w14:paraId="506C210B" w14:textId="77777777" w:rsidR="0091060E" w:rsidRPr="0091060E" w:rsidRDefault="0091060E" w:rsidP="0091060E">
            <w:pPr>
              <w:wordWrap/>
              <w:spacing w:after="0"/>
              <w:rPr>
                <w:b/>
                <w:bCs/>
                <w:sz w:val="22"/>
                <w:szCs w:val="22"/>
                <w:lang w:eastAsia="x-none"/>
              </w:rPr>
            </w:pPr>
            <w:r w:rsidRPr="0091060E">
              <w:rPr>
                <w:b/>
                <w:bCs/>
                <w:sz w:val="22"/>
                <w:szCs w:val="22"/>
                <w:highlight w:val="green"/>
                <w:lang w:eastAsia="x-none"/>
              </w:rPr>
              <w:t>Agreement</w:t>
            </w:r>
          </w:p>
          <w:p w14:paraId="5F3C8E4B" w14:textId="77777777" w:rsidR="0091060E" w:rsidRPr="0091060E" w:rsidRDefault="0091060E" w:rsidP="0091060E">
            <w:pPr>
              <w:pStyle w:val="ListParagraph"/>
              <w:snapToGrid w:val="0"/>
              <w:spacing w:after="0"/>
              <w:ind w:left="0"/>
              <w:jc w:val="both"/>
              <w:rPr>
                <w:sz w:val="22"/>
                <w:szCs w:val="22"/>
              </w:rPr>
            </w:pPr>
            <w:r w:rsidRPr="0091060E">
              <w:rPr>
                <w:rFonts w:hint="eastAsia"/>
                <w:sz w:val="22"/>
                <w:szCs w:val="22"/>
              </w:rPr>
              <w:t xml:space="preserve">For the solution to avoid blind detection for LTM CSI report if valid CSI is not </w:t>
            </w:r>
            <w:r w:rsidRPr="0091060E">
              <w:rPr>
                <w:sz w:val="22"/>
                <w:szCs w:val="22"/>
              </w:rPr>
              <w:t>available</w:t>
            </w:r>
            <w:r w:rsidRPr="0091060E">
              <w:rPr>
                <w:rFonts w:hint="eastAsia"/>
                <w:sz w:val="22"/>
                <w:szCs w:val="22"/>
              </w:rPr>
              <w:t xml:space="preserve">, </w:t>
            </w:r>
          </w:p>
          <w:p w14:paraId="312BB148" w14:textId="77777777" w:rsidR="0091060E" w:rsidRPr="0091060E" w:rsidRDefault="0091060E" w:rsidP="0091060E">
            <w:pPr>
              <w:pStyle w:val="ListParagraph"/>
              <w:numPr>
                <w:ilvl w:val="0"/>
                <w:numId w:val="27"/>
              </w:numPr>
              <w:spacing w:after="0"/>
              <w:contextualSpacing w:val="0"/>
              <w:rPr>
                <w:sz w:val="22"/>
                <w:szCs w:val="22"/>
              </w:rPr>
            </w:pPr>
            <w:r w:rsidRPr="0091060E">
              <w:rPr>
                <w:rFonts w:hint="eastAsia"/>
                <w:sz w:val="22"/>
                <w:szCs w:val="22"/>
              </w:rPr>
              <w:t>Option 1: CSI is reported when valid CSI is not available</w:t>
            </w:r>
          </w:p>
          <w:p w14:paraId="743CEF6B" w14:textId="77777777" w:rsidR="0091060E" w:rsidRPr="0091060E" w:rsidRDefault="0091060E" w:rsidP="0091060E">
            <w:pPr>
              <w:pStyle w:val="ListParagraph"/>
              <w:numPr>
                <w:ilvl w:val="1"/>
                <w:numId w:val="27"/>
              </w:numPr>
              <w:spacing w:after="0"/>
              <w:contextualSpacing w:val="0"/>
              <w:rPr>
                <w:sz w:val="22"/>
                <w:szCs w:val="22"/>
              </w:rPr>
            </w:pPr>
            <w:r w:rsidRPr="0091060E">
              <w:rPr>
                <w:rFonts w:hint="eastAsia"/>
                <w:sz w:val="22"/>
                <w:szCs w:val="22"/>
              </w:rPr>
              <w:t>Option 1-1: one CQI codepoint is used to indicate that valid CSI is not available</w:t>
            </w:r>
          </w:p>
          <w:p w14:paraId="60B9DB06" w14:textId="77777777" w:rsidR="0091060E" w:rsidRPr="0091060E" w:rsidRDefault="0091060E" w:rsidP="0091060E">
            <w:pPr>
              <w:pStyle w:val="ListParagraph"/>
              <w:numPr>
                <w:ilvl w:val="2"/>
                <w:numId w:val="27"/>
              </w:numPr>
              <w:spacing w:after="0"/>
              <w:contextualSpacing w:val="0"/>
              <w:rPr>
                <w:sz w:val="22"/>
                <w:szCs w:val="22"/>
              </w:rPr>
            </w:pPr>
            <w:r w:rsidRPr="0091060E">
              <w:rPr>
                <w:rFonts w:hint="eastAsia"/>
                <w:sz w:val="22"/>
                <w:szCs w:val="22"/>
              </w:rPr>
              <w:t>Option 1-1-1: Codepoint with the lowest CQI index is reported</w:t>
            </w:r>
          </w:p>
          <w:p w14:paraId="55145875" w14:textId="77777777" w:rsidR="0091060E" w:rsidRPr="0091060E" w:rsidRDefault="0091060E" w:rsidP="0091060E">
            <w:pPr>
              <w:wordWrap/>
              <w:spacing w:after="0"/>
              <w:rPr>
                <w:sz w:val="22"/>
                <w:szCs w:val="22"/>
                <w:lang w:eastAsia="x-none"/>
              </w:rPr>
            </w:pPr>
          </w:p>
          <w:p w14:paraId="08927432" w14:textId="77777777" w:rsidR="0091060E" w:rsidRPr="0091060E" w:rsidRDefault="0091060E" w:rsidP="0091060E">
            <w:pPr>
              <w:wordWrap/>
              <w:spacing w:after="0"/>
              <w:rPr>
                <w:b/>
                <w:bCs/>
                <w:sz w:val="22"/>
                <w:szCs w:val="22"/>
                <w:lang w:eastAsia="x-none"/>
              </w:rPr>
            </w:pPr>
            <w:r w:rsidRPr="0091060E">
              <w:rPr>
                <w:b/>
                <w:bCs/>
                <w:sz w:val="22"/>
                <w:szCs w:val="22"/>
                <w:highlight w:val="green"/>
                <w:lang w:eastAsia="x-none"/>
              </w:rPr>
              <w:t>Agreement</w:t>
            </w:r>
          </w:p>
          <w:p w14:paraId="75806705" w14:textId="77777777" w:rsidR="0091060E" w:rsidRPr="0091060E" w:rsidRDefault="0091060E" w:rsidP="0091060E">
            <w:pPr>
              <w:wordWrap/>
              <w:snapToGrid w:val="0"/>
              <w:spacing w:after="0"/>
              <w:jc w:val="both"/>
              <w:rPr>
                <w:sz w:val="22"/>
                <w:szCs w:val="22"/>
              </w:rPr>
            </w:pPr>
            <w:r w:rsidRPr="0091060E">
              <w:rPr>
                <w:rFonts w:hint="eastAsia"/>
                <w:sz w:val="22"/>
                <w:szCs w:val="22"/>
              </w:rPr>
              <w:t>Regarding CSI acquisition, f</w:t>
            </w:r>
            <w:r w:rsidRPr="0091060E">
              <w:rPr>
                <w:sz w:val="22"/>
                <w:szCs w:val="22"/>
              </w:rPr>
              <w:t>or a candidate cell,</w:t>
            </w:r>
            <w:r w:rsidRPr="0091060E">
              <w:rPr>
                <w:rFonts w:hint="eastAsia"/>
                <w:sz w:val="22"/>
                <w:szCs w:val="22"/>
              </w:rPr>
              <w:t xml:space="preserve"> </w:t>
            </w:r>
          </w:p>
          <w:p w14:paraId="59FD283F" w14:textId="77777777" w:rsidR="0091060E" w:rsidRPr="0091060E" w:rsidRDefault="0091060E" w:rsidP="0091060E">
            <w:pPr>
              <w:pStyle w:val="ListParagraph"/>
              <w:numPr>
                <w:ilvl w:val="0"/>
                <w:numId w:val="27"/>
              </w:numPr>
              <w:spacing w:after="0"/>
              <w:contextualSpacing w:val="0"/>
              <w:rPr>
                <w:sz w:val="22"/>
                <w:szCs w:val="22"/>
              </w:rPr>
            </w:pPr>
            <w:r w:rsidRPr="0091060E">
              <w:rPr>
                <w:sz w:val="22"/>
                <w:szCs w:val="22"/>
              </w:rPr>
              <w:t>A single CSI report configuration is configured</w:t>
            </w:r>
          </w:p>
          <w:p w14:paraId="5FFDD56C" w14:textId="77777777" w:rsidR="0091060E" w:rsidRPr="0091060E" w:rsidRDefault="0091060E" w:rsidP="0091060E">
            <w:pPr>
              <w:pStyle w:val="ListParagraph"/>
              <w:numPr>
                <w:ilvl w:val="0"/>
                <w:numId w:val="27"/>
              </w:numPr>
              <w:spacing w:after="0"/>
              <w:contextualSpacing w:val="0"/>
              <w:rPr>
                <w:sz w:val="22"/>
                <w:szCs w:val="22"/>
              </w:rPr>
            </w:pPr>
            <w:r w:rsidRPr="0091060E">
              <w:rPr>
                <w:rFonts w:hint="eastAsia"/>
                <w:sz w:val="22"/>
                <w:szCs w:val="22"/>
              </w:rPr>
              <w:t>Multiple</w:t>
            </w:r>
            <w:r w:rsidRPr="0091060E">
              <w:rPr>
                <w:sz w:val="22"/>
                <w:szCs w:val="22"/>
              </w:rPr>
              <w:t xml:space="preserve"> CSI-RS resources for CMR can be associated with the CSI report configuration</w:t>
            </w:r>
          </w:p>
          <w:p w14:paraId="27F17697" w14:textId="77777777" w:rsidR="0091060E" w:rsidRPr="0091060E" w:rsidRDefault="0091060E" w:rsidP="0091060E">
            <w:pPr>
              <w:pStyle w:val="ListParagraph"/>
              <w:numPr>
                <w:ilvl w:val="1"/>
                <w:numId w:val="27"/>
              </w:numPr>
              <w:spacing w:after="0"/>
              <w:contextualSpacing w:val="0"/>
              <w:rPr>
                <w:sz w:val="22"/>
                <w:szCs w:val="22"/>
              </w:rPr>
            </w:pPr>
            <w:r w:rsidRPr="0091060E">
              <w:rPr>
                <w:rFonts w:hint="eastAsia"/>
                <w:sz w:val="22"/>
                <w:szCs w:val="22"/>
              </w:rPr>
              <w:t>The number of CSI-RS resources for CMR is subject to UE capability</w:t>
            </w:r>
          </w:p>
          <w:p w14:paraId="755F36F9" w14:textId="77777777" w:rsidR="0091060E" w:rsidRPr="0091060E" w:rsidRDefault="0091060E" w:rsidP="0091060E">
            <w:pPr>
              <w:wordWrap/>
              <w:spacing w:after="0"/>
              <w:rPr>
                <w:sz w:val="22"/>
                <w:szCs w:val="22"/>
                <w:lang w:eastAsia="x-none"/>
              </w:rPr>
            </w:pPr>
          </w:p>
          <w:p w14:paraId="60CCF088" w14:textId="77777777" w:rsidR="0091060E" w:rsidRPr="0091060E" w:rsidRDefault="0091060E" w:rsidP="0091060E">
            <w:pPr>
              <w:wordWrap/>
              <w:spacing w:after="0"/>
              <w:rPr>
                <w:b/>
                <w:bCs/>
                <w:sz w:val="22"/>
                <w:szCs w:val="22"/>
                <w:lang w:eastAsia="x-none"/>
              </w:rPr>
            </w:pPr>
            <w:r w:rsidRPr="0091060E">
              <w:rPr>
                <w:b/>
                <w:bCs/>
                <w:sz w:val="22"/>
                <w:szCs w:val="22"/>
                <w:highlight w:val="green"/>
                <w:lang w:eastAsia="x-none"/>
              </w:rPr>
              <w:t>Agreement</w:t>
            </w:r>
          </w:p>
          <w:p w14:paraId="313477D6" w14:textId="77777777" w:rsidR="0091060E" w:rsidRPr="0091060E" w:rsidRDefault="0091060E" w:rsidP="0091060E">
            <w:pPr>
              <w:wordWrap/>
              <w:spacing w:after="0"/>
              <w:rPr>
                <w:sz w:val="22"/>
                <w:szCs w:val="22"/>
                <w:lang w:eastAsia="x-none"/>
              </w:rPr>
            </w:pPr>
            <w:r w:rsidRPr="0091060E">
              <w:rPr>
                <w:sz w:val="22"/>
                <w:szCs w:val="22"/>
                <w:lang w:eastAsia="x-none"/>
              </w:rPr>
              <w:t>Following restrictions are introduced</w:t>
            </w:r>
          </w:p>
          <w:p w14:paraId="44E60BD5" w14:textId="77777777" w:rsidR="0091060E" w:rsidRPr="0091060E" w:rsidRDefault="0091060E" w:rsidP="0091060E">
            <w:pPr>
              <w:pStyle w:val="ListParagraph"/>
              <w:numPr>
                <w:ilvl w:val="0"/>
                <w:numId w:val="27"/>
              </w:numPr>
              <w:spacing w:after="0"/>
              <w:contextualSpacing w:val="0"/>
              <w:rPr>
                <w:sz w:val="22"/>
                <w:szCs w:val="22"/>
              </w:rPr>
            </w:pPr>
            <w:r w:rsidRPr="0091060E">
              <w:rPr>
                <w:sz w:val="22"/>
                <w:szCs w:val="22"/>
              </w:rPr>
              <w:t xml:space="preserve">For the codebook configurations in report configuration, </w:t>
            </w:r>
            <w:proofErr w:type="spellStart"/>
            <w:r w:rsidRPr="0091060E">
              <w:rPr>
                <w:i/>
                <w:iCs/>
                <w:sz w:val="22"/>
                <w:szCs w:val="22"/>
              </w:rPr>
              <w:t>typeI-SinglePanel</w:t>
            </w:r>
            <w:proofErr w:type="spellEnd"/>
            <w:r w:rsidRPr="0091060E">
              <w:rPr>
                <w:sz w:val="22"/>
                <w:szCs w:val="22"/>
              </w:rPr>
              <w:t xml:space="preserve"> is supported for LTM CSI acquisition</w:t>
            </w:r>
          </w:p>
          <w:p w14:paraId="4860C1F8" w14:textId="77777777" w:rsidR="0091060E" w:rsidRPr="0091060E" w:rsidRDefault="0091060E" w:rsidP="0091060E">
            <w:pPr>
              <w:pStyle w:val="ListParagraph"/>
              <w:numPr>
                <w:ilvl w:val="0"/>
                <w:numId w:val="27"/>
              </w:numPr>
              <w:spacing w:after="0"/>
              <w:contextualSpacing w:val="0"/>
              <w:rPr>
                <w:sz w:val="22"/>
                <w:szCs w:val="22"/>
              </w:rPr>
            </w:pPr>
            <w:r w:rsidRPr="0091060E">
              <w:rPr>
                <w:sz w:val="22"/>
                <w:szCs w:val="22"/>
              </w:rPr>
              <w:t>For report frequency configuration in report configuration, wideband CQI and wideband PMI are supported for LTM CSI acquisition</w:t>
            </w:r>
          </w:p>
          <w:p w14:paraId="42FE2DE5" w14:textId="77777777" w:rsidR="0091060E" w:rsidRPr="0091060E" w:rsidRDefault="0091060E" w:rsidP="0091060E">
            <w:pPr>
              <w:pStyle w:val="ListParagraph"/>
              <w:numPr>
                <w:ilvl w:val="0"/>
                <w:numId w:val="27"/>
              </w:numPr>
              <w:spacing w:after="0"/>
              <w:contextualSpacing w:val="0"/>
              <w:rPr>
                <w:sz w:val="22"/>
                <w:szCs w:val="22"/>
              </w:rPr>
            </w:pPr>
            <w:r w:rsidRPr="0091060E">
              <w:rPr>
                <w:sz w:val="22"/>
                <w:szCs w:val="22"/>
              </w:rPr>
              <w:t xml:space="preserve">For the report quantity in report configuration, </w:t>
            </w:r>
            <w:r w:rsidRPr="0091060E">
              <w:rPr>
                <w:i/>
                <w:iCs/>
                <w:sz w:val="22"/>
                <w:szCs w:val="22"/>
              </w:rPr>
              <w:t>cri-RI-PMI-CQI</w:t>
            </w:r>
            <w:r w:rsidRPr="0091060E">
              <w:rPr>
                <w:sz w:val="22"/>
                <w:szCs w:val="22"/>
              </w:rPr>
              <w:t xml:space="preserve"> is supported for LTM CSI acquisition</w:t>
            </w:r>
          </w:p>
          <w:p w14:paraId="2C338C20" w14:textId="77777777" w:rsidR="0091060E" w:rsidRPr="0091060E" w:rsidRDefault="0091060E" w:rsidP="0091060E">
            <w:pPr>
              <w:pStyle w:val="ListParagraph"/>
              <w:numPr>
                <w:ilvl w:val="1"/>
                <w:numId w:val="27"/>
              </w:numPr>
              <w:spacing w:after="0"/>
              <w:contextualSpacing w:val="0"/>
              <w:rPr>
                <w:sz w:val="22"/>
                <w:szCs w:val="22"/>
              </w:rPr>
            </w:pPr>
            <w:r w:rsidRPr="0091060E">
              <w:rPr>
                <w:sz w:val="22"/>
                <w:szCs w:val="22"/>
              </w:rPr>
              <w:t xml:space="preserve">The supported max rank is up to separate UE capability </w:t>
            </w:r>
          </w:p>
          <w:p w14:paraId="50936A9C" w14:textId="77777777" w:rsidR="0091060E" w:rsidRPr="0091060E" w:rsidRDefault="0091060E" w:rsidP="0091060E">
            <w:pPr>
              <w:pStyle w:val="ListParagraph"/>
              <w:numPr>
                <w:ilvl w:val="0"/>
                <w:numId w:val="27"/>
              </w:numPr>
              <w:spacing w:after="0"/>
              <w:contextualSpacing w:val="0"/>
              <w:rPr>
                <w:sz w:val="22"/>
                <w:szCs w:val="22"/>
              </w:rPr>
            </w:pPr>
            <w:r w:rsidRPr="0091060E">
              <w:rPr>
                <w:sz w:val="22"/>
                <w:szCs w:val="22"/>
              </w:rPr>
              <w:t>For the number of CSI-RS ports of CSI-RS resource(s) associated with a CSI report configuration for a candidate cell for LTM CSI acquisition</w:t>
            </w:r>
          </w:p>
          <w:p w14:paraId="426DCB59" w14:textId="77777777" w:rsidR="0091060E" w:rsidRPr="0091060E" w:rsidRDefault="0091060E" w:rsidP="0091060E">
            <w:pPr>
              <w:pStyle w:val="ListParagraph"/>
              <w:numPr>
                <w:ilvl w:val="1"/>
                <w:numId w:val="27"/>
              </w:numPr>
              <w:spacing w:after="0"/>
              <w:contextualSpacing w:val="0"/>
              <w:rPr>
                <w:sz w:val="22"/>
                <w:szCs w:val="22"/>
              </w:rPr>
            </w:pPr>
            <w:r w:rsidRPr="0091060E">
              <w:rPr>
                <w:sz w:val="22"/>
                <w:szCs w:val="22"/>
              </w:rPr>
              <w:t>Up to 128 ports is supported</w:t>
            </w:r>
          </w:p>
          <w:p w14:paraId="4A3242EF" w14:textId="3F22341E" w:rsidR="0091060E" w:rsidRPr="003A3C5D" w:rsidRDefault="0091060E" w:rsidP="0091060E">
            <w:pPr>
              <w:pStyle w:val="ListParagraph"/>
              <w:numPr>
                <w:ilvl w:val="1"/>
                <w:numId w:val="27"/>
              </w:numPr>
              <w:spacing w:after="0"/>
              <w:contextualSpacing w:val="0"/>
              <w:rPr>
                <w:sz w:val="22"/>
                <w:szCs w:val="22"/>
              </w:rPr>
            </w:pPr>
            <w:r w:rsidRPr="0091060E">
              <w:rPr>
                <w:sz w:val="22"/>
                <w:szCs w:val="22"/>
              </w:rPr>
              <w:t>The supported max number of CSI-RS ports is up to separate UE capability</w:t>
            </w:r>
          </w:p>
        </w:tc>
      </w:tr>
    </w:tbl>
    <w:p w14:paraId="2B678274" w14:textId="1B3B2E7B" w:rsidR="00710522" w:rsidRDefault="00710522" w:rsidP="000F0E64">
      <w:pPr>
        <w:tabs>
          <w:tab w:val="left" w:pos="3355"/>
        </w:tabs>
        <w:wordWrap/>
        <w:jc w:val="both"/>
        <w:rPr>
          <w:rFonts w:eastAsia="Malgun Gothic"/>
          <w:iCs/>
          <w:color w:val="000000"/>
          <w:sz w:val="22"/>
          <w:szCs w:val="22"/>
        </w:rPr>
      </w:pPr>
    </w:p>
    <w:p w14:paraId="67A7D58D" w14:textId="141D5294" w:rsidR="002C26CC" w:rsidRDefault="00710522" w:rsidP="00933633">
      <w:pPr>
        <w:tabs>
          <w:tab w:val="left" w:pos="3355"/>
        </w:tabs>
        <w:wordWrap/>
        <w:jc w:val="both"/>
        <w:rPr>
          <w:rFonts w:eastAsia="Malgun Gothic"/>
          <w:iCs/>
          <w:color w:val="000000"/>
          <w:sz w:val="22"/>
          <w:szCs w:val="22"/>
        </w:rPr>
      </w:pPr>
      <w:r>
        <w:rPr>
          <w:rFonts w:eastAsia="Malgun Gothic"/>
          <w:iCs/>
          <w:color w:val="000000"/>
          <w:sz w:val="22"/>
          <w:szCs w:val="22"/>
        </w:rPr>
        <w:t xml:space="preserve">Below, we provide our views on some of the design details related to report timing, triggering mechanism and etc. for the CSI acquisition procedures </w:t>
      </w:r>
      <w:r w:rsidR="00933633">
        <w:rPr>
          <w:rFonts w:eastAsia="Malgun Gothic"/>
          <w:iCs/>
          <w:color w:val="000000"/>
          <w:sz w:val="22"/>
          <w:szCs w:val="22"/>
        </w:rPr>
        <w:t>based on</w:t>
      </w:r>
      <w:r>
        <w:rPr>
          <w:rFonts w:eastAsia="Malgun Gothic"/>
          <w:iCs/>
          <w:color w:val="000000"/>
          <w:sz w:val="22"/>
          <w:szCs w:val="22"/>
        </w:rPr>
        <w:t xml:space="preserve"> reception of the LTM CSC MAC CE.</w:t>
      </w:r>
    </w:p>
    <w:p w14:paraId="25A19259" w14:textId="77777777" w:rsidR="00BC5139" w:rsidRDefault="00BC5139" w:rsidP="00CB09F1">
      <w:pPr>
        <w:wordWrap/>
        <w:jc w:val="both"/>
        <w:rPr>
          <w:sz w:val="22"/>
          <w:szCs w:val="22"/>
          <w:lang w:eastAsia="en-US"/>
        </w:rPr>
      </w:pPr>
    </w:p>
    <w:p w14:paraId="24E423F9" w14:textId="56E9CB52" w:rsidR="001148F0" w:rsidRPr="006F4D45" w:rsidRDefault="00CB09F1" w:rsidP="00CB09F1">
      <w:pPr>
        <w:wordWrap/>
        <w:jc w:val="both"/>
        <w:rPr>
          <w:sz w:val="22"/>
          <w:szCs w:val="22"/>
          <w:lang w:eastAsia="en-US"/>
        </w:rPr>
      </w:pPr>
      <w:r w:rsidRPr="006F4D45">
        <w:rPr>
          <w:sz w:val="22"/>
          <w:szCs w:val="22"/>
          <w:lang w:eastAsia="en-US"/>
        </w:rPr>
        <w:t>In LTM configurations,</w:t>
      </w:r>
      <w:r w:rsidR="00743504" w:rsidRPr="006F4D45">
        <w:rPr>
          <w:sz w:val="22"/>
          <w:szCs w:val="22"/>
          <w:lang w:eastAsia="en-US"/>
        </w:rPr>
        <w:t xml:space="preserve"> whether a candidate cell </w:t>
      </w:r>
      <w:r w:rsidR="00D7220A" w:rsidRPr="006F4D45">
        <w:rPr>
          <w:sz w:val="22"/>
          <w:szCs w:val="22"/>
          <w:lang w:eastAsia="en-US"/>
        </w:rPr>
        <w:t>is</w:t>
      </w:r>
      <w:r w:rsidR="00743504" w:rsidRPr="006F4D45">
        <w:rPr>
          <w:sz w:val="22"/>
          <w:szCs w:val="22"/>
          <w:lang w:eastAsia="en-US"/>
        </w:rPr>
        <w:t xml:space="preserve"> for CSI acquisition can be enabled or disabled by the network. If the network determines that only a subset of the configured candidate cells is up for CSI acquisition, the UE can be provided the subset during the LTM preparation phase</w:t>
      </w:r>
      <w:r w:rsidR="00D7220A" w:rsidRPr="006F4D45">
        <w:rPr>
          <w:sz w:val="22"/>
          <w:szCs w:val="22"/>
          <w:lang w:eastAsia="en-US"/>
        </w:rPr>
        <w:t>. In a later phase, the UE can perform CSI acquisition on a target cell – out of the subset of candidate cell(s) –</w:t>
      </w:r>
      <w:r w:rsidR="00933633">
        <w:rPr>
          <w:sz w:val="22"/>
          <w:szCs w:val="22"/>
          <w:lang w:eastAsia="en-US"/>
        </w:rPr>
        <w:t xml:space="preserve"> </w:t>
      </w:r>
      <w:r w:rsidR="00D7220A" w:rsidRPr="006F4D45">
        <w:rPr>
          <w:sz w:val="22"/>
          <w:szCs w:val="22"/>
          <w:lang w:eastAsia="en-US"/>
        </w:rPr>
        <w:t>during LTM switch.</w:t>
      </w:r>
      <w:r w:rsidR="00743504" w:rsidRPr="006F4D45">
        <w:rPr>
          <w:sz w:val="22"/>
          <w:szCs w:val="22"/>
          <w:lang w:eastAsia="en-US"/>
        </w:rPr>
        <w:t xml:space="preserve"> </w:t>
      </w:r>
      <w:r w:rsidR="00E3215F" w:rsidRPr="006F4D45">
        <w:rPr>
          <w:sz w:val="22"/>
          <w:szCs w:val="22"/>
          <w:lang w:eastAsia="en-US"/>
        </w:rPr>
        <w:t>This can save signaling overhead if CSI acquisition on a target cell is triggered or activated in a dynamic manner.</w:t>
      </w:r>
      <w:r w:rsidR="00446510">
        <w:rPr>
          <w:sz w:val="22"/>
          <w:szCs w:val="22"/>
          <w:lang w:eastAsia="en-US"/>
        </w:rPr>
        <w:t xml:space="preserve"> Furthermore, </w:t>
      </w:r>
      <w:r w:rsidR="00614D29">
        <w:rPr>
          <w:sz w:val="22"/>
          <w:szCs w:val="22"/>
          <w:lang w:eastAsia="en-US"/>
        </w:rPr>
        <w:t xml:space="preserve">for CSI-RS measurement before reception of LTM CSC MAC CE, it is also preferable to </w:t>
      </w:r>
      <w:r w:rsidR="000B095A">
        <w:rPr>
          <w:sz w:val="22"/>
          <w:szCs w:val="22"/>
          <w:lang w:eastAsia="en-US"/>
        </w:rPr>
        <w:t>limit the total CSI acquisition for candidate cell(s), e.g., based on</w:t>
      </w:r>
      <w:r w:rsidR="00C07A36">
        <w:rPr>
          <w:sz w:val="22"/>
          <w:szCs w:val="22"/>
          <w:lang w:eastAsia="en-US"/>
        </w:rPr>
        <w:t xml:space="preserve"> the RS(s) in the activated TCI </w:t>
      </w:r>
      <w:r w:rsidR="00A16CDF">
        <w:rPr>
          <w:sz w:val="22"/>
          <w:szCs w:val="22"/>
          <w:lang w:eastAsia="en-US"/>
        </w:rPr>
        <w:t>state(s) for the corresponding candidate cell(s) and</w:t>
      </w:r>
      <w:r w:rsidR="000B095A">
        <w:rPr>
          <w:sz w:val="22"/>
          <w:szCs w:val="22"/>
          <w:lang w:eastAsia="en-US"/>
        </w:rPr>
        <w:t xml:space="preserve"> corresponding UE’s capability(s).</w:t>
      </w:r>
      <w:r w:rsidR="00D7220A" w:rsidRPr="006F4D45">
        <w:rPr>
          <w:sz w:val="22"/>
          <w:szCs w:val="22"/>
          <w:lang w:eastAsia="en-US"/>
        </w:rPr>
        <w:t xml:space="preserve"> </w:t>
      </w:r>
      <w:r w:rsidR="00743504" w:rsidRPr="006F4D45">
        <w:rPr>
          <w:sz w:val="22"/>
          <w:szCs w:val="22"/>
          <w:lang w:eastAsia="en-US"/>
        </w:rPr>
        <w:t xml:space="preserve"> </w:t>
      </w:r>
      <w:r w:rsidRPr="006F4D45">
        <w:rPr>
          <w:sz w:val="22"/>
          <w:szCs w:val="22"/>
          <w:lang w:eastAsia="en-US"/>
        </w:rPr>
        <w:t xml:space="preserve"> </w:t>
      </w:r>
    </w:p>
    <w:p w14:paraId="7DEB07E7" w14:textId="358E47CE" w:rsidR="001148F0" w:rsidRDefault="001148F0" w:rsidP="00CB09F1">
      <w:pPr>
        <w:wordWrap/>
        <w:jc w:val="both"/>
        <w:rPr>
          <w:lang w:eastAsia="en-US"/>
        </w:rPr>
      </w:pPr>
    </w:p>
    <w:p w14:paraId="2C310C30" w14:textId="182049E3" w:rsidR="000B095A" w:rsidRDefault="00E3215F" w:rsidP="00E3215F">
      <w:pPr>
        <w:tabs>
          <w:tab w:val="left" w:pos="3355"/>
        </w:tabs>
        <w:wordWrap/>
        <w:jc w:val="both"/>
        <w:rPr>
          <w:i/>
          <w:sz w:val="22"/>
          <w:szCs w:val="22"/>
        </w:rPr>
      </w:pPr>
      <w:bookmarkStart w:id="4" w:name="_Hlk189735947"/>
      <w:r w:rsidRPr="006C0AD0">
        <w:rPr>
          <w:b/>
          <w:sz w:val="22"/>
          <w:szCs w:val="22"/>
        </w:rPr>
        <w:t xml:space="preserve">Proposal </w:t>
      </w:r>
      <w:r w:rsidR="00BC5139">
        <w:rPr>
          <w:b/>
          <w:sz w:val="22"/>
          <w:szCs w:val="22"/>
        </w:rPr>
        <w:t>3</w:t>
      </w:r>
      <w:r w:rsidRPr="006C0AD0">
        <w:rPr>
          <w:b/>
          <w:sz w:val="22"/>
          <w:szCs w:val="22"/>
        </w:rPr>
        <w:t xml:space="preserve">: </w:t>
      </w:r>
      <w:r>
        <w:rPr>
          <w:i/>
          <w:sz w:val="22"/>
          <w:szCs w:val="22"/>
        </w:rPr>
        <w:t xml:space="preserve">For CSI acquisition, </w:t>
      </w:r>
    </w:p>
    <w:p w14:paraId="3F487544" w14:textId="62C517F6" w:rsidR="009D0C12" w:rsidRPr="000B095A" w:rsidRDefault="00E3215F" w:rsidP="000B095A">
      <w:pPr>
        <w:pStyle w:val="ListParagraph"/>
        <w:numPr>
          <w:ilvl w:val="0"/>
          <w:numId w:val="41"/>
        </w:numPr>
        <w:tabs>
          <w:tab w:val="left" w:pos="3355"/>
        </w:tabs>
        <w:jc w:val="both"/>
        <w:rPr>
          <w:i/>
          <w:sz w:val="22"/>
          <w:szCs w:val="22"/>
        </w:rPr>
      </w:pPr>
      <w:r w:rsidRPr="000B095A">
        <w:rPr>
          <w:i/>
          <w:sz w:val="22"/>
          <w:szCs w:val="22"/>
        </w:rPr>
        <w:lastRenderedPageBreak/>
        <w:t>a UE can be provided by the network whether a candidate cell is enabled or not for CSI acquisition</w:t>
      </w:r>
      <w:r w:rsidR="000B095A">
        <w:rPr>
          <w:i/>
          <w:sz w:val="22"/>
          <w:szCs w:val="22"/>
          <w:lang w:val="en-US"/>
        </w:rPr>
        <w:t>, and</w:t>
      </w:r>
    </w:p>
    <w:p w14:paraId="01E1E502" w14:textId="10051C7E" w:rsidR="00F67A35" w:rsidRPr="00F67A35" w:rsidRDefault="000B095A" w:rsidP="00934988">
      <w:pPr>
        <w:pStyle w:val="ListParagraph"/>
        <w:numPr>
          <w:ilvl w:val="0"/>
          <w:numId w:val="41"/>
        </w:numPr>
        <w:tabs>
          <w:tab w:val="left" w:pos="3355"/>
        </w:tabs>
        <w:jc w:val="both"/>
        <w:rPr>
          <w:i/>
          <w:sz w:val="22"/>
          <w:szCs w:val="22"/>
        </w:rPr>
      </w:pPr>
      <w:r>
        <w:rPr>
          <w:rFonts w:eastAsia="Malgun Gothic"/>
          <w:i/>
          <w:sz w:val="22"/>
          <w:szCs w:val="22"/>
          <w:lang w:val="en-US"/>
        </w:rPr>
        <w:t>f</w:t>
      </w:r>
      <w:r w:rsidR="00A374B1" w:rsidRPr="000B095A">
        <w:rPr>
          <w:rFonts w:eastAsia="Malgun Gothic"/>
          <w:i/>
          <w:sz w:val="22"/>
          <w:szCs w:val="22"/>
          <w:lang w:val="en-GB"/>
        </w:rPr>
        <w:t>or CSI measurement before CSC MAC CE, study mechanism for limit</w:t>
      </w:r>
      <w:r w:rsidR="00A16CDF">
        <w:rPr>
          <w:rFonts w:eastAsia="Malgun Gothic"/>
          <w:i/>
          <w:sz w:val="22"/>
          <w:szCs w:val="22"/>
          <w:lang w:val="en-GB"/>
        </w:rPr>
        <w:t>ing</w:t>
      </w:r>
      <w:r w:rsidR="00A374B1" w:rsidRPr="000B095A">
        <w:rPr>
          <w:rFonts w:eastAsia="Malgun Gothic"/>
          <w:i/>
          <w:sz w:val="22"/>
          <w:szCs w:val="22"/>
          <w:lang w:val="en-GB"/>
        </w:rPr>
        <w:t xml:space="preserve"> total CSI acquisition for candidate cell(s) by </w:t>
      </w:r>
      <w:r>
        <w:rPr>
          <w:rFonts w:eastAsia="Malgun Gothic"/>
          <w:i/>
          <w:sz w:val="22"/>
          <w:szCs w:val="22"/>
          <w:lang w:val="en-GB"/>
        </w:rPr>
        <w:t>the same</w:t>
      </w:r>
      <w:r w:rsidR="00A374B1" w:rsidRPr="000B095A">
        <w:rPr>
          <w:rFonts w:eastAsia="Malgun Gothic"/>
          <w:i/>
          <w:sz w:val="22"/>
          <w:szCs w:val="22"/>
          <w:lang w:val="en-GB"/>
        </w:rPr>
        <w:t xml:space="preserve"> UE before cell switching command. e.g. based on</w:t>
      </w:r>
      <w:r w:rsidR="00A16CDF">
        <w:rPr>
          <w:rFonts w:eastAsia="Malgun Gothic"/>
          <w:i/>
          <w:sz w:val="22"/>
          <w:szCs w:val="22"/>
          <w:lang w:val="en-GB"/>
        </w:rPr>
        <w:t xml:space="preserve"> the RS(s) in the TCI state(s) activated for the corresponding candidate cell(s) and</w:t>
      </w:r>
      <w:r w:rsidR="00A374B1" w:rsidRPr="000B095A">
        <w:rPr>
          <w:rFonts w:eastAsia="Malgun Gothic"/>
          <w:i/>
          <w:sz w:val="22"/>
          <w:szCs w:val="22"/>
          <w:lang w:val="en-GB"/>
        </w:rPr>
        <w:t xml:space="preserve"> UE capabilities.</w:t>
      </w:r>
      <w:bookmarkEnd w:id="4"/>
    </w:p>
    <w:p w14:paraId="23FA5B11" w14:textId="16818542" w:rsidR="00934988" w:rsidRPr="00934988" w:rsidRDefault="00934988" w:rsidP="00934988">
      <w:pPr>
        <w:wordWrap/>
        <w:jc w:val="both"/>
        <w:rPr>
          <w:rFonts w:eastAsia="Malgun Gothic"/>
          <w:sz w:val="22"/>
          <w:szCs w:val="22"/>
        </w:rPr>
      </w:pPr>
      <w:r>
        <w:rPr>
          <w:rFonts w:eastAsia="Malgun Gothic"/>
          <w:sz w:val="22"/>
          <w:szCs w:val="22"/>
        </w:rPr>
        <w:t>In addition, during</w:t>
      </w:r>
      <w:r w:rsidRPr="00934988">
        <w:rPr>
          <w:rFonts w:eastAsia="Malgun Gothic"/>
          <w:sz w:val="22"/>
          <w:szCs w:val="22"/>
        </w:rPr>
        <w:t xml:space="preserve"> CSI measurement before CSC, a UE does not know whether a candidate</w:t>
      </w:r>
      <w:r>
        <w:rPr>
          <w:rFonts w:eastAsia="Malgun Gothic"/>
          <w:sz w:val="22"/>
          <w:szCs w:val="22"/>
        </w:rPr>
        <w:t xml:space="preserve"> cell</w:t>
      </w:r>
      <w:r w:rsidRPr="00934988">
        <w:rPr>
          <w:rFonts w:eastAsia="Malgun Gothic"/>
          <w:sz w:val="22"/>
          <w:szCs w:val="22"/>
        </w:rPr>
        <w:t xml:space="preserve"> will become the actual target cell. Without lim</w:t>
      </w:r>
      <w:bookmarkStart w:id="5" w:name="_GoBack"/>
      <w:bookmarkEnd w:id="5"/>
      <w:r w:rsidRPr="00934988">
        <w:rPr>
          <w:rFonts w:eastAsia="Malgun Gothic"/>
          <w:sz w:val="22"/>
          <w:szCs w:val="22"/>
        </w:rPr>
        <w:t>itation,</w:t>
      </w:r>
      <w:r>
        <w:rPr>
          <w:rFonts w:eastAsia="Malgun Gothic"/>
          <w:sz w:val="22"/>
          <w:szCs w:val="22"/>
        </w:rPr>
        <w:t xml:space="preserve"> the</w:t>
      </w:r>
      <w:r w:rsidRPr="00934988">
        <w:rPr>
          <w:rFonts w:eastAsia="Malgun Gothic"/>
          <w:sz w:val="22"/>
          <w:szCs w:val="22"/>
        </w:rPr>
        <w:t xml:space="preserve"> UE may need to store all the acquired CSI for multiple candidate cells before cell switch command</w:t>
      </w:r>
      <w:r>
        <w:rPr>
          <w:rFonts w:eastAsia="Malgun Gothic"/>
          <w:sz w:val="22"/>
          <w:szCs w:val="22"/>
        </w:rPr>
        <w:t xml:space="preserve">, which would result in </w:t>
      </w:r>
      <w:r w:rsidRPr="00934988">
        <w:rPr>
          <w:rFonts w:eastAsia="Malgun Gothic"/>
          <w:sz w:val="22"/>
          <w:szCs w:val="22"/>
        </w:rPr>
        <w:t xml:space="preserve">additional burden </w:t>
      </w:r>
      <w:r>
        <w:rPr>
          <w:rFonts w:eastAsia="Malgun Gothic"/>
          <w:sz w:val="22"/>
          <w:szCs w:val="22"/>
        </w:rPr>
        <w:t>to the UE</w:t>
      </w:r>
      <w:r w:rsidRPr="00934988">
        <w:rPr>
          <w:rFonts w:eastAsia="Malgun Gothic"/>
          <w:sz w:val="22"/>
          <w:szCs w:val="22"/>
        </w:rPr>
        <w:t xml:space="preserve">. </w:t>
      </w:r>
      <w:r>
        <w:rPr>
          <w:rFonts w:eastAsia="Malgun Gothic"/>
          <w:sz w:val="22"/>
          <w:szCs w:val="22"/>
        </w:rPr>
        <w:t xml:space="preserve">The </w:t>
      </w:r>
      <w:r w:rsidRPr="00934988">
        <w:rPr>
          <w:rFonts w:eastAsia="Malgun Gothic"/>
          <w:sz w:val="22"/>
          <w:szCs w:val="22"/>
        </w:rPr>
        <w:t>UE only need</w:t>
      </w:r>
      <w:r>
        <w:rPr>
          <w:rFonts w:eastAsia="Malgun Gothic"/>
          <w:sz w:val="22"/>
          <w:szCs w:val="22"/>
        </w:rPr>
        <w:t>s</w:t>
      </w:r>
      <w:r w:rsidRPr="00934988">
        <w:rPr>
          <w:rFonts w:eastAsia="Malgun Gothic"/>
          <w:sz w:val="22"/>
          <w:szCs w:val="22"/>
        </w:rPr>
        <w:t xml:space="preserve"> to store CSI with up to a number of candidate cell(s) indicated by</w:t>
      </w:r>
      <w:r>
        <w:rPr>
          <w:rFonts w:eastAsia="Malgun Gothic"/>
          <w:sz w:val="22"/>
          <w:szCs w:val="22"/>
        </w:rPr>
        <w:t xml:space="preserve"> a corresponding</w:t>
      </w:r>
      <w:r w:rsidRPr="00934988">
        <w:rPr>
          <w:rFonts w:eastAsia="Malgun Gothic"/>
          <w:sz w:val="22"/>
          <w:szCs w:val="22"/>
        </w:rPr>
        <w:t xml:space="preserve"> UE</w:t>
      </w:r>
      <w:r>
        <w:rPr>
          <w:rFonts w:eastAsia="Malgun Gothic"/>
          <w:sz w:val="22"/>
          <w:szCs w:val="22"/>
        </w:rPr>
        <w:t>’s</w:t>
      </w:r>
      <w:r w:rsidRPr="00934988">
        <w:rPr>
          <w:rFonts w:eastAsia="Malgun Gothic"/>
          <w:sz w:val="22"/>
          <w:szCs w:val="22"/>
        </w:rPr>
        <w:t xml:space="preserve"> capability. </w:t>
      </w:r>
    </w:p>
    <w:p w14:paraId="5BFC62A7" w14:textId="77777777" w:rsidR="00934988" w:rsidRDefault="00934988" w:rsidP="00934988">
      <w:pPr>
        <w:wordWrap/>
        <w:jc w:val="both"/>
        <w:rPr>
          <w:rFonts w:eastAsia="Malgun Gothic"/>
          <w:sz w:val="22"/>
          <w:szCs w:val="22"/>
        </w:rPr>
      </w:pPr>
    </w:p>
    <w:p w14:paraId="5CEB4ECE" w14:textId="27724828" w:rsidR="00934988" w:rsidRPr="00934988" w:rsidRDefault="00934988" w:rsidP="00934988">
      <w:pPr>
        <w:wordWrap/>
        <w:jc w:val="both"/>
        <w:rPr>
          <w:rFonts w:eastAsia="Malgun Gothic"/>
          <w:i/>
          <w:sz w:val="22"/>
          <w:szCs w:val="22"/>
        </w:rPr>
      </w:pPr>
      <w:r w:rsidRPr="00934988">
        <w:rPr>
          <w:rFonts w:eastAsia="Malgun Gothic"/>
          <w:b/>
          <w:sz w:val="22"/>
          <w:szCs w:val="22"/>
        </w:rPr>
        <w:t xml:space="preserve">Proposal </w:t>
      </w:r>
      <w:r w:rsidR="00BC5139">
        <w:rPr>
          <w:rFonts w:eastAsia="Malgun Gothic"/>
          <w:b/>
          <w:sz w:val="22"/>
          <w:szCs w:val="22"/>
        </w:rPr>
        <w:t>4</w:t>
      </w:r>
      <w:r w:rsidRPr="00934988">
        <w:rPr>
          <w:rFonts w:eastAsia="Malgun Gothic"/>
          <w:b/>
          <w:sz w:val="22"/>
          <w:szCs w:val="22"/>
        </w:rPr>
        <w:t>:</w:t>
      </w:r>
      <w:r w:rsidRPr="00934988">
        <w:rPr>
          <w:rFonts w:eastAsia="Malgun Gothic"/>
          <w:sz w:val="22"/>
          <w:szCs w:val="22"/>
        </w:rPr>
        <w:t xml:space="preserve"> </w:t>
      </w:r>
      <w:r w:rsidRPr="00934988">
        <w:rPr>
          <w:rFonts w:eastAsia="Malgun Gothic"/>
          <w:i/>
          <w:sz w:val="22"/>
          <w:szCs w:val="22"/>
        </w:rPr>
        <w:t xml:space="preserve">For CSI acquisition for candidate cell during LTM, </w:t>
      </w:r>
      <w:r>
        <w:rPr>
          <w:rFonts w:eastAsia="Malgun Gothic"/>
          <w:i/>
          <w:sz w:val="22"/>
          <w:szCs w:val="22"/>
        </w:rPr>
        <w:t xml:space="preserve">the </w:t>
      </w:r>
      <w:r w:rsidRPr="00934988">
        <w:rPr>
          <w:rFonts w:eastAsia="Malgun Gothic"/>
          <w:i/>
          <w:sz w:val="22"/>
          <w:szCs w:val="22"/>
        </w:rPr>
        <w:t>UE only needs to keep</w:t>
      </w:r>
      <w:r>
        <w:rPr>
          <w:rFonts w:eastAsia="Malgun Gothic"/>
          <w:i/>
          <w:sz w:val="22"/>
          <w:szCs w:val="22"/>
        </w:rPr>
        <w:t>/store</w:t>
      </w:r>
      <w:r w:rsidRPr="00934988">
        <w:rPr>
          <w:rFonts w:eastAsia="Malgun Gothic"/>
          <w:i/>
          <w:sz w:val="22"/>
          <w:szCs w:val="22"/>
        </w:rPr>
        <w:t xml:space="preserve"> CSI for</w:t>
      </w:r>
      <w:r>
        <w:rPr>
          <w:rFonts w:eastAsia="Malgun Gothic"/>
          <w:i/>
          <w:sz w:val="22"/>
          <w:szCs w:val="22"/>
        </w:rPr>
        <w:t xml:space="preserve"> a</w:t>
      </w:r>
      <w:r w:rsidRPr="00934988">
        <w:rPr>
          <w:rFonts w:eastAsia="Malgun Gothic"/>
          <w:i/>
          <w:sz w:val="22"/>
          <w:szCs w:val="22"/>
        </w:rPr>
        <w:t xml:space="preserve"> limited number of candidate cell(s) before cell switching command, subject to</w:t>
      </w:r>
      <w:r>
        <w:rPr>
          <w:rFonts w:eastAsia="Malgun Gothic"/>
          <w:i/>
          <w:sz w:val="22"/>
          <w:szCs w:val="22"/>
        </w:rPr>
        <w:t xml:space="preserve"> corresponding</w:t>
      </w:r>
      <w:r w:rsidRPr="00934988">
        <w:rPr>
          <w:rFonts w:eastAsia="Malgun Gothic"/>
          <w:i/>
          <w:sz w:val="22"/>
          <w:szCs w:val="22"/>
        </w:rPr>
        <w:t xml:space="preserve"> UE</w:t>
      </w:r>
      <w:r>
        <w:rPr>
          <w:rFonts w:eastAsia="Malgun Gothic"/>
          <w:i/>
          <w:sz w:val="22"/>
          <w:szCs w:val="22"/>
        </w:rPr>
        <w:t>’s</w:t>
      </w:r>
      <w:r w:rsidRPr="00934988">
        <w:rPr>
          <w:rFonts w:eastAsia="Malgun Gothic"/>
          <w:i/>
          <w:sz w:val="22"/>
          <w:szCs w:val="22"/>
        </w:rPr>
        <w:t xml:space="preserve"> capabilities.</w:t>
      </w:r>
    </w:p>
    <w:p w14:paraId="5901D9BF" w14:textId="77777777" w:rsidR="00934988" w:rsidRDefault="00934988" w:rsidP="000067DD">
      <w:pPr>
        <w:wordWrap/>
        <w:jc w:val="both"/>
        <w:rPr>
          <w:rFonts w:eastAsia="Malgun Gothic"/>
          <w:sz w:val="22"/>
          <w:szCs w:val="22"/>
        </w:rPr>
      </w:pPr>
    </w:p>
    <w:p w14:paraId="64848F2E" w14:textId="211C5B64" w:rsidR="000067DD" w:rsidRPr="002F5F37" w:rsidRDefault="00F67A35" w:rsidP="000067DD">
      <w:pPr>
        <w:jc w:val="both"/>
        <w:rPr>
          <w:rFonts w:eastAsia="Malgun Gothic"/>
          <w:i/>
          <w:sz w:val="22"/>
          <w:szCs w:val="22"/>
          <w:lang w:val="en-GB"/>
        </w:rPr>
      </w:pPr>
      <w:bookmarkStart w:id="6" w:name="_Hlk189735972"/>
      <w:r>
        <w:rPr>
          <w:rFonts w:eastAsia="Malgun Gothic"/>
          <w:sz w:val="22"/>
          <w:szCs w:val="22"/>
        </w:rPr>
        <w:t>After receiving the CSC, the UE can measure the configured CSI-RS(s) corresponding to the target cell indicated by the CSC. There is no need for the UE to further select a subset of the configured CSI-RS(s) or for the NW to indicate a subset of the configured CSI-RS(s) for the UE to measure and report the corresponding CRI(s).</w:t>
      </w:r>
    </w:p>
    <w:bookmarkEnd w:id="6"/>
    <w:p w14:paraId="7B266593" w14:textId="1E31A406" w:rsidR="00435E7A" w:rsidRDefault="00435E7A" w:rsidP="00742EC2">
      <w:pPr>
        <w:tabs>
          <w:tab w:val="left" w:pos="3355"/>
        </w:tabs>
        <w:jc w:val="both"/>
        <w:rPr>
          <w:rFonts w:eastAsia="Malgun Gothic"/>
          <w:sz w:val="22"/>
          <w:szCs w:val="22"/>
          <w:lang w:val="en-GB"/>
        </w:rPr>
      </w:pPr>
    </w:p>
    <w:p w14:paraId="2AF71669" w14:textId="284404C9" w:rsidR="00D15A41" w:rsidRPr="00934988" w:rsidRDefault="00D15A41" w:rsidP="00D15A41">
      <w:pPr>
        <w:wordWrap/>
        <w:jc w:val="both"/>
        <w:rPr>
          <w:rFonts w:eastAsia="Malgun Gothic"/>
          <w:i/>
          <w:sz w:val="22"/>
          <w:szCs w:val="22"/>
        </w:rPr>
      </w:pPr>
      <w:r w:rsidRPr="00934988">
        <w:rPr>
          <w:rFonts w:eastAsia="Malgun Gothic"/>
          <w:b/>
          <w:sz w:val="22"/>
          <w:szCs w:val="22"/>
        </w:rPr>
        <w:t>Proposal 5:</w:t>
      </w:r>
      <w:r w:rsidRPr="00934988">
        <w:rPr>
          <w:rFonts w:eastAsia="Malgun Gothic"/>
          <w:sz w:val="22"/>
          <w:szCs w:val="22"/>
        </w:rPr>
        <w:t xml:space="preserve"> </w:t>
      </w:r>
      <w:r w:rsidRPr="00934988">
        <w:rPr>
          <w:rFonts w:eastAsia="Malgun Gothic"/>
          <w:i/>
          <w:sz w:val="22"/>
          <w:szCs w:val="22"/>
        </w:rPr>
        <w:t xml:space="preserve">For </w:t>
      </w:r>
      <w:r>
        <w:rPr>
          <w:rFonts w:eastAsia="Malgun Gothic"/>
          <w:i/>
          <w:sz w:val="22"/>
          <w:szCs w:val="22"/>
        </w:rPr>
        <w:t xml:space="preserve">CSI measurement after CSC MAC CE for CSI acquisition, do not support further selecting a subset of the configured CSI-RS(s) for the target cell via either sub-selection by the UE or indication by the </w:t>
      </w:r>
      <w:proofErr w:type="spellStart"/>
      <w:r>
        <w:rPr>
          <w:rFonts w:eastAsia="Malgun Gothic"/>
          <w:i/>
          <w:sz w:val="22"/>
          <w:szCs w:val="22"/>
        </w:rPr>
        <w:t>gNB</w:t>
      </w:r>
      <w:proofErr w:type="spellEnd"/>
      <w:r w:rsidRPr="00934988">
        <w:rPr>
          <w:rFonts w:eastAsia="Malgun Gothic"/>
          <w:i/>
          <w:sz w:val="22"/>
          <w:szCs w:val="22"/>
        </w:rPr>
        <w:t>.</w:t>
      </w:r>
    </w:p>
    <w:p w14:paraId="716E2E67" w14:textId="77777777" w:rsidR="00D15A41" w:rsidRPr="00D15A41" w:rsidRDefault="00D15A41" w:rsidP="00742EC2">
      <w:pPr>
        <w:tabs>
          <w:tab w:val="left" w:pos="3355"/>
        </w:tabs>
        <w:jc w:val="both"/>
        <w:rPr>
          <w:rFonts w:eastAsia="Malgun Gothic"/>
          <w:sz w:val="22"/>
          <w:szCs w:val="22"/>
        </w:rPr>
      </w:pPr>
    </w:p>
    <w:p w14:paraId="03110D1B" w14:textId="2E154EBB" w:rsidR="003F198B" w:rsidRDefault="00370C80" w:rsidP="003F198B">
      <w:pPr>
        <w:tabs>
          <w:tab w:val="left" w:pos="3355"/>
        </w:tabs>
        <w:jc w:val="both"/>
        <w:rPr>
          <w:rFonts w:eastAsia="Malgun Gothic"/>
          <w:sz w:val="22"/>
          <w:szCs w:val="22"/>
          <w:lang w:val="en-GB"/>
        </w:rPr>
      </w:pPr>
      <w:r>
        <w:rPr>
          <w:rFonts w:eastAsia="Malgun Gothic"/>
          <w:sz w:val="22"/>
          <w:szCs w:val="22"/>
          <w:lang w:val="en-GB"/>
        </w:rPr>
        <w:t xml:space="preserve">Regarding CSI reporting, </w:t>
      </w:r>
      <w:r w:rsidR="00A7308A">
        <w:rPr>
          <w:rFonts w:eastAsia="Malgun Gothic"/>
          <w:sz w:val="22"/>
          <w:szCs w:val="22"/>
          <w:lang w:val="en-GB"/>
        </w:rPr>
        <w:t>the UE can</w:t>
      </w:r>
      <w:r w:rsidR="00D82D76">
        <w:rPr>
          <w:rFonts w:eastAsia="Malgun Gothic"/>
          <w:sz w:val="22"/>
          <w:szCs w:val="22"/>
          <w:lang w:val="en-GB"/>
        </w:rPr>
        <w:t xml:space="preserve"> send the CSI report at least a time gap after reception of the LTM CSC MAC CE. </w:t>
      </w:r>
      <w:r>
        <w:rPr>
          <w:rFonts w:eastAsia="Malgun Gothic"/>
          <w:sz w:val="22"/>
          <w:szCs w:val="22"/>
          <w:lang w:val="en-GB"/>
        </w:rPr>
        <w:t>For</w:t>
      </w:r>
      <w:r w:rsidR="008774B4">
        <w:rPr>
          <w:rFonts w:eastAsia="Malgun Gothic"/>
          <w:sz w:val="22"/>
          <w:szCs w:val="22"/>
          <w:lang w:val="en-GB"/>
        </w:rPr>
        <w:t xml:space="preserve"> both RACH-less and RACH-based LTM procedures</w:t>
      </w:r>
      <w:r>
        <w:rPr>
          <w:rFonts w:eastAsia="Malgun Gothic"/>
          <w:sz w:val="22"/>
          <w:szCs w:val="22"/>
          <w:lang w:val="en-GB"/>
        </w:rPr>
        <w:t>, we do not see a need to have separate mechanisms to determine the first UL resource(s)</w:t>
      </w:r>
      <w:r w:rsidR="00423FE1">
        <w:rPr>
          <w:rFonts w:eastAsia="Malgun Gothic"/>
          <w:sz w:val="22"/>
          <w:szCs w:val="22"/>
          <w:lang w:val="en-GB"/>
        </w:rPr>
        <w:t xml:space="preserve"> to carry the CSI report</w:t>
      </w:r>
      <w:r>
        <w:rPr>
          <w:rFonts w:eastAsia="Malgun Gothic"/>
          <w:sz w:val="22"/>
          <w:szCs w:val="22"/>
          <w:lang w:val="en-GB"/>
        </w:rPr>
        <w:t xml:space="preserve"> – in this sense, the first UL resource(s) should correspond </w:t>
      </w:r>
      <w:r w:rsidR="00902D85">
        <w:rPr>
          <w:rFonts w:eastAsia="Malgun Gothic"/>
          <w:sz w:val="22"/>
          <w:szCs w:val="22"/>
          <w:lang w:val="en-GB"/>
        </w:rPr>
        <w:t>the first CG/DG PUSCH that</w:t>
      </w:r>
      <w:r>
        <w:rPr>
          <w:rFonts w:eastAsia="Malgun Gothic"/>
          <w:sz w:val="22"/>
          <w:szCs w:val="22"/>
          <w:lang w:val="en-GB"/>
        </w:rPr>
        <w:t xml:space="preserve"> carries the RRC completion message</w:t>
      </w:r>
      <w:r w:rsidR="008774B4">
        <w:rPr>
          <w:rFonts w:eastAsia="Malgun Gothic"/>
          <w:sz w:val="22"/>
          <w:szCs w:val="22"/>
          <w:lang w:val="en-GB"/>
        </w:rPr>
        <w:t>.</w:t>
      </w:r>
      <w:r w:rsidR="00902D85">
        <w:rPr>
          <w:rFonts w:eastAsia="Malgun Gothic"/>
          <w:sz w:val="22"/>
          <w:szCs w:val="22"/>
          <w:lang w:val="en-GB"/>
        </w:rPr>
        <w:t xml:space="preserve"> If the UE cannot send the CSI report on the first UL resource(s) defined above due to timeline issue, the UE can always be triggered to perform aperiodic CSI reporting towards the target cell (</w:t>
      </w:r>
      <w:r w:rsidR="00423FE1">
        <w:rPr>
          <w:rFonts w:eastAsia="Malgun Gothic"/>
          <w:sz w:val="22"/>
          <w:szCs w:val="22"/>
          <w:lang w:val="en-GB"/>
        </w:rPr>
        <w:t xml:space="preserve">i.e., the “new” </w:t>
      </w:r>
      <w:r w:rsidR="00902D85">
        <w:rPr>
          <w:rFonts w:eastAsia="Malgun Gothic"/>
          <w:sz w:val="22"/>
          <w:szCs w:val="22"/>
          <w:lang w:val="en-GB"/>
        </w:rPr>
        <w:t xml:space="preserve">serving cell after the LTM procedure is complete). </w:t>
      </w:r>
      <w:r w:rsidR="008774B4">
        <w:rPr>
          <w:rFonts w:eastAsia="Malgun Gothic"/>
          <w:sz w:val="22"/>
          <w:szCs w:val="22"/>
          <w:lang w:val="en-GB"/>
        </w:rPr>
        <w:t xml:space="preserve"> </w:t>
      </w:r>
      <w:r w:rsidR="00E920C5">
        <w:rPr>
          <w:rFonts w:eastAsia="Malgun Gothic"/>
          <w:sz w:val="22"/>
          <w:szCs w:val="22"/>
          <w:lang w:val="en-GB"/>
        </w:rPr>
        <w:t xml:space="preserve">  </w:t>
      </w:r>
      <w:r w:rsidR="00D10D09">
        <w:rPr>
          <w:rFonts w:eastAsia="Malgun Gothic"/>
          <w:sz w:val="22"/>
          <w:szCs w:val="22"/>
          <w:lang w:val="en-GB"/>
        </w:rPr>
        <w:t xml:space="preserve"> </w:t>
      </w:r>
      <w:r w:rsidR="005608AD">
        <w:rPr>
          <w:rFonts w:eastAsia="Malgun Gothic"/>
          <w:sz w:val="22"/>
          <w:szCs w:val="22"/>
          <w:lang w:val="en-GB"/>
        </w:rPr>
        <w:t xml:space="preserve"> </w:t>
      </w:r>
      <w:r w:rsidR="00D10D09">
        <w:rPr>
          <w:rFonts w:eastAsia="Malgun Gothic"/>
          <w:sz w:val="22"/>
          <w:szCs w:val="22"/>
          <w:lang w:val="en-GB"/>
        </w:rPr>
        <w:t xml:space="preserve"> </w:t>
      </w:r>
      <w:r w:rsidR="00C27A52">
        <w:rPr>
          <w:rFonts w:eastAsia="Malgun Gothic"/>
          <w:sz w:val="22"/>
          <w:szCs w:val="22"/>
          <w:lang w:val="en-GB"/>
        </w:rPr>
        <w:t xml:space="preserve">  </w:t>
      </w:r>
      <w:r w:rsidR="00AA0369">
        <w:rPr>
          <w:rFonts w:eastAsia="Malgun Gothic"/>
          <w:sz w:val="22"/>
          <w:szCs w:val="22"/>
          <w:lang w:val="en-GB"/>
        </w:rPr>
        <w:t xml:space="preserve"> </w:t>
      </w:r>
      <w:r w:rsidR="006069ED">
        <w:rPr>
          <w:rFonts w:eastAsia="Malgun Gothic"/>
          <w:sz w:val="22"/>
          <w:szCs w:val="22"/>
          <w:lang w:val="en-GB"/>
        </w:rPr>
        <w:t xml:space="preserve"> </w:t>
      </w:r>
    </w:p>
    <w:p w14:paraId="39732B51" w14:textId="6AB31998" w:rsidR="00EE2473" w:rsidRDefault="00EE2473" w:rsidP="00017F8D">
      <w:pPr>
        <w:tabs>
          <w:tab w:val="left" w:pos="3355"/>
        </w:tabs>
        <w:jc w:val="both"/>
        <w:rPr>
          <w:rFonts w:eastAsia="Malgun Gothic"/>
          <w:sz w:val="22"/>
          <w:szCs w:val="22"/>
          <w:lang w:val="en-GB"/>
        </w:rPr>
      </w:pPr>
    </w:p>
    <w:p w14:paraId="1EDFD1AE" w14:textId="4B596008" w:rsidR="00A7308A" w:rsidRDefault="00856C85" w:rsidP="00856C85">
      <w:pPr>
        <w:jc w:val="both"/>
        <w:rPr>
          <w:i/>
          <w:sz w:val="22"/>
          <w:szCs w:val="22"/>
        </w:rPr>
      </w:pPr>
      <w:bookmarkStart w:id="7" w:name="_Hlk189736006"/>
      <w:r w:rsidRPr="00F15477">
        <w:rPr>
          <w:rFonts w:eastAsia="Malgun Gothic"/>
          <w:b/>
          <w:sz w:val="22"/>
          <w:szCs w:val="22"/>
          <w:lang w:val="en-GB"/>
        </w:rPr>
        <w:t xml:space="preserve">Proposal </w:t>
      </w:r>
      <w:r w:rsidR="00BC5139">
        <w:rPr>
          <w:rFonts w:eastAsia="Malgun Gothic"/>
          <w:b/>
          <w:sz w:val="22"/>
          <w:szCs w:val="22"/>
          <w:lang w:val="en-GB"/>
        </w:rPr>
        <w:t>6</w:t>
      </w:r>
      <w:r>
        <w:rPr>
          <w:rFonts w:eastAsia="Malgun Gothic"/>
          <w:b/>
          <w:sz w:val="22"/>
          <w:szCs w:val="22"/>
          <w:lang w:val="en-GB"/>
        </w:rPr>
        <w:t>:</w:t>
      </w:r>
      <w:r>
        <w:rPr>
          <w:i/>
          <w:sz w:val="22"/>
          <w:szCs w:val="22"/>
        </w:rPr>
        <w:t xml:space="preserve"> </w:t>
      </w:r>
      <w:r w:rsidR="00265378">
        <w:rPr>
          <w:i/>
          <w:sz w:val="22"/>
          <w:szCs w:val="22"/>
        </w:rPr>
        <w:t xml:space="preserve">For CSI acquisition, </w:t>
      </w:r>
    </w:p>
    <w:p w14:paraId="4023A52F" w14:textId="21CF70DA" w:rsidR="00856C85" w:rsidRPr="00A7308A" w:rsidRDefault="00A7308A" w:rsidP="00A7308A">
      <w:pPr>
        <w:pStyle w:val="ListParagraph"/>
        <w:numPr>
          <w:ilvl w:val="0"/>
          <w:numId w:val="45"/>
        </w:numPr>
        <w:jc w:val="both"/>
        <w:rPr>
          <w:i/>
          <w:sz w:val="22"/>
          <w:szCs w:val="22"/>
        </w:rPr>
      </w:pPr>
      <w:r>
        <w:rPr>
          <w:i/>
          <w:sz w:val="22"/>
          <w:szCs w:val="22"/>
          <w:lang w:val="en-US"/>
        </w:rPr>
        <w:t>support the UE to send the CSI report at least a time gap after reception of the LTM CSC,</w:t>
      </w:r>
    </w:p>
    <w:p w14:paraId="3D14280D" w14:textId="1FBCFFFA" w:rsidR="00BC5139" w:rsidRPr="00BC5139" w:rsidRDefault="00A7308A" w:rsidP="004C1702">
      <w:pPr>
        <w:pStyle w:val="ListParagraph"/>
        <w:numPr>
          <w:ilvl w:val="0"/>
          <w:numId w:val="45"/>
        </w:numPr>
        <w:jc w:val="both"/>
        <w:rPr>
          <w:i/>
          <w:sz w:val="22"/>
          <w:szCs w:val="22"/>
        </w:rPr>
      </w:pPr>
      <w:r>
        <w:rPr>
          <w:i/>
          <w:sz w:val="22"/>
          <w:szCs w:val="22"/>
          <w:lang w:val="en-US"/>
        </w:rPr>
        <w:t>for both RACH-less and RACH-based LTM procedures, support the first CG/DG PUSCH that carries the RRC completion message to carry the CSI report</w:t>
      </w:r>
      <w:bookmarkStart w:id="8" w:name="_Hlk189736018"/>
      <w:bookmarkEnd w:id="7"/>
      <w:r w:rsidR="00BB23F3" w:rsidRPr="00484704">
        <w:rPr>
          <w:rFonts w:eastAsia="Malgun Gothic"/>
          <w:i/>
          <w:sz w:val="22"/>
          <w:szCs w:val="22"/>
          <w:lang w:val="en-GB"/>
        </w:rPr>
        <w:t xml:space="preserve"> </w:t>
      </w:r>
      <w:bookmarkEnd w:id="8"/>
    </w:p>
    <w:p w14:paraId="1D9AE165" w14:textId="77777777" w:rsidR="00BC5139" w:rsidRDefault="00BC5139" w:rsidP="004C1702">
      <w:pPr>
        <w:jc w:val="both"/>
        <w:rPr>
          <w:rFonts w:eastAsia="Malgun Gothic"/>
          <w:i/>
          <w:sz w:val="22"/>
          <w:szCs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2D16324B" w14:textId="3115ED18" w:rsidR="002F4C2C" w:rsidRDefault="00AF5283" w:rsidP="002F4C2C">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5A5A6C">
        <w:rPr>
          <w:rFonts w:eastAsia="Malgun Gothic"/>
          <w:sz w:val="22"/>
          <w:szCs w:val="22"/>
        </w:rPr>
        <w:t xml:space="preserve">LTM operations, focusing on </w:t>
      </w:r>
      <w:r w:rsidR="005A5A6C" w:rsidRPr="005A5A6C">
        <w:rPr>
          <w:rFonts w:eastAsia="Malgun Gothic"/>
          <w:bCs/>
          <w:iCs/>
          <w:sz w:val="22"/>
          <w:szCs w:val="22"/>
          <w:lang w:val="en-GB"/>
        </w:rPr>
        <w:t xml:space="preserve">necessary components to support </w:t>
      </w:r>
      <w:r w:rsidR="00FD0426">
        <w:rPr>
          <w:rFonts w:eastAsia="Malgun Gothic"/>
          <w:bCs/>
          <w:iCs/>
          <w:sz w:val="22"/>
          <w:szCs w:val="22"/>
          <w:lang w:val="en-GB"/>
        </w:rPr>
        <w:t xml:space="preserve">CSI-RS for LTM measurement/reporting, </w:t>
      </w:r>
      <w:r w:rsidR="005A5A6C" w:rsidRPr="005A5A6C">
        <w:rPr>
          <w:rFonts w:eastAsia="Malgun Gothic"/>
          <w:bCs/>
          <w:iCs/>
          <w:sz w:val="22"/>
          <w:szCs w:val="22"/>
          <w:lang w:val="en-GB"/>
        </w:rPr>
        <w:t>event triggered L1 measurement reporting</w:t>
      </w:r>
      <w:r w:rsidR="00FD0426">
        <w:rPr>
          <w:rFonts w:eastAsia="Malgun Gothic"/>
          <w:bCs/>
          <w:iCs/>
          <w:sz w:val="22"/>
          <w:szCs w:val="22"/>
          <w:lang w:val="en-GB"/>
        </w:rPr>
        <w:t xml:space="preserve"> and CSI acquisition on candidate cell(s)</w:t>
      </w:r>
      <w:r w:rsidR="000D3761">
        <w:rPr>
          <w:rFonts w:eastAsia="Malgun Gothic"/>
          <w:sz w:val="22"/>
          <w:szCs w:val="22"/>
        </w:rPr>
        <w:t>. In particular, we present the following proposals and observations focusing on</w:t>
      </w:r>
      <w:r w:rsidR="005A5A6C">
        <w:rPr>
          <w:rFonts w:eastAsia="Malgun Gothic"/>
          <w:sz w:val="22"/>
          <w:szCs w:val="22"/>
        </w:rPr>
        <w:t xml:space="preserve"> </w:t>
      </w:r>
      <w:r w:rsidR="00FD0426">
        <w:rPr>
          <w:rFonts w:eastAsia="Malgun Gothic"/>
          <w:sz w:val="22"/>
          <w:szCs w:val="22"/>
        </w:rPr>
        <w:t>various design aspects related to the Rel-19 LTM enhancements</w:t>
      </w:r>
      <w:r w:rsidR="00212620">
        <w:rPr>
          <w:rFonts w:eastAsia="Malgun Gothic"/>
          <w:sz w:val="22"/>
          <w:szCs w:val="22"/>
        </w:rPr>
        <w:t>:</w:t>
      </w:r>
    </w:p>
    <w:p w14:paraId="31356FD6" w14:textId="77777777" w:rsidR="00EC38AD" w:rsidRDefault="00EC38AD" w:rsidP="002F4C2C">
      <w:pPr>
        <w:wordWrap/>
        <w:snapToGrid w:val="0"/>
        <w:spacing w:after="60"/>
        <w:jc w:val="both"/>
        <w:rPr>
          <w:rFonts w:eastAsia="Malgun Gothic"/>
          <w:sz w:val="22"/>
          <w:szCs w:val="22"/>
        </w:rPr>
      </w:pPr>
    </w:p>
    <w:p w14:paraId="364CAB55" w14:textId="77777777" w:rsidR="003A3C5D" w:rsidRPr="003A3C5D" w:rsidRDefault="003A3C5D" w:rsidP="002F4C2C">
      <w:pPr>
        <w:tabs>
          <w:tab w:val="left" w:pos="2442"/>
        </w:tabs>
        <w:wordWrap/>
        <w:spacing w:after="60"/>
        <w:jc w:val="both"/>
        <w:rPr>
          <w:rFonts w:ascii="Times" w:eastAsia="Malgun Gothic" w:hAnsi="Times" w:cs="Times"/>
          <w:i/>
          <w:sz w:val="22"/>
          <w:szCs w:val="22"/>
          <w:lang w:val="en-GB"/>
        </w:rPr>
      </w:pPr>
      <w:r w:rsidRPr="003A3C5D">
        <w:rPr>
          <w:rFonts w:ascii="Times" w:eastAsia="Malgun Gothic" w:hAnsi="Times" w:cs="Times"/>
          <w:b/>
          <w:sz w:val="22"/>
          <w:szCs w:val="22"/>
          <w:lang w:val="en-GB"/>
        </w:rPr>
        <w:t>Proposal 1:</w:t>
      </w:r>
      <w:r w:rsidRPr="003A3C5D">
        <w:rPr>
          <w:rFonts w:ascii="Times" w:eastAsia="Malgun Gothic" w:hAnsi="Times" w:cs="Times"/>
          <w:sz w:val="22"/>
          <w:szCs w:val="22"/>
          <w:lang w:val="en-GB"/>
        </w:rPr>
        <w:t xml:space="preserve"> </w:t>
      </w:r>
      <w:r w:rsidRPr="003A3C5D">
        <w:rPr>
          <w:rFonts w:ascii="Times" w:eastAsia="Malgun Gothic" w:hAnsi="Times" w:cs="Times"/>
          <w:i/>
          <w:sz w:val="22"/>
          <w:szCs w:val="22"/>
          <w:lang w:val="en-GB"/>
        </w:rPr>
        <w:t>For associating between the configured CSI-RS resources and candidate cells for L1 measurement(s), further support</w:t>
      </w:r>
    </w:p>
    <w:p w14:paraId="3655B87E" w14:textId="77777777" w:rsidR="003A3C5D" w:rsidRPr="003A3C5D" w:rsidRDefault="003A3C5D" w:rsidP="002F4C2C">
      <w:pPr>
        <w:numPr>
          <w:ilvl w:val="0"/>
          <w:numId w:val="29"/>
        </w:numPr>
        <w:tabs>
          <w:tab w:val="left" w:pos="2442"/>
        </w:tabs>
        <w:wordWrap/>
        <w:spacing w:after="60"/>
        <w:jc w:val="both"/>
        <w:rPr>
          <w:rFonts w:ascii="Times" w:eastAsia="Malgun Gothic" w:hAnsi="Times" w:cs="Times"/>
          <w:i/>
          <w:sz w:val="22"/>
          <w:szCs w:val="22"/>
          <w:lang w:val="en-GB"/>
        </w:rPr>
      </w:pPr>
      <w:r w:rsidRPr="003A3C5D">
        <w:rPr>
          <w:rFonts w:ascii="Times" w:eastAsia="Malgun Gothic" w:hAnsi="Times" w:cs="Times"/>
          <w:i/>
          <w:sz w:val="22"/>
          <w:szCs w:val="22"/>
          <w:lang w:val="en-GB"/>
        </w:rPr>
        <w:t>(implicit association): association between the configured CSI-RS resource(s) and the candidate cell(s) is based on association between the SSBs (</w:t>
      </w:r>
      <w:proofErr w:type="spellStart"/>
      <w:r w:rsidRPr="003A3C5D">
        <w:rPr>
          <w:rFonts w:ascii="Times" w:eastAsia="Malgun Gothic" w:hAnsi="Times" w:cs="Times"/>
          <w:i/>
          <w:sz w:val="22"/>
          <w:szCs w:val="22"/>
          <w:lang w:val="en-GB"/>
        </w:rPr>
        <w:t>QCL’ed</w:t>
      </w:r>
      <w:proofErr w:type="spellEnd"/>
      <w:r w:rsidRPr="003A3C5D">
        <w:rPr>
          <w:rFonts w:ascii="Times" w:eastAsia="Malgun Gothic" w:hAnsi="Times" w:cs="Times"/>
          <w:i/>
          <w:sz w:val="22"/>
          <w:szCs w:val="22"/>
          <w:lang w:val="en-GB"/>
        </w:rPr>
        <w:t xml:space="preserve"> with the configured CSI-RS resource(s)) and the candidate cells</w:t>
      </w:r>
    </w:p>
    <w:p w14:paraId="1A101515" w14:textId="40A9D292" w:rsidR="003A3C5D" w:rsidRDefault="003A3C5D" w:rsidP="002F4C2C">
      <w:pPr>
        <w:tabs>
          <w:tab w:val="left" w:pos="2442"/>
        </w:tabs>
        <w:wordWrap/>
        <w:spacing w:after="60"/>
        <w:jc w:val="both"/>
        <w:rPr>
          <w:rFonts w:ascii="Times" w:eastAsia="Malgun Gothic" w:hAnsi="Times" w:cs="Times"/>
          <w:sz w:val="22"/>
          <w:szCs w:val="22"/>
          <w:lang w:val="en-GB"/>
        </w:rPr>
      </w:pPr>
    </w:p>
    <w:p w14:paraId="706F0CED" w14:textId="77777777" w:rsidR="003A3C5D" w:rsidRPr="003A3C5D" w:rsidRDefault="003A3C5D" w:rsidP="002F4C2C">
      <w:pPr>
        <w:tabs>
          <w:tab w:val="left" w:pos="2442"/>
        </w:tabs>
        <w:wordWrap/>
        <w:spacing w:after="60"/>
        <w:jc w:val="both"/>
        <w:rPr>
          <w:rFonts w:ascii="Times" w:eastAsia="Malgun Gothic" w:hAnsi="Times" w:cs="Times"/>
          <w:i/>
          <w:sz w:val="22"/>
          <w:szCs w:val="22"/>
          <w:lang w:val="en-GB"/>
        </w:rPr>
      </w:pPr>
      <w:r w:rsidRPr="003A3C5D">
        <w:rPr>
          <w:rFonts w:ascii="Times" w:eastAsia="Malgun Gothic" w:hAnsi="Times" w:cs="Times"/>
          <w:b/>
          <w:sz w:val="22"/>
          <w:szCs w:val="22"/>
          <w:lang w:val="en-GB"/>
        </w:rPr>
        <w:t>Proposal 2:</w:t>
      </w:r>
      <w:r w:rsidRPr="003A3C5D">
        <w:rPr>
          <w:rFonts w:ascii="Times" w:eastAsia="Malgun Gothic" w:hAnsi="Times" w:cs="Times"/>
          <w:sz w:val="22"/>
          <w:szCs w:val="22"/>
          <w:lang w:val="en-GB"/>
        </w:rPr>
        <w:t xml:space="preserve"> </w:t>
      </w:r>
      <w:r w:rsidRPr="003A3C5D">
        <w:rPr>
          <w:rFonts w:ascii="Times" w:eastAsia="Malgun Gothic" w:hAnsi="Times" w:cs="Times"/>
          <w:i/>
          <w:sz w:val="22"/>
          <w:szCs w:val="22"/>
          <w:lang w:val="en-GB"/>
        </w:rPr>
        <w:t xml:space="preserve">For </w:t>
      </w:r>
      <w:proofErr w:type="spellStart"/>
      <w:r w:rsidRPr="003A3C5D">
        <w:rPr>
          <w:rFonts w:ascii="Times" w:eastAsia="Malgun Gothic" w:hAnsi="Times" w:cs="Times"/>
          <w:i/>
          <w:sz w:val="22"/>
          <w:szCs w:val="22"/>
          <w:lang w:val="en-GB"/>
        </w:rPr>
        <w:t>gNB</w:t>
      </w:r>
      <w:proofErr w:type="spellEnd"/>
      <w:r w:rsidRPr="003A3C5D">
        <w:rPr>
          <w:rFonts w:ascii="Times" w:eastAsia="Malgun Gothic" w:hAnsi="Times" w:cs="Times"/>
          <w:i/>
          <w:sz w:val="22"/>
          <w:szCs w:val="22"/>
          <w:lang w:val="en-GB"/>
        </w:rPr>
        <w:t xml:space="preserve"> scheduled reporting and event triggered reporting, support</w:t>
      </w:r>
      <w:r w:rsidRPr="003A3C5D">
        <w:rPr>
          <w:rFonts w:ascii="Times" w:eastAsia="Malgun Gothic" w:hAnsi="Times" w:cs="Times"/>
          <w:sz w:val="22"/>
          <w:szCs w:val="22"/>
        </w:rPr>
        <w:t xml:space="preserve"> </w:t>
      </w:r>
      <w:r w:rsidRPr="003A3C5D">
        <w:rPr>
          <w:rFonts w:ascii="Times" w:eastAsia="Malgun Gothic" w:hAnsi="Times" w:cs="Times"/>
          <w:i/>
          <w:sz w:val="22"/>
          <w:szCs w:val="22"/>
          <w:lang w:val="en-GB"/>
        </w:rPr>
        <w:t>shared CSI-RS resource for both LTM and L3 mobility, e.g., the CSI-RS introduced for LTM measurement can be configured for L3 mobility as well.</w:t>
      </w:r>
    </w:p>
    <w:p w14:paraId="4DFFFBE3" w14:textId="77777777" w:rsidR="003A3C5D" w:rsidRDefault="003A3C5D" w:rsidP="002F4C2C">
      <w:pPr>
        <w:tabs>
          <w:tab w:val="left" w:pos="2442"/>
        </w:tabs>
        <w:wordWrap/>
        <w:spacing w:after="60"/>
        <w:jc w:val="both"/>
        <w:rPr>
          <w:rFonts w:ascii="Times" w:eastAsia="Malgun Gothic" w:hAnsi="Times" w:cs="Times"/>
          <w:sz w:val="22"/>
          <w:szCs w:val="22"/>
          <w:lang w:val="en-GB"/>
        </w:rPr>
      </w:pPr>
    </w:p>
    <w:p w14:paraId="056C3267" w14:textId="77777777" w:rsidR="00A16CDF" w:rsidRDefault="00A16CDF" w:rsidP="00A16CDF">
      <w:pPr>
        <w:tabs>
          <w:tab w:val="left" w:pos="3355"/>
        </w:tabs>
        <w:wordWrap/>
        <w:jc w:val="both"/>
        <w:rPr>
          <w:i/>
          <w:sz w:val="22"/>
          <w:szCs w:val="22"/>
        </w:rPr>
      </w:pPr>
      <w:r w:rsidRPr="006C0AD0">
        <w:rPr>
          <w:b/>
          <w:sz w:val="22"/>
          <w:szCs w:val="22"/>
        </w:rPr>
        <w:lastRenderedPageBreak/>
        <w:t xml:space="preserve">Proposal </w:t>
      </w:r>
      <w:r>
        <w:rPr>
          <w:b/>
          <w:sz w:val="22"/>
          <w:szCs w:val="22"/>
        </w:rPr>
        <w:t>3</w:t>
      </w:r>
      <w:r w:rsidRPr="006C0AD0">
        <w:rPr>
          <w:b/>
          <w:sz w:val="22"/>
          <w:szCs w:val="22"/>
        </w:rPr>
        <w:t xml:space="preserve">: </w:t>
      </w:r>
      <w:r>
        <w:rPr>
          <w:i/>
          <w:sz w:val="22"/>
          <w:szCs w:val="22"/>
        </w:rPr>
        <w:t xml:space="preserve">For CSI acquisition, </w:t>
      </w:r>
    </w:p>
    <w:p w14:paraId="22D64BC6" w14:textId="77777777" w:rsidR="00A16CDF" w:rsidRPr="000B095A" w:rsidRDefault="00A16CDF" w:rsidP="00A16CDF">
      <w:pPr>
        <w:pStyle w:val="ListParagraph"/>
        <w:numPr>
          <w:ilvl w:val="0"/>
          <w:numId w:val="41"/>
        </w:numPr>
        <w:tabs>
          <w:tab w:val="left" w:pos="3355"/>
        </w:tabs>
        <w:jc w:val="both"/>
        <w:rPr>
          <w:i/>
          <w:sz w:val="22"/>
          <w:szCs w:val="22"/>
        </w:rPr>
      </w:pPr>
      <w:r w:rsidRPr="000B095A">
        <w:rPr>
          <w:i/>
          <w:sz w:val="22"/>
          <w:szCs w:val="22"/>
        </w:rPr>
        <w:t>a UE can be provided by the network whether a candidate cell is enabled or not for CSI acquisition</w:t>
      </w:r>
      <w:r>
        <w:rPr>
          <w:i/>
          <w:sz w:val="22"/>
          <w:szCs w:val="22"/>
          <w:lang w:val="en-US"/>
        </w:rPr>
        <w:t>, and</w:t>
      </w:r>
    </w:p>
    <w:p w14:paraId="4B7D8BBB" w14:textId="271CD40B" w:rsidR="003A3C5D" w:rsidRPr="00A16CDF" w:rsidRDefault="00A16CDF" w:rsidP="00A16CDF">
      <w:pPr>
        <w:pStyle w:val="ListParagraph"/>
        <w:numPr>
          <w:ilvl w:val="0"/>
          <w:numId w:val="41"/>
        </w:numPr>
        <w:tabs>
          <w:tab w:val="left" w:pos="3355"/>
        </w:tabs>
        <w:jc w:val="both"/>
        <w:rPr>
          <w:i/>
          <w:sz w:val="22"/>
          <w:szCs w:val="22"/>
        </w:rPr>
      </w:pPr>
      <w:r>
        <w:rPr>
          <w:rFonts w:eastAsia="Malgun Gothic"/>
          <w:i/>
          <w:sz w:val="22"/>
          <w:szCs w:val="22"/>
          <w:lang w:val="en-US"/>
        </w:rPr>
        <w:t>f</w:t>
      </w:r>
      <w:r w:rsidRPr="000B095A">
        <w:rPr>
          <w:rFonts w:eastAsia="Malgun Gothic"/>
          <w:i/>
          <w:sz w:val="22"/>
          <w:szCs w:val="22"/>
          <w:lang w:val="en-GB"/>
        </w:rPr>
        <w:t>or CSI measurement before CSC MAC CE, study mechanism for limit</w:t>
      </w:r>
      <w:r>
        <w:rPr>
          <w:rFonts w:eastAsia="Malgun Gothic"/>
          <w:i/>
          <w:sz w:val="22"/>
          <w:szCs w:val="22"/>
          <w:lang w:val="en-GB"/>
        </w:rPr>
        <w:t>ing</w:t>
      </w:r>
      <w:r w:rsidRPr="000B095A">
        <w:rPr>
          <w:rFonts w:eastAsia="Malgun Gothic"/>
          <w:i/>
          <w:sz w:val="22"/>
          <w:szCs w:val="22"/>
          <w:lang w:val="en-GB"/>
        </w:rPr>
        <w:t xml:space="preserve"> total CSI acquisition for candidate cell(s) by </w:t>
      </w:r>
      <w:r>
        <w:rPr>
          <w:rFonts w:eastAsia="Malgun Gothic"/>
          <w:i/>
          <w:sz w:val="22"/>
          <w:szCs w:val="22"/>
          <w:lang w:val="en-GB"/>
        </w:rPr>
        <w:t>the same</w:t>
      </w:r>
      <w:r w:rsidRPr="000B095A">
        <w:rPr>
          <w:rFonts w:eastAsia="Malgun Gothic"/>
          <w:i/>
          <w:sz w:val="22"/>
          <w:szCs w:val="22"/>
          <w:lang w:val="en-GB"/>
        </w:rPr>
        <w:t xml:space="preserve"> UE before cell switching command. e.g. based on</w:t>
      </w:r>
      <w:r>
        <w:rPr>
          <w:rFonts w:eastAsia="Malgun Gothic"/>
          <w:i/>
          <w:sz w:val="22"/>
          <w:szCs w:val="22"/>
          <w:lang w:val="en-GB"/>
        </w:rPr>
        <w:t xml:space="preserve"> the RS(s) in the TCI state(s) activated for the corresponding candidate cell(s) and</w:t>
      </w:r>
      <w:r w:rsidRPr="000B095A">
        <w:rPr>
          <w:rFonts w:eastAsia="Malgun Gothic"/>
          <w:i/>
          <w:sz w:val="22"/>
          <w:szCs w:val="22"/>
          <w:lang w:val="en-GB"/>
        </w:rPr>
        <w:t xml:space="preserve"> UE capabilities.</w:t>
      </w:r>
    </w:p>
    <w:p w14:paraId="465A5DD7" w14:textId="77777777" w:rsidR="003A3C5D" w:rsidRPr="003A3C5D" w:rsidRDefault="003A3C5D" w:rsidP="002F4C2C">
      <w:pPr>
        <w:tabs>
          <w:tab w:val="left" w:pos="2442"/>
        </w:tabs>
        <w:wordWrap/>
        <w:spacing w:after="60"/>
        <w:jc w:val="both"/>
        <w:rPr>
          <w:rFonts w:ascii="Times" w:eastAsia="Malgun Gothic" w:hAnsi="Times" w:cs="Times"/>
          <w:i/>
          <w:sz w:val="22"/>
          <w:szCs w:val="22"/>
        </w:rPr>
      </w:pPr>
      <w:r w:rsidRPr="003A3C5D">
        <w:rPr>
          <w:rFonts w:ascii="Times" w:eastAsia="Malgun Gothic" w:hAnsi="Times" w:cs="Times"/>
          <w:b/>
          <w:sz w:val="22"/>
          <w:szCs w:val="22"/>
        </w:rPr>
        <w:t>Proposal 4:</w:t>
      </w:r>
      <w:r w:rsidRPr="003A3C5D">
        <w:rPr>
          <w:rFonts w:ascii="Times" w:eastAsia="Malgun Gothic" w:hAnsi="Times" w:cs="Times"/>
          <w:sz w:val="22"/>
          <w:szCs w:val="22"/>
        </w:rPr>
        <w:t xml:space="preserve"> </w:t>
      </w:r>
      <w:r w:rsidRPr="003A3C5D">
        <w:rPr>
          <w:rFonts w:ascii="Times" w:eastAsia="Malgun Gothic" w:hAnsi="Times" w:cs="Times"/>
          <w:i/>
          <w:sz w:val="22"/>
          <w:szCs w:val="22"/>
        </w:rPr>
        <w:t>For CSI acquisition for candidate cell during LTM, the UE only needs to keep/store CSI for a limited number of candidate cell(s) before cell switching command, subject to corresponding UE’s capabilities.</w:t>
      </w:r>
    </w:p>
    <w:p w14:paraId="21248C1C" w14:textId="2F13C790" w:rsidR="003A3C5D" w:rsidRDefault="003A3C5D" w:rsidP="002F4C2C">
      <w:pPr>
        <w:tabs>
          <w:tab w:val="left" w:pos="2442"/>
        </w:tabs>
        <w:wordWrap/>
        <w:spacing w:after="60"/>
        <w:jc w:val="both"/>
        <w:rPr>
          <w:rFonts w:ascii="Times" w:eastAsia="Malgun Gothic" w:hAnsi="Times" w:cs="Times"/>
          <w:sz w:val="22"/>
          <w:szCs w:val="22"/>
        </w:rPr>
      </w:pPr>
    </w:p>
    <w:p w14:paraId="1A10793A" w14:textId="77777777" w:rsidR="003A3C5D" w:rsidRPr="003A3C5D" w:rsidRDefault="003A3C5D" w:rsidP="002F4C2C">
      <w:pPr>
        <w:tabs>
          <w:tab w:val="left" w:pos="2442"/>
        </w:tabs>
        <w:wordWrap/>
        <w:spacing w:after="60"/>
        <w:jc w:val="both"/>
        <w:rPr>
          <w:rFonts w:ascii="Times" w:eastAsia="Malgun Gothic" w:hAnsi="Times" w:cs="Times"/>
          <w:i/>
          <w:sz w:val="22"/>
          <w:szCs w:val="22"/>
        </w:rPr>
      </w:pPr>
      <w:r w:rsidRPr="003A3C5D">
        <w:rPr>
          <w:rFonts w:ascii="Times" w:eastAsia="Malgun Gothic" w:hAnsi="Times" w:cs="Times"/>
          <w:b/>
          <w:sz w:val="22"/>
          <w:szCs w:val="22"/>
        </w:rPr>
        <w:t>Proposal 5:</w:t>
      </w:r>
      <w:r w:rsidRPr="003A3C5D">
        <w:rPr>
          <w:rFonts w:ascii="Times" w:eastAsia="Malgun Gothic" w:hAnsi="Times" w:cs="Times"/>
          <w:sz w:val="22"/>
          <w:szCs w:val="22"/>
        </w:rPr>
        <w:t xml:space="preserve"> </w:t>
      </w:r>
      <w:r w:rsidRPr="003A3C5D">
        <w:rPr>
          <w:rFonts w:ascii="Times" w:eastAsia="Malgun Gothic" w:hAnsi="Times" w:cs="Times"/>
          <w:i/>
          <w:sz w:val="22"/>
          <w:szCs w:val="22"/>
        </w:rPr>
        <w:t xml:space="preserve">For CSI measurement after CSC MAC CE for CSI acquisition, do not support further selecting a subset of the configured CSI-RS(s) for the target cell via either sub-selection by the UE or indication by the </w:t>
      </w:r>
      <w:proofErr w:type="spellStart"/>
      <w:r w:rsidRPr="003A3C5D">
        <w:rPr>
          <w:rFonts w:ascii="Times" w:eastAsia="Malgun Gothic" w:hAnsi="Times" w:cs="Times"/>
          <w:i/>
          <w:sz w:val="22"/>
          <w:szCs w:val="22"/>
        </w:rPr>
        <w:t>gNB</w:t>
      </w:r>
      <w:proofErr w:type="spellEnd"/>
      <w:r w:rsidRPr="003A3C5D">
        <w:rPr>
          <w:rFonts w:ascii="Times" w:eastAsia="Malgun Gothic" w:hAnsi="Times" w:cs="Times"/>
          <w:i/>
          <w:sz w:val="22"/>
          <w:szCs w:val="22"/>
        </w:rPr>
        <w:t>.</w:t>
      </w:r>
    </w:p>
    <w:p w14:paraId="301B9A4B" w14:textId="77777777" w:rsidR="003A3C5D" w:rsidRDefault="003A3C5D" w:rsidP="002F4C2C">
      <w:pPr>
        <w:tabs>
          <w:tab w:val="left" w:pos="2442"/>
        </w:tabs>
        <w:wordWrap/>
        <w:spacing w:after="60"/>
        <w:jc w:val="both"/>
        <w:rPr>
          <w:rFonts w:ascii="Times" w:eastAsia="Malgun Gothic" w:hAnsi="Times" w:cs="Times"/>
          <w:sz w:val="22"/>
          <w:szCs w:val="22"/>
        </w:rPr>
      </w:pPr>
    </w:p>
    <w:p w14:paraId="2DFAFF32" w14:textId="77777777" w:rsidR="003A3C5D" w:rsidRPr="003A3C5D" w:rsidRDefault="003A3C5D" w:rsidP="002F4C2C">
      <w:pPr>
        <w:tabs>
          <w:tab w:val="left" w:pos="2442"/>
        </w:tabs>
        <w:wordWrap/>
        <w:spacing w:after="60"/>
        <w:jc w:val="both"/>
        <w:rPr>
          <w:rFonts w:ascii="Times" w:eastAsia="Malgun Gothic" w:hAnsi="Times" w:cs="Times"/>
          <w:i/>
          <w:sz w:val="22"/>
          <w:szCs w:val="22"/>
        </w:rPr>
      </w:pPr>
      <w:r w:rsidRPr="003A3C5D">
        <w:rPr>
          <w:rFonts w:ascii="Times" w:eastAsia="Malgun Gothic" w:hAnsi="Times" w:cs="Times"/>
          <w:b/>
          <w:sz w:val="22"/>
          <w:szCs w:val="22"/>
          <w:lang w:val="en-GB"/>
        </w:rPr>
        <w:t>Proposal 6:</w:t>
      </w:r>
      <w:r w:rsidRPr="003A3C5D">
        <w:rPr>
          <w:rFonts w:ascii="Times" w:eastAsia="Malgun Gothic" w:hAnsi="Times" w:cs="Times"/>
          <w:i/>
          <w:sz w:val="22"/>
          <w:szCs w:val="22"/>
        </w:rPr>
        <w:t xml:space="preserve"> For CSI acquisition, </w:t>
      </w:r>
    </w:p>
    <w:p w14:paraId="111CF3BD" w14:textId="77777777" w:rsidR="003A3C5D" w:rsidRPr="003A3C5D" w:rsidRDefault="003A3C5D" w:rsidP="002F4C2C">
      <w:pPr>
        <w:numPr>
          <w:ilvl w:val="0"/>
          <w:numId w:val="45"/>
        </w:numPr>
        <w:tabs>
          <w:tab w:val="left" w:pos="2442"/>
        </w:tabs>
        <w:wordWrap/>
        <w:spacing w:after="60"/>
        <w:jc w:val="both"/>
        <w:rPr>
          <w:rFonts w:ascii="Times" w:eastAsia="Malgun Gothic" w:hAnsi="Times" w:cs="Times"/>
          <w:i/>
          <w:sz w:val="22"/>
          <w:szCs w:val="22"/>
        </w:rPr>
      </w:pPr>
      <w:r w:rsidRPr="003A3C5D">
        <w:rPr>
          <w:rFonts w:ascii="Times" w:eastAsia="Malgun Gothic" w:hAnsi="Times" w:cs="Times"/>
          <w:i/>
          <w:sz w:val="22"/>
          <w:szCs w:val="22"/>
        </w:rPr>
        <w:t>support the UE to send the CSI report at least a time gap after reception of the LTM CSC,</w:t>
      </w:r>
    </w:p>
    <w:p w14:paraId="671B5190" w14:textId="69702948" w:rsidR="003A3C5D" w:rsidRPr="002F4C2C" w:rsidRDefault="003A3C5D" w:rsidP="002F4C2C">
      <w:pPr>
        <w:numPr>
          <w:ilvl w:val="0"/>
          <w:numId w:val="45"/>
        </w:numPr>
        <w:tabs>
          <w:tab w:val="left" w:pos="2442"/>
        </w:tabs>
        <w:wordWrap/>
        <w:spacing w:after="60"/>
        <w:jc w:val="both"/>
        <w:rPr>
          <w:rFonts w:ascii="Times" w:eastAsia="Malgun Gothic" w:hAnsi="Times" w:cs="Times"/>
          <w:i/>
          <w:sz w:val="22"/>
          <w:szCs w:val="22"/>
          <w:lang w:val="x-none"/>
        </w:rPr>
      </w:pPr>
      <w:r w:rsidRPr="003A3C5D">
        <w:rPr>
          <w:rFonts w:ascii="Times" w:eastAsia="Malgun Gothic" w:hAnsi="Times" w:cs="Times"/>
          <w:i/>
          <w:sz w:val="22"/>
          <w:szCs w:val="22"/>
        </w:rPr>
        <w:t>for both RACH-less and RACH-based LTM procedures, support the first CG/DG PUSCH that carries the RRC completion message to carry the CSI report</w:t>
      </w:r>
      <w:r w:rsidR="00BB23F3" w:rsidRPr="003A3C5D">
        <w:rPr>
          <w:rFonts w:ascii="Times" w:eastAsia="Malgun Gothic" w:hAnsi="Times" w:cs="Times"/>
          <w:i/>
          <w:sz w:val="22"/>
          <w:szCs w:val="22"/>
          <w:lang w:val="en-GB"/>
        </w:rPr>
        <w:t xml:space="preserve"> </w:t>
      </w:r>
    </w:p>
    <w:p w14:paraId="21F16FCA" w14:textId="77777777" w:rsidR="003A3C5D" w:rsidRPr="003A3C5D" w:rsidRDefault="003A3C5D" w:rsidP="003A3C5D">
      <w:pPr>
        <w:tabs>
          <w:tab w:val="left" w:pos="2442"/>
        </w:tabs>
        <w:wordWrap/>
        <w:spacing w:after="60"/>
        <w:rPr>
          <w:rFonts w:ascii="Times" w:eastAsia="Malgun Gothic" w:hAnsi="Times" w:cs="Times"/>
          <w:sz w:val="22"/>
          <w:szCs w:val="22"/>
        </w:rPr>
      </w:pPr>
    </w:p>
    <w:p w14:paraId="08F39DFF" w14:textId="58177B5B" w:rsidR="004E306C" w:rsidRPr="004E306C" w:rsidRDefault="004E306C" w:rsidP="004C1702">
      <w:pPr>
        <w:pStyle w:val="Heading1"/>
        <w:spacing w:before="0" w:after="60" w:line="276" w:lineRule="auto"/>
        <w:rPr>
          <w:rFonts w:eastAsia="Malgun Gothic"/>
          <w:color w:val="000000"/>
          <w:lang w:val="en-US" w:eastAsia="ko-KR"/>
        </w:rPr>
      </w:pPr>
      <w:r>
        <w:rPr>
          <w:rFonts w:eastAsia="Malgun Gothic"/>
          <w:color w:val="000000"/>
          <w:lang w:val="en-US" w:eastAsia="ko-KR"/>
        </w:rPr>
        <w:t>References</w:t>
      </w:r>
      <w:r w:rsidRPr="006259B8">
        <w:rPr>
          <w:rFonts w:eastAsia="Malgun Gothic"/>
          <w:color w:val="000000"/>
          <w:lang w:val="en-US" w:eastAsia="ko-KR"/>
        </w:rPr>
        <w:t xml:space="preserve"> </w:t>
      </w:r>
    </w:p>
    <w:p w14:paraId="23908471" w14:textId="09687F98" w:rsidR="004C1702" w:rsidRPr="004F4708" w:rsidRDefault="004C1702" w:rsidP="004C1702">
      <w:pPr>
        <w:wordWrap/>
        <w:spacing w:after="60"/>
        <w:rPr>
          <w:sz w:val="22"/>
          <w:szCs w:val="22"/>
        </w:rPr>
      </w:pPr>
      <w:r w:rsidRPr="004F4708">
        <w:rPr>
          <w:rFonts w:ascii="Times" w:eastAsia="Malgun Gothic" w:hAnsi="Times" w:cs="Times"/>
          <w:sz w:val="22"/>
          <w:szCs w:val="22"/>
        </w:rPr>
        <w:t xml:space="preserve">[1] </w:t>
      </w:r>
      <w:bookmarkStart w:id="9" w:name="_Ref78465353"/>
      <w:r w:rsidRPr="004F4708">
        <w:rPr>
          <w:rFonts w:ascii="Times" w:eastAsia="Malgun Gothic" w:hAnsi="Times" w:cs="Times"/>
          <w:sz w:val="22"/>
          <w:szCs w:val="22"/>
        </w:rPr>
        <w:t xml:space="preserve">3GPP RAN#105, </w:t>
      </w:r>
      <w:r w:rsidRPr="004F4708">
        <w:rPr>
          <w:sz w:val="22"/>
          <w:szCs w:val="22"/>
        </w:rPr>
        <w:t>RP-242356, September, 2024.</w:t>
      </w:r>
      <w:bookmarkEnd w:id="9"/>
    </w:p>
    <w:p w14:paraId="5D2D8D0F" w14:textId="49043979" w:rsidR="00660FA6" w:rsidRDefault="00660FA6" w:rsidP="00660FA6">
      <w:pPr>
        <w:wordWrap/>
        <w:spacing w:after="60"/>
        <w:rPr>
          <w:rFonts w:ascii="Times" w:eastAsia="Malgun Gothic" w:hAnsi="Times" w:cs="Times"/>
          <w:sz w:val="22"/>
          <w:szCs w:val="22"/>
        </w:rPr>
      </w:pPr>
      <w:r w:rsidRPr="004F4708">
        <w:rPr>
          <w:sz w:val="22"/>
          <w:szCs w:val="22"/>
        </w:rPr>
        <w:t>[2]</w:t>
      </w:r>
      <w:r>
        <w:rPr>
          <w:sz w:val="22"/>
          <w:szCs w:val="22"/>
        </w:rPr>
        <w:t xml:space="preserve"> </w:t>
      </w:r>
      <w:r w:rsidRPr="00177149">
        <w:rPr>
          <w:rFonts w:ascii="Times" w:eastAsia="Malgun Gothic" w:hAnsi="Times" w:cs="Times"/>
          <w:sz w:val="22"/>
          <w:szCs w:val="22"/>
        </w:rPr>
        <w:t>Chairman Notes, 3GPP RAN1#1</w:t>
      </w:r>
      <w:r>
        <w:rPr>
          <w:rFonts w:ascii="Times" w:eastAsia="Malgun Gothic" w:hAnsi="Times" w:cs="Times"/>
          <w:sz w:val="22"/>
          <w:szCs w:val="22"/>
        </w:rPr>
        <w:t>20</w:t>
      </w:r>
      <w:r w:rsidRPr="00177149">
        <w:rPr>
          <w:rFonts w:ascii="Times" w:eastAsia="Malgun Gothic" w:hAnsi="Times" w:cs="Times"/>
          <w:sz w:val="22"/>
          <w:szCs w:val="22"/>
        </w:rPr>
        <w:t xml:space="preserve">, </w:t>
      </w:r>
      <w:r w:rsidR="008174B1">
        <w:rPr>
          <w:rFonts w:ascii="Times" w:eastAsia="Malgun Gothic" w:hAnsi="Times" w:cs="Times"/>
          <w:sz w:val="22"/>
          <w:szCs w:val="22"/>
        </w:rPr>
        <w:t>February</w:t>
      </w:r>
      <w:r>
        <w:rPr>
          <w:rFonts w:ascii="Times" w:eastAsia="Malgun Gothic" w:hAnsi="Times" w:cs="Times"/>
          <w:sz w:val="22"/>
          <w:szCs w:val="22"/>
        </w:rPr>
        <w:t xml:space="preserve"> 1</w:t>
      </w:r>
      <w:r w:rsidR="008174B1">
        <w:rPr>
          <w:rFonts w:ascii="Times" w:eastAsia="Malgun Gothic" w:hAnsi="Times" w:cs="Times"/>
          <w:sz w:val="22"/>
          <w:szCs w:val="22"/>
        </w:rPr>
        <w:t>7</w:t>
      </w:r>
      <w:r w:rsidRPr="00D43240">
        <w:rPr>
          <w:rFonts w:ascii="Times" w:eastAsia="Malgun Gothic" w:hAnsi="Times" w:cs="Times"/>
          <w:sz w:val="22"/>
          <w:szCs w:val="22"/>
          <w:vertAlign w:val="superscript"/>
        </w:rPr>
        <w:t>th</w:t>
      </w:r>
      <w:r>
        <w:rPr>
          <w:rFonts w:ascii="Times" w:eastAsia="Malgun Gothic" w:hAnsi="Times" w:cs="Times"/>
          <w:sz w:val="22"/>
          <w:szCs w:val="22"/>
        </w:rPr>
        <w:t xml:space="preserve"> – </w:t>
      </w:r>
      <w:r w:rsidR="008174B1">
        <w:rPr>
          <w:rFonts w:ascii="Times" w:eastAsia="Malgun Gothic" w:hAnsi="Times" w:cs="Times"/>
          <w:sz w:val="22"/>
          <w:szCs w:val="22"/>
        </w:rPr>
        <w:t>21</w:t>
      </w:r>
      <w:r w:rsidR="008174B1" w:rsidRPr="008174B1">
        <w:rPr>
          <w:rFonts w:ascii="Times" w:eastAsia="Malgun Gothic" w:hAnsi="Times" w:cs="Times"/>
          <w:sz w:val="22"/>
          <w:szCs w:val="22"/>
          <w:vertAlign w:val="superscript"/>
        </w:rPr>
        <w:t>st</w:t>
      </w:r>
      <w:r>
        <w:rPr>
          <w:rFonts w:ascii="Times" w:eastAsia="Malgun Gothic" w:hAnsi="Times" w:cs="Times"/>
          <w:sz w:val="22"/>
          <w:szCs w:val="22"/>
        </w:rPr>
        <w:t>, 202</w:t>
      </w:r>
      <w:r w:rsidR="008174B1">
        <w:rPr>
          <w:rFonts w:ascii="Times" w:eastAsia="Malgun Gothic" w:hAnsi="Times" w:cs="Times"/>
          <w:sz w:val="22"/>
          <w:szCs w:val="22"/>
        </w:rPr>
        <w:t>5</w:t>
      </w:r>
      <w:r w:rsidRPr="00177149">
        <w:rPr>
          <w:rFonts w:ascii="Times" w:eastAsia="Malgun Gothic" w:hAnsi="Times" w:cs="Times"/>
          <w:sz w:val="22"/>
          <w:szCs w:val="22"/>
        </w:rPr>
        <w:t>.</w:t>
      </w:r>
    </w:p>
    <w:p w14:paraId="09CEFFDE" w14:textId="36C0ED17" w:rsidR="00BC5139" w:rsidRDefault="00BC5139" w:rsidP="00BC5139">
      <w:pPr>
        <w:wordWrap/>
        <w:spacing w:after="60"/>
        <w:rPr>
          <w:rFonts w:ascii="Times" w:eastAsia="Malgun Gothic" w:hAnsi="Times" w:cs="Times"/>
          <w:sz w:val="22"/>
          <w:szCs w:val="22"/>
        </w:rPr>
      </w:pPr>
      <w:r w:rsidRPr="004F4708">
        <w:rPr>
          <w:sz w:val="22"/>
          <w:szCs w:val="22"/>
        </w:rPr>
        <w:t>[</w:t>
      </w:r>
      <w:r>
        <w:rPr>
          <w:sz w:val="22"/>
          <w:szCs w:val="22"/>
        </w:rPr>
        <w:t>3</w:t>
      </w:r>
      <w:r w:rsidRPr="004F4708">
        <w:rPr>
          <w:sz w:val="22"/>
          <w:szCs w:val="22"/>
        </w:rPr>
        <w:t>]</w:t>
      </w:r>
      <w:r>
        <w:rPr>
          <w:sz w:val="22"/>
          <w:szCs w:val="22"/>
        </w:rPr>
        <w:t xml:space="preserve"> </w:t>
      </w:r>
      <w:r w:rsidRPr="00177149">
        <w:rPr>
          <w:rFonts w:ascii="Times" w:eastAsia="Malgun Gothic" w:hAnsi="Times" w:cs="Times"/>
          <w:sz w:val="22"/>
          <w:szCs w:val="22"/>
        </w:rPr>
        <w:t>Chairman Notes, 3GPP RAN1#1</w:t>
      </w:r>
      <w:r>
        <w:rPr>
          <w:rFonts w:ascii="Times" w:eastAsia="Malgun Gothic" w:hAnsi="Times" w:cs="Times"/>
          <w:sz w:val="22"/>
          <w:szCs w:val="22"/>
        </w:rPr>
        <w:t>20bis</w:t>
      </w:r>
      <w:r w:rsidRPr="00177149">
        <w:rPr>
          <w:rFonts w:ascii="Times" w:eastAsia="Malgun Gothic" w:hAnsi="Times" w:cs="Times"/>
          <w:sz w:val="22"/>
          <w:szCs w:val="22"/>
        </w:rPr>
        <w:t xml:space="preserve">, </w:t>
      </w:r>
      <w:r>
        <w:rPr>
          <w:rFonts w:ascii="Times" w:eastAsia="Malgun Gothic" w:hAnsi="Times" w:cs="Times"/>
          <w:sz w:val="22"/>
          <w:szCs w:val="22"/>
        </w:rPr>
        <w:t>April 7</w:t>
      </w:r>
      <w:r w:rsidRPr="00BC5139">
        <w:rPr>
          <w:rFonts w:ascii="Times" w:eastAsia="Malgun Gothic" w:hAnsi="Times" w:cs="Times"/>
          <w:sz w:val="22"/>
          <w:szCs w:val="22"/>
          <w:vertAlign w:val="superscript"/>
        </w:rPr>
        <w:t>th</w:t>
      </w:r>
      <w:r>
        <w:rPr>
          <w:rFonts w:ascii="Times" w:eastAsia="Malgun Gothic" w:hAnsi="Times" w:cs="Times"/>
          <w:sz w:val="22"/>
          <w:szCs w:val="22"/>
        </w:rPr>
        <w:t xml:space="preserve"> – 11</w:t>
      </w:r>
      <w:r w:rsidRPr="00BC5139">
        <w:rPr>
          <w:rFonts w:ascii="Times" w:eastAsia="Malgun Gothic" w:hAnsi="Times" w:cs="Times"/>
          <w:sz w:val="22"/>
          <w:szCs w:val="22"/>
          <w:vertAlign w:val="superscript"/>
        </w:rPr>
        <w:t>th</w:t>
      </w:r>
      <w:r>
        <w:rPr>
          <w:rFonts w:ascii="Times" w:eastAsia="Malgun Gothic" w:hAnsi="Times" w:cs="Times"/>
          <w:sz w:val="22"/>
          <w:szCs w:val="22"/>
        </w:rPr>
        <w:t>, 2025</w:t>
      </w:r>
      <w:r w:rsidRPr="00177149">
        <w:rPr>
          <w:rFonts w:ascii="Times" w:eastAsia="Malgun Gothic" w:hAnsi="Times" w:cs="Times"/>
          <w:sz w:val="22"/>
          <w:szCs w:val="22"/>
        </w:rPr>
        <w:t>.</w:t>
      </w:r>
    </w:p>
    <w:p w14:paraId="421DBC56" w14:textId="77777777" w:rsidR="00BC5139" w:rsidRDefault="00BC5139" w:rsidP="00660FA6">
      <w:pPr>
        <w:wordWrap/>
        <w:spacing w:after="60"/>
        <w:rPr>
          <w:rFonts w:ascii="Times" w:eastAsia="Malgun Gothic" w:hAnsi="Times" w:cs="Times"/>
          <w:sz w:val="22"/>
          <w:szCs w:val="22"/>
        </w:rPr>
      </w:pPr>
    </w:p>
    <w:p w14:paraId="39A07ECF" w14:textId="77777777" w:rsidR="00660FA6" w:rsidRPr="00177149" w:rsidRDefault="00660FA6" w:rsidP="004C1702">
      <w:pPr>
        <w:wordWrap/>
        <w:spacing w:after="60"/>
        <w:rPr>
          <w:rFonts w:ascii="Times" w:eastAsia="Malgun Gothic" w:hAnsi="Times" w:cs="Times"/>
          <w:sz w:val="22"/>
          <w:szCs w:val="22"/>
        </w:rPr>
      </w:pPr>
    </w:p>
    <w:bookmarkEnd w:id="1"/>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8CD4" w14:textId="77777777" w:rsidR="00AC48AC" w:rsidRPr="00C47AD2" w:rsidRDefault="00AC48AC">
      <w:pPr>
        <w:rPr>
          <w:rFonts w:ascii="Arial" w:hAnsi="Arial"/>
          <w:sz w:val="12"/>
        </w:rPr>
      </w:pPr>
      <w:r>
        <w:separator/>
      </w:r>
    </w:p>
  </w:endnote>
  <w:endnote w:type="continuationSeparator" w:id="0">
    <w:p w14:paraId="29436122" w14:textId="77777777" w:rsidR="00AC48AC" w:rsidRPr="00C47AD2" w:rsidRDefault="00AC48A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600359" w:rsidRDefault="006003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600359" w:rsidRDefault="0060035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660446A1" w:rsidR="00600359" w:rsidRDefault="00600359">
    <w:pPr>
      <w:pStyle w:val="Footer"/>
    </w:pPr>
    <w:r>
      <w:fldChar w:fldCharType="begin"/>
    </w:r>
    <w:r>
      <w:instrText xml:space="preserve"> PAGE   \* MERGEFORMAT </w:instrText>
    </w:r>
    <w:r>
      <w:fldChar w:fldCharType="separate"/>
    </w:r>
    <w:r w:rsidR="000A36C8">
      <w:t>10</w:t>
    </w:r>
    <w:r>
      <w:fldChar w:fldCharType="end"/>
    </w:r>
  </w:p>
  <w:p w14:paraId="45CA142C" w14:textId="77777777" w:rsidR="00600359" w:rsidRDefault="0060035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E7D6E" w14:textId="77777777" w:rsidR="00AC48AC" w:rsidRPr="00C47AD2" w:rsidRDefault="00AC48AC">
      <w:pPr>
        <w:rPr>
          <w:rFonts w:ascii="Arial" w:hAnsi="Arial"/>
          <w:sz w:val="12"/>
        </w:rPr>
      </w:pPr>
      <w:r>
        <w:separator/>
      </w:r>
    </w:p>
  </w:footnote>
  <w:footnote w:type="continuationSeparator" w:id="0">
    <w:p w14:paraId="58BBC4F7" w14:textId="77777777" w:rsidR="00AC48AC" w:rsidRPr="00C47AD2" w:rsidRDefault="00AC48AC">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432C7E"/>
    <w:multiLevelType w:val="hybridMultilevel"/>
    <w:tmpl w:val="1D98C19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10E40"/>
    <w:multiLevelType w:val="hybridMultilevel"/>
    <w:tmpl w:val="C66C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 w15:restartNumberingAfterBreak="0">
    <w:nsid w:val="0B7B2563"/>
    <w:multiLevelType w:val="hybridMultilevel"/>
    <w:tmpl w:val="08921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E774D9"/>
    <w:multiLevelType w:val="hybridMultilevel"/>
    <w:tmpl w:val="CFFCA228"/>
    <w:lvl w:ilvl="0" w:tplc="77A8C8AE">
      <w:start w:val="1"/>
      <w:numFmt w:val="bullet"/>
      <w:lvlText w:val="•"/>
      <w:lvlJc w:val="left"/>
      <w:pPr>
        <w:tabs>
          <w:tab w:val="num" w:pos="360"/>
        </w:tabs>
        <w:ind w:left="360" w:hanging="360"/>
      </w:pPr>
      <w:rPr>
        <w:rFonts w:ascii="Arial" w:hAnsi="Arial" w:hint="default"/>
      </w:rPr>
    </w:lvl>
    <w:lvl w:ilvl="1" w:tplc="75B292E4" w:tentative="1">
      <w:start w:val="1"/>
      <w:numFmt w:val="bullet"/>
      <w:lvlText w:val="•"/>
      <w:lvlJc w:val="left"/>
      <w:pPr>
        <w:tabs>
          <w:tab w:val="num" w:pos="1080"/>
        </w:tabs>
        <w:ind w:left="1080" w:hanging="360"/>
      </w:pPr>
      <w:rPr>
        <w:rFonts w:ascii="Arial" w:hAnsi="Arial" w:hint="default"/>
      </w:rPr>
    </w:lvl>
    <w:lvl w:ilvl="2" w:tplc="B2D06EC8" w:tentative="1">
      <w:start w:val="1"/>
      <w:numFmt w:val="bullet"/>
      <w:lvlText w:val="•"/>
      <w:lvlJc w:val="left"/>
      <w:pPr>
        <w:tabs>
          <w:tab w:val="num" w:pos="1800"/>
        </w:tabs>
        <w:ind w:left="1800" w:hanging="360"/>
      </w:pPr>
      <w:rPr>
        <w:rFonts w:ascii="Arial" w:hAnsi="Arial" w:hint="default"/>
      </w:rPr>
    </w:lvl>
    <w:lvl w:ilvl="3" w:tplc="54B89FE6" w:tentative="1">
      <w:start w:val="1"/>
      <w:numFmt w:val="bullet"/>
      <w:lvlText w:val="•"/>
      <w:lvlJc w:val="left"/>
      <w:pPr>
        <w:tabs>
          <w:tab w:val="num" w:pos="2520"/>
        </w:tabs>
        <w:ind w:left="2520" w:hanging="360"/>
      </w:pPr>
      <w:rPr>
        <w:rFonts w:ascii="Arial" w:hAnsi="Arial" w:hint="default"/>
      </w:rPr>
    </w:lvl>
    <w:lvl w:ilvl="4" w:tplc="A928D122" w:tentative="1">
      <w:start w:val="1"/>
      <w:numFmt w:val="bullet"/>
      <w:lvlText w:val="•"/>
      <w:lvlJc w:val="left"/>
      <w:pPr>
        <w:tabs>
          <w:tab w:val="num" w:pos="3240"/>
        </w:tabs>
        <w:ind w:left="3240" w:hanging="360"/>
      </w:pPr>
      <w:rPr>
        <w:rFonts w:ascii="Arial" w:hAnsi="Arial" w:hint="default"/>
      </w:rPr>
    </w:lvl>
    <w:lvl w:ilvl="5" w:tplc="B58416FC" w:tentative="1">
      <w:start w:val="1"/>
      <w:numFmt w:val="bullet"/>
      <w:lvlText w:val="•"/>
      <w:lvlJc w:val="left"/>
      <w:pPr>
        <w:tabs>
          <w:tab w:val="num" w:pos="3960"/>
        </w:tabs>
        <w:ind w:left="3960" w:hanging="360"/>
      </w:pPr>
      <w:rPr>
        <w:rFonts w:ascii="Arial" w:hAnsi="Arial" w:hint="default"/>
      </w:rPr>
    </w:lvl>
    <w:lvl w:ilvl="6" w:tplc="48E298E2" w:tentative="1">
      <w:start w:val="1"/>
      <w:numFmt w:val="bullet"/>
      <w:lvlText w:val="•"/>
      <w:lvlJc w:val="left"/>
      <w:pPr>
        <w:tabs>
          <w:tab w:val="num" w:pos="4680"/>
        </w:tabs>
        <w:ind w:left="4680" w:hanging="360"/>
      </w:pPr>
      <w:rPr>
        <w:rFonts w:ascii="Arial" w:hAnsi="Arial" w:hint="default"/>
      </w:rPr>
    </w:lvl>
    <w:lvl w:ilvl="7" w:tplc="8604D064" w:tentative="1">
      <w:start w:val="1"/>
      <w:numFmt w:val="bullet"/>
      <w:lvlText w:val="•"/>
      <w:lvlJc w:val="left"/>
      <w:pPr>
        <w:tabs>
          <w:tab w:val="num" w:pos="5400"/>
        </w:tabs>
        <w:ind w:left="5400" w:hanging="360"/>
      </w:pPr>
      <w:rPr>
        <w:rFonts w:ascii="Arial" w:hAnsi="Arial" w:hint="default"/>
      </w:rPr>
    </w:lvl>
    <w:lvl w:ilvl="8" w:tplc="2304BD2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E4F6129"/>
    <w:multiLevelType w:val="hybridMultilevel"/>
    <w:tmpl w:val="3F540628"/>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DF6DC2"/>
    <w:multiLevelType w:val="hybridMultilevel"/>
    <w:tmpl w:val="FE62B42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C4FD4"/>
    <w:multiLevelType w:val="hybridMultilevel"/>
    <w:tmpl w:val="8B9AFA6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9775C"/>
    <w:multiLevelType w:val="hybridMultilevel"/>
    <w:tmpl w:val="A0BCBADE"/>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B71B7"/>
    <w:multiLevelType w:val="hybridMultilevel"/>
    <w:tmpl w:val="9196B8B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614905"/>
    <w:multiLevelType w:val="hybridMultilevel"/>
    <w:tmpl w:val="26CE27B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4547DE"/>
    <w:multiLevelType w:val="hybridMultilevel"/>
    <w:tmpl w:val="924A885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06A9B"/>
    <w:multiLevelType w:val="hybridMultilevel"/>
    <w:tmpl w:val="FD961A1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FA1DD1"/>
    <w:multiLevelType w:val="hybridMultilevel"/>
    <w:tmpl w:val="0584E6A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8B5A12"/>
    <w:multiLevelType w:val="hybridMultilevel"/>
    <w:tmpl w:val="574A3C4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6401EE3"/>
    <w:multiLevelType w:val="hybridMultilevel"/>
    <w:tmpl w:val="B002D172"/>
    <w:lvl w:ilvl="0" w:tplc="EB047A1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E541542"/>
    <w:multiLevelType w:val="hybridMultilevel"/>
    <w:tmpl w:val="5386D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70AC4728"/>
    <w:multiLevelType w:val="hybridMultilevel"/>
    <w:tmpl w:val="29F26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C44801"/>
    <w:multiLevelType w:val="hybridMultilevel"/>
    <w:tmpl w:val="2398F28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15:restartNumberingAfterBreak="0">
    <w:nsid w:val="7D921788"/>
    <w:multiLevelType w:val="multilevel"/>
    <w:tmpl w:val="A9909D74"/>
    <w:lvl w:ilvl="0">
      <w:start w:val="1"/>
      <w:numFmt w:val="decimal"/>
      <w:lvlText w:val="4.%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30"/>
  </w:num>
  <w:num w:numId="6">
    <w:abstractNumId w:val="46"/>
  </w:num>
  <w:num w:numId="7">
    <w:abstractNumId w:val="31"/>
  </w:num>
  <w:num w:numId="8">
    <w:abstractNumId w:val="25"/>
  </w:num>
  <w:num w:numId="9">
    <w:abstractNumId w:val="42"/>
  </w:num>
  <w:num w:numId="10">
    <w:abstractNumId w:val="8"/>
  </w:num>
  <w:num w:numId="11">
    <w:abstractNumId w:val="9"/>
  </w:num>
  <w:num w:numId="12">
    <w:abstractNumId w:val="43"/>
  </w:num>
  <w:num w:numId="13">
    <w:abstractNumId w:val="22"/>
  </w:num>
  <w:num w:numId="14">
    <w:abstractNumId w:val="27"/>
  </w:num>
  <w:num w:numId="15">
    <w:abstractNumId w:val="40"/>
  </w:num>
  <w:num w:numId="16">
    <w:abstractNumId w:val="4"/>
  </w:num>
  <w:num w:numId="17">
    <w:abstractNumId w:val="33"/>
  </w:num>
  <w:num w:numId="18">
    <w:abstractNumId w:val="18"/>
  </w:num>
  <w:num w:numId="19">
    <w:abstractNumId w:val="45"/>
  </w:num>
  <w:num w:numId="20">
    <w:abstractNumId w:val="5"/>
  </w:num>
  <w:num w:numId="21">
    <w:abstractNumId w:val="10"/>
  </w:num>
  <w:num w:numId="22">
    <w:abstractNumId w:val="37"/>
  </w:num>
  <w:num w:numId="23">
    <w:abstractNumId w:val="24"/>
  </w:num>
  <w:num w:numId="24">
    <w:abstractNumId w:val="16"/>
  </w:num>
  <w:num w:numId="25">
    <w:abstractNumId w:val="2"/>
  </w:num>
  <w:num w:numId="26">
    <w:abstractNumId w:val="35"/>
  </w:num>
  <w:num w:numId="27">
    <w:abstractNumId w:val="14"/>
  </w:num>
  <w:num w:numId="28">
    <w:abstractNumId w:val="20"/>
  </w:num>
  <w:num w:numId="29">
    <w:abstractNumId w:val="13"/>
  </w:num>
  <w:num w:numId="30">
    <w:abstractNumId w:val="12"/>
  </w:num>
  <w:num w:numId="31">
    <w:abstractNumId w:val="26"/>
  </w:num>
  <w:num w:numId="32">
    <w:abstractNumId w:val="38"/>
  </w:num>
  <w:num w:numId="33">
    <w:abstractNumId w:val="28"/>
  </w:num>
  <w:num w:numId="34">
    <w:abstractNumId w:val="21"/>
  </w:num>
  <w:num w:numId="35">
    <w:abstractNumId w:val="23"/>
  </w:num>
  <w:num w:numId="36">
    <w:abstractNumId w:val="15"/>
  </w:num>
  <w:num w:numId="37">
    <w:abstractNumId w:val="1"/>
  </w:num>
  <w:num w:numId="38">
    <w:abstractNumId w:val="34"/>
  </w:num>
  <w:num w:numId="39">
    <w:abstractNumId w:val="11"/>
  </w:num>
  <w:num w:numId="40">
    <w:abstractNumId w:val="44"/>
  </w:num>
  <w:num w:numId="41">
    <w:abstractNumId w:val="39"/>
  </w:num>
  <w:num w:numId="42">
    <w:abstractNumId w:val="32"/>
  </w:num>
  <w:num w:numId="43">
    <w:abstractNumId w:val="29"/>
  </w:num>
  <w:num w:numId="44">
    <w:abstractNumId w:val="3"/>
  </w:num>
  <w:num w:numId="45">
    <w:abstractNumId w:val="7"/>
  </w:num>
  <w:num w:numId="46">
    <w:abstractNumId w:val="9"/>
    <w:lvlOverride w:ilvl="0">
      <w:startOverride w:val="3"/>
    </w:lvlOverride>
    <w:lvlOverride w:ilvl="1">
      <w:startOverride w:val="2"/>
    </w:lvlOverride>
  </w:num>
  <w:num w:numId="47">
    <w:abstractNumId w:val="36"/>
  </w:num>
  <w:num w:numId="48">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7DD"/>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17F8D"/>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27631"/>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9A8"/>
    <w:rsid w:val="00043A4F"/>
    <w:rsid w:val="00043B44"/>
    <w:rsid w:val="00044304"/>
    <w:rsid w:val="00044600"/>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08"/>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957"/>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50"/>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415"/>
    <w:rsid w:val="00080757"/>
    <w:rsid w:val="00080A4D"/>
    <w:rsid w:val="00080CFD"/>
    <w:rsid w:val="00081B66"/>
    <w:rsid w:val="00082034"/>
    <w:rsid w:val="000825CF"/>
    <w:rsid w:val="0008277C"/>
    <w:rsid w:val="000828EB"/>
    <w:rsid w:val="00082A3D"/>
    <w:rsid w:val="00082BBF"/>
    <w:rsid w:val="00082D17"/>
    <w:rsid w:val="00082F40"/>
    <w:rsid w:val="00082FDD"/>
    <w:rsid w:val="000832D3"/>
    <w:rsid w:val="000832F9"/>
    <w:rsid w:val="000834A2"/>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0D6"/>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AE5"/>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6C8"/>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5A"/>
    <w:rsid w:val="000B09CB"/>
    <w:rsid w:val="000B0AFF"/>
    <w:rsid w:val="000B0B2B"/>
    <w:rsid w:val="000B0C91"/>
    <w:rsid w:val="000B0C97"/>
    <w:rsid w:val="000B0F4B"/>
    <w:rsid w:val="000B118E"/>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05"/>
    <w:rsid w:val="000C2653"/>
    <w:rsid w:val="000C26B4"/>
    <w:rsid w:val="000C2A38"/>
    <w:rsid w:val="000C2B98"/>
    <w:rsid w:val="000C2D2F"/>
    <w:rsid w:val="000C2F82"/>
    <w:rsid w:val="000C335C"/>
    <w:rsid w:val="000C34B3"/>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A27"/>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0F2"/>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8D1"/>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7F2"/>
    <w:rsid w:val="000E6CC4"/>
    <w:rsid w:val="000E6D80"/>
    <w:rsid w:val="000E71FB"/>
    <w:rsid w:val="000E7238"/>
    <w:rsid w:val="000E7266"/>
    <w:rsid w:val="000E737A"/>
    <w:rsid w:val="000E79ED"/>
    <w:rsid w:val="000E7A9E"/>
    <w:rsid w:val="000E7AB3"/>
    <w:rsid w:val="000E7C15"/>
    <w:rsid w:val="000E7DCB"/>
    <w:rsid w:val="000E7E4E"/>
    <w:rsid w:val="000E7EC9"/>
    <w:rsid w:val="000F012E"/>
    <w:rsid w:val="000F053E"/>
    <w:rsid w:val="000F0787"/>
    <w:rsid w:val="000F07EF"/>
    <w:rsid w:val="000F0913"/>
    <w:rsid w:val="000F0954"/>
    <w:rsid w:val="000F0B64"/>
    <w:rsid w:val="000F0D86"/>
    <w:rsid w:val="000F0DB8"/>
    <w:rsid w:val="000F0E5B"/>
    <w:rsid w:val="000F0E64"/>
    <w:rsid w:val="000F1570"/>
    <w:rsid w:val="000F16ED"/>
    <w:rsid w:val="000F1886"/>
    <w:rsid w:val="000F1BD4"/>
    <w:rsid w:val="000F1E38"/>
    <w:rsid w:val="000F1F8B"/>
    <w:rsid w:val="000F1FB5"/>
    <w:rsid w:val="000F2179"/>
    <w:rsid w:val="000F220C"/>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4F63"/>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097"/>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5A0"/>
    <w:rsid w:val="00113F4B"/>
    <w:rsid w:val="00114815"/>
    <w:rsid w:val="00114896"/>
    <w:rsid w:val="001148F0"/>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8CB"/>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5B7"/>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A66"/>
    <w:rsid w:val="00167D2C"/>
    <w:rsid w:val="00170304"/>
    <w:rsid w:val="0017032C"/>
    <w:rsid w:val="0017071F"/>
    <w:rsid w:val="00170DD5"/>
    <w:rsid w:val="00171422"/>
    <w:rsid w:val="00171430"/>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1F"/>
    <w:rsid w:val="00185A9D"/>
    <w:rsid w:val="00186048"/>
    <w:rsid w:val="001861BD"/>
    <w:rsid w:val="001865D9"/>
    <w:rsid w:val="001867D3"/>
    <w:rsid w:val="00186C93"/>
    <w:rsid w:val="00186DA0"/>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0B9"/>
    <w:rsid w:val="00191626"/>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019"/>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9DB"/>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3CAE"/>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DB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19B"/>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AEE"/>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2F3"/>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4B"/>
    <w:rsid w:val="00236B57"/>
    <w:rsid w:val="00236C56"/>
    <w:rsid w:val="00236D27"/>
    <w:rsid w:val="002370F3"/>
    <w:rsid w:val="0023717F"/>
    <w:rsid w:val="002375B7"/>
    <w:rsid w:val="0023775B"/>
    <w:rsid w:val="002377A3"/>
    <w:rsid w:val="00237932"/>
    <w:rsid w:val="002379F5"/>
    <w:rsid w:val="00240117"/>
    <w:rsid w:val="002401DC"/>
    <w:rsid w:val="002403A9"/>
    <w:rsid w:val="00240421"/>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B9E"/>
    <w:rsid w:val="00244F52"/>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91"/>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2E99"/>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378"/>
    <w:rsid w:val="00265E33"/>
    <w:rsid w:val="00265FB2"/>
    <w:rsid w:val="00265FE4"/>
    <w:rsid w:val="0026614A"/>
    <w:rsid w:val="0026618F"/>
    <w:rsid w:val="00266566"/>
    <w:rsid w:val="002666B7"/>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2D"/>
    <w:rsid w:val="00272CD2"/>
    <w:rsid w:val="00272D4B"/>
    <w:rsid w:val="00272E66"/>
    <w:rsid w:val="00273320"/>
    <w:rsid w:val="00273736"/>
    <w:rsid w:val="002739EB"/>
    <w:rsid w:val="00273AD7"/>
    <w:rsid w:val="00273BD0"/>
    <w:rsid w:val="00273C67"/>
    <w:rsid w:val="002740D7"/>
    <w:rsid w:val="0027464B"/>
    <w:rsid w:val="00274C1D"/>
    <w:rsid w:val="00274D3C"/>
    <w:rsid w:val="00274D67"/>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3D7"/>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568"/>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1DA"/>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A0"/>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1B79"/>
    <w:rsid w:val="002C2587"/>
    <w:rsid w:val="002C26CC"/>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8E1"/>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7C7"/>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55D"/>
    <w:rsid w:val="002F3A9D"/>
    <w:rsid w:val="002F3C7A"/>
    <w:rsid w:val="002F3C9B"/>
    <w:rsid w:val="002F3D39"/>
    <w:rsid w:val="002F3D93"/>
    <w:rsid w:val="002F4072"/>
    <w:rsid w:val="002F40E0"/>
    <w:rsid w:val="002F4150"/>
    <w:rsid w:val="002F41AD"/>
    <w:rsid w:val="002F426F"/>
    <w:rsid w:val="002F43D9"/>
    <w:rsid w:val="002F4486"/>
    <w:rsid w:val="002F46DC"/>
    <w:rsid w:val="002F4C2C"/>
    <w:rsid w:val="002F4CB0"/>
    <w:rsid w:val="002F4DBF"/>
    <w:rsid w:val="002F4DF6"/>
    <w:rsid w:val="002F51B6"/>
    <w:rsid w:val="002F52BA"/>
    <w:rsid w:val="002F5539"/>
    <w:rsid w:val="002F555D"/>
    <w:rsid w:val="002F5C20"/>
    <w:rsid w:val="002F5D84"/>
    <w:rsid w:val="002F5F37"/>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97"/>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506"/>
    <w:rsid w:val="00307802"/>
    <w:rsid w:val="00307963"/>
    <w:rsid w:val="00307C4A"/>
    <w:rsid w:val="00307C5E"/>
    <w:rsid w:val="003105C8"/>
    <w:rsid w:val="003106C0"/>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5AB"/>
    <w:rsid w:val="00316716"/>
    <w:rsid w:val="003167DF"/>
    <w:rsid w:val="00316860"/>
    <w:rsid w:val="00316B44"/>
    <w:rsid w:val="00316B95"/>
    <w:rsid w:val="00316D92"/>
    <w:rsid w:val="003170F9"/>
    <w:rsid w:val="00317453"/>
    <w:rsid w:val="00317535"/>
    <w:rsid w:val="003176C8"/>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EE2"/>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5D0"/>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4ED"/>
    <w:rsid w:val="003448EA"/>
    <w:rsid w:val="00344C53"/>
    <w:rsid w:val="00344F7A"/>
    <w:rsid w:val="00345060"/>
    <w:rsid w:val="00345496"/>
    <w:rsid w:val="00345B24"/>
    <w:rsid w:val="00345B98"/>
    <w:rsid w:val="00345D1B"/>
    <w:rsid w:val="00346058"/>
    <w:rsid w:val="003461B2"/>
    <w:rsid w:val="00346224"/>
    <w:rsid w:val="0034622B"/>
    <w:rsid w:val="00346544"/>
    <w:rsid w:val="00346D6C"/>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0C80"/>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76E"/>
    <w:rsid w:val="0039192B"/>
    <w:rsid w:val="00391BFB"/>
    <w:rsid w:val="00391DB5"/>
    <w:rsid w:val="00391DD5"/>
    <w:rsid w:val="00392013"/>
    <w:rsid w:val="003920BE"/>
    <w:rsid w:val="003923D9"/>
    <w:rsid w:val="00392AB4"/>
    <w:rsid w:val="00392B82"/>
    <w:rsid w:val="00392C78"/>
    <w:rsid w:val="00392CFB"/>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5D"/>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772"/>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98B"/>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0F"/>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E33"/>
    <w:rsid w:val="00407F12"/>
    <w:rsid w:val="00407F53"/>
    <w:rsid w:val="0041040C"/>
    <w:rsid w:val="0041058B"/>
    <w:rsid w:val="00410708"/>
    <w:rsid w:val="0041073A"/>
    <w:rsid w:val="00410876"/>
    <w:rsid w:val="00410C4D"/>
    <w:rsid w:val="0041101D"/>
    <w:rsid w:val="0041132F"/>
    <w:rsid w:val="0041199C"/>
    <w:rsid w:val="00411BD1"/>
    <w:rsid w:val="00411C1A"/>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035"/>
    <w:rsid w:val="004171BF"/>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3FE1"/>
    <w:rsid w:val="00424642"/>
    <w:rsid w:val="004247EE"/>
    <w:rsid w:val="00424947"/>
    <w:rsid w:val="00424D94"/>
    <w:rsid w:val="004251B0"/>
    <w:rsid w:val="004252D4"/>
    <w:rsid w:val="0042538A"/>
    <w:rsid w:val="004253E3"/>
    <w:rsid w:val="0042574E"/>
    <w:rsid w:val="00425773"/>
    <w:rsid w:val="004258C8"/>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DDE"/>
    <w:rsid w:val="00434F56"/>
    <w:rsid w:val="00435095"/>
    <w:rsid w:val="00435478"/>
    <w:rsid w:val="004354AC"/>
    <w:rsid w:val="00435751"/>
    <w:rsid w:val="00435B19"/>
    <w:rsid w:val="00435E7A"/>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166"/>
    <w:rsid w:val="0044241A"/>
    <w:rsid w:val="00442588"/>
    <w:rsid w:val="00442731"/>
    <w:rsid w:val="004427F3"/>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510"/>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7F4"/>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790"/>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058"/>
    <w:rsid w:val="004831C9"/>
    <w:rsid w:val="0048361C"/>
    <w:rsid w:val="0048378A"/>
    <w:rsid w:val="00483BCD"/>
    <w:rsid w:val="00483CC4"/>
    <w:rsid w:val="00483D76"/>
    <w:rsid w:val="00483F7B"/>
    <w:rsid w:val="004843C0"/>
    <w:rsid w:val="00484704"/>
    <w:rsid w:val="004847A2"/>
    <w:rsid w:val="004847B3"/>
    <w:rsid w:val="00484A4F"/>
    <w:rsid w:val="00484BDF"/>
    <w:rsid w:val="00484E77"/>
    <w:rsid w:val="00485265"/>
    <w:rsid w:val="0048531A"/>
    <w:rsid w:val="00486485"/>
    <w:rsid w:val="00486523"/>
    <w:rsid w:val="004865D9"/>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6C"/>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3F3A"/>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27B"/>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702"/>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616"/>
    <w:rsid w:val="004D48B9"/>
    <w:rsid w:val="004D4A85"/>
    <w:rsid w:val="004D501F"/>
    <w:rsid w:val="004D5029"/>
    <w:rsid w:val="004D51C6"/>
    <w:rsid w:val="004D5265"/>
    <w:rsid w:val="004D5B96"/>
    <w:rsid w:val="004D5D14"/>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06C"/>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49"/>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444"/>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B2"/>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19D0"/>
    <w:rsid w:val="0052218B"/>
    <w:rsid w:val="0052246D"/>
    <w:rsid w:val="005224AF"/>
    <w:rsid w:val="00522636"/>
    <w:rsid w:val="0052265D"/>
    <w:rsid w:val="00522765"/>
    <w:rsid w:val="005227EE"/>
    <w:rsid w:val="00522897"/>
    <w:rsid w:val="005229AA"/>
    <w:rsid w:val="00522A1B"/>
    <w:rsid w:val="00522E32"/>
    <w:rsid w:val="00522F90"/>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BE0"/>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42"/>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57B85"/>
    <w:rsid w:val="005603FF"/>
    <w:rsid w:val="005606A3"/>
    <w:rsid w:val="005608AD"/>
    <w:rsid w:val="00560F26"/>
    <w:rsid w:val="00560F63"/>
    <w:rsid w:val="00560FE0"/>
    <w:rsid w:val="00561097"/>
    <w:rsid w:val="005613AD"/>
    <w:rsid w:val="00561467"/>
    <w:rsid w:val="005615D0"/>
    <w:rsid w:val="0056198B"/>
    <w:rsid w:val="005619D0"/>
    <w:rsid w:val="005619FB"/>
    <w:rsid w:val="00562290"/>
    <w:rsid w:val="00562548"/>
    <w:rsid w:val="00562645"/>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0ECC"/>
    <w:rsid w:val="005710C1"/>
    <w:rsid w:val="00571157"/>
    <w:rsid w:val="005717A0"/>
    <w:rsid w:val="00571B81"/>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56"/>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0"/>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9E5"/>
    <w:rsid w:val="00593A04"/>
    <w:rsid w:val="00593C1D"/>
    <w:rsid w:val="00593C40"/>
    <w:rsid w:val="00593CF4"/>
    <w:rsid w:val="00593D13"/>
    <w:rsid w:val="00593F56"/>
    <w:rsid w:val="00594455"/>
    <w:rsid w:val="0059450A"/>
    <w:rsid w:val="00594517"/>
    <w:rsid w:val="00594820"/>
    <w:rsid w:val="00594923"/>
    <w:rsid w:val="00594B06"/>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279"/>
    <w:rsid w:val="005A1396"/>
    <w:rsid w:val="005A1654"/>
    <w:rsid w:val="005A183F"/>
    <w:rsid w:val="005A1864"/>
    <w:rsid w:val="005A1B94"/>
    <w:rsid w:val="005A1DDC"/>
    <w:rsid w:val="005A20BE"/>
    <w:rsid w:val="005A2351"/>
    <w:rsid w:val="005A2412"/>
    <w:rsid w:val="005A2708"/>
    <w:rsid w:val="005A27CF"/>
    <w:rsid w:val="005A2891"/>
    <w:rsid w:val="005A2A50"/>
    <w:rsid w:val="005A2C24"/>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6C"/>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0F8F"/>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08"/>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2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2CE"/>
    <w:rsid w:val="005F73C5"/>
    <w:rsid w:val="005F741A"/>
    <w:rsid w:val="005F749C"/>
    <w:rsid w:val="005F7A2B"/>
    <w:rsid w:val="005F7B5B"/>
    <w:rsid w:val="005F7C51"/>
    <w:rsid w:val="005F7C63"/>
    <w:rsid w:val="00600274"/>
    <w:rsid w:val="00600359"/>
    <w:rsid w:val="0060041F"/>
    <w:rsid w:val="0060050D"/>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ED"/>
    <w:rsid w:val="00607303"/>
    <w:rsid w:val="0060775A"/>
    <w:rsid w:val="0060787E"/>
    <w:rsid w:val="00607A01"/>
    <w:rsid w:val="00607A48"/>
    <w:rsid w:val="00607B64"/>
    <w:rsid w:val="00607B88"/>
    <w:rsid w:val="00607D18"/>
    <w:rsid w:val="00607EB5"/>
    <w:rsid w:val="00610185"/>
    <w:rsid w:val="006104DB"/>
    <w:rsid w:val="00610834"/>
    <w:rsid w:val="00610A43"/>
    <w:rsid w:val="00610AE8"/>
    <w:rsid w:val="00610CD0"/>
    <w:rsid w:val="00611B13"/>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29"/>
    <w:rsid w:val="00614D44"/>
    <w:rsid w:val="00614E84"/>
    <w:rsid w:val="00614E8E"/>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978"/>
    <w:rsid w:val="00623D01"/>
    <w:rsid w:val="00624258"/>
    <w:rsid w:val="006243FF"/>
    <w:rsid w:val="00624855"/>
    <w:rsid w:val="006248A4"/>
    <w:rsid w:val="00624C07"/>
    <w:rsid w:val="00624D8C"/>
    <w:rsid w:val="00624E04"/>
    <w:rsid w:val="00624EE8"/>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EEE"/>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0FA6"/>
    <w:rsid w:val="00661259"/>
    <w:rsid w:val="006613B5"/>
    <w:rsid w:val="00661472"/>
    <w:rsid w:val="006614F3"/>
    <w:rsid w:val="006615B0"/>
    <w:rsid w:val="00661809"/>
    <w:rsid w:val="0066192F"/>
    <w:rsid w:val="00661B7A"/>
    <w:rsid w:val="006623FE"/>
    <w:rsid w:val="00662636"/>
    <w:rsid w:val="006626B7"/>
    <w:rsid w:val="00662898"/>
    <w:rsid w:val="006628E2"/>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0EB"/>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0A"/>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62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28"/>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B9C"/>
    <w:rsid w:val="006F3D3E"/>
    <w:rsid w:val="006F40E7"/>
    <w:rsid w:val="006F42AA"/>
    <w:rsid w:val="006F4396"/>
    <w:rsid w:val="006F46E4"/>
    <w:rsid w:val="006F4D45"/>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91"/>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52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18E"/>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8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32F"/>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C2"/>
    <w:rsid w:val="00742ED2"/>
    <w:rsid w:val="00742FA1"/>
    <w:rsid w:val="00742FEC"/>
    <w:rsid w:val="007430A6"/>
    <w:rsid w:val="0074327F"/>
    <w:rsid w:val="00743504"/>
    <w:rsid w:val="00743999"/>
    <w:rsid w:val="00743B16"/>
    <w:rsid w:val="00743BEE"/>
    <w:rsid w:val="00743DD6"/>
    <w:rsid w:val="007442F7"/>
    <w:rsid w:val="00744558"/>
    <w:rsid w:val="00744642"/>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C81"/>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1FC"/>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0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20E"/>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1F2F"/>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3E3A"/>
    <w:rsid w:val="007B418A"/>
    <w:rsid w:val="007B42A6"/>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D7E14"/>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2E96"/>
    <w:rsid w:val="007F3C37"/>
    <w:rsid w:val="007F3D02"/>
    <w:rsid w:val="007F3D3A"/>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6D"/>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402"/>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933"/>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728"/>
    <w:rsid w:val="00814A86"/>
    <w:rsid w:val="00815028"/>
    <w:rsid w:val="00815298"/>
    <w:rsid w:val="008152E9"/>
    <w:rsid w:val="0081534D"/>
    <w:rsid w:val="0081537C"/>
    <w:rsid w:val="008155A9"/>
    <w:rsid w:val="00815A42"/>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4B1"/>
    <w:rsid w:val="008175DF"/>
    <w:rsid w:val="00817E3B"/>
    <w:rsid w:val="00817E56"/>
    <w:rsid w:val="00817E79"/>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04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07D1"/>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C85"/>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398"/>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8CB"/>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4B4"/>
    <w:rsid w:val="00877547"/>
    <w:rsid w:val="00877770"/>
    <w:rsid w:val="00877B76"/>
    <w:rsid w:val="00877D59"/>
    <w:rsid w:val="00877DA9"/>
    <w:rsid w:val="00880134"/>
    <w:rsid w:val="00880167"/>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82F"/>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2A5"/>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3A"/>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8EA"/>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AFD"/>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70"/>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3"/>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E2A"/>
    <w:rsid w:val="008F7F22"/>
    <w:rsid w:val="008F7F63"/>
    <w:rsid w:val="00900105"/>
    <w:rsid w:val="00900193"/>
    <w:rsid w:val="009004F1"/>
    <w:rsid w:val="0090057C"/>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2D85"/>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60E"/>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87F"/>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509"/>
    <w:rsid w:val="0093263E"/>
    <w:rsid w:val="00932A10"/>
    <w:rsid w:val="00932AEC"/>
    <w:rsid w:val="00932CF5"/>
    <w:rsid w:val="00933096"/>
    <w:rsid w:val="00933429"/>
    <w:rsid w:val="009334D5"/>
    <w:rsid w:val="00933633"/>
    <w:rsid w:val="00933CE5"/>
    <w:rsid w:val="0093459D"/>
    <w:rsid w:val="009346EF"/>
    <w:rsid w:val="00934988"/>
    <w:rsid w:val="00934A01"/>
    <w:rsid w:val="00934E22"/>
    <w:rsid w:val="00935076"/>
    <w:rsid w:val="00935ECE"/>
    <w:rsid w:val="009362F9"/>
    <w:rsid w:val="00936707"/>
    <w:rsid w:val="00936819"/>
    <w:rsid w:val="009369B3"/>
    <w:rsid w:val="00936D88"/>
    <w:rsid w:val="00937064"/>
    <w:rsid w:val="00937133"/>
    <w:rsid w:val="009374EA"/>
    <w:rsid w:val="00937559"/>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87FBF"/>
    <w:rsid w:val="0099044C"/>
    <w:rsid w:val="00990518"/>
    <w:rsid w:val="00990783"/>
    <w:rsid w:val="00990A34"/>
    <w:rsid w:val="00990AA1"/>
    <w:rsid w:val="00990B96"/>
    <w:rsid w:val="00990EFC"/>
    <w:rsid w:val="00990F55"/>
    <w:rsid w:val="009911DB"/>
    <w:rsid w:val="009917CB"/>
    <w:rsid w:val="00992A7E"/>
    <w:rsid w:val="00992B64"/>
    <w:rsid w:val="00992CDF"/>
    <w:rsid w:val="00992E58"/>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8F3"/>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7"/>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67E9"/>
    <w:rsid w:val="009C7294"/>
    <w:rsid w:val="009C7475"/>
    <w:rsid w:val="009C758C"/>
    <w:rsid w:val="009C785E"/>
    <w:rsid w:val="009C7B88"/>
    <w:rsid w:val="009D0172"/>
    <w:rsid w:val="009D0215"/>
    <w:rsid w:val="009D02C3"/>
    <w:rsid w:val="009D0603"/>
    <w:rsid w:val="009D0C12"/>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178"/>
    <w:rsid w:val="009E13FA"/>
    <w:rsid w:val="009E1426"/>
    <w:rsid w:val="009E1AC8"/>
    <w:rsid w:val="009E1CAC"/>
    <w:rsid w:val="009E222D"/>
    <w:rsid w:val="009E24B0"/>
    <w:rsid w:val="009E26A1"/>
    <w:rsid w:val="009E279E"/>
    <w:rsid w:val="009E28E7"/>
    <w:rsid w:val="009E28E9"/>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44B"/>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8FD"/>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CDF"/>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43"/>
    <w:rsid w:val="00A26EAA"/>
    <w:rsid w:val="00A27099"/>
    <w:rsid w:val="00A27F4B"/>
    <w:rsid w:val="00A300A2"/>
    <w:rsid w:val="00A302B1"/>
    <w:rsid w:val="00A30498"/>
    <w:rsid w:val="00A305C1"/>
    <w:rsid w:val="00A30865"/>
    <w:rsid w:val="00A309E7"/>
    <w:rsid w:val="00A3130E"/>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4B1"/>
    <w:rsid w:val="00A37801"/>
    <w:rsid w:val="00A378A6"/>
    <w:rsid w:val="00A37F4B"/>
    <w:rsid w:val="00A37FD3"/>
    <w:rsid w:val="00A37FF6"/>
    <w:rsid w:val="00A40162"/>
    <w:rsid w:val="00A40302"/>
    <w:rsid w:val="00A4060C"/>
    <w:rsid w:val="00A406A2"/>
    <w:rsid w:val="00A407F1"/>
    <w:rsid w:val="00A409B3"/>
    <w:rsid w:val="00A40CB8"/>
    <w:rsid w:val="00A40DB9"/>
    <w:rsid w:val="00A410CA"/>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BE2"/>
    <w:rsid w:val="00A51C67"/>
    <w:rsid w:val="00A521E3"/>
    <w:rsid w:val="00A52A1D"/>
    <w:rsid w:val="00A52FC7"/>
    <w:rsid w:val="00A533E5"/>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05A"/>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08A"/>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724"/>
    <w:rsid w:val="00A8196B"/>
    <w:rsid w:val="00A819D1"/>
    <w:rsid w:val="00A81AC1"/>
    <w:rsid w:val="00A81E80"/>
    <w:rsid w:val="00A825F5"/>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514"/>
    <w:rsid w:val="00A91695"/>
    <w:rsid w:val="00A9186E"/>
    <w:rsid w:val="00A918AC"/>
    <w:rsid w:val="00A919B1"/>
    <w:rsid w:val="00A91CB1"/>
    <w:rsid w:val="00A91DE2"/>
    <w:rsid w:val="00A91FB9"/>
    <w:rsid w:val="00A923D9"/>
    <w:rsid w:val="00A923F5"/>
    <w:rsid w:val="00A92525"/>
    <w:rsid w:val="00A927CD"/>
    <w:rsid w:val="00A9290B"/>
    <w:rsid w:val="00A92AA4"/>
    <w:rsid w:val="00A92FA5"/>
    <w:rsid w:val="00A931D8"/>
    <w:rsid w:val="00A931F9"/>
    <w:rsid w:val="00A935DE"/>
    <w:rsid w:val="00A93796"/>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6ED"/>
    <w:rsid w:val="00A9772F"/>
    <w:rsid w:val="00A97783"/>
    <w:rsid w:val="00A9784C"/>
    <w:rsid w:val="00A97990"/>
    <w:rsid w:val="00A979DA"/>
    <w:rsid w:val="00A97AA2"/>
    <w:rsid w:val="00A97B4A"/>
    <w:rsid w:val="00A97F23"/>
    <w:rsid w:val="00AA0369"/>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68"/>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2C5"/>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8AC"/>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58D"/>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E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0FB"/>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9B1"/>
    <w:rsid w:val="00B20C37"/>
    <w:rsid w:val="00B20C70"/>
    <w:rsid w:val="00B20F4D"/>
    <w:rsid w:val="00B2101E"/>
    <w:rsid w:val="00B21070"/>
    <w:rsid w:val="00B2152A"/>
    <w:rsid w:val="00B21584"/>
    <w:rsid w:val="00B21620"/>
    <w:rsid w:val="00B21B6D"/>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2A2"/>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080"/>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91"/>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9B0"/>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D1"/>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1AD"/>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CD2"/>
    <w:rsid w:val="00B83D38"/>
    <w:rsid w:val="00B83E47"/>
    <w:rsid w:val="00B84142"/>
    <w:rsid w:val="00B84247"/>
    <w:rsid w:val="00B84493"/>
    <w:rsid w:val="00B84B8E"/>
    <w:rsid w:val="00B84E6B"/>
    <w:rsid w:val="00B84EBA"/>
    <w:rsid w:val="00B851B8"/>
    <w:rsid w:val="00B851E8"/>
    <w:rsid w:val="00B85E16"/>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88"/>
    <w:rsid w:val="00BA5811"/>
    <w:rsid w:val="00BA59E9"/>
    <w:rsid w:val="00BA5B0F"/>
    <w:rsid w:val="00BA5C10"/>
    <w:rsid w:val="00BA5E1B"/>
    <w:rsid w:val="00BA5F85"/>
    <w:rsid w:val="00BA603C"/>
    <w:rsid w:val="00BA6654"/>
    <w:rsid w:val="00BA673A"/>
    <w:rsid w:val="00BA67DF"/>
    <w:rsid w:val="00BA6921"/>
    <w:rsid w:val="00BA6A49"/>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5"/>
    <w:rsid w:val="00BB171E"/>
    <w:rsid w:val="00BB18C2"/>
    <w:rsid w:val="00BB2255"/>
    <w:rsid w:val="00BB23F3"/>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6A"/>
    <w:rsid w:val="00BC14B7"/>
    <w:rsid w:val="00BC1634"/>
    <w:rsid w:val="00BC1832"/>
    <w:rsid w:val="00BC18C5"/>
    <w:rsid w:val="00BC191C"/>
    <w:rsid w:val="00BC1C1C"/>
    <w:rsid w:val="00BC1C9B"/>
    <w:rsid w:val="00BC1D38"/>
    <w:rsid w:val="00BC2023"/>
    <w:rsid w:val="00BC209E"/>
    <w:rsid w:val="00BC227D"/>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139"/>
    <w:rsid w:val="00BC527B"/>
    <w:rsid w:val="00BC528C"/>
    <w:rsid w:val="00BC5426"/>
    <w:rsid w:val="00BC57D3"/>
    <w:rsid w:val="00BC5C55"/>
    <w:rsid w:val="00BC5D52"/>
    <w:rsid w:val="00BC6162"/>
    <w:rsid w:val="00BC6297"/>
    <w:rsid w:val="00BC64B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808"/>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736"/>
    <w:rsid w:val="00BE1D61"/>
    <w:rsid w:val="00BE22E4"/>
    <w:rsid w:val="00BE2549"/>
    <w:rsid w:val="00BE258C"/>
    <w:rsid w:val="00BE28C0"/>
    <w:rsid w:val="00BE2BD2"/>
    <w:rsid w:val="00BE2E45"/>
    <w:rsid w:val="00BE2F95"/>
    <w:rsid w:val="00BE35C2"/>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8B0"/>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A36"/>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4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5FA6"/>
    <w:rsid w:val="00C261D6"/>
    <w:rsid w:val="00C26351"/>
    <w:rsid w:val="00C26805"/>
    <w:rsid w:val="00C26E05"/>
    <w:rsid w:val="00C26FBE"/>
    <w:rsid w:val="00C27043"/>
    <w:rsid w:val="00C2725D"/>
    <w:rsid w:val="00C273E9"/>
    <w:rsid w:val="00C27495"/>
    <w:rsid w:val="00C2757D"/>
    <w:rsid w:val="00C27A52"/>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44D"/>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E1C"/>
    <w:rsid w:val="00C44F17"/>
    <w:rsid w:val="00C450C0"/>
    <w:rsid w:val="00C454B3"/>
    <w:rsid w:val="00C45B09"/>
    <w:rsid w:val="00C45BE7"/>
    <w:rsid w:val="00C45CC9"/>
    <w:rsid w:val="00C45DC7"/>
    <w:rsid w:val="00C4625B"/>
    <w:rsid w:val="00C462C5"/>
    <w:rsid w:val="00C464F9"/>
    <w:rsid w:val="00C46671"/>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C2"/>
    <w:rsid w:val="00C66BFA"/>
    <w:rsid w:val="00C66E5A"/>
    <w:rsid w:val="00C66F71"/>
    <w:rsid w:val="00C67078"/>
    <w:rsid w:val="00C670C2"/>
    <w:rsid w:val="00C673CA"/>
    <w:rsid w:val="00C674BA"/>
    <w:rsid w:val="00C6786F"/>
    <w:rsid w:val="00C67A87"/>
    <w:rsid w:val="00C67BAC"/>
    <w:rsid w:val="00C67C20"/>
    <w:rsid w:val="00C67C5F"/>
    <w:rsid w:val="00C67C88"/>
    <w:rsid w:val="00C67DF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268"/>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D91"/>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CCF"/>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1F15"/>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9F1"/>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8DA"/>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CEA"/>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386"/>
    <w:rsid w:val="00CD0449"/>
    <w:rsid w:val="00CD05A2"/>
    <w:rsid w:val="00CD0727"/>
    <w:rsid w:val="00CD081A"/>
    <w:rsid w:val="00CD0A6C"/>
    <w:rsid w:val="00CD0C08"/>
    <w:rsid w:val="00CD1204"/>
    <w:rsid w:val="00CD1C00"/>
    <w:rsid w:val="00CD1CAC"/>
    <w:rsid w:val="00CD1CB0"/>
    <w:rsid w:val="00CD1FB6"/>
    <w:rsid w:val="00CD206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624"/>
    <w:rsid w:val="00CE2721"/>
    <w:rsid w:val="00CE27F3"/>
    <w:rsid w:val="00CE2A3E"/>
    <w:rsid w:val="00CE2CE6"/>
    <w:rsid w:val="00CE3668"/>
    <w:rsid w:val="00CE3933"/>
    <w:rsid w:val="00CE42A3"/>
    <w:rsid w:val="00CE431B"/>
    <w:rsid w:val="00CE4608"/>
    <w:rsid w:val="00CE486C"/>
    <w:rsid w:val="00CE4FC5"/>
    <w:rsid w:val="00CE5259"/>
    <w:rsid w:val="00CE5349"/>
    <w:rsid w:val="00CE545D"/>
    <w:rsid w:val="00CE5520"/>
    <w:rsid w:val="00CE590A"/>
    <w:rsid w:val="00CE5A67"/>
    <w:rsid w:val="00CE5E37"/>
    <w:rsid w:val="00CE5ED0"/>
    <w:rsid w:val="00CE6607"/>
    <w:rsid w:val="00CE6B22"/>
    <w:rsid w:val="00CE701D"/>
    <w:rsid w:val="00CE7555"/>
    <w:rsid w:val="00CE7639"/>
    <w:rsid w:val="00CE7936"/>
    <w:rsid w:val="00CE7AC2"/>
    <w:rsid w:val="00CE7AD6"/>
    <w:rsid w:val="00CE7DD2"/>
    <w:rsid w:val="00CF00B7"/>
    <w:rsid w:val="00CF03D4"/>
    <w:rsid w:val="00CF0717"/>
    <w:rsid w:val="00CF075D"/>
    <w:rsid w:val="00CF086F"/>
    <w:rsid w:val="00CF0CBF"/>
    <w:rsid w:val="00CF0DFF"/>
    <w:rsid w:val="00CF0E14"/>
    <w:rsid w:val="00CF0F18"/>
    <w:rsid w:val="00CF121D"/>
    <w:rsid w:val="00CF1377"/>
    <w:rsid w:val="00CF1576"/>
    <w:rsid w:val="00CF1718"/>
    <w:rsid w:val="00CF17EA"/>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394"/>
    <w:rsid w:val="00D01531"/>
    <w:rsid w:val="00D019BE"/>
    <w:rsid w:val="00D01FD2"/>
    <w:rsid w:val="00D021EA"/>
    <w:rsid w:val="00D0236C"/>
    <w:rsid w:val="00D0255E"/>
    <w:rsid w:val="00D02588"/>
    <w:rsid w:val="00D025B6"/>
    <w:rsid w:val="00D02CD9"/>
    <w:rsid w:val="00D02E18"/>
    <w:rsid w:val="00D02F93"/>
    <w:rsid w:val="00D0349E"/>
    <w:rsid w:val="00D035C3"/>
    <w:rsid w:val="00D03B74"/>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869"/>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0D09"/>
    <w:rsid w:val="00D1106D"/>
    <w:rsid w:val="00D118E7"/>
    <w:rsid w:val="00D11B94"/>
    <w:rsid w:val="00D11CF2"/>
    <w:rsid w:val="00D12224"/>
    <w:rsid w:val="00D1286A"/>
    <w:rsid w:val="00D12F21"/>
    <w:rsid w:val="00D12FA1"/>
    <w:rsid w:val="00D13363"/>
    <w:rsid w:val="00D1339B"/>
    <w:rsid w:val="00D1366A"/>
    <w:rsid w:val="00D13852"/>
    <w:rsid w:val="00D13ABA"/>
    <w:rsid w:val="00D1421B"/>
    <w:rsid w:val="00D14CDF"/>
    <w:rsid w:val="00D1580C"/>
    <w:rsid w:val="00D158C4"/>
    <w:rsid w:val="00D15A41"/>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C9B"/>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20A"/>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9C"/>
    <w:rsid w:val="00D819F9"/>
    <w:rsid w:val="00D81A11"/>
    <w:rsid w:val="00D81BB1"/>
    <w:rsid w:val="00D81F6C"/>
    <w:rsid w:val="00D8209A"/>
    <w:rsid w:val="00D820D8"/>
    <w:rsid w:val="00D824A2"/>
    <w:rsid w:val="00D824D0"/>
    <w:rsid w:val="00D8279D"/>
    <w:rsid w:val="00D827BF"/>
    <w:rsid w:val="00D82A7E"/>
    <w:rsid w:val="00D82ACD"/>
    <w:rsid w:val="00D82B1A"/>
    <w:rsid w:val="00D82D76"/>
    <w:rsid w:val="00D832EC"/>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701"/>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2"/>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6EE5"/>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8F"/>
    <w:rsid w:val="00DB6DD5"/>
    <w:rsid w:val="00DB7104"/>
    <w:rsid w:val="00DB7239"/>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55C"/>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944"/>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E7F3D"/>
    <w:rsid w:val="00DE7FE0"/>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27EBE"/>
    <w:rsid w:val="00E30147"/>
    <w:rsid w:val="00E30396"/>
    <w:rsid w:val="00E30694"/>
    <w:rsid w:val="00E3083C"/>
    <w:rsid w:val="00E3091D"/>
    <w:rsid w:val="00E30C38"/>
    <w:rsid w:val="00E30E94"/>
    <w:rsid w:val="00E31328"/>
    <w:rsid w:val="00E314AC"/>
    <w:rsid w:val="00E31850"/>
    <w:rsid w:val="00E3195D"/>
    <w:rsid w:val="00E31D2C"/>
    <w:rsid w:val="00E320CE"/>
    <w:rsid w:val="00E3215F"/>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1D8"/>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0ED1"/>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820"/>
    <w:rsid w:val="00E65920"/>
    <w:rsid w:val="00E65C4D"/>
    <w:rsid w:val="00E6607D"/>
    <w:rsid w:val="00E662C8"/>
    <w:rsid w:val="00E66CE6"/>
    <w:rsid w:val="00E66E34"/>
    <w:rsid w:val="00E67268"/>
    <w:rsid w:val="00E67289"/>
    <w:rsid w:val="00E67790"/>
    <w:rsid w:val="00E67834"/>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8E"/>
    <w:rsid w:val="00E767E4"/>
    <w:rsid w:val="00E76CE7"/>
    <w:rsid w:val="00E76D29"/>
    <w:rsid w:val="00E77119"/>
    <w:rsid w:val="00E77159"/>
    <w:rsid w:val="00E77209"/>
    <w:rsid w:val="00E772ED"/>
    <w:rsid w:val="00E773BE"/>
    <w:rsid w:val="00E77643"/>
    <w:rsid w:val="00E778A2"/>
    <w:rsid w:val="00E7793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0C5"/>
    <w:rsid w:val="00E92A0D"/>
    <w:rsid w:val="00E92BDE"/>
    <w:rsid w:val="00E9341D"/>
    <w:rsid w:val="00E93BA8"/>
    <w:rsid w:val="00E93BE9"/>
    <w:rsid w:val="00E93C63"/>
    <w:rsid w:val="00E93D3B"/>
    <w:rsid w:val="00E93D6E"/>
    <w:rsid w:val="00E93F43"/>
    <w:rsid w:val="00E94287"/>
    <w:rsid w:val="00E9438A"/>
    <w:rsid w:val="00E944B1"/>
    <w:rsid w:val="00E94729"/>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73"/>
    <w:rsid w:val="00EA1DA6"/>
    <w:rsid w:val="00EA1EDD"/>
    <w:rsid w:val="00EA203B"/>
    <w:rsid w:val="00EA2113"/>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AD"/>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95"/>
    <w:rsid w:val="00ED24F7"/>
    <w:rsid w:val="00ED26BE"/>
    <w:rsid w:val="00ED27CB"/>
    <w:rsid w:val="00ED2C25"/>
    <w:rsid w:val="00ED2DF1"/>
    <w:rsid w:val="00ED2EA4"/>
    <w:rsid w:val="00ED2EB1"/>
    <w:rsid w:val="00ED305E"/>
    <w:rsid w:val="00ED3114"/>
    <w:rsid w:val="00ED3737"/>
    <w:rsid w:val="00ED3BDD"/>
    <w:rsid w:val="00ED3CC9"/>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73"/>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004"/>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B12"/>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3EFE"/>
    <w:rsid w:val="00F1403F"/>
    <w:rsid w:val="00F14121"/>
    <w:rsid w:val="00F1425B"/>
    <w:rsid w:val="00F1437B"/>
    <w:rsid w:val="00F144DA"/>
    <w:rsid w:val="00F14567"/>
    <w:rsid w:val="00F145E1"/>
    <w:rsid w:val="00F14A12"/>
    <w:rsid w:val="00F14D32"/>
    <w:rsid w:val="00F15088"/>
    <w:rsid w:val="00F152E3"/>
    <w:rsid w:val="00F15477"/>
    <w:rsid w:val="00F15692"/>
    <w:rsid w:val="00F16211"/>
    <w:rsid w:val="00F167A1"/>
    <w:rsid w:val="00F1794D"/>
    <w:rsid w:val="00F17B6C"/>
    <w:rsid w:val="00F17DCE"/>
    <w:rsid w:val="00F17EED"/>
    <w:rsid w:val="00F20186"/>
    <w:rsid w:val="00F202AA"/>
    <w:rsid w:val="00F20FBC"/>
    <w:rsid w:val="00F2109A"/>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FE3"/>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0C"/>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B7D"/>
    <w:rsid w:val="00F43DA9"/>
    <w:rsid w:val="00F442E1"/>
    <w:rsid w:val="00F442E8"/>
    <w:rsid w:val="00F4453B"/>
    <w:rsid w:val="00F4467B"/>
    <w:rsid w:val="00F448E4"/>
    <w:rsid w:val="00F4491B"/>
    <w:rsid w:val="00F44A83"/>
    <w:rsid w:val="00F44AF1"/>
    <w:rsid w:val="00F44B21"/>
    <w:rsid w:val="00F44BDA"/>
    <w:rsid w:val="00F44DA9"/>
    <w:rsid w:val="00F451CE"/>
    <w:rsid w:val="00F459D1"/>
    <w:rsid w:val="00F459EC"/>
    <w:rsid w:val="00F45B5C"/>
    <w:rsid w:val="00F46374"/>
    <w:rsid w:val="00F46403"/>
    <w:rsid w:val="00F4655C"/>
    <w:rsid w:val="00F4668B"/>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947"/>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35"/>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845"/>
    <w:rsid w:val="00F719F6"/>
    <w:rsid w:val="00F71DDE"/>
    <w:rsid w:val="00F71E1D"/>
    <w:rsid w:val="00F722C3"/>
    <w:rsid w:val="00F72413"/>
    <w:rsid w:val="00F7289D"/>
    <w:rsid w:val="00F72948"/>
    <w:rsid w:val="00F72BC6"/>
    <w:rsid w:val="00F72C31"/>
    <w:rsid w:val="00F72E45"/>
    <w:rsid w:val="00F73034"/>
    <w:rsid w:val="00F73277"/>
    <w:rsid w:val="00F737D6"/>
    <w:rsid w:val="00F73809"/>
    <w:rsid w:val="00F73A48"/>
    <w:rsid w:val="00F73EBF"/>
    <w:rsid w:val="00F73F54"/>
    <w:rsid w:val="00F73FC4"/>
    <w:rsid w:val="00F74115"/>
    <w:rsid w:val="00F74385"/>
    <w:rsid w:val="00F7439E"/>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CA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530"/>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630"/>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A9"/>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426"/>
    <w:rsid w:val="00FD09EA"/>
    <w:rsid w:val="00FD0FC9"/>
    <w:rsid w:val="00FD1195"/>
    <w:rsid w:val="00FD12AD"/>
    <w:rsid w:val="00FD1386"/>
    <w:rsid w:val="00FD1406"/>
    <w:rsid w:val="00FD15C8"/>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877"/>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A27"/>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43E6B1BA-E126-4382-BF61-D7FC8F0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customStyle="1" w:styleId="PLChar">
    <w:name w:val="PL Char"/>
    <w:link w:val="PL"/>
    <w:qFormat/>
    <w:rsid w:val="00F55947"/>
    <w:rPr>
      <w:rFonts w:ascii="Courier New" w:hAnsi="Courier New"/>
      <w:noProof/>
      <w:sz w:val="16"/>
      <w:lang w:eastAsia="en-US"/>
    </w:rPr>
  </w:style>
  <w:style w:type="character" w:customStyle="1" w:styleId="THChar">
    <w:name w:val="TH Char"/>
    <w:link w:val="TH"/>
    <w:qFormat/>
    <w:rsid w:val="00F55947"/>
    <w:rPr>
      <w:rFonts w:ascii="Arial" w:hAnsi="Arial"/>
      <w:b/>
      <w:lang w:val="en-US" w:eastAsia="ko-KR"/>
    </w:rPr>
  </w:style>
  <w:style w:type="paragraph" w:customStyle="1" w:styleId="Doc-title">
    <w:name w:val="Doc-title"/>
    <w:basedOn w:val="Normal"/>
    <w:next w:val="Doc-text2"/>
    <w:link w:val="Doc-titleChar"/>
    <w:qFormat/>
    <w:rsid w:val="00DA6EE5"/>
    <w:pPr>
      <w:widowControl/>
      <w:wordWrap/>
      <w:autoSpaceDE/>
      <w:autoSpaceDN/>
      <w:spacing w:before="60"/>
      <w:ind w:left="1259" w:hanging="1259"/>
    </w:pPr>
    <w:rPr>
      <w:rFonts w:ascii="Arial" w:hAnsi="Arial"/>
      <w:noProof/>
      <w:szCs w:val="24"/>
      <w:lang w:val="en-GB" w:eastAsia="en-GB"/>
    </w:rPr>
  </w:style>
  <w:style w:type="paragraph" w:customStyle="1" w:styleId="Doc-text2">
    <w:name w:val="Doc-text2"/>
    <w:basedOn w:val="Normal"/>
    <w:link w:val="Doc-text2Char"/>
    <w:qFormat/>
    <w:rsid w:val="00DA6EE5"/>
    <w:pPr>
      <w:widowControl/>
      <w:tabs>
        <w:tab w:val="left" w:pos="1622"/>
      </w:tabs>
      <w:wordWrap/>
      <w:autoSpaceDE/>
      <w:autoSpaceDN/>
      <w:ind w:left="1622" w:hanging="363"/>
    </w:pPr>
    <w:rPr>
      <w:rFonts w:ascii="Arial" w:hAnsi="Arial"/>
      <w:szCs w:val="24"/>
      <w:lang w:val="en-GB" w:eastAsia="en-GB"/>
    </w:rPr>
  </w:style>
  <w:style w:type="character" w:customStyle="1" w:styleId="Doc-text2Char">
    <w:name w:val="Doc-text2 Char"/>
    <w:link w:val="Doc-text2"/>
    <w:qFormat/>
    <w:rsid w:val="00DA6EE5"/>
    <w:rPr>
      <w:rFonts w:ascii="Arial" w:hAnsi="Arial"/>
      <w:szCs w:val="24"/>
      <w:lang w:eastAsia="en-GB"/>
    </w:rPr>
  </w:style>
  <w:style w:type="character" w:customStyle="1" w:styleId="Doc-titleChar">
    <w:name w:val="Doc-title Char"/>
    <w:link w:val="Doc-title"/>
    <w:qFormat/>
    <w:rsid w:val="00DA6EE5"/>
    <w:rPr>
      <w:rFonts w:ascii="Arial" w:hAnsi="Arial"/>
      <w:noProof/>
      <w:szCs w:val="24"/>
      <w:lang w:eastAsia="en-GB"/>
    </w:rPr>
  </w:style>
  <w:style w:type="numbering" w:customStyle="1" w:styleId="StyleBulleted">
    <w:name w:val="Style Bulleted"/>
    <w:rsid w:val="00660FA6"/>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33785471">
      <w:bodyDiv w:val="1"/>
      <w:marLeft w:val="0"/>
      <w:marRight w:val="0"/>
      <w:marTop w:val="0"/>
      <w:marBottom w:val="0"/>
      <w:divBdr>
        <w:top w:val="none" w:sz="0" w:space="0" w:color="auto"/>
        <w:left w:val="none" w:sz="0" w:space="0" w:color="auto"/>
        <w:bottom w:val="none" w:sz="0" w:space="0" w:color="auto"/>
        <w:right w:val="none" w:sz="0" w:space="0" w:color="auto"/>
      </w:divBdr>
      <w:divsChild>
        <w:div w:id="281495936">
          <w:marLeft w:val="446"/>
          <w:marRight w:val="0"/>
          <w:marTop w:val="0"/>
          <w:marBottom w:val="0"/>
          <w:divBdr>
            <w:top w:val="none" w:sz="0" w:space="0" w:color="auto"/>
            <w:left w:val="none" w:sz="0" w:space="0" w:color="auto"/>
            <w:bottom w:val="none" w:sz="0" w:space="0" w:color="auto"/>
            <w:right w:val="none" w:sz="0" w:space="0" w:color="auto"/>
          </w:divBdr>
        </w:div>
        <w:div w:id="1034035856">
          <w:marLeft w:val="446"/>
          <w:marRight w:val="0"/>
          <w:marTop w:val="0"/>
          <w:marBottom w:val="0"/>
          <w:divBdr>
            <w:top w:val="none" w:sz="0" w:space="0" w:color="auto"/>
            <w:left w:val="none" w:sz="0" w:space="0" w:color="auto"/>
            <w:bottom w:val="none" w:sz="0" w:space="0" w:color="auto"/>
            <w:right w:val="none" w:sz="0" w:space="0" w:color="auto"/>
          </w:divBdr>
        </w:div>
        <w:div w:id="1044215267">
          <w:marLeft w:val="446"/>
          <w:marRight w:val="0"/>
          <w:marTop w:val="0"/>
          <w:marBottom w:val="0"/>
          <w:divBdr>
            <w:top w:val="none" w:sz="0" w:space="0" w:color="auto"/>
            <w:left w:val="none" w:sz="0" w:space="0" w:color="auto"/>
            <w:bottom w:val="none" w:sz="0" w:space="0" w:color="auto"/>
            <w:right w:val="none" w:sz="0" w:space="0" w:color="auto"/>
          </w:divBdr>
        </w:div>
        <w:div w:id="1800294549">
          <w:marLeft w:val="446"/>
          <w:marRight w:val="0"/>
          <w:marTop w:val="0"/>
          <w:marBottom w:val="0"/>
          <w:divBdr>
            <w:top w:val="none" w:sz="0" w:space="0" w:color="auto"/>
            <w:left w:val="none" w:sz="0" w:space="0" w:color="auto"/>
            <w:bottom w:val="none" w:sz="0" w:space="0" w:color="auto"/>
            <w:right w:val="none" w:sz="0" w:space="0" w:color="auto"/>
          </w:divBdr>
        </w:div>
        <w:div w:id="2057771536">
          <w:marLeft w:val="446"/>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1665960">
      <w:bodyDiv w:val="1"/>
      <w:marLeft w:val="0"/>
      <w:marRight w:val="0"/>
      <w:marTop w:val="0"/>
      <w:marBottom w:val="0"/>
      <w:divBdr>
        <w:top w:val="none" w:sz="0" w:space="0" w:color="auto"/>
        <w:left w:val="none" w:sz="0" w:space="0" w:color="auto"/>
        <w:bottom w:val="none" w:sz="0" w:space="0" w:color="auto"/>
        <w:right w:val="none" w:sz="0" w:space="0" w:color="auto"/>
      </w:divBdr>
      <w:divsChild>
        <w:div w:id="35667227">
          <w:marLeft w:val="1166"/>
          <w:marRight w:val="0"/>
          <w:marTop w:val="120"/>
          <w:marBottom w:val="120"/>
          <w:divBdr>
            <w:top w:val="none" w:sz="0" w:space="0" w:color="auto"/>
            <w:left w:val="none" w:sz="0" w:space="0" w:color="auto"/>
            <w:bottom w:val="none" w:sz="0" w:space="0" w:color="auto"/>
            <w:right w:val="none" w:sz="0" w:space="0" w:color="auto"/>
          </w:divBdr>
        </w:div>
        <w:div w:id="103041015">
          <w:marLeft w:val="547"/>
          <w:marRight w:val="0"/>
          <w:marTop w:val="120"/>
          <w:marBottom w:val="120"/>
          <w:divBdr>
            <w:top w:val="none" w:sz="0" w:space="0" w:color="auto"/>
            <w:left w:val="none" w:sz="0" w:space="0" w:color="auto"/>
            <w:bottom w:val="none" w:sz="0" w:space="0" w:color="auto"/>
            <w:right w:val="none" w:sz="0" w:space="0" w:color="auto"/>
          </w:divBdr>
        </w:div>
        <w:div w:id="782917493">
          <w:marLeft w:val="1166"/>
          <w:marRight w:val="0"/>
          <w:marTop w:val="120"/>
          <w:marBottom w:val="120"/>
          <w:divBdr>
            <w:top w:val="none" w:sz="0" w:space="0" w:color="auto"/>
            <w:left w:val="none" w:sz="0" w:space="0" w:color="auto"/>
            <w:bottom w:val="none" w:sz="0" w:space="0" w:color="auto"/>
            <w:right w:val="none" w:sz="0" w:space="0" w:color="auto"/>
          </w:divBdr>
        </w:div>
        <w:div w:id="921258705">
          <w:marLeft w:val="1166"/>
          <w:marRight w:val="0"/>
          <w:marTop w:val="120"/>
          <w:marBottom w:val="120"/>
          <w:divBdr>
            <w:top w:val="none" w:sz="0" w:space="0" w:color="auto"/>
            <w:left w:val="none" w:sz="0" w:space="0" w:color="auto"/>
            <w:bottom w:val="none" w:sz="0" w:space="0" w:color="auto"/>
            <w:right w:val="none" w:sz="0" w:space="0" w:color="auto"/>
          </w:divBdr>
        </w:div>
        <w:div w:id="1830632664">
          <w:marLeft w:val="1800"/>
          <w:marRight w:val="0"/>
          <w:marTop w:val="120"/>
          <w:marBottom w:val="120"/>
          <w:divBdr>
            <w:top w:val="none" w:sz="0" w:space="0" w:color="auto"/>
            <w:left w:val="none" w:sz="0" w:space="0" w:color="auto"/>
            <w:bottom w:val="none" w:sz="0" w:space="0" w:color="auto"/>
            <w:right w:val="none" w:sz="0" w:space="0" w:color="auto"/>
          </w:divBdr>
        </w:div>
      </w:divsChild>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4661368">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C484F-99BD-4E18-B120-29E066BB3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5</Pages>
  <Words>2046</Words>
  <Characters>11668</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55</cp:revision>
  <cp:lastPrinted>2010-04-04T18:18:00Z</cp:lastPrinted>
  <dcterms:created xsi:type="dcterms:W3CDTF">2024-10-03T23:38:00Z</dcterms:created>
  <dcterms:modified xsi:type="dcterms:W3CDTF">2025-05-08T15:57:00Z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