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clear" w:pos="9072"/>
          <w:tab w:val="clear" w:pos="10206"/>
        </w:tabs>
        <w:adjustRightInd w:val="0"/>
        <w:snapToGrid w:val="0"/>
        <w:spacing w:before="0"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3GPP TSG RAN WG1 #120bis</w:t>
      </w:r>
      <w:r>
        <w:rPr>
          <w:rFonts w:ascii="Times New Roman" w:hAnsi="Times New Roman"/>
          <w:sz w:val="24"/>
          <w:szCs w:val="24"/>
          <w:lang w:val="en-US"/>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ab/>
      </w:r>
      <w:r>
        <w:rPr>
          <w:rFonts w:hint="eastAsia" w:ascii="Times New Roman" w:hAnsi="Times New Roman"/>
          <w:sz w:val="24"/>
          <w:szCs w:val="24"/>
          <w:highlight w:val="none"/>
          <w:lang w:val="en-US" w:eastAsia="ja-JP"/>
        </w:rPr>
        <w:t xml:space="preserve">  </w:t>
      </w:r>
      <w:r>
        <w:rPr>
          <w:rFonts w:hint="eastAsia" w:ascii="Times New Roman" w:hAnsi="Times New Roman"/>
          <w:sz w:val="24"/>
          <w:szCs w:val="24"/>
          <w:lang w:val="en-US"/>
        </w:rPr>
        <w:t>R1-2502149</w:t>
      </w:r>
    </w:p>
    <w:p>
      <w:pPr>
        <w:pStyle w:val="103"/>
        <w:adjustRightInd w:val="0"/>
        <w:snapToGrid w:val="0"/>
        <w:spacing w:before="0" w:after="0"/>
        <w:rPr>
          <w:rFonts w:ascii="Times New Roman" w:hAnsi="Times New Roman"/>
          <w:sz w:val="24"/>
          <w:szCs w:val="24"/>
          <w:lang w:val="en-US"/>
        </w:rPr>
      </w:pPr>
      <w:r>
        <w:rPr>
          <w:rFonts w:ascii="Times New Roman" w:hAnsi="Times New Roman"/>
          <w:b/>
          <w:sz w:val="24"/>
          <w:szCs w:val="24"/>
          <w:lang w:val="en-US"/>
        </w:rPr>
        <w:t>Wuhan, China, April 7th–11th, 2025</w:t>
      </w:r>
    </w:p>
    <w:p>
      <w:pPr>
        <w:pStyle w:val="103"/>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Discussion on </w:t>
      </w:r>
      <w:r>
        <w:rPr>
          <w:rFonts w:hint="eastAsia" w:ascii="Times New Roman" w:hAnsi="Times New Roman"/>
          <w:sz w:val="24"/>
          <w:szCs w:val="24"/>
          <w:lang w:val="en-US" w:eastAsia="zh-CN"/>
        </w:rPr>
        <w:t>s</w:t>
      </w:r>
      <w:r>
        <w:rPr>
          <w:rFonts w:hint="eastAsia" w:ascii="Times New Roman" w:hAnsi="Times New Roman"/>
          <w:sz w:val="24"/>
          <w:szCs w:val="24"/>
          <w:lang w:val="en-US"/>
        </w:rPr>
        <w:t>pecification support for beam management</w:t>
      </w:r>
    </w:p>
    <w:p>
      <w:pPr>
        <w:pStyle w:val="103"/>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1</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03"/>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pPr>
      <w:bookmarkStart w:id="4" w:name="_Toc120549591"/>
      <w:r>
        <w:t>Introduction</w:t>
      </w:r>
      <w:bookmarkEnd w:id="4"/>
    </w:p>
    <w:p>
      <w:pPr>
        <w:adjustRightInd w:val="0"/>
        <w:snapToGrid w:val="0"/>
        <w:spacing w:before="0" w:after="0"/>
        <w:jc w:val="both"/>
        <w:rPr>
          <w:bCs/>
          <w:lang w:val="en-US" w:eastAsia="zh-CN"/>
        </w:rPr>
      </w:pPr>
      <w:r>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20</w:t>
      </w:r>
      <w:r>
        <w:rPr>
          <w:rFonts w:eastAsia="Yu Mincho"/>
          <w:bCs/>
          <w:iCs/>
        </w:rPr>
        <w:t xml:space="preserve"> </w:t>
      </w:r>
      <w:r>
        <w:t xml:space="preserve">meeting [1], </w:t>
      </w:r>
      <w:r>
        <w:rPr>
          <w:szCs w:val="21"/>
        </w:rPr>
        <w:t xml:space="preserve">the following agreements were made regarding </w:t>
      </w:r>
      <w:r>
        <w:rPr>
          <w:rFonts w:hint="eastAsia"/>
          <w:bCs/>
          <w:lang w:val="en-US" w:eastAsia="zh-CN"/>
        </w:rPr>
        <w:t>the</w:t>
      </w:r>
      <w:r>
        <w:rPr>
          <w:bCs/>
          <w:lang w:eastAsia="zh-CN"/>
        </w:rPr>
        <w:t xml:space="preserve"> spec impact</w:t>
      </w:r>
      <w:r>
        <w:rPr>
          <w:rFonts w:hint="eastAsia"/>
          <w:bCs/>
          <w:lang w:val="en-US" w:eastAsia="zh-CN"/>
        </w:rPr>
        <w:t xml:space="preserve">s of AI based </w:t>
      </w:r>
      <w:r>
        <w:rPr>
          <w:rFonts w:hint="eastAsia"/>
          <w:bCs/>
          <w:lang w:val="en-US"/>
        </w:rPr>
        <w:t>beam management</w:t>
      </w:r>
      <w:r>
        <w:rPr>
          <w:rFonts w:hint="eastAsia"/>
          <w:bCs/>
          <w:lang w:val="en-US" w:eastAsia="zh-CN"/>
        </w:rPr>
        <w:t>.</w:t>
      </w:r>
    </w:p>
    <w:p>
      <w:pPr>
        <w:adjustRightInd w:val="0"/>
        <w:snapToGrid w:val="0"/>
        <w:spacing w:before="0" w:after="0"/>
        <w:jc w:val="both"/>
        <w:rPr>
          <w:bCs/>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overflowPunct w:val="0"/>
              <w:autoSpaceDE w:val="0"/>
              <w:autoSpaceDN w:val="0"/>
              <w:adjustRightInd w:val="0"/>
              <w:snapToGrid w:val="0"/>
              <w:spacing w:before="0" w:after="0"/>
              <w:textAlignment w:val="baseline"/>
              <w:rPr>
                <w:lang w:eastAsia="zh-CN"/>
              </w:rPr>
            </w:pPr>
            <w:r>
              <w:rPr>
                <w:rFonts w:hint="eastAsia" w:eastAsia="等线"/>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pPr>
              <w:pStyle w:val="28"/>
              <w:overflowPunct w:val="0"/>
              <w:autoSpaceDE w:val="0"/>
              <w:autoSpaceDN w:val="0"/>
              <w:adjustRightInd w:val="0"/>
              <w:snapToGrid w:val="0"/>
              <w:spacing w:before="0" w:after="0"/>
              <w:jc w:val="both"/>
              <w:textAlignment w:val="baseline"/>
              <w:rPr>
                <w:b w:val="0"/>
                <w:bCs/>
                <w:lang w:eastAsia="zh-CN"/>
              </w:rPr>
            </w:pPr>
            <w:r>
              <w:rPr>
                <w:rFonts w:ascii="Times New Roman" w:hAnsi="Times New Roman"/>
                <w:b w:val="0"/>
                <w:lang w:eastAsia="zh-CN"/>
              </w:rPr>
              <w:t>Note: the model output is UE implementation and it doesn’t have to be RSRP subject to dBm value.</w:t>
            </w:r>
            <w:r>
              <w:rPr>
                <w:b w:val="0"/>
                <w:lang w:eastAsia="zh-CN"/>
              </w:rPr>
              <w:t xml:space="preserve"> </w:t>
            </w:r>
          </w:p>
          <w:p>
            <w:pPr>
              <w:overflowPunct w:val="0"/>
              <w:autoSpaceDE w:val="0"/>
              <w:autoSpaceDN w:val="0"/>
              <w:adjustRightInd w:val="0"/>
              <w:snapToGrid w:val="0"/>
              <w:spacing w:before="0" w:after="0"/>
              <w:textAlignment w:val="baseline"/>
              <w:rPr>
                <w:rFonts w:eastAsia="等线"/>
                <w:lang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tabs>
                <w:tab w:val="left" w:pos="720"/>
              </w:tabs>
              <w:overflowPunct w:val="0"/>
              <w:autoSpaceDE w:val="0"/>
              <w:autoSpaceDN w:val="0"/>
              <w:adjustRightInd w:val="0"/>
              <w:snapToGrid w:val="0"/>
              <w:spacing w:before="0" w:after="0"/>
              <w:textAlignment w:val="baseline"/>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pPr>
              <w:overflowPunct w:val="0"/>
              <w:autoSpaceDE w:val="0"/>
              <w:autoSpaceDN w:val="0"/>
              <w:adjustRightInd w:val="0"/>
              <w:snapToGrid w:val="0"/>
              <w:spacing w:before="0" w:after="0"/>
              <w:textAlignment w:val="baseline"/>
            </w:pPr>
            <w:r>
              <w:t xml:space="preserve">Note: how to capture it in the spec is a separate discussion. </w:t>
            </w:r>
          </w:p>
          <w:p>
            <w:pPr>
              <w:overflowPunct w:val="0"/>
              <w:autoSpaceDE w:val="0"/>
              <w:autoSpaceDN w:val="0"/>
              <w:adjustRightInd w:val="0"/>
              <w:snapToGrid w:val="0"/>
              <w:spacing w:before="0" w:after="0"/>
              <w:textAlignment w:val="baseline"/>
              <w:rPr>
                <w:rFonts w:eastAsia="等线"/>
                <w:lang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overflowPunct w:val="0"/>
              <w:autoSpaceDE w:val="0"/>
              <w:autoSpaceDN w:val="0"/>
              <w:adjustRightInd w:val="0"/>
              <w:snapToGrid w:val="0"/>
              <w:spacing w:before="0" w:after="0"/>
              <w:jc w:val="both"/>
              <w:textAlignment w:val="baseline"/>
              <w:rPr>
                <w:rFonts w:eastAsia="Times New Roman"/>
                <w:lang w:eastAsia="zh-CN"/>
              </w:rPr>
            </w:pPr>
            <w:r>
              <w:rPr>
                <w:lang w:eastAsia="zh-CN"/>
              </w:rPr>
              <w:t xml:space="preserve">For UE-side AI/ML model inference and BM-Case2, </w:t>
            </w:r>
            <w:r>
              <w:rPr>
                <w:rFonts w:eastAsia="Times New Roman"/>
                <w:lang w:eastAsia="zh-CN"/>
              </w:rPr>
              <w:t>for the quantization of a RSRP value of inference results</w:t>
            </w:r>
            <w:r>
              <w:rPr>
                <w:lang w:eastAsia="zh-CN"/>
              </w:rPr>
              <w:t xml:space="preserve"> in a report over multiple future time instances, </w:t>
            </w:r>
          </w:p>
          <w:p>
            <w:pPr>
              <w:pStyle w:val="133"/>
              <w:numPr>
                <w:ilvl w:val="0"/>
                <w:numId w:val="8"/>
              </w:numPr>
              <w:overflowPunct w:val="0"/>
              <w:autoSpaceDE w:val="0"/>
              <w:autoSpaceDN w:val="0"/>
              <w:adjustRightInd w:val="0"/>
              <w:snapToGrid w:val="0"/>
              <w:spacing w:before="0" w:after="0"/>
              <w:ind w:left="420" w:leftChars="0" w:hanging="420"/>
              <w:jc w:val="both"/>
              <w:textAlignment w:val="baseline"/>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pPr>
              <w:pStyle w:val="133"/>
              <w:numPr>
                <w:ilvl w:val="1"/>
                <w:numId w:val="8"/>
              </w:numPr>
              <w:overflowPunct w:val="0"/>
              <w:autoSpaceDE w:val="0"/>
              <w:autoSpaceDN w:val="0"/>
              <w:adjustRightInd w:val="0"/>
              <w:snapToGrid w:val="0"/>
              <w:spacing w:before="0" w:after="0"/>
              <w:ind w:leftChars="0" w:hanging="420"/>
              <w:jc w:val="both"/>
              <w:textAlignment w:val="baseline"/>
              <w:rPr>
                <w:rFonts w:eastAsia="宋体"/>
                <w:lang w:eastAsia="zh-CN"/>
              </w:rPr>
            </w:pPr>
            <w:r>
              <w:rPr>
                <w:rFonts w:eastAsia="宋体"/>
                <w:lang w:eastAsia="zh-CN"/>
              </w:rPr>
              <w:t xml:space="preserve">The time instance information of the beam with the largest RSRP are additionally indicated in the report. </w:t>
            </w:r>
          </w:p>
          <w:p>
            <w:pPr>
              <w:pStyle w:val="133"/>
              <w:suppressAutoHyphens/>
              <w:overflowPunct w:val="0"/>
              <w:autoSpaceDE w:val="0"/>
              <w:autoSpaceDN w:val="0"/>
              <w:adjustRightInd w:val="0"/>
              <w:snapToGrid w:val="0"/>
              <w:spacing w:before="0" w:line="240" w:lineRule="auto"/>
              <w:ind w:left="720" w:leftChars="0"/>
              <w:contextualSpacing/>
              <w:textAlignment w:val="baseline"/>
              <w:rPr>
                <w:rFonts w:eastAsia="等线"/>
                <w:highlight w:val="yellow"/>
                <w:lang w:eastAsia="zh-CN"/>
              </w:rPr>
            </w:pPr>
          </w:p>
          <w:p>
            <w:pPr>
              <w:pStyle w:val="133"/>
              <w:suppressAutoHyphens/>
              <w:overflowPunct w:val="0"/>
              <w:autoSpaceDE w:val="0"/>
              <w:autoSpaceDN w:val="0"/>
              <w:adjustRightInd w:val="0"/>
              <w:snapToGrid w:val="0"/>
              <w:spacing w:before="0"/>
              <w:ind w:left="0" w:leftChars="0" w:firstLine="0"/>
              <w:contextualSpacing/>
              <w:textAlignment w:val="baseline"/>
              <w:rPr>
                <w:rFonts w:eastAsia="等线"/>
                <w:highlight w:val="green"/>
                <w:lang w:eastAsia="zh-CN"/>
              </w:rPr>
            </w:pPr>
            <w:r>
              <w:rPr>
                <w:rFonts w:hint="eastAsia" w:eastAsia="等线"/>
                <w:highlight w:val="green"/>
                <w:lang w:eastAsia="zh-CN"/>
              </w:rPr>
              <w:t>Agreement</w:t>
            </w:r>
          </w:p>
          <w:p>
            <w:pPr>
              <w:pStyle w:val="133"/>
              <w:suppressAutoHyphens/>
              <w:overflowPunct w:val="0"/>
              <w:autoSpaceDE w:val="0"/>
              <w:autoSpaceDN w:val="0"/>
              <w:adjustRightInd w:val="0"/>
              <w:snapToGrid w:val="0"/>
              <w:spacing w:before="0"/>
              <w:ind w:left="0" w:leftChars="0" w:firstLine="0"/>
              <w:contextualSpacing/>
              <w:textAlignment w:val="baseline"/>
              <w:rPr>
                <w:rFonts w:eastAsia="等线"/>
                <w:lang w:eastAsia="zh-CN"/>
              </w:rPr>
            </w:pPr>
            <w:r>
              <w:rPr>
                <w:rFonts w:hint="eastAsia" w:eastAsia="等线"/>
                <w:lang w:eastAsia="zh-CN"/>
              </w:rPr>
              <w:t xml:space="preserve">For inference, for BM-Case 2 of UE-side model, </w:t>
            </w:r>
          </w:p>
          <w:p>
            <w:pPr>
              <w:pStyle w:val="133"/>
              <w:numPr>
                <w:ilvl w:val="0"/>
                <w:numId w:val="9"/>
              </w:numPr>
              <w:suppressAutoHyphens/>
              <w:overflowPunct w:val="0"/>
              <w:autoSpaceDE w:val="0"/>
              <w:autoSpaceDN w:val="0"/>
              <w:adjustRightInd w:val="0"/>
              <w:snapToGrid w:val="0"/>
              <w:spacing w:before="0" w:after="0" w:line="240" w:lineRule="auto"/>
              <w:ind w:left="720" w:leftChars="0" w:hanging="360"/>
              <w:contextualSpacing/>
              <w:textAlignment w:val="baseline"/>
            </w:pPr>
            <w:r>
              <w:t>The time gap between two consecutive future time instances is configured</w:t>
            </w:r>
            <w:r>
              <w:rPr>
                <w:rFonts w:hint="eastAsia" w:eastAsia="等线"/>
                <w:lang w:eastAsia="zh-CN"/>
              </w:rPr>
              <w:t xml:space="preserve"> by RRC</w:t>
            </w:r>
            <w:r>
              <w:t xml:space="preserve">, and the number of future time instance(s) </w:t>
            </w:r>
            <w:r>
              <w:rPr>
                <w:i/>
                <w:iCs/>
              </w:rPr>
              <w:t>N</w:t>
            </w:r>
            <w:r>
              <w:t xml:space="preserve"> is configured</w:t>
            </w:r>
            <w:r>
              <w:rPr>
                <w:rFonts w:hint="eastAsia" w:eastAsia="等线"/>
                <w:lang w:eastAsia="zh-CN"/>
              </w:rPr>
              <w:t xml:space="preserve"> by RRC</w:t>
            </w:r>
            <w:r>
              <w:t>.</w:t>
            </w:r>
          </w:p>
          <w:p>
            <w:pPr>
              <w:pStyle w:val="133"/>
              <w:numPr>
                <w:ilvl w:val="1"/>
                <w:numId w:val="9"/>
              </w:numPr>
              <w:suppressAutoHyphens/>
              <w:overflowPunct w:val="0"/>
              <w:autoSpaceDE w:val="0"/>
              <w:autoSpaceDN w:val="0"/>
              <w:adjustRightInd w:val="0"/>
              <w:snapToGrid w:val="0"/>
              <w:spacing w:before="0" w:after="0" w:line="240" w:lineRule="auto"/>
              <w:ind w:left="1440" w:leftChars="0" w:hanging="360"/>
              <w:contextualSpacing/>
              <w:textAlignment w:val="baseline"/>
            </w:pPr>
            <w:r>
              <w:t>time gap is [10ms, 20ms, 40ms, 80ms, 160ms]</w:t>
            </w:r>
          </w:p>
          <w:p>
            <w:pPr>
              <w:pStyle w:val="133"/>
              <w:numPr>
                <w:ilvl w:val="1"/>
                <w:numId w:val="9"/>
              </w:numPr>
              <w:suppressAutoHyphens/>
              <w:overflowPunct w:val="0"/>
              <w:autoSpaceDE w:val="0"/>
              <w:autoSpaceDN w:val="0"/>
              <w:adjustRightInd w:val="0"/>
              <w:snapToGrid w:val="0"/>
              <w:spacing w:before="0" w:after="0" w:line="240" w:lineRule="auto"/>
              <w:ind w:left="1440" w:leftChars="0" w:hanging="360"/>
              <w:contextualSpacing/>
              <w:textAlignment w:val="baseline"/>
            </w:pPr>
            <w:r>
              <w:t>N =</w:t>
            </w:r>
            <w:r>
              <w:rPr>
                <w:rFonts w:hint="eastAsia" w:eastAsia="等线"/>
                <w:lang w:eastAsia="zh-CN"/>
              </w:rPr>
              <w:t xml:space="preserve"> </w:t>
            </w:r>
            <w:r>
              <w:t>[1, 2, 4, 8]</w:t>
            </w:r>
          </w:p>
          <w:p>
            <w:pPr>
              <w:pStyle w:val="133"/>
              <w:numPr>
                <w:ilvl w:val="0"/>
                <w:numId w:val="9"/>
              </w:numPr>
              <w:overflowPunct w:val="0"/>
              <w:autoSpaceDE w:val="0"/>
              <w:autoSpaceDN w:val="0"/>
              <w:adjustRightInd w:val="0"/>
              <w:snapToGrid w:val="0"/>
              <w:spacing w:before="0" w:after="0" w:line="240" w:lineRule="auto"/>
              <w:ind w:left="720" w:leftChars="0" w:hanging="360"/>
              <w:textAlignment w:val="baseline"/>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hint="eastAsia" w:eastAsia="等线"/>
                <w:lang w:eastAsia="zh-CN"/>
              </w:rPr>
              <w:t>most recent</w:t>
            </w:r>
            <w:r>
              <w:rPr>
                <w:lang w:eastAsia="zh-CN"/>
              </w:rPr>
              <w:t xml:space="preserve"> occasion of the CSI-RS/SSB resource in Set B for measurement</w:t>
            </w:r>
          </w:p>
          <w:p>
            <w:pPr>
              <w:pStyle w:val="133"/>
              <w:numPr>
                <w:ilvl w:val="1"/>
                <w:numId w:val="9"/>
              </w:numPr>
              <w:overflowPunct w:val="0"/>
              <w:autoSpaceDE w:val="0"/>
              <w:autoSpaceDN w:val="0"/>
              <w:adjustRightInd w:val="0"/>
              <w:snapToGrid w:val="0"/>
              <w:spacing w:before="0" w:after="0" w:line="240" w:lineRule="auto"/>
              <w:ind w:left="1440" w:leftChars="0" w:hanging="360"/>
              <w:textAlignment w:val="baseline"/>
            </w:pPr>
            <w:r>
              <w:rPr>
                <w:rFonts w:eastAsia="等线"/>
                <w:lang w:eastAsia="zh-CN"/>
              </w:rPr>
              <w:t>Where the</w:t>
            </w:r>
            <w:r>
              <w:rPr>
                <w:rFonts w:hint="eastAsia" w:eastAsia="等线"/>
                <w:lang w:eastAsia="zh-CN"/>
              </w:rPr>
              <w:t xml:space="preserve"> most recent </w:t>
            </w:r>
            <w:r>
              <w:rPr>
                <w:rFonts w:eastAsia="等线"/>
                <w:lang w:eastAsia="zh-CN"/>
              </w:rPr>
              <w:t>occasion</w:t>
            </w:r>
            <w:r>
              <w:rPr>
                <w:rFonts w:hint="eastAsia" w:eastAsia="等线"/>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pPr>
              <w:pStyle w:val="133"/>
              <w:suppressAutoHyphens/>
              <w:overflowPunct w:val="0"/>
              <w:autoSpaceDE w:val="0"/>
              <w:autoSpaceDN w:val="0"/>
              <w:adjustRightInd w:val="0"/>
              <w:snapToGrid w:val="0"/>
              <w:spacing w:before="0" w:line="240" w:lineRule="auto"/>
              <w:ind w:left="720" w:leftChars="0"/>
              <w:contextualSpacing/>
              <w:textAlignment w:val="baseline"/>
              <w:rPr>
                <w:highlight w:val="yellow"/>
              </w:rPr>
            </w:pPr>
          </w:p>
          <w:p>
            <w:pPr>
              <w:pStyle w:val="44"/>
              <w:tabs>
                <w:tab w:val="left" w:pos="720"/>
                <w:tab w:val="left" w:pos="1440"/>
              </w:tabs>
              <w:overflowPunct w:val="0"/>
              <w:autoSpaceDE w:val="0"/>
              <w:autoSpaceDN w:val="0"/>
              <w:adjustRightInd w:val="0"/>
              <w:snapToGrid w:val="0"/>
              <w:spacing w:before="0" w:beforeAutospacing="0" w:after="0" w:afterAutospacing="0"/>
              <w:textAlignment w:val="baseline"/>
              <w:rPr>
                <w:sz w:val="20"/>
                <w:szCs w:val="20"/>
                <w:highlight w:val="green"/>
              </w:rPr>
            </w:pPr>
            <w:r>
              <w:rPr>
                <w:rFonts w:hint="eastAsia"/>
                <w:sz w:val="20"/>
                <w:szCs w:val="20"/>
                <w:highlight w:val="green"/>
              </w:rPr>
              <w:t>Agreement</w:t>
            </w:r>
          </w:p>
          <w:p>
            <w:pPr>
              <w:overflowPunct w:val="0"/>
              <w:autoSpaceDE w:val="0"/>
              <w:autoSpaceDN w:val="0"/>
              <w:adjustRightInd w:val="0"/>
              <w:snapToGrid w:val="0"/>
              <w:spacing w:before="0" w:after="0"/>
              <w:textAlignment w:val="baseline"/>
            </w:pPr>
            <w:r>
              <w:t>F</w:t>
            </w:r>
            <w:r>
              <w:rPr>
                <w:rFonts w:hint="eastAsia"/>
              </w:rPr>
              <w:t>or UE-sided model, for configuring the resource for data collection purpose</w:t>
            </w:r>
            <w:r>
              <w:t>, support</w:t>
            </w:r>
          </w:p>
          <w:p>
            <w:pPr>
              <w:pStyle w:val="133"/>
              <w:numPr>
                <w:ilvl w:val="0"/>
                <w:numId w:val="10"/>
              </w:numPr>
              <w:overflowPunct w:val="0"/>
              <w:autoSpaceDE w:val="0"/>
              <w:autoSpaceDN w:val="0"/>
              <w:adjustRightInd w:val="0"/>
              <w:snapToGrid w:val="0"/>
              <w:spacing w:before="0"/>
              <w:ind w:left="720" w:leftChars="0" w:hanging="360"/>
              <w:textAlignment w:val="baseline"/>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pPr>
              <w:pStyle w:val="133"/>
              <w:numPr>
                <w:ilvl w:val="1"/>
                <w:numId w:val="10"/>
              </w:numPr>
              <w:overflowPunct w:val="0"/>
              <w:autoSpaceDE w:val="0"/>
              <w:autoSpaceDN w:val="0"/>
              <w:adjustRightInd w:val="0"/>
              <w:snapToGrid w:val="0"/>
              <w:spacing w:before="0"/>
              <w:ind w:left="1440" w:leftChars="0" w:hanging="360"/>
              <w:textAlignment w:val="baseline"/>
            </w:pPr>
            <w:r>
              <w:t xml:space="preserve">One </w:t>
            </w:r>
            <w:r>
              <w:rPr>
                <w:rFonts w:hint="eastAsia"/>
                <w:i/>
                <w:iCs/>
              </w:rPr>
              <w:t>CSI</w:t>
            </w:r>
            <w:r>
              <w:rPr>
                <w:i/>
                <w:iCs/>
              </w:rPr>
              <w:t>-</w:t>
            </w:r>
            <w:r>
              <w:rPr>
                <w:rFonts w:hint="eastAsia"/>
                <w:i/>
                <w:iCs/>
              </w:rPr>
              <w:t>ResourceConfigId</w:t>
            </w:r>
            <w:r>
              <w:rPr>
                <w:i/>
                <w:iCs/>
              </w:rPr>
              <w:t xml:space="preserve"> </w:t>
            </w:r>
            <w:r>
              <w:t>is configured for Set A.</w:t>
            </w:r>
          </w:p>
          <w:p>
            <w:pPr>
              <w:pStyle w:val="133"/>
              <w:numPr>
                <w:ilvl w:val="1"/>
                <w:numId w:val="10"/>
              </w:numPr>
              <w:overflowPunct w:val="0"/>
              <w:autoSpaceDE w:val="0"/>
              <w:autoSpaceDN w:val="0"/>
              <w:adjustRightInd w:val="0"/>
              <w:snapToGrid w:val="0"/>
              <w:spacing w:before="0"/>
              <w:ind w:left="1440" w:leftChars="0" w:hanging="360"/>
              <w:textAlignment w:val="baseline"/>
            </w:pPr>
            <w:r>
              <w:t xml:space="preserve">One </w:t>
            </w:r>
            <w:r>
              <w:rPr>
                <w:rFonts w:hint="eastAsia"/>
                <w:i/>
                <w:iCs/>
              </w:rPr>
              <w:t>CSI-ResourceConfigId</w:t>
            </w:r>
            <w:r>
              <w:rPr>
                <w:i/>
                <w:iCs/>
              </w:rPr>
              <w:t xml:space="preserve"> </w:t>
            </w:r>
            <w:r>
              <w:t>is configured for Set B.</w:t>
            </w:r>
          </w:p>
          <w:p>
            <w:pPr>
              <w:pStyle w:val="133"/>
              <w:numPr>
                <w:ilvl w:val="1"/>
                <w:numId w:val="10"/>
              </w:numPr>
              <w:overflowPunct w:val="0"/>
              <w:autoSpaceDE w:val="0"/>
              <w:autoSpaceDN w:val="0"/>
              <w:adjustRightInd w:val="0"/>
              <w:snapToGrid w:val="0"/>
              <w:spacing w:before="0"/>
              <w:ind w:left="1440" w:leftChars="0" w:hanging="360"/>
              <w:textAlignment w:val="baseline"/>
            </w:pPr>
            <w:r>
              <w:t xml:space="preserve">Note: </w:t>
            </w:r>
            <w:r>
              <w:rPr>
                <w:rFonts w:hint="eastAsia"/>
              </w:rPr>
              <w:t xml:space="preserve">UE performs measurement on </w:t>
            </w:r>
            <w:r>
              <w:t>all</w:t>
            </w:r>
            <w:r>
              <w:rPr>
                <w:rFonts w:hint="eastAsia"/>
              </w:rPr>
              <w:t xml:space="preserve"> resource</w:t>
            </w:r>
            <w:r>
              <w:t>s</w:t>
            </w:r>
          </w:p>
          <w:p>
            <w:pPr>
              <w:pStyle w:val="44"/>
              <w:numPr>
                <w:ilvl w:val="1"/>
                <w:numId w:val="10"/>
              </w:numPr>
              <w:overflowPunct w:val="0"/>
              <w:autoSpaceDE w:val="0"/>
              <w:autoSpaceDN w:val="0"/>
              <w:adjustRightInd w:val="0"/>
              <w:snapToGrid w:val="0"/>
              <w:spacing w:before="0" w:beforeAutospacing="0" w:after="0" w:afterAutospacing="0" w:line="240" w:lineRule="auto"/>
              <w:ind w:left="1440" w:hanging="360"/>
              <w:textAlignment w:val="baseline"/>
              <w:rPr>
                <w:sz w:val="20"/>
                <w:szCs w:val="20"/>
              </w:rPr>
            </w:pPr>
            <w:r>
              <w:rPr>
                <w:sz w:val="20"/>
                <w:szCs w:val="20"/>
              </w:rPr>
              <w:t xml:space="preserve">One or </w:t>
            </w:r>
            <w:r>
              <w:rPr>
                <w:rFonts w:hint="eastAsia"/>
                <w:sz w:val="20"/>
                <w:szCs w:val="20"/>
              </w:rPr>
              <w:t>two</w:t>
            </w:r>
            <w:r>
              <w:rPr>
                <w:sz w:val="20"/>
                <w:szCs w:val="20"/>
              </w:rPr>
              <w:t xml:space="preserve"> associated IDs can be configured in </w:t>
            </w:r>
            <w:r>
              <w:rPr>
                <w:i/>
                <w:iCs/>
                <w:sz w:val="20"/>
                <w:szCs w:val="20"/>
              </w:rPr>
              <w:t>CSI-ReportConfig</w:t>
            </w:r>
          </w:p>
          <w:p>
            <w:pPr>
              <w:numPr>
                <w:ilvl w:val="2"/>
                <w:numId w:val="10"/>
              </w:numPr>
              <w:tabs>
                <w:tab w:val="left" w:pos="720"/>
                <w:tab w:val="left" w:pos="2160"/>
              </w:tabs>
              <w:overflowPunct w:val="0"/>
              <w:autoSpaceDE w:val="0"/>
              <w:autoSpaceDN w:val="0"/>
              <w:adjustRightInd w:val="0"/>
              <w:snapToGrid w:val="0"/>
              <w:spacing w:before="0" w:after="0"/>
              <w:ind w:left="2160" w:hanging="360"/>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pPr>
              <w:numPr>
                <w:ilvl w:val="2"/>
                <w:numId w:val="10"/>
              </w:numPr>
              <w:tabs>
                <w:tab w:val="left" w:pos="720"/>
                <w:tab w:val="left" w:pos="2160"/>
              </w:tabs>
              <w:overflowPunct w:val="0"/>
              <w:autoSpaceDE w:val="0"/>
              <w:autoSpaceDN w:val="0"/>
              <w:adjustRightInd w:val="0"/>
              <w:snapToGrid w:val="0"/>
              <w:spacing w:before="0" w:after="0"/>
              <w:ind w:left="2160" w:hanging="360"/>
              <w:textAlignment w:val="center"/>
            </w:pPr>
            <w:r>
              <w:t>Otherwise, one associated ID is configured for Set A and another one associated ID is configured for Set B</w:t>
            </w:r>
          </w:p>
          <w:p>
            <w:pPr>
              <w:pStyle w:val="167"/>
              <w:numPr>
                <w:ilvl w:val="0"/>
                <w:numId w:val="10"/>
              </w:numPr>
              <w:overflowPunct w:val="0"/>
              <w:snapToGrid w:val="0"/>
              <w:spacing w:line="240" w:lineRule="auto"/>
              <w:textAlignment w:val="baseline"/>
              <w:rPr>
                <w:rFonts w:ascii="Times New Roman" w:hAnsi="Times New Roman" w:cs="Times New Roman"/>
                <w:sz w:val="20"/>
                <w:szCs w:val="20"/>
              </w:rPr>
            </w:pPr>
            <w:r>
              <w:rPr>
                <w:rFonts w:ascii="Times New Roman" w:hAnsi="Times New Roman" w:eastAsia="Malgun Gothic" w:cs="Times New Roman"/>
                <w:color w:val="auto"/>
                <w:sz w:val="20"/>
                <w:szCs w:val="20"/>
              </w:rPr>
              <w:t>FFS: whether/how to support</w:t>
            </w:r>
            <w:r>
              <w:rPr>
                <w:rFonts w:ascii="Times New Roman" w:hAnsi="Times New Roman" w:cs="Times New Roman"/>
                <w:sz w:val="20"/>
                <w:szCs w:val="20"/>
              </w:rPr>
              <w:t xml:space="preserve"> 'aperiodic' CSI RS</w:t>
            </w:r>
          </w:p>
          <w:p>
            <w:pPr>
              <w:overflowPunct w:val="0"/>
              <w:autoSpaceDE w:val="0"/>
              <w:autoSpaceDN w:val="0"/>
              <w:adjustRightInd w:val="0"/>
              <w:snapToGrid w:val="0"/>
              <w:spacing w:before="0" w:after="0"/>
              <w:textAlignment w:val="baseline"/>
            </w:pPr>
            <w:r>
              <w:rPr>
                <w:rFonts w:hint="eastAsia"/>
              </w:rPr>
              <w:t xml:space="preserve">Note: This is not related to whether/how to support delivery/transmission of the collected data for training for UE-sided model. </w:t>
            </w:r>
          </w:p>
          <w:p>
            <w:pPr>
              <w:pStyle w:val="44"/>
              <w:tabs>
                <w:tab w:val="left" w:pos="720"/>
                <w:tab w:val="left" w:pos="1440"/>
              </w:tabs>
              <w:overflowPunct w:val="0"/>
              <w:autoSpaceDE w:val="0"/>
              <w:autoSpaceDN w:val="0"/>
              <w:adjustRightInd w:val="0"/>
              <w:snapToGrid w:val="0"/>
              <w:spacing w:before="0" w:beforeAutospacing="0" w:after="0" w:afterAutospacing="0"/>
              <w:textAlignment w:val="baseline"/>
              <w:rPr>
                <w:sz w:val="20"/>
                <w:szCs w:val="20"/>
                <w:lang w:val="en-GB"/>
              </w:rPr>
            </w:pPr>
          </w:p>
          <w:p>
            <w:pPr>
              <w:pStyle w:val="44"/>
              <w:tabs>
                <w:tab w:val="left" w:pos="720"/>
                <w:tab w:val="left" w:pos="1440"/>
              </w:tabs>
              <w:overflowPunct w:val="0"/>
              <w:autoSpaceDE w:val="0"/>
              <w:autoSpaceDN w:val="0"/>
              <w:adjustRightInd w:val="0"/>
              <w:snapToGrid w:val="0"/>
              <w:spacing w:before="0" w:beforeAutospacing="0" w:after="0" w:afterAutospacing="0"/>
              <w:textAlignment w:val="baseline"/>
              <w:rPr>
                <w:sz w:val="20"/>
                <w:szCs w:val="20"/>
                <w:highlight w:val="green"/>
                <w:lang w:val="en-GB"/>
              </w:rPr>
            </w:pPr>
            <w:r>
              <w:rPr>
                <w:rFonts w:hint="eastAsia"/>
                <w:sz w:val="20"/>
                <w:szCs w:val="20"/>
                <w:highlight w:val="green"/>
                <w:lang w:val="en-GB"/>
              </w:rPr>
              <w:t>Agreement</w:t>
            </w:r>
          </w:p>
          <w:p>
            <w:pPr>
              <w:pStyle w:val="44"/>
              <w:overflowPunct w:val="0"/>
              <w:autoSpaceDE w:val="0"/>
              <w:autoSpaceDN w:val="0"/>
              <w:adjustRightInd w:val="0"/>
              <w:snapToGrid w:val="0"/>
              <w:spacing w:before="0" w:beforeAutospacing="0" w:after="0" w:afterAutospacing="0"/>
              <w:textAlignment w:val="baseline"/>
              <w:rPr>
                <w:sz w:val="20"/>
                <w:szCs w:val="20"/>
              </w:rPr>
            </w:pPr>
            <w:r>
              <w:rPr>
                <w:sz w:val="20"/>
                <w:szCs w:val="20"/>
              </w:rPr>
              <w:t xml:space="preserve">For UE-sided model, in </w:t>
            </w:r>
            <w:r>
              <w:rPr>
                <w:i/>
                <w:iCs/>
                <w:sz w:val="20"/>
                <w:szCs w:val="20"/>
              </w:rPr>
              <w:t>CSI-ReportConfig</w:t>
            </w:r>
            <w:r>
              <w:rPr>
                <w:sz w:val="20"/>
                <w:szCs w:val="20"/>
              </w:rPr>
              <w:t xml:space="preserve"> for inference</w:t>
            </w:r>
          </w:p>
          <w:p>
            <w:pPr>
              <w:pStyle w:val="44"/>
              <w:numPr>
                <w:ilvl w:val="0"/>
                <w:numId w:val="10"/>
              </w:numPr>
              <w:overflowPunct w:val="0"/>
              <w:autoSpaceDE w:val="0"/>
              <w:autoSpaceDN w:val="0"/>
              <w:adjustRightInd w:val="0"/>
              <w:snapToGrid w:val="0"/>
              <w:spacing w:before="0" w:beforeAutospacing="0" w:after="0" w:afterAutospacing="0" w:line="240" w:lineRule="auto"/>
              <w:ind w:left="720" w:hanging="360"/>
              <w:textAlignment w:val="baseline"/>
              <w:rPr>
                <w:sz w:val="20"/>
                <w:szCs w:val="20"/>
              </w:rPr>
            </w:pPr>
            <w:r>
              <w:rPr>
                <w:sz w:val="20"/>
                <w:szCs w:val="20"/>
              </w:rPr>
              <w:t xml:space="preserve">One or </w:t>
            </w:r>
            <w:r>
              <w:rPr>
                <w:rFonts w:hint="eastAsia"/>
                <w:sz w:val="20"/>
                <w:szCs w:val="20"/>
              </w:rPr>
              <w:t>two</w:t>
            </w:r>
            <w:r>
              <w:rPr>
                <w:sz w:val="20"/>
                <w:szCs w:val="20"/>
              </w:rPr>
              <w:t xml:space="preserve"> associated IDs can be configured in </w:t>
            </w:r>
            <w:r>
              <w:rPr>
                <w:i/>
                <w:iCs/>
                <w:sz w:val="20"/>
                <w:szCs w:val="20"/>
              </w:rPr>
              <w:t>CSI-ReportConfig</w:t>
            </w:r>
          </w:p>
          <w:p>
            <w:pPr>
              <w:numPr>
                <w:ilvl w:val="1"/>
                <w:numId w:val="10"/>
              </w:numPr>
              <w:tabs>
                <w:tab w:val="left" w:pos="720"/>
                <w:tab w:val="left" w:pos="2160"/>
              </w:tabs>
              <w:overflowPunct w:val="0"/>
              <w:autoSpaceDE w:val="0"/>
              <w:autoSpaceDN w:val="0"/>
              <w:adjustRightInd w:val="0"/>
              <w:snapToGrid w:val="0"/>
              <w:spacing w:before="0" w:after="0"/>
              <w:ind w:left="1440" w:hanging="360"/>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pPr>
              <w:numPr>
                <w:ilvl w:val="1"/>
                <w:numId w:val="10"/>
              </w:numPr>
              <w:tabs>
                <w:tab w:val="left" w:pos="720"/>
                <w:tab w:val="left" w:pos="2160"/>
              </w:tabs>
              <w:overflowPunct w:val="0"/>
              <w:autoSpaceDE w:val="0"/>
              <w:autoSpaceDN w:val="0"/>
              <w:adjustRightInd w:val="0"/>
              <w:snapToGrid w:val="0"/>
              <w:spacing w:before="0" w:after="0"/>
              <w:ind w:left="1440" w:hanging="360"/>
              <w:textAlignment w:val="center"/>
            </w:pPr>
            <w:r>
              <w:t>Otherwise, one associated ID is configured for Set A and another one associated ID is configured for Set B</w:t>
            </w:r>
          </w:p>
          <w:p>
            <w:pPr>
              <w:pStyle w:val="133"/>
              <w:numPr>
                <w:ilvl w:val="1"/>
                <w:numId w:val="11"/>
              </w:numPr>
              <w:overflowPunct w:val="0"/>
              <w:autoSpaceDE w:val="0"/>
              <w:autoSpaceDN w:val="0"/>
              <w:adjustRightInd w:val="0"/>
              <w:snapToGrid w:val="0"/>
              <w:spacing w:before="0"/>
              <w:ind w:leftChars="0"/>
              <w:textAlignment w:val="baseline"/>
            </w:pPr>
            <w:r>
              <w:t>FFS: At least BM-Case 1, the applicability for 'aperiodic' CSI RS</w:t>
            </w:r>
            <w:r>
              <w:rPr>
                <w:rFonts w:hint="eastAsia"/>
              </w:rPr>
              <w:t xml:space="preserve"> </w:t>
            </w:r>
          </w:p>
          <w:p>
            <w:pPr>
              <w:overflowPunct w:val="0"/>
              <w:autoSpaceDE w:val="0"/>
              <w:autoSpaceDN w:val="0"/>
              <w:adjustRightInd w:val="0"/>
              <w:snapToGrid w:val="0"/>
              <w:spacing w:before="0" w:after="0"/>
              <w:textAlignment w:val="baseline"/>
              <w:rPr>
                <w:bCs/>
                <w:lang w:val="en-US" w:eastAsia="zh-CN"/>
              </w:rPr>
            </w:pPr>
          </w:p>
        </w:tc>
      </w:tr>
    </w:tbl>
    <w:p>
      <w:pPr>
        <w:adjustRightInd w:val="0"/>
        <w:snapToGrid w:val="0"/>
        <w:spacing w:before="0" w:after="0"/>
        <w:jc w:val="both"/>
        <w:rPr>
          <w:bCs/>
          <w:lang w:eastAsia="zh-CN"/>
        </w:rPr>
      </w:pPr>
    </w:p>
    <w:p>
      <w:pPr>
        <w:adjustRightInd w:val="0"/>
        <w:snapToGrid w:val="0"/>
        <w:spacing w:before="0" w:after="0"/>
        <w:jc w:val="both"/>
        <w:rPr>
          <w:bCs/>
          <w:lang w:eastAsia="zh-CN"/>
        </w:rPr>
      </w:pPr>
      <w:r>
        <w:rPr>
          <w:bCs/>
          <w:lang w:eastAsia="zh-CN"/>
        </w:rPr>
        <w:t xml:space="preserve">In this contribution, we </w:t>
      </w:r>
      <w:r>
        <w:rPr>
          <w:rFonts w:hint="eastAsia"/>
          <w:bCs/>
          <w:lang w:eastAsia="zh-CN"/>
        </w:rPr>
        <w:t xml:space="preserve">focus on the discussion on the </w:t>
      </w:r>
      <w:r>
        <w:rPr>
          <w:rFonts w:hint="eastAsia"/>
          <w:bCs/>
          <w:lang w:val="en-US" w:eastAsia="zh-CN"/>
        </w:rPr>
        <w:t>the procedure</w:t>
      </w:r>
      <w:r>
        <w:rPr>
          <w:bCs/>
          <w:lang w:eastAsia="zh-CN"/>
        </w:rPr>
        <w:t xml:space="preserve"> </w:t>
      </w:r>
      <w:r>
        <w:rPr>
          <w:rFonts w:hint="eastAsia"/>
          <w:bCs/>
          <w:lang w:val="en-US" w:eastAsia="zh-CN"/>
        </w:rPr>
        <w:t xml:space="preserve">and </w:t>
      </w:r>
      <w:r>
        <w:rPr>
          <w:bCs/>
          <w:lang w:eastAsia="zh-CN"/>
        </w:rPr>
        <w:t>the potential specification impact</w:t>
      </w:r>
      <w:r>
        <w:rPr>
          <w:rFonts w:hint="eastAsia"/>
          <w:bCs/>
          <w:lang w:val="en-US" w:eastAsia="zh-CN"/>
        </w:rPr>
        <w:t xml:space="preserve"> of AI based </w:t>
      </w:r>
      <w:r>
        <w:rPr>
          <w:rFonts w:hint="eastAsia"/>
          <w:bCs/>
          <w:lang w:val="en-US"/>
        </w:rPr>
        <w:t>beam management</w:t>
      </w:r>
      <w:r>
        <w:rPr>
          <w:rFonts w:hint="eastAsia"/>
          <w:bCs/>
          <w:lang w:val="en-US" w:eastAsia="zh-CN"/>
        </w:rPr>
        <w:t xml:space="preserve"> during different LCM operation</w:t>
      </w:r>
      <w:r>
        <w:rPr>
          <w:bCs/>
          <w:lang w:eastAsia="zh-CN"/>
        </w:rPr>
        <w:t>.</w:t>
      </w:r>
    </w:p>
    <w:p>
      <w:pPr>
        <w:pStyle w:val="2"/>
        <w:rPr>
          <w:lang w:eastAsia="zh-CN"/>
        </w:rPr>
      </w:pPr>
      <w:r>
        <w:rPr>
          <w:lang w:eastAsia="zh-CN"/>
        </w:rPr>
        <w:t xml:space="preserve">Discussion on specification impact of </w:t>
      </w:r>
      <w:r>
        <w:rPr>
          <w:rFonts w:hint="eastAsia"/>
          <w:lang w:val="en-US" w:eastAsia="zh-CN"/>
        </w:rPr>
        <w:t>d</w:t>
      </w:r>
      <w:r>
        <w:rPr>
          <w:rFonts w:hint="eastAsia"/>
          <w:lang w:eastAsia="zh-CN"/>
        </w:rPr>
        <w:t>ata collection</w:t>
      </w:r>
    </w:p>
    <w:p>
      <w:pPr>
        <w:spacing w:after="120"/>
        <w:jc w:val="both"/>
        <w:rPr>
          <w:lang w:val="en-US" w:eastAsia="zh-CN"/>
        </w:rPr>
      </w:pPr>
      <w:r>
        <w:rPr>
          <w:rFonts w:hint="eastAsia"/>
          <w:lang w:val="en-US" w:eastAsia="zh-CN"/>
        </w:rPr>
        <w:t xml:space="preserve">In this section, </w:t>
      </w:r>
      <w:r>
        <w:rPr>
          <w:lang w:val="en-US" w:eastAsia="zh-CN"/>
        </w:rPr>
        <w:t>we discuss the specification impact of data collection</w:t>
      </w:r>
      <w:r>
        <w:rPr>
          <w:rFonts w:hint="eastAsia"/>
          <w:lang w:val="en-US" w:eastAsia="zh-CN"/>
        </w:rPr>
        <w:t xml:space="preserve"> for training, inference and monitoring. </w:t>
      </w:r>
    </w:p>
    <w:p>
      <w:pPr>
        <w:pStyle w:val="133"/>
        <w:keepNext/>
        <w:keepLines/>
        <w:numPr>
          <w:ilvl w:val="0"/>
          <w:numId w:val="12"/>
        </w:numPr>
        <w:pBdr>
          <w:top w:val="single" w:color="auto" w:sz="12" w:space="3"/>
        </w:pBdr>
        <w:spacing w:before="240" w:after="180"/>
        <w:ind w:leftChars="0"/>
        <w:outlineLvl w:val="0"/>
        <w:rPr>
          <w:rFonts w:ascii="Cambria" w:hAnsi="Cambria" w:eastAsia="宋体"/>
          <w:b/>
          <w:bCs/>
          <w:vanish/>
          <w:kern w:val="32"/>
          <w:szCs w:val="32"/>
        </w:rPr>
      </w:pPr>
    </w:p>
    <w:p>
      <w:pPr>
        <w:pStyle w:val="3"/>
        <w:rPr>
          <w:lang w:eastAsia="zh-CN"/>
        </w:rPr>
      </w:pPr>
      <w:r>
        <w:rPr>
          <w:rFonts w:hint="eastAsia"/>
          <w:lang w:val="en-US" w:eastAsia="zh-CN"/>
        </w:rPr>
        <w:t>Data collection</w:t>
      </w:r>
      <w:r>
        <w:rPr>
          <w:rFonts w:hint="eastAsia"/>
          <w:lang w:eastAsia="zh-CN"/>
        </w:rPr>
        <w:t xml:space="preserve"> </w:t>
      </w:r>
      <w:r>
        <w:rPr>
          <w:rFonts w:hint="eastAsia"/>
          <w:lang w:val="en-US" w:eastAsia="zh-CN"/>
        </w:rPr>
        <w:t>of</w:t>
      </w:r>
      <w:r>
        <w:rPr>
          <w:rFonts w:hint="eastAsia"/>
          <w:lang w:eastAsia="zh-CN"/>
        </w:rPr>
        <w:t xml:space="preserve"> </w:t>
      </w:r>
      <w:r>
        <w:rPr>
          <w:lang w:eastAsia="zh-CN"/>
        </w:rPr>
        <w:t>NW</w:t>
      </w:r>
      <w:r>
        <w:rPr>
          <w:rFonts w:hint="eastAsia"/>
          <w:lang w:val="en-US" w:eastAsia="zh-CN"/>
        </w:rPr>
        <w:t>-</w:t>
      </w:r>
      <w:r>
        <w:rPr>
          <w:rFonts w:hint="eastAsia"/>
          <w:lang w:eastAsia="zh-CN"/>
        </w:rPr>
        <w:t>side</w:t>
      </w:r>
      <w:r>
        <w:rPr>
          <w:rFonts w:hint="eastAsia"/>
          <w:lang w:val="en-US" w:eastAsia="zh-CN"/>
        </w:rPr>
        <w:t xml:space="preserve"> model for training</w:t>
      </w:r>
    </w:p>
    <w:p>
      <w:pPr>
        <w:pStyle w:val="4"/>
        <w:numPr>
          <w:ilvl w:val="1"/>
          <w:numId w:val="0"/>
        </w:numPr>
        <w:rPr>
          <w:lang w:val="en-US" w:eastAsia="zh-CN"/>
        </w:rPr>
      </w:pPr>
      <w:r>
        <w:rPr>
          <w:rFonts w:hint="eastAsia"/>
          <w:lang w:val="en-US" w:eastAsia="zh-CN"/>
        </w:rPr>
        <w:t xml:space="preserve">2.1.1 </w:t>
      </w:r>
      <w:r>
        <w:rPr>
          <w:rFonts w:hint="eastAsia" w:eastAsiaTheme="minorEastAsia"/>
          <w:lang w:val="en-US" w:eastAsia="zh-CN"/>
        </w:rPr>
        <w:t>R</w:t>
      </w:r>
      <w:r>
        <w:rPr>
          <w:rFonts w:hint="eastAsia"/>
          <w:lang w:val="en-US" w:eastAsia="zh-CN"/>
        </w:rPr>
        <w:t xml:space="preserve">eporting </w:t>
      </w:r>
      <w:r>
        <w:rPr>
          <w:rFonts w:hint="eastAsia" w:eastAsiaTheme="minorEastAsia"/>
          <w:lang w:val="en-US" w:eastAsia="zh-CN"/>
        </w:rPr>
        <w:t>C</w:t>
      </w:r>
      <w:r>
        <w:rPr>
          <w:rFonts w:hint="eastAsia"/>
          <w:lang w:val="en-US" w:eastAsia="zh-CN"/>
        </w:rPr>
        <w:t xml:space="preserve">ontent </w:t>
      </w:r>
    </w:p>
    <w:p>
      <w:pPr>
        <w:adjustRightInd w:val="0"/>
        <w:snapToGrid w:val="0"/>
        <w:spacing w:before="0" w:after="0"/>
        <w:rPr>
          <w:lang w:val="en-US" w:eastAsia="zh-CN"/>
        </w:rPr>
      </w:pPr>
      <w:r>
        <w:rPr>
          <w:rFonts w:hint="eastAsia"/>
          <w:lang w:val="en-US" w:eastAsia="zh-CN"/>
        </w:rPr>
        <w:t xml:space="preserve">In RAN1#119 meeting, FL has provided following proposal about content for NW-side data collection for training </w:t>
      </w:r>
      <w:r>
        <w:rPr>
          <w:rFonts w:eastAsia="Times New Roman"/>
          <w:lang w:val="en-US" w:eastAsia="zh-CN"/>
        </w:rPr>
        <w:t>for higher layer report</w:t>
      </w:r>
      <w:r>
        <w:rPr>
          <w:rFonts w:hint="eastAsia"/>
          <w:lang w:val="en-US" w:eastAsia="zh-CN"/>
        </w:rPr>
        <w:t>.</w:t>
      </w:r>
    </w:p>
    <w:p>
      <w:pPr>
        <w:adjustRightInd w:val="0"/>
        <w:snapToGrid w:val="0"/>
        <w:spacing w:before="0" w:after="0"/>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8" w:hRule="atLeast"/>
        </w:trPr>
        <w:tc>
          <w:tcPr>
            <w:tcW w:w="9629" w:type="dxa"/>
          </w:tcPr>
          <w:p>
            <w:pPr>
              <w:pStyle w:val="6"/>
              <w:overflowPunct w:val="0"/>
              <w:autoSpaceDE w:val="0"/>
              <w:autoSpaceDN w:val="0"/>
              <w:adjustRightInd w:val="0"/>
              <w:textAlignment w:val="baseline"/>
              <w:rPr>
                <w:sz w:val="20"/>
                <w:szCs w:val="20"/>
                <w:lang w:eastAsia="zh-CN"/>
              </w:rPr>
            </w:pPr>
            <w:r>
              <w:rPr>
                <w:sz w:val="20"/>
                <w:szCs w:val="20"/>
                <w:lang w:eastAsia="zh-CN"/>
              </w:rPr>
              <w:t xml:space="preserve">For #120 Proposal C </w:t>
            </w:r>
          </w:p>
          <w:p>
            <w:pPr>
              <w:overflowPunct w:val="0"/>
              <w:autoSpaceDE w:val="0"/>
              <w:autoSpaceDN w:val="0"/>
              <w:adjustRightInd w:val="0"/>
              <w:spacing w:after="0"/>
              <w:textAlignment w:val="baseline"/>
              <w:rPr>
                <w:rFonts w:eastAsia="Times New Roman"/>
                <w:lang w:eastAsia="zh-CN"/>
              </w:rPr>
            </w:pPr>
            <w:r>
              <w:rPr>
                <w:lang w:eastAsia="zh-CN"/>
              </w:rPr>
              <w:t>Send LS to RAN 2, to inform RAN 2 that f</w:t>
            </w:r>
            <w:r>
              <w:rPr>
                <w:lang w:eastAsia="de-DE"/>
              </w:rPr>
              <w:t xml:space="preserve">rom RAN 1 perspective, for content for data collection for training for NW-sided model via higher layer signaling, </w:t>
            </w:r>
            <w:r>
              <w:rPr>
                <w:rFonts w:eastAsia="Times New Roman"/>
                <w:lang w:eastAsia="zh-CN"/>
              </w:rPr>
              <w:t xml:space="preserve">for BM-Case1, the following three types of contents for each instance can be considered: </w:t>
            </w:r>
          </w:p>
          <w:p>
            <w:pPr>
              <w:pStyle w:val="133"/>
              <w:numPr>
                <w:ilvl w:val="0"/>
                <w:numId w:val="11"/>
              </w:numPr>
              <w:overflowPunct w:val="0"/>
              <w:autoSpaceDE w:val="0"/>
              <w:autoSpaceDN w:val="0"/>
              <w:adjustRightInd w:val="0"/>
              <w:ind w:leftChars="0"/>
              <w:textAlignment w:val="baseline"/>
              <w:rPr>
                <w:rFonts w:ascii="Times New Roman" w:hAnsi="Times New Roman"/>
                <w:szCs w:val="20"/>
                <w:lang w:eastAsia="zh-CN"/>
              </w:rPr>
            </w:pPr>
            <w:r>
              <w:rPr>
                <w:rFonts w:ascii="Times New Roman" w:hAnsi="Times New Roman"/>
                <w:szCs w:val="20"/>
                <w:lang w:eastAsia="zh-CN"/>
              </w:rPr>
              <w:t>Type 1: All L1-RSRPs of measured based the resources (for Set A/B) configured to UE</w:t>
            </w:r>
          </w:p>
          <w:p>
            <w:pPr>
              <w:pStyle w:val="133"/>
              <w:numPr>
                <w:ilvl w:val="0"/>
                <w:numId w:val="11"/>
              </w:numPr>
              <w:overflowPunct w:val="0"/>
              <w:autoSpaceDE w:val="0"/>
              <w:autoSpaceDN w:val="0"/>
              <w:adjustRightInd w:val="0"/>
              <w:ind w:leftChars="0"/>
              <w:textAlignment w:val="baseline"/>
              <w:rPr>
                <w:rFonts w:ascii="Times New Roman" w:hAnsi="Times New Roman"/>
                <w:szCs w:val="20"/>
                <w:lang w:eastAsia="zh-CN"/>
              </w:rPr>
            </w:pPr>
            <w:r>
              <w:rPr>
                <w:rFonts w:ascii="Times New Roman" w:hAnsi="Times New Roman"/>
                <w:szCs w:val="20"/>
                <w:lang w:eastAsia="zh-CN"/>
              </w:rPr>
              <w:t>Type 2: All L1-RSRPs measured based on resources (for Set B) configured to UE, and beam information of K beams based on some resources (for Set A) configured to UE</w:t>
            </w:r>
          </w:p>
          <w:p>
            <w:pPr>
              <w:pStyle w:val="133"/>
              <w:numPr>
                <w:ilvl w:val="0"/>
                <w:numId w:val="11"/>
              </w:numPr>
              <w:overflowPunct w:val="0"/>
              <w:autoSpaceDE w:val="0"/>
              <w:autoSpaceDN w:val="0"/>
              <w:adjustRightInd w:val="0"/>
              <w:ind w:leftChars="0"/>
              <w:textAlignment w:val="baseline"/>
              <w:rPr>
                <w:rFonts w:ascii="Times New Roman" w:hAnsi="Times New Roman"/>
                <w:szCs w:val="20"/>
                <w:lang w:eastAsia="zh-CN"/>
              </w:rPr>
            </w:pPr>
            <w:r>
              <w:rPr>
                <w:rFonts w:ascii="Times New Roman" w:hAnsi="Times New Roman"/>
                <w:szCs w:val="20"/>
                <w:lang w:eastAsia="zh-CN"/>
              </w:rPr>
              <w:t>Type 3: All L1-RSRPs measured based on resources (for Set B) configured to UE, and beam information and L1-RSRPs of K beams based on some resources (for Set A) configured to UE</w:t>
            </w:r>
          </w:p>
          <w:p>
            <w:pPr>
              <w:pStyle w:val="133"/>
              <w:numPr>
                <w:ilvl w:val="0"/>
                <w:numId w:val="11"/>
              </w:numPr>
              <w:overflowPunct w:val="0"/>
              <w:autoSpaceDE w:val="0"/>
              <w:autoSpaceDN w:val="0"/>
              <w:adjustRightInd w:val="0"/>
              <w:ind w:leftChars="0"/>
              <w:textAlignment w:val="baseline"/>
              <w:rPr>
                <w:rFonts w:ascii="Times New Roman" w:hAnsi="Times New Roman"/>
                <w:szCs w:val="20"/>
                <w:lang w:eastAsia="de-DE"/>
              </w:rPr>
            </w:pPr>
            <w:r>
              <w:rPr>
                <w:rFonts w:ascii="Times New Roman" w:hAnsi="Times New Roman"/>
                <w:szCs w:val="20"/>
                <w:lang w:eastAsia="zh-CN"/>
              </w:rPr>
              <w:t>Wherein the K beams are the beams with the largest K L1-RSRPs based on the resources (for Set A)</w:t>
            </w:r>
            <w:r>
              <w:rPr>
                <w:rFonts w:ascii="Times New Roman" w:hAnsi="Times New Roman" w:eastAsia="Times New Roman"/>
                <w:szCs w:val="20"/>
                <w:lang w:eastAsia="zh-CN"/>
              </w:rPr>
              <w:t xml:space="preserve"> in one instance</w:t>
            </w:r>
          </w:p>
          <w:p>
            <w:pPr>
              <w:pStyle w:val="133"/>
              <w:numPr>
                <w:ilvl w:val="0"/>
                <w:numId w:val="11"/>
              </w:numPr>
              <w:overflowPunct w:val="0"/>
              <w:autoSpaceDE w:val="0"/>
              <w:autoSpaceDN w:val="0"/>
              <w:adjustRightInd w:val="0"/>
              <w:ind w:leftChars="0"/>
              <w:textAlignment w:val="baseline"/>
              <w:rPr>
                <w:rFonts w:eastAsia="Times New Roman"/>
                <w:lang w:val="en-US" w:eastAsia="zh-CN"/>
              </w:rPr>
            </w:pPr>
            <w:r>
              <w:rPr>
                <w:rFonts w:ascii="Times New Roman" w:hAnsi="Times New Roman"/>
                <w:szCs w:val="20"/>
                <w:lang w:eastAsia="zh-CN"/>
              </w:rPr>
              <w:t xml:space="preserve">K is configured by NW.  </w:t>
            </w:r>
          </w:p>
        </w:tc>
      </w:tr>
    </w:tbl>
    <w:p>
      <w:pPr>
        <w:adjustRightInd w:val="0"/>
        <w:snapToGrid w:val="0"/>
        <w:spacing w:before="0" w:after="0"/>
        <w:rPr>
          <w:lang w:val="en-US" w:eastAsia="zh-CN"/>
        </w:rPr>
      </w:pPr>
    </w:p>
    <w:p>
      <w:pPr>
        <w:adjustRightInd w:val="0"/>
        <w:snapToGrid w:val="0"/>
        <w:spacing w:before="0" w:after="0"/>
        <w:jc w:val="both"/>
        <w:rPr>
          <w:lang w:val="en-US" w:eastAsia="zh-CN"/>
        </w:rPr>
      </w:pPr>
      <w:r>
        <w:rPr>
          <w:rFonts w:hint="eastAsia"/>
          <w:lang w:val="en-US" w:eastAsia="zh-CN"/>
        </w:rPr>
        <w:t xml:space="preserve">Data collection content for different purposes can be different. For example, data collection content for inference is only related to </w:t>
      </w:r>
      <w:r>
        <w:rPr>
          <w:rFonts w:eastAsia="Times New Roman"/>
          <w:lang w:val="en-US" w:eastAsia="zh-CN"/>
        </w:rPr>
        <w:t xml:space="preserve">L1-RSRPs </w:t>
      </w:r>
      <w:r>
        <w:rPr>
          <w:rFonts w:hint="eastAsia" w:eastAsia="Times New Roman"/>
          <w:lang w:val="en-US" w:eastAsia="zh-CN"/>
        </w:rPr>
        <w:t xml:space="preserve">and/or beam information </w:t>
      </w:r>
      <w:r>
        <w:rPr>
          <w:rFonts w:eastAsia="Times New Roman"/>
          <w:lang w:val="en-US" w:eastAsia="zh-CN"/>
        </w:rPr>
        <w:t>based on one resource set</w:t>
      </w:r>
      <w:r>
        <w:rPr>
          <w:rFonts w:hint="eastAsia" w:eastAsia="Times New Roman"/>
          <w:lang w:val="en-US" w:eastAsia="zh-CN"/>
        </w:rPr>
        <w:t xml:space="preserve">, </w:t>
      </w:r>
      <w:r>
        <w:rPr>
          <w:rFonts w:hint="eastAsia"/>
          <w:lang w:val="en-US" w:eastAsia="zh-CN"/>
        </w:rPr>
        <w:t>data collection content for monitoring depends on monitoring KPI. We prefer to discuss data collection content for different purposes independently, and focus on data collection content for training in this section.</w:t>
      </w:r>
    </w:p>
    <w:p>
      <w:pPr>
        <w:adjustRightInd w:val="0"/>
        <w:snapToGrid w:val="0"/>
        <w:spacing w:before="0" w:after="0"/>
        <w:jc w:val="both"/>
        <w:rPr>
          <w:lang w:val="en-US" w:eastAsia="zh-CN"/>
        </w:rPr>
      </w:pPr>
    </w:p>
    <w:p>
      <w:pPr>
        <w:adjustRightInd w:val="0"/>
        <w:snapToGrid w:val="0"/>
        <w:spacing w:before="0" w:after="0"/>
        <w:jc w:val="both"/>
        <w:rPr>
          <w:rFonts w:eastAsiaTheme="minorEastAsia"/>
          <w:lang w:val="en-US" w:eastAsia="zh-CN"/>
        </w:rPr>
      </w:pPr>
      <w:r>
        <w:rPr>
          <w:rFonts w:hint="eastAsia" w:eastAsia="Times New Roman"/>
          <w:lang w:val="en-US" w:eastAsia="zh-CN"/>
        </w:rPr>
        <w:t>With Type</w:t>
      </w:r>
      <w:r>
        <w:rPr>
          <w:rFonts w:eastAsia="Times New Roman"/>
          <w:lang w:val="en-US" w:eastAsia="zh-CN"/>
        </w:rPr>
        <w:t xml:space="preserve"> 1</w:t>
      </w:r>
      <w:r>
        <w:rPr>
          <w:rFonts w:hint="eastAsia" w:eastAsia="Times New Roman"/>
          <w:lang w:val="en-US" w:eastAsia="zh-CN"/>
        </w:rPr>
        <w:t>, gNB has flexibility to train classification model or regression model, but Type</w:t>
      </w:r>
      <w:r>
        <w:rPr>
          <w:rFonts w:eastAsia="Times New Roman"/>
          <w:lang w:val="en-US" w:eastAsia="zh-CN"/>
        </w:rPr>
        <w:t xml:space="preserve"> 1</w:t>
      </w:r>
      <w:r>
        <w:rPr>
          <w:rFonts w:hint="eastAsia" w:eastAsia="Times New Roman"/>
          <w:lang w:val="en-US" w:eastAsia="zh-CN"/>
        </w:rPr>
        <w:t xml:space="preserve"> may require UE with high storage capability. Type</w:t>
      </w:r>
      <w:r>
        <w:rPr>
          <w:rFonts w:eastAsia="Times New Roman"/>
          <w:lang w:val="en-US" w:eastAsia="zh-CN"/>
        </w:rPr>
        <w:t xml:space="preserve"> </w:t>
      </w:r>
      <w:r>
        <w:rPr>
          <w:rFonts w:hint="eastAsia" w:eastAsia="Times New Roman"/>
          <w:lang w:val="en-US" w:eastAsia="zh-CN"/>
        </w:rPr>
        <w:t xml:space="preserve">2 is deprioritized since it is restricted to classification model. Type 3 is a compromise of Type 1 and Type 2, and is compatible with classification model and regression model with </w:t>
      </w:r>
      <w:r>
        <w:rPr>
          <w:lang w:eastAsia="zh-CN"/>
        </w:rPr>
        <w:t>K configured by NW</w:t>
      </w:r>
      <w:r>
        <w:rPr>
          <w:rFonts w:hint="eastAsia" w:eastAsia="Times New Roman"/>
          <w:lang w:val="en-US" w:eastAsia="zh-CN"/>
        </w:rPr>
        <w:t xml:space="preserve">. For classification model, K can be small. For regression model, K can be equal to total number of RS in set A and </w:t>
      </w:r>
      <w:r>
        <w:rPr>
          <w:rFonts w:hint="eastAsia"/>
          <w:lang w:val="en-US" w:eastAsia="zh-CN"/>
        </w:rPr>
        <w:t>a</w:t>
      </w:r>
      <w:r>
        <w:rPr>
          <w:lang w:eastAsia="zh-CN"/>
        </w:rPr>
        <w:t xml:space="preserve">ll L1-RSRPs of </w:t>
      </w:r>
      <w:r>
        <w:rPr>
          <w:rFonts w:hint="eastAsia"/>
          <w:lang w:val="en-US" w:eastAsia="zh-CN"/>
        </w:rPr>
        <w:t xml:space="preserve">RS </w:t>
      </w:r>
      <w:r>
        <w:rPr>
          <w:lang w:eastAsia="zh-CN"/>
        </w:rPr>
        <w:t xml:space="preserve">for </w:t>
      </w:r>
      <w:r>
        <w:rPr>
          <w:rFonts w:hint="eastAsia"/>
          <w:lang w:val="en-US" w:eastAsia="zh-CN"/>
        </w:rPr>
        <w:t>s</w:t>
      </w:r>
      <w:r>
        <w:rPr>
          <w:lang w:eastAsia="zh-CN"/>
        </w:rPr>
        <w:t>et A</w:t>
      </w:r>
      <w:r>
        <w:rPr>
          <w:rFonts w:hint="eastAsia"/>
          <w:lang w:val="en-US" w:eastAsia="zh-CN"/>
        </w:rPr>
        <w:t xml:space="preserve"> are collected. </w:t>
      </w:r>
      <w:r>
        <w:rPr>
          <w:rFonts w:hint="eastAsia" w:eastAsia="Times New Roman"/>
          <w:lang w:val="en-US" w:eastAsia="zh-CN"/>
        </w:rPr>
        <w:t>Type 3 is also suitable for UE with different capability, gNB can configure K value depends on UE capability. Above all, considering different output of AI model and UE capability, Type 1 and 3 are supported</w:t>
      </w:r>
      <w:r>
        <w:rPr>
          <w:rFonts w:hint="eastAsia" w:ascii="宋体" w:hAnsi="宋体" w:cs="宋体"/>
          <w:lang w:val="en-US" w:eastAsia="zh-CN"/>
        </w:rPr>
        <w:t xml:space="preserve">. </w:t>
      </w:r>
    </w:p>
    <w:p>
      <w:pPr>
        <w:adjustRightInd w:val="0"/>
        <w:snapToGrid w:val="0"/>
        <w:spacing w:before="0" w:after="0"/>
        <w:jc w:val="both"/>
        <w:rPr>
          <w:rFonts w:eastAsiaTheme="minorEastAsia"/>
          <w:lang w:val="en-US" w:eastAsia="zh-CN"/>
        </w:rPr>
      </w:pPr>
    </w:p>
    <w:p>
      <w:pPr>
        <w:adjustRightInd w:val="0"/>
        <w:snapToGrid w:val="0"/>
        <w:spacing w:before="0" w:after="0"/>
        <w:jc w:val="both"/>
        <w:rPr>
          <w:rFonts w:eastAsia="Times New Roman"/>
          <w:b/>
          <w:bCs/>
          <w:lang w:eastAsia="zh-CN"/>
        </w:rPr>
      </w:pPr>
      <w:r>
        <w:rPr>
          <w:rFonts w:hint="eastAsia" w:eastAsia="Times New Roman"/>
          <w:b/>
          <w:bCs/>
          <w:lang w:val="en-US" w:eastAsia="zh-CN"/>
        </w:rPr>
        <w:t xml:space="preserve">Proposal 1: </w:t>
      </w:r>
      <w:r>
        <w:rPr>
          <w:rFonts w:hint="eastAsia"/>
          <w:b/>
          <w:bCs/>
          <w:lang w:val="en-US" w:eastAsia="zh-CN"/>
        </w:rPr>
        <w:t>F</w:t>
      </w:r>
      <w:r>
        <w:rPr>
          <w:b/>
          <w:bCs/>
          <w:lang w:eastAsia="de-DE"/>
        </w:rPr>
        <w:t xml:space="preserve">rom RAN 1 perspective, for content for data collection for training for NW-sided model via higher layer signaling, </w:t>
      </w:r>
      <w:r>
        <w:rPr>
          <w:rFonts w:eastAsia="Times New Roman"/>
          <w:b/>
          <w:bCs/>
          <w:lang w:eastAsia="zh-CN"/>
        </w:rPr>
        <w:t>for BM-Case1, type</w:t>
      </w:r>
      <w:r>
        <w:rPr>
          <w:rFonts w:hint="eastAsia" w:eastAsia="Times New Roman"/>
          <w:b/>
          <w:bCs/>
          <w:lang w:val="en-US" w:eastAsia="zh-CN"/>
        </w:rPr>
        <w:t xml:space="preserve"> 1 and type 3</w:t>
      </w:r>
      <w:r>
        <w:rPr>
          <w:rFonts w:eastAsia="Times New Roman"/>
          <w:b/>
          <w:bCs/>
          <w:lang w:eastAsia="zh-CN"/>
        </w:rPr>
        <w:t xml:space="preserve"> for each instance </w:t>
      </w:r>
      <w:r>
        <w:rPr>
          <w:rFonts w:hint="eastAsia" w:eastAsiaTheme="minorEastAsia"/>
          <w:b/>
          <w:bCs/>
          <w:lang w:val="en-US" w:eastAsia="zh-CN"/>
        </w:rPr>
        <w:t>can be</w:t>
      </w:r>
      <w:r>
        <w:rPr>
          <w:rFonts w:hint="eastAsia" w:eastAsia="Times New Roman"/>
          <w:b/>
          <w:bCs/>
          <w:lang w:val="en-US" w:eastAsia="zh-CN"/>
        </w:rPr>
        <w:t xml:space="preserve"> support</w:t>
      </w:r>
      <w:r>
        <w:rPr>
          <w:rFonts w:eastAsia="Times New Roman"/>
          <w:b/>
          <w:bCs/>
          <w:lang w:eastAsia="zh-CN"/>
        </w:rPr>
        <w:t xml:space="preserve">ed: </w:t>
      </w:r>
    </w:p>
    <w:p>
      <w:pPr>
        <w:pStyle w:val="133"/>
        <w:numPr>
          <w:ilvl w:val="0"/>
          <w:numId w:val="11"/>
        </w:numPr>
        <w:overflowPunct w:val="0"/>
        <w:autoSpaceDE w:val="0"/>
        <w:autoSpaceDN w:val="0"/>
        <w:adjustRightInd w:val="0"/>
        <w:snapToGrid w:val="0"/>
        <w:spacing w:before="0"/>
        <w:ind w:leftChars="0"/>
        <w:textAlignment w:val="baseline"/>
        <w:rPr>
          <w:rFonts w:ascii="Times New Roman" w:hAnsi="Times New Roman"/>
          <w:b/>
          <w:bCs/>
          <w:szCs w:val="20"/>
          <w:lang w:eastAsia="zh-CN"/>
        </w:rPr>
      </w:pPr>
      <w:r>
        <w:rPr>
          <w:rFonts w:ascii="Times New Roman" w:hAnsi="Times New Roman"/>
          <w:b/>
          <w:bCs/>
          <w:szCs w:val="20"/>
          <w:lang w:eastAsia="zh-CN"/>
        </w:rPr>
        <w:t>Type 1: All L1-RSRPs of measured based the resources (for Set A/B) configured to UE</w:t>
      </w:r>
    </w:p>
    <w:p>
      <w:pPr>
        <w:pStyle w:val="133"/>
        <w:numPr>
          <w:ilvl w:val="0"/>
          <w:numId w:val="11"/>
        </w:numPr>
        <w:overflowPunct w:val="0"/>
        <w:autoSpaceDE w:val="0"/>
        <w:autoSpaceDN w:val="0"/>
        <w:adjustRightInd w:val="0"/>
        <w:snapToGrid w:val="0"/>
        <w:spacing w:before="0"/>
        <w:ind w:leftChars="0"/>
        <w:textAlignment w:val="baseline"/>
        <w:rPr>
          <w:rFonts w:ascii="Times New Roman" w:hAnsi="Times New Roman"/>
          <w:b/>
          <w:bCs/>
          <w:szCs w:val="20"/>
          <w:lang w:eastAsia="zh-CN"/>
        </w:rPr>
      </w:pPr>
      <w:r>
        <w:rPr>
          <w:rFonts w:ascii="Times New Roman" w:hAnsi="Times New Roman"/>
          <w:b/>
          <w:bCs/>
          <w:szCs w:val="20"/>
          <w:lang w:eastAsia="zh-CN"/>
        </w:rPr>
        <w:t>Type 3: All L1-RSRPs measured based on resources (for Set B) configured to UE, and beam information and L1-RSRPs of K beams based on some resources (for Set A) configured to UE</w:t>
      </w:r>
    </w:p>
    <w:p>
      <w:pPr>
        <w:pStyle w:val="133"/>
        <w:adjustRightInd w:val="0"/>
        <w:snapToGrid w:val="0"/>
        <w:spacing w:before="0"/>
        <w:ind w:left="0" w:leftChars="0" w:firstLine="0"/>
        <w:rPr>
          <w:rFonts w:ascii="Times New Roman" w:hAnsi="Times New Roman"/>
          <w:b/>
          <w:bCs/>
          <w:szCs w:val="20"/>
          <w:lang w:eastAsia="zh-CN"/>
        </w:rPr>
      </w:pPr>
    </w:p>
    <w:p>
      <w:pPr>
        <w:adjustRightInd w:val="0"/>
        <w:snapToGrid w:val="0"/>
        <w:spacing w:before="0" w:after="0"/>
        <w:jc w:val="both"/>
        <w:rPr>
          <w:lang w:val="en-US" w:eastAsia="zh-CN"/>
        </w:rPr>
      </w:pPr>
      <w:r>
        <w:rPr>
          <w:rFonts w:hint="eastAsia" w:eastAsia="Times New Roman"/>
          <w:lang w:val="en-US" w:eastAsia="zh-CN"/>
        </w:rPr>
        <w:t>For</w:t>
      </w:r>
      <w:r>
        <w:rPr>
          <w:rFonts w:eastAsia="Times New Roman"/>
          <w:lang w:val="en-US" w:eastAsia="zh-CN"/>
        </w:rPr>
        <w:t xml:space="preserve"> </w:t>
      </w:r>
      <w:r>
        <w:rPr>
          <w:rFonts w:hint="eastAsia" w:eastAsia="Times New Roman"/>
          <w:lang w:val="en-US" w:eastAsia="zh-CN"/>
        </w:rPr>
        <w:t xml:space="preserve">L1 signaling, since existing CSI framework can be reused and latency of report is small, L1 signaling is also supported for training data collection. </w:t>
      </w:r>
      <w:r>
        <w:rPr>
          <w:lang w:val="en-US" w:eastAsia="zh-CN"/>
        </w:rPr>
        <w:t>To reduce</w:t>
      </w:r>
      <w:r>
        <w:rPr>
          <w:rFonts w:hint="eastAsia"/>
          <w:lang w:val="en-US" w:eastAsia="zh-CN"/>
        </w:rPr>
        <w:t xml:space="preserve"> </w:t>
      </w:r>
      <w:r>
        <w:rPr>
          <w:lang w:val="en-US" w:eastAsia="zh-CN"/>
        </w:rPr>
        <w:t>reporting overhead</w:t>
      </w:r>
      <w:r>
        <w:rPr>
          <w:rFonts w:hint="eastAsia"/>
          <w:lang w:val="en-US" w:eastAsia="zh-CN"/>
        </w:rPr>
        <w:t xml:space="preserve"> of each sample/instance</w:t>
      </w:r>
      <w:r>
        <w:rPr>
          <w:lang w:val="en-US" w:eastAsia="zh-CN"/>
        </w:rPr>
        <w:t xml:space="preserve">, reported number of beams can be reduced by setting </w:t>
      </w:r>
      <w:r>
        <w:rPr>
          <w:rFonts w:hint="eastAsia"/>
          <w:lang w:val="en-US" w:eastAsia="zh-CN"/>
        </w:rPr>
        <w:t xml:space="preserve">RSRP </w:t>
      </w:r>
      <w:r>
        <w:rPr>
          <w:lang w:val="en-US" w:eastAsia="zh-CN"/>
        </w:rPr>
        <w:t>threshold</w:t>
      </w:r>
      <w:r>
        <w:rPr>
          <w:rFonts w:hint="eastAsia"/>
          <w:lang w:val="en-US" w:eastAsia="zh-CN"/>
        </w:rPr>
        <w:t xml:space="preserve"> (low RSRP that contributes less to beam prediction is omitted) or </w:t>
      </w:r>
      <w:r>
        <w:rPr>
          <w:lang w:val="en-US" w:eastAsia="zh-CN"/>
        </w:rPr>
        <w:t>new quantization method</w:t>
      </w:r>
      <w:r>
        <w:rPr>
          <w:rFonts w:hint="eastAsia"/>
          <w:lang w:val="en-US" w:eastAsia="zh-CN"/>
        </w:rPr>
        <w:t xml:space="preserve"> (e.g. </w:t>
      </w:r>
      <w:r>
        <w:rPr>
          <w:lang w:eastAsia="zh-CN"/>
        </w:rPr>
        <w:t xml:space="preserve">temporal </w:t>
      </w:r>
      <w:r>
        <w:rPr>
          <w:rFonts w:hint="eastAsia"/>
          <w:lang w:val="en-US" w:eastAsia="zh-CN"/>
        </w:rPr>
        <w:t>difference</w:t>
      </w:r>
      <w:r>
        <w:rPr>
          <w:lang w:eastAsia="zh-CN"/>
        </w:rPr>
        <w:t xml:space="preserve"> among multiple past time instances</w:t>
      </w:r>
      <w:r>
        <w:rPr>
          <w:rFonts w:hint="eastAsia"/>
          <w:lang w:val="en-US" w:eastAsia="zh-CN"/>
        </w:rPr>
        <w:t xml:space="preserve"> for </w:t>
      </w:r>
      <w:r>
        <w:rPr>
          <w:lang w:val="en-US" w:eastAsia="zh-CN"/>
        </w:rPr>
        <w:t>BM-Case</w:t>
      </w:r>
      <w:r>
        <w:rPr>
          <w:rFonts w:hint="eastAsia"/>
          <w:lang w:val="en-US" w:eastAsia="zh-CN"/>
        </w:rPr>
        <w:t>2). Bitmap can be used as beam information to represent RSRP of which beam is reserved.</w:t>
      </w:r>
    </w:p>
    <w:p>
      <w:pPr>
        <w:adjustRightInd w:val="0"/>
        <w:snapToGrid w:val="0"/>
        <w:spacing w:before="0" w:after="0"/>
        <w:jc w:val="both"/>
        <w:rPr>
          <w:rFonts w:eastAsiaTheme="minorEastAsia"/>
          <w:lang w:val="en-US" w:eastAsia="zh-CN"/>
        </w:rPr>
      </w:pPr>
    </w:p>
    <w:p>
      <w:pPr>
        <w:adjustRightInd w:val="0"/>
        <w:snapToGrid w:val="0"/>
        <w:spacing w:before="0" w:after="0"/>
        <w:jc w:val="both"/>
        <w:rPr>
          <w:rFonts w:eastAsiaTheme="minorEastAsia"/>
          <w:b/>
          <w:bCs/>
          <w:lang w:val="en-US" w:eastAsia="zh-CN"/>
        </w:rPr>
      </w:pPr>
      <w:r>
        <w:rPr>
          <w:rFonts w:hint="eastAsia" w:eastAsia="Times New Roman"/>
          <w:b/>
          <w:bCs/>
          <w:lang w:val="en-US" w:eastAsia="zh-CN"/>
        </w:rPr>
        <w:t xml:space="preserve">Proposal 2: L1 signaling </w:t>
      </w:r>
      <w:r>
        <w:rPr>
          <w:rFonts w:hint="eastAsia" w:eastAsiaTheme="minorEastAsia"/>
          <w:b/>
          <w:bCs/>
          <w:lang w:val="en-US" w:eastAsia="zh-CN"/>
        </w:rPr>
        <w:t xml:space="preserve">can be </w:t>
      </w:r>
      <w:r>
        <w:rPr>
          <w:rFonts w:hint="eastAsia" w:eastAsia="Times New Roman"/>
          <w:b/>
          <w:bCs/>
          <w:lang w:val="en-US" w:eastAsia="zh-CN"/>
        </w:rPr>
        <w:t>supported for NW-sided training data collection.</w:t>
      </w:r>
    </w:p>
    <w:p>
      <w:pPr>
        <w:pStyle w:val="133"/>
        <w:adjustRightInd w:val="0"/>
        <w:snapToGrid w:val="0"/>
        <w:spacing w:before="0"/>
        <w:ind w:left="0" w:leftChars="0" w:firstLine="0"/>
        <w:jc w:val="both"/>
        <w:rPr>
          <w:rFonts w:eastAsiaTheme="minorEastAsia"/>
          <w:b/>
          <w:bCs/>
          <w:lang w:val="en-US" w:eastAsia="zh-CN"/>
        </w:rPr>
      </w:pPr>
    </w:p>
    <w:p>
      <w:pPr>
        <w:pStyle w:val="4"/>
        <w:numPr>
          <w:ilvl w:val="1"/>
          <w:numId w:val="0"/>
        </w:numPr>
        <w:rPr>
          <w:lang w:val="en-US" w:eastAsia="zh-CN"/>
        </w:rPr>
      </w:pPr>
      <w:r>
        <w:rPr>
          <w:rFonts w:hint="eastAsia"/>
          <w:lang w:val="en-US" w:eastAsia="zh-CN"/>
        </w:rPr>
        <w:t xml:space="preserve">2.1.2 </w:t>
      </w:r>
      <w:r>
        <w:rPr>
          <w:rFonts w:hint="eastAsia" w:eastAsiaTheme="minorEastAsia"/>
          <w:lang w:val="en-US" w:eastAsia="zh-CN"/>
        </w:rPr>
        <w:t>C</w:t>
      </w:r>
      <w:r>
        <w:rPr>
          <w:rFonts w:hint="eastAsia"/>
          <w:lang w:val="en-US" w:eastAsia="zh-CN"/>
        </w:rPr>
        <w:t xml:space="preserve">onfiguration of </w:t>
      </w:r>
      <w:r>
        <w:rPr>
          <w:rFonts w:hint="eastAsia" w:eastAsiaTheme="minorEastAsia"/>
          <w:lang w:val="en-US" w:eastAsia="zh-CN"/>
        </w:rPr>
        <w:t>S</w:t>
      </w:r>
      <w:r>
        <w:rPr>
          <w:rFonts w:hint="eastAsia"/>
          <w:lang w:val="en-US" w:eastAsia="zh-CN"/>
        </w:rPr>
        <w:t>et A</w:t>
      </w:r>
    </w:p>
    <w:p>
      <w:pPr>
        <w:spacing w:before="0" w:after="0"/>
        <w:jc w:val="both"/>
        <w:rPr>
          <w:lang w:val="en-US" w:eastAsia="zh-CN"/>
        </w:rPr>
      </w:pPr>
      <w:r>
        <w:rPr>
          <w:rFonts w:hint="eastAsia"/>
          <w:lang w:val="en-US" w:eastAsia="zh-CN"/>
        </w:rPr>
        <w:t xml:space="preserve">Either best Rx beam or </w:t>
      </w:r>
      <w:r>
        <w:rPr>
          <w:rFonts w:hint="eastAsia" w:eastAsia="Times New Roman"/>
          <w:lang w:val="en-US" w:eastAsia="zh-CN"/>
        </w:rPr>
        <w:t>quasi-optimal Rx beam assumption is considered, beam number of set A may be larger than 64</w:t>
      </w:r>
      <w:r>
        <w:rPr>
          <w:rFonts w:hint="eastAsia"/>
          <w:lang w:val="en-US" w:eastAsia="zh-CN"/>
        </w:rPr>
        <w:t>. Existing UE capability for RS measurement and CSI reporting framework need enhancement.</w:t>
      </w:r>
    </w:p>
    <w:p>
      <w:pPr>
        <w:spacing w:before="0" w:after="0"/>
        <w:jc w:val="both"/>
        <w:rPr>
          <w:lang w:val="en-US" w:eastAsia="zh-CN"/>
        </w:rPr>
      </w:pPr>
    </w:p>
    <w:p>
      <w:pPr>
        <w:spacing w:before="0" w:after="0"/>
        <w:jc w:val="both"/>
        <w:rPr>
          <w:lang w:val="en-US" w:eastAsia="zh-CN"/>
        </w:rPr>
      </w:pPr>
      <w:r>
        <w:rPr>
          <w:rFonts w:hint="eastAsia"/>
          <w:lang w:val="en-US" w:eastAsia="zh-CN"/>
        </w:rPr>
        <w:t xml:space="preserve">As described in TS 38.213 and TS 38.331, existing UE capability on maximum number of RS for RSRP measurement is up to 64 for each resource set and up to 64 for all resource set across all CCs. With </w:t>
      </w:r>
      <w:r>
        <w:rPr>
          <w:rFonts w:hint="eastAsia" w:eastAsia="Times New Roman"/>
          <w:lang w:val="en-US" w:eastAsia="zh-CN"/>
        </w:rPr>
        <w:t xml:space="preserve">quasi-optimal Rx beam assumption, </w:t>
      </w:r>
      <w:r>
        <w:rPr>
          <w:rFonts w:hint="eastAsia"/>
          <w:lang w:val="en-US" w:eastAsia="zh-CN"/>
        </w:rPr>
        <w:t xml:space="preserve">UE capability for RS number </w:t>
      </w:r>
      <w:r>
        <w:rPr>
          <w:lang w:eastAsia="zh-CN"/>
        </w:rPr>
        <w:t>per resource set</w:t>
      </w:r>
      <w:r>
        <w:rPr>
          <w:rFonts w:hint="eastAsia"/>
          <w:lang w:val="en-US" w:eastAsia="zh-CN"/>
        </w:rPr>
        <w:t xml:space="preserve"> needs extension and only one periodic/semi-persistent resource set is needed, or the number of </w:t>
      </w:r>
      <w:r>
        <w:rPr>
          <w:lang w:eastAsia="zh-CN"/>
        </w:rPr>
        <w:t xml:space="preserve">resource set in one </w:t>
      </w:r>
      <w:r>
        <w:rPr>
          <w:i/>
          <w:iCs/>
          <w:lang w:eastAsia="zh-CN"/>
        </w:rPr>
        <w:t>CSI-ResourceConfig</w:t>
      </w:r>
      <w:r>
        <w:rPr>
          <w:rFonts w:hint="eastAsia"/>
          <w:i/>
          <w:iCs/>
          <w:lang w:val="en-US" w:eastAsia="zh-CN"/>
        </w:rPr>
        <w:t xml:space="preserve"> </w:t>
      </w:r>
      <w:r>
        <w:rPr>
          <w:rFonts w:hint="eastAsia"/>
          <w:lang w:val="en-US" w:eastAsia="zh-CN"/>
        </w:rPr>
        <w:t xml:space="preserve">needs extension, </w:t>
      </w:r>
      <w:r>
        <w:rPr>
          <w:rFonts w:hint="eastAsia" w:eastAsia="Times New Roman"/>
          <w:lang w:val="en-US" w:eastAsia="zh-CN"/>
        </w:rPr>
        <w:t>t</w:t>
      </w:r>
      <w:r>
        <w:rPr>
          <w:rFonts w:hint="eastAsia"/>
          <w:lang w:val="en-US" w:eastAsia="zh-CN"/>
        </w:rPr>
        <w:t xml:space="preserve">o support measurement </w:t>
      </w:r>
      <w:r>
        <w:rPr>
          <w:rFonts w:hint="eastAsia" w:eastAsia="Times New Roman"/>
          <w:lang w:val="en-US" w:eastAsia="zh-CN"/>
        </w:rPr>
        <w:t>of set A</w:t>
      </w:r>
      <w:r>
        <w:rPr>
          <w:rFonts w:hint="eastAsia"/>
          <w:lang w:val="en-US" w:eastAsia="zh-CN"/>
        </w:rPr>
        <w:t xml:space="preserve"> with more than 64 RS.</w:t>
      </w:r>
    </w:p>
    <w:p>
      <w:pPr>
        <w:spacing w:before="0" w:after="0"/>
        <w:jc w:val="both"/>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overflowPunct w:val="0"/>
              <w:autoSpaceDE w:val="0"/>
              <w:autoSpaceDN w:val="0"/>
              <w:adjustRightInd w:val="0"/>
              <w:snapToGrid w:val="0"/>
              <w:spacing w:before="0" w:after="0"/>
              <w:textAlignment w:val="baseline"/>
              <w:rPr>
                <w:b/>
                <w:bCs/>
                <w:lang w:val="en-US" w:eastAsia="zh-CN"/>
              </w:rPr>
            </w:pPr>
            <w:r>
              <w:rPr>
                <w:rFonts w:hint="eastAsia"/>
                <w:b/>
                <w:bCs/>
                <w:lang w:val="en-US" w:eastAsia="zh-CN"/>
              </w:rPr>
              <w:t>TS 38.213</w:t>
            </w:r>
          </w:p>
          <w:p>
            <w:pPr>
              <w:overflowPunct w:val="0"/>
              <w:autoSpaceDE w:val="0"/>
              <w:autoSpaceDN w:val="0"/>
              <w:adjustRightInd w:val="0"/>
              <w:snapToGrid w:val="0"/>
              <w:spacing w:before="0" w:after="0"/>
              <w:textAlignment w:val="baseline"/>
              <w:rPr>
                <w:rFonts w:eastAsia="等线"/>
                <w:kern w:val="2"/>
                <w:sz w:val="21"/>
                <w:szCs w:val="21"/>
                <w:highlight w:val="green"/>
                <w:lang w:val="en-US" w:eastAsia="zh-CN"/>
              </w:rPr>
            </w:pPr>
          </w:p>
          <w:p>
            <w:pPr>
              <w:pStyle w:val="6"/>
              <w:numPr>
                <w:ilvl w:val="1"/>
                <w:numId w:val="0"/>
              </w:numPr>
              <w:overflowPunct w:val="0"/>
              <w:autoSpaceDE w:val="0"/>
              <w:autoSpaceDN w:val="0"/>
              <w:adjustRightInd w:val="0"/>
              <w:snapToGrid w:val="0"/>
              <w:spacing w:before="0" w:after="0"/>
              <w:textAlignment w:val="baseline"/>
              <w:rPr>
                <w:b/>
                <w:bCs/>
                <w:color w:val="000000"/>
                <w:sz w:val="21"/>
                <w:szCs w:val="21"/>
                <w:lang w:eastAsia="zh-CN"/>
              </w:rPr>
            </w:pPr>
            <w:bookmarkStart w:id="5" w:name="_Toc45810577"/>
            <w:bookmarkStart w:id="6" w:name="_Toc20318003"/>
            <w:bookmarkStart w:id="7" w:name="_Toc29674302"/>
            <w:bookmarkStart w:id="8" w:name="_Toc27299901"/>
            <w:bookmarkStart w:id="9" w:name="_Toc36645532"/>
            <w:bookmarkStart w:id="10" w:name="_Toc11352113"/>
            <w:bookmarkStart w:id="11" w:name="_Toc29673309"/>
            <w:bookmarkStart w:id="12" w:name="_Toc29673168"/>
            <w:r>
              <w:rPr>
                <w:b/>
                <w:bCs/>
                <w:color w:val="000000"/>
                <w:sz w:val="21"/>
                <w:szCs w:val="21"/>
                <w:lang w:eastAsia="zh-CN"/>
              </w:rPr>
              <w:t>5.2.1.4.1</w:t>
            </w:r>
            <w:r>
              <w:rPr>
                <w:b/>
                <w:bCs/>
                <w:color w:val="000000"/>
                <w:sz w:val="21"/>
                <w:szCs w:val="21"/>
                <w:lang w:eastAsia="zh-CN"/>
              </w:rPr>
              <w:tab/>
            </w:r>
            <w:r>
              <w:rPr>
                <w:b/>
                <w:bCs/>
                <w:color w:val="000000"/>
                <w:sz w:val="21"/>
                <w:szCs w:val="21"/>
                <w:lang w:eastAsia="zh-CN"/>
              </w:rPr>
              <w:t>Resource Setting configuration</w:t>
            </w:r>
            <w:bookmarkEnd w:id="5"/>
            <w:bookmarkEnd w:id="6"/>
            <w:bookmarkEnd w:id="7"/>
            <w:bookmarkEnd w:id="8"/>
            <w:bookmarkEnd w:id="9"/>
            <w:bookmarkEnd w:id="10"/>
            <w:bookmarkEnd w:id="11"/>
            <w:bookmarkEnd w:id="12"/>
          </w:p>
          <w:p>
            <w:pPr>
              <w:overflowPunct w:val="0"/>
              <w:autoSpaceDE w:val="0"/>
              <w:autoSpaceDN w:val="0"/>
              <w:adjustRightInd w:val="0"/>
              <w:snapToGrid w:val="0"/>
              <w:spacing w:before="0" w:after="0"/>
              <w:jc w:val="both"/>
              <w:textAlignment w:val="baseline"/>
              <w:rPr>
                <w:color w:val="000000"/>
                <w:lang w:eastAsia="zh-CN"/>
              </w:rPr>
            </w:pPr>
            <w:bookmarkStart w:id="13" w:name="_Hlk523750285"/>
            <w:r>
              <w:rPr>
                <w:color w:val="000000"/>
                <w:lang w:eastAsia="zh-CN"/>
              </w:rPr>
              <w:t xml:space="preserve">A UE is not expected to be configured with more than </w:t>
            </w:r>
            <w:r>
              <w:rPr>
                <w:color w:val="FF0000"/>
                <w:lang w:eastAsia="zh-CN"/>
              </w:rPr>
              <w:t>64</w:t>
            </w:r>
            <w:r>
              <w:rPr>
                <w:color w:val="000000"/>
                <w:lang w:eastAsia="zh-CN"/>
              </w:rPr>
              <w:t xml:space="preserve"> NZP CSI-RS resources and/or SS/PBCH block resources in resource setting for channel measurement for a CSI-ReportConfig with the higher layer parameter </w:t>
            </w:r>
            <w:r>
              <w:rPr>
                <w:i/>
                <w:color w:val="000000"/>
                <w:lang w:eastAsia="zh-CN"/>
              </w:rPr>
              <w:t>reportQuantity</w:t>
            </w:r>
            <w:r>
              <w:rPr>
                <w:color w:val="000000"/>
                <w:lang w:eastAsia="zh-CN"/>
              </w:rPr>
              <w:t xml:space="preserve"> set to 'none', 'cri-RI-CQI', 'cri-RSRP', 'ssb-Index-RSRP', 'cri-SINR' or 'ssb-Index-SINR'. </w:t>
            </w:r>
            <w:bookmarkEnd w:id="13"/>
          </w:p>
          <w:p>
            <w:pPr>
              <w:overflowPunct w:val="0"/>
              <w:autoSpaceDE w:val="0"/>
              <w:autoSpaceDN w:val="0"/>
              <w:adjustRightInd w:val="0"/>
              <w:snapToGrid w:val="0"/>
              <w:spacing w:before="0" w:after="0"/>
              <w:textAlignment w:val="baseline"/>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or 'ssb-Index-RSRP',</w:t>
            </w:r>
          </w:p>
          <w:p>
            <w:pPr>
              <w:pStyle w:val="96"/>
              <w:overflowPunct w:val="0"/>
              <w:autoSpaceDE w:val="0"/>
              <w:autoSpaceDN w:val="0"/>
              <w:adjustRightInd w:val="0"/>
              <w:snapToGrid w:val="0"/>
              <w:spacing w:before="0" w:after="0"/>
              <w:textAlignment w:val="baseline"/>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w:t>
            </w:r>
            <w:r>
              <w:rPr>
                <w:color w:val="FF0000"/>
                <w:lang w:val="en-US"/>
              </w:rPr>
              <w:t>64</w:t>
            </w:r>
            <w:r>
              <w:rPr>
                <w:lang w:val="en-US"/>
              </w:rPr>
              <w:t xml:space="preserve"> CSI-RS and/or SSB resources, and the UE</w:t>
            </w:r>
            <w:r>
              <w:t xml:space="preserve"> </w:t>
            </w:r>
            <w:r>
              <w:rPr>
                <w:lang w:val="en-US"/>
              </w:rPr>
              <w:t xml:space="preserve">shall report in a single report </w:t>
            </w:r>
            <w:r>
              <w:rPr>
                <w:i/>
                <w:lang w:val="en-US"/>
              </w:rPr>
              <w:t>nrofReportedRS</w:t>
            </w:r>
            <w:r>
              <w:rPr>
                <w:lang w:val="en-US"/>
              </w:rPr>
              <w:t xml:space="preserve"> (higher layer configured) different CRI or SSBRI for each report setting. </w:t>
            </w:r>
          </w:p>
          <w:p>
            <w:pPr>
              <w:pStyle w:val="96"/>
              <w:overflowPunct w:val="0"/>
              <w:autoSpaceDE w:val="0"/>
              <w:autoSpaceDN w:val="0"/>
              <w:adjustRightInd w:val="0"/>
              <w:snapToGrid w:val="0"/>
              <w:spacing w:before="0" w:after="0"/>
              <w:textAlignment w:val="baseline"/>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pPr>
              <w:pStyle w:val="6"/>
              <w:numPr>
                <w:ilvl w:val="1"/>
                <w:numId w:val="0"/>
              </w:numPr>
              <w:overflowPunct w:val="0"/>
              <w:autoSpaceDE w:val="0"/>
              <w:autoSpaceDN w:val="0"/>
              <w:adjustRightInd w:val="0"/>
              <w:snapToGrid w:val="0"/>
              <w:spacing w:before="0" w:after="0"/>
              <w:textAlignment w:val="baseline"/>
              <w:rPr>
                <w:b/>
                <w:bCs/>
                <w:color w:val="000000"/>
                <w:sz w:val="21"/>
                <w:szCs w:val="21"/>
                <w:lang w:eastAsia="zh-CN"/>
              </w:rPr>
            </w:pPr>
            <w:bookmarkStart w:id="14" w:name="_Toc27299903"/>
            <w:bookmarkStart w:id="15" w:name="_Toc36645534"/>
            <w:bookmarkStart w:id="16" w:name="_Toc29674304"/>
            <w:bookmarkStart w:id="17" w:name="_Toc11352115"/>
            <w:bookmarkStart w:id="18" w:name="_Toc29673311"/>
            <w:bookmarkStart w:id="19" w:name="_Toc29673170"/>
            <w:bookmarkStart w:id="20" w:name="_Toc20318005"/>
            <w:bookmarkStart w:id="21" w:name="_Toc45810579"/>
          </w:p>
          <w:p>
            <w:pPr>
              <w:pStyle w:val="6"/>
              <w:numPr>
                <w:ilvl w:val="1"/>
                <w:numId w:val="0"/>
              </w:numPr>
              <w:overflowPunct w:val="0"/>
              <w:autoSpaceDE w:val="0"/>
              <w:autoSpaceDN w:val="0"/>
              <w:adjustRightInd w:val="0"/>
              <w:snapToGrid w:val="0"/>
              <w:spacing w:before="0" w:after="0"/>
              <w:textAlignment w:val="baseline"/>
              <w:rPr>
                <w:b/>
                <w:bCs/>
                <w:color w:val="000000"/>
                <w:sz w:val="21"/>
                <w:szCs w:val="21"/>
                <w:lang w:eastAsia="zh-CN"/>
              </w:rPr>
            </w:pPr>
            <w:r>
              <w:rPr>
                <w:b/>
                <w:bCs/>
                <w:color w:val="000000"/>
                <w:sz w:val="21"/>
                <w:szCs w:val="21"/>
                <w:lang w:eastAsia="zh-CN"/>
              </w:rPr>
              <w:t>5.2.1.4.3</w:t>
            </w:r>
            <w:r>
              <w:rPr>
                <w:b/>
                <w:bCs/>
                <w:color w:val="000000"/>
                <w:sz w:val="21"/>
                <w:szCs w:val="21"/>
                <w:lang w:eastAsia="zh-CN"/>
              </w:rPr>
              <w:tab/>
            </w:r>
            <w:r>
              <w:rPr>
                <w:b/>
                <w:bCs/>
                <w:color w:val="000000"/>
                <w:sz w:val="21"/>
                <w:szCs w:val="21"/>
                <w:lang w:eastAsia="zh-CN"/>
              </w:rPr>
              <w:t>L1-RSRP Reporting</w:t>
            </w:r>
            <w:bookmarkEnd w:id="14"/>
            <w:bookmarkEnd w:id="15"/>
            <w:bookmarkEnd w:id="16"/>
            <w:bookmarkEnd w:id="17"/>
            <w:bookmarkEnd w:id="18"/>
            <w:bookmarkEnd w:id="19"/>
            <w:bookmarkEnd w:id="20"/>
            <w:bookmarkEnd w:id="21"/>
          </w:p>
          <w:p>
            <w:pPr>
              <w:overflowPunct w:val="0"/>
              <w:autoSpaceDE w:val="0"/>
              <w:autoSpaceDN w:val="0"/>
              <w:adjustRightInd w:val="0"/>
              <w:snapToGrid w:val="0"/>
              <w:spacing w:before="0" w:after="0"/>
              <w:textAlignment w:val="baseline"/>
              <w:rPr>
                <w:rFonts w:eastAsia="MS Mincho"/>
                <w:color w:val="000000"/>
              </w:rPr>
            </w:pPr>
            <w:r>
              <w:rPr>
                <w:rFonts w:eastAsia="MS Mincho"/>
                <w:color w:val="000000"/>
              </w:rPr>
              <w:t>For L1-RSRP computation</w:t>
            </w:r>
          </w:p>
          <w:p>
            <w:pPr>
              <w:pStyle w:val="96"/>
              <w:overflowPunct w:val="0"/>
              <w:autoSpaceDE w:val="0"/>
              <w:autoSpaceDN w:val="0"/>
              <w:adjustRightInd w:val="0"/>
              <w:snapToGrid w:val="0"/>
              <w:spacing w:before="0" w:after="0"/>
              <w:textAlignment w:val="baseline"/>
              <w:rPr>
                <w:rFonts w:eastAsia="MS Mincho"/>
              </w:rPr>
            </w:pPr>
            <w:r>
              <w:t>-</w:t>
            </w:r>
            <w:r>
              <w:tab/>
            </w:r>
            <w:r>
              <w:t xml:space="preserve">the UE may be configured with CSI-RS resources, SS/PBCH Block resources or both CSI-RS and SS/PBCH </w:t>
            </w:r>
            <w:r>
              <w:rPr>
                <w:lang w:val="en-US"/>
              </w:rPr>
              <w:t>b</w:t>
            </w:r>
            <w:r>
              <w:t>lock resources, when resource-wise quasi co-located with 'QCL-Type C' and 'QCL-TypeD' when applicable.</w:t>
            </w:r>
          </w:p>
          <w:p>
            <w:pPr>
              <w:pStyle w:val="96"/>
              <w:overflowPunct w:val="0"/>
              <w:autoSpaceDE w:val="0"/>
              <w:autoSpaceDN w:val="0"/>
              <w:adjustRightInd w:val="0"/>
              <w:snapToGrid w:val="0"/>
              <w:spacing w:before="0" w:after="0"/>
              <w:textAlignment w:val="baseline"/>
              <w:rPr>
                <w:rFonts w:eastAsia="MS Mincho"/>
              </w:rPr>
            </w:pPr>
            <w:r>
              <w:rPr>
                <w:rFonts w:eastAsia="MS Mincho"/>
              </w:rPr>
              <w:t>-</w:t>
            </w:r>
            <w:r>
              <w:rPr>
                <w:rFonts w:eastAsia="MS Mincho"/>
              </w:rPr>
              <w:tab/>
            </w:r>
            <w:r>
              <w:rPr>
                <w:rFonts w:eastAsia="MS Mincho"/>
              </w:rPr>
              <w:t xml:space="preserve">the UE may be configured with CSI-RS resource setting up to 16 CSI-RS resource sets having up to 64 resources within each set. The total number of different CSI-RS resources over all resource sets is no more than </w:t>
            </w:r>
            <w:r>
              <w:rPr>
                <w:rFonts w:eastAsia="MS Mincho"/>
                <w:color w:val="FF0000"/>
              </w:rPr>
              <w:t>128</w:t>
            </w:r>
            <w:r>
              <w:rPr>
                <w:rFonts w:eastAsia="MS Mincho"/>
              </w:rPr>
              <w:t>.</w:t>
            </w:r>
          </w:p>
          <w:p>
            <w:pPr>
              <w:pStyle w:val="96"/>
              <w:overflowPunct w:val="0"/>
              <w:autoSpaceDE w:val="0"/>
              <w:autoSpaceDN w:val="0"/>
              <w:adjustRightInd w:val="0"/>
              <w:snapToGrid w:val="0"/>
              <w:spacing w:before="0" w:after="0"/>
              <w:ind w:hanging="568"/>
              <w:textAlignment w:val="baseline"/>
              <w:rPr>
                <w:b/>
                <w:bCs/>
                <w:lang w:val="en-US" w:eastAsia="zh-CN"/>
              </w:rPr>
            </w:pPr>
          </w:p>
          <w:p>
            <w:pPr>
              <w:pStyle w:val="96"/>
              <w:overflowPunct w:val="0"/>
              <w:autoSpaceDE w:val="0"/>
              <w:autoSpaceDN w:val="0"/>
              <w:adjustRightInd w:val="0"/>
              <w:snapToGrid w:val="0"/>
              <w:spacing w:before="0" w:after="0"/>
              <w:ind w:hanging="568"/>
              <w:textAlignment w:val="baseline"/>
              <w:rPr>
                <w:rFonts w:eastAsia="MS Mincho"/>
                <w:b/>
                <w:bCs/>
              </w:rPr>
            </w:pPr>
            <w:r>
              <w:rPr>
                <w:b/>
                <w:bCs/>
                <w:lang w:val="en-US" w:eastAsia="zh-CN"/>
              </w:rPr>
              <w:t>TS 38.331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BeamManagementSSB-CSI-RS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maxNumberSSB-CSI-RS-ResourceOneTx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n8, n16, n32, n64},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maxNumberCSI-RS-Resource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n4, n8, n16, n32, </w:t>
            </w:r>
            <w:r>
              <w:rPr>
                <w:rFonts w:ascii="Courier New" w:hAnsi="Courier New" w:eastAsia="Times New Roman"/>
                <w:color w:val="FF0000"/>
                <w:sz w:val="16"/>
                <w:lang w:eastAsia="en-GB"/>
              </w:rPr>
              <w:t>n64</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maxNumberCSI-RS-ResourceTwoTx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n4, n8, n16, n32, n64},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supportedCSI-RS-Density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{one, three, oneAndThree}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maxNumberAperiodicCSI-RS-Resource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n1, n4, n8, n16, n32, </w:t>
            </w:r>
            <w:r>
              <w:rPr>
                <w:rFonts w:ascii="Courier New" w:hAnsi="Courier New" w:eastAsia="Times New Roman"/>
                <w:color w:val="FF0000"/>
                <w:sz w:val="16"/>
                <w:lang w:eastAsia="en-GB"/>
              </w:rPr>
              <w:t>n64</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eastAsia="等线"/>
                <w:kern w:val="2"/>
                <w:sz w:val="21"/>
                <w:szCs w:val="21"/>
                <w:highlight w:val="green"/>
                <w:lang w:val="en-US" w:eastAsia="zh-CN"/>
              </w:rPr>
            </w:pPr>
            <w:r>
              <w:rPr>
                <w:rFonts w:ascii="Courier New" w:hAnsi="Courier New" w:eastAsia="Times New Roman"/>
                <w:sz w:val="16"/>
                <w:lang w:eastAsia="en-GB"/>
              </w:rPr>
              <w:t>}</w:t>
            </w:r>
          </w:p>
        </w:tc>
      </w:tr>
    </w:tbl>
    <w:p>
      <w:pPr>
        <w:spacing w:before="0" w:after="120"/>
        <w:jc w:val="both"/>
        <w:rPr>
          <w:lang w:val="en-US" w:eastAsia="zh-CN"/>
        </w:rPr>
      </w:pPr>
    </w:p>
    <w:p>
      <w:pPr>
        <w:spacing w:before="0" w:after="0"/>
        <w:jc w:val="both"/>
        <w:rPr>
          <w:lang w:val="en-US" w:eastAsia="zh-CN"/>
        </w:rPr>
      </w:pPr>
      <w:r>
        <w:rPr>
          <w:rFonts w:hint="eastAsia"/>
          <w:lang w:val="en-US" w:eastAsia="zh-CN"/>
        </w:rPr>
        <w:t xml:space="preserve">With best </w:t>
      </w:r>
      <w:r>
        <w:rPr>
          <w:rFonts w:hint="eastAsia" w:eastAsia="Times New Roman"/>
          <w:lang w:val="en-US" w:eastAsia="zh-CN"/>
        </w:rPr>
        <w:t>Rx beam assumption</w:t>
      </w:r>
      <w:r>
        <w:rPr>
          <w:rFonts w:hint="eastAsia"/>
          <w:lang w:val="en-US" w:eastAsia="zh-CN"/>
        </w:rPr>
        <w:t xml:space="preserve">, existing periodic/semi-persistent CSI reporting framework can not support unified Tx beam and Rx beam sweeping with more than 64 RS within a short time. Based on existing spec, one periodic/semi-persistent </w:t>
      </w:r>
      <w:r>
        <w:rPr>
          <w:rFonts w:hint="eastAsia"/>
          <w:i/>
          <w:iCs/>
          <w:lang w:val="en-US" w:eastAsia="zh-CN"/>
        </w:rPr>
        <w:t xml:space="preserve">CSI-ReportConfig </w:t>
      </w:r>
      <w:r>
        <w:rPr>
          <w:rFonts w:hint="eastAsia"/>
          <w:lang w:val="en-US" w:eastAsia="zh-CN"/>
        </w:rPr>
        <w:t xml:space="preserve">is associated with one resource set. If repetition is on, the resource set is configured for Rx beam sweeping. If repetition is off, the resource set is configured for Tx beam sweeping, the Rx beam determination is up to UE implementation. If multiple </w:t>
      </w:r>
      <w:r>
        <w:rPr>
          <w:rFonts w:hint="eastAsia"/>
          <w:i/>
          <w:iCs/>
          <w:lang w:val="en-US" w:eastAsia="zh-CN"/>
        </w:rPr>
        <w:t xml:space="preserve">CSI-ReportConfig </w:t>
      </w:r>
      <w:r>
        <w:rPr>
          <w:rFonts w:hint="eastAsia"/>
          <w:lang w:val="en-US" w:eastAsia="zh-CN"/>
        </w:rPr>
        <w:t xml:space="preserve">associated with resource set with repetition on is used for unified beam sweeping, the required number of </w:t>
      </w:r>
      <w:r>
        <w:rPr>
          <w:rFonts w:hint="eastAsia"/>
          <w:i/>
          <w:iCs/>
          <w:lang w:val="en-US" w:eastAsia="zh-CN"/>
        </w:rPr>
        <w:t xml:space="preserve">CSI-ReportConfig </w:t>
      </w:r>
      <w:r>
        <w:rPr>
          <w:rFonts w:hint="eastAsia"/>
          <w:lang w:val="en-US" w:eastAsia="zh-CN"/>
        </w:rPr>
        <w:t xml:space="preserve">is as large as the number of Tx beams. If multiple </w:t>
      </w:r>
      <w:r>
        <w:rPr>
          <w:rFonts w:hint="eastAsia"/>
          <w:i/>
          <w:iCs/>
          <w:lang w:val="en-US" w:eastAsia="zh-CN"/>
        </w:rPr>
        <w:t xml:space="preserve">CSI-ReportConfig </w:t>
      </w:r>
      <w:r>
        <w:rPr>
          <w:rFonts w:hint="eastAsia"/>
          <w:lang w:val="en-US" w:eastAsia="zh-CN"/>
        </w:rPr>
        <w:t xml:space="preserve">associated with resource set with repetition off is used for unified beam sweeping, the required number of </w:t>
      </w:r>
      <w:r>
        <w:rPr>
          <w:rFonts w:hint="eastAsia"/>
          <w:i/>
          <w:iCs/>
          <w:lang w:val="en-US" w:eastAsia="zh-CN"/>
        </w:rPr>
        <w:t xml:space="preserve">CSI-ReportConfig </w:t>
      </w:r>
      <w:r>
        <w:rPr>
          <w:rFonts w:hint="eastAsia"/>
          <w:lang w:val="en-US" w:eastAsia="zh-CN"/>
        </w:rPr>
        <w:t xml:space="preserve">is small, e.g. the same as the number of Rx beams. But UE does not assume to switch Rx beam among different resource set, resulting in incomplete unified beam sweeping. Thus, CSI reporting enhancement is needed to support unified beam </w:t>
      </w:r>
      <w:r>
        <w:rPr>
          <w:lang w:val="en-US" w:eastAsia="zh-CN"/>
        </w:rPr>
        <w:t>measurement</w:t>
      </w:r>
      <w:r>
        <w:rPr>
          <w:rFonts w:hint="eastAsia"/>
          <w:lang w:val="en-US" w:eastAsia="zh-CN"/>
        </w:rPr>
        <w:t xml:space="preserve"> for data collection. </w:t>
      </w:r>
    </w:p>
    <w:p>
      <w:pPr>
        <w:spacing w:before="0" w:after="0"/>
        <w:jc w:val="both"/>
        <w:rPr>
          <w:lang w:val="en-US" w:eastAsia="zh-CN"/>
        </w:rPr>
      </w:pPr>
    </w:p>
    <w:p>
      <w:pPr>
        <w:spacing w:before="0" w:after="0"/>
        <w:jc w:val="both"/>
        <w:rPr>
          <w:lang w:val="en-US" w:eastAsia="zh-CN"/>
        </w:rPr>
      </w:pPr>
      <w:r>
        <w:rPr>
          <w:rFonts w:hint="eastAsia"/>
          <w:lang w:val="en-US" w:eastAsia="zh-CN"/>
        </w:rPr>
        <w:t xml:space="preserve">With </w:t>
      </w:r>
      <w:r>
        <w:rPr>
          <w:rFonts w:hint="eastAsia" w:eastAsia="Times New Roman"/>
          <w:lang w:val="en-US" w:eastAsia="zh-CN"/>
        </w:rPr>
        <w:t xml:space="preserve">quasi-optimal Rx beam assumption, only </w:t>
      </w:r>
      <w:r>
        <w:rPr>
          <w:rFonts w:hint="eastAsia"/>
          <w:lang w:val="en-US" w:eastAsia="zh-CN"/>
        </w:rPr>
        <w:t xml:space="preserve">Tx beam sweeping is needed, Rx beam can refer to QCL source. To perform Tx beam sweeping with more than 64 RS within each period, one possible way is to extend maximum number of RS for RSRP measurement per resource set. Time offset of each RS can be different so that the number of RS in each slot still satisfies </w:t>
      </w:r>
      <w:r>
        <w:rPr>
          <w:lang w:val="en-US"/>
        </w:rPr>
        <w:t>measurement</w:t>
      </w:r>
      <w:r>
        <w:rPr>
          <w:rFonts w:hint="eastAsia"/>
          <w:lang w:val="en-US" w:eastAsia="zh-CN"/>
        </w:rPr>
        <w:t xml:space="preserve"> of maximum 64 RS in each slot. Another possible way is to configure multiple </w:t>
      </w:r>
      <w:r>
        <w:rPr>
          <w:lang w:eastAsia="zh-CN"/>
        </w:rPr>
        <w:t>resource set</w:t>
      </w:r>
      <w:r>
        <w:rPr>
          <w:rFonts w:hint="eastAsia"/>
          <w:lang w:val="en-US" w:eastAsia="zh-CN"/>
        </w:rPr>
        <w:t>s</w:t>
      </w:r>
      <w:r>
        <w:rPr>
          <w:lang w:eastAsia="zh-CN"/>
        </w:rPr>
        <w:t xml:space="preserve"> in one </w:t>
      </w:r>
      <w:r>
        <w:rPr>
          <w:i/>
          <w:iCs/>
          <w:lang w:eastAsia="zh-CN"/>
        </w:rPr>
        <w:t>CSI-ResourceConfig</w:t>
      </w:r>
      <w:r>
        <w:rPr>
          <w:rFonts w:hint="eastAsia"/>
          <w:i/>
          <w:iCs/>
          <w:lang w:val="en-US" w:eastAsia="zh-CN"/>
        </w:rPr>
        <w:t xml:space="preserve"> </w:t>
      </w:r>
      <w:r>
        <w:rPr>
          <w:rFonts w:hint="eastAsia"/>
          <w:lang w:val="en-US" w:eastAsia="zh-CN"/>
        </w:rPr>
        <w:t>to constitute set A, where time offset of each resource set is different. This enhancement on CSI reporting framework is also suitable for configuration of set A for inference and monitoring.</w:t>
      </w:r>
    </w:p>
    <w:p>
      <w:pPr>
        <w:spacing w:before="0" w:after="0"/>
        <w:jc w:val="both"/>
        <w:rPr>
          <w:lang w:val="en-US" w:eastAsia="zh-CN"/>
        </w:rPr>
      </w:pPr>
    </w:p>
    <w:p>
      <w:pPr>
        <w:adjustRightInd w:val="0"/>
        <w:snapToGrid w:val="0"/>
        <w:spacing w:before="0" w:after="0"/>
        <w:jc w:val="both"/>
        <w:rPr>
          <w:lang w:val="en-US" w:eastAsia="zh-CN"/>
        </w:rPr>
      </w:pPr>
      <w:r>
        <w:rPr>
          <w:b/>
          <w:bCs/>
          <w:lang w:eastAsia="zh-CN"/>
        </w:rPr>
        <w:t xml:space="preserve">Proposal </w:t>
      </w:r>
      <w:r>
        <w:rPr>
          <w:rFonts w:hint="eastAsia"/>
          <w:b/>
          <w:bCs/>
          <w:lang w:val="en-US" w:eastAsia="zh-CN"/>
        </w:rPr>
        <w:t>3</w:t>
      </w:r>
      <w:r>
        <w:rPr>
          <w:b/>
          <w:bCs/>
          <w:lang w:eastAsia="zh-CN"/>
        </w:rPr>
        <w:t>: Regarding data collection for NW-side model</w:t>
      </w:r>
      <w:r>
        <w:rPr>
          <w:b/>
          <w:bCs/>
          <w:lang w:val="en-US" w:eastAsia="zh-CN"/>
        </w:rPr>
        <w:t>, following option</w:t>
      </w:r>
      <w:r>
        <w:rPr>
          <w:rFonts w:hint="eastAsia"/>
          <w:b/>
          <w:bCs/>
          <w:lang w:val="en-US" w:eastAsia="zh-CN"/>
        </w:rPr>
        <w:t xml:space="preserve"> is support</w:t>
      </w:r>
      <w:r>
        <w:rPr>
          <w:b/>
          <w:bCs/>
          <w:lang w:val="en-US" w:eastAsia="zh-CN"/>
        </w:rPr>
        <w:t xml:space="preserve">ed </w:t>
      </w:r>
      <w:r>
        <w:rPr>
          <w:b/>
          <w:bCs/>
          <w:lang w:eastAsia="zh-CN"/>
        </w:rPr>
        <w:t>for the configuration of Set A</w:t>
      </w:r>
      <w:r>
        <w:rPr>
          <w:b/>
          <w:bCs/>
          <w:lang w:val="en-US" w:eastAsia="zh-CN"/>
        </w:rPr>
        <w:t>:</w:t>
      </w:r>
    </w:p>
    <w:p>
      <w:pPr>
        <w:numPr>
          <w:ilvl w:val="0"/>
          <w:numId w:val="13"/>
        </w:numPr>
        <w:adjustRightInd w:val="0"/>
        <w:snapToGrid w:val="0"/>
        <w:spacing w:before="0" w:after="0"/>
        <w:ind w:left="720" w:hanging="360"/>
        <w:jc w:val="both"/>
        <w:rPr>
          <w:rFonts w:eastAsiaTheme="minorEastAsia"/>
          <w:b/>
          <w:bCs/>
          <w:lang w:val="en-US" w:eastAsia="zh-CN"/>
        </w:rPr>
      </w:pPr>
      <w:r>
        <w:rPr>
          <w:rFonts w:hint="eastAsia" w:eastAsiaTheme="minorEastAsia"/>
          <w:b/>
          <w:bCs/>
          <w:lang w:eastAsia="zh-CN"/>
        </w:rPr>
        <w:t>Option</w:t>
      </w:r>
      <w:r>
        <w:rPr>
          <w:rFonts w:eastAsia="Malgun Gothic"/>
          <w:b/>
          <w:bCs/>
          <w:lang w:eastAsia="ko-KR"/>
        </w:rPr>
        <w:t xml:space="preserve"> </w:t>
      </w:r>
      <w:r>
        <w:rPr>
          <w:rFonts w:hint="eastAsia"/>
          <w:b/>
          <w:bCs/>
          <w:lang w:val="en-US" w:eastAsia="zh-CN"/>
        </w:rPr>
        <w:t>2</w:t>
      </w:r>
      <w:r>
        <w:rPr>
          <w:rFonts w:eastAsia="Malgun Gothic"/>
          <w:b/>
          <w:bCs/>
          <w:lang w:eastAsia="ko-KR"/>
        </w:rPr>
        <w:t xml:space="preserve">: </w:t>
      </w:r>
      <w:r>
        <w:rPr>
          <w:rFonts w:hint="eastAsia" w:eastAsiaTheme="minorEastAsia"/>
          <w:b/>
          <w:bCs/>
          <w:lang w:eastAsia="zh-CN"/>
        </w:rPr>
        <w:t xml:space="preserve">The </w:t>
      </w:r>
      <w:r>
        <w:rPr>
          <w:rFonts w:eastAsiaTheme="minorEastAsia"/>
          <w:b/>
          <w:bCs/>
          <w:lang w:eastAsia="zh-CN"/>
        </w:rPr>
        <w:t>configuration</w:t>
      </w:r>
      <w:r>
        <w:rPr>
          <w:rFonts w:hint="eastAsia" w:eastAsiaTheme="minorEastAsia"/>
          <w:b/>
          <w:bCs/>
          <w:lang w:eastAsia="zh-CN"/>
        </w:rPr>
        <w:t xml:space="preserve"> of set A can contain </w:t>
      </w:r>
      <w:r>
        <w:rPr>
          <w:rFonts w:hint="eastAsia"/>
          <w:b/>
          <w:bCs/>
          <w:lang w:eastAsia="zh-CN"/>
        </w:rPr>
        <w:t>multiple</w:t>
      </w:r>
      <w:r>
        <w:rPr>
          <w:b/>
          <w:bCs/>
          <w:lang w:eastAsia="zh-CN"/>
        </w:rPr>
        <w:t xml:space="preserve"> resource set</w:t>
      </w:r>
      <w:r>
        <w:rPr>
          <w:rFonts w:hint="eastAsia"/>
          <w:b/>
          <w:bCs/>
          <w:lang w:eastAsia="zh-CN"/>
        </w:rPr>
        <w:t>s</w:t>
      </w:r>
      <w:r>
        <w:rPr>
          <w:rFonts w:hint="eastAsia"/>
          <w:b/>
          <w:bCs/>
          <w:lang w:val="en-US" w:eastAsia="zh-CN"/>
        </w:rPr>
        <w:t xml:space="preserve"> </w:t>
      </w:r>
      <w:r>
        <w:rPr>
          <w:b/>
          <w:bCs/>
          <w:lang w:eastAsia="zh-CN"/>
        </w:rPr>
        <w:t xml:space="preserve">in one </w:t>
      </w:r>
      <w:r>
        <w:rPr>
          <w:b/>
          <w:bCs/>
          <w:i/>
          <w:iCs/>
          <w:lang w:eastAsia="zh-CN"/>
        </w:rPr>
        <w:t>CSI-ResourceConfig</w:t>
      </w:r>
    </w:p>
    <w:p>
      <w:pPr>
        <w:pStyle w:val="3"/>
        <w:rPr>
          <w:lang w:val="en-US" w:eastAsia="zh-CN"/>
        </w:rPr>
      </w:pPr>
      <w:r>
        <w:rPr>
          <w:rFonts w:hint="eastAsia"/>
          <w:lang w:val="en-US" w:eastAsia="zh-CN"/>
        </w:rPr>
        <w:t>Data collection of UE-side model for training</w:t>
      </w:r>
    </w:p>
    <w:p>
      <w:pPr>
        <w:pStyle w:val="4"/>
        <w:numPr>
          <w:ilvl w:val="1"/>
          <w:numId w:val="0"/>
        </w:numPr>
        <w:rPr>
          <w:sz w:val="20"/>
          <w:szCs w:val="20"/>
          <w:lang w:val="en-US" w:eastAsia="zh-CN"/>
        </w:rPr>
      </w:pPr>
      <w:r>
        <w:rPr>
          <w:rFonts w:hint="eastAsia"/>
          <w:lang w:val="en-US" w:eastAsia="zh-CN"/>
        </w:rPr>
        <w:t>2.2.1 UE request for data collection</w:t>
      </w:r>
    </w:p>
    <w:p>
      <w:pPr>
        <w:tabs>
          <w:tab w:val="left" w:pos="7264"/>
        </w:tabs>
        <w:spacing w:before="0" w:after="0"/>
        <w:jc w:val="both"/>
        <w:rPr>
          <w:lang w:val="en-US" w:eastAsia="zh-CN"/>
        </w:rPr>
      </w:pPr>
      <w:r>
        <w:rPr>
          <w:rFonts w:hint="eastAsia"/>
          <w:lang w:val="en-US" w:eastAsia="zh-CN"/>
        </w:rPr>
        <w:t>I</w:t>
      </w:r>
      <w:r>
        <w:rPr>
          <w:lang w:eastAsia="zh-CN"/>
        </w:rPr>
        <w:t xml:space="preserve">f </w:t>
      </w:r>
      <w:r>
        <w:rPr>
          <w:lang w:val="en-US" w:eastAsia="zh-CN"/>
        </w:rPr>
        <w:t>data collection</w:t>
      </w:r>
      <w:r>
        <w:rPr>
          <w:lang w:eastAsia="zh-CN"/>
        </w:rPr>
        <w:t xml:space="preserve"> is </w:t>
      </w:r>
      <w:r>
        <w:rPr>
          <w:rFonts w:hint="eastAsia"/>
          <w:lang w:eastAsia="zh-CN"/>
        </w:rPr>
        <w:t>performed</w:t>
      </w:r>
      <w:r>
        <w:rPr>
          <w:lang w:eastAsia="zh-CN"/>
        </w:rPr>
        <w:t xml:space="preserve"> at the UE side, </w:t>
      </w:r>
      <w:r>
        <w:rPr>
          <w:lang w:val="en-US" w:eastAsia="zh-CN"/>
        </w:rPr>
        <w:t>there is no need to disclose the detailed Rx beam information to the network, but some basic information like</w:t>
      </w:r>
      <w:r>
        <w:rPr>
          <w:rFonts w:hint="eastAsia"/>
          <w:lang w:val="en-US" w:eastAsia="zh-CN"/>
        </w:rPr>
        <w:t xml:space="preserve"> </w:t>
      </w:r>
      <w:r>
        <w:rPr>
          <w:lang w:val="en-US" w:eastAsia="zh-CN"/>
        </w:rPr>
        <w:t>the required number of samples, the required number of Tx beams in Set B and Set A</w:t>
      </w:r>
      <w:r>
        <w:rPr>
          <w:rFonts w:hint="eastAsia"/>
          <w:lang w:val="en-US" w:eastAsia="zh-CN"/>
        </w:rPr>
        <w:t xml:space="preserve"> </w:t>
      </w:r>
      <w:r>
        <w:rPr>
          <w:lang w:eastAsia="zh-CN"/>
        </w:rPr>
        <w:t>should be reported to the network</w:t>
      </w:r>
      <w:r>
        <w:rPr>
          <w:rFonts w:hint="eastAsia"/>
          <w:lang w:val="en-US" w:eastAsia="zh-CN"/>
        </w:rPr>
        <w:t xml:space="preserve">. </w:t>
      </w:r>
    </w:p>
    <w:p>
      <w:pPr>
        <w:tabs>
          <w:tab w:val="left" w:pos="7264"/>
        </w:tabs>
        <w:spacing w:before="0" w:after="0"/>
        <w:jc w:val="both"/>
        <w:rPr>
          <w:lang w:val="en-US" w:eastAsia="zh-CN"/>
        </w:rPr>
      </w:pPr>
    </w:p>
    <w:p>
      <w:pPr>
        <w:tabs>
          <w:tab w:val="left" w:pos="7264"/>
        </w:tabs>
        <w:spacing w:before="0" w:after="0"/>
        <w:jc w:val="both"/>
        <w:rPr>
          <w:lang w:val="en-US" w:eastAsia="zh-CN"/>
        </w:rPr>
      </w:pPr>
      <w:r>
        <w:rPr>
          <w:lang w:val="en-US" w:eastAsia="zh-CN"/>
        </w:rPr>
        <w:t>Different AI models/algorithms may have different preferred set B pattern, and UE reports model-specific preferred set B pattern when requests for data collection for training.</w:t>
      </w:r>
      <w:r>
        <w:rPr>
          <w:rFonts w:hint="eastAsia"/>
          <w:lang w:val="en-US" w:eastAsia="zh-CN"/>
        </w:rPr>
        <w:t xml:space="preserve"> If </w:t>
      </w:r>
      <w:r>
        <w:rPr>
          <w:lang w:val="en-US" w:eastAsia="zh-CN"/>
        </w:rPr>
        <w:t>set B pattern</w:t>
      </w:r>
      <w:r>
        <w:rPr>
          <w:rFonts w:hint="eastAsia"/>
          <w:lang w:val="en-US" w:eastAsia="zh-CN"/>
        </w:rPr>
        <w:t xml:space="preserve"> transmitted by gNB </w:t>
      </w:r>
      <w:r>
        <w:rPr>
          <w:lang w:val="en-US" w:eastAsia="zh-CN"/>
        </w:rPr>
        <w:t xml:space="preserve">is determined by </w:t>
      </w:r>
      <w:r>
        <w:rPr>
          <w:rFonts w:hint="eastAsia"/>
          <w:lang w:val="en-US" w:eastAsia="zh-CN"/>
        </w:rPr>
        <w:t xml:space="preserve">AI model/algorithm, the RS overhead during training and inference is large. To reduce RS overhead at gNB, gNB can pre-configure several set B patterns, and </w:t>
      </w:r>
      <w:r>
        <w:rPr>
          <w:lang w:val="en-US" w:eastAsia="zh-CN"/>
        </w:rPr>
        <w:t xml:space="preserve">then </w:t>
      </w:r>
      <w:r>
        <w:rPr>
          <w:rFonts w:hint="eastAsia"/>
          <w:lang w:val="en-US" w:eastAsia="zh-CN"/>
        </w:rPr>
        <w:t>based on UE</w:t>
      </w:r>
      <w:r>
        <w:rPr>
          <w:lang w:val="en-US" w:eastAsia="zh-CN"/>
        </w:rPr>
        <w:t>’</w:t>
      </w:r>
      <w:r>
        <w:rPr>
          <w:rFonts w:hint="eastAsia"/>
          <w:lang w:val="en-US" w:eastAsia="zh-CN"/>
        </w:rPr>
        <w:t xml:space="preserve">s </w:t>
      </w:r>
      <w:r>
        <w:rPr>
          <w:lang w:val="en-US" w:eastAsia="zh-CN"/>
        </w:rPr>
        <w:t>reporting</w:t>
      </w:r>
      <w:r>
        <w:rPr>
          <w:rFonts w:hint="eastAsia"/>
          <w:lang w:val="en-US" w:eastAsia="zh-CN"/>
        </w:rPr>
        <w:t>, gNB chooses to</w:t>
      </w:r>
      <w:r>
        <w:rPr>
          <w:lang w:val="en-US" w:eastAsia="zh-CN"/>
        </w:rPr>
        <w:t xml:space="preserve"> transmit</w:t>
      </w:r>
      <w:r>
        <w:rPr>
          <w:rFonts w:hint="eastAsia"/>
          <w:lang w:val="en-US" w:eastAsia="zh-CN"/>
        </w:rPr>
        <w:t xml:space="preserve"> one or multiple</w:t>
      </w:r>
      <w:r>
        <w:rPr>
          <w:lang w:val="en-US" w:eastAsia="zh-CN"/>
        </w:rPr>
        <w:t xml:space="preserve"> </w:t>
      </w:r>
      <w:r>
        <w:rPr>
          <w:rFonts w:hint="eastAsia"/>
          <w:lang w:val="en-US" w:eastAsia="zh-CN"/>
        </w:rPr>
        <w:t>set B pattern</w:t>
      </w:r>
      <w:r>
        <w:rPr>
          <w:lang w:val="en-US" w:eastAsia="zh-CN"/>
        </w:rPr>
        <w:t xml:space="preserve"> to UE for generating the </w:t>
      </w:r>
      <w:r>
        <w:rPr>
          <w:rFonts w:hint="eastAsia"/>
          <w:lang w:val="en-US" w:eastAsia="zh-CN"/>
        </w:rPr>
        <w:t>input data of AI model</w:t>
      </w:r>
      <w:r>
        <w:rPr>
          <w:lang w:val="en-US" w:eastAsia="zh-CN"/>
        </w:rPr>
        <w:t>.</w:t>
      </w:r>
    </w:p>
    <w:p>
      <w:pPr>
        <w:tabs>
          <w:tab w:val="left" w:pos="7264"/>
        </w:tabs>
        <w:spacing w:before="0" w:after="0"/>
        <w:jc w:val="both"/>
        <w:rPr>
          <w:lang w:val="en-US" w:eastAsia="zh-CN"/>
        </w:rPr>
      </w:pPr>
    </w:p>
    <w:p>
      <w:pPr>
        <w:tabs>
          <w:tab w:val="left" w:pos="7264"/>
        </w:tabs>
        <w:spacing w:before="0" w:after="0"/>
        <w:jc w:val="both"/>
        <w:rPr>
          <w:b/>
          <w:bCs/>
          <w:lang w:val="en-US" w:eastAsia="zh-CN"/>
        </w:rPr>
      </w:pPr>
      <w:r>
        <w:rPr>
          <w:b/>
          <w:bCs/>
          <w:lang w:eastAsia="zh-CN"/>
        </w:rPr>
        <w:t xml:space="preserve">Proposal </w:t>
      </w:r>
      <w:r>
        <w:rPr>
          <w:rFonts w:hint="eastAsia"/>
          <w:b/>
          <w:bCs/>
          <w:lang w:val="en-US" w:eastAsia="zh-CN"/>
        </w:rPr>
        <w:t>4</w:t>
      </w:r>
      <w:r>
        <w:rPr>
          <w:b/>
          <w:bCs/>
          <w:lang w:eastAsia="zh-CN"/>
        </w:rPr>
        <w:t xml:space="preserve">: Regarding data collection </w:t>
      </w:r>
      <w:r>
        <w:rPr>
          <w:rFonts w:hint="eastAsia"/>
          <w:b/>
          <w:bCs/>
          <w:lang w:eastAsia="zh-CN"/>
        </w:rPr>
        <w:t>of</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for training, UE can report or request gNB for the preferred set B (pattern).</w:t>
      </w:r>
    </w:p>
    <w:p>
      <w:pPr>
        <w:tabs>
          <w:tab w:val="left" w:pos="7264"/>
        </w:tabs>
        <w:spacing w:before="0" w:after="0"/>
        <w:jc w:val="both"/>
        <w:rPr>
          <w:b/>
          <w:bCs/>
          <w:lang w:val="en-US" w:eastAsia="zh-CN"/>
        </w:rPr>
      </w:pPr>
    </w:p>
    <w:p>
      <w:pPr>
        <w:pStyle w:val="4"/>
        <w:numPr>
          <w:ilvl w:val="1"/>
          <w:numId w:val="0"/>
        </w:numPr>
        <w:rPr>
          <w:lang w:val="en-US" w:eastAsia="zh-CN"/>
        </w:rPr>
      </w:pPr>
      <w:r>
        <w:rPr>
          <w:rFonts w:hint="eastAsia"/>
          <w:lang w:val="en-US" w:eastAsia="zh-CN"/>
        </w:rPr>
        <w:t xml:space="preserve">2.2.2 </w:t>
      </w:r>
      <w:r>
        <w:rPr>
          <w:rFonts w:hint="eastAsia" w:eastAsiaTheme="minorEastAsia"/>
          <w:lang w:val="en-US" w:eastAsia="zh-CN"/>
        </w:rPr>
        <w:t>C</w:t>
      </w:r>
      <w:r>
        <w:rPr>
          <w:rFonts w:hint="eastAsia"/>
          <w:lang w:val="en-US" w:eastAsia="zh-CN"/>
        </w:rPr>
        <w:t>onfiguration of set A</w:t>
      </w:r>
    </w:p>
    <w:p>
      <w:pPr>
        <w:tabs>
          <w:tab w:val="left" w:pos="7264"/>
        </w:tabs>
        <w:adjustRightInd w:val="0"/>
        <w:spacing w:before="0" w:after="0"/>
        <w:jc w:val="both"/>
        <w:rPr>
          <w:rFonts w:hint="eastAsia"/>
          <w:highlight w:val="none"/>
          <w:lang w:val="en-US" w:eastAsia="zh-CN"/>
        </w:rPr>
      </w:pPr>
      <w:r>
        <w:rPr>
          <w:rFonts w:hint="eastAsia"/>
          <w:lang w:val="en-US" w:eastAsia="zh-CN"/>
        </w:rPr>
        <w:t>Similar as</w:t>
      </w:r>
      <w:r>
        <w:rPr>
          <w:rFonts w:hint="eastAsia"/>
          <w:highlight w:val="none"/>
          <w:lang w:val="en-US" w:eastAsia="zh-CN"/>
        </w:rPr>
        <w:t xml:space="preserve"> </w:t>
      </w:r>
      <w:r>
        <w:rPr>
          <w:highlight w:val="none"/>
          <w:lang w:val="en-US" w:eastAsia="zh-CN"/>
        </w:rPr>
        <w:t>data collection for NW-side model</w:t>
      </w:r>
      <w:r>
        <w:rPr>
          <w:rFonts w:hint="eastAsia"/>
          <w:highlight w:val="none"/>
          <w:lang w:val="en-US" w:eastAsia="zh-CN"/>
        </w:rPr>
        <w:t>,</w:t>
      </w:r>
      <w:r>
        <w:rPr>
          <w:highlight w:val="none"/>
          <w:lang w:val="en-US" w:eastAsia="zh-CN"/>
        </w:rPr>
        <w:t xml:space="preserve"> measurement of </w:t>
      </w:r>
      <w:r>
        <w:rPr>
          <w:rFonts w:hint="eastAsia"/>
          <w:highlight w:val="none"/>
          <w:lang w:val="en-US" w:eastAsia="zh-CN"/>
        </w:rPr>
        <w:t xml:space="preserve">Tx </w:t>
      </w:r>
      <w:r>
        <w:rPr>
          <w:highlight w:val="none"/>
          <w:lang w:val="en-US" w:eastAsia="zh-CN"/>
        </w:rPr>
        <w:t>beams</w:t>
      </w:r>
      <w:r>
        <w:rPr>
          <w:rFonts w:hint="eastAsia"/>
          <w:highlight w:val="none"/>
          <w:lang w:val="en-US" w:eastAsia="zh-CN"/>
        </w:rPr>
        <w:t xml:space="preserve"> in a short time for each sample</w:t>
      </w:r>
      <w:r>
        <w:rPr>
          <w:highlight w:val="none"/>
          <w:lang w:val="en-US" w:eastAsia="zh-CN"/>
        </w:rPr>
        <w:t xml:space="preserve"> is prefer</w:t>
      </w:r>
      <w:r>
        <w:rPr>
          <w:rFonts w:hint="eastAsia"/>
          <w:highlight w:val="none"/>
          <w:lang w:val="en-US" w:eastAsia="zh-CN"/>
        </w:rPr>
        <w:t>r</w:t>
      </w:r>
      <w:r>
        <w:rPr>
          <w:highlight w:val="none"/>
          <w:lang w:val="en-US" w:eastAsia="zh-CN"/>
        </w:rPr>
        <w:t>ed</w:t>
      </w:r>
      <w:r>
        <w:rPr>
          <w:rFonts w:hint="eastAsia"/>
          <w:highlight w:val="none"/>
          <w:lang w:val="en-US" w:eastAsia="zh-CN"/>
        </w:rPr>
        <w:t xml:space="preserve">, The number of </w:t>
      </w:r>
      <w:r>
        <w:rPr>
          <w:highlight w:val="none"/>
          <w:lang w:eastAsia="zh-CN"/>
        </w:rPr>
        <w:t xml:space="preserve">resource set </w:t>
      </w:r>
      <w:r>
        <w:rPr>
          <w:rFonts w:hint="eastAsia"/>
          <w:highlight w:val="none"/>
          <w:lang w:val="en-US" w:eastAsia="zh-CN"/>
        </w:rPr>
        <w:t xml:space="preserve">needs </w:t>
      </w:r>
      <w:r>
        <w:rPr>
          <w:highlight w:val="none"/>
          <w:lang w:eastAsia="zh-CN"/>
        </w:rPr>
        <w:t>enhancement</w:t>
      </w:r>
      <w:r>
        <w:rPr>
          <w:rFonts w:hint="eastAsia"/>
          <w:highlight w:val="none"/>
          <w:lang w:val="en-US" w:eastAsia="zh-CN"/>
        </w:rPr>
        <w:t xml:space="preserve">, the configuration method of set A for </w:t>
      </w:r>
      <w:r>
        <w:rPr>
          <w:highlight w:val="none"/>
          <w:lang w:val="en-US" w:eastAsia="zh-CN"/>
        </w:rPr>
        <w:t>NW-side model</w:t>
      </w:r>
      <w:r>
        <w:rPr>
          <w:rFonts w:hint="eastAsia"/>
          <w:highlight w:val="none"/>
          <w:lang w:val="en-US" w:eastAsia="zh-CN"/>
        </w:rPr>
        <w:t xml:space="preserve"> can be reused.</w:t>
      </w:r>
    </w:p>
    <w:p>
      <w:r>
        <w:rPr>
          <w:b/>
          <w:bCs/>
          <w:highlight w:val="none"/>
          <w:lang w:eastAsia="zh-CN"/>
        </w:rPr>
        <w:t xml:space="preserve">Proposal </w:t>
      </w:r>
      <w:r>
        <w:rPr>
          <w:rFonts w:hint="eastAsia"/>
          <w:b/>
          <w:bCs/>
          <w:highlight w:val="none"/>
          <w:lang w:val="en-US" w:eastAsia="zh-CN"/>
        </w:rPr>
        <w:t>5</w:t>
      </w:r>
      <w:r>
        <w:rPr>
          <w:b/>
          <w:bCs/>
          <w:highlight w:val="none"/>
          <w:lang w:eastAsia="zh-CN"/>
        </w:rPr>
        <w:t xml:space="preserve">: Regarding data collection of </w:t>
      </w:r>
      <w:r>
        <w:rPr>
          <w:b/>
          <w:bCs/>
          <w:highlight w:val="none"/>
          <w:lang w:val="en-US" w:eastAsia="zh-CN"/>
        </w:rPr>
        <w:t>UE</w:t>
      </w:r>
      <w:r>
        <w:rPr>
          <w:b/>
          <w:bCs/>
          <w:highlight w:val="none"/>
          <w:lang w:eastAsia="zh-CN"/>
        </w:rPr>
        <w:t>-side model,</w:t>
      </w:r>
      <w:r>
        <w:rPr>
          <w:b/>
          <w:bCs/>
          <w:highlight w:val="none"/>
          <w:lang w:val="en-US" w:eastAsia="zh-CN"/>
        </w:rPr>
        <w:t xml:space="preserve"> </w:t>
      </w:r>
      <w:r>
        <w:rPr>
          <w:rFonts w:hint="eastAsia"/>
          <w:b/>
          <w:bCs/>
          <w:highlight w:val="none"/>
          <w:lang w:val="en-US" w:eastAsia="zh-CN"/>
        </w:rPr>
        <w:t>t</w:t>
      </w:r>
      <w:r>
        <w:rPr>
          <w:rFonts w:eastAsiaTheme="minorEastAsia"/>
          <w:b/>
          <w:bCs/>
          <w:highlight w:val="none"/>
          <w:lang w:eastAsia="zh-CN"/>
        </w:rPr>
        <w:t xml:space="preserve">he configuration of set A can contain </w:t>
      </w:r>
      <w:r>
        <w:rPr>
          <w:b/>
          <w:bCs/>
          <w:highlight w:val="none"/>
          <w:lang w:eastAsia="zh-CN"/>
        </w:rPr>
        <w:t>multiple resource sets</w:t>
      </w:r>
      <w:r>
        <w:rPr>
          <w:b/>
          <w:bCs/>
          <w:highlight w:val="none"/>
          <w:lang w:val="en-US" w:eastAsia="zh-CN"/>
        </w:rPr>
        <w:t xml:space="preserve"> </w:t>
      </w:r>
      <w:r>
        <w:rPr>
          <w:b/>
          <w:bCs/>
          <w:highlight w:val="none"/>
          <w:lang w:eastAsia="zh-CN"/>
        </w:rPr>
        <w:t xml:space="preserve">in one </w:t>
      </w:r>
      <w:r>
        <w:rPr>
          <w:b/>
          <w:bCs/>
          <w:i/>
          <w:iCs/>
          <w:highlight w:val="none"/>
          <w:lang w:eastAsia="zh-CN"/>
        </w:rPr>
        <w:t>CSI-ResourceConfig</w:t>
      </w:r>
      <w:r>
        <w:rPr>
          <w:rFonts w:hint="eastAsia"/>
          <w:b/>
          <w:bCs/>
          <w:i/>
          <w:iCs/>
          <w:highlight w:val="none"/>
          <w:lang w:val="en-US" w:eastAsia="zh-CN"/>
        </w:rPr>
        <w:t>.</w:t>
      </w:r>
    </w:p>
    <w:p>
      <w:pPr>
        <w:pStyle w:val="2"/>
        <w:rPr>
          <w:rFonts w:cs="Times New Roman"/>
          <w:lang w:eastAsia="zh-CN"/>
        </w:rPr>
      </w:pPr>
      <w:r>
        <w:rPr>
          <w:rFonts w:ascii="Cambria" w:hAnsi="Cambria" w:cs="Times New Roman"/>
          <w:b/>
          <w:bCs/>
          <w:kern w:val="32"/>
          <w:sz w:val="32"/>
          <w:szCs w:val="32"/>
          <w:lang w:eastAsia="zh-CN"/>
        </w:rPr>
        <w:t xml:space="preserve">Discussion on </w:t>
      </w:r>
      <w:r>
        <w:rPr>
          <w:rFonts w:hint="default" w:ascii="Cambria" w:hAnsi="Cambria" w:cs="Times New Roman"/>
          <w:b/>
          <w:bCs/>
          <w:kern w:val="32"/>
          <w:sz w:val="32"/>
          <w:szCs w:val="32"/>
          <w:lang w:val="en-GB" w:eastAsia="zh-CN"/>
        </w:rPr>
        <w:t>s</w:t>
      </w:r>
      <w:r>
        <w:rPr>
          <w:rFonts w:cs="Times New Roman"/>
          <w:lang w:eastAsia="zh-CN"/>
        </w:rPr>
        <w:t xml:space="preserve">pecification impact of </w:t>
      </w:r>
      <w:r>
        <w:rPr>
          <w:rFonts w:hint="default" w:cs="Times New Roman"/>
          <w:lang w:val="en-GB" w:eastAsia="zh-CN"/>
        </w:rPr>
        <w:t>inference</w:t>
      </w:r>
    </w:p>
    <w:p>
      <w:pPr>
        <w:spacing w:before="0" w:after="120"/>
        <w:jc w:val="both"/>
        <w:rPr>
          <w:lang w:val="en-US" w:eastAsia="zh-CN"/>
        </w:rPr>
      </w:pPr>
      <w:r>
        <w:rPr>
          <w:lang w:eastAsia="zh-CN"/>
        </w:rPr>
        <w:t xml:space="preserve">Model inference </w:t>
      </w:r>
      <w:r>
        <w:rPr>
          <w:rFonts w:hint="eastAsia"/>
          <w:lang w:eastAsia="zh-CN"/>
        </w:rPr>
        <w:t xml:space="preserve">may </w:t>
      </w:r>
      <w:r>
        <w:rPr>
          <w:lang w:eastAsia="zh-CN"/>
        </w:rPr>
        <w:t>perform</w:t>
      </w:r>
      <w:r>
        <w:rPr>
          <w:rFonts w:hint="eastAsia"/>
          <w:lang w:eastAsia="zh-CN"/>
        </w:rPr>
        <w:t xml:space="preserve"> at </w:t>
      </w:r>
      <w:r>
        <w:rPr>
          <w:lang w:eastAsia="zh-CN"/>
        </w:rPr>
        <w:t>NW</w:t>
      </w:r>
      <w:r>
        <w:rPr>
          <w:rFonts w:hint="eastAsia"/>
          <w:lang w:eastAsia="zh-CN"/>
        </w:rPr>
        <w:t xml:space="preserve"> side or UE side. </w:t>
      </w:r>
      <w:r>
        <w:rPr>
          <w:lang w:eastAsia="zh-CN"/>
        </w:rPr>
        <w:t xml:space="preserve">To increase the prediction accuracy, Top-K best beams can be predicted by AI model and the </w:t>
      </w:r>
      <w:r>
        <w:rPr>
          <w:rFonts w:hint="eastAsia"/>
          <w:lang w:eastAsia="zh-CN"/>
        </w:rPr>
        <w:t>best</w:t>
      </w:r>
      <w:r>
        <w:rPr>
          <w:lang w:eastAsia="zh-CN"/>
        </w:rPr>
        <w:t xml:space="preserve"> beam can be selected by measuring the L1-RSRP of Top-K best beams. </w:t>
      </w:r>
      <w:r>
        <w:rPr>
          <w:rFonts w:hint="eastAsia"/>
          <w:lang w:val="en-US" w:eastAsia="zh-CN"/>
        </w:rPr>
        <w:t>In this section, we discuss the necessity of T</w:t>
      </w:r>
      <w:r>
        <w:rPr>
          <w:rFonts w:hint="eastAsia"/>
          <w:bCs/>
          <w:lang w:val="en-US" w:eastAsia="zh-CN"/>
        </w:rPr>
        <w:t xml:space="preserve">op-K beam sweeping procedure during inference and </w:t>
      </w:r>
      <w:r>
        <w:rPr>
          <w:lang w:eastAsia="zh-CN"/>
        </w:rPr>
        <w:t xml:space="preserve">specification impact of </w:t>
      </w:r>
      <w:r>
        <w:rPr>
          <w:rFonts w:hint="eastAsia"/>
          <w:lang w:val="en-US" w:eastAsia="zh-CN"/>
        </w:rPr>
        <w:t>inference.</w:t>
      </w:r>
    </w:p>
    <w:p>
      <w:pPr>
        <w:pStyle w:val="3"/>
        <w:rPr>
          <w:lang w:val="en-US" w:eastAsia="zh-CN"/>
        </w:rPr>
      </w:pPr>
      <w:r>
        <w:rPr>
          <w:rFonts w:hint="eastAsia"/>
          <w:lang w:val="en-US" w:eastAsia="zh-CN"/>
        </w:rPr>
        <w:t>Model inference at NW side</w:t>
      </w:r>
    </w:p>
    <w:p>
      <w:pPr>
        <w:spacing w:before="0" w:after="0"/>
        <w:rPr>
          <w:lang w:eastAsia="zh-CN"/>
        </w:rPr>
      </w:pPr>
      <w:r>
        <w:rPr>
          <w:lang w:eastAsia="zh-CN"/>
        </w:rPr>
        <w:t xml:space="preserve">The model inference procedure of Tx beam prediction at NW side is shown in Fig. 1. </w:t>
      </w:r>
    </w:p>
    <w:p>
      <w:pPr>
        <w:pStyle w:val="133"/>
        <w:numPr>
          <w:ilvl w:val="0"/>
          <w:numId w:val="14"/>
        </w:numPr>
        <w:spacing w:before="0"/>
        <w:ind w:left="200" w:leftChars="0" w:hanging="200"/>
        <w:jc w:val="both"/>
        <w:rPr>
          <w:rFonts w:ascii="Times New Roman" w:hAnsi="Times New Roman"/>
          <w:szCs w:val="20"/>
          <w:lang w:eastAsia="zh-CN"/>
        </w:rPr>
      </w:pPr>
      <w:r>
        <w:rPr>
          <w:rFonts w:ascii="Times New Roman" w:hAnsi="Times New Roman"/>
          <w:szCs w:val="20"/>
          <w:lang w:eastAsia="zh-CN"/>
        </w:rPr>
        <w:t xml:space="preserve">Firstly, gNB transmits </w:t>
      </w:r>
      <w:r>
        <w:rPr>
          <w:rFonts w:hint="eastAsia" w:ascii="Times New Roman" w:hAnsi="Times New Roman"/>
          <w:szCs w:val="20"/>
          <w:lang w:val="en-US" w:eastAsia="zh-CN"/>
        </w:rPr>
        <w:t>sparse</w:t>
      </w:r>
      <w:r>
        <w:rPr>
          <w:rFonts w:ascii="Times New Roman" w:hAnsi="Times New Roman"/>
          <w:szCs w:val="20"/>
          <w:lang w:eastAsia="zh-CN"/>
        </w:rPr>
        <w:t xml:space="preserve"> Tx beams in Set B, where Set B </w:t>
      </w:r>
      <w:r>
        <w:rPr>
          <w:rFonts w:hint="eastAsia" w:ascii="Times New Roman" w:hAnsi="Times New Roman"/>
          <w:szCs w:val="20"/>
          <w:lang w:val="en-US" w:eastAsia="zh-CN"/>
        </w:rPr>
        <w:t>beam pattern is cell-specific.</w:t>
      </w:r>
    </w:p>
    <w:p>
      <w:pPr>
        <w:pStyle w:val="133"/>
        <w:numPr>
          <w:ilvl w:val="0"/>
          <w:numId w:val="14"/>
        </w:numPr>
        <w:spacing w:before="0"/>
        <w:ind w:left="200" w:leftChars="0" w:hanging="200"/>
        <w:rPr>
          <w:rFonts w:ascii="Times New Roman" w:hAnsi="Times New Roman"/>
          <w:szCs w:val="20"/>
          <w:lang w:eastAsia="zh-CN"/>
        </w:rPr>
      </w:pPr>
      <w:r>
        <w:rPr>
          <w:rFonts w:ascii="Times New Roman" w:hAnsi="Times New Roman"/>
          <w:szCs w:val="20"/>
          <w:lang w:eastAsia="zh-CN"/>
        </w:rPr>
        <w:t>In step 2, UE report</w:t>
      </w:r>
      <w:r>
        <w:rPr>
          <w:rFonts w:ascii="Times New Roman" w:hAnsi="Times New Roman" w:eastAsiaTheme="minorEastAsia"/>
          <w:szCs w:val="20"/>
          <w:lang w:eastAsia="zh-CN"/>
        </w:rPr>
        <w:t>s</w:t>
      </w:r>
      <w:r>
        <w:rPr>
          <w:rFonts w:ascii="Times New Roman" w:hAnsi="Times New Roman"/>
          <w:szCs w:val="20"/>
          <w:lang w:eastAsia="zh-CN"/>
        </w:rPr>
        <w:t xml:space="preserve"> the</w:t>
      </w:r>
      <w:r>
        <w:rPr>
          <w:rFonts w:ascii="Times New Roman" w:hAnsi="Times New Roman" w:eastAsiaTheme="minorEastAsia"/>
          <w:szCs w:val="20"/>
          <w:lang w:eastAsia="zh-CN"/>
        </w:rPr>
        <w:t xml:space="preserve"> L1-RSRP </w:t>
      </w:r>
      <w:r>
        <w:rPr>
          <w:rFonts w:ascii="Times New Roman" w:hAnsi="Times New Roman"/>
          <w:szCs w:val="20"/>
          <w:lang w:eastAsia="zh-CN"/>
        </w:rPr>
        <w:t>of measured beam</w:t>
      </w:r>
      <w:r>
        <w:rPr>
          <w:rFonts w:ascii="Times New Roman" w:hAnsi="Times New Roman" w:eastAsiaTheme="minorEastAsia"/>
          <w:szCs w:val="20"/>
          <w:lang w:eastAsia="zh-CN"/>
        </w:rPr>
        <w:t>s</w:t>
      </w:r>
      <w:r>
        <w:rPr>
          <w:rFonts w:ascii="Times New Roman" w:hAnsi="Times New Roman"/>
          <w:szCs w:val="20"/>
          <w:lang w:eastAsia="zh-CN"/>
        </w:rPr>
        <w:t xml:space="preserve">. </w:t>
      </w:r>
    </w:p>
    <w:p>
      <w:pPr>
        <w:pStyle w:val="133"/>
        <w:numPr>
          <w:ilvl w:val="0"/>
          <w:numId w:val="14"/>
        </w:numPr>
        <w:spacing w:before="0"/>
        <w:ind w:left="200" w:leftChars="0" w:hanging="200"/>
        <w:jc w:val="both"/>
        <w:rPr>
          <w:rFonts w:ascii="Times New Roman" w:hAnsi="Times New Roman"/>
          <w:szCs w:val="20"/>
          <w:lang w:eastAsia="zh-CN"/>
        </w:rPr>
      </w:pPr>
      <w:r>
        <w:rPr>
          <w:rFonts w:ascii="Times New Roman" w:hAnsi="Times New Roman"/>
          <w:szCs w:val="20"/>
          <w:lang w:eastAsia="zh-CN"/>
        </w:rPr>
        <w:t>In step 3, gNB inputs L1-RSRP of measured beams into AI model and outputs the index and L1-RSRP of Top K best beams of Set A..</w:t>
      </w:r>
    </w:p>
    <w:p>
      <w:pPr>
        <w:pStyle w:val="133"/>
        <w:numPr>
          <w:ilvl w:val="0"/>
          <w:numId w:val="14"/>
        </w:numPr>
        <w:spacing w:before="0"/>
        <w:ind w:left="200" w:leftChars="0" w:hanging="200"/>
        <w:rPr>
          <w:rFonts w:ascii="Times New Roman" w:hAnsi="Times New Roman"/>
          <w:szCs w:val="20"/>
          <w:lang w:eastAsia="zh-CN"/>
        </w:rPr>
      </w:pPr>
      <w:r>
        <w:rPr>
          <w:rFonts w:ascii="Times New Roman" w:hAnsi="Times New Roman" w:eastAsiaTheme="minorEastAsia"/>
          <w:szCs w:val="20"/>
          <w:lang w:eastAsia="zh-CN"/>
        </w:rPr>
        <w:t xml:space="preserve">In step 4, </w:t>
      </w:r>
      <w:r>
        <w:rPr>
          <w:rFonts w:ascii="Times New Roman" w:hAnsi="Times New Roman"/>
          <w:szCs w:val="20"/>
          <w:lang w:val="en-US" w:eastAsia="zh-CN"/>
        </w:rPr>
        <w:t xml:space="preserve">gNB </w:t>
      </w:r>
      <w:r>
        <w:rPr>
          <w:rFonts w:hint="eastAsia" w:ascii="Times New Roman" w:hAnsi="Times New Roman"/>
          <w:szCs w:val="20"/>
          <w:lang w:val="en-US" w:eastAsia="zh-CN"/>
        </w:rPr>
        <w:t>jointly</w:t>
      </w:r>
      <w:r>
        <w:rPr>
          <w:rFonts w:ascii="Times New Roman" w:hAnsi="Times New Roman"/>
          <w:szCs w:val="20"/>
          <w:lang w:val="en-US" w:eastAsia="zh-CN"/>
        </w:rPr>
        <w:t xml:space="preserve"> sweep</w:t>
      </w:r>
      <w:r>
        <w:rPr>
          <w:rFonts w:hint="eastAsia" w:ascii="Times New Roman" w:hAnsi="Times New Roman"/>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hint="eastAsia" w:ascii="Times New Roman" w:hAnsi="Times New Roman"/>
          <w:szCs w:val="20"/>
          <w:lang w:val="en-US" w:eastAsia="zh-CN"/>
        </w:rPr>
        <w:t xml:space="preserve"> and </w:t>
      </w:r>
      <w:r>
        <w:rPr>
          <w:rFonts w:ascii="Times New Roman" w:hAnsi="Times New Roman"/>
          <w:szCs w:val="20"/>
          <w:lang w:val="en-US" w:eastAsia="zh-CN"/>
        </w:rPr>
        <w:t>all Rx beams</w:t>
      </w:r>
      <w:r>
        <w:rPr>
          <w:rFonts w:hint="eastAsia" w:ascii="Times New Roman" w:hAnsi="Times New Roman"/>
          <w:szCs w:val="20"/>
          <w:lang w:val="en-US" w:eastAsia="zh-CN"/>
        </w:rPr>
        <w:t xml:space="preserve">. </w:t>
      </w:r>
      <w:r>
        <w:rPr>
          <w:rFonts w:ascii="Times New Roman" w:hAnsi="Times New Roman" w:eastAsiaTheme="minorEastAsia"/>
          <w:szCs w:val="20"/>
          <w:lang w:eastAsia="zh-CN"/>
        </w:rPr>
        <w:t xml:space="preserve">UE </w:t>
      </w:r>
      <w:r>
        <w:rPr>
          <w:rFonts w:ascii="Times New Roman" w:hAnsi="Times New Roman" w:eastAsiaTheme="minorEastAsia"/>
          <w:szCs w:val="20"/>
          <w:lang w:val="en-US" w:eastAsia="zh-CN"/>
        </w:rPr>
        <w:t>measures L1-RSRP of</w:t>
      </w:r>
      <w:r>
        <w:rPr>
          <w:rFonts w:ascii="Times New Roman" w:hAnsi="Times New Roman" w:eastAsiaTheme="minorEastAsia"/>
          <w:szCs w:val="20"/>
          <w:lang w:eastAsia="zh-CN"/>
        </w:rPr>
        <w:t xml:space="preserve"> </w:t>
      </w:r>
      <w:r>
        <w:rPr>
          <w:rFonts w:ascii="Times New Roman" w:hAnsi="Times New Roman"/>
          <w:szCs w:val="20"/>
          <w:lang w:eastAsia="zh-CN"/>
        </w:rPr>
        <w:t>Top K best beams</w:t>
      </w:r>
      <w:r>
        <w:rPr>
          <w:rFonts w:ascii="Times New Roman" w:hAnsi="Times New Roman" w:eastAsiaTheme="minorEastAsia"/>
          <w:szCs w:val="20"/>
          <w:lang w:eastAsia="zh-CN"/>
        </w:rPr>
        <w:t>.</w:t>
      </w:r>
    </w:p>
    <w:p>
      <w:pPr>
        <w:pStyle w:val="133"/>
        <w:numPr>
          <w:ilvl w:val="0"/>
          <w:numId w:val="14"/>
        </w:numPr>
        <w:spacing w:before="0"/>
        <w:ind w:left="200" w:leftChars="0" w:hanging="200"/>
        <w:rPr>
          <w:rFonts w:ascii="Times New Roman" w:hAnsi="Times New Roman"/>
          <w:szCs w:val="20"/>
          <w:lang w:eastAsia="zh-CN"/>
        </w:rPr>
      </w:pPr>
      <w:r>
        <w:rPr>
          <w:rFonts w:ascii="Times New Roman" w:hAnsi="Times New Roman" w:eastAsiaTheme="minorEastAsia"/>
          <w:szCs w:val="20"/>
          <w:lang w:eastAsia="zh-CN"/>
        </w:rPr>
        <w:t>I</w:t>
      </w:r>
      <w:r>
        <w:rPr>
          <w:rFonts w:ascii="Times New Roman" w:hAnsi="Times New Roman"/>
          <w:szCs w:val="20"/>
          <w:lang w:eastAsia="zh-CN"/>
        </w:rPr>
        <w:t xml:space="preserve">n step </w:t>
      </w:r>
      <w:r>
        <w:rPr>
          <w:rFonts w:ascii="Times New Roman" w:hAnsi="Times New Roman" w:eastAsiaTheme="minorEastAsia"/>
          <w:szCs w:val="20"/>
          <w:lang w:eastAsia="zh-CN"/>
        </w:rPr>
        <w:t>5</w:t>
      </w:r>
      <w:r>
        <w:rPr>
          <w:rFonts w:ascii="Times New Roman" w:hAnsi="Times New Roman"/>
          <w:szCs w:val="20"/>
          <w:lang w:eastAsia="zh-CN"/>
        </w:rPr>
        <w:t>, UE report</w:t>
      </w:r>
      <w:r>
        <w:rPr>
          <w:rFonts w:ascii="Times New Roman" w:hAnsi="Times New Roman" w:eastAsiaTheme="minorEastAsia"/>
          <w:szCs w:val="20"/>
          <w:lang w:eastAsia="zh-CN"/>
        </w:rPr>
        <w:t>s</w:t>
      </w:r>
      <w:r>
        <w:rPr>
          <w:rFonts w:ascii="Times New Roman" w:hAnsi="Times New Roman"/>
          <w:szCs w:val="20"/>
          <w:lang w:eastAsia="zh-CN"/>
        </w:rPr>
        <w:t xml:space="preserve"> the index and L1-RSRP </w:t>
      </w:r>
      <w:r>
        <w:rPr>
          <w:rFonts w:hint="eastAsia" w:ascii="Times New Roman" w:hAnsi="Times New Roman"/>
          <w:szCs w:val="20"/>
          <w:lang w:val="en-US" w:eastAsia="zh-CN"/>
        </w:rPr>
        <w:t>of practical Top 1</w:t>
      </w:r>
      <w:r>
        <w:rPr>
          <w:rFonts w:ascii="Times New Roman" w:hAnsi="Times New Roman"/>
          <w:szCs w:val="20"/>
          <w:lang w:eastAsia="zh-CN"/>
        </w:rPr>
        <w:t xml:space="preserve"> </w:t>
      </w:r>
      <w:r>
        <w:rPr>
          <w:rFonts w:ascii="Times New Roman" w:hAnsi="Times New Roman" w:eastAsiaTheme="minorEastAsia"/>
          <w:szCs w:val="20"/>
          <w:lang w:eastAsia="zh-CN"/>
        </w:rPr>
        <w:t xml:space="preserve">best beam </w:t>
      </w:r>
      <w:r>
        <w:rPr>
          <w:rFonts w:hint="eastAsia" w:ascii="Times New Roman" w:hAnsi="Times New Roman" w:eastAsiaTheme="minorEastAsia"/>
          <w:szCs w:val="20"/>
          <w:lang w:val="en-US" w:eastAsia="zh-CN"/>
        </w:rPr>
        <w:t xml:space="preserve">or part of </w:t>
      </w:r>
      <w:r>
        <w:rPr>
          <w:rFonts w:ascii="Times New Roman" w:hAnsi="Times New Roman"/>
          <w:szCs w:val="20"/>
          <w:lang w:eastAsia="zh-CN"/>
        </w:rPr>
        <w:t>Top K best beams</w:t>
      </w:r>
      <w:r>
        <w:rPr>
          <w:rFonts w:hint="eastAsia" w:ascii="Times New Roman" w:hAnsi="Times New Roman"/>
          <w:szCs w:val="20"/>
          <w:lang w:val="en-US" w:eastAsia="zh-CN"/>
        </w:rPr>
        <w:t xml:space="preserve">. </w:t>
      </w:r>
      <w:r>
        <w:rPr>
          <w:rFonts w:hint="eastAsia"/>
          <w:szCs w:val="20"/>
          <w:lang w:val="en-US" w:eastAsia="zh-CN"/>
        </w:rPr>
        <w:t>L</w:t>
      </w:r>
      <w:r>
        <w:rPr>
          <w:szCs w:val="20"/>
          <w:lang w:eastAsia="zh-CN"/>
        </w:rPr>
        <w:t xml:space="preserve">egacy beam reporting </w:t>
      </w:r>
      <w:r>
        <w:rPr>
          <w:rFonts w:hint="eastAsia"/>
          <w:szCs w:val="20"/>
          <w:lang w:val="en-US" w:eastAsia="zh-CN"/>
        </w:rPr>
        <w:t>mechanism is reused.</w:t>
      </w:r>
    </w:p>
    <w:p>
      <w:pPr>
        <w:pStyle w:val="133"/>
        <w:numPr>
          <w:ilvl w:val="0"/>
          <w:numId w:val="14"/>
        </w:numPr>
        <w:spacing w:before="0"/>
        <w:ind w:left="200" w:leftChars="0" w:hanging="200"/>
        <w:rPr>
          <w:rFonts w:ascii="Times New Roman" w:hAnsi="Times New Roman"/>
          <w:szCs w:val="20"/>
          <w:lang w:val="en-US"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6</w:t>
      </w:r>
      <w:r>
        <w:rPr>
          <w:rFonts w:ascii="Times New Roman" w:hAnsi="Times New Roman"/>
          <w:szCs w:val="20"/>
          <w:lang w:eastAsia="zh-CN"/>
        </w:rPr>
        <w:t>, gNB</w:t>
      </w:r>
      <w:r>
        <w:rPr>
          <w:rFonts w:ascii="Times New Roman" w:hAnsi="Times New Roman" w:eastAsiaTheme="minorEastAsia"/>
          <w:szCs w:val="20"/>
          <w:lang w:eastAsia="zh-CN"/>
        </w:rPr>
        <w:t xml:space="preserve"> indicates the beam for DL data transmission.</w:t>
      </w:r>
      <w:r>
        <w:rPr>
          <w:rFonts w:hint="eastAsia" w:ascii="Times New Roman" w:hAnsi="Times New Roman" w:eastAsiaTheme="minorEastAsia"/>
          <w:szCs w:val="20"/>
          <w:lang w:val="en-US" w:eastAsia="zh-CN"/>
        </w:rPr>
        <w:t xml:space="preserve"> L</w:t>
      </w:r>
      <w:r>
        <w:rPr>
          <w:szCs w:val="20"/>
          <w:lang w:eastAsia="zh-CN"/>
        </w:rPr>
        <w:t xml:space="preserve">egacy beam indication </w:t>
      </w:r>
      <w:r>
        <w:rPr>
          <w:rFonts w:hint="eastAsia"/>
          <w:szCs w:val="20"/>
          <w:lang w:val="en-US" w:eastAsia="zh-CN"/>
        </w:rPr>
        <w:t>mechanism is reused.</w:t>
      </w:r>
    </w:p>
    <w:p>
      <w:pPr>
        <w:jc w:val="center"/>
        <w:rPr>
          <w:lang w:eastAsia="zh-CN"/>
        </w:rPr>
      </w:pPr>
      <w:r>
        <w:drawing>
          <wp:inline distT="0" distB="0" distL="114300" distR="114300">
            <wp:extent cx="2581910" cy="22980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581910" cy="2298065"/>
                    </a:xfrm>
                    <a:prstGeom prst="rect">
                      <a:avLst/>
                    </a:prstGeom>
                    <a:noFill/>
                    <a:ln>
                      <a:noFill/>
                    </a:ln>
                  </pic:spPr>
                </pic:pic>
              </a:graphicData>
            </a:graphic>
          </wp:inline>
        </w:drawing>
      </w:r>
    </w:p>
    <w:p>
      <w:pPr>
        <w:jc w:val="center"/>
        <w:rPr>
          <w:lang w:eastAsia="zh-CN"/>
        </w:rPr>
      </w:pPr>
      <w:r>
        <w:rPr>
          <w:rFonts w:hint="eastAsia"/>
          <w:lang w:eastAsia="zh-CN"/>
        </w:rPr>
        <w:t xml:space="preserve">Fig. 1 </w:t>
      </w:r>
      <w:r>
        <w:rPr>
          <w:rFonts w:hint="eastAsia"/>
          <w:lang w:val="en-US" w:eastAsia="zh-CN"/>
        </w:rPr>
        <w:t>inference</w:t>
      </w:r>
      <w:r>
        <w:rPr>
          <w:lang w:eastAsia="zh-CN"/>
        </w:rPr>
        <w:t xml:space="preserve"> at NW side</w:t>
      </w:r>
    </w:p>
    <w:p>
      <w:pPr>
        <w:pStyle w:val="4"/>
        <w:numPr>
          <w:ilvl w:val="1"/>
          <w:numId w:val="0"/>
        </w:numPr>
        <w:rPr>
          <w:lang w:val="en-US" w:eastAsia="zh-CN"/>
        </w:rPr>
      </w:pPr>
      <w:r>
        <w:rPr>
          <w:rFonts w:hint="eastAsia"/>
          <w:lang w:val="en-US" w:eastAsia="zh-CN"/>
        </w:rPr>
        <w:t xml:space="preserve">3.1.1 </w:t>
      </w:r>
      <w:r>
        <w:rPr>
          <w:rFonts w:hint="eastAsia" w:eastAsiaTheme="minorEastAsia"/>
          <w:lang w:val="en-US" w:eastAsia="zh-CN"/>
        </w:rPr>
        <w:t>N</w:t>
      </w:r>
      <w:r>
        <w:rPr>
          <w:rFonts w:hint="eastAsia"/>
          <w:lang w:val="en-US" w:eastAsia="zh-CN"/>
        </w:rPr>
        <w:t>ecessity of Top-K beam sweeping procedure</w:t>
      </w:r>
    </w:p>
    <w:p>
      <w:pPr>
        <w:spacing w:beforeLines="50" w:after="120" w:afterLines="50"/>
        <w:jc w:val="both"/>
        <w:rPr>
          <w:bCs/>
          <w:lang w:val="en-US" w:eastAsia="zh-CN"/>
        </w:rPr>
      </w:pPr>
      <w:r>
        <w:rPr>
          <w:rFonts w:hint="eastAsia"/>
          <w:bCs/>
          <w:lang w:val="en-US" w:eastAsia="zh-CN"/>
        </w:rPr>
        <w:t>One controversial issue is whether top K beam sweeping is necessary. The comparison of with and without top K beam sweeping procedure from the perspective of beam prediction accuracy, RS overhead, delay, TCI state indication is summarized in Table 1.</w:t>
      </w:r>
    </w:p>
    <w:p>
      <w:pPr>
        <w:spacing w:beforeLines="50" w:after="120" w:afterLines="50"/>
        <w:jc w:val="center"/>
        <w:rPr>
          <w:lang w:val="en-US" w:eastAsia="zh-CN"/>
        </w:rPr>
      </w:pPr>
      <w:r>
        <w:rPr>
          <w:rFonts w:hint="eastAsia"/>
          <w:bCs/>
          <w:lang w:val="en-US" w:eastAsia="zh-CN"/>
        </w:rPr>
        <w:t>Table 1 comparison of with and without top K beam sweeping procedure</w:t>
      </w:r>
    </w:p>
    <w:tbl>
      <w:tblPr>
        <w:tblStyle w:val="49"/>
        <w:tblW w:w="5000" w:type="pct"/>
        <w:tblCellSpacing w:w="0" w:type="dxa"/>
        <w:tblInd w:w="10" w:type="dxa"/>
        <w:tblLayout w:type="fixed"/>
        <w:tblCellMar>
          <w:top w:w="0" w:type="dxa"/>
          <w:left w:w="0" w:type="dxa"/>
          <w:bottom w:w="0" w:type="dxa"/>
          <w:right w:w="0" w:type="dxa"/>
        </w:tblCellMar>
      </w:tblPr>
      <w:tblGrid>
        <w:gridCol w:w="2477"/>
        <w:gridCol w:w="3682"/>
        <w:gridCol w:w="3736"/>
      </w:tblGrid>
      <w:tr>
        <w:tblPrEx>
          <w:tblCellMar>
            <w:top w:w="0" w:type="dxa"/>
            <w:left w:w="0" w:type="dxa"/>
            <w:bottom w:w="0" w:type="dxa"/>
            <w:right w:w="0" w:type="dxa"/>
          </w:tblCellMar>
        </w:tblPrEx>
        <w:trPr>
          <w:trHeight w:val="460" w:hRule="atLeast"/>
          <w:tblCellSpacing w:w="0" w:type="dxa"/>
        </w:trPr>
        <w:tc>
          <w:tcPr>
            <w:tcW w:w="1251"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tcPr>
          <w:p>
            <w:pPr>
              <w:pStyle w:val="44"/>
              <w:spacing w:before="0" w:beforeAutospacing="0" w:after="0" w:afterAutospacing="0"/>
              <w:rPr>
                <w:color w:val="FFFFFF"/>
                <w:sz w:val="20"/>
                <w:szCs w:val="20"/>
              </w:rPr>
            </w:pPr>
          </w:p>
        </w:tc>
        <w:tc>
          <w:tcPr>
            <w:tcW w:w="1860"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tcPr>
          <w:p>
            <w:pPr>
              <w:pStyle w:val="44"/>
              <w:spacing w:before="0" w:beforeAutospacing="0" w:after="0" w:afterAutospacing="0"/>
              <w:rPr>
                <w:color w:val="FFFFFF" w:themeColor="background1"/>
                <w:sz w:val="20"/>
                <w:szCs w:val="20"/>
                <w14:textFill>
                  <w14:solidFill>
                    <w14:schemeClr w14:val="bg1"/>
                  </w14:solidFill>
                </w14:textFill>
              </w:rPr>
            </w:pPr>
            <w:r>
              <w:rPr>
                <w:color w:val="FFFFFF" w:themeColor="background1"/>
                <w:sz w:val="20"/>
                <w:szCs w:val="20"/>
                <w14:textFill>
                  <w14:solidFill>
                    <w14:schemeClr w14:val="bg1"/>
                  </w14:solidFill>
                </w14:textFill>
              </w:rPr>
              <w:t>with top K beam sweeping</w:t>
            </w:r>
          </w:p>
        </w:tc>
        <w:tc>
          <w:tcPr>
            <w:tcW w:w="1887"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tcPr>
          <w:p>
            <w:pPr>
              <w:pStyle w:val="44"/>
              <w:spacing w:before="0" w:beforeAutospacing="0" w:after="0" w:afterAutospacing="0"/>
              <w:rPr>
                <w:color w:val="FFFFFF" w:themeColor="background1"/>
                <w:sz w:val="20"/>
                <w:szCs w:val="20"/>
                <w14:textFill>
                  <w14:solidFill>
                    <w14:schemeClr w14:val="bg1"/>
                  </w14:solidFill>
                </w14:textFill>
              </w:rPr>
            </w:pPr>
            <w:r>
              <w:rPr>
                <w:rFonts w:eastAsia="Arial Unicode MS"/>
                <w:color w:val="FFFFFF" w:themeColor="background1"/>
                <w:sz w:val="20"/>
                <w:szCs w:val="20"/>
                <w14:textFill>
                  <w14:solidFill>
                    <w14:schemeClr w14:val="bg1"/>
                  </w14:solidFill>
                </w14:textFill>
              </w:rPr>
              <w:t>without top K beam sweeping</w:t>
            </w:r>
          </w:p>
        </w:tc>
      </w:tr>
      <w:tr>
        <w:tblPrEx>
          <w:tblCellMar>
            <w:top w:w="0" w:type="dxa"/>
            <w:left w:w="0" w:type="dxa"/>
            <w:bottom w:w="0" w:type="dxa"/>
            <w:right w:w="0" w:type="dxa"/>
          </w:tblCellMar>
        </w:tblPrEx>
        <w:trPr>
          <w:trHeight w:val="475" w:hRule="atLeast"/>
          <w:tblCellSpacing w:w="0" w:type="dxa"/>
        </w:trPr>
        <w:tc>
          <w:tcPr>
            <w:tcW w:w="1251"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pStyle w:val="44"/>
              <w:spacing w:before="0" w:beforeAutospacing="0" w:after="0" w:afterAutospacing="0"/>
              <w:rPr>
                <w:color w:val="000000"/>
                <w:sz w:val="20"/>
                <w:szCs w:val="20"/>
              </w:rPr>
            </w:pPr>
            <w:r>
              <w:rPr>
                <w:color w:val="000000"/>
                <w:sz w:val="20"/>
                <w:szCs w:val="20"/>
              </w:rPr>
              <w:t>beam prediction accuracy</w:t>
            </w:r>
          </w:p>
        </w:tc>
        <w:tc>
          <w:tcPr>
            <w:tcW w:w="1860"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15"/>
              </w:numPr>
              <w:spacing w:before="0" w:after="0"/>
              <w:contextualSpacing/>
              <w:jc w:val="both"/>
              <w:rPr>
                <w:rFonts w:eastAsia="Arial Unicode MS"/>
                <w:color w:val="000000"/>
                <w:lang w:val="en-US"/>
              </w:rPr>
            </w:pPr>
            <w:r>
              <w:rPr>
                <w:rFonts w:hint="eastAsia" w:eastAsia="Arial Unicode MS"/>
                <w:color w:val="000000"/>
                <w:lang w:val="en-US" w:eastAsia="zh-CN"/>
              </w:rPr>
              <w:t>&gt;90%</w:t>
            </w:r>
          </w:p>
          <w:p>
            <w:pPr>
              <w:pStyle w:val="44"/>
              <w:spacing w:before="0" w:beforeAutospacing="0" w:after="0" w:afterAutospacing="0"/>
              <w:rPr>
                <w:rFonts w:eastAsia="Arial Unicode MS"/>
                <w:color w:val="000000"/>
                <w:sz w:val="20"/>
                <w:szCs w:val="20"/>
              </w:rPr>
            </w:pPr>
          </w:p>
        </w:tc>
        <w:tc>
          <w:tcPr>
            <w:tcW w:w="1887"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15"/>
              </w:numPr>
              <w:spacing w:before="0" w:after="0"/>
              <w:contextualSpacing/>
              <w:jc w:val="both"/>
              <w:rPr>
                <w:color w:val="000000"/>
              </w:rPr>
            </w:pPr>
            <w:r>
              <w:rPr>
                <w:rFonts w:hint="eastAsia" w:eastAsia="Arial Unicode MS"/>
                <w:lang w:val="en-US" w:eastAsia="zh-CN"/>
              </w:rPr>
              <w:t>~80%</w:t>
            </w:r>
          </w:p>
        </w:tc>
      </w:tr>
      <w:tr>
        <w:tblPrEx>
          <w:tblCellMar>
            <w:top w:w="0" w:type="dxa"/>
            <w:left w:w="0" w:type="dxa"/>
            <w:bottom w:w="0" w:type="dxa"/>
            <w:right w:w="0" w:type="dxa"/>
          </w:tblCellMar>
        </w:tblPrEx>
        <w:trPr>
          <w:trHeight w:val="76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pStyle w:val="44"/>
              <w:spacing w:before="0" w:beforeAutospacing="0" w:after="0" w:afterAutospacing="0"/>
              <w:rPr>
                <w:color w:val="000000"/>
                <w:sz w:val="20"/>
                <w:szCs w:val="20"/>
              </w:rPr>
            </w:pPr>
            <w:r>
              <w:rPr>
                <w:color w:val="000000"/>
                <w:sz w:val="20"/>
                <w:szCs w:val="20"/>
              </w:rPr>
              <w:t>RS overhead</w:t>
            </w:r>
          </w:p>
        </w:tc>
        <w:tc>
          <w:tcPr>
            <w:tcW w:w="1860"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15"/>
              </w:numPr>
              <w:spacing w:before="0" w:after="0"/>
              <w:ind w:left="0" w:firstLine="0"/>
              <w:contextualSpacing/>
              <w:jc w:val="both"/>
              <w:rPr>
                <w:color w:val="000000"/>
              </w:rPr>
            </w:pPr>
            <w:r>
              <w:rPr>
                <w:rFonts w:hint="eastAsia"/>
                <w:bCs/>
                <w:lang w:val="en-US" w:eastAsia="zh-CN"/>
              </w:rPr>
              <w:t xml:space="preserve">comparatively large additional RS measurement overhead </w:t>
            </w:r>
          </w:p>
        </w:tc>
        <w:tc>
          <w:tcPr>
            <w:tcW w:w="1887"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15"/>
              </w:numPr>
              <w:spacing w:before="0" w:after="0"/>
              <w:contextualSpacing/>
              <w:jc w:val="both"/>
              <w:rPr>
                <w:rFonts w:eastAsia="Arial Unicode MS"/>
                <w:color w:val="000000"/>
                <w:lang w:val="en-US"/>
              </w:rPr>
            </w:pPr>
            <w:r>
              <w:rPr>
                <w:rFonts w:hint="eastAsia"/>
                <w:bCs/>
                <w:lang w:val="en-US" w:eastAsia="zh-CN"/>
              </w:rPr>
              <w:t xml:space="preserve">small RS measurement overhead </w:t>
            </w:r>
          </w:p>
          <w:p>
            <w:pPr>
              <w:pStyle w:val="44"/>
              <w:spacing w:before="0" w:beforeAutospacing="0" w:after="0" w:afterAutospacing="0"/>
              <w:rPr>
                <w:color w:val="000000"/>
                <w:sz w:val="20"/>
                <w:szCs w:val="20"/>
              </w:rPr>
            </w:pPr>
          </w:p>
        </w:tc>
      </w:tr>
      <w:tr>
        <w:tblPrEx>
          <w:tblCellMar>
            <w:top w:w="0" w:type="dxa"/>
            <w:left w:w="0" w:type="dxa"/>
            <w:bottom w:w="0" w:type="dxa"/>
            <w:right w:w="0" w:type="dxa"/>
          </w:tblCellMar>
        </w:tblPrEx>
        <w:trPr>
          <w:trHeight w:val="88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pStyle w:val="44"/>
              <w:spacing w:before="0" w:beforeAutospacing="0" w:after="0" w:afterAutospacing="0"/>
              <w:rPr>
                <w:color w:val="000000"/>
                <w:sz w:val="20"/>
                <w:szCs w:val="20"/>
              </w:rPr>
            </w:pPr>
            <w:r>
              <w:rPr>
                <w:rFonts w:hint="eastAsia"/>
                <w:color w:val="000000"/>
                <w:sz w:val="20"/>
                <w:szCs w:val="20"/>
              </w:rPr>
              <w:t>delay</w:t>
            </w:r>
          </w:p>
        </w:tc>
        <w:tc>
          <w:tcPr>
            <w:tcW w:w="1860"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15"/>
              </w:numPr>
              <w:spacing w:before="0" w:after="0"/>
              <w:contextualSpacing/>
              <w:jc w:val="both"/>
              <w:rPr>
                <w:color w:val="000000"/>
              </w:rPr>
            </w:pPr>
            <w:r>
              <w:rPr>
                <w:color w:val="000000"/>
              </w:rPr>
              <w:t xml:space="preserve">Top K beam sweeping delay </w:t>
            </w:r>
          </w:p>
          <w:p>
            <w:pPr>
              <w:widowControl w:val="0"/>
              <w:numPr>
                <w:ilvl w:val="0"/>
                <w:numId w:val="15"/>
              </w:numPr>
              <w:spacing w:before="0" w:after="0"/>
              <w:ind w:left="0" w:firstLine="0"/>
              <w:contextualSpacing/>
              <w:jc w:val="both"/>
              <w:rPr>
                <w:color w:val="000000"/>
              </w:rPr>
            </w:pPr>
            <w:r>
              <w:rPr>
                <w:color w:val="000000"/>
              </w:rPr>
              <w:t>known TCI state switching delay</w:t>
            </w:r>
            <w:r>
              <w:rPr>
                <w:rFonts w:hint="eastAsia"/>
                <w:color w:val="000000"/>
                <w:lang w:val="en-US" w:eastAsia="zh-CN"/>
              </w:rPr>
              <w:t xml:space="preserve"> is short</w:t>
            </w:r>
          </w:p>
        </w:tc>
        <w:tc>
          <w:tcPr>
            <w:tcW w:w="1887"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15"/>
              </w:numPr>
              <w:spacing w:before="0" w:after="0"/>
              <w:ind w:left="0" w:firstLine="0"/>
              <w:contextualSpacing/>
              <w:jc w:val="both"/>
              <w:rPr>
                <w:color w:val="000000"/>
              </w:rPr>
            </w:pPr>
            <w:r>
              <w:rPr>
                <w:rFonts w:hint="eastAsia"/>
                <w:color w:val="000000"/>
                <w:lang w:val="en-US" w:eastAsia="zh-CN"/>
              </w:rPr>
              <w:t>unknown TCI switching delay includes RSRP measurement and SSB measurement delay as defined in 38.133</w:t>
            </w:r>
          </w:p>
          <w:p>
            <w:pPr>
              <w:widowControl w:val="0"/>
              <w:numPr>
                <w:ilvl w:val="0"/>
                <w:numId w:val="15"/>
              </w:numPr>
              <w:spacing w:before="0" w:after="0"/>
              <w:ind w:left="0" w:firstLine="0"/>
              <w:contextualSpacing/>
              <w:jc w:val="both"/>
              <w:rPr>
                <w:color w:val="000000"/>
              </w:rPr>
            </w:pPr>
            <w:r>
              <w:rPr>
                <w:color w:val="000000"/>
              </w:rPr>
              <w:t>The delay difference is small between with and without top K beam sweeping</w:t>
            </w:r>
          </w:p>
        </w:tc>
      </w:tr>
      <w:tr>
        <w:tblPrEx>
          <w:tblCellMar>
            <w:top w:w="0" w:type="dxa"/>
            <w:left w:w="0" w:type="dxa"/>
            <w:bottom w:w="0" w:type="dxa"/>
            <w:right w:w="0" w:type="dxa"/>
          </w:tblCellMar>
        </w:tblPrEx>
        <w:trPr>
          <w:trHeight w:val="88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pStyle w:val="44"/>
              <w:spacing w:before="0" w:beforeAutospacing="0" w:after="0" w:afterAutospacing="0"/>
              <w:rPr>
                <w:color w:val="000000"/>
                <w:sz w:val="20"/>
                <w:szCs w:val="20"/>
              </w:rPr>
            </w:pPr>
            <w:r>
              <w:rPr>
                <w:rFonts w:hint="eastAsia"/>
                <w:color w:val="000000"/>
                <w:sz w:val="20"/>
                <w:szCs w:val="20"/>
              </w:rPr>
              <w:t>TCI state indication</w:t>
            </w:r>
          </w:p>
        </w:tc>
        <w:tc>
          <w:tcPr>
            <w:tcW w:w="1860"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15"/>
              </w:numPr>
              <w:spacing w:before="0" w:after="0"/>
              <w:ind w:left="0" w:firstLine="0"/>
              <w:contextualSpacing/>
              <w:jc w:val="both"/>
              <w:rPr>
                <w:color w:val="000000"/>
              </w:rPr>
            </w:pPr>
            <w:r>
              <w:rPr>
                <w:rFonts w:hint="eastAsia"/>
                <w:color w:val="000000"/>
                <w:lang w:val="en-US" w:eastAsia="zh-CN"/>
              </w:rPr>
              <w:t>i</w:t>
            </w:r>
            <w:r>
              <w:rPr>
                <w:color w:val="000000"/>
                <w:lang w:val="en-US"/>
              </w:rPr>
              <w:t>f target TCI state is 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DCI based beam indication </w:t>
            </w:r>
          </w:p>
          <w:p>
            <w:pPr>
              <w:widowControl w:val="0"/>
              <w:numPr>
                <w:ilvl w:val="0"/>
                <w:numId w:val="15"/>
              </w:numPr>
              <w:spacing w:before="0" w:after="0"/>
              <w:ind w:left="0" w:firstLine="0"/>
              <w:contextualSpacing/>
              <w:jc w:val="both"/>
              <w:rPr>
                <w:color w:val="000000"/>
              </w:rPr>
            </w:pPr>
            <w:r>
              <w:rPr>
                <w:rFonts w:hint="eastAsia"/>
                <w:color w:val="000000"/>
                <w:lang w:val="en-US" w:eastAsia="zh-CN"/>
              </w:rPr>
              <w:t>i</w:t>
            </w:r>
            <w:r>
              <w:rPr>
                <w:color w:val="000000"/>
                <w:lang w:val="en-US"/>
              </w:rPr>
              <w:t xml:space="preserve">f target TCI state is </w:t>
            </w:r>
            <w:r>
              <w:rPr>
                <w:color w:val="000000"/>
                <w:lang w:val="en-US" w:eastAsia="zh-CN"/>
              </w:rPr>
              <w:t xml:space="preserve">not </w:t>
            </w:r>
            <w:r>
              <w:rPr>
                <w:color w:val="000000"/>
                <w:lang w:val="en-US"/>
              </w:rPr>
              <w:t>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MAC-CE based beam activation</w:t>
            </w:r>
          </w:p>
        </w:tc>
        <w:tc>
          <w:tcPr>
            <w:tcW w:w="1887"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15"/>
              </w:numPr>
              <w:spacing w:before="0" w:after="0"/>
              <w:ind w:left="0" w:firstLine="0"/>
              <w:contextualSpacing/>
              <w:jc w:val="both"/>
              <w:rPr>
                <w:color w:val="000000"/>
              </w:rPr>
            </w:pPr>
            <w:r>
              <w:rPr>
                <w:rFonts w:hint="eastAsia"/>
                <w:color w:val="000000"/>
                <w:lang w:val="en-US" w:eastAsia="zh-CN"/>
              </w:rPr>
              <w:t xml:space="preserve">known </w:t>
            </w:r>
            <w:r>
              <w:rPr>
                <w:color w:val="000000"/>
                <w:lang w:val="en-US"/>
              </w:rPr>
              <w:t xml:space="preserve">target TCI </w:t>
            </w:r>
            <w:r>
              <w:rPr>
                <w:rFonts w:hint="eastAsia"/>
                <w:color w:val="000000"/>
                <w:lang w:val="en-US" w:eastAsia="zh-CN"/>
              </w:rPr>
              <w:t>indication: DCI or MAC-CE</w:t>
            </w:r>
          </w:p>
          <w:p>
            <w:pPr>
              <w:widowControl w:val="0"/>
              <w:numPr>
                <w:ilvl w:val="0"/>
                <w:numId w:val="15"/>
              </w:numPr>
              <w:spacing w:before="0" w:after="0"/>
              <w:ind w:left="0" w:firstLine="0"/>
              <w:contextualSpacing/>
              <w:jc w:val="both"/>
              <w:rPr>
                <w:color w:val="000000"/>
              </w:rPr>
            </w:pPr>
            <w:r>
              <w:rPr>
                <w:rFonts w:hint="eastAsia"/>
                <w:color w:val="000000"/>
                <w:lang w:val="en-US" w:eastAsia="zh-CN"/>
              </w:rPr>
              <w:t xml:space="preserve">unknown </w:t>
            </w:r>
            <w:r>
              <w:rPr>
                <w:color w:val="000000"/>
                <w:lang w:val="en-US"/>
              </w:rPr>
              <w:t xml:space="preserve">target TCI </w:t>
            </w:r>
            <w:r>
              <w:rPr>
                <w:rFonts w:hint="eastAsia"/>
                <w:color w:val="000000"/>
                <w:lang w:val="en-US" w:eastAsia="zh-CN"/>
              </w:rPr>
              <w:t xml:space="preserve">indication:  </w:t>
            </w:r>
            <w:r>
              <w:rPr>
                <w:color w:val="000000"/>
                <w:lang w:val="en-US" w:eastAsia="zh-CN"/>
              </w:rPr>
              <w:t>MAC-CE based beam activation</w:t>
            </w:r>
          </w:p>
        </w:tc>
      </w:tr>
    </w:tbl>
    <w:p>
      <w:pPr>
        <w:spacing w:before="0" w:after="0"/>
        <w:jc w:val="both"/>
        <w:rPr>
          <w:bCs/>
          <w:lang w:val="en-US" w:eastAsia="zh-CN"/>
        </w:rPr>
      </w:pPr>
      <w:r>
        <w:rPr>
          <w:rFonts w:hint="eastAsia"/>
          <w:bCs/>
          <w:lang w:val="en-US" w:eastAsia="zh-CN"/>
        </w:rPr>
        <w:t xml:space="preserve">With top K beam sweeping, gNB can indicate top 1 genie-aided beam based on measured RSRP. Top K/1 beam prediction accuracy can be larger than 90% if K is approximately chosen. Top K beam sweeping introduces comparatively large additional RS measurement overhead for UE. Considering the worst case, gNB needs to transmit aperiodic RS in set A after each round of inference. </w:t>
      </w:r>
    </w:p>
    <w:p>
      <w:pPr>
        <w:spacing w:before="0" w:after="0"/>
        <w:jc w:val="both"/>
        <w:rPr>
          <w:bCs/>
          <w:lang w:val="en-US" w:eastAsia="zh-CN"/>
        </w:rPr>
      </w:pPr>
    </w:p>
    <w:p>
      <w:pPr>
        <w:spacing w:before="0" w:after="0"/>
        <w:jc w:val="both"/>
        <w:rPr>
          <w:bCs/>
          <w:lang w:val="en-US" w:eastAsia="zh-CN"/>
        </w:rPr>
      </w:pPr>
      <w:r>
        <w:rPr>
          <w:rFonts w:hint="eastAsia"/>
          <w:bCs/>
          <w:lang w:val="en-US" w:eastAsia="zh-CN"/>
        </w:rPr>
        <w:t xml:space="preserve">Between inference and new target TCI state applies, Top K beam sweeping delay and known TCI state switching delay are included. As defined in 38.133, </w:t>
      </w:r>
      <w:r>
        <w:rPr>
          <w:rFonts w:hint="eastAsia" w:eastAsia="Malgun Gothic"/>
          <w:lang w:val="en-US" w:eastAsia="zh-CN"/>
        </w:rPr>
        <w:t>i</w:t>
      </w:r>
      <w:r>
        <w:rPr>
          <w:rFonts w:eastAsia="Malgun Gothic"/>
          <w:lang w:val="en-US" w:eastAsia="zh-CN"/>
        </w:rPr>
        <w:t>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wh</w:t>
      </w:r>
      <w:r>
        <w:rPr>
          <w:iCs/>
          <w:lang w:val="en-US" w:eastAsia="zh-CN"/>
        </w:rPr>
        <w:t xml:space="preserve">ere </w:t>
      </w:r>
    </w:p>
    <w:p>
      <w:pPr>
        <w:pStyle w:val="96"/>
        <w:spacing w:before="0" w:after="0"/>
        <w:ind w:left="8" w:hanging="8"/>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pPr>
        <w:pStyle w:val="96"/>
        <w:spacing w:before="0" w:after="0"/>
        <w:ind w:left="8" w:hanging="8"/>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pPr>
        <w:spacing w:before="0" w:after="0"/>
        <w:jc w:val="both"/>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r>
        <w:rPr>
          <w:rFonts w:hint="eastAsia"/>
          <w:lang w:val="en-US" w:eastAsia="zh-CN"/>
        </w:rPr>
        <w:t xml:space="preserve"> </w:t>
      </w:r>
    </w:p>
    <w:p>
      <w:pPr>
        <w:spacing w:before="0" w:after="0"/>
        <w:jc w:val="both"/>
        <w:rPr>
          <w:lang w:val="en-US" w:eastAsia="zh-CN"/>
        </w:rPr>
      </w:pPr>
    </w:p>
    <w:p>
      <w:pPr>
        <w:spacing w:before="0" w:after="0"/>
        <w:jc w:val="both"/>
        <w:rPr>
          <w:lang w:val="en-US" w:eastAsia="zh-CN"/>
        </w:rPr>
      </w:pPr>
      <w:r>
        <w:rPr>
          <w:rFonts w:hint="eastAsia"/>
          <w:lang w:val="en-US" w:eastAsia="zh-CN"/>
        </w:rPr>
        <w:t>I</w:t>
      </w:r>
      <w:r>
        <w:rPr>
          <w:lang w:val="en-US"/>
        </w:rPr>
        <w:t>f target TCI state is 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is short and DCI based beam indication is performed. I</w:t>
      </w:r>
      <w:r>
        <w:rPr>
          <w:lang w:val="en-US"/>
        </w:rPr>
        <w:t xml:space="preserve">f target TCI state is </w:t>
      </w:r>
      <w:r>
        <w:rPr>
          <w:rFonts w:hint="eastAsia"/>
          <w:lang w:val="en-US" w:eastAsia="zh-CN"/>
        </w:rPr>
        <w:t xml:space="preserve">not </w:t>
      </w:r>
      <w:r>
        <w:rPr>
          <w:lang w:val="en-US"/>
        </w:rPr>
        <w:t>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includes SSB measurement delay, and MAC-CE based beam activation is performed.</w:t>
      </w:r>
    </w:p>
    <w:p>
      <w:pPr>
        <w:spacing w:before="0" w:after="0"/>
        <w:jc w:val="both"/>
        <w:rPr>
          <w:lang w:val="en-US" w:eastAsia="zh-CN"/>
        </w:rPr>
      </w:pPr>
    </w:p>
    <w:p>
      <w:pPr>
        <w:spacing w:before="0" w:after="0"/>
        <w:jc w:val="both"/>
        <w:rPr>
          <w:lang w:val="en-US" w:eastAsia="zh-CN"/>
        </w:rPr>
      </w:pPr>
      <w:r>
        <w:rPr>
          <w:rFonts w:hint="eastAsia"/>
          <w:bCs/>
          <w:lang w:val="en-US" w:eastAsia="zh-CN"/>
        </w:rPr>
        <w:t>Without top K beam sweeping, gNB performs beam indication based on predicted RSRP, top 1 beam prediction accuracy can be 10%~20% lower than top K/1 beam prediction accuracy based on evaluation results in SI phase. Beam indication depends on gNB, then target TCI may be known TCI</w:t>
      </w:r>
      <w:r>
        <w:rPr>
          <w:rFonts w:hint="eastAsia"/>
          <w:lang w:val="en-US" w:eastAsia="zh-CN"/>
        </w:rPr>
        <w:t xml:space="preserve">, </w:t>
      </w:r>
      <w:r>
        <w:rPr>
          <w:rFonts w:hint="eastAsia"/>
          <w:bCs/>
          <w:lang w:val="en-US" w:eastAsia="zh-CN"/>
        </w:rPr>
        <w:t xml:space="preserve">target TCI can also be unknown TCI if it is not measured </w:t>
      </w:r>
      <w:r>
        <w:rPr>
          <w:lang w:eastAsia="zh-CN"/>
        </w:rPr>
        <w:t>within 1280 ms</w:t>
      </w:r>
      <w:r>
        <w:rPr>
          <w:rFonts w:hint="eastAsia"/>
          <w:lang w:val="en-US" w:eastAsia="zh-CN"/>
        </w:rPr>
        <w:t xml:space="preserve">. </w:t>
      </w:r>
    </w:p>
    <w:p>
      <w:pPr>
        <w:spacing w:before="0" w:after="0"/>
        <w:jc w:val="both"/>
        <w:rPr>
          <w:lang w:val="en-US" w:eastAsia="zh-CN"/>
        </w:rPr>
      </w:pPr>
    </w:p>
    <w:p>
      <w:pPr>
        <w:spacing w:before="0" w:after="0"/>
        <w:jc w:val="both"/>
        <w:rPr>
          <w:bCs/>
          <w:lang w:val="en-US" w:eastAsia="zh-CN"/>
        </w:rPr>
      </w:pPr>
      <w:r>
        <w:rPr>
          <w:rFonts w:hint="eastAsia"/>
          <w:lang w:val="en-US" w:eastAsia="zh-CN"/>
        </w:rPr>
        <w:t xml:space="preserve">For unknown </w:t>
      </w:r>
      <w:r>
        <w:rPr>
          <w:rFonts w:hint="eastAsia"/>
          <w:bCs/>
          <w:lang w:val="en-US" w:eastAsia="zh-CN"/>
        </w:rPr>
        <w:t xml:space="preserve">target TCI indication, only </w:t>
      </w:r>
      <w:r>
        <w:rPr>
          <w:rFonts w:hint="eastAsia"/>
          <w:lang w:val="en-US" w:eastAsia="zh-CN"/>
        </w:rPr>
        <w:t xml:space="preserve">MAC-CE based beam activation is workable, unknown </w:t>
      </w:r>
      <w:r>
        <w:rPr>
          <w:rFonts w:hint="eastAsia"/>
          <w:bCs/>
          <w:lang w:val="en-US" w:eastAsia="zh-CN"/>
        </w:rPr>
        <w:t xml:space="preserve">target TCI needs to be measured after </w:t>
      </w:r>
      <w:r>
        <w:rPr>
          <w:rFonts w:eastAsia="Malgun Gothic"/>
          <w:lang w:val="en-US" w:eastAsia="zh-CN"/>
        </w:rPr>
        <w:t>MAC-CE activation command</w:t>
      </w:r>
      <w:r>
        <w:rPr>
          <w:rFonts w:hint="eastAsia" w:eastAsia="Malgun Gothic"/>
          <w:lang w:val="en-US" w:eastAsia="zh-CN"/>
        </w:rPr>
        <w:t xml:space="preserve"> to acquire QCL information. For a specific UE, only one </w:t>
      </w:r>
      <w:r>
        <w:rPr>
          <w:rFonts w:hint="eastAsia"/>
          <w:lang w:val="en-US" w:eastAsia="zh-CN"/>
        </w:rPr>
        <w:t xml:space="preserve">unknown </w:t>
      </w:r>
      <w:r>
        <w:rPr>
          <w:rFonts w:hint="eastAsia"/>
          <w:bCs/>
          <w:lang w:val="en-US" w:eastAsia="zh-CN"/>
        </w:rPr>
        <w:t>target TCI needs to be measured after inference, additional RS measurement overhead for UE is small. RS overhead for gNB is the same as with top K beam sweeping, since in the worst case gNB needs to transmit aperiodic RS in set A after each inference.</w:t>
      </w:r>
    </w:p>
    <w:p>
      <w:pPr>
        <w:spacing w:before="0" w:after="0"/>
        <w:jc w:val="both"/>
        <w:rPr>
          <w:bCs/>
          <w:lang w:val="en-US" w:eastAsia="zh-CN"/>
        </w:rPr>
      </w:pPr>
    </w:p>
    <w:p>
      <w:pPr>
        <w:spacing w:before="0" w:after="0"/>
        <w:jc w:val="both"/>
      </w:pPr>
      <w:r>
        <w:rPr>
          <w:rFonts w:hint="eastAsia"/>
          <w:bCs/>
          <w:lang w:val="en-US" w:eastAsia="zh-CN"/>
        </w:rPr>
        <w:t xml:space="preserve">Between inference and new target TCI state applies, unknown TCI state switching delay may be included. As defined in 38.133, </w:t>
      </w:r>
      <w:r>
        <w:rPr>
          <w:rFonts w:hint="eastAsia" w:eastAsia="Malgun Gothic"/>
          <w:lang w:val="en-US" w:eastAsia="zh-CN"/>
        </w:rPr>
        <w:t>i</w:t>
      </w:r>
      <w:r>
        <w:rPr>
          <w:rFonts w:eastAsia="Malgun Gothic"/>
          <w:lang w:val="en-US" w:eastAsia="zh-CN"/>
        </w:rPr>
        <w:t>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 (</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w</w:t>
      </w:r>
      <w:r>
        <w:t xml:space="preserve">here </w:t>
      </w:r>
    </w:p>
    <w:p>
      <w:pPr>
        <w:pStyle w:val="96"/>
        <w:spacing w:before="0" w:after="0"/>
      </w:pPr>
      <w:r>
        <w:t>-</w:t>
      </w:r>
      <w:r>
        <w:tab/>
      </w:r>
      <w:r>
        <w:t>T</w:t>
      </w:r>
      <w:r>
        <w:rPr>
          <w:vertAlign w:val="subscript"/>
        </w:rPr>
        <w:t xml:space="preserve"> L1-RSRP </w:t>
      </w:r>
      <w:r>
        <w:t xml:space="preserve">= 0 in FR1 or when the TCI state switching not involving QCL-TypeD in FR2. Otherwise, </w:t>
      </w:r>
    </w:p>
    <w:p>
      <w:pPr>
        <w:pStyle w:val="96"/>
        <w:spacing w:before="0" w:after="0"/>
      </w:pPr>
      <w:r>
        <w:t>-</w:t>
      </w:r>
      <w:r>
        <w:tab/>
      </w:r>
      <w:r>
        <w:t>T</w:t>
      </w:r>
      <w:r>
        <w:rPr>
          <w:vertAlign w:val="subscript"/>
        </w:rPr>
        <w:t xml:space="preserve"> L1-RSRP</w:t>
      </w:r>
      <w:r>
        <w:t xml:space="preserve"> is the time for Rx beam refinement in FR2, defined as</w:t>
      </w:r>
    </w:p>
    <w:p>
      <w:pPr>
        <w:pStyle w:val="96"/>
        <w:spacing w:before="0" w:after="0"/>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pPr>
        <w:pStyle w:val="97"/>
        <w:spacing w:before="0" w:after="0"/>
      </w:pPr>
      <w:r>
        <w:t>-</w:t>
      </w:r>
      <w:r>
        <w:tab/>
      </w:r>
      <w:r>
        <w:t>with the assumption of M=1</w:t>
      </w:r>
    </w:p>
    <w:p>
      <w:pPr>
        <w:pStyle w:val="97"/>
        <w:spacing w:before="0" w:after="0"/>
      </w:pPr>
      <w:r>
        <w:t>-</w:t>
      </w:r>
      <w:r>
        <w:tab/>
      </w:r>
      <w:r>
        <w:t>with T</w:t>
      </w:r>
      <w:r>
        <w:rPr>
          <w:vertAlign w:val="subscript"/>
        </w:rPr>
        <w:t>Report</w:t>
      </w:r>
      <w:r>
        <w:t xml:space="preserve"> = 0</w:t>
      </w:r>
    </w:p>
    <w:p>
      <w:pPr>
        <w:pStyle w:val="96"/>
        <w:spacing w:before="0" w:after="0"/>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pPr>
        <w:pStyle w:val="97"/>
        <w:spacing w:before="0" w:after="0"/>
      </w:pPr>
      <w:r>
        <w:t>-</w:t>
      </w:r>
      <w:r>
        <w:tab/>
      </w:r>
      <w:r>
        <w:t>CSI-RS based L1-RSRP measurement only apply for TCI state switch when source RS is associated with serving cell</w:t>
      </w:r>
    </w:p>
    <w:p>
      <w:pPr>
        <w:pStyle w:val="97"/>
        <w:spacing w:before="0" w:after="0"/>
      </w:pPr>
      <w:r>
        <w:t>-</w:t>
      </w:r>
      <w:r>
        <w:tab/>
      </w:r>
      <w:r>
        <w:t xml:space="preserve">configured with higher layer parameter </w:t>
      </w:r>
      <w:r>
        <w:rPr>
          <w:i/>
        </w:rPr>
        <w:t>repetition</w:t>
      </w:r>
      <w:r>
        <w:t xml:space="preserve"> set to ON </w:t>
      </w:r>
    </w:p>
    <w:p>
      <w:pPr>
        <w:pStyle w:val="97"/>
        <w:spacing w:before="0" w:after="0"/>
      </w:pPr>
      <w:r>
        <w:rPr>
          <w:lang w:eastAsia="zh-CN"/>
        </w:rPr>
        <w:t>-</w:t>
      </w:r>
      <w:r>
        <w:rPr>
          <w:lang w:eastAsia="zh-CN"/>
        </w:rPr>
        <w:tab/>
      </w:r>
      <w:r>
        <w:t>with the assumption of M=1 for periodic CSI-RS</w:t>
      </w:r>
    </w:p>
    <w:p>
      <w:pPr>
        <w:pStyle w:val="97"/>
        <w:spacing w:before="0" w:after="0"/>
        <w:rPr>
          <w:i/>
        </w:rPr>
      </w:pPr>
      <w:r>
        <w:rPr>
          <w:lang w:eastAsia="zh-CN"/>
        </w:rPr>
        <w:t>-</w:t>
      </w:r>
      <w:r>
        <w:rPr>
          <w:lang w:eastAsia="zh-CN"/>
        </w:rPr>
        <w:tab/>
      </w:r>
      <w:r>
        <w:t xml:space="preserve">for aperiodic CSI-RS if number of resources in resource set at least equal to </w:t>
      </w:r>
      <w:r>
        <w:rPr>
          <w:i/>
        </w:rPr>
        <w:t>MaxNumberRxBeam</w:t>
      </w:r>
    </w:p>
    <w:p>
      <w:pPr>
        <w:pStyle w:val="97"/>
        <w:spacing w:before="0" w:after="0"/>
      </w:pPr>
      <w:r>
        <w:t>-</w:t>
      </w:r>
      <w:r>
        <w:tab/>
      </w:r>
      <w:r>
        <w:t>with T</w:t>
      </w:r>
      <w:r>
        <w:rPr>
          <w:vertAlign w:val="subscript"/>
        </w:rPr>
        <w:t>Report</w:t>
      </w:r>
      <w:r>
        <w:t xml:space="preserve"> = 0</w:t>
      </w:r>
    </w:p>
    <w:p>
      <w:pPr>
        <w:pStyle w:val="96"/>
        <w:spacing w:before="0" w:after="0"/>
        <w:rPr>
          <w:lang w:val="en-US" w:eastAsia="zh-CN"/>
        </w:rPr>
      </w:pPr>
      <w:r>
        <w:rPr>
          <w:lang w:eastAsia="zh-CN"/>
        </w:rPr>
        <w:t>-</w:t>
      </w:r>
      <w:r>
        <w:rPr>
          <w:lang w:eastAsia="zh-CN"/>
        </w:rPr>
        <w:tab/>
      </w: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pPr>
        <w:pStyle w:val="96"/>
        <w:spacing w:before="0" w:after="0"/>
        <w:rPr>
          <w:lang w:val="en-US" w:eastAsia="zh-CN"/>
        </w:rPr>
      </w:pPr>
      <w:r>
        <w:rPr>
          <w:lang w:eastAsia="zh-CN"/>
        </w:rPr>
        <w:t>-</w:t>
      </w:r>
      <w:r>
        <w:rPr>
          <w:lang w:eastAsia="zh-CN"/>
        </w:rPr>
        <w:tab/>
      </w:r>
      <w:r>
        <w:rPr>
          <w:lang w:val="en-US" w:eastAsia="zh-CN"/>
        </w:rPr>
        <w:t>TO</w:t>
      </w:r>
      <w:r>
        <w:rPr>
          <w:vertAlign w:val="subscript"/>
          <w:lang w:val="en-US" w:eastAsia="zh-CN"/>
        </w:rPr>
        <w:t>uk</w:t>
      </w:r>
      <w:r>
        <w:rPr>
          <w:lang w:val="en-US" w:eastAsia="zh-CN"/>
        </w:rPr>
        <w:t xml:space="preserve"> = 1 when TCI state switching involves other QCL types only</w:t>
      </w:r>
    </w:p>
    <w:p>
      <w:pPr>
        <w:pStyle w:val="96"/>
        <w:spacing w:before="0" w:after="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pPr>
        <w:pStyle w:val="96"/>
        <w:spacing w:before="0" w:after="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pPr>
        <w:spacing w:before="0" w:after="0"/>
        <w:jc w:val="both"/>
        <w:rPr>
          <w:bCs/>
          <w:lang w:val="en-US" w:eastAsia="zh-CN"/>
        </w:rPr>
      </w:pPr>
    </w:p>
    <w:p>
      <w:pPr>
        <w:spacing w:before="0" w:after="0"/>
        <w:jc w:val="both"/>
        <w:rPr>
          <w:bCs/>
          <w:lang w:val="en-US" w:eastAsia="zh-CN"/>
        </w:rPr>
      </w:pPr>
      <w:r>
        <w:rPr>
          <w:rFonts w:hint="eastAsia"/>
          <w:bCs/>
          <w:lang w:val="en-US" w:eastAsia="zh-CN"/>
        </w:rPr>
        <w:t>Without top K beam sweeping</w:t>
      </w:r>
      <w:r>
        <w:rPr>
          <w:rFonts w:hint="eastAsia"/>
          <w:lang w:val="en-US" w:eastAsia="zh-CN"/>
        </w:rPr>
        <w:t xml:space="preserve">, </w:t>
      </w:r>
      <w:r>
        <w:t>L1-RSRP measurement</w:t>
      </w:r>
      <w:r>
        <w:rPr>
          <w:rFonts w:hint="eastAsia"/>
          <w:lang w:val="en-US" w:eastAsia="zh-CN"/>
        </w:rPr>
        <w:t xml:space="preserve"> and SSB measurement are also needed for CSI-RS beam, the total delay is similar to that of w</w:t>
      </w:r>
      <w:r>
        <w:rPr>
          <w:rFonts w:hint="eastAsia"/>
          <w:bCs/>
          <w:lang w:val="en-US" w:eastAsia="zh-CN"/>
        </w:rPr>
        <w:t>ith top K beam sweeping procedure.</w:t>
      </w:r>
    </w:p>
    <w:p>
      <w:pPr>
        <w:spacing w:before="0" w:after="0"/>
        <w:jc w:val="both"/>
        <w:rPr>
          <w:bCs/>
          <w:lang w:val="en-US" w:eastAsia="zh-CN"/>
        </w:rPr>
      </w:pPr>
    </w:p>
    <w:p>
      <w:pPr>
        <w:spacing w:before="0" w:after="0"/>
        <w:jc w:val="both"/>
        <w:rPr>
          <w:bCs/>
          <w:lang w:val="en-US" w:eastAsia="zh-CN"/>
        </w:rPr>
      </w:pPr>
      <w:r>
        <w:rPr>
          <w:rFonts w:hint="eastAsia"/>
          <w:bCs/>
          <w:lang w:val="en-US" w:eastAsia="zh-CN"/>
        </w:rPr>
        <w:t xml:space="preserve">Based on above analysis, top K beam sweeping procedure introduces some RS measurement overhead but also provides higher beam prediction accuracy, the delay between inference and new target TCI state application </w:t>
      </w:r>
      <w:r>
        <w:rPr>
          <w:rFonts w:hint="eastAsia"/>
          <w:lang w:val="en-US" w:eastAsia="zh-CN"/>
        </w:rPr>
        <w:t>is similar to that of w</w:t>
      </w:r>
      <w:r>
        <w:rPr>
          <w:rFonts w:hint="eastAsia"/>
          <w:bCs/>
          <w:lang w:val="en-US" w:eastAsia="zh-CN"/>
        </w:rPr>
        <w:t>ithout top K beam sweeping procedure. Thus top K beam sweeping procedure can be introduced. Whether top K beam sweeping procedure is enabled is configurable by gNB.</w:t>
      </w:r>
    </w:p>
    <w:p>
      <w:pPr>
        <w:spacing w:before="0" w:after="0"/>
        <w:jc w:val="both"/>
        <w:rPr>
          <w:bCs/>
          <w:lang w:val="en-US" w:eastAsia="zh-CN"/>
        </w:rPr>
      </w:pPr>
    </w:p>
    <w:p>
      <w:pPr>
        <w:spacing w:before="0" w:after="0"/>
        <w:jc w:val="both"/>
        <w:rPr>
          <w:b/>
          <w:lang w:val="en-US" w:eastAsia="zh-CN"/>
        </w:rPr>
      </w:pPr>
      <w:r>
        <w:rPr>
          <w:rFonts w:hint="eastAsia"/>
          <w:b/>
          <w:lang w:eastAsia="zh-CN"/>
        </w:rPr>
        <w:t xml:space="preserve">Proposal </w:t>
      </w:r>
      <w:r>
        <w:rPr>
          <w:rFonts w:hint="eastAsia"/>
          <w:b/>
          <w:lang w:val="en-US" w:eastAsia="zh-CN"/>
        </w:rPr>
        <w:t>6</w:t>
      </w:r>
      <w:r>
        <w:rPr>
          <w:rFonts w:hint="eastAsia"/>
          <w:b/>
          <w:lang w:eastAsia="zh-CN"/>
        </w:rPr>
        <w:t xml:space="preserve">: </w:t>
      </w:r>
      <w:r>
        <w:rPr>
          <w:rFonts w:hint="eastAsia"/>
          <w:b/>
          <w:lang w:val="en-US" w:eastAsia="zh-CN"/>
        </w:rPr>
        <w:t>Top K beam sweeping procedure can be s</w:t>
      </w:r>
      <w:r>
        <w:rPr>
          <w:rFonts w:hint="eastAsia" w:ascii="Times New Roman" w:hAnsi="Times New Roman" w:cs="Times New Roman"/>
          <w:b/>
          <w:lang w:val="en-US" w:eastAsia="zh-CN"/>
        </w:rPr>
        <w:t>upported</w:t>
      </w:r>
      <w:r>
        <w:rPr>
          <w:rFonts w:hint="eastAsia" w:ascii="Times New Roman" w:hAnsi="Times New Roman" w:cs="Times New Roman"/>
          <w:b/>
          <w:lang w:val="en-US" w:eastAsia="zh-CN"/>
        </w:rPr>
        <w:t xml:space="preserve"> to obtain Top 1 beam</w:t>
      </w:r>
      <w:r>
        <w:rPr>
          <w:rFonts w:hint="eastAsia" w:ascii="Times New Roman" w:hAnsi="Times New Roman" w:cs="Times New Roman"/>
          <w:b/>
          <w:lang w:val="en-US" w:eastAsia="zh-CN"/>
        </w:rPr>
        <w:t xml:space="preserve">. </w:t>
      </w:r>
    </w:p>
    <w:p>
      <w:pPr>
        <w:spacing w:before="0" w:after="0"/>
        <w:jc w:val="both"/>
        <w:rPr>
          <w:b/>
          <w:lang w:val="en-US" w:eastAsia="zh-CN"/>
        </w:rPr>
      </w:pPr>
    </w:p>
    <w:p>
      <w:pPr>
        <w:spacing w:before="0" w:after="0"/>
        <w:jc w:val="both"/>
        <w:rPr>
          <w:bCs/>
          <w:lang w:val="en-US" w:eastAsia="zh-CN"/>
        </w:rPr>
      </w:pPr>
      <w:r>
        <w:rPr>
          <w:rFonts w:hint="eastAsia"/>
          <w:bCs/>
          <w:lang w:val="en-US" w:eastAsia="zh-CN"/>
        </w:rPr>
        <w:t>One problem to configure Top K beam sweeping is Top K beams often change after each inference. If periodic/semi-persistent CSI report is used for Top K beam sweeping, set A is associated with the CSI report. A DL signaling is needed to indicate Top K beam subset for measurement before each report, signaling overhead is large. If aperiodic CSI report is used for Top K beam sweeping, one trigger state can be associated with multiple CSI report and multiple resource sets. Since the maximum number of trigger states for aperiodic CSI reporting and maximum number of resource sets associated with one trigger state is limited, it is difficult to configure all combinations of Top K beams and also occupies too many trigger states and resource sets oriented for other purposes. The method to indicated all combinations of Top K beams for aperiodic CSI reporting with low signaling overhead needs further discussion.</w:t>
      </w:r>
    </w:p>
    <w:p>
      <w:pPr>
        <w:adjustRightInd w:val="0"/>
        <w:snapToGrid w:val="0"/>
        <w:spacing w:before="0" w:after="0"/>
        <w:jc w:val="both"/>
        <w:rPr>
          <w:bCs/>
          <w:lang w:val="en-US" w:eastAsia="zh-CN"/>
        </w:rPr>
      </w:pPr>
    </w:p>
    <w:p>
      <w:pPr>
        <w:adjustRightInd w:val="0"/>
        <w:snapToGrid w:val="0"/>
        <w:spacing w:before="0" w:after="0"/>
        <w:jc w:val="both"/>
        <w:rPr>
          <w:b/>
          <w:lang w:val="en-US" w:eastAsia="zh-CN"/>
        </w:rPr>
      </w:pPr>
      <w:r>
        <w:rPr>
          <w:b/>
          <w:lang w:eastAsia="zh-CN"/>
        </w:rPr>
        <w:t>Proposal</w:t>
      </w:r>
      <w:r>
        <w:rPr>
          <w:b/>
          <w:lang w:val="en-US" w:eastAsia="zh-CN"/>
        </w:rPr>
        <w:t xml:space="preserve"> </w:t>
      </w:r>
      <w:r>
        <w:rPr>
          <w:rFonts w:hint="eastAsia"/>
          <w:b/>
          <w:lang w:val="en-US" w:eastAsia="zh-CN"/>
        </w:rPr>
        <w:t>7</w:t>
      </w:r>
      <w:r>
        <w:rPr>
          <w:b/>
          <w:lang w:eastAsia="zh-CN"/>
        </w:rPr>
        <w:t xml:space="preserve">: </w:t>
      </w:r>
      <w:r>
        <w:rPr>
          <w:b/>
          <w:lang w:val="en-US" w:eastAsia="zh-CN"/>
        </w:rPr>
        <w:t>The indication of Top K beam (resource) set with low signaling overhead can be further discussed.</w:t>
      </w:r>
    </w:p>
    <w:p>
      <w:pPr>
        <w:adjustRightInd w:val="0"/>
        <w:snapToGrid w:val="0"/>
        <w:spacing w:before="0" w:after="0"/>
        <w:jc w:val="both"/>
        <w:rPr>
          <w:b/>
          <w:lang w:val="en-US" w:eastAsia="zh-CN"/>
        </w:rPr>
      </w:pPr>
    </w:p>
    <w:p>
      <w:pPr>
        <w:pStyle w:val="168"/>
        <w:numPr>
          <w:ilvl w:val="255"/>
          <w:numId w:val="0"/>
        </w:numPr>
        <w:adjustRightInd w:val="0"/>
        <w:snapToGrid w:val="0"/>
        <w:spacing w:before="0" w:after="0" w:line="240" w:lineRule="auto"/>
        <w:ind w:left="0" w:firstLine="0"/>
        <w:rPr>
          <w:rFonts w:ascii="Times New Roman" w:hAnsi="Times New Roman" w:cs="Times New Roman"/>
          <w:b w:val="0"/>
          <w:bCs w:val="0"/>
          <w:sz w:val="20"/>
          <w:szCs w:val="20"/>
          <w:lang w:val="en-US"/>
        </w:rPr>
      </w:pPr>
      <w:r>
        <w:rPr>
          <w:rFonts w:ascii="Times New Roman" w:hAnsi="Times New Roman" w:cs="Times New Roman"/>
          <w:b w:val="0"/>
          <w:bCs w:val="0"/>
          <w:sz w:val="20"/>
          <w:szCs w:val="20"/>
          <w:highlight w:val="none"/>
          <w:lang w:val="en-US"/>
        </w:rPr>
        <w:t>In RAN1#120 meeting, FL summari</w:t>
      </w:r>
      <w:r>
        <w:rPr>
          <w:rFonts w:hint="eastAsia" w:ascii="Times New Roman" w:hAnsi="Times New Roman" w:cs="Times New Roman"/>
          <w:b w:val="0"/>
          <w:bCs w:val="0"/>
          <w:sz w:val="20"/>
          <w:szCs w:val="20"/>
          <w:lang w:val="en-US"/>
        </w:rPr>
        <w:t>z</w:t>
      </w:r>
      <w:r>
        <w:rPr>
          <w:rFonts w:ascii="Times New Roman" w:hAnsi="Times New Roman" w:cs="Times New Roman"/>
          <w:b w:val="0"/>
          <w:bCs w:val="0"/>
          <w:sz w:val="20"/>
          <w:szCs w:val="20"/>
          <w:highlight w:val="none"/>
          <w:lang w:val="en-US"/>
        </w:rPr>
        <w:t xml:space="preserve">ed </w:t>
      </w:r>
      <w:r>
        <w:rPr>
          <w:rFonts w:ascii="Times New Roman" w:hAnsi="Times New Roman" w:cs="Times New Roman"/>
          <w:b w:val="0"/>
          <w:bCs w:val="0"/>
          <w:sz w:val="20"/>
          <w:szCs w:val="20"/>
          <w:highlight w:val="none"/>
        </w:rPr>
        <w:t>following solutions</w:t>
      </w:r>
      <w:r>
        <w:rPr>
          <w:rFonts w:ascii="Times New Roman" w:hAnsi="Times New Roman" w:cs="Times New Roman"/>
          <w:b w:val="0"/>
          <w:bCs w:val="0"/>
          <w:sz w:val="20"/>
          <w:szCs w:val="20"/>
          <w:highlight w:val="none"/>
          <w:lang w:val="en-US"/>
        </w:rPr>
        <w:t xml:space="preserve"> of </w:t>
      </w:r>
      <w:r>
        <w:rPr>
          <w:rFonts w:ascii="Times New Roman" w:hAnsi="Times New Roman" w:cs="Times New Roman"/>
          <w:b w:val="0"/>
          <w:bCs w:val="0"/>
          <w:sz w:val="20"/>
          <w:szCs w:val="20"/>
          <w:highlight w:val="none"/>
        </w:rPr>
        <w:t>Top-K beam</w:t>
      </w:r>
      <w:r>
        <w:rPr>
          <w:rFonts w:ascii="Times New Roman" w:hAnsi="Times New Roman" w:cs="Times New Roman"/>
          <w:b w:val="0"/>
          <w:bCs w:val="0"/>
          <w:sz w:val="20"/>
          <w:szCs w:val="20"/>
          <w:highlight w:val="none"/>
          <w:lang w:val="en-US"/>
        </w:rPr>
        <w:t xml:space="preserve"> sweeping: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68"/>
              <w:numPr>
                <w:ilvl w:val="255"/>
                <w:numId w:val="0"/>
              </w:numPr>
              <w:overflowPunct w:val="0"/>
              <w:autoSpaceDE w:val="0"/>
              <w:autoSpaceDN w:val="0"/>
              <w:adjustRightInd w:val="0"/>
              <w:snapToGrid w:val="0"/>
              <w:spacing w:before="0" w:after="0" w:line="240" w:lineRule="auto"/>
              <w:ind w:left="0" w:firstLine="0"/>
              <w:textAlignment w:val="baseline"/>
              <w:rPr>
                <w:rFonts w:ascii="Times New Roman" w:hAnsi="Times New Roman" w:cs="Times New Roman"/>
                <w:b w:val="0"/>
                <w:bCs w:val="0"/>
                <w:sz w:val="20"/>
                <w:szCs w:val="20"/>
                <w:lang w:val="en-US"/>
              </w:rPr>
            </w:pPr>
          </w:p>
          <w:p>
            <w:pPr>
              <w:pStyle w:val="168"/>
              <w:numPr>
                <w:ilvl w:val="1"/>
                <w:numId w:val="16"/>
              </w:numPr>
              <w:tabs>
                <w:tab w:val="clear" w:pos="1304"/>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ResourceSet follows the UE predicted Top-K beams, </w:t>
            </w:r>
          </w:p>
          <w:p>
            <w:pPr>
              <w:pStyle w:val="168"/>
              <w:numPr>
                <w:ilvl w:val="1"/>
                <w:numId w:val="16"/>
              </w:numPr>
              <w:tabs>
                <w:tab w:val="clear" w:pos="1304"/>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Option 2: NW configures a number of aPeriodicTriggerStates, and the UE provides Top-K predictions restricted to the valid TCI states matching one of the aPeriodicTrigger states,</w:t>
            </w:r>
          </w:p>
          <w:p>
            <w:pPr>
              <w:pStyle w:val="168"/>
              <w:numPr>
                <w:ilvl w:val="1"/>
                <w:numId w:val="16"/>
              </w:numPr>
              <w:tabs>
                <w:tab w:val="clear" w:pos="1304"/>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Top-K beam sweep. FFS on details. </w:t>
            </w:r>
          </w:p>
          <w:p>
            <w:pPr>
              <w:pStyle w:val="168"/>
              <w:numPr>
                <w:ilvl w:val="1"/>
                <w:numId w:val="16"/>
              </w:numPr>
              <w:tabs>
                <w:tab w:val="clear" w:pos="1304"/>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aPeriodicTriggerStates </w:t>
            </w:r>
          </w:p>
          <w:p>
            <w:pPr>
              <w:pStyle w:val="168"/>
              <w:numPr>
                <w:ilvl w:val="1"/>
                <w:numId w:val="16"/>
              </w:numPr>
              <w:tabs>
                <w:tab w:val="clear" w:pos="1304"/>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Option5: NW configures all Set A measurement resources, and UE is expected to measure only predicted top-K beams after each inference result.</w:t>
            </w:r>
          </w:p>
          <w:p>
            <w:pPr>
              <w:pStyle w:val="168"/>
              <w:numPr>
                <w:ilvl w:val="1"/>
                <w:numId w:val="16"/>
              </w:numPr>
              <w:tabs>
                <w:tab w:val="clear" w:pos="1304"/>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Note 1: Option 2 and 4 would imply reduced performance since P2 cannot support all Top-K combinations</w:t>
            </w:r>
          </w:p>
          <w:p>
            <w:pPr>
              <w:pStyle w:val="168"/>
              <w:numPr>
                <w:ilvl w:val="1"/>
                <w:numId w:val="16"/>
              </w:numPr>
              <w:tabs>
                <w:tab w:val="clear" w:pos="1304"/>
              </w:tabs>
              <w:overflowPunct w:val="0"/>
              <w:autoSpaceDE w:val="0"/>
              <w:autoSpaceDN w:val="0"/>
              <w:adjustRightInd w:val="0"/>
              <w:snapToGrid w:val="0"/>
              <w:spacing w:before="0" w:after="0" w:line="240" w:lineRule="auto"/>
              <w:ind w:left="400" w:hanging="360"/>
              <w:textAlignment w:val="baseline"/>
              <w:rPr>
                <w:rFonts w:ascii="Times New Roman" w:hAnsi="Times New Roman" w:cs="Times New Roman"/>
                <w:b w:val="0"/>
                <w:bCs w:val="0"/>
                <w:sz w:val="20"/>
                <w:szCs w:val="20"/>
              </w:rPr>
            </w:pPr>
            <w:r>
              <w:rPr>
                <w:rFonts w:ascii="Times New Roman" w:hAnsi="Times New Roman" w:cs="Times New Roman"/>
                <w:b w:val="0"/>
                <w:bCs w:val="0"/>
                <w:sz w:val="20"/>
                <w:szCs w:val="20"/>
              </w:rPr>
              <w:t>Note 2: NW indicating beam IDs could be used during monitoring</w:t>
            </w:r>
          </w:p>
          <w:p>
            <w:pPr>
              <w:pStyle w:val="168"/>
              <w:numPr>
                <w:ilvl w:val="255"/>
                <w:numId w:val="0"/>
              </w:numPr>
              <w:overflowPunct w:val="0"/>
              <w:autoSpaceDE w:val="0"/>
              <w:autoSpaceDN w:val="0"/>
              <w:adjustRightInd w:val="0"/>
              <w:snapToGrid w:val="0"/>
              <w:spacing w:before="0" w:after="0" w:line="240" w:lineRule="auto"/>
              <w:ind w:left="0" w:firstLine="0"/>
              <w:textAlignment w:val="baseline"/>
              <w:rPr>
                <w:rFonts w:hint="eastAsia" w:ascii="Times New Roman" w:hAnsi="Times New Roman" w:cs="Times New Roman"/>
                <w:b w:val="0"/>
                <w:bCs w:val="0"/>
                <w:sz w:val="20"/>
                <w:szCs w:val="20"/>
                <w:lang w:val="en-US"/>
              </w:rPr>
            </w:pPr>
          </w:p>
        </w:tc>
      </w:tr>
    </w:tbl>
    <w:p>
      <w:pPr>
        <w:pStyle w:val="168"/>
        <w:numPr>
          <w:ilvl w:val="255"/>
          <w:numId w:val="0"/>
        </w:numPr>
        <w:adjustRightInd w:val="0"/>
        <w:snapToGrid w:val="0"/>
        <w:spacing w:before="0" w:after="0" w:line="240" w:lineRule="auto"/>
        <w:ind w:left="0" w:firstLine="0"/>
        <w:rPr>
          <w:rFonts w:hint="eastAsia" w:ascii="Times New Roman" w:hAnsi="Times New Roman" w:cs="Times New Roman"/>
          <w:b w:val="0"/>
          <w:bCs w:val="0"/>
          <w:sz w:val="20"/>
          <w:szCs w:val="20"/>
          <w:highlight w:val="none"/>
          <w:lang w:val="en-US"/>
        </w:rPr>
      </w:pPr>
    </w:p>
    <w:p>
      <w:pPr>
        <w:pStyle w:val="168"/>
        <w:numPr>
          <w:ilvl w:val="255"/>
          <w:numId w:val="0"/>
        </w:numPr>
        <w:tabs>
          <w:tab w:val="clear" w:pos="1304"/>
        </w:tabs>
        <w:adjustRightInd w:val="0"/>
        <w:snapToGrid w:val="0"/>
        <w:spacing w:before="0" w:after="0" w:line="240" w:lineRule="auto"/>
        <w:ind w:left="0" w:firstLine="0"/>
        <w:jc w:val="both"/>
        <w:rPr>
          <w:rFonts w:ascii="Times New Roman" w:hAnsi="Times New Roman" w:eastAsia="宋体" w:cs="Times New Roman"/>
          <w:b w:val="0"/>
          <w:bCs w:val="0"/>
          <w:kern w:val="0"/>
          <w:sz w:val="20"/>
          <w:szCs w:val="20"/>
          <w:lang w:val="en-US"/>
          <w14:ligatures w14:val="none"/>
        </w:rPr>
      </w:pPr>
      <w:r>
        <w:rPr>
          <w:rFonts w:ascii="Times New Roman" w:hAnsi="Times New Roman" w:eastAsia="宋体" w:cs="Times New Roman"/>
          <w:b w:val="0"/>
          <w:bCs w:val="0"/>
          <w:kern w:val="0"/>
          <w:sz w:val="20"/>
          <w:szCs w:val="20"/>
          <w:highlight w:val="none"/>
          <w:lang w:val="en-US"/>
          <w14:ligatures w14:val="none"/>
        </w:rPr>
        <w:t xml:space="preserve">As we discussed above, </w:t>
      </w:r>
      <w:r>
        <w:rPr>
          <w:rFonts w:hint="eastAsia" w:ascii="Times New Roman" w:hAnsi="Times New Roman" w:eastAsia="宋体" w:cs="Times New Roman"/>
          <w:b w:val="0"/>
          <w:bCs w:val="0"/>
          <w:kern w:val="0"/>
          <w:sz w:val="20"/>
          <w:szCs w:val="20"/>
          <w:lang w:val="en-US"/>
          <w14:ligatures w14:val="none"/>
        </w:rPr>
        <w:t>O</w:t>
      </w:r>
      <w:r>
        <w:rPr>
          <w:rFonts w:ascii="Times New Roman" w:hAnsi="Times New Roman" w:eastAsia="宋体" w:cs="Times New Roman"/>
          <w:b w:val="0"/>
          <w:bCs w:val="0"/>
          <w:kern w:val="0"/>
          <w:sz w:val="20"/>
          <w:szCs w:val="20"/>
          <w:highlight w:val="none"/>
          <w:lang w:val="en-US"/>
          <w14:ligatures w14:val="none"/>
        </w:rPr>
        <w:t xml:space="preserve">ption 2 and 4 intend to </w:t>
      </w:r>
      <w:r>
        <w:rPr>
          <w:rFonts w:ascii="Times New Roman" w:hAnsi="Times New Roman" w:eastAsia="宋体" w:cs="Times New Roman"/>
          <w:b w:val="0"/>
          <w:bCs w:val="0"/>
          <w:kern w:val="0"/>
          <w:sz w:val="20"/>
          <w:szCs w:val="20"/>
          <w:lang w:val="en-US"/>
          <w14:ligatures w14:val="none"/>
        </w:rPr>
        <w:t xml:space="preserve">configure all combinations of Top K beams, which occupies too many trigger states and resource sets oriented for other purposes. For </w:t>
      </w:r>
      <w:r>
        <w:rPr>
          <w:rFonts w:hint="eastAsia" w:ascii="Times New Roman" w:hAnsi="Times New Roman" w:eastAsia="宋体" w:cs="Times New Roman"/>
          <w:b w:val="0"/>
          <w:bCs w:val="0"/>
          <w:kern w:val="0"/>
          <w:sz w:val="20"/>
          <w:szCs w:val="20"/>
          <w:lang w:val="en-US"/>
          <w14:ligatures w14:val="none"/>
        </w:rPr>
        <w:t>O</w:t>
      </w:r>
      <w:r>
        <w:rPr>
          <w:rFonts w:ascii="Times New Roman" w:hAnsi="Times New Roman" w:eastAsia="宋体" w:cs="Times New Roman"/>
          <w:b w:val="0"/>
          <w:bCs w:val="0"/>
          <w:kern w:val="0"/>
          <w:sz w:val="20"/>
          <w:szCs w:val="20"/>
          <w:lang w:val="en-US"/>
          <w14:ligatures w14:val="none"/>
        </w:rPr>
        <w:t>ption 2, to make sure Top K beam combination is included in trigger states, the reported Top K beam id is impacted by configured trigger state. This will degrade model performance. Top K beam sweeping can match Top K beams in inference report in best-effort manner, but reported Top K beam id match Top K beam sweeping does not make sense.</w:t>
      </w:r>
    </w:p>
    <w:p>
      <w:pPr>
        <w:pStyle w:val="168"/>
        <w:numPr>
          <w:ilvl w:val="255"/>
          <w:numId w:val="0"/>
        </w:numPr>
        <w:tabs>
          <w:tab w:val="clear" w:pos="1304"/>
        </w:tabs>
        <w:adjustRightInd w:val="0"/>
        <w:snapToGrid w:val="0"/>
        <w:spacing w:before="0" w:after="0" w:line="240" w:lineRule="auto"/>
        <w:ind w:left="0" w:firstLine="0"/>
        <w:jc w:val="both"/>
        <w:rPr>
          <w:rFonts w:ascii="Times New Roman" w:hAnsi="Times New Roman" w:eastAsia="宋体" w:cs="Times New Roman"/>
          <w:b w:val="0"/>
          <w:bCs w:val="0"/>
          <w:kern w:val="0"/>
          <w:sz w:val="20"/>
          <w:szCs w:val="20"/>
          <w:highlight w:val="none"/>
          <w:lang w:val="en-US"/>
          <w14:ligatures w14:val="none"/>
        </w:rPr>
      </w:pPr>
    </w:p>
    <w:p>
      <w:pPr>
        <w:adjustRightInd w:val="0"/>
        <w:snapToGrid w:val="0"/>
        <w:spacing w:before="0" w:after="0"/>
        <w:jc w:val="both"/>
        <w:rPr>
          <w:lang w:val="en-US" w:eastAsia="zh-CN"/>
        </w:rPr>
      </w:pPr>
      <w:r>
        <w:rPr>
          <w:b w:val="0"/>
          <w:lang w:val="en-US" w:eastAsia="zh-CN"/>
        </w:rPr>
        <w:t>Option 1 and 3 are preferred but the difference between option 1 and 3 is not clear. Option 3 provides more detail, where MAC</w:t>
      </w:r>
      <w:r>
        <w:rPr>
          <w:rFonts w:hint="eastAsia"/>
          <w:lang w:val="en-US" w:eastAsia="zh-CN"/>
        </w:rPr>
        <w:t xml:space="preserve"> </w:t>
      </w:r>
      <w:r>
        <w:rPr>
          <w:b w:val="0"/>
          <w:lang w:val="en-US" w:eastAsia="zh-CN"/>
        </w:rPr>
        <w:t xml:space="preserve">CE indicates </w:t>
      </w:r>
      <w:r>
        <w:t xml:space="preserve">beam IDs or TCI states </w:t>
      </w:r>
      <w:r>
        <w:rPr>
          <w:rFonts w:hint="eastAsia"/>
          <w:lang w:val="en-US" w:eastAsia="zh-CN"/>
        </w:rPr>
        <w:t>of</w:t>
      </w:r>
      <w:r>
        <w:t xml:space="preserve"> Top-K beam</w:t>
      </w:r>
      <w:r>
        <w:rPr>
          <w:rFonts w:hint="eastAsia"/>
          <w:lang w:val="en-US" w:eastAsia="zh-CN"/>
        </w:rPr>
        <w:t xml:space="preserve">s or subset of </w:t>
      </w:r>
      <w:r>
        <w:t>Top-K beam</w:t>
      </w:r>
      <w:r>
        <w:rPr>
          <w:rFonts w:hint="eastAsia"/>
          <w:lang w:val="en-US" w:eastAsia="zh-CN"/>
        </w:rPr>
        <w:t xml:space="preserve">s. We think MACCE is an appropriate signaling to indicate variable </w:t>
      </w:r>
      <w:r>
        <w:t>Top-K beam</w:t>
      </w:r>
      <w:r>
        <w:rPr>
          <w:rFonts w:hint="eastAsia"/>
          <w:lang w:val="en-US" w:eastAsia="zh-CN"/>
        </w:rPr>
        <w:t xml:space="preserve"> combination with low latency. </w:t>
      </w:r>
    </w:p>
    <w:p>
      <w:pPr>
        <w:pStyle w:val="168"/>
        <w:numPr>
          <w:ilvl w:val="255"/>
          <w:numId w:val="0"/>
        </w:numPr>
        <w:tabs>
          <w:tab w:val="clear" w:pos="1304"/>
        </w:tabs>
        <w:adjustRightInd w:val="0"/>
        <w:snapToGrid w:val="0"/>
        <w:spacing w:before="0" w:after="0" w:line="240" w:lineRule="auto"/>
        <w:ind w:left="0" w:firstLine="0"/>
        <w:jc w:val="both"/>
        <w:rPr>
          <w:rFonts w:ascii="Times New Roman" w:hAnsi="Times New Roman" w:eastAsia="宋体" w:cs="Times New Roman"/>
          <w:b w:val="0"/>
          <w:bCs w:val="0"/>
          <w:kern w:val="0"/>
          <w:sz w:val="20"/>
          <w:szCs w:val="20"/>
          <w:lang w:val="en-US"/>
          <w14:ligatures w14:val="none"/>
        </w:rPr>
      </w:pPr>
    </w:p>
    <w:p>
      <w:pPr>
        <w:pStyle w:val="168"/>
        <w:numPr>
          <w:ilvl w:val="255"/>
          <w:numId w:val="0"/>
        </w:numPr>
        <w:tabs>
          <w:tab w:val="clear" w:pos="1304"/>
        </w:tabs>
        <w:adjustRightInd w:val="0"/>
        <w:snapToGrid w:val="0"/>
        <w:spacing w:before="0" w:after="0" w:line="240" w:lineRule="auto"/>
        <w:ind w:left="0" w:firstLine="0"/>
        <w:jc w:val="both"/>
        <w:rPr>
          <w:rFonts w:ascii="Times New Roman" w:hAnsi="Times New Roman" w:cs="Times New Roman"/>
          <w:b w:val="0"/>
          <w:bCs w:val="0"/>
          <w:kern w:val="0"/>
          <w:sz w:val="20"/>
          <w:szCs w:val="20"/>
          <w:highlight w:val="none"/>
          <w:lang w:val="en-US"/>
          <w14:ligatures w14:val="none"/>
        </w:rPr>
      </w:pPr>
      <w:r>
        <w:rPr>
          <w:rFonts w:ascii="Times New Roman" w:hAnsi="Times New Roman" w:eastAsia="宋体" w:cs="Times New Roman"/>
          <w:b w:val="0"/>
          <w:bCs w:val="0"/>
          <w:kern w:val="0"/>
          <w:sz w:val="20"/>
          <w:szCs w:val="20"/>
          <w:lang w:val="en-US"/>
          <w14:ligatures w14:val="none"/>
        </w:rPr>
        <w:t>Option 5 needs more details. It is acceptable if gNB indicates UE</w:t>
      </w:r>
      <w:r>
        <w:rPr>
          <w:rFonts w:hint="eastAsia" w:ascii="Times New Roman" w:hAnsi="Times New Roman" w:cs="Times New Roman"/>
          <w:b w:val="0"/>
          <w:bCs w:val="0"/>
          <w:sz w:val="20"/>
          <w:szCs w:val="20"/>
        </w:rPr>
        <w:t xml:space="preserve"> to measure only predicted top-K beams </w:t>
      </w:r>
      <w:r>
        <w:rPr>
          <w:rFonts w:hint="eastAsia" w:ascii="Times New Roman" w:hAnsi="Times New Roman" w:cs="Times New Roman"/>
          <w:b w:val="0"/>
          <w:bCs w:val="0"/>
          <w:sz w:val="20"/>
          <w:szCs w:val="20"/>
          <w:lang w:val="en-US"/>
        </w:rPr>
        <w:t xml:space="preserve">within set A. But UE should not determine to measure </w:t>
      </w:r>
      <w:r>
        <w:rPr>
          <w:rFonts w:ascii="Times New Roman" w:hAnsi="Times New Roman" w:cs="Times New Roman"/>
          <w:b w:val="0"/>
          <w:bCs w:val="0"/>
          <w:sz w:val="20"/>
          <w:szCs w:val="20"/>
        </w:rPr>
        <w:t>Top-K beam</w:t>
      </w:r>
      <w:r>
        <w:rPr>
          <w:rFonts w:hint="eastAsia" w:cs="Times New Roman"/>
          <w:b w:val="0"/>
          <w:bCs w:val="0"/>
          <w:sz w:val="20"/>
          <w:szCs w:val="20"/>
          <w:lang w:val="en-US"/>
        </w:rPr>
        <w:t xml:space="preserve">s or subset of </w:t>
      </w:r>
      <w:r>
        <w:rPr>
          <w:rFonts w:ascii="Times New Roman" w:hAnsi="Times New Roman" w:cs="Times New Roman"/>
          <w:b w:val="0"/>
          <w:bCs w:val="0"/>
          <w:sz w:val="20"/>
          <w:szCs w:val="20"/>
        </w:rPr>
        <w:t>Top-K beam</w:t>
      </w:r>
      <w:r>
        <w:rPr>
          <w:rFonts w:hint="eastAsia" w:cs="Times New Roman"/>
          <w:b w:val="0"/>
          <w:bCs w:val="0"/>
          <w:sz w:val="20"/>
          <w:szCs w:val="20"/>
          <w:lang w:val="en-US"/>
        </w:rPr>
        <w:t xml:space="preserve">s </w:t>
      </w:r>
      <w:r>
        <w:rPr>
          <w:rFonts w:hint="eastAsia" w:ascii="Times New Roman" w:hAnsi="Times New Roman" w:cs="Times New Roman"/>
          <w:b w:val="0"/>
          <w:bCs w:val="0"/>
          <w:sz w:val="20"/>
          <w:szCs w:val="20"/>
          <w:lang w:val="en-US"/>
        </w:rPr>
        <w:t>withi</w:t>
      </w:r>
      <w:r>
        <w:rPr>
          <w:rFonts w:hint="eastAsia" w:ascii="Times New Roman" w:hAnsi="Times New Roman" w:cs="Times New Roman"/>
          <w:b w:val="0"/>
          <w:bCs w:val="0"/>
          <w:sz w:val="20"/>
          <w:szCs w:val="20"/>
          <w:highlight w:val="none"/>
          <w:lang w:val="en-US"/>
        </w:rPr>
        <w:t xml:space="preserve">n set A by implementation. </w:t>
      </w:r>
    </w:p>
    <w:p>
      <w:pPr>
        <w:pStyle w:val="168"/>
        <w:numPr>
          <w:ilvl w:val="255"/>
          <w:numId w:val="0"/>
        </w:numPr>
        <w:tabs>
          <w:tab w:val="clear" w:pos="1304"/>
        </w:tabs>
        <w:spacing w:before="0" w:after="0" w:line="240" w:lineRule="auto"/>
        <w:jc w:val="both"/>
        <w:rPr>
          <w:rFonts w:ascii="Times New Roman" w:hAnsi="Times New Roman" w:eastAsia="宋体" w:cs="Times New Roman"/>
          <w:b w:val="0"/>
          <w:bCs w:val="0"/>
          <w:kern w:val="0"/>
          <w:sz w:val="20"/>
          <w:szCs w:val="20"/>
          <w:highlight w:val="none"/>
          <w:lang w:val="en-US"/>
          <w14:ligatures w14:val="none"/>
        </w:rPr>
      </w:pPr>
    </w:p>
    <w:p>
      <w:pPr>
        <w:pStyle w:val="168"/>
        <w:numPr>
          <w:ilvl w:val="255"/>
          <w:numId w:val="0"/>
        </w:numPr>
        <w:tabs>
          <w:tab w:val="clear" w:pos="1304"/>
        </w:tabs>
        <w:spacing w:before="0" w:after="0" w:line="240" w:lineRule="auto"/>
        <w:jc w:val="both"/>
        <w:rPr>
          <w:rFonts w:ascii="Times New Roman" w:hAnsi="Times New Roman" w:cs="Times New Roman"/>
          <w:b/>
          <w:bCs/>
          <w:kern w:val="0"/>
          <w:sz w:val="20"/>
          <w:szCs w:val="20"/>
          <w:highlight w:val="none"/>
          <w:lang w:val="en-US"/>
          <w14:ligatures w14:val="none"/>
        </w:rPr>
      </w:pPr>
      <w:r>
        <w:rPr>
          <w:rFonts w:ascii="Times New Roman" w:hAnsi="Times New Roman" w:eastAsia="宋体" w:cs="Times New Roman"/>
          <w:b/>
          <w:bCs/>
          <w:kern w:val="0"/>
          <w:sz w:val="20"/>
          <w:szCs w:val="20"/>
          <w:highlight w:val="none"/>
          <w:lang w:val="en-US"/>
          <w14:ligatures w14:val="none"/>
        </w:rPr>
        <w:t xml:space="preserve">Proposal </w:t>
      </w:r>
      <w:r>
        <w:rPr>
          <w:rFonts w:hint="eastAsia" w:ascii="Times New Roman" w:hAnsi="Times New Roman" w:eastAsia="宋体" w:cs="Times New Roman"/>
          <w:b/>
          <w:bCs/>
          <w:kern w:val="0"/>
          <w:sz w:val="20"/>
          <w:szCs w:val="20"/>
          <w:highlight w:val="none"/>
          <w:lang w:val="en-US" w:eastAsia="zh-CN"/>
          <w14:ligatures w14:val="none"/>
        </w:rPr>
        <w:t>8</w:t>
      </w:r>
      <w:r>
        <w:rPr>
          <w:rFonts w:ascii="Times New Roman" w:hAnsi="Times New Roman" w:eastAsia="宋体" w:cs="Times New Roman"/>
          <w:b/>
          <w:bCs/>
          <w:kern w:val="0"/>
          <w:sz w:val="20"/>
          <w:szCs w:val="20"/>
          <w:highlight w:val="none"/>
          <w:lang w:val="en-US"/>
          <w14:ligatures w14:val="none"/>
        </w:rPr>
        <w:t xml:space="preserve">: For </w:t>
      </w:r>
      <w:r>
        <w:rPr>
          <w:rFonts w:ascii="Times New Roman" w:hAnsi="Times New Roman" w:cs="Times New Roman"/>
          <w:b/>
          <w:bCs/>
          <w:sz w:val="20"/>
          <w:szCs w:val="20"/>
          <w:highlight w:val="none"/>
        </w:rPr>
        <w:t>Top-K beam</w:t>
      </w:r>
      <w:r>
        <w:rPr>
          <w:rFonts w:ascii="Times New Roman" w:hAnsi="Times New Roman" w:cs="Times New Roman"/>
          <w:b/>
          <w:bCs/>
          <w:sz w:val="20"/>
          <w:szCs w:val="20"/>
          <w:highlight w:val="none"/>
          <w:lang w:val="en-US"/>
        </w:rPr>
        <w:t xml:space="preserve"> sweeping, </w:t>
      </w:r>
      <w:r>
        <w:rPr>
          <w:rFonts w:ascii="Times New Roman" w:hAnsi="Times New Roman" w:cs="Times New Roman"/>
          <w:b/>
          <w:bCs/>
          <w:sz w:val="20"/>
          <w:szCs w:val="20"/>
          <w:highlight w:val="none"/>
        </w:rPr>
        <w:t xml:space="preserve">NW </w:t>
      </w:r>
      <w:r>
        <w:rPr>
          <w:rFonts w:ascii="Times New Roman" w:hAnsi="Times New Roman" w:cs="Times New Roman"/>
          <w:b/>
          <w:bCs/>
          <w:sz w:val="20"/>
          <w:szCs w:val="20"/>
          <w:highlight w:val="none"/>
          <w:lang w:val="en-US"/>
        </w:rPr>
        <w:t>indicates</w:t>
      </w:r>
      <w:r>
        <w:rPr>
          <w:rFonts w:ascii="Times New Roman" w:hAnsi="Times New Roman" w:cs="Times New Roman"/>
          <w:b/>
          <w:bCs/>
          <w:sz w:val="20"/>
          <w:szCs w:val="20"/>
          <w:highlight w:val="none"/>
        </w:rPr>
        <w:t xml:space="preserve"> the beam IDs or TCI states that are part of the Top-K beam</w:t>
      </w:r>
      <w:r>
        <w:rPr>
          <w:rFonts w:ascii="Times New Roman" w:hAnsi="Times New Roman" w:cs="Times New Roman"/>
          <w:b/>
          <w:bCs/>
          <w:sz w:val="20"/>
          <w:szCs w:val="20"/>
          <w:highlight w:val="none"/>
          <w:lang w:val="en-US"/>
        </w:rPr>
        <w:t>s by MAC CE.</w:t>
      </w:r>
    </w:p>
    <w:p>
      <w:pPr>
        <w:pStyle w:val="4"/>
        <w:numPr>
          <w:ilvl w:val="1"/>
          <w:numId w:val="0"/>
        </w:numPr>
        <w:rPr>
          <w:lang w:val="en-US" w:eastAsia="zh-CN"/>
        </w:rPr>
      </w:pPr>
      <w:r>
        <w:rPr>
          <w:rFonts w:hint="eastAsia"/>
          <w:lang w:val="en-US" w:eastAsia="zh-CN"/>
        </w:rPr>
        <w:t xml:space="preserve">3.1.2 </w:t>
      </w:r>
      <w:r>
        <w:rPr>
          <w:rFonts w:hint="eastAsia" w:eastAsiaTheme="minorEastAsia"/>
          <w:lang w:val="en-US" w:eastAsia="zh-CN"/>
        </w:rPr>
        <w:t>R</w:t>
      </w:r>
      <w:r>
        <w:rPr>
          <w:rFonts w:hint="eastAsia"/>
          <w:lang w:val="en-US" w:eastAsia="zh-CN"/>
        </w:rPr>
        <w:t>eporting content</w:t>
      </w:r>
    </w:p>
    <w:p>
      <w:pPr>
        <w:adjustRightInd w:val="0"/>
        <w:snapToGrid w:val="0"/>
        <w:spacing w:before="0" w:after="0"/>
        <w:jc w:val="both"/>
        <w:rPr>
          <w:rFonts w:eastAsiaTheme="minorEastAsia"/>
          <w:lang w:val="en-US" w:eastAsia="zh-CN"/>
        </w:rPr>
      </w:pPr>
      <w:r>
        <w:rPr>
          <w:rFonts w:hint="eastAsia"/>
          <w:lang w:val="en-US" w:eastAsia="zh-CN"/>
        </w:rPr>
        <w:t xml:space="preserve">In RAN1#117 meeting, following agreement regarding reporting content </w:t>
      </w:r>
      <w:r>
        <w:rPr>
          <w:rFonts w:eastAsia="Times New Roman"/>
          <w:lang w:val="en-US" w:eastAsia="zh-CN"/>
        </w:rPr>
        <w:t>for inference</w:t>
      </w:r>
      <w:r>
        <w:rPr>
          <w:rFonts w:hint="eastAsia" w:eastAsia="Times New Roman"/>
          <w:lang w:val="en-US" w:eastAsia="zh-CN"/>
        </w:rPr>
        <w:t xml:space="preserve"> at </w:t>
      </w:r>
      <w:r>
        <w:rPr>
          <w:rFonts w:eastAsia="Times New Roman"/>
          <w:lang w:val="en-US" w:eastAsia="zh-CN"/>
        </w:rPr>
        <w:t>NW-sided model</w:t>
      </w:r>
      <w:r>
        <w:rPr>
          <w:rFonts w:hint="eastAsia" w:eastAsia="Times New Roman"/>
          <w:lang w:val="en-US" w:eastAsia="zh-CN"/>
        </w:rPr>
        <w:t xml:space="preserve"> has been achieved.</w:t>
      </w:r>
    </w:p>
    <w:p>
      <w:pPr>
        <w:adjustRightInd w:val="0"/>
        <w:snapToGrid w:val="0"/>
        <w:spacing w:before="0" w:after="0"/>
        <w:jc w:val="both"/>
        <w:rPr>
          <w:rFonts w:eastAsiaTheme="minorEastAsia"/>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eastAsia="等线"/>
                <w:b/>
                <w:bCs/>
                <w:highlight w:val="green"/>
                <w:lang w:eastAsia="zh-CN"/>
              </w:rPr>
            </w:pPr>
            <w:bookmarkStart w:id="22" w:name="_Hlk168058576"/>
            <w:r>
              <w:rPr>
                <w:rFonts w:eastAsia="等线"/>
                <w:b/>
                <w:bCs/>
                <w:highlight w:val="green"/>
              </w:rPr>
              <w:t>Agreement</w:t>
            </w:r>
            <w:r>
              <w:rPr>
                <w:rFonts w:eastAsia="等线"/>
                <w:b/>
                <w:bCs/>
                <w:highlight w:val="green"/>
                <w:lang w:eastAsia="zh-CN"/>
              </w:rPr>
              <w:t xml:space="preserve"> (RAN1#117)</w:t>
            </w:r>
          </w:p>
          <w:p>
            <w:pPr>
              <w:overflowPunct w:val="0"/>
              <w:autoSpaceDE w:val="0"/>
              <w:autoSpaceDN w:val="0"/>
              <w:adjustRightInd w:val="0"/>
              <w:snapToGrid w:val="0"/>
              <w:spacing w:before="0" w:after="0"/>
              <w:textAlignment w:val="baseline"/>
              <w:rPr>
                <w:rFonts w:eastAsia="Times New Roman"/>
              </w:rPr>
            </w:pPr>
            <w:r>
              <w:t>For NW-sided model, for inference report, at least for BM-Case 1</w:t>
            </w:r>
            <w:r>
              <w:rPr>
                <w:rFonts w:hint="eastAsia" w:eastAsia="等线"/>
              </w:rPr>
              <w:t>,</w:t>
            </w:r>
            <w:r>
              <w:t xml:space="preserve"> </w:t>
            </w:r>
            <w:r>
              <w:rPr>
                <w:rFonts w:eastAsia="Times New Roman"/>
              </w:rPr>
              <w:t xml:space="preserve">the content in a beam report in L1 signaling, support </w:t>
            </w:r>
          </w:p>
          <w:p>
            <w:pPr>
              <w:pStyle w:val="133"/>
              <w:numPr>
                <w:ilvl w:val="0"/>
                <w:numId w:val="17"/>
              </w:numPr>
              <w:overflowPunct w:val="0"/>
              <w:autoSpaceDE w:val="0"/>
              <w:autoSpaceDN w:val="0"/>
              <w:adjustRightInd w:val="0"/>
              <w:snapToGrid w:val="0"/>
              <w:spacing w:before="0"/>
              <w:ind w:leftChars="0"/>
              <w:jc w:val="both"/>
              <w:textAlignment w:val="baseline"/>
            </w:pPr>
            <w:r>
              <w:t>L1-RSRPs and corresponding beam information of Top</w:t>
            </w:r>
            <w:r>
              <w:rPr>
                <w:rFonts w:hint="eastAsia" w:eastAsia="等线"/>
              </w:rPr>
              <w:t xml:space="preserve"> M</w:t>
            </w:r>
            <w:r>
              <w:t xml:space="preserve"> beam(s)</w:t>
            </w:r>
            <w:r>
              <w:rPr>
                <w:rFonts w:hint="eastAsia" w:eastAsia="等线"/>
              </w:rPr>
              <w:t xml:space="preserve"> </w:t>
            </w:r>
            <w:r>
              <w:t>with largest M measured value(s) of L1-RSRP(s)</w:t>
            </w:r>
            <w:r>
              <w:rPr>
                <w:rFonts w:hint="eastAsia" w:eastAsia="等线"/>
              </w:rPr>
              <w:t xml:space="preserve"> of a measurement resource set</w:t>
            </w:r>
            <w:r>
              <w:t xml:space="preserve">, where M is configured by gNB </w:t>
            </w:r>
          </w:p>
          <w:p>
            <w:pPr>
              <w:pStyle w:val="133"/>
              <w:numPr>
                <w:ilvl w:val="1"/>
                <w:numId w:val="17"/>
              </w:numPr>
              <w:overflowPunct w:val="0"/>
              <w:autoSpaceDE w:val="0"/>
              <w:autoSpaceDN w:val="0"/>
              <w:adjustRightInd w:val="0"/>
              <w:snapToGrid w:val="0"/>
              <w:spacing w:before="0"/>
              <w:ind w:leftChars="0"/>
              <w:jc w:val="both"/>
              <w:textAlignment w:val="baseline"/>
            </w:pPr>
            <w:r>
              <w:rPr>
                <w:rFonts w:eastAsia="等线"/>
              </w:rPr>
              <w:t>I</w:t>
            </w:r>
            <w:r>
              <w:rPr>
                <w:rFonts w:hint="eastAsia" w:eastAsia="等线"/>
              </w:rPr>
              <w:t xml:space="preserve">f </w:t>
            </w:r>
            <w:r>
              <w:t>M = the size of the measurement resource set,</w:t>
            </w:r>
            <w:r>
              <w:rPr>
                <w:rFonts w:hint="eastAsia" w:eastAsia="等线"/>
              </w:rPr>
              <w:t xml:space="preserve"> the content is </w:t>
            </w:r>
            <w:r>
              <w:t xml:space="preserve">all L1-RSRPs and one beam index (i.e., CRI/SSBRI) for the largest measured value of L1-RSRP of a </w:t>
            </w:r>
            <w:r>
              <w:rPr>
                <w:rFonts w:hint="eastAsia"/>
              </w:rPr>
              <w:t>measurement</w:t>
            </w:r>
            <w:r>
              <w:t xml:space="preserve"> resource set </w:t>
            </w:r>
          </w:p>
          <w:p>
            <w:pPr>
              <w:pStyle w:val="133"/>
              <w:numPr>
                <w:ilvl w:val="0"/>
                <w:numId w:val="17"/>
              </w:numPr>
              <w:overflowPunct w:val="0"/>
              <w:autoSpaceDE w:val="0"/>
              <w:autoSpaceDN w:val="0"/>
              <w:adjustRightInd w:val="0"/>
              <w:snapToGrid w:val="0"/>
              <w:spacing w:before="0"/>
              <w:ind w:leftChars="0"/>
              <w:jc w:val="both"/>
              <w:textAlignment w:val="baseline"/>
            </w:pPr>
            <w:r>
              <w:rPr>
                <w:rFonts w:hint="eastAsia" w:eastAsia="等线"/>
              </w:rPr>
              <w:t xml:space="preserve">FFS: </w:t>
            </w:r>
            <w:r>
              <w:t xml:space="preserve">L1-RSRPs and corresponding beam information of </w:t>
            </w:r>
            <w:r>
              <w:rPr>
                <w:rFonts w:eastAsia="等线"/>
              </w:rPr>
              <w:t>u</w:t>
            </w:r>
            <w:r>
              <w:t>p to M beams within X dB gap to the largest measured value of L1-RSRP, X and M are configured by gNB</w:t>
            </w:r>
            <w:r>
              <w:rPr>
                <w:rFonts w:hint="eastAsia" w:eastAsia="等线"/>
              </w:rPr>
              <w:t>, and whether/</w:t>
            </w:r>
            <w:r>
              <w:t xml:space="preserve">how to report number of reported beams </w:t>
            </w:r>
          </w:p>
          <w:p>
            <w:pPr>
              <w:pStyle w:val="133"/>
              <w:numPr>
                <w:ilvl w:val="0"/>
                <w:numId w:val="17"/>
              </w:numPr>
              <w:overflowPunct w:val="0"/>
              <w:autoSpaceDE w:val="0"/>
              <w:autoSpaceDN w:val="0"/>
              <w:adjustRightInd w:val="0"/>
              <w:snapToGrid w:val="0"/>
              <w:spacing w:before="0"/>
              <w:ind w:leftChars="0"/>
              <w:jc w:val="both"/>
              <w:textAlignment w:val="baseline"/>
            </w:pPr>
            <w:r>
              <w:t>FFS on the maximum value of M (where M can be larger than 4) based on UE capability (M may or may not be different for different reporting contents)</w:t>
            </w:r>
          </w:p>
          <w:p>
            <w:pPr>
              <w:pStyle w:val="133"/>
              <w:numPr>
                <w:ilvl w:val="0"/>
                <w:numId w:val="17"/>
              </w:numPr>
              <w:overflowPunct w:val="0"/>
              <w:autoSpaceDE w:val="0"/>
              <w:autoSpaceDN w:val="0"/>
              <w:adjustRightInd w:val="0"/>
              <w:snapToGrid w:val="0"/>
              <w:spacing w:before="0"/>
              <w:ind w:leftChars="0"/>
              <w:jc w:val="both"/>
              <w:textAlignment w:val="baseline"/>
            </w:pPr>
            <w:r>
              <w:t>FFS on beam information</w:t>
            </w:r>
          </w:p>
          <w:p>
            <w:pPr>
              <w:pStyle w:val="133"/>
              <w:numPr>
                <w:ilvl w:val="0"/>
                <w:numId w:val="17"/>
              </w:numPr>
              <w:overflowPunct w:val="0"/>
              <w:autoSpaceDE w:val="0"/>
              <w:autoSpaceDN w:val="0"/>
              <w:adjustRightInd w:val="0"/>
              <w:snapToGrid w:val="0"/>
              <w:spacing w:before="0"/>
              <w:ind w:leftChars="0"/>
              <w:jc w:val="both"/>
              <w:textAlignment w:val="baseline"/>
              <w:rPr>
                <w:rFonts w:eastAsia="Times New Roman"/>
              </w:rPr>
            </w:pPr>
            <w:r>
              <w:rPr>
                <w:rFonts w:eastAsia="Times New Roman"/>
              </w:rPr>
              <w:t>Note:</w:t>
            </w:r>
            <w:r>
              <w:t xml:space="preserve"> </w:t>
            </w:r>
            <w:r>
              <w:rPr>
                <w:rFonts w:eastAsia="Times New Roman"/>
              </w:rPr>
              <w:t xml:space="preserve">Purpose, such as above “For NW-sided model, </w:t>
            </w:r>
            <w:r>
              <w:t>for inference report, at least for BM-Case 1</w:t>
            </w:r>
            <w:r>
              <w:rPr>
                <w:rFonts w:eastAsia="Times New Roman"/>
              </w:rPr>
              <w:t>”, will not be specified in RAN 1 specifications</w:t>
            </w:r>
          </w:p>
          <w:bookmarkEnd w:id="22"/>
          <w:p>
            <w:pPr>
              <w:overflowPunct w:val="0"/>
              <w:autoSpaceDE w:val="0"/>
              <w:autoSpaceDN w:val="0"/>
              <w:adjustRightInd w:val="0"/>
              <w:snapToGrid w:val="0"/>
              <w:spacing w:before="0" w:after="0"/>
              <w:jc w:val="both"/>
              <w:textAlignment w:val="baseline"/>
              <w:rPr>
                <w:rFonts w:eastAsiaTheme="minorEastAsia"/>
                <w:lang w:val="en-US" w:eastAsia="zh-CN"/>
              </w:rPr>
            </w:pPr>
          </w:p>
        </w:tc>
      </w:tr>
    </w:tbl>
    <w:p>
      <w:pPr>
        <w:adjustRightInd w:val="0"/>
        <w:snapToGrid w:val="0"/>
        <w:spacing w:before="0" w:after="0"/>
        <w:jc w:val="both"/>
        <w:rPr>
          <w:rFonts w:eastAsiaTheme="minorEastAsia"/>
          <w:lang w:val="en-US" w:eastAsia="zh-CN"/>
        </w:rPr>
      </w:pPr>
    </w:p>
    <w:p>
      <w:pPr>
        <w:adjustRightInd w:val="0"/>
        <w:snapToGrid w:val="0"/>
        <w:spacing w:before="0" w:after="0"/>
        <w:jc w:val="both"/>
        <w:rPr>
          <w:rFonts w:ascii="Times" w:hAnsi="Times" w:eastAsia="Batang"/>
          <w:szCs w:val="24"/>
          <w:lang w:val="en-US" w:eastAsia="zh-CN"/>
        </w:rPr>
      </w:pPr>
      <w:r>
        <w:rPr>
          <w:rFonts w:hint="eastAsia" w:eastAsia="Times New Roman"/>
          <w:lang w:val="en-US" w:eastAsia="zh-CN"/>
        </w:rPr>
        <w:t xml:space="preserve">If </w:t>
      </w:r>
      <w:r>
        <w:rPr>
          <w:rFonts w:eastAsia="Times New Roman"/>
          <w:lang w:val="en-US" w:eastAsia="zh-CN"/>
        </w:rPr>
        <w:t>L1-RSRPs</w:t>
      </w:r>
      <w:r>
        <w:rPr>
          <w:rFonts w:hint="eastAsia" w:eastAsia="Times New Roman"/>
          <w:lang w:val="en-US" w:eastAsia="zh-CN"/>
        </w:rPr>
        <w:t xml:space="preserve"> of </w:t>
      </w:r>
      <w:r>
        <w:rPr>
          <w:rFonts w:ascii="Times" w:hAnsi="Times" w:eastAsia="Batang"/>
          <w:szCs w:val="24"/>
          <w:lang w:eastAsia="zh-CN"/>
        </w:rPr>
        <w:t>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w:t>
      </w:r>
      <w:r>
        <w:rPr>
          <w:rFonts w:hint="eastAsia" w:ascii="Times" w:hAnsi="Times" w:eastAsia="Batang"/>
          <w:szCs w:val="24"/>
          <w:lang w:val="en-US" w:eastAsia="zh-CN"/>
        </w:rPr>
        <w:t>s are reported and M&lt;</w:t>
      </w:r>
      <w:r>
        <w:rPr>
          <w:rFonts w:ascii="Times" w:hAnsi="Times" w:eastAsia="Batang"/>
          <w:szCs w:val="24"/>
          <w:lang w:val="en-US" w:eastAsia="zh-CN"/>
        </w:rPr>
        <w:t xml:space="preserve">the size of the </w:t>
      </w:r>
      <w:r>
        <w:rPr>
          <w:rFonts w:hint="eastAsia" w:ascii="Times" w:hAnsi="Times" w:eastAsia="Batang"/>
          <w:szCs w:val="24"/>
          <w:lang w:val="en-US" w:eastAsia="zh-CN"/>
        </w:rPr>
        <w:t>measurement</w:t>
      </w:r>
      <w:r>
        <w:rPr>
          <w:rFonts w:ascii="Times" w:hAnsi="Times" w:eastAsia="Batang"/>
          <w:szCs w:val="24"/>
          <w:lang w:val="en-US" w:eastAsia="zh-CN"/>
        </w:rPr>
        <w:t xml:space="preserve"> resource set</w:t>
      </w:r>
      <w:r>
        <w:rPr>
          <w:rFonts w:hint="eastAsia" w:ascii="Times" w:hAnsi="Times" w:eastAsia="Batang"/>
          <w:szCs w:val="24"/>
          <w:lang w:val="en-US" w:eastAsia="zh-CN"/>
        </w:rPr>
        <w:t xml:space="preserve">, </w:t>
      </w:r>
      <w:r>
        <w:t>CRI/SSBRI</w:t>
      </w:r>
      <w:r>
        <w:rPr>
          <w:rFonts w:hint="eastAsia"/>
          <w:lang w:val="en-US" w:eastAsia="zh-CN"/>
        </w:rPr>
        <w:t xml:space="preserve"> is the baseline of </w:t>
      </w:r>
      <w:r>
        <w:rPr>
          <w:rFonts w:ascii="Times" w:hAnsi="Times" w:eastAsia="Batang"/>
          <w:szCs w:val="24"/>
          <w:lang w:val="en-US" w:eastAsia="zh-CN"/>
        </w:rPr>
        <w:t>beam information</w:t>
      </w:r>
      <w:r>
        <w:rPr>
          <w:rFonts w:hint="eastAsia" w:ascii="Times" w:hAnsi="Times" w:eastAsia="Batang"/>
          <w:szCs w:val="24"/>
          <w:lang w:val="en-US" w:eastAsia="zh-CN"/>
        </w:rPr>
        <w:t xml:space="preserve">. Bitmap can also be supported when bitmap has lower payload than </w:t>
      </w:r>
      <w:r>
        <w:t>CRI/SSBRI</w:t>
      </w:r>
      <w:r>
        <w:rPr>
          <w:rFonts w:hint="eastAsia" w:ascii="Times" w:hAnsi="Times" w:eastAsia="Batang"/>
          <w:szCs w:val="24"/>
          <w:lang w:val="en-US" w:eastAsia="zh-CN"/>
        </w:rPr>
        <w:t xml:space="preserve">. </w:t>
      </w:r>
    </w:p>
    <w:p>
      <w:pPr>
        <w:adjustRightInd w:val="0"/>
        <w:snapToGrid w:val="0"/>
        <w:spacing w:before="0" w:after="0"/>
        <w:jc w:val="both"/>
        <w:rPr>
          <w:rFonts w:ascii="Times" w:hAnsi="Times" w:eastAsia="Batang"/>
          <w:szCs w:val="24"/>
          <w:lang w:val="en-US" w:eastAsia="zh-CN"/>
        </w:rPr>
      </w:pPr>
    </w:p>
    <w:p>
      <w:pPr>
        <w:spacing w:before="0" w:after="0"/>
        <w:jc w:val="both"/>
        <w:rPr>
          <w:b/>
          <w:bCs/>
          <w:lang w:eastAsia="zh-CN"/>
        </w:rPr>
      </w:pPr>
      <w:r>
        <w:rPr>
          <w:rFonts w:hint="eastAsia" w:eastAsia="Times New Roman"/>
          <w:b/>
          <w:bCs/>
          <w:lang w:val="en-US" w:eastAsia="zh-CN"/>
        </w:rPr>
        <w:t xml:space="preserve">Proposal </w:t>
      </w:r>
      <w:r>
        <w:rPr>
          <w:rFonts w:hint="eastAsia" w:eastAsiaTheme="minorEastAsia"/>
          <w:b/>
          <w:bCs/>
          <w:lang w:val="en-US" w:eastAsia="zh-CN"/>
        </w:rPr>
        <w:t>9</w:t>
      </w:r>
      <w:r>
        <w:rPr>
          <w:rFonts w:hint="eastAsia" w:eastAsia="Times New Roman"/>
          <w:b/>
          <w:bCs/>
          <w:lang w:val="en-US" w:eastAsia="zh-CN"/>
        </w:rPr>
        <w:t xml:space="preserve">: </w:t>
      </w:r>
      <w:r>
        <w:rPr>
          <w:rFonts w:hint="eastAsia" w:ascii="Times" w:hAnsi="Times" w:eastAsia="Batang"/>
          <w:b/>
          <w:bCs/>
          <w:szCs w:val="24"/>
          <w:lang w:val="en-US" w:eastAsia="en-US"/>
        </w:rPr>
        <w:t>For NW-sided model</w:t>
      </w:r>
      <w:r>
        <w:rPr>
          <w:rFonts w:hint="eastAsia" w:ascii="Times" w:hAnsi="Times" w:eastAsiaTheme="minorEastAsia"/>
          <w:b/>
          <w:bCs/>
          <w:szCs w:val="24"/>
          <w:lang w:val="en-US" w:eastAsia="zh-CN"/>
        </w:rPr>
        <w:t xml:space="preserve"> </w:t>
      </w:r>
      <w:r>
        <w:rPr>
          <w:rFonts w:hint="eastAsia" w:ascii="Times" w:hAnsi="Times" w:eastAsia="Batang"/>
          <w:b/>
          <w:bCs/>
          <w:szCs w:val="24"/>
          <w:lang w:val="en-US" w:eastAsia="en-US"/>
        </w:rPr>
        <w:t>inference report</w:t>
      </w:r>
      <w:r>
        <w:rPr>
          <w:rFonts w:hint="eastAsia" w:ascii="Times" w:hAnsi="Times" w:eastAsiaTheme="minorEastAsia"/>
          <w:b/>
          <w:bCs/>
          <w:szCs w:val="24"/>
          <w:lang w:val="en-US" w:eastAsia="zh-CN"/>
        </w:rPr>
        <w:t>ing</w:t>
      </w:r>
      <w:r>
        <w:rPr>
          <w:rFonts w:hint="eastAsia" w:ascii="Times" w:hAnsi="Times" w:eastAsia="Batang"/>
          <w:b/>
          <w:bCs/>
          <w:szCs w:val="24"/>
          <w:lang w:val="en-US" w:eastAsia="en-US"/>
        </w:rPr>
        <w:t xml:space="preserve">, at least for BM-Case 1, </w:t>
      </w:r>
      <w:r>
        <w:rPr>
          <w:b/>
          <w:bCs/>
          <w:lang w:eastAsia="zh-CN"/>
        </w:rPr>
        <w:t xml:space="preserve">when </w:t>
      </w:r>
      <w:r>
        <w:rPr>
          <w:rFonts w:hint="eastAsia"/>
          <w:b/>
          <w:bCs/>
          <w:lang w:eastAsia="zh-CN"/>
        </w:rPr>
        <w:t xml:space="preserve">the value of </w:t>
      </w:r>
      <w:r>
        <w:rPr>
          <w:b/>
          <w:bCs/>
          <w:lang w:eastAsia="zh-CN"/>
        </w:rPr>
        <w:t>M</w:t>
      </w:r>
      <w:r>
        <w:rPr>
          <w:rFonts w:hint="eastAsia"/>
          <w:b/>
          <w:bCs/>
          <w:lang w:eastAsia="zh-CN"/>
        </w:rPr>
        <w:t xml:space="preserve"> (Top-M beams) is smaller than </w:t>
      </w:r>
      <w:r>
        <w:rPr>
          <w:b/>
          <w:bCs/>
          <w:lang w:eastAsia="zh-CN"/>
        </w:rPr>
        <w:t>the size of measurement resource set</w:t>
      </w:r>
      <w:r>
        <w:rPr>
          <w:rFonts w:hint="eastAsia"/>
          <w:b/>
          <w:bCs/>
          <w:lang w:val="en-US" w:eastAsia="zh-CN"/>
        </w:rPr>
        <w:t>, Option 1 is</w:t>
      </w:r>
      <w:r>
        <w:rPr>
          <w:b/>
          <w:bCs/>
          <w:lang w:eastAsia="zh-CN"/>
        </w:rPr>
        <w:t xml:space="preserve"> </w:t>
      </w:r>
      <w:r>
        <w:rPr>
          <w:rFonts w:hint="eastAsia"/>
          <w:b/>
          <w:bCs/>
          <w:lang w:val="en-US" w:eastAsia="zh-CN"/>
        </w:rPr>
        <w:t>support</w:t>
      </w:r>
      <w:r>
        <w:rPr>
          <w:b/>
          <w:bCs/>
          <w:lang w:eastAsia="zh-CN"/>
        </w:rPr>
        <w:t xml:space="preserve">ed:  </w:t>
      </w:r>
    </w:p>
    <w:p>
      <w:pPr>
        <w:pStyle w:val="133"/>
        <w:numPr>
          <w:ilvl w:val="0"/>
          <w:numId w:val="18"/>
        </w:numPr>
        <w:spacing w:before="0"/>
        <w:ind w:leftChars="0"/>
        <w:rPr>
          <w:b/>
          <w:bCs/>
        </w:rPr>
      </w:pPr>
      <w:r>
        <w:rPr>
          <w:b/>
          <w:bCs/>
        </w:rPr>
        <w:t xml:space="preserve">Option 1: CRI/SSBRI </w:t>
      </w:r>
    </w:p>
    <w:p>
      <w:pPr>
        <w:adjustRightInd w:val="0"/>
        <w:snapToGrid w:val="0"/>
        <w:spacing w:before="0" w:after="0"/>
        <w:jc w:val="both"/>
        <w:rPr>
          <w:rFonts w:ascii="Times" w:hAnsi="Times" w:eastAsia="Batang"/>
          <w:szCs w:val="24"/>
          <w:lang w:val="en-US" w:eastAsia="zh-CN"/>
        </w:rPr>
      </w:pPr>
    </w:p>
    <w:p>
      <w:pPr>
        <w:adjustRightInd w:val="0"/>
        <w:snapToGrid w:val="0"/>
        <w:spacing w:before="0" w:after="0"/>
        <w:jc w:val="both"/>
        <w:rPr>
          <w:rFonts w:eastAsiaTheme="minorEastAsia"/>
          <w:lang w:val="en-US" w:eastAsia="zh-CN"/>
        </w:rPr>
      </w:pPr>
      <w:r>
        <w:rPr>
          <w:rFonts w:hint="eastAsia" w:ascii="Times" w:hAnsi="Times" w:eastAsia="Batang"/>
          <w:szCs w:val="24"/>
          <w:lang w:val="en-US" w:eastAsia="zh-CN"/>
        </w:rPr>
        <w:t xml:space="preserve">Since </w:t>
      </w:r>
      <w:r>
        <w:rPr>
          <w:rFonts w:ascii="Times" w:hAnsi="Times" w:eastAsia="Batang"/>
          <w:szCs w:val="24"/>
        </w:rPr>
        <w:t xml:space="preserve">M is </w:t>
      </w:r>
      <w:r>
        <w:rPr>
          <w:rFonts w:hint="eastAsia" w:ascii="Times" w:hAnsi="Times"/>
          <w:szCs w:val="24"/>
          <w:lang w:val="en-US" w:eastAsia="zh-CN"/>
        </w:rPr>
        <w:t xml:space="preserve">a fixed value </w:t>
      </w:r>
      <w:r>
        <w:rPr>
          <w:rFonts w:ascii="Times" w:hAnsi="Times" w:eastAsia="Batang"/>
          <w:szCs w:val="24"/>
        </w:rPr>
        <w:t>configured by gNB</w:t>
      </w:r>
      <w:r>
        <w:rPr>
          <w:rFonts w:hint="eastAsia" w:ascii="Times" w:hAnsi="Times"/>
          <w:szCs w:val="24"/>
          <w:lang w:val="en-US" w:eastAsia="zh-CN"/>
        </w:rPr>
        <w:t>, the drawback is</w:t>
      </w:r>
      <w:r>
        <w:rPr>
          <w:rFonts w:hint="eastAsia" w:eastAsia="Times New Roman"/>
          <w:lang w:val="en-US" w:eastAsia="zh-CN"/>
        </w:rPr>
        <w:t xml:space="preserve"> </w:t>
      </w:r>
      <w:r>
        <w:rPr>
          <w:rFonts w:hint="eastAsia" w:ascii="Times" w:hAnsi="Times"/>
          <w:szCs w:val="24"/>
          <w:lang w:val="en-US" w:eastAsia="zh-CN"/>
        </w:rPr>
        <w:t xml:space="preserve">if M is small, some beams with high </w:t>
      </w:r>
      <w:r>
        <w:rPr>
          <w:rFonts w:eastAsia="Times New Roman"/>
          <w:lang w:val="en-US" w:eastAsia="zh-CN"/>
        </w:rPr>
        <w:t>L1-RSRP</w:t>
      </w:r>
      <w:r>
        <w:rPr>
          <w:rFonts w:hint="eastAsia" w:eastAsia="Times New Roman"/>
          <w:lang w:val="en-US" w:eastAsia="zh-CN"/>
        </w:rPr>
        <w:t xml:space="preserve"> beside </w:t>
      </w:r>
      <w:r>
        <w:rPr>
          <w:rFonts w:ascii="Times" w:hAnsi="Times" w:eastAsia="Batang"/>
          <w:szCs w:val="24"/>
          <w:lang w:eastAsia="zh-CN"/>
        </w:rPr>
        <w:t>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w:t>
      </w:r>
      <w:r>
        <w:rPr>
          <w:rFonts w:hint="eastAsia" w:ascii="Times" w:hAnsi="Times" w:eastAsia="Batang"/>
          <w:szCs w:val="24"/>
          <w:lang w:val="en-US" w:eastAsia="zh-CN"/>
        </w:rPr>
        <w:t xml:space="preserve">s </w:t>
      </w:r>
      <w:r>
        <w:rPr>
          <w:rFonts w:hint="eastAsia" w:eastAsia="Times New Roman"/>
          <w:lang w:val="en-US" w:eastAsia="zh-CN"/>
        </w:rPr>
        <w:t>are omitted</w:t>
      </w:r>
      <w:r>
        <w:rPr>
          <w:rFonts w:hint="eastAsia" w:ascii="Times" w:hAnsi="Times"/>
          <w:szCs w:val="24"/>
          <w:lang w:val="en-US" w:eastAsia="zh-CN"/>
        </w:rPr>
        <w:t xml:space="preserve">. If M is large, some beams with low </w:t>
      </w:r>
      <w:r>
        <w:rPr>
          <w:rFonts w:eastAsia="Times New Roman"/>
          <w:lang w:val="en-US" w:eastAsia="zh-CN"/>
        </w:rPr>
        <w:t>L1-RSRP</w:t>
      </w:r>
      <w:r>
        <w:rPr>
          <w:rFonts w:hint="eastAsia" w:eastAsia="Times New Roman"/>
          <w:lang w:val="en-US" w:eastAsia="zh-CN"/>
        </w:rPr>
        <w:t xml:space="preserve"> inside </w:t>
      </w:r>
      <w:r>
        <w:rPr>
          <w:rFonts w:ascii="Times" w:hAnsi="Times" w:eastAsia="Batang"/>
          <w:szCs w:val="24"/>
          <w:lang w:eastAsia="zh-CN"/>
        </w:rPr>
        <w:t>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w:t>
      </w:r>
      <w:r>
        <w:rPr>
          <w:rFonts w:hint="eastAsia" w:ascii="Times" w:hAnsi="Times" w:eastAsia="Batang"/>
          <w:szCs w:val="24"/>
          <w:lang w:val="en-US" w:eastAsia="zh-CN"/>
        </w:rPr>
        <w:t xml:space="preserve">s </w:t>
      </w:r>
      <w:r>
        <w:rPr>
          <w:rFonts w:hint="eastAsia" w:eastAsia="Times New Roman"/>
          <w:lang w:val="en-US" w:eastAsia="zh-CN"/>
        </w:rPr>
        <w:t>are reported</w:t>
      </w:r>
      <w:r>
        <w:rPr>
          <w:rFonts w:hint="eastAsia" w:ascii="Times" w:hAnsi="Times"/>
          <w:szCs w:val="24"/>
          <w:lang w:val="en-US" w:eastAsia="zh-CN"/>
        </w:rPr>
        <w:t>, resulting in waste of UL resource.</w:t>
      </w:r>
      <w:r>
        <w:rPr>
          <w:rFonts w:hint="eastAsia" w:eastAsia="Times New Roman"/>
          <w:lang w:val="en-US" w:eastAsia="zh-CN"/>
        </w:rPr>
        <w:t xml:space="preserve"> </w:t>
      </w:r>
    </w:p>
    <w:p>
      <w:pPr>
        <w:adjustRightInd w:val="0"/>
        <w:snapToGrid w:val="0"/>
        <w:spacing w:before="0" w:after="0"/>
        <w:jc w:val="both"/>
        <w:rPr>
          <w:rFonts w:eastAsiaTheme="minorEastAsia"/>
          <w:lang w:val="en-US" w:eastAsia="zh-CN"/>
        </w:rPr>
      </w:pPr>
    </w:p>
    <w:p>
      <w:pPr>
        <w:adjustRightInd w:val="0"/>
        <w:snapToGrid w:val="0"/>
        <w:spacing w:before="0" w:after="0"/>
        <w:jc w:val="both"/>
        <w:rPr>
          <w:rFonts w:ascii="Times" w:hAnsi="Times"/>
          <w:szCs w:val="24"/>
          <w:lang w:val="en-US" w:eastAsia="zh-CN"/>
        </w:rPr>
      </w:pPr>
      <w:r>
        <w:rPr>
          <w:rFonts w:hint="eastAsia" w:ascii="Times" w:hAnsi="Times"/>
          <w:szCs w:val="24"/>
          <w:lang w:val="en-US" w:eastAsia="zh-CN"/>
        </w:rPr>
        <w:t xml:space="preserve">To remain beams with high </w:t>
      </w:r>
      <w:r>
        <w:rPr>
          <w:rFonts w:eastAsia="Times New Roman"/>
          <w:lang w:val="en-US" w:eastAsia="zh-CN"/>
        </w:rPr>
        <w:t>L1-RSRP</w:t>
      </w:r>
      <w:r>
        <w:rPr>
          <w:rFonts w:hint="eastAsia" w:eastAsia="Times New Roman"/>
          <w:lang w:val="en-US" w:eastAsia="zh-CN"/>
        </w:rPr>
        <w:t xml:space="preserve"> in report content and save UL resource, one flexible method is to report </w:t>
      </w:r>
      <w:r>
        <w:rPr>
          <w:rFonts w:ascii="Times" w:hAnsi="Times" w:eastAsia="Batang"/>
          <w:szCs w:val="24"/>
          <w:lang w:eastAsia="zh-CN"/>
        </w:rPr>
        <w:t xml:space="preserve">L1-RSRPs and corresponding beam information of </w:t>
      </w:r>
      <w:r>
        <w:rPr>
          <w:rFonts w:ascii="Times" w:hAnsi="Times" w:eastAsia="Batang"/>
          <w:szCs w:val="24"/>
        </w:rPr>
        <w:t>beams within X dB gap to the largest measured L1-RSRP</w:t>
      </w:r>
      <w:r>
        <w:rPr>
          <w:rFonts w:hint="eastAsia" w:ascii="Times" w:hAnsi="Times"/>
          <w:szCs w:val="24"/>
          <w:lang w:val="en-US" w:eastAsia="zh-CN"/>
        </w:rPr>
        <w:t xml:space="preserve">. In this case, the payload size of reporting content may change. Similar to two part report of CSI typeI/typeII codebook, reporting content can be divided into part I and part II, part I includes </w:t>
      </w:r>
      <w:r>
        <w:rPr>
          <w:rFonts w:ascii="Times" w:hAnsi="Times" w:eastAsia="Batang"/>
          <w:szCs w:val="24"/>
          <w:lang w:val="en-US" w:eastAsia="zh-CN"/>
        </w:rPr>
        <w:t>beam information</w:t>
      </w:r>
      <w:r>
        <w:rPr>
          <w:rFonts w:hint="eastAsia" w:ascii="Times" w:hAnsi="Times" w:eastAsia="Batang"/>
          <w:szCs w:val="24"/>
          <w:lang w:val="en-US" w:eastAsia="zh-CN"/>
        </w:rPr>
        <w:t xml:space="preserve"> (e.g. bitmap)</w:t>
      </w:r>
      <w:r>
        <w:rPr>
          <w:rFonts w:hint="eastAsia" w:eastAsia="Times New Roman"/>
          <w:lang w:val="en-US" w:eastAsia="zh-CN"/>
        </w:rPr>
        <w:t xml:space="preserve"> with fixed size, </w:t>
      </w:r>
      <w:r>
        <w:rPr>
          <w:rFonts w:hint="eastAsia" w:ascii="Times" w:hAnsi="Times"/>
          <w:szCs w:val="24"/>
          <w:lang w:val="en-US" w:eastAsia="zh-CN"/>
        </w:rPr>
        <w:t xml:space="preserve">part II includes differential </w:t>
      </w:r>
      <w:r>
        <w:rPr>
          <w:rFonts w:eastAsia="Times New Roman"/>
          <w:lang w:val="en-US" w:eastAsia="zh-CN"/>
        </w:rPr>
        <w:t>L1-RSRP</w:t>
      </w:r>
      <w:r>
        <w:rPr>
          <w:rFonts w:hint="eastAsia" w:eastAsia="Times New Roman"/>
          <w:lang w:val="en-US" w:eastAsia="zh-CN"/>
        </w:rPr>
        <w:t xml:space="preserve">s of </w:t>
      </w:r>
      <w:r>
        <w:rPr>
          <w:rFonts w:hint="eastAsia" w:ascii="Times" w:hAnsi="Times"/>
          <w:szCs w:val="24"/>
          <w:lang w:val="en-US" w:eastAsia="zh-CN"/>
        </w:rPr>
        <w:t>variable number of beams</w:t>
      </w:r>
      <w:r>
        <w:rPr>
          <w:rFonts w:hint="eastAsia" w:eastAsia="Times New Roman"/>
          <w:lang w:val="en-US" w:eastAsia="zh-CN"/>
        </w:rPr>
        <w:t>. T</w:t>
      </w:r>
      <w:r>
        <w:rPr>
          <w:rFonts w:hint="eastAsia" w:ascii="Times" w:hAnsi="Times"/>
          <w:szCs w:val="24"/>
          <w:lang w:val="en-US" w:eastAsia="zh-CN"/>
        </w:rPr>
        <w:t>he UL resource allocation for variable payload size needs further discussion.</w:t>
      </w:r>
    </w:p>
    <w:p>
      <w:pPr>
        <w:adjustRightInd w:val="0"/>
        <w:snapToGrid w:val="0"/>
        <w:spacing w:before="0" w:after="0"/>
        <w:jc w:val="both"/>
        <w:rPr>
          <w:lang w:val="en-US" w:eastAsia="zh-CN"/>
        </w:rPr>
      </w:pPr>
    </w:p>
    <w:p>
      <w:pPr>
        <w:adjustRightInd w:val="0"/>
        <w:snapToGrid w:val="0"/>
        <w:spacing w:before="0" w:after="0"/>
        <w:jc w:val="both"/>
        <w:rPr>
          <w:b/>
          <w:bCs/>
          <w:lang w:val="en-US" w:eastAsia="zh-CN"/>
        </w:rPr>
      </w:pPr>
      <w:bookmarkStart w:id="23" w:name="_Hlk181981864"/>
      <w:r>
        <w:rPr>
          <w:rFonts w:hint="eastAsia" w:eastAsia="Times New Roman"/>
          <w:b/>
          <w:bCs/>
          <w:lang w:val="en-US" w:eastAsia="zh-CN"/>
        </w:rPr>
        <w:t xml:space="preserve">Proposal </w:t>
      </w:r>
      <w:r>
        <w:rPr>
          <w:rFonts w:hint="eastAsia" w:eastAsiaTheme="minorEastAsia"/>
          <w:b/>
          <w:bCs/>
          <w:lang w:val="en-US" w:eastAsia="zh-CN"/>
        </w:rPr>
        <w:t>10</w:t>
      </w:r>
      <w:r>
        <w:rPr>
          <w:rFonts w:hint="eastAsia" w:eastAsia="Times New Roman"/>
          <w:b/>
          <w:bCs/>
          <w:lang w:val="en-US" w:eastAsia="zh-CN"/>
        </w:rPr>
        <w:t xml:space="preserve">: </w:t>
      </w:r>
      <w:r>
        <w:rPr>
          <w:rFonts w:ascii="Times" w:hAnsi="Times" w:eastAsia="Batang"/>
          <w:b/>
          <w:bCs/>
          <w:szCs w:val="24"/>
          <w:lang w:val="en-US" w:eastAsia="en-US"/>
        </w:rPr>
        <w:t>For NW-sided model</w:t>
      </w:r>
      <w:r>
        <w:rPr>
          <w:rFonts w:hint="eastAsia" w:ascii="Times" w:hAnsi="Times" w:eastAsiaTheme="minorEastAsia"/>
          <w:b/>
          <w:bCs/>
          <w:szCs w:val="24"/>
          <w:lang w:val="en-US" w:eastAsia="zh-CN"/>
        </w:rPr>
        <w:t xml:space="preserve"> </w:t>
      </w:r>
      <w:r>
        <w:rPr>
          <w:rFonts w:ascii="Times" w:hAnsi="Times" w:eastAsia="Batang"/>
          <w:b/>
          <w:bCs/>
          <w:szCs w:val="24"/>
          <w:lang w:val="en-US" w:eastAsia="en-US"/>
        </w:rPr>
        <w:t>inference report</w:t>
      </w:r>
      <w:r>
        <w:rPr>
          <w:rFonts w:hint="eastAsia" w:ascii="Times" w:hAnsi="Times" w:eastAsiaTheme="minorEastAsia"/>
          <w:b/>
          <w:bCs/>
          <w:szCs w:val="24"/>
          <w:lang w:val="en-US" w:eastAsia="zh-CN"/>
        </w:rPr>
        <w:t>ing</w:t>
      </w:r>
      <w:r>
        <w:rPr>
          <w:rFonts w:ascii="Times" w:hAnsi="Times" w:eastAsia="Batang"/>
          <w:b/>
          <w:bCs/>
          <w:szCs w:val="24"/>
          <w:lang w:val="en-US" w:eastAsia="en-US"/>
        </w:rPr>
        <w:t xml:space="preserve">, at least for BM-Case 1, </w:t>
      </w:r>
      <w:r>
        <w:rPr>
          <w:rFonts w:hint="eastAsia"/>
          <w:b/>
          <w:bCs/>
          <w:lang w:val="en-US" w:eastAsia="en-US"/>
        </w:rPr>
        <w:t>L1-RSRPs and corresponding beam information of beams within X dB gap to the largest measured value of L1-RSRP</w:t>
      </w:r>
      <w:r>
        <w:rPr>
          <w:rFonts w:hint="eastAsia"/>
          <w:b/>
          <w:bCs/>
          <w:lang w:val="en-US" w:eastAsia="zh-CN"/>
        </w:rPr>
        <w:t xml:space="preserve"> can be supported.</w:t>
      </w:r>
    </w:p>
    <w:p>
      <w:pPr>
        <w:pStyle w:val="133"/>
        <w:numPr>
          <w:ilvl w:val="0"/>
          <w:numId w:val="19"/>
        </w:numPr>
        <w:adjustRightInd w:val="0"/>
        <w:snapToGrid w:val="0"/>
        <w:spacing w:before="0"/>
        <w:ind w:leftChars="0"/>
        <w:rPr>
          <w:b/>
          <w:bCs/>
          <w:lang w:val="en-US" w:eastAsia="zh-CN"/>
        </w:rPr>
      </w:pPr>
      <w:r>
        <w:rPr>
          <w:b/>
          <w:bCs/>
          <w:lang w:val="en-US" w:eastAsia="zh-CN"/>
        </w:rPr>
        <w:t>The X dB gap can be configured by gNB</w:t>
      </w:r>
    </w:p>
    <w:p>
      <w:pPr>
        <w:pStyle w:val="133"/>
        <w:numPr>
          <w:ilvl w:val="0"/>
          <w:numId w:val="19"/>
        </w:numPr>
        <w:adjustRightInd w:val="0"/>
        <w:snapToGrid w:val="0"/>
        <w:spacing w:before="0"/>
        <w:ind w:leftChars="0"/>
        <w:rPr>
          <w:rFonts w:ascii="Times New Roman" w:hAnsi="Times New Roman" w:eastAsia="Times New Roman"/>
          <w:b/>
          <w:bCs/>
          <w:szCs w:val="20"/>
          <w:lang w:val="en-US" w:eastAsia="zh-CN"/>
        </w:rPr>
      </w:pPr>
      <w:r>
        <w:rPr>
          <w:b/>
          <w:bCs/>
          <w:lang w:val="en-US" w:eastAsia="zh-CN"/>
        </w:rPr>
        <w:t>UL resource allocation for variable number of reported beams can be further discussed.</w:t>
      </w:r>
    </w:p>
    <w:bookmarkEnd w:id="23"/>
    <w:p>
      <w:pPr>
        <w:pStyle w:val="4"/>
        <w:numPr>
          <w:ilvl w:val="1"/>
          <w:numId w:val="0"/>
        </w:numPr>
        <w:rPr>
          <w:szCs w:val="24"/>
          <w:lang w:val="en-US" w:eastAsia="zh-CN"/>
        </w:rPr>
      </w:pPr>
      <w:r>
        <w:rPr>
          <w:rFonts w:hint="eastAsia"/>
          <w:lang w:val="en-US" w:eastAsia="zh-CN"/>
        </w:rPr>
        <w:t xml:space="preserve">3.1.3 TCI indication for </w:t>
      </w:r>
      <w:r>
        <w:rPr>
          <w:rFonts w:hint="eastAsia" w:eastAsia="宋体"/>
          <w:szCs w:val="24"/>
          <w:lang w:val="en-US" w:eastAsia="zh-CN"/>
        </w:rPr>
        <w:t>beam in set A but not in set B</w:t>
      </w:r>
    </w:p>
    <w:p>
      <w:pPr>
        <w:pStyle w:val="133"/>
        <w:adjustRightInd w:val="0"/>
        <w:snapToGrid w:val="0"/>
        <w:spacing w:before="0"/>
        <w:ind w:left="0" w:leftChars="0" w:firstLine="0"/>
        <w:jc w:val="both"/>
        <w:rPr>
          <w:rFonts w:eastAsia="宋体"/>
          <w:lang w:val="en-US" w:eastAsia="zh-CN"/>
        </w:rPr>
      </w:pPr>
      <w:r>
        <w:rPr>
          <w:rFonts w:hint="eastAsia" w:eastAsia="宋体"/>
          <w:lang w:val="en-US" w:eastAsia="zh-CN"/>
        </w:rPr>
        <w:t xml:space="preserve">After inference, gNB may choose a beam in set A but not in set B. In the following, we discuss the </w:t>
      </w:r>
      <w:r>
        <w:rPr>
          <w:rFonts w:hint="eastAsia"/>
          <w:lang w:val="en-US" w:eastAsia="zh-CN"/>
        </w:rPr>
        <w:t>TCI indication</w:t>
      </w:r>
      <w:r>
        <w:rPr>
          <w:rFonts w:hint="eastAsia" w:eastAsia="宋体"/>
          <w:lang w:val="en-US" w:eastAsia="zh-CN"/>
        </w:rPr>
        <w:t xml:space="preserve"> in this case.</w:t>
      </w:r>
    </w:p>
    <w:p>
      <w:pPr>
        <w:pStyle w:val="133"/>
        <w:adjustRightInd w:val="0"/>
        <w:snapToGrid w:val="0"/>
        <w:spacing w:before="0"/>
        <w:ind w:left="0" w:leftChars="0" w:firstLine="0"/>
        <w:jc w:val="both"/>
        <w:rPr>
          <w:rFonts w:eastAsia="宋体"/>
          <w:lang w:val="en-US" w:eastAsia="zh-CN"/>
        </w:rPr>
      </w:pPr>
    </w:p>
    <w:p>
      <w:pPr>
        <w:pStyle w:val="133"/>
        <w:adjustRightInd w:val="0"/>
        <w:snapToGrid w:val="0"/>
        <w:spacing w:before="0"/>
        <w:ind w:left="0" w:leftChars="0" w:firstLine="0"/>
        <w:jc w:val="both"/>
        <w:rPr>
          <w:rFonts w:eastAsia="宋体"/>
          <w:lang w:val="en-US" w:eastAsia="zh-CN"/>
        </w:rPr>
      </w:pPr>
      <w:r>
        <w:rPr>
          <w:rFonts w:hint="eastAsia" w:eastAsia="宋体"/>
          <w:lang w:val="en-US" w:eastAsia="zh-CN"/>
        </w:rPr>
        <w:t xml:space="preserve">One possible way is set A is configured and transmitted for monitoring, or </w:t>
      </w:r>
      <w:r>
        <w:rPr>
          <w:rFonts w:eastAsia="宋体"/>
          <w:lang w:val="en-US" w:eastAsia="zh-CN"/>
        </w:rPr>
        <w:t>top K beam sw</w:t>
      </w:r>
      <w:r>
        <w:rPr>
          <w:rFonts w:hint="eastAsia" w:eastAsia="宋体"/>
          <w:lang w:val="en-US" w:eastAsia="zh-CN"/>
        </w:rPr>
        <w:t>e</w:t>
      </w:r>
      <w:r>
        <w:rPr>
          <w:rFonts w:eastAsia="宋体"/>
          <w:lang w:val="en-US" w:eastAsia="zh-CN"/>
        </w:rPr>
        <w:t>eping</w:t>
      </w:r>
      <w:r>
        <w:rPr>
          <w:rFonts w:hint="eastAsia" w:eastAsia="宋体"/>
          <w:lang w:val="en-US" w:eastAsia="zh-CN"/>
        </w:rPr>
        <w:t xml:space="preserve"> is performed. Then </w:t>
      </w:r>
      <w:r>
        <w:rPr>
          <w:rFonts w:eastAsia="宋体"/>
          <w:lang w:val="en-US" w:eastAsia="zh-CN"/>
        </w:rPr>
        <w:t xml:space="preserve">TCI indication </w:t>
      </w:r>
      <w:r>
        <w:rPr>
          <w:rFonts w:hint="eastAsia" w:eastAsia="宋体"/>
          <w:lang w:val="en-US" w:eastAsia="zh-CN"/>
        </w:rPr>
        <w:t xml:space="preserve">is </w:t>
      </w:r>
      <w:r>
        <w:rPr>
          <w:rFonts w:eastAsia="宋体"/>
          <w:lang w:val="en-US" w:eastAsia="zh-CN"/>
        </w:rPr>
        <w:t xml:space="preserve">associated with measured RS resource </w:t>
      </w:r>
      <w:r>
        <w:rPr>
          <w:rFonts w:hint="eastAsia" w:eastAsia="宋体"/>
          <w:lang w:val="en-US" w:eastAsia="zh-CN"/>
        </w:rPr>
        <w:t xml:space="preserve">and </w:t>
      </w:r>
      <w:r>
        <w:rPr>
          <w:rFonts w:eastAsia="宋体"/>
          <w:lang w:val="en-US" w:eastAsia="zh-CN"/>
        </w:rPr>
        <w:t>can reuse legacy unify TCI framework</w:t>
      </w:r>
      <w:r>
        <w:rPr>
          <w:rFonts w:hint="eastAsia" w:eastAsia="宋体"/>
          <w:lang w:val="en-US" w:eastAsia="zh-CN"/>
        </w:rPr>
        <w:t xml:space="preserve">. </w:t>
      </w:r>
    </w:p>
    <w:p>
      <w:pPr>
        <w:pStyle w:val="133"/>
        <w:adjustRightInd w:val="0"/>
        <w:snapToGrid w:val="0"/>
        <w:spacing w:before="0"/>
        <w:ind w:left="0" w:leftChars="0" w:firstLine="0"/>
        <w:jc w:val="both"/>
        <w:rPr>
          <w:rFonts w:eastAsia="宋体"/>
          <w:lang w:val="en-US" w:eastAsia="zh-CN"/>
        </w:rPr>
      </w:pPr>
    </w:p>
    <w:p>
      <w:pPr>
        <w:pStyle w:val="133"/>
        <w:adjustRightInd w:val="0"/>
        <w:snapToGrid w:val="0"/>
        <w:spacing w:before="0"/>
        <w:ind w:left="0" w:leftChars="0" w:firstLine="0"/>
        <w:jc w:val="both"/>
        <w:rPr>
          <w:rFonts w:eastAsia="宋体"/>
          <w:lang w:val="en-US" w:eastAsia="zh-CN"/>
        </w:rPr>
      </w:pPr>
      <w:r>
        <w:rPr>
          <w:rFonts w:hint="eastAsia" w:eastAsia="宋体"/>
          <w:lang w:val="en-US" w:eastAsia="zh-CN"/>
        </w:rPr>
        <w:t xml:space="preserve">Another possible way is gNB directly activate an </w:t>
      </w:r>
      <w:r>
        <w:rPr>
          <w:rFonts w:eastAsia="宋体"/>
          <w:lang w:val="en-US" w:eastAsia="zh-CN"/>
        </w:rPr>
        <w:t>unknown TCI</w:t>
      </w:r>
      <w:r>
        <w:rPr>
          <w:rFonts w:hint="eastAsia" w:eastAsia="宋体"/>
          <w:lang w:val="en-US" w:eastAsia="zh-CN"/>
        </w:rPr>
        <w:t xml:space="preserve"> state based on predicted RSRP, </w:t>
      </w:r>
      <w:r>
        <w:rPr>
          <w:rFonts w:eastAsia="宋体"/>
          <w:lang w:val="en-US" w:eastAsia="zh-CN"/>
        </w:rPr>
        <w:t xml:space="preserve">TCI indication </w:t>
      </w:r>
      <w:r>
        <w:rPr>
          <w:rFonts w:hint="eastAsia" w:eastAsia="宋体"/>
          <w:lang w:val="en-US" w:eastAsia="zh-CN"/>
        </w:rPr>
        <w:t xml:space="preserve">is </w:t>
      </w:r>
      <w:r>
        <w:rPr>
          <w:rFonts w:eastAsia="宋体"/>
          <w:lang w:val="en-US" w:eastAsia="zh-CN"/>
        </w:rPr>
        <w:t xml:space="preserve">associated with </w:t>
      </w:r>
      <w:r>
        <w:rPr>
          <w:rFonts w:hint="eastAsia" w:eastAsia="宋体"/>
          <w:lang w:val="en-US" w:eastAsia="zh-CN"/>
        </w:rPr>
        <w:t>virtual</w:t>
      </w:r>
      <w:r>
        <w:rPr>
          <w:rFonts w:eastAsia="宋体"/>
          <w:lang w:val="en-US" w:eastAsia="zh-CN"/>
        </w:rPr>
        <w:t xml:space="preserve"> RS </w:t>
      </w:r>
      <w:r>
        <w:rPr>
          <w:rFonts w:hint="eastAsia" w:eastAsia="宋体"/>
          <w:lang w:val="en-US" w:eastAsia="zh-CN"/>
        </w:rPr>
        <w:t>without transmission. Here, virtual</w:t>
      </w:r>
      <w:r>
        <w:rPr>
          <w:rFonts w:eastAsia="宋体"/>
          <w:lang w:val="en-US" w:eastAsia="zh-CN"/>
        </w:rPr>
        <w:t xml:space="preserve"> RS </w:t>
      </w:r>
      <w:r>
        <w:rPr>
          <w:rFonts w:hint="eastAsia" w:eastAsia="宋体"/>
          <w:lang w:val="en-US" w:eastAsia="zh-CN"/>
        </w:rPr>
        <w:t>in set A is more like aperiodic resource with resource configuration but not transmitted. B</w:t>
      </w:r>
      <w:r>
        <w:rPr>
          <w:rFonts w:eastAsia="宋体"/>
          <w:lang w:val="en-US" w:eastAsia="zh-CN"/>
        </w:rPr>
        <w:t>ased on existing unknown TCI activation timeline</w:t>
      </w:r>
      <w:r>
        <w:rPr>
          <w:rFonts w:hint="eastAsia" w:eastAsia="宋体"/>
          <w:lang w:val="en-US" w:eastAsia="zh-CN"/>
        </w:rPr>
        <w:t>, gNB should trigger transmission of this virtual</w:t>
      </w:r>
      <w:r>
        <w:rPr>
          <w:rFonts w:eastAsia="宋体"/>
          <w:lang w:val="en-US" w:eastAsia="zh-CN"/>
        </w:rPr>
        <w:t xml:space="preserve"> RS</w:t>
      </w:r>
      <w:r>
        <w:rPr>
          <w:rFonts w:hint="eastAsia" w:eastAsia="宋体"/>
          <w:lang w:val="en-US" w:eastAsia="zh-CN"/>
        </w:rPr>
        <w:t xml:space="preserve"> once for aperiodic measurement at UE to obtain QCL parameters. </w:t>
      </w:r>
    </w:p>
    <w:p>
      <w:pPr>
        <w:pStyle w:val="133"/>
        <w:adjustRightInd w:val="0"/>
        <w:snapToGrid w:val="0"/>
        <w:spacing w:before="0"/>
        <w:ind w:left="0" w:leftChars="0" w:firstLine="0"/>
        <w:jc w:val="both"/>
        <w:rPr>
          <w:rFonts w:eastAsia="宋体"/>
          <w:lang w:val="en-US" w:eastAsia="zh-CN"/>
        </w:rPr>
      </w:pPr>
    </w:p>
    <w:p>
      <w:pPr>
        <w:pStyle w:val="133"/>
        <w:adjustRightInd w:val="0"/>
        <w:snapToGrid w:val="0"/>
        <w:spacing w:before="0"/>
        <w:ind w:left="0" w:leftChars="0" w:firstLine="0"/>
        <w:jc w:val="both"/>
        <w:rPr>
          <w:rFonts w:eastAsia="宋体"/>
          <w:lang w:val="en-US" w:eastAsia="zh-CN"/>
        </w:rPr>
      </w:pPr>
      <w:r>
        <w:rPr>
          <w:rFonts w:hint="eastAsia" w:eastAsia="宋体"/>
          <w:lang w:val="en-US" w:eastAsia="zh-CN"/>
        </w:rPr>
        <w:t xml:space="preserve">Above all, the RS </w:t>
      </w:r>
      <w:r>
        <w:rPr>
          <w:rFonts w:eastAsia="宋体"/>
          <w:lang w:val="en-US" w:eastAsia="zh-CN"/>
        </w:rPr>
        <w:t>associated with</w:t>
      </w:r>
      <w:r>
        <w:rPr>
          <w:rFonts w:hint="eastAsia" w:eastAsia="宋体"/>
          <w:lang w:val="en-US" w:eastAsia="zh-CN"/>
        </w:rPr>
        <w:t xml:space="preserve"> </w:t>
      </w:r>
      <w:r>
        <w:rPr>
          <w:rFonts w:eastAsia="宋体"/>
          <w:lang w:val="en-US" w:eastAsia="zh-CN"/>
        </w:rPr>
        <w:t>TCI indication</w:t>
      </w:r>
      <w:r>
        <w:rPr>
          <w:rFonts w:hint="eastAsia" w:eastAsia="宋体"/>
          <w:lang w:val="en-US" w:eastAsia="zh-CN"/>
        </w:rPr>
        <w:t xml:space="preserve"> should be measured at least once before TCI application. </w:t>
      </w:r>
      <w:r>
        <w:rPr>
          <w:rFonts w:eastAsia="宋体"/>
          <w:lang w:val="en-US" w:eastAsia="zh-CN"/>
        </w:rPr>
        <w:t xml:space="preserve">The UE cannot consider a TCI indication associated with </w:t>
      </w:r>
      <w:r>
        <w:rPr>
          <w:rFonts w:hint="eastAsia" w:eastAsia="宋体"/>
          <w:lang w:val="en-US" w:eastAsia="zh-CN"/>
        </w:rPr>
        <w:t>virtual</w:t>
      </w:r>
      <w:r>
        <w:rPr>
          <w:rFonts w:eastAsia="宋体"/>
          <w:lang w:val="en-US" w:eastAsia="zh-CN"/>
        </w:rPr>
        <w:t xml:space="preserve"> RS </w:t>
      </w:r>
      <w:r>
        <w:rPr>
          <w:rFonts w:hint="eastAsia" w:eastAsia="宋体"/>
          <w:lang w:val="en-US" w:eastAsia="zh-CN"/>
        </w:rPr>
        <w:t>without transmission</w:t>
      </w:r>
      <w:r>
        <w:rPr>
          <w:rFonts w:eastAsia="宋体"/>
          <w:lang w:val="en-US" w:eastAsia="zh-CN"/>
        </w:rPr>
        <w:t xml:space="preserve"> as known TCI state since QCL parameters are unknown.</w:t>
      </w:r>
      <w:r>
        <w:rPr>
          <w:rFonts w:hint="eastAsia" w:eastAsia="宋体"/>
          <w:lang w:val="en-US" w:eastAsia="zh-CN"/>
        </w:rPr>
        <w:t xml:space="preserve"> This applies for both </w:t>
      </w:r>
      <w:r>
        <w:rPr>
          <w:lang w:val="en-US" w:eastAsia="en-US"/>
        </w:rPr>
        <w:t>NW-sided model</w:t>
      </w:r>
      <w:r>
        <w:rPr>
          <w:rFonts w:hint="eastAsia" w:eastAsia="宋体"/>
          <w:lang w:val="en-US" w:eastAsia="zh-CN"/>
        </w:rPr>
        <w:t xml:space="preserve"> and UE</w:t>
      </w:r>
      <w:r>
        <w:rPr>
          <w:lang w:val="en-US" w:eastAsia="en-US"/>
        </w:rPr>
        <w:t>-sided model</w:t>
      </w:r>
      <w:r>
        <w:rPr>
          <w:rFonts w:hint="eastAsia" w:eastAsia="宋体"/>
          <w:lang w:val="en-US" w:eastAsia="zh-CN"/>
        </w:rPr>
        <w:t>.</w:t>
      </w:r>
    </w:p>
    <w:p>
      <w:pPr>
        <w:pStyle w:val="133"/>
        <w:adjustRightInd w:val="0"/>
        <w:snapToGrid w:val="0"/>
        <w:spacing w:before="0"/>
        <w:ind w:left="0" w:leftChars="0" w:firstLine="0"/>
        <w:jc w:val="both"/>
        <w:rPr>
          <w:rFonts w:eastAsia="宋体"/>
          <w:lang w:val="en-US" w:eastAsia="zh-CN"/>
        </w:rPr>
      </w:pPr>
    </w:p>
    <w:p>
      <w:pPr>
        <w:pStyle w:val="133"/>
        <w:adjustRightInd w:val="0"/>
        <w:snapToGrid w:val="0"/>
        <w:spacing w:before="0"/>
        <w:ind w:left="0" w:leftChars="0" w:firstLine="0"/>
        <w:jc w:val="both"/>
        <w:rPr>
          <w:rFonts w:eastAsia="宋体"/>
          <w:b/>
          <w:bCs/>
          <w:lang w:val="en-US" w:eastAsia="zh-CN"/>
        </w:rPr>
      </w:pPr>
      <w:bookmarkStart w:id="24" w:name="_Hlk181981874"/>
      <w:r>
        <w:rPr>
          <w:rFonts w:eastAsia="Times New Roman"/>
          <w:b/>
          <w:bCs/>
          <w:szCs w:val="20"/>
          <w:lang w:val="en-US" w:eastAsia="zh-CN"/>
        </w:rPr>
        <w:t xml:space="preserve">Proposal </w:t>
      </w:r>
      <w:r>
        <w:rPr>
          <w:rFonts w:hint="eastAsia" w:eastAsia="Times New Roman"/>
          <w:b/>
          <w:bCs/>
          <w:szCs w:val="20"/>
          <w:lang w:val="en-US" w:eastAsia="zh-CN"/>
        </w:rPr>
        <w:t>11</w:t>
      </w:r>
      <w:r>
        <w:rPr>
          <w:rFonts w:eastAsia="Times New Roman"/>
          <w:b/>
          <w:bCs/>
          <w:szCs w:val="20"/>
          <w:lang w:val="en-US" w:eastAsia="zh-CN"/>
        </w:rPr>
        <w:t xml:space="preserve">: </w:t>
      </w:r>
      <w:r>
        <w:rPr>
          <w:rFonts w:eastAsia="宋体"/>
          <w:b/>
          <w:bCs/>
          <w:lang w:val="en-US" w:eastAsia="zh-CN"/>
        </w:rPr>
        <w:t xml:space="preserve">The RS associated with TCI state indication should be measured at least once before TCI state indication or application. </w:t>
      </w:r>
    </w:p>
    <w:bookmarkEnd w:id="24"/>
    <w:p>
      <w:pPr>
        <w:pStyle w:val="3"/>
        <w:rPr>
          <w:lang w:eastAsia="zh-CN"/>
        </w:rPr>
      </w:pPr>
      <w:r>
        <w:rPr>
          <w:lang w:eastAsia="zh-CN"/>
        </w:rPr>
        <w:t xml:space="preserve">Model </w:t>
      </w:r>
      <w:r>
        <w:rPr>
          <w:rFonts w:hint="eastAsia" w:eastAsiaTheme="minorEastAsia"/>
          <w:lang w:val="en-US" w:eastAsia="zh-CN"/>
        </w:rPr>
        <w:t>inference</w:t>
      </w:r>
      <w:r>
        <w:rPr>
          <w:rFonts w:hint="eastAsia"/>
          <w:lang w:eastAsia="zh-CN"/>
        </w:rPr>
        <w:t xml:space="preserve"> at UE side</w:t>
      </w:r>
    </w:p>
    <w:p>
      <w:pPr>
        <w:pStyle w:val="4"/>
        <w:numPr>
          <w:ilvl w:val="1"/>
          <w:numId w:val="0"/>
        </w:numPr>
        <w:rPr>
          <w:lang w:eastAsia="zh-CN"/>
        </w:rPr>
      </w:pPr>
      <w:r>
        <w:rPr>
          <w:rFonts w:hint="eastAsia"/>
          <w:lang w:val="en-US" w:eastAsia="zh-CN"/>
        </w:rPr>
        <w:t xml:space="preserve">3.2.1 </w:t>
      </w:r>
      <w:r>
        <w:rPr>
          <w:rFonts w:hint="eastAsia" w:eastAsiaTheme="minorEastAsia"/>
          <w:lang w:val="en-US" w:eastAsia="zh-CN"/>
        </w:rPr>
        <w:t>N</w:t>
      </w:r>
      <w:r>
        <w:rPr>
          <w:rFonts w:hint="eastAsia"/>
          <w:lang w:val="en-US" w:eastAsia="zh-CN"/>
        </w:rPr>
        <w:t>ecessity of Top-K beam sweeping procedure</w:t>
      </w:r>
    </w:p>
    <w:p>
      <w:pPr>
        <w:spacing w:before="0" w:after="0"/>
        <w:rPr>
          <w:lang w:eastAsia="zh-CN"/>
        </w:rPr>
      </w:pPr>
      <w:r>
        <w:rPr>
          <w:lang w:eastAsia="zh-CN"/>
        </w:rPr>
        <w:t>The model inference procedure of Tx</w:t>
      </w:r>
      <w:r>
        <w:rPr>
          <w:rFonts w:hint="eastAsia"/>
          <w:lang w:val="en-US" w:eastAsia="zh-CN"/>
        </w:rPr>
        <w:t xml:space="preserve"> </w:t>
      </w:r>
      <w:r>
        <w:rPr>
          <w:lang w:eastAsia="zh-CN"/>
        </w:rPr>
        <w:t xml:space="preserve">beam prediction at UE side is shown in Fig. </w:t>
      </w:r>
      <w:r>
        <w:rPr>
          <w:rFonts w:hint="eastAsia"/>
          <w:lang w:val="en-US" w:eastAsia="zh-CN"/>
        </w:rPr>
        <w:t>2</w:t>
      </w:r>
      <w:r>
        <w:rPr>
          <w:lang w:eastAsia="zh-CN"/>
        </w:rPr>
        <w:t xml:space="preserve">. </w:t>
      </w:r>
    </w:p>
    <w:p>
      <w:pPr>
        <w:pStyle w:val="133"/>
        <w:numPr>
          <w:ilvl w:val="0"/>
          <w:numId w:val="14"/>
        </w:numPr>
        <w:spacing w:before="0"/>
        <w:ind w:left="200" w:leftChars="0" w:hanging="200"/>
        <w:jc w:val="both"/>
        <w:rPr>
          <w:rFonts w:ascii="Times New Roman" w:hAnsi="Times New Roman"/>
          <w:szCs w:val="20"/>
          <w:lang w:eastAsia="zh-CN"/>
        </w:rPr>
      </w:pPr>
      <w:r>
        <w:rPr>
          <w:rFonts w:ascii="Times New Roman" w:hAnsi="Times New Roman"/>
          <w:szCs w:val="20"/>
          <w:lang w:eastAsia="zh-CN"/>
        </w:rPr>
        <w:t xml:space="preserve">Firstly, gNB transmits </w:t>
      </w:r>
      <w:r>
        <w:rPr>
          <w:rFonts w:hint="eastAsia" w:ascii="Times New Roman" w:hAnsi="Times New Roman"/>
          <w:szCs w:val="20"/>
          <w:lang w:val="en-US" w:eastAsia="zh-CN"/>
        </w:rPr>
        <w:t xml:space="preserve">sparse Tx </w:t>
      </w:r>
      <w:r>
        <w:rPr>
          <w:rFonts w:ascii="Times New Roman" w:hAnsi="Times New Roman"/>
          <w:szCs w:val="20"/>
          <w:lang w:eastAsia="zh-CN"/>
        </w:rPr>
        <w:t xml:space="preserve">beams in Set B, where Set B </w:t>
      </w:r>
      <w:r>
        <w:rPr>
          <w:rFonts w:hint="eastAsia" w:ascii="Times New Roman" w:hAnsi="Times New Roman"/>
          <w:szCs w:val="20"/>
          <w:lang w:val="en-US" w:eastAsia="zh-CN"/>
        </w:rPr>
        <w:t xml:space="preserve">beam pattern </w:t>
      </w:r>
      <w:r>
        <w:rPr>
          <w:rFonts w:ascii="Times New Roman" w:hAnsi="Times New Roman"/>
          <w:szCs w:val="20"/>
          <w:lang w:eastAsia="zh-CN"/>
        </w:rPr>
        <w:t xml:space="preserve">may be fixed or </w:t>
      </w:r>
      <w:r>
        <w:rPr>
          <w:rFonts w:hint="eastAsia" w:ascii="Times New Roman" w:hAnsi="Times New Roman"/>
          <w:szCs w:val="20"/>
          <w:lang w:eastAsia="zh-CN"/>
        </w:rPr>
        <w:t>variable</w:t>
      </w:r>
      <w:r>
        <w:rPr>
          <w:rFonts w:ascii="Times New Roman" w:hAnsi="Times New Roman"/>
          <w:szCs w:val="20"/>
          <w:lang w:eastAsia="zh-CN"/>
        </w:rPr>
        <w:t xml:space="preserve"> for different UEs. </w:t>
      </w:r>
      <w:r>
        <w:rPr>
          <w:rFonts w:ascii="Times New Roman" w:hAnsi="Times New Roman" w:eastAsiaTheme="minorEastAsia"/>
          <w:szCs w:val="20"/>
          <w:lang w:eastAsia="zh-CN"/>
        </w:rPr>
        <w:t>The detailed configuration of beams in Set B is up to gNB</w:t>
      </w:r>
      <w:r>
        <w:rPr>
          <w:rFonts w:hint="eastAsia" w:ascii="Times New Roman" w:hAnsi="Times New Roman" w:eastAsiaTheme="minorEastAsia"/>
          <w:szCs w:val="20"/>
          <w:lang w:val="en-US" w:eastAsia="zh-CN"/>
        </w:rPr>
        <w:t xml:space="preserve"> or reported by UE</w:t>
      </w:r>
      <w:r>
        <w:rPr>
          <w:rFonts w:ascii="Times New Roman" w:hAnsi="Times New Roman" w:eastAsiaTheme="minorEastAsia"/>
          <w:szCs w:val="20"/>
          <w:lang w:eastAsia="zh-CN"/>
        </w:rPr>
        <w:t>.</w:t>
      </w:r>
    </w:p>
    <w:p>
      <w:pPr>
        <w:pStyle w:val="133"/>
        <w:numPr>
          <w:ilvl w:val="0"/>
          <w:numId w:val="14"/>
        </w:numPr>
        <w:spacing w:before="0"/>
        <w:ind w:left="200" w:leftChars="0" w:hanging="200"/>
        <w:rPr>
          <w:rFonts w:ascii="Times New Roman" w:hAnsi="Times New Roman"/>
          <w:szCs w:val="20"/>
          <w:lang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2</w:t>
      </w:r>
      <w:r>
        <w:rPr>
          <w:rFonts w:ascii="Times New Roman" w:hAnsi="Times New Roman"/>
          <w:szCs w:val="20"/>
          <w:lang w:eastAsia="zh-CN"/>
        </w:rPr>
        <w:t xml:space="preserve">, </w:t>
      </w:r>
      <w:r>
        <w:rPr>
          <w:rFonts w:ascii="Times New Roman" w:hAnsi="Times New Roman" w:eastAsiaTheme="minorEastAsia"/>
          <w:szCs w:val="20"/>
          <w:lang w:eastAsia="zh-CN"/>
        </w:rPr>
        <w:t>UE</w:t>
      </w:r>
      <w:r>
        <w:rPr>
          <w:rFonts w:ascii="Times New Roman" w:hAnsi="Times New Roman"/>
          <w:szCs w:val="20"/>
          <w:lang w:eastAsia="zh-CN"/>
        </w:rPr>
        <w:t xml:space="preserve"> inputs L1-RSRP of measured beams into AI model and outputs index and L1-RSRP of Top K best beams among all beams.</w:t>
      </w:r>
    </w:p>
    <w:p>
      <w:pPr>
        <w:pStyle w:val="133"/>
        <w:numPr>
          <w:ilvl w:val="0"/>
          <w:numId w:val="14"/>
        </w:numPr>
        <w:spacing w:before="0"/>
        <w:ind w:left="200" w:leftChars="0" w:hanging="200"/>
        <w:jc w:val="both"/>
        <w:rPr>
          <w:rFonts w:ascii="Times New Roman" w:hAnsi="Times New Roman"/>
          <w:szCs w:val="20"/>
          <w:lang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3</w:t>
      </w:r>
      <w:r>
        <w:rPr>
          <w:rFonts w:ascii="Times New Roman" w:hAnsi="Times New Roman"/>
          <w:szCs w:val="20"/>
          <w:lang w:eastAsia="zh-CN"/>
        </w:rPr>
        <w:t>, UE report</w:t>
      </w:r>
      <w:r>
        <w:rPr>
          <w:rFonts w:ascii="Times New Roman" w:hAnsi="Times New Roman" w:eastAsiaTheme="minorEastAsia"/>
          <w:szCs w:val="20"/>
          <w:lang w:eastAsia="zh-CN"/>
        </w:rPr>
        <w:t>s</w:t>
      </w:r>
      <w:r>
        <w:rPr>
          <w:rFonts w:ascii="Times New Roman" w:hAnsi="Times New Roman"/>
          <w:szCs w:val="20"/>
          <w:lang w:eastAsia="zh-CN"/>
        </w:rPr>
        <w:t xml:space="preserve"> the index of </w:t>
      </w:r>
      <w:r>
        <w:rPr>
          <w:rFonts w:ascii="Times New Roman" w:hAnsi="Times New Roman" w:eastAsiaTheme="minorEastAsia"/>
          <w:szCs w:val="20"/>
          <w:lang w:eastAsia="zh-CN"/>
        </w:rPr>
        <w:t>predicted Top K</w:t>
      </w:r>
      <w:r>
        <w:rPr>
          <w:rFonts w:ascii="Times New Roman" w:hAnsi="Times New Roman"/>
          <w:szCs w:val="20"/>
          <w:lang w:eastAsia="zh-CN"/>
        </w:rPr>
        <w:t xml:space="preserve"> beam</w:t>
      </w:r>
      <w:r>
        <w:rPr>
          <w:rFonts w:ascii="Times New Roman" w:hAnsi="Times New Roman" w:eastAsiaTheme="minorEastAsia"/>
          <w:szCs w:val="20"/>
          <w:lang w:eastAsia="zh-CN"/>
        </w:rPr>
        <w:t>s</w:t>
      </w:r>
      <w:r>
        <w:rPr>
          <w:rFonts w:ascii="Times New Roman" w:hAnsi="Times New Roman"/>
          <w:szCs w:val="20"/>
          <w:lang w:eastAsia="zh-CN"/>
        </w:rPr>
        <w:t xml:space="preserve">, the corresponding L1-RSRP can also be reported optionally. </w:t>
      </w:r>
    </w:p>
    <w:p>
      <w:pPr>
        <w:pStyle w:val="133"/>
        <w:numPr>
          <w:ilvl w:val="0"/>
          <w:numId w:val="14"/>
        </w:numPr>
        <w:spacing w:before="0"/>
        <w:ind w:left="200" w:leftChars="0" w:hanging="200"/>
        <w:rPr>
          <w:rFonts w:ascii="Times New Roman" w:hAnsi="Times New Roman"/>
          <w:szCs w:val="20"/>
          <w:lang w:eastAsia="zh-CN"/>
        </w:rPr>
      </w:pPr>
      <w:r>
        <w:rPr>
          <w:rFonts w:ascii="Times New Roman" w:hAnsi="Times New Roman" w:eastAsiaTheme="minorEastAsia"/>
          <w:szCs w:val="20"/>
          <w:lang w:eastAsia="zh-CN"/>
        </w:rPr>
        <w:t xml:space="preserve">In step 4, </w:t>
      </w:r>
      <w:r>
        <w:rPr>
          <w:rFonts w:ascii="Times New Roman" w:hAnsi="Times New Roman"/>
          <w:szCs w:val="20"/>
          <w:lang w:val="en-US" w:eastAsia="zh-CN"/>
        </w:rPr>
        <w:t xml:space="preserve">gNB </w:t>
      </w:r>
      <w:r>
        <w:rPr>
          <w:rFonts w:hint="eastAsia" w:ascii="Times New Roman" w:hAnsi="Times New Roman"/>
          <w:szCs w:val="20"/>
          <w:lang w:val="en-US" w:eastAsia="zh-CN"/>
        </w:rPr>
        <w:t>jointly</w:t>
      </w:r>
      <w:r>
        <w:rPr>
          <w:rFonts w:ascii="Times New Roman" w:hAnsi="Times New Roman"/>
          <w:szCs w:val="20"/>
          <w:lang w:val="en-US" w:eastAsia="zh-CN"/>
        </w:rPr>
        <w:t xml:space="preserve"> sweep</w:t>
      </w:r>
      <w:r>
        <w:rPr>
          <w:rFonts w:hint="eastAsia" w:ascii="Times New Roman" w:hAnsi="Times New Roman"/>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hint="eastAsia" w:ascii="Times New Roman" w:hAnsi="Times New Roman"/>
          <w:szCs w:val="20"/>
          <w:lang w:val="en-US" w:eastAsia="zh-CN"/>
        </w:rPr>
        <w:t xml:space="preserve"> and </w:t>
      </w:r>
      <w:r>
        <w:rPr>
          <w:rFonts w:ascii="Times New Roman" w:hAnsi="Times New Roman"/>
          <w:szCs w:val="20"/>
          <w:lang w:val="en-US" w:eastAsia="zh-CN"/>
        </w:rPr>
        <w:t>all Rx beams</w:t>
      </w:r>
      <w:r>
        <w:rPr>
          <w:rFonts w:hint="eastAsia" w:ascii="Times New Roman" w:hAnsi="Times New Roman"/>
          <w:szCs w:val="20"/>
          <w:lang w:val="en-US" w:eastAsia="zh-CN"/>
        </w:rPr>
        <w:t xml:space="preserve">. </w:t>
      </w:r>
      <w:r>
        <w:rPr>
          <w:rFonts w:ascii="Times New Roman" w:hAnsi="Times New Roman" w:eastAsiaTheme="minorEastAsia"/>
          <w:szCs w:val="20"/>
          <w:lang w:eastAsia="zh-CN"/>
        </w:rPr>
        <w:t xml:space="preserve">UE </w:t>
      </w:r>
      <w:r>
        <w:rPr>
          <w:rFonts w:ascii="Times New Roman" w:hAnsi="Times New Roman" w:eastAsiaTheme="minorEastAsia"/>
          <w:szCs w:val="20"/>
          <w:lang w:val="en-US" w:eastAsia="zh-CN"/>
        </w:rPr>
        <w:t>measures L1-RSRP of</w:t>
      </w:r>
      <w:r>
        <w:rPr>
          <w:rFonts w:ascii="Times New Roman" w:hAnsi="Times New Roman" w:eastAsiaTheme="minorEastAsia"/>
          <w:szCs w:val="20"/>
          <w:lang w:eastAsia="zh-CN"/>
        </w:rPr>
        <w:t xml:space="preserve"> </w:t>
      </w:r>
      <w:r>
        <w:rPr>
          <w:rFonts w:ascii="Times New Roman" w:hAnsi="Times New Roman"/>
          <w:szCs w:val="20"/>
          <w:lang w:eastAsia="zh-CN"/>
        </w:rPr>
        <w:t>Top K best beams</w:t>
      </w:r>
      <w:r>
        <w:rPr>
          <w:rFonts w:ascii="Times New Roman" w:hAnsi="Times New Roman" w:eastAsiaTheme="minorEastAsia"/>
          <w:szCs w:val="20"/>
          <w:lang w:eastAsia="zh-CN"/>
        </w:rPr>
        <w:t>.</w:t>
      </w:r>
    </w:p>
    <w:p>
      <w:pPr>
        <w:pStyle w:val="133"/>
        <w:numPr>
          <w:ilvl w:val="0"/>
          <w:numId w:val="14"/>
        </w:numPr>
        <w:spacing w:before="0"/>
        <w:ind w:left="200" w:leftChars="0" w:hanging="200"/>
        <w:rPr>
          <w:rFonts w:ascii="Times New Roman" w:hAnsi="Times New Roman"/>
          <w:szCs w:val="20"/>
          <w:lang w:eastAsia="zh-CN"/>
        </w:rPr>
      </w:pPr>
      <w:r>
        <w:rPr>
          <w:rFonts w:ascii="Times New Roman" w:hAnsi="Times New Roman" w:eastAsiaTheme="minorEastAsia"/>
          <w:szCs w:val="20"/>
          <w:lang w:eastAsia="zh-CN"/>
        </w:rPr>
        <w:t>I</w:t>
      </w:r>
      <w:r>
        <w:rPr>
          <w:rFonts w:ascii="Times New Roman" w:hAnsi="Times New Roman"/>
          <w:szCs w:val="20"/>
          <w:lang w:eastAsia="zh-CN"/>
        </w:rPr>
        <w:t xml:space="preserve">n step </w:t>
      </w:r>
      <w:r>
        <w:rPr>
          <w:rFonts w:ascii="Times New Roman" w:hAnsi="Times New Roman" w:eastAsiaTheme="minorEastAsia"/>
          <w:szCs w:val="20"/>
          <w:lang w:eastAsia="zh-CN"/>
        </w:rPr>
        <w:t>5</w:t>
      </w:r>
      <w:r>
        <w:rPr>
          <w:rFonts w:ascii="Times New Roman" w:hAnsi="Times New Roman"/>
          <w:szCs w:val="20"/>
          <w:lang w:eastAsia="zh-CN"/>
        </w:rPr>
        <w:t>, UE report</w:t>
      </w:r>
      <w:r>
        <w:rPr>
          <w:rFonts w:ascii="Times New Roman" w:hAnsi="Times New Roman" w:eastAsiaTheme="minorEastAsia"/>
          <w:szCs w:val="20"/>
          <w:lang w:eastAsia="zh-CN"/>
        </w:rPr>
        <w:t>s</w:t>
      </w:r>
      <w:r>
        <w:rPr>
          <w:rFonts w:ascii="Times New Roman" w:hAnsi="Times New Roman"/>
          <w:szCs w:val="20"/>
          <w:lang w:eastAsia="zh-CN"/>
        </w:rPr>
        <w:t xml:space="preserve"> the index and L1-RSRP </w:t>
      </w:r>
      <w:r>
        <w:rPr>
          <w:rFonts w:hint="eastAsia" w:ascii="Times New Roman" w:hAnsi="Times New Roman"/>
          <w:szCs w:val="20"/>
          <w:lang w:val="en-US" w:eastAsia="zh-CN"/>
        </w:rPr>
        <w:t>of practical Top 1</w:t>
      </w:r>
      <w:r>
        <w:rPr>
          <w:rFonts w:ascii="Times New Roman" w:hAnsi="Times New Roman"/>
          <w:szCs w:val="20"/>
          <w:lang w:eastAsia="zh-CN"/>
        </w:rPr>
        <w:t xml:space="preserve"> </w:t>
      </w:r>
      <w:r>
        <w:rPr>
          <w:rFonts w:ascii="Times New Roman" w:hAnsi="Times New Roman" w:eastAsiaTheme="minorEastAsia"/>
          <w:szCs w:val="20"/>
          <w:lang w:eastAsia="zh-CN"/>
        </w:rPr>
        <w:t xml:space="preserve">best beam </w:t>
      </w:r>
      <w:r>
        <w:rPr>
          <w:rFonts w:hint="eastAsia" w:ascii="Times New Roman" w:hAnsi="Times New Roman" w:eastAsiaTheme="minorEastAsia"/>
          <w:szCs w:val="20"/>
          <w:lang w:val="en-US" w:eastAsia="zh-CN"/>
        </w:rPr>
        <w:t xml:space="preserve">or part of </w:t>
      </w:r>
      <w:r>
        <w:rPr>
          <w:rFonts w:ascii="Times New Roman" w:hAnsi="Times New Roman"/>
          <w:szCs w:val="20"/>
          <w:lang w:eastAsia="zh-CN"/>
        </w:rPr>
        <w:t>Top K best beams</w:t>
      </w:r>
      <w:r>
        <w:rPr>
          <w:rFonts w:hint="eastAsia" w:ascii="Times New Roman" w:hAnsi="Times New Roman"/>
          <w:szCs w:val="20"/>
          <w:lang w:val="en-US" w:eastAsia="zh-CN"/>
        </w:rPr>
        <w:t xml:space="preserve">. </w:t>
      </w:r>
      <w:r>
        <w:rPr>
          <w:rFonts w:hint="eastAsia"/>
          <w:szCs w:val="20"/>
          <w:lang w:val="en-US" w:eastAsia="zh-CN"/>
        </w:rPr>
        <w:t>L</w:t>
      </w:r>
      <w:r>
        <w:rPr>
          <w:szCs w:val="20"/>
          <w:lang w:eastAsia="zh-CN"/>
        </w:rPr>
        <w:t xml:space="preserve">egacy beam reporting </w:t>
      </w:r>
      <w:r>
        <w:rPr>
          <w:rFonts w:hint="eastAsia"/>
          <w:szCs w:val="20"/>
          <w:lang w:val="en-US" w:eastAsia="zh-CN"/>
        </w:rPr>
        <w:t>mechanism is reused.</w:t>
      </w:r>
    </w:p>
    <w:p>
      <w:pPr>
        <w:pStyle w:val="133"/>
        <w:numPr>
          <w:ilvl w:val="0"/>
          <w:numId w:val="14"/>
        </w:numPr>
        <w:spacing w:before="0"/>
        <w:ind w:left="200" w:leftChars="0" w:hanging="200"/>
        <w:rPr>
          <w:rFonts w:ascii="Times New Roman" w:hAnsi="Times New Roman"/>
          <w:szCs w:val="20"/>
          <w:lang w:val="en-US"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6</w:t>
      </w:r>
      <w:r>
        <w:rPr>
          <w:rFonts w:ascii="Times New Roman" w:hAnsi="Times New Roman"/>
          <w:szCs w:val="20"/>
          <w:lang w:eastAsia="zh-CN"/>
        </w:rPr>
        <w:t>, gNB</w:t>
      </w:r>
      <w:r>
        <w:rPr>
          <w:rFonts w:ascii="Times New Roman" w:hAnsi="Times New Roman" w:eastAsiaTheme="minorEastAsia"/>
          <w:szCs w:val="20"/>
          <w:lang w:eastAsia="zh-CN"/>
        </w:rPr>
        <w:t xml:space="preserve"> indicates the beam for DL data transmission.</w:t>
      </w:r>
      <w:r>
        <w:rPr>
          <w:rFonts w:hint="eastAsia" w:ascii="Times New Roman" w:hAnsi="Times New Roman" w:eastAsiaTheme="minorEastAsia"/>
          <w:szCs w:val="20"/>
          <w:lang w:val="en-US" w:eastAsia="zh-CN"/>
        </w:rPr>
        <w:t xml:space="preserve"> L</w:t>
      </w:r>
      <w:r>
        <w:rPr>
          <w:szCs w:val="20"/>
          <w:lang w:eastAsia="zh-CN"/>
        </w:rPr>
        <w:t xml:space="preserve">egacy beam indication </w:t>
      </w:r>
      <w:r>
        <w:rPr>
          <w:rFonts w:hint="eastAsia"/>
          <w:szCs w:val="20"/>
          <w:lang w:val="en-US" w:eastAsia="zh-CN"/>
        </w:rPr>
        <w:t>mechanism is reused.</w:t>
      </w:r>
    </w:p>
    <w:p>
      <w:pPr>
        <w:jc w:val="center"/>
        <w:rPr>
          <w:lang w:eastAsia="zh-CN"/>
        </w:rPr>
      </w:pPr>
      <w:r>
        <w:drawing>
          <wp:inline distT="0" distB="0" distL="114300" distR="114300">
            <wp:extent cx="2276475" cy="2487295"/>
            <wp:effectExtent l="0" t="0" r="952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276475" cy="2487295"/>
                    </a:xfrm>
                    <a:prstGeom prst="rect">
                      <a:avLst/>
                    </a:prstGeom>
                    <a:noFill/>
                    <a:ln>
                      <a:noFill/>
                    </a:ln>
                  </pic:spPr>
                </pic:pic>
              </a:graphicData>
            </a:graphic>
          </wp:inline>
        </w:drawing>
      </w:r>
    </w:p>
    <w:p>
      <w:pPr>
        <w:jc w:val="center"/>
        <w:rPr>
          <w:lang w:eastAsia="zh-CN"/>
        </w:rPr>
      </w:pPr>
      <w:r>
        <w:rPr>
          <w:lang w:eastAsia="zh-CN"/>
        </w:rPr>
        <w:t xml:space="preserve">Fig. </w:t>
      </w:r>
      <w:r>
        <w:rPr>
          <w:rFonts w:hint="eastAsia"/>
          <w:lang w:val="en-US" w:eastAsia="zh-CN"/>
        </w:rPr>
        <w:t>2</w:t>
      </w:r>
      <w:r>
        <w:rPr>
          <w:lang w:eastAsia="zh-CN"/>
        </w:rPr>
        <w:t xml:space="preserve"> </w:t>
      </w:r>
      <w:r>
        <w:rPr>
          <w:rFonts w:hint="eastAsia"/>
          <w:lang w:val="en-US" w:eastAsia="zh-CN"/>
        </w:rPr>
        <w:t>inference</w:t>
      </w:r>
      <w:r>
        <w:rPr>
          <w:lang w:eastAsia="zh-CN"/>
        </w:rPr>
        <w:t xml:space="preserve"> at </w:t>
      </w:r>
      <w:r>
        <w:rPr>
          <w:rFonts w:hint="eastAsia"/>
          <w:lang w:eastAsia="zh-CN"/>
        </w:rPr>
        <w:t>UE</w:t>
      </w:r>
      <w:r>
        <w:rPr>
          <w:lang w:eastAsia="zh-CN"/>
        </w:rPr>
        <w:t xml:space="preserve"> side</w:t>
      </w:r>
    </w:p>
    <w:p>
      <w:pPr>
        <w:spacing w:before="0" w:after="120"/>
        <w:jc w:val="both"/>
        <w:rPr>
          <w:lang w:val="en-US" w:eastAsia="zh-CN"/>
        </w:rPr>
      </w:pPr>
      <w:r>
        <w:rPr>
          <w:rFonts w:hint="eastAsia"/>
          <w:lang w:val="en-US" w:eastAsia="zh-CN"/>
        </w:rPr>
        <w:t>Similar as inference</w:t>
      </w:r>
      <w:r>
        <w:rPr>
          <w:lang w:eastAsia="zh-CN"/>
        </w:rPr>
        <w:t xml:space="preserve"> at </w:t>
      </w:r>
      <w:r>
        <w:rPr>
          <w:rFonts w:hint="eastAsia"/>
          <w:lang w:val="en-US" w:eastAsia="zh-CN"/>
        </w:rPr>
        <w:t>NW</w:t>
      </w:r>
      <w:r>
        <w:rPr>
          <w:lang w:eastAsia="zh-CN"/>
        </w:rPr>
        <w:t xml:space="preserve"> side</w:t>
      </w:r>
      <w:r>
        <w:rPr>
          <w:rFonts w:hint="eastAsia"/>
          <w:lang w:val="en-US" w:eastAsia="zh-CN"/>
        </w:rPr>
        <w:t>, Top K beam sweeping procedure is configurable by gNB.</w:t>
      </w:r>
    </w:p>
    <w:p>
      <w:pPr>
        <w:pStyle w:val="133"/>
        <w:widowControl w:val="0"/>
        <w:spacing w:before="0"/>
        <w:ind w:left="0" w:leftChars="0" w:firstLine="0"/>
        <w:jc w:val="both"/>
        <w:rPr>
          <w:rFonts w:ascii="Times New Roman" w:hAnsi="Times New Roman" w:eastAsia="宋体"/>
          <w:b/>
          <w:bCs/>
          <w:szCs w:val="20"/>
          <w:lang w:eastAsia="zh-CN"/>
        </w:rPr>
      </w:pPr>
      <w:bookmarkStart w:id="25" w:name="_Hlk181981887"/>
    </w:p>
    <w:bookmarkEnd w:id="25"/>
    <w:p>
      <w:pPr>
        <w:pStyle w:val="4"/>
        <w:numPr>
          <w:ilvl w:val="1"/>
          <w:numId w:val="0"/>
        </w:numPr>
        <w:rPr>
          <w:rFonts w:eastAsia="宋体"/>
          <w:szCs w:val="24"/>
          <w:lang w:val="en-US" w:eastAsia="zh-CN"/>
        </w:rPr>
      </w:pPr>
      <w:r>
        <w:rPr>
          <w:rFonts w:hint="eastAsia"/>
          <w:lang w:val="en-US" w:eastAsia="zh-CN"/>
        </w:rPr>
        <w:t xml:space="preserve">3.2.2 </w:t>
      </w:r>
      <w:r>
        <w:rPr>
          <w:rFonts w:hint="eastAsia" w:eastAsiaTheme="minorEastAsia"/>
          <w:lang w:val="en-US" w:eastAsia="zh-CN"/>
        </w:rPr>
        <w:t>C</w:t>
      </w:r>
      <w:r>
        <w:rPr>
          <w:rFonts w:hint="eastAsia"/>
          <w:lang w:val="en-US" w:eastAsia="zh-CN"/>
        </w:rPr>
        <w:t xml:space="preserve">ombination of </w:t>
      </w:r>
      <w:r>
        <w:rPr>
          <w:rFonts w:ascii="Times" w:hAnsi="Times" w:eastAsia="Batang"/>
          <w:szCs w:val="24"/>
          <w:lang w:eastAsia="en-US"/>
        </w:rPr>
        <w:t xml:space="preserve">BM-Case </w:t>
      </w:r>
      <w:r>
        <w:rPr>
          <w:rFonts w:hint="eastAsia" w:eastAsia="宋体"/>
          <w:szCs w:val="24"/>
          <w:lang w:val="en-US" w:eastAsia="zh-CN"/>
        </w:rPr>
        <w:t>1 and</w:t>
      </w:r>
      <w:r>
        <w:rPr>
          <w:rFonts w:ascii="Times" w:hAnsi="Times" w:eastAsia="Batang"/>
          <w:szCs w:val="24"/>
          <w:lang w:eastAsia="en-US"/>
        </w:rPr>
        <w:t xml:space="preserve"> BM-Case </w:t>
      </w:r>
      <w:r>
        <w:rPr>
          <w:rFonts w:hint="eastAsia" w:eastAsia="宋体"/>
          <w:szCs w:val="24"/>
          <w:lang w:val="en-US" w:eastAsia="zh-CN"/>
        </w:rPr>
        <w:t>2</w:t>
      </w:r>
    </w:p>
    <w:p>
      <w:pPr>
        <w:overflowPunct w:val="0"/>
        <w:autoSpaceDE w:val="0"/>
        <w:autoSpaceDN w:val="0"/>
        <w:adjustRightInd w:val="0"/>
        <w:spacing w:before="0" w:after="0"/>
        <w:jc w:val="both"/>
        <w:textAlignment w:val="baseline"/>
        <w:rPr>
          <w:rFonts w:ascii="Times" w:hAnsi="Times" w:eastAsia="等线"/>
          <w:szCs w:val="24"/>
          <w:lang w:val="en-US" w:eastAsia="zh-CN"/>
        </w:rPr>
      </w:pPr>
      <w:r>
        <w:rPr>
          <w:rFonts w:hint="eastAsia" w:ascii="Times" w:hAnsi="Times" w:eastAsia="等线"/>
          <w:szCs w:val="24"/>
          <w:lang w:val="en-US" w:eastAsia="zh-CN"/>
        </w:rPr>
        <w:t xml:space="preserve">RAN1 has achieved following agreement for </w:t>
      </w:r>
      <w:r>
        <w:t>UE-sided model</w:t>
      </w:r>
      <w:r>
        <w:rPr>
          <w:rFonts w:hint="eastAsia"/>
          <w:lang w:val="en-US" w:eastAsia="zh-CN"/>
        </w:rPr>
        <w:t xml:space="preserve"> inference </w:t>
      </w:r>
      <w:r>
        <w:rPr>
          <w:rFonts w:hint="eastAsia" w:ascii="Times" w:hAnsi="Times" w:eastAsia="等线"/>
          <w:szCs w:val="24"/>
          <w:lang w:val="en-US" w:eastAsia="zh-CN"/>
        </w:rPr>
        <w:t xml:space="preserve">for BM Case 1 and BM Case 2. For BM Case 2, the following agreement is on the premise that BM Case 1 and BM Case 2 can be combined, otherwise one resource set for set A </w:t>
      </w:r>
      <w:r>
        <w:rPr>
          <w:rFonts w:cs="Times"/>
          <w:lang w:eastAsia="zh-CN"/>
        </w:rPr>
        <w:t>in the CSI report configuration</w:t>
      </w:r>
      <w:r>
        <w:rPr>
          <w:rFonts w:hint="eastAsia" w:cs="Times"/>
          <w:lang w:val="en-US" w:eastAsia="zh-CN"/>
        </w:rPr>
        <w:t xml:space="preserve"> is enough. However, WID and existing RAN1 agreement have not mentioned the combination of </w:t>
      </w:r>
      <w:r>
        <w:rPr>
          <w:rFonts w:hint="eastAsia" w:ascii="Times" w:hAnsi="Times" w:eastAsia="等线"/>
          <w:szCs w:val="24"/>
          <w:lang w:val="en-US" w:eastAsia="zh-CN"/>
        </w:rPr>
        <w:t xml:space="preserve">BM Case 1 and BM Case 2. We think one explicit agreement is needed to allow </w:t>
      </w:r>
      <w:r>
        <w:rPr>
          <w:rFonts w:hint="eastAsia" w:cs="Times"/>
          <w:lang w:val="en-US" w:eastAsia="zh-CN"/>
        </w:rPr>
        <w:t xml:space="preserve">combination of </w:t>
      </w:r>
      <w:r>
        <w:rPr>
          <w:rFonts w:hint="eastAsia" w:ascii="Times" w:hAnsi="Times" w:eastAsia="等线"/>
          <w:szCs w:val="24"/>
          <w:lang w:val="en-US" w:eastAsia="zh-CN"/>
        </w:rPr>
        <w:t>BM Case 1 and BM Case 2.</w:t>
      </w:r>
    </w:p>
    <w:p>
      <w:pPr>
        <w:overflowPunct w:val="0"/>
        <w:autoSpaceDE w:val="0"/>
        <w:autoSpaceDN w:val="0"/>
        <w:adjustRightInd w:val="0"/>
        <w:spacing w:before="0" w:after="0"/>
        <w:jc w:val="both"/>
        <w:textAlignment w:val="baseline"/>
        <w:rPr>
          <w:rFonts w:ascii="Times" w:hAnsi="Times" w:eastAsia="等线"/>
          <w:szCs w:val="24"/>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jc w:val="both"/>
              <w:textAlignment w:val="baseline"/>
              <w:rPr>
                <w:rFonts w:ascii="Times" w:hAnsi="Times" w:eastAsia="等线"/>
                <w:szCs w:val="24"/>
                <w:lang w:val="en-US" w:eastAsia="zh-CN"/>
              </w:rPr>
            </w:pPr>
          </w:p>
          <w:p>
            <w:pPr>
              <w:tabs>
                <w:tab w:val="left" w:pos="360"/>
                <w:tab w:val="left" w:pos="1080"/>
              </w:tabs>
              <w:overflowPunct w:val="0"/>
              <w:autoSpaceDE w:val="0"/>
              <w:autoSpaceDN w:val="0"/>
              <w:adjustRightInd w:val="0"/>
              <w:snapToGrid w:val="0"/>
              <w:spacing w:before="0" w:after="0"/>
              <w:textAlignment w:val="baseline"/>
              <w:rPr>
                <w:rFonts w:eastAsia="等线" w:cs="Times"/>
                <w:highlight w:val="green"/>
                <w:lang w:eastAsia="zh-CN"/>
              </w:rPr>
            </w:pPr>
            <w:r>
              <w:rPr>
                <w:rFonts w:eastAsia="等线" w:cs="Times"/>
                <w:highlight w:val="green"/>
                <w:lang w:eastAsia="zh-CN"/>
              </w:rPr>
              <w:t>Agreement</w:t>
            </w:r>
          </w:p>
          <w:p>
            <w:pPr>
              <w:overflowPunct w:val="0"/>
              <w:autoSpaceDE w:val="0"/>
              <w:autoSpaceDN w:val="0"/>
              <w:adjustRightInd w:val="0"/>
              <w:snapToGrid w:val="0"/>
              <w:spacing w:before="0" w:after="0"/>
              <w:textAlignment w:val="baseline"/>
              <w:rPr>
                <w:lang w:eastAsia="zh-CN"/>
              </w:rPr>
            </w:pPr>
            <w:r>
              <w:t>For UE-sided model at least for BM</w:t>
            </w:r>
            <w:r>
              <w:rPr>
                <w:rFonts w:eastAsia="等线"/>
                <w:lang w:eastAsia="zh-CN"/>
              </w:rPr>
              <w:t xml:space="preserve"> </w:t>
            </w:r>
            <w:r>
              <w:t xml:space="preserve">Case-1, for inference results report </w:t>
            </w:r>
          </w:p>
          <w:p>
            <w:pPr>
              <w:numPr>
                <w:ilvl w:val="0"/>
                <w:numId w:val="20"/>
              </w:numPr>
              <w:overflowPunct w:val="0"/>
              <w:autoSpaceDE w:val="0"/>
              <w:autoSpaceDN w:val="0"/>
              <w:adjustRightInd w:val="0"/>
              <w:snapToGrid w:val="0"/>
              <w:spacing w:before="0" w:after="0"/>
              <w:ind w:left="720" w:hanging="360"/>
              <w:textAlignment w:val="baseline"/>
              <w:rPr>
                <w:rFonts w:cs="Times"/>
                <w:lang w:eastAsia="zh-CN"/>
              </w:rPr>
            </w:pPr>
            <w:r>
              <w:rPr>
                <w:rFonts w:cs="Times"/>
                <w:lang w:eastAsia="zh-CN"/>
              </w:rPr>
              <w:t>Two resource sets can be configured for Set A and Set B separately in the CSI report configuration for the report</w:t>
            </w:r>
          </w:p>
          <w:p>
            <w:pPr>
              <w:numPr>
                <w:ilvl w:val="1"/>
                <w:numId w:val="20"/>
              </w:numPr>
              <w:overflowPunct w:val="0"/>
              <w:autoSpaceDE w:val="0"/>
              <w:autoSpaceDN w:val="0"/>
              <w:adjustRightInd w:val="0"/>
              <w:snapToGrid w:val="0"/>
              <w:spacing w:before="0" w:after="0"/>
              <w:ind w:left="1440" w:hanging="360"/>
              <w:textAlignment w:val="baseline"/>
              <w:rPr>
                <w:rFonts w:cs="Times"/>
                <w:lang w:eastAsia="zh-CN"/>
              </w:rPr>
            </w:pPr>
            <w:r>
              <w:rPr>
                <w:rFonts w:cs="Times"/>
                <w:lang w:eastAsia="zh-CN"/>
              </w:rPr>
              <w:t xml:space="preserve">FFS whether support only resource set for Set B </w:t>
            </w:r>
            <w:r>
              <w:rPr>
                <w:rFonts w:eastAsia="等线" w:cs="Times"/>
                <w:lang w:eastAsia="zh-CN"/>
              </w:rPr>
              <w:t>is configured</w:t>
            </w:r>
          </w:p>
          <w:p>
            <w:pPr>
              <w:numPr>
                <w:ilvl w:val="0"/>
                <w:numId w:val="20"/>
              </w:numPr>
              <w:overflowPunct w:val="0"/>
              <w:autoSpaceDE w:val="0"/>
              <w:autoSpaceDN w:val="0"/>
              <w:adjustRightInd w:val="0"/>
              <w:snapToGrid w:val="0"/>
              <w:spacing w:before="0" w:after="0"/>
              <w:ind w:left="720" w:hanging="360"/>
              <w:textAlignment w:val="baseline"/>
              <w:rPr>
                <w:rFonts w:cs="Times"/>
                <w:lang w:eastAsia="zh-CN"/>
              </w:rPr>
            </w:pPr>
            <w:r>
              <w:rPr>
                <w:rFonts w:cs="Times"/>
                <w:lang w:eastAsia="zh-CN"/>
              </w:rPr>
              <w:t>UE performs measurement on the resource set for Set B for inference</w:t>
            </w:r>
            <w:r>
              <w:rPr>
                <w:rFonts w:eastAsia="等线" w:cs="Times"/>
                <w:lang w:eastAsia="zh-CN"/>
              </w:rPr>
              <w:t xml:space="preserve">, and UE is not expected to measure resource set for Set A for inference, </w:t>
            </w:r>
          </w:p>
          <w:p>
            <w:pPr>
              <w:numPr>
                <w:ilvl w:val="0"/>
                <w:numId w:val="21"/>
              </w:numPr>
              <w:tabs>
                <w:tab w:val="left" w:pos="756"/>
              </w:tabs>
              <w:overflowPunct w:val="0"/>
              <w:autoSpaceDE w:val="0"/>
              <w:autoSpaceDN w:val="0"/>
              <w:adjustRightInd w:val="0"/>
              <w:snapToGrid w:val="0"/>
              <w:spacing w:before="0" w:after="0"/>
              <w:ind w:left="720" w:hanging="360"/>
              <w:textAlignment w:val="baseline"/>
              <w:rPr>
                <w:rFonts w:cs="Times"/>
                <w:lang w:eastAsia="zh-CN"/>
              </w:rPr>
            </w:pPr>
            <w:r>
              <w:rPr>
                <w:rFonts w:cs="Times"/>
                <w:lang w:eastAsia="zh-CN"/>
              </w:rPr>
              <w:t>The beam information in the inference report refers to the resource set for Set A</w:t>
            </w:r>
          </w:p>
          <w:p>
            <w:pPr>
              <w:overflowPunct w:val="0"/>
              <w:autoSpaceDE w:val="0"/>
              <w:autoSpaceDN w:val="0"/>
              <w:adjustRightInd w:val="0"/>
              <w:snapToGrid w:val="0"/>
              <w:spacing w:before="0" w:after="0"/>
              <w:textAlignment w:val="baseline"/>
              <w:rPr>
                <w:rFonts w:eastAsia="等线"/>
                <w:highlight w:val="green"/>
                <w:lang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eastAsia="等线"/>
                <w:highlight w:val="green"/>
                <w:lang w:eastAsia="zh-CN"/>
              </w:rPr>
              <w:t>Agreement</w:t>
            </w:r>
          </w:p>
          <w:p>
            <w:pPr>
              <w:overflowPunct w:val="0"/>
              <w:autoSpaceDE w:val="0"/>
              <w:autoSpaceDN w:val="0"/>
              <w:adjustRightInd w:val="0"/>
              <w:snapToGrid w:val="0"/>
              <w:spacing w:before="0" w:after="0"/>
              <w:textAlignment w:val="baseline"/>
            </w:pPr>
            <w:r>
              <w:rPr>
                <w:rFonts w:eastAsia="等线"/>
                <w:lang w:eastAsia="zh-CN"/>
              </w:rPr>
              <w:t>For both BM-Case 1 and BM-Case 2, f</w:t>
            </w:r>
            <w:r>
              <w:t xml:space="preserve">or UE-sided model for inference, </w:t>
            </w:r>
            <w:r>
              <w:rPr>
                <w:rFonts w:eastAsia="等线"/>
                <w:lang w:eastAsia="zh-CN"/>
              </w:rPr>
              <w:t>when Set A and Set B are</w:t>
            </w:r>
            <w:r>
              <w:t xml:space="preserve"> configured</w:t>
            </w:r>
            <w:r>
              <w:rPr>
                <w:rFonts w:eastAsia="等线"/>
                <w:lang w:eastAsia="zh-CN"/>
              </w:rPr>
              <w:t xml:space="preserve"> within CSI report configuration</w:t>
            </w:r>
            <w:r>
              <w:t xml:space="preserve">, </w:t>
            </w:r>
          </w:p>
          <w:p>
            <w:pPr>
              <w:numPr>
                <w:ilvl w:val="0"/>
                <w:numId w:val="22"/>
              </w:numPr>
              <w:overflowPunct w:val="0"/>
              <w:autoSpaceDE w:val="0"/>
              <w:autoSpaceDN w:val="0"/>
              <w:adjustRightInd w:val="0"/>
              <w:snapToGrid w:val="0"/>
              <w:spacing w:before="0" w:after="0"/>
              <w:ind w:left="720" w:hanging="360"/>
              <w:textAlignment w:val="baseline"/>
              <w:rPr>
                <w:rFonts w:eastAsia="等线"/>
                <w:lang w:eastAsia="zh-CN"/>
              </w:rPr>
            </w:pPr>
            <w:r>
              <w:rPr>
                <w:rFonts w:eastAsia="等线"/>
                <w:lang w:eastAsia="zh-CN"/>
              </w:rPr>
              <w:t>T</w:t>
            </w:r>
            <w:r>
              <w:t xml:space="preserve">wo </w:t>
            </w:r>
            <w:r>
              <w:rPr>
                <w:i/>
                <w:iCs/>
              </w:rPr>
              <w:t>CSI-ResourceConfigId</w:t>
            </w:r>
            <w:r>
              <w:t xml:space="preserve"> s are configured for Set A and Set B separately</w:t>
            </w:r>
          </w:p>
          <w:p>
            <w:pPr>
              <w:overflowPunct w:val="0"/>
              <w:autoSpaceDE w:val="0"/>
              <w:autoSpaceDN w:val="0"/>
              <w:adjustRightInd w:val="0"/>
              <w:spacing w:before="0" w:after="0"/>
              <w:jc w:val="both"/>
              <w:textAlignment w:val="baseline"/>
              <w:rPr>
                <w:rFonts w:hint="eastAsia" w:ascii="Times" w:hAnsi="Times" w:eastAsia="等线"/>
                <w:szCs w:val="24"/>
                <w:lang w:val="en-US" w:eastAsia="zh-CN"/>
              </w:rPr>
            </w:pPr>
          </w:p>
        </w:tc>
      </w:tr>
    </w:tbl>
    <w:p>
      <w:pPr>
        <w:overflowPunct w:val="0"/>
        <w:autoSpaceDE w:val="0"/>
        <w:autoSpaceDN w:val="0"/>
        <w:adjustRightInd w:val="0"/>
        <w:spacing w:before="0" w:after="0"/>
        <w:jc w:val="both"/>
        <w:textAlignment w:val="baseline"/>
        <w:rPr>
          <w:rFonts w:hint="eastAsia" w:ascii="Times" w:hAnsi="Times" w:eastAsia="等线"/>
          <w:szCs w:val="24"/>
          <w:lang w:val="en-US" w:eastAsia="zh-CN"/>
        </w:rPr>
      </w:pPr>
    </w:p>
    <w:p>
      <w:pPr>
        <w:overflowPunct w:val="0"/>
        <w:autoSpaceDE w:val="0"/>
        <w:autoSpaceDN w:val="0"/>
        <w:adjustRightInd w:val="0"/>
        <w:spacing w:before="0" w:after="0"/>
        <w:jc w:val="both"/>
        <w:textAlignment w:val="baseline"/>
        <w:rPr>
          <w:rFonts w:ascii="Times" w:hAnsi="Times" w:eastAsia="等线"/>
          <w:szCs w:val="24"/>
          <w:lang w:val="en-US" w:eastAsia="zh-CN"/>
        </w:rPr>
      </w:pPr>
    </w:p>
    <w:p>
      <w:pPr>
        <w:overflowPunct w:val="0"/>
        <w:autoSpaceDE w:val="0"/>
        <w:autoSpaceDN w:val="0"/>
        <w:adjustRightInd w:val="0"/>
        <w:spacing w:before="0" w:after="0"/>
        <w:jc w:val="both"/>
        <w:textAlignment w:val="baseline"/>
        <w:rPr>
          <w:rFonts w:ascii="Times" w:hAnsi="Times" w:eastAsia="等线"/>
          <w:b/>
          <w:bCs/>
          <w:szCs w:val="24"/>
          <w:lang w:val="en-US" w:eastAsia="zh-CN"/>
        </w:rPr>
      </w:pPr>
      <w:r>
        <w:rPr>
          <w:rFonts w:ascii="Times" w:hAnsi="Times" w:eastAsia="等线"/>
          <w:b/>
          <w:bCs/>
          <w:szCs w:val="24"/>
          <w:lang w:val="en-US" w:eastAsia="zh-CN"/>
        </w:rPr>
        <w:t xml:space="preserve">Proposal </w:t>
      </w:r>
      <w:r>
        <w:rPr>
          <w:rFonts w:hint="eastAsia" w:ascii="Times" w:hAnsi="Times" w:eastAsia="等线"/>
          <w:b/>
          <w:bCs/>
          <w:szCs w:val="24"/>
          <w:lang w:val="en-US" w:eastAsia="zh-CN"/>
        </w:rPr>
        <w:t>12</w:t>
      </w:r>
      <w:r>
        <w:rPr>
          <w:rFonts w:ascii="Times" w:hAnsi="Times" w:eastAsia="等线"/>
          <w:b/>
          <w:bCs/>
          <w:szCs w:val="24"/>
          <w:lang w:val="en-US" w:eastAsia="zh-CN"/>
        </w:rPr>
        <w:t>: T</w:t>
      </w:r>
      <w:r>
        <w:rPr>
          <w:rFonts w:cs="Times"/>
          <w:b/>
          <w:bCs/>
          <w:lang w:val="en-US" w:eastAsia="zh-CN"/>
        </w:rPr>
        <w:t xml:space="preserve">he combination of </w:t>
      </w:r>
      <w:r>
        <w:rPr>
          <w:rFonts w:ascii="Times" w:hAnsi="Times" w:eastAsia="等线"/>
          <w:b/>
          <w:bCs/>
          <w:szCs w:val="24"/>
          <w:lang w:val="en-US" w:eastAsia="zh-CN"/>
        </w:rPr>
        <w:t xml:space="preserve">BM Case 1 and BM Case 2 </w:t>
      </w:r>
      <w:r>
        <w:rPr>
          <w:rFonts w:hint="eastAsia" w:ascii="Times" w:hAnsi="Times" w:eastAsia="等线"/>
          <w:b/>
          <w:bCs/>
          <w:szCs w:val="24"/>
          <w:lang w:val="en-US" w:eastAsia="zh-CN"/>
        </w:rPr>
        <w:t>can be</w:t>
      </w:r>
      <w:r>
        <w:rPr>
          <w:rFonts w:ascii="Times" w:hAnsi="Times" w:eastAsia="等线"/>
          <w:b/>
          <w:bCs/>
          <w:szCs w:val="24"/>
          <w:lang w:val="en-US" w:eastAsia="zh-CN"/>
        </w:rPr>
        <w:t xml:space="preserve"> supported.</w:t>
      </w:r>
    </w:p>
    <w:p>
      <w:pPr>
        <w:pStyle w:val="4"/>
        <w:numPr>
          <w:ilvl w:val="1"/>
          <w:numId w:val="0"/>
        </w:numPr>
        <w:rPr>
          <w:lang w:val="en-US" w:eastAsia="zh-CN"/>
        </w:rPr>
      </w:pPr>
      <w:r>
        <w:rPr>
          <w:rFonts w:hint="eastAsia"/>
          <w:lang w:val="en-US" w:eastAsia="zh-CN"/>
        </w:rPr>
        <w:t xml:space="preserve">3.2.3 </w:t>
      </w:r>
      <w:r>
        <w:rPr>
          <w:rFonts w:hint="eastAsia" w:eastAsiaTheme="minorEastAsia"/>
          <w:lang w:val="en-US" w:eastAsia="zh-CN"/>
        </w:rPr>
        <w:t>C</w:t>
      </w:r>
      <w:r>
        <w:rPr>
          <w:rFonts w:hint="eastAsia"/>
          <w:lang w:val="en-US" w:eastAsia="zh-CN"/>
        </w:rPr>
        <w:t xml:space="preserve">onfiguration of </w:t>
      </w:r>
      <w:r>
        <w:rPr>
          <w:rFonts w:hint="eastAsia" w:eastAsia="宋体"/>
          <w:szCs w:val="24"/>
          <w:lang w:val="en-US" w:eastAsia="zh-CN"/>
        </w:rPr>
        <w:t>set B</w:t>
      </w:r>
      <w:r>
        <w:rPr>
          <w:rFonts w:hint="eastAsia"/>
          <w:lang w:val="en-US" w:eastAsia="zh-CN"/>
        </w:rPr>
        <w:t xml:space="preserve"> </w:t>
      </w:r>
      <w:r>
        <w:rPr>
          <w:rFonts w:ascii="Times" w:hAnsi="Times" w:eastAsia="Batang"/>
          <w:szCs w:val="24"/>
          <w:lang w:eastAsia="en-US"/>
        </w:rPr>
        <w:t xml:space="preserve">for BM-Case </w:t>
      </w:r>
      <w:r>
        <w:rPr>
          <w:rFonts w:hint="eastAsia" w:eastAsia="宋体"/>
          <w:szCs w:val="24"/>
          <w:lang w:val="en-US" w:eastAsia="zh-CN"/>
        </w:rPr>
        <w:t>2</w:t>
      </w:r>
    </w:p>
    <w:p>
      <w:pPr>
        <w:overflowPunct w:val="0"/>
        <w:autoSpaceDE w:val="0"/>
        <w:autoSpaceDN w:val="0"/>
        <w:adjustRightInd w:val="0"/>
        <w:spacing w:before="0" w:after="0" w:line="240" w:lineRule="auto"/>
        <w:jc w:val="both"/>
        <w:textAlignment w:val="baseline"/>
        <w:rPr>
          <w:rFonts w:ascii="Times" w:hAnsi="Times"/>
          <w:szCs w:val="24"/>
          <w:lang w:val="en-US" w:eastAsia="zh-CN"/>
        </w:rPr>
      </w:pPr>
      <w:bookmarkStart w:id="26" w:name="_Hlk181981898"/>
      <w:r>
        <w:rPr>
          <w:rFonts w:ascii="Times" w:hAnsi="Times" w:eastAsia="等线"/>
          <w:szCs w:val="24"/>
          <w:lang w:eastAsia="zh-CN"/>
        </w:rPr>
        <w:t>For BM-Case 2</w:t>
      </w:r>
      <w:r>
        <w:rPr>
          <w:rFonts w:hint="eastAsia" w:ascii="Times" w:hAnsi="Times" w:eastAsia="等线"/>
          <w:szCs w:val="24"/>
          <w:lang w:val="en-US" w:eastAsia="zh-CN"/>
        </w:rPr>
        <w:t xml:space="preserve"> of UE</w:t>
      </w:r>
      <w:r>
        <w:rPr>
          <w:rFonts w:ascii="Times" w:hAnsi="Times" w:eastAsia="等线"/>
          <w:szCs w:val="24"/>
          <w:lang w:eastAsia="zh-CN"/>
        </w:rPr>
        <w:t>-side model,</w:t>
      </w:r>
      <w:r>
        <w:rPr>
          <w:rFonts w:hint="eastAsia" w:ascii="Times" w:hAnsi="Times" w:eastAsia="等线"/>
          <w:szCs w:val="24"/>
          <w:lang w:eastAsia="zh-CN"/>
        </w:rPr>
        <w:t xml:space="preserve"> for inference, </w:t>
      </w:r>
      <w:r>
        <w:rPr>
          <w:rFonts w:ascii="Times" w:hAnsi="Times" w:eastAsia="Batang"/>
          <w:szCs w:val="24"/>
          <w:lang w:eastAsia="en-US"/>
        </w:rPr>
        <w:t>periodic</w:t>
      </w:r>
      <w:r>
        <w:rPr>
          <w:rFonts w:hint="eastAsia" w:ascii="Times" w:hAnsi="Times"/>
          <w:szCs w:val="24"/>
          <w:lang w:val="en-US" w:eastAsia="zh-CN"/>
        </w:rPr>
        <w:t>/</w:t>
      </w:r>
      <w:r>
        <w:rPr>
          <w:rFonts w:ascii="Times" w:hAnsi="Times" w:eastAsia="Batang"/>
          <w:szCs w:val="24"/>
          <w:lang w:eastAsia="en-US"/>
        </w:rPr>
        <w:t>aperiodic</w:t>
      </w:r>
      <w:r>
        <w:rPr>
          <w:rFonts w:hint="eastAsia" w:ascii="Times" w:hAnsi="Times"/>
          <w:szCs w:val="24"/>
          <w:lang w:val="en-US" w:eastAsia="zh-CN"/>
        </w:rPr>
        <w:t>/</w:t>
      </w:r>
      <w:r>
        <w:rPr>
          <w:rFonts w:ascii="Times" w:hAnsi="Times" w:eastAsia="Batang"/>
          <w:szCs w:val="24"/>
          <w:lang w:eastAsia="en-US"/>
        </w:rPr>
        <w:t>semi-persist</w:t>
      </w:r>
      <w:r>
        <w:rPr>
          <w:rFonts w:hint="eastAsia" w:ascii="Times" w:hAnsi="Times" w:eastAsia="等线"/>
          <w:szCs w:val="24"/>
          <w:lang w:eastAsia="zh-CN"/>
        </w:rPr>
        <w:t>en</w:t>
      </w:r>
      <w:r>
        <w:rPr>
          <w:rFonts w:ascii="Times" w:hAnsi="Times" w:eastAsia="Batang"/>
          <w:szCs w:val="24"/>
          <w:lang w:eastAsia="en-US"/>
        </w:rPr>
        <w:t>t CSI report</w:t>
      </w:r>
      <w:r>
        <w:rPr>
          <w:rFonts w:hint="eastAsia" w:ascii="Times" w:hAnsi="Times"/>
          <w:szCs w:val="24"/>
          <w:lang w:val="en-US" w:eastAsia="zh-CN"/>
        </w:rPr>
        <w:t xml:space="preserve"> are supported, but only </w:t>
      </w:r>
      <w:r>
        <w:rPr>
          <w:rFonts w:ascii="Times" w:hAnsi="Times" w:eastAsia="Batang"/>
          <w:szCs w:val="24"/>
          <w:lang w:eastAsia="en-US"/>
        </w:rPr>
        <w:t>periodic</w:t>
      </w:r>
      <w:r>
        <w:rPr>
          <w:rFonts w:hint="eastAsia" w:ascii="Times" w:hAnsi="Times"/>
          <w:szCs w:val="24"/>
          <w:lang w:val="en-US" w:eastAsia="zh-CN"/>
        </w:rPr>
        <w:t xml:space="preserve"> and </w:t>
      </w:r>
      <w:r>
        <w:rPr>
          <w:rFonts w:ascii="Times" w:hAnsi="Times" w:eastAsia="Batang"/>
          <w:szCs w:val="24"/>
          <w:lang w:eastAsia="en-US"/>
        </w:rPr>
        <w:t>semi-persist</w:t>
      </w:r>
      <w:r>
        <w:rPr>
          <w:rFonts w:hint="eastAsia" w:ascii="Times" w:hAnsi="Times" w:eastAsia="等线"/>
          <w:szCs w:val="24"/>
          <w:lang w:eastAsia="zh-CN"/>
        </w:rPr>
        <w:t>en</w:t>
      </w:r>
      <w:r>
        <w:rPr>
          <w:rFonts w:ascii="Times" w:hAnsi="Times" w:eastAsia="Batang"/>
          <w:szCs w:val="24"/>
          <w:lang w:eastAsia="en-US"/>
        </w:rPr>
        <w:t>t</w:t>
      </w:r>
      <w:r>
        <w:rPr>
          <w:rFonts w:hint="eastAsia" w:ascii="Times" w:hAnsi="Times"/>
          <w:szCs w:val="24"/>
          <w:lang w:val="en-US" w:eastAsia="zh-CN"/>
        </w:rPr>
        <w:t xml:space="preserve"> </w:t>
      </w:r>
      <w:r>
        <w:rPr>
          <w:rFonts w:ascii="Times" w:hAnsi="Times" w:eastAsia="等线"/>
          <w:szCs w:val="24"/>
          <w:lang w:eastAsia="zh-CN"/>
        </w:rPr>
        <w:t>CSI-RS resource types</w:t>
      </w:r>
      <w:r>
        <w:rPr>
          <w:rFonts w:hint="eastAsia" w:ascii="Times" w:hAnsi="Times" w:eastAsia="等线"/>
          <w:szCs w:val="24"/>
          <w:lang w:eastAsia="zh-CN"/>
        </w:rPr>
        <w:t xml:space="preserve"> </w:t>
      </w:r>
      <w:r>
        <w:rPr>
          <w:rFonts w:ascii="Times" w:hAnsi="Times" w:eastAsia="等线"/>
          <w:szCs w:val="24"/>
          <w:lang w:eastAsia="zh-CN"/>
        </w:rPr>
        <w:t>for CMR</w:t>
      </w:r>
      <w:r>
        <w:rPr>
          <w:rFonts w:hint="eastAsia" w:ascii="Times" w:hAnsi="Times" w:eastAsia="等线"/>
          <w:szCs w:val="24"/>
          <w:lang w:val="en-US" w:eastAsia="zh-CN"/>
        </w:rPr>
        <w:t xml:space="preserve"> </w:t>
      </w:r>
      <w:r>
        <w:rPr>
          <w:rFonts w:hint="eastAsia" w:ascii="Times" w:hAnsi="Times"/>
          <w:szCs w:val="24"/>
          <w:lang w:val="en-US" w:eastAsia="zh-CN"/>
        </w:rPr>
        <w:t xml:space="preserve">are supported since </w:t>
      </w:r>
      <w:r>
        <w:rPr>
          <w:rFonts w:ascii="Times" w:hAnsi="Times" w:eastAsia="Batang"/>
          <w:szCs w:val="24"/>
          <w:lang w:eastAsia="en-US"/>
        </w:rPr>
        <w:t>aperiodic CSI report</w:t>
      </w:r>
      <w:r>
        <w:rPr>
          <w:rFonts w:hint="eastAsia" w:ascii="Times" w:hAnsi="Times"/>
          <w:szCs w:val="24"/>
          <w:lang w:val="en-US" w:eastAsia="zh-CN"/>
        </w:rPr>
        <w:t xml:space="preserve"> of a</w:t>
      </w:r>
      <w:r>
        <w:rPr>
          <w:rFonts w:ascii="Times" w:hAnsi="Times" w:eastAsia="Batang"/>
          <w:szCs w:val="24"/>
          <w:lang w:eastAsia="en-US"/>
        </w:rPr>
        <w:t>periodic CSI-RS</w:t>
      </w:r>
      <w:r>
        <w:rPr>
          <w:rFonts w:hint="eastAsia" w:ascii="Times" w:hAnsi="Times"/>
          <w:szCs w:val="24"/>
          <w:lang w:val="en-US" w:eastAsia="zh-CN"/>
        </w:rPr>
        <w:t xml:space="preserve"> introduces PUSCH out-of -order issue.</w:t>
      </w:r>
    </w:p>
    <w:p>
      <w:pPr>
        <w:overflowPunct w:val="0"/>
        <w:autoSpaceDE w:val="0"/>
        <w:autoSpaceDN w:val="0"/>
        <w:adjustRightInd w:val="0"/>
        <w:spacing w:before="0" w:after="0" w:line="264" w:lineRule="auto"/>
        <w:jc w:val="both"/>
        <w:textAlignment w:val="baseline"/>
        <w:rPr>
          <w:rFonts w:ascii="Times" w:hAnsi="Times"/>
          <w:szCs w:val="24"/>
          <w:lang w:val="en-US" w:eastAsia="zh-CN"/>
        </w:rPr>
      </w:pPr>
    </w:p>
    <w:p>
      <w:pPr>
        <w:overflowPunct w:val="0"/>
        <w:autoSpaceDE w:val="0"/>
        <w:autoSpaceDN w:val="0"/>
        <w:adjustRightInd w:val="0"/>
        <w:spacing w:before="0" w:after="0"/>
        <w:jc w:val="both"/>
        <w:textAlignment w:val="baseline"/>
        <w:rPr>
          <w:rFonts w:ascii="Times" w:hAnsi="Times" w:eastAsia="等线"/>
          <w:b/>
          <w:bCs/>
          <w:szCs w:val="24"/>
          <w:lang w:val="en-US" w:eastAsia="zh-CN"/>
        </w:rPr>
      </w:pPr>
      <w:r>
        <w:rPr>
          <w:rFonts w:hint="eastAsia" w:eastAsia="Times New Roman"/>
          <w:b/>
          <w:bCs/>
          <w:lang w:val="en-US" w:eastAsia="zh-CN"/>
        </w:rPr>
        <w:t>Proposal 1</w:t>
      </w:r>
      <w:r>
        <w:rPr>
          <w:rFonts w:hint="eastAsia" w:eastAsiaTheme="minorEastAsia"/>
          <w:b/>
          <w:bCs/>
          <w:lang w:val="en-US" w:eastAsia="zh-CN"/>
        </w:rPr>
        <w:t>3</w:t>
      </w:r>
      <w:r>
        <w:rPr>
          <w:rFonts w:hint="eastAsia" w:eastAsia="Times New Roman"/>
          <w:b/>
          <w:bCs/>
          <w:lang w:val="en-US" w:eastAsia="zh-CN"/>
        </w:rPr>
        <w:t xml:space="preserve">: </w:t>
      </w:r>
      <w:r>
        <w:rPr>
          <w:rFonts w:ascii="Times" w:hAnsi="Times" w:eastAsia="等线"/>
          <w:b/>
          <w:bCs/>
          <w:szCs w:val="24"/>
          <w:lang w:eastAsia="zh-CN"/>
        </w:rPr>
        <w:t>For BM-Case 2</w:t>
      </w:r>
      <w:r>
        <w:rPr>
          <w:rFonts w:hint="eastAsia" w:ascii="Times" w:hAnsi="Times" w:eastAsia="等线"/>
          <w:b/>
          <w:bCs/>
          <w:szCs w:val="24"/>
          <w:lang w:val="en-US" w:eastAsia="zh-CN"/>
        </w:rPr>
        <w:t xml:space="preserve"> of UE</w:t>
      </w:r>
      <w:r>
        <w:rPr>
          <w:rFonts w:ascii="Times" w:hAnsi="Times" w:eastAsia="等线"/>
          <w:b/>
          <w:bCs/>
          <w:szCs w:val="24"/>
          <w:lang w:eastAsia="zh-CN"/>
        </w:rPr>
        <w:t>-side model,</w:t>
      </w:r>
      <w:r>
        <w:rPr>
          <w:rFonts w:hint="eastAsia" w:ascii="Times" w:hAnsi="Times" w:eastAsia="等线"/>
          <w:b/>
          <w:bCs/>
          <w:szCs w:val="24"/>
          <w:lang w:eastAsia="zh-CN"/>
        </w:rPr>
        <w:t xml:space="preserve"> for inference</w:t>
      </w:r>
      <w:r>
        <w:rPr>
          <w:rFonts w:hint="eastAsia" w:ascii="Times" w:hAnsi="Times" w:eastAsia="等线"/>
          <w:b/>
          <w:bCs/>
          <w:szCs w:val="24"/>
          <w:lang w:val="en-US" w:eastAsia="zh-CN"/>
        </w:rPr>
        <w:t>,</w:t>
      </w:r>
      <w:r>
        <w:rPr>
          <w:rFonts w:hint="eastAsia" w:ascii="Times" w:hAnsi="Times" w:eastAsia="等线"/>
          <w:b/>
          <w:bCs/>
          <w:szCs w:val="24"/>
          <w:lang w:eastAsia="zh-CN"/>
        </w:rPr>
        <w:t xml:space="preserve"> </w:t>
      </w:r>
      <w:r>
        <w:rPr>
          <w:rFonts w:ascii="Times" w:hAnsi="Times" w:eastAsia="Batang"/>
          <w:b/>
          <w:bCs/>
          <w:szCs w:val="24"/>
          <w:lang w:eastAsia="en-US"/>
        </w:rPr>
        <w:t>aperiodic</w:t>
      </w:r>
      <w:r>
        <w:rPr>
          <w:rFonts w:ascii="Times" w:hAnsi="Times" w:eastAsia="等线"/>
          <w:b/>
          <w:bCs/>
          <w:szCs w:val="24"/>
          <w:lang w:eastAsia="zh-CN"/>
        </w:rPr>
        <w:t xml:space="preserve"> resource type</w:t>
      </w:r>
      <w:r>
        <w:rPr>
          <w:rFonts w:hint="eastAsia" w:ascii="Times" w:hAnsi="Times" w:eastAsia="等线"/>
          <w:b/>
          <w:bCs/>
          <w:szCs w:val="24"/>
          <w:lang w:eastAsia="zh-CN"/>
        </w:rPr>
        <w:t xml:space="preserve"> </w:t>
      </w:r>
      <w:r>
        <w:rPr>
          <w:rFonts w:ascii="Times" w:hAnsi="Times" w:eastAsia="等线"/>
          <w:b/>
          <w:bCs/>
          <w:szCs w:val="24"/>
          <w:lang w:eastAsia="zh-CN"/>
        </w:rPr>
        <w:t>for CMR</w:t>
      </w:r>
      <w:r>
        <w:rPr>
          <w:rFonts w:hint="eastAsia" w:ascii="Times" w:hAnsi="Times" w:eastAsia="等线"/>
          <w:b/>
          <w:bCs/>
          <w:szCs w:val="24"/>
          <w:lang w:val="en-US" w:eastAsia="zh-CN"/>
        </w:rPr>
        <w:t xml:space="preserve"> is not supported.</w:t>
      </w:r>
    </w:p>
    <w:bookmarkEnd w:id="26"/>
    <w:p>
      <w:pPr>
        <w:pStyle w:val="4"/>
        <w:numPr>
          <w:ilvl w:val="1"/>
          <w:numId w:val="0"/>
        </w:numPr>
        <w:rPr>
          <w:rFonts w:eastAsia="宋体"/>
          <w:szCs w:val="24"/>
          <w:lang w:val="en-US" w:eastAsia="zh-CN"/>
        </w:rPr>
      </w:pPr>
      <w:r>
        <w:rPr>
          <w:rFonts w:hint="eastAsia"/>
          <w:lang w:val="en-US" w:eastAsia="zh-CN"/>
        </w:rPr>
        <w:t xml:space="preserve">3.2.4 </w:t>
      </w:r>
      <w:r>
        <w:rPr>
          <w:rFonts w:hint="eastAsia" w:eastAsiaTheme="minorEastAsia"/>
          <w:lang w:val="en-US" w:eastAsia="zh-CN"/>
        </w:rPr>
        <w:t>I</w:t>
      </w:r>
      <w:r>
        <w:rPr>
          <w:rFonts w:hint="eastAsia"/>
          <w:lang w:val="en-US" w:eastAsia="zh-CN"/>
        </w:rPr>
        <w:t xml:space="preserve">nference results reporting </w:t>
      </w:r>
    </w:p>
    <w:p>
      <w:pPr>
        <w:keepNext w:val="0"/>
        <w:keepLines w:val="0"/>
        <w:spacing w:before="0" w:after="0" w:line="240" w:lineRule="auto"/>
        <w:jc w:val="both"/>
        <w:outlineLvl w:val="9"/>
        <w:rPr>
          <w:rFonts w:ascii="Times New Roman" w:hAnsi="Times New Roman"/>
          <w:color w:val="auto"/>
          <w:lang w:val="en-US" w:eastAsia="zh-CN"/>
        </w:rPr>
      </w:pPr>
      <w:r>
        <w:rPr>
          <w:rFonts w:ascii="Times New Roman" w:hAnsi="Times New Roman"/>
          <w:color w:val="auto"/>
          <w:lang w:val="en-US" w:eastAsia="zh-CN"/>
        </w:rPr>
        <w:t xml:space="preserve">In prior RAN1 agreement, beam information and/or RSRP of </w:t>
      </w:r>
      <w:r>
        <w:rPr>
          <w:rFonts w:eastAsia="宋体"/>
          <w:highlight w:val="none"/>
          <w:lang w:val="en-US" w:eastAsia="ko-KR"/>
        </w:rPr>
        <w:t>Top K beam</w:t>
      </w:r>
      <w:r>
        <w:rPr>
          <w:highlight w:val="none"/>
          <w:lang w:val="en-US" w:eastAsia="zh-CN"/>
        </w:rPr>
        <w:t xml:space="preserve">s have been supported as quantity of </w:t>
      </w:r>
      <w:r>
        <w:rPr>
          <w:lang w:val="en-US" w:eastAsia="zh-CN"/>
        </w:rPr>
        <w:t xml:space="preserve">inference results reporting. The </w:t>
      </w:r>
      <w:r>
        <w:rPr>
          <w:rFonts w:ascii="Times New Roman" w:hAnsi="Times New Roman"/>
          <w:color w:val="auto"/>
          <w:lang w:val="en-US" w:eastAsia="zh-CN"/>
        </w:rPr>
        <w:t>definition of predicted Top K beam(s) is still not clear. Since AI model output can be RSRP or probability, p</w:t>
      </w:r>
      <w:r>
        <w:rPr>
          <w:rFonts w:eastAsia="宋体"/>
          <w:lang w:val="en-US" w:eastAsia="zh-CN"/>
        </w:rPr>
        <w:t>redicted Top K beams can be defined as the K beams with largest predicted RSRP values or the K beams with the largest probability of each beam in Set A to be the Top-1 beam.</w:t>
      </w:r>
      <w:r>
        <w:rPr>
          <w:rFonts w:hint="eastAsia"/>
          <w:lang w:val="en-US" w:eastAsia="zh-CN"/>
        </w:rPr>
        <w:t xml:space="preserve"> </w:t>
      </w:r>
    </w:p>
    <w:p>
      <w:pPr>
        <w:spacing w:before="0" w:after="0" w:line="240" w:lineRule="auto"/>
        <w:jc w:val="both"/>
        <w:rPr>
          <w:lang w:val="en-US" w:eastAsia="zh-CN"/>
        </w:rPr>
      </w:pPr>
    </w:p>
    <w:p>
      <w:pPr>
        <w:spacing w:before="0" w:after="0" w:line="240" w:lineRule="auto"/>
        <w:jc w:val="both"/>
        <w:rPr>
          <w:b/>
          <w:bCs/>
          <w:lang w:val="en-US" w:eastAsia="zh-CN"/>
        </w:rPr>
      </w:pPr>
      <w:r>
        <w:rPr>
          <w:rFonts w:eastAsia="宋体"/>
          <w:b/>
          <w:bCs/>
          <w:lang w:val="en-US" w:eastAsia="zh-CN"/>
        </w:rPr>
        <w:t xml:space="preserve">Proposal </w:t>
      </w:r>
      <w:r>
        <w:rPr>
          <w:rFonts w:hint="eastAsia"/>
          <w:b/>
          <w:bCs/>
          <w:lang w:val="en-US" w:eastAsia="zh-CN"/>
        </w:rPr>
        <w:t>14</w:t>
      </w:r>
      <w:r>
        <w:rPr>
          <w:rFonts w:eastAsia="宋体"/>
          <w:b/>
          <w:bCs/>
          <w:lang w:val="en-US" w:eastAsia="zh-CN"/>
        </w:rPr>
        <w:t xml:space="preserve">: </w:t>
      </w:r>
      <w:r>
        <w:rPr>
          <w:b/>
          <w:bCs/>
          <w:lang w:val="en-US" w:eastAsia="zh-CN"/>
        </w:rPr>
        <w:t>For inference results reporting of UE side model, p</w:t>
      </w:r>
      <w:r>
        <w:rPr>
          <w:rFonts w:eastAsia="宋体"/>
          <w:b/>
          <w:bCs/>
          <w:lang w:val="en-US" w:eastAsia="zh-CN"/>
        </w:rPr>
        <w:t>redicted Top K beam</w:t>
      </w:r>
      <w:r>
        <w:rPr>
          <w:b/>
          <w:bCs/>
          <w:lang w:val="en-US" w:eastAsia="zh-CN"/>
        </w:rPr>
        <w:t>s</w:t>
      </w:r>
      <w:r>
        <w:rPr>
          <w:rFonts w:eastAsia="宋体"/>
          <w:b/>
          <w:bCs/>
          <w:lang w:val="en-US" w:eastAsia="zh-CN"/>
        </w:rPr>
        <w:t xml:space="preserve"> are the K beam</w:t>
      </w:r>
      <w:r>
        <w:rPr>
          <w:b/>
          <w:bCs/>
          <w:lang w:val="en-US" w:eastAsia="zh-CN"/>
        </w:rPr>
        <w:t>s</w:t>
      </w:r>
      <w:r>
        <w:rPr>
          <w:rFonts w:eastAsia="宋体"/>
          <w:b/>
          <w:bCs/>
          <w:lang w:val="en-US" w:eastAsia="zh-CN"/>
        </w:rPr>
        <w:t xml:space="preserve"> with largest predicted RSRP values or the K beam</w:t>
      </w:r>
      <w:r>
        <w:rPr>
          <w:b/>
          <w:bCs/>
          <w:lang w:val="en-US" w:eastAsia="zh-CN"/>
        </w:rPr>
        <w:t>s</w:t>
      </w:r>
      <w:r>
        <w:rPr>
          <w:rFonts w:eastAsia="宋体"/>
          <w:b/>
          <w:bCs/>
          <w:lang w:val="en-US" w:eastAsia="zh-CN"/>
        </w:rPr>
        <w:t xml:space="preserve"> with the largest probability to be the Top-1 beam</w:t>
      </w:r>
      <w:r>
        <w:rPr>
          <w:rFonts w:hint="eastAsia"/>
          <w:b/>
          <w:bCs/>
          <w:lang w:val="en-US" w:eastAsia="zh-CN"/>
        </w:rPr>
        <w:t xml:space="preserve"> in Set A</w:t>
      </w:r>
      <w:r>
        <w:rPr>
          <w:rFonts w:eastAsia="宋体"/>
          <w:b/>
          <w:bCs/>
          <w:lang w:val="en-US" w:eastAsia="zh-CN"/>
        </w:rPr>
        <w:t xml:space="preserve">. </w:t>
      </w:r>
    </w:p>
    <w:p>
      <w:pPr>
        <w:spacing w:before="0" w:after="0" w:line="240" w:lineRule="auto"/>
        <w:jc w:val="both"/>
        <w:rPr>
          <w:b/>
          <w:bCs/>
          <w:lang w:val="en-US" w:eastAsia="zh-CN"/>
        </w:rPr>
      </w:pPr>
    </w:p>
    <w:p>
      <w:pPr>
        <w:spacing w:before="0" w:line="240" w:lineRule="auto"/>
        <w:jc w:val="both"/>
        <w:rPr>
          <w:lang w:val="en-US" w:eastAsia="zh-CN"/>
        </w:rPr>
      </w:pPr>
      <w:r>
        <w:rPr>
          <w:rFonts w:eastAsia="宋体"/>
          <w:b w:val="0"/>
          <w:bCs w:val="0"/>
          <w:lang w:val="en-US" w:eastAsia="zh-CN"/>
        </w:rPr>
        <w:t xml:space="preserve">The concept of </w:t>
      </w:r>
      <w:r>
        <w:rPr>
          <w:rFonts w:eastAsia="宋体"/>
          <w:lang w:val="en-US" w:eastAsia="zh-CN"/>
        </w:rPr>
        <w:t xml:space="preserve">probability of each beam to be the Top-1 beam is used to define Top K beams, but the probability is not required to report in </w:t>
      </w:r>
      <w:r>
        <w:rPr>
          <w:b w:val="0"/>
          <w:bCs w:val="0"/>
          <w:lang w:val="en-US" w:eastAsia="zh-CN"/>
        </w:rPr>
        <w:t xml:space="preserve">inference result reporting. </w:t>
      </w:r>
      <w:r>
        <w:rPr>
          <w:rFonts w:eastAsia="宋体"/>
          <w:lang w:val="en-US" w:eastAsia="zh-CN"/>
        </w:rPr>
        <w:t>gNB can configure report quantity of Top 1 beam id to know Top 1 beam with highest probability. If gNB config</w:t>
      </w:r>
      <w:r>
        <w:rPr>
          <w:lang w:val="en-US" w:eastAsia="zh-CN"/>
        </w:rPr>
        <w:t>ure</w:t>
      </w:r>
      <w:r>
        <w:rPr>
          <w:rFonts w:hint="eastAsia"/>
          <w:lang w:val="en-US" w:eastAsia="zh-CN"/>
        </w:rPr>
        <w:t>s</w:t>
      </w:r>
      <w:r>
        <w:rPr>
          <w:lang w:val="en-US" w:eastAsia="zh-CN"/>
        </w:rPr>
        <w:t xml:space="preserve"> report quantity of Top </w:t>
      </w:r>
      <w:r>
        <w:rPr>
          <w:rFonts w:hint="eastAsia"/>
          <w:lang w:val="en-US" w:eastAsia="zh-CN"/>
        </w:rPr>
        <w:t>K</w:t>
      </w:r>
      <w:r>
        <w:rPr>
          <w:lang w:val="en-US" w:eastAsia="zh-CN"/>
        </w:rPr>
        <w:t xml:space="preserve"> beam id</w:t>
      </w:r>
      <w:r>
        <w:rPr>
          <w:rFonts w:hint="eastAsia"/>
          <w:lang w:val="en-US" w:eastAsia="zh-CN"/>
        </w:rPr>
        <w:t xml:space="preserve">, it implies that the prediction accuracy of </w:t>
      </w:r>
      <w:r>
        <w:rPr>
          <w:lang w:val="en-US" w:eastAsia="zh-CN"/>
        </w:rPr>
        <w:t xml:space="preserve">Top </w:t>
      </w:r>
      <w:r>
        <w:rPr>
          <w:rFonts w:hint="eastAsia"/>
          <w:lang w:val="en-US" w:eastAsia="zh-CN"/>
        </w:rPr>
        <w:t>K</w:t>
      </w:r>
      <w:r>
        <w:rPr>
          <w:lang w:val="en-US" w:eastAsia="zh-CN"/>
        </w:rPr>
        <w:t xml:space="preserve"> beam</w:t>
      </w:r>
      <w:r>
        <w:rPr>
          <w:rFonts w:hint="eastAsia"/>
          <w:lang w:val="en-US" w:eastAsia="zh-CN"/>
        </w:rPr>
        <w:t>s is high. And the beam chosen for data transmission also depends on traffic load of different beams, reporting probability seems do not provide more useful information for beam selection.</w:t>
      </w:r>
    </w:p>
    <w:p>
      <w:pPr>
        <w:spacing w:before="0" w:after="0" w:line="240" w:lineRule="auto"/>
        <w:jc w:val="both"/>
        <w:rPr>
          <w:b/>
          <w:bCs/>
          <w:lang w:val="en-US" w:eastAsia="zh-CN"/>
        </w:rPr>
      </w:pPr>
      <w:r>
        <w:rPr>
          <w:b/>
          <w:bCs/>
          <w:lang w:val="en-US" w:eastAsia="zh-CN"/>
        </w:rPr>
        <w:t xml:space="preserve">Proposal </w:t>
      </w:r>
      <w:r>
        <w:rPr>
          <w:rFonts w:hint="eastAsia"/>
          <w:b/>
          <w:bCs/>
          <w:lang w:val="en-US" w:eastAsia="zh-CN"/>
        </w:rPr>
        <w:t>15</w:t>
      </w:r>
      <w:r>
        <w:rPr>
          <w:b/>
          <w:bCs/>
          <w:lang w:val="en-US" w:eastAsia="zh-CN"/>
        </w:rPr>
        <w:t xml:space="preserve">: For inference results reporting of UE side model, </w:t>
      </w:r>
      <w:r>
        <w:rPr>
          <w:rFonts w:eastAsia="宋体"/>
          <w:b/>
          <w:bCs/>
          <w:lang w:val="en-US" w:eastAsia="de-DE"/>
        </w:rPr>
        <w:t>probability information of predicted Top K beam</w:t>
      </w:r>
      <w:r>
        <w:rPr>
          <w:b/>
          <w:bCs/>
          <w:lang w:val="en-US" w:eastAsia="zh-CN"/>
        </w:rPr>
        <w:t xml:space="preserve">s </w:t>
      </w:r>
      <w:r>
        <w:rPr>
          <w:rFonts w:hint="eastAsia"/>
          <w:b/>
          <w:bCs/>
          <w:lang w:val="en-US" w:eastAsia="zh-CN"/>
        </w:rPr>
        <w:t>does not need to be</w:t>
      </w:r>
      <w:r>
        <w:rPr>
          <w:b/>
          <w:bCs/>
          <w:lang w:val="en-US" w:eastAsia="zh-CN"/>
        </w:rPr>
        <w:t xml:space="preserve"> reported.</w:t>
      </w:r>
    </w:p>
    <w:p>
      <w:pPr>
        <w:spacing w:before="0" w:after="0" w:line="240" w:lineRule="auto"/>
        <w:jc w:val="both"/>
        <w:rPr>
          <w:b/>
          <w:bCs/>
          <w:lang w:val="en-US" w:eastAsia="zh-CN"/>
        </w:rPr>
      </w:pPr>
      <w:r>
        <w:rPr>
          <w:rFonts w:eastAsia="宋体"/>
          <w:b/>
          <w:bCs/>
          <w:lang w:val="en-US" w:eastAsia="zh-CN"/>
        </w:rPr>
        <w:t xml:space="preserve"> </w:t>
      </w:r>
    </w:p>
    <w:p>
      <w:pPr>
        <w:keepNext w:val="0"/>
        <w:keepLines w:val="0"/>
        <w:spacing w:before="0" w:after="0" w:line="240" w:lineRule="auto"/>
        <w:jc w:val="both"/>
        <w:outlineLvl w:val="9"/>
        <w:rPr>
          <w:lang w:val="en-US" w:eastAsia="zh-CN"/>
        </w:rPr>
      </w:pPr>
      <w:r>
        <w:rPr>
          <w:lang w:val="en-US" w:eastAsia="zh-CN"/>
        </w:rPr>
        <w:t>I</w:t>
      </w:r>
      <w:r>
        <w:rPr>
          <w:rFonts w:hint="eastAsia"/>
          <w:lang w:val="en-US" w:eastAsia="zh-CN"/>
        </w:rPr>
        <w:t xml:space="preserve">n the case of Top K beam id reporting, the ranking </w:t>
      </w:r>
      <w:r>
        <w:rPr>
          <w:lang w:val="en-US" w:eastAsia="zh-CN"/>
        </w:rPr>
        <w:t>within</w:t>
      </w:r>
      <w:r>
        <w:rPr>
          <w:rFonts w:hint="eastAsia"/>
          <w:lang w:val="en-US" w:eastAsia="zh-CN"/>
        </w:rPr>
        <w:t xml:space="preserve"> one beam reporting may not be needed. </w:t>
      </w:r>
      <w:r>
        <w:rPr>
          <w:rFonts w:ascii="Times New Roman" w:hAnsi="Times New Roman"/>
          <w:color w:val="auto"/>
          <w:lang w:val="en-US" w:eastAsia="zh-CN"/>
        </w:rPr>
        <w:t>If gNB</w:t>
      </w:r>
      <w:r>
        <w:rPr>
          <w:rFonts w:eastAsia="宋体"/>
          <w:lang w:val="en-US" w:eastAsia="zh-CN"/>
        </w:rPr>
        <w:t xml:space="preserve"> configures CSI report with report quantity of Top K beam id, gNB trusts the predicted Top K beams of AI model has high accuracy, otherwise gNB can configure report quantity of Top 1 beam id or co</w:t>
      </w:r>
      <w:r>
        <w:rPr>
          <w:rFonts w:hint="eastAsia"/>
          <w:lang w:val="en-US" w:eastAsia="zh-CN"/>
        </w:rPr>
        <w:t>nfigure Top K beam sweeping to find Top 1 beam.</w:t>
      </w:r>
    </w:p>
    <w:p>
      <w:pPr>
        <w:keepNext w:val="0"/>
        <w:keepLines w:val="0"/>
        <w:spacing w:before="0" w:after="0" w:line="240" w:lineRule="auto"/>
        <w:jc w:val="both"/>
        <w:outlineLvl w:val="9"/>
        <w:rPr>
          <w:lang w:val="en-US" w:eastAsia="zh-CN"/>
        </w:rPr>
      </w:pPr>
    </w:p>
    <w:p>
      <w:pPr>
        <w:keepNext w:val="0"/>
        <w:keepLines w:val="0"/>
        <w:spacing w:before="0" w:after="0" w:line="240" w:lineRule="auto"/>
        <w:jc w:val="both"/>
        <w:outlineLvl w:val="9"/>
        <w:rPr>
          <w:b/>
          <w:bCs/>
          <w:lang w:val="en-US" w:eastAsia="zh-CN"/>
        </w:rPr>
      </w:pPr>
      <w:r>
        <w:rPr>
          <w:b/>
          <w:bCs/>
          <w:lang w:val="en-US" w:eastAsia="zh-CN"/>
        </w:rPr>
        <w:t xml:space="preserve">Proposal </w:t>
      </w:r>
      <w:r>
        <w:rPr>
          <w:rFonts w:hint="eastAsia"/>
          <w:b/>
          <w:bCs/>
          <w:lang w:val="en-US" w:eastAsia="zh-CN"/>
        </w:rPr>
        <w:t>16</w:t>
      </w:r>
      <w:r>
        <w:rPr>
          <w:b/>
          <w:bCs/>
          <w:lang w:val="en-US" w:eastAsia="zh-CN"/>
        </w:rPr>
        <w:t>: I</w:t>
      </w:r>
      <w:r>
        <w:rPr>
          <w:rFonts w:hint="eastAsia"/>
          <w:b/>
          <w:bCs/>
          <w:lang w:val="en-US" w:eastAsia="zh-CN"/>
        </w:rPr>
        <w:t xml:space="preserve">n the case of Top K beam id reporting, the ranking </w:t>
      </w:r>
      <w:r>
        <w:rPr>
          <w:b/>
          <w:bCs/>
          <w:lang w:val="en-US" w:eastAsia="zh-CN"/>
        </w:rPr>
        <w:t>within</w:t>
      </w:r>
      <w:r>
        <w:rPr>
          <w:rFonts w:hint="eastAsia"/>
          <w:b/>
          <w:bCs/>
          <w:lang w:val="en-US" w:eastAsia="zh-CN"/>
        </w:rPr>
        <w:t xml:space="preserve"> one beam reporting may not be needed. </w:t>
      </w:r>
    </w:p>
    <w:p>
      <w:pPr>
        <w:keepNext w:val="0"/>
        <w:keepLines w:val="0"/>
        <w:spacing w:before="0" w:after="0" w:line="240" w:lineRule="auto"/>
        <w:jc w:val="both"/>
        <w:outlineLvl w:val="9"/>
        <w:rPr>
          <w:lang w:val="en-US" w:eastAsia="zh-CN"/>
        </w:rPr>
      </w:pPr>
    </w:p>
    <w:p>
      <w:pPr>
        <w:spacing w:before="0" w:after="0"/>
        <w:jc w:val="both"/>
        <w:rPr>
          <w:szCs w:val="24"/>
          <w:lang w:val="en-US" w:eastAsia="zh-CN"/>
        </w:rPr>
      </w:pPr>
      <w:r>
        <w:rPr>
          <w:rFonts w:hint="eastAsia"/>
          <w:lang w:val="en-US" w:eastAsia="zh-CN"/>
        </w:rPr>
        <w:t xml:space="preserve">In RAN1#120 meeting, following agreement about configuration of inference results reporting </w:t>
      </w:r>
      <w:r>
        <w:rPr>
          <w:rFonts w:ascii="Times" w:hAnsi="Times" w:eastAsia="Batang"/>
          <w:szCs w:val="24"/>
          <w:lang w:eastAsia="en-US"/>
        </w:rPr>
        <w:t xml:space="preserve">for BM-Case </w:t>
      </w:r>
      <w:r>
        <w:rPr>
          <w:rFonts w:hint="eastAsia"/>
          <w:szCs w:val="24"/>
          <w:lang w:val="en-US" w:eastAsia="zh-CN"/>
        </w:rPr>
        <w:t>2 has achieved.</w:t>
      </w:r>
    </w:p>
    <w:p>
      <w:pPr>
        <w:spacing w:before="0" w:after="0"/>
        <w:jc w:val="both"/>
        <w:rPr>
          <w:szCs w:val="24"/>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pacing w:before="0" w:after="0"/>
              <w:jc w:val="both"/>
              <w:textAlignment w:val="baseline"/>
              <w:rPr>
                <w:szCs w:val="24"/>
                <w:lang w:val="en-US" w:eastAsia="zh-CN"/>
              </w:rPr>
            </w:pPr>
          </w:p>
          <w:p>
            <w:pPr>
              <w:overflowPunct w:val="0"/>
              <w:autoSpaceDE w:val="0"/>
              <w:autoSpaceDN w:val="0"/>
              <w:adjustRightInd w:val="0"/>
              <w:snapToGrid w:val="0"/>
              <w:spacing w:before="0" w:after="0"/>
              <w:jc w:val="both"/>
              <w:textAlignment w:val="baseline"/>
              <w:rPr>
                <w:lang w:val="en-US" w:eastAsia="zh-CN"/>
              </w:rPr>
            </w:pPr>
            <w:r>
              <w:rPr>
                <w:b/>
                <w:bCs/>
                <w:lang w:val="en-US" w:eastAsia="zh-CN"/>
              </w:rPr>
              <w:t>RAN1#1</w:t>
            </w:r>
            <w:r>
              <w:rPr>
                <w:rFonts w:hint="eastAsia"/>
                <w:b/>
                <w:bCs/>
                <w:lang w:val="en-US" w:eastAsia="zh-CN"/>
              </w:rPr>
              <w:t>20</w:t>
            </w:r>
          </w:p>
          <w:p>
            <w:pPr>
              <w:pStyle w:val="133"/>
              <w:suppressAutoHyphens/>
              <w:overflowPunct w:val="0"/>
              <w:autoSpaceDE w:val="0"/>
              <w:autoSpaceDN w:val="0"/>
              <w:adjustRightInd w:val="0"/>
              <w:snapToGrid w:val="0"/>
              <w:spacing w:before="0"/>
              <w:ind w:left="0" w:leftChars="0" w:firstLine="0"/>
              <w:contextualSpacing/>
              <w:textAlignment w:val="baseline"/>
              <w:rPr>
                <w:rFonts w:eastAsia="等线"/>
                <w:highlight w:val="green"/>
                <w:lang w:eastAsia="zh-CN"/>
              </w:rPr>
            </w:pPr>
            <w:r>
              <w:rPr>
                <w:rFonts w:hint="eastAsia" w:eastAsia="等线"/>
                <w:highlight w:val="green"/>
                <w:lang w:eastAsia="zh-CN"/>
              </w:rPr>
              <w:t>Agreement</w:t>
            </w:r>
          </w:p>
          <w:p>
            <w:pPr>
              <w:pStyle w:val="133"/>
              <w:suppressAutoHyphens/>
              <w:overflowPunct w:val="0"/>
              <w:autoSpaceDE w:val="0"/>
              <w:autoSpaceDN w:val="0"/>
              <w:adjustRightInd w:val="0"/>
              <w:snapToGrid w:val="0"/>
              <w:spacing w:before="0"/>
              <w:ind w:left="0" w:leftChars="0" w:firstLine="0"/>
              <w:contextualSpacing/>
              <w:textAlignment w:val="baseline"/>
              <w:rPr>
                <w:rFonts w:eastAsia="等线"/>
                <w:lang w:eastAsia="zh-CN"/>
              </w:rPr>
            </w:pPr>
            <w:r>
              <w:rPr>
                <w:rFonts w:hint="eastAsia" w:eastAsia="等线"/>
                <w:lang w:eastAsia="zh-CN"/>
              </w:rPr>
              <w:t xml:space="preserve">For inference, for BM-Case 2 of UE-side model, </w:t>
            </w:r>
          </w:p>
          <w:p>
            <w:pPr>
              <w:pStyle w:val="133"/>
              <w:numPr>
                <w:ilvl w:val="0"/>
                <w:numId w:val="9"/>
              </w:numPr>
              <w:suppressAutoHyphens/>
              <w:overflowPunct w:val="0"/>
              <w:autoSpaceDE w:val="0"/>
              <w:autoSpaceDN w:val="0"/>
              <w:adjustRightInd w:val="0"/>
              <w:snapToGrid w:val="0"/>
              <w:spacing w:before="0"/>
              <w:ind w:leftChars="0"/>
              <w:contextualSpacing/>
              <w:textAlignment w:val="baseline"/>
            </w:pPr>
            <w:r>
              <w:t>The time gap between two consecutive future time instances is configured</w:t>
            </w:r>
            <w:r>
              <w:rPr>
                <w:rFonts w:hint="eastAsia" w:eastAsia="等线"/>
                <w:lang w:eastAsia="zh-CN"/>
              </w:rPr>
              <w:t xml:space="preserve"> by RRC</w:t>
            </w:r>
            <w:r>
              <w:t xml:space="preserve">, and the number of future time instance(s) </w:t>
            </w:r>
            <w:r>
              <w:rPr>
                <w:i/>
                <w:iCs/>
              </w:rPr>
              <w:t>N</w:t>
            </w:r>
            <w:r>
              <w:t xml:space="preserve"> is configured</w:t>
            </w:r>
            <w:r>
              <w:rPr>
                <w:rFonts w:hint="eastAsia" w:eastAsia="等线"/>
                <w:lang w:eastAsia="zh-CN"/>
              </w:rPr>
              <w:t xml:space="preserve"> by RRC</w:t>
            </w:r>
            <w:r>
              <w:t>.</w:t>
            </w:r>
          </w:p>
          <w:p>
            <w:pPr>
              <w:pStyle w:val="133"/>
              <w:numPr>
                <w:ilvl w:val="1"/>
                <w:numId w:val="9"/>
              </w:numPr>
              <w:suppressAutoHyphens/>
              <w:overflowPunct w:val="0"/>
              <w:autoSpaceDE w:val="0"/>
              <w:autoSpaceDN w:val="0"/>
              <w:adjustRightInd w:val="0"/>
              <w:snapToGrid w:val="0"/>
              <w:spacing w:before="0"/>
              <w:ind w:leftChars="0"/>
              <w:contextualSpacing/>
              <w:textAlignment w:val="baseline"/>
            </w:pPr>
            <w:r>
              <w:t>time gap is [10ms, 20ms, 40ms, 80ms, 160ms]</w:t>
            </w:r>
          </w:p>
          <w:p>
            <w:pPr>
              <w:pStyle w:val="133"/>
              <w:numPr>
                <w:ilvl w:val="1"/>
                <w:numId w:val="9"/>
              </w:numPr>
              <w:suppressAutoHyphens/>
              <w:overflowPunct w:val="0"/>
              <w:autoSpaceDE w:val="0"/>
              <w:autoSpaceDN w:val="0"/>
              <w:adjustRightInd w:val="0"/>
              <w:snapToGrid w:val="0"/>
              <w:spacing w:before="0"/>
              <w:ind w:leftChars="0"/>
              <w:contextualSpacing/>
              <w:textAlignment w:val="baseline"/>
            </w:pPr>
            <w:r>
              <w:t>N =</w:t>
            </w:r>
            <w:r>
              <w:rPr>
                <w:rFonts w:hint="eastAsia" w:eastAsia="等线"/>
                <w:lang w:eastAsia="zh-CN"/>
              </w:rPr>
              <w:t xml:space="preserve"> </w:t>
            </w:r>
            <w:r>
              <w:t>[1, 2, 4, 8]</w:t>
            </w:r>
          </w:p>
          <w:p>
            <w:pPr>
              <w:pStyle w:val="133"/>
              <w:numPr>
                <w:ilvl w:val="0"/>
                <w:numId w:val="9"/>
              </w:numPr>
              <w:overflowPunct w:val="0"/>
              <w:autoSpaceDE w:val="0"/>
              <w:autoSpaceDN w:val="0"/>
              <w:adjustRightInd w:val="0"/>
              <w:snapToGrid w:val="0"/>
              <w:spacing w:before="0"/>
              <w:ind w:leftChars="0"/>
              <w:textAlignment w:val="baseline"/>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hint="eastAsia" w:eastAsia="等线"/>
                <w:lang w:eastAsia="zh-CN"/>
              </w:rPr>
              <w:t>most recent</w:t>
            </w:r>
            <w:r>
              <w:rPr>
                <w:lang w:eastAsia="zh-CN"/>
              </w:rPr>
              <w:t xml:space="preserve"> occasion of the CSI-RS/SSB resource in Set B for measurement</w:t>
            </w:r>
          </w:p>
          <w:p>
            <w:pPr>
              <w:overflowPunct w:val="0"/>
              <w:autoSpaceDE w:val="0"/>
              <w:autoSpaceDN w:val="0"/>
              <w:adjustRightInd w:val="0"/>
              <w:spacing w:before="0" w:after="0"/>
              <w:jc w:val="both"/>
              <w:textAlignment w:val="baseline"/>
              <w:rPr>
                <w:szCs w:val="24"/>
                <w:lang w:val="en-US" w:eastAsia="zh-CN"/>
              </w:rPr>
            </w:pPr>
            <w:r>
              <w:rPr>
                <w:rFonts w:eastAsia="等线"/>
                <w:lang w:eastAsia="zh-CN"/>
              </w:rPr>
              <w:t>Where the</w:t>
            </w:r>
            <w:r>
              <w:rPr>
                <w:rFonts w:hint="eastAsia" w:eastAsia="等线"/>
                <w:lang w:eastAsia="zh-CN"/>
              </w:rPr>
              <w:t xml:space="preserve"> most recent </w:t>
            </w:r>
            <w:r>
              <w:rPr>
                <w:rFonts w:eastAsia="等线"/>
                <w:lang w:eastAsia="zh-CN"/>
              </w:rPr>
              <w:t>occasion</w:t>
            </w:r>
            <w:r>
              <w:rPr>
                <w:rFonts w:hint="eastAsia" w:eastAsia="等线"/>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pPr>
              <w:overflowPunct w:val="0"/>
              <w:autoSpaceDE w:val="0"/>
              <w:autoSpaceDN w:val="0"/>
              <w:adjustRightInd w:val="0"/>
              <w:spacing w:before="0" w:after="0"/>
              <w:jc w:val="both"/>
              <w:textAlignment w:val="baseline"/>
              <w:rPr>
                <w:rFonts w:hint="eastAsia"/>
                <w:szCs w:val="24"/>
                <w:lang w:val="en-US" w:eastAsia="zh-CN"/>
              </w:rPr>
            </w:pPr>
          </w:p>
        </w:tc>
      </w:tr>
    </w:tbl>
    <w:p>
      <w:pPr>
        <w:spacing w:before="0" w:after="0"/>
        <w:jc w:val="both"/>
        <w:rPr>
          <w:szCs w:val="24"/>
          <w:lang w:val="en-US" w:eastAsia="zh-CN"/>
        </w:rPr>
      </w:pPr>
    </w:p>
    <w:p>
      <w:pPr>
        <w:adjustRightInd w:val="0"/>
        <w:snapToGrid w:val="0"/>
        <w:spacing w:before="0" w:after="0"/>
        <w:jc w:val="both"/>
        <w:rPr>
          <w:lang w:val="en-US" w:eastAsia="zh-CN"/>
        </w:rPr>
      </w:pPr>
      <w:r>
        <w:rPr>
          <w:szCs w:val="24"/>
          <w:lang w:val="en-US" w:eastAsia="zh-CN"/>
        </w:rPr>
        <w:t>In RAN1#1</w:t>
      </w:r>
      <w:r>
        <w:rPr>
          <w:szCs w:val="24"/>
          <w:highlight w:val="none"/>
          <w:lang w:val="en-US" w:eastAsia="zh-CN"/>
        </w:rPr>
        <w:t>20</w:t>
      </w:r>
      <w:r>
        <w:rPr>
          <w:szCs w:val="24"/>
          <w:lang w:val="en-US" w:eastAsia="zh-CN"/>
        </w:rPr>
        <w:t xml:space="preserve"> meeting, it was agreed that </w:t>
      </w:r>
      <w:r>
        <w:rPr>
          <w:lang w:val="en-US" w:eastAsia="zh-CN"/>
        </w:rPr>
        <w:t xml:space="preserve">both N and time </w:t>
      </w:r>
      <w:r>
        <w:rPr>
          <w:rFonts w:hint="eastAsia"/>
          <w:lang w:val="en-US" w:eastAsia="zh-CN"/>
        </w:rPr>
        <w:t>gap</w:t>
      </w:r>
      <w:r>
        <w:rPr>
          <w:lang w:val="en-US" w:eastAsia="zh-CN"/>
        </w:rPr>
        <w:t xml:space="preserve"> of future time instances are configured by gNB</w:t>
      </w:r>
      <w:r>
        <w:rPr>
          <w:rFonts w:hint="eastAsia"/>
          <w:lang w:val="en-US" w:eastAsia="zh-CN"/>
        </w:rPr>
        <w:t>, the r</w:t>
      </w:r>
      <w:r>
        <w:rPr>
          <w:lang w:eastAsia="zh-CN"/>
        </w:rPr>
        <w:t xml:space="preserve">eference time of the </w:t>
      </w:r>
      <w:r>
        <w:rPr>
          <w:rFonts w:hint="eastAsia"/>
          <w:lang w:eastAsia="zh-CN"/>
        </w:rPr>
        <w:t xml:space="preserve">earliest </w:t>
      </w:r>
      <w:r>
        <w:rPr>
          <w:rFonts w:hint="eastAsia"/>
          <w:lang w:val="en-US" w:eastAsia="zh-CN"/>
        </w:rPr>
        <w:t xml:space="preserve">future </w:t>
      </w:r>
      <w:r>
        <w:rPr>
          <w:lang w:eastAsia="zh-CN"/>
        </w:rPr>
        <w:t>time instance</w:t>
      </w:r>
      <w:r>
        <w:rPr>
          <w:rFonts w:hint="eastAsia"/>
          <w:lang w:val="en-US" w:eastAsia="zh-CN"/>
        </w:rPr>
        <w:t xml:space="preserve"> was defined</w:t>
      </w:r>
      <w:r>
        <w:t>.</w:t>
      </w:r>
      <w:r>
        <w:rPr>
          <w:rFonts w:hint="eastAsia"/>
          <w:lang w:val="en-US" w:eastAsia="zh-CN"/>
        </w:rPr>
        <w:t xml:space="preserve"> To determine the </w:t>
      </w:r>
      <w:r>
        <w:rPr>
          <w:lang w:val="en-US" w:eastAsia="zh-CN"/>
        </w:rPr>
        <w:t xml:space="preserve">slot of </w:t>
      </w:r>
      <w:r>
        <w:rPr>
          <w:b w:val="0"/>
          <w:bCs w:val="0"/>
          <w:lang w:val="en-US" w:eastAsia="zh-CN"/>
        </w:rPr>
        <w:t xml:space="preserve">earliest future time instance, the time offset </w:t>
      </w:r>
      <w:r>
        <w:rPr>
          <w:rFonts w:eastAsiaTheme="minorEastAsia"/>
          <w:b w:val="0"/>
          <w:bCs w:val="0"/>
          <w:lang w:val="en-US" w:eastAsia="zh-CN"/>
        </w:rPr>
        <w:t>between</w:t>
      </w:r>
      <w:r>
        <w:rPr>
          <w:b w:val="0"/>
          <w:bCs w:val="0"/>
          <w:lang w:val="en-US" w:eastAsia="zh-CN"/>
        </w:rPr>
        <w:t xml:space="preserve"> reference time</w:t>
      </w:r>
      <w:r>
        <w:rPr>
          <w:rFonts w:eastAsiaTheme="minorEastAsia"/>
          <w:b w:val="0"/>
          <w:bCs w:val="0"/>
          <w:lang w:val="en-US" w:eastAsia="zh-CN"/>
        </w:rPr>
        <w:t xml:space="preserve"> and </w:t>
      </w:r>
      <w:r>
        <w:rPr>
          <w:b w:val="0"/>
          <w:bCs w:val="0"/>
          <w:lang w:val="en-US" w:eastAsia="zh-CN"/>
        </w:rPr>
        <w:t>earliest future time instance is needed. D</w:t>
      </w:r>
      <w:r>
        <w:rPr>
          <w:lang w:val="en-US" w:eastAsia="zh-CN"/>
        </w:rPr>
        <w:t xml:space="preserve">ifferent AI model can predict future time instance with different </w:t>
      </w:r>
      <w:r>
        <w:rPr>
          <w:rFonts w:hint="eastAsia"/>
          <w:lang w:val="en-US" w:eastAsia="zh-CN"/>
        </w:rPr>
        <w:t xml:space="preserve">time </w:t>
      </w:r>
      <w:r>
        <w:rPr>
          <w:lang w:val="en-US" w:eastAsia="zh-CN"/>
        </w:rPr>
        <w:t xml:space="preserve">offset, thus </w:t>
      </w:r>
      <w:r>
        <w:rPr>
          <w:b w:val="0"/>
          <w:bCs w:val="0"/>
          <w:lang w:val="en-US" w:eastAsia="zh-CN"/>
        </w:rPr>
        <w:t xml:space="preserve">the time offset </w:t>
      </w:r>
      <w:r>
        <w:rPr>
          <w:rFonts w:eastAsiaTheme="minorEastAsia"/>
          <w:b w:val="0"/>
          <w:bCs w:val="0"/>
          <w:lang w:val="en-US" w:eastAsia="zh-CN"/>
        </w:rPr>
        <w:t xml:space="preserve">can be configured by gNB. </w:t>
      </w:r>
      <w:r>
        <w:rPr>
          <w:rFonts w:hint="eastAsia" w:eastAsiaTheme="minorEastAsia"/>
          <w:lang w:val="en-US" w:eastAsia="zh-CN"/>
        </w:rPr>
        <w:t xml:space="preserve">When RS in set B is SSB and RS in set A is CSI-RS, even if time gap of </w:t>
      </w:r>
      <w:r>
        <w:rPr>
          <w:b w:val="0"/>
          <w:bCs w:val="0"/>
          <w:lang w:val="en-US" w:eastAsia="zh-CN"/>
        </w:rPr>
        <w:t>future time instances and periodicity of set B are the same, the time offset is needed to avoid overlapping of SSB and CSI-RS.</w:t>
      </w:r>
    </w:p>
    <w:p>
      <w:pPr>
        <w:adjustRightInd w:val="0"/>
        <w:snapToGrid w:val="0"/>
        <w:spacing w:before="0" w:after="0"/>
        <w:jc w:val="both"/>
      </w:pPr>
    </w:p>
    <w:p>
      <w:pPr>
        <w:adjustRightInd w:val="0"/>
        <w:snapToGrid w:val="0"/>
        <w:spacing w:before="0" w:after="0"/>
        <w:jc w:val="both"/>
        <w:rPr>
          <w:b/>
          <w:bCs/>
          <w:lang w:val="en-US" w:eastAsia="zh-CN"/>
        </w:rPr>
      </w:pPr>
      <w:bookmarkStart w:id="27" w:name="_Hlk181981908"/>
      <w:r>
        <w:rPr>
          <w:rFonts w:hint="eastAsia"/>
          <w:b/>
          <w:bCs/>
          <w:lang w:val="en-US" w:eastAsia="zh-CN"/>
        </w:rPr>
        <w:t xml:space="preserve">Proposal 17: </w:t>
      </w:r>
      <w:r>
        <w:rPr>
          <w:b/>
          <w:bCs/>
          <w:lang w:val="en-US" w:eastAsia="zh-CN"/>
        </w:rPr>
        <w:t>For UE-side AI/ML model inference</w:t>
      </w:r>
      <w:r>
        <w:rPr>
          <w:rFonts w:hint="eastAsia"/>
          <w:b/>
          <w:bCs/>
          <w:lang w:val="en-US" w:eastAsia="zh-CN"/>
        </w:rPr>
        <w:t xml:space="preserve"> of</w:t>
      </w:r>
      <w:r>
        <w:rPr>
          <w:b/>
          <w:bCs/>
          <w:lang w:val="en-US" w:eastAsia="zh-CN"/>
        </w:rPr>
        <w:t xml:space="preserve"> BM-Case2, </w:t>
      </w:r>
      <w:r>
        <w:rPr>
          <w:rFonts w:hint="eastAsia"/>
          <w:b/>
          <w:bCs/>
          <w:lang w:val="en-US" w:eastAsia="zh-CN"/>
        </w:rPr>
        <w:t xml:space="preserve">the time offset </w:t>
      </w:r>
      <w:r>
        <w:rPr>
          <w:rFonts w:hint="eastAsia" w:eastAsiaTheme="minorEastAsia"/>
          <w:b/>
          <w:bCs/>
          <w:lang w:val="en-US" w:eastAsia="zh-CN"/>
        </w:rPr>
        <w:t>between</w:t>
      </w:r>
      <w:r>
        <w:rPr>
          <w:rFonts w:hint="eastAsia"/>
          <w:b/>
          <w:bCs/>
          <w:lang w:val="en-US" w:eastAsia="zh-CN"/>
        </w:rPr>
        <w:t xml:space="preserve"> </w:t>
      </w:r>
      <w:r>
        <w:rPr>
          <w:b/>
          <w:bCs/>
          <w:lang w:val="en-US" w:eastAsia="zh-CN"/>
        </w:rPr>
        <w:t>reference time</w:t>
      </w:r>
      <w:r>
        <w:rPr>
          <w:rFonts w:hint="eastAsia" w:eastAsiaTheme="minorEastAsia"/>
          <w:b/>
          <w:bCs/>
          <w:lang w:val="en-US" w:eastAsia="zh-CN"/>
        </w:rPr>
        <w:t xml:space="preserve"> and </w:t>
      </w:r>
      <w:r>
        <w:rPr>
          <w:b/>
          <w:bCs/>
          <w:lang w:val="en-US" w:eastAsia="zh-CN"/>
        </w:rPr>
        <w:t xml:space="preserve">earliest </w:t>
      </w:r>
      <w:r>
        <w:rPr>
          <w:rFonts w:hint="eastAsia"/>
          <w:b/>
          <w:bCs/>
          <w:lang w:val="en-US" w:eastAsia="zh-CN"/>
        </w:rPr>
        <w:t xml:space="preserve">future </w:t>
      </w:r>
      <w:r>
        <w:rPr>
          <w:b/>
          <w:bCs/>
          <w:lang w:val="en-US" w:eastAsia="zh-CN"/>
        </w:rPr>
        <w:t>time instance</w:t>
      </w:r>
      <w:r>
        <w:rPr>
          <w:rFonts w:hint="eastAsia"/>
          <w:b/>
          <w:bCs/>
          <w:lang w:val="en-US" w:eastAsia="zh-CN"/>
        </w:rPr>
        <w:t xml:space="preserve"> </w:t>
      </w:r>
      <w:r>
        <w:rPr>
          <w:rFonts w:hint="eastAsia" w:eastAsiaTheme="minorEastAsia"/>
          <w:b/>
          <w:bCs/>
          <w:lang w:val="en-US" w:eastAsia="zh-CN"/>
        </w:rPr>
        <w:t>can be configured by gNB.</w:t>
      </w:r>
    </w:p>
    <w:p>
      <w:pPr>
        <w:pStyle w:val="133"/>
        <w:numPr>
          <w:ilvl w:val="0"/>
          <w:numId w:val="23"/>
        </w:numPr>
        <w:adjustRightInd w:val="0"/>
        <w:snapToGrid w:val="0"/>
        <w:spacing w:before="0"/>
        <w:ind w:leftChars="0" w:hanging="363"/>
        <w:jc w:val="both"/>
        <w:rPr>
          <w:rFonts w:hint="eastAsia"/>
          <w:b/>
          <w:bCs/>
          <w:lang w:val="en-US" w:eastAsia="zh-CN"/>
        </w:rPr>
      </w:pPr>
      <w:r>
        <w:rPr>
          <w:rFonts w:eastAsia="宋体"/>
          <w:b/>
          <w:bCs/>
          <w:lang w:val="en-US" w:eastAsia="zh-CN"/>
        </w:rPr>
        <w:t>T</w:t>
      </w:r>
      <w:r>
        <w:rPr>
          <w:rFonts w:hint="eastAsia" w:eastAsia="宋体"/>
          <w:b/>
          <w:bCs/>
          <w:lang w:val="en-US" w:eastAsia="zh-CN"/>
        </w:rPr>
        <w:t xml:space="preserve">he predicted time instance can be determined by the slot of </w:t>
      </w:r>
      <w:r>
        <w:rPr>
          <w:rFonts w:eastAsia="宋体"/>
          <w:b/>
          <w:bCs/>
          <w:lang w:val="en-US" w:eastAsia="zh-CN"/>
        </w:rPr>
        <w:t>reference time</w:t>
      </w:r>
      <w:r>
        <w:rPr>
          <w:rFonts w:hint="eastAsia" w:eastAsia="宋体"/>
          <w:b/>
          <w:bCs/>
          <w:lang w:val="en-US" w:eastAsia="zh-CN"/>
        </w:rPr>
        <w:t>+offset+P*(N-1)</w:t>
      </w:r>
    </w:p>
    <w:bookmarkEnd w:id="27"/>
    <w:p>
      <w:pPr>
        <w:pStyle w:val="4"/>
        <w:numPr>
          <w:ilvl w:val="1"/>
          <w:numId w:val="0"/>
        </w:numPr>
        <w:rPr>
          <w:rFonts w:eastAsia="Times New Roman"/>
          <w:b w:val="0"/>
          <w:i w:val="0"/>
          <w:iCs w:val="0"/>
          <w:sz w:val="20"/>
          <w:szCs w:val="20"/>
          <w:lang w:val="en-US" w:eastAsia="en-US"/>
        </w:rPr>
      </w:pPr>
      <w:r>
        <w:rPr>
          <w:rFonts w:hint="eastAsia"/>
          <w:lang w:val="en-US" w:eastAsia="zh-CN"/>
        </w:rPr>
        <w:t xml:space="preserve">3.2.5 </w:t>
      </w:r>
      <w:r>
        <w:rPr>
          <w:rFonts w:hint="eastAsia" w:eastAsiaTheme="minorEastAsia"/>
          <w:lang w:eastAsia="zh-CN"/>
        </w:rPr>
        <w:t>A</w:t>
      </w:r>
      <w:r>
        <w:t>ssociated ID</w:t>
      </w:r>
      <w:r>
        <w:rPr>
          <w:rFonts w:hint="eastAsia" w:eastAsia="宋体"/>
          <w:lang w:val="en-US" w:eastAsia="zh-CN"/>
        </w:rPr>
        <w:t xml:space="preserve"> and </w:t>
      </w:r>
      <w:r>
        <w:rPr>
          <w:rFonts w:hint="eastAsia"/>
          <w:lang w:val="en-US" w:eastAsia="zh-CN"/>
        </w:rPr>
        <w:t>applicable functionality reporting</w:t>
      </w:r>
    </w:p>
    <w:p>
      <w:pPr>
        <w:pStyle w:val="133"/>
        <w:spacing w:before="0"/>
        <w:ind w:left="0" w:leftChars="0" w:firstLine="0"/>
        <w:jc w:val="both"/>
        <w:rPr>
          <w:rFonts w:eastAsia="宋体"/>
          <w:lang w:val="en-US" w:eastAsia="zh-CN"/>
        </w:rPr>
      </w:pPr>
      <w:r>
        <w:rPr>
          <w:rFonts w:hint="eastAsia"/>
          <w:lang w:val="en-US" w:eastAsia="zh-CN"/>
        </w:rPr>
        <w:t>To deal with</w:t>
      </w:r>
      <w:r>
        <w:t xml:space="preserve"> the consistency of NW-side additional condition across training and inference for UE-sided model</w:t>
      </w:r>
      <w:r>
        <w:rPr>
          <w:rFonts w:hint="eastAsia"/>
          <w:lang w:val="en-US" w:eastAsia="zh-CN"/>
        </w:rPr>
        <w:t>, RAN1 118 meeting has agreed to support</w:t>
      </w:r>
      <w:r>
        <w:t xml:space="preserve"> associated ID </w:t>
      </w:r>
      <w:r>
        <w:rPr>
          <w:rFonts w:hint="eastAsia" w:eastAsia="宋体"/>
          <w:lang w:val="en-US" w:eastAsia="zh-CN"/>
        </w:rPr>
        <w:t>per cell.</w:t>
      </w:r>
    </w:p>
    <w:p>
      <w:pPr>
        <w:pStyle w:val="133"/>
        <w:spacing w:before="0"/>
        <w:ind w:left="0" w:leftChars="0" w:firstLine="0"/>
        <w:jc w:val="both"/>
        <w:rPr>
          <w:rFonts w:eastAsia="宋体"/>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eastAsia="等线"/>
                <w:b/>
                <w:bCs/>
                <w:lang w:eastAsia="zh-CN"/>
              </w:rPr>
            </w:pPr>
            <w:r>
              <w:rPr>
                <w:rFonts w:eastAsia="等线"/>
                <w:b/>
                <w:bCs/>
                <w:lang w:eastAsia="zh-CN"/>
              </w:rPr>
              <w:t>RAN1#118</w:t>
            </w:r>
          </w:p>
          <w:p>
            <w:pPr>
              <w:overflowPunct w:val="0"/>
              <w:autoSpaceDE w:val="0"/>
              <w:autoSpaceDN w:val="0"/>
              <w:adjustRightInd w:val="0"/>
              <w:snapToGrid w:val="0"/>
              <w:spacing w:before="0" w:after="0"/>
              <w:textAlignment w:val="baseline"/>
              <w:rPr>
                <w:rFonts w:eastAsia="等线"/>
                <w:b/>
                <w:bCs/>
                <w:highlight w:val="green"/>
              </w:rPr>
            </w:pPr>
            <w:r>
              <w:rPr>
                <w:rFonts w:eastAsia="等线"/>
                <w:b/>
                <w:bCs/>
                <w:highlight w:val="green"/>
              </w:rPr>
              <w:t>Agreement</w:t>
            </w:r>
          </w:p>
          <w:p>
            <w:pPr>
              <w:overflowPunct w:val="0"/>
              <w:autoSpaceDE w:val="0"/>
              <w:autoSpaceDN w:val="0"/>
              <w:adjustRightInd w:val="0"/>
              <w:snapToGrid w:val="0"/>
              <w:spacing w:before="0" w:after="0"/>
              <w:textAlignment w:val="baseline"/>
              <w:rPr>
                <w:rFonts w:eastAsia="等线"/>
              </w:rPr>
            </w:pPr>
            <w:r>
              <w:rPr>
                <w:rFonts w:eastAsia="Times New Roman"/>
              </w:rPr>
              <w:t>For UE sided model in beam management, support</w:t>
            </w:r>
            <w:r>
              <w:rPr>
                <w:rFonts w:eastAsia="Times New Roman"/>
                <w:color w:val="FF0000"/>
              </w:rPr>
              <w:t xml:space="preserve"> </w:t>
            </w:r>
            <w:r>
              <w:rPr>
                <w:rFonts w:eastAsia="Times New Roman"/>
              </w:rPr>
              <w:t>associated ID</w:t>
            </w:r>
          </w:p>
          <w:p>
            <w:pPr>
              <w:numPr>
                <w:ilvl w:val="0"/>
                <w:numId w:val="24"/>
              </w:numPr>
              <w:tabs>
                <w:tab w:val="left" w:pos="360"/>
                <w:tab w:val="left" w:pos="709"/>
              </w:tabs>
              <w:overflowPunct w:val="0"/>
              <w:autoSpaceDE w:val="0"/>
              <w:autoSpaceDN w:val="0"/>
              <w:adjustRightInd w:val="0"/>
              <w:snapToGrid w:val="0"/>
              <w:spacing w:before="0" w:after="0"/>
              <w:textAlignment w:val="baseline"/>
              <w:rPr>
                <w:rFonts w:eastAsia="Times New Roman"/>
                <w:highlight w:val="darkYellow"/>
              </w:rPr>
            </w:pPr>
            <w:r>
              <w:rPr>
                <w:rFonts w:hint="eastAsia" w:eastAsia="等线"/>
                <w:highlight w:val="darkYellow"/>
              </w:rPr>
              <w:t>[Working Assumption]</w:t>
            </w:r>
          </w:p>
          <w:p>
            <w:pPr>
              <w:numPr>
                <w:ilvl w:val="1"/>
                <w:numId w:val="24"/>
              </w:numPr>
              <w:tabs>
                <w:tab w:val="left" w:pos="360"/>
                <w:tab w:val="left" w:pos="709"/>
              </w:tabs>
              <w:overflowPunct w:val="0"/>
              <w:autoSpaceDE w:val="0"/>
              <w:autoSpaceDN w:val="0"/>
              <w:adjustRightInd w:val="0"/>
              <w:snapToGrid w:val="0"/>
              <w:spacing w:before="0" w:after="0"/>
              <w:textAlignment w:val="baseline"/>
              <w:rPr>
                <w:rFonts w:eastAsia="Times New Roman"/>
                <w:highlight w:val="darkYellow"/>
              </w:rPr>
            </w:pPr>
            <w:r>
              <w:rPr>
                <w:rFonts w:eastAsia="Times New Roman"/>
                <w:highlight w:val="darkYellow"/>
              </w:rPr>
              <w:t>The associated ID</w:t>
            </w:r>
            <w:r>
              <w:rPr>
                <w:rFonts w:hint="eastAsia" w:eastAsia="等线"/>
                <w:highlight w:val="darkYellow"/>
              </w:rPr>
              <w:t xml:space="preserve"> </w:t>
            </w:r>
            <w:r>
              <w:rPr>
                <w:rFonts w:eastAsia="Times New Roman"/>
                <w:highlight w:val="darkYellow"/>
              </w:rPr>
              <w:t>at least can be configured</w:t>
            </w:r>
            <w:r>
              <w:rPr>
                <w:rFonts w:hint="eastAsia" w:eastAsia="等线"/>
                <w:highlight w:val="darkYellow"/>
              </w:rPr>
              <w:t xml:space="preserve"> </w:t>
            </w:r>
            <w:r>
              <w:rPr>
                <w:rFonts w:eastAsia="Times New Roman"/>
                <w:highlight w:val="darkYellow"/>
              </w:rPr>
              <w:t xml:space="preserve">within CSI framework </w:t>
            </w:r>
          </w:p>
          <w:p>
            <w:pPr>
              <w:pStyle w:val="133"/>
              <w:numPr>
                <w:ilvl w:val="2"/>
                <w:numId w:val="24"/>
              </w:numPr>
              <w:tabs>
                <w:tab w:val="left" w:pos="360"/>
                <w:tab w:val="left" w:pos="1080"/>
              </w:tabs>
              <w:overflowPunct w:val="0"/>
              <w:autoSpaceDE w:val="0"/>
              <w:autoSpaceDN w:val="0"/>
              <w:adjustRightInd w:val="0"/>
              <w:snapToGrid w:val="0"/>
              <w:spacing w:before="0"/>
              <w:ind w:leftChars="0"/>
              <w:textAlignment w:val="baseline"/>
              <w:rPr>
                <w:rFonts w:eastAsia="Times New Roman"/>
                <w:highlight w:val="darkYellow"/>
              </w:rPr>
            </w:pPr>
            <w:r>
              <w:rPr>
                <w:highlight w:val="darkYellow"/>
              </w:rPr>
              <w:t>FFS on details</w:t>
            </w:r>
          </w:p>
          <w:p>
            <w:pPr>
              <w:pStyle w:val="133"/>
              <w:numPr>
                <w:ilvl w:val="2"/>
                <w:numId w:val="24"/>
              </w:numPr>
              <w:tabs>
                <w:tab w:val="left" w:pos="360"/>
                <w:tab w:val="left" w:pos="1080"/>
              </w:tabs>
              <w:overflowPunct w:val="0"/>
              <w:autoSpaceDE w:val="0"/>
              <w:autoSpaceDN w:val="0"/>
              <w:adjustRightInd w:val="0"/>
              <w:snapToGrid w:val="0"/>
              <w:spacing w:before="0"/>
              <w:ind w:leftChars="0"/>
              <w:textAlignment w:val="baseline"/>
              <w:rPr>
                <w:rFonts w:eastAsia="Times New Roman"/>
                <w:highlight w:val="darkYellow"/>
              </w:rPr>
            </w:pPr>
            <w:r>
              <w:rPr>
                <w:highlight w:val="darkYellow"/>
              </w:rPr>
              <w:t>FFS on whether/how to configure/indicate the associated ID via other signal(s) and/or in other procedure(s)/framework(s)</w:t>
            </w:r>
          </w:p>
          <w:p>
            <w:pPr>
              <w:numPr>
                <w:ilvl w:val="0"/>
                <w:numId w:val="24"/>
              </w:numPr>
              <w:tabs>
                <w:tab w:val="left" w:pos="360"/>
              </w:tabs>
              <w:overflowPunct w:val="0"/>
              <w:autoSpaceDE w:val="0"/>
              <w:autoSpaceDN w:val="0"/>
              <w:adjustRightInd w:val="0"/>
              <w:snapToGrid w:val="0"/>
              <w:spacing w:before="0" w:after="0"/>
              <w:ind w:left="709"/>
              <w:textAlignment w:val="baseline"/>
              <w:rPr>
                <w:rFonts w:eastAsia="Times New Roman"/>
              </w:rPr>
            </w:pPr>
            <w:r>
              <w:rPr>
                <w:rFonts w:eastAsia="Times New Roman"/>
              </w:rPr>
              <w:t xml:space="preserve">UE may assume the </w:t>
            </w:r>
            <w:r>
              <w:rPr>
                <w:rFonts w:hint="eastAsia" w:eastAsia="等线"/>
              </w:rPr>
              <w:t xml:space="preserve">similar </w:t>
            </w:r>
            <w:r>
              <w:rPr>
                <w:rFonts w:eastAsia="Times New Roman"/>
              </w:rPr>
              <w:t>properties of a DL Tx beam or beam set/list associated with the same associated ID</w:t>
            </w:r>
          </w:p>
          <w:p>
            <w:pPr>
              <w:pStyle w:val="133"/>
              <w:numPr>
                <w:ilvl w:val="1"/>
                <w:numId w:val="25"/>
              </w:numPr>
              <w:overflowPunct w:val="0"/>
              <w:autoSpaceDE w:val="0"/>
              <w:autoSpaceDN w:val="0"/>
              <w:adjustRightInd w:val="0"/>
              <w:snapToGrid w:val="0"/>
              <w:spacing w:before="0"/>
              <w:ind w:leftChars="0"/>
              <w:textAlignment w:val="baseline"/>
            </w:pPr>
            <w:r>
              <w:t xml:space="preserve">FFS: whether/how to define </w:t>
            </w:r>
            <w:r>
              <w:rPr>
                <w:i/>
                <w:iCs/>
              </w:rPr>
              <w:t>similar properties</w:t>
            </w:r>
            <w:r>
              <w:t xml:space="preserve"> of a DL Tx beam or beam set/list</w:t>
            </w:r>
          </w:p>
          <w:p>
            <w:pPr>
              <w:pStyle w:val="133"/>
              <w:overflowPunct w:val="0"/>
              <w:autoSpaceDE w:val="0"/>
              <w:autoSpaceDN w:val="0"/>
              <w:adjustRightInd w:val="0"/>
              <w:snapToGrid w:val="0"/>
              <w:spacing w:before="0"/>
              <w:ind w:left="0" w:leftChars="0" w:firstLine="0"/>
              <w:jc w:val="both"/>
              <w:textAlignment w:val="baseline"/>
              <w:rPr>
                <w:rFonts w:eastAsia="宋体"/>
                <w:lang w:val="en-US" w:eastAsia="zh-CN"/>
              </w:rPr>
            </w:pPr>
          </w:p>
          <w:p>
            <w:pPr>
              <w:overflowPunct w:val="0"/>
              <w:autoSpaceDE w:val="0"/>
              <w:autoSpaceDN w:val="0"/>
              <w:adjustRightInd w:val="0"/>
              <w:snapToGrid w:val="0"/>
              <w:spacing w:before="0" w:after="0"/>
              <w:textAlignment w:val="baseline"/>
              <w:rPr>
                <w:b/>
                <w:bCs/>
                <w:iCs/>
                <w:highlight w:val="green"/>
                <w:lang w:eastAsia="zh-CN"/>
              </w:rPr>
            </w:pPr>
            <w:r>
              <w:rPr>
                <w:rFonts w:hint="eastAsia"/>
                <w:b/>
                <w:bCs/>
                <w:iCs/>
                <w:highlight w:val="green"/>
                <w:lang w:eastAsia="zh-CN"/>
              </w:rPr>
              <w:t>Agreement</w:t>
            </w:r>
          </w:p>
          <w:p>
            <w:pPr>
              <w:overflowPunct w:val="0"/>
              <w:autoSpaceDE w:val="0"/>
              <w:autoSpaceDN w:val="0"/>
              <w:adjustRightInd w:val="0"/>
              <w:snapToGrid w:val="0"/>
              <w:spacing w:before="0" w:after="0"/>
              <w:textAlignment w:val="baseline"/>
              <w:rPr>
                <w:rFonts w:eastAsia="等线"/>
                <w:iCs/>
              </w:rPr>
            </w:pPr>
            <w:r>
              <w:rPr>
                <w:rFonts w:eastAsia="等线"/>
                <w:iCs/>
              </w:rPr>
              <w:t>Confirm the following Working assumption.</w:t>
            </w:r>
          </w:p>
          <w:p>
            <w:pPr>
              <w:overflowPunct w:val="0"/>
              <w:autoSpaceDE w:val="0"/>
              <w:autoSpaceDN w:val="0"/>
              <w:adjustRightInd w:val="0"/>
              <w:snapToGrid w:val="0"/>
              <w:spacing w:before="0" w:after="0"/>
              <w:textAlignment w:val="baseline"/>
              <w:rPr>
                <w:rFonts w:eastAsia="等线"/>
                <w:iCs/>
                <w:highlight w:val="darkYellow"/>
              </w:rPr>
            </w:pPr>
            <w:r>
              <w:rPr>
                <w:rFonts w:eastAsia="等线"/>
                <w:iCs/>
                <w:highlight w:val="darkYellow"/>
              </w:rPr>
              <w:t>Working Assumption</w:t>
            </w:r>
          </w:p>
          <w:p>
            <w:pPr>
              <w:overflowPunct w:val="0"/>
              <w:autoSpaceDE w:val="0"/>
              <w:autoSpaceDN w:val="0"/>
              <w:adjustRightInd w:val="0"/>
              <w:snapToGrid w:val="0"/>
              <w:spacing w:before="0" w:after="0"/>
              <w:textAlignment w:val="baseline"/>
              <w:rPr>
                <w:iCs/>
                <w:lang w:eastAsia="zh-CN"/>
              </w:rPr>
            </w:pPr>
            <w:r>
              <w:rPr>
                <w:iCs/>
                <w:lang w:eastAsia="zh-CN"/>
              </w:rPr>
              <w:t>Regarding the associated ID for Rel-19, the UE assum</w:t>
            </w:r>
            <w:r>
              <w:rPr>
                <w:rFonts w:eastAsia="等线"/>
                <w:iCs/>
              </w:rPr>
              <w:t xml:space="preserve">es that </w:t>
            </w:r>
            <w:r>
              <w:rPr>
                <w:iCs/>
                <w:lang w:eastAsia="zh-CN"/>
              </w:rPr>
              <w:t>NW-side additional condition</w:t>
            </w:r>
            <w:r>
              <w:rPr>
                <w:rFonts w:eastAsia="等线"/>
                <w:iCs/>
              </w:rPr>
              <w:t>s</w:t>
            </w:r>
            <w:r>
              <w:rPr>
                <w:iCs/>
                <w:lang w:eastAsia="zh-CN"/>
              </w:rPr>
              <w:t xml:space="preserve"> with the same associated ID </w:t>
            </w:r>
            <w:r>
              <w:rPr>
                <w:rFonts w:eastAsia="等线"/>
                <w:iCs/>
              </w:rPr>
              <w:t>are</w:t>
            </w:r>
            <w:r>
              <w:rPr>
                <w:iCs/>
                <w:lang w:eastAsia="zh-CN"/>
              </w:rPr>
              <w:t xml:space="preserve"> </w:t>
            </w:r>
            <w:r>
              <w:rPr>
                <w:rFonts w:eastAsia="等线"/>
                <w:iCs/>
              </w:rPr>
              <w:t xml:space="preserve">consistent </w:t>
            </w:r>
            <w:r>
              <w:rPr>
                <w:iCs/>
                <w:lang w:eastAsia="zh-CN"/>
              </w:rPr>
              <w:t xml:space="preserve">at least within a cell  </w:t>
            </w:r>
          </w:p>
          <w:p>
            <w:pPr>
              <w:numPr>
                <w:ilvl w:val="0"/>
                <w:numId w:val="26"/>
              </w:numPr>
              <w:overflowPunct w:val="0"/>
              <w:autoSpaceDE w:val="0"/>
              <w:autoSpaceDN w:val="0"/>
              <w:adjustRightInd w:val="0"/>
              <w:snapToGrid w:val="0"/>
              <w:spacing w:before="0" w:after="0"/>
              <w:contextualSpacing/>
              <w:jc w:val="both"/>
              <w:textAlignment w:val="baseline"/>
              <w:rPr>
                <w:iCs/>
                <w:lang w:eastAsia="zh-CN"/>
              </w:rPr>
            </w:pPr>
            <w:r>
              <w:rPr>
                <w:iCs/>
                <w:lang w:eastAsia="zh-CN"/>
              </w:rPr>
              <w:t>FFS: whether/how UE assumption can be applicable for multiple cells (including the feasibility study)</w:t>
            </w:r>
          </w:p>
          <w:p>
            <w:pPr>
              <w:pStyle w:val="133"/>
              <w:overflowPunct w:val="0"/>
              <w:autoSpaceDE w:val="0"/>
              <w:autoSpaceDN w:val="0"/>
              <w:adjustRightInd w:val="0"/>
              <w:spacing w:before="0"/>
              <w:ind w:left="0" w:leftChars="0" w:firstLine="0"/>
              <w:jc w:val="both"/>
              <w:textAlignment w:val="baseline"/>
              <w:rPr>
                <w:rFonts w:eastAsia="宋体"/>
                <w:lang w:val="en-US" w:eastAsia="zh-CN"/>
              </w:rPr>
            </w:pPr>
          </w:p>
        </w:tc>
      </w:tr>
    </w:tbl>
    <w:p>
      <w:pPr>
        <w:pStyle w:val="133"/>
        <w:adjustRightInd w:val="0"/>
        <w:snapToGrid w:val="0"/>
        <w:spacing w:before="0"/>
        <w:ind w:left="0" w:leftChars="0" w:firstLine="0"/>
        <w:jc w:val="both"/>
        <w:rPr>
          <w:rFonts w:ascii="Times New Roman" w:hAnsi="Times New Roman" w:eastAsia="宋体"/>
          <w:b/>
          <w:szCs w:val="20"/>
          <w:lang w:val="en-US" w:eastAsia="zh-CN"/>
        </w:rPr>
      </w:pPr>
    </w:p>
    <w:p>
      <w:pPr>
        <w:pStyle w:val="133"/>
        <w:adjustRightInd w:val="0"/>
        <w:snapToGrid w:val="0"/>
        <w:spacing w:before="0"/>
        <w:ind w:left="0" w:leftChars="0" w:firstLine="0"/>
        <w:jc w:val="both"/>
        <w:rPr>
          <w:rFonts w:eastAsia="宋体"/>
          <w:bCs/>
          <w:lang w:val="en-US" w:eastAsia="zh-CN"/>
        </w:rPr>
      </w:pPr>
      <w:r>
        <w:rPr>
          <w:rFonts w:ascii="Times New Roman" w:hAnsi="Times New Roman" w:eastAsia="宋体"/>
          <w:bCs/>
          <w:szCs w:val="20"/>
          <w:lang w:val="en-US" w:eastAsia="zh-CN"/>
        </w:rPr>
        <w:t>Regarding</w:t>
      </w:r>
      <w:r>
        <w:rPr>
          <w:rFonts w:hint="eastAsia" w:ascii="Times New Roman" w:hAnsi="Times New Roman" w:eastAsia="宋体"/>
          <w:bCs/>
          <w:szCs w:val="20"/>
          <w:lang w:val="en-US" w:eastAsia="zh-CN"/>
        </w:rPr>
        <w:t xml:space="preserve"> the</w:t>
      </w:r>
      <w:r>
        <w:rPr>
          <w:rFonts w:hint="eastAsia" w:eastAsia="宋体"/>
          <w:bCs/>
          <w:lang w:val="en-US" w:eastAsia="zh-CN"/>
        </w:rPr>
        <w:t xml:space="preserve"> </w:t>
      </w:r>
      <w:r>
        <w:rPr>
          <w:rFonts w:hint="eastAsia" w:eastAsia="等线"/>
          <w:lang w:val="en-US" w:eastAsia="zh-CN"/>
        </w:rPr>
        <w:t xml:space="preserve">similar </w:t>
      </w:r>
      <w:r>
        <w:rPr>
          <w:rFonts w:eastAsia="Times New Roman"/>
          <w:lang w:val="en-US" w:eastAsia="zh-CN"/>
        </w:rPr>
        <w:t xml:space="preserve">properties </w:t>
      </w:r>
      <w:r>
        <w:rPr>
          <w:rFonts w:hint="eastAsia" w:eastAsiaTheme="minorEastAsia"/>
          <w:lang w:val="en-US" w:eastAsia="zh-CN"/>
        </w:rPr>
        <w:t xml:space="preserve">information </w:t>
      </w:r>
      <w:r>
        <w:rPr>
          <w:rFonts w:hint="eastAsia" w:eastAsia="宋体"/>
          <w:bCs/>
          <w:lang w:val="en-US" w:eastAsia="zh-CN"/>
        </w:rPr>
        <w:t>behind</w:t>
      </w:r>
      <w:r>
        <w:rPr>
          <w:bCs/>
        </w:rPr>
        <w:t xml:space="preserve"> the associated ID</w:t>
      </w:r>
      <w:r>
        <w:rPr>
          <w:rFonts w:hint="eastAsia" w:eastAsia="宋体"/>
          <w:bCs/>
          <w:lang w:val="en-US" w:eastAsia="zh-CN"/>
        </w:rPr>
        <w:t xml:space="preserve">, since it may relate to </w:t>
      </w:r>
      <w:r>
        <w:rPr>
          <w:rFonts w:eastAsia="宋体"/>
          <w:bCs/>
          <w:lang w:val="en-US" w:eastAsia="zh-CN"/>
        </w:rPr>
        <w:t>proprietary</w:t>
      </w:r>
      <w:r>
        <w:rPr>
          <w:rFonts w:hint="eastAsia" w:eastAsia="宋体"/>
          <w:bCs/>
          <w:lang w:val="en-US" w:eastAsia="zh-CN"/>
        </w:rPr>
        <w:t xml:space="preserve"> information of gNB and also the commercial </w:t>
      </w:r>
      <w:r>
        <w:rPr>
          <w:rFonts w:eastAsia="宋体"/>
          <w:bCs/>
          <w:lang w:val="en-US" w:eastAsia="zh-CN"/>
        </w:rPr>
        <w:t>deployment</w:t>
      </w:r>
      <w:r>
        <w:rPr>
          <w:rFonts w:hint="eastAsia" w:eastAsia="宋体"/>
          <w:bCs/>
          <w:lang w:val="en-US" w:eastAsia="zh-CN"/>
        </w:rPr>
        <w:t xml:space="preserve"> </w:t>
      </w:r>
      <w:r>
        <w:rPr>
          <w:rFonts w:eastAsia="宋体"/>
          <w:bCs/>
          <w:lang w:val="en-US" w:eastAsia="zh-CN"/>
        </w:rPr>
        <w:t>strategy</w:t>
      </w:r>
      <w:r>
        <w:rPr>
          <w:rFonts w:hint="eastAsia" w:eastAsia="宋体"/>
          <w:bCs/>
          <w:lang w:val="en-US" w:eastAsia="zh-CN"/>
        </w:rPr>
        <w:t xml:space="preserve">, it is not necessary to enforce gNB to disclose those </w:t>
      </w:r>
      <w:r>
        <w:rPr>
          <w:rFonts w:eastAsia="宋体"/>
          <w:bCs/>
          <w:lang w:val="en-US" w:eastAsia="zh-CN"/>
        </w:rPr>
        <w:t>information</w:t>
      </w:r>
      <w:r>
        <w:rPr>
          <w:rFonts w:hint="eastAsia" w:eastAsia="宋体"/>
          <w:bCs/>
          <w:lang w:val="en-US" w:eastAsia="zh-CN"/>
        </w:rPr>
        <w:t xml:space="preserve">. </w:t>
      </w:r>
      <w:r>
        <w:rPr>
          <w:rFonts w:eastAsia="宋体"/>
          <w:bCs/>
          <w:lang w:val="en-US" w:eastAsia="zh-CN"/>
        </w:rPr>
        <w:t>N</w:t>
      </w:r>
      <w:r>
        <w:rPr>
          <w:rFonts w:hint="eastAsia" w:eastAsia="宋体"/>
          <w:bCs/>
          <w:lang w:val="en-US" w:eastAsia="zh-CN"/>
        </w:rPr>
        <w:t xml:space="preserve">amely there is no need to define the </w:t>
      </w:r>
      <w:r>
        <w:rPr>
          <w:rFonts w:eastAsia="宋体"/>
          <w:bCs/>
          <w:lang w:val="en-US" w:eastAsia="zh-CN"/>
        </w:rPr>
        <w:t>content</w:t>
      </w:r>
      <w:r>
        <w:rPr>
          <w:rFonts w:hint="eastAsia" w:eastAsia="宋体"/>
          <w:bCs/>
          <w:lang w:val="en-US" w:eastAsia="zh-CN"/>
        </w:rPr>
        <w:t xml:space="preserve"> of the similar </w:t>
      </w:r>
      <w:r>
        <w:rPr>
          <w:rFonts w:eastAsia="宋体"/>
          <w:bCs/>
          <w:lang w:val="en-US" w:eastAsia="zh-CN"/>
        </w:rPr>
        <w:t>properties</w:t>
      </w:r>
      <w:r>
        <w:rPr>
          <w:rFonts w:hint="eastAsia" w:eastAsia="宋体"/>
          <w:bCs/>
          <w:lang w:val="en-US" w:eastAsia="zh-CN"/>
        </w:rPr>
        <w:t xml:space="preserve"> </w:t>
      </w:r>
      <w:r>
        <w:rPr>
          <w:rFonts w:eastAsia="宋体"/>
          <w:bCs/>
          <w:lang w:val="en-US" w:eastAsia="zh-CN"/>
        </w:rPr>
        <w:t>behind</w:t>
      </w:r>
      <w:r>
        <w:rPr>
          <w:rFonts w:hint="eastAsia" w:eastAsia="宋体"/>
          <w:bCs/>
          <w:lang w:val="en-US" w:eastAsia="zh-CN"/>
        </w:rPr>
        <w:t xml:space="preserve"> the associated id. </w:t>
      </w:r>
      <w:r>
        <w:rPr>
          <w:rFonts w:eastAsia="宋体"/>
          <w:bCs/>
          <w:lang w:val="en-US" w:eastAsia="zh-CN"/>
        </w:rPr>
        <w:t>I</w:t>
      </w:r>
      <w:r>
        <w:rPr>
          <w:rFonts w:hint="eastAsia" w:eastAsia="宋体"/>
          <w:bCs/>
          <w:lang w:val="en-US" w:eastAsia="zh-CN"/>
        </w:rPr>
        <w:t xml:space="preserve">f there is a need, an offline </w:t>
      </w:r>
      <w:r>
        <w:rPr>
          <w:rFonts w:eastAsia="宋体"/>
          <w:bCs/>
          <w:lang w:val="en-US" w:eastAsia="zh-CN"/>
        </w:rPr>
        <w:t>alignment</w:t>
      </w:r>
      <w:r>
        <w:rPr>
          <w:rFonts w:hint="eastAsia" w:eastAsia="宋体"/>
          <w:bCs/>
          <w:lang w:val="en-US" w:eastAsia="zh-CN"/>
        </w:rPr>
        <w:t xml:space="preserve"> for the content of the NW side additional condition can be </w:t>
      </w:r>
      <w:r>
        <w:rPr>
          <w:rFonts w:eastAsia="宋体"/>
          <w:bCs/>
          <w:lang w:val="en-US" w:eastAsia="zh-CN"/>
        </w:rPr>
        <w:t>carried</w:t>
      </w:r>
      <w:r>
        <w:rPr>
          <w:rFonts w:hint="eastAsia" w:eastAsia="宋体"/>
          <w:bCs/>
          <w:lang w:val="en-US" w:eastAsia="zh-CN"/>
        </w:rPr>
        <w:t xml:space="preserve"> out </w:t>
      </w:r>
      <w:r>
        <w:rPr>
          <w:rFonts w:eastAsia="宋体"/>
          <w:bCs/>
          <w:lang w:val="en-US" w:eastAsia="zh-CN"/>
        </w:rPr>
        <w:t>between</w:t>
      </w:r>
      <w:r>
        <w:rPr>
          <w:rFonts w:hint="eastAsia" w:eastAsia="宋体"/>
          <w:bCs/>
          <w:lang w:val="en-US" w:eastAsia="zh-CN"/>
        </w:rPr>
        <w:t xml:space="preserve"> gNB and UE vendors. Within a cell, the candidate</w:t>
      </w:r>
      <w:r>
        <w:rPr>
          <w:rFonts w:hint="eastAsia" w:ascii="Times New Roman" w:hAnsi="Times New Roman" w:eastAsia="宋体"/>
          <w:bCs/>
          <w:szCs w:val="20"/>
          <w:lang w:val="en-US" w:eastAsia="zh-CN"/>
        </w:rPr>
        <w:t xml:space="preserve"> </w:t>
      </w:r>
      <w:r>
        <w:rPr>
          <w:rFonts w:eastAsia="Times New Roman"/>
          <w:lang w:val="en-US" w:eastAsia="zh-CN"/>
        </w:rPr>
        <w:t>properties</w:t>
      </w:r>
      <w:r>
        <w:rPr>
          <w:rFonts w:ascii="Times New Roman" w:hAnsi="Times New Roman" w:eastAsia="宋体"/>
          <w:bCs/>
          <w:szCs w:val="20"/>
          <w:lang w:val="en-US" w:eastAsia="zh-CN"/>
        </w:rPr>
        <w:t xml:space="preserve"> </w:t>
      </w:r>
      <w:r>
        <w:rPr>
          <w:rFonts w:hint="eastAsia" w:ascii="Times New Roman" w:hAnsi="Times New Roman" w:eastAsia="宋体"/>
          <w:bCs/>
          <w:szCs w:val="20"/>
          <w:lang w:val="en-US" w:eastAsia="zh-CN"/>
        </w:rPr>
        <w:t xml:space="preserve">can </w:t>
      </w:r>
      <w:r>
        <w:rPr>
          <w:rFonts w:ascii="Times New Roman" w:hAnsi="Times New Roman" w:eastAsia="宋体"/>
          <w:bCs/>
          <w:szCs w:val="20"/>
          <w:lang w:val="en-US" w:eastAsia="zh-CN"/>
        </w:rPr>
        <w:t xml:space="preserve">include </w:t>
      </w:r>
      <w:r>
        <w:rPr>
          <w:rFonts w:hint="eastAsia" w:ascii="Times New Roman" w:hAnsi="Times New Roman" w:eastAsia="宋体"/>
          <w:bCs/>
          <w:szCs w:val="20"/>
          <w:lang w:val="en-US" w:eastAsia="zh-CN"/>
        </w:rPr>
        <w:t xml:space="preserve">the </w:t>
      </w:r>
      <w:r>
        <w:rPr>
          <w:rFonts w:hint="eastAsia" w:eastAsia="宋体"/>
          <w:bCs/>
          <w:lang w:val="en-US" w:eastAsia="zh-CN"/>
        </w:rPr>
        <w:t>transmission filter,</w:t>
      </w:r>
      <w:r>
        <w:rPr>
          <w:rFonts w:ascii="Times New Roman" w:hAnsi="Times New Roman" w:eastAsia="宋体"/>
          <w:bCs/>
          <w:szCs w:val="20"/>
          <w:lang w:val="en-US" w:eastAsia="zh-CN"/>
        </w:rPr>
        <w:t xml:space="preserve"> the order of resources (corresponding to beams) for Set A/B</w:t>
      </w:r>
      <w:r>
        <w:rPr>
          <w:rFonts w:hint="eastAsia" w:ascii="Times New Roman" w:hAnsi="Times New Roman" w:eastAsia="宋体"/>
          <w:bCs/>
          <w:szCs w:val="20"/>
          <w:lang w:val="en-US" w:eastAsia="zh-CN"/>
        </w:rPr>
        <w:t xml:space="preserve">, the </w:t>
      </w:r>
      <w:r>
        <w:rPr>
          <w:rFonts w:ascii="Times New Roman" w:hAnsi="Times New Roman" w:eastAsia="宋体"/>
          <w:bCs/>
          <w:szCs w:val="20"/>
          <w:lang w:val="en-US" w:eastAsia="zh-CN"/>
        </w:rPr>
        <w:t>Tx power</w:t>
      </w:r>
      <w:r>
        <w:rPr>
          <w:rFonts w:hint="eastAsia" w:ascii="Times New Roman" w:hAnsi="Times New Roman" w:eastAsia="宋体"/>
          <w:bCs/>
          <w:szCs w:val="20"/>
          <w:lang w:val="en-US" w:eastAsia="zh-CN"/>
        </w:rPr>
        <w:t xml:space="preserve"> of gNB</w:t>
      </w:r>
      <w:r>
        <w:rPr>
          <w:rFonts w:ascii="Times New Roman" w:hAnsi="Times New Roman" w:eastAsia="宋体"/>
          <w:bCs/>
          <w:szCs w:val="20"/>
          <w:lang w:val="en-US" w:eastAsia="zh-CN"/>
        </w:rPr>
        <w:t xml:space="preserve">, </w:t>
      </w:r>
      <w:r>
        <w:rPr>
          <w:rFonts w:hint="eastAsia" w:ascii="Times New Roman" w:hAnsi="Times New Roman" w:eastAsia="宋体"/>
          <w:bCs/>
          <w:szCs w:val="20"/>
          <w:lang w:val="en-US" w:eastAsia="zh-CN"/>
        </w:rPr>
        <w:t xml:space="preserve">the </w:t>
      </w:r>
      <w:r>
        <w:rPr>
          <w:rFonts w:ascii="Times New Roman" w:hAnsi="Times New Roman" w:eastAsia="宋体"/>
          <w:bCs/>
          <w:szCs w:val="20"/>
          <w:lang w:val="en-US" w:eastAsia="zh-CN"/>
        </w:rPr>
        <w:t>antenna height and down tilt</w:t>
      </w:r>
      <w:r>
        <w:rPr>
          <w:rFonts w:hint="eastAsia" w:ascii="Times New Roman" w:hAnsi="Times New Roman" w:eastAsia="宋体"/>
          <w:bCs/>
          <w:szCs w:val="20"/>
          <w:lang w:val="en-US" w:eastAsia="zh-CN"/>
        </w:rPr>
        <w:t>, and</w:t>
      </w:r>
      <w:r>
        <w:rPr>
          <w:rFonts w:ascii="Times New Roman" w:hAnsi="Times New Roman" w:eastAsia="宋体"/>
          <w:bCs/>
          <w:szCs w:val="20"/>
          <w:lang w:val="en-US" w:eastAsia="zh-CN"/>
        </w:rPr>
        <w:t xml:space="preserve"> deployment scenarios</w:t>
      </w:r>
      <w:r>
        <w:rPr>
          <w:rFonts w:hint="eastAsia" w:ascii="Times New Roman" w:hAnsi="Times New Roman" w:eastAsia="宋体"/>
          <w:bCs/>
          <w:szCs w:val="20"/>
          <w:lang w:val="en-US" w:eastAsia="zh-CN"/>
        </w:rPr>
        <w:t xml:space="preserve">. If gNB considers some </w:t>
      </w:r>
      <w:r>
        <w:rPr>
          <w:rFonts w:eastAsia="Times New Roman"/>
          <w:lang w:val="en-US" w:eastAsia="zh-CN"/>
        </w:rPr>
        <w:t>properties</w:t>
      </w:r>
      <w:r>
        <w:rPr>
          <w:rFonts w:hint="eastAsia" w:eastAsia="Times New Roman"/>
          <w:lang w:val="en-US" w:eastAsia="zh-CN"/>
        </w:rPr>
        <w:t xml:space="preserve"> within a certain range will not impact inference performance, these </w:t>
      </w:r>
      <w:r>
        <w:rPr>
          <w:rFonts w:eastAsia="Times New Roman"/>
          <w:lang w:val="en-US" w:eastAsia="zh-CN"/>
        </w:rPr>
        <w:t>properties</w:t>
      </w:r>
      <w:r>
        <w:rPr>
          <w:rFonts w:hint="eastAsia" w:eastAsia="Times New Roman"/>
          <w:lang w:val="en-US" w:eastAsia="zh-CN"/>
        </w:rPr>
        <w:t xml:space="preserve"> can </w:t>
      </w:r>
      <w:r>
        <w:rPr>
          <w:rFonts w:hint="eastAsia" w:eastAsiaTheme="minorEastAsia"/>
          <w:lang w:val="en-US" w:eastAsia="zh-CN"/>
        </w:rPr>
        <w:t xml:space="preserve">be mapped </w:t>
      </w:r>
      <w:r>
        <w:rPr>
          <w:rFonts w:hint="eastAsia" w:eastAsia="Times New Roman"/>
          <w:lang w:val="en-US" w:eastAsia="zh-CN"/>
        </w:rPr>
        <w:t xml:space="preserve">to </w:t>
      </w:r>
      <w:r>
        <w:rPr>
          <w:rFonts w:hint="eastAsia" w:eastAsiaTheme="minorEastAsia"/>
          <w:lang w:val="en-US" w:eastAsia="zh-CN"/>
        </w:rPr>
        <w:t>a</w:t>
      </w:r>
      <w:r>
        <w:rPr>
          <w:rFonts w:hint="eastAsia" w:eastAsia="Times New Roman"/>
          <w:lang w:val="en-US" w:eastAsia="zh-CN"/>
        </w:rPr>
        <w:t xml:space="preserve"> same </w:t>
      </w:r>
      <w:r>
        <w:rPr>
          <w:bCs/>
        </w:rPr>
        <w:t>associated ID</w:t>
      </w:r>
      <w:r>
        <w:rPr>
          <w:rFonts w:hint="eastAsia" w:eastAsia="宋体"/>
          <w:bCs/>
          <w:lang w:val="en-US" w:eastAsia="zh-CN"/>
        </w:rPr>
        <w:t>.</w:t>
      </w:r>
    </w:p>
    <w:p>
      <w:pPr>
        <w:pStyle w:val="133"/>
        <w:adjustRightInd w:val="0"/>
        <w:snapToGrid w:val="0"/>
        <w:spacing w:before="0"/>
        <w:ind w:left="0" w:leftChars="0" w:firstLine="0"/>
        <w:jc w:val="both"/>
        <w:rPr>
          <w:rFonts w:ascii="Times New Roman" w:hAnsi="Times New Roman" w:eastAsia="宋体"/>
          <w:bCs/>
          <w:szCs w:val="20"/>
          <w:lang w:val="en-US" w:eastAsia="zh-CN"/>
        </w:rPr>
      </w:pPr>
    </w:p>
    <w:p>
      <w:pPr>
        <w:pStyle w:val="133"/>
        <w:adjustRightInd w:val="0"/>
        <w:snapToGrid w:val="0"/>
        <w:spacing w:before="0"/>
        <w:ind w:left="0" w:leftChars="0" w:firstLine="0"/>
        <w:jc w:val="both"/>
        <w:rPr>
          <w:rFonts w:ascii="Times New Roman" w:hAnsi="Times New Roman" w:eastAsia="宋体"/>
          <w:b/>
          <w:szCs w:val="20"/>
          <w:lang w:val="en-US" w:eastAsia="zh-CN"/>
        </w:rPr>
      </w:pPr>
      <w:bookmarkStart w:id="28" w:name="_Hlk181981928"/>
      <w:r>
        <w:rPr>
          <w:rFonts w:hint="eastAsia" w:ascii="Times New Roman" w:hAnsi="Times New Roman" w:eastAsia="宋体"/>
          <w:b/>
          <w:szCs w:val="20"/>
          <w:lang w:val="en-US" w:eastAsia="zh-CN"/>
        </w:rPr>
        <w:t xml:space="preserve">Proposal 18: </w:t>
      </w:r>
      <w:r>
        <w:rPr>
          <w:rFonts w:hint="eastAsia" w:eastAsia="宋体"/>
          <w:b/>
          <w:lang w:val="en-US" w:eastAsia="zh-CN"/>
        </w:rPr>
        <w:t xml:space="preserve">There is no need to define the </w:t>
      </w:r>
      <w:r>
        <w:rPr>
          <w:rFonts w:eastAsia="宋体"/>
          <w:b/>
          <w:lang w:val="en-US" w:eastAsia="zh-CN"/>
        </w:rPr>
        <w:t>content</w:t>
      </w:r>
      <w:r>
        <w:rPr>
          <w:rFonts w:hint="eastAsia" w:eastAsia="宋体"/>
          <w:b/>
          <w:lang w:val="en-US" w:eastAsia="zh-CN"/>
        </w:rPr>
        <w:t xml:space="preserve"> of the similar </w:t>
      </w:r>
      <w:r>
        <w:rPr>
          <w:rFonts w:eastAsia="宋体"/>
          <w:b/>
          <w:lang w:val="en-US" w:eastAsia="zh-CN"/>
        </w:rPr>
        <w:t>properties</w:t>
      </w:r>
      <w:r>
        <w:rPr>
          <w:rFonts w:hint="eastAsia" w:eastAsia="宋体"/>
          <w:b/>
          <w:lang w:val="en-US" w:eastAsia="zh-CN"/>
        </w:rPr>
        <w:t xml:space="preserve"> </w:t>
      </w:r>
      <w:r>
        <w:rPr>
          <w:rFonts w:eastAsia="宋体"/>
          <w:b/>
          <w:lang w:val="en-US" w:eastAsia="zh-CN"/>
        </w:rPr>
        <w:t>behind</w:t>
      </w:r>
      <w:r>
        <w:rPr>
          <w:rFonts w:hint="eastAsia" w:eastAsia="宋体"/>
          <w:b/>
          <w:lang w:val="en-US" w:eastAsia="zh-CN"/>
        </w:rPr>
        <w:t xml:space="preserve"> the associated id. </w:t>
      </w:r>
    </w:p>
    <w:p>
      <w:pPr>
        <w:pStyle w:val="133"/>
        <w:adjustRightInd w:val="0"/>
        <w:snapToGrid w:val="0"/>
        <w:spacing w:before="0"/>
        <w:ind w:left="0" w:leftChars="0" w:firstLine="0"/>
        <w:jc w:val="both"/>
        <w:rPr>
          <w:rFonts w:eastAsia="宋体"/>
          <w:b/>
          <w:lang w:val="en-US" w:eastAsia="zh-CN"/>
        </w:rPr>
      </w:pPr>
    </w:p>
    <w:p>
      <w:pPr>
        <w:pStyle w:val="133"/>
        <w:adjustRightInd w:val="0"/>
        <w:snapToGrid w:val="0"/>
        <w:spacing w:before="0"/>
        <w:ind w:left="0" w:leftChars="0" w:firstLine="0"/>
        <w:jc w:val="both"/>
        <w:rPr>
          <w:rFonts w:eastAsia="宋体"/>
          <w:bCs/>
          <w:lang w:val="en-US" w:eastAsia="zh-CN"/>
        </w:rPr>
      </w:pPr>
      <w:r>
        <w:rPr>
          <w:rFonts w:eastAsia="宋体"/>
          <w:bCs/>
          <w:lang w:val="en-US" w:eastAsia="zh-CN"/>
        </w:rPr>
        <w:t>B</w:t>
      </w:r>
      <w:r>
        <w:rPr>
          <w:rFonts w:hint="eastAsia" w:eastAsia="宋体"/>
          <w:bCs/>
          <w:lang w:val="en-US" w:eastAsia="zh-CN"/>
        </w:rPr>
        <w:t xml:space="preserve">ased on the </w:t>
      </w:r>
      <w:r>
        <w:rPr>
          <w:rFonts w:eastAsia="宋体"/>
          <w:bCs/>
          <w:lang w:val="en-US" w:eastAsia="zh-CN"/>
        </w:rPr>
        <w:t>discussion</w:t>
      </w:r>
      <w:r>
        <w:rPr>
          <w:rFonts w:hint="eastAsia" w:eastAsia="宋体"/>
          <w:bCs/>
          <w:lang w:val="en-US" w:eastAsia="zh-CN"/>
        </w:rPr>
        <w:t xml:space="preserve"> above, </w:t>
      </w:r>
      <w:r>
        <w:rPr>
          <w:rFonts w:eastAsia="宋体"/>
          <w:bCs/>
          <w:lang w:val="en-US" w:eastAsia="zh-CN"/>
        </w:rPr>
        <w:t>since</w:t>
      </w:r>
      <w:r>
        <w:rPr>
          <w:rFonts w:hint="eastAsia" w:eastAsia="宋体"/>
          <w:bCs/>
          <w:lang w:val="en-US" w:eastAsia="zh-CN"/>
        </w:rPr>
        <w:t xml:space="preserve"> the content of the similar properties behind the associated id will not be defined, it is not necessary to mandate the gNB to </w:t>
      </w:r>
      <w:r>
        <w:rPr>
          <w:rFonts w:eastAsia="宋体"/>
          <w:bCs/>
          <w:lang w:val="en-US" w:eastAsia="zh-CN"/>
        </w:rPr>
        <w:t>configure</w:t>
      </w:r>
      <w:r>
        <w:rPr>
          <w:rFonts w:hint="eastAsia" w:eastAsia="宋体"/>
          <w:bCs/>
          <w:lang w:val="en-US" w:eastAsia="zh-CN"/>
        </w:rPr>
        <w:t xml:space="preserve"> the associated id for the inference configurations. </w:t>
      </w:r>
      <w:r>
        <w:rPr>
          <w:rFonts w:eastAsia="宋体"/>
          <w:bCs/>
          <w:lang w:val="en-US" w:eastAsia="zh-CN"/>
        </w:rPr>
        <w:t>T</w:t>
      </w:r>
      <w:r>
        <w:rPr>
          <w:rFonts w:hint="eastAsia" w:eastAsia="宋体"/>
          <w:bCs/>
          <w:lang w:val="en-US" w:eastAsia="zh-CN"/>
        </w:rPr>
        <w:t xml:space="preserve">hen the associated id can be optionally configured. </w:t>
      </w:r>
    </w:p>
    <w:p>
      <w:pPr>
        <w:pStyle w:val="133"/>
        <w:adjustRightInd w:val="0"/>
        <w:snapToGrid w:val="0"/>
        <w:spacing w:before="0"/>
        <w:ind w:left="0" w:leftChars="0" w:firstLine="0"/>
        <w:jc w:val="both"/>
        <w:rPr>
          <w:rFonts w:eastAsia="宋体"/>
          <w:bCs/>
          <w:lang w:val="en-US" w:eastAsia="zh-CN"/>
        </w:rPr>
      </w:pPr>
    </w:p>
    <w:p>
      <w:pPr>
        <w:pStyle w:val="133"/>
        <w:adjustRightInd w:val="0"/>
        <w:snapToGrid w:val="0"/>
        <w:spacing w:before="0"/>
        <w:ind w:left="0" w:leftChars="0" w:firstLine="0"/>
        <w:jc w:val="both"/>
        <w:rPr>
          <w:rFonts w:eastAsia="宋体"/>
          <w:bCs/>
          <w:lang w:val="en-US" w:eastAsia="zh-CN"/>
        </w:rPr>
      </w:pPr>
      <w:r>
        <w:rPr>
          <w:rFonts w:eastAsia="宋体"/>
          <w:bCs/>
          <w:lang w:val="en-US" w:eastAsia="zh-CN"/>
        </w:rPr>
        <w:t>T</w:t>
      </w:r>
      <w:r>
        <w:rPr>
          <w:rFonts w:hint="eastAsia" w:eastAsia="宋体"/>
          <w:bCs/>
          <w:lang w:val="en-US" w:eastAsia="zh-CN"/>
        </w:rPr>
        <w:t xml:space="preserve">he associated id is defined to keep the </w:t>
      </w:r>
      <w:r>
        <w:rPr>
          <w:rFonts w:eastAsia="宋体"/>
          <w:bCs/>
          <w:lang w:val="en-US" w:eastAsia="zh-CN"/>
        </w:rPr>
        <w:t>consistency</w:t>
      </w:r>
      <w:r>
        <w:rPr>
          <w:rFonts w:hint="eastAsia" w:eastAsia="宋体"/>
          <w:bCs/>
          <w:lang w:val="en-US" w:eastAsia="zh-CN"/>
        </w:rPr>
        <w:t xml:space="preserve"> between the training and inference. With the associated id </w:t>
      </w:r>
      <w:r>
        <w:rPr>
          <w:rFonts w:eastAsia="宋体"/>
          <w:bCs/>
          <w:lang w:val="en-US" w:eastAsia="zh-CN"/>
        </w:rPr>
        <w:t>aligned</w:t>
      </w:r>
      <w:r>
        <w:rPr>
          <w:rFonts w:hint="eastAsia" w:eastAsia="宋体"/>
          <w:bCs/>
          <w:lang w:val="en-US" w:eastAsia="zh-CN"/>
        </w:rPr>
        <w:t xml:space="preserve"> between the gNB and UE, the inference results can satisfy the performance requirements since the training and inference are carried out in the same scenarios. </w:t>
      </w:r>
      <w:r>
        <w:rPr>
          <w:rFonts w:eastAsia="宋体"/>
          <w:bCs/>
          <w:lang w:val="en-US" w:eastAsia="zh-CN"/>
        </w:rPr>
        <w:t>B</w:t>
      </w:r>
      <w:r>
        <w:rPr>
          <w:rFonts w:hint="eastAsia" w:eastAsia="宋体"/>
          <w:bCs/>
          <w:lang w:val="en-US" w:eastAsia="zh-CN"/>
        </w:rPr>
        <w:t xml:space="preserve">ut without the associated id, though the performance may degrade due to the </w:t>
      </w:r>
      <w:r>
        <w:rPr>
          <w:rFonts w:eastAsia="宋体"/>
          <w:bCs/>
          <w:lang w:val="en-US" w:eastAsia="zh-CN"/>
        </w:rPr>
        <w:t>mismatch</w:t>
      </w:r>
      <w:r>
        <w:rPr>
          <w:rFonts w:hint="eastAsia" w:eastAsia="宋体"/>
          <w:bCs/>
          <w:lang w:val="en-US" w:eastAsia="zh-CN"/>
        </w:rPr>
        <w:t xml:space="preserve"> of the additional conditions between training and inference, it does not mean that the model for </w:t>
      </w:r>
      <w:r>
        <w:rPr>
          <w:rFonts w:eastAsia="宋体"/>
          <w:bCs/>
          <w:lang w:val="en-US" w:eastAsia="zh-CN"/>
        </w:rPr>
        <w:t>inference</w:t>
      </w:r>
      <w:r>
        <w:rPr>
          <w:rFonts w:hint="eastAsia" w:eastAsia="宋体"/>
          <w:bCs/>
          <w:lang w:val="en-US" w:eastAsia="zh-CN"/>
        </w:rPr>
        <w:t xml:space="preserve"> cannot work in the current scenario. </w:t>
      </w:r>
      <w:r>
        <w:rPr>
          <w:rFonts w:eastAsia="宋体"/>
          <w:bCs/>
          <w:lang w:val="en-US" w:eastAsia="zh-CN"/>
        </w:rPr>
        <w:t>O</w:t>
      </w:r>
      <w:r>
        <w:rPr>
          <w:rFonts w:hint="eastAsia" w:eastAsia="宋体"/>
          <w:bCs/>
          <w:lang w:val="en-US" w:eastAsia="zh-CN"/>
        </w:rPr>
        <w:t xml:space="preserve">ur understanding is that, </w:t>
      </w:r>
      <w:r>
        <w:rPr>
          <w:rFonts w:eastAsia="宋体"/>
          <w:bCs/>
          <w:lang w:val="en-US" w:eastAsia="zh-CN"/>
        </w:rPr>
        <w:t>with</w:t>
      </w:r>
      <w:r>
        <w:rPr>
          <w:rFonts w:hint="eastAsia" w:eastAsia="宋体"/>
          <w:bCs/>
          <w:lang w:val="en-US" w:eastAsia="zh-CN"/>
        </w:rPr>
        <w:t xml:space="preserve"> the UE capability reporting, gNB can provide a proper inference configuration for UE to work. </w:t>
      </w:r>
      <w:r>
        <w:rPr>
          <w:rFonts w:eastAsia="宋体"/>
          <w:bCs/>
          <w:lang w:val="en-US" w:eastAsia="zh-CN"/>
        </w:rPr>
        <w:t>T</w:t>
      </w:r>
      <w:r>
        <w:rPr>
          <w:rFonts w:hint="eastAsia" w:eastAsia="宋体"/>
          <w:bCs/>
          <w:lang w:val="en-US" w:eastAsia="zh-CN"/>
        </w:rPr>
        <w:t xml:space="preserve">hough </w:t>
      </w:r>
      <w:r>
        <w:rPr>
          <w:rFonts w:eastAsia="宋体"/>
          <w:bCs/>
          <w:lang w:val="en-US" w:eastAsia="zh-CN"/>
        </w:rPr>
        <w:t>without</w:t>
      </w:r>
      <w:r>
        <w:rPr>
          <w:rFonts w:hint="eastAsia" w:eastAsia="宋体"/>
          <w:bCs/>
          <w:lang w:val="en-US" w:eastAsia="zh-CN"/>
        </w:rPr>
        <w:t xml:space="preserve"> the associated id, the </w:t>
      </w:r>
      <w:r>
        <w:rPr>
          <w:rFonts w:eastAsia="宋体"/>
          <w:bCs/>
          <w:lang w:val="en-US" w:eastAsia="zh-CN"/>
        </w:rPr>
        <w:t>inference</w:t>
      </w:r>
      <w:r>
        <w:rPr>
          <w:rFonts w:hint="eastAsia" w:eastAsia="宋体"/>
          <w:bCs/>
          <w:lang w:val="en-US" w:eastAsia="zh-CN"/>
        </w:rPr>
        <w:t xml:space="preserve"> performance of the model can be monitored based on the model monitoring procedure. </w:t>
      </w:r>
    </w:p>
    <w:p>
      <w:pPr>
        <w:pStyle w:val="133"/>
        <w:adjustRightInd w:val="0"/>
        <w:snapToGrid w:val="0"/>
        <w:spacing w:before="0"/>
        <w:ind w:left="0" w:leftChars="0" w:firstLine="0"/>
        <w:jc w:val="both"/>
        <w:rPr>
          <w:rFonts w:eastAsia="宋体"/>
          <w:bCs/>
          <w:lang w:val="en-US" w:eastAsia="zh-CN"/>
        </w:rPr>
      </w:pPr>
    </w:p>
    <w:p>
      <w:pPr>
        <w:pStyle w:val="133"/>
        <w:adjustRightInd w:val="0"/>
        <w:snapToGrid w:val="0"/>
        <w:spacing w:before="0"/>
        <w:ind w:left="0" w:leftChars="0" w:firstLine="0"/>
        <w:jc w:val="both"/>
        <w:rPr>
          <w:rFonts w:eastAsia="宋体"/>
          <w:b/>
          <w:lang w:val="en-US" w:eastAsia="zh-CN"/>
        </w:rPr>
      </w:pPr>
      <w:r>
        <w:rPr>
          <w:rFonts w:hint="eastAsia" w:eastAsia="宋体"/>
          <w:b/>
          <w:lang w:val="en-US" w:eastAsia="zh-CN"/>
        </w:rPr>
        <w:t xml:space="preserve">Observation 1: </w:t>
      </w:r>
      <w:r>
        <w:rPr>
          <w:rFonts w:eastAsia="宋体"/>
          <w:b/>
          <w:lang w:val="en-US" w:eastAsia="zh-CN"/>
        </w:rPr>
        <w:t>With</w:t>
      </w:r>
      <w:r>
        <w:rPr>
          <w:rFonts w:hint="eastAsia" w:eastAsia="宋体"/>
          <w:b/>
          <w:lang w:val="en-US" w:eastAsia="zh-CN"/>
        </w:rPr>
        <w:t xml:space="preserve"> the UE capability reporting, gNB can provide a proper inference configuration for UE to work even without the </w:t>
      </w:r>
      <w:r>
        <w:rPr>
          <w:rFonts w:eastAsia="宋体"/>
          <w:b/>
          <w:lang w:val="en-US" w:eastAsia="zh-CN"/>
        </w:rPr>
        <w:t>configuration</w:t>
      </w:r>
      <w:r>
        <w:rPr>
          <w:rFonts w:hint="eastAsia" w:eastAsia="宋体"/>
          <w:b/>
          <w:lang w:val="en-US" w:eastAsia="zh-CN"/>
        </w:rPr>
        <w:t xml:space="preserve"> of associated id. </w:t>
      </w:r>
      <w:r>
        <w:rPr>
          <w:rFonts w:eastAsia="宋体"/>
          <w:b/>
          <w:lang w:val="en-US" w:eastAsia="zh-CN"/>
        </w:rPr>
        <w:t>T</w:t>
      </w:r>
      <w:r>
        <w:rPr>
          <w:rFonts w:hint="eastAsia" w:eastAsia="宋体"/>
          <w:b/>
          <w:lang w:val="en-US" w:eastAsia="zh-CN"/>
        </w:rPr>
        <w:t xml:space="preserve">he </w:t>
      </w:r>
      <w:r>
        <w:rPr>
          <w:rFonts w:eastAsia="宋体"/>
          <w:b/>
          <w:lang w:val="en-US" w:eastAsia="zh-CN"/>
        </w:rPr>
        <w:t>inference</w:t>
      </w:r>
      <w:r>
        <w:rPr>
          <w:rFonts w:hint="eastAsia" w:eastAsia="宋体"/>
          <w:b/>
          <w:lang w:val="en-US" w:eastAsia="zh-CN"/>
        </w:rPr>
        <w:t xml:space="preserve"> performance of the model can be monitored based on the model monitoring procedure.</w:t>
      </w:r>
    </w:p>
    <w:p>
      <w:pPr>
        <w:pStyle w:val="133"/>
        <w:adjustRightInd w:val="0"/>
        <w:snapToGrid w:val="0"/>
        <w:spacing w:before="0"/>
        <w:ind w:left="0" w:leftChars="0" w:firstLine="0"/>
        <w:jc w:val="both"/>
        <w:rPr>
          <w:rFonts w:eastAsia="宋体"/>
          <w:bCs/>
          <w:lang w:val="en-US" w:eastAsia="zh-CN"/>
        </w:rPr>
      </w:pPr>
    </w:p>
    <w:p>
      <w:pPr>
        <w:pStyle w:val="133"/>
        <w:adjustRightInd w:val="0"/>
        <w:snapToGrid w:val="0"/>
        <w:spacing w:before="0"/>
        <w:ind w:left="0" w:leftChars="0" w:firstLine="0"/>
        <w:jc w:val="both"/>
        <w:rPr>
          <w:rFonts w:eastAsia="Times New Roman"/>
          <w:lang w:val="en-US" w:eastAsia="zh-CN"/>
        </w:rPr>
      </w:pPr>
      <w:r>
        <w:rPr>
          <w:rFonts w:hint="eastAsia" w:ascii="Times New Roman" w:hAnsi="Times New Roman" w:eastAsiaTheme="minorEastAsia"/>
          <w:bCs/>
          <w:lang w:val="en-US" w:eastAsia="zh-CN"/>
        </w:rPr>
        <w:t xml:space="preserve">Even without </w:t>
      </w:r>
      <w:r>
        <w:rPr>
          <w:rFonts w:hint="eastAsia" w:eastAsia="宋体"/>
          <w:bCs/>
          <w:lang w:val="en-US" w:eastAsia="zh-CN"/>
        </w:rPr>
        <w:t xml:space="preserve">associated ID </w:t>
      </w:r>
      <w:r>
        <w:rPr>
          <w:rFonts w:eastAsia="Times New Roman"/>
        </w:rPr>
        <w:t>for data collection/</w:t>
      </w:r>
      <w:r>
        <w:rPr>
          <w:rFonts w:hint="eastAsia" w:eastAsia="Times New Roman"/>
        </w:rPr>
        <w:t>inference</w:t>
      </w:r>
      <w:r>
        <w:rPr>
          <w:rFonts w:hint="eastAsia" w:ascii="Times New Roman" w:hAnsi="Times New Roman" w:eastAsiaTheme="minorEastAsia"/>
          <w:bCs/>
          <w:lang w:val="en-US" w:eastAsia="zh-CN"/>
        </w:rPr>
        <w:t xml:space="preserve">, </w:t>
      </w:r>
      <w:r>
        <w:rPr>
          <w:rFonts w:hint="eastAsia" w:ascii="Times New Roman" w:hAnsi="Times New Roman" w:eastAsiaTheme="minorEastAsia"/>
          <w:lang w:val="en-US" w:eastAsia="zh-CN"/>
        </w:rPr>
        <w:t>the UE can determine whether the functionality is applicable or not</w:t>
      </w:r>
      <w:r>
        <w:rPr>
          <w:rFonts w:hint="eastAsia" w:ascii="Times New Roman" w:hAnsi="Times New Roman" w:eastAsiaTheme="minorEastAsia"/>
          <w:bCs/>
          <w:lang w:val="en-US" w:eastAsia="zh-CN"/>
        </w:rPr>
        <w:t xml:space="preserve"> with the inference configuration or </w:t>
      </w:r>
      <w:r>
        <w:rPr>
          <w:rFonts w:ascii="Times New Roman" w:hAnsi="Times New Roman"/>
          <w:bCs/>
          <w:lang w:eastAsia="de-DE"/>
        </w:rPr>
        <w:t>inf</w:t>
      </w:r>
      <w:r>
        <w:rPr>
          <w:rFonts w:ascii="Times New Roman" w:hAnsi="Times New Roman"/>
          <w:lang w:eastAsia="de-DE"/>
        </w:rPr>
        <w:t xml:space="preserve">erence </w:t>
      </w:r>
      <w:r>
        <w:rPr>
          <w:rFonts w:ascii="Times New Roman" w:hAnsi="Times New Roman" w:eastAsia="等线"/>
          <w:lang w:eastAsia="zh-CN"/>
        </w:rPr>
        <w:t xml:space="preserve">related </w:t>
      </w:r>
      <w:r>
        <w:rPr>
          <w:rFonts w:ascii="Times New Roman" w:hAnsi="Times New Roman"/>
          <w:lang w:eastAsia="de-DE"/>
        </w:rPr>
        <w:t>parameters</w:t>
      </w:r>
      <w:r>
        <w:rPr>
          <w:rFonts w:hint="eastAsia" w:ascii="Times New Roman" w:hAnsi="Times New Roman" w:eastAsiaTheme="minorEastAsia"/>
          <w:lang w:val="en-US" w:eastAsia="zh-CN"/>
        </w:rPr>
        <w:t xml:space="preserve"> provided in Step 3 of applicable functionality reporting, and with further </w:t>
      </w:r>
      <w:r>
        <w:rPr>
          <w:rFonts w:ascii="Times New Roman" w:hAnsi="Times New Roman" w:eastAsiaTheme="minorEastAsia"/>
          <w:lang w:val="en-US" w:eastAsia="zh-CN"/>
        </w:rPr>
        <w:t>information</w:t>
      </w:r>
      <w:r>
        <w:rPr>
          <w:rFonts w:hint="eastAsia" w:ascii="Times New Roman" w:hAnsi="Times New Roman" w:eastAsiaTheme="minorEastAsia"/>
          <w:lang w:val="en-US" w:eastAsia="zh-CN"/>
        </w:rPr>
        <w:t xml:space="preserve"> of UE-side additional conditions and model </w:t>
      </w:r>
      <w:r>
        <w:rPr>
          <w:rFonts w:ascii="Times New Roman" w:hAnsi="Times New Roman" w:eastAsiaTheme="minorEastAsia"/>
          <w:lang w:val="en-US" w:eastAsia="zh-CN"/>
        </w:rPr>
        <w:t>availability</w:t>
      </w:r>
      <w:r>
        <w:rPr>
          <w:rFonts w:hint="eastAsia" w:ascii="Times New Roman" w:hAnsi="Times New Roman" w:eastAsiaTheme="minorEastAsia"/>
          <w:lang w:val="en-US" w:eastAsia="zh-CN"/>
        </w:rPr>
        <w:t xml:space="preserve"> in devices. The applicable functionality reporting procedure is still workable. In this case, whether </w:t>
      </w:r>
      <w:r>
        <w:rPr>
          <w:rFonts w:eastAsia="Times New Roman"/>
        </w:rPr>
        <w:t xml:space="preserve">UE </w:t>
      </w:r>
      <w:r>
        <w:rPr>
          <w:rFonts w:hint="eastAsia" w:eastAsia="宋体"/>
          <w:lang w:val="en-US" w:eastAsia="zh-CN"/>
        </w:rPr>
        <w:t>can</w:t>
      </w:r>
      <w:r>
        <w:rPr>
          <w:rFonts w:eastAsia="Times New Roman"/>
        </w:rPr>
        <w:t xml:space="preserve"> assume </w:t>
      </w:r>
      <w:r>
        <w:rPr>
          <w:rFonts w:hint="eastAsia" w:eastAsia="Times New Roman"/>
        </w:rPr>
        <w:t xml:space="preserve">similar </w:t>
      </w:r>
      <w:r>
        <w:rPr>
          <w:rFonts w:eastAsia="Times New Roman"/>
        </w:rPr>
        <w:t>properties of a DL Tx beam set</w:t>
      </w:r>
      <w:r>
        <w:rPr>
          <w:rFonts w:hint="eastAsia" w:eastAsia="宋体"/>
          <w:lang w:val="en-US" w:eastAsia="zh-CN"/>
        </w:rPr>
        <w:t xml:space="preserve"> </w:t>
      </w:r>
      <w:r>
        <w:rPr>
          <w:rFonts w:eastAsia="Times New Roman"/>
        </w:rPr>
        <w:t>associated with the</w:t>
      </w:r>
      <w:r>
        <w:rPr>
          <w:rFonts w:eastAsia="Times New Roman"/>
          <w:lang w:eastAsia="zh-CN"/>
        </w:rPr>
        <w:t xml:space="preserve"> same cell</w:t>
      </w:r>
      <w:r>
        <w:rPr>
          <w:rFonts w:hint="eastAsia" w:eastAsia="宋体"/>
          <w:lang w:val="en-US" w:eastAsia="zh-CN"/>
        </w:rPr>
        <w:t xml:space="preserve"> is up to UE implementation, UE may assume some </w:t>
      </w:r>
      <w:r>
        <w:rPr>
          <w:rFonts w:hint="eastAsia" w:eastAsia="Times New Roman"/>
        </w:rPr>
        <w:t xml:space="preserve">similar </w:t>
      </w:r>
      <w:r>
        <w:rPr>
          <w:rFonts w:eastAsia="Times New Roman"/>
        </w:rPr>
        <w:t xml:space="preserve">properties of </w:t>
      </w:r>
      <w:r>
        <w:rPr>
          <w:rFonts w:hint="eastAsia" w:eastAsia="宋体"/>
          <w:lang w:val="en-US" w:eastAsia="zh-CN"/>
        </w:rPr>
        <w:t xml:space="preserve">set A for example when configuration of set A never changes during </w:t>
      </w:r>
      <w:r>
        <w:rPr>
          <w:rFonts w:eastAsia="Times New Roman"/>
        </w:rPr>
        <w:t>data collection</w:t>
      </w:r>
      <w:r>
        <w:rPr>
          <w:rFonts w:hint="eastAsia" w:eastAsia="宋体"/>
          <w:lang w:val="en-US" w:eastAsia="zh-CN"/>
        </w:rPr>
        <w:t xml:space="preserve"> and </w:t>
      </w:r>
      <w:r>
        <w:rPr>
          <w:rFonts w:hint="eastAsia" w:eastAsia="Times New Roman"/>
        </w:rPr>
        <w:t>inference</w:t>
      </w:r>
      <w:r>
        <w:rPr>
          <w:rFonts w:hint="eastAsia" w:eastAsia="宋体"/>
          <w:lang w:val="en-US" w:eastAsia="zh-CN"/>
        </w:rPr>
        <w:t>.</w:t>
      </w:r>
    </w:p>
    <w:p>
      <w:pPr>
        <w:pStyle w:val="133"/>
        <w:adjustRightInd w:val="0"/>
        <w:snapToGrid w:val="0"/>
        <w:spacing w:before="0"/>
        <w:ind w:left="0" w:leftChars="0" w:firstLine="0"/>
        <w:jc w:val="both"/>
        <w:rPr>
          <w:rFonts w:eastAsia="Times New Roman"/>
          <w:lang w:val="en-US" w:eastAsia="zh-CN"/>
        </w:rPr>
      </w:pPr>
    </w:p>
    <w:p>
      <w:pPr>
        <w:pStyle w:val="133"/>
        <w:adjustRightInd w:val="0"/>
        <w:snapToGrid w:val="0"/>
        <w:spacing w:before="0"/>
        <w:ind w:left="0" w:leftChars="0" w:firstLine="0"/>
        <w:jc w:val="both"/>
        <w:rPr>
          <w:rFonts w:hint="eastAsia" w:eastAsia="宋体"/>
          <w:highlight w:val="yellow"/>
          <w:lang w:val="en-US" w:eastAsia="zh-CN"/>
        </w:rPr>
      </w:pPr>
      <w:r>
        <w:rPr>
          <w:rFonts w:eastAsia="Times New Roman"/>
        </w:rPr>
        <w:t>If the associated ID is configured for data collection/</w:t>
      </w:r>
      <w:r>
        <w:rPr>
          <w:rFonts w:hint="eastAsia" w:eastAsia="Times New Roman"/>
        </w:rPr>
        <w:t>inference</w:t>
      </w:r>
      <w:r>
        <w:rPr>
          <w:rFonts w:hint="eastAsia" w:eastAsia="宋体"/>
          <w:lang w:val="en-US" w:eastAsia="zh-CN"/>
        </w:rPr>
        <w:t>, but</w:t>
      </w:r>
      <w:r>
        <w:rPr>
          <w:rFonts w:hint="eastAsia" w:ascii="Times New Roman" w:hAnsi="Times New Roman" w:eastAsia="宋体"/>
          <w:lang w:val="en-US" w:eastAsia="zh-CN"/>
        </w:rPr>
        <w:t xml:space="preserve"> </w:t>
      </w:r>
      <w:r>
        <w:rPr>
          <w:rFonts w:ascii="Times New Roman" w:hAnsi="Times New Roman"/>
          <w:lang w:eastAsia="de-DE"/>
        </w:rPr>
        <w:t>associated</w:t>
      </w:r>
      <w:r>
        <w:rPr>
          <w:rFonts w:hint="eastAsia" w:ascii="Times New Roman" w:hAnsi="Times New Roman" w:eastAsia="宋体"/>
          <w:lang w:val="en-US" w:eastAsia="zh-CN"/>
        </w:rPr>
        <w:t xml:space="preserve"> ID in</w:t>
      </w:r>
      <w:r>
        <w:rPr>
          <w:rFonts w:hint="eastAsia" w:ascii="Times New Roman" w:hAnsi="Times New Roman" w:eastAsia="宋体"/>
          <w:i/>
          <w:iCs/>
          <w:lang w:val="en-US" w:eastAsia="zh-CN"/>
        </w:rPr>
        <w:t xml:space="preserve"> </w:t>
      </w:r>
      <w:r>
        <w:rPr>
          <w:rFonts w:ascii="Times New Roman" w:hAnsi="Times New Roman"/>
          <w:i/>
          <w:iCs/>
          <w:lang w:eastAsia="de-DE"/>
        </w:rPr>
        <w:t>CSI-ReportConfig</w:t>
      </w:r>
      <w:r>
        <w:rPr>
          <w:rFonts w:hint="eastAsia" w:ascii="Times New Roman" w:hAnsi="Times New Roman" w:eastAsia="宋体"/>
          <w:i/>
          <w:iCs/>
          <w:lang w:val="en-US" w:eastAsia="zh-CN"/>
        </w:rPr>
        <w:t xml:space="preserve"> </w:t>
      </w:r>
      <w:r>
        <w:rPr>
          <w:rFonts w:hint="eastAsia" w:ascii="Times New Roman" w:hAnsi="Times New Roman" w:eastAsia="宋体"/>
          <w:lang w:val="en-US" w:eastAsia="zh-CN"/>
        </w:rPr>
        <w:t xml:space="preserve">for inference cannot match </w:t>
      </w:r>
      <w:r>
        <w:rPr>
          <w:rFonts w:ascii="Times New Roman" w:hAnsi="Times New Roman"/>
          <w:lang w:eastAsia="de-DE"/>
        </w:rPr>
        <w:t>associated</w:t>
      </w:r>
      <w:r>
        <w:rPr>
          <w:rFonts w:hint="eastAsia" w:ascii="Times New Roman" w:hAnsi="Times New Roman" w:eastAsia="宋体"/>
          <w:lang w:val="en-US" w:eastAsia="zh-CN"/>
        </w:rPr>
        <w:t xml:space="preserve"> ID of supported </w:t>
      </w:r>
      <w:r>
        <w:rPr>
          <w:rFonts w:ascii="Times New Roman" w:hAnsi="Times New Roman"/>
        </w:rPr>
        <w:t>functionalities</w:t>
      </w:r>
      <w:r>
        <w:rPr>
          <w:rFonts w:hint="eastAsia" w:ascii="Times New Roman" w:hAnsi="Times New Roman" w:eastAsia="宋体"/>
          <w:lang w:val="en-US" w:eastAsia="zh-CN"/>
        </w:rPr>
        <w:t xml:space="preserve">, UE still may report these </w:t>
      </w:r>
      <w:r>
        <w:rPr>
          <w:rFonts w:ascii="Times New Roman" w:hAnsi="Times New Roman"/>
          <w:i/>
          <w:iCs/>
          <w:lang w:eastAsia="de-DE"/>
        </w:rPr>
        <w:t>CSI-ReportConfig</w:t>
      </w:r>
      <w:r>
        <w:rPr>
          <w:rFonts w:hint="eastAsia" w:ascii="Times New Roman" w:hAnsi="Times New Roman" w:eastAsia="宋体"/>
          <w:i/>
          <w:iCs/>
          <w:lang w:val="en-US" w:eastAsia="zh-CN"/>
        </w:rPr>
        <w:t xml:space="preserve"> </w:t>
      </w:r>
      <w:r>
        <w:rPr>
          <w:rFonts w:hint="eastAsia" w:ascii="Times New Roman" w:hAnsi="Times New Roman" w:eastAsia="宋体"/>
          <w:lang w:val="en-US" w:eastAsia="zh-CN"/>
        </w:rPr>
        <w:t xml:space="preserve">as applicable </w:t>
      </w:r>
      <w:r>
        <w:rPr>
          <w:rFonts w:ascii="Times New Roman" w:hAnsi="Times New Roman"/>
        </w:rPr>
        <w:t>functionalities</w:t>
      </w:r>
      <w:r>
        <w:rPr>
          <w:rFonts w:hint="eastAsia" w:ascii="Times New Roman" w:hAnsi="Times New Roman" w:eastAsiaTheme="minorEastAsia"/>
          <w:lang w:eastAsia="zh-CN"/>
        </w:rPr>
        <w:t xml:space="preserve"> based on the related </w:t>
      </w:r>
      <w:r>
        <w:rPr>
          <w:rFonts w:ascii="Times New Roman" w:hAnsi="Times New Roman" w:eastAsiaTheme="minorEastAsia"/>
          <w:lang w:eastAsia="zh-CN"/>
        </w:rPr>
        <w:t>configuration</w:t>
      </w:r>
      <w:r>
        <w:rPr>
          <w:rFonts w:hint="eastAsia" w:ascii="Times New Roman" w:hAnsi="Times New Roman" w:eastAsiaTheme="minorEastAsia"/>
          <w:lang w:eastAsia="zh-CN"/>
        </w:rPr>
        <w:t xml:space="preserve"> or the </w:t>
      </w:r>
      <w:r>
        <w:rPr>
          <w:rFonts w:ascii="Times New Roman" w:hAnsi="Times New Roman" w:eastAsiaTheme="minorEastAsia"/>
          <w:lang w:eastAsia="zh-CN"/>
        </w:rPr>
        <w:t>configuration</w:t>
      </w:r>
      <w:r>
        <w:rPr>
          <w:rFonts w:hint="eastAsia" w:ascii="Times New Roman" w:hAnsi="Times New Roman" w:eastAsiaTheme="minorEastAsia"/>
          <w:lang w:eastAsia="zh-CN"/>
        </w:rPr>
        <w:t xml:space="preserve"> </w:t>
      </w:r>
      <w:r>
        <w:rPr>
          <w:rFonts w:ascii="Times New Roman" w:hAnsi="Times New Roman" w:eastAsiaTheme="minorEastAsia"/>
          <w:lang w:eastAsia="zh-CN"/>
        </w:rPr>
        <w:t>information</w:t>
      </w:r>
      <w:r>
        <w:rPr>
          <w:rFonts w:hint="eastAsia" w:ascii="Times New Roman" w:hAnsi="Times New Roman" w:eastAsia="宋体"/>
          <w:lang w:val="en-US" w:eastAsia="zh-CN"/>
        </w:rPr>
        <w:t xml:space="preserve">. This is because based on </w:t>
      </w:r>
      <w:r>
        <w:rPr>
          <w:rFonts w:ascii="Times New Roman" w:hAnsi="Times New Roman"/>
        </w:rPr>
        <w:t>RA</w:t>
      </w:r>
      <w:r>
        <w:rPr>
          <w:rFonts w:ascii="Times New Roman" w:hAnsi="Times New Roman" w:eastAsiaTheme="minorEastAsia"/>
          <w:lang w:val="en-US" w:eastAsia="zh-CN"/>
        </w:rPr>
        <w:t>N2</w:t>
      </w:r>
      <w:r>
        <w:rPr>
          <w:rFonts w:hint="eastAsia" w:ascii="Times New Roman" w:hAnsi="Times New Roman" w:eastAsiaTheme="minorEastAsia"/>
          <w:lang w:val="en-US" w:eastAsia="zh-CN"/>
        </w:rPr>
        <w:t xml:space="preserve"> agreed</w:t>
      </w:r>
      <w:r>
        <w:rPr>
          <w:rFonts w:ascii="Times New Roman" w:hAnsi="Times New Roman" w:eastAsiaTheme="minorEastAsia"/>
          <w:lang w:val="en-US" w:eastAsia="zh-CN"/>
        </w:rPr>
        <w:t xml:space="preserve"> terminologies</w:t>
      </w:r>
      <w:r>
        <w:rPr>
          <w:rFonts w:hint="eastAsia" w:ascii="Times New Roman" w:hAnsi="Times New Roman" w:eastAsiaTheme="minorEastAsia"/>
          <w:lang w:val="en-US" w:eastAsia="zh-CN"/>
        </w:rPr>
        <w:t>, applicable</w:t>
      </w:r>
      <w:r>
        <w:rPr>
          <w:rFonts w:ascii="Times New Roman" w:hAnsi="Times New Roman"/>
        </w:rPr>
        <w:t xml:space="preserve"> functionalities refer to functionalities that the UE is ready to apply for inference</w:t>
      </w:r>
      <w:r>
        <w:rPr>
          <w:rFonts w:hint="eastAsia" w:ascii="Times New Roman" w:hAnsi="Times New Roman" w:eastAsia="宋体"/>
          <w:lang w:val="en-US" w:eastAsia="zh-CN"/>
        </w:rPr>
        <w:t xml:space="preserve">. The definition of applicable functionality does not include the matching of </w:t>
      </w:r>
      <w:r>
        <w:rPr>
          <w:rFonts w:eastAsia="Times New Roman"/>
        </w:rPr>
        <w:t>associated ID</w:t>
      </w:r>
      <w:r>
        <w:rPr>
          <w:rFonts w:hint="eastAsia" w:ascii="Times New Roman" w:hAnsi="Times New Roman" w:eastAsia="宋体"/>
          <w:lang w:val="en-US" w:eastAsia="zh-CN"/>
        </w:rPr>
        <w:t xml:space="preserve"> and does not require the AI </w:t>
      </w:r>
      <w:r>
        <w:rPr>
          <w:rFonts w:ascii="Times New Roman" w:hAnsi="Times New Roman"/>
        </w:rPr>
        <w:t>functionalit</w:t>
      </w:r>
      <w:r>
        <w:rPr>
          <w:rFonts w:hint="eastAsia" w:ascii="Times New Roman" w:hAnsi="Times New Roman" w:eastAsia="宋体"/>
          <w:lang w:val="en-US" w:eastAsia="zh-CN"/>
        </w:rPr>
        <w:t>y</w:t>
      </w:r>
      <w:r>
        <w:rPr>
          <w:rFonts w:ascii="Times New Roman" w:hAnsi="Times New Roman" w:eastAsia="宋体"/>
          <w:lang w:val="en-US" w:eastAsia="zh-CN"/>
        </w:rPr>
        <w:t>’</w:t>
      </w:r>
      <w:r>
        <w:rPr>
          <w:rFonts w:hint="eastAsia" w:ascii="Times New Roman" w:hAnsi="Times New Roman" w:eastAsia="宋体"/>
          <w:lang w:val="en-US" w:eastAsia="zh-CN"/>
        </w:rPr>
        <w:t xml:space="preserve">s performance. </w:t>
      </w:r>
      <w:r>
        <w:rPr>
          <w:rFonts w:ascii="Times New Roman" w:hAnsi="Times New Roman" w:eastAsia="宋体"/>
          <w:lang w:val="en-US" w:eastAsia="zh-CN"/>
        </w:rPr>
        <w:t>W</w:t>
      </w:r>
      <w:r>
        <w:rPr>
          <w:rFonts w:hint="eastAsia" w:ascii="Times New Roman" w:hAnsi="Times New Roman" w:eastAsia="宋体"/>
          <w:lang w:val="en-US" w:eastAsia="zh-CN"/>
        </w:rPr>
        <w:t xml:space="preserve">hether the AI </w:t>
      </w:r>
      <w:r>
        <w:rPr>
          <w:rFonts w:ascii="Times New Roman" w:hAnsi="Times New Roman"/>
        </w:rPr>
        <w:t>functionality</w:t>
      </w:r>
      <w:r>
        <w:rPr>
          <w:rFonts w:hint="eastAsia" w:ascii="Times New Roman" w:hAnsi="Times New Roman" w:eastAsia="宋体"/>
          <w:lang w:val="en-US" w:eastAsia="zh-CN"/>
        </w:rPr>
        <w:t xml:space="preserve"> can be applied does not depend on the matching of </w:t>
      </w:r>
      <w:r>
        <w:rPr>
          <w:rFonts w:eastAsia="Times New Roman"/>
        </w:rPr>
        <w:t>associated ID</w:t>
      </w:r>
      <w:r>
        <w:rPr>
          <w:rFonts w:hint="eastAsia" w:ascii="Times New Roman" w:hAnsi="Times New Roman" w:eastAsia="宋体"/>
          <w:lang w:val="en-US" w:eastAsia="zh-CN"/>
        </w:rPr>
        <w:t xml:space="preserve"> and the performan</w:t>
      </w:r>
      <w:r>
        <w:rPr>
          <w:rFonts w:hint="eastAsia" w:ascii="Times New Roman" w:hAnsi="Times New Roman" w:eastAsia="宋体"/>
          <w:highlight w:val="none"/>
          <w:lang w:val="en-US" w:eastAsia="zh-CN"/>
        </w:rPr>
        <w:t xml:space="preserve">ce of inference. If UE thinks one </w:t>
      </w:r>
      <w:r>
        <w:rPr>
          <w:rFonts w:ascii="Times New Roman" w:hAnsi="Times New Roman"/>
          <w:highlight w:val="none"/>
        </w:rPr>
        <w:t>functionality</w:t>
      </w:r>
      <w:r>
        <w:rPr>
          <w:rFonts w:hint="eastAsia" w:ascii="Times New Roman" w:hAnsi="Times New Roman" w:eastAsia="宋体"/>
          <w:highlight w:val="none"/>
          <w:lang w:val="en-US" w:eastAsia="zh-CN"/>
        </w:rPr>
        <w:t xml:space="preserve"> has good generalization capability and wants to try the performance of the </w:t>
      </w:r>
      <w:r>
        <w:rPr>
          <w:rFonts w:ascii="Times New Roman" w:hAnsi="Times New Roman"/>
          <w:highlight w:val="none"/>
        </w:rPr>
        <w:t>functionality</w:t>
      </w:r>
      <w:r>
        <w:rPr>
          <w:rFonts w:hint="eastAsia" w:ascii="Times New Roman" w:hAnsi="Times New Roman" w:eastAsia="宋体"/>
          <w:highlight w:val="none"/>
          <w:lang w:val="en-US" w:eastAsia="zh-CN"/>
        </w:rPr>
        <w:t xml:space="preserve">, UE can report it as applicable and </w:t>
      </w:r>
      <w:r>
        <w:rPr>
          <w:rFonts w:hint="eastAsia" w:eastAsia="宋体"/>
          <w:highlight w:val="none"/>
          <w:lang w:val="en-US" w:eastAsia="zh-CN"/>
        </w:rPr>
        <w:t xml:space="preserve">may assume some </w:t>
      </w:r>
      <w:r>
        <w:rPr>
          <w:rFonts w:hint="eastAsia" w:eastAsia="Times New Roman"/>
          <w:highlight w:val="none"/>
        </w:rPr>
        <w:t xml:space="preserve">similar </w:t>
      </w:r>
      <w:r>
        <w:rPr>
          <w:rFonts w:eastAsia="Times New Roman"/>
          <w:highlight w:val="none"/>
        </w:rPr>
        <w:t>properties of</w:t>
      </w:r>
      <w:r>
        <w:rPr>
          <w:rFonts w:hint="eastAsia" w:eastAsia="宋体"/>
          <w:highlight w:val="none"/>
          <w:lang w:val="en-US" w:eastAsia="zh-CN"/>
        </w:rPr>
        <w:t xml:space="preserve"> </w:t>
      </w:r>
      <w:r>
        <w:rPr>
          <w:rFonts w:eastAsia="Times New Roman"/>
          <w:highlight w:val="none"/>
        </w:rPr>
        <w:t>DL Tx beam set</w:t>
      </w:r>
      <w:r>
        <w:rPr>
          <w:rFonts w:hint="eastAsia" w:eastAsia="宋体"/>
          <w:highlight w:val="none"/>
          <w:lang w:val="en-US" w:eastAsia="zh-CN"/>
        </w:rPr>
        <w:t xml:space="preserve"> up to implementation</w:t>
      </w:r>
      <w:r>
        <w:rPr>
          <w:rFonts w:hint="eastAsia" w:ascii="Times New Roman" w:hAnsi="Times New Roman" w:eastAsia="宋体"/>
          <w:highlight w:val="none"/>
          <w:lang w:val="en-US" w:eastAsia="zh-CN"/>
        </w:rPr>
        <w:t xml:space="preserve">. </w:t>
      </w:r>
      <w:r>
        <w:rPr>
          <w:rFonts w:hint="eastAsia" w:ascii="Times New Roman" w:hAnsi="Times New Roman" w:eastAsia="宋体"/>
          <w:highlight w:val="none"/>
          <w:lang w:val="en-US" w:eastAsia="zh-CN"/>
        </w:rPr>
        <w:t xml:space="preserve">Above all, the matching of </w:t>
      </w:r>
      <w:r>
        <w:rPr>
          <w:rFonts w:eastAsia="Times New Roman"/>
          <w:highlight w:val="none"/>
        </w:rPr>
        <w:t>associated ID</w:t>
      </w:r>
      <w:r>
        <w:rPr>
          <w:rFonts w:hint="eastAsia" w:eastAsia="宋体"/>
          <w:highlight w:val="none"/>
          <w:lang w:val="en-US" w:eastAsia="zh-CN"/>
        </w:rPr>
        <w:t xml:space="preserve"> </w:t>
      </w:r>
      <w:r>
        <w:rPr>
          <w:rFonts w:hint="eastAsia" w:eastAsia="宋体"/>
          <w:highlight w:val="none"/>
          <w:lang w:val="en-US" w:eastAsia="zh-CN"/>
        </w:rPr>
        <w:t xml:space="preserve">will not be used for the determination of the </w:t>
      </w:r>
      <w:r>
        <w:rPr>
          <w:rFonts w:eastAsia="宋体"/>
          <w:highlight w:val="none"/>
          <w:lang w:val="en-US" w:eastAsia="zh-CN"/>
        </w:rPr>
        <w:t>applicable</w:t>
      </w:r>
      <w:r>
        <w:rPr>
          <w:rFonts w:hint="eastAsia" w:eastAsia="宋体"/>
          <w:highlight w:val="none"/>
          <w:lang w:val="en-US" w:eastAsia="zh-CN"/>
        </w:rPr>
        <w:t xml:space="preserve"> functionality. </w:t>
      </w:r>
    </w:p>
    <w:p>
      <w:pPr>
        <w:pStyle w:val="133"/>
        <w:adjustRightInd w:val="0"/>
        <w:snapToGrid w:val="0"/>
        <w:spacing w:before="0"/>
        <w:ind w:left="0" w:leftChars="0" w:firstLine="0"/>
        <w:jc w:val="both"/>
        <w:rPr>
          <w:rFonts w:ascii="Times New Roman" w:hAnsi="Times New Roman" w:eastAsia="宋体"/>
          <w:lang w:val="en-US" w:eastAsia="zh-CN"/>
        </w:rPr>
      </w:pPr>
    </w:p>
    <w:p>
      <w:pPr>
        <w:pStyle w:val="133"/>
        <w:adjustRightInd w:val="0"/>
        <w:snapToGrid w:val="0"/>
        <w:spacing w:before="0"/>
        <w:ind w:left="0" w:leftChars="0" w:firstLine="0"/>
        <w:jc w:val="both"/>
        <w:rPr>
          <w:rFonts w:ascii="Times New Roman" w:hAnsi="Times New Roman" w:eastAsiaTheme="minorEastAsia"/>
          <w:b/>
          <w:lang w:val="en-US" w:eastAsia="zh-CN"/>
        </w:rPr>
      </w:pPr>
      <w:r>
        <w:rPr>
          <w:rFonts w:ascii="Times New Roman" w:hAnsi="Times New Roman" w:eastAsia="宋体"/>
          <w:b/>
          <w:szCs w:val="20"/>
          <w:lang w:val="en-US" w:eastAsia="zh-CN"/>
        </w:rPr>
        <w:t xml:space="preserve">Proposal </w:t>
      </w:r>
      <w:r>
        <w:rPr>
          <w:rFonts w:hint="eastAsia" w:ascii="Times New Roman" w:hAnsi="Times New Roman" w:eastAsia="宋体"/>
          <w:b/>
          <w:szCs w:val="20"/>
          <w:lang w:val="en-US" w:eastAsia="zh-CN"/>
        </w:rPr>
        <w:t>19</w:t>
      </w:r>
      <w:r>
        <w:rPr>
          <w:rFonts w:ascii="Times New Roman" w:hAnsi="Times New Roman" w:eastAsia="宋体"/>
          <w:b/>
          <w:szCs w:val="20"/>
          <w:lang w:val="en-US" w:eastAsia="zh-CN"/>
        </w:rPr>
        <w:t xml:space="preserve">: The </w:t>
      </w:r>
      <w:r>
        <w:rPr>
          <w:rFonts w:eastAsia="宋体"/>
          <w:b/>
          <w:lang w:val="en-US" w:eastAsia="zh-CN"/>
        </w:rPr>
        <w:t xml:space="preserve">associated ID </w:t>
      </w:r>
      <w:r>
        <w:rPr>
          <w:rFonts w:hint="eastAsia" w:eastAsia="宋体"/>
          <w:b/>
          <w:lang w:val="en-US" w:eastAsia="zh-CN"/>
        </w:rPr>
        <w:t>can be</w:t>
      </w:r>
      <w:r>
        <w:rPr>
          <w:rFonts w:eastAsia="宋体"/>
          <w:b/>
          <w:lang w:val="en-US" w:eastAsia="zh-CN"/>
        </w:rPr>
        <w:t xml:space="preserve"> </w:t>
      </w:r>
      <w:r>
        <w:rPr>
          <w:rFonts w:ascii="Times New Roman" w:hAnsi="Times New Roman" w:eastAsiaTheme="minorEastAsia"/>
          <w:b/>
          <w:lang w:val="en-US" w:eastAsia="zh-CN"/>
        </w:rPr>
        <w:t>optional</w:t>
      </w:r>
      <w:r>
        <w:rPr>
          <w:rFonts w:hint="eastAsia" w:ascii="Times New Roman" w:hAnsi="Times New Roman" w:eastAsiaTheme="minorEastAsia"/>
          <w:b/>
          <w:lang w:val="en-US" w:eastAsia="zh-CN"/>
        </w:rPr>
        <w:t>ly</w:t>
      </w:r>
      <w:r>
        <w:rPr>
          <w:rFonts w:eastAsia="宋体"/>
          <w:b/>
          <w:lang w:val="en-US" w:eastAsia="zh-CN"/>
        </w:rPr>
        <w:t xml:space="preserve"> configured</w:t>
      </w:r>
      <w:r>
        <w:rPr>
          <w:rFonts w:hint="eastAsia" w:eastAsia="宋体"/>
          <w:b/>
          <w:lang w:val="en-US" w:eastAsia="zh-CN"/>
        </w:rPr>
        <w:t xml:space="preserve"> for inference</w:t>
      </w:r>
      <w:r>
        <w:rPr>
          <w:rFonts w:ascii="Times New Roman" w:hAnsi="Times New Roman" w:eastAsiaTheme="minorEastAsia"/>
          <w:b/>
          <w:lang w:val="en-US" w:eastAsia="zh-CN"/>
        </w:rPr>
        <w:t>.</w:t>
      </w:r>
    </w:p>
    <w:p>
      <w:pPr>
        <w:pStyle w:val="133"/>
        <w:adjustRightInd w:val="0"/>
        <w:snapToGrid w:val="0"/>
        <w:spacing w:before="0"/>
        <w:ind w:left="0" w:leftChars="0" w:firstLine="0"/>
        <w:jc w:val="both"/>
        <w:rPr>
          <w:rFonts w:ascii="Times New Roman" w:hAnsi="Times New Roman" w:eastAsiaTheme="minorEastAsia"/>
          <w:b/>
          <w:lang w:val="en-US" w:eastAsia="zh-CN"/>
        </w:rPr>
      </w:pPr>
    </w:p>
    <w:p>
      <w:pPr>
        <w:pStyle w:val="133"/>
        <w:adjustRightInd w:val="0"/>
        <w:snapToGrid w:val="0"/>
        <w:spacing w:before="0"/>
        <w:ind w:left="0" w:leftChars="0" w:firstLine="0"/>
        <w:jc w:val="both"/>
        <w:rPr>
          <w:rFonts w:hint="eastAsia" w:ascii="Times New Roman" w:hAnsi="Times New Roman" w:eastAsia="宋体"/>
          <w:b/>
          <w:lang w:val="en-US" w:eastAsia="zh-CN"/>
        </w:rPr>
      </w:pPr>
      <w:r>
        <w:rPr>
          <w:rFonts w:hint="eastAsia" w:ascii="Times New Roman" w:hAnsi="Times New Roman" w:eastAsia="宋体"/>
          <w:b/>
          <w:szCs w:val="20"/>
          <w:lang w:val="en-US" w:eastAsia="zh-CN"/>
        </w:rPr>
        <w:t xml:space="preserve">Proposal 20: When </w:t>
      </w:r>
      <w:r>
        <w:rPr>
          <w:rFonts w:eastAsia="Times New Roman"/>
          <w:b/>
        </w:rPr>
        <w:t>the associated ID is configured for data collection/</w:t>
      </w:r>
      <w:r>
        <w:rPr>
          <w:rFonts w:hint="eastAsia" w:eastAsia="Times New Roman"/>
          <w:b/>
        </w:rPr>
        <w:t>inference</w:t>
      </w:r>
      <w:r>
        <w:rPr>
          <w:rFonts w:hint="eastAsia" w:eastAsia="宋体"/>
          <w:b/>
          <w:lang w:val="en-US" w:eastAsia="zh-CN"/>
        </w:rPr>
        <w:t xml:space="preserve">, the determination of </w:t>
      </w:r>
      <w:r>
        <w:rPr>
          <w:rFonts w:hint="eastAsia" w:ascii="Times New Roman" w:hAnsi="Times New Roman" w:eastAsia="宋体"/>
          <w:b/>
          <w:lang w:val="en-US" w:eastAsia="zh-CN"/>
        </w:rPr>
        <w:t xml:space="preserve">applicable functionality can be based on the configuration or the related information but without associated id. </w:t>
      </w:r>
      <w:r>
        <w:rPr>
          <w:rFonts w:ascii="Times New Roman" w:hAnsi="Times New Roman" w:eastAsia="宋体"/>
          <w:b/>
          <w:lang w:val="en-US" w:eastAsia="zh-CN"/>
        </w:rPr>
        <w:t>N</w:t>
      </w:r>
      <w:r>
        <w:rPr>
          <w:rFonts w:hint="eastAsia" w:ascii="Times New Roman" w:hAnsi="Times New Roman" w:eastAsia="宋体"/>
          <w:b/>
          <w:lang w:val="en-US" w:eastAsia="zh-CN"/>
        </w:rPr>
        <w:t>amely, the associated id will not be used for the determination of the applicable functionality.</w:t>
      </w:r>
    </w:p>
    <w:p>
      <w:pPr>
        <w:pStyle w:val="133"/>
        <w:adjustRightInd w:val="0"/>
        <w:snapToGrid w:val="0"/>
        <w:spacing w:before="0"/>
        <w:ind w:left="0" w:leftChars="0" w:firstLine="0"/>
        <w:jc w:val="both"/>
        <w:rPr>
          <w:rFonts w:hint="eastAsia" w:ascii="Times New Roman" w:hAnsi="Times New Roman" w:eastAsiaTheme="minorEastAsia"/>
          <w:b/>
          <w:highlight w:val="yellow"/>
          <w:lang w:val="en-US" w:eastAsia="zh-CN"/>
        </w:rPr>
      </w:pPr>
    </w:p>
    <w:p>
      <w:pPr>
        <w:pStyle w:val="133"/>
        <w:adjustRightInd w:val="0"/>
        <w:snapToGrid w:val="0"/>
        <w:spacing w:before="0"/>
        <w:ind w:left="0" w:leftChars="0" w:firstLine="0"/>
        <w:jc w:val="both"/>
        <w:rPr>
          <w:rFonts w:ascii="Times New Roman" w:hAnsi="Times New Roman" w:eastAsiaTheme="minorEastAsia"/>
          <w:b/>
          <w:highlight w:val="yellow"/>
          <w:lang w:val="en-US" w:eastAsia="zh-CN"/>
        </w:rPr>
      </w:pPr>
      <w:r>
        <w:rPr>
          <w:rFonts w:ascii="Times New Roman" w:hAnsi="Times New Roman" w:eastAsiaTheme="minorEastAsia"/>
          <w:bCs/>
          <w:lang w:val="en-US" w:eastAsia="zh-CN"/>
        </w:rPr>
        <w:t>D</w:t>
      </w:r>
      <w:r>
        <w:rPr>
          <w:rFonts w:hint="eastAsia" w:ascii="Times New Roman" w:hAnsi="Times New Roman" w:eastAsiaTheme="minorEastAsia"/>
          <w:bCs/>
          <w:lang w:val="en-US" w:eastAsia="zh-CN"/>
        </w:rPr>
        <w:t xml:space="preserve">uring RAN1#119 meeting, different cases for the configuration of associated id were listed for </w:t>
      </w:r>
      <w:r>
        <w:rPr>
          <w:rFonts w:ascii="Times New Roman" w:hAnsi="Times New Roman" w:eastAsiaTheme="minorEastAsia"/>
          <w:bCs/>
          <w:lang w:val="en-US" w:eastAsia="zh-CN"/>
        </w:rPr>
        <w:t>discussion</w:t>
      </w:r>
      <w:r>
        <w:rPr>
          <w:rFonts w:hint="eastAsia" w:ascii="Times New Roman" w:hAnsi="Times New Roman" w:eastAsiaTheme="minorEastAsia"/>
          <w:bCs/>
          <w:lang w:val="en-US" w:eastAsia="zh-CN"/>
        </w:rPr>
        <w:t xml:space="preserve"> [3].</w:t>
      </w:r>
    </w:p>
    <w:p>
      <w:pPr>
        <w:pStyle w:val="133"/>
        <w:adjustRightInd w:val="0"/>
        <w:snapToGrid w:val="0"/>
        <w:spacing w:before="0"/>
        <w:ind w:left="0" w:leftChars="0" w:firstLine="0"/>
        <w:jc w:val="both"/>
        <w:rPr>
          <w:rFonts w:ascii="Times New Roman" w:hAnsi="Times New Roman" w:eastAsiaTheme="minorEastAsia"/>
          <w:b/>
          <w:lang w:val="en-US" w:eastAsia="zh-CN"/>
        </w:rPr>
      </w:pPr>
      <w:bookmarkStart w:id="29" w:name="_Hlk189814449"/>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33"/>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b/>
                <w:lang w:val="en-US" w:eastAsia="zh-CN"/>
              </w:rPr>
            </w:pPr>
          </w:p>
          <w:p>
            <w:pPr>
              <w:overflowPunct w:val="0"/>
              <w:autoSpaceDE w:val="0"/>
              <w:autoSpaceDN w:val="0"/>
              <w:adjustRightInd w:val="0"/>
              <w:snapToGrid w:val="0"/>
              <w:spacing w:before="0" w:after="0"/>
              <w:textAlignment w:val="baseline"/>
              <w:rPr>
                <w:lang w:eastAsia="zh-CN"/>
              </w:rPr>
            </w:pPr>
            <w:r>
              <w:rPr>
                <w:lang w:eastAsia="zh-CN"/>
              </w:rPr>
              <w:t xml:space="preserve">//For the following cases, I think the discussion point can be Case 2-1. </w:t>
            </w:r>
          </w:p>
          <w:p>
            <w:pPr>
              <w:overflowPunct w:val="0"/>
              <w:autoSpaceDE w:val="0"/>
              <w:autoSpaceDN w:val="0"/>
              <w:adjustRightInd w:val="0"/>
              <w:snapToGrid w:val="0"/>
              <w:spacing w:before="0" w:after="0"/>
              <w:textAlignment w:val="baseline"/>
            </w:pPr>
            <w:r>
              <w:t>Further study whether to support the following cases for configuration of the associated ID:</w:t>
            </w:r>
          </w:p>
          <w:p>
            <w:pPr>
              <w:pStyle w:val="133"/>
              <w:numPr>
                <w:ilvl w:val="0"/>
                <w:numId w:val="27"/>
              </w:numPr>
              <w:overflowPunct w:val="0"/>
              <w:autoSpaceDE w:val="0"/>
              <w:autoSpaceDN w:val="0"/>
              <w:adjustRightInd w:val="0"/>
              <w:snapToGrid w:val="0"/>
              <w:spacing w:before="0"/>
              <w:ind w:leftChars="0"/>
              <w:textAlignment w:val="baseline"/>
            </w:pPr>
            <w:r>
              <w:t xml:space="preserve">Case 1: The associated ID is configured for data collection. </w:t>
            </w:r>
          </w:p>
          <w:p>
            <w:pPr>
              <w:pStyle w:val="133"/>
              <w:numPr>
                <w:ilvl w:val="1"/>
                <w:numId w:val="27"/>
              </w:numPr>
              <w:overflowPunct w:val="0"/>
              <w:autoSpaceDE w:val="0"/>
              <w:autoSpaceDN w:val="0"/>
              <w:adjustRightInd w:val="0"/>
              <w:snapToGrid w:val="0"/>
              <w:spacing w:before="0"/>
              <w:ind w:leftChars="0"/>
              <w:textAlignment w:val="baseline"/>
            </w:pPr>
            <w:r>
              <w:t>Case 1-0: The associated ID is configured for inference/step 3</w:t>
            </w:r>
          </w:p>
          <w:p>
            <w:pPr>
              <w:pStyle w:val="133"/>
              <w:numPr>
                <w:ilvl w:val="2"/>
                <w:numId w:val="27"/>
              </w:numPr>
              <w:tabs>
                <w:tab w:val="left" w:pos="360"/>
              </w:tabs>
              <w:overflowPunct w:val="0"/>
              <w:autoSpaceDE w:val="0"/>
              <w:autoSpaceDN w:val="0"/>
              <w:adjustRightInd w:val="0"/>
              <w:snapToGrid w:val="0"/>
              <w:spacing w:before="0"/>
              <w:ind w:leftChars="0"/>
              <w:textAlignment w:val="baseline"/>
              <w:rPr>
                <w:rFonts w:eastAsia="Times New Roman"/>
                <w:lang w:eastAsia="zh-CN"/>
              </w:rPr>
            </w:pPr>
            <w:r>
              <w:rPr>
                <w:rFonts w:eastAsia="Times New Roman"/>
                <w:lang w:eastAsia="zh-CN"/>
              </w:rPr>
              <w:t xml:space="preserve">UE may assume the </w:t>
            </w:r>
            <w:r>
              <w:rPr>
                <w:rFonts w:hint="eastAsia" w:eastAsia="等线"/>
                <w:lang w:eastAsia="zh-CN"/>
              </w:rPr>
              <w:t xml:space="preserve">similar </w:t>
            </w:r>
            <w:r>
              <w:rPr>
                <w:rFonts w:eastAsia="Times New Roman"/>
                <w:lang w:eastAsia="zh-CN"/>
              </w:rPr>
              <w:t>properties of a DL Tx beam or beam set/list associated with the same associated ID</w:t>
            </w:r>
          </w:p>
          <w:p>
            <w:pPr>
              <w:pStyle w:val="133"/>
              <w:numPr>
                <w:ilvl w:val="1"/>
                <w:numId w:val="27"/>
              </w:numPr>
              <w:overflowPunct w:val="0"/>
              <w:autoSpaceDE w:val="0"/>
              <w:autoSpaceDN w:val="0"/>
              <w:adjustRightInd w:val="0"/>
              <w:snapToGrid w:val="0"/>
              <w:spacing w:before="0"/>
              <w:ind w:leftChars="0"/>
              <w:textAlignment w:val="baseline"/>
            </w:pPr>
            <w:r>
              <w:t>Case 1-1: The associated ID is not configured for inference/step 3.</w:t>
            </w:r>
          </w:p>
          <w:p>
            <w:pPr>
              <w:pStyle w:val="133"/>
              <w:numPr>
                <w:ilvl w:val="2"/>
                <w:numId w:val="27"/>
              </w:numPr>
              <w:overflowPunct w:val="0"/>
              <w:autoSpaceDE w:val="0"/>
              <w:autoSpaceDN w:val="0"/>
              <w:adjustRightInd w:val="0"/>
              <w:snapToGrid w:val="0"/>
              <w:spacing w:before="0"/>
              <w:ind w:leftChars="0"/>
              <w:textAlignment w:val="baseline"/>
            </w:pPr>
            <w:r>
              <w:t xml:space="preserve">Alt 1: UE may report it is not applicable </w:t>
            </w:r>
          </w:p>
          <w:p>
            <w:pPr>
              <w:pStyle w:val="133"/>
              <w:numPr>
                <w:ilvl w:val="2"/>
                <w:numId w:val="27"/>
              </w:numPr>
              <w:overflowPunct w:val="0"/>
              <w:autoSpaceDE w:val="0"/>
              <w:autoSpaceDN w:val="0"/>
              <w:adjustRightInd w:val="0"/>
              <w:snapToGrid w:val="0"/>
              <w:spacing w:before="0"/>
              <w:ind w:leftChars="0"/>
              <w:textAlignment w:val="baseline"/>
              <w:rPr>
                <w:strike/>
              </w:rPr>
            </w:pPr>
            <w:r>
              <w:rPr>
                <w:strike/>
              </w:rPr>
              <w:t xml:space="preserve">Alt 2: UE may report it is applicable, and UE assume the </w:t>
            </w:r>
            <w:r>
              <w:rPr>
                <w:rFonts w:hint="eastAsia" w:eastAsia="等线"/>
                <w:i/>
                <w:iCs/>
                <w:strike/>
                <w:lang w:eastAsia="zh-CN"/>
              </w:rPr>
              <w:t>similar</w:t>
            </w:r>
            <w:r>
              <w:rPr>
                <w:rFonts w:hint="eastAsia" w:eastAsia="等线"/>
                <w:strike/>
                <w:lang w:eastAsia="zh-CN"/>
              </w:rPr>
              <w:t xml:space="preserve"> </w:t>
            </w:r>
            <w:r>
              <w:rPr>
                <w:rFonts w:eastAsia="Times New Roman"/>
                <w:strike/>
                <w:lang w:eastAsia="zh-CN"/>
              </w:rPr>
              <w:t xml:space="preserve">properties of a DL Tx beam or beam set/list for Set A/Set B associated with </w:t>
            </w:r>
            <w:r>
              <w:rPr>
                <w:strike/>
              </w:rPr>
              <w:t>in the same cell.</w:t>
            </w:r>
          </w:p>
          <w:p>
            <w:pPr>
              <w:pStyle w:val="133"/>
              <w:numPr>
                <w:ilvl w:val="2"/>
                <w:numId w:val="27"/>
              </w:numPr>
              <w:overflowPunct w:val="0"/>
              <w:autoSpaceDE w:val="0"/>
              <w:autoSpaceDN w:val="0"/>
              <w:adjustRightInd w:val="0"/>
              <w:snapToGrid w:val="0"/>
              <w:spacing w:before="0"/>
              <w:ind w:leftChars="0"/>
              <w:textAlignment w:val="baseline"/>
              <w:rPr>
                <w:strike/>
              </w:rPr>
            </w:pPr>
            <w:r>
              <w:rPr>
                <w:strike/>
              </w:rPr>
              <w:t xml:space="preserve">Alt 3: UE may report it is applicable, but UE cannot assume anything. </w:t>
            </w:r>
          </w:p>
          <w:p>
            <w:pPr>
              <w:pStyle w:val="133"/>
              <w:numPr>
                <w:ilvl w:val="0"/>
                <w:numId w:val="27"/>
              </w:numPr>
              <w:overflowPunct w:val="0"/>
              <w:autoSpaceDE w:val="0"/>
              <w:autoSpaceDN w:val="0"/>
              <w:adjustRightInd w:val="0"/>
              <w:snapToGrid w:val="0"/>
              <w:spacing w:before="0"/>
              <w:ind w:leftChars="0"/>
              <w:textAlignment w:val="baseline"/>
            </w:pPr>
            <w:r>
              <w:t>Case 2: The associated ID is not configured for data collection</w:t>
            </w:r>
          </w:p>
          <w:p>
            <w:pPr>
              <w:pStyle w:val="133"/>
              <w:numPr>
                <w:ilvl w:val="1"/>
                <w:numId w:val="27"/>
              </w:numPr>
              <w:overflowPunct w:val="0"/>
              <w:autoSpaceDE w:val="0"/>
              <w:autoSpaceDN w:val="0"/>
              <w:adjustRightInd w:val="0"/>
              <w:snapToGrid w:val="0"/>
              <w:spacing w:before="0"/>
              <w:ind w:leftChars="0"/>
              <w:textAlignment w:val="baseline"/>
            </w:pPr>
            <w:r>
              <w:t xml:space="preserve">Alt A: UE can report the feature is not supported. </w:t>
            </w:r>
          </w:p>
          <w:p>
            <w:pPr>
              <w:pStyle w:val="133"/>
              <w:numPr>
                <w:ilvl w:val="1"/>
                <w:numId w:val="27"/>
              </w:numPr>
              <w:overflowPunct w:val="0"/>
              <w:autoSpaceDE w:val="0"/>
              <w:autoSpaceDN w:val="0"/>
              <w:adjustRightInd w:val="0"/>
              <w:snapToGrid w:val="0"/>
              <w:spacing w:before="0"/>
              <w:ind w:leftChars="0"/>
              <w:textAlignment w:val="baseline"/>
            </w:pPr>
            <w:r>
              <w:t>Alt B: If UE can support Case 2:</w:t>
            </w:r>
          </w:p>
          <w:p>
            <w:pPr>
              <w:pStyle w:val="133"/>
              <w:numPr>
                <w:ilvl w:val="2"/>
                <w:numId w:val="27"/>
              </w:numPr>
              <w:overflowPunct w:val="0"/>
              <w:autoSpaceDE w:val="0"/>
              <w:autoSpaceDN w:val="0"/>
              <w:adjustRightInd w:val="0"/>
              <w:snapToGrid w:val="0"/>
              <w:spacing w:before="0"/>
              <w:ind w:leftChars="0"/>
              <w:textAlignment w:val="baseline"/>
              <w:rPr>
                <w:strike/>
              </w:rPr>
            </w:pPr>
            <w:r>
              <w:rPr>
                <w:strike/>
              </w:rPr>
              <w:t>Case 2-0: The associated ID is configured for inference</w:t>
            </w:r>
          </w:p>
          <w:p>
            <w:pPr>
              <w:pStyle w:val="133"/>
              <w:numPr>
                <w:ilvl w:val="3"/>
                <w:numId w:val="27"/>
              </w:numPr>
              <w:overflowPunct w:val="0"/>
              <w:autoSpaceDE w:val="0"/>
              <w:autoSpaceDN w:val="0"/>
              <w:adjustRightInd w:val="0"/>
              <w:snapToGrid w:val="0"/>
              <w:spacing w:before="0"/>
              <w:ind w:leftChars="0"/>
              <w:textAlignment w:val="baseline"/>
              <w:rPr>
                <w:strike/>
              </w:rPr>
            </w:pPr>
            <w:r>
              <w:rPr>
                <w:strike/>
              </w:rPr>
              <w:t>This case is not supported</w:t>
            </w:r>
          </w:p>
          <w:p>
            <w:pPr>
              <w:pStyle w:val="133"/>
              <w:numPr>
                <w:ilvl w:val="2"/>
                <w:numId w:val="27"/>
              </w:numPr>
              <w:overflowPunct w:val="0"/>
              <w:autoSpaceDE w:val="0"/>
              <w:autoSpaceDN w:val="0"/>
              <w:adjustRightInd w:val="0"/>
              <w:snapToGrid w:val="0"/>
              <w:spacing w:before="0"/>
              <w:ind w:leftChars="0"/>
              <w:textAlignment w:val="baseline"/>
            </w:pPr>
            <w:r>
              <w:t>Case 2-1: The associated ID is not configured for inference/step 3.</w:t>
            </w:r>
          </w:p>
          <w:p>
            <w:pPr>
              <w:pStyle w:val="133"/>
              <w:numPr>
                <w:ilvl w:val="3"/>
                <w:numId w:val="27"/>
              </w:numPr>
              <w:overflowPunct w:val="0"/>
              <w:autoSpaceDE w:val="0"/>
              <w:autoSpaceDN w:val="0"/>
              <w:adjustRightInd w:val="0"/>
              <w:snapToGrid w:val="0"/>
              <w:spacing w:before="0"/>
              <w:ind w:leftChars="0"/>
              <w:textAlignment w:val="baseline"/>
            </w:pPr>
            <w:r>
              <w:t xml:space="preserve">Alt 1: UE may report it is not applicable </w:t>
            </w:r>
          </w:p>
          <w:p>
            <w:pPr>
              <w:pStyle w:val="133"/>
              <w:numPr>
                <w:ilvl w:val="3"/>
                <w:numId w:val="27"/>
              </w:numPr>
              <w:overflowPunct w:val="0"/>
              <w:autoSpaceDE w:val="0"/>
              <w:autoSpaceDN w:val="0"/>
              <w:adjustRightInd w:val="0"/>
              <w:snapToGrid w:val="0"/>
              <w:spacing w:before="0"/>
              <w:ind w:leftChars="0"/>
              <w:textAlignment w:val="baseline"/>
            </w:pPr>
            <w:r>
              <w:t xml:space="preserve">Alt 2: UE may report it is applicable, and UE assume the </w:t>
            </w:r>
            <w:r>
              <w:rPr>
                <w:rFonts w:hint="eastAsia" w:eastAsia="等线"/>
                <w:i/>
                <w:iCs/>
                <w:lang w:eastAsia="zh-CN"/>
              </w:rPr>
              <w:t>similar</w:t>
            </w:r>
            <w:r>
              <w:rPr>
                <w:rFonts w:hint="eastAsia" w:eastAsia="等线"/>
                <w:lang w:eastAsia="zh-CN"/>
              </w:rPr>
              <w:t xml:space="preserve"> </w:t>
            </w:r>
            <w:r>
              <w:rPr>
                <w:rFonts w:eastAsia="Times New Roman"/>
                <w:lang w:eastAsia="zh-CN"/>
              </w:rPr>
              <w:t xml:space="preserve">properties of a DL Tx beam or beam set/list for Set A/Set B associated with </w:t>
            </w:r>
            <w:r>
              <w:t>in the same cell.</w:t>
            </w:r>
          </w:p>
          <w:p>
            <w:pPr>
              <w:pStyle w:val="133"/>
              <w:numPr>
                <w:ilvl w:val="3"/>
                <w:numId w:val="27"/>
              </w:numPr>
              <w:overflowPunct w:val="0"/>
              <w:autoSpaceDE w:val="0"/>
              <w:autoSpaceDN w:val="0"/>
              <w:adjustRightInd w:val="0"/>
              <w:snapToGrid w:val="0"/>
              <w:spacing w:before="0"/>
              <w:ind w:leftChars="0"/>
              <w:textAlignment w:val="baseline"/>
            </w:pPr>
            <w:r>
              <w:t xml:space="preserve">Alt 3: UE may report it is applicable, but UE cannot assume anything. </w:t>
            </w:r>
          </w:p>
          <w:p>
            <w:pPr>
              <w:pStyle w:val="133"/>
              <w:numPr>
                <w:ilvl w:val="0"/>
                <w:numId w:val="27"/>
              </w:numPr>
              <w:overflowPunct w:val="0"/>
              <w:autoSpaceDE w:val="0"/>
              <w:autoSpaceDN w:val="0"/>
              <w:adjustRightInd w:val="0"/>
              <w:snapToGrid w:val="0"/>
              <w:spacing w:before="0"/>
              <w:ind w:leftChars="0"/>
              <w:textAlignment w:val="baseline"/>
              <w:rPr>
                <w:rFonts w:ascii="Times New Roman" w:hAnsi="Times New Roman" w:eastAsiaTheme="minorEastAsia"/>
                <w:b/>
                <w:lang w:eastAsia="zh-CN"/>
              </w:rPr>
            </w:pPr>
            <w:r>
              <w:t xml:space="preserve">Note: The supported cases/alternatives can be up to UE capability. </w:t>
            </w:r>
          </w:p>
          <w:p>
            <w:pPr>
              <w:pStyle w:val="133"/>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b/>
                <w:lang w:val="en-US" w:eastAsia="zh-CN"/>
              </w:rPr>
            </w:pPr>
          </w:p>
        </w:tc>
      </w:tr>
    </w:tbl>
    <w:p>
      <w:pPr>
        <w:pStyle w:val="133"/>
        <w:adjustRightInd w:val="0"/>
        <w:snapToGrid w:val="0"/>
        <w:spacing w:before="0"/>
        <w:ind w:left="0" w:leftChars="0" w:firstLine="0"/>
        <w:jc w:val="both"/>
        <w:rPr>
          <w:rFonts w:ascii="Times New Roman" w:hAnsi="Times New Roman" w:eastAsiaTheme="minorEastAsia"/>
          <w:b/>
          <w:lang w:val="en-US" w:eastAsia="zh-CN"/>
        </w:rPr>
      </w:pPr>
    </w:p>
    <w:bookmarkEnd w:id="29"/>
    <w:p>
      <w:pPr>
        <w:pStyle w:val="133"/>
        <w:adjustRightInd w:val="0"/>
        <w:snapToGrid w:val="0"/>
        <w:spacing w:before="0"/>
        <w:ind w:left="0" w:leftChars="0" w:firstLine="0"/>
        <w:jc w:val="both"/>
        <w:rPr>
          <w:rFonts w:eastAsiaTheme="minorEastAsia"/>
          <w:lang w:eastAsia="zh-CN"/>
        </w:rPr>
      </w:pPr>
      <w:r>
        <w:rPr>
          <w:rFonts w:ascii="Times New Roman" w:hAnsi="Times New Roman" w:eastAsiaTheme="minorEastAsia"/>
          <w:bCs/>
          <w:lang w:val="en-US" w:eastAsia="zh-CN"/>
        </w:rPr>
        <w:t>I</w:t>
      </w:r>
      <w:r>
        <w:rPr>
          <w:rFonts w:hint="eastAsia" w:ascii="Times New Roman" w:hAnsi="Times New Roman" w:eastAsiaTheme="minorEastAsia"/>
          <w:bCs/>
          <w:lang w:val="en-US" w:eastAsia="zh-CN"/>
        </w:rPr>
        <w:t xml:space="preserve">n Case1, the </w:t>
      </w:r>
      <w:r>
        <w:rPr>
          <w:rFonts w:ascii="Times New Roman" w:hAnsi="Times New Roman" w:eastAsiaTheme="minorEastAsia"/>
          <w:bCs/>
          <w:lang w:val="en-US" w:eastAsia="zh-CN"/>
        </w:rPr>
        <w:t>associate</w:t>
      </w:r>
      <w:r>
        <w:rPr>
          <w:rFonts w:hint="eastAsia" w:ascii="Times New Roman" w:hAnsi="Times New Roman" w:eastAsiaTheme="minorEastAsia"/>
          <w:bCs/>
          <w:lang w:val="en-US" w:eastAsia="zh-CN"/>
        </w:rPr>
        <w:t xml:space="preserve">d id is configured for data collection. </w:t>
      </w:r>
      <w:r>
        <w:rPr>
          <w:rFonts w:ascii="Times New Roman" w:hAnsi="Times New Roman" w:eastAsiaTheme="minorEastAsia"/>
          <w:bCs/>
          <w:lang w:val="en-US" w:eastAsia="zh-CN"/>
        </w:rPr>
        <w:t>T</w:t>
      </w:r>
      <w:r>
        <w:rPr>
          <w:rFonts w:hint="eastAsia" w:ascii="Times New Roman" w:hAnsi="Times New Roman" w:eastAsiaTheme="minorEastAsia"/>
          <w:bCs/>
          <w:lang w:val="en-US" w:eastAsia="zh-CN"/>
        </w:rPr>
        <w:t xml:space="preserve">he associated id can either be configured </w:t>
      </w:r>
      <w:r>
        <w:rPr>
          <w:rFonts w:ascii="Times New Roman" w:hAnsi="Times New Roman" w:eastAsiaTheme="minorEastAsia"/>
          <w:bCs/>
          <w:lang w:val="en-US" w:eastAsia="zh-CN"/>
        </w:rPr>
        <w:t>for the</w:t>
      </w:r>
      <w:r>
        <w:rPr>
          <w:rFonts w:hint="eastAsia" w:ascii="Times New Roman" w:hAnsi="Times New Roman" w:eastAsiaTheme="minorEastAsia"/>
          <w:bCs/>
          <w:lang w:val="en-US" w:eastAsia="zh-CN"/>
        </w:rPr>
        <w:t xml:space="preserve"> inference or not. </w:t>
      </w:r>
      <w:r>
        <w:rPr>
          <w:rFonts w:ascii="Times New Roman" w:hAnsi="Times New Roman" w:eastAsiaTheme="minorEastAsia"/>
          <w:bCs/>
          <w:lang w:val="en-US" w:eastAsia="zh-CN"/>
        </w:rPr>
        <w:t>W</w:t>
      </w:r>
      <w:r>
        <w:rPr>
          <w:rFonts w:hint="eastAsia" w:ascii="Times New Roman" w:hAnsi="Times New Roman" w:eastAsiaTheme="minorEastAsia"/>
          <w:bCs/>
          <w:lang w:val="en-US" w:eastAsia="zh-CN"/>
        </w:rPr>
        <w:t xml:space="preserve">hen the associated id is configured in the inference configuration and the associated is matched </w:t>
      </w:r>
      <w:r>
        <w:rPr>
          <w:rFonts w:ascii="Times New Roman" w:hAnsi="Times New Roman" w:eastAsiaTheme="minorEastAsia"/>
          <w:bCs/>
          <w:lang w:val="en-US" w:eastAsia="zh-CN"/>
        </w:rPr>
        <w:t>with</w:t>
      </w:r>
      <w:r>
        <w:rPr>
          <w:rFonts w:hint="eastAsia" w:ascii="Times New Roman" w:hAnsi="Times New Roman" w:eastAsiaTheme="minorEastAsia"/>
          <w:bCs/>
          <w:lang w:val="en-US" w:eastAsia="zh-CN"/>
        </w:rPr>
        <w:t xml:space="preserve"> the one for the data collection, then the UE </w:t>
      </w:r>
      <w:r>
        <w:rPr>
          <w:rFonts w:eastAsia="Times New Roman"/>
        </w:rPr>
        <w:t xml:space="preserve">may </w:t>
      </w:r>
      <w:r>
        <w:rPr>
          <w:rFonts w:hint="eastAsia" w:ascii="Times New Roman" w:hAnsi="Times New Roman" w:eastAsiaTheme="minorEastAsia"/>
          <w:bCs/>
          <w:lang w:val="en-US" w:eastAsia="zh-CN"/>
        </w:rPr>
        <w:t xml:space="preserve">assume the </w:t>
      </w:r>
      <w:r>
        <w:rPr>
          <w:rFonts w:hint="eastAsia" w:eastAsia="等线"/>
          <w:lang w:eastAsia="zh-CN"/>
        </w:rPr>
        <w:t xml:space="preserve">similar </w:t>
      </w:r>
      <w:r>
        <w:rPr>
          <w:rFonts w:eastAsia="Times New Roman"/>
          <w:lang w:eastAsia="zh-CN"/>
        </w:rPr>
        <w:t xml:space="preserve">properties </w:t>
      </w:r>
      <w:r>
        <w:rPr>
          <w:rFonts w:eastAsia="Times New Roman"/>
        </w:rPr>
        <w:t>of a DL Tx beam or beam set/list</w:t>
      </w:r>
      <w:r>
        <w:rPr>
          <w:rFonts w:hint="eastAsia" w:eastAsiaTheme="minorEastAsia"/>
          <w:lang w:eastAsia="zh-CN"/>
        </w:rPr>
        <w:t xml:space="preserve">. </w:t>
      </w:r>
      <w:r>
        <w:rPr>
          <w:rFonts w:eastAsiaTheme="minorEastAsia"/>
          <w:lang w:eastAsia="zh-CN"/>
        </w:rPr>
        <w:t>B</w:t>
      </w:r>
      <w:r>
        <w:rPr>
          <w:rFonts w:hint="eastAsia" w:eastAsiaTheme="minorEastAsia"/>
          <w:lang w:eastAsia="zh-CN"/>
        </w:rPr>
        <w:t>ut when the associated id is not configured for inference, it is also possible for UE to assume that the model can work under current gNB</w:t>
      </w:r>
      <w:r>
        <w:rPr>
          <w:rFonts w:eastAsiaTheme="minorEastAsia"/>
          <w:lang w:eastAsia="zh-CN"/>
        </w:rPr>
        <w:t>’</w:t>
      </w:r>
      <w:r>
        <w:rPr>
          <w:rFonts w:hint="eastAsia" w:eastAsiaTheme="minorEastAsia"/>
          <w:lang w:eastAsia="zh-CN"/>
        </w:rPr>
        <w:t xml:space="preserve">s </w:t>
      </w:r>
      <w:r>
        <w:rPr>
          <w:rFonts w:eastAsiaTheme="minorEastAsia"/>
          <w:lang w:eastAsia="zh-CN"/>
        </w:rPr>
        <w:t>additional</w:t>
      </w:r>
      <w:r>
        <w:rPr>
          <w:rFonts w:hint="eastAsia" w:eastAsiaTheme="minorEastAsia"/>
          <w:lang w:eastAsia="zh-CN"/>
        </w:rPr>
        <w:t xml:space="preserve"> conditions. UE determines whether the model can work depending on the </w:t>
      </w:r>
      <w:r>
        <w:rPr>
          <w:rFonts w:eastAsiaTheme="minorEastAsia"/>
          <w:lang w:eastAsia="zh-CN"/>
        </w:rPr>
        <w:t>configuration</w:t>
      </w:r>
      <w:r>
        <w:rPr>
          <w:rFonts w:hint="eastAsia" w:eastAsiaTheme="minorEastAsia"/>
          <w:lang w:eastAsia="zh-CN"/>
        </w:rPr>
        <w:t xml:space="preserve"> information and the UE side additional conditions (e.g. battery status, memory status). </w:t>
      </w:r>
      <w:r>
        <w:rPr>
          <w:rFonts w:eastAsiaTheme="minorEastAsia"/>
          <w:lang w:eastAsia="zh-CN"/>
        </w:rPr>
        <w:t>A</w:t>
      </w:r>
      <w:r>
        <w:rPr>
          <w:rFonts w:hint="eastAsia" w:eastAsiaTheme="minorEastAsia"/>
          <w:lang w:eastAsia="zh-CN"/>
        </w:rPr>
        <w:t xml:space="preserve">lso concluded by RAN2 </w:t>
      </w:r>
      <w:r>
        <w:rPr>
          <w:rFonts w:hint="eastAsia" w:eastAsiaTheme="minorEastAsia"/>
          <w:lang w:val="en-US" w:eastAsia="zh-CN"/>
        </w:rPr>
        <w:t xml:space="preserve">reply LS </w:t>
      </w:r>
      <w:r>
        <w:rPr>
          <w:rFonts w:hint="eastAsia" w:eastAsiaTheme="minorEastAsia"/>
          <w:lang w:eastAsia="zh-CN"/>
        </w:rPr>
        <w:t xml:space="preserve">that, </w:t>
      </w:r>
      <w:r>
        <w:rPr>
          <w:rFonts w:hint="eastAsia" w:ascii="Times New Roman" w:hAnsi="Times New Roman" w:eastAsia="宋体"/>
          <w:lang w:val="en-US" w:eastAsia="zh-CN"/>
        </w:rPr>
        <w:t>a</w:t>
      </w:r>
      <w:r>
        <w:rPr>
          <w:rFonts w:ascii="Times New Roman" w:hAnsi="Times New Roman"/>
        </w:rPr>
        <w:t>pplicable functionalities refer to functionalities that the UE is ready to apply for inference</w:t>
      </w:r>
      <w:r>
        <w:rPr>
          <w:rFonts w:hint="eastAsia" w:ascii="Times New Roman" w:hAnsi="Times New Roman" w:eastAsiaTheme="minorEastAsia"/>
          <w:lang w:eastAsia="zh-CN"/>
        </w:rPr>
        <w:t xml:space="preserve">. </w:t>
      </w:r>
      <w:r>
        <w:rPr>
          <w:rFonts w:ascii="Times New Roman" w:hAnsi="Times New Roman" w:eastAsiaTheme="minorEastAsia"/>
          <w:lang w:eastAsia="zh-CN"/>
        </w:rPr>
        <w:t>Whether</w:t>
      </w:r>
      <w:r>
        <w:rPr>
          <w:rFonts w:hint="eastAsia" w:ascii="Times New Roman" w:hAnsi="Times New Roman" w:eastAsiaTheme="minorEastAsia"/>
          <w:lang w:eastAsia="zh-CN"/>
        </w:rPr>
        <w:t xml:space="preserve"> the functionalities are </w:t>
      </w:r>
      <w:r>
        <w:rPr>
          <w:rFonts w:ascii="Times New Roman" w:hAnsi="Times New Roman" w:eastAsiaTheme="minorEastAsia"/>
          <w:lang w:eastAsia="zh-CN"/>
        </w:rPr>
        <w:t>applicable</w:t>
      </w:r>
      <w:r>
        <w:rPr>
          <w:rFonts w:hint="eastAsia" w:ascii="Times New Roman" w:hAnsi="Times New Roman" w:eastAsiaTheme="minorEastAsia"/>
          <w:lang w:eastAsia="zh-CN"/>
        </w:rPr>
        <w:t xml:space="preserve"> or not is not related to </w:t>
      </w:r>
      <w:r>
        <w:rPr>
          <w:rFonts w:ascii="Times New Roman" w:hAnsi="Times New Roman" w:eastAsiaTheme="minorEastAsia"/>
          <w:lang w:eastAsia="zh-CN"/>
        </w:rPr>
        <w:t>the</w:t>
      </w:r>
      <w:r>
        <w:rPr>
          <w:rFonts w:hint="eastAsia" w:ascii="Times New Roman" w:hAnsi="Times New Roman" w:eastAsiaTheme="minorEastAsia"/>
          <w:lang w:eastAsia="zh-CN"/>
        </w:rPr>
        <w:t xml:space="preserve"> associated id. </w:t>
      </w:r>
    </w:p>
    <w:p>
      <w:pPr>
        <w:pStyle w:val="133"/>
        <w:adjustRightInd w:val="0"/>
        <w:snapToGrid w:val="0"/>
        <w:spacing w:before="0"/>
        <w:ind w:left="0" w:leftChars="0" w:firstLine="0"/>
        <w:jc w:val="both"/>
        <w:rPr>
          <w:rFonts w:eastAsiaTheme="minorEastAsia"/>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overflowPunct w:val="0"/>
              <w:autoSpaceDE w:val="0"/>
              <w:autoSpaceDN w:val="0"/>
              <w:adjustRightInd w:val="0"/>
              <w:ind w:left="0" w:hanging="3"/>
              <w:textAlignment w:val="baseline"/>
              <w:rPr>
                <w:rFonts w:ascii="Times New Roman" w:hAnsi="Times New Roman" w:eastAsiaTheme="minorEastAsia"/>
                <w:lang w:val="en-US" w:eastAsia="zh-CN"/>
              </w:rPr>
            </w:pPr>
            <w:r>
              <w:rPr>
                <w:rFonts w:ascii="Times New Roman" w:hAnsi="Times New Roman"/>
              </w:rPr>
              <w:t>RA</w:t>
            </w:r>
            <w:r>
              <w:rPr>
                <w:rFonts w:ascii="Times New Roman" w:hAnsi="Times New Roman" w:eastAsiaTheme="minorEastAsia"/>
                <w:lang w:val="en-US" w:eastAsia="zh-CN"/>
              </w:rPr>
              <w:t>N2 agreed the following understandings on terminologies: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pPr>
                    <w:pStyle w:val="147"/>
                    <w:overflowPunct w:val="0"/>
                    <w:autoSpaceDE w:val="0"/>
                    <w:autoSpaceDN w:val="0"/>
                    <w:adjustRightInd w:val="0"/>
                    <w:snapToGrid w:val="0"/>
                    <w:spacing w:before="0"/>
                    <w:ind w:left="0" w:firstLine="0"/>
                    <w:textAlignment w:val="baseline"/>
                    <w:rPr>
                      <w:rFonts w:ascii="Times New Roman" w:hAnsi="Times New Roman"/>
                    </w:rPr>
                  </w:pPr>
                  <w:r>
                    <w:rPr>
                      <w:rFonts w:ascii="Times New Roman" w:hAnsi="Times New Roman"/>
                      <w:b/>
                      <w:bCs/>
                    </w:rPr>
                    <w:t>Supported functionalities</w:t>
                  </w:r>
                  <w:r>
                    <w:rPr>
                      <w:rFonts w:ascii="Times New Roman" w:hAnsi="Times New Roman"/>
                    </w:rPr>
                    <w:t xml:space="preserve"> refer to functionalities that UE can indicate by using UE capability information (via RRC/LPP signalling)</w:t>
                  </w:r>
                </w:p>
                <w:p>
                  <w:pPr>
                    <w:pStyle w:val="147"/>
                    <w:overflowPunct w:val="0"/>
                    <w:autoSpaceDE w:val="0"/>
                    <w:autoSpaceDN w:val="0"/>
                    <w:adjustRightInd w:val="0"/>
                    <w:snapToGrid w:val="0"/>
                    <w:spacing w:before="0"/>
                    <w:ind w:left="0" w:firstLine="0"/>
                    <w:textAlignment w:val="baseline"/>
                    <w:rPr>
                      <w:rFonts w:ascii="Times New Roman" w:hAnsi="Times New Roman"/>
                    </w:rPr>
                  </w:pPr>
                  <w:r>
                    <w:rPr>
                      <w:rFonts w:ascii="Times New Roman" w:hAnsi="Times New Roman"/>
                      <w:b/>
                      <w:bCs/>
                    </w:rPr>
                    <w:t>Applicable functionalities</w:t>
                  </w:r>
                  <w:r>
                    <w:rPr>
                      <w:rFonts w:ascii="Times New Roman" w:hAnsi="Times New Roman"/>
                    </w:rPr>
                    <w:t xml:space="preserve"> refer to functionalities that the UE is ready to apply for inference</w:t>
                  </w:r>
                </w:p>
                <w:p>
                  <w:pPr>
                    <w:pStyle w:val="147"/>
                    <w:overflowPunct w:val="0"/>
                    <w:autoSpaceDE w:val="0"/>
                    <w:autoSpaceDN w:val="0"/>
                    <w:adjustRightInd w:val="0"/>
                    <w:snapToGrid w:val="0"/>
                    <w:spacing w:before="0"/>
                    <w:ind w:left="0" w:firstLine="0"/>
                    <w:textAlignment w:val="baseline"/>
                    <w:rPr>
                      <w:rFonts w:ascii="Times New Roman" w:hAnsi="Times New Roman"/>
                    </w:rPr>
                  </w:pPr>
                  <w:r>
                    <w:rPr>
                      <w:rFonts w:ascii="Times New Roman" w:hAnsi="Times New Roman"/>
                      <w:b/>
                      <w:bCs/>
                    </w:rPr>
                    <w:t>Activated functionalities</w:t>
                  </w:r>
                  <w:r>
                    <w:rPr>
                      <w:rFonts w:ascii="Times New Roman" w:hAnsi="Times New Roman"/>
                    </w:rPr>
                    <w:t xml:space="preserve"> refer to functionalities already enabled for performing inference</w:t>
                  </w:r>
                </w:p>
              </w:tc>
            </w:tr>
          </w:tbl>
          <w:p>
            <w:pPr>
              <w:pStyle w:val="133"/>
              <w:overflowPunct w:val="0"/>
              <w:autoSpaceDE w:val="0"/>
              <w:autoSpaceDN w:val="0"/>
              <w:adjustRightInd w:val="0"/>
              <w:snapToGrid w:val="0"/>
              <w:spacing w:before="0"/>
              <w:ind w:left="0" w:leftChars="0" w:firstLine="0"/>
              <w:jc w:val="both"/>
              <w:textAlignment w:val="baseline"/>
              <w:rPr>
                <w:rFonts w:eastAsiaTheme="minorEastAsia"/>
                <w:lang w:eastAsia="zh-CN"/>
              </w:rPr>
            </w:pPr>
          </w:p>
        </w:tc>
      </w:tr>
    </w:tbl>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O</w:t>
      </w:r>
      <w:r>
        <w:rPr>
          <w:rFonts w:hint="eastAsia" w:eastAsiaTheme="minorEastAsia"/>
          <w:b/>
          <w:bCs/>
          <w:lang w:eastAsia="zh-CN"/>
        </w:rPr>
        <w:t xml:space="preserve">bservation </w:t>
      </w:r>
      <w:r>
        <w:rPr>
          <w:rFonts w:hint="eastAsia" w:eastAsiaTheme="minorEastAsia"/>
          <w:b/>
          <w:bCs/>
          <w:lang w:val="en-US" w:eastAsia="zh-CN"/>
        </w:rPr>
        <w:t>2</w:t>
      </w:r>
      <w:r>
        <w:rPr>
          <w:rFonts w:hint="eastAsia" w:eastAsiaTheme="minorEastAsia"/>
          <w:b/>
          <w:bCs/>
          <w:lang w:eastAsia="zh-CN"/>
        </w:rPr>
        <w:t>:</w:t>
      </w:r>
      <w:r>
        <w:rPr>
          <w:rFonts w:hint="eastAsia" w:ascii="Times New Roman" w:hAnsi="Times New Roman" w:eastAsiaTheme="minorEastAsia"/>
          <w:b/>
          <w:bCs/>
          <w:lang w:val="en-US" w:eastAsia="zh-CN"/>
        </w:rPr>
        <w:t xml:space="preserve"> </w:t>
      </w:r>
      <w:r>
        <w:rPr>
          <w:rFonts w:ascii="Times New Roman" w:hAnsi="Times New Roman" w:eastAsiaTheme="minorEastAsia"/>
          <w:b/>
          <w:bCs/>
          <w:lang w:eastAsia="zh-CN"/>
        </w:rPr>
        <w:t>A</w:t>
      </w:r>
      <w:r>
        <w:rPr>
          <w:rFonts w:hint="eastAsia" w:ascii="Times New Roman" w:hAnsi="Times New Roman" w:eastAsiaTheme="minorEastAsia"/>
          <w:b/>
          <w:bCs/>
          <w:lang w:eastAsia="zh-CN"/>
        </w:rPr>
        <w:t>ccording to the definition from RAN2, w</w:t>
      </w:r>
      <w:r>
        <w:rPr>
          <w:rFonts w:ascii="Times New Roman" w:hAnsi="Times New Roman" w:eastAsiaTheme="minorEastAsia"/>
          <w:b/>
          <w:bCs/>
          <w:lang w:eastAsia="zh-CN"/>
        </w:rPr>
        <w:t>hether</w:t>
      </w:r>
      <w:r>
        <w:rPr>
          <w:rFonts w:hint="eastAsia" w:ascii="Times New Roman" w:hAnsi="Times New Roman" w:eastAsiaTheme="minorEastAsia"/>
          <w:b/>
          <w:bCs/>
          <w:lang w:eastAsia="zh-CN"/>
        </w:rPr>
        <w:t xml:space="preserve"> the functionalities are </w:t>
      </w:r>
      <w:r>
        <w:rPr>
          <w:rFonts w:ascii="Times New Roman" w:hAnsi="Times New Roman" w:eastAsiaTheme="minorEastAsia"/>
          <w:b/>
          <w:bCs/>
          <w:lang w:eastAsia="zh-CN"/>
        </w:rPr>
        <w:t>applicable</w:t>
      </w:r>
      <w:r>
        <w:rPr>
          <w:rFonts w:hint="eastAsia" w:ascii="Times New Roman" w:hAnsi="Times New Roman" w:eastAsiaTheme="minorEastAsia"/>
          <w:b/>
          <w:bCs/>
          <w:lang w:eastAsia="zh-CN"/>
        </w:rPr>
        <w:t xml:space="preserve"> or not is not related to </w:t>
      </w:r>
      <w:r>
        <w:rPr>
          <w:rFonts w:ascii="Times New Roman" w:hAnsi="Times New Roman" w:eastAsiaTheme="minorEastAsia"/>
          <w:b/>
          <w:bCs/>
          <w:lang w:eastAsia="zh-CN"/>
        </w:rPr>
        <w:t>the</w:t>
      </w:r>
      <w:r>
        <w:rPr>
          <w:rFonts w:hint="eastAsia" w:ascii="Times New Roman" w:hAnsi="Times New Roman" w:eastAsiaTheme="minorEastAsia"/>
          <w:b/>
          <w:bCs/>
          <w:lang w:eastAsia="zh-CN"/>
        </w:rPr>
        <w:t xml:space="preserve"> associated id.</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lang w:eastAsia="zh-CN"/>
        </w:rPr>
      </w:pPr>
      <w:r>
        <w:rPr>
          <w:rFonts w:eastAsiaTheme="minorEastAsia"/>
          <w:lang w:eastAsia="zh-CN"/>
        </w:rPr>
        <w:t>T</w:t>
      </w:r>
      <w:r>
        <w:rPr>
          <w:rFonts w:hint="eastAsia" w:eastAsiaTheme="minorEastAsia"/>
          <w:lang w:eastAsia="zh-CN"/>
        </w:rPr>
        <w:t xml:space="preserve">hen when the associated id is not configured for </w:t>
      </w:r>
      <w:r>
        <w:rPr>
          <w:rFonts w:eastAsiaTheme="minorEastAsia"/>
          <w:lang w:eastAsia="zh-CN"/>
        </w:rPr>
        <w:t>inference</w:t>
      </w:r>
      <w:r>
        <w:rPr>
          <w:rFonts w:hint="eastAsia" w:eastAsiaTheme="minorEastAsia"/>
          <w:lang w:eastAsia="zh-CN"/>
        </w:rPr>
        <w:t xml:space="preserve">, UE can still determine </w:t>
      </w:r>
      <w:r>
        <w:rPr>
          <w:rFonts w:eastAsiaTheme="minorEastAsia"/>
          <w:lang w:eastAsia="zh-CN"/>
        </w:rPr>
        <w:t>whether</w:t>
      </w:r>
      <w:r>
        <w:rPr>
          <w:rFonts w:hint="eastAsia" w:eastAsiaTheme="minorEastAsia"/>
          <w:lang w:eastAsia="zh-CN"/>
        </w:rPr>
        <w:t xml:space="preserve"> the model is applicable or not. UE can either report the mode is applicable or not </w:t>
      </w:r>
      <w:r>
        <w:rPr>
          <w:rFonts w:eastAsiaTheme="minorEastAsia"/>
          <w:lang w:eastAsia="zh-CN"/>
        </w:rPr>
        <w:t>applicable</w:t>
      </w:r>
      <w:r>
        <w:rPr>
          <w:rFonts w:hint="eastAsia" w:eastAsiaTheme="minorEastAsia"/>
          <w:lang w:eastAsia="zh-CN"/>
        </w:rPr>
        <w:t xml:space="preserve">. </w:t>
      </w:r>
      <w:r>
        <w:rPr>
          <w:rFonts w:eastAsiaTheme="minorEastAsia"/>
          <w:lang w:eastAsia="zh-CN"/>
        </w:rPr>
        <w:t>W</w:t>
      </w:r>
      <w:r>
        <w:rPr>
          <w:rFonts w:hint="eastAsia" w:eastAsiaTheme="minorEastAsia"/>
          <w:lang w:eastAsia="zh-CN"/>
        </w:rPr>
        <w:t xml:space="preserve">hen UE report it is applicable, it can </w:t>
      </w:r>
      <w:r>
        <w:rPr>
          <w:rFonts w:eastAsiaTheme="minorEastAsia"/>
          <w:lang w:eastAsia="zh-CN"/>
        </w:rPr>
        <w:t>maintain</w:t>
      </w:r>
      <w:r>
        <w:rPr>
          <w:rFonts w:hint="eastAsia" w:eastAsiaTheme="minorEastAsia"/>
          <w:lang w:eastAsia="zh-CN"/>
        </w:rPr>
        <w:t xml:space="preserve"> the assumption of gNB</w:t>
      </w:r>
      <w:r>
        <w:rPr>
          <w:rFonts w:eastAsiaTheme="minorEastAsia"/>
          <w:lang w:eastAsia="zh-CN"/>
        </w:rPr>
        <w:t>’</w:t>
      </w:r>
      <w:r>
        <w:rPr>
          <w:rFonts w:hint="eastAsia" w:eastAsiaTheme="minorEastAsia"/>
          <w:lang w:eastAsia="zh-CN"/>
        </w:rPr>
        <w:t xml:space="preserve">s </w:t>
      </w:r>
      <w:r>
        <w:rPr>
          <w:rFonts w:eastAsiaTheme="minorEastAsia"/>
          <w:lang w:eastAsia="zh-CN"/>
        </w:rPr>
        <w:t>additional</w:t>
      </w:r>
      <w:r>
        <w:rPr>
          <w:rFonts w:hint="eastAsia" w:eastAsiaTheme="minorEastAsia"/>
          <w:lang w:eastAsia="zh-CN"/>
        </w:rPr>
        <w:t xml:space="preserve"> conditions as </w:t>
      </w:r>
      <w:r>
        <w:rPr>
          <w:rFonts w:eastAsiaTheme="minorEastAsia"/>
          <w:lang w:eastAsia="zh-CN"/>
        </w:rPr>
        <w:t>that</w:t>
      </w:r>
      <w:r>
        <w:rPr>
          <w:rFonts w:hint="eastAsia" w:eastAsiaTheme="minorEastAsia"/>
          <w:lang w:eastAsia="zh-CN"/>
        </w:rPr>
        <w:t xml:space="preserve"> for data collection. </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21</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configured for data collection</w:t>
      </w:r>
      <w:r>
        <w:rPr>
          <w:rFonts w:hint="eastAsia" w:eastAsiaTheme="minorEastAsia"/>
          <w:b/>
          <w:bCs/>
          <w:lang w:eastAsia="zh-CN"/>
        </w:rPr>
        <w:t xml:space="preserve"> but not configured for </w:t>
      </w:r>
      <w:r>
        <w:rPr>
          <w:rFonts w:eastAsiaTheme="minorEastAsia"/>
          <w:b/>
          <w:bCs/>
          <w:lang w:eastAsia="zh-CN"/>
        </w:rPr>
        <w:t>inference</w:t>
      </w:r>
      <w:r>
        <w:rPr>
          <w:rFonts w:hint="eastAsia" w:eastAsiaTheme="minorEastAsia"/>
          <w:b/>
          <w:bCs/>
          <w:lang w:eastAsia="zh-CN"/>
        </w:rPr>
        <w:t xml:space="preserve"> (Case 1-1),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pPr>
        <w:pStyle w:val="133"/>
        <w:adjustRightInd w:val="0"/>
        <w:snapToGrid w:val="0"/>
        <w:spacing w:before="0"/>
        <w:ind w:left="0" w:leftChars="0" w:firstLine="0"/>
        <w:jc w:val="both"/>
        <w:rPr>
          <w:rFonts w:eastAsiaTheme="minorEastAsia"/>
          <w:b/>
          <w:bCs/>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roposal 2</w:t>
      </w:r>
      <w:r>
        <w:rPr>
          <w:rFonts w:hint="eastAsia" w:eastAsiaTheme="minorEastAsia"/>
          <w:b/>
          <w:bCs/>
          <w:lang w:val="en-US" w:eastAsia="zh-CN"/>
        </w:rPr>
        <w:t>2</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configured for data collection</w:t>
      </w:r>
      <w:r>
        <w:rPr>
          <w:rFonts w:hint="eastAsia" w:eastAsiaTheme="minorEastAsia"/>
          <w:b/>
          <w:bCs/>
          <w:lang w:eastAsia="zh-CN"/>
        </w:rPr>
        <w:t xml:space="preserve"> but not configured for </w:t>
      </w:r>
      <w:r>
        <w:rPr>
          <w:rFonts w:eastAsiaTheme="minorEastAsia"/>
          <w:b/>
          <w:bCs/>
          <w:lang w:eastAsia="zh-CN"/>
        </w:rPr>
        <w:t>inference</w:t>
      </w:r>
      <w:r>
        <w:rPr>
          <w:rFonts w:hint="eastAsia" w:eastAsiaTheme="minorEastAsia"/>
          <w:b/>
          <w:bCs/>
          <w:lang w:eastAsia="zh-CN"/>
        </w:rPr>
        <w:t xml:space="preserve"> (Case 1-1), the UE can report it is </w:t>
      </w:r>
      <w:r>
        <w:rPr>
          <w:rFonts w:eastAsiaTheme="minorEastAsia"/>
          <w:b/>
          <w:bCs/>
          <w:lang w:eastAsia="zh-CN"/>
        </w:rPr>
        <w:t>applicable</w:t>
      </w:r>
      <w:r>
        <w:rPr>
          <w:rFonts w:hint="eastAsia" w:eastAsiaTheme="minorEastAsia"/>
          <w:b/>
          <w:bCs/>
          <w:lang w:eastAsia="zh-CN"/>
        </w:rPr>
        <w:t xml:space="preserve"> and have the same assumption of gNB</w:t>
      </w:r>
      <w:r>
        <w:rPr>
          <w:rFonts w:eastAsiaTheme="minorEastAsia"/>
          <w:b/>
          <w:bCs/>
          <w:lang w:eastAsia="zh-CN"/>
        </w:rPr>
        <w:t>’</w:t>
      </w:r>
      <w:r>
        <w:rPr>
          <w:rFonts w:hint="eastAsia" w:eastAsiaTheme="minorEastAsia"/>
          <w:b/>
          <w:bCs/>
          <w:lang w:eastAsia="zh-CN"/>
        </w:rPr>
        <w:t>s additional conditions as that for data collections.</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lang w:eastAsia="zh-CN"/>
        </w:rPr>
      </w:pPr>
      <w:r>
        <w:rPr>
          <w:rFonts w:eastAsiaTheme="minorEastAsia"/>
          <w:lang w:eastAsia="zh-CN"/>
        </w:rPr>
        <w:t>W</w:t>
      </w:r>
      <w:r>
        <w:rPr>
          <w:rFonts w:hint="eastAsia" w:eastAsiaTheme="minorEastAsia"/>
          <w:lang w:eastAsia="zh-CN"/>
        </w:rPr>
        <w:t xml:space="preserve">hen the associated ID is not configured for data collection, UE can either report the feature is supported or not in Case 2. </w:t>
      </w:r>
      <w:r>
        <w:rPr>
          <w:rFonts w:eastAsiaTheme="minorEastAsia"/>
          <w:lang w:eastAsia="zh-CN"/>
        </w:rPr>
        <w:t>I</w:t>
      </w:r>
      <w:r>
        <w:rPr>
          <w:rFonts w:hint="eastAsia" w:eastAsiaTheme="minorEastAsia"/>
          <w:lang w:eastAsia="zh-CN"/>
        </w:rPr>
        <w:t xml:space="preserve">f the UE can support </w:t>
      </w:r>
      <w:r>
        <w:rPr>
          <w:rFonts w:eastAsiaTheme="minorEastAsia"/>
          <w:lang w:eastAsia="zh-CN"/>
        </w:rPr>
        <w:t>the</w:t>
      </w:r>
      <w:r>
        <w:rPr>
          <w:rFonts w:hint="eastAsia" w:eastAsiaTheme="minorEastAsia"/>
          <w:lang w:eastAsia="zh-CN"/>
        </w:rPr>
        <w:t xml:space="preserve"> Case 2 and the associated id is not configured for inference, the UE can still report it is </w:t>
      </w:r>
      <w:r>
        <w:rPr>
          <w:rFonts w:eastAsiaTheme="minorEastAsia"/>
          <w:lang w:eastAsia="zh-CN"/>
        </w:rPr>
        <w:t>applicable</w:t>
      </w:r>
      <w:r>
        <w:rPr>
          <w:rFonts w:hint="eastAsia" w:eastAsiaTheme="minorEastAsia"/>
          <w:lang w:eastAsia="zh-CN"/>
        </w:rPr>
        <w:t xml:space="preserve"> or not applicable. </w:t>
      </w:r>
      <w:r>
        <w:rPr>
          <w:rFonts w:eastAsiaTheme="minorEastAsia"/>
          <w:lang w:eastAsia="zh-CN"/>
        </w:rPr>
        <w:t>W</w:t>
      </w:r>
      <w:r>
        <w:rPr>
          <w:rFonts w:hint="eastAsia" w:eastAsiaTheme="minorEastAsia"/>
          <w:lang w:eastAsia="zh-CN"/>
        </w:rPr>
        <w:t xml:space="preserve">hen the UE report the model is applicable, UE can assume the same </w:t>
      </w:r>
      <w:r>
        <w:rPr>
          <w:rFonts w:eastAsiaTheme="minorEastAsia"/>
          <w:lang w:eastAsia="zh-CN"/>
        </w:rPr>
        <w:t>properties</w:t>
      </w:r>
      <w:r>
        <w:rPr>
          <w:rFonts w:hint="eastAsia" w:eastAsiaTheme="minorEastAsia"/>
          <w:lang w:eastAsia="zh-CN"/>
        </w:rPr>
        <w:t xml:space="preserve"> as for training. </w:t>
      </w:r>
      <w:r>
        <w:rPr>
          <w:rFonts w:eastAsiaTheme="minorEastAsia"/>
          <w:lang w:eastAsia="zh-CN"/>
        </w:rPr>
        <w:t>N</w:t>
      </w:r>
      <w:r>
        <w:rPr>
          <w:rFonts w:hint="eastAsia" w:eastAsiaTheme="minorEastAsia"/>
          <w:lang w:eastAsia="zh-CN"/>
        </w:rPr>
        <w:t xml:space="preserve">amly, the UE can assume </w:t>
      </w:r>
      <w:r>
        <w:t xml:space="preserve">the </w:t>
      </w:r>
      <w:r>
        <w:rPr>
          <w:rFonts w:hint="eastAsia" w:eastAsia="等线"/>
          <w:i/>
          <w:iCs/>
          <w:lang w:eastAsia="zh-CN"/>
        </w:rPr>
        <w:t>similar</w:t>
      </w:r>
      <w:r>
        <w:rPr>
          <w:rFonts w:hint="eastAsia" w:eastAsia="等线"/>
          <w:lang w:eastAsia="zh-CN"/>
        </w:rPr>
        <w:t xml:space="preserve"> </w:t>
      </w:r>
      <w:r>
        <w:rPr>
          <w:rFonts w:eastAsia="Times New Roman"/>
          <w:lang w:eastAsia="zh-CN"/>
        </w:rPr>
        <w:t xml:space="preserve">properties of a DL Tx beam or beam set/list for Set A/Set B associated with </w:t>
      </w:r>
      <w:r>
        <w:t>in the same cell.</w:t>
      </w:r>
      <w:r>
        <w:rPr>
          <w:rFonts w:hint="eastAsia" w:eastAsiaTheme="minorEastAsia"/>
          <w:lang w:eastAsia="zh-CN"/>
        </w:rPr>
        <w:t xml:space="preserve"> </w:t>
      </w:r>
      <w:r>
        <w:rPr>
          <w:rFonts w:eastAsiaTheme="minorEastAsia"/>
          <w:lang w:eastAsia="zh-CN"/>
        </w:rPr>
        <w:t>S</w:t>
      </w:r>
      <w:r>
        <w:rPr>
          <w:rFonts w:hint="eastAsia" w:eastAsiaTheme="minorEastAsia"/>
          <w:lang w:eastAsia="zh-CN"/>
        </w:rPr>
        <w:t xml:space="preserve">ince there is no associated id for data collection and inference </w:t>
      </w:r>
      <w:r>
        <w:rPr>
          <w:rFonts w:eastAsiaTheme="minorEastAsia"/>
          <w:lang w:eastAsia="zh-CN"/>
        </w:rPr>
        <w:t>configuration</w:t>
      </w:r>
      <w:r>
        <w:rPr>
          <w:rFonts w:hint="eastAsia" w:eastAsiaTheme="minorEastAsia"/>
          <w:lang w:eastAsia="zh-CN"/>
        </w:rPr>
        <w:t xml:space="preserve">, there </w:t>
      </w:r>
      <w:r>
        <w:rPr>
          <w:rFonts w:eastAsiaTheme="minorEastAsia"/>
          <w:lang w:eastAsia="zh-CN"/>
        </w:rPr>
        <w:t>could</w:t>
      </w:r>
      <w:r>
        <w:rPr>
          <w:rFonts w:hint="eastAsia" w:eastAsiaTheme="minorEastAsia"/>
          <w:lang w:eastAsia="zh-CN"/>
        </w:rPr>
        <w:t xml:space="preserve"> be a mismatch between the training and </w:t>
      </w:r>
      <w:r>
        <w:rPr>
          <w:rFonts w:eastAsiaTheme="minorEastAsia"/>
          <w:lang w:eastAsia="zh-CN"/>
        </w:rPr>
        <w:t>inference</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 model monitoring can be used to </w:t>
      </w:r>
      <w:r>
        <w:rPr>
          <w:rFonts w:eastAsiaTheme="minorEastAsia"/>
          <w:lang w:eastAsia="zh-CN"/>
        </w:rPr>
        <w:t>solve</w:t>
      </w:r>
      <w:r>
        <w:rPr>
          <w:rFonts w:hint="eastAsia" w:eastAsiaTheme="minorEastAsia"/>
          <w:lang w:eastAsia="zh-CN"/>
        </w:rPr>
        <w:t xml:space="preserve"> the performance issue. </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23</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(Case 2-1),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pPr>
        <w:pStyle w:val="133"/>
        <w:adjustRightInd w:val="0"/>
        <w:snapToGrid w:val="0"/>
        <w:spacing w:before="0"/>
        <w:ind w:left="0" w:leftChars="0" w:firstLine="0"/>
        <w:jc w:val="both"/>
        <w:rPr>
          <w:rFonts w:eastAsiaTheme="minorEastAsia"/>
          <w:b/>
          <w:bCs/>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24</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(Case 2-1), the UE can report it is </w:t>
      </w:r>
      <w:r>
        <w:rPr>
          <w:rFonts w:eastAsiaTheme="minorEastAsia"/>
          <w:b/>
          <w:bCs/>
          <w:lang w:eastAsia="zh-CN"/>
        </w:rPr>
        <w:t>applicable</w:t>
      </w:r>
      <w:r>
        <w:rPr>
          <w:rFonts w:hint="eastAsia" w:eastAsiaTheme="minorEastAsia"/>
          <w:b/>
          <w:bCs/>
          <w:lang w:eastAsia="zh-CN"/>
        </w:rPr>
        <w:t xml:space="preserve"> and have the same assumption of gNB</w:t>
      </w:r>
      <w:r>
        <w:rPr>
          <w:rFonts w:eastAsiaTheme="minorEastAsia"/>
          <w:b/>
          <w:bCs/>
          <w:lang w:eastAsia="zh-CN"/>
        </w:rPr>
        <w:t>’</w:t>
      </w:r>
      <w:r>
        <w:rPr>
          <w:rFonts w:hint="eastAsia" w:eastAsiaTheme="minorEastAsia"/>
          <w:b/>
          <w:bCs/>
          <w:lang w:eastAsia="zh-CN"/>
        </w:rPr>
        <w:t>s additional conditions as that for data collections.</w:t>
      </w:r>
    </w:p>
    <w:p>
      <w:pPr>
        <w:pStyle w:val="133"/>
        <w:adjustRightInd w:val="0"/>
        <w:snapToGrid w:val="0"/>
        <w:spacing w:before="0"/>
        <w:ind w:left="0" w:leftChars="0" w:firstLine="0"/>
        <w:jc w:val="both"/>
        <w:rPr>
          <w:rFonts w:ascii="Times New Roman" w:hAnsi="Times New Roman" w:eastAsiaTheme="minorEastAsia"/>
          <w:b/>
          <w:lang w:val="en-US" w:eastAsia="zh-CN"/>
        </w:rPr>
      </w:pPr>
    </w:p>
    <w:p>
      <w:pPr>
        <w:pStyle w:val="133"/>
        <w:adjustRightInd w:val="0"/>
        <w:snapToGrid w:val="0"/>
        <w:spacing w:before="0"/>
        <w:ind w:left="0" w:leftChars="0" w:firstLine="0"/>
        <w:jc w:val="both"/>
        <w:rPr>
          <w:rFonts w:ascii="Times New Roman" w:hAnsi="Times New Roman" w:eastAsiaTheme="minorEastAsia"/>
          <w:b/>
          <w:lang w:val="en-US" w:eastAsia="zh-CN"/>
        </w:rPr>
      </w:pPr>
      <w:r>
        <w:rPr>
          <w:rFonts w:hint="eastAsia"/>
          <w:lang w:val="en-US" w:eastAsia="zh-CN"/>
        </w:rPr>
        <w:t>RAN1#119 meeting has agreed following option A and/or option B for applicable functionality reporting.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rFonts w:eastAsia="等线"/>
                <w:highlight w:val="green"/>
                <w:lang w:eastAsia="zh-CN"/>
              </w:rPr>
            </w:pPr>
            <w:r>
              <w:rPr>
                <w:rFonts w:eastAsia="等线"/>
                <w:highlight w:val="green"/>
                <w:lang w:eastAsia="zh-CN"/>
              </w:rPr>
              <w:t>Agreement</w:t>
            </w:r>
          </w:p>
          <w:p>
            <w:pPr>
              <w:numPr>
                <w:ilvl w:val="0"/>
                <w:numId w:val="28"/>
              </w:numPr>
              <w:tabs>
                <w:tab w:val="left" w:pos="360"/>
              </w:tabs>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In Step 3, following configurations are provided from NW to UE:</w:t>
            </w:r>
          </w:p>
          <w:p>
            <w:pPr>
              <w:numPr>
                <w:ilvl w:val="1"/>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pPr>
              <w:numPr>
                <w:ilvl w:val="1"/>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 xml:space="preserve">The applicability report is based on A) and/or B) </w:t>
            </w:r>
          </w:p>
          <w:p>
            <w:pPr>
              <w:numPr>
                <w:ilvl w:val="2"/>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 xml:space="preserve">It is up to RAN 2 to design the container </w:t>
            </w:r>
          </w:p>
          <w:p>
            <w:pPr>
              <w:numPr>
                <w:ilvl w:val="2"/>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pPr>
              <w:numPr>
                <w:ilvl w:val="3"/>
                <w:numId w:val="28"/>
              </w:numPr>
              <w:overflowPunct w:val="0"/>
              <w:autoSpaceDE w:val="0"/>
              <w:autoSpaceDN w:val="0"/>
              <w:adjustRightInd w:val="0"/>
              <w:snapToGrid w:val="0"/>
              <w:spacing w:before="0" w:after="0"/>
              <w:textAlignment w:val="baseline"/>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pPr>
              <w:numPr>
                <w:ilvl w:val="2"/>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B) One set or multiple sets of inference related parameters for applicability report only (not for inference)</w:t>
            </w:r>
          </w:p>
          <w:p>
            <w:pPr>
              <w:numPr>
                <w:ilvl w:val="3"/>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rPr>
              <w:t>It is up to RAN2 to design the container.</w:t>
            </w:r>
          </w:p>
          <w:p>
            <w:pPr>
              <w:numPr>
                <w:ilvl w:val="3"/>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pPr>
              <w:numPr>
                <w:ilvl w:val="4"/>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the associated ID</w:t>
            </w:r>
          </w:p>
          <w:p>
            <w:pPr>
              <w:numPr>
                <w:ilvl w:val="5"/>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 xml:space="preserve">Note: this doesn’t imply the associated ID is mandatory </w:t>
            </w:r>
          </w:p>
          <w:p>
            <w:pPr>
              <w:numPr>
                <w:ilvl w:val="4"/>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Set A related information</w:t>
            </w:r>
          </w:p>
          <w:p>
            <w:pPr>
              <w:numPr>
                <w:ilvl w:val="4"/>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Set B related information</w:t>
            </w:r>
          </w:p>
          <w:p>
            <w:pPr>
              <w:numPr>
                <w:ilvl w:val="4"/>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Report content related information </w:t>
            </w:r>
          </w:p>
          <w:p>
            <w:pPr>
              <w:numPr>
                <w:ilvl w:val="4"/>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For BM-Case 2, </w:t>
            </w:r>
          </w:p>
          <w:p>
            <w:pPr>
              <w:numPr>
                <w:ilvl w:val="5"/>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Time instances related information for measurements</w:t>
            </w:r>
          </w:p>
          <w:p>
            <w:pPr>
              <w:numPr>
                <w:ilvl w:val="5"/>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Time instances related information for prediction</w:t>
            </w:r>
          </w:p>
          <w:p>
            <w:pPr>
              <w:numPr>
                <w:ilvl w:val="0"/>
                <w:numId w:val="28"/>
              </w:numPr>
              <w:tabs>
                <w:tab w:val="left" w:pos="360"/>
              </w:tabs>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pPr>
              <w:numPr>
                <w:ilvl w:val="1"/>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FFS on whether/what other information along with the applicability is needed</w:t>
            </w:r>
          </w:p>
          <w:p>
            <w:pPr>
              <w:numPr>
                <w:ilvl w:val="1"/>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pPr>
              <w:numPr>
                <w:ilvl w:val="2"/>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pPr>
              <w:numPr>
                <w:ilvl w:val="2"/>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pPr>
              <w:numPr>
                <w:ilvl w:val="0"/>
                <w:numId w:val="28"/>
              </w:numPr>
              <w:tabs>
                <w:tab w:val="left" w:pos="360"/>
              </w:tabs>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Pr>
                <w:rFonts w:eastAsia="Times New Roman" w:cs="Times"/>
                <w:lang w:eastAsia="zh-CN"/>
              </w:rPr>
              <w:t>, where the associated ID may be configured in CSI framework as working assumption applied.</w:t>
            </w:r>
          </w:p>
          <w:p>
            <w:pPr>
              <w:numPr>
                <w:ilvl w:val="1"/>
                <w:numId w:val="28"/>
              </w:numPr>
              <w:overflowPunct w:val="0"/>
              <w:autoSpaceDE w:val="0"/>
              <w:autoSpaceDN w:val="0"/>
              <w:adjustRightInd w:val="0"/>
              <w:snapToGrid w:val="0"/>
              <w:spacing w:before="0" w:after="0"/>
              <w:textAlignment w:val="baseline"/>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pPr>
              <w:pStyle w:val="133"/>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b/>
                <w:lang w:eastAsia="zh-CN"/>
              </w:rPr>
            </w:pPr>
          </w:p>
        </w:tc>
      </w:tr>
    </w:tbl>
    <w:p>
      <w:pPr>
        <w:pStyle w:val="133"/>
        <w:adjustRightInd w:val="0"/>
        <w:snapToGrid w:val="0"/>
        <w:spacing w:before="0"/>
        <w:ind w:left="0" w:leftChars="0" w:firstLine="0"/>
        <w:jc w:val="both"/>
        <w:rPr>
          <w:rFonts w:ascii="Times New Roman" w:hAnsi="Times New Roman" w:eastAsiaTheme="minorEastAsia"/>
          <w:b/>
          <w:lang w:val="en-US" w:eastAsia="zh-CN"/>
        </w:rPr>
      </w:pPr>
    </w:p>
    <w:bookmarkEnd w:id="28"/>
    <w:p>
      <w:pPr>
        <w:pStyle w:val="133"/>
        <w:adjustRightInd w:val="0"/>
        <w:snapToGrid w:val="0"/>
        <w:spacing w:before="0"/>
        <w:ind w:left="0" w:leftChars="0" w:firstLine="0"/>
        <w:jc w:val="both"/>
        <w:rPr>
          <w:rFonts w:ascii="Times New Roman" w:hAnsi="Times New Roman" w:eastAsia="宋体"/>
          <w:bCs/>
          <w:lang w:val="en-US" w:eastAsia="zh-CN"/>
        </w:rPr>
      </w:pPr>
      <w:r>
        <w:rPr>
          <w:rFonts w:hint="eastAsia" w:ascii="Times New Roman" w:hAnsi="Times New Roman" w:eastAsia="宋体"/>
          <w:bCs/>
          <w:szCs w:val="20"/>
          <w:lang w:val="en-US" w:eastAsia="zh-CN"/>
        </w:rPr>
        <w:t xml:space="preserve">Regarding the configuration location of </w:t>
      </w:r>
      <w:r>
        <w:rPr>
          <w:rFonts w:hint="eastAsia"/>
          <w:bCs/>
          <w:szCs w:val="20"/>
          <w:lang w:val="en-US" w:eastAsia="zh-CN"/>
        </w:rPr>
        <w:t>associated ID</w:t>
      </w:r>
      <w:r>
        <w:rPr>
          <w:rFonts w:hint="eastAsia" w:ascii="Times New Roman" w:hAnsi="Times New Roman" w:eastAsia="宋体"/>
          <w:bCs/>
          <w:lang w:val="en-US" w:eastAsia="zh-CN"/>
        </w:rPr>
        <w:t>, based on reply LS of</w:t>
      </w:r>
      <w:r>
        <w:rPr>
          <w:rFonts w:hint="eastAsia"/>
          <w:bCs/>
          <w:lang w:val="en-US" w:eastAsia="zh-CN"/>
        </w:rPr>
        <w:t xml:space="preserve"> applicable functionality reporting procedure for UE-sided model, </w:t>
      </w:r>
      <w:r>
        <w:rPr>
          <w:rFonts w:hint="eastAsia"/>
          <w:bCs/>
          <w:szCs w:val="20"/>
          <w:lang w:val="en-US" w:eastAsia="zh-CN"/>
        </w:rPr>
        <w:t>associated ID</w:t>
      </w:r>
      <w:r>
        <w:rPr>
          <w:rFonts w:hint="eastAsia" w:ascii="Times New Roman" w:hAnsi="Times New Roman" w:eastAsia="宋体"/>
          <w:bCs/>
          <w:lang w:val="en-US" w:eastAsia="zh-CN"/>
        </w:rPr>
        <w:t xml:space="preserve"> can be part of </w:t>
      </w:r>
      <w:r>
        <w:rPr>
          <w:rFonts w:ascii="Times New Roman" w:hAnsi="Times New Roman"/>
          <w:bCs/>
        </w:rPr>
        <w:t>inference configuration</w:t>
      </w:r>
      <w:r>
        <w:rPr>
          <w:rFonts w:hint="eastAsia" w:ascii="Times New Roman" w:hAnsi="Times New Roman" w:eastAsia="宋体"/>
          <w:bCs/>
          <w:lang w:val="en-US" w:eastAsia="zh-CN"/>
        </w:rPr>
        <w:t xml:space="preserve"> when both </w:t>
      </w:r>
      <w:r>
        <w:rPr>
          <w:rFonts w:hint="eastAsia"/>
          <w:bCs/>
          <w:szCs w:val="20"/>
          <w:lang w:val="en-US" w:eastAsia="zh-CN"/>
        </w:rPr>
        <w:t>associated ID</w:t>
      </w:r>
      <w:r>
        <w:rPr>
          <w:rFonts w:hint="eastAsia" w:ascii="Times New Roman" w:hAnsi="Times New Roman" w:eastAsia="宋体"/>
          <w:bCs/>
          <w:lang w:val="en-US" w:eastAsia="zh-CN"/>
        </w:rPr>
        <w:t xml:space="preserve"> and </w:t>
      </w:r>
      <w:r>
        <w:rPr>
          <w:rFonts w:ascii="Times New Roman" w:hAnsi="Times New Roman"/>
          <w:bCs/>
        </w:rPr>
        <w:t>inference configuration</w:t>
      </w:r>
      <w:r>
        <w:rPr>
          <w:rFonts w:hint="eastAsia" w:ascii="Times New Roman" w:hAnsi="Times New Roman" w:eastAsia="宋体"/>
          <w:lang w:val="en-US" w:eastAsia="zh-CN"/>
        </w:rPr>
        <w:t xml:space="preserve"> are provided in step 3 as in the procedure of Option A. On the other hand, if Option B is adopted, associated id can be also part of inference </w:t>
      </w:r>
      <w:r>
        <w:rPr>
          <w:rFonts w:ascii="Times New Roman" w:hAnsi="Times New Roman" w:eastAsia="宋体"/>
          <w:lang w:val="en-US" w:eastAsia="zh-CN"/>
        </w:rPr>
        <w:t>related</w:t>
      </w:r>
      <w:r>
        <w:rPr>
          <w:rFonts w:hint="eastAsia" w:ascii="Times New Roman" w:hAnsi="Times New Roman" w:eastAsia="宋体"/>
          <w:lang w:val="en-US" w:eastAsia="zh-CN"/>
        </w:rPr>
        <w:t xml:space="preserve"> parameters and </w:t>
      </w:r>
      <w:r>
        <w:rPr>
          <w:rFonts w:hint="eastAsia" w:ascii="Times New Roman" w:hAnsi="Times New Roman" w:eastAsia="宋体"/>
          <w:bCs/>
          <w:lang w:val="en-US" w:eastAsia="zh-CN"/>
        </w:rPr>
        <w:t xml:space="preserve">out of CSI-ReportConfig. </w:t>
      </w:r>
    </w:p>
    <w:p>
      <w:pPr>
        <w:pStyle w:val="133"/>
        <w:adjustRightInd w:val="0"/>
        <w:snapToGrid w:val="0"/>
        <w:spacing w:before="0"/>
        <w:ind w:left="0" w:leftChars="0" w:firstLine="0"/>
        <w:jc w:val="both"/>
        <w:rPr>
          <w:rFonts w:ascii="Times New Roman" w:hAnsi="Times New Roman" w:eastAsia="宋体"/>
          <w:bCs/>
          <w:lang w:val="en-US" w:eastAsia="zh-CN"/>
        </w:rPr>
      </w:pPr>
    </w:p>
    <w:p>
      <w:pPr>
        <w:pStyle w:val="133"/>
        <w:adjustRightInd w:val="0"/>
        <w:snapToGrid w:val="0"/>
        <w:spacing w:before="0"/>
        <w:ind w:left="0" w:leftChars="0" w:firstLine="0"/>
        <w:jc w:val="both"/>
        <w:rPr>
          <w:rFonts w:ascii="Times New Roman" w:hAnsi="Times New Roman" w:eastAsia="宋体"/>
          <w:b/>
          <w:lang w:val="en-US" w:eastAsia="zh-CN"/>
        </w:rPr>
      </w:pPr>
      <w:r>
        <w:rPr>
          <w:rFonts w:eastAsiaTheme="minorEastAsia"/>
          <w:b/>
          <w:szCs w:val="20"/>
          <w:lang w:val="en-US" w:eastAsia="zh-CN"/>
        </w:rPr>
        <w:t>P</w:t>
      </w:r>
      <w:r>
        <w:rPr>
          <w:rFonts w:hint="eastAsia" w:eastAsiaTheme="minorEastAsia"/>
          <w:b/>
          <w:szCs w:val="20"/>
          <w:lang w:val="en-US" w:eastAsia="zh-CN"/>
        </w:rPr>
        <w:t>roposal 25:</w:t>
      </w:r>
      <w:r>
        <w:rPr>
          <w:rFonts w:hint="eastAsia" w:ascii="Times New Roman" w:hAnsi="Times New Roman" w:eastAsia="宋体"/>
          <w:b/>
          <w:lang w:val="en-US" w:eastAsia="zh-CN"/>
        </w:rPr>
        <w:t xml:space="preserve"> </w:t>
      </w:r>
      <w:r>
        <w:rPr>
          <w:rFonts w:ascii="Times New Roman" w:hAnsi="Times New Roman" w:eastAsia="宋体"/>
          <w:b/>
          <w:lang w:val="en-US" w:eastAsia="zh-CN"/>
        </w:rPr>
        <w:t>A</w:t>
      </w:r>
      <w:r>
        <w:rPr>
          <w:rFonts w:hint="eastAsia" w:ascii="Times New Roman" w:hAnsi="Times New Roman" w:eastAsia="宋体"/>
          <w:b/>
          <w:lang w:val="en-US" w:eastAsia="zh-CN"/>
        </w:rPr>
        <w:t xml:space="preserve">s in the procedure of Option B, the </w:t>
      </w:r>
      <w:r>
        <w:rPr>
          <w:rFonts w:hint="eastAsia"/>
          <w:b/>
          <w:szCs w:val="20"/>
          <w:lang w:val="en-US" w:eastAsia="zh-CN"/>
        </w:rPr>
        <w:t>associated ID</w:t>
      </w:r>
      <w:r>
        <w:rPr>
          <w:rFonts w:hint="eastAsia" w:eastAsiaTheme="minorEastAsia"/>
          <w:b/>
          <w:szCs w:val="20"/>
          <w:lang w:val="en-US" w:eastAsia="zh-CN"/>
        </w:rPr>
        <w:t xml:space="preserve"> can be configured as part of inference </w:t>
      </w:r>
      <w:r>
        <w:rPr>
          <w:rFonts w:eastAsiaTheme="minorEastAsia"/>
          <w:b/>
          <w:szCs w:val="20"/>
          <w:lang w:val="en-US" w:eastAsia="zh-CN"/>
        </w:rPr>
        <w:t>related</w:t>
      </w:r>
      <w:r>
        <w:rPr>
          <w:rFonts w:hint="eastAsia" w:eastAsiaTheme="minorEastAsia"/>
          <w:b/>
          <w:szCs w:val="20"/>
          <w:lang w:val="en-US" w:eastAsia="zh-CN"/>
        </w:rPr>
        <w:t xml:space="preserve"> parameters and out of </w:t>
      </w:r>
      <w:r>
        <w:rPr>
          <w:rFonts w:hint="eastAsia" w:ascii="Times New Roman" w:hAnsi="Times New Roman" w:eastAsia="宋体"/>
          <w:b/>
          <w:lang w:val="en-US" w:eastAsia="zh-CN"/>
        </w:rPr>
        <w:t>CSI-ReportConfig.</w:t>
      </w:r>
    </w:p>
    <w:p>
      <w:pPr>
        <w:pStyle w:val="133"/>
        <w:adjustRightInd w:val="0"/>
        <w:snapToGrid w:val="0"/>
        <w:spacing w:before="0"/>
        <w:ind w:left="0" w:leftChars="0" w:firstLine="0"/>
        <w:jc w:val="both"/>
        <w:rPr>
          <w:rFonts w:ascii="Times New Roman" w:hAnsi="Times New Roman" w:eastAsia="宋体"/>
          <w:b/>
          <w:lang w:val="en-US" w:eastAsia="zh-CN"/>
        </w:rPr>
      </w:pPr>
    </w:p>
    <w:p>
      <w:pPr>
        <w:pStyle w:val="133"/>
        <w:widowControl w:val="0"/>
        <w:adjustRightInd w:val="0"/>
        <w:spacing w:before="0"/>
        <w:ind w:left="0" w:leftChars="0" w:firstLine="0"/>
        <w:jc w:val="both"/>
        <w:rPr>
          <w:rFonts w:ascii="Times New Roman" w:hAnsi="Times New Roman" w:eastAsia="宋体"/>
          <w:lang w:val="en-US" w:eastAsia="zh-CN"/>
        </w:rPr>
      </w:pPr>
      <w:bookmarkStart w:id="30" w:name="_Hlk181981936"/>
      <w:r>
        <w:rPr>
          <w:rFonts w:hint="eastAsia"/>
          <w:lang w:val="en-US" w:eastAsia="zh-CN"/>
        </w:rPr>
        <w:t xml:space="preserve">With option B, </w:t>
      </w:r>
      <w:r>
        <w:rPr>
          <w:rFonts w:ascii="Times New Roman" w:hAnsi="Times New Roman"/>
        </w:rPr>
        <w:t xml:space="preserve">the content of </w:t>
      </w:r>
      <w:r>
        <w:rPr>
          <w:rFonts w:ascii="Times New Roman" w:hAnsi="Times New Roman"/>
          <w:lang w:eastAsia="de-DE"/>
        </w:rPr>
        <w:t xml:space="preserve">inference </w:t>
      </w:r>
      <w:r>
        <w:rPr>
          <w:rFonts w:ascii="Times New Roman" w:hAnsi="Times New Roman" w:eastAsia="等线"/>
          <w:lang w:eastAsia="zh-CN"/>
        </w:rPr>
        <w:t xml:space="preserve">related </w:t>
      </w:r>
      <w:r>
        <w:rPr>
          <w:rFonts w:ascii="Times New Roman" w:hAnsi="Times New Roman"/>
          <w:lang w:eastAsia="de-DE"/>
        </w:rPr>
        <w:t>parameters</w:t>
      </w:r>
      <w:r>
        <w:rPr>
          <w:rFonts w:ascii="Times New Roman" w:hAnsi="Times New Roman"/>
        </w:rPr>
        <w:t xml:space="preserve"> for UE to determine applicable functionalities</w:t>
      </w:r>
      <w:r>
        <w:rPr>
          <w:rFonts w:hint="eastAsia" w:ascii="Times New Roman" w:hAnsi="Times New Roman" w:eastAsia="宋体"/>
          <w:lang w:val="en-US" w:eastAsia="zh-CN"/>
        </w:rPr>
        <w:t xml:space="preserve"> is still under discussion. As we discussed above, </w:t>
      </w:r>
      <w:r>
        <w:rPr>
          <w:rFonts w:eastAsia="Times New Roman" w:cs="Times"/>
          <w:lang w:eastAsia="zh-CN"/>
        </w:rPr>
        <w:t>associated ID</w:t>
      </w:r>
      <w:r>
        <w:rPr>
          <w:rFonts w:hint="eastAsia" w:eastAsia="Times New Roman" w:cs="Times"/>
          <w:lang w:val="en-US" w:eastAsia="zh-CN"/>
        </w:rPr>
        <w:t xml:space="preserve"> can be included but is optional. </w:t>
      </w:r>
      <w:r>
        <w:rPr>
          <w:rFonts w:ascii="Times New Roman" w:hAnsi="Times New Roman"/>
          <w:lang w:eastAsia="de-DE"/>
        </w:rPr>
        <w:t>Set A related information</w:t>
      </w:r>
      <w:r>
        <w:rPr>
          <w:rFonts w:hint="eastAsia" w:ascii="Times New Roman" w:hAnsi="Times New Roman" w:eastAsia="宋体"/>
          <w:lang w:val="en-US" w:eastAsia="zh-CN"/>
        </w:rPr>
        <w:t xml:space="preserve"> includes </w:t>
      </w:r>
      <w:r>
        <w:rPr>
          <w:rFonts w:hint="eastAsia" w:ascii="Times New Roman" w:hAnsi="Times New Roman"/>
          <w:lang w:val="en-US" w:eastAsia="zh-CN"/>
        </w:rPr>
        <w:t xml:space="preserve">RS type and set A size. </w:t>
      </w:r>
      <w:r>
        <w:rPr>
          <w:rFonts w:ascii="Times New Roman" w:hAnsi="Times New Roman"/>
          <w:lang w:eastAsia="de-DE"/>
        </w:rPr>
        <w:t xml:space="preserve">Set </w:t>
      </w:r>
      <w:r>
        <w:rPr>
          <w:rFonts w:hint="eastAsia" w:ascii="Times New Roman" w:hAnsi="Times New Roman" w:eastAsia="宋体"/>
          <w:lang w:val="en-US" w:eastAsia="zh-CN"/>
        </w:rPr>
        <w:t>B</w:t>
      </w:r>
      <w:r>
        <w:rPr>
          <w:rFonts w:ascii="Times New Roman" w:hAnsi="Times New Roman"/>
          <w:lang w:eastAsia="de-DE"/>
        </w:rPr>
        <w:t xml:space="preserve"> related information</w:t>
      </w:r>
      <w:r>
        <w:rPr>
          <w:rFonts w:hint="eastAsia" w:ascii="Times New Roman" w:hAnsi="Times New Roman" w:eastAsia="宋体"/>
          <w:lang w:val="en-US" w:eastAsia="zh-CN"/>
        </w:rPr>
        <w:t xml:space="preserve"> includes </w:t>
      </w:r>
      <w:r>
        <w:rPr>
          <w:rFonts w:hint="eastAsia" w:ascii="Times New Roman" w:hAnsi="Times New Roman"/>
          <w:lang w:val="en-US" w:eastAsia="zh-CN"/>
        </w:rPr>
        <w:t xml:space="preserve">RS type, set B size, and association of set A and set B. </w:t>
      </w:r>
      <w:r>
        <w:rPr>
          <w:rFonts w:ascii="Times New Roman" w:hAnsi="Times New Roman"/>
          <w:lang w:eastAsia="de-DE"/>
        </w:rPr>
        <w:t>Report</w:t>
      </w:r>
      <w:r>
        <w:rPr>
          <w:rFonts w:hint="eastAsia" w:ascii="Times New Roman" w:hAnsi="Times New Roman" w:eastAsiaTheme="minorEastAsia"/>
          <w:lang w:eastAsia="zh-CN"/>
        </w:rPr>
        <w:t xml:space="preserve">ing quantities </w:t>
      </w:r>
      <w:r>
        <w:rPr>
          <w:rFonts w:ascii="Times New Roman" w:hAnsi="Times New Roman" w:eastAsiaTheme="minorEastAsia"/>
          <w:lang w:eastAsia="zh-CN"/>
        </w:rPr>
        <w:t>related</w:t>
      </w:r>
      <w:r>
        <w:rPr>
          <w:rFonts w:hint="eastAsia" w:ascii="Times New Roman" w:hAnsi="Times New Roman" w:eastAsiaTheme="minorEastAsia"/>
          <w:lang w:eastAsia="zh-CN"/>
        </w:rPr>
        <w:t xml:space="preserve"> information can </w:t>
      </w:r>
      <w:r>
        <w:rPr>
          <w:rFonts w:ascii="Times New Roman" w:hAnsi="Times New Roman" w:eastAsiaTheme="minorEastAsia"/>
          <w:lang w:eastAsia="zh-CN"/>
        </w:rPr>
        <w:t>include</w:t>
      </w:r>
      <w:r>
        <w:rPr>
          <w:rFonts w:ascii="Times New Roman" w:hAnsi="Times New Roman"/>
          <w:lang w:eastAsia="de-DE"/>
        </w:rPr>
        <w:t xml:space="preserve"> </w:t>
      </w:r>
      <w:r>
        <w:rPr>
          <w:rFonts w:hint="eastAsia" w:ascii="Times New Roman" w:hAnsi="Times New Roman"/>
          <w:lang w:val="en-US" w:eastAsia="zh-CN"/>
        </w:rPr>
        <w:t>CRI</w:t>
      </w:r>
      <w:r>
        <w:rPr>
          <w:rFonts w:hint="eastAsia" w:ascii="Times New Roman" w:hAnsi="Times New Roman" w:eastAsiaTheme="minorEastAsia"/>
          <w:highlight w:val="none"/>
          <w:lang w:val="en-US" w:eastAsia="zh-CN"/>
        </w:rPr>
        <w:t xml:space="preserve"> and/or L1-</w:t>
      </w:r>
      <w:r>
        <w:rPr>
          <w:rFonts w:hint="eastAsia" w:ascii="Times New Roman" w:hAnsi="Times New Roman"/>
          <w:lang w:val="en-US" w:eastAsia="zh-CN"/>
        </w:rPr>
        <w:t>RSRP</w:t>
      </w:r>
      <w:r>
        <w:rPr>
          <w:rFonts w:hint="eastAsia" w:ascii="Times New Roman" w:hAnsi="Times New Roman"/>
          <w:highlight w:val="none"/>
          <w:lang w:val="en-US" w:eastAsia="zh-CN"/>
        </w:rPr>
        <w:t xml:space="preserve"> </w:t>
      </w:r>
      <w:r>
        <w:rPr>
          <w:rFonts w:hint="eastAsia" w:ascii="Times New Roman" w:hAnsi="Times New Roman"/>
          <w:lang w:val="en-US" w:eastAsia="zh-CN"/>
        </w:rPr>
        <w:t xml:space="preserve">. </w:t>
      </w:r>
      <w:r>
        <w:rPr>
          <w:rFonts w:ascii="Times New Roman" w:hAnsi="Times New Roman"/>
          <w:lang w:eastAsia="de-DE"/>
        </w:rPr>
        <w:t>For BM-Case 2,</w:t>
      </w:r>
      <w:r>
        <w:rPr>
          <w:rFonts w:hint="eastAsia" w:ascii="Times New Roman" w:hAnsi="Times New Roman" w:eastAsia="宋体"/>
          <w:lang w:val="en-US" w:eastAsia="zh-CN"/>
        </w:rPr>
        <w:t xml:space="preserve"> </w:t>
      </w:r>
      <w:r>
        <w:rPr>
          <w:rFonts w:ascii="Times New Roman" w:hAnsi="Times New Roman"/>
          <w:lang w:eastAsia="de-DE"/>
        </w:rPr>
        <w:t xml:space="preserve">inference </w:t>
      </w:r>
      <w:r>
        <w:rPr>
          <w:rFonts w:ascii="Times New Roman" w:hAnsi="Times New Roman" w:eastAsia="等线"/>
          <w:lang w:eastAsia="zh-CN"/>
        </w:rPr>
        <w:t xml:space="preserve">related </w:t>
      </w:r>
      <w:r>
        <w:rPr>
          <w:rFonts w:ascii="Times New Roman" w:hAnsi="Times New Roman"/>
          <w:lang w:eastAsia="de-DE"/>
        </w:rPr>
        <w:t>parameters</w:t>
      </w:r>
      <w:r>
        <w:rPr>
          <w:rFonts w:hint="eastAsia" w:ascii="Times New Roman" w:hAnsi="Times New Roman" w:eastAsia="宋体"/>
          <w:lang w:val="en-US" w:eastAsia="zh-CN"/>
        </w:rPr>
        <w:t xml:space="preserve"> include number and interval of t</w:t>
      </w:r>
      <w:r>
        <w:rPr>
          <w:rFonts w:ascii="Times New Roman" w:hAnsi="Times New Roman"/>
          <w:lang w:eastAsia="de-DE"/>
        </w:rPr>
        <w:t>ime instances</w:t>
      </w:r>
      <w:r>
        <w:rPr>
          <w:rFonts w:hint="eastAsia" w:ascii="Times New Roman" w:hAnsi="Times New Roman" w:eastAsia="宋体"/>
          <w:lang w:val="en-US" w:eastAsia="zh-CN"/>
        </w:rPr>
        <w:t xml:space="preserve"> for </w:t>
      </w:r>
      <w:r>
        <w:rPr>
          <w:rFonts w:ascii="Times New Roman" w:hAnsi="Times New Roman"/>
          <w:lang w:eastAsia="de-DE"/>
        </w:rPr>
        <w:t>measurement</w:t>
      </w:r>
      <w:r>
        <w:rPr>
          <w:rFonts w:hint="eastAsia" w:ascii="Times New Roman" w:hAnsi="Times New Roman" w:eastAsia="宋体"/>
          <w:lang w:val="en-US" w:eastAsia="zh-CN"/>
        </w:rPr>
        <w:t>, number and interval of t</w:t>
      </w:r>
      <w:r>
        <w:rPr>
          <w:rFonts w:ascii="Times New Roman" w:hAnsi="Times New Roman"/>
          <w:lang w:eastAsia="de-DE"/>
        </w:rPr>
        <w:t>ime instances</w:t>
      </w:r>
      <w:r>
        <w:rPr>
          <w:rFonts w:hint="eastAsia" w:ascii="Times New Roman" w:hAnsi="Times New Roman" w:eastAsia="宋体"/>
          <w:lang w:val="en-US" w:eastAsia="zh-CN"/>
        </w:rPr>
        <w:t xml:space="preserve"> for prediction.</w:t>
      </w:r>
    </w:p>
    <w:p>
      <w:pPr>
        <w:pStyle w:val="133"/>
        <w:widowControl w:val="0"/>
        <w:adjustRightInd w:val="0"/>
        <w:spacing w:before="0"/>
        <w:ind w:left="0" w:leftChars="0" w:firstLine="0"/>
        <w:jc w:val="both"/>
        <w:rPr>
          <w:rFonts w:ascii="Times New Roman" w:hAnsi="Times New Roman" w:eastAsia="宋体"/>
          <w:lang w:val="en-US" w:eastAsia="zh-CN"/>
        </w:rPr>
      </w:pPr>
    </w:p>
    <w:p>
      <w:pPr>
        <w:pStyle w:val="133"/>
        <w:widowControl w:val="0"/>
        <w:adjustRightInd w:val="0"/>
        <w:spacing w:before="0"/>
        <w:ind w:left="0" w:leftChars="0" w:firstLine="0"/>
        <w:jc w:val="both"/>
        <w:rPr>
          <w:rFonts w:ascii="Times New Roman" w:hAnsi="Times New Roman"/>
          <w:b/>
          <w:lang w:eastAsia="de-DE"/>
        </w:rPr>
      </w:pPr>
      <w:r>
        <w:rPr>
          <w:b/>
          <w:lang w:eastAsia="zh-CN"/>
        </w:rPr>
        <w:t xml:space="preserve">Proposal </w:t>
      </w:r>
      <w:r>
        <w:rPr>
          <w:rFonts w:hint="eastAsia"/>
          <w:b/>
          <w:lang w:val="en-US" w:eastAsia="zh-CN"/>
        </w:rPr>
        <w:t>26</w:t>
      </w:r>
      <w:r>
        <w:rPr>
          <w:b/>
          <w:lang w:eastAsia="zh-CN"/>
        </w:rPr>
        <w:t xml:space="preserve">: </w:t>
      </w:r>
      <w:r>
        <w:rPr>
          <w:rFonts w:hint="eastAsia" w:ascii="Times New Roman" w:hAnsi="Times New Roman" w:eastAsia="宋体"/>
          <w:b/>
          <w:lang w:val="en-US" w:eastAsia="zh-CN"/>
        </w:rPr>
        <w:t>T</w:t>
      </w:r>
      <w:r>
        <w:rPr>
          <w:rFonts w:ascii="Times New Roman" w:hAnsi="Times New Roman"/>
          <w:b/>
        </w:rPr>
        <w:t xml:space="preserve">he content of </w:t>
      </w:r>
      <w:r>
        <w:rPr>
          <w:rFonts w:ascii="Times New Roman" w:hAnsi="Times New Roman"/>
          <w:b/>
          <w:lang w:eastAsia="de-DE"/>
        </w:rPr>
        <w:t xml:space="preserve">inference </w:t>
      </w:r>
      <w:r>
        <w:rPr>
          <w:rFonts w:ascii="Times New Roman" w:hAnsi="Times New Roman" w:eastAsia="等线"/>
          <w:b/>
          <w:lang w:eastAsia="zh-CN"/>
        </w:rPr>
        <w:t xml:space="preserve">related </w:t>
      </w:r>
      <w:r>
        <w:rPr>
          <w:rFonts w:ascii="Times New Roman" w:hAnsi="Times New Roman"/>
          <w:b/>
          <w:lang w:eastAsia="de-DE"/>
        </w:rPr>
        <w:t>parameters</w:t>
      </w:r>
      <w:r>
        <w:rPr>
          <w:rFonts w:hint="eastAsia" w:ascii="Times New Roman" w:hAnsi="Times New Roman" w:eastAsiaTheme="minorEastAsia"/>
          <w:b/>
          <w:lang w:val="en-US" w:eastAsia="zh-CN"/>
        </w:rPr>
        <w:t xml:space="preserve"> </w:t>
      </w:r>
      <w:r>
        <w:rPr>
          <w:rFonts w:ascii="Times New Roman" w:hAnsi="Times New Roman"/>
          <w:b/>
          <w:lang w:eastAsia="de-DE"/>
        </w:rPr>
        <w:t>at least includ</w:t>
      </w:r>
      <w:r>
        <w:rPr>
          <w:rFonts w:hint="eastAsia" w:ascii="Times New Roman" w:hAnsi="Times New Roman" w:eastAsiaTheme="minorEastAsia"/>
          <w:b/>
          <w:lang w:eastAsia="zh-CN"/>
        </w:rPr>
        <w:t>e</w:t>
      </w:r>
      <w:r>
        <w:rPr>
          <w:rFonts w:hint="eastAsia" w:ascii="Times New Roman" w:hAnsi="Times New Roman" w:eastAsiaTheme="minorEastAsia"/>
          <w:b/>
          <w:lang w:val="en-US" w:eastAsia="zh-CN"/>
        </w:rPr>
        <w:t>s</w:t>
      </w:r>
      <w:r>
        <w:rPr>
          <w:rFonts w:ascii="Times New Roman" w:hAnsi="Times New Roman"/>
          <w:b/>
          <w:lang w:eastAsia="de-DE"/>
        </w:rPr>
        <w:t>:</w:t>
      </w:r>
    </w:p>
    <w:p>
      <w:pPr>
        <w:pStyle w:val="133"/>
        <w:numPr>
          <w:ilvl w:val="0"/>
          <w:numId w:val="11"/>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hint="eastAsia" w:cs="Times" w:eastAsiaTheme="minorEastAsia"/>
          <w:b/>
          <w:lang w:eastAsia="zh-CN"/>
        </w:rPr>
        <w:t>A</w:t>
      </w:r>
      <w:r>
        <w:rPr>
          <w:rFonts w:eastAsia="Times New Roman" w:cs="Times"/>
          <w:b/>
          <w:lang w:eastAsia="zh-CN"/>
        </w:rPr>
        <w:t>ssociated ID</w:t>
      </w:r>
      <w:r>
        <w:rPr>
          <w:rFonts w:hint="eastAsia" w:eastAsia="Times New Roman" w:cs="Times"/>
          <w:b/>
          <w:lang w:val="en-US" w:eastAsia="zh-CN"/>
        </w:rPr>
        <w:t xml:space="preserve"> </w:t>
      </w:r>
    </w:p>
    <w:p>
      <w:pPr>
        <w:pStyle w:val="133"/>
        <w:numPr>
          <w:ilvl w:val="1"/>
          <w:numId w:val="11"/>
        </w:numPr>
        <w:tabs>
          <w:tab w:val="clear" w:pos="1440"/>
        </w:tabs>
        <w:overflowPunct w:val="0"/>
        <w:autoSpaceDE w:val="0"/>
        <w:autoSpaceDN w:val="0"/>
        <w:adjustRightInd w:val="0"/>
        <w:spacing w:before="0"/>
        <w:ind w:left="1000" w:leftChars="0" w:firstLine="80"/>
        <w:textAlignment w:val="baseline"/>
        <w:rPr>
          <w:rFonts w:ascii="Times New Roman" w:hAnsi="Times New Roman"/>
          <w:b/>
          <w:lang w:eastAsia="de-DE"/>
        </w:rPr>
      </w:pPr>
      <w:r>
        <w:rPr>
          <w:rFonts w:hint="eastAsia" w:cs="Times" w:eastAsiaTheme="minorEastAsia"/>
          <w:b/>
          <w:lang w:eastAsia="zh-CN"/>
        </w:rPr>
        <w:t>A</w:t>
      </w:r>
      <w:r>
        <w:rPr>
          <w:rFonts w:eastAsia="Times New Roman" w:cs="Times"/>
          <w:b/>
          <w:lang w:eastAsia="zh-CN"/>
        </w:rPr>
        <w:t>ssociated ID</w:t>
      </w:r>
      <w:r>
        <w:rPr>
          <w:rFonts w:hint="eastAsia" w:eastAsia="Times New Roman" w:cs="Times"/>
          <w:b/>
          <w:lang w:val="en-US" w:eastAsia="zh-CN"/>
        </w:rPr>
        <w:t xml:space="preserve"> is </w:t>
      </w:r>
      <w:r>
        <w:rPr>
          <w:rFonts w:hint="eastAsia" w:ascii="Times New Roman" w:hAnsi="Times New Roman" w:eastAsia="宋体"/>
          <w:b/>
          <w:lang w:val="en-US" w:eastAsia="zh-CN"/>
        </w:rPr>
        <w:t>optional</w:t>
      </w:r>
    </w:p>
    <w:p>
      <w:pPr>
        <w:pStyle w:val="133"/>
        <w:numPr>
          <w:ilvl w:val="0"/>
          <w:numId w:val="11"/>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b/>
          <w:lang w:eastAsia="de-DE"/>
        </w:rPr>
        <w:t>Set A related information</w:t>
      </w:r>
      <w:r>
        <w:rPr>
          <w:rFonts w:hint="eastAsia" w:ascii="Times New Roman" w:hAnsi="Times New Roman"/>
          <w:b/>
          <w:lang w:val="en-US" w:eastAsia="zh-CN"/>
        </w:rPr>
        <w:t xml:space="preserve"> (e.g. RS type, set A size)</w:t>
      </w:r>
    </w:p>
    <w:p>
      <w:pPr>
        <w:pStyle w:val="133"/>
        <w:numPr>
          <w:ilvl w:val="0"/>
          <w:numId w:val="11"/>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b/>
          <w:lang w:eastAsia="de-DE"/>
        </w:rPr>
        <w:t>Set B related information</w:t>
      </w:r>
      <w:r>
        <w:rPr>
          <w:rFonts w:hint="eastAsia" w:ascii="Times New Roman" w:hAnsi="Times New Roman"/>
          <w:b/>
          <w:lang w:val="en-US" w:eastAsia="zh-CN"/>
        </w:rPr>
        <w:t xml:space="preserve"> (e.g. RS type, set B size, association of set A and set B)</w:t>
      </w:r>
    </w:p>
    <w:p>
      <w:pPr>
        <w:pStyle w:val="133"/>
        <w:numPr>
          <w:ilvl w:val="0"/>
          <w:numId w:val="11"/>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eastAsiaTheme="minorEastAsia"/>
          <w:b/>
          <w:lang w:eastAsia="zh-CN"/>
        </w:rPr>
        <w:t>R</w:t>
      </w:r>
      <w:r>
        <w:rPr>
          <w:rFonts w:hint="eastAsia" w:ascii="Times New Roman" w:hAnsi="Times New Roman" w:eastAsiaTheme="minorEastAsia"/>
          <w:b/>
          <w:lang w:eastAsia="zh-CN"/>
        </w:rPr>
        <w:t>eporting quantities</w:t>
      </w:r>
      <w:r>
        <w:rPr>
          <w:rFonts w:ascii="Times New Roman" w:hAnsi="Times New Roman"/>
          <w:b/>
          <w:lang w:eastAsia="de-DE"/>
        </w:rPr>
        <w:t xml:space="preserve"> </w:t>
      </w:r>
      <w:r>
        <w:rPr>
          <w:rFonts w:hint="eastAsia" w:ascii="Times New Roman" w:hAnsi="Times New Roman"/>
          <w:b/>
          <w:lang w:val="en-US" w:eastAsia="zh-CN"/>
        </w:rPr>
        <w:t>(e.g. CRI, RSRP)</w:t>
      </w:r>
    </w:p>
    <w:p>
      <w:pPr>
        <w:pStyle w:val="133"/>
        <w:numPr>
          <w:ilvl w:val="0"/>
          <w:numId w:val="11"/>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b/>
          <w:lang w:eastAsia="de-DE"/>
        </w:rPr>
        <w:t>For BM-Case 2</w:t>
      </w:r>
      <w:r>
        <w:rPr>
          <w:rFonts w:hint="eastAsia" w:ascii="Times New Roman" w:hAnsi="Times New Roman" w:eastAsiaTheme="minorEastAsia"/>
          <w:b/>
          <w:lang w:eastAsia="zh-CN"/>
        </w:rPr>
        <w:t xml:space="preserve">, additional </w:t>
      </w:r>
      <w:r>
        <w:rPr>
          <w:rFonts w:ascii="Times New Roman" w:hAnsi="Times New Roman" w:eastAsiaTheme="minorEastAsia"/>
          <w:b/>
          <w:lang w:eastAsia="zh-CN"/>
        </w:rPr>
        <w:t>information</w:t>
      </w:r>
      <w:r>
        <w:rPr>
          <w:rFonts w:hint="eastAsia" w:ascii="Times New Roman" w:hAnsi="Times New Roman" w:eastAsiaTheme="minorEastAsia"/>
          <w:b/>
          <w:lang w:eastAsia="zh-CN"/>
        </w:rPr>
        <w:t xml:space="preserve"> can be included,</w:t>
      </w:r>
    </w:p>
    <w:p>
      <w:pPr>
        <w:pStyle w:val="133"/>
        <w:numPr>
          <w:ilvl w:val="1"/>
          <w:numId w:val="11"/>
        </w:numPr>
        <w:tabs>
          <w:tab w:val="left" w:pos="2880"/>
        </w:tabs>
        <w:overflowPunct w:val="0"/>
        <w:autoSpaceDE w:val="0"/>
        <w:autoSpaceDN w:val="0"/>
        <w:adjustRightInd w:val="0"/>
        <w:spacing w:before="0"/>
        <w:ind w:leftChars="0"/>
        <w:textAlignment w:val="baseline"/>
        <w:rPr>
          <w:rFonts w:ascii="Times New Roman" w:hAnsi="Times New Roman"/>
          <w:b/>
          <w:lang w:eastAsia="de-DE"/>
        </w:rPr>
      </w:pPr>
      <w:r>
        <w:rPr>
          <w:rFonts w:hint="eastAsia" w:ascii="Times New Roman" w:hAnsi="Times New Roman" w:eastAsia="宋体"/>
          <w:b/>
          <w:lang w:val="en-US" w:eastAsia="zh-CN"/>
        </w:rPr>
        <w:t>Number and interval of t</w:t>
      </w:r>
      <w:r>
        <w:rPr>
          <w:rFonts w:ascii="Times New Roman" w:hAnsi="Times New Roman"/>
          <w:b/>
          <w:lang w:eastAsia="de-DE"/>
        </w:rPr>
        <w:t>ime instances for measurement</w:t>
      </w:r>
    </w:p>
    <w:p>
      <w:pPr>
        <w:pStyle w:val="133"/>
        <w:numPr>
          <w:ilvl w:val="1"/>
          <w:numId w:val="11"/>
        </w:numPr>
        <w:tabs>
          <w:tab w:val="left" w:pos="2880"/>
        </w:tabs>
        <w:overflowPunct w:val="0"/>
        <w:autoSpaceDE w:val="0"/>
        <w:autoSpaceDN w:val="0"/>
        <w:adjustRightInd w:val="0"/>
        <w:spacing w:before="0"/>
        <w:ind w:leftChars="0"/>
        <w:textAlignment w:val="baseline"/>
        <w:rPr>
          <w:rFonts w:ascii="Times New Roman" w:hAnsi="Times New Roman"/>
          <w:b/>
          <w:lang w:eastAsia="de-DE"/>
        </w:rPr>
      </w:pPr>
      <w:r>
        <w:rPr>
          <w:rFonts w:hint="eastAsia" w:ascii="Times New Roman" w:hAnsi="Times New Roman" w:eastAsia="宋体"/>
          <w:b/>
          <w:lang w:val="en-US" w:eastAsia="zh-CN"/>
        </w:rPr>
        <w:t>Number and interval of t</w:t>
      </w:r>
      <w:r>
        <w:rPr>
          <w:rFonts w:ascii="Times New Roman" w:hAnsi="Times New Roman"/>
          <w:b/>
          <w:lang w:eastAsia="de-DE"/>
        </w:rPr>
        <w:t>ime instances for prediction</w:t>
      </w:r>
    </w:p>
    <w:bookmarkEnd w:id="30"/>
    <w:p>
      <w:pPr>
        <w:pStyle w:val="2"/>
        <w:rPr>
          <w:lang w:eastAsia="zh-CN"/>
        </w:rPr>
      </w:pPr>
      <w:r>
        <w:rPr>
          <w:lang w:eastAsia="zh-CN"/>
        </w:rPr>
        <w:t xml:space="preserve">Discussion on specification impact of </w:t>
      </w:r>
      <w:r>
        <w:rPr>
          <w:rFonts w:hint="eastAsia"/>
          <w:lang w:val="en-US" w:eastAsia="zh-CN"/>
        </w:rPr>
        <w:t>monitoring</w:t>
      </w:r>
    </w:p>
    <w:p>
      <w:pPr>
        <w:spacing w:before="0" w:after="120"/>
        <w:jc w:val="both"/>
        <w:rPr>
          <w:lang w:val="en-US" w:eastAsia="zh-CN"/>
        </w:rPr>
      </w:pPr>
      <w:r>
        <w:rPr>
          <w:lang w:eastAsia="zh-CN"/>
        </w:rPr>
        <w:t>Model</w:t>
      </w:r>
      <w:r>
        <w:rPr>
          <w:rFonts w:hint="eastAsia"/>
          <w:lang w:eastAsia="zh-CN"/>
        </w:rPr>
        <w:t xml:space="preserve"> monitoring </w:t>
      </w:r>
      <w:r>
        <w:rPr>
          <w:lang w:eastAsia="zh-CN"/>
        </w:rPr>
        <w:t xml:space="preserve">can </w:t>
      </w:r>
      <w:r>
        <w:rPr>
          <w:rFonts w:hint="eastAsia"/>
          <w:lang w:val="en-US" w:eastAsia="zh-CN"/>
        </w:rPr>
        <w:t xml:space="preserve">timely </w:t>
      </w:r>
      <w:r>
        <w:rPr>
          <w:rFonts w:hint="eastAsia"/>
          <w:lang w:eastAsia="zh-CN"/>
        </w:rPr>
        <w:t xml:space="preserve">identify </w:t>
      </w:r>
      <w:r>
        <w:rPr>
          <w:lang w:val="en-US" w:eastAsia="zh-CN"/>
        </w:rPr>
        <w:t>model performance degradation and perform</w:t>
      </w:r>
      <w:r>
        <w:rPr>
          <w:rFonts w:hint="eastAsia"/>
          <w:lang w:val="en-US" w:eastAsia="zh-CN"/>
        </w:rPr>
        <w:t>s</w:t>
      </w:r>
      <w:r>
        <w:rPr>
          <w:lang w:val="en-US" w:eastAsia="zh-CN"/>
        </w:rPr>
        <w:t xml:space="preserve"> model updating/switching/fallback to guarantee</w:t>
      </w:r>
      <w:r>
        <w:rPr>
          <w:rFonts w:hint="eastAsia"/>
          <w:lang w:val="en-US" w:eastAsia="zh-CN"/>
        </w:rPr>
        <w:t xml:space="preserve"> </w:t>
      </w:r>
      <w:r>
        <w:rPr>
          <w:lang w:val="en-US" w:eastAsia="zh-CN"/>
        </w:rPr>
        <w:t xml:space="preserve">good system performance, which </w:t>
      </w:r>
      <w:r>
        <w:rPr>
          <w:rFonts w:hint="eastAsia"/>
          <w:lang w:eastAsia="zh-CN"/>
        </w:rPr>
        <w:t>is important for model life</w:t>
      </w:r>
      <w:r>
        <w:rPr>
          <w:lang w:eastAsia="zh-CN"/>
        </w:rPr>
        <w:t xml:space="preserve"> </w:t>
      </w:r>
      <w:r>
        <w:rPr>
          <w:rFonts w:hint="eastAsia"/>
          <w:lang w:eastAsia="zh-CN"/>
        </w:rPr>
        <w:t xml:space="preserve">cycle management. </w:t>
      </w:r>
      <w:r>
        <w:rPr>
          <w:rFonts w:hint="eastAsia"/>
          <w:lang w:val="en-US" w:eastAsia="zh-CN"/>
        </w:rPr>
        <w:t>In this section, we discuss the monitoring mechanism, KPI and benchmark.</w:t>
      </w:r>
    </w:p>
    <w:p>
      <w:pPr>
        <w:pStyle w:val="3"/>
        <w:rPr>
          <w:rFonts w:eastAsiaTheme="minorEastAsia"/>
          <w:lang w:eastAsia="zh-CN"/>
        </w:rPr>
      </w:pPr>
      <w:r>
        <w:rPr>
          <w:rFonts w:eastAsia="MS Mincho"/>
          <w:lang w:val="en-US" w:eastAsia="en-US"/>
        </w:rPr>
        <w:t>Type 1</w:t>
      </w:r>
      <w:r>
        <w:rPr>
          <w:rFonts w:hint="eastAsia"/>
          <w:lang w:val="en-US" w:eastAsia="zh-CN"/>
        </w:rPr>
        <w:t xml:space="preserve"> monitoring Option 1 </w:t>
      </w:r>
    </w:p>
    <w:p>
      <w:pPr>
        <w:spacing w:before="0" w:after="0"/>
        <w:jc w:val="both"/>
        <w:rPr>
          <w:lang w:val="en-US" w:eastAsia="zh-CN"/>
        </w:rPr>
      </w:pPr>
      <w:r>
        <w:rPr>
          <w:rFonts w:hint="eastAsia"/>
          <w:lang w:val="en-US" w:eastAsia="zh-CN"/>
        </w:rPr>
        <w:t xml:space="preserve">For </w:t>
      </w:r>
      <w:r>
        <w:rPr>
          <w:rFonts w:eastAsia="MS Mincho"/>
          <w:lang w:val="en-US" w:eastAsia="en-US"/>
        </w:rPr>
        <w:t>Type 1</w:t>
      </w:r>
      <w:r>
        <w:rPr>
          <w:rFonts w:hint="eastAsia"/>
          <w:lang w:val="en-US" w:eastAsia="zh-CN"/>
        </w:rPr>
        <w:t xml:space="preserve"> performance monitoring Option 1, </w:t>
      </w:r>
      <w:r>
        <w:rPr>
          <w:lang w:eastAsia="en-US"/>
        </w:rPr>
        <w:t xml:space="preserve">UE </w:t>
      </w:r>
      <w:r>
        <w:rPr>
          <w:rFonts w:hint="eastAsia"/>
          <w:lang w:eastAsia="zh-CN"/>
        </w:rPr>
        <w:t xml:space="preserve">can </w:t>
      </w:r>
      <w:r>
        <w:rPr>
          <w:lang w:eastAsia="en-US"/>
        </w:rPr>
        <w:t>send</w:t>
      </w:r>
      <w:r>
        <w:rPr>
          <w:rFonts w:hint="eastAsia"/>
          <w:lang w:eastAsia="zh-CN"/>
        </w:rPr>
        <w:t xml:space="preserve"> a</w:t>
      </w:r>
      <w:r>
        <w:rPr>
          <w:lang w:eastAsia="en-US"/>
        </w:rPr>
        <w:t xml:space="preserve"> report to NW for the calculation of performance metric</w:t>
      </w:r>
      <w:r>
        <w:rPr>
          <w:rFonts w:hint="eastAsia"/>
          <w:lang w:val="en-US" w:eastAsia="zh-CN"/>
        </w:rPr>
        <w:t>. The UE</w:t>
      </w:r>
      <w:r>
        <w:rPr>
          <w:lang w:val="en-US" w:eastAsia="zh-CN"/>
        </w:rPr>
        <w:t>’</w:t>
      </w:r>
      <w:r>
        <w:rPr>
          <w:rFonts w:hint="eastAsia"/>
          <w:lang w:val="en-US" w:eastAsia="zh-CN"/>
        </w:rPr>
        <w:t xml:space="preserve">s reporting can be a single sample based </w:t>
      </w:r>
      <w:r>
        <w:rPr>
          <w:lang w:val="en-US" w:eastAsia="zh-CN"/>
        </w:rPr>
        <w:t>measurement</w:t>
      </w:r>
      <w:r>
        <w:rPr>
          <w:rFonts w:hint="eastAsia"/>
          <w:lang w:val="en-US" w:eastAsia="zh-CN"/>
        </w:rPr>
        <w:t xml:space="preserve"> result reporting. The content of the </w:t>
      </w:r>
      <w:r>
        <w:rPr>
          <w:lang w:val="en-US" w:eastAsia="zh-CN"/>
        </w:rPr>
        <w:t>reporting</w:t>
      </w:r>
      <w:r>
        <w:rPr>
          <w:rFonts w:hint="eastAsia"/>
          <w:lang w:val="en-US" w:eastAsia="zh-CN"/>
        </w:rPr>
        <w:t xml:space="preserve"> can be measurement </w:t>
      </w:r>
      <w:r>
        <w:rPr>
          <w:lang w:eastAsia="en-US"/>
        </w:rPr>
        <w:t>results</w:t>
      </w:r>
      <w:r>
        <w:rPr>
          <w:rFonts w:hint="eastAsia" w:eastAsia="等线"/>
          <w:lang w:eastAsia="zh-CN"/>
        </w:rPr>
        <w:t xml:space="preserve"> </w:t>
      </w:r>
      <w:r>
        <w:rPr>
          <w:rFonts w:hint="eastAsia" w:eastAsia="等线"/>
          <w:lang w:val="en-US" w:eastAsia="zh-CN"/>
        </w:rPr>
        <w:t xml:space="preserve">of the </w:t>
      </w:r>
      <w:r>
        <w:rPr>
          <w:rFonts w:hint="eastAsia" w:eastAsia="等线"/>
          <w:lang w:eastAsia="zh-CN"/>
        </w:rPr>
        <w:t>resource set for monitoring,</w:t>
      </w:r>
      <w:r>
        <w:rPr>
          <w:lang w:eastAsia="en-US"/>
        </w:rPr>
        <w:t xml:space="preserve"> e.g., L1-RSRP </w:t>
      </w:r>
      <w:r>
        <w:rPr>
          <w:rFonts w:hint="eastAsia"/>
          <w:lang w:eastAsia="zh-CN"/>
        </w:rPr>
        <w:t>and/</w:t>
      </w:r>
      <w:r>
        <w:rPr>
          <w:lang w:eastAsia="en-US"/>
        </w:rPr>
        <w:t xml:space="preserve">or </w:t>
      </w:r>
      <w:r>
        <w:rPr>
          <w:rFonts w:hint="eastAsia"/>
          <w:lang w:val="en-US" w:eastAsia="zh-CN"/>
        </w:rPr>
        <w:t xml:space="preserve">Top 1 </w:t>
      </w:r>
      <w:r>
        <w:rPr>
          <w:rFonts w:hint="eastAsia" w:eastAsia="等线"/>
          <w:lang w:eastAsia="zh-CN"/>
        </w:rPr>
        <w:t>RS</w:t>
      </w:r>
      <w:r>
        <w:rPr>
          <w:lang w:eastAsia="en-US"/>
        </w:rPr>
        <w:t xml:space="preserve"> </w:t>
      </w:r>
      <w:r>
        <w:rPr>
          <w:rFonts w:hint="eastAsia"/>
          <w:lang w:val="en-US" w:eastAsia="zh-CN"/>
        </w:rPr>
        <w:t xml:space="preserve">ID. </w:t>
      </w:r>
      <w:r>
        <w:rPr>
          <w:lang w:val="en-US" w:eastAsia="zh-CN"/>
        </w:rPr>
        <w:t>I</w:t>
      </w:r>
      <w:r>
        <w:rPr>
          <w:rFonts w:hint="eastAsia"/>
          <w:lang w:val="en-US" w:eastAsia="zh-CN"/>
        </w:rPr>
        <w:t xml:space="preserve">n this case, the gNB can have enough flexibility for the KPI calculation, such as Top-1 or Top-3/1 or Top-K/1 prediction accuracy, set B or Top K RSRP difference. </w:t>
      </w:r>
      <w:r>
        <w:rPr>
          <w:lang w:val="en-US" w:eastAsia="zh-CN"/>
        </w:rPr>
        <w:t>B</w:t>
      </w:r>
      <w:r>
        <w:rPr>
          <w:rFonts w:hint="eastAsia"/>
          <w:lang w:val="en-US" w:eastAsia="zh-CN"/>
        </w:rPr>
        <w:t xml:space="preserve">ut </w:t>
      </w:r>
      <w:r>
        <w:rPr>
          <w:lang w:val="en-US" w:eastAsia="zh-CN"/>
        </w:rPr>
        <w:t>the</w:t>
      </w:r>
      <w:r>
        <w:rPr>
          <w:rFonts w:hint="eastAsia"/>
          <w:lang w:val="en-US" w:eastAsia="zh-CN"/>
        </w:rPr>
        <w:t xml:space="preserve"> issue is </w:t>
      </w:r>
      <w:r>
        <w:rPr>
          <w:lang w:val="en-US" w:eastAsia="zh-CN"/>
        </w:rPr>
        <w:t>that</w:t>
      </w:r>
      <w:r>
        <w:rPr>
          <w:rFonts w:hint="eastAsia"/>
          <w:lang w:val="en-US" w:eastAsia="zh-CN"/>
        </w:rPr>
        <w:t xml:space="preserve"> the reporting overhead may be very large. </w:t>
      </w:r>
      <w:r>
        <w:rPr>
          <w:lang w:val="en-US" w:eastAsia="zh-CN"/>
        </w:rPr>
        <w:t>A</w:t>
      </w:r>
      <w:r>
        <w:rPr>
          <w:rFonts w:hint="eastAsia"/>
          <w:lang w:val="en-US" w:eastAsia="zh-CN"/>
        </w:rPr>
        <w:t xml:space="preserve">nother way is </w:t>
      </w:r>
      <w:r>
        <w:rPr>
          <w:lang w:val="en-US" w:eastAsia="zh-CN"/>
        </w:rPr>
        <w:t>that</w:t>
      </w:r>
      <w:r>
        <w:rPr>
          <w:rFonts w:hint="eastAsia"/>
          <w:lang w:val="en-US" w:eastAsia="zh-CN"/>
        </w:rPr>
        <w:t xml:space="preserve">, gNB can configure the UE to </w:t>
      </w:r>
      <w:r>
        <w:rPr>
          <w:lang w:val="en-US" w:eastAsia="zh-CN"/>
        </w:rPr>
        <w:t>repor</w:t>
      </w:r>
      <w:r>
        <w:rPr>
          <w:rFonts w:hint="eastAsia"/>
          <w:lang w:val="en-US" w:eastAsia="zh-CN"/>
        </w:rPr>
        <w:t xml:space="preserve">t whether Top-K/1 beam prediction is correct per sample or per </w:t>
      </w:r>
      <w:r>
        <w:rPr>
          <w:lang w:val="en-US" w:eastAsia="zh-CN"/>
        </w:rPr>
        <w:t>measurement</w:t>
      </w:r>
      <w:r>
        <w:rPr>
          <w:rFonts w:hint="eastAsia"/>
          <w:lang w:val="en-US" w:eastAsia="zh-CN"/>
        </w:rPr>
        <w:t xml:space="preserve"> instance. </w:t>
      </w:r>
      <w:r>
        <w:rPr>
          <w:lang w:val="en-US" w:eastAsia="zh-CN"/>
        </w:rPr>
        <w:t>T</w:t>
      </w:r>
      <w:r>
        <w:rPr>
          <w:rFonts w:hint="eastAsia"/>
          <w:lang w:val="en-US" w:eastAsia="zh-CN"/>
        </w:rPr>
        <w:t xml:space="preserve">he overhead of reporting is very low, since the reporting content only occupies one bit to indicate it is correct or not. </w:t>
      </w:r>
    </w:p>
    <w:p>
      <w:pPr>
        <w:spacing w:before="0" w:after="0"/>
        <w:jc w:val="both"/>
        <w:rPr>
          <w:lang w:val="en-US" w:eastAsia="zh-CN"/>
        </w:rPr>
      </w:pPr>
    </w:p>
    <w:p>
      <w:pPr>
        <w:spacing w:before="0" w:after="0"/>
        <w:jc w:val="both"/>
        <w:rPr>
          <w:rFonts w:hint="eastAsia"/>
          <w:b/>
          <w:lang w:val="en-US" w:eastAsia="zh-CN"/>
        </w:rPr>
      </w:pPr>
      <w:bookmarkStart w:id="31" w:name="_Hlk181981958"/>
      <w:r>
        <w:rPr>
          <w:b/>
          <w:lang w:val="en-US" w:eastAsia="zh-CN"/>
        </w:rPr>
        <w:t xml:space="preserve">Proposal </w:t>
      </w:r>
      <w:r>
        <w:rPr>
          <w:rFonts w:hint="eastAsia"/>
          <w:b/>
          <w:lang w:val="en-US" w:eastAsia="zh-CN"/>
        </w:rPr>
        <w:t>27</w:t>
      </w:r>
      <w:r>
        <w:rPr>
          <w:b/>
          <w:lang w:val="en-US" w:eastAsia="zh-CN"/>
        </w:rPr>
        <w:t>:</w:t>
      </w:r>
      <w:r>
        <w:rPr>
          <w:rFonts w:hint="eastAsia"/>
          <w:b/>
          <w:lang w:val="en-US" w:eastAsia="zh-CN"/>
        </w:rPr>
        <w:t xml:space="preserve"> Regarding </w:t>
      </w:r>
      <w:r>
        <w:rPr>
          <w:rFonts w:eastAsia="MS Mincho"/>
          <w:b/>
          <w:lang w:val="en-US" w:eastAsia="en-US"/>
        </w:rPr>
        <w:t>Type 1</w:t>
      </w:r>
      <w:r>
        <w:rPr>
          <w:b/>
          <w:lang w:val="en-US" w:eastAsia="zh-CN"/>
        </w:rPr>
        <w:t xml:space="preserve"> performance monitoring Option 1</w:t>
      </w:r>
      <w:r>
        <w:rPr>
          <w:rFonts w:hint="eastAsia"/>
          <w:b/>
          <w:lang w:val="en-US" w:eastAsia="zh-CN"/>
        </w:rPr>
        <w:t xml:space="preserve"> of UE</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UE</w:t>
      </w:r>
      <w:r>
        <w:rPr>
          <w:b/>
          <w:lang w:val="en-US" w:eastAsia="zh-CN"/>
        </w:rPr>
        <w:t>’</w:t>
      </w:r>
      <w:r>
        <w:rPr>
          <w:rFonts w:hint="eastAsia"/>
          <w:b/>
          <w:lang w:val="en-US" w:eastAsia="zh-CN"/>
        </w:rPr>
        <w:t xml:space="preserve">s reporting can be a single sample based </w:t>
      </w:r>
      <w:r>
        <w:rPr>
          <w:b/>
          <w:lang w:val="en-US" w:eastAsia="zh-CN"/>
        </w:rPr>
        <w:t>measurement</w:t>
      </w:r>
      <w:r>
        <w:rPr>
          <w:rFonts w:hint="eastAsia"/>
          <w:b/>
          <w:lang w:val="en-US" w:eastAsia="zh-CN"/>
        </w:rPr>
        <w:t xml:space="preserve"> result reporting. </w:t>
      </w:r>
      <w:r>
        <w:rPr>
          <w:b/>
          <w:lang w:val="en-US" w:eastAsia="zh-CN"/>
        </w:rPr>
        <w:t>T</w:t>
      </w:r>
      <w:r>
        <w:rPr>
          <w:rFonts w:hint="eastAsia"/>
          <w:b/>
          <w:lang w:val="en-US" w:eastAsia="zh-CN"/>
        </w:rPr>
        <w:t xml:space="preserve">he content of the reporting can be the measurement results of the resource set for model monitoring, e.g. </w:t>
      </w:r>
      <w:r>
        <w:rPr>
          <w:b/>
          <w:lang w:eastAsia="en-US"/>
        </w:rPr>
        <w:t xml:space="preserve">L1-RSRP and/or </w:t>
      </w:r>
      <w:r>
        <w:rPr>
          <w:rFonts w:hint="eastAsia"/>
          <w:b/>
          <w:lang w:val="en-US" w:eastAsia="zh-CN"/>
        </w:rPr>
        <w:t xml:space="preserve">Top 1 </w:t>
      </w:r>
      <w:r>
        <w:rPr>
          <w:rFonts w:hint="eastAsia" w:eastAsia="等线"/>
          <w:b/>
          <w:lang w:eastAsia="zh-CN"/>
        </w:rPr>
        <w:t>RS</w:t>
      </w:r>
      <w:r>
        <w:rPr>
          <w:b/>
          <w:lang w:eastAsia="en-US"/>
        </w:rPr>
        <w:t xml:space="preserve"> </w:t>
      </w:r>
      <w:r>
        <w:rPr>
          <w:rFonts w:hint="eastAsia"/>
          <w:b/>
          <w:lang w:val="en-US" w:eastAsia="zh-CN"/>
        </w:rPr>
        <w:t xml:space="preserve">ID, or </w:t>
      </w:r>
      <w:r>
        <w:rPr>
          <w:rFonts w:hint="eastAsia"/>
          <w:b/>
          <w:bCs/>
          <w:lang w:val="en-US" w:eastAsia="zh-CN"/>
        </w:rPr>
        <w:t>Top-K/1</w:t>
      </w:r>
      <w:r>
        <w:rPr>
          <w:rFonts w:hint="eastAsia"/>
          <w:b/>
          <w:lang w:val="en-US" w:eastAsia="zh-CN"/>
        </w:rPr>
        <w:t xml:space="preserve"> prediction accuracy per sample or per </w:t>
      </w:r>
      <w:r>
        <w:rPr>
          <w:b/>
          <w:lang w:val="en-US" w:eastAsia="zh-CN"/>
        </w:rPr>
        <w:t>measurement</w:t>
      </w:r>
      <w:r>
        <w:rPr>
          <w:rFonts w:hint="eastAsia"/>
          <w:b/>
          <w:lang w:val="en-US" w:eastAsia="zh-CN"/>
        </w:rPr>
        <w:t xml:space="preserve"> instance.</w:t>
      </w:r>
    </w:p>
    <w:p>
      <w:pPr>
        <w:pStyle w:val="3"/>
        <w:rPr>
          <w:rFonts w:eastAsiaTheme="minorEastAsia"/>
          <w:lang w:eastAsia="zh-CN"/>
        </w:rPr>
      </w:pPr>
      <w:r>
        <w:rPr>
          <w:rFonts w:eastAsia="MS Mincho"/>
          <w:lang w:val="en-US" w:eastAsia="en-US"/>
        </w:rPr>
        <w:t>Type 1</w:t>
      </w:r>
      <w:r>
        <w:rPr>
          <w:rFonts w:hint="eastAsia"/>
          <w:lang w:val="en-US" w:eastAsia="zh-CN"/>
        </w:rPr>
        <w:t xml:space="preserve"> monitoring Option 2 </w:t>
      </w:r>
    </w:p>
    <w:bookmarkEnd w:id="31"/>
    <w:p>
      <w:pPr>
        <w:pStyle w:val="4"/>
        <w:numPr>
          <w:ilvl w:val="1"/>
          <w:numId w:val="0"/>
        </w:numPr>
        <w:rPr>
          <w:rFonts w:hint="default"/>
          <w:lang w:val="en-US" w:eastAsia="zh-CN"/>
        </w:rPr>
      </w:pPr>
      <w:r>
        <w:rPr>
          <w:rFonts w:hint="eastAsia"/>
          <w:lang w:val="en-US" w:eastAsia="zh-CN"/>
        </w:rPr>
        <w:t xml:space="preserve">4.2.1 </w:t>
      </w:r>
      <w:r>
        <w:rPr>
          <w:rFonts w:hint="eastAsia" w:eastAsiaTheme="minorEastAsia"/>
          <w:lang w:val="en-US" w:eastAsia="zh-CN"/>
        </w:rPr>
        <w:t xml:space="preserve">Resource type of </w:t>
      </w:r>
      <w:r>
        <w:rPr>
          <w:rFonts w:hint="eastAsia"/>
          <w:lang w:val="en-US" w:eastAsia="zh-CN"/>
        </w:rPr>
        <w:t>monitoring set</w:t>
      </w:r>
    </w:p>
    <w:p>
      <w:pPr>
        <w:adjustRightInd w:val="0"/>
        <w:snapToGrid w:val="0"/>
        <w:spacing w:before="0" w:after="0"/>
        <w:jc w:val="both"/>
        <w:rPr>
          <w:bCs/>
          <w:highlight w:val="none"/>
          <w:lang w:val="en-US" w:eastAsia="zh-CN"/>
        </w:rPr>
      </w:pPr>
      <w:r>
        <w:rPr>
          <w:bCs/>
          <w:highlight w:val="none"/>
          <w:lang w:val="en-US" w:eastAsia="zh-CN"/>
        </w:rPr>
        <w:t>O</w:t>
      </w:r>
      <w:r>
        <w:rPr>
          <w:rFonts w:hint="eastAsia"/>
          <w:bCs/>
          <w:highlight w:val="none"/>
          <w:lang w:val="en-US" w:eastAsia="zh-CN"/>
        </w:rPr>
        <w:t xml:space="preserve">ne </w:t>
      </w:r>
      <w:r>
        <w:rPr>
          <w:bCs/>
          <w:highlight w:val="none"/>
          <w:lang w:val="en-US" w:eastAsia="zh-CN"/>
        </w:rPr>
        <w:t>motivation</w:t>
      </w:r>
      <w:r>
        <w:rPr>
          <w:rFonts w:hint="eastAsia"/>
          <w:bCs/>
          <w:highlight w:val="none"/>
          <w:lang w:val="en-US" w:eastAsia="zh-CN"/>
        </w:rPr>
        <w:t xml:space="preserve"> to introduce AI/ML based BM is to reduce the efforts of UE measurements. </w:t>
      </w:r>
      <w:r>
        <w:rPr>
          <w:bCs/>
          <w:highlight w:val="none"/>
          <w:lang w:val="en-US" w:eastAsia="zh-CN"/>
        </w:rPr>
        <w:t>B</w:t>
      </w:r>
      <w:r>
        <w:rPr>
          <w:rFonts w:hint="eastAsia"/>
          <w:bCs/>
          <w:highlight w:val="none"/>
          <w:lang w:val="en-US" w:eastAsia="zh-CN"/>
        </w:rPr>
        <w:t xml:space="preserve">ut </w:t>
      </w:r>
      <w:r>
        <w:rPr>
          <w:bCs/>
          <w:highlight w:val="none"/>
          <w:lang w:val="en-US" w:eastAsia="zh-CN"/>
        </w:rPr>
        <w:t>the</w:t>
      </w:r>
      <w:r>
        <w:rPr>
          <w:rFonts w:hint="eastAsia"/>
          <w:bCs/>
          <w:highlight w:val="none"/>
          <w:lang w:val="en-US" w:eastAsia="zh-CN"/>
        </w:rPr>
        <w:t xml:space="preserve"> still the </w:t>
      </w:r>
      <w:r>
        <w:rPr>
          <w:bCs/>
          <w:highlight w:val="none"/>
          <w:lang w:val="en-US" w:eastAsia="zh-CN"/>
        </w:rPr>
        <w:t>performance</w:t>
      </w:r>
      <w:r>
        <w:rPr>
          <w:rFonts w:hint="eastAsia"/>
          <w:bCs/>
          <w:highlight w:val="none"/>
          <w:lang w:val="en-US" w:eastAsia="zh-CN"/>
        </w:rPr>
        <w:t xml:space="preserve"> monitoring is also </w:t>
      </w:r>
      <w:r>
        <w:rPr>
          <w:bCs/>
          <w:highlight w:val="none"/>
          <w:lang w:val="en-US" w:eastAsia="zh-CN"/>
        </w:rPr>
        <w:t>important</w:t>
      </w:r>
      <w:r>
        <w:rPr>
          <w:rFonts w:hint="eastAsia"/>
          <w:bCs/>
          <w:highlight w:val="none"/>
          <w:lang w:val="en-US" w:eastAsia="zh-CN"/>
        </w:rPr>
        <w:t xml:space="preserve"> for </w:t>
      </w:r>
      <w:r>
        <w:rPr>
          <w:bCs/>
          <w:highlight w:val="none"/>
          <w:lang w:val="en-US" w:eastAsia="zh-CN"/>
        </w:rPr>
        <w:t>the</w:t>
      </w:r>
      <w:r>
        <w:rPr>
          <w:rFonts w:hint="eastAsia"/>
          <w:bCs/>
          <w:highlight w:val="none"/>
          <w:lang w:val="en-US" w:eastAsia="zh-CN"/>
        </w:rPr>
        <w:t xml:space="preserve"> AI/ML based BM. </w:t>
      </w:r>
      <w:r>
        <w:rPr>
          <w:bCs/>
          <w:highlight w:val="none"/>
          <w:lang w:val="en-US" w:eastAsia="zh-CN"/>
        </w:rPr>
        <w:t>D</w:t>
      </w:r>
      <w:r>
        <w:rPr>
          <w:rFonts w:hint="eastAsia"/>
          <w:bCs/>
          <w:highlight w:val="none"/>
          <w:lang w:val="en-US" w:eastAsia="zh-CN"/>
        </w:rPr>
        <w:t xml:space="preserve">uring </w:t>
      </w:r>
      <w:r>
        <w:rPr>
          <w:bCs/>
          <w:highlight w:val="none"/>
          <w:lang w:val="en-US" w:eastAsia="zh-CN"/>
        </w:rPr>
        <w:t>the</w:t>
      </w:r>
      <w:r>
        <w:rPr>
          <w:rFonts w:hint="eastAsia"/>
          <w:bCs/>
          <w:highlight w:val="none"/>
          <w:lang w:val="en-US" w:eastAsia="zh-CN"/>
        </w:rPr>
        <w:t xml:space="preserve"> performance monitoring, UEs have to </w:t>
      </w:r>
      <w:r>
        <w:rPr>
          <w:bCs/>
          <w:highlight w:val="none"/>
          <w:lang w:val="en-US" w:eastAsia="zh-CN"/>
        </w:rPr>
        <w:t>measure</w:t>
      </w:r>
      <w:r>
        <w:rPr>
          <w:rFonts w:hint="eastAsia"/>
          <w:bCs/>
          <w:highlight w:val="none"/>
          <w:lang w:val="en-US" w:eastAsia="zh-CN"/>
        </w:rPr>
        <w:t xml:space="preserve"> the real transmitted signals for monitoring, which </w:t>
      </w:r>
      <w:r>
        <w:rPr>
          <w:bCs/>
          <w:highlight w:val="none"/>
          <w:lang w:val="en-US" w:eastAsia="zh-CN"/>
        </w:rPr>
        <w:t>contradictive</w:t>
      </w:r>
      <w:r>
        <w:rPr>
          <w:rFonts w:hint="eastAsia"/>
          <w:bCs/>
          <w:highlight w:val="none"/>
          <w:lang w:val="en-US" w:eastAsia="zh-CN"/>
        </w:rPr>
        <w:t xml:space="preserve">ly introduce more measurement overhead. </w:t>
      </w:r>
      <w:r>
        <w:rPr>
          <w:bCs/>
          <w:highlight w:val="none"/>
          <w:lang w:val="en-US" w:eastAsia="zh-CN"/>
        </w:rPr>
        <w:t>S</w:t>
      </w:r>
      <w:r>
        <w:rPr>
          <w:rFonts w:hint="eastAsia"/>
          <w:bCs/>
          <w:highlight w:val="none"/>
          <w:lang w:val="en-US" w:eastAsia="zh-CN"/>
        </w:rPr>
        <w:t xml:space="preserve">o the overhead reduction </w:t>
      </w:r>
      <w:r>
        <w:rPr>
          <w:bCs/>
          <w:highlight w:val="none"/>
          <w:lang w:val="en-US" w:eastAsia="zh-CN"/>
        </w:rPr>
        <w:t>of the</w:t>
      </w:r>
      <w:r>
        <w:rPr>
          <w:rFonts w:hint="eastAsia"/>
          <w:bCs/>
          <w:highlight w:val="none"/>
          <w:lang w:val="en-US" w:eastAsia="zh-CN"/>
        </w:rPr>
        <w:t xml:space="preserve"> </w:t>
      </w:r>
      <w:r>
        <w:rPr>
          <w:bCs/>
          <w:highlight w:val="none"/>
          <w:lang w:val="en-US" w:eastAsia="zh-CN"/>
        </w:rPr>
        <w:t>measurement</w:t>
      </w:r>
      <w:r>
        <w:rPr>
          <w:rFonts w:hint="eastAsia"/>
          <w:bCs/>
          <w:highlight w:val="none"/>
          <w:lang w:val="en-US" w:eastAsia="zh-CN"/>
        </w:rPr>
        <w:t xml:space="preserve"> for model monitoring should be considered. </w:t>
      </w:r>
      <w:r>
        <w:rPr>
          <w:bCs/>
          <w:highlight w:val="none"/>
          <w:lang w:val="en-US" w:eastAsia="zh-CN"/>
        </w:rPr>
        <w:t>Multiple</w:t>
      </w:r>
      <w:r>
        <w:rPr>
          <w:rFonts w:hint="eastAsia"/>
          <w:bCs/>
          <w:highlight w:val="none"/>
          <w:lang w:val="en-US" w:eastAsia="zh-CN"/>
        </w:rPr>
        <w:t xml:space="preserve"> solutions can be considered to reduce the overhead of model monitoring. </w:t>
      </w:r>
    </w:p>
    <w:p>
      <w:pPr>
        <w:numPr>
          <w:ilvl w:val="0"/>
          <w:numId w:val="29"/>
        </w:numPr>
        <w:adjustRightInd w:val="0"/>
        <w:snapToGrid w:val="0"/>
        <w:spacing w:before="0" w:after="0"/>
        <w:ind w:left="420" w:hanging="420"/>
        <w:jc w:val="both"/>
        <w:rPr>
          <w:bCs/>
          <w:highlight w:val="none"/>
          <w:lang w:val="en-US" w:eastAsia="zh-CN"/>
        </w:rPr>
      </w:pPr>
      <w:r>
        <w:rPr>
          <w:bCs/>
          <w:highlight w:val="none"/>
          <w:lang w:val="en-US" w:eastAsia="zh-CN"/>
        </w:rPr>
        <w:t>O</w:t>
      </w:r>
      <w:r>
        <w:rPr>
          <w:rFonts w:hint="eastAsia"/>
          <w:bCs/>
          <w:highlight w:val="none"/>
          <w:lang w:val="en-US" w:eastAsia="zh-CN"/>
        </w:rPr>
        <w:t>ption 1, full set of Set A can be configured within the monitor resource set but with a longer periodicity.</w:t>
      </w:r>
    </w:p>
    <w:p>
      <w:pPr>
        <w:numPr>
          <w:ilvl w:val="0"/>
          <w:numId w:val="29"/>
        </w:numPr>
        <w:adjustRightInd w:val="0"/>
        <w:snapToGrid w:val="0"/>
        <w:spacing w:before="0" w:after="0"/>
        <w:ind w:left="420" w:hanging="420"/>
        <w:jc w:val="both"/>
        <w:rPr>
          <w:bCs/>
          <w:highlight w:val="none"/>
          <w:lang w:val="en-US" w:eastAsia="zh-CN"/>
        </w:rPr>
      </w:pPr>
      <w:r>
        <w:rPr>
          <w:bCs/>
          <w:highlight w:val="none"/>
          <w:lang w:val="en-US" w:eastAsia="zh-CN"/>
        </w:rPr>
        <w:t>O</w:t>
      </w:r>
      <w:r>
        <w:rPr>
          <w:rFonts w:hint="eastAsia"/>
          <w:bCs/>
          <w:highlight w:val="none"/>
          <w:lang w:val="en-US" w:eastAsia="zh-CN"/>
        </w:rPr>
        <w:t xml:space="preserve">ption 2, a subset of Set A can be configured for the monitor resource set. </w:t>
      </w:r>
    </w:p>
    <w:p>
      <w:pPr>
        <w:numPr>
          <w:ilvl w:val="0"/>
          <w:numId w:val="29"/>
        </w:numPr>
        <w:adjustRightInd w:val="0"/>
        <w:snapToGrid w:val="0"/>
        <w:spacing w:before="0" w:after="0"/>
        <w:ind w:left="420" w:hanging="420"/>
        <w:jc w:val="both"/>
        <w:rPr>
          <w:bCs/>
          <w:highlight w:val="none"/>
          <w:lang w:val="en-US" w:eastAsia="zh-CN"/>
        </w:rPr>
      </w:pPr>
      <w:r>
        <w:rPr>
          <w:bCs/>
          <w:highlight w:val="none"/>
          <w:lang w:val="en-US" w:eastAsia="zh-CN"/>
        </w:rPr>
        <w:t>O</w:t>
      </w:r>
      <w:r>
        <w:rPr>
          <w:rFonts w:hint="eastAsia"/>
          <w:bCs/>
          <w:highlight w:val="none"/>
          <w:lang w:val="en-US" w:eastAsia="zh-CN"/>
        </w:rPr>
        <w:t xml:space="preserve">ption 3, other reference signals which have an association with Set A but with lower overhead can be configured for the monitoring set. </w:t>
      </w:r>
    </w:p>
    <w:p>
      <w:pPr>
        <w:adjustRightInd w:val="0"/>
        <w:snapToGrid w:val="0"/>
        <w:spacing w:before="0" w:after="0"/>
        <w:jc w:val="both"/>
        <w:rPr>
          <w:bCs/>
          <w:highlight w:val="none"/>
          <w:lang w:val="en-US" w:eastAsia="zh-CN"/>
        </w:rPr>
      </w:pPr>
    </w:p>
    <w:p>
      <w:pPr>
        <w:adjustRightInd w:val="0"/>
        <w:snapToGrid w:val="0"/>
        <w:spacing w:before="0" w:after="0"/>
        <w:jc w:val="both"/>
        <w:rPr>
          <w:bCs/>
          <w:highlight w:val="none"/>
          <w:lang w:val="en-US" w:eastAsia="zh-CN"/>
        </w:rPr>
      </w:pPr>
      <w:r>
        <w:rPr>
          <w:bCs/>
          <w:highlight w:val="none"/>
          <w:lang w:val="en-US" w:eastAsia="zh-CN"/>
        </w:rPr>
        <w:t>F</w:t>
      </w:r>
      <w:r>
        <w:rPr>
          <w:rFonts w:hint="eastAsia"/>
          <w:bCs/>
          <w:highlight w:val="none"/>
          <w:lang w:val="en-US" w:eastAsia="zh-CN"/>
        </w:rPr>
        <w:t xml:space="preserve">rom our understanding, both NZP CSI-RS and the SSB can be considered as the candidate resources for model monitoring. </w:t>
      </w:r>
      <w:r>
        <w:rPr>
          <w:bCs/>
          <w:highlight w:val="none"/>
          <w:lang w:val="en-US" w:eastAsia="zh-CN"/>
        </w:rPr>
        <w:t>N</w:t>
      </w:r>
      <w:r>
        <w:rPr>
          <w:rFonts w:hint="eastAsia"/>
          <w:bCs/>
          <w:highlight w:val="none"/>
          <w:lang w:val="en-US" w:eastAsia="zh-CN"/>
        </w:rPr>
        <w:t xml:space="preserve">ormally, </w:t>
      </w:r>
      <w:r>
        <w:rPr>
          <w:bCs/>
          <w:highlight w:val="none"/>
          <w:lang w:val="en-US" w:eastAsia="zh-CN"/>
        </w:rPr>
        <w:t>the</w:t>
      </w:r>
      <w:r>
        <w:rPr>
          <w:rFonts w:hint="eastAsia"/>
          <w:bCs/>
          <w:highlight w:val="none"/>
          <w:lang w:val="en-US" w:eastAsia="zh-CN"/>
        </w:rPr>
        <w:t xml:space="preserve"> NZP CSI-RS can be considered as the components of the Set A. Then the monitor resource set can be configured </w:t>
      </w:r>
      <w:r>
        <w:rPr>
          <w:bCs/>
          <w:highlight w:val="none"/>
          <w:lang w:val="en-US" w:eastAsia="zh-CN"/>
        </w:rPr>
        <w:t>with</w:t>
      </w:r>
      <w:r>
        <w:rPr>
          <w:rFonts w:hint="eastAsia"/>
          <w:bCs/>
          <w:highlight w:val="none"/>
          <w:lang w:val="en-US" w:eastAsia="zh-CN"/>
        </w:rPr>
        <w:t xml:space="preserve"> a full set of Set A of NZP CSI-RS or a subset of Set A of NZP CSI-RS. </w:t>
      </w:r>
      <w:r>
        <w:rPr>
          <w:bCs/>
          <w:highlight w:val="none"/>
          <w:lang w:val="en-US" w:eastAsia="zh-CN"/>
        </w:rPr>
        <w:t>A</w:t>
      </w:r>
      <w:r>
        <w:rPr>
          <w:rFonts w:hint="eastAsia"/>
          <w:bCs/>
          <w:highlight w:val="none"/>
          <w:lang w:val="en-US" w:eastAsia="zh-CN"/>
        </w:rPr>
        <w:t xml:space="preserve">nd SSB </w:t>
      </w:r>
      <w:r>
        <w:rPr>
          <w:bCs/>
          <w:highlight w:val="none"/>
          <w:lang w:val="en-US" w:eastAsia="zh-CN"/>
        </w:rPr>
        <w:t>which</w:t>
      </w:r>
      <w:r>
        <w:rPr>
          <w:rFonts w:hint="eastAsia"/>
          <w:bCs/>
          <w:highlight w:val="none"/>
          <w:lang w:val="en-US" w:eastAsia="zh-CN"/>
        </w:rPr>
        <w:t xml:space="preserve"> is used for DL synchronization and will be transmitted consistently can be considered as the candidate for the model monitoring. </w:t>
      </w:r>
      <w:r>
        <w:rPr>
          <w:bCs/>
          <w:highlight w:val="none"/>
          <w:lang w:val="en-US" w:eastAsia="zh-CN"/>
        </w:rPr>
        <w:t>I</w:t>
      </w:r>
      <w:r>
        <w:rPr>
          <w:rFonts w:hint="eastAsia"/>
          <w:bCs/>
          <w:highlight w:val="none"/>
          <w:lang w:val="en-US" w:eastAsia="zh-CN"/>
        </w:rPr>
        <w:t xml:space="preserve">f the SSB is adopted for model monitoring, it will not </w:t>
      </w:r>
      <w:r>
        <w:rPr>
          <w:bCs/>
          <w:highlight w:val="none"/>
          <w:lang w:val="en-US" w:eastAsia="zh-CN"/>
        </w:rPr>
        <w:t>introduced</w:t>
      </w:r>
      <w:r>
        <w:rPr>
          <w:rFonts w:hint="eastAsia"/>
          <w:bCs/>
          <w:highlight w:val="none"/>
          <w:lang w:val="en-US" w:eastAsia="zh-CN"/>
        </w:rPr>
        <w:t xml:space="preserve"> </w:t>
      </w:r>
      <w:r>
        <w:rPr>
          <w:bCs/>
          <w:highlight w:val="none"/>
          <w:lang w:val="en-US" w:eastAsia="zh-CN"/>
        </w:rPr>
        <w:t>additional</w:t>
      </w:r>
      <w:r>
        <w:rPr>
          <w:rFonts w:hint="eastAsia"/>
          <w:bCs/>
          <w:highlight w:val="none"/>
          <w:lang w:val="en-US" w:eastAsia="zh-CN"/>
        </w:rPr>
        <w:t xml:space="preserve"> efforts or overhead for model monitoring. </w:t>
      </w:r>
      <w:r>
        <w:rPr>
          <w:bCs/>
          <w:highlight w:val="none"/>
          <w:lang w:val="en-US" w:eastAsia="zh-CN"/>
        </w:rPr>
        <w:t>S</w:t>
      </w:r>
      <w:r>
        <w:rPr>
          <w:rFonts w:hint="eastAsia"/>
          <w:bCs/>
          <w:highlight w:val="none"/>
          <w:lang w:val="en-US" w:eastAsia="zh-CN"/>
        </w:rPr>
        <w:t xml:space="preserve">ince the SSB will be always transmitted, and UE has to measure it from time to time. </w:t>
      </w:r>
      <w:r>
        <w:rPr>
          <w:bCs/>
          <w:highlight w:val="none"/>
          <w:lang w:val="en-US" w:eastAsia="zh-CN"/>
        </w:rPr>
        <w:t>U</w:t>
      </w:r>
      <w:r>
        <w:rPr>
          <w:rFonts w:hint="eastAsia"/>
          <w:bCs/>
          <w:highlight w:val="none"/>
          <w:lang w:val="en-US" w:eastAsia="zh-CN"/>
        </w:rPr>
        <w:t xml:space="preserve">sing SSB for model monitoring will not </w:t>
      </w:r>
      <w:r>
        <w:rPr>
          <w:bCs/>
          <w:highlight w:val="none"/>
          <w:lang w:val="en-US" w:eastAsia="zh-CN"/>
        </w:rPr>
        <w:t>introduce</w:t>
      </w:r>
      <w:r>
        <w:rPr>
          <w:rFonts w:hint="eastAsia"/>
          <w:bCs/>
          <w:highlight w:val="none"/>
          <w:lang w:val="en-US" w:eastAsia="zh-CN"/>
        </w:rPr>
        <w:t xml:space="preserve"> </w:t>
      </w:r>
      <w:r>
        <w:rPr>
          <w:bCs/>
          <w:highlight w:val="none"/>
          <w:lang w:val="en-US" w:eastAsia="zh-CN"/>
        </w:rPr>
        <w:t>addition</w:t>
      </w:r>
      <w:r>
        <w:rPr>
          <w:rFonts w:hint="eastAsia"/>
          <w:bCs/>
          <w:highlight w:val="none"/>
          <w:lang w:val="en-US" w:eastAsia="zh-CN"/>
        </w:rPr>
        <w:t xml:space="preserve">al overhead from the </w:t>
      </w:r>
      <w:r>
        <w:rPr>
          <w:bCs/>
          <w:highlight w:val="none"/>
          <w:lang w:val="en-US" w:eastAsia="zh-CN"/>
        </w:rPr>
        <w:t>perspective</w:t>
      </w:r>
      <w:r>
        <w:rPr>
          <w:rFonts w:hint="eastAsia"/>
          <w:bCs/>
          <w:highlight w:val="none"/>
          <w:lang w:val="en-US" w:eastAsia="zh-CN"/>
        </w:rPr>
        <w:t xml:space="preserve"> of NW. </w:t>
      </w:r>
      <w:r>
        <w:rPr>
          <w:bCs/>
          <w:highlight w:val="none"/>
          <w:lang w:val="en-US" w:eastAsia="zh-CN"/>
        </w:rPr>
        <w:t>A</w:t>
      </w:r>
      <w:r>
        <w:rPr>
          <w:rFonts w:hint="eastAsia"/>
          <w:bCs/>
          <w:highlight w:val="none"/>
          <w:lang w:val="en-US" w:eastAsia="zh-CN"/>
        </w:rPr>
        <w:t xml:space="preserve">nd the QCL relationship between SSB and NZP CSI-RS can be used to determine </w:t>
      </w:r>
      <w:r>
        <w:rPr>
          <w:bCs/>
          <w:highlight w:val="none"/>
          <w:lang w:val="en-US" w:eastAsia="zh-CN"/>
        </w:rPr>
        <w:t>the</w:t>
      </w:r>
      <w:r>
        <w:rPr>
          <w:rFonts w:hint="eastAsia"/>
          <w:bCs/>
          <w:highlight w:val="none"/>
          <w:lang w:val="en-US" w:eastAsia="zh-CN"/>
        </w:rPr>
        <w:t xml:space="preserve"> model performance.</w:t>
      </w:r>
    </w:p>
    <w:p>
      <w:pPr>
        <w:adjustRightInd w:val="0"/>
        <w:snapToGrid w:val="0"/>
        <w:spacing w:before="0" w:after="0"/>
        <w:jc w:val="both"/>
        <w:rPr>
          <w:bCs/>
          <w:highlight w:val="none"/>
          <w:lang w:val="en-US" w:eastAsia="zh-CN"/>
        </w:rPr>
      </w:pPr>
    </w:p>
    <w:p>
      <w:pPr>
        <w:adjustRightInd w:val="0"/>
        <w:snapToGrid w:val="0"/>
        <w:spacing w:before="0" w:after="0"/>
        <w:jc w:val="both"/>
        <w:rPr>
          <w:rFonts w:hint="eastAsia"/>
          <w:b/>
          <w:bCs w:val="0"/>
          <w:highlight w:val="none"/>
          <w:lang w:val="en-US" w:eastAsia="zh-CN"/>
        </w:rPr>
      </w:pPr>
      <w:r>
        <w:rPr>
          <w:b/>
          <w:bCs w:val="0"/>
          <w:highlight w:val="none"/>
          <w:lang w:val="en-US" w:eastAsia="zh-CN"/>
        </w:rPr>
        <w:t>P</w:t>
      </w:r>
      <w:r>
        <w:rPr>
          <w:rFonts w:hint="eastAsia"/>
          <w:b/>
          <w:bCs w:val="0"/>
          <w:highlight w:val="none"/>
          <w:lang w:val="en-US" w:eastAsia="zh-CN"/>
        </w:rPr>
        <w:t xml:space="preserve">roposal 28: </w:t>
      </w:r>
      <w:r>
        <w:rPr>
          <w:b/>
          <w:bCs w:val="0"/>
          <w:highlight w:val="none"/>
          <w:lang w:val="en-US" w:eastAsia="zh-CN"/>
        </w:rPr>
        <w:t>B</w:t>
      </w:r>
      <w:r>
        <w:rPr>
          <w:rFonts w:hint="eastAsia"/>
          <w:b/>
          <w:bCs w:val="0"/>
          <w:highlight w:val="none"/>
          <w:lang w:val="en-US" w:eastAsia="zh-CN"/>
        </w:rPr>
        <w:t xml:space="preserve">oth NZP CSI-RS and SSB should be considered as the candidate reference signal for model monitoring. </w:t>
      </w:r>
    </w:p>
    <w:p>
      <w:pPr>
        <w:pStyle w:val="4"/>
        <w:numPr>
          <w:ilvl w:val="1"/>
          <w:numId w:val="0"/>
        </w:numPr>
        <w:rPr>
          <w:rFonts w:hint="default"/>
          <w:lang w:val="en-US" w:eastAsia="zh-CN"/>
        </w:rPr>
      </w:pPr>
      <w:r>
        <w:rPr>
          <w:rFonts w:hint="eastAsia"/>
          <w:lang w:val="en-US" w:eastAsia="zh-CN"/>
        </w:rPr>
        <w:t xml:space="preserve">4.2.2 Calculation and quantity for monitoring KPI </w:t>
      </w:r>
    </w:p>
    <w:p>
      <w:pPr>
        <w:adjustRightInd w:val="0"/>
        <w:snapToGrid w:val="0"/>
        <w:spacing w:before="0" w:after="0" w:line="240" w:lineRule="auto"/>
        <w:jc w:val="both"/>
        <w:rPr>
          <w:bCs/>
          <w:lang w:val="en-US" w:eastAsia="zh-CN"/>
        </w:rPr>
      </w:pPr>
      <w:r>
        <w:rPr>
          <w:rFonts w:hint="eastAsia"/>
          <w:bCs/>
          <w:lang w:val="en-US" w:eastAsia="zh-CN"/>
        </w:rPr>
        <w:t>A</w:t>
      </w:r>
      <w:r>
        <w:rPr>
          <w:bCs/>
          <w:lang w:val="de-DE" w:eastAsia="zh-CN"/>
        </w:rPr>
        <w:t xml:space="preserve"> new </w:t>
      </w:r>
      <w:r>
        <w:rPr>
          <w:rFonts w:hint="eastAsia"/>
          <w:bCs/>
          <w:lang w:val="en-US" w:eastAsia="zh-CN"/>
        </w:rPr>
        <w:t xml:space="preserve">reporting </w:t>
      </w:r>
      <w:r>
        <w:rPr>
          <w:bCs/>
          <w:lang w:val="de-DE" w:eastAsia="zh-CN"/>
        </w:rPr>
        <w:t xml:space="preserve">quantity for beam prediction accuracy </w:t>
      </w:r>
      <w:r>
        <w:rPr>
          <w:rFonts w:hint="eastAsia"/>
          <w:bCs/>
          <w:lang w:val="en-US" w:eastAsia="zh-CN"/>
        </w:rPr>
        <w:t xml:space="preserve">can be introduced </w:t>
      </w:r>
      <w:r>
        <w:rPr>
          <w:bCs/>
          <w:lang w:val="de-DE" w:eastAsia="zh-CN"/>
        </w:rPr>
        <w:t>in the CSI report for monitoring,</w:t>
      </w:r>
      <w:r>
        <w:rPr>
          <w:rFonts w:hint="eastAsia"/>
          <w:bCs/>
          <w:lang w:val="en-US" w:eastAsia="zh-CN"/>
        </w:rPr>
        <w:t xml:space="preserve"> The </w:t>
      </w:r>
      <w:r>
        <w:rPr>
          <w:bCs/>
          <w:lang w:val="de-DE" w:eastAsia="zh-CN"/>
        </w:rPr>
        <w:t xml:space="preserve">new </w:t>
      </w:r>
      <w:r>
        <w:rPr>
          <w:rFonts w:hint="eastAsia"/>
          <w:bCs/>
          <w:lang w:val="en-US" w:eastAsia="zh-CN"/>
        </w:rPr>
        <w:t xml:space="preserve">reporting </w:t>
      </w:r>
      <w:r>
        <w:rPr>
          <w:bCs/>
          <w:lang w:val="de-DE" w:eastAsia="zh-CN"/>
        </w:rPr>
        <w:t>quantity</w:t>
      </w:r>
      <w:r>
        <w:rPr>
          <w:rFonts w:hint="eastAsia"/>
          <w:bCs/>
          <w:lang w:val="en-US" w:eastAsia="zh-CN"/>
        </w:rPr>
        <w:t xml:space="preserve"> has following two options.</w:t>
      </w:r>
    </w:p>
    <w:p>
      <w:pPr>
        <w:numPr>
          <w:ilvl w:val="0"/>
          <w:numId w:val="30"/>
        </w:numPr>
        <w:adjustRightInd w:val="0"/>
        <w:snapToGrid w:val="0"/>
        <w:spacing w:before="0" w:after="0" w:line="240" w:lineRule="auto"/>
        <w:ind w:left="726" w:hanging="363"/>
        <w:rPr>
          <w:rFonts w:eastAsia="Malgun Gothic"/>
          <w:lang w:val="de-DE" w:eastAsia="de-DE"/>
        </w:rPr>
      </w:pPr>
      <w:r>
        <w:rPr>
          <w:rFonts w:hint="eastAsia"/>
          <w:bCs/>
          <w:lang w:val="en-US" w:eastAsia="zh-CN"/>
        </w:rPr>
        <w:t xml:space="preserve">Option 1: </w:t>
      </w:r>
      <m:oMath>
        <m:sSub>
          <m:sSubPr>
            <m:ctrlPr>
              <w:rPr>
                <w:rFonts w:ascii="Cambria Math" w:hAnsi="Cambria Math"/>
                <w:bCs/>
                <w:i/>
                <w:iCs/>
                <w:lang w:val="de-DE" w:eastAsia="de-DE"/>
              </w:rPr>
            </m:ctrlPr>
          </m:sSubPr>
          <m:e>
            <m:r>
              <m:rPr/>
              <w:rPr>
                <w:rFonts w:ascii="Cambria Math" w:hAnsi="Cambria Math"/>
                <w:lang w:val="de-DE" w:eastAsia="de-DE"/>
              </w:rPr>
              <m:t>N</m:t>
            </m:r>
            <m:ctrlPr>
              <w:rPr>
                <w:rFonts w:ascii="Cambria Math" w:hAnsi="Cambria Math"/>
                <w:bCs/>
                <w:i/>
                <w:iCs/>
                <w:lang w:val="de-DE" w:eastAsia="de-DE"/>
              </w:rPr>
            </m:ctrlPr>
          </m:e>
          <m:sub>
            <m:r>
              <m:rPr/>
              <w:rPr>
                <w:rFonts w:ascii="Cambria Math" w:hAnsi="Cambria Math"/>
                <w:lang w:val="de-DE" w:eastAsia="de-DE"/>
              </w:rPr>
              <m:t>p</m:t>
            </m:r>
            <m:ctrlPr>
              <w:rPr>
                <w:rFonts w:ascii="Cambria Math" w:hAnsi="Cambria Math"/>
                <w:bCs/>
                <w:i/>
                <w:iCs/>
                <w:lang w:val="de-DE" w:eastAsia="de-DE"/>
              </w:rPr>
            </m:ctrlPr>
          </m:sub>
        </m:sSub>
      </m:oMath>
      <w:r>
        <w:rPr>
          <w:rFonts w:eastAsia="Malgun Gothic"/>
          <w:bCs/>
          <w:iCs/>
          <w:lang w:val="de-DE" w:eastAsia="de-DE"/>
        </w:rPr>
        <w:t>,</w:t>
      </w:r>
      <w:r>
        <w:rPr>
          <w:rFonts w:eastAsia="Malgun Gothic"/>
          <w:lang w:val="de-DE" w:eastAsia="de-DE"/>
        </w:rPr>
        <w:t xml:space="preserve"> and the accuracy is </w:t>
      </w:r>
      <m:oMath>
        <m:sSub>
          <m:sSubPr>
            <m:ctrlPr>
              <w:rPr>
                <w:rFonts w:ascii="Cambria Math" w:hAnsi="Cambria Math"/>
                <w:i/>
                <w:iCs/>
                <w:lang w:val="de-DE" w:eastAsia="de-DE"/>
              </w:rPr>
            </m:ctrlPr>
          </m:sSubPr>
          <m:e>
            <m:r>
              <m:rPr/>
              <w:rPr>
                <w:rFonts w:ascii="Cambria Math" w:hAnsi="Cambria Math"/>
                <w:lang w:val="de-DE" w:eastAsia="de-DE"/>
              </w:rPr>
              <m:t>N</m:t>
            </m:r>
            <m:ctrlPr>
              <w:rPr>
                <w:rFonts w:ascii="Cambria Math" w:hAnsi="Cambria Math"/>
                <w:i/>
                <w:iCs/>
                <w:lang w:val="de-DE" w:eastAsia="de-DE"/>
              </w:rPr>
            </m:ctrlPr>
          </m:e>
          <m:sub>
            <m:r>
              <m:rPr/>
              <w:rPr>
                <w:rFonts w:ascii="Cambria Math" w:hAnsi="Cambria Math"/>
                <w:lang w:val="de-DE" w:eastAsia="de-DE"/>
              </w:rPr>
              <m:t>p</m:t>
            </m:r>
            <m:ctrlPr>
              <w:rPr>
                <w:rFonts w:ascii="Cambria Math" w:hAnsi="Cambria Math"/>
                <w:i/>
                <w:iCs/>
                <w:lang w:val="de-DE" w:eastAsia="de-DE"/>
              </w:rPr>
            </m:ctrlPr>
          </m:sub>
        </m:sSub>
        <m:r>
          <m:rPr/>
          <w:rPr>
            <w:rFonts w:ascii="Cambria Math" w:hAnsi="Cambria Math"/>
            <w:lang w:val="de-DE" w:eastAsia="de-DE"/>
          </w:rPr>
          <m:t>/N</m:t>
        </m:r>
      </m:oMath>
      <w:r>
        <w:rPr>
          <w:rFonts w:eastAsia="Malgun Gothic"/>
          <w:iCs/>
          <w:lang w:val="de-DE" w:eastAsia="de-DE"/>
        </w:rPr>
        <w:t>.</w:t>
      </w:r>
    </w:p>
    <w:p>
      <w:pPr>
        <w:numPr>
          <w:ilvl w:val="0"/>
          <w:numId w:val="30"/>
        </w:numPr>
        <w:adjustRightInd w:val="0"/>
        <w:snapToGrid w:val="0"/>
        <w:spacing w:before="0" w:after="0" w:line="240" w:lineRule="auto"/>
        <w:ind w:left="726" w:hanging="363"/>
        <w:rPr>
          <w:rFonts w:eastAsia="Malgun Gothic"/>
          <w:lang w:val="de-DE" w:eastAsia="de-DE"/>
        </w:rPr>
      </w:pPr>
      <w:r>
        <w:rPr>
          <w:rFonts w:hint="eastAsia"/>
          <w:bCs/>
          <w:lang w:val="en-US" w:eastAsia="zh-CN"/>
        </w:rPr>
        <w:t xml:space="preserve">Option 2: </w:t>
      </w:r>
      <m:oMath>
        <m:sSub>
          <m:sSubPr>
            <m:ctrlPr>
              <w:rPr>
                <w:rFonts w:ascii="Cambria Math" w:hAnsi="Cambria Math"/>
                <w:i/>
                <w:iCs/>
                <w:lang w:val="de-DE" w:eastAsia="de-DE"/>
              </w:rPr>
            </m:ctrlPr>
          </m:sSubPr>
          <m:e>
            <m:r>
              <m:rPr/>
              <w:rPr>
                <w:rFonts w:ascii="Cambria Math" w:hAnsi="Cambria Math"/>
                <w:lang w:val="de-DE" w:eastAsia="de-DE"/>
              </w:rPr>
              <m:t>N</m:t>
            </m:r>
            <m:ctrlPr>
              <w:rPr>
                <w:rFonts w:ascii="Cambria Math" w:hAnsi="Cambria Math"/>
                <w:i/>
                <w:iCs/>
                <w:lang w:val="de-DE" w:eastAsia="de-DE"/>
              </w:rPr>
            </m:ctrlPr>
          </m:e>
          <m:sub>
            <m:r>
              <m:rPr/>
              <w:rPr>
                <w:rFonts w:ascii="Cambria Math" w:hAnsi="Cambria Math"/>
                <w:lang w:val="de-DE" w:eastAsia="de-DE"/>
              </w:rPr>
              <m:t>p</m:t>
            </m:r>
            <m:ctrlPr>
              <w:rPr>
                <w:rFonts w:ascii="Cambria Math" w:hAnsi="Cambria Math"/>
                <w:i/>
                <w:iCs/>
                <w:lang w:val="de-DE" w:eastAsia="de-DE"/>
              </w:rPr>
            </m:ctrlPr>
          </m:sub>
        </m:sSub>
        <m:r>
          <m:rPr/>
          <w:rPr>
            <w:rFonts w:ascii="Cambria Math" w:hAnsi="Cambria Math"/>
            <w:lang w:val="de-DE" w:eastAsia="de-DE"/>
          </w:rPr>
          <m:t>/N</m:t>
        </m:r>
      </m:oMath>
    </w:p>
    <w:p>
      <w:pPr>
        <w:numPr>
          <w:ilvl w:val="1"/>
          <w:numId w:val="30"/>
        </w:numPr>
        <w:adjustRightInd w:val="0"/>
        <w:snapToGrid w:val="0"/>
        <w:spacing w:before="0" w:after="0" w:line="240" w:lineRule="auto"/>
        <w:ind w:left="1440" w:hanging="363"/>
        <w:jc w:val="both"/>
        <w:rPr>
          <w:iCs/>
          <w:lang w:val="en-US" w:eastAsia="zh-CN"/>
        </w:rPr>
      </w:pPr>
      <w:r>
        <w:rPr>
          <w:rFonts w:hint="eastAsia"/>
          <w:iCs/>
          <w:lang w:val="en-US" w:eastAsia="zh-CN"/>
        </w:rPr>
        <w:t xml:space="preserve">Where N (N≥1) prediction instance results of inference </w:t>
      </w:r>
      <w:r>
        <w:rPr>
          <w:rFonts w:eastAsia="Malgun Gothic"/>
          <w:bCs/>
          <w:lang w:val="de-DE" w:eastAsia="ko-KR"/>
        </w:rPr>
        <w:t>linked with</w:t>
      </w:r>
      <w:r>
        <w:rPr>
          <w:rFonts w:eastAsia="Malgun Gothic"/>
          <w:bCs/>
          <w:iCs/>
          <w:lang w:val="de-DE" w:eastAsia="de-DE"/>
        </w:rPr>
        <w:t xml:space="preserve"> monitoring instance</w:t>
      </w:r>
      <w:r>
        <w:rPr>
          <w:rFonts w:hint="eastAsia"/>
          <w:bCs/>
          <w:iCs/>
          <w:lang w:val="en-US" w:eastAsia="zh-CN"/>
        </w:rPr>
        <w:t xml:space="preserve"> </w:t>
      </w:r>
      <w:r>
        <w:rPr>
          <w:rFonts w:hint="eastAsia"/>
          <w:iCs/>
          <w:lang w:val="en-US" w:eastAsia="zh-CN"/>
        </w:rPr>
        <w:t>are used for the calculation of accuracy</w:t>
      </w:r>
    </w:p>
    <w:p>
      <w:pPr>
        <w:numPr>
          <w:ilvl w:val="1"/>
          <w:numId w:val="30"/>
        </w:numPr>
        <w:adjustRightInd w:val="0"/>
        <w:snapToGrid w:val="0"/>
        <w:spacing w:before="0" w:after="0" w:line="240" w:lineRule="auto"/>
        <w:ind w:left="1440" w:hanging="363"/>
        <w:rPr>
          <w:bCs/>
          <w:lang w:val="de-DE"/>
        </w:rPr>
      </w:pPr>
      <m:oMath>
        <m:sSub>
          <m:sSubPr>
            <m:ctrlPr>
              <w:rPr>
                <w:rFonts w:ascii="Cambria Math" w:hAnsi="Cambria Math"/>
                <w:bCs/>
                <w:i/>
                <w:iCs/>
                <w:lang w:val="de-DE" w:eastAsia="de-DE"/>
              </w:rPr>
            </m:ctrlPr>
          </m:sSubPr>
          <m:e>
            <m:r>
              <m:rPr/>
              <w:rPr>
                <w:rFonts w:ascii="Cambria Math" w:hAnsi="Cambria Math"/>
                <w:lang w:val="de-DE" w:eastAsia="de-DE"/>
              </w:rPr>
              <m:t>N</m:t>
            </m:r>
            <m:ctrlPr>
              <w:rPr>
                <w:rFonts w:ascii="Cambria Math" w:hAnsi="Cambria Math"/>
                <w:bCs/>
                <w:i/>
                <w:iCs/>
                <w:lang w:val="de-DE" w:eastAsia="de-DE"/>
              </w:rPr>
            </m:ctrlPr>
          </m:e>
          <m:sub>
            <m:r>
              <m:rPr/>
              <w:rPr>
                <w:rFonts w:ascii="Cambria Math" w:hAnsi="Cambria Math"/>
                <w:lang w:val="de-DE" w:eastAsia="de-DE"/>
              </w:rPr>
              <m:t>p</m:t>
            </m:r>
            <m:ctrlPr>
              <w:rPr>
                <w:rFonts w:ascii="Cambria Math" w:hAnsi="Cambria Math"/>
                <w:bCs/>
                <w:i/>
                <w:iCs/>
                <w:lang w:val="de-DE" w:eastAsia="de-DE"/>
              </w:rPr>
            </m:ctrlPr>
          </m:sub>
        </m:sSub>
      </m:oMath>
      <w:r>
        <w:rPr>
          <w:rFonts w:eastAsia="Malgun Gothic"/>
          <w:bCs/>
          <w:iCs/>
          <w:lang w:val="de-DE" w:eastAsia="de-DE"/>
        </w:rPr>
        <w:t xml:space="preserve"> </w:t>
      </w:r>
      <w:r>
        <w:rPr>
          <w:rFonts w:hint="eastAsia"/>
          <w:bCs/>
          <w:iCs/>
          <w:lang w:val="en-US" w:eastAsia="zh-CN"/>
        </w:rPr>
        <w:t>i</w:t>
      </w:r>
      <w:r>
        <w:rPr>
          <w:rFonts w:eastAsia="Malgun Gothic"/>
          <w:bCs/>
          <w:iCs/>
          <w:lang w:val="de-DE" w:eastAsia="de-DE"/>
        </w:rPr>
        <w:t xml:space="preserve">s the number of </w:t>
      </w:r>
      <w:r>
        <w:rPr>
          <w:rFonts w:eastAsia="Malgun Gothic"/>
          <w:bCs/>
          <w:lang w:val="de-DE" w:eastAsia="ko-KR"/>
        </w:rPr>
        <w:t xml:space="preserve">the </w:t>
      </w:r>
      <w:r>
        <w:rPr>
          <w:rFonts w:hint="eastAsia"/>
          <w:iCs/>
          <w:lang w:val="en-US" w:eastAsia="zh-CN"/>
        </w:rPr>
        <w:t>prediction instance results</w:t>
      </w:r>
      <w:r>
        <w:rPr>
          <w:rFonts w:eastAsia="Malgun Gothic"/>
          <w:bCs/>
          <w:lang w:val="de-DE" w:eastAsia="ko-KR"/>
        </w:rPr>
        <w:t xml:space="preserve"> </w:t>
      </w:r>
      <w:r>
        <w:rPr>
          <w:rFonts w:eastAsia="Malgun Gothic"/>
          <w:bCs/>
          <w:iCs/>
          <w:lang w:val="de-DE" w:eastAsia="de-DE"/>
        </w:rPr>
        <w:t xml:space="preserve">out of </w:t>
      </w:r>
      <m:oMath>
        <m:r>
          <m:rPr/>
          <w:rPr>
            <w:rFonts w:ascii="Cambria Math" w:hAnsi="Cambria Math"/>
            <w:lang w:val="de-DE" w:eastAsia="de-DE"/>
          </w:rPr>
          <m:t>N</m:t>
        </m:r>
      </m:oMath>
      <w:r>
        <w:rPr>
          <w:rFonts w:hint="eastAsia" w:hAnsi="Cambria Math"/>
          <w:lang w:val="en-US" w:eastAsia="zh-CN"/>
        </w:rPr>
        <w:t>,</w:t>
      </w:r>
      <w:r>
        <w:rPr>
          <w:rFonts w:eastAsia="Malgun Gothic"/>
          <w:bCs/>
          <w:iCs/>
          <w:lang w:val="de-DE" w:eastAsia="de-DE"/>
        </w:rPr>
        <w:t xml:space="preserve"> </w:t>
      </w:r>
    </w:p>
    <w:p>
      <w:pPr>
        <w:numPr>
          <w:ilvl w:val="255"/>
          <w:numId w:val="0"/>
        </w:numPr>
        <w:adjustRightInd w:val="0"/>
        <w:snapToGrid w:val="0"/>
        <w:spacing w:before="0" w:after="0"/>
        <w:rPr>
          <w:bCs/>
          <w:lang w:val="de-DE" w:eastAsia="zh-CN"/>
        </w:rPr>
      </w:pPr>
    </w:p>
    <w:p>
      <w:pPr>
        <w:adjustRightInd w:val="0"/>
        <w:snapToGrid w:val="0"/>
        <w:spacing w:before="0" w:after="0"/>
        <w:jc w:val="both"/>
        <w:rPr>
          <w:lang w:val="en-US" w:eastAsia="zh-CN"/>
        </w:rPr>
      </w:pPr>
      <w:r>
        <w:rPr>
          <w:rFonts w:hint="eastAsia"/>
          <w:lang w:val="en-US" w:eastAsia="zh-CN"/>
        </w:rPr>
        <w:t>Between two options of reporting quantity, we prefer to report a ratio than the number of correct inference results out of N with variable reporting overhead log</w:t>
      </w:r>
      <w:r>
        <w:rPr>
          <w:rFonts w:hint="eastAsia"/>
          <w:vertAlign w:val="subscript"/>
          <w:lang w:val="en-US" w:eastAsia="zh-CN"/>
        </w:rPr>
        <w:t>2</w:t>
      </w:r>
      <w:r>
        <w:rPr>
          <w:rFonts w:hint="eastAsia"/>
          <w:lang w:val="en-US" w:eastAsia="zh-CN"/>
        </w:rPr>
        <w:t xml:space="preserve">N. To further reduce reporting overhead, the quantification method of the </w:t>
      </w:r>
      <w:r>
        <w:rPr>
          <w:bCs/>
          <w:lang w:val="de-DE" w:eastAsia="zh-CN"/>
        </w:rPr>
        <w:t xml:space="preserve">new </w:t>
      </w:r>
      <w:r>
        <w:rPr>
          <w:rFonts w:hint="eastAsia"/>
          <w:bCs/>
          <w:lang w:val="en-US" w:eastAsia="zh-CN"/>
        </w:rPr>
        <w:t xml:space="preserve">reporting </w:t>
      </w:r>
      <w:r>
        <w:rPr>
          <w:bCs/>
          <w:lang w:val="de-DE" w:eastAsia="zh-CN"/>
        </w:rPr>
        <w:t>quantity</w:t>
      </w:r>
      <w:r>
        <w:rPr>
          <w:rFonts w:hint="eastAsia"/>
          <w:lang w:val="en-US" w:eastAsia="zh-CN"/>
        </w:rPr>
        <w:t xml:space="preserve"> needs to be discussed. </w:t>
      </w:r>
    </w:p>
    <w:p>
      <w:pPr>
        <w:adjustRightInd w:val="0"/>
        <w:snapToGrid w:val="0"/>
        <w:spacing w:before="0" w:after="0"/>
        <w:jc w:val="both"/>
        <w:rPr>
          <w:lang w:val="en-US" w:eastAsia="zh-CN"/>
        </w:rPr>
      </w:pPr>
    </w:p>
    <w:p>
      <w:pPr>
        <w:adjustRightInd w:val="0"/>
        <w:snapToGrid w:val="0"/>
        <w:spacing w:before="0" w:after="0"/>
        <w:jc w:val="both"/>
        <w:rPr>
          <w:rFonts w:hint="eastAsia" w:eastAsiaTheme="minorEastAsia"/>
          <w:b/>
          <w:lang w:val="en-US" w:eastAsia="zh-CN"/>
        </w:rPr>
      </w:pPr>
      <w:r>
        <w:rPr>
          <w:b/>
          <w:lang w:val="en-US" w:eastAsia="zh-CN"/>
        </w:rPr>
        <w:t xml:space="preserve">Proposal </w:t>
      </w:r>
      <w:r>
        <w:rPr>
          <w:rFonts w:hint="eastAsia"/>
          <w:b/>
          <w:lang w:val="en-US" w:eastAsia="zh-CN"/>
        </w:rPr>
        <w:t>29</w:t>
      </w:r>
      <w:r>
        <w:rPr>
          <w:b/>
          <w:lang w:val="en-US" w:eastAsia="zh-CN"/>
        </w:rPr>
        <w:t>:</w:t>
      </w:r>
      <w:r>
        <w:rPr>
          <w:rFonts w:hint="eastAsia"/>
          <w:b/>
          <w:lang w:val="en-US" w:eastAsia="zh-CN"/>
        </w:rPr>
        <w:t xml:space="preserve"> Regarding</w:t>
      </w:r>
      <w:r>
        <w:rPr>
          <w:rFonts w:hint="eastAsia" w:eastAsia="MS Mincho"/>
          <w:b/>
          <w:lang w:val="en-US" w:eastAsia="zh-CN"/>
        </w:rPr>
        <w:t xml:space="preserve"> </w:t>
      </w:r>
      <w:r>
        <w:rPr>
          <w:rFonts w:eastAsia="MS Mincho"/>
          <w:b/>
          <w:lang w:val="en-US" w:eastAsia="en-US"/>
        </w:rPr>
        <w:t>Type 1</w:t>
      </w:r>
      <w:r>
        <w:rPr>
          <w:rFonts w:hint="eastAsia" w:eastAsia="MS Mincho"/>
          <w:b/>
          <w:lang w:val="en-US" w:eastAsia="zh-CN"/>
        </w:rPr>
        <w:t xml:space="preserve"> performance monitoring Option 2 of</w:t>
      </w:r>
      <w:r>
        <w:rPr>
          <w:rFonts w:eastAsia="MS Mincho"/>
          <w:b/>
          <w:lang w:val="en-US" w:eastAsia="zh-CN"/>
        </w:rPr>
        <w:t xml:space="preserve"> UE-side AI/ML model, </w:t>
      </w:r>
      <w:r>
        <w:rPr>
          <w:rFonts w:hint="eastAsia" w:eastAsiaTheme="minorEastAsia"/>
          <w:b/>
          <w:lang w:val="en-US" w:eastAsia="zh-CN"/>
        </w:rPr>
        <w:t>O</w:t>
      </w:r>
      <w:r>
        <w:rPr>
          <w:rFonts w:hint="eastAsia" w:eastAsia="MS Mincho"/>
          <w:b/>
          <w:lang w:val="en-US" w:eastAsia="zh-CN"/>
        </w:rPr>
        <w:t xml:space="preserve">ption 2 </w:t>
      </w:r>
      <w:r>
        <w:rPr>
          <w:rFonts w:eastAsiaTheme="minorEastAsia"/>
          <w:b/>
          <w:lang w:val="en-US" w:eastAsia="zh-CN"/>
        </w:rPr>
        <w:t>with</w:t>
      </w:r>
      <w:r>
        <w:rPr>
          <w:rFonts w:hint="eastAsia" w:eastAsiaTheme="minorEastAsia"/>
          <w:b/>
          <w:lang w:val="en-US" w:eastAsia="zh-CN"/>
        </w:rPr>
        <w:t xml:space="preserve"> new </w:t>
      </w:r>
      <w:r>
        <w:rPr>
          <w:b/>
          <w:lang w:val="de-DE" w:eastAsia="zh-CN"/>
        </w:rPr>
        <w:t>quantity</w:t>
      </w:r>
      <w:r>
        <w:rPr>
          <w:rFonts w:hint="eastAsia" w:eastAsia="MS Mincho"/>
          <w:b/>
          <w:lang w:val="en-US" w:eastAsia="zh-CN"/>
        </w:rPr>
        <w:t xml:space="preserve"> of beam prediction accuracy</w:t>
      </w:r>
      <w:r>
        <w:rPr>
          <w:rFonts w:hint="eastAsia" w:eastAsiaTheme="minorEastAsia"/>
          <w:b/>
          <w:lang w:val="en-US" w:eastAsia="zh-CN"/>
        </w:rPr>
        <w:t xml:space="preserve"> is </w:t>
      </w:r>
      <w:r>
        <w:rPr>
          <w:rFonts w:eastAsiaTheme="minorEastAsia"/>
          <w:b/>
          <w:lang w:val="en-US" w:eastAsia="zh-CN"/>
        </w:rPr>
        <w:t>preferred</w:t>
      </w:r>
      <w:r>
        <w:rPr>
          <w:rFonts w:hint="eastAsia" w:eastAsiaTheme="minorEastAsia"/>
          <w:b/>
          <w:lang w:val="en-US" w:eastAsia="zh-CN"/>
        </w:rPr>
        <w:t xml:space="preserve">. </w:t>
      </w:r>
    </w:p>
    <w:p>
      <w:pPr>
        <w:numPr>
          <w:ilvl w:val="0"/>
          <w:numId w:val="30"/>
        </w:numPr>
        <w:adjustRightInd w:val="0"/>
        <w:snapToGrid w:val="0"/>
        <w:spacing w:before="0" w:after="0" w:line="240" w:lineRule="auto"/>
        <w:ind w:left="726" w:hanging="363"/>
        <w:rPr>
          <w:rFonts w:eastAsia="Malgun Gothic"/>
          <w:b/>
          <w:lang w:val="de-DE" w:eastAsia="de-DE"/>
        </w:rPr>
      </w:pPr>
      <w:r>
        <w:rPr>
          <w:rFonts w:hint="eastAsia"/>
          <w:b/>
          <w:lang w:val="en-US" w:eastAsia="zh-CN"/>
        </w:rPr>
        <w:t xml:space="preserve">Option 2: </w:t>
      </w:r>
      <m:oMath>
        <m:sSub>
          <m:sSubPr>
            <m:ctrlPr>
              <w:rPr>
                <w:rFonts w:ascii="Cambria Math" w:hAnsi="Cambria Math"/>
                <w:b/>
                <w:i/>
                <w:iCs/>
                <w:lang w:val="de-DE" w:eastAsia="de-DE"/>
              </w:rPr>
            </m:ctrlPr>
          </m:sSubPr>
          <m:e>
            <m:r>
              <m:rPr>
                <m:sty m:val="bi"/>
              </m:rPr>
              <w:rPr>
                <w:rFonts w:ascii="Cambria Math" w:hAnsi="Cambria Math"/>
                <w:lang w:val="de-DE" w:eastAsia="de-DE"/>
              </w:rPr>
              <m:t>N</m:t>
            </m:r>
            <m:ctrlPr>
              <w:rPr>
                <w:rFonts w:ascii="Cambria Math" w:hAnsi="Cambria Math"/>
                <w:b/>
                <w:i/>
                <w:iCs/>
                <w:lang w:val="de-DE" w:eastAsia="de-DE"/>
              </w:rPr>
            </m:ctrlPr>
          </m:e>
          <m:sub>
            <m:r>
              <m:rPr>
                <m:sty m:val="bi"/>
              </m:rPr>
              <w:rPr>
                <w:rFonts w:ascii="Cambria Math" w:hAnsi="Cambria Math"/>
                <w:lang w:val="de-DE" w:eastAsia="de-DE"/>
              </w:rPr>
              <m:t>p</m:t>
            </m:r>
            <m:ctrlPr>
              <w:rPr>
                <w:rFonts w:ascii="Cambria Math" w:hAnsi="Cambria Math"/>
                <w:b/>
                <w:i/>
                <w:iCs/>
                <w:lang w:val="de-DE" w:eastAsia="de-DE"/>
              </w:rPr>
            </m:ctrlPr>
          </m:sub>
        </m:sSub>
        <m:r>
          <m:rPr>
            <m:sty m:val="bi"/>
          </m:rPr>
          <w:rPr>
            <w:rFonts w:ascii="Cambria Math" w:hAnsi="Cambria Math"/>
            <w:lang w:val="de-DE" w:eastAsia="de-DE"/>
          </w:rPr>
          <m:t>/N</m:t>
        </m:r>
      </m:oMath>
    </w:p>
    <w:p>
      <w:pPr>
        <w:numPr>
          <w:ilvl w:val="1"/>
          <w:numId w:val="30"/>
        </w:numPr>
        <w:adjustRightInd w:val="0"/>
        <w:snapToGrid w:val="0"/>
        <w:spacing w:before="0" w:after="0" w:line="240" w:lineRule="auto"/>
        <w:ind w:left="1440" w:hanging="363"/>
        <w:jc w:val="both"/>
        <w:rPr>
          <w:b/>
          <w:iCs/>
          <w:lang w:val="en-US" w:eastAsia="zh-CN"/>
        </w:rPr>
      </w:pPr>
      <w:r>
        <w:rPr>
          <w:rFonts w:hint="eastAsia"/>
          <w:b/>
          <w:iCs/>
          <w:lang w:val="en-US" w:eastAsia="zh-CN"/>
        </w:rPr>
        <w:t xml:space="preserve">Where N (N≥1) prediction instance results of inference </w:t>
      </w:r>
      <w:r>
        <w:rPr>
          <w:rFonts w:eastAsia="Malgun Gothic"/>
          <w:b/>
          <w:lang w:val="de-DE" w:eastAsia="ko-KR"/>
        </w:rPr>
        <w:t xml:space="preserve">linked with </w:t>
      </w:r>
      <w:r>
        <w:rPr>
          <w:rFonts w:eastAsia="Malgun Gothic"/>
          <w:b/>
          <w:iCs/>
          <w:lang w:val="de-DE" w:eastAsia="de-DE"/>
        </w:rPr>
        <w:t>performance monitoring instance</w:t>
      </w:r>
      <w:r>
        <w:rPr>
          <w:rFonts w:hint="eastAsia"/>
          <w:b/>
          <w:iCs/>
          <w:lang w:val="en-US" w:eastAsia="zh-CN"/>
        </w:rPr>
        <w:t xml:space="preserve"> are used for the calculation of accuracy</w:t>
      </w:r>
    </w:p>
    <w:p>
      <w:pPr>
        <w:numPr>
          <w:ilvl w:val="1"/>
          <w:numId w:val="30"/>
        </w:numPr>
        <w:adjustRightInd w:val="0"/>
        <w:snapToGrid w:val="0"/>
        <w:spacing w:before="0" w:after="0" w:line="240" w:lineRule="auto"/>
        <w:ind w:left="1440" w:hanging="363"/>
        <w:jc w:val="both"/>
        <w:rPr>
          <w:rFonts w:eastAsia="Malgun Gothic"/>
          <w:b/>
          <w:lang w:val="de-DE" w:eastAsia="ko-KR"/>
        </w:rPr>
      </w:pPr>
      <m:oMath>
        <m:sSub>
          <m:sSubPr>
            <m:ctrlPr>
              <w:rPr>
                <w:rFonts w:ascii="Cambria Math" w:hAnsi="Cambria Math"/>
                <w:b/>
                <w:i/>
                <w:iCs/>
                <w:lang w:val="de-DE" w:eastAsia="de-DE"/>
              </w:rPr>
            </m:ctrlPr>
          </m:sSubPr>
          <m:e>
            <m:r>
              <m:rPr>
                <m:sty m:val="bi"/>
              </m:rPr>
              <w:rPr>
                <w:rFonts w:ascii="Cambria Math" w:hAnsi="Cambria Math"/>
                <w:lang w:val="de-DE" w:eastAsia="de-DE"/>
              </w:rPr>
              <m:t>N</m:t>
            </m:r>
            <m:ctrlPr>
              <w:rPr>
                <w:rFonts w:ascii="Cambria Math" w:hAnsi="Cambria Math"/>
                <w:b/>
                <w:i/>
                <w:iCs/>
                <w:lang w:val="de-DE" w:eastAsia="de-DE"/>
              </w:rPr>
            </m:ctrlPr>
          </m:e>
          <m:sub>
            <m:r>
              <m:rPr>
                <m:sty m:val="bi"/>
              </m:rPr>
              <w:rPr>
                <w:rFonts w:ascii="Cambria Math" w:hAnsi="Cambria Math"/>
                <w:lang w:val="de-DE" w:eastAsia="de-DE"/>
              </w:rPr>
              <m:t>p</m:t>
            </m:r>
            <m:ctrlPr>
              <w:rPr>
                <w:rFonts w:ascii="Cambria Math" w:hAnsi="Cambria Math"/>
                <w:b/>
                <w:i/>
                <w:iCs/>
                <w:lang w:val="de-DE" w:eastAsia="de-DE"/>
              </w:rPr>
            </m:ctrlPr>
          </m:sub>
        </m:sSub>
      </m:oMath>
      <w:r>
        <w:rPr>
          <w:rFonts w:eastAsia="Malgun Gothic"/>
          <w:b/>
          <w:iCs/>
          <w:lang w:val="de-DE" w:eastAsia="de-DE"/>
        </w:rPr>
        <w:t xml:space="preserve"> </w:t>
      </w:r>
      <w:r>
        <w:rPr>
          <w:rFonts w:hint="eastAsia"/>
          <w:b/>
          <w:iCs/>
          <w:lang w:val="en-US" w:eastAsia="zh-CN"/>
        </w:rPr>
        <w:t>i</w:t>
      </w:r>
      <w:r>
        <w:rPr>
          <w:rFonts w:eastAsia="Malgun Gothic"/>
          <w:b/>
          <w:iCs/>
          <w:lang w:val="de-DE" w:eastAsia="de-DE"/>
        </w:rPr>
        <w:t xml:space="preserve">s the number of </w:t>
      </w:r>
      <w:r>
        <w:rPr>
          <w:rFonts w:eastAsia="Malgun Gothic"/>
          <w:b/>
          <w:lang w:val="de-DE" w:eastAsia="ko-KR"/>
        </w:rPr>
        <w:t xml:space="preserve">the </w:t>
      </w:r>
      <w:r>
        <w:rPr>
          <w:rFonts w:hint="eastAsia"/>
          <w:b/>
          <w:iCs/>
          <w:lang w:val="en-US" w:eastAsia="zh-CN"/>
        </w:rPr>
        <w:t>prediction instance results</w:t>
      </w:r>
      <w:r>
        <w:rPr>
          <w:rFonts w:eastAsia="Malgun Gothic"/>
          <w:b/>
          <w:lang w:val="de-DE" w:eastAsia="ko-KR"/>
        </w:rPr>
        <w:t xml:space="preserve"> </w:t>
      </w:r>
      <w:r>
        <w:rPr>
          <w:rFonts w:eastAsia="Malgun Gothic"/>
          <w:b/>
          <w:iCs/>
          <w:lang w:val="de-DE" w:eastAsia="de-DE"/>
        </w:rPr>
        <w:t xml:space="preserve">out of </w:t>
      </w:r>
      <m:oMath>
        <m:r>
          <m:rPr>
            <m:sty m:val="bi"/>
          </m:rPr>
          <w:rPr>
            <w:rFonts w:ascii="Cambria Math" w:hAnsi="Cambria Math"/>
            <w:lang w:val="de-DE" w:eastAsia="de-DE"/>
          </w:rPr>
          <m:t>N</m:t>
        </m:r>
      </m:oMath>
    </w:p>
    <w:p>
      <w:pPr>
        <w:adjustRightInd w:val="0"/>
        <w:snapToGrid w:val="0"/>
        <w:spacing w:before="0" w:after="0"/>
        <w:jc w:val="both"/>
        <w:rPr>
          <w:rFonts w:eastAsia="MS Mincho"/>
          <w:b/>
          <w:lang w:val="en-US" w:eastAsia="zh-CN"/>
        </w:rPr>
      </w:pPr>
    </w:p>
    <w:p>
      <w:pPr>
        <w:adjustRightInd w:val="0"/>
        <w:snapToGrid w:val="0"/>
        <w:spacing w:before="0" w:after="0"/>
        <w:jc w:val="both"/>
        <w:rPr>
          <w:b/>
          <w:iCs/>
          <w:lang w:val="en-US" w:eastAsia="zh-CN"/>
        </w:rPr>
      </w:pPr>
      <w:r>
        <w:rPr>
          <w:b/>
          <w:lang w:val="en-US" w:eastAsia="zh-CN"/>
        </w:rPr>
        <w:t xml:space="preserve">Proposal </w:t>
      </w:r>
      <w:r>
        <w:rPr>
          <w:rFonts w:hint="eastAsia"/>
          <w:b/>
          <w:lang w:val="en-US" w:eastAsia="zh-CN"/>
        </w:rPr>
        <w:t>30</w:t>
      </w:r>
      <w:r>
        <w:rPr>
          <w:b/>
          <w:lang w:val="en-US" w:eastAsia="zh-CN"/>
        </w:rPr>
        <w:t>:</w:t>
      </w:r>
      <w:r>
        <w:rPr>
          <w:rFonts w:hint="eastAsia"/>
          <w:b/>
          <w:lang w:val="en-US" w:eastAsia="zh-CN"/>
        </w:rPr>
        <w:t xml:space="preserve"> The quantification method of the </w:t>
      </w:r>
      <w:r>
        <w:rPr>
          <w:b/>
          <w:lang w:val="de-DE" w:eastAsia="zh-CN"/>
        </w:rPr>
        <w:t xml:space="preserve">new </w:t>
      </w:r>
      <w:r>
        <w:rPr>
          <w:rFonts w:hint="eastAsia"/>
          <w:b/>
          <w:lang w:val="en-US" w:eastAsia="zh-CN"/>
        </w:rPr>
        <w:t xml:space="preserve">reporting </w:t>
      </w:r>
      <w:r>
        <w:rPr>
          <w:b/>
          <w:lang w:val="de-DE" w:eastAsia="zh-CN"/>
        </w:rPr>
        <w:t>quantity</w:t>
      </w:r>
      <w:r>
        <w:rPr>
          <w:rFonts w:hint="eastAsia"/>
          <w:b/>
          <w:lang w:val="en-US" w:eastAsia="zh-CN"/>
        </w:rPr>
        <w:t xml:space="preserve"> </w:t>
      </w:r>
      <w:r>
        <w:rPr>
          <w:rFonts w:hint="eastAsia" w:eastAsia="MS Mincho"/>
          <w:b/>
          <w:lang w:val="en-US" w:eastAsia="zh-CN"/>
        </w:rPr>
        <w:t xml:space="preserve">of beam prediction accuracy </w:t>
      </w:r>
      <w:r>
        <w:rPr>
          <w:rFonts w:hint="eastAsia"/>
          <w:b/>
          <w:lang w:val="en-US" w:eastAsia="zh-CN"/>
        </w:rPr>
        <w:t>needs further discussion.</w:t>
      </w:r>
    </w:p>
    <w:p>
      <w:pPr>
        <w:numPr>
          <w:ilvl w:val="255"/>
          <w:numId w:val="0"/>
        </w:numPr>
        <w:adjustRightInd w:val="0"/>
        <w:snapToGrid w:val="0"/>
        <w:spacing w:before="0" w:after="0" w:line="240" w:lineRule="auto"/>
        <w:ind w:left="0" w:firstLine="0"/>
        <w:rPr>
          <w:bCs/>
          <w:lang w:val="de-DE"/>
        </w:rPr>
      </w:pPr>
    </w:p>
    <w:p>
      <w:pPr>
        <w:numPr>
          <w:ilvl w:val="255"/>
          <w:numId w:val="0"/>
        </w:numPr>
        <w:adjustRightInd w:val="0"/>
        <w:snapToGrid w:val="0"/>
        <w:spacing w:before="0" w:after="0" w:line="240" w:lineRule="auto"/>
        <w:ind w:left="0" w:firstLine="0"/>
        <w:jc w:val="both"/>
        <w:rPr>
          <w:bCs/>
          <w:lang w:val="de-DE"/>
        </w:rPr>
      </w:pPr>
      <m:oMath>
        <m:sSub>
          <m:sSubPr>
            <m:ctrlPr>
              <w:rPr>
                <w:rFonts w:ascii="Cambria Math" w:hAnsi="Cambria Math"/>
                <w:bCs/>
                <w:i/>
                <w:iCs/>
                <w:lang w:val="de-DE" w:eastAsia="de-DE"/>
              </w:rPr>
            </m:ctrlPr>
          </m:sSubPr>
          <m:e>
            <m:r>
              <m:rPr/>
              <w:rPr>
                <w:rFonts w:ascii="Cambria Math" w:hAnsi="Cambria Math"/>
                <w:lang w:val="de-DE" w:eastAsia="de-DE"/>
              </w:rPr>
              <m:t>N</m:t>
            </m:r>
            <m:ctrlPr>
              <w:rPr>
                <w:rFonts w:ascii="Cambria Math" w:hAnsi="Cambria Math"/>
                <w:bCs/>
                <w:i/>
                <w:iCs/>
                <w:lang w:val="de-DE" w:eastAsia="de-DE"/>
              </w:rPr>
            </m:ctrlPr>
          </m:e>
          <m:sub>
            <m:r>
              <m:rPr/>
              <w:rPr>
                <w:rFonts w:ascii="Cambria Math" w:hAnsi="Cambria Math"/>
                <w:lang w:val="de-DE" w:eastAsia="de-DE"/>
              </w:rPr>
              <m:t>p</m:t>
            </m:r>
            <m:ctrlPr>
              <w:rPr>
                <w:rFonts w:ascii="Cambria Math" w:hAnsi="Cambria Math"/>
                <w:bCs/>
                <w:i/>
                <w:iCs/>
                <w:lang w:val="de-DE" w:eastAsia="de-DE"/>
              </w:rPr>
            </m:ctrlPr>
          </m:sub>
        </m:sSub>
      </m:oMath>
      <w:r>
        <w:rPr>
          <w:rFonts w:hint="eastAsia" w:hAnsi="Cambria Math"/>
          <w:lang w:val="en-US" w:eastAsia="zh-CN"/>
        </w:rPr>
        <w:t xml:space="preserve"> is calculated based on the detailed definition of </w:t>
      </w:r>
      <w:r>
        <w:rPr>
          <w:bCs/>
          <w:lang w:val="de-DE" w:eastAsia="zh-CN"/>
        </w:rPr>
        <w:t>beam prediction accuracy</w:t>
      </w:r>
      <w:r>
        <w:rPr>
          <w:bCs/>
          <w:iCs/>
          <w:lang w:val="de-DE" w:eastAsia="de-DE"/>
        </w:rPr>
        <w:t xml:space="preserve">, </w:t>
      </w:r>
      <w:r>
        <w:rPr>
          <w:rFonts w:hint="eastAsia"/>
          <w:bCs/>
          <w:iCs/>
          <w:lang w:val="en-US" w:eastAsia="zh-CN"/>
        </w:rPr>
        <w:t xml:space="preserve">the definition of </w:t>
      </w:r>
      <w:r>
        <w:rPr>
          <w:bCs/>
          <w:lang w:val="de-DE" w:eastAsia="zh-CN"/>
        </w:rPr>
        <w:t>beam prediction accuracy</w:t>
      </w:r>
      <w:r>
        <w:rPr>
          <w:rFonts w:hint="eastAsia"/>
          <w:bCs/>
          <w:lang w:val="en-US" w:eastAsia="zh-CN"/>
        </w:rPr>
        <w:t xml:space="preserve"> has</w:t>
      </w:r>
      <w:r>
        <w:rPr>
          <w:bCs/>
          <w:iCs/>
          <w:lang w:val="de-DE" w:eastAsia="de-DE"/>
        </w:rPr>
        <w:t xml:space="preserve"> following </w:t>
      </w:r>
      <w:r>
        <w:rPr>
          <w:rFonts w:hint="eastAsia"/>
          <w:bCs/>
          <w:iCs/>
          <w:lang w:val="en-US" w:eastAsia="zh-CN"/>
        </w:rPr>
        <w:t>options</w:t>
      </w:r>
      <w:r>
        <w:rPr>
          <w:bCs/>
          <w:iCs/>
          <w:lang w:val="de-DE" w:eastAsia="de-DE"/>
        </w:rPr>
        <w:t>:</w:t>
      </w:r>
    </w:p>
    <w:p>
      <w:pPr>
        <w:pStyle w:val="133"/>
        <w:numPr>
          <w:ilvl w:val="2"/>
          <w:numId w:val="30"/>
        </w:numPr>
        <w:adjustRightInd w:val="0"/>
        <w:snapToGrid w:val="0"/>
        <w:spacing w:before="0"/>
        <w:ind w:left="400" w:leftChars="0"/>
        <w:jc w:val="both"/>
        <w:textAlignment w:val="center"/>
        <w:rPr>
          <w:rFonts w:ascii="Calibri" w:hAnsi="Calibri" w:eastAsia="宋体"/>
          <w:bCs/>
          <w:sz w:val="22"/>
          <w:szCs w:val="22"/>
          <w:lang w:val="de-DE" w:eastAsia="zh-CN"/>
        </w:rPr>
      </w:pPr>
      <w:r>
        <w:rPr>
          <w:rFonts w:eastAsia="宋体"/>
          <w:bCs/>
          <w:lang w:val="de-DE" w:eastAsia="zh-CN"/>
        </w:rPr>
        <w:t xml:space="preserve">Option </w:t>
      </w:r>
      <w:r>
        <w:rPr>
          <w:rFonts w:hint="eastAsia" w:eastAsia="宋体"/>
          <w:bCs/>
          <w:lang w:val="en-US" w:eastAsia="zh-CN"/>
        </w:rPr>
        <w:t>1</w:t>
      </w:r>
      <w:r>
        <w:rPr>
          <w:rFonts w:eastAsia="宋体"/>
          <w:bCs/>
          <w:lang w:val="de-DE" w:eastAsia="zh-CN"/>
        </w:rPr>
        <w:t xml:space="preserve"> (Top-</w:t>
      </w:r>
      <w:r>
        <w:rPr>
          <w:rFonts w:hint="eastAsia" w:eastAsia="宋体"/>
          <w:bCs/>
          <w:lang w:val="en-US" w:eastAsia="zh-CN"/>
        </w:rPr>
        <w:t>M</w:t>
      </w:r>
      <w:r>
        <w:rPr>
          <w:rFonts w:eastAsia="宋体"/>
          <w:bCs/>
          <w:lang w:val="de-DE" w:eastAsia="zh-CN"/>
        </w:rPr>
        <w:t>/</w:t>
      </w:r>
      <w:r>
        <w:rPr>
          <w:rFonts w:hint="eastAsia" w:eastAsia="宋体"/>
          <w:bCs/>
          <w:lang w:val="en-US" w:eastAsia="zh-CN"/>
        </w:rPr>
        <w:t>K</w:t>
      </w:r>
      <w:r>
        <w:rPr>
          <w:rFonts w:eastAsia="宋体"/>
          <w:bCs/>
          <w:lang w:val="de-DE" w:eastAsia="zh-CN"/>
        </w:rPr>
        <w:t>): at least one of the Top M beam(s) of the resource set(s) for monitoring is among Top-K predicted beam(s)</w:t>
      </w:r>
    </w:p>
    <w:p>
      <w:pPr>
        <w:numPr>
          <w:ilvl w:val="3"/>
          <w:numId w:val="30"/>
        </w:numPr>
        <w:adjustRightInd w:val="0"/>
        <w:snapToGrid w:val="0"/>
        <w:spacing w:before="0" w:after="0"/>
        <w:ind w:left="999" w:leftChars="318" w:hanging="363"/>
        <w:textAlignment w:val="center"/>
        <w:rPr>
          <w:rFonts w:ascii="Calibri" w:hAnsi="Calibri" w:eastAsia="Malgun Gothic"/>
          <w:sz w:val="22"/>
          <w:szCs w:val="22"/>
          <w:lang w:val="en-US" w:eastAsia="ko-KR"/>
        </w:rPr>
      </w:pPr>
      <w:r>
        <w:rPr>
          <w:rFonts w:eastAsia="Malgun Gothic"/>
          <w:lang w:val="en-US" w:eastAsia="ko-KR"/>
        </w:rPr>
        <w:t xml:space="preserve">Where K is the number of </w:t>
      </w:r>
      <w:r>
        <w:rPr>
          <w:lang w:val="de-DE"/>
        </w:rPr>
        <w:t>reported</w:t>
      </w:r>
      <w:r>
        <w:rPr>
          <w:rFonts w:hint="eastAsia"/>
          <w:lang w:val="en-US" w:eastAsia="zh-CN"/>
        </w:rPr>
        <w:t xml:space="preserve"> </w:t>
      </w:r>
      <w:r>
        <w:rPr>
          <w:rFonts w:eastAsia="Malgun Gothic"/>
          <w:lang w:val="en-US" w:eastAsia="ko-KR"/>
        </w:rPr>
        <w:t xml:space="preserve">predicted beam(s) in the corresponding inference report  </w:t>
      </w:r>
    </w:p>
    <w:p>
      <w:pPr>
        <w:numPr>
          <w:ilvl w:val="3"/>
          <w:numId w:val="30"/>
        </w:numPr>
        <w:adjustRightInd w:val="0"/>
        <w:snapToGrid w:val="0"/>
        <w:spacing w:before="0" w:after="0"/>
        <w:ind w:left="999" w:leftChars="318" w:hanging="363"/>
        <w:textAlignment w:val="center"/>
        <w:rPr>
          <w:rFonts w:eastAsia="Malgun Gothic"/>
          <w:lang w:val="en-US" w:eastAsia="ko-KR"/>
        </w:rPr>
      </w:pPr>
      <w:r>
        <w:rPr>
          <w:rFonts w:eastAsia="Malgun Gothic"/>
          <w:lang w:val="en-US" w:eastAsia="ko-KR"/>
        </w:rPr>
        <w:t>Where Top M beam(s) is the beam(s) with largest measured value(s) of L1-RSRP(s) of the resource set(s) for monitoring</w:t>
      </w:r>
    </w:p>
    <w:p>
      <w:pPr>
        <w:numPr>
          <w:ilvl w:val="3"/>
          <w:numId w:val="30"/>
        </w:numPr>
        <w:adjustRightInd w:val="0"/>
        <w:snapToGrid w:val="0"/>
        <w:spacing w:before="0" w:after="0"/>
        <w:ind w:left="999" w:leftChars="318" w:hanging="363"/>
        <w:textAlignment w:val="center"/>
        <w:rPr>
          <w:rFonts w:eastAsia="Malgun Gothic"/>
          <w:lang w:val="en-US" w:eastAsia="ko-KR"/>
        </w:rPr>
      </w:pPr>
      <w:r>
        <w:rPr>
          <w:rFonts w:eastAsia="Malgun Gothic"/>
          <w:lang w:val="en-US" w:eastAsia="ko-KR"/>
        </w:rPr>
        <w:t>M is configured by NW in CSI report configuration for monitoring</w:t>
      </w:r>
    </w:p>
    <w:p>
      <w:pPr>
        <w:numPr>
          <w:ilvl w:val="4"/>
          <w:numId w:val="30"/>
        </w:numPr>
        <w:adjustRightInd w:val="0"/>
        <w:snapToGrid w:val="0"/>
        <w:spacing w:before="0" w:after="0"/>
        <w:ind w:left="1399" w:leftChars="518" w:hanging="363"/>
        <w:textAlignment w:val="center"/>
        <w:rPr>
          <w:rFonts w:eastAsia="Malgun Gothic"/>
          <w:lang w:val="en-US" w:eastAsia="ko-KR"/>
        </w:rPr>
      </w:pPr>
      <w:r>
        <w:rPr>
          <w:rFonts w:hint="eastAsia"/>
          <w:lang w:val="en-US" w:eastAsia="zh-CN"/>
        </w:rPr>
        <w:t>M=1, and M is up to 4</w:t>
      </w:r>
    </w:p>
    <w:p>
      <w:pPr>
        <w:numPr>
          <w:ilvl w:val="2"/>
          <w:numId w:val="30"/>
        </w:numPr>
        <w:adjustRightInd w:val="0"/>
        <w:snapToGrid w:val="0"/>
        <w:spacing w:before="0" w:after="0"/>
        <w:ind w:left="400" w:hanging="360"/>
        <w:jc w:val="both"/>
        <w:rPr>
          <w:bCs/>
          <w:iCs/>
          <w:lang w:val="de-DE" w:eastAsia="de-DE"/>
        </w:rPr>
      </w:pPr>
      <w:r>
        <w:rPr>
          <w:bCs/>
          <w:iCs/>
          <w:lang w:val="de-DE" w:eastAsia="de-DE"/>
        </w:rPr>
        <w:t xml:space="preserve">Option </w:t>
      </w:r>
      <w:r>
        <w:rPr>
          <w:rFonts w:hint="eastAsia"/>
          <w:bCs/>
          <w:iCs/>
          <w:lang w:val="en-US" w:eastAsia="zh-CN"/>
        </w:rPr>
        <w:t>2</w:t>
      </w:r>
      <w:r>
        <w:rPr>
          <w:bCs/>
          <w:iCs/>
          <w:lang w:val="de-DE" w:eastAsia="de-DE"/>
        </w:rPr>
        <w:t xml:space="preserve"> </w:t>
      </w:r>
      <w:r>
        <w:rPr>
          <w:bCs/>
          <w:lang w:val="de-DE" w:eastAsia="zh-CN"/>
        </w:rPr>
        <w:t>(Top-</w:t>
      </w:r>
      <w:r>
        <w:rPr>
          <w:rFonts w:hint="eastAsia"/>
          <w:bCs/>
          <w:lang w:val="en-US" w:eastAsia="zh-CN"/>
        </w:rPr>
        <w:t>1</w:t>
      </w:r>
      <w:r>
        <w:rPr>
          <w:bCs/>
          <w:lang w:val="de-DE" w:eastAsia="zh-CN"/>
        </w:rPr>
        <w:t>/</w:t>
      </w:r>
      <w:r>
        <w:rPr>
          <w:rFonts w:hint="eastAsia"/>
          <w:bCs/>
          <w:lang w:val="en-US" w:eastAsia="zh-CN"/>
        </w:rPr>
        <w:t>K</w:t>
      </w:r>
      <w:r>
        <w:rPr>
          <w:bCs/>
          <w:lang w:val="de-DE" w:eastAsia="zh-CN"/>
        </w:rPr>
        <w:t xml:space="preserve"> with margin)</w:t>
      </w:r>
      <w:r>
        <w:rPr>
          <w:bCs/>
          <w:iCs/>
          <w:lang w:val="de-DE" w:eastAsia="de-DE"/>
        </w:rPr>
        <w:t xml:space="preserve">: The beam with largest measured value of L1-RSRP of Top-K predicted beams is within a margin </w:t>
      </w:r>
      <w:r>
        <w:rPr>
          <w:bCs/>
          <w:lang w:val="de-DE" w:eastAsia="zh-CN"/>
        </w:rPr>
        <w:t>X dB</w:t>
      </w:r>
      <w:r>
        <w:rPr>
          <w:bCs/>
          <w:iCs/>
          <w:lang w:val="de-DE" w:eastAsia="de-DE"/>
        </w:rPr>
        <w:t xml:space="preserve"> of largested measured </w:t>
      </w:r>
      <w:r>
        <w:rPr>
          <w:lang w:val="de-DE"/>
        </w:rPr>
        <w:t>value</w:t>
      </w:r>
      <w:r>
        <w:rPr>
          <w:bCs/>
          <w:lang w:val="de-DE" w:eastAsia="zh-CN"/>
        </w:rPr>
        <w:t xml:space="preserve"> of L1-RSRP of the resource set(s) for monitoring</w:t>
      </w:r>
    </w:p>
    <w:p>
      <w:pPr>
        <w:pStyle w:val="133"/>
        <w:numPr>
          <w:ilvl w:val="3"/>
          <w:numId w:val="30"/>
        </w:numPr>
        <w:adjustRightInd w:val="0"/>
        <w:snapToGrid w:val="0"/>
        <w:spacing w:before="0"/>
        <w:ind w:left="999" w:leftChars="318" w:hanging="363"/>
        <w:jc w:val="both"/>
        <w:rPr>
          <w:rFonts w:eastAsia="宋体"/>
          <w:bCs/>
          <w:lang w:val="de-DE" w:eastAsia="zh-CN"/>
        </w:rPr>
      </w:pPr>
      <w:r>
        <w:rPr>
          <w:rFonts w:hint="eastAsia" w:eastAsia="宋体"/>
          <w:bCs/>
          <w:lang w:val="de-DE" w:eastAsia="zh-CN"/>
        </w:rPr>
        <w:t>X</w:t>
      </w:r>
      <w:r>
        <w:rPr>
          <w:rFonts w:eastAsia="宋体"/>
          <w:bCs/>
          <w:lang w:val="de-DE" w:eastAsia="zh-CN"/>
        </w:rPr>
        <w:t>=0, 1</w:t>
      </w:r>
      <w:r>
        <w:rPr>
          <w:rFonts w:hint="eastAsia" w:eastAsia="宋体"/>
          <w:bCs/>
          <w:lang w:val="de-DE" w:eastAsia="zh-CN"/>
        </w:rPr>
        <w:t>,</w:t>
      </w:r>
      <w:r>
        <w:rPr>
          <w:rFonts w:eastAsia="宋体"/>
          <w:bCs/>
          <w:lang w:val="de-DE" w:eastAsia="zh-CN"/>
        </w:rPr>
        <w:t xml:space="preserve"> FFS on whether to support other values </w:t>
      </w:r>
    </w:p>
    <w:p>
      <w:pPr>
        <w:numPr>
          <w:ilvl w:val="3"/>
          <w:numId w:val="30"/>
        </w:numPr>
        <w:adjustRightInd w:val="0"/>
        <w:snapToGrid w:val="0"/>
        <w:spacing w:before="0" w:after="0"/>
        <w:ind w:left="999" w:leftChars="318" w:hanging="363"/>
        <w:jc w:val="both"/>
        <w:rPr>
          <w:rFonts w:eastAsia="Malgun Gothic"/>
          <w:lang w:val="de-DE" w:eastAsia="de-DE"/>
        </w:rPr>
      </w:pPr>
      <w:r>
        <w:rPr>
          <w:lang w:val="de-DE"/>
        </w:rPr>
        <w:t>K=1 or K is equal to the number of reported predicted beam configured by inference report configuration, FFS other values</w:t>
      </w:r>
    </w:p>
    <w:p>
      <w:pPr>
        <w:adjustRightInd w:val="0"/>
        <w:snapToGrid w:val="0"/>
        <w:spacing w:before="0" w:after="0"/>
        <w:jc w:val="both"/>
        <w:rPr>
          <w:lang w:val="en-US" w:eastAsia="zh-CN"/>
        </w:rPr>
      </w:pPr>
    </w:p>
    <w:p>
      <w:pPr>
        <w:adjustRightInd w:val="0"/>
        <w:snapToGrid w:val="0"/>
        <w:spacing w:before="0" w:after="0"/>
        <w:jc w:val="both"/>
        <w:rPr>
          <w:highlight w:val="none"/>
          <w:lang w:val="en-US" w:eastAsia="zh-CN"/>
        </w:rPr>
      </w:pPr>
      <w:r>
        <w:rPr>
          <w:rFonts w:hint="eastAsia"/>
          <w:lang w:val="en-US" w:eastAsia="zh-CN"/>
        </w:rPr>
        <w:t>Option 1 is s</w:t>
      </w:r>
      <w:r>
        <w:rPr>
          <w:rFonts w:hint="eastAsia" w:hAnsi="Cambria Math"/>
          <w:lang w:val="en-US" w:eastAsia="zh-CN"/>
        </w:rPr>
        <w:t>u</w:t>
      </w:r>
      <w:r>
        <w:rPr>
          <w:rFonts w:hAnsi="Cambria Math"/>
          <w:lang w:val="en-US" w:eastAsia="zh-CN"/>
        </w:rPr>
        <w:t xml:space="preserve">itable for the case monitoring set is full set or subset of set A. </w:t>
      </w:r>
      <w:r>
        <w:rPr>
          <w:lang w:val="en-US" w:eastAsia="zh-CN"/>
        </w:rPr>
        <w:t>T</w:t>
      </w:r>
      <w:r>
        <w:rPr>
          <w:bCs/>
          <w:lang w:val="en-US" w:eastAsia="zh-CN"/>
        </w:rPr>
        <w:t xml:space="preserve">he </w:t>
      </w:r>
      <w:r>
        <w:rPr>
          <w:bCs/>
          <w:highlight w:val="none"/>
          <w:lang w:val="en-US" w:eastAsia="zh-CN"/>
        </w:rPr>
        <w:t>appropriate</w:t>
      </w:r>
      <w:r>
        <w:rPr>
          <w:bCs/>
          <w:lang w:val="en-US" w:eastAsia="zh-CN"/>
        </w:rPr>
        <w:t xml:space="preserve"> M value will change with the density of monitoring set in set A. </w:t>
      </w:r>
      <w:r>
        <w:rPr>
          <w:rFonts w:hint="eastAsia"/>
          <w:lang w:val="en-US" w:eastAsia="zh-CN"/>
        </w:rPr>
        <w:t xml:space="preserve">When monitoring set is </w:t>
      </w:r>
      <w:r>
        <w:rPr>
          <w:highlight w:val="none"/>
          <w:lang w:val="en-US" w:eastAsia="zh-CN"/>
        </w:rPr>
        <w:t xml:space="preserve">full set A or </w:t>
      </w:r>
      <w:r>
        <w:rPr>
          <w:rFonts w:hint="eastAsia"/>
          <w:lang w:val="en-US" w:eastAsia="zh-CN"/>
        </w:rPr>
        <w:t xml:space="preserve">non-uniform down-sampling of set A, </w:t>
      </w:r>
      <w:r>
        <w:rPr>
          <w:highlight w:val="none"/>
          <w:lang w:val="en-US" w:eastAsia="zh-CN"/>
        </w:rPr>
        <w:t xml:space="preserve">e.g. monitoring set configuration is based on UE location, </w:t>
      </w:r>
      <w:r>
        <w:rPr>
          <w:rFonts w:hint="eastAsia"/>
          <w:lang w:val="en-US" w:eastAsia="zh-CN"/>
        </w:rPr>
        <w:t xml:space="preserve">M&gt;1 is better than M=1 since beam prediction is </w:t>
      </w:r>
      <w:r>
        <w:rPr>
          <w:highlight w:val="none"/>
          <w:lang w:val="en-US" w:eastAsia="zh-CN"/>
        </w:rPr>
        <w:t xml:space="preserve">considered as </w:t>
      </w:r>
      <w:r>
        <w:rPr>
          <w:rFonts w:hint="eastAsia"/>
          <w:lang w:val="en-US" w:eastAsia="zh-CN"/>
        </w:rPr>
        <w:t xml:space="preserve">accurate when </w:t>
      </w:r>
      <w:r>
        <w:rPr>
          <w:highlight w:val="none"/>
          <w:lang w:val="en-US" w:eastAsia="zh-CN"/>
        </w:rPr>
        <w:t xml:space="preserve">Top 2~Top M monitoring RS with high RSRP is included in </w:t>
      </w:r>
      <w:r>
        <w:rPr>
          <w:rFonts w:hint="eastAsia"/>
          <w:lang w:val="en-US" w:eastAsia="zh-CN"/>
        </w:rPr>
        <w:t xml:space="preserve">Top K predicted beams. </w:t>
      </w:r>
      <w:r>
        <w:rPr>
          <w:highlight w:val="none"/>
          <w:lang w:val="en-US" w:eastAsia="zh-CN"/>
        </w:rPr>
        <w:t xml:space="preserve">The case that </w:t>
      </w:r>
      <w:r>
        <w:rPr>
          <w:bCs/>
          <w:highlight w:val="none"/>
          <w:lang w:val="en-US" w:eastAsia="zh-CN"/>
        </w:rPr>
        <w:t>all</w:t>
      </w:r>
      <w:r>
        <w:rPr>
          <w:bCs/>
          <w:highlight w:val="none"/>
          <w:lang w:val="de-DE" w:eastAsia="zh-CN"/>
        </w:rPr>
        <w:t xml:space="preserve"> </w:t>
      </w:r>
      <w:r>
        <w:rPr>
          <w:bCs/>
          <w:highlight w:val="none"/>
          <w:lang w:val="en-US" w:eastAsia="zh-CN"/>
        </w:rPr>
        <w:t xml:space="preserve">measured </w:t>
      </w:r>
      <w:r>
        <w:rPr>
          <w:bCs/>
          <w:highlight w:val="none"/>
          <w:lang w:val="de-DE" w:eastAsia="zh-CN"/>
        </w:rPr>
        <w:t>Top-</w:t>
      </w:r>
      <w:r>
        <w:rPr>
          <w:bCs/>
          <w:highlight w:val="none"/>
          <w:lang w:val="en-US" w:eastAsia="zh-CN"/>
        </w:rPr>
        <w:t>M</w:t>
      </w:r>
      <w:r>
        <w:rPr>
          <w:bCs/>
          <w:highlight w:val="none"/>
          <w:lang w:val="de-DE" w:eastAsia="zh-CN"/>
        </w:rPr>
        <w:t xml:space="preserve"> beam</w:t>
      </w:r>
      <w:r>
        <w:rPr>
          <w:bCs/>
          <w:highlight w:val="none"/>
          <w:lang w:val="en-US" w:eastAsia="zh-CN"/>
        </w:rPr>
        <w:t>s</w:t>
      </w:r>
      <w:r>
        <w:rPr>
          <w:bCs/>
          <w:highlight w:val="none"/>
          <w:lang w:val="de-DE" w:eastAsia="zh-CN"/>
        </w:rPr>
        <w:t xml:space="preserve"> of monitoring </w:t>
      </w:r>
      <w:r>
        <w:rPr>
          <w:bCs/>
          <w:highlight w:val="none"/>
          <w:lang w:val="en-US" w:eastAsia="zh-CN"/>
        </w:rPr>
        <w:t>set are not included in</w:t>
      </w:r>
      <w:r>
        <w:rPr>
          <w:bCs/>
          <w:highlight w:val="none"/>
          <w:lang w:val="de-DE" w:eastAsia="zh-CN"/>
        </w:rPr>
        <w:t xml:space="preserve"> Top-K predicted beams</w:t>
      </w:r>
      <w:r>
        <w:rPr>
          <w:bCs/>
          <w:highlight w:val="none"/>
          <w:lang w:val="en-US" w:eastAsia="zh-CN"/>
        </w:rPr>
        <w:t xml:space="preserve"> will not occur.</w:t>
      </w:r>
    </w:p>
    <w:p>
      <w:pPr>
        <w:adjustRightInd w:val="0"/>
        <w:snapToGrid w:val="0"/>
        <w:spacing w:before="0" w:after="0"/>
        <w:jc w:val="both"/>
        <w:rPr>
          <w:highlight w:val="none"/>
          <w:lang w:val="en-US" w:eastAsia="zh-CN"/>
        </w:rPr>
      </w:pPr>
    </w:p>
    <w:p>
      <w:pPr>
        <w:adjustRightInd w:val="0"/>
        <w:snapToGrid w:val="0"/>
        <w:spacing w:before="0" w:after="0"/>
        <w:jc w:val="both"/>
        <w:rPr>
          <w:bCs/>
          <w:highlight w:val="none"/>
          <w:lang w:val="en-US" w:eastAsia="zh-CN"/>
        </w:rPr>
      </w:pPr>
      <w:r>
        <w:rPr>
          <w:rFonts w:hint="eastAsia"/>
          <w:lang w:val="en-US" w:eastAsia="zh-CN"/>
        </w:rPr>
        <w:t xml:space="preserve">When monitoring set is uniform down-sampling of set A, </w:t>
      </w:r>
      <w:r>
        <w:rPr>
          <w:highlight w:val="none"/>
          <w:lang w:val="en-US" w:eastAsia="zh-CN"/>
        </w:rPr>
        <w:t>M&gt;1 may over estimate performance of AI model since beam prediction is considered as accurate even if one of Top 2~Top M monitoring RS with low RSRP is included in Top K predicted beams. In this case, M with small value is more suitable. T</w:t>
      </w:r>
      <w:r>
        <w:rPr>
          <w:bCs/>
          <w:lang w:val="de-DE" w:eastAsia="zh-CN"/>
        </w:rPr>
        <w:t xml:space="preserve">he </w:t>
      </w:r>
      <w:r>
        <w:rPr>
          <w:bCs/>
          <w:lang w:val="en-US" w:eastAsia="zh-CN"/>
        </w:rPr>
        <w:t xml:space="preserve">measured </w:t>
      </w:r>
      <w:r>
        <w:rPr>
          <w:bCs/>
          <w:lang w:val="de-DE" w:eastAsia="zh-CN"/>
        </w:rPr>
        <w:t>Top-</w:t>
      </w:r>
      <w:r>
        <w:rPr>
          <w:bCs/>
          <w:highlight w:val="none"/>
          <w:lang w:val="en-US" w:eastAsia="zh-CN"/>
        </w:rPr>
        <w:t>M</w:t>
      </w:r>
      <w:r>
        <w:rPr>
          <w:bCs/>
          <w:lang w:val="de-DE" w:eastAsia="zh-CN"/>
        </w:rPr>
        <w:t xml:space="preserve"> beam</w:t>
      </w:r>
      <w:r>
        <w:rPr>
          <w:bCs/>
          <w:highlight w:val="none"/>
          <w:lang w:val="en-US" w:eastAsia="zh-CN"/>
        </w:rPr>
        <w:t>s</w:t>
      </w:r>
      <w:r>
        <w:rPr>
          <w:bCs/>
          <w:lang w:val="de-DE" w:eastAsia="zh-CN"/>
        </w:rPr>
        <w:t xml:space="preserve"> of monitoring </w:t>
      </w:r>
      <w:r>
        <w:rPr>
          <w:bCs/>
          <w:lang w:val="en-US" w:eastAsia="zh-CN"/>
        </w:rPr>
        <w:t>set may be out of</w:t>
      </w:r>
      <w:r>
        <w:rPr>
          <w:bCs/>
          <w:lang w:val="de-DE" w:eastAsia="zh-CN"/>
        </w:rPr>
        <w:t xml:space="preserve"> the Top-K predicted beams</w:t>
      </w:r>
      <w:r>
        <w:rPr>
          <w:bCs/>
          <w:lang w:val="en-US" w:eastAsia="zh-CN"/>
        </w:rPr>
        <w:t>, especially when K is small.</w:t>
      </w:r>
      <w:r>
        <w:rPr>
          <w:bCs/>
          <w:highlight w:val="none"/>
          <w:lang w:val="en-US" w:eastAsia="zh-CN"/>
        </w:rPr>
        <w:t xml:space="preserve"> </w:t>
      </w:r>
      <w:r>
        <w:rPr>
          <w:rFonts w:hint="eastAsia"/>
          <w:bCs/>
          <w:lang w:val="en-US" w:eastAsia="zh-CN"/>
        </w:rPr>
        <w:t>T</w:t>
      </w:r>
      <w:r>
        <w:rPr>
          <w:bCs/>
          <w:highlight w:val="none"/>
          <w:lang w:val="en-US" w:eastAsia="zh-CN"/>
        </w:rPr>
        <w:t>his issue</w:t>
      </w:r>
      <w:r>
        <w:rPr>
          <w:rFonts w:hint="eastAsia"/>
          <w:bCs/>
          <w:lang w:val="en-US" w:eastAsia="zh-CN"/>
        </w:rPr>
        <w:t xml:space="preserve"> can be solved by gNB configuration</w:t>
      </w:r>
      <w:r>
        <w:rPr>
          <w:bCs/>
          <w:highlight w:val="none"/>
          <w:lang w:val="en-US" w:eastAsia="zh-CN"/>
        </w:rPr>
        <w:t xml:space="preserve">, K value needs to be larger and </w:t>
      </w:r>
      <w:r>
        <w:rPr>
          <w:highlight w:val="none"/>
          <w:lang w:val="en-US" w:eastAsia="zh-CN"/>
        </w:rPr>
        <w:t>monitoring set needs to more dense among set A.</w:t>
      </w:r>
    </w:p>
    <w:p>
      <w:pPr>
        <w:adjustRightInd w:val="0"/>
        <w:snapToGrid w:val="0"/>
        <w:spacing w:before="0" w:after="0"/>
        <w:jc w:val="both"/>
        <w:rPr>
          <w:lang w:val="en-US" w:eastAsia="zh-CN"/>
        </w:rPr>
      </w:pPr>
    </w:p>
    <w:p>
      <w:pPr>
        <w:adjustRightInd w:val="0"/>
        <w:snapToGrid w:val="0"/>
        <w:spacing w:before="0" w:after="0"/>
        <w:jc w:val="both"/>
        <w:rPr>
          <w:bCs/>
          <w:lang w:val="en-US" w:eastAsia="zh-CN"/>
        </w:rPr>
      </w:pPr>
      <w:r>
        <w:rPr>
          <w:rFonts w:hint="eastAsia"/>
          <w:bCs/>
          <w:lang w:val="en-US" w:eastAsia="zh-CN"/>
        </w:rPr>
        <w:t xml:space="preserve">Option 2 obtains some support in last two meetings since beam prediction accuracy with RSRP margin is higher than without RSRP margin, but the determination of X value seems difficult and time-consuming. </w:t>
      </w:r>
    </w:p>
    <w:p>
      <w:pPr>
        <w:adjustRightInd w:val="0"/>
        <w:snapToGrid w:val="0"/>
        <w:spacing w:before="0" w:after="0"/>
        <w:jc w:val="both"/>
        <w:rPr>
          <w:bCs/>
          <w:lang w:val="en-US" w:eastAsia="zh-CN"/>
        </w:rPr>
      </w:pPr>
    </w:p>
    <w:p>
      <w:pPr>
        <w:adjustRightInd w:val="0"/>
        <w:snapToGrid w:val="0"/>
        <w:spacing w:before="0" w:after="0"/>
        <w:jc w:val="both"/>
        <w:rPr>
          <w:lang w:eastAsia="zh-CN"/>
        </w:rPr>
      </w:pPr>
      <w:r>
        <w:rPr>
          <w:bCs/>
          <w:highlight w:val="none"/>
          <w:lang w:val="en-US" w:eastAsia="zh-CN"/>
        </w:rPr>
        <w:t xml:space="preserve">Another option </w:t>
      </w:r>
      <w:r>
        <w:rPr>
          <w:bCs/>
          <w:iCs/>
          <w:highlight w:val="none"/>
          <w:lang w:val="en-US" w:eastAsia="zh-CN"/>
        </w:rPr>
        <w:t xml:space="preserve">similar to option 2 </w:t>
      </w:r>
      <w:r>
        <w:rPr>
          <w:bCs/>
          <w:highlight w:val="none"/>
          <w:lang w:val="en-US" w:eastAsia="zh-CN"/>
        </w:rPr>
        <w:t xml:space="preserve">is </w:t>
      </w:r>
      <w:r>
        <w:rPr>
          <w:bCs/>
          <w:highlight w:val="none"/>
          <w:lang w:val="de-DE" w:eastAsia="zh-CN"/>
        </w:rPr>
        <w:t xml:space="preserve">the Top-1 beam </w:t>
      </w:r>
      <w:r>
        <w:rPr>
          <w:highlight w:val="none"/>
          <w:lang w:val="de-DE" w:eastAsia="de-DE"/>
        </w:rPr>
        <w:t xml:space="preserve">with </w:t>
      </w:r>
      <w:r>
        <w:rPr>
          <w:highlight w:val="none"/>
          <w:lang w:val="de-DE"/>
        </w:rPr>
        <w:t>largest measured value</w:t>
      </w:r>
      <w:r>
        <w:rPr>
          <w:bCs/>
          <w:highlight w:val="none"/>
          <w:lang w:val="de-DE" w:eastAsia="zh-CN"/>
        </w:rPr>
        <w:t xml:space="preserve"> of monitoring</w:t>
      </w:r>
      <w:r>
        <w:rPr>
          <w:bCs/>
          <w:highlight w:val="none"/>
          <w:lang w:val="en-US" w:eastAsia="zh-CN"/>
        </w:rPr>
        <w:t xml:space="preserve"> set</w:t>
      </w:r>
      <w:r>
        <w:rPr>
          <w:bCs/>
          <w:highlight w:val="none"/>
          <w:lang w:val="de-DE" w:eastAsia="zh-CN"/>
        </w:rPr>
        <w:t xml:space="preserve"> </w:t>
      </w:r>
      <w:r>
        <w:rPr>
          <w:bCs/>
          <w:highlight w:val="none"/>
          <w:lang w:val="en-US" w:eastAsia="zh-CN"/>
        </w:rPr>
        <w:t>and</w:t>
      </w:r>
      <w:r>
        <w:rPr>
          <w:bCs/>
          <w:highlight w:val="none"/>
          <w:lang w:val="de-DE" w:eastAsia="zh-CN"/>
        </w:rPr>
        <w:t xml:space="preserve"> </w:t>
      </w:r>
      <w:r>
        <w:rPr>
          <w:bCs/>
          <w:highlight w:val="none"/>
          <w:lang w:val="en-US" w:eastAsia="zh-CN"/>
        </w:rPr>
        <w:t xml:space="preserve">any of the </w:t>
      </w:r>
      <w:r>
        <w:rPr>
          <w:bCs/>
          <w:highlight w:val="none"/>
          <w:lang w:val="de-DE" w:eastAsia="zh-CN"/>
        </w:rPr>
        <w:t>Top-</w:t>
      </w:r>
      <w:r>
        <w:rPr>
          <w:bCs/>
          <w:highlight w:val="none"/>
          <w:lang w:val="en-US" w:eastAsia="zh-CN"/>
        </w:rPr>
        <w:t>K</w:t>
      </w:r>
      <w:r>
        <w:rPr>
          <w:bCs/>
          <w:highlight w:val="none"/>
          <w:lang w:val="de-DE" w:eastAsia="zh-CN"/>
        </w:rPr>
        <w:t xml:space="preserve"> predicted beam</w:t>
      </w:r>
      <w:r>
        <w:rPr>
          <w:bCs/>
          <w:highlight w:val="none"/>
          <w:lang w:val="en-US" w:eastAsia="zh-CN"/>
        </w:rPr>
        <w:t xml:space="preserve"> have </w:t>
      </w:r>
      <w:r>
        <w:rPr>
          <w:highlight w:val="none"/>
          <w:lang w:val="en-US" w:eastAsia="zh-CN"/>
        </w:rPr>
        <w:t>a certain</w:t>
      </w:r>
      <w:r>
        <w:rPr>
          <w:bCs/>
          <w:highlight w:val="none"/>
          <w:lang w:val="en-US" w:eastAsia="zh-CN"/>
        </w:rPr>
        <w:t xml:space="preserve"> QCL relationship or the same QCL source, which means these two beams are under the same SSB or CSI-RS beam</w:t>
      </w:r>
      <w:r>
        <w:rPr>
          <w:bCs/>
          <w:iCs/>
          <w:highlight w:val="none"/>
          <w:lang w:val="en-US" w:eastAsia="zh-CN"/>
        </w:rPr>
        <w:t xml:space="preserve">. </w:t>
      </w:r>
      <w:r>
        <w:rPr>
          <w:highlight w:val="none"/>
        </w:rPr>
        <w:t xml:space="preserve">The advantage of the new option over </w:t>
      </w:r>
      <w:r>
        <w:rPr>
          <w:highlight w:val="none"/>
          <w:lang w:val="en-US" w:eastAsia="zh-CN"/>
        </w:rPr>
        <w:t>o</w:t>
      </w:r>
      <w:r>
        <w:rPr>
          <w:highlight w:val="none"/>
        </w:rPr>
        <w:t xml:space="preserve">ption </w:t>
      </w:r>
      <w:r>
        <w:rPr>
          <w:highlight w:val="none"/>
          <w:lang w:val="en-US" w:eastAsia="zh-CN"/>
        </w:rPr>
        <w:t>2</w:t>
      </w:r>
      <w:r>
        <w:rPr>
          <w:highlight w:val="none"/>
        </w:rPr>
        <w:t xml:space="preserve"> is that it </w:t>
      </w:r>
      <w:r>
        <w:rPr>
          <w:highlight w:val="none"/>
          <w:lang w:val="en-US" w:eastAsia="zh-CN"/>
        </w:rPr>
        <w:t>does not</w:t>
      </w:r>
      <w:r>
        <w:rPr>
          <w:highlight w:val="none"/>
        </w:rPr>
        <w:t xml:space="preserve"> need to configure the </w:t>
      </w:r>
      <w:r>
        <w:rPr>
          <w:highlight w:val="none"/>
          <w:lang w:val="en-US" w:eastAsia="zh-CN"/>
        </w:rPr>
        <w:t xml:space="preserve">L1-RSRP </w:t>
      </w:r>
      <w:r>
        <w:rPr>
          <w:highlight w:val="none"/>
        </w:rPr>
        <w:t>margin</w:t>
      </w:r>
      <w:r>
        <w:rPr>
          <w:highlight w:val="none"/>
          <w:lang w:val="en-US" w:eastAsia="zh-CN"/>
        </w:rPr>
        <w:t>, the</w:t>
      </w:r>
      <w:r>
        <w:rPr>
          <w:highlight w:val="none"/>
          <w:lang w:eastAsia="zh-CN"/>
        </w:rPr>
        <w:t xml:space="preserve"> discussions about </w:t>
      </w:r>
      <w:r>
        <w:rPr>
          <w:highlight w:val="none"/>
          <w:lang w:val="en-US" w:eastAsia="zh-CN"/>
        </w:rPr>
        <w:t xml:space="preserve">L1-RSRP </w:t>
      </w:r>
      <w:r>
        <w:rPr>
          <w:highlight w:val="none"/>
          <w:lang w:eastAsia="zh-CN"/>
        </w:rPr>
        <w:t xml:space="preserve">margin </w:t>
      </w:r>
      <w:r>
        <w:rPr>
          <w:highlight w:val="none"/>
          <w:lang w:val="en-US" w:eastAsia="zh-CN"/>
        </w:rPr>
        <w:t xml:space="preserve">for option 2 </w:t>
      </w:r>
      <w:r>
        <w:rPr>
          <w:highlight w:val="none"/>
          <w:lang w:eastAsia="zh-CN"/>
        </w:rPr>
        <w:t>may complicate the issue further.</w:t>
      </w:r>
    </w:p>
    <w:p>
      <w:pPr>
        <w:adjustRightInd w:val="0"/>
        <w:snapToGrid w:val="0"/>
        <w:spacing w:before="0" w:after="0"/>
        <w:jc w:val="both"/>
        <w:rPr>
          <w:highlight w:val="none"/>
          <w:lang w:eastAsia="zh-CN"/>
        </w:rPr>
      </w:pPr>
    </w:p>
    <w:p>
      <w:pPr>
        <w:adjustRightInd w:val="0"/>
        <w:snapToGrid w:val="0"/>
        <w:spacing w:before="0" w:after="0"/>
        <w:jc w:val="both"/>
        <w:rPr>
          <w:lang w:eastAsia="zh-CN"/>
        </w:rPr>
      </w:pPr>
      <w:r>
        <w:rPr>
          <w:highlight w:val="none"/>
          <w:lang w:eastAsia="zh-CN"/>
        </w:rPr>
        <w:t xml:space="preserve">The QCL-based method for calculating beam prediction accuracy ensures fundamental directional consistency of the predicted beams </w:t>
      </w:r>
      <w:r>
        <w:rPr>
          <w:rFonts w:hint="eastAsia"/>
          <w:lang w:val="en-US" w:eastAsia="zh-CN"/>
        </w:rPr>
        <w:t xml:space="preserve">and Top 1 beam of monitor set, </w:t>
      </w:r>
      <w:r>
        <w:rPr>
          <w:highlight w:val="none"/>
          <w:lang w:eastAsia="zh-CN"/>
        </w:rPr>
        <w:t>while eliminating complex parameter configuration. This simplified approach effectively prevents further complication of the issue.</w:t>
      </w:r>
    </w:p>
    <w:p>
      <w:pPr>
        <w:adjustRightInd w:val="0"/>
        <w:snapToGrid w:val="0"/>
        <w:spacing w:before="0" w:after="0"/>
        <w:jc w:val="both"/>
        <w:rPr>
          <w:highlight w:val="none"/>
          <w:lang w:eastAsia="zh-CN"/>
        </w:rPr>
      </w:pPr>
    </w:p>
    <w:p>
      <w:pPr>
        <w:adjustRightInd w:val="0"/>
        <w:snapToGrid w:val="0"/>
        <w:spacing w:before="0" w:after="0"/>
        <w:jc w:val="both"/>
        <w:rPr>
          <w:highlight w:val="none"/>
          <w:lang w:val="en-US" w:eastAsia="zh-CN"/>
        </w:rPr>
      </w:pPr>
      <w:r>
        <w:rPr>
          <w:highlight w:val="none"/>
          <w:lang w:val="en-US" w:eastAsia="zh-CN"/>
        </w:rPr>
        <w:t>Specific conditions are defined as:</w:t>
      </w:r>
    </w:p>
    <w:p>
      <w:pPr>
        <w:numPr>
          <w:ilvl w:val="2"/>
          <w:numId w:val="30"/>
        </w:numPr>
        <w:adjustRightInd w:val="0"/>
        <w:snapToGrid w:val="0"/>
        <w:spacing w:before="0" w:after="0"/>
        <w:ind w:left="400" w:hanging="360"/>
        <w:jc w:val="both"/>
        <w:rPr>
          <w:highlight w:val="none"/>
          <w:lang w:val="en-US" w:eastAsia="zh-CN"/>
        </w:rPr>
      </w:pPr>
      <w:r>
        <w:rPr>
          <w:rFonts w:hint="eastAsia"/>
          <w:lang w:val="en-US" w:eastAsia="zh-CN"/>
        </w:rPr>
        <w:t>Monitor set</w:t>
      </w:r>
      <w:r>
        <w:rPr>
          <w:bCs/>
          <w:iCs/>
          <w:highlight w:val="none"/>
          <w:lang w:val="de-DE" w:eastAsia="de-DE"/>
        </w:rPr>
        <w:t xml:space="preserve"> is configured as an SSB set:</w:t>
      </w:r>
    </w:p>
    <w:p>
      <w:pPr>
        <w:numPr>
          <w:ilvl w:val="3"/>
          <w:numId w:val="30"/>
        </w:numPr>
        <w:adjustRightInd w:val="0"/>
        <w:snapToGrid w:val="0"/>
        <w:spacing w:before="0" w:after="0"/>
        <w:ind w:left="820" w:hanging="360"/>
        <w:jc w:val="both"/>
        <w:rPr>
          <w:highlight w:val="none"/>
          <w:lang w:val="en-US" w:eastAsia="zh-CN"/>
        </w:rPr>
      </w:pPr>
      <w:r>
        <w:rPr>
          <w:rFonts w:ascii="Times" w:hAnsi="Times"/>
          <w:b/>
          <w:szCs w:val="24"/>
          <w:highlight w:val="none"/>
          <w:lang w:val="de-DE" w:eastAsia="zh-CN"/>
        </w:rPr>
        <w:t>A pred</w:t>
      </w:r>
      <w:r>
        <w:rPr>
          <w:b/>
          <w:highlight w:val="none"/>
          <w:lang w:val="en-US" w:eastAsia="zh-CN"/>
        </w:rPr>
        <w:t>ic</w:t>
      </w:r>
      <w:r>
        <w:rPr>
          <w:b/>
          <w:bCs/>
          <w:highlight w:val="none"/>
          <w:lang w:val="en-US" w:eastAsia="zh-CN"/>
        </w:rPr>
        <w:t>tion is deemed correct</w:t>
      </w:r>
      <w:r>
        <w:rPr>
          <w:highlight w:val="none"/>
          <w:lang w:val="en-US" w:eastAsia="zh-CN"/>
        </w:rPr>
        <w:t xml:space="preserve"> if any of the predicted Top-K beams in Set A </w:t>
      </w:r>
      <w:r>
        <w:rPr>
          <w:rFonts w:hint="eastAsia"/>
          <w:lang w:val="en-US" w:eastAsia="zh-CN"/>
        </w:rPr>
        <w:t xml:space="preserve">is </w:t>
      </w:r>
      <w:r>
        <w:rPr>
          <w:highlight w:val="none"/>
          <w:lang w:val="en-US" w:eastAsia="zh-CN"/>
        </w:rPr>
        <w:t xml:space="preserve">QCLed with the Top-1 measured beam in </w:t>
      </w:r>
      <w:r>
        <w:rPr>
          <w:rFonts w:hint="eastAsia"/>
          <w:lang w:val="en-US" w:eastAsia="zh-CN"/>
        </w:rPr>
        <w:t>monitor set</w:t>
      </w:r>
      <w:r>
        <w:rPr>
          <w:highlight w:val="none"/>
          <w:lang w:val="en-US" w:eastAsia="zh-CN"/>
        </w:rPr>
        <w:t>.</w:t>
      </w:r>
    </w:p>
    <w:p>
      <w:pPr>
        <w:numPr>
          <w:ilvl w:val="2"/>
          <w:numId w:val="30"/>
        </w:numPr>
        <w:adjustRightInd w:val="0"/>
        <w:snapToGrid w:val="0"/>
        <w:spacing w:before="0" w:after="0"/>
        <w:ind w:left="400" w:hanging="360"/>
        <w:jc w:val="both"/>
        <w:rPr>
          <w:highlight w:val="none"/>
          <w:lang w:val="en-US" w:eastAsia="zh-CN"/>
        </w:rPr>
      </w:pPr>
      <w:r>
        <w:rPr>
          <w:bCs/>
          <w:iCs/>
          <w:highlight w:val="none"/>
          <w:lang w:val="de-DE" w:eastAsia="de-DE"/>
        </w:rPr>
        <w:t>Set M is configured as a subset of Set A:</w:t>
      </w:r>
    </w:p>
    <w:p>
      <w:pPr>
        <w:numPr>
          <w:ilvl w:val="3"/>
          <w:numId w:val="30"/>
        </w:numPr>
        <w:adjustRightInd w:val="0"/>
        <w:snapToGrid w:val="0"/>
        <w:spacing w:before="0" w:after="0"/>
        <w:ind w:left="820" w:hanging="360"/>
        <w:jc w:val="both"/>
        <w:rPr>
          <w:highlight w:val="none"/>
          <w:lang w:val="en-US" w:eastAsia="zh-CN"/>
        </w:rPr>
      </w:pPr>
      <w:r>
        <w:rPr>
          <w:b/>
          <w:bCs/>
          <w:highlight w:val="none"/>
          <w:lang w:val="en-US" w:eastAsia="zh-CN"/>
        </w:rPr>
        <w:t>A prediction is deemed correct</w:t>
      </w:r>
      <w:r>
        <w:rPr>
          <w:highlight w:val="none"/>
          <w:lang w:val="en-US" w:eastAsia="zh-CN"/>
        </w:rPr>
        <w:t xml:space="preserve"> if the Top-1 measured beam in </w:t>
      </w:r>
      <w:r>
        <w:rPr>
          <w:rFonts w:hint="eastAsia"/>
          <w:lang w:val="en-US" w:eastAsia="zh-CN"/>
        </w:rPr>
        <w:t>monitor set</w:t>
      </w:r>
      <w:r>
        <w:rPr>
          <w:highlight w:val="none"/>
          <w:lang w:val="en-US" w:eastAsia="zh-CN"/>
        </w:rPr>
        <w:t xml:space="preserve"> shares the same source reference signal as any of the predicted Top-K beams in Set A.</w:t>
      </w:r>
    </w:p>
    <w:p>
      <w:pPr>
        <w:adjustRightInd w:val="0"/>
        <w:snapToGrid w:val="0"/>
        <w:spacing w:before="0" w:after="0"/>
        <w:jc w:val="both"/>
        <w:rPr>
          <w:lang w:val="en-US" w:eastAsia="zh-CN"/>
        </w:rPr>
      </w:pPr>
      <w:r>
        <w:rPr>
          <w:rFonts w:hint="eastAsia"/>
          <w:lang w:val="en-US" w:eastAsia="zh-CN"/>
        </w:rPr>
        <w:drawing>
          <wp:inline distT="0" distB="0" distL="114300" distR="114300">
            <wp:extent cx="6116955" cy="1137920"/>
            <wp:effectExtent l="0" t="0" r="0" b="0"/>
            <wp:docPr id="6" name="图片 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1"/>
                    <pic:cNvPicPr>
                      <a:picLocks noChangeAspect="1"/>
                    </pic:cNvPicPr>
                  </pic:nvPicPr>
                  <pic:blipFill>
                    <a:blip r:embed="rId8"/>
                    <a:stretch>
                      <a:fillRect/>
                    </a:stretch>
                  </pic:blipFill>
                  <pic:spPr>
                    <a:xfrm>
                      <a:off x="0" y="0"/>
                      <a:ext cx="6116955" cy="1137920"/>
                    </a:xfrm>
                    <a:prstGeom prst="rect">
                      <a:avLst/>
                    </a:prstGeom>
                  </pic:spPr>
                </pic:pic>
              </a:graphicData>
            </a:graphic>
          </wp:inline>
        </w:drawing>
      </w:r>
    </w:p>
    <w:p>
      <w:pPr>
        <w:adjustRightInd w:val="0"/>
        <w:snapToGrid w:val="0"/>
        <w:spacing w:before="0" w:after="0"/>
        <w:jc w:val="center"/>
        <w:rPr>
          <w:highlight w:val="none"/>
          <w:lang w:val="en-US" w:eastAsia="zh-CN"/>
        </w:rPr>
      </w:pPr>
      <w:r>
        <w:rPr>
          <w:highlight w:val="none"/>
          <w:lang w:val="en-US" w:eastAsia="zh-CN"/>
        </w:rPr>
        <w:t xml:space="preserve">Fig. </w:t>
      </w:r>
      <w:r>
        <w:rPr>
          <w:rFonts w:hint="eastAsia"/>
          <w:highlight w:val="none"/>
          <w:lang w:val="en-US" w:eastAsia="zh-CN"/>
        </w:rPr>
        <w:t>3</w:t>
      </w:r>
      <w:r>
        <w:rPr>
          <w:highlight w:val="none"/>
          <w:lang w:val="en-US" w:eastAsia="zh-CN"/>
        </w:rPr>
        <w:t xml:space="preserve"> the case when monitoring resource set is different from Set A or a subset of Set A</w:t>
      </w:r>
    </w:p>
    <w:p>
      <w:pPr>
        <w:adjustRightInd w:val="0"/>
        <w:snapToGrid w:val="0"/>
        <w:spacing w:before="0" w:after="0"/>
        <w:jc w:val="center"/>
        <w:rPr>
          <w:highlight w:val="none"/>
          <w:lang w:val="en-US" w:eastAsia="zh-CN"/>
        </w:rPr>
      </w:pPr>
    </w:p>
    <w:p>
      <w:pPr>
        <w:adjustRightInd w:val="0"/>
        <w:snapToGrid w:val="0"/>
        <w:spacing w:before="0" w:after="0"/>
        <w:jc w:val="both"/>
        <w:rPr>
          <w:b/>
          <w:iCs/>
          <w:highlight w:val="none"/>
          <w:lang w:val="en-US" w:eastAsia="de-DE"/>
        </w:rPr>
      </w:pPr>
      <w:r>
        <w:rPr>
          <w:b/>
          <w:highlight w:val="none"/>
          <w:lang w:val="en-US" w:eastAsia="zh-CN"/>
        </w:rPr>
        <w:t xml:space="preserve">Proposal </w:t>
      </w:r>
      <w:r>
        <w:rPr>
          <w:rFonts w:hint="eastAsia"/>
          <w:b/>
          <w:highlight w:val="none"/>
          <w:lang w:val="en-US" w:eastAsia="zh-CN"/>
        </w:rPr>
        <w:t>31</w:t>
      </w:r>
      <w:r>
        <w:rPr>
          <w:b/>
          <w:highlight w:val="none"/>
          <w:lang w:val="en-US" w:eastAsia="zh-CN"/>
        </w:rPr>
        <w:t xml:space="preserve">: Regarding the calculation of </w:t>
      </w:r>
      <m:oMath>
        <m:sSub>
          <m:sSubPr>
            <m:ctrlPr>
              <w:rPr>
                <w:rFonts w:ascii="Cambria Math" w:hAnsi="Cambria Math"/>
                <w:b/>
                <w:i/>
                <w:iCs/>
                <w:lang w:val="de-DE" w:eastAsia="de-DE"/>
              </w:rPr>
            </m:ctrlPr>
          </m:sSubPr>
          <m:e>
            <m:r>
              <m:rPr>
                <m:sty m:val="bi"/>
              </m:rPr>
              <w:rPr>
                <w:rFonts w:ascii="Cambria Math" w:hAnsi="Cambria Math"/>
                <w:highlight w:val="none"/>
                <w:lang w:val="de-DE" w:eastAsia="de-DE"/>
              </w:rPr>
              <m:t>N</m:t>
            </m:r>
            <m:ctrlPr>
              <w:rPr>
                <w:rFonts w:ascii="Cambria Math" w:hAnsi="Cambria Math"/>
                <w:b/>
                <w:i/>
                <w:iCs/>
                <w:lang w:val="de-DE" w:eastAsia="de-DE"/>
              </w:rPr>
            </m:ctrlPr>
          </m:e>
          <m:sub>
            <m:r>
              <m:rPr>
                <m:sty m:val="bi"/>
              </m:rPr>
              <w:rPr>
                <w:rFonts w:ascii="Cambria Math" w:hAnsi="Cambria Math"/>
                <w:highlight w:val="none"/>
                <w:lang w:val="de-DE" w:eastAsia="de-DE"/>
              </w:rPr>
              <m:t>p</m:t>
            </m:r>
            <m:ctrlPr>
              <w:rPr>
                <w:rFonts w:ascii="Cambria Math" w:hAnsi="Cambria Math"/>
                <w:b/>
                <w:i/>
                <w:iCs/>
                <w:lang w:val="de-DE" w:eastAsia="de-DE"/>
              </w:rPr>
            </m:ctrlPr>
          </m:sub>
        </m:sSub>
      </m:oMath>
      <w:r>
        <w:rPr>
          <w:rFonts w:hAnsi="Cambria Math"/>
          <w:b/>
          <w:iCs/>
          <w:highlight w:val="none"/>
          <w:lang w:val="en-US" w:eastAsia="zh-CN"/>
        </w:rPr>
        <w:t xml:space="preserve">, </w:t>
      </w:r>
      <w:r>
        <w:rPr>
          <w:rFonts w:hint="eastAsia" w:hAnsi="Cambria Math"/>
          <w:b/>
          <w:iCs/>
          <w:lang w:val="en-US" w:eastAsia="zh-CN"/>
        </w:rPr>
        <w:t xml:space="preserve">the </w:t>
      </w:r>
      <w:r>
        <w:rPr>
          <w:rFonts w:hAnsi="Cambria Math"/>
          <w:b/>
          <w:iCs/>
          <w:highlight w:val="none"/>
          <w:lang w:val="en-US" w:eastAsia="zh-CN"/>
        </w:rPr>
        <w:t>following option can be considered.</w:t>
      </w:r>
    </w:p>
    <w:p>
      <w:pPr>
        <w:numPr>
          <w:ilvl w:val="1"/>
          <w:numId w:val="30"/>
        </w:numPr>
        <w:adjustRightInd w:val="0"/>
        <w:snapToGrid w:val="0"/>
        <w:spacing w:before="0" w:after="0" w:line="240" w:lineRule="auto"/>
        <w:ind w:left="1440" w:hanging="363"/>
        <w:jc w:val="both"/>
        <w:rPr>
          <w:b/>
          <w:iCs/>
          <w:highlight w:val="none"/>
          <w:lang w:val="de-DE" w:eastAsia="de-DE"/>
        </w:rPr>
      </w:pPr>
      <w:r>
        <w:rPr>
          <w:b/>
          <w:iCs/>
          <w:highlight w:val="none"/>
          <w:lang w:val="de-DE" w:eastAsia="de-DE"/>
        </w:rPr>
        <w:t xml:space="preserve">Option </w:t>
      </w:r>
      <w:r>
        <w:rPr>
          <w:b/>
          <w:iCs/>
          <w:highlight w:val="none"/>
          <w:lang w:val="en-US" w:eastAsia="zh-CN"/>
        </w:rPr>
        <w:t>3</w:t>
      </w:r>
      <w:r>
        <w:rPr>
          <w:b/>
          <w:iCs/>
          <w:highlight w:val="none"/>
          <w:lang w:val="de-DE" w:eastAsia="de-DE"/>
        </w:rPr>
        <w:t xml:space="preserve"> </w:t>
      </w:r>
      <w:r>
        <w:rPr>
          <w:b/>
          <w:highlight w:val="none"/>
          <w:lang w:val="de-DE" w:eastAsia="zh-CN"/>
        </w:rPr>
        <w:t>(</w:t>
      </w:r>
      <w:r>
        <w:rPr>
          <w:b/>
          <w:lang w:val="de-DE" w:eastAsia="zh-CN"/>
        </w:rPr>
        <w:t>Top-</w:t>
      </w:r>
      <w:r>
        <w:rPr>
          <w:rFonts w:hint="eastAsia"/>
          <w:b/>
          <w:lang w:val="en-US" w:eastAsia="zh-CN"/>
        </w:rPr>
        <w:t>1</w:t>
      </w:r>
      <w:r>
        <w:rPr>
          <w:b/>
          <w:lang w:val="de-DE" w:eastAsia="zh-CN"/>
        </w:rPr>
        <w:t>/</w:t>
      </w:r>
      <w:r>
        <w:rPr>
          <w:rFonts w:hint="eastAsia"/>
          <w:b/>
          <w:lang w:val="en-US" w:eastAsia="zh-CN"/>
        </w:rPr>
        <w:t>K</w:t>
      </w:r>
      <w:r>
        <w:rPr>
          <w:b/>
          <w:highlight w:val="none"/>
          <w:lang w:val="de-DE" w:eastAsia="zh-CN"/>
        </w:rPr>
        <w:t xml:space="preserve"> with </w:t>
      </w:r>
      <w:r>
        <w:rPr>
          <w:b/>
          <w:highlight w:val="none"/>
          <w:lang w:val="en-US" w:eastAsia="zh-CN"/>
        </w:rPr>
        <w:t>QCL relationship</w:t>
      </w:r>
      <w:r>
        <w:rPr>
          <w:b/>
          <w:highlight w:val="none"/>
          <w:lang w:val="de-DE" w:eastAsia="zh-CN"/>
        </w:rPr>
        <w:t>)</w:t>
      </w:r>
      <w:r>
        <w:rPr>
          <w:b/>
          <w:iCs/>
          <w:highlight w:val="none"/>
          <w:lang w:val="de-DE" w:eastAsia="de-DE"/>
        </w:rPr>
        <w:t xml:space="preserve">: </w:t>
      </w:r>
      <w:r>
        <w:rPr>
          <w:b/>
          <w:highlight w:val="none"/>
          <w:lang w:val="de-DE" w:eastAsia="zh-CN"/>
        </w:rPr>
        <w:t xml:space="preserve">the Top-1 beam </w:t>
      </w:r>
      <w:r>
        <w:rPr>
          <w:b/>
          <w:highlight w:val="none"/>
          <w:lang w:val="de-DE" w:eastAsia="de-DE"/>
        </w:rPr>
        <w:t xml:space="preserve">with </w:t>
      </w:r>
      <w:r>
        <w:rPr>
          <w:b/>
          <w:highlight w:val="none"/>
          <w:lang w:val="de-DE"/>
        </w:rPr>
        <w:t>largest measured value</w:t>
      </w:r>
      <w:r>
        <w:rPr>
          <w:b/>
          <w:highlight w:val="none"/>
          <w:lang w:val="de-DE" w:eastAsia="zh-CN"/>
        </w:rPr>
        <w:t xml:space="preserve"> of the resource set(s) for monitoring </w:t>
      </w:r>
      <w:r>
        <w:rPr>
          <w:b/>
          <w:highlight w:val="none"/>
          <w:lang w:val="en-US" w:eastAsia="zh-CN"/>
        </w:rPr>
        <w:t xml:space="preserve">and any of the </w:t>
      </w:r>
      <w:r>
        <w:rPr>
          <w:b/>
          <w:highlight w:val="none"/>
          <w:lang w:val="de-DE" w:eastAsia="zh-CN"/>
        </w:rPr>
        <w:t xml:space="preserve">predicted </w:t>
      </w:r>
      <w:r>
        <w:rPr>
          <w:b/>
          <w:highlight w:val="none"/>
          <w:lang w:val="en-US" w:eastAsia="zh-CN"/>
        </w:rPr>
        <w:t xml:space="preserve">Top-K </w:t>
      </w:r>
      <w:r>
        <w:rPr>
          <w:b/>
          <w:highlight w:val="none"/>
          <w:lang w:val="de-DE" w:eastAsia="zh-CN"/>
        </w:rPr>
        <w:t>beam</w:t>
      </w:r>
      <w:r>
        <w:rPr>
          <w:b/>
          <w:highlight w:val="none"/>
          <w:lang w:val="en-US" w:eastAsia="zh-CN"/>
        </w:rPr>
        <w:t>s have a certain QCL relationship or the same QCL source</w:t>
      </w:r>
    </w:p>
    <w:p>
      <w:pPr>
        <w:adjustRightInd w:val="0"/>
        <w:snapToGrid w:val="0"/>
        <w:spacing w:before="0" w:after="0"/>
        <w:jc w:val="both"/>
        <w:rPr>
          <w:rFonts w:eastAsia="MS Mincho"/>
          <w:b/>
          <w:lang w:val="en-US" w:eastAsia="zh-CN"/>
        </w:rPr>
      </w:pPr>
    </w:p>
    <w:p>
      <w:pPr>
        <w:adjustRightInd w:val="0"/>
        <w:snapToGrid w:val="0"/>
        <w:spacing w:before="0" w:after="0"/>
        <w:jc w:val="both"/>
        <w:rPr>
          <w:b w:val="0"/>
          <w:lang w:val="en-US" w:eastAsia="zh-CN"/>
        </w:rPr>
      </w:pPr>
      <w:r>
        <w:rPr>
          <w:rFonts w:hint="eastAsia" w:eastAsia="Times New Roman"/>
          <w:lang w:val="en-US" w:eastAsia="zh-CN"/>
        </w:rPr>
        <w:t>F</w:t>
      </w:r>
      <w:r>
        <w:rPr>
          <w:rFonts w:eastAsia="Times New Roman"/>
          <w:lang w:eastAsia="zh-CN"/>
        </w:rPr>
        <w:t>or Type 1 Option 2 of UE-side model</w:t>
      </w:r>
      <w:r>
        <w:rPr>
          <w:rFonts w:eastAsia="Times New Roman"/>
          <w:lang w:val="en-US" w:eastAsia="zh-CN"/>
        </w:rPr>
        <w:t xml:space="preserve"> </w:t>
      </w:r>
      <w:r>
        <w:rPr>
          <w:rFonts w:eastAsia="Times New Roman"/>
          <w:lang w:eastAsia="zh-CN"/>
        </w:rPr>
        <w:t>monitoring</w:t>
      </w:r>
      <w:r>
        <w:rPr>
          <w:rFonts w:eastAsia="Times New Roman"/>
          <w:lang w:val="en-US" w:eastAsia="zh-CN"/>
        </w:rPr>
        <w:t>, t</w:t>
      </w:r>
      <w:r>
        <w:rPr>
          <w:rFonts w:eastAsia="MS Mincho"/>
          <w:b w:val="0"/>
          <w:lang w:val="en-US" w:eastAsia="zh-CN"/>
        </w:rPr>
        <w:t xml:space="preserve">o calculate beam prediction accuracy, a </w:t>
      </w:r>
      <w:r>
        <w:rPr>
          <w:b w:val="0"/>
        </w:rPr>
        <w:t xml:space="preserve">linkage between inference result </w:t>
      </w:r>
      <w:r>
        <w:rPr>
          <w:b w:val="0"/>
          <w:lang w:val="en-US" w:eastAsia="zh-CN"/>
        </w:rPr>
        <w:t>and</w:t>
      </w:r>
      <w:r>
        <w:rPr>
          <w:b w:val="0"/>
        </w:rPr>
        <w:t xml:space="preserve"> </w:t>
      </w:r>
      <w:r>
        <w:rPr>
          <w:rFonts w:eastAsia="Malgun Gothic"/>
          <w:b w:val="0"/>
          <w:iCs/>
          <w:lang w:val="de-DE" w:eastAsia="de-DE"/>
        </w:rPr>
        <w:t>monitoring instance</w:t>
      </w:r>
      <w:r>
        <w:rPr>
          <w:b w:val="0"/>
          <w:lang w:val="en-US" w:eastAsia="zh-CN"/>
        </w:rPr>
        <w:t xml:space="preserve"> </w:t>
      </w:r>
      <w:r>
        <w:rPr>
          <w:b w:val="0"/>
        </w:rPr>
        <w:t xml:space="preserve">is </w:t>
      </w:r>
      <w:r>
        <w:rPr>
          <w:b w:val="0"/>
          <w:lang w:val="en-US" w:eastAsia="zh-CN"/>
        </w:rPr>
        <w:t>required to compare inference result and prediction result. The</w:t>
      </w:r>
      <w:r>
        <w:rPr>
          <w:rFonts w:eastAsia="MS Mincho"/>
          <w:b w:val="0"/>
          <w:lang w:val="en-US" w:eastAsia="zh-CN"/>
        </w:rPr>
        <w:t xml:space="preserve"> </w:t>
      </w:r>
      <w:r>
        <w:rPr>
          <w:b w:val="0"/>
        </w:rPr>
        <w:t>linkage</w:t>
      </w:r>
      <w:r>
        <w:rPr>
          <w:b w:val="0"/>
          <w:lang w:val="en-US" w:eastAsia="zh-CN"/>
        </w:rPr>
        <w:t xml:space="preserve"> method has two options:</w:t>
      </w:r>
    </w:p>
    <w:p>
      <w:pPr>
        <w:numPr>
          <w:ilvl w:val="0"/>
          <w:numId w:val="31"/>
        </w:numPr>
        <w:adjustRightInd w:val="0"/>
        <w:snapToGrid w:val="0"/>
        <w:spacing w:before="0" w:after="0"/>
        <w:jc w:val="both"/>
        <w:rPr>
          <w:b w:val="0"/>
          <w:lang w:val="en-US" w:eastAsia="zh-CN"/>
        </w:rPr>
      </w:pPr>
      <w:r>
        <w:rPr>
          <w:b w:val="0"/>
          <w:lang w:val="en-US" w:eastAsia="zh-CN"/>
        </w:rPr>
        <w:t xml:space="preserve">Option 1: </w:t>
      </w:r>
    </w:p>
    <w:p>
      <w:pPr>
        <w:numPr>
          <w:ilvl w:val="1"/>
          <w:numId w:val="31"/>
        </w:numPr>
        <w:tabs>
          <w:tab w:val="left" w:pos="720"/>
        </w:tabs>
        <w:adjustRightInd w:val="0"/>
        <w:snapToGrid w:val="0"/>
        <w:spacing w:before="0" w:after="0"/>
        <w:jc w:val="both"/>
        <w:textAlignment w:val="center"/>
        <w:rPr>
          <w:b w:val="0"/>
          <w:lang w:val="en-US" w:eastAsia="zh-CN"/>
        </w:rPr>
      </w:pPr>
      <w:r>
        <w:rPr>
          <w:rFonts w:eastAsia="Times New Roman"/>
          <w:lang w:eastAsia="zh-CN"/>
        </w:rPr>
        <w:t>for BM-Case 1, for an inference result with [</w:t>
      </w:r>
      <w:r>
        <w:rPr>
          <w:rFonts w:eastAsia="Times New Roman"/>
          <w:highlight w:val="none"/>
          <w:lang w:eastAsia="zh-CN"/>
        </w:rPr>
        <w:t xml:space="preserve">a CSI reference resource or a transmission occasion of the resource] </w:t>
      </w:r>
      <w:r>
        <w:rPr>
          <w:rFonts w:eastAsia="Times New Roman"/>
          <w:lang w:eastAsia="zh-CN"/>
        </w:rPr>
        <w:t>for Set B, the linked transmission occasion is a transmission occasion of the CSI-RS/SSB resource which is “closest” to [</w:t>
      </w:r>
      <w:r>
        <w:rPr>
          <w:rFonts w:eastAsia="Times New Roman"/>
          <w:highlight w:val="none"/>
          <w:lang w:eastAsia="zh-CN"/>
        </w:rPr>
        <w:t>the CSI reference resource</w:t>
      </w:r>
      <w:r>
        <w:rPr>
          <w:rFonts w:eastAsia="Times New Roman"/>
          <w:lang w:eastAsia="zh-CN"/>
        </w:rPr>
        <w:t xml:space="preserve"> </w:t>
      </w:r>
      <w:r>
        <w:rPr>
          <w:rFonts w:eastAsia="Times New Roman"/>
          <w:highlight w:val="none"/>
          <w:lang w:eastAsia="zh-CN"/>
        </w:rPr>
        <w:t>or the transmission occasion of the resource</w:t>
      </w:r>
      <w:r>
        <w:rPr>
          <w:rFonts w:eastAsia="Times New Roman"/>
          <w:lang w:eastAsia="zh-CN"/>
        </w:rPr>
        <w:t>]</w:t>
      </w:r>
      <w:r>
        <w:rPr>
          <w:rFonts w:eastAsia="Times New Roman"/>
          <w:lang w:val="en-US" w:eastAsia="zh-CN"/>
        </w:rPr>
        <w:t xml:space="preserve"> </w:t>
      </w:r>
    </w:p>
    <w:p>
      <w:pPr>
        <w:numPr>
          <w:ilvl w:val="1"/>
          <w:numId w:val="31"/>
        </w:numPr>
        <w:tabs>
          <w:tab w:val="left" w:pos="720"/>
        </w:tabs>
        <w:adjustRightInd w:val="0"/>
        <w:snapToGrid w:val="0"/>
        <w:spacing w:before="0" w:after="0"/>
        <w:jc w:val="both"/>
        <w:textAlignment w:val="center"/>
        <w:rPr>
          <w:b w:val="0"/>
          <w:lang w:val="en-US" w:eastAsia="zh-CN"/>
        </w:rPr>
      </w:pPr>
      <w:r>
        <w:rPr>
          <w:rFonts w:eastAsia="Times New Roman"/>
          <w:lang w:eastAsia="zh-CN"/>
        </w:rPr>
        <w:t>for BM-Case 2, for an inference result for a time instance for prediction, the linked transmission occasion is a transmission occasion of the CSI-RS/SSB resource w</w:t>
      </w:r>
      <w:r>
        <w:rPr>
          <w:rFonts w:hint="eastAsia" w:eastAsia="Times New Roman"/>
          <w:lang w:val="en-US" w:eastAsia="zh-CN"/>
        </w:rPr>
        <w:t>hich</w:t>
      </w:r>
      <w:r>
        <w:rPr>
          <w:rFonts w:eastAsia="Times New Roman"/>
          <w:lang w:eastAsia="zh-CN"/>
        </w:rPr>
        <w:t xml:space="preserve"> is “closest” to the time instance for prediction</w:t>
      </w:r>
    </w:p>
    <w:p>
      <w:pPr>
        <w:numPr>
          <w:ilvl w:val="0"/>
          <w:numId w:val="31"/>
        </w:numPr>
        <w:adjustRightInd w:val="0"/>
        <w:snapToGrid w:val="0"/>
        <w:spacing w:before="0" w:after="0"/>
        <w:ind w:left="440" w:hanging="440"/>
        <w:jc w:val="both"/>
        <w:rPr>
          <w:b w:val="0"/>
          <w:lang w:val="en-US" w:eastAsia="zh-CN"/>
        </w:rPr>
      </w:pPr>
      <w:r>
        <w:rPr>
          <w:b w:val="0"/>
          <w:lang w:val="en-US" w:eastAsia="zh-CN"/>
        </w:rPr>
        <w:t xml:space="preserve">Option 2: </w:t>
      </w:r>
    </w:p>
    <w:p>
      <w:pPr>
        <w:numPr>
          <w:ilvl w:val="1"/>
          <w:numId w:val="31"/>
        </w:numPr>
        <w:tabs>
          <w:tab w:val="left" w:pos="720"/>
        </w:tabs>
        <w:adjustRightInd w:val="0"/>
        <w:snapToGrid w:val="0"/>
        <w:spacing w:before="0" w:after="0"/>
        <w:ind w:left="880" w:hanging="440"/>
        <w:jc w:val="both"/>
        <w:textAlignment w:val="center"/>
        <w:rPr>
          <w:lang w:val="en-US" w:eastAsia="zh-CN"/>
        </w:rPr>
      </w:pPr>
      <w:r>
        <w:rPr>
          <w:rFonts w:eastAsia="Times New Roman"/>
          <w:lang w:eastAsia="zh-CN"/>
        </w:rPr>
        <w:t xml:space="preserve">for BM-Case 1, for a </w:t>
      </w:r>
      <w:r>
        <w:rPr>
          <w:rFonts w:hint="eastAsia" w:eastAsia="Times New Roman"/>
          <w:lang w:val="en-US" w:eastAsia="zh-CN"/>
        </w:rPr>
        <w:t xml:space="preserve">monitoring occasion </w:t>
      </w:r>
      <w:r>
        <w:rPr>
          <w:rFonts w:eastAsia="Times New Roman"/>
          <w:lang w:eastAsia="zh-CN"/>
        </w:rPr>
        <w:t>of the CSI-RS/SSB resource</w:t>
      </w:r>
      <w:r>
        <w:rPr>
          <w:rFonts w:hint="eastAsia" w:eastAsia="Times New Roman"/>
          <w:lang w:val="en-US" w:eastAsia="zh-CN"/>
        </w:rPr>
        <w:t xml:space="preserve">, </w:t>
      </w:r>
      <w:r>
        <w:rPr>
          <w:rFonts w:eastAsia="Times New Roman"/>
          <w:lang w:eastAsia="zh-CN"/>
        </w:rPr>
        <w:t>the linked inference result</w:t>
      </w:r>
      <w:r>
        <w:rPr>
          <w:rFonts w:hint="eastAsia" w:eastAsia="Times New Roman"/>
          <w:lang w:val="en-US" w:eastAsia="zh-CN"/>
        </w:rPr>
        <w:t xml:space="preserve"> </w:t>
      </w:r>
      <w:r>
        <w:rPr>
          <w:rFonts w:eastAsia="Times New Roman"/>
          <w:lang w:eastAsia="zh-CN"/>
        </w:rPr>
        <w:t>is</w:t>
      </w:r>
      <w:r>
        <w:rPr>
          <w:rFonts w:hint="eastAsia" w:eastAsia="Times New Roman"/>
          <w:lang w:val="en-US" w:eastAsia="zh-CN"/>
        </w:rPr>
        <w:t xml:space="preserve"> an </w:t>
      </w:r>
      <w:r>
        <w:rPr>
          <w:rFonts w:eastAsia="Times New Roman"/>
          <w:lang w:eastAsia="zh-CN"/>
        </w:rPr>
        <w:t>inference result</w:t>
      </w:r>
      <w:r>
        <w:rPr>
          <w:rFonts w:hint="eastAsia" w:eastAsia="Times New Roman"/>
          <w:lang w:val="en-US" w:eastAsia="zh-CN"/>
        </w:rPr>
        <w:t xml:space="preserve"> with [a </w:t>
      </w:r>
      <w:r>
        <w:rPr>
          <w:rFonts w:eastAsia="Times New Roman"/>
          <w:lang w:eastAsia="zh-CN"/>
        </w:rPr>
        <w:t>CSI reference resource or a transmission occasion</w:t>
      </w:r>
      <w:r>
        <w:rPr>
          <w:rFonts w:hint="eastAsia" w:eastAsia="Times New Roman"/>
          <w:lang w:val="en-US" w:eastAsia="zh-CN"/>
        </w:rPr>
        <w:t xml:space="preserve">] </w:t>
      </w:r>
      <w:r>
        <w:rPr>
          <w:rFonts w:eastAsia="Times New Roman"/>
          <w:lang w:eastAsia="zh-CN"/>
        </w:rPr>
        <w:t xml:space="preserve">for Set B which is “closest” to </w:t>
      </w:r>
      <w:r>
        <w:rPr>
          <w:rFonts w:hint="eastAsia" w:eastAsia="Times New Roman"/>
          <w:lang w:val="en-US" w:eastAsia="zh-CN"/>
        </w:rPr>
        <w:t xml:space="preserve">the monitoring occasion </w:t>
      </w:r>
      <w:r>
        <w:rPr>
          <w:rFonts w:eastAsia="Times New Roman"/>
          <w:lang w:eastAsia="zh-CN"/>
        </w:rPr>
        <w:t>of the CSI-RS/SSB resource</w:t>
      </w:r>
    </w:p>
    <w:p>
      <w:pPr>
        <w:numPr>
          <w:ilvl w:val="1"/>
          <w:numId w:val="31"/>
        </w:numPr>
        <w:tabs>
          <w:tab w:val="left" w:pos="720"/>
        </w:tabs>
        <w:adjustRightInd w:val="0"/>
        <w:snapToGrid w:val="0"/>
        <w:spacing w:before="0" w:after="0"/>
        <w:ind w:left="880" w:hanging="440"/>
        <w:jc w:val="both"/>
        <w:textAlignment w:val="center"/>
        <w:rPr>
          <w:b/>
          <w:lang w:val="en-US" w:eastAsia="zh-CN"/>
        </w:rPr>
      </w:pPr>
      <w:r>
        <w:rPr>
          <w:rFonts w:eastAsia="Times New Roman"/>
          <w:lang w:eastAsia="zh-CN"/>
        </w:rPr>
        <w:t xml:space="preserve">for BM-Case 2, for a </w:t>
      </w:r>
      <w:r>
        <w:rPr>
          <w:rFonts w:hint="eastAsia" w:eastAsia="Times New Roman"/>
          <w:lang w:val="en-US" w:eastAsia="zh-CN"/>
        </w:rPr>
        <w:t xml:space="preserve">monitoring occasion </w:t>
      </w:r>
      <w:r>
        <w:rPr>
          <w:rFonts w:eastAsia="Times New Roman"/>
          <w:lang w:eastAsia="zh-CN"/>
        </w:rPr>
        <w:t>of the CSI-RS/SSB resource</w:t>
      </w:r>
      <w:r>
        <w:rPr>
          <w:rFonts w:hint="eastAsia" w:eastAsia="Times New Roman"/>
          <w:lang w:val="en-US" w:eastAsia="zh-CN"/>
        </w:rPr>
        <w:t xml:space="preserve">, </w:t>
      </w:r>
      <w:r>
        <w:rPr>
          <w:rFonts w:eastAsia="Times New Roman"/>
          <w:lang w:eastAsia="zh-CN"/>
        </w:rPr>
        <w:t>the linked inference result</w:t>
      </w:r>
      <w:r>
        <w:rPr>
          <w:rFonts w:hint="eastAsia" w:eastAsia="Times New Roman"/>
          <w:lang w:val="en-US" w:eastAsia="zh-CN"/>
        </w:rPr>
        <w:t xml:space="preserve"> </w:t>
      </w:r>
      <w:r>
        <w:rPr>
          <w:rFonts w:eastAsia="Times New Roman"/>
          <w:lang w:eastAsia="zh-CN"/>
        </w:rPr>
        <w:t>is</w:t>
      </w:r>
      <w:r>
        <w:rPr>
          <w:rFonts w:hint="eastAsia" w:eastAsia="Times New Roman"/>
          <w:lang w:val="en-US" w:eastAsia="zh-CN"/>
        </w:rPr>
        <w:t xml:space="preserve"> an </w:t>
      </w:r>
      <w:r>
        <w:rPr>
          <w:rFonts w:eastAsia="Times New Roman"/>
          <w:lang w:eastAsia="zh-CN"/>
        </w:rPr>
        <w:t>inference result</w:t>
      </w:r>
      <w:r>
        <w:rPr>
          <w:rFonts w:hint="eastAsia" w:eastAsia="Times New Roman"/>
          <w:lang w:val="en-US" w:eastAsia="zh-CN"/>
        </w:rPr>
        <w:t xml:space="preserve"> </w:t>
      </w:r>
      <w:r>
        <w:rPr>
          <w:rFonts w:eastAsia="Times New Roman"/>
          <w:lang w:eastAsia="zh-CN"/>
        </w:rPr>
        <w:t>for a prediction</w:t>
      </w:r>
      <w:r>
        <w:rPr>
          <w:rFonts w:hint="eastAsia" w:eastAsia="Times New Roman"/>
          <w:lang w:val="en-US" w:eastAsia="zh-CN"/>
        </w:rPr>
        <w:t xml:space="preserve"> </w:t>
      </w:r>
      <w:r>
        <w:rPr>
          <w:rFonts w:eastAsia="Times New Roman"/>
          <w:lang w:eastAsia="zh-CN"/>
        </w:rPr>
        <w:t>time instance</w:t>
      </w:r>
      <w:r>
        <w:rPr>
          <w:rFonts w:hint="eastAsia" w:eastAsia="Times New Roman"/>
          <w:lang w:val="en-US" w:eastAsia="zh-CN"/>
        </w:rPr>
        <w:t xml:space="preserve"> </w:t>
      </w:r>
      <w:r>
        <w:rPr>
          <w:rFonts w:eastAsia="Times New Roman"/>
          <w:lang w:eastAsia="zh-CN"/>
        </w:rPr>
        <w:t>w</w:t>
      </w:r>
      <w:r>
        <w:rPr>
          <w:rFonts w:hint="eastAsia" w:eastAsia="Times New Roman"/>
          <w:lang w:val="en-US" w:eastAsia="zh-CN"/>
        </w:rPr>
        <w:t>hich</w:t>
      </w:r>
      <w:r>
        <w:rPr>
          <w:rFonts w:eastAsia="Times New Roman"/>
          <w:lang w:eastAsia="zh-CN"/>
        </w:rPr>
        <w:t xml:space="preserve"> is “closest” to</w:t>
      </w:r>
      <w:r>
        <w:rPr>
          <w:rFonts w:hint="eastAsia" w:eastAsia="Times New Roman"/>
          <w:lang w:val="en-US" w:eastAsia="zh-CN"/>
        </w:rPr>
        <w:t xml:space="preserve"> the monitoring occasion </w:t>
      </w:r>
      <w:r>
        <w:rPr>
          <w:rFonts w:eastAsia="Times New Roman"/>
          <w:lang w:eastAsia="zh-CN"/>
        </w:rPr>
        <w:t>of the CSI-RS/SSB resource</w:t>
      </w:r>
    </w:p>
    <w:p>
      <w:pPr>
        <w:numPr>
          <w:ilvl w:val="255"/>
          <w:numId w:val="0"/>
        </w:numPr>
        <w:adjustRightInd w:val="0"/>
        <w:snapToGrid w:val="0"/>
        <w:spacing w:before="0" w:after="0"/>
        <w:ind w:left="420"/>
        <w:jc w:val="both"/>
        <w:rPr>
          <w:b/>
          <w:lang w:val="en-US" w:eastAsia="zh-CN"/>
        </w:rPr>
      </w:pPr>
    </w:p>
    <w:p>
      <w:pPr>
        <w:adjustRightInd w:val="0"/>
        <w:snapToGrid w:val="0"/>
        <w:spacing w:before="0" w:after="0"/>
        <w:jc w:val="both"/>
        <w:rPr>
          <w:iCs/>
          <w:lang w:val="en-US" w:eastAsia="zh-CN"/>
        </w:rPr>
      </w:pPr>
      <w:r>
        <w:rPr>
          <w:rFonts w:hint="eastAsia"/>
          <w:lang w:val="en-US" w:eastAsia="zh-CN"/>
        </w:rPr>
        <w:t xml:space="preserve">The periodicity of monitoring set is possibly larger than periodicity of set B transmission occasion or time gap of </w:t>
      </w:r>
      <w:r>
        <w:rPr>
          <w:rFonts w:hint="eastAsia"/>
          <w:iCs/>
          <w:lang w:val="en-US" w:eastAsia="zh-CN"/>
        </w:rPr>
        <w:t>prediction instance. With option 1, each</w:t>
      </w:r>
      <w:r>
        <w:rPr>
          <w:rFonts w:eastAsia="Times New Roman"/>
          <w:lang w:eastAsia="zh-CN"/>
        </w:rPr>
        <w:t xml:space="preserve"> inference result </w:t>
      </w:r>
      <w:r>
        <w:rPr>
          <w:rFonts w:hint="eastAsia" w:eastAsia="Times New Roman"/>
          <w:lang w:val="en-US" w:eastAsia="zh-CN"/>
        </w:rPr>
        <w:t xml:space="preserve">will link with a monitoring occasion, even of the time gap between </w:t>
      </w:r>
      <w:r>
        <w:rPr>
          <w:rFonts w:eastAsia="Times New Roman"/>
          <w:lang w:eastAsia="zh-CN"/>
        </w:rPr>
        <w:t xml:space="preserve">inference result </w:t>
      </w:r>
      <w:r>
        <w:rPr>
          <w:rFonts w:hint="eastAsia" w:eastAsia="Times New Roman"/>
          <w:lang w:val="en-US" w:eastAsia="zh-CN"/>
        </w:rPr>
        <w:t xml:space="preserve">and monitoring occasion is large. For example, </w:t>
      </w:r>
      <w:r>
        <w:rPr>
          <w:rFonts w:eastAsia="Times New Roman"/>
          <w:lang w:eastAsia="zh-CN"/>
        </w:rPr>
        <w:t>for BM-Case 1</w:t>
      </w:r>
      <w:r>
        <w:rPr>
          <w:rFonts w:hint="eastAsia" w:eastAsia="Times New Roman"/>
          <w:lang w:val="en-US" w:eastAsia="zh-CN"/>
        </w:rPr>
        <w:t xml:space="preserve">, when </w:t>
      </w:r>
      <w:r>
        <w:rPr>
          <w:rFonts w:hint="eastAsia"/>
          <w:lang w:val="en-US" w:eastAsia="zh-CN"/>
        </w:rPr>
        <w:t xml:space="preserve">periodicity of set B transmission occasion is 40ms and periodicity of monitoring set is 120ms, </w:t>
      </w:r>
      <w:r>
        <w:rPr>
          <w:rFonts w:hint="eastAsia" w:eastAsia="Times New Roman"/>
          <w:lang w:val="en-US" w:eastAsia="zh-CN"/>
        </w:rPr>
        <w:t xml:space="preserve">the time gap between </w:t>
      </w:r>
      <w:r>
        <w:rPr>
          <w:rFonts w:eastAsia="Times New Roman"/>
          <w:lang w:eastAsia="zh-CN"/>
        </w:rPr>
        <w:t xml:space="preserve">inference result </w:t>
      </w:r>
      <w:r>
        <w:rPr>
          <w:rFonts w:hint="eastAsia" w:eastAsia="Times New Roman"/>
          <w:lang w:val="en-US" w:eastAsia="zh-CN"/>
        </w:rPr>
        <w:t xml:space="preserve">and monitoring occasion can be up to 60ms. A time gap threshold is needed for option 1, the linked </w:t>
      </w:r>
      <w:r>
        <w:rPr>
          <w:rFonts w:eastAsia="Times New Roman"/>
          <w:lang w:eastAsia="zh-CN"/>
        </w:rPr>
        <w:t xml:space="preserve">inference result </w:t>
      </w:r>
      <w:r>
        <w:rPr>
          <w:rFonts w:hint="eastAsia" w:eastAsia="Times New Roman"/>
          <w:lang w:val="en-US" w:eastAsia="zh-CN"/>
        </w:rPr>
        <w:t xml:space="preserve">and monitoring occasion should be within time gap threshold. The </w:t>
      </w:r>
      <w:r>
        <w:rPr>
          <w:rFonts w:eastAsia="Times New Roman"/>
          <w:lang w:eastAsia="zh-CN"/>
        </w:rPr>
        <w:t xml:space="preserve">inference result </w:t>
      </w:r>
      <w:r>
        <w:rPr>
          <w:rFonts w:hint="eastAsia" w:eastAsia="Times New Roman"/>
          <w:lang w:val="en-US" w:eastAsia="zh-CN"/>
        </w:rPr>
        <w:t xml:space="preserve">and monitoring occasion with time gap larger than threshold will not be linked, since </w:t>
      </w:r>
      <w:r>
        <w:rPr>
          <w:rFonts w:hint="eastAsia" w:eastAsia="MS Mincho"/>
          <w:lang w:val="en-US" w:eastAsia="zh-CN"/>
        </w:rPr>
        <w:t xml:space="preserve">beam prediction accuracy calculated based on </w:t>
      </w:r>
      <w:r>
        <w:rPr>
          <w:rFonts w:hint="eastAsia" w:eastAsia="Times New Roman"/>
          <w:lang w:val="en-US" w:eastAsia="zh-CN"/>
        </w:rPr>
        <w:t xml:space="preserve">them is not accurate. </w:t>
      </w:r>
    </w:p>
    <w:p>
      <w:pPr>
        <w:adjustRightInd w:val="0"/>
        <w:snapToGrid w:val="0"/>
        <w:spacing w:before="0" w:after="0"/>
        <w:jc w:val="both"/>
        <w:rPr>
          <w:iCs/>
          <w:lang w:val="en-US" w:eastAsia="zh-CN"/>
        </w:rPr>
      </w:pPr>
    </w:p>
    <w:p>
      <w:pPr>
        <w:adjustRightInd w:val="0"/>
        <w:snapToGrid w:val="0"/>
        <w:spacing w:before="0" w:after="0"/>
        <w:jc w:val="both"/>
        <w:rPr>
          <w:rFonts w:eastAsia="Times New Roman"/>
          <w:lang w:val="en-US" w:eastAsia="zh-CN"/>
        </w:rPr>
      </w:pPr>
      <w:r>
        <w:rPr>
          <w:rFonts w:hint="eastAsia"/>
          <w:iCs/>
          <w:lang w:val="en-US" w:eastAsia="zh-CN"/>
        </w:rPr>
        <w:t>With option 2, each</w:t>
      </w:r>
      <w:r>
        <w:rPr>
          <w:rFonts w:hint="eastAsia" w:eastAsia="Times New Roman"/>
          <w:lang w:val="en-US" w:eastAsia="zh-CN"/>
        </w:rPr>
        <w:t xml:space="preserve"> monitoring occasion will link with an </w:t>
      </w:r>
      <w:r>
        <w:rPr>
          <w:rFonts w:eastAsia="Times New Roman"/>
          <w:lang w:eastAsia="zh-CN"/>
        </w:rPr>
        <w:t>inference result</w:t>
      </w:r>
      <w:r>
        <w:rPr>
          <w:rFonts w:hint="eastAsia" w:eastAsia="Times New Roman"/>
          <w:lang w:val="en-US" w:eastAsia="zh-CN"/>
        </w:rPr>
        <w:t xml:space="preserve">, </w:t>
      </w:r>
      <w:r>
        <w:rPr>
          <w:rFonts w:hint="eastAsia"/>
          <w:iCs/>
          <w:lang w:val="en-US" w:eastAsia="zh-CN"/>
        </w:rPr>
        <w:t xml:space="preserve">but </w:t>
      </w:r>
      <w:r>
        <w:rPr>
          <w:rFonts w:hint="eastAsia"/>
          <w:lang w:val="en-US" w:eastAsia="zh-CN"/>
        </w:rPr>
        <w:t xml:space="preserve">not all </w:t>
      </w:r>
      <w:r>
        <w:rPr>
          <w:rFonts w:eastAsia="Times New Roman"/>
          <w:lang w:eastAsia="zh-CN"/>
        </w:rPr>
        <w:t>inference result</w:t>
      </w:r>
      <w:r>
        <w:rPr>
          <w:rFonts w:hint="eastAsia"/>
          <w:iCs/>
          <w:lang w:val="en-US" w:eastAsia="zh-CN"/>
        </w:rPr>
        <w:t xml:space="preserve">s have linkage with monitoring </w:t>
      </w:r>
      <w:r>
        <w:rPr>
          <w:iCs/>
          <w:lang w:val="en-US" w:eastAsia="zh-CN"/>
        </w:rPr>
        <w:t xml:space="preserve">occasion, </w:t>
      </w:r>
      <w:r>
        <w:rPr>
          <w:lang w:val="en-US" w:eastAsia="zh-CN"/>
        </w:rPr>
        <w:t xml:space="preserve">not all </w:t>
      </w:r>
      <w:r>
        <w:rPr>
          <w:rFonts w:eastAsia="Times New Roman"/>
          <w:lang w:eastAsia="zh-CN"/>
        </w:rPr>
        <w:t>inference result</w:t>
      </w:r>
      <w:r>
        <w:rPr>
          <w:iCs/>
          <w:lang w:val="en-US" w:eastAsia="zh-CN"/>
        </w:rPr>
        <w:t xml:space="preserve">s are used for the calculation of accuracy, If </w:t>
      </w:r>
      <w:r>
        <w:rPr>
          <w:b w:val="0"/>
        </w:rPr>
        <w:t>one-to-one linkage</w:t>
      </w:r>
      <w:r>
        <w:rPr>
          <w:b w:val="0"/>
          <w:lang w:val="en-US" w:eastAsia="zh-CN"/>
        </w:rPr>
        <w:t xml:space="preserve"> is considered, </w:t>
      </w:r>
      <w:r>
        <w:rPr>
          <w:rFonts w:hint="eastAsia" w:eastAsia="Times New Roman"/>
          <w:lang w:val="en-US" w:eastAsia="zh-CN"/>
        </w:rPr>
        <w:t xml:space="preserve">the time gap between </w:t>
      </w:r>
      <w:r>
        <w:rPr>
          <w:rFonts w:eastAsia="Times New Roman"/>
          <w:lang w:eastAsia="zh-CN"/>
        </w:rPr>
        <w:t xml:space="preserve">inference result </w:t>
      </w:r>
      <w:r>
        <w:rPr>
          <w:rFonts w:hint="eastAsia" w:eastAsia="Times New Roman"/>
          <w:lang w:val="en-US" w:eastAsia="zh-CN"/>
        </w:rPr>
        <w:t xml:space="preserve">and monitoring occasion is small. For example, </w:t>
      </w:r>
      <w:r>
        <w:rPr>
          <w:rFonts w:eastAsia="Times New Roman"/>
          <w:lang w:eastAsia="zh-CN"/>
        </w:rPr>
        <w:t>for BM-Case 1</w:t>
      </w:r>
      <w:r>
        <w:rPr>
          <w:rFonts w:hint="eastAsia" w:eastAsia="Times New Roman"/>
          <w:lang w:val="en-US" w:eastAsia="zh-CN"/>
        </w:rPr>
        <w:t xml:space="preserve">, when </w:t>
      </w:r>
      <w:r>
        <w:rPr>
          <w:lang w:val="en-US" w:eastAsia="zh-CN"/>
        </w:rPr>
        <w:t>periodicity of</w:t>
      </w:r>
      <w:r>
        <w:rPr>
          <w:rFonts w:hint="eastAsia"/>
          <w:lang w:val="en-US" w:eastAsia="zh-CN"/>
        </w:rPr>
        <w:t xml:space="preserve"> set B transmission occasion is 40ms and periodicity of monitoring set is 120ms, </w:t>
      </w:r>
      <w:r>
        <w:rPr>
          <w:rFonts w:hint="eastAsia" w:eastAsia="Times New Roman"/>
          <w:lang w:val="en-US" w:eastAsia="zh-CN"/>
        </w:rPr>
        <w:t xml:space="preserve">the time gap between </w:t>
      </w:r>
      <w:r>
        <w:rPr>
          <w:rFonts w:eastAsia="Times New Roman"/>
          <w:lang w:eastAsia="zh-CN"/>
        </w:rPr>
        <w:t xml:space="preserve">inference result </w:t>
      </w:r>
      <w:r>
        <w:rPr>
          <w:rFonts w:hint="eastAsia" w:eastAsia="Times New Roman"/>
          <w:lang w:val="en-US" w:eastAsia="zh-CN"/>
        </w:rPr>
        <w:t>and monitoring occasion is up to 20ms. Therefore, option 2 is preferred to option 1.</w:t>
      </w:r>
    </w:p>
    <w:p>
      <w:pPr>
        <w:adjustRightInd w:val="0"/>
        <w:snapToGrid w:val="0"/>
        <w:spacing w:before="0" w:after="0"/>
        <w:jc w:val="both"/>
        <w:rPr>
          <w:rFonts w:eastAsia="Times New Roman"/>
          <w:lang w:val="en-US" w:eastAsia="zh-CN"/>
        </w:rPr>
      </w:pPr>
    </w:p>
    <w:p>
      <w:pPr>
        <w:adjustRightInd w:val="0"/>
        <w:snapToGrid w:val="0"/>
        <w:spacing w:before="0" w:after="0"/>
        <w:jc w:val="both"/>
        <w:rPr>
          <w:rFonts w:eastAsia="Times New Roman"/>
          <w:lang w:val="en-US" w:eastAsia="zh-CN"/>
        </w:rPr>
      </w:pPr>
      <w:r>
        <w:rPr>
          <w:rFonts w:hint="eastAsia" w:eastAsia="Times New Roman"/>
          <w:lang w:val="en-US" w:eastAsia="zh-CN"/>
        </w:rPr>
        <w:t>F</w:t>
      </w:r>
      <w:r>
        <w:rPr>
          <w:rFonts w:eastAsia="Times New Roman"/>
          <w:lang w:eastAsia="zh-CN"/>
        </w:rPr>
        <w:t xml:space="preserve">or BM-Case 1, </w:t>
      </w:r>
      <w:r>
        <w:rPr>
          <w:rFonts w:hint="eastAsia" w:eastAsia="Times New Roman"/>
          <w:lang w:val="en-US" w:eastAsia="zh-CN"/>
        </w:rPr>
        <w:t xml:space="preserve">an </w:t>
      </w:r>
      <w:r>
        <w:rPr>
          <w:rFonts w:eastAsiaTheme="minorEastAsia"/>
          <w:lang w:val="en-US" w:eastAsia="zh-CN"/>
        </w:rPr>
        <w:t>argument</w:t>
      </w:r>
      <w:r>
        <w:rPr>
          <w:rFonts w:hint="eastAsia" w:eastAsia="Times New Roman"/>
          <w:lang w:val="en-US" w:eastAsia="zh-CN"/>
        </w:rPr>
        <w:t xml:space="preserve"> is the time instance for </w:t>
      </w:r>
      <w:r>
        <w:rPr>
          <w:rFonts w:eastAsia="Times New Roman"/>
          <w:lang w:eastAsia="zh-CN"/>
        </w:rPr>
        <w:t>inference result</w:t>
      </w:r>
      <w:r>
        <w:rPr>
          <w:rFonts w:hint="eastAsia" w:eastAsia="Times New Roman"/>
          <w:lang w:val="en-US" w:eastAsia="zh-CN"/>
        </w:rPr>
        <w:t xml:space="preserve"> should be based on </w:t>
      </w:r>
      <w:r>
        <w:rPr>
          <w:rFonts w:eastAsia="Times New Roman"/>
          <w:lang w:eastAsia="zh-CN"/>
        </w:rPr>
        <w:t>CSI reference resource or transmission occasion</w:t>
      </w:r>
      <w:r>
        <w:rPr>
          <w:rFonts w:hint="eastAsia" w:eastAsia="Times New Roman"/>
          <w:lang w:val="en-US" w:eastAsia="zh-CN"/>
        </w:rPr>
        <w:t xml:space="preserve"> </w:t>
      </w:r>
      <w:r>
        <w:rPr>
          <w:rFonts w:eastAsia="Times New Roman"/>
          <w:lang w:eastAsia="zh-CN"/>
        </w:rPr>
        <w:t>for Set B</w:t>
      </w:r>
      <w:r>
        <w:rPr>
          <w:rFonts w:hint="eastAsia" w:eastAsia="Times New Roman"/>
          <w:lang w:val="en-US" w:eastAsia="zh-CN"/>
        </w:rPr>
        <w:t xml:space="preserve">. Considering </w:t>
      </w:r>
      <w:r>
        <w:rPr>
          <w:rFonts w:eastAsia="Times New Roman"/>
          <w:lang w:eastAsia="zh-CN"/>
        </w:rPr>
        <w:t>inference result</w:t>
      </w:r>
      <w:r>
        <w:rPr>
          <w:rFonts w:hint="eastAsia" w:eastAsia="Times New Roman"/>
          <w:lang w:val="en-US" w:eastAsia="zh-CN"/>
        </w:rPr>
        <w:t xml:space="preserve"> is calculated after </w:t>
      </w:r>
      <w:r>
        <w:rPr>
          <w:rFonts w:eastAsia="Times New Roman"/>
          <w:lang w:eastAsia="zh-CN"/>
        </w:rPr>
        <w:t>transmission occasion</w:t>
      </w:r>
      <w:r>
        <w:rPr>
          <w:rFonts w:hint="eastAsia" w:eastAsia="Times New Roman"/>
          <w:lang w:val="en-US" w:eastAsia="zh-CN"/>
        </w:rPr>
        <w:t xml:space="preserve"> and before </w:t>
      </w:r>
      <w:r>
        <w:rPr>
          <w:rFonts w:eastAsia="Times New Roman"/>
          <w:lang w:eastAsia="zh-CN"/>
        </w:rPr>
        <w:t>CSI reference resource</w:t>
      </w:r>
      <w:r>
        <w:rPr>
          <w:rFonts w:hint="eastAsia" w:eastAsia="Times New Roman"/>
          <w:lang w:val="en-US" w:eastAsia="zh-CN"/>
        </w:rPr>
        <w:t xml:space="preserve">, it is fine to use </w:t>
      </w:r>
      <w:r>
        <w:rPr>
          <w:rFonts w:eastAsia="Times New Roman"/>
          <w:lang w:eastAsia="zh-CN"/>
        </w:rPr>
        <w:t>CSI reference resource</w:t>
      </w:r>
      <w:r>
        <w:rPr>
          <w:rFonts w:hint="eastAsia" w:eastAsia="Times New Roman"/>
          <w:lang w:val="en-US" w:eastAsia="zh-CN"/>
        </w:rPr>
        <w:t xml:space="preserve"> as time instance for </w:t>
      </w:r>
      <w:r>
        <w:rPr>
          <w:rFonts w:eastAsia="Times New Roman"/>
          <w:lang w:eastAsia="zh-CN"/>
        </w:rPr>
        <w:t>inference result</w:t>
      </w:r>
      <w:r>
        <w:rPr>
          <w:rFonts w:hint="eastAsia" w:eastAsia="Times New Roman"/>
          <w:lang w:val="en-US" w:eastAsia="zh-CN"/>
        </w:rPr>
        <w:t>.</w:t>
      </w:r>
    </w:p>
    <w:p>
      <w:pPr>
        <w:adjustRightInd w:val="0"/>
        <w:snapToGrid w:val="0"/>
        <w:spacing w:before="0" w:after="0"/>
        <w:jc w:val="both"/>
        <w:rPr>
          <w:iCs/>
          <w:lang w:val="en-US" w:eastAsia="zh-CN"/>
        </w:rPr>
      </w:pPr>
    </w:p>
    <w:p>
      <w:pPr>
        <w:adjustRightInd w:val="0"/>
        <w:snapToGrid w:val="0"/>
        <w:spacing w:before="0" w:after="0"/>
        <w:jc w:val="both"/>
        <w:rPr>
          <w:iCs/>
          <w:lang w:val="en-US" w:eastAsia="zh-CN"/>
        </w:rPr>
      </w:pPr>
      <w:r>
        <w:rPr>
          <w:rFonts w:hint="eastAsia"/>
          <w:iCs/>
          <w:lang w:val="en-US" w:eastAsia="zh-CN"/>
        </w:rPr>
        <w:t xml:space="preserve">For both options, if one of linked pair of inference result and </w:t>
      </w:r>
      <w:r>
        <w:rPr>
          <w:rFonts w:eastAsia="Malgun Gothic"/>
          <w:bCs/>
          <w:iCs/>
          <w:lang w:val="de-DE" w:eastAsia="de-DE"/>
        </w:rPr>
        <w:t xml:space="preserve">monitoring </w:t>
      </w:r>
      <w:r>
        <w:rPr>
          <w:rFonts w:hint="eastAsia"/>
          <w:bCs/>
          <w:iCs/>
          <w:lang w:val="en-US" w:eastAsia="zh-CN"/>
        </w:rPr>
        <w:t xml:space="preserve">occasion is after CSI </w:t>
      </w:r>
      <w:r>
        <w:rPr>
          <w:rFonts w:hint="eastAsia"/>
          <w:iCs/>
          <w:lang w:val="en-US" w:eastAsia="zh-CN"/>
        </w:rPr>
        <w:t xml:space="preserve">reference resource of </w:t>
      </w:r>
      <w:r>
        <w:rPr>
          <w:bCs/>
          <w:i/>
          <w:iCs/>
          <w:lang w:val="de-DE" w:eastAsia="zh-CN"/>
        </w:rPr>
        <w:t>CSI</w:t>
      </w:r>
      <w:r>
        <w:rPr>
          <w:rFonts w:hint="eastAsia"/>
          <w:bCs/>
          <w:i/>
          <w:iCs/>
          <w:lang w:val="en-US" w:eastAsia="zh-CN"/>
        </w:rPr>
        <w:t>-R</w:t>
      </w:r>
      <w:r>
        <w:rPr>
          <w:bCs/>
          <w:i/>
          <w:iCs/>
          <w:lang w:val="de-DE" w:eastAsia="zh-CN"/>
        </w:rPr>
        <w:t>eport</w:t>
      </w:r>
      <w:r>
        <w:rPr>
          <w:rFonts w:hint="eastAsia"/>
          <w:bCs/>
          <w:i/>
          <w:iCs/>
          <w:lang w:val="en-US" w:eastAsia="zh-CN"/>
        </w:rPr>
        <w:t>Config</w:t>
      </w:r>
      <w:r>
        <w:rPr>
          <w:bCs/>
          <w:lang w:val="de-DE" w:eastAsia="zh-CN"/>
        </w:rPr>
        <w:t xml:space="preserve"> for monitoring</w:t>
      </w:r>
      <w:r>
        <w:rPr>
          <w:rFonts w:hint="eastAsia"/>
          <w:bCs/>
          <w:lang w:val="en-US" w:eastAsia="zh-CN"/>
        </w:rPr>
        <w:t xml:space="preserve">, this </w:t>
      </w:r>
      <w:r>
        <w:rPr>
          <w:rFonts w:hint="eastAsia"/>
          <w:iCs/>
          <w:lang w:val="en-US" w:eastAsia="zh-CN"/>
        </w:rPr>
        <w:t xml:space="preserve">linked pair can not used for calculation of accuracy, </w:t>
      </w:r>
      <w:r>
        <w:rPr>
          <w:rFonts w:hint="eastAsia"/>
          <w:bCs/>
          <w:lang w:val="en-US" w:eastAsia="zh-CN"/>
        </w:rPr>
        <w:t xml:space="preserve">this </w:t>
      </w:r>
      <w:r>
        <w:rPr>
          <w:rFonts w:hint="eastAsia"/>
          <w:iCs/>
          <w:lang w:val="en-US" w:eastAsia="zh-CN"/>
        </w:rPr>
        <w:t>prediction instance is not calculated in N prediction instances.</w:t>
      </w:r>
    </w:p>
    <w:p>
      <w:pPr>
        <w:adjustRightInd w:val="0"/>
        <w:snapToGrid w:val="0"/>
        <w:spacing w:before="0" w:after="0"/>
        <w:jc w:val="both"/>
        <w:rPr>
          <w:rFonts w:eastAsia="MS Mincho"/>
          <w:b/>
          <w:lang w:val="en-US" w:eastAsia="zh-CN"/>
        </w:rPr>
      </w:pPr>
    </w:p>
    <w:p>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32</w:t>
      </w:r>
      <w:r>
        <w:rPr>
          <w:b/>
          <w:lang w:val="en-US" w:eastAsia="zh-CN"/>
        </w:rPr>
        <w:t xml:space="preserve">: </w:t>
      </w:r>
      <w:r>
        <w:rPr>
          <w:rFonts w:eastAsia="Times New Roman"/>
          <w:b/>
          <w:lang w:val="en-US" w:eastAsia="zh-CN"/>
        </w:rPr>
        <w:t>F</w:t>
      </w:r>
      <w:r>
        <w:rPr>
          <w:rFonts w:eastAsia="Times New Roman"/>
          <w:b/>
          <w:lang w:eastAsia="zh-CN"/>
        </w:rPr>
        <w:t>or Type 1 Option 2 of UE-side model</w:t>
      </w:r>
      <w:r>
        <w:rPr>
          <w:rFonts w:eastAsia="Times New Roman"/>
          <w:b/>
          <w:lang w:val="en-US" w:eastAsia="zh-CN"/>
        </w:rPr>
        <w:t xml:space="preserve"> </w:t>
      </w:r>
      <w:r>
        <w:rPr>
          <w:rFonts w:eastAsia="Times New Roman"/>
          <w:b/>
          <w:lang w:eastAsia="zh-CN"/>
        </w:rPr>
        <w:t>monitoring</w:t>
      </w:r>
      <w:r>
        <w:rPr>
          <w:rFonts w:eastAsia="Times New Roman"/>
          <w:b/>
          <w:lang w:val="en-US" w:eastAsia="zh-CN"/>
        </w:rPr>
        <w:t>, t</w:t>
      </w:r>
      <w:r>
        <w:rPr>
          <w:rFonts w:eastAsia="MS Mincho"/>
          <w:b/>
          <w:lang w:val="en-US" w:eastAsia="zh-CN"/>
        </w:rPr>
        <w:t>o calculate beam prediction accuracy,</w:t>
      </w:r>
    </w:p>
    <w:p>
      <w:pPr>
        <w:numPr>
          <w:ilvl w:val="0"/>
          <w:numId w:val="32"/>
        </w:numPr>
        <w:adjustRightInd w:val="0"/>
        <w:snapToGrid w:val="0"/>
        <w:spacing w:before="0" w:after="0"/>
        <w:ind w:left="720" w:hanging="360"/>
        <w:jc w:val="both"/>
        <w:textAlignment w:val="center"/>
        <w:rPr>
          <w:b/>
          <w:lang w:val="en-US" w:eastAsia="zh-CN"/>
        </w:rPr>
      </w:pPr>
      <w:r>
        <w:rPr>
          <w:rFonts w:eastAsia="Times New Roman"/>
          <w:b/>
          <w:lang w:eastAsia="zh-CN"/>
        </w:rPr>
        <w:t xml:space="preserve">for BM-Case 1, for a </w:t>
      </w:r>
      <w:r>
        <w:rPr>
          <w:rFonts w:eastAsia="Times New Roman"/>
          <w:b/>
          <w:lang w:val="en-US" w:eastAsia="zh-CN"/>
        </w:rPr>
        <w:t xml:space="preserve">monitoring occasion </w:t>
      </w:r>
      <w:r>
        <w:rPr>
          <w:rFonts w:eastAsia="Times New Roman"/>
          <w:b/>
          <w:lang w:eastAsia="zh-CN"/>
        </w:rPr>
        <w:t>of the CSI-RS/SSB resource</w:t>
      </w:r>
      <w:r>
        <w:rPr>
          <w:rFonts w:eastAsia="Times New Roman"/>
          <w:b/>
          <w:lang w:val="en-US" w:eastAsia="zh-CN"/>
        </w:rPr>
        <w:t xml:space="preserve">, </w:t>
      </w:r>
      <w:r>
        <w:rPr>
          <w:rFonts w:eastAsia="Times New Roman"/>
          <w:b/>
          <w:lang w:eastAsia="zh-CN"/>
        </w:rPr>
        <w:t>the linked inference result</w:t>
      </w:r>
      <w:r>
        <w:rPr>
          <w:rFonts w:eastAsia="Times New Roman"/>
          <w:b/>
          <w:lang w:val="en-US" w:eastAsia="zh-CN"/>
        </w:rPr>
        <w:t xml:space="preserve"> </w:t>
      </w:r>
      <w:r>
        <w:rPr>
          <w:rFonts w:eastAsia="Times New Roman"/>
          <w:b/>
          <w:lang w:eastAsia="zh-CN"/>
        </w:rPr>
        <w:t>is</w:t>
      </w:r>
      <w:r>
        <w:rPr>
          <w:rFonts w:eastAsia="Times New Roman"/>
          <w:b/>
          <w:lang w:val="en-US" w:eastAsia="zh-CN"/>
        </w:rPr>
        <w:t xml:space="preserve"> </w:t>
      </w:r>
      <w:r>
        <w:rPr>
          <w:rFonts w:hint="eastAsia" w:eastAsiaTheme="minorEastAsia"/>
          <w:b/>
          <w:lang w:val="en-US" w:eastAsia="zh-CN"/>
        </w:rPr>
        <w:t>the</w:t>
      </w:r>
      <w:r>
        <w:rPr>
          <w:rFonts w:eastAsia="Times New Roman"/>
          <w:b/>
          <w:lang w:val="en-US" w:eastAsia="zh-CN"/>
        </w:rPr>
        <w:t xml:space="preserve"> </w:t>
      </w:r>
      <w:r>
        <w:rPr>
          <w:rFonts w:eastAsia="Times New Roman"/>
          <w:b/>
          <w:lang w:eastAsia="zh-CN"/>
        </w:rPr>
        <w:t>inference result</w:t>
      </w:r>
      <w:r>
        <w:rPr>
          <w:rFonts w:eastAsia="Times New Roman"/>
          <w:b/>
          <w:lang w:val="en-US" w:eastAsia="zh-CN"/>
        </w:rPr>
        <w:t xml:space="preserve"> with a </w:t>
      </w:r>
      <w:r>
        <w:rPr>
          <w:rFonts w:eastAsia="Times New Roman"/>
          <w:b/>
          <w:lang w:eastAsia="zh-CN"/>
        </w:rPr>
        <w:t xml:space="preserve">CSI reference resource for Set B which is “closest” to </w:t>
      </w:r>
      <w:r>
        <w:rPr>
          <w:rFonts w:eastAsia="Times New Roman"/>
          <w:b/>
          <w:lang w:val="en-US" w:eastAsia="zh-CN"/>
        </w:rPr>
        <w:t xml:space="preserve">the monitoring occasion </w:t>
      </w:r>
      <w:r>
        <w:rPr>
          <w:rFonts w:eastAsia="Times New Roman"/>
          <w:b/>
          <w:lang w:eastAsia="zh-CN"/>
        </w:rPr>
        <w:t>of the CSI-RS/SSB resource</w:t>
      </w:r>
    </w:p>
    <w:p>
      <w:pPr>
        <w:numPr>
          <w:ilvl w:val="0"/>
          <w:numId w:val="32"/>
        </w:numPr>
        <w:adjustRightInd w:val="0"/>
        <w:snapToGrid w:val="0"/>
        <w:spacing w:before="0" w:after="0"/>
        <w:ind w:left="720" w:hanging="360"/>
        <w:jc w:val="both"/>
        <w:textAlignment w:val="center"/>
        <w:rPr>
          <w:b/>
          <w:lang w:val="en-US" w:eastAsia="zh-CN"/>
        </w:rPr>
      </w:pPr>
      <w:r>
        <w:rPr>
          <w:rFonts w:eastAsia="Times New Roman"/>
          <w:b/>
          <w:lang w:eastAsia="zh-CN"/>
        </w:rPr>
        <w:t xml:space="preserve">for BM-Case 2, for a </w:t>
      </w:r>
      <w:r>
        <w:rPr>
          <w:rFonts w:eastAsia="Times New Roman"/>
          <w:b/>
          <w:lang w:val="en-US" w:eastAsia="zh-CN"/>
        </w:rPr>
        <w:t xml:space="preserve">monitoring occasion </w:t>
      </w:r>
      <w:r>
        <w:rPr>
          <w:rFonts w:eastAsia="Times New Roman"/>
          <w:b/>
          <w:lang w:eastAsia="zh-CN"/>
        </w:rPr>
        <w:t>of the CSI-RS/SSB resource</w:t>
      </w:r>
      <w:r>
        <w:rPr>
          <w:rFonts w:eastAsia="Times New Roman"/>
          <w:b/>
          <w:lang w:val="en-US" w:eastAsia="zh-CN"/>
        </w:rPr>
        <w:t xml:space="preserve">, </w:t>
      </w:r>
      <w:r>
        <w:rPr>
          <w:rFonts w:eastAsia="Times New Roman"/>
          <w:b/>
          <w:lang w:eastAsia="zh-CN"/>
        </w:rPr>
        <w:t>the linked inference result</w:t>
      </w:r>
      <w:r>
        <w:rPr>
          <w:rFonts w:eastAsia="Times New Roman"/>
          <w:b/>
          <w:lang w:val="en-US" w:eastAsia="zh-CN"/>
        </w:rPr>
        <w:t xml:space="preserve"> </w:t>
      </w:r>
      <w:r>
        <w:rPr>
          <w:rFonts w:eastAsia="Times New Roman"/>
          <w:b/>
          <w:lang w:eastAsia="zh-CN"/>
        </w:rPr>
        <w:t>is</w:t>
      </w:r>
      <w:r>
        <w:rPr>
          <w:rFonts w:eastAsia="Times New Roman"/>
          <w:b/>
          <w:lang w:val="en-US" w:eastAsia="zh-CN"/>
        </w:rPr>
        <w:t xml:space="preserve"> </w:t>
      </w:r>
      <w:r>
        <w:rPr>
          <w:rFonts w:hint="eastAsia" w:eastAsiaTheme="minorEastAsia"/>
          <w:b/>
          <w:lang w:val="en-US" w:eastAsia="zh-CN"/>
        </w:rPr>
        <w:t xml:space="preserve">the </w:t>
      </w:r>
      <w:r>
        <w:rPr>
          <w:rFonts w:eastAsia="Times New Roman"/>
          <w:b/>
          <w:lang w:val="en-US" w:eastAsia="zh-CN"/>
        </w:rPr>
        <w:t xml:space="preserve"> </w:t>
      </w:r>
      <w:r>
        <w:rPr>
          <w:rFonts w:eastAsia="Times New Roman"/>
          <w:b/>
          <w:lang w:eastAsia="zh-CN"/>
        </w:rPr>
        <w:t>inference result</w:t>
      </w:r>
      <w:r>
        <w:rPr>
          <w:rFonts w:eastAsia="Times New Roman"/>
          <w:b/>
          <w:lang w:val="en-US" w:eastAsia="zh-CN"/>
        </w:rPr>
        <w:t xml:space="preserve"> </w:t>
      </w:r>
      <w:r>
        <w:rPr>
          <w:rFonts w:eastAsia="Times New Roman"/>
          <w:b/>
          <w:lang w:eastAsia="zh-CN"/>
        </w:rPr>
        <w:t>for a prediction</w:t>
      </w:r>
      <w:r>
        <w:rPr>
          <w:rFonts w:hint="eastAsia" w:eastAsia="Times New Roman"/>
          <w:b/>
          <w:lang w:val="en-US" w:eastAsia="zh-CN"/>
        </w:rPr>
        <w:t xml:space="preserve"> </w:t>
      </w:r>
      <w:r>
        <w:rPr>
          <w:rFonts w:eastAsia="Times New Roman"/>
          <w:b/>
          <w:lang w:eastAsia="zh-CN"/>
        </w:rPr>
        <w:t>time instance</w:t>
      </w:r>
      <w:r>
        <w:rPr>
          <w:rFonts w:eastAsia="Times New Roman"/>
          <w:b/>
          <w:lang w:val="en-US" w:eastAsia="zh-CN"/>
        </w:rPr>
        <w:t xml:space="preserve"> </w:t>
      </w:r>
      <w:r>
        <w:rPr>
          <w:rFonts w:eastAsia="Times New Roman"/>
          <w:b/>
          <w:lang w:eastAsia="zh-CN"/>
        </w:rPr>
        <w:t>w</w:t>
      </w:r>
      <w:r>
        <w:rPr>
          <w:rFonts w:eastAsia="Times New Roman"/>
          <w:b/>
          <w:lang w:val="en-US" w:eastAsia="zh-CN"/>
        </w:rPr>
        <w:t>hich</w:t>
      </w:r>
      <w:r>
        <w:rPr>
          <w:rFonts w:eastAsia="Times New Roman"/>
          <w:b/>
          <w:lang w:eastAsia="zh-CN"/>
        </w:rPr>
        <w:t xml:space="preserve"> is “closest” to</w:t>
      </w:r>
      <w:r>
        <w:rPr>
          <w:rFonts w:eastAsia="Times New Roman"/>
          <w:b/>
          <w:lang w:val="en-US" w:eastAsia="zh-CN"/>
        </w:rPr>
        <w:t xml:space="preserve"> the monitoring occasion </w:t>
      </w:r>
      <w:r>
        <w:rPr>
          <w:rFonts w:eastAsia="Times New Roman"/>
          <w:b/>
          <w:lang w:eastAsia="zh-CN"/>
        </w:rPr>
        <w:t>of the CSI-RS/SSB resource</w:t>
      </w:r>
    </w:p>
    <w:p>
      <w:pPr>
        <w:adjustRightInd w:val="0"/>
        <w:snapToGrid w:val="0"/>
        <w:spacing w:before="0" w:after="0"/>
        <w:jc w:val="both"/>
        <w:rPr>
          <w:rFonts w:eastAsia="MS Mincho"/>
          <w:b/>
          <w:lang w:val="en-US" w:eastAsia="zh-CN"/>
        </w:rPr>
      </w:pPr>
    </w:p>
    <w:p>
      <w:pPr>
        <w:adjustRightInd w:val="0"/>
        <w:snapToGrid w:val="0"/>
        <w:spacing w:before="0" w:after="0"/>
        <w:jc w:val="both"/>
        <w:rPr>
          <w:b/>
          <w:iCs/>
          <w:lang w:val="en-US" w:eastAsia="zh-CN"/>
        </w:rPr>
      </w:pPr>
      <w:r>
        <w:rPr>
          <w:b/>
          <w:lang w:val="en-US" w:eastAsia="zh-CN"/>
        </w:rPr>
        <w:t xml:space="preserve">Proposal </w:t>
      </w:r>
      <w:r>
        <w:rPr>
          <w:rFonts w:hint="eastAsia"/>
          <w:b/>
          <w:lang w:val="en-US" w:eastAsia="zh-CN"/>
        </w:rPr>
        <w:t>33</w:t>
      </w:r>
      <w:r>
        <w:rPr>
          <w:b/>
          <w:lang w:val="en-US" w:eastAsia="zh-CN"/>
        </w:rPr>
        <w:t>:</w:t>
      </w:r>
      <w:r>
        <w:rPr>
          <w:rFonts w:hint="eastAsia"/>
          <w:b/>
          <w:lang w:val="en-US" w:eastAsia="zh-CN"/>
        </w:rPr>
        <w:t xml:space="preserve"> With </w:t>
      </w:r>
      <m:oMath>
        <m:sSub>
          <m:sSubPr>
            <m:ctrlPr>
              <w:rPr>
                <w:rFonts w:ascii="Cambria Math" w:hAnsi="Cambria Math"/>
                <w:b/>
                <w:i/>
                <w:iCs/>
                <w:lang w:val="de-DE" w:eastAsia="de-DE"/>
              </w:rPr>
            </m:ctrlPr>
          </m:sSubPr>
          <m:e>
            <m:r>
              <m:rPr>
                <m:sty m:val="bi"/>
              </m:rPr>
              <w:rPr>
                <w:rFonts w:ascii="Cambria Math" w:hAnsi="Cambria Math"/>
                <w:lang w:val="de-DE" w:eastAsia="de-DE"/>
              </w:rPr>
              <m:t>N</m:t>
            </m:r>
            <m:ctrlPr>
              <w:rPr>
                <w:rFonts w:ascii="Cambria Math" w:hAnsi="Cambria Math"/>
                <w:b/>
                <w:i/>
                <w:iCs/>
                <w:lang w:val="de-DE" w:eastAsia="de-DE"/>
              </w:rPr>
            </m:ctrlPr>
          </m:e>
          <m:sub>
            <m:r>
              <m:rPr>
                <m:sty m:val="bi"/>
              </m:rPr>
              <w:rPr>
                <w:rFonts w:ascii="Cambria Math" w:hAnsi="Cambria Math"/>
                <w:lang w:val="de-DE" w:eastAsia="de-DE"/>
              </w:rPr>
              <m:t>p</m:t>
            </m:r>
            <m:ctrlPr>
              <w:rPr>
                <w:rFonts w:ascii="Cambria Math" w:hAnsi="Cambria Math"/>
                <w:b/>
                <w:i/>
                <w:iCs/>
                <w:lang w:val="de-DE" w:eastAsia="de-DE"/>
              </w:rPr>
            </m:ctrlPr>
          </m:sub>
        </m:sSub>
        <m:r>
          <m:rPr>
            <m:sty m:val="bi"/>
          </m:rPr>
          <w:rPr>
            <w:rFonts w:ascii="Cambria Math" w:hAnsi="Cambria Math"/>
            <w:lang w:val="de-DE" w:eastAsia="de-DE"/>
          </w:rPr>
          <m:t>/N</m:t>
        </m:r>
      </m:oMath>
      <w:r>
        <w:rPr>
          <w:rFonts w:eastAsia="MS Mincho"/>
          <w:b/>
          <w:lang w:val="en-US" w:eastAsia="zh-CN"/>
        </w:rPr>
        <w:t xml:space="preserve"> as new </w:t>
      </w:r>
      <w:r>
        <w:rPr>
          <w:b/>
          <w:lang w:val="de-DE" w:eastAsia="zh-CN"/>
        </w:rPr>
        <w:t>quantity</w:t>
      </w:r>
      <w:r>
        <w:rPr>
          <w:rFonts w:eastAsia="MS Mincho"/>
          <w:b/>
          <w:lang w:val="en-US" w:eastAsia="zh-CN"/>
        </w:rPr>
        <w:t xml:space="preserve"> of beam prediction accuracy, i</w:t>
      </w:r>
      <w:r>
        <w:rPr>
          <w:b/>
          <w:iCs/>
          <w:lang w:val="en-US" w:eastAsia="zh-CN"/>
        </w:rPr>
        <w:t xml:space="preserve">f one of linked inference result and </w:t>
      </w:r>
      <w:r>
        <w:rPr>
          <w:rFonts w:eastAsia="Malgun Gothic"/>
          <w:b/>
          <w:bCs w:val="0"/>
          <w:iCs/>
          <w:lang w:val="de-DE" w:eastAsia="de-DE"/>
        </w:rPr>
        <w:t xml:space="preserve">monitoring </w:t>
      </w:r>
      <w:r>
        <w:rPr>
          <w:b/>
          <w:bCs w:val="0"/>
          <w:iCs/>
          <w:lang w:val="en-US" w:eastAsia="zh-CN"/>
        </w:rPr>
        <w:t>occasion</w:t>
      </w:r>
      <w:r>
        <w:rPr>
          <w:b/>
          <w:iCs/>
          <w:lang w:val="en-US" w:eastAsia="zh-CN"/>
        </w:rPr>
        <w:t xml:space="preserve"> is after CSI reference resource of </w:t>
      </w:r>
      <w:r>
        <w:rPr>
          <w:b/>
          <w:i/>
          <w:iCs/>
          <w:lang w:val="de-DE" w:eastAsia="zh-CN"/>
        </w:rPr>
        <w:t>CSI</w:t>
      </w:r>
      <w:r>
        <w:rPr>
          <w:b/>
          <w:i/>
          <w:iCs/>
          <w:lang w:val="en-US" w:eastAsia="zh-CN"/>
        </w:rPr>
        <w:t>-R</w:t>
      </w:r>
      <w:r>
        <w:rPr>
          <w:b/>
          <w:i/>
          <w:iCs/>
          <w:lang w:val="de-DE" w:eastAsia="zh-CN"/>
        </w:rPr>
        <w:t>eport</w:t>
      </w:r>
      <w:r>
        <w:rPr>
          <w:b/>
          <w:i/>
          <w:iCs/>
          <w:lang w:val="en-US" w:eastAsia="zh-CN"/>
        </w:rPr>
        <w:t>Config</w:t>
      </w:r>
      <w:r>
        <w:rPr>
          <w:b/>
          <w:lang w:val="de-DE" w:eastAsia="zh-CN"/>
        </w:rPr>
        <w:t xml:space="preserve"> for monitoring</w:t>
      </w:r>
      <w:r>
        <w:rPr>
          <w:b/>
          <w:lang w:val="en-US" w:eastAsia="zh-CN"/>
        </w:rPr>
        <w:t xml:space="preserve">, this </w:t>
      </w:r>
      <w:r>
        <w:rPr>
          <w:b/>
          <w:iCs/>
          <w:lang w:val="en-US" w:eastAsia="zh-CN"/>
        </w:rPr>
        <w:t>prediction instance is not calculated in N prediction instances.</w:t>
      </w:r>
    </w:p>
    <w:p>
      <w:pPr>
        <w:adjustRightInd w:val="0"/>
        <w:snapToGrid w:val="0"/>
        <w:spacing w:before="0" w:after="0"/>
        <w:jc w:val="both"/>
        <w:rPr>
          <w:b/>
          <w:iCs/>
          <w:lang w:val="en-US" w:eastAsia="zh-CN"/>
        </w:rPr>
      </w:pPr>
    </w:p>
    <w:p>
      <w:pPr>
        <w:adjustRightInd w:val="0"/>
        <w:snapToGrid w:val="0"/>
        <w:spacing w:before="0" w:after="0"/>
        <w:jc w:val="both"/>
        <w:rPr>
          <w:lang w:val="en-US" w:eastAsia="zh-CN"/>
        </w:rPr>
      </w:pPr>
      <w:r>
        <w:rPr>
          <w:lang w:val="en-US" w:eastAsia="zh-CN"/>
        </w:rPr>
        <w:t>F</w:t>
      </w:r>
      <w:r>
        <w:rPr>
          <w:lang w:eastAsia="zh-CN"/>
        </w:rPr>
        <w:t xml:space="preserve">or </w:t>
      </w:r>
      <w:r>
        <w:rPr>
          <w:lang w:val="en-US" w:eastAsia="zh-CN"/>
        </w:rPr>
        <w:t xml:space="preserve">the </w:t>
      </w:r>
      <w:r>
        <w:rPr>
          <w:rFonts w:eastAsia="宋体"/>
          <w:b w:val="0"/>
          <w:lang w:val="en-US" w:eastAsia="zh-CN"/>
        </w:rPr>
        <w:t xml:space="preserve">calculation of beam prediction accuracy for </w:t>
      </w:r>
      <w:r>
        <w:rPr>
          <w:lang w:eastAsia="zh-CN"/>
        </w:rPr>
        <w:t>BM-Case2</w:t>
      </w:r>
      <w:r>
        <w:rPr>
          <w:lang w:val="en-US" w:eastAsia="zh-CN"/>
        </w:rPr>
        <w:t xml:space="preserve">, </w:t>
      </w:r>
      <w:r>
        <w:rPr>
          <w:rFonts w:hint="eastAsia"/>
          <w:lang w:val="en-US" w:eastAsia="zh-CN"/>
        </w:rPr>
        <w:t>one remaining issue is it is calculated p</w:t>
      </w:r>
      <w:r>
        <w:rPr>
          <w:lang w:eastAsia="zh-CN"/>
        </w:rPr>
        <w:t>er time instance</w:t>
      </w:r>
      <w:r>
        <w:rPr>
          <w:lang w:val="en-US" w:eastAsia="zh-CN"/>
        </w:rPr>
        <w:t xml:space="preserve"> or</w:t>
      </w:r>
      <w:r>
        <w:rPr>
          <w:lang w:eastAsia="zh-CN"/>
        </w:rPr>
        <w:t xml:space="preserve"> per report</w:t>
      </w:r>
      <w:r>
        <w:rPr>
          <w:lang w:val="en-US" w:eastAsia="zh-CN"/>
        </w:rPr>
        <w:t>.</w:t>
      </w:r>
      <w:r>
        <w:rPr>
          <w:lang w:eastAsia="zh-CN"/>
        </w:rPr>
        <w:t xml:space="preserve"> </w:t>
      </w:r>
      <w:r>
        <w:rPr>
          <w:rFonts w:hint="eastAsia"/>
          <w:lang w:val="en-US" w:eastAsia="zh-CN"/>
        </w:rPr>
        <w:t>In our understanding, if it is calculated p</w:t>
      </w:r>
      <w:r>
        <w:rPr>
          <w:lang w:eastAsia="zh-CN"/>
        </w:rPr>
        <w:t>er time instance</w:t>
      </w:r>
      <w:r>
        <w:rPr>
          <w:rFonts w:hint="eastAsia"/>
          <w:lang w:val="en-US" w:eastAsia="zh-CN"/>
        </w:rPr>
        <w:t xml:space="preserve">, each prediction instance correspond to one accuracy, AI model with N prediction instances requires N accuracy reported in one CSI report. gNB can obtain more precise accuracy. </w:t>
      </w:r>
    </w:p>
    <w:p>
      <w:pPr>
        <w:adjustRightInd/>
        <w:snapToGrid/>
        <w:spacing w:before="0" w:after="0"/>
        <w:jc w:val="both"/>
        <w:rPr>
          <w:lang w:val="en-US" w:eastAsia="zh-CN"/>
        </w:rPr>
      </w:pPr>
    </w:p>
    <w:p>
      <w:pPr>
        <w:adjustRightInd/>
        <w:snapToGrid/>
        <w:spacing w:before="0" w:after="0"/>
        <w:jc w:val="both"/>
        <w:rPr>
          <w:lang w:val="en-US" w:eastAsia="zh-CN"/>
        </w:rPr>
      </w:pPr>
      <w:r>
        <w:rPr>
          <w:rFonts w:hint="eastAsia"/>
          <w:lang w:val="en-US" w:eastAsia="zh-CN"/>
        </w:rPr>
        <w:t>If it is calculated p</w:t>
      </w:r>
      <w:r>
        <w:rPr>
          <w:lang w:eastAsia="zh-CN"/>
        </w:rPr>
        <w:t xml:space="preserve">er </w:t>
      </w:r>
      <w:r>
        <w:rPr>
          <w:rFonts w:hint="eastAsia"/>
          <w:lang w:val="en-US" w:eastAsia="zh-CN"/>
        </w:rPr>
        <w:t>report, AI model with N prediction instances requires one accuracy reported in one CSI report, this accuracy is more like the mean of accuracy of N prediction instances. We think p</w:t>
      </w:r>
      <w:r>
        <w:rPr>
          <w:lang w:eastAsia="zh-CN"/>
        </w:rPr>
        <w:t xml:space="preserve">er </w:t>
      </w:r>
      <w:r>
        <w:rPr>
          <w:rFonts w:hint="eastAsia"/>
          <w:lang w:val="en-US" w:eastAsia="zh-CN"/>
        </w:rPr>
        <w:t>report calculation is enough to reflect the performance of AI model. Although p</w:t>
      </w:r>
      <w:r>
        <w:rPr>
          <w:lang w:eastAsia="zh-CN"/>
        </w:rPr>
        <w:t xml:space="preserve">er </w:t>
      </w:r>
      <w:r>
        <w:rPr>
          <w:rFonts w:hint="eastAsia"/>
          <w:lang w:val="en-US" w:eastAsia="zh-CN"/>
        </w:rPr>
        <w:t>instance calculation is more precise, if some prediction instances have high accuracy and some prediction instances have low accuracy, gNB still needs to fallback or switch function. Thus, a coarse granularity of accuracy is enough.</w:t>
      </w:r>
    </w:p>
    <w:p>
      <w:pPr>
        <w:adjustRightInd w:val="0"/>
        <w:snapToGrid w:val="0"/>
        <w:spacing w:before="0" w:after="0"/>
        <w:jc w:val="both"/>
        <w:rPr>
          <w:lang w:val="en-US" w:eastAsia="zh-CN"/>
        </w:rPr>
      </w:pPr>
    </w:p>
    <w:p>
      <w:pPr>
        <w:adjustRightInd w:val="0"/>
        <w:snapToGrid w:val="0"/>
        <w:spacing w:before="0" w:after="0"/>
        <w:jc w:val="both"/>
        <w:rPr>
          <w:b/>
          <w:bCs/>
          <w:lang w:val="en-US" w:eastAsia="zh-CN"/>
        </w:rPr>
      </w:pPr>
      <w:r>
        <w:rPr>
          <w:b/>
          <w:bCs/>
          <w:lang w:val="en-US" w:eastAsia="zh-CN"/>
        </w:rPr>
        <w:t xml:space="preserve">Proposal </w:t>
      </w:r>
      <w:r>
        <w:rPr>
          <w:rFonts w:hint="eastAsia"/>
          <w:b/>
          <w:bCs/>
          <w:lang w:val="en-US" w:eastAsia="zh-CN"/>
        </w:rPr>
        <w:t>34</w:t>
      </w:r>
      <w:r>
        <w:rPr>
          <w:b/>
          <w:bCs/>
          <w:lang w:val="en-US" w:eastAsia="zh-CN"/>
        </w:rPr>
        <w:t xml:space="preserve">: The </w:t>
      </w:r>
      <w:r>
        <w:rPr>
          <w:rFonts w:eastAsia="MS Mincho"/>
          <w:b/>
          <w:bCs/>
          <w:lang w:val="en-US" w:eastAsia="zh-CN"/>
        </w:rPr>
        <w:t xml:space="preserve">beam prediction accuracy for </w:t>
      </w:r>
      <w:r>
        <w:rPr>
          <w:b/>
          <w:bCs/>
          <w:lang w:eastAsia="zh-CN"/>
        </w:rPr>
        <w:t>BM-Case2</w:t>
      </w:r>
      <w:r>
        <w:rPr>
          <w:b/>
          <w:bCs/>
          <w:lang w:val="en-US" w:eastAsia="zh-CN"/>
        </w:rPr>
        <w:t xml:space="preserve"> </w:t>
      </w:r>
      <w:r>
        <w:rPr>
          <w:rFonts w:hint="eastAsia"/>
          <w:b/>
          <w:bCs/>
          <w:lang w:val="en-US" w:eastAsia="zh-CN"/>
        </w:rPr>
        <w:t>can be</w:t>
      </w:r>
      <w:r>
        <w:rPr>
          <w:b/>
          <w:bCs/>
          <w:lang w:val="en-US" w:eastAsia="zh-CN"/>
        </w:rPr>
        <w:t xml:space="preserve"> calculated</w:t>
      </w:r>
      <w:r>
        <w:rPr>
          <w:b/>
          <w:bCs/>
          <w:lang w:eastAsia="zh-CN"/>
        </w:rPr>
        <w:t xml:space="preserve"> per report</w:t>
      </w:r>
      <w:r>
        <w:rPr>
          <w:b/>
          <w:bCs/>
          <w:lang w:val="en-US" w:eastAsia="zh-CN"/>
        </w:rPr>
        <w:t>.</w:t>
      </w:r>
    </w:p>
    <w:p>
      <w:pPr>
        <w:adjustRightInd w:val="0"/>
        <w:snapToGrid w:val="0"/>
        <w:spacing w:before="0" w:after="0"/>
        <w:jc w:val="both"/>
        <w:rPr>
          <w:b/>
          <w:bCs/>
          <w:lang w:val="en-US" w:eastAsia="zh-CN"/>
        </w:rPr>
      </w:pPr>
    </w:p>
    <w:p>
      <w:pPr>
        <w:pStyle w:val="133"/>
        <w:adjustRightInd w:val="0"/>
        <w:snapToGrid w:val="0"/>
        <w:spacing w:before="0"/>
        <w:ind w:left="0" w:leftChars="0" w:firstLine="0"/>
        <w:jc w:val="both"/>
        <w:rPr>
          <w:rFonts w:eastAsia="宋体"/>
          <w:bCs/>
          <w:lang w:val="en-US" w:eastAsia="zh-CN"/>
        </w:rPr>
      </w:pPr>
      <w:r>
        <w:rPr>
          <w:rFonts w:hint="eastAsia"/>
          <w:bCs/>
          <w:lang w:val="en-US" w:eastAsia="zh-CN"/>
        </w:rPr>
        <w:t>RAN1#118 meeting agreed to study</w:t>
      </w:r>
      <w:r>
        <w:rPr>
          <w:bCs/>
        </w:rPr>
        <w:t xml:space="preserve"> following </w:t>
      </w:r>
      <w:r>
        <w:rPr>
          <w:rFonts w:hint="eastAsia" w:eastAsia="等线"/>
          <w:bCs/>
          <w:lang w:eastAsia="zh-CN"/>
        </w:rPr>
        <w:t>alternative</w:t>
      </w:r>
      <w:r>
        <w:rPr>
          <w:bCs/>
        </w:rPr>
        <w:t>s</w:t>
      </w:r>
      <w:r>
        <w:rPr>
          <w:rFonts w:hint="eastAsia" w:eastAsia="宋体"/>
          <w:bCs/>
          <w:lang w:val="en-US" w:eastAsia="zh-CN"/>
        </w:rPr>
        <w:t xml:space="preserve"> of monitoring KPI </w:t>
      </w:r>
      <w:r>
        <w:rPr>
          <w:bCs/>
          <w:lang w:eastAsia="zh-CN"/>
        </w:rPr>
        <w:t xml:space="preserve">for Option 2 </w:t>
      </w:r>
      <w:r>
        <w:rPr>
          <w:bCs/>
        </w:rPr>
        <w:t>(UE-assisted performance monitoring)</w:t>
      </w:r>
      <w:r>
        <w:rPr>
          <w:rFonts w:hint="eastAsia" w:eastAsia="宋体"/>
          <w:bCs/>
          <w:lang w:val="en-US" w:eastAsia="zh-CN"/>
        </w:rPr>
        <w:t>.</w:t>
      </w:r>
    </w:p>
    <w:p>
      <w:pPr>
        <w:adjustRightInd w:val="0"/>
        <w:snapToGrid w:val="0"/>
        <w:spacing w:before="0" w:after="0"/>
        <w:rPr>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lang w:eastAsia="zh-CN"/>
              </w:rPr>
            </w:pPr>
          </w:p>
          <w:p>
            <w:pPr>
              <w:tabs>
                <w:tab w:val="left" w:pos="360"/>
                <w:tab w:val="left" w:pos="1080"/>
              </w:tabs>
              <w:overflowPunct w:val="0"/>
              <w:autoSpaceDE w:val="0"/>
              <w:autoSpaceDN w:val="0"/>
              <w:adjustRightInd w:val="0"/>
              <w:snapToGrid w:val="0"/>
              <w:spacing w:before="0" w:after="0"/>
              <w:ind w:left="0"/>
              <w:textAlignment w:val="baseline"/>
              <w:rPr>
                <w:rFonts w:eastAsia="等线"/>
                <w:highlight w:val="green"/>
              </w:rPr>
            </w:pPr>
            <w:r>
              <w:rPr>
                <w:rFonts w:hint="eastAsia" w:eastAsia="等线"/>
                <w:highlight w:val="green"/>
              </w:rPr>
              <w:t>Agreement（118）</w:t>
            </w:r>
          </w:p>
          <w:p>
            <w:pPr>
              <w:overflowPunct w:val="0"/>
              <w:autoSpaceDE w:val="0"/>
              <w:autoSpaceDN w:val="0"/>
              <w:adjustRightInd w:val="0"/>
              <w:snapToGrid w:val="0"/>
              <w:spacing w:before="0" w:after="0"/>
              <w:textAlignment w:val="baseline"/>
            </w:pPr>
            <w:r>
              <w:rPr>
                <w:bCs/>
              </w:rPr>
              <w:t xml:space="preserve">For BM-Case1 and BM-Case2 with a UE-sided AI/ML model, for Option 2 </w:t>
            </w:r>
            <w:r>
              <w:t xml:space="preserve">(UE-assisted performance monitoring), further study </w:t>
            </w:r>
            <w:r>
              <w:rPr>
                <w:rFonts w:hint="eastAsia" w:eastAsia="等线"/>
              </w:rPr>
              <w:t xml:space="preserve">at least </w:t>
            </w:r>
            <w:r>
              <w:t xml:space="preserve">the following </w:t>
            </w:r>
            <w:r>
              <w:rPr>
                <w:rFonts w:hint="eastAsia" w:eastAsia="等线"/>
              </w:rPr>
              <w:t>alternative</w:t>
            </w:r>
            <w:r>
              <w:t>s, including:</w:t>
            </w:r>
          </w:p>
          <w:p>
            <w:pPr>
              <w:pStyle w:val="133"/>
              <w:numPr>
                <w:ilvl w:val="0"/>
                <w:numId w:val="33"/>
              </w:numPr>
              <w:overflowPunct w:val="0"/>
              <w:autoSpaceDE w:val="0"/>
              <w:autoSpaceDN w:val="0"/>
              <w:adjustRightInd w:val="0"/>
              <w:snapToGrid w:val="0"/>
              <w:spacing w:before="0"/>
              <w:ind w:leftChars="0"/>
              <w:textAlignment w:val="baseline"/>
            </w:pPr>
            <w:r>
              <w:rPr>
                <w:rFonts w:hint="eastAsia" w:eastAsia="等线"/>
              </w:rPr>
              <w:t>Alt</w:t>
            </w:r>
            <w:r>
              <w:t xml:space="preserve"> 1: Top 1 or Top K beam prediction accuracy (with or without margin) by comparing the prediction results and the Top 1 or Top K beam based on the measurements from a resource set/resources for monitoring</w:t>
            </w:r>
          </w:p>
          <w:p>
            <w:pPr>
              <w:pStyle w:val="133"/>
              <w:numPr>
                <w:ilvl w:val="0"/>
                <w:numId w:val="33"/>
              </w:numPr>
              <w:overflowPunct w:val="0"/>
              <w:autoSpaceDE w:val="0"/>
              <w:autoSpaceDN w:val="0"/>
              <w:adjustRightInd w:val="0"/>
              <w:snapToGrid w:val="0"/>
              <w:spacing w:before="0"/>
              <w:ind w:leftChars="0"/>
              <w:textAlignment w:val="baseline"/>
            </w:pPr>
            <w:r>
              <w:rPr>
                <w:rFonts w:hint="eastAsia" w:eastAsia="等线"/>
              </w:rPr>
              <w:t xml:space="preserve">Alt </w:t>
            </w:r>
            <w:r>
              <w:t xml:space="preserve">2: The L1-RSRP difference information based on </w:t>
            </w:r>
            <w:r>
              <w:rPr>
                <w:rFonts w:hint="eastAsia" w:eastAsia="等线"/>
              </w:rPr>
              <w:t xml:space="preserve">actual measurement of the </w:t>
            </w:r>
            <w:r>
              <w:rPr>
                <w:rFonts w:eastAsia="等线"/>
              </w:rPr>
              <w:t>L1-RSRP</w:t>
            </w:r>
            <w:r>
              <w:t xml:space="preserve"> of </w:t>
            </w:r>
            <w:r>
              <w:rPr>
                <w:rFonts w:hint="eastAsia" w:eastAsia="等线"/>
              </w:rPr>
              <w:t xml:space="preserve">one or more of </w:t>
            </w:r>
            <w:r>
              <w:t xml:space="preserve">Top K predicted beam, and </w:t>
            </w:r>
            <w:r>
              <w:rPr>
                <w:rFonts w:hint="eastAsia" w:eastAsia="等线"/>
              </w:rPr>
              <w:t xml:space="preserve">L1-RSRP </w:t>
            </w:r>
            <w:r>
              <w:t>measurements from a resource set/resources for monitoring</w:t>
            </w:r>
          </w:p>
          <w:p>
            <w:pPr>
              <w:pStyle w:val="133"/>
              <w:numPr>
                <w:ilvl w:val="0"/>
                <w:numId w:val="33"/>
              </w:numPr>
              <w:overflowPunct w:val="0"/>
              <w:autoSpaceDE w:val="0"/>
              <w:autoSpaceDN w:val="0"/>
              <w:adjustRightInd w:val="0"/>
              <w:snapToGrid w:val="0"/>
              <w:spacing w:before="0"/>
              <w:ind w:leftChars="0"/>
              <w:textAlignment w:val="baseline"/>
            </w:pPr>
            <w:r>
              <w:rPr>
                <w:rFonts w:hint="eastAsia" w:eastAsia="等线"/>
              </w:rPr>
              <w:t>Alt</w:t>
            </w:r>
            <w:r>
              <w:t xml:space="preserve"> 3: The RSRP difference information between the predicted RSRP</w:t>
            </w:r>
            <w:r>
              <w:rPr>
                <w:rFonts w:hint="eastAsia" w:eastAsia="等线"/>
              </w:rPr>
              <w:t xml:space="preserve"> </w:t>
            </w:r>
            <w:r>
              <w:t>and measured L1-RSRP of corresponding beam(s) of a resource set/resources for monitoring</w:t>
            </w:r>
          </w:p>
          <w:p>
            <w:pPr>
              <w:pStyle w:val="133"/>
              <w:numPr>
                <w:ilvl w:val="1"/>
                <w:numId w:val="33"/>
              </w:numPr>
              <w:overflowPunct w:val="0"/>
              <w:autoSpaceDE w:val="0"/>
              <w:autoSpaceDN w:val="0"/>
              <w:adjustRightInd w:val="0"/>
              <w:snapToGrid w:val="0"/>
              <w:spacing w:before="0"/>
              <w:ind w:leftChars="0"/>
              <w:textAlignment w:val="baseline"/>
            </w:pPr>
            <w:r>
              <w:t xml:space="preserve">Note: resources for Set B for monitoring </w:t>
            </w:r>
            <w:r>
              <w:rPr>
                <w:rFonts w:hint="eastAsia" w:eastAsia="等线"/>
              </w:rPr>
              <w:t xml:space="preserve">are </w:t>
            </w:r>
            <w:r>
              <w:t xml:space="preserve">not precluded and can be study. </w:t>
            </w:r>
          </w:p>
          <w:p>
            <w:pPr>
              <w:pStyle w:val="133"/>
              <w:numPr>
                <w:ilvl w:val="1"/>
                <w:numId w:val="33"/>
              </w:numPr>
              <w:overflowPunct w:val="0"/>
              <w:autoSpaceDE w:val="0"/>
              <w:autoSpaceDN w:val="0"/>
              <w:adjustRightInd w:val="0"/>
              <w:snapToGrid w:val="0"/>
              <w:spacing w:before="0"/>
              <w:ind w:leftChars="0"/>
              <w:textAlignment w:val="baseline"/>
            </w:pPr>
            <w:r>
              <w:t xml:space="preserve">Note: this is only applicable when the model can predict RSRP </w:t>
            </w:r>
          </w:p>
          <w:p>
            <w:pPr>
              <w:pStyle w:val="133"/>
              <w:numPr>
                <w:ilvl w:val="0"/>
                <w:numId w:val="33"/>
              </w:numPr>
              <w:overflowPunct w:val="0"/>
              <w:autoSpaceDE w:val="0"/>
              <w:autoSpaceDN w:val="0"/>
              <w:adjustRightInd w:val="0"/>
              <w:snapToGrid w:val="0"/>
              <w:spacing w:before="0"/>
              <w:ind w:leftChars="0"/>
              <w:textAlignment w:val="baseline"/>
            </w:pPr>
            <w:r>
              <w:rPr>
                <w:rFonts w:hint="eastAsia" w:eastAsia="等线"/>
              </w:rPr>
              <w:t>Alt</w:t>
            </w:r>
            <w:r>
              <w:t xml:space="preserve"> 4: The probability information of the predicted beam(s) to be the Top 1 or Top K beam</w:t>
            </w:r>
          </w:p>
          <w:p>
            <w:pPr>
              <w:pStyle w:val="133"/>
              <w:numPr>
                <w:ilvl w:val="1"/>
                <w:numId w:val="33"/>
              </w:numPr>
              <w:overflowPunct w:val="0"/>
              <w:autoSpaceDE w:val="0"/>
              <w:autoSpaceDN w:val="0"/>
              <w:adjustRightInd w:val="0"/>
              <w:snapToGrid w:val="0"/>
              <w:spacing w:before="0"/>
              <w:ind w:leftChars="0"/>
              <w:textAlignment w:val="baseline"/>
            </w:pPr>
            <w:r>
              <w:t xml:space="preserve">Note: this is only applicable when the model can generate probability information </w:t>
            </w:r>
          </w:p>
          <w:p>
            <w:pPr>
              <w:pStyle w:val="133"/>
              <w:numPr>
                <w:ilvl w:val="0"/>
                <w:numId w:val="33"/>
              </w:numPr>
              <w:overflowPunct w:val="0"/>
              <w:autoSpaceDE w:val="0"/>
              <w:autoSpaceDN w:val="0"/>
              <w:adjustRightInd w:val="0"/>
              <w:snapToGrid w:val="0"/>
              <w:spacing w:before="0"/>
              <w:ind w:leftChars="0"/>
              <w:textAlignment w:val="baseline"/>
              <w:rPr>
                <w:rFonts w:eastAsia="Times New Roman"/>
              </w:rPr>
            </w:pPr>
            <w:r>
              <w:rPr>
                <w:rFonts w:eastAsia="Times New Roman"/>
              </w:rPr>
              <w:t xml:space="preserve">FFS: for </w:t>
            </w:r>
            <w:r>
              <w:rPr>
                <w:rFonts w:hint="eastAsia" w:eastAsia="等线"/>
              </w:rPr>
              <w:t>Alt</w:t>
            </w:r>
            <w:r>
              <w:rPr>
                <w:rFonts w:eastAsia="Times New Roman"/>
              </w:rPr>
              <w:t xml:space="preserve"> 1/2/3, </w:t>
            </w:r>
            <w:r>
              <w:t>on other details including how to configure the resource set/resources for monitoring, including</w:t>
            </w:r>
          </w:p>
          <w:p>
            <w:pPr>
              <w:pStyle w:val="133"/>
              <w:numPr>
                <w:ilvl w:val="1"/>
                <w:numId w:val="33"/>
              </w:numPr>
              <w:overflowPunct w:val="0"/>
              <w:autoSpaceDE w:val="0"/>
              <w:autoSpaceDN w:val="0"/>
              <w:adjustRightInd w:val="0"/>
              <w:snapToGrid w:val="0"/>
              <w:spacing w:before="0"/>
              <w:ind w:leftChars="0"/>
              <w:textAlignment w:val="baseline"/>
            </w:pPr>
            <w:r>
              <w:t xml:space="preserve">E.g. whether/how to use full set of Set A for measurement. </w:t>
            </w:r>
            <w:r>
              <w:rPr>
                <w:rFonts w:hint="eastAsia" w:eastAsia="等线"/>
              </w:rPr>
              <w:t>I</w:t>
            </w:r>
            <w:r>
              <w:t xml:space="preserve">f not, whether/how to obtain the measurement of the predicted Top 1 or Top K beam for calculating the prediction accuracy or the RSRP difference.    </w:t>
            </w:r>
          </w:p>
          <w:p>
            <w:pPr>
              <w:pStyle w:val="133"/>
              <w:numPr>
                <w:ilvl w:val="0"/>
                <w:numId w:val="33"/>
              </w:numPr>
              <w:overflowPunct w:val="0"/>
              <w:autoSpaceDE w:val="0"/>
              <w:autoSpaceDN w:val="0"/>
              <w:adjustRightInd w:val="0"/>
              <w:snapToGrid w:val="0"/>
              <w:spacing w:before="0"/>
              <w:ind w:leftChars="0"/>
              <w:textAlignment w:val="baseline"/>
              <w:rPr>
                <w:rFonts w:eastAsia="Batang"/>
                <w:lang w:eastAsia="ja-JP"/>
              </w:rPr>
            </w:pPr>
            <w:r>
              <w:t xml:space="preserve">For all </w:t>
            </w:r>
            <w:r>
              <w:rPr>
                <w:rFonts w:hint="eastAsia" w:eastAsia="等线"/>
              </w:rPr>
              <w:t>alternative</w:t>
            </w:r>
            <w:r>
              <w:t xml:space="preserve">s, study whether the performance </w:t>
            </w:r>
            <w:r>
              <w:rPr>
                <w:rFonts w:hint="eastAsia" w:eastAsia="等线"/>
              </w:rPr>
              <w:t>information</w:t>
            </w:r>
            <w:r>
              <w:t xml:space="preserve"> is calculated per sample (one-shot), or per set of samples (window) </w:t>
            </w:r>
          </w:p>
          <w:p>
            <w:pPr>
              <w:pStyle w:val="133"/>
              <w:overflowPunct w:val="0"/>
              <w:autoSpaceDE w:val="0"/>
              <w:autoSpaceDN w:val="0"/>
              <w:adjustRightInd w:val="0"/>
              <w:snapToGrid w:val="0"/>
              <w:spacing w:before="0"/>
              <w:ind w:left="720" w:leftChars="0" w:firstLine="0"/>
              <w:textAlignment w:val="baseline"/>
              <w:rPr>
                <w:rFonts w:hint="eastAsia"/>
              </w:rPr>
            </w:pPr>
          </w:p>
        </w:tc>
      </w:tr>
    </w:tbl>
    <w:p>
      <w:pPr>
        <w:adjustRightInd w:val="0"/>
        <w:snapToGrid w:val="0"/>
        <w:spacing w:before="0" w:after="0"/>
        <w:rPr>
          <w:lang w:eastAsia="zh-CN"/>
        </w:rPr>
      </w:pPr>
    </w:p>
    <w:p>
      <w:pPr>
        <w:adjustRightInd w:val="0"/>
        <w:snapToGrid w:val="0"/>
        <w:spacing w:before="0" w:after="0"/>
        <w:jc w:val="both"/>
        <w:rPr>
          <w:lang w:val="en-US" w:eastAsia="zh-CN"/>
        </w:rPr>
      </w:pPr>
      <w:r>
        <w:rPr>
          <w:rFonts w:hint="eastAsia" w:eastAsia="等线"/>
          <w:lang w:val="en-US" w:eastAsia="zh-CN"/>
        </w:rPr>
        <w:t xml:space="preserve">For regression model, </w:t>
      </w:r>
      <w:r>
        <w:t>L1-RSRP difference</w:t>
      </w:r>
      <w:r>
        <w:rPr>
          <w:rFonts w:hint="eastAsia"/>
          <w:lang w:val="en-US" w:eastAsia="zh-CN"/>
        </w:rPr>
        <w:t xml:space="preserve"> is also supported as monitoring KPI. </w:t>
      </w:r>
      <w:r>
        <w:rPr>
          <w:rFonts w:hint="eastAsia" w:eastAsia="等线"/>
          <w:lang w:eastAsia="zh-CN"/>
        </w:rPr>
        <w:t xml:space="preserve">Alt </w:t>
      </w:r>
      <w:r>
        <w:t>2</w:t>
      </w:r>
      <w:r>
        <w:rPr>
          <w:rFonts w:hint="eastAsia"/>
          <w:lang w:val="en-US" w:eastAsia="zh-CN"/>
        </w:rPr>
        <w:t xml:space="preserve"> calculates the </w:t>
      </w:r>
      <w:r>
        <w:t>L1-RSRP difference based on</w:t>
      </w:r>
      <w:r>
        <w:rPr>
          <w:rFonts w:hint="eastAsia" w:eastAsia="等线"/>
          <w:lang w:eastAsia="zh-CN"/>
        </w:rPr>
        <w:t xml:space="preserve"> measurement</w:t>
      </w:r>
      <w:r>
        <w:rPr>
          <w:rFonts w:hint="eastAsia" w:eastAsia="等线"/>
          <w:lang w:val="en-US" w:eastAsia="zh-CN"/>
        </w:rPr>
        <w:t xml:space="preserve"> results and </w:t>
      </w:r>
      <w:r>
        <w:rPr>
          <w:rFonts w:hint="eastAsia" w:eastAsia="等线"/>
          <w:lang w:eastAsia="zh-CN"/>
        </w:rPr>
        <w:t>measurement</w:t>
      </w:r>
      <w:r>
        <w:rPr>
          <w:rFonts w:hint="eastAsia" w:eastAsia="等线"/>
          <w:lang w:val="en-US" w:eastAsia="zh-CN"/>
        </w:rPr>
        <w:t xml:space="preserve"> results, the motivation is confused. </w:t>
      </w:r>
      <w:r>
        <w:rPr>
          <w:rFonts w:hint="eastAsia" w:eastAsia="等线"/>
          <w:lang w:eastAsia="zh-CN"/>
        </w:rPr>
        <w:t xml:space="preserve">Alt </w:t>
      </w:r>
      <w:r>
        <w:rPr>
          <w:rFonts w:hint="eastAsia" w:eastAsia="等线"/>
          <w:lang w:val="en-US" w:eastAsia="zh-CN"/>
        </w:rPr>
        <w:t>3</w:t>
      </w:r>
      <w:r>
        <w:rPr>
          <w:rFonts w:hint="eastAsia"/>
          <w:lang w:val="en-US" w:eastAsia="zh-CN"/>
        </w:rPr>
        <w:t xml:space="preserve"> calculating the </w:t>
      </w:r>
      <w:r>
        <w:t>L1-RSRP difference based on</w:t>
      </w:r>
      <w:r>
        <w:rPr>
          <w:rFonts w:hint="eastAsia" w:eastAsia="等线"/>
          <w:lang w:eastAsia="zh-CN"/>
        </w:rPr>
        <w:t xml:space="preserve"> </w:t>
      </w:r>
      <w:r>
        <w:rPr>
          <w:rFonts w:hint="eastAsia" w:eastAsia="等线"/>
          <w:lang w:val="en-US" w:eastAsia="zh-CN"/>
        </w:rPr>
        <w:t xml:space="preserve">prediction results and </w:t>
      </w:r>
      <w:r>
        <w:rPr>
          <w:rFonts w:hint="eastAsia" w:eastAsia="等线"/>
          <w:lang w:eastAsia="zh-CN"/>
        </w:rPr>
        <w:t>measurement</w:t>
      </w:r>
      <w:r>
        <w:rPr>
          <w:rFonts w:hint="eastAsia" w:eastAsia="等线"/>
          <w:lang w:val="en-US" w:eastAsia="zh-CN"/>
        </w:rPr>
        <w:t xml:space="preserve"> results is more reasonable. In detail, the </w:t>
      </w:r>
      <w:r>
        <w:t>RSRP difference</w:t>
      </w:r>
      <w:r>
        <w:rPr>
          <w:rFonts w:hint="eastAsia"/>
          <w:lang w:val="en-US" w:eastAsia="zh-CN"/>
        </w:rPr>
        <w:t xml:space="preserve"> can be defined as </w:t>
      </w:r>
      <w:r>
        <w:t>between the predicted RSRP</w:t>
      </w:r>
      <w:r>
        <w:rPr>
          <w:rFonts w:hint="eastAsia"/>
          <w:lang w:val="en-US" w:eastAsia="zh-CN"/>
        </w:rPr>
        <w:t xml:space="preserve"> </w:t>
      </w:r>
      <w:r>
        <w:t>and measured RSRP of Top K predicted beam</w:t>
      </w:r>
      <w:r>
        <w:rPr>
          <w:rFonts w:hint="eastAsia"/>
          <w:lang w:val="en-US" w:eastAsia="zh-CN"/>
        </w:rPr>
        <w:t xml:space="preserve"> within</w:t>
      </w:r>
      <w:r>
        <w:t xml:space="preserve"> monitoring</w:t>
      </w:r>
      <w:r>
        <w:rPr>
          <w:rFonts w:hint="eastAsia"/>
          <w:lang w:val="en-US" w:eastAsia="zh-CN"/>
        </w:rPr>
        <w:t xml:space="preserve"> resource set in case </w:t>
      </w:r>
      <w:r>
        <w:t>Top K predicted beam</w:t>
      </w:r>
      <w:r>
        <w:rPr>
          <w:rFonts w:hint="eastAsia"/>
          <w:lang w:val="en-US" w:eastAsia="zh-CN"/>
        </w:rPr>
        <w:t xml:space="preserve"> of set A is out of monitoring set. gNB has flexibility to configure set B as monitoring set to reduce measurement overhead.</w:t>
      </w:r>
    </w:p>
    <w:p>
      <w:pPr>
        <w:adjustRightInd w:val="0"/>
        <w:snapToGrid w:val="0"/>
        <w:spacing w:before="0" w:after="0"/>
        <w:jc w:val="both"/>
        <w:rPr>
          <w:lang w:val="en-US" w:eastAsia="zh-CN"/>
        </w:rPr>
      </w:pPr>
    </w:p>
    <w:p>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35</w:t>
      </w:r>
      <w:r>
        <w:rPr>
          <w:b/>
          <w:lang w:val="en-US" w:eastAsia="zh-CN"/>
        </w:rPr>
        <w:t>:</w:t>
      </w:r>
      <w:r>
        <w:rPr>
          <w:rFonts w:hint="eastAsia"/>
          <w:b/>
          <w:lang w:val="en-US" w:eastAsia="zh-CN"/>
        </w:rPr>
        <w:t xml:space="preserve"> Regarding</w:t>
      </w:r>
      <w:r>
        <w:rPr>
          <w:rFonts w:hint="eastAsia" w:eastAsia="MS Mincho"/>
          <w:b/>
          <w:lang w:val="en-US" w:eastAsia="zh-CN"/>
        </w:rPr>
        <w:t xml:space="preserve"> </w:t>
      </w:r>
      <w:r>
        <w:rPr>
          <w:rFonts w:eastAsia="MS Mincho"/>
          <w:b/>
          <w:lang w:val="en-US" w:eastAsia="en-US"/>
        </w:rPr>
        <w:t>Type 1</w:t>
      </w:r>
      <w:r>
        <w:rPr>
          <w:rFonts w:hint="eastAsia" w:eastAsia="MS Mincho"/>
          <w:b/>
          <w:lang w:val="en-US" w:eastAsia="zh-CN"/>
        </w:rPr>
        <w:t xml:space="preserve"> performance monitoring Option 2 of</w:t>
      </w:r>
      <w:r>
        <w:rPr>
          <w:rFonts w:eastAsia="MS Mincho"/>
          <w:b/>
          <w:lang w:val="en-US" w:eastAsia="zh-CN"/>
        </w:rPr>
        <w:t xml:space="preserve"> UE-side AI/ML model, </w:t>
      </w:r>
      <w:r>
        <w:rPr>
          <w:rFonts w:hint="eastAsia" w:eastAsia="MS Mincho"/>
          <w:b/>
          <w:lang w:val="en-US" w:eastAsia="zh-CN"/>
        </w:rPr>
        <w:t xml:space="preserve">Alt3 </w:t>
      </w:r>
      <w:r>
        <w:rPr>
          <w:rFonts w:hint="eastAsia" w:eastAsiaTheme="minorEastAsia"/>
          <w:b/>
          <w:lang w:val="en-US" w:eastAsia="zh-CN"/>
        </w:rPr>
        <w:t>can be</w:t>
      </w:r>
      <w:r>
        <w:rPr>
          <w:rFonts w:hint="eastAsia" w:eastAsia="MS Mincho"/>
          <w:b/>
          <w:lang w:val="en-US" w:eastAsia="zh-CN"/>
        </w:rPr>
        <w:t xml:space="preserve"> supported with following modification.</w:t>
      </w:r>
    </w:p>
    <w:p>
      <w:pPr>
        <w:pStyle w:val="133"/>
        <w:numPr>
          <w:ilvl w:val="0"/>
          <w:numId w:val="33"/>
        </w:numPr>
        <w:adjustRightInd w:val="0"/>
        <w:snapToGrid w:val="0"/>
        <w:spacing w:before="0"/>
        <w:ind w:left="720" w:leftChars="0" w:hanging="360"/>
        <w:rPr>
          <w:b/>
        </w:rPr>
      </w:pPr>
      <w:r>
        <w:rPr>
          <w:rFonts w:hint="eastAsia" w:eastAsia="等线"/>
          <w:b/>
          <w:lang w:eastAsia="zh-CN"/>
        </w:rPr>
        <w:t>Alt</w:t>
      </w:r>
      <w:r>
        <w:rPr>
          <w:b/>
        </w:rPr>
        <w:t xml:space="preserve"> 3: The RSRP difference information between the predicted RSRP</w:t>
      </w:r>
      <w:r>
        <w:rPr>
          <w:rFonts w:hint="eastAsia" w:eastAsia="等线"/>
          <w:b/>
          <w:lang w:eastAsia="zh-CN"/>
        </w:rPr>
        <w:t xml:space="preserve"> </w:t>
      </w:r>
      <w:r>
        <w:rPr>
          <w:b/>
        </w:rPr>
        <w:t>and measured L1-RSRP of Top K predicted beam</w:t>
      </w:r>
      <w:r>
        <w:rPr>
          <w:rFonts w:hint="eastAsia" w:eastAsia="宋体"/>
          <w:b/>
          <w:lang w:val="en-US" w:eastAsia="zh-CN"/>
        </w:rPr>
        <w:t>s</w:t>
      </w:r>
      <w:r>
        <w:rPr>
          <w:b/>
        </w:rPr>
        <w:t xml:space="preserve"> </w:t>
      </w:r>
      <w:r>
        <w:rPr>
          <w:rFonts w:hint="eastAsia" w:eastAsia="宋体"/>
          <w:b/>
          <w:lang w:val="en-US" w:eastAsia="zh-CN"/>
        </w:rPr>
        <w:t>within</w:t>
      </w:r>
      <w:r>
        <w:rPr>
          <w:b/>
        </w:rPr>
        <w:t xml:space="preserve"> monitoring resource set </w:t>
      </w:r>
    </w:p>
    <w:p>
      <w:pPr>
        <w:pStyle w:val="133"/>
        <w:numPr>
          <w:ilvl w:val="1"/>
          <w:numId w:val="33"/>
        </w:numPr>
        <w:adjustRightInd w:val="0"/>
        <w:snapToGrid w:val="0"/>
        <w:spacing w:before="0"/>
        <w:ind w:left="1440" w:leftChars="0" w:hanging="360"/>
        <w:rPr>
          <w:b/>
        </w:rPr>
      </w:pPr>
      <w:r>
        <w:rPr>
          <w:b/>
        </w:rPr>
        <w:t xml:space="preserve">Note: resources for Set B for monitoring </w:t>
      </w:r>
      <w:r>
        <w:rPr>
          <w:rFonts w:hint="eastAsia" w:eastAsia="等线"/>
          <w:b/>
          <w:lang w:eastAsia="zh-CN"/>
        </w:rPr>
        <w:t xml:space="preserve">are </w:t>
      </w:r>
      <w:r>
        <w:rPr>
          <w:b/>
        </w:rPr>
        <w:t xml:space="preserve">not precluded. </w:t>
      </w:r>
    </w:p>
    <w:p>
      <w:pPr>
        <w:pStyle w:val="4"/>
        <w:numPr>
          <w:ilvl w:val="1"/>
          <w:numId w:val="0"/>
        </w:numPr>
        <w:rPr>
          <w:rFonts w:hint="default"/>
          <w:lang w:val="en-US" w:eastAsia="zh-CN"/>
        </w:rPr>
      </w:pPr>
      <w:r>
        <w:rPr>
          <w:rFonts w:hint="eastAsia"/>
          <w:lang w:val="en-US" w:eastAsia="zh-CN"/>
        </w:rPr>
        <w:t>4.2.3 Event triggered reporting</w:t>
      </w:r>
    </w:p>
    <w:p>
      <w:pPr>
        <w:adjustRightInd w:val="0"/>
        <w:snapToGrid w:val="0"/>
        <w:spacing w:before="0" w:after="0"/>
        <w:jc w:val="both"/>
        <w:rPr>
          <w:lang w:val="en-US" w:eastAsia="zh-CN"/>
        </w:rPr>
      </w:pPr>
      <w:r>
        <w:rPr>
          <w:rFonts w:hint="eastAsia"/>
          <w:iCs/>
        </w:rPr>
        <w:t xml:space="preserve">NW </w:t>
      </w:r>
      <w:r>
        <w:rPr>
          <w:rFonts w:hint="eastAsia"/>
          <w:iCs/>
          <w:lang w:eastAsia="zh-CN"/>
        </w:rPr>
        <w:t>can</w:t>
      </w:r>
      <w:r>
        <w:rPr>
          <w:rFonts w:hint="eastAsia"/>
          <w:iCs/>
        </w:rPr>
        <w:t xml:space="preserve"> configure</w:t>
      </w:r>
      <w:r>
        <w:rPr>
          <w:rFonts w:hint="eastAsia"/>
          <w:iCs/>
          <w:lang w:val="en-US" w:eastAsia="zh-CN"/>
        </w:rPr>
        <w:t xml:space="preserve"> an event</w:t>
      </w:r>
      <w:r>
        <w:rPr>
          <w:rFonts w:hint="eastAsia"/>
          <w:iCs/>
        </w:rPr>
        <w:t xml:space="preserve"> </w:t>
      </w:r>
      <w:r>
        <w:rPr>
          <w:rFonts w:hint="eastAsia"/>
          <w:iCs/>
          <w:lang w:eastAsia="zh-CN"/>
        </w:rPr>
        <w:t xml:space="preserve">for </w:t>
      </w:r>
      <w:r>
        <w:rPr>
          <w:rFonts w:hint="eastAsia"/>
          <w:iCs/>
        </w:rPr>
        <w:t xml:space="preserve">UE to </w:t>
      </w:r>
      <w:r>
        <w:rPr>
          <w:rFonts w:hint="eastAsia"/>
          <w:iCs/>
          <w:lang w:eastAsia="zh-CN"/>
        </w:rPr>
        <w:t xml:space="preserve">further reduce the reporting frequency. </w:t>
      </w:r>
      <w:r>
        <w:rPr>
          <w:rFonts w:hint="eastAsia"/>
          <w:iCs/>
          <w:lang w:val="en-US" w:eastAsia="zh-CN"/>
        </w:rPr>
        <w:t>For example, when an event occurs,</w:t>
      </w:r>
      <w:r>
        <w:rPr>
          <w:rFonts w:hint="eastAsia"/>
          <w:iCs/>
          <w:lang w:eastAsia="zh-CN"/>
        </w:rPr>
        <w:t xml:space="preserve"> a reporting is triggered to inform the gNB that </w:t>
      </w:r>
      <w:r>
        <w:rPr>
          <w:iCs/>
          <w:lang w:eastAsia="zh-CN"/>
        </w:rPr>
        <w:t>the</w:t>
      </w:r>
      <w:r>
        <w:rPr>
          <w:rFonts w:hint="eastAsia"/>
          <w:iCs/>
          <w:lang w:eastAsia="zh-CN"/>
        </w:rPr>
        <w:t xml:space="preserve"> performance of UE side AI is degrading.</w:t>
      </w:r>
      <w:r>
        <w:rPr>
          <w:rFonts w:hint="eastAsia"/>
          <w:iCs/>
          <w:lang w:val="en-US" w:eastAsia="zh-CN"/>
        </w:rPr>
        <w:t xml:space="preserve"> </w:t>
      </w:r>
      <w:r>
        <w:rPr>
          <w:rFonts w:hint="eastAsia"/>
          <w:lang w:val="en-US" w:eastAsia="zh-CN"/>
        </w:rPr>
        <w:t xml:space="preserve">The event triggering the reporting of monitoring KPI can refer to the event of BFD. </w:t>
      </w:r>
      <w:r>
        <w:rPr>
          <w:lang w:val="en-US" w:eastAsia="zh-CN"/>
        </w:rPr>
        <w:t>W</w:t>
      </w:r>
      <w:r>
        <w:rPr>
          <w:rFonts w:hint="eastAsia"/>
          <w:lang w:val="en-US" w:eastAsia="zh-CN"/>
        </w:rPr>
        <w:t>hen consecutive N1 instances of KPI or system performance (e.g. ACK/NACK, UPT, BLER) are less than a threshold happen or if accumulated N2 instances of KPI or system performance (e.g. ACK/NACK, UPT, BLER) are less than a threshold happens within a time period, an event can be triggered.</w:t>
      </w:r>
    </w:p>
    <w:p>
      <w:pPr>
        <w:adjustRightInd w:val="0"/>
        <w:snapToGrid w:val="0"/>
        <w:spacing w:before="0" w:after="0"/>
        <w:jc w:val="both"/>
        <w:rPr>
          <w:iCs/>
          <w:lang w:val="en-US" w:eastAsia="zh-CN"/>
        </w:rPr>
      </w:pPr>
    </w:p>
    <w:p>
      <w:pPr>
        <w:adjustRightInd w:val="0"/>
        <w:snapToGrid w:val="0"/>
        <w:spacing w:before="0" w:after="0"/>
        <w:jc w:val="both"/>
        <w:rPr>
          <w:b/>
          <w:lang w:eastAsia="zh-CN"/>
        </w:rPr>
      </w:pPr>
      <w:r>
        <w:rPr>
          <w:b/>
          <w:lang w:val="en-US" w:eastAsia="zh-CN"/>
        </w:rPr>
        <w:t xml:space="preserve">Proposal </w:t>
      </w:r>
      <w:r>
        <w:rPr>
          <w:rFonts w:hint="eastAsia"/>
          <w:b/>
          <w:lang w:val="en-US" w:eastAsia="zh-CN"/>
        </w:rPr>
        <w:t>36</w:t>
      </w:r>
      <w:r>
        <w:rPr>
          <w:b/>
          <w:lang w:val="en-US" w:eastAsia="zh-CN"/>
        </w:rPr>
        <w:t>:</w:t>
      </w:r>
      <w:r>
        <w:rPr>
          <w:rFonts w:hint="eastAsia"/>
          <w:b/>
          <w:lang w:val="en-US" w:eastAsia="zh-CN"/>
        </w:rPr>
        <w:t xml:space="preserve"> Regarding </w:t>
      </w:r>
      <w:r>
        <w:rPr>
          <w:rFonts w:eastAsia="MS Mincho"/>
          <w:b/>
          <w:lang w:val="en-US" w:eastAsia="en-US"/>
        </w:rPr>
        <w:t>Type 1</w:t>
      </w:r>
      <w:r>
        <w:rPr>
          <w:rFonts w:hint="eastAsia"/>
          <w:b/>
          <w:lang w:val="en-US" w:eastAsia="zh-CN"/>
        </w:rPr>
        <w:t xml:space="preserve"> performance monitoring Option 2 of</w:t>
      </w:r>
      <w:r>
        <w:rPr>
          <w:b/>
          <w:lang w:val="en-US" w:eastAsia="zh-CN"/>
        </w:rPr>
        <w:t xml:space="preserve"> UE-side AI/ML model, </w:t>
      </w:r>
      <w:r>
        <w:rPr>
          <w:rFonts w:hint="eastAsia"/>
          <w:b/>
        </w:rPr>
        <w:t xml:space="preserve">NW </w:t>
      </w:r>
      <w:r>
        <w:rPr>
          <w:rFonts w:hint="eastAsia"/>
          <w:b/>
          <w:lang w:eastAsia="zh-CN"/>
        </w:rPr>
        <w:t>can</w:t>
      </w:r>
      <w:r>
        <w:rPr>
          <w:rFonts w:hint="eastAsia"/>
          <w:b/>
        </w:rPr>
        <w:t xml:space="preserve"> configure a</w:t>
      </w:r>
      <w:r>
        <w:rPr>
          <w:rFonts w:hint="eastAsia"/>
          <w:b/>
          <w:lang w:eastAsia="zh-CN"/>
        </w:rPr>
        <w:t xml:space="preserve">n event to </w:t>
      </w:r>
      <w:r>
        <w:rPr>
          <w:rFonts w:hint="eastAsia"/>
          <w:b/>
          <w:lang w:val="en-US" w:eastAsia="zh-CN"/>
        </w:rPr>
        <w:t>trigger the reporting of monitoring KPI</w:t>
      </w:r>
      <w:r>
        <w:rPr>
          <w:rFonts w:hint="eastAsia"/>
          <w:b/>
          <w:lang w:eastAsia="zh-CN"/>
        </w:rPr>
        <w:t xml:space="preserve">. </w:t>
      </w:r>
      <w:r>
        <w:rPr>
          <w:rFonts w:hint="eastAsia"/>
          <w:b/>
          <w:lang w:val="en-US" w:eastAsia="zh-CN"/>
        </w:rPr>
        <w:t>There are t</w:t>
      </w:r>
      <w:r>
        <w:rPr>
          <w:rFonts w:hint="eastAsia"/>
          <w:b/>
          <w:lang w:eastAsia="zh-CN"/>
        </w:rPr>
        <w:t xml:space="preserve">wo options can be </w:t>
      </w:r>
      <w:r>
        <w:rPr>
          <w:b/>
          <w:lang w:eastAsia="zh-CN"/>
        </w:rPr>
        <w:t>consider</w:t>
      </w:r>
      <w:r>
        <w:rPr>
          <w:rFonts w:hint="eastAsia"/>
          <w:b/>
          <w:lang w:eastAsia="zh-CN"/>
        </w:rPr>
        <w:t>ed：</w:t>
      </w:r>
    </w:p>
    <w:p>
      <w:pPr>
        <w:pStyle w:val="133"/>
        <w:numPr>
          <w:ilvl w:val="0"/>
          <w:numId w:val="34"/>
        </w:numPr>
        <w:adjustRightInd w:val="0"/>
        <w:snapToGrid w:val="0"/>
        <w:spacing w:before="0"/>
        <w:ind w:leftChars="0"/>
        <w:jc w:val="both"/>
        <w:rPr>
          <w:b/>
          <w:lang w:val="en-US" w:eastAsia="zh-CN"/>
        </w:rPr>
      </w:pPr>
      <w:r>
        <w:rPr>
          <w:b/>
          <w:lang w:val="en-US" w:eastAsia="zh-CN"/>
        </w:rPr>
        <w:t xml:space="preserve">Option 1: Consecutive N1 instances of KPI </w:t>
      </w:r>
      <w:r>
        <w:rPr>
          <w:rFonts w:hint="eastAsia"/>
          <w:b/>
          <w:lang w:val="en-US" w:eastAsia="zh-CN"/>
        </w:rPr>
        <w:t xml:space="preserve">or system performance </w:t>
      </w:r>
      <w:r>
        <w:rPr>
          <w:b/>
          <w:lang w:val="en-US" w:eastAsia="zh-CN"/>
        </w:rPr>
        <w:t>less than a threshold</w:t>
      </w:r>
    </w:p>
    <w:p>
      <w:pPr>
        <w:pStyle w:val="133"/>
        <w:numPr>
          <w:ilvl w:val="0"/>
          <w:numId w:val="34"/>
        </w:numPr>
        <w:adjustRightInd w:val="0"/>
        <w:snapToGrid w:val="0"/>
        <w:spacing w:before="0"/>
        <w:ind w:leftChars="0"/>
        <w:jc w:val="both"/>
        <w:rPr>
          <w:b/>
          <w:lang w:eastAsia="zh-CN"/>
        </w:rPr>
      </w:pPr>
      <w:r>
        <w:rPr>
          <w:b/>
          <w:lang w:val="en-US" w:eastAsia="zh-CN"/>
        </w:rPr>
        <w:t>Option 2: Accumulated N2 instances of KPI</w:t>
      </w:r>
      <w:r>
        <w:rPr>
          <w:rFonts w:hint="eastAsia"/>
          <w:b/>
          <w:lang w:val="en-US" w:eastAsia="zh-CN"/>
        </w:rPr>
        <w:t xml:space="preserve"> or system performance </w:t>
      </w:r>
      <w:r>
        <w:rPr>
          <w:b/>
          <w:lang w:val="en-US" w:eastAsia="zh-CN"/>
        </w:rPr>
        <w:t>less than a threshold within a time period</w:t>
      </w:r>
    </w:p>
    <w:p>
      <w:pPr>
        <w:pStyle w:val="3"/>
        <w:rPr>
          <w:rFonts w:eastAsiaTheme="minorEastAsia"/>
          <w:lang w:eastAsia="zh-CN"/>
        </w:rPr>
      </w:pPr>
      <w:r>
        <w:rPr>
          <w:rFonts w:hint="eastAsia" w:eastAsiaTheme="minorEastAsia"/>
          <w:bCs w:val="0"/>
          <w:lang w:eastAsia="zh-CN"/>
        </w:rPr>
        <w:t>C</w:t>
      </w:r>
      <w:r>
        <w:rPr>
          <w:bCs w:val="0"/>
        </w:rPr>
        <w:t>onfigur</w:t>
      </w:r>
      <w:r>
        <w:rPr>
          <w:rFonts w:hint="eastAsia"/>
          <w:bCs w:val="0"/>
          <w:lang w:val="en-US" w:eastAsia="zh-CN"/>
        </w:rPr>
        <w:t>ation of</w:t>
      </w:r>
      <w:r>
        <w:rPr>
          <w:bCs w:val="0"/>
        </w:rPr>
        <w:t xml:space="preserve"> the </w:t>
      </w:r>
      <w:r>
        <w:rPr>
          <w:rFonts w:hint="eastAsia"/>
          <w:bCs w:val="0"/>
          <w:lang w:val="en-US" w:eastAsia="zh-CN"/>
        </w:rPr>
        <w:t xml:space="preserve">monitoring </w:t>
      </w:r>
      <w:r>
        <w:rPr>
          <w:rFonts w:hint="eastAsia" w:eastAsia="宋体"/>
          <w:bCs w:val="0"/>
          <w:lang w:val="en-US" w:eastAsia="zh-CN"/>
        </w:rPr>
        <w:t>report and monitoring set</w:t>
      </w:r>
    </w:p>
    <w:p>
      <w:pPr>
        <w:spacing w:after="0"/>
        <w:jc w:val="both"/>
        <w:rPr>
          <w:lang w:val="en-US" w:eastAsia="zh-CN"/>
        </w:rPr>
      </w:pPr>
      <w:r>
        <w:rPr>
          <w:rFonts w:hint="eastAsia"/>
          <w:color w:val="000000"/>
          <w:lang w:val="en-US" w:eastAsia="zh-CN"/>
        </w:rPr>
        <w:t>F</w:t>
      </w:r>
      <w:r>
        <w:rPr>
          <w:color w:val="000000"/>
          <w:lang w:eastAsia="de-DE"/>
        </w:rPr>
        <w:t>or monitoring Type 1 Option 2 of UE-side model monitoring</w:t>
      </w:r>
      <w:r>
        <w:rPr>
          <w:lang w:eastAsia="de-DE"/>
        </w:rPr>
        <w:t xml:space="preserve">, </w:t>
      </w:r>
      <w:r>
        <w:rPr>
          <w:rFonts w:hint="eastAsia"/>
          <w:lang w:val="en-US" w:eastAsia="zh-CN"/>
        </w:rPr>
        <w:t xml:space="preserve">RAN1#119 has agreed to configure dedicate </w:t>
      </w:r>
      <w:r>
        <w:rPr>
          <w:rFonts w:hint="eastAsia"/>
        </w:rPr>
        <w:t>CSI report configuration for monitoring</w:t>
      </w:r>
      <w:r>
        <w:rPr>
          <w:rFonts w:hint="eastAsia"/>
          <w:lang w:val="en-US" w:eastAsia="zh-CN"/>
        </w:rPr>
        <w:t>.</w:t>
      </w:r>
    </w:p>
    <w:p>
      <w:pPr>
        <w:adjustRightInd w:val="0"/>
        <w:snapToGrid w:val="0"/>
        <w:spacing w:before="0" w:after="0"/>
        <w:jc w:val="both"/>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jc w:val="both"/>
              <w:textAlignment w:val="baseline"/>
              <w:rPr>
                <w:lang w:val="en-US"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lang w:eastAsia="zh-CN"/>
              </w:rPr>
              <w:t>Agreement</w:t>
            </w:r>
          </w:p>
          <w:p>
            <w:pPr>
              <w:overflowPunct w:val="0"/>
              <w:autoSpaceDE w:val="0"/>
              <w:autoSpaceDN w:val="0"/>
              <w:adjustRightInd w:val="0"/>
              <w:snapToGrid w:val="0"/>
              <w:spacing w:before="0" w:after="0"/>
              <w:textAlignment w:val="baseline"/>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r>
              <w:rPr>
                <w:lang w:eastAsia="zh-CN"/>
              </w:rPr>
              <w:t xml:space="preserve">signaling: </w:t>
            </w:r>
          </w:p>
          <w:p>
            <w:pPr>
              <w:pStyle w:val="133"/>
              <w:numPr>
                <w:ilvl w:val="0"/>
                <w:numId w:val="11"/>
              </w:numPr>
              <w:overflowPunct w:val="0"/>
              <w:autoSpaceDE w:val="0"/>
              <w:autoSpaceDN w:val="0"/>
              <w:adjustRightInd w:val="0"/>
              <w:snapToGrid w:val="0"/>
              <w:spacing w:before="0" w:line="240" w:lineRule="auto"/>
              <w:ind w:left="720" w:leftChars="0" w:hanging="360"/>
              <w:textAlignment w:val="baseline"/>
            </w:pPr>
            <w:r>
              <w:rPr>
                <w:rFonts w:hint="eastAsia"/>
              </w:rPr>
              <w:t>Dedicated resource set(s) for monitoring and report configuration for monitoring are configured in a dedicated CSI report configuration used for monitoring</w:t>
            </w:r>
          </w:p>
          <w:p>
            <w:pPr>
              <w:pStyle w:val="133"/>
              <w:numPr>
                <w:ilvl w:val="1"/>
                <w:numId w:val="11"/>
              </w:numPr>
              <w:tabs>
                <w:tab w:val="left" w:pos="720"/>
                <w:tab w:val="left" w:pos="2160"/>
                <w:tab w:val="left" w:pos="2880"/>
              </w:tabs>
              <w:overflowPunct w:val="0"/>
              <w:autoSpaceDE w:val="0"/>
              <w:autoSpaceDN w:val="0"/>
              <w:adjustRightInd w:val="0"/>
              <w:snapToGrid w:val="0"/>
              <w:spacing w:before="0"/>
              <w:ind w:left="1440" w:leftChars="0" w:hanging="360"/>
              <w:textAlignment w:val="baseline"/>
            </w:pPr>
            <w:r>
              <w:rPr>
                <w:rFonts w:eastAsia="等线"/>
                <w:lang w:eastAsia="zh-CN"/>
              </w:rPr>
              <w:t>The ID of an inference report configuration is configured in the configuration for monitoring to link the inference report configuration and monitoring report configuration</w:t>
            </w:r>
          </w:p>
          <w:p>
            <w:pPr>
              <w:pStyle w:val="133"/>
              <w:numPr>
                <w:ilvl w:val="2"/>
                <w:numId w:val="11"/>
              </w:numPr>
              <w:overflowPunct w:val="0"/>
              <w:autoSpaceDE w:val="0"/>
              <w:autoSpaceDN w:val="0"/>
              <w:adjustRightInd w:val="0"/>
              <w:snapToGrid w:val="0"/>
              <w:spacing w:before="0"/>
              <w:ind w:left="2160" w:leftChars="0" w:hanging="360"/>
              <w:textAlignment w:val="baseline"/>
              <w:rPr>
                <w:lang w:val="de-DE" w:eastAsia="de-DE"/>
              </w:rPr>
            </w:pPr>
            <w:r>
              <w:rPr>
                <w:rFonts w:hint="eastAsia" w:eastAsia="等线"/>
                <w:lang w:val="de-DE" w:eastAsia="zh-CN"/>
              </w:rPr>
              <w:t>FFS how to identify the connection between RSs in the resource set(s) for monitoring and Set A beams</w:t>
            </w:r>
          </w:p>
          <w:p>
            <w:pPr>
              <w:pStyle w:val="133"/>
              <w:numPr>
                <w:ilvl w:val="1"/>
                <w:numId w:val="11"/>
              </w:numPr>
              <w:tabs>
                <w:tab w:val="left" w:pos="2160"/>
              </w:tabs>
              <w:overflowPunct w:val="0"/>
              <w:autoSpaceDE w:val="0"/>
              <w:autoSpaceDN w:val="0"/>
              <w:adjustRightInd w:val="0"/>
              <w:snapToGrid w:val="0"/>
              <w:spacing w:before="0"/>
              <w:ind w:left="1440" w:leftChars="0" w:hanging="360"/>
              <w:textAlignment w:val="baseline"/>
              <w:rPr>
                <w:lang w:val="de-DE" w:eastAsia="de-DE"/>
              </w:rPr>
            </w:pPr>
            <w:r>
              <w:rPr>
                <w:rFonts w:eastAsia="等线"/>
                <w:lang w:val="de-DE" w:eastAsia="zh-CN"/>
              </w:rPr>
              <w:t xml:space="preserve">FFS on whether to support all the </w:t>
            </w:r>
            <w:r>
              <w:rPr>
                <w:rFonts w:hint="eastAsia" w:eastAsia="等线"/>
                <w:lang w:val="de-DE" w:eastAsia="zh-CN"/>
              </w:rPr>
              <w:t>combination on time domain behavior</w:t>
            </w:r>
            <w:r>
              <w:rPr>
                <w:rFonts w:eastAsia="等线"/>
                <w:lang w:val="de-DE" w:eastAsia="zh-CN"/>
              </w:rPr>
              <w:t xml:space="preserve"> of the </w:t>
            </w:r>
            <w:r>
              <w:rPr>
                <w:rFonts w:eastAsia="等线"/>
                <w:i/>
                <w:iCs/>
                <w:lang w:val="de-DE" w:eastAsia="zh-CN"/>
              </w:rPr>
              <w:t>reportConfigType</w:t>
            </w:r>
            <w:r>
              <w:rPr>
                <w:rFonts w:eastAsia="等线"/>
                <w:lang w:val="de-DE" w:eastAsia="zh-CN"/>
              </w:rPr>
              <w:t xml:space="preserve"> for infernece report and the </w:t>
            </w:r>
            <w:r>
              <w:rPr>
                <w:rFonts w:eastAsia="等线"/>
                <w:i/>
                <w:iCs/>
                <w:lang w:val="de-DE" w:eastAsia="zh-CN"/>
              </w:rPr>
              <w:t>reportConfigType</w:t>
            </w:r>
            <w:r>
              <w:rPr>
                <w:rFonts w:eastAsia="等线"/>
                <w:lang w:val="de-DE" w:eastAsia="zh-CN"/>
              </w:rPr>
              <w:t xml:space="preserve"> for monitoring report </w:t>
            </w:r>
          </w:p>
          <w:p>
            <w:pPr>
              <w:pStyle w:val="133"/>
              <w:numPr>
                <w:ilvl w:val="1"/>
                <w:numId w:val="11"/>
              </w:numPr>
              <w:tabs>
                <w:tab w:val="left" w:pos="2160"/>
              </w:tabs>
              <w:overflowPunct w:val="0"/>
              <w:autoSpaceDE w:val="0"/>
              <w:autoSpaceDN w:val="0"/>
              <w:adjustRightInd w:val="0"/>
              <w:snapToGrid w:val="0"/>
              <w:spacing w:before="0"/>
              <w:ind w:left="1440" w:leftChars="0" w:hanging="360"/>
              <w:textAlignment w:val="baseline"/>
              <w:rPr>
                <w:lang w:val="de-DE" w:eastAsia="de-DE"/>
              </w:rPr>
            </w:pPr>
            <w:r>
              <w:rPr>
                <w:rFonts w:hint="eastAsia" w:eastAsia="等线"/>
                <w:lang w:val="de-DE" w:eastAsia="zh-CN"/>
              </w:rPr>
              <w:t>FFS on the timing related issues</w:t>
            </w:r>
          </w:p>
          <w:p>
            <w:pPr>
              <w:pStyle w:val="133"/>
              <w:numPr>
                <w:ilvl w:val="1"/>
                <w:numId w:val="11"/>
              </w:numPr>
              <w:overflowPunct w:val="0"/>
              <w:autoSpaceDE w:val="0"/>
              <w:autoSpaceDN w:val="0"/>
              <w:adjustRightInd w:val="0"/>
              <w:snapToGrid w:val="0"/>
              <w:spacing w:before="0"/>
              <w:ind w:left="1440" w:leftChars="0" w:hanging="360"/>
              <w:textAlignment w:val="baseline"/>
            </w:pPr>
            <w:r>
              <w:rPr>
                <w:rFonts w:hint="eastAsia"/>
              </w:rPr>
              <w:t>UE measures the</w:t>
            </w:r>
            <w:r>
              <w:t xml:space="preserve"> dedicated</w:t>
            </w:r>
            <w:r>
              <w:rPr>
                <w:rFonts w:hint="eastAsia"/>
              </w:rPr>
              <w:t xml:space="preserve"> resource set(s) for monitoring. </w:t>
            </w:r>
          </w:p>
          <w:p>
            <w:pPr>
              <w:overflowPunct w:val="0"/>
              <w:autoSpaceDE w:val="0"/>
              <w:autoSpaceDN w:val="0"/>
              <w:adjustRightInd w:val="0"/>
              <w:snapToGrid w:val="0"/>
              <w:spacing w:before="0" w:after="0"/>
              <w:jc w:val="both"/>
              <w:textAlignment w:val="baseline"/>
              <w:rPr>
                <w:rFonts w:hint="eastAsia"/>
                <w:lang w:val="en-US" w:eastAsia="zh-CN"/>
              </w:rPr>
            </w:pPr>
          </w:p>
        </w:tc>
      </w:tr>
    </w:tbl>
    <w:p>
      <w:pPr>
        <w:adjustRightInd w:val="0"/>
        <w:snapToGrid w:val="0"/>
        <w:spacing w:before="0" w:after="0"/>
        <w:jc w:val="both"/>
        <w:rPr>
          <w:lang w:val="en-US" w:eastAsia="zh-CN"/>
        </w:rPr>
      </w:pPr>
    </w:p>
    <w:p>
      <w:pPr>
        <w:adjustRightInd w:val="0"/>
        <w:snapToGrid w:val="0"/>
        <w:spacing w:before="0" w:after="0"/>
        <w:jc w:val="both"/>
        <w:rPr>
          <w:lang w:val="en-US" w:eastAsia="zh-CN"/>
        </w:rPr>
      </w:pPr>
      <w:r>
        <w:rPr>
          <w:rFonts w:hint="eastAsia"/>
          <w:lang w:val="en-US" w:eastAsia="zh-CN"/>
        </w:rPr>
        <w:t xml:space="preserve">One remaining issue is </w:t>
      </w:r>
      <w:r>
        <w:rPr>
          <w:rFonts w:eastAsia="等线"/>
          <w:lang w:val="de-DE" w:eastAsia="zh-CN"/>
        </w:rPr>
        <w:t xml:space="preserve">the </w:t>
      </w:r>
      <w:r>
        <w:rPr>
          <w:rFonts w:hint="eastAsia" w:eastAsia="等线"/>
          <w:lang w:val="de-DE" w:eastAsia="zh-CN"/>
        </w:rPr>
        <w:t>combination on time domain behavior</w:t>
      </w:r>
      <w:r>
        <w:rPr>
          <w:rFonts w:eastAsia="等线"/>
          <w:lang w:val="de-DE" w:eastAsia="zh-CN"/>
        </w:rPr>
        <w:t xml:space="preserve"> of the </w:t>
      </w:r>
      <w:r>
        <w:rPr>
          <w:rFonts w:eastAsia="等线"/>
          <w:i/>
          <w:iCs/>
          <w:lang w:val="de-DE" w:eastAsia="zh-CN"/>
        </w:rPr>
        <w:t>reportConfigType</w:t>
      </w:r>
      <w:r>
        <w:rPr>
          <w:rFonts w:eastAsia="等线"/>
          <w:lang w:val="de-DE" w:eastAsia="zh-CN"/>
        </w:rPr>
        <w:t xml:space="preserve"> for infernece report and the </w:t>
      </w:r>
      <w:r>
        <w:rPr>
          <w:rFonts w:eastAsia="等线"/>
          <w:i/>
          <w:iCs/>
          <w:lang w:val="de-DE" w:eastAsia="zh-CN"/>
        </w:rPr>
        <w:t>reportConfigType</w:t>
      </w:r>
      <w:r>
        <w:rPr>
          <w:rFonts w:eastAsia="等线"/>
          <w:lang w:val="de-DE" w:eastAsia="zh-CN"/>
        </w:rPr>
        <w:t xml:space="preserve"> for monitoring report</w:t>
      </w:r>
      <w:r>
        <w:rPr>
          <w:rFonts w:hint="eastAsia" w:eastAsia="等线"/>
          <w:lang w:val="en-US" w:eastAsia="zh-CN"/>
        </w:rPr>
        <w:t>. The</w:t>
      </w:r>
      <w:r>
        <w:rPr>
          <w:rFonts w:hint="eastAsia"/>
          <w:lang w:val="en-US" w:eastAsia="zh-CN"/>
        </w:rPr>
        <w:t xml:space="preserve"> reporting of monitoring may happen after activation of inference for a period of time instead of becoming active together with inference. Reporting type of inference and monitoring can be different, for example, inference reporting is periodic and monitoring reporting is periodic, semi-persistent or aperiodic. When inference reporting is semi-persistent, monitoring reporting is semi-persistent or aperiodic. When inference reporting is aperiodic, monitoring reporting is aperiodic.</w:t>
      </w:r>
    </w:p>
    <w:p>
      <w:pPr>
        <w:adjustRightInd w:val="0"/>
        <w:snapToGrid w:val="0"/>
        <w:spacing w:before="0" w:after="0"/>
        <w:jc w:val="both"/>
        <w:rPr>
          <w:lang w:val="en-US" w:eastAsia="zh-CN"/>
        </w:rPr>
      </w:pPr>
    </w:p>
    <w:p>
      <w:pPr>
        <w:adjustRightInd w:val="0"/>
        <w:snapToGrid w:val="0"/>
        <w:spacing w:before="0" w:after="0"/>
        <w:jc w:val="both"/>
        <w:rPr>
          <w:rFonts w:eastAsia="等线"/>
          <w:highlight w:val="none"/>
          <w:lang w:val="en-US" w:eastAsia="zh-CN"/>
        </w:rPr>
      </w:pPr>
      <w:r>
        <w:rPr>
          <w:lang w:val="en-US" w:eastAsia="zh-CN"/>
        </w:rPr>
        <w:t xml:space="preserve">Another issue is </w:t>
      </w:r>
      <w:r>
        <w:rPr>
          <w:rFonts w:eastAsia="等线"/>
          <w:lang w:val="de-DE" w:eastAsia="zh-CN"/>
        </w:rPr>
        <w:t xml:space="preserve">the combination on time domain </w:t>
      </w:r>
      <w:r>
        <w:rPr>
          <w:rFonts w:eastAsia="等线"/>
          <w:lang w:val="en-US" w:eastAsia="zh-CN"/>
        </w:rPr>
        <w:t>resource type</w:t>
      </w:r>
      <w:r>
        <w:rPr>
          <w:rFonts w:eastAsia="等线"/>
          <w:highlight w:val="none"/>
          <w:lang w:val="en-US" w:eastAsia="zh-CN"/>
        </w:rPr>
        <w:t xml:space="preserve"> (e.g. P, SP or AP)</w:t>
      </w:r>
      <w:r>
        <w:rPr>
          <w:rFonts w:eastAsia="等线"/>
          <w:lang w:val="de-DE" w:eastAsia="zh-CN"/>
        </w:rPr>
        <w:t xml:space="preserve"> </w:t>
      </w:r>
      <w:r>
        <w:rPr>
          <w:rFonts w:eastAsia="等线"/>
          <w:lang w:val="en-US" w:eastAsia="zh-CN"/>
        </w:rPr>
        <w:t>of set A</w:t>
      </w:r>
      <w:r>
        <w:rPr>
          <w:rFonts w:eastAsia="等线"/>
          <w:lang w:val="de-DE" w:eastAsia="zh-CN"/>
        </w:rPr>
        <w:t xml:space="preserve"> </w:t>
      </w:r>
      <w:r>
        <w:rPr>
          <w:rFonts w:eastAsia="等线"/>
          <w:lang w:val="en-US" w:eastAsia="zh-CN"/>
        </w:rPr>
        <w:t xml:space="preserve">in </w:t>
      </w:r>
      <w:r>
        <w:rPr>
          <w:rFonts w:eastAsia="等线"/>
          <w:lang w:val="de-DE" w:eastAsia="zh-CN"/>
        </w:rPr>
        <w:t>infer</w:t>
      </w:r>
      <w:r>
        <w:rPr>
          <w:rFonts w:eastAsia="等线"/>
          <w:highlight w:val="none"/>
          <w:lang w:val="en-US" w:eastAsia="zh-CN"/>
        </w:rPr>
        <w:t>en</w:t>
      </w:r>
      <w:r>
        <w:rPr>
          <w:rFonts w:eastAsia="等线"/>
          <w:lang w:val="de-DE" w:eastAsia="zh-CN"/>
        </w:rPr>
        <w:t xml:space="preserve">ce report and </w:t>
      </w:r>
      <w:r>
        <w:rPr>
          <w:rFonts w:eastAsia="等线"/>
          <w:lang w:val="en-US" w:eastAsia="zh-CN"/>
        </w:rPr>
        <w:t>monitoring set</w:t>
      </w:r>
      <w:r>
        <w:rPr>
          <w:rFonts w:eastAsia="等线"/>
          <w:lang w:val="de-DE" w:eastAsia="zh-CN"/>
        </w:rPr>
        <w:t xml:space="preserve"> </w:t>
      </w:r>
      <w:r>
        <w:rPr>
          <w:rFonts w:eastAsia="等线"/>
          <w:lang w:val="en-US" w:eastAsia="zh-CN"/>
        </w:rPr>
        <w:t>in</w:t>
      </w:r>
      <w:r>
        <w:rPr>
          <w:rFonts w:eastAsia="等线"/>
          <w:lang w:val="de-DE" w:eastAsia="zh-CN"/>
        </w:rPr>
        <w:t xml:space="preserve"> monitoring report</w:t>
      </w:r>
      <w:r>
        <w:rPr>
          <w:rFonts w:eastAsia="等线"/>
          <w:lang w:val="en-US" w:eastAsia="zh-CN"/>
        </w:rPr>
        <w:t xml:space="preserve">. </w:t>
      </w:r>
      <w:r>
        <w:rPr>
          <w:rFonts w:eastAsia="等线"/>
          <w:highlight w:val="none"/>
          <w:lang w:val="en-US" w:eastAsia="zh-CN"/>
        </w:rPr>
        <w:t xml:space="preserve">We think </w:t>
      </w:r>
      <w:r>
        <w:rPr>
          <w:rFonts w:eastAsia="等线"/>
          <w:highlight w:val="none"/>
          <w:lang w:val="de-DE" w:eastAsia="zh-CN"/>
        </w:rPr>
        <w:t>time domain</w:t>
      </w:r>
      <w:r>
        <w:rPr>
          <w:rFonts w:eastAsia="等线"/>
          <w:highlight w:val="none"/>
          <w:lang w:val="en-US" w:eastAsia="zh-CN"/>
        </w:rPr>
        <w:t xml:space="preserve"> resource type of two resource set should be the same. On one hand, set A may be a virtual set. Even if RS in set A has resource mapping, there seems no motivation to transmit the same beam twice in set A and monitoring set separately. On the other hand, if </w:t>
      </w:r>
      <w:r>
        <w:rPr>
          <w:rFonts w:eastAsia="等线"/>
          <w:highlight w:val="none"/>
          <w:lang w:val="de-DE" w:eastAsia="zh-CN"/>
        </w:rPr>
        <w:t xml:space="preserve">time domain </w:t>
      </w:r>
      <w:r>
        <w:rPr>
          <w:rFonts w:eastAsia="等线"/>
          <w:highlight w:val="none"/>
          <w:lang w:val="en-US" w:eastAsia="zh-CN"/>
        </w:rPr>
        <w:t>resource type</w:t>
      </w:r>
      <w:r>
        <w:rPr>
          <w:rFonts w:eastAsia="等线"/>
          <w:highlight w:val="none"/>
          <w:lang w:val="de-DE" w:eastAsia="zh-CN"/>
        </w:rPr>
        <w:t xml:space="preserve"> </w:t>
      </w:r>
      <w:r>
        <w:rPr>
          <w:rFonts w:eastAsia="等线"/>
          <w:highlight w:val="none"/>
          <w:lang w:val="en-US" w:eastAsia="zh-CN"/>
        </w:rPr>
        <w:t>of set A</w:t>
      </w:r>
      <w:r>
        <w:rPr>
          <w:rFonts w:eastAsia="等线"/>
          <w:highlight w:val="none"/>
          <w:lang w:val="de-DE" w:eastAsia="zh-CN"/>
        </w:rPr>
        <w:t xml:space="preserve"> and </w:t>
      </w:r>
      <w:r>
        <w:rPr>
          <w:rFonts w:eastAsia="等线"/>
          <w:highlight w:val="none"/>
          <w:lang w:val="en-US" w:eastAsia="zh-CN"/>
        </w:rPr>
        <w:t>monitoring set</w:t>
      </w:r>
      <w:r>
        <w:rPr>
          <w:rFonts w:eastAsia="等线"/>
          <w:highlight w:val="none"/>
          <w:lang w:val="de-DE" w:eastAsia="zh-CN"/>
        </w:rPr>
        <w:t xml:space="preserve"> </w:t>
      </w:r>
      <w:r>
        <w:rPr>
          <w:rFonts w:eastAsia="等线"/>
          <w:highlight w:val="none"/>
          <w:lang w:val="en-US" w:eastAsia="zh-CN"/>
        </w:rPr>
        <w:t xml:space="preserve">is different, the same beam may correspond to different RS ID in different set. For example, P RS has TCI state but SP RS does not has TCI state in resource configuration. Even if monitoring set is full set A, additional mapping is needed between RS in set A and RS in monitoring set, which complicates Type 1 Option 2 monitoring further. Therefore, </w:t>
      </w:r>
      <w:r>
        <w:rPr>
          <w:rFonts w:eastAsia="等线"/>
          <w:highlight w:val="none"/>
          <w:lang w:val="de-DE" w:eastAsia="zh-CN"/>
        </w:rPr>
        <w:t>time domain</w:t>
      </w:r>
      <w:r>
        <w:rPr>
          <w:rFonts w:eastAsia="等线"/>
          <w:highlight w:val="none"/>
          <w:lang w:val="en-US" w:eastAsia="zh-CN"/>
        </w:rPr>
        <w:t xml:space="preserve"> resource type of two resource set should be the same.</w:t>
      </w:r>
    </w:p>
    <w:p>
      <w:pPr>
        <w:adjustRightInd w:val="0"/>
        <w:snapToGrid w:val="0"/>
        <w:spacing w:before="0" w:after="0"/>
        <w:jc w:val="both"/>
        <w:rPr>
          <w:rFonts w:eastAsia="等线"/>
          <w:highlight w:val="yellow"/>
          <w:lang w:val="en-US" w:eastAsia="zh-CN"/>
        </w:rPr>
      </w:pPr>
    </w:p>
    <w:p>
      <w:pPr>
        <w:adjustRightInd w:val="0"/>
        <w:snapToGrid w:val="0"/>
        <w:spacing w:before="0" w:after="0"/>
        <w:jc w:val="both"/>
        <w:rPr>
          <w:rFonts w:eastAsia="等线"/>
          <w:b/>
          <w:lang w:val="en-US" w:eastAsia="zh-CN"/>
        </w:rPr>
      </w:pPr>
      <w:r>
        <w:rPr>
          <w:b/>
          <w:lang w:val="en-US" w:eastAsia="zh-CN"/>
        </w:rPr>
        <w:t xml:space="preserve">Proposal </w:t>
      </w:r>
      <w:r>
        <w:rPr>
          <w:rFonts w:hint="eastAsia"/>
          <w:b/>
          <w:lang w:val="en-US" w:eastAsia="zh-CN"/>
        </w:rPr>
        <w:t>37</w:t>
      </w:r>
      <w:r>
        <w:rPr>
          <w:b/>
          <w:lang w:val="en-US" w:eastAsia="zh-CN"/>
        </w:rPr>
        <w:t>:</w:t>
      </w:r>
      <w:r>
        <w:rPr>
          <w:rFonts w:hint="eastAsia"/>
          <w:b/>
          <w:lang w:val="en-US" w:eastAsia="zh-CN"/>
        </w:rPr>
        <w:t xml:space="preserve"> T</w:t>
      </w:r>
      <w:r>
        <w:rPr>
          <w:rFonts w:eastAsia="等线"/>
          <w:b/>
          <w:lang w:val="de-DE" w:eastAsia="zh-CN"/>
        </w:rPr>
        <w:t xml:space="preserve">he combination on time domain behavior of the </w:t>
      </w:r>
      <w:r>
        <w:rPr>
          <w:rFonts w:eastAsia="等线"/>
          <w:b/>
          <w:i/>
          <w:iCs/>
          <w:lang w:val="de-DE" w:eastAsia="zh-CN"/>
        </w:rPr>
        <w:t>reportConfigType</w:t>
      </w:r>
      <w:r>
        <w:rPr>
          <w:rFonts w:eastAsia="等线"/>
          <w:b/>
          <w:lang w:val="de-DE" w:eastAsia="zh-CN"/>
        </w:rPr>
        <w:t xml:space="preserve"> for infernece report and the </w:t>
      </w:r>
      <w:r>
        <w:rPr>
          <w:rFonts w:eastAsia="等线"/>
          <w:b/>
          <w:i/>
          <w:iCs/>
          <w:lang w:val="de-DE" w:eastAsia="zh-CN"/>
        </w:rPr>
        <w:t>reportConfigType</w:t>
      </w:r>
      <w:r>
        <w:rPr>
          <w:rFonts w:eastAsia="等线"/>
          <w:b/>
          <w:lang w:val="de-DE" w:eastAsia="zh-CN"/>
        </w:rPr>
        <w:t xml:space="preserve"> for monitoring report</w:t>
      </w:r>
      <w:r>
        <w:rPr>
          <w:rFonts w:eastAsia="等线"/>
          <w:b/>
          <w:lang w:val="en-US" w:eastAsia="zh-CN"/>
        </w:rPr>
        <w:t xml:space="preserve"> can be as follow.</w:t>
      </w:r>
    </w:p>
    <w:p>
      <w:pPr>
        <w:adjustRightInd w:val="0"/>
        <w:snapToGrid w:val="0"/>
        <w:spacing w:before="0" w:after="0"/>
        <w:jc w:val="both"/>
        <w:rPr>
          <w:rFonts w:eastAsia="等线"/>
          <w:lang w:val="en-US" w:eastAsia="zh-CN"/>
        </w:rPr>
      </w:pPr>
    </w:p>
    <w:tbl>
      <w:tblPr>
        <w:tblStyle w:val="50"/>
        <w:tblW w:w="6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5"/>
        <w:gridCol w:w="3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5" w:type="dxa"/>
          </w:tcPr>
          <w:p>
            <w:pPr>
              <w:overflowPunct w:val="0"/>
              <w:autoSpaceDE w:val="0"/>
              <w:autoSpaceDN w:val="0"/>
              <w:adjustRightInd w:val="0"/>
              <w:snapToGrid w:val="0"/>
              <w:spacing w:before="0" w:after="0"/>
              <w:jc w:val="center"/>
              <w:textAlignment w:val="baseline"/>
              <w:rPr>
                <w:rFonts w:eastAsia="等线"/>
                <w:lang w:val="en-US" w:eastAsia="zh-CN"/>
              </w:rPr>
            </w:pPr>
            <w:r>
              <w:rPr>
                <w:rFonts w:eastAsia="等线"/>
                <w:b/>
                <w:i/>
                <w:iCs/>
                <w:lang w:val="de-DE" w:eastAsia="zh-CN"/>
              </w:rPr>
              <w:t>reportConfigType</w:t>
            </w:r>
            <w:r>
              <w:rPr>
                <w:rFonts w:eastAsia="等线"/>
                <w:b/>
                <w:lang w:val="de-DE" w:eastAsia="zh-CN"/>
              </w:rPr>
              <w:t xml:space="preserve"> for infernece report</w:t>
            </w:r>
          </w:p>
        </w:tc>
        <w:tc>
          <w:tcPr>
            <w:tcW w:w="3524" w:type="dxa"/>
          </w:tcPr>
          <w:p>
            <w:pPr>
              <w:overflowPunct w:val="0"/>
              <w:autoSpaceDE w:val="0"/>
              <w:autoSpaceDN w:val="0"/>
              <w:adjustRightInd w:val="0"/>
              <w:snapToGrid w:val="0"/>
              <w:spacing w:before="0" w:after="0"/>
              <w:jc w:val="center"/>
              <w:textAlignment w:val="baseline"/>
              <w:rPr>
                <w:rFonts w:eastAsia="等线"/>
                <w:lang w:val="en-US" w:eastAsia="zh-CN"/>
              </w:rPr>
            </w:pPr>
            <w:r>
              <w:rPr>
                <w:rFonts w:eastAsia="等线"/>
                <w:b/>
                <w:i/>
                <w:iCs/>
                <w:lang w:val="de-DE" w:eastAsia="zh-CN"/>
              </w:rPr>
              <w:t>reportConfigType</w:t>
            </w:r>
            <w:r>
              <w:rPr>
                <w:rFonts w:eastAsia="等线"/>
                <w:b/>
                <w:lang w:val="de-DE" w:eastAsia="zh-CN"/>
              </w:rPr>
              <w:t xml:space="preserve"> for monitoring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5" w:type="dxa"/>
          </w:tcPr>
          <w:p>
            <w:pPr>
              <w:overflowPunct w:val="0"/>
              <w:autoSpaceDE w:val="0"/>
              <w:autoSpaceDN w:val="0"/>
              <w:adjustRightInd w:val="0"/>
              <w:snapToGrid w:val="0"/>
              <w:spacing w:before="0" w:after="0"/>
              <w:jc w:val="center"/>
              <w:textAlignment w:val="baseline"/>
              <w:rPr>
                <w:rFonts w:eastAsia="等线"/>
                <w:b/>
                <w:bCs/>
                <w:lang w:val="en-US" w:eastAsia="zh-CN"/>
              </w:rPr>
            </w:pPr>
            <w:r>
              <w:rPr>
                <w:b/>
                <w:bCs/>
                <w:lang w:val="en-US" w:eastAsia="zh-CN"/>
              </w:rPr>
              <w:t>periodic</w:t>
            </w:r>
          </w:p>
        </w:tc>
        <w:tc>
          <w:tcPr>
            <w:tcW w:w="3524" w:type="dxa"/>
          </w:tcPr>
          <w:p>
            <w:pPr>
              <w:overflowPunct w:val="0"/>
              <w:autoSpaceDE w:val="0"/>
              <w:autoSpaceDN w:val="0"/>
              <w:adjustRightInd w:val="0"/>
              <w:snapToGrid w:val="0"/>
              <w:spacing w:before="0" w:after="0"/>
              <w:jc w:val="center"/>
              <w:textAlignment w:val="baseline"/>
              <w:rPr>
                <w:rFonts w:eastAsia="等线"/>
                <w:b/>
                <w:bCs/>
                <w:lang w:val="en-US" w:eastAsia="zh-CN"/>
              </w:rPr>
            </w:pPr>
            <w:r>
              <w:rPr>
                <w:b/>
                <w:bCs/>
                <w:lang w:val="en-US" w:eastAsia="zh-CN"/>
              </w:rPr>
              <w:t>periodic, semi-persistent, 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5" w:type="dxa"/>
          </w:tcPr>
          <w:p>
            <w:pPr>
              <w:overflowPunct w:val="0"/>
              <w:autoSpaceDE w:val="0"/>
              <w:autoSpaceDN w:val="0"/>
              <w:adjustRightInd w:val="0"/>
              <w:snapToGrid w:val="0"/>
              <w:spacing w:before="0" w:after="0"/>
              <w:jc w:val="center"/>
              <w:textAlignment w:val="baseline"/>
              <w:rPr>
                <w:rFonts w:eastAsia="等线"/>
                <w:b/>
                <w:bCs/>
                <w:lang w:val="en-US" w:eastAsia="zh-CN"/>
              </w:rPr>
            </w:pPr>
            <w:r>
              <w:rPr>
                <w:b/>
                <w:bCs/>
                <w:lang w:val="en-US" w:eastAsia="zh-CN"/>
              </w:rPr>
              <w:t>semi-persistent</w:t>
            </w:r>
          </w:p>
        </w:tc>
        <w:tc>
          <w:tcPr>
            <w:tcW w:w="3524" w:type="dxa"/>
          </w:tcPr>
          <w:p>
            <w:pPr>
              <w:overflowPunct w:val="0"/>
              <w:autoSpaceDE w:val="0"/>
              <w:autoSpaceDN w:val="0"/>
              <w:adjustRightInd w:val="0"/>
              <w:snapToGrid w:val="0"/>
              <w:spacing w:before="0" w:after="0"/>
              <w:jc w:val="center"/>
              <w:textAlignment w:val="baseline"/>
              <w:rPr>
                <w:rFonts w:eastAsia="等线"/>
                <w:b/>
                <w:bCs/>
                <w:lang w:val="en-US" w:eastAsia="zh-CN"/>
              </w:rPr>
            </w:pPr>
            <w:r>
              <w:rPr>
                <w:b/>
                <w:bCs/>
                <w:lang w:val="en-US" w:eastAsia="zh-CN"/>
              </w:rPr>
              <w:t>semi-persistent, 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5" w:type="dxa"/>
          </w:tcPr>
          <w:p>
            <w:pPr>
              <w:overflowPunct w:val="0"/>
              <w:autoSpaceDE w:val="0"/>
              <w:autoSpaceDN w:val="0"/>
              <w:adjustRightInd w:val="0"/>
              <w:snapToGrid w:val="0"/>
              <w:spacing w:before="0" w:after="0"/>
              <w:jc w:val="center"/>
              <w:textAlignment w:val="baseline"/>
              <w:rPr>
                <w:rFonts w:eastAsia="等线"/>
                <w:b/>
                <w:bCs/>
                <w:lang w:val="en-US" w:eastAsia="zh-CN"/>
              </w:rPr>
            </w:pPr>
            <w:r>
              <w:rPr>
                <w:b/>
                <w:bCs/>
                <w:lang w:val="en-US" w:eastAsia="zh-CN"/>
              </w:rPr>
              <w:t>aperiodic</w:t>
            </w:r>
          </w:p>
        </w:tc>
        <w:tc>
          <w:tcPr>
            <w:tcW w:w="3524" w:type="dxa"/>
          </w:tcPr>
          <w:p>
            <w:pPr>
              <w:overflowPunct w:val="0"/>
              <w:autoSpaceDE w:val="0"/>
              <w:autoSpaceDN w:val="0"/>
              <w:adjustRightInd w:val="0"/>
              <w:snapToGrid w:val="0"/>
              <w:spacing w:before="0" w:after="0"/>
              <w:jc w:val="center"/>
              <w:textAlignment w:val="baseline"/>
              <w:rPr>
                <w:rFonts w:eastAsia="等线"/>
                <w:b/>
                <w:bCs/>
                <w:lang w:val="en-US" w:eastAsia="zh-CN"/>
              </w:rPr>
            </w:pPr>
            <w:r>
              <w:rPr>
                <w:b/>
                <w:bCs/>
                <w:lang w:val="en-US" w:eastAsia="zh-CN"/>
              </w:rPr>
              <w:t>aperiodic</w:t>
            </w:r>
          </w:p>
        </w:tc>
      </w:tr>
    </w:tbl>
    <w:p>
      <w:pPr>
        <w:adjustRightInd w:val="0"/>
        <w:snapToGrid w:val="0"/>
        <w:spacing w:before="0" w:after="0"/>
        <w:jc w:val="both"/>
        <w:rPr>
          <w:b/>
          <w:lang w:val="en-US" w:eastAsia="zh-CN"/>
        </w:rPr>
      </w:pPr>
    </w:p>
    <w:p>
      <w:pPr>
        <w:adjustRightInd w:val="0"/>
        <w:snapToGrid w:val="0"/>
        <w:spacing w:before="0" w:after="0"/>
        <w:jc w:val="both"/>
        <w:rPr>
          <w:rFonts w:hint="eastAsia" w:eastAsia="等线"/>
          <w:b/>
          <w:lang w:val="de-DE" w:eastAsia="zh-CN"/>
        </w:rPr>
      </w:pPr>
      <w:r>
        <w:rPr>
          <w:b/>
          <w:lang w:val="en-US" w:eastAsia="zh-CN"/>
        </w:rPr>
        <w:t xml:space="preserve">Proposal </w:t>
      </w:r>
      <w:r>
        <w:rPr>
          <w:rFonts w:hint="eastAsia"/>
          <w:b/>
          <w:lang w:val="en-US" w:eastAsia="zh-CN"/>
        </w:rPr>
        <w:t>38</w:t>
      </w:r>
      <w:r>
        <w:rPr>
          <w:b/>
          <w:lang w:val="en-US" w:eastAsia="zh-CN"/>
        </w:rPr>
        <w:t>: T</w:t>
      </w:r>
      <w:r>
        <w:rPr>
          <w:rFonts w:eastAsia="等线"/>
          <w:b/>
          <w:lang w:val="de-DE" w:eastAsia="zh-CN"/>
        </w:rPr>
        <w:t xml:space="preserve">ime domain </w:t>
      </w:r>
      <w:r>
        <w:rPr>
          <w:rFonts w:hint="eastAsia" w:eastAsia="等线"/>
          <w:b/>
          <w:lang w:val="de-DE" w:eastAsia="zh-CN"/>
        </w:rPr>
        <w:t>behavior of reference signals in Set A in infere</w:t>
      </w:r>
      <w:r>
        <w:rPr>
          <w:rFonts w:hint="eastAsia" w:eastAsia="等线"/>
          <w:b/>
          <w:lang w:val="en-US" w:eastAsia="zh-CN"/>
        </w:rPr>
        <w:t>nce</w:t>
      </w:r>
      <w:r>
        <w:rPr>
          <w:rFonts w:hint="eastAsia" w:eastAsia="等线"/>
          <w:b/>
          <w:lang w:val="de-DE" w:eastAsia="zh-CN"/>
        </w:rPr>
        <w:t xml:space="preserve"> configuration and the ones in the monitoring configuration should be kept the same. </w:t>
      </w:r>
    </w:p>
    <w:p>
      <w:pPr>
        <w:adjustRightInd w:val="0"/>
        <w:snapToGrid w:val="0"/>
        <w:spacing w:before="0" w:after="0"/>
        <w:jc w:val="both"/>
        <w:rPr>
          <w:rFonts w:eastAsia="等线"/>
          <w:b/>
          <w:lang w:val="de-DE" w:eastAsia="zh-CN"/>
        </w:rPr>
      </w:pPr>
    </w:p>
    <w:p>
      <w:pPr>
        <w:adjustRightInd w:val="0"/>
        <w:snapToGrid w:val="0"/>
        <w:spacing w:before="0" w:after="0"/>
        <w:jc w:val="both"/>
        <w:rPr>
          <w:highlight w:val="none"/>
          <w:lang w:val="en-US" w:eastAsia="zh-CN"/>
        </w:rPr>
      </w:pPr>
      <w:r>
        <w:rPr>
          <w:rFonts w:hint="eastAsia"/>
          <w:lang w:val="en-US" w:eastAsia="zh-CN"/>
        </w:rPr>
        <w:t xml:space="preserve">The third issue is the </w:t>
      </w:r>
      <w:r>
        <w:t>configur</w:t>
      </w:r>
      <w:r>
        <w:rPr>
          <w:rFonts w:hint="eastAsia"/>
          <w:lang w:val="en-US" w:eastAsia="zh-CN"/>
        </w:rPr>
        <w:t>ation of</w:t>
      </w:r>
      <w:r>
        <w:t xml:space="preserve"> the </w:t>
      </w:r>
      <w:r>
        <w:rPr>
          <w:rFonts w:hint="eastAsia"/>
          <w:lang w:val="en-US" w:eastAsia="zh-CN"/>
        </w:rPr>
        <w:t xml:space="preserve">monitoring </w:t>
      </w:r>
      <w:r>
        <w:t>resource set</w:t>
      </w:r>
      <w:r>
        <w:rPr>
          <w:rFonts w:hint="eastAsia"/>
          <w:lang w:val="en-US" w:eastAsia="zh-CN"/>
        </w:rPr>
        <w:t xml:space="preserve"> to reduce measurement overhead of set A. </w:t>
      </w:r>
      <w:r>
        <w:rPr>
          <w:rFonts w:hint="eastAsia"/>
          <w:bCs/>
          <w:lang w:val="en-US" w:eastAsia="zh-CN"/>
        </w:rPr>
        <w:t xml:space="preserve">The </w:t>
      </w:r>
      <w:r>
        <w:rPr>
          <w:rFonts w:hint="eastAsia"/>
          <w:bCs/>
          <w:iCs/>
          <w:lang w:val="en-US" w:eastAsia="zh-CN"/>
        </w:rPr>
        <w:t xml:space="preserve">monitoring set can be a subset of set A and gNB has flexibility to configure monitoring set that is </w:t>
      </w:r>
      <w:r>
        <w:rPr>
          <w:rFonts w:hint="eastAsia"/>
          <w:bCs/>
          <w:lang w:val="de-DE" w:eastAsia="zh-CN"/>
        </w:rPr>
        <w:t>down sampled uniformly</w:t>
      </w:r>
      <w:r>
        <w:rPr>
          <w:rFonts w:hint="eastAsia"/>
          <w:bCs/>
          <w:lang w:val="en-US" w:eastAsia="zh-CN"/>
        </w:rPr>
        <w:t xml:space="preserve"> or non-</w:t>
      </w:r>
      <w:r>
        <w:rPr>
          <w:rFonts w:hint="eastAsia"/>
          <w:bCs/>
          <w:lang w:val="de-DE" w:eastAsia="zh-CN"/>
        </w:rPr>
        <w:t>uniformly</w:t>
      </w:r>
      <w:r>
        <w:rPr>
          <w:rFonts w:hint="eastAsia"/>
          <w:bCs/>
          <w:lang w:val="en-US" w:eastAsia="zh-CN"/>
        </w:rPr>
        <w:t xml:space="preserve"> from set A. The configuration method of </w:t>
      </w:r>
      <w:r>
        <w:rPr>
          <w:rFonts w:hint="eastAsia"/>
          <w:bCs/>
          <w:iCs/>
          <w:lang w:val="en-US" w:eastAsia="zh-CN"/>
        </w:rPr>
        <w:t xml:space="preserve">monitoring set should support both </w:t>
      </w:r>
      <w:r>
        <w:rPr>
          <w:rFonts w:hint="eastAsia"/>
          <w:bCs/>
          <w:lang w:val="de-DE" w:eastAsia="zh-CN"/>
        </w:rPr>
        <w:t>uniformly</w:t>
      </w:r>
      <w:r>
        <w:rPr>
          <w:rFonts w:hint="eastAsia"/>
          <w:bCs/>
          <w:lang w:val="en-US" w:eastAsia="zh-CN"/>
        </w:rPr>
        <w:t xml:space="preserve"> and non-</w:t>
      </w:r>
      <w:r>
        <w:rPr>
          <w:rFonts w:hint="eastAsia"/>
          <w:bCs/>
          <w:lang w:val="de-DE" w:eastAsia="zh-CN"/>
        </w:rPr>
        <w:t>uniformly</w:t>
      </w:r>
      <w:r>
        <w:rPr>
          <w:rFonts w:hint="eastAsia"/>
          <w:bCs/>
          <w:lang w:val="en-US" w:eastAsia="zh-CN"/>
        </w:rPr>
        <w:t xml:space="preserve"> </w:t>
      </w:r>
      <w:r>
        <w:rPr>
          <w:rFonts w:hint="eastAsia"/>
          <w:bCs/>
          <w:lang w:val="de-DE" w:eastAsia="zh-CN"/>
        </w:rPr>
        <w:t>down</w:t>
      </w:r>
      <w:r>
        <w:rPr>
          <w:rFonts w:hint="eastAsia"/>
          <w:bCs/>
          <w:lang w:val="en-US" w:eastAsia="zh-CN"/>
        </w:rPr>
        <w:t>-</w:t>
      </w:r>
      <w:r>
        <w:rPr>
          <w:rFonts w:hint="eastAsia"/>
          <w:bCs/>
          <w:lang w:val="de-DE" w:eastAsia="zh-CN"/>
        </w:rPr>
        <w:t>sampl</w:t>
      </w:r>
      <w:r>
        <w:rPr>
          <w:rFonts w:hint="eastAsia"/>
          <w:bCs/>
          <w:lang w:val="en-US" w:eastAsia="zh-CN"/>
        </w:rPr>
        <w:t>i</w:t>
      </w:r>
      <w:r>
        <w:rPr>
          <w:rFonts w:hint="eastAsia"/>
          <w:bCs/>
          <w:highlight w:val="none"/>
          <w:lang w:val="en-US" w:eastAsia="zh-CN"/>
        </w:rPr>
        <w:t xml:space="preserve">ng of set A. </w:t>
      </w:r>
      <w:r>
        <w:rPr>
          <w:rFonts w:hint="eastAsia"/>
          <w:highlight w:val="none"/>
          <w:lang w:val="en-US" w:eastAsia="zh-CN"/>
        </w:rPr>
        <w:t xml:space="preserve">gNB can explicitly configure monitoring </w:t>
      </w:r>
      <w:r>
        <w:rPr>
          <w:highlight w:val="none"/>
        </w:rPr>
        <w:t>resource set</w:t>
      </w:r>
      <w:r>
        <w:rPr>
          <w:rFonts w:hint="eastAsia"/>
          <w:highlight w:val="none"/>
          <w:lang w:val="en-US" w:eastAsia="zh-CN"/>
        </w:rPr>
        <w:t>, and the same RS ID in both set A and monitoring set corresponds to the same beam.</w:t>
      </w:r>
    </w:p>
    <w:p>
      <w:pPr>
        <w:adjustRightInd w:val="0"/>
        <w:snapToGrid w:val="0"/>
        <w:spacing w:before="0" w:after="0"/>
        <w:jc w:val="both"/>
        <w:rPr>
          <w:b/>
          <w:highlight w:val="none"/>
          <w:lang w:val="en-US" w:eastAsia="zh-CN"/>
        </w:rPr>
      </w:pPr>
    </w:p>
    <w:p>
      <w:pPr>
        <w:adjustRightInd w:val="0"/>
        <w:snapToGrid w:val="0"/>
        <w:spacing w:before="0" w:after="0"/>
        <w:jc w:val="both"/>
        <w:rPr>
          <w:b/>
          <w:highlight w:val="none"/>
          <w:lang w:val="en-US" w:eastAsia="zh-CN"/>
        </w:rPr>
      </w:pPr>
      <w:bookmarkStart w:id="32" w:name="_Hlk181981986"/>
      <w:r>
        <w:rPr>
          <w:b/>
          <w:highlight w:val="none"/>
          <w:lang w:val="en-US" w:eastAsia="zh-CN"/>
        </w:rPr>
        <w:t xml:space="preserve">Proposal </w:t>
      </w:r>
      <w:r>
        <w:rPr>
          <w:rFonts w:hint="eastAsia"/>
          <w:b/>
          <w:highlight w:val="none"/>
          <w:lang w:val="en-US" w:eastAsia="zh-CN"/>
        </w:rPr>
        <w:t>39</w:t>
      </w:r>
      <w:r>
        <w:rPr>
          <w:b/>
          <w:highlight w:val="none"/>
          <w:lang w:val="en-US" w:eastAsia="zh-CN"/>
        </w:rPr>
        <w:t>:</w:t>
      </w:r>
      <w:r>
        <w:rPr>
          <w:rFonts w:hint="eastAsia"/>
          <w:b/>
          <w:highlight w:val="none"/>
          <w:lang w:val="en-US" w:eastAsia="zh-CN"/>
        </w:rPr>
        <w:t xml:space="preserve"> The </w:t>
      </w:r>
      <w:r>
        <w:rPr>
          <w:rFonts w:hint="eastAsia"/>
          <w:b/>
          <w:iCs/>
          <w:highlight w:val="none"/>
          <w:lang w:val="en-US" w:eastAsia="zh-CN"/>
        </w:rPr>
        <w:t xml:space="preserve">monitoring set </w:t>
      </w:r>
      <w:r>
        <w:rPr>
          <w:rFonts w:hint="eastAsia"/>
          <w:b/>
          <w:iCs/>
          <w:highlight w:val="none"/>
          <w:lang w:val="en-US" w:eastAsia="zh-CN"/>
        </w:rPr>
        <w:t xml:space="preserve">can be </w:t>
      </w:r>
      <w:r>
        <w:rPr>
          <w:rFonts w:hint="eastAsia"/>
          <w:b/>
          <w:iCs/>
          <w:highlight w:val="none"/>
          <w:lang w:val="en-US" w:eastAsia="zh-CN"/>
        </w:rPr>
        <w:t xml:space="preserve">supported </w:t>
      </w:r>
      <w:r>
        <w:rPr>
          <w:rFonts w:hint="eastAsia"/>
          <w:b/>
          <w:iCs/>
          <w:highlight w:val="none"/>
          <w:lang w:val="en-US" w:eastAsia="zh-CN"/>
        </w:rPr>
        <w:t>as</w:t>
      </w:r>
      <w:r>
        <w:rPr>
          <w:rFonts w:hint="eastAsia"/>
          <w:b/>
          <w:iCs/>
          <w:highlight w:val="none"/>
          <w:lang w:val="en-US" w:eastAsia="zh-CN"/>
        </w:rPr>
        <w:t xml:space="preserve"> a subset of set A. </w:t>
      </w:r>
      <w:r>
        <w:rPr>
          <w:rFonts w:hint="eastAsia"/>
          <w:b/>
          <w:highlight w:val="none"/>
          <w:lang w:val="en-US" w:eastAsia="zh-CN"/>
        </w:rPr>
        <w:t xml:space="preserve">The configuration of </w:t>
      </w:r>
      <w:r>
        <w:rPr>
          <w:rFonts w:hint="eastAsia"/>
          <w:b/>
          <w:iCs/>
          <w:highlight w:val="none"/>
          <w:lang w:val="en-US" w:eastAsia="zh-CN"/>
        </w:rPr>
        <w:t xml:space="preserve">monitoring set can be </w:t>
      </w:r>
      <w:r>
        <w:rPr>
          <w:rFonts w:hint="eastAsia"/>
          <w:b/>
          <w:highlight w:val="none"/>
          <w:lang w:val="de-DE" w:eastAsia="zh-CN"/>
        </w:rPr>
        <w:t>uniformly</w:t>
      </w:r>
      <w:r>
        <w:rPr>
          <w:rFonts w:hint="eastAsia"/>
          <w:b/>
          <w:highlight w:val="none"/>
          <w:lang w:val="en-US" w:eastAsia="zh-CN"/>
        </w:rPr>
        <w:t xml:space="preserve"> or non-</w:t>
      </w:r>
      <w:r>
        <w:rPr>
          <w:rFonts w:hint="eastAsia"/>
          <w:b/>
          <w:highlight w:val="none"/>
          <w:lang w:val="de-DE" w:eastAsia="zh-CN"/>
        </w:rPr>
        <w:t>uniformly</w:t>
      </w:r>
      <w:r>
        <w:rPr>
          <w:rFonts w:hint="eastAsia"/>
          <w:b/>
          <w:highlight w:val="none"/>
          <w:lang w:val="en-US" w:eastAsia="zh-CN"/>
        </w:rPr>
        <w:t xml:space="preserve"> </w:t>
      </w:r>
      <w:r>
        <w:rPr>
          <w:rFonts w:hint="eastAsia"/>
          <w:b/>
          <w:highlight w:val="none"/>
          <w:lang w:val="de-DE" w:eastAsia="zh-CN"/>
        </w:rPr>
        <w:t>down</w:t>
      </w:r>
      <w:r>
        <w:rPr>
          <w:rFonts w:hint="eastAsia"/>
          <w:b/>
          <w:highlight w:val="none"/>
          <w:lang w:val="en-US" w:eastAsia="zh-CN"/>
        </w:rPr>
        <w:t>-</w:t>
      </w:r>
      <w:r>
        <w:rPr>
          <w:rFonts w:hint="eastAsia"/>
          <w:b/>
          <w:highlight w:val="none"/>
          <w:lang w:val="de-DE" w:eastAsia="zh-CN"/>
        </w:rPr>
        <w:t>sampl</w:t>
      </w:r>
      <w:r>
        <w:rPr>
          <w:rFonts w:hint="eastAsia"/>
          <w:b/>
          <w:highlight w:val="none"/>
          <w:lang w:val="en-US" w:eastAsia="zh-CN"/>
        </w:rPr>
        <w:t>ing of set A.</w:t>
      </w:r>
    </w:p>
    <w:p>
      <w:pPr>
        <w:adjustRightInd w:val="0"/>
        <w:snapToGrid w:val="0"/>
        <w:spacing w:before="0" w:after="0"/>
        <w:jc w:val="both"/>
        <w:rPr>
          <w:b/>
          <w:highlight w:val="none"/>
          <w:lang w:val="en-US" w:eastAsia="zh-CN"/>
        </w:rPr>
      </w:pPr>
    </w:p>
    <w:p>
      <w:pPr>
        <w:adjustRightInd w:val="0"/>
        <w:snapToGrid w:val="0"/>
        <w:spacing w:before="0" w:after="0"/>
        <w:jc w:val="both"/>
        <w:rPr>
          <w:rFonts w:ascii="Times New Roman" w:hAnsi="Times New Roman" w:eastAsia="宋体"/>
          <w:b/>
          <w:szCs w:val="20"/>
          <w:highlight w:val="none"/>
          <w:lang w:val="en-US" w:eastAsia="zh-CN"/>
        </w:rPr>
      </w:pPr>
      <w:r>
        <w:rPr>
          <w:b/>
          <w:highlight w:val="none"/>
          <w:lang w:val="en-US" w:eastAsia="zh-CN"/>
        </w:rPr>
        <w:t xml:space="preserve">Proposal </w:t>
      </w:r>
      <w:r>
        <w:rPr>
          <w:rFonts w:hint="eastAsia"/>
          <w:b/>
          <w:highlight w:val="none"/>
          <w:lang w:val="en-US" w:eastAsia="zh-CN"/>
        </w:rPr>
        <w:t>40</w:t>
      </w:r>
      <w:r>
        <w:rPr>
          <w:b/>
          <w:highlight w:val="none"/>
          <w:lang w:val="en-US" w:eastAsia="zh-CN"/>
        </w:rPr>
        <w:t>:</w:t>
      </w:r>
      <w:r>
        <w:rPr>
          <w:rFonts w:hint="eastAsia"/>
          <w:b/>
          <w:highlight w:val="none"/>
          <w:lang w:val="en-US" w:eastAsia="zh-CN"/>
        </w:rPr>
        <w:t xml:space="preserve"> </w:t>
      </w:r>
      <w:r>
        <w:rPr>
          <w:rFonts w:hint="eastAsia"/>
          <w:b/>
          <w:highlight w:val="none"/>
          <w:lang w:val="en-US" w:eastAsia="zh-CN"/>
        </w:rPr>
        <w:t xml:space="preserve">When </w:t>
      </w:r>
      <w:r>
        <w:rPr>
          <w:rFonts w:hint="eastAsia"/>
          <w:b/>
          <w:iCs/>
          <w:highlight w:val="none"/>
          <w:lang w:val="en-US" w:eastAsia="zh-CN"/>
        </w:rPr>
        <w:t>monitoring set is</w:t>
      </w:r>
      <w:r>
        <w:rPr>
          <w:b/>
          <w:iCs/>
          <w:highlight w:val="none"/>
          <w:lang w:val="en-US" w:eastAsia="zh-CN"/>
        </w:rPr>
        <w:t xml:space="preserve"> a subset of set A, </w:t>
      </w:r>
      <w:r>
        <w:rPr>
          <w:b/>
          <w:highlight w:val="none"/>
          <w:lang w:val="en-US" w:eastAsia="zh-CN"/>
        </w:rPr>
        <w:t>t</w:t>
      </w:r>
      <w:r>
        <w:rPr>
          <w:b/>
          <w:highlight w:val="none"/>
          <w:lang w:val="en-US" w:eastAsia="zh-CN"/>
        </w:rPr>
        <w:t xml:space="preserve">he association </w:t>
      </w:r>
      <w:r>
        <w:rPr>
          <w:b/>
          <w:highlight w:val="none"/>
        </w:rPr>
        <w:t xml:space="preserve">between the resources for monitoring and resources of Set A </w:t>
      </w:r>
      <w:r>
        <w:rPr>
          <w:rFonts w:hint="eastAsia"/>
          <w:b/>
          <w:highlight w:val="none"/>
          <w:lang w:eastAsia="zh-CN"/>
        </w:rPr>
        <w:t>can be</w:t>
      </w:r>
      <w:r>
        <w:rPr>
          <w:b/>
          <w:highlight w:val="none"/>
        </w:rPr>
        <w:t xml:space="preserve"> based on</w:t>
      </w:r>
      <w:r>
        <w:rPr>
          <w:b/>
          <w:highlight w:val="none"/>
          <w:lang w:val="en-US" w:eastAsia="zh-CN"/>
        </w:rPr>
        <w:t xml:space="preserve"> </w:t>
      </w:r>
      <w:r>
        <w:rPr>
          <w:rFonts w:ascii="Times New Roman" w:hAnsi="Times New Roman" w:eastAsia="宋体"/>
          <w:b/>
          <w:szCs w:val="20"/>
          <w:highlight w:val="none"/>
          <w:lang w:val="en-US" w:eastAsia="zh-CN"/>
        </w:rPr>
        <w:t>RS ID</w:t>
      </w:r>
      <w:r>
        <w:rPr>
          <w:rFonts w:ascii="Times New Roman" w:hAnsi="Times New Roman" w:eastAsia="宋体"/>
          <w:b/>
          <w:szCs w:val="20"/>
          <w:highlight w:val="none"/>
          <w:lang w:val="en-US" w:eastAsia="zh-CN"/>
        </w:rPr>
        <w:t>.</w:t>
      </w:r>
    </w:p>
    <w:p>
      <w:pPr>
        <w:pStyle w:val="3"/>
        <w:rPr>
          <w:rFonts w:eastAsiaTheme="minorEastAsia"/>
          <w:lang w:eastAsia="zh-CN"/>
        </w:rPr>
      </w:pP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model</w:t>
      </w:r>
    </w:p>
    <w:p>
      <w:pPr>
        <w:spacing w:before="0" w:after="0"/>
        <w:jc w:val="both"/>
        <w:rPr>
          <w:lang w:val="en-US" w:eastAsia="zh-CN"/>
        </w:rPr>
      </w:pPr>
      <w:r>
        <w:rPr>
          <w:lang w:val="en-US" w:eastAsia="zh-CN"/>
        </w:rPr>
        <w:t xml:space="preserve">For UE-side model, the following model monitoring mechanisms have been </w:t>
      </w:r>
      <w:r>
        <w:rPr>
          <w:rFonts w:hint="eastAsia"/>
          <w:lang w:val="en-US" w:eastAsia="zh-CN"/>
        </w:rPr>
        <w:t xml:space="preserve">captured in TR 38.843, and </w:t>
      </w:r>
      <w:r>
        <w:rPr>
          <w:rFonts w:eastAsia="MS Mincho"/>
          <w:lang w:val="en-US" w:eastAsia="en-US"/>
        </w:rPr>
        <w:t>Type 1 performance monitoring</w:t>
      </w:r>
      <w:r>
        <w:rPr>
          <w:rFonts w:hint="eastAsia"/>
          <w:lang w:val="en-US" w:eastAsia="zh-CN"/>
        </w:rPr>
        <w:t xml:space="preserve"> has been </w:t>
      </w:r>
      <w:r>
        <w:rPr>
          <w:lang w:val="en-US" w:eastAsia="zh-CN"/>
        </w:rPr>
        <w:t>agreed in RAN1#117 meeting</w:t>
      </w:r>
      <w:r>
        <w:rPr>
          <w:rFonts w:hint="eastAsia"/>
          <w:lang w:val="en-US" w:eastAsia="zh-CN"/>
        </w:rPr>
        <w:t>.</w:t>
      </w:r>
    </w:p>
    <w:p>
      <w:pPr>
        <w:adjustRightInd w:val="0"/>
        <w:snapToGrid w:val="0"/>
        <w:spacing w:before="0" w:after="0"/>
        <w:jc w:val="both"/>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ind w:left="568" w:hanging="284"/>
              <w:textAlignment w:val="baseline"/>
              <w:rPr>
                <w:b/>
                <w:bCs/>
                <w:lang w:val="en-US" w:eastAsia="zh-CN"/>
              </w:rPr>
            </w:pPr>
          </w:p>
          <w:p>
            <w:pPr>
              <w:overflowPunct w:val="0"/>
              <w:autoSpaceDE w:val="0"/>
              <w:autoSpaceDN w:val="0"/>
              <w:adjustRightInd w:val="0"/>
              <w:snapToGrid w:val="0"/>
              <w:spacing w:before="0" w:after="0"/>
              <w:ind w:left="568" w:hanging="284"/>
              <w:textAlignment w:val="baseline"/>
              <w:rPr>
                <w:rFonts w:eastAsiaTheme="minorEastAsia"/>
                <w:b/>
                <w:bCs/>
                <w:sz w:val="22"/>
                <w:lang w:val="en-US" w:eastAsia="zh-CN"/>
              </w:rPr>
            </w:pPr>
            <w:r>
              <w:rPr>
                <w:b/>
                <w:bCs/>
                <w:lang w:val="en-US" w:eastAsia="zh-CN"/>
              </w:rPr>
              <w:t>TR 38.843</w:t>
            </w:r>
          </w:p>
          <w:p>
            <w:pPr>
              <w:overflowPunct w:val="0"/>
              <w:autoSpaceDE w:val="0"/>
              <w:autoSpaceDN w:val="0"/>
              <w:adjustRightInd w:val="0"/>
              <w:snapToGrid w:val="0"/>
              <w:spacing w:before="0" w:after="0"/>
              <w:ind w:left="568" w:hanging="284"/>
              <w:textAlignment w:val="baseline"/>
              <w:rPr>
                <w:rFonts w:eastAsia="Yu Mincho"/>
                <w:bCs/>
                <w:lang w:val="en-US" w:eastAsia="en-US"/>
              </w:rPr>
            </w:pPr>
            <w:r>
              <w:rPr>
                <w:rFonts w:eastAsia="MS Mincho"/>
                <w:sz w:val="22"/>
                <w:lang w:val="en-US" w:eastAsia="en-US"/>
              </w:rPr>
              <w:t>-</w:t>
            </w:r>
            <w:r>
              <w:rPr>
                <w:rFonts w:eastAsia="MS Mincho"/>
                <w:sz w:val="22"/>
                <w:lang w:val="en-US" w:eastAsia="en-US"/>
              </w:rPr>
              <w:tab/>
            </w:r>
            <w:r>
              <w:rPr>
                <w:rFonts w:eastAsia="MS Mincho"/>
                <w:lang w:val="en-US" w:eastAsia="en-US"/>
              </w:rPr>
              <w:t>Type 1 performance monitoring</w:t>
            </w:r>
            <w:r>
              <w:rPr>
                <w:rFonts w:eastAsia="MS Mincho"/>
                <w:bCs/>
                <w:lang w:val="en-US" w:eastAsia="en-US"/>
              </w:rPr>
              <w:t xml:space="preserve">: </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Configuration/Signalling from gNB to UE for measurement and/or reporting</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UE may have different operations </w:t>
            </w:r>
          </w:p>
          <w:p>
            <w:pPr>
              <w:overflowPunct w:val="0"/>
              <w:autoSpaceDE w:val="0"/>
              <w:autoSpaceDN w:val="0"/>
              <w:adjustRightInd w:val="0"/>
              <w:snapToGrid w:val="0"/>
              <w:spacing w:before="0" w:after="0"/>
              <w:ind w:left="1135"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Option 1 (NW-side performance monitoring): UE sends reporting to NW (e.g., for the calculation of performance metric at NW) </w:t>
            </w:r>
          </w:p>
          <w:p>
            <w:pPr>
              <w:overflowPunct w:val="0"/>
              <w:autoSpaceDE w:val="0"/>
              <w:autoSpaceDN w:val="0"/>
              <w:adjustRightInd w:val="0"/>
              <w:snapToGrid w:val="0"/>
              <w:spacing w:before="0" w:after="0"/>
              <w:ind w:left="1135"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Option 2 (UE-assisted performance monitoring): UE calculates performance metric(s), either reports it to NW or reports an event to NW based on the performance metric(s) </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Indication from NW for UE to do LCM operations </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Note: At least the performance and reporting overhead of model monitoring mechanism should be considered</w:t>
            </w:r>
          </w:p>
          <w:p>
            <w:pPr>
              <w:overflowPunct w:val="0"/>
              <w:autoSpaceDE w:val="0"/>
              <w:autoSpaceDN w:val="0"/>
              <w:adjustRightInd w:val="0"/>
              <w:snapToGrid w:val="0"/>
              <w:spacing w:before="0" w:after="0"/>
              <w:ind w:left="568" w:hanging="284"/>
              <w:textAlignment w:val="baseline"/>
              <w:rPr>
                <w:rFonts w:eastAsia="Yu Mincho"/>
                <w:bCs/>
                <w:lang w:val="en-US" w:eastAsia="en-US"/>
              </w:rPr>
            </w:pPr>
            <w:r>
              <w:rPr>
                <w:rFonts w:eastAsia="MS Mincho"/>
                <w:lang w:val="en-US" w:eastAsia="en-US"/>
              </w:rPr>
              <w:t>-</w:t>
            </w:r>
            <w:r>
              <w:rPr>
                <w:rFonts w:eastAsia="MS Mincho"/>
                <w:lang w:val="en-US" w:eastAsia="en-US"/>
              </w:rPr>
              <w:tab/>
            </w:r>
            <w:r>
              <w:rPr>
                <w:rFonts w:eastAsia="MS Mincho"/>
                <w:lang w:val="en-US" w:eastAsia="en-US"/>
              </w:rPr>
              <w:t>Type 2 performance monitoring</w:t>
            </w:r>
            <w:r>
              <w:rPr>
                <w:rFonts w:eastAsia="MS Mincho"/>
                <w:bCs/>
                <w:lang w:val="en-US" w:eastAsia="en-US"/>
              </w:rPr>
              <w:t xml:space="preserve">: </w:t>
            </w:r>
          </w:p>
          <w:p>
            <w:pPr>
              <w:overflowPunct w:val="0"/>
              <w:autoSpaceDE w:val="0"/>
              <w:autoSpaceDN w:val="0"/>
              <w:adjustRightInd w:val="0"/>
              <w:snapToGrid w:val="0"/>
              <w:spacing w:before="0" w:after="0"/>
              <w:ind w:left="851" w:hanging="283"/>
              <w:textAlignment w:val="baseline"/>
              <w:rPr>
                <w:rFonts w:eastAsia="Yu Mincho"/>
                <w:lang w:val="en-US" w:eastAsia="en-US"/>
              </w:rPr>
            </w:pPr>
            <w:r>
              <w:rPr>
                <w:rFonts w:eastAsia="MS Mincho"/>
                <w:lang w:val="en-US" w:eastAsia="zh-CN"/>
              </w:rPr>
              <w:t>-</w:t>
            </w:r>
            <w:r>
              <w:rPr>
                <w:rFonts w:eastAsia="MS Mincho"/>
                <w:lang w:val="en-US" w:eastAsia="zh-CN"/>
              </w:rPr>
              <w:tab/>
            </w:r>
            <w:r>
              <w:rPr>
                <w:rFonts w:eastAsia="MS Mincho"/>
                <w:lang w:val="en-US" w:eastAsia="zh-CN"/>
              </w:rPr>
              <w:t xml:space="preserve">Indication/request/report from UE to gNB for performance monitoring </w:t>
            </w:r>
          </w:p>
          <w:p>
            <w:pPr>
              <w:overflowPunct w:val="0"/>
              <w:autoSpaceDE w:val="0"/>
              <w:autoSpaceDN w:val="0"/>
              <w:adjustRightInd w:val="0"/>
              <w:snapToGrid w:val="0"/>
              <w:spacing w:before="0" w:after="0"/>
              <w:ind w:left="1135"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Note: The indication</w:t>
            </w:r>
            <w:r>
              <w:rPr>
                <w:rFonts w:eastAsia="MS Mincho"/>
                <w:lang w:val="en-US" w:eastAsia="zh-CN"/>
              </w:rPr>
              <w:t>/request/report</w:t>
            </w:r>
            <w:r>
              <w:rPr>
                <w:rFonts w:eastAsia="MS Mincho"/>
                <w:lang w:val="en-US" w:eastAsia="en-US"/>
              </w:rPr>
              <w:t xml:space="preserve"> may be not needed in some case(s)</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Configuration/Signalling from gNB to UE for performance monitoring measurement and/or reporting</w:t>
            </w:r>
          </w:p>
          <w:p>
            <w:pPr>
              <w:overflowPunct w:val="0"/>
              <w:autoSpaceDE w:val="0"/>
              <w:autoSpaceDN w:val="0"/>
              <w:adjustRightInd w:val="0"/>
              <w:snapToGrid w:val="0"/>
              <w:spacing w:before="0" w:after="0"/>
              <w:ind w:left="851" w:hanging="283"/>
              <w:textAlignment w:val="baseline"/>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If it is for UE side model monitoring, UE makes decision(s) of model selection/activation/ deactivation/switching/fallback operation</w:t>
            </w:r>
          </w:p>
          <w:p>
            <w:pPr>
              <w:overflowPunct w:val="0"/>
              <w:autoSpaceDE w:val="0"/>
              <w:autoSpaceDN w:val="0"/>
              <w:adjustRightInd w:val="0"/>
              <w:snapToGrid w:val="0"/>
              <w:spacing w:before="0" w:after="0"/>
              <w:jc w:val="both"/>
              <w:textAlignment w:val="baseline"/>
              <w:rPr>
                <w:lang w:val="en-US"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hint="eastAsia" w:eastAsia="等线"/>
                <w:highlight w:val="green"/>
              </w:rPr>
              <w:t>Agreement</w:t>
            </w:r>
            <w:r>
              <w:rPr>
                <w:rFonts w:hint="eastAsia" w:eastAsia="等线"/>
                <w:highlight w:val="green"/>
                <w:lang w:eastAsia="zh-CN"/>
              </w:rPr>
              <w:t xml:space="preserve"> (#117)</w:t>
            </w:r>
          </w:p>
          <w:p>
            <w:pPr>
              <w:overflowPunct w:val="0"/>
              <w:autoSpaceDE w:val="0"/>
              <w:autoSpaceDN w:val="0"/>
              <w:adjustRightInd w:val="0"/>
              <w:snapToGrid w:val="0"/>
              <w:spacing w:before="0" w:after="0"/>
              <w:textAlignment w:val="baseline"/>
              <w:rPr>
                <w:bCs/>
              </w:rPr>
            </w:pPr>
            <w:r>
              <w:rPr>
                <w:bCs/>
              </w:rPr>
              <w:t>For BM-Case1 and BM-Case2 with a UE-side AI/ML model:</w:t>
            </w:r>
          </w:p>
          <w:p>
            <w:pPr>
              <w:pStyle w:val="96"/>
              <w:numPr>
                <w:ilvl w:val="0"/>
                <w:numId w:val="35"/>
              </w:numPr>
              <w:overflowPunct w:val="0"/>
              <w:autoSpaceDE w:val="0"/>
              <w:autoSpaceDN w:val="0"/>
              <w:adjustRightInd w:val="0"/>
              <w:snapToGrid w:val="0"/>
              <w:spacing w:before="0" w:after="0"/>
              <w:textAlignment w:val="baseline"/>
              <w:rPr>
                <w:rFonts w:eastAsia="Yu Mincho"/>
                <w:bCs/>
              </w:rPr>
            </w:pPr>
            <w:r>
              <w:t>Support Type 1 performance monitoring</w:t>
            </w:r>
            <w:r>
              <w:rPr>
                <w:rFonts w:hint="eastAsia" w:eastAsia="等线"/>
                <w:lang w:eastAsia="zh-CN"/>
              </w:rPr>
              <w:t xml:space="preserve">, </w:t>
            </w:r>
            <w:r>
              <w:rPr>
                <w:rFonts w:eastAsia="等线"/>
                <w:lang w:eastAsia="zh-CN"/>
              </w:rPr>
              <w:t>including the following two options</w:t>
            </w:r>
            <w:r>
              <w:rPr>
                <w:bCs/>
                <w:lang w:eastAsia="zh-CN"/>
              </w:rPr>
              <w:t xml:space="preserve">: </w:t>
            </w:r>
          </w:p>
          <w:p>
            <w:pPr>
              <w:pStyle w:val="98"/>
              <w:numPr>
                <w:ilvl w:val="1"/>
                <w:numId w:val="35"/>
              </w:numPr>
              <w:overflowPunct w:val="0"/>
              <w:autoSpaceDE w:val="0"/>
              <w:autoSpaceDN w:val="0"/>
              <w:adjustRightInd w:val="0"/>
              <w:snapToGrid w:val="0"/>
              <w:spacing w:before="0" w:after="0"/>
              <w:textAlignment w:val="baseline"/>
            </w:pPr>
            <w:r>
              <w:t xml:space="preserve">Option 1 (NW-side performance monitoring): </w:t>
            </w:r>
          </w:p>
          <w:p>
            <w:pPr>
              <w:pStyle w:val="98"/>
              <w:numPr>
                <w:ilvl w:val="2"/>
                <w:numId w:val="35"/>
              </w:numPr>
              <w:overflowPunct w:val="0"/>
              <w:autoSpaceDE w:val="0"/>
              <w:autoSpaceDN w:val="0"/>
              <w:adjustRightInd w:val="0"/>
              <w:snapToGrid w:val="0"/>
              <w:spacing w:before="0" w:after="0"/>
              <w:textAlignment w:val="baseline"/>
            </w:pPr>
            <w:r>
              <w:t xml:space="preserve">UE sends a report to NW (for the calculation of performance metric at NW) </w:t>
            </w:r>
          </w:p>
          <w:p>
            <w:pPr>
              <w:pStyle w:val="98"/>
              <w:numPr>
                <w:ilvl w:val="3"/>
                <w:numId w:val="35"/>
              </w:numPr>
              <w:overflowPunct w:val="0"/>
              <w:autoSpaceDE w:val="0"/>
              <w:autoSpaceDN w:val="0"/>
              <w:adjustRightInd w:val="0"/>
              <w:snapToGrid w:val="0"/>
              <w:spacing w:before="0" w:after="0"/>
              <w:textAlignment w:val="baseline"/>
            </w:pPr>
            <w:r>
              <w:t>Measurement results</w:t>
            </w:r>
            <w:r>
              <w:rPr>
                <w:rFonts w:hint="eastAsia" w:eastAsia="等线"/>
                <w:lang w:eastAsia="zh-CN"/>
              </w:rPr>
              <w:t xml:space="preserve"> from resource set for monitoring,</w:t>
            </w:r>
            <w:r>
              <w:t xml:space="preserve"> e.g., L1-RSRP and/or </w:t>
            </w:r>
            <w:r>
              <w:rPr>
                <w:rFonts w:hint="eastAsia" w:eastAsia="等线"/>
                <w:lang w:eastAsia="zh-CN"/>
              </w:rPr>
              <w:t>RS</w:t>
            </w:r>
            <w:r>
              <w:t xml:space="preserve"> index is supported as the content of the report</w:t>
            </w:r>
          </w:p>
          <w:p>
            <w:pPr>
              <w:pStyle w:val="98"/>
              <w:numPr>
                <w:ilvl w:val="3"/>
                <w:numId w:val="35"/>
              </w:numPr>
              <w:overflowPunct w:val="0"/>
              <w:autoSpaceDE w:val="0"/>
              <w:autoSpaceDN w:val="0"/>
              <w:adjustRightInd w:val="0"/>
              <w:snapToGrid w:val="0"/>
              <w:spacing w:before="0" w:after="0"/>
              <w:textAlignment w:val="baseline"/>
            </w:pPr>
            <w:r>
              <w:t>FFS on other contents</w:t>
            </w:r>
            <w:r>
              <w:rPr>
                <w:rFonts w:hint="eastAsia" w:eastAsia="等线"/>
                <w:lang w:eastAsia="zh-CN"/>
              </w:rPr>
              <w:t xml:space="preserve"> </w:t>
            </w:r>
          </w:p>
          <w:p>
            <w:pPr>
              <w:pStyle w:val="98"/>
              <w:numPr>
                <w:ilvl w:val="2"/>
                <w:numId w:val="35"/>
              </w:numPr>
              <w:overflowPunct w:val="0"/>
              <w:autoSpaceDE w:val="0"/>
              <w:autoSpaceDN w:val="0"/>
              <w:adjustRightInd w:val="0"/>
              <w:snapToGrid w:val="0"/>
              <w:spacing w:before="0" w:after="0"/>
              <w:textAlignment w:val="baseline"/>
            </w:pPr>
            <w:r>
              <w:t>The report is at least configured/triggered by NW</w:t>
            </w:r>
          </w:p>
          <w:p>
            <w:pPr>
              <w:pStyle w:val="98"/>
              <w:numPr>
                <w:ilvl w:val="2"/>
                <w:numId w:val="35"/>
              </w:numPr>
              <w:overflowPunct w:val="0"/>
              <w:autoSpaceDE w:val="0"/>
              <w:autoSpaceDN w:val="0"/>
              <w:adjustRightInd w:val="0"/>
              <w:snapToGrid w:val="0"/>
              <w:spacing w:before="0" w:after="0"/>
              <w:textAlignment w:val="baseline"/>
            </w:pPr>
            <w:r>
              <w:t>Note: this may or may not have additional spec impact</w:t>
            </w:r>
          </w:p>
          <w:p>
            <w:pPr>
              <w:pStyle w:val="98"/>
              <w:numPr>
                <w:ilvl w:val="1"/>
                <w:numId w:val="35"/>
              </w:numPr>
              <w:overflowPunct w:val="0"/>
              <w:autoSpaceDE w:val="0"/>
              <w:autoSpaceDN w:val="0"/>
              <w:adjustRightInd w:val="0"/>
              <w:snapToGrid w:val="0"/>
              <w:spacing w:before="0" w:after="0"/>
              <w:textAlignment w:val="baseline"/>
            </w:pPr>
            <w:r>
              <w:t xml:space="preserve">Option 2 (UE-assisted performance monitoring): </w:t>
            </w:r>
          </w:p>
          <w:p>
            <w:pPr>
              <w:pStyle w:val="98"/>
              <w:numPr>
                <w:ilvl w:val="2"/>
                <w:numId w:val="35"/>
              </w:numPr>
              <w:overflowPunct w:val="0"/>
              <w:autoSpaceDE w:val="0"/>
              <w:autoSpaceDN w:val="0"/>
              <w:adjustRightInd w:val="0"/>
              <w:snapToGrid w:val="0"/>
              <w:spacing w:before="0" w:after="0"/>
              <w:textAlignment w:val="baseline"/>
            </w:pPr>
            <w:r>
              <w:t xml:space="preserve">UE calculates performance metric(s) </w:t>
            </w:r>
          </w:p>
          <w:p>
            <w:pPr>
              <w:pStyle w:val="98"/>
              <w:numPr>
                <w:ilvl w:val="3"/>
                <w:numId w:val="35"/>
              </w:numPr>
              <w:overflowPunct w:val="0"/>
              <w:autoSpaceDE w:val="0"/>
              <w:autoSpaceDN w:val="0"/>
              <w:adjustRightInd w:val="0"/>
              <w:snapToGrid w:val="0"/>
              <w:spacing w:before="0" w:after="0"/>
              <w:textAlignment w:val="baseline"/>
            </w:pPr>
            <w:r>
              <w:rPr>
                <w:rFonts w:hint="eastAsia" w:eastAsia="等线"/>
                <w:lang w:eastAsia="zh-CN"/>
              </w:rPr>
              <w:t xml:space="preserve">FFS how to report and what to report </w:t>
            </w:r>
          </w:p>
          <w:p>
            <w:pPr>
              <w:pStyle w:val="98"/>
              <w:numPr>
                <w:ilvl w:val="1"/>
                <w:numId w:val="35"/>
              </w:numPr>
              <w:overflowPunct w:val="0"/>
              <w:autoSpaceDE w:val="0"/>
              <w:autoSpaceDN w:val="0"/>
              <w:adjustRightInd w:val="0"/>
              <w:snapToGrid w:val="0"/>
              <w:spacing w:before="0" w:after="0"/>
              <w:textAlignment w:val="baseline"/>
            </w:pPr>
            <w:r>
              <w:t>FFS whether to trigger the report based on event(s) for Option 1 and/or Option 2</w:t>
            </w:r>
          </w:p>
          <w:p>
            <w:pPr>
              <w:pStyle w:val="96"/>
              <w:numPr>
                <w:ilvl w:val="0"/>
                <w:numId w:val="35"/>
              </w:numPr>
              <w:overflowPunct w:val="0"/>
              <w:autoSpaceDE w:val="0"/>
              <w:autoSpaceDN w:val="0"/>
              <w:adjustRightInd w:val="0"/>
              <w:snapToGrid w:val="0"/>
              <w:spacing w:before="0" w:after="0"/>
              <w:textAlignment w:val="baseline"/>
              <w:rPr>
                <w:rFonts w:eastAsia="Yu Mincho"/>
                <w:bCs/>
              </w:rPr>
            </w:pPr>
            <w:r>
              <w:rPr>
                <w:color w:val="000000"/>
              </w:rPr>
              <w:t>FFS Type 2 performance monitoring</w:t>
            </w:r>
          </w:p>
          <w:p>
            <w:pPr>
              <w:overflowPunct w:val="0"/>
              <w:autoSpaceDE w:val="0"/>
              <w:autoSpaceDN w:val="0"/>
              <w:adjustRightInd w:val="0"/>
              <w:snapToGrid w:val="0"/>
              <w:spacing w:before="0" w:after="0"/>
              <w:jc w:val="both"/>
              <w:textAlignment w:val="baseline"/>
              <w:rPr>
                <w:lang w:val="en-US" w:eastAsia="zh-CN"/>
              </w:rPr>
            </w:pPr>
          </w:p>
        </w:tc>
      </w:tr>
    </w:tbl>
    <w:p>
      <w:pPr>
        <w:adjustRightInd w:val="0"/>
        <w:snapToGrid w:val="0"/>
        <w:spacing w:before="0" w:after="120"/>
        <w:jc w:val="both"/>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jc w:val="both"/>
              <w:textAlignment w:val="baseline"/>
              <w:rPr>
                <w:b/>
                <w:bCs/>
                <w:lang w:val="en-US" w:eastAsia="zh-CN"/>
              </w:rPr>
            </w:pPr>
            <w:r>
              <w:rPr>
                <w:b/>
                <w:bCs/>
                <w:lang w:val="en-US" w:eastAsia="zh-CN"/>
              </w:rPr>
              <w:t>Agreements: (RAN2#125bis)</w:t>
            </w:r>
          </w:p>
          <w:p>
            <w:pPr>
              <w:pStyle w:val="133"/>
              <w:numPr>
                <w:ilvl w:val="0"/>
                <w:numId w:val="36"/>
              </w:numPr>
              <w:overflowPunct w:val="0"/>
              <w:autoSpaceDE w:val="0"/>
              <w:autoSpaceDN w:val="0"/>
              <w:adjustRightInd w:val="0"/>
              <w:snapToGrid w:val="0"/>
              <w:spacing w:before="0"/>
              <w:ind w:leftChars="0"/>
              <w:jc w:val="both"/>
              <w:textAlignment w:val="baseline"/>
              <w:rPr>
                <w:lang w:eastAsia="zh-CN"/>
              </w:rPr>
            </w:pPr>
            <w: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pPr>
              <w:pStyle w:val="133"/>
              <w:numPr>
                <w:ilvl w:val="0"/>
                <w:numId w:val="36"/>
              </w:numPr>
              <w:overflowPunct w:val="0"/>
              <w:autoSpaceDE w:val="0"/>
              <w:autoSpaceDN w:val="0"/>
              <w:adjustRightInd w:val="0"/>
              <w:snapToGrid w:val="0"/>
              <w:spacing w:before="0"/>
              <w:ind w:leftChars="0"/>
              <w:jc w:val="both"/>
              <w:textAlignment w:val="baseline"/>
              <w:rPr>
                <w:lang w:val="en-US" w:eastAsia="zh-CN"/>
              </w:rPr>
            </w:pPr>
            <w:r>
              <w:t>“UE-autonomous, UE’s decision is not reported to the network” is not considered for Rel-19</w:t>
            </w:r>
          </w:p>
          <w:p>
            <w:pPr>
              <w:overflowPunct w:val="0"/>
              <w:autoSpaceDE w:val="0"/>
              <w:autoSpaceDN w:val="0"/>
              <w:adjustRightInd w:val="0"/>
              <w:snapToGrid w:val="0"/>
              <w:spacing w:before="0" w:after="0"/>
              <w:jc w:val="both"/>
              <w:textAlignment w:val="baseline"/>
              <w:rPr>
                <w:lang w:val="en-US" w:eastAsia="zh-CN"/>
              </w:rPr>
            </w:pPr>
          </w:p>
        </w:tc>
      </w:tr>
    </w:tbl>
    <w:p>
      <w:pPr>
        <w:spacing w:before="0" w:after="0"/>
        <w:jc w:val="both"/>
        <w:rPr>
          <w:lang w:val="en-US" w:eastAsia="zh-CN"/>
        </w:rPr>
      </w:pPr>
      <w:r>
        <w:rPr>
          <w:rFonts w:hint="eastAsia"/>
          <w:lang w:val="en-US" w:eastAsia="zh-CN"/>
        </w:rPr>
        <w:t>RAN2#125bis has approved that f</w:t>
      </w:r>
      <w:r>
        <w:t xml:space="preserve">or </w:t>
      </w:r>
      <w:r>
        <w:rPr>
          <w:rFonts w:hint="eastAsia"/>
          <w:lang w:val="en-US" w:eastAsia="zh-CN"/>
        </w:rPr>
        <w:t xml:space="preserve">function-based LCM of </w:t>
      </w:r>
      <w:r>
        <w:t>UE-sided model</w:t>
      </w:r>
      <w:r>
        <w:rPr>
          <w:rFonts w:hint="eastAsia"/>
          <w:lang w:val="en-US" w:eastAsia="zh-CN"/>
        </w:rPr>
        <w:t>,</w:t>
      </w:r>
      <w:r>
        <w:t xml:space="preserve"> the “network decision, network-initiated” AI/ML management is supported as a baseline. “UE autonomous, decision reported to the network” can be considered further</w:t>
      </w:r>
      <w:r>
        <w:rPr>
          <w:rFonts w:hint="eastAsia"/>
          <w:lang w:val="en-US" w:eastAsia="zh-CN"/>
        </w:rPr>
        <w:t xml:space="preserve">. </w:t>
      </w:r>
      <w:r>
        <w:t>“UE-autonomous, UE’s decision is not reported to the network” is not considered for Rel-19</w:t>
      </w:r>
      <w:r>
        <w:rPr>
          <w:rFonts w:hint="eastAsia"/>
          <w:lang w:val="en-US" w:eastAsia="zh-CN"/>
        </w:rPr>
        <w:t>.</w:t>
      </w:r>
    </w:p>
    <w:p>
      <w:pPr>
        <w:spacing w:before="0" w:after="0"/>
        <w:jc w:val="both"/>
        <w:rPr>
          <w:lang w:val="en-US" w:eastAsia="zh-CN"/>
        </w:rPr>
      </w:pPr>
    </w:p>
    <w:p>
      <w:pPr>
        <w:spacing w:before="0" w:after="0"/>
        <w:jc w:val="both"/>
        <w:rPr>
          <w:lang w:val="en-US" w:eastAsia="zh-CN"/>
        </w:rPr>
      </w:pPr>
      <w:r>
        <w:rPr>
          <w:rFonts w:hint="eastAsia"/>
          <w:lang w:val="en-US" w:eastAsia="zh-CN"/>
        </w:rPr>
        <w:t>We think</w:t>
      </w:r>
      <w:r>
        <w:t xml:space="preserve"> UE autonomous</w:t>
      </w:r>
      <w:r>
        <w:rPr>
          <w:rFonts w:hint="eastAsia"/>
          <w:lang w:val="en-US" w:eastAsia="zh-CN"/>
        </w:rPr>
        <w:t xml:space="preserve"> </w:t>
      </w:r>
      <w:r>
        <w:t>AI/ML management</w:t>
      </w:r>
      <w:r>
        <w:rPr>
          <w:rFonts w:hint="eastAsia"/>
          <w:lang w:val="en-US" w:eastAsia="zh-CN"/>
        </w:rPr>
        <w:t xml:space="preserve"> corresponding to </w:t>
      </w:r>
      <w:r>
        <w:rPr>
          <w:rFonts w:eastAsia="MS Mincho"/>
          <w:lang w:val="en-US" w:eastAsia="en-US"/>
        </w:rPr>
        <w:t xml:space="preserve">Type </w:t>
      </w:r>
      <w:r>
        <w:rPr>
          <w:rFonts w:hint="eastAsia"/>
          <w:lang w:val="en-US" w:eastAsia="zh-CN"/>
        </w:rPr>
        <w:t>2</w:t>
      </w:r>
      <w:r>
        <w:rPr>
          <w:rFonts w:eastAsia="MS Mincho"/>
          <w:lang w:val="en-US" w:eastAsia="en-US"/>
        </w:rPr>
        <w:t xml:space="preserve"> performance monitoring</w:t>
      </w:r>
      <w:r>
        <w:rPr>
          <w:rFonts w:hint="eastAsia"/>
          <w:lang w:val="en-US" w:eastAsia="zh-CN"/>
        </w:rPr>
        <w:t xml:space="preserve"> can be supported. But it is necessary </w:t>
      </w:r>
      <w:r>
        <w:rPr>
          <w:lang w:val="en-US" w:eastAsia="zh-CN"/>
        </w:rPr>
        <w:t>that</w:t>
      </w:r>
      <w:r>
        <w:rPr>
          <w:rFonts w:hint="eastAsia"/>
          <w:lang w:val="en-US" w:eastAsia="zh-CN"/>
        </w:rPr>
        <w:t xml:space="preserve"> UE reports its decision, such as the </w:t>
      </w:r>
      <w:r>
        <w:rPr>
          <w:lang w:val="en-US" w:eastAsia="zh-CN"/>
        </w:rPr>
        <w:t>change</w:t>
      </w:r>
      <w:r>
        <w:rPr>
          <w:rFonts w:hint="eastAsia"/>
          <w:lang w:val="en-US" w:eastAsia="zh-CN"/>
        </w:rPr>
        <w:t xml:space="preserve"> of AI functionality, to the NW since UE decision may impact the NW</w:t>
      </w:r>
      <w:r>
        <w:rPr>
          <w:lang w:val="en-US" w:eastAsia="zh-CN"/>
        </w:rPr>
        <w:t>’</w:t>
      </w:r>
      <w:r>
        <w:rPr>
          <w:rFonts w:hint="eastAsia"/>
          <w:lang w:val="en-US" w:eastAsia="zh-CN"/>
        </w:rPr>
        <w:t xml:space="preserve">s </w:t>
      </w:r>
      <w:r>
        <w:rPr>
          <w:lang w:val="en-US" w:eastAsia="zh-CN"/>
        </w:rPr>
        <w:t>configuration</w:t>
      </w:r>
      <w:r>
        <w:rPr>
          <w:rFonts w:hint="eastAsia"/>
          <w:lang w:val="en-US" w:eastAsia="zh-CN"/>
        </w:rPr>
        <w:t xml:space="preserve">. </w:t>
      </w:r>
      <w:r>
        <w:rPr>
          <w:lang w:val="en-US" w:eastAsia="zh-CN"/>
        </w:rPr>
        <w:t>For example, i</w:t>
      </w:r>
      <w:r>
        <w:t xml:space="preserve">f </w:t>
      </w:r>
      <w:r>
        <w:rPr>
          <w:rFonts w:hint="eastAsia"/>
          <w:lang w:eastAsia="zh-CN"/>
        </w:rPr>
        <w:t xml:space="preserve">the </w:t>
      </w:r>
      <w:r>
        <w:t xml:space="preserve">model switching results in </w:t>
      </w:r>
      <w:r>
        <w:rPr>
          <w:rFonts w:hint="eastAsia"/>
          <w:lang w:eastAsia="zh-CN"/>
        </w:rPr>
        <w:t xml:space="preserve">an update of the </w:t>
      </w:r>
      <w:r>
        <w:rPr>
          <w:lang w:eastAsia="zh-CN"/>
        </w:rPr>
        <w:t>configuration</w:t>
      </w:r>
      <w:r>
        <w:rPr>
          <w:rFonts w:hint="eastAsia"/>
          <w:lang w:eastAsia="zh-CN"/>
        </w:rPr>
        <w:t xml:space="preserve"> of set B, the UE has to </w:t>
      </w:r>
      <w:r>
        <w:rPr>
          <w:lang w:eastAsia="zh-CN"/>
        </w:rPr>
        <w:t>report</w:t>
      </w:r>
      <w:r>
        <w:rPr>
          <w:rFonts w:hint="eastAsia"/>
          <w:lang w:eastAsia="zh-CN"/>
        </w:rPr>
        <w:t xml:space="preserve"> that a model </w:t>
      </w:r>
      <w:r>
        <w:rPr>
          <w:lang w:eastAsia="zh-CN"/>
        </w:rPr>
        <w:t>switching</w:t>
      </w:r>
      <w:r>
        <w:rPr>
          <w:rFonts w:hint="eastAsia"/>
          <w:lang w:eastAsia="zh-CN"/>
        </w:rPr>
        <w:t xml:space="preserve"> is needed and the corresponding </w:t>
      </w:r>
      <w:r>
        <w:rPr>
          <w:lang w:eastAsia="zh-CN"/>
        </w:rPr>
        <w:t>configuration</w:t>
      </w:r>
      <w:r>
        <w:rPr>
          <w:rFonts w:hint="eastAsia"/>
          <w:lang w:eastAsia="zh-CN"/>
        </w:rPr>
        <w:t xml:space="preserve"> of Set B needs a update.</w:t>
      </w:r>
      <w:r>
        <w:rPr>
          <w:rFonts w:hint="eastAsia"/>
          <w:lang w:val="en-US" w:eastAsia="zh-CN"/>
        </w:rPr>
        <w:t xml:space="preserve"> Any decision can be applied only after UE </w:t>
      </w:r>
      <w:r>
        <w:rPr>
          <w:lang w:val="en-US" w:eastAsia="zh-CN"/>
        </w:rPr>
        <w:t>receiving</w:t>
      </w:r>
      <w:r>
        <w:rPr>
          <w:rFonts w:hint="eastAsia"/>
          <w:lang w:val="en-US" w:eastAsia="zh-CN"/>
        </w:rPr>
        <w:t xml:space="preserve"> gNB</w:t>
      </w:r>
      <w:r>
        <w:rPr>
          <w:lang w:val="en-US" w:eastAsia="zh-CN"/>
        </w:rPr>
        <w:t>’</w:t>
      </w:r>
      <w:r>
        <w:rPr>
          <w:rFonts w:hint="eastAsia"/>
          <w:lang w:val="en-US" w:eastAsia="zh-CN"/>
        </w:rPr>
        <w:t xml:space="preserve">s acknowledgement. </w:t>
      </w:r>
    </w:p>
    <w:p>
      <w:pPr>
        <w:spacing w:before="0" w:after="0"/>
        <w:jc w:val="both"/>
        <w:rPr>
          <w:lang w:val="en-US" w:eastAsia="zh-CN"/>
        </w:rPr>
      </w:pPr>
    </w:p>
    <w:p>
      <w:pPr>
        <w:spacing w:before="0" w:after="0"/>
        <w:jc w:val="both"/>
        <w:rPr>
          <w:kern w:val="2"/>
          <w:lang w:val="en-US" w:eastAsia="zh-CN"/>
        </w:rPr>
      </w:pPr>
      <w:r>
        <w:rPr>
          <w:lang w:val="en-US" w:eastAsia="zh-CN"/>
        </w:rPr>
        <w:t>For</w:t>
      </w:r>
      <w:r>
        <w:rPr>
          <w:rFonts w:hint="eastAsia"/>
          <w:lang w:val="en-US" w:eastAsia="zh-CN"/>
        </w:rPr>
        <w:t xml:space="preserve"> </w:t>
      </w:r>
      <w:r>
        <w:rPr>
          <w:rFonts w:eastAsia="MS Mincho"/>
          <w:lang w:val="en-US" w:eastAsia="en-US"/>
        </w:rPr>
        <w:t>Type 2 monitoring</w:t>
      </w:r>
      <w:r>
        <w:rPr>
          <w:lang w:val="en-US" w:eastAsia="zh-CN"/>
        </w:rPr>
        <w:t xml:space="preserve">, </w:t>
      </w:r>
      <w:r>
        <w:rPr>
          <w:rFonts w:hint="eastAsia"/>
        </w:rPr>
        <w:t xml:space="preserve">NW </w:t>
      </w:r>
      <w:r>
        <w:rPr>
          <w:rFonts w:hint="eastAsia"/>
          <w:lang w:eastAsia="zh-CN"/>
        </w:rPr>
        <w:t>can</w:t>
      </w:r>
      <w:r>
        <w:rPr>
          <w:rFonts w:hint="eastAsia"/>
        </w:rPr>
        <w:t xml:space="preserve"> configure a threshold criterion to facilitate UE to </w:t>
      </w:r>
      <w:r>
        <w:rPr>
          <w:rFonts w:hint="eastAsia"/>
          <w:lang w:val="en-US" w:eastAsia="zh-CN"/>
        </w:rPr>
        <w:t>make</w:t>
      </w:r>
      <w:r>
        <w:rPr>
          <w:rFonts w:hint="eastAsia"/>
        </w:rPr>
        <w:t xml:space="preserve"> </w:t>
      </w:r>
      <w:r>
        <w:rPr>
          <w:rFonts w:hint="eastAsia"/>
          <w:lang w:val="en-US" w:eastAsia="zh-CN"/>
        </w:rPr>
        <w:t>decision</w:t>
      </w:r>
      <w:r>
        <w:rPr>
          <w:rFonts w:hint="eastAsia"/>
        </w:rPr>
        <w:t>.</w:t>
      </w:r>
      <w:r>
        <w:rPr>
          <w:rFonts w:hint="eastAsia"/>
          <w:lang w:val="en-US" w:eastAsia="zh-CN"/>
        </w:rPr>
        <w:t xml:space="preserve"> For example, if </w:t>
      </w:r>
      <w:r>
        <w:rPr>
          <w:rFonts w:hint="eastAsia"/>
          <w:kern w:val="2"/>
          <w:lang w:val="en-US" w:eastAsia="zh-CN"/>
        </w:rPr>
        <w:t xml:space="preserve">beam prediction accuracy of the </w:t>
      </w:r>
      <w:r>
        <w:rPr>
          <w:rFonts w:hint="eastAsia"/>
          <w:lang w:val="en-US" w:eastAsia="zh-CN"/>
        </w:rPr>
        <w:t xml:space="preserve">activated model is </w:t>
      </w:r>
      <w:r>
        <w:rPr>
          <w:rFonts w:hint="eastAsia"/>
          <w:kern w:val="2"/>
          <w:lang w:val="en-US" w:eastAsia="zh-CN"/>
        </w:rPr>
        <w:t xml:space="preserve">larger than a threshold, the model </w:t>
      </w:r>
      <w:r>
        <w:rPr>
          <w:rFonts w:eastAsia="Yu Mincho"/>
          <w:bCs/>
        </w:rPr>
        <w:t>switching</w:t>
      </w:r>
      <w:r>
        <w:rPr>
          <w:rFonts w:hint="eastAsia" w:eastAsiaTheme="minorEastAsia"/>
          <w:bCs/>
          <w:lang w:eastAsia="zh-CN"/>
        </w:rPr>
        <w:t xml:space="preserve"> or </w:t>
      </w:r>
      <w:r>
        <w:rPr>
          <w:rFonts w:eastAsia="Yu Mincho"/>
          <w:bCs/>
        </w:rPr>
        <w:t>fallback</w:t>
      </w:r>
      <w:r>
        <w:rPr>
          <w:rFonts w:hint="eastAsia" w:eastAsiaTheme="minorEastAsia"/>
          <w:bCs/>
          <w:lang w:eastAsia="zh-CN"/>
        </w:rPr>
        <w:t xml:space="preserve"> to legacy mode </w:t>
      </w:r>
      <w:r>
        <w:rPr>
          <w:rFonts w:hint="eastAsia"/>
          <w:bCs/>
          <w:lang w:val="en-US" w:eastAsia="zh-CN"/>
        </w:rPr>
        <w:t xml:space="preserve">is not necessary. </w:t>
      </w:r>
      <w:r>
        <w:rPr>
          <w:rFonts w:hint="eastAsia"/>
          <w:lang w:val="en-US" w:eastAsia="zh-CN"/>
        </w:rPr>
        <w:t xml:space="preserve">If </w:t>
      </w:r>
      <w:r>
        <w:rPr>
          <w:rFonts w:hint="eastAsia"/>
          <w:kern w:val="2"/>
          <w:lang w:val="en-US" w:eastAsia="zh-CN"/>
        </w:rPr>
        <w:t xml:space="preserve">beam prediction accuracy of the </w:t>
      </w:r>
      <w:r>
        <w:rPr>
          <w:rFonts w:hint="eastAsia"/>
          <w:lang w:val="en-US" w:eastAsia="zh-CN"/>
        </w:rPr>
        <w:t xml:space="preserve">activated model is </w:t>
      </w:r>
      <w:r>
        <w:rPr>
          <w:rFonts w:hint="eastAsia"/>
          <w:kern w:val="2"/>
          <w:lang w:val="en-US" w:eastAsia="zh-CN"/>
        </w:rPr>
        <w:t xml:space="preserve">smaller than the threshold, </w:t>
      </w:r>
      <w:r>
        <w:rPr>
          <w:rFonts w:hint="eastAsia"/>
          <w:lang w:val="en-US" w:eastAsia="zh-CN"/>
        </w:rPr>
        <w:t xml:space="preserve">inactive models whose </w:t>
      </w:r>
      <w:r>
        <w:rPr>
          <w:rFonts w:hint="eastAsia"/>
          <w:kern w:val="2"/>
          <w:lang w:val="en-US" w:eastAsia="zh-CN"/>
        </w:rPr>
        <w:t xml:space="preserve">beam prediction accuracy is larger than the threshold can be considered as candidate model for model switching. </w:t>
      </w:r>
    </w:p>
    <w:p>
      <w:pPr>
        <w:spacing w:before="0" w:after="0"/>
        <w:jc w:val="both"/>
        <w:rPr>
          <w:kern w:val="2"/>
          <w:lang w:val="en-US" w:eastAsia="zh-CN"/>
        </w:rPr>
      </w:pPr>
    </w:p>
    <w:p>
      <w:pPr>
        <w:spacing w:before="0" w:after="0"/>
        <w:jc w:val="both"/>
        <w:rPr>
          <w:rFonts w:hint="eastAsia"/>
          <w:b/>
          <w:color w:val="auto"/>
          <w:highlight w:val="none"/>
          <w:lang w:val="en-US" w:eastAsia="zh-CN"/>
        </w:rPr>
      </w:pPr>
      <w:r>
        <w:rPr>
          <w:b/>
          <w:bCs/>
          <w:lang w:val="en-US" w:eastAsia="zh-CN"/>
        </w:rPr>
        <w:t xml:space="preserve">Proposal </w:t>
      </w:r>
      <w:r>
        <w:rPr>
          <w:rFonts w:hint="eastAsia"/>
          <w:b/>
          <w:bCs/>
          <w:lang w:val="en-US" w:eastAsia="zh-CN"/>
        </w:rPr>
        <w:t>41</w:t>
      </w:r>
      <w:r>
        <w:rPr>
          <w:b/>
          <w:bCs/>
          <w:lang w:val="en-US" w:eastAsia="zh-CN"/>
        </w:rPr>
        <w:t xml:space="preserve">: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w:t>
      </w:r>
      <w:r>
        <w:rPr>
          <w:rFonts w:hint="eastAsia"/>
          <w:b/>
          <w:color w:val="auto"/>
          <w:highlight w:val="none"/>
          <w:lang w:val="en-US" w:eastAsia="zh-CN"/>
        </w:rPr>
        <w:t>, indication/requesting from UE but with gNB</w:t>
      </w:r>
      <w:r>
        <w:rPr>
          <w:b/>
          <w:color w:val="auto"/>
          <w:highlight w:val="none"/>
          <w:lang w:val="en-US" w:eastAsia="zh-CN"/>
        </w:rPr>
        <w:t>’</w:t>
      </w:r>
      <w:r>
        <w:rPr>
          <w:rFonts w:hint="eastAsia"/>
          <w:b/>
          <w:color w:val="auto"/>
          <w:highlight w:val="none"/>
          <w:lang w:val="en-US" w:eastAsia="zh-CN"/>
        </w:rPr>
        <w:t xml:space="preserve">s </w:t>
      </w:r>
      <w:r>
        <w:rPr>
          <w:b/>
          <w:color w:val="auto"/>
          <w:highlight w:val="none"/>
          <w:lang w:val="en-US" w:eastAsia="zh-CN"/>
        </w:rPr>
        <w:t>decision</w:t>
      </w:r>
      <w:r>
        <w:rPr>
          <w:rFonts w:hint="eastAsia"/>
          <w:b/>
          <w:color w:val="auto"/>
          <w:highlight w:val="none"/>
          <w:lang w:val="en-US" w:eastAsia="zh-CN"/>
        </w:rPr>
        <w:t xml:space="preserve"> can be </w:t>
      </w:r>
      <w:r>
        <w:rPr>
          <w:b/>
          <w:color w:val="auto"/>
          <w:highlight w:val="none"/>
          <w:lang w:val="en-US" w:eastAsia="zh-CN"/>
        </w:rPr>
        <w:t>supported</w:t>
      </w:r>
      <w:r>
        <w:rPr>
          <w:rFonts w:hint="eastAsia"/>
          <w:b/>
          <w:color w:val="auto"/>
          <w:highlight w:val="none"/>
          <w:lang w:val="en-US" w:eastAsia="zh-CN"/>
        </w:rPr>
        <w:t xml:space="preserve">. </w:t>
      </w:r>
    </w:p>
    <w:p>
      <w:pPr>
        <w:spacing w:before="0" w:after="0"/>
        <w:jc w:val="both"/>
        <w:rPr>
          <w:b/>
          <w:lang w:val="en-US" w:eastAsia="zh-CN"/>
        </w:rPr>
      </w:pPr>
    </w:p>
    <w:p>
      <w:pPr>
        <w:numPr>
          <w:ilvl w:val="0"/>
          <w:numId w:val="0"/>
        </w:numPr>
        <w:adjustRightInd w:val="0"/>
        <w:snapToGrid w:val="0"/>
        <w:spacing w:before="0" w:after="0"/>
        <w:jc w:val="both"/>
        <w:rPr>
          <w:rFonts w:ascii="Times New Roman" w:hAnsi="Times New Roman" w:eastAsia="宋体"/>
          <w:b/>
          <w:szCs w:val="20"/>
          <w:highlight w:val="yellow"/>
          <w:lang w:val="en-US" w:eastAsia="zh-CN"/>
        </w:rPr>
      </w:pPr>
      <w:r>
        <w:rPr>
          <w:b/>
          <w:lang w:val="en-US" w:eastAsia="zh-CN"/>
        </w:rPr>
        <w:t xml:space="preserve">Proposal </w:t>
      </w:r>
      <w:r>
        <w:rPr>
          <w:rFonts w:hint="eastAsia"/>
          <w:b/>
          <w:lang w:val="en-US" w:eastAsia="zh-CN"/>
        </w:rPr>
        <w:t>42</w:t>
      </w:r>
      <w:r>
        <w:rPr>
          <w:b/>
          <w:lang w:val="en-US" w:eastAsia="zh-CN"/>
        </w:rPr>
        <w:t>:</w:t>
      </w:r>
      <w:r>
        <w:rPr>
          <w:rFonts w:hint="eastAsia"/>
          <w:b/>
          <w:lang w:val="en-US" w:eastAsia="zh-CN"/>
        </w:rPr>
        <w:t xml:space="preserve"> Regarding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iCs/>
        </w:rPr>
        <w:t xml:space="preserve">NW </w:t>
      </w:r>
      <w:r>
        <w:rPr>
          <w:rFonts w:hint="eastAsia"/>
          <w:b/>
          <w:iCs/>
          <w:lang w:eastAsia="zh-CN"/>
        </w:rPr>
        <w:t>can</w:t>
      </w:r>
      <w:r>
        <w:rPr>
          <w:rFonts w:hint="eastAsia"/>
          <w:b/>
          <w:iCs/>
        </w:rPr>
        <w:t xml:space="preserve"> configure a threshold criterion to facilitate UE to </w:t>
      </w:r>
      <w:r>
        <w:rPr>
          <w:rFonts w:hint="eastAsia"/>
          <w:b/>
          <w:iCs/>
          <w:lang w:eastAsia="zh-CN"/>
        </w:rPr>
        <w:t>make decision</w:t>
      </w:r>
      <w:r>
        <w:rPr>
          <w:rFonts w:hint="eastAsia"/>
          <w:b/>
          <w:iCs/>
          <w:highlight w:val="none"/>
          <w:lang w:eastAsia="zh-CN"/>
        </w:rPr>
        <w:t>s</w:t>
      </w:r>
      <w:r>
        <w:rPr>
          <w:rFonts w:hint="eastAsia"/>
          <w:b/>
          <w:iCs/>
          <w:lang w:eastAsia="zh-CN"/>
        </w:rPr>
        <w:t xml:space="preserve"> of the model selection / activation/ deactivation / switching/ fallback.</w:t>
      </w:r>
    </w:p>
    <w:bookmarkEnd w:id="32"/>
    <w:p>
      <w:pPr>
        <w:pStyle w:val="133"/>
        <w:keepNext/>
        <w:keepLines/>
        <w:numPr>
          <w:ilvl w:val="0"/>
          <w:numId w:val="37"/>
        </w:numPr>
        <w:pBdr>
          <w:top w:val="single" w:color="auto" w:sz="12" w:space="3"/>
        </w:pBdr>
        <w:spacing w:before="240" w:after="180"/>
        <w:ind w:leftChars="0"/>
        <w:outlineLvl w:val="0"/>
        <w:rPr>
          <w:rFonts w:ascii="Cambria" w:hAnsi="Cambria" w:eastAsia="宋体"/>
          <w:b/>
          <w:bCs/>
          <w:vanish/>
          <w:kern w:val="32"/>
          <w:sz w:val="32"/>
          <w:szCs w:val="32"/>
          <w:highlight w:val="yellow"/>
          <w:lang w:eastAsia="zh-CN"/>
        </w:rPr>
      </w:pPr>
    </w:p>
    <w:p>
      <w:pPr>
        <w:pStyle w:val="2"/>
        <w:rPr>
          <w:lang w:val="en-US" w:eastAsia="zh-CN"/>
        </w:rPr>
      </w:pPr>
      <w:r>
        <w:rPr>
          <w:lang w:eastAsia="zh-CN"/>
        </w:rPr>
        <w:t>AI/ML-based CSI processing</w:t>
      </w:r>
    </w:p>
    <w:p>
      <w:pPr>
        <w:adjustRightInd w:val="0"/>
        <w:snapToGrid w:val="0"/>
        <w:spacing w:before="0" w:after="0"/>
        <w:rPr>
          <w:lang w:eastAsia="zh-CN"/>
        </w:rPr>
      </w:pPr>
      <w:r>
        <w:rPr>
          <w:rFonts w:hint="eastAsia" w:eastAsia="等线"/>
          <w:lang w:val="en-US" w:eastAsia="zh-CN"/>
        </w:rPr>
        <w:t>In RAN1#118b meeting, f</w:t>
      </w:r>
      <w:r>
        <w:rPr>
          <w:rFonts w:hint="eastAsia" w:eastAsia="等线"/>
          <w:lang w:eastAsia="zh-CN"/>
        </w:rPr>
        <w:t>or UE-side model, e</w:t>
      </w:r>
      <w:r>
        <w:rPr>
          <w:lang w:eastAsia="zh-CN"/>
        </w:rPr>
        <w:t>xisting CPU mechanism is used as a starting point for AI/ML-based CSI processing.</w:t>
      </w:r>
    </w:p>
    <w:p>
      <w:pPr>
        <w:pStyle w:val="133"/>
        <w:adjustRightInd w:val="0"/>
        <w:snapToGrid w:val="0"/>
        <w:spacing w:before="0"/>
        <w:ind w:left="0" w:leftChars="0" w:firstLine="0"/>
        <w:jc w:val="both"/>
        <w:rPr>
          <w:rFonts w:eastAsiaTheme="minorEastAsia"/>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33"/>
              <w:overflowPunct w:val="0"/>
              <w:autoSpaceDE w:val="0"/>
              <w:autoSpaceDN w:val="0"/>
              <w:adjustRightInd w:val="0"/>
              <w:snapToGrid w:val="0"/>
              <w:spacing w:before="0"/>
              <w:ind w:left="0" w:leftChars="0" w:firstLine="0"/>
              <w:jc w:val="both"/>
              <w:textAlignment w:val="baseline"/>
              <w:rPr>
                <w:rFonts w:eastAsiaTheme="minorEastAsia"/>
                <w:lang w:eastAsia="zh-CN"/>
              </w:rPr>
            </w:pPr>
          </w:p>
          <w:p>
            <w:pPr>
              <w:overflowPunct w:val="0"/>
              <w:autoSpaceDE w:val="0"/>
              <w:autoSpaceDN w:val="0"/>
              <w:adjustRightInd w:val="0"/>
              <w:snapToGrid w:val="0"/>
              <w:spacing w:before="0" w:after="0"/>
              <w:textAlignment w:val="baseline"/>
              <w:rPr>
                <w:rFonts w:ascii="Times" w:hAnsi="Times" w:eastAsia="等线"/>
                <w:szCs w:val="24"/>
                <w:highlight w:val="green"/>
                <w:lang w:eastAsia="zh-CN"/>
              </w:rPr>
            </w:pPr>
            <w:r>
              <w:rPr>
                <w:rFonts w:hint="eastAsia" w:ascii="Times" w:hAnsi="Times" w:eastAsia="等线"/>
                <w:szCs w:val="24"/>
                <w:highlight w:val="green"/>
                <w:lang w:eastAsia="zh-CN"/>
              </w:rPr>
              <w:t>Agreement</w:t>
            </w:r>
          </w:p>
          <w:p>
            <w:pPr>
              <w:overflowPunct w:val="0"/>
              <w:autoSpaceDE w:val="0"/>
              <w:autoSpaceDN w:val="0"/>
              <w:adjustRightInd w:val="0"/>
              <w:snapToGrid w:val="0"/>
              <w:spacing w:before="0" w:after="0"/>
              <w:textAlignment w:val="baseline"/>
              <w:rPr>
                <w:rFonts w:ascii="Times" w:hAnsi="Times" w:eastAsia="Batang"/>
                <w:szCs w:val="24"/>
                <w:lang w:eastAsia="zh-CN"/>
              </w:rPr>
            </w:pPr>
            <w:r>
              <w:rPr>
                <w:rFonts w:hint="eastAsia" w:ascii="Times" w:hAnsi="Times" w:eastAsia="等线"/>
                <w:szCs w:val="24"/>
                <w:lang w:eastAsia="zh-CN"/>
              </w:rPr>
              <w:t>For UE-side model, e</w:t>
            </w:r>
            <w:r>
              <w:rPr>
                <w:rFonts w:ascii="Times" w:hAnsi="Times" w:eastAsia="Batang"/>
                <w:szCs w:val="24"/>
                <w:lang w:eastAsia="zh-CN"/>
              </w:rPr>
              <w:t>xisting CPU mechanism is used as a starting point for AI/ML-based CSI processing.</w:t>
            </w:r>
          </w:p>
          <w:p>
            <w:pPr>
              <w:numPr>
                <w:ilvl w:val="0"/>
                <w:numId w:val="38"/>
              </w:numPr>
              <w:overflowPunct w:val="0"/>
              <w:autoSpaceDE w:val="0"/>
              <w:autoSpaceDN w:val="0"/>
              <w:adjustRightInd w:val="0"/>
              <w:snapToGrid w:val="0"/>
              <w:spacing w:before="0" w:after="0"/>
              <w:ind w:left="720" w:hanging="360"/>
              <w:textAlignment w:val="baseline"/>
              <w:rPr>
                <w:rFonts w:ascii="Times" w:hAnsi="Times" w:eastAsia="Batang"/>
                <w:szCs w:val="24"/>
                <w:lang w:eastAsia="zh-CN"/>
              </w:rPr>
            </w:pPr>
            <w:r>
              <w:rPr>
                <w:rFonts w:ascii="Times" w:hAnsi="Times" w:eastAsia="Batang"/>
                <w:szCs w:val="24"/>
                <w:lang w:eastAsia="zh-CN"/>
              </w:rPr>
              <w:t>FFS whether the overall CPU should be shared or separately counted between legacy CSI reporting and AI/ML-based CSI reporting</w:t>
            </w:r>
            <w:r>
              <w:rPr>
                <w:rFonts w:hint="eastAsia" w:ascii="Times" w:hAnsi="Times" w:eastAsia="等线"/>
                <w:szCs w:val="24"/>
                <w:lang w:eastAsia="zh-CN"/>
              </w:rPr>
              <w:t xml:space="preserve">, </w:t>
            </w:r>
            <w:r>
              <w:rPr>
                <w:rFonts w:ascii="Times" w:hAnsi="Times" w:eastAsia="Batang"/>
                <w:szCs w:val="24"/>
                <w:lang w:eastAsia="zh-CN"/>
              </w:rPr>
              <w:t>and among AI/ML features/functionalities.</w:t>
            </w:r>
          </w:p>
          <w:p>
            <w:pPr>
              <w:numPr>
                <w:ilvl w:val="0"/>
                <w:numId w:val="38"/>
              </w:numPr>
              <w:overflowPunct w:val="0"/>
              <w:autoSpaceDE w:val="0"/>
              <w:autoSpaceDN w:val="0"/>
              <w:adjustRightInd w:val="0"/>
              <w:snapToGrid w:val="0"/>
              <w:spacing w:before="0" w:after="0"/>
              <w:ind w:left="720" w:hanging="360"/>
              <w:textAlignment w:val="baseline"/>
              <w:rPr>
                <w:rFonts w:ascii="Times" w:hAnsi="Times" w:eastAsia="Batang"/>
                <w:szCs w:val="24"/>
                <w:lang w:eastAsia="zh-CN"/>
              </w:rPr>
            </w:pPr>
            <w:r>
              <w:rPr>
                <w:rFonts w:hint="eastAsia" w:ascii="Times" w:hAnsi="Times" w:eastAsia="等线"/>
                <w:szCs w:val="24"/>
                <w:lang w:eastAsia="zh-CN"/>
              </w:rPr>
              <w:t>FFS whether it is fully applicable for BM-Case 1 and/or BM-Case 2</w:t>
            </w:r>
          </w:p>
          <w:p>
            <w:pPr>
              <w:pStyle w:val="133"/>
              <w:overflowPunct w:val="0"/>
              <w:autoSpaceDE w:val="0"/>
              <w:autoSpaceDN w:val="0"/>
              <w:adjustRightInd w:val="0"/>
              <w:snapToGrid w:val="0"/>
              <w:spacing w:before="0"/>
              <w:ind w:left="0" w:leftChars="0" w:firstLine="0"/>
              <w:jc w:val="both"/>
              <w:textAlignment w:val="baseline"/>
              <w:rPr>
                <w:rFonts w:hint="eastAsia" w:eastAsiaTheme="minorEastAsia"/>
                <w:lang w:eastAsia="zh-CN"/>
              </w:rPr>
            </w:pPr>
          </w:p>
        </w:tc>
      </w:tr>
    </w:tbl>
    <w:p>
      <w:pPr>
        <w:pStyle w:val="133"/>
        <w:adjustRightInd w:val="0"/>
        <w:snapToGrid w:val="0"/>
        <w:spacing w:before="0"/>
        <w:ind w:left="0" w:leftChars="0" w:firstLine="0"/>
        <w:jc w:val="both"/>
        <w:rPr>
          <w:rFonts w:hint="eastAsia" w:eastAsiaTheme="minorEastAsia"/>
          <w:lang w:eastAsia="zh-CN"/>
        </w:rPr>
      </w:pPr>
    </w:p>
    <w:p>
      <w:pPr>
        <w:pStyle w:val="133"/>
        <w:adjustRightInd w:val="0"/>
        <w:snapToGrid w:val="0"/>
        <w:spacing w:before="0"/>
        <w:ind w:left="0" w:leftChars="0" w:firstLine="0"/>
        <w:jc w:val="both"/>
        <w:rPr>
          <w:lang w:val="en-US" w:eastAsia="zh-CN"/>
        </w:rPr>
      </w:pPr>
      <w:r>
        <w:rPr>
          <w:rFonts w:hint="eastAsia"/>
          <w:lang w:val="en-US" w:eastAsia="zh-CN"/>
        </w:rPr>
        <w:t>In RAN1#120 me</w:t>
      </w:r>
      <w:r>
        <w:rPr>
          <w:lang w:val="en-US" w:eastAsia="zh-CN"/>
        </w:rPr>
        <w:t xml:space="preserve">eting, FL provided following proposal about CPU pool of </w:t>
      </w:r>
      <w:r>
        <w:rPr>
          <w:highlight w:val="none"/>
          <w:lang w:eastAsia="zh-CN"/>
        </w:rPr>
        <w:t xml:space="preserve">AI/ML based </w:t>
      </w:r>
      <w:r>
        <w:rPr>
          <w:highlight w:val="none"/>
          <w:lang w:val="en-US" w:eastAsia="zh-CN"/>
        </w:rPr>
        <w:t xml:space="preserve">and </w:t>
      </w:r>
      <w:r>
        <w:rPr>
          <w:rFonts w:hint="eastAsia"/>
          <w:lang w:val="en-US" w:eastAsia="zh-CN"/>
        </w:rPr>
        <w:t>legacy</w:t>
      </w:r>
      <w:r>
        <w:rPr>
          <w:highlight w:val="none"/>
          <w:lang w:eastAsia="zh-CN"/>
        </w:rPr>
        <w:t xml:space="preserve"> CSI report</w:t>
      </w:r>
      <w:r>
        <w:rPr>
          <w:highlight w:val="none"/>
          <w:lang w:val="en-US" w:eastAsia="zh-CN"/>
        </w:rPr>
        <w:t>.</w:t>
      </w:r>
    </w:p>
    <w:p>
      <w:pPr>
        <w:pStyle w:val="133"/>
        <w:adjustRightInd w:val="0"/>
        <w:snapToGrid w:val="0"/>
        <w:spacing w:before="0"/>
        <w:ind w:left="0" w:leftChars="0" w:firstLine="0"/>
        <w:jc w:val="both"/>
        <w:rPr>
          <w:rFonts w:eastAsiaTheme="minorEastAsia"/>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jc w:val="both"/>
              <w:textAlignment w:val="baseline"/>
              <w:rPr>
                <w:lang w:eastAsia="zh-CN"/>
              </w:rPr>
            </w:pPr>
            <w:r>
              <w:rPr>
                <w:rFonts w:eastAsia="等线"/>
                <w:lang w:eastAsia="zh-CN"/>
              </w:rPr>
              <w:t xml:space="preserve">For UE-side model, at least for AI/ML based beam management, </w:t>
            </w:r>
            <w:r>
              <w:rPr>
                <w:lang w:eastAsia="zh-CN"/>
              </w:rPr>
              <w:t>for processing of a CSI report at least for inference, study the following options:</w:t>
            </w:r>
          </w:p>
          <w:p>
            <w:pPr>
              <w:pStyle w:val="133"/>
              <w:numPr>
                <w:ilvl w:val="0"/>
                <w:numId w:val="39"/>
              </w:numPr>
              <w:overflowPunct w:val="0"/>
              <w:autoSpaceDE w:val="0"/>
              <w:autoSpaceDN w:val="0"/>
              <w:adjustRightInd w:val="0"/>
              <w:snapToGrid w:val="0"/>
              <w:spacing w:before="0"/>
              <w:ind w:leftChars="0"/>
              <w:jc w:val="both"/>
              <w:textAlignment w:val="baseline"/>
              <w:rPr>
                <w:lang w:eastAsia="zh-CN"/>
              </w:rPr>
            </w:pPr>
            <w:r>
              <w:rPr>
                <w:lang w:eastAsia="zh-CN"/>
              </w:rPr>
              <w:t>Option 1: The CPU occupied by the CSI report at least for inference and the CPU occupied by the non-AI/ML based CSI report for share the same pool.</w:t>
            </w:r>
          </w:p>
          <w:p>
            <w:pPr>
              <w:pStyle w:val="133"/>
              <w:numPr>
                <w:ilvl w:val="0"/>
                <w:numId w:val="39"/>
              </w:numPr>
              <w:overflowPunct w:val="0"/>
              <w:autoSpaceDE w:val="0"/>
              <w:autoSpaceDN w:val="0"/>
              <w:adjustRightInd w:val="0"/>
              <w:snapToGrid w:val="0"/>
              <w:spacing w:before="0"/>
              <w:ind w:leftChars="0"/>
              <w:jc w:val="both"/>
              <w:textAlignment w:val="baseline"/>
              <w:rPr>
                <w:lang w:eastAsia="zh-CN"/>
              </w:rPr>
            </w:pPr>
            <w:r>
              <w:rPr>
                <w:lang w:eastAsia="zh-CN"/>
              </w:rPr>
              <w:t xml:space="preserve">Option 2: Introduce a dedicated CPU pool as AI/ML-based CSI processing unit (ACPU), FFS </w:t>
            </w:r>
          </w:p>
          <w:p>
            <w:pPr>
              <w:pStyle w:val="133"/>
              <w:numPr>
                <w:ilvl w:val="1"/>
                <w:numId w:val="40"/>
              </w:numPr>
              <w:overflowPunct w:val="0"/>
              <w:autoSpaceDE w:val="0"/>
              <w:autoSpaceDN w:val="0"/>
              <w:adjustRightInd w:val="0"/>
              <w:snapToGrid w:val="0"/>
              <w:spacing w:before="0"/>
              <w:ind w:leftChars="0"/>
              <w:jc w:val="both"/>
              <w:textAlignment w:val="baseline"/>
              <w:rPr>
                <w:lang w:eastAsia="zh-CN"/>
              </w:rPr>
            </w:pPr>
            <w:r>
              <w:rPr>
                <w:lang w:eastAsia="zh-CN"/>
              </w:rPr>
              <w:t>Alt 1: Processing of a CSI report at least for inference only occupies a number of ACPU(s) for a number of symbols</w:t>
            </w:r>
          </w:p>
          <w:p>
            <w:pPr>
              <w:pStyle w:val="133"/>
              <w:numPr>
                <w:ilvl w:val="2"/>
                <w:numId w:val="39"/>
              </w:numPr>
              <w:overflowPunct w:val="0"/>
              <w:autoSpaceDE w:val="0"/>
              <w:autoSpaceDN w:val="0"/>
              <w:adjustRightInd w:val="0"/>
              <w:snapToGrid w:val="0"/>
              <w:spacing w:before="0"/>
              <w:ind w:leftChars="0"/>
              <w:jc w:val="both"/>
              <w:textAlignment w:val="baseline"/>
            </w:pPr>
            <w:r>
              <w:t xml:space="preserve">Note: the legacy CPU pool will not impact by the activation of AI/ML functionality </w:t>
            </w:r>
          </w:p>
          <w:p>
            <w:pPr>
              <w:pStyle w:val="133"/>
              <w:numPr>
                <w:ilvl w:val="1"/>
                <w:numId w:val="40"/>
              </w:numPr>
              <w:overflowPunct w:val="0"/>
              <w:autoSpaceDE w:val="0"/>
              <w:autoSpaceDN w:val="0"/>
              <w:adjustRightInd w:val="0"/>
              <w:snapToGrid w:val="0"/>
              <w:spacing w:before="0"/>
              <w:ind w:leftChars="0"/>
              <w:jc w:val="both"/>
              <w:textAlignment w:val="baseline"/>
              <w:rPr>
                <w:lang w:eastAsia="zh-CN"/>
              </w:rPr>
            </w:pPr>
            <w:r>
              <w:rPr>
                <w:lang w:eastAsia="zh-CN"/>
              </w:rPr>
              <w:t>Alt 2: Processing of a CSI report at least for inference occupies X number of ACPU(s) for M symbols and Y number of CPU(s) for N symbols</w:t>
            </w:r>
            <w:r>
              <w:rPr>
                <w:lang w:val="en-US" w:eastAsia="zh-CN"/>
              </w:rPr>
              <w:t xml:space="preserve">  </w:t>
            </w:r>
          </w:p>
          <w:p>
            <w:pPr>
              <w:pStyle w:val="133"/>
              <w:numPr>
                <w:ilvl w:val="0"/>
                <w:numId w:val="39"/>
              </w:numPr>
              <w:overflowPunct w:val="0"/>
              <w:autoSpaceDE w:val="0"/>
              <w:autoSpaceDN w:val="0"/>
              <w:adjustRightInd w:val="0"/>
              <w:snapToGrid w:val="0"/>
              <w:spacing w:before="0"/>
              <w:ind w:leftChars="0"/>
              <w:jc w:val="both"/>
              <w:textAlignment w:val="baseline"/>
              <w:rPr>
                <w:lang w:eastAsia="en-US"/>
              </w:rPr>
            </w:pPr>
            <w:r>
              <w:rPr>
                <w:lang w:eastAsia="zh-CN"/>
              </w:rPr>
              <w:t xml:space="preserve">FFS </w:t>
            </w:r>
            <w:r>
              <w:t xml:space="preserve">whether AI/ML </w:t>
            </w:r>
            <w:r>
              <w:rPr>
                <w:rFonts w:eastAsia="等线"/>
                <w:lang w:eastAsia="zh-CN"/>
              </w:rPr>
              <w:t>based</w:t>
            </w:r>
            <w:r>
              <w:t xml:space="preserve"> beam management and other AI/ML based features, e.g., AI/ML </w:t>
            </w:r>
            <w:r>
              <w:rPr>
                <w:rFonts w:eastAsia="等线"/>
                <w:lang w:eastAsia="zh-CN"/>
              </w:rPr>
              <w:t>based</w:t>
            </w:r>
            <w:r>
              <w:t xml:space="preserve"> CSI prediction, share the same (A)CPU pool or not.</w:t>
            </w:r>
          </w:p>
          <w:p>
            <w:pPr>
              <w:pStyle w:val="133"/>
              <w:overflowPunct w:val="0"/>
              <w:autoSpaceDE w:val="0"/>
              <w:autoSpaceDN w:val="0"/>
              <w:adjustRightInd w:val="0"/>
              <w:snapToGrid w:val="0"/>
              <w:spacing w:before="0"/>
              <w:ind w:left="0" w:leftChars="0" w:firstLine="0"/>
              <w:jc w:val="both"/>
              <w:textAlignment w:val="baseline"/>
              <w:rPr>
                <w:rFonts w:hint="eastAsia" w:eastAsiaTheme="minorEastAsia"/>
                <w:lang w:val="en-US" w:eastAsia="zh-CN"/>
              </w:rPr>
            </w:pPr>
          </w:p>
        </w:tc>
      </w:tr>
    </w:tbl>
    <w:p>
      <w:pPr>
        <w:pStyle w:val="133"/>
        <w:adjustRightInd w:val="0"/>
        <w:snapToGrid w:val="0"/>
        <w:spacing w:before="0"/>
        <w:ind w:left="0" w:leftChars="0" w:firstLine="0"/>
        <w:jc w:val="both"/>
        <w:rPr>
          <w:rFonts w:eastAsiaTheme="minorEastAsia"/>
          <w:lang w:val="en-US" w:eastAsia="zh-CN"/>
        </w:rPr>
      </w:pPr>
    </w:p>
    <w:p>
      <w:pPr>
        <w:pStyle w:val="133"/>
        <w:adjustRightInd w:val="0"/>
        <w:snapToGrid w:val="0"/>
        <w:spacing w:before="0"/>
        <w:ind w:left="0" w:leftChars="0" w:firstLine="0"/>
        <w:jc w:val="both"/>
        <w:rPr>
          <w:rFonts w:eastAsiaTheme="minorEastAsia"/>
          <w:lang w:val="en-US" w:eastAsia="zh-CN"/>
        </w:rPr>
      </w:pPr>
      <w:r>
        <w:rPr>
          <w:rFonts w:eastAsiaTheme="minorEastAsia"/>
          <w:lang w:val="en-US" w:eastAsia="zh-CN"/>
        </w:rPr>
        <w:t>F</w:t>
      </w:r>
      <w:r>
        <w:rPr>
          <w:rFonts w:hint="eastAsia" w:eastAsiaTheme="minorEastAsia"/>
          <w:lang w:val="en-US" w:eastAsia="zh-CN"/>
        </w:rPr>
        <w:t xml:space="preserve">rom our view, the CSI processing unit of AI/ML should be separated </w:t>
      </w:r>
      <w:r>
        <w:rPr>
          <w:rFonts w:eastAsiaTheme="minorEastAsia"/>
          <w:lang w:val="en-US" w:eastAsia="zh-CN"/>
        </w:rPr>
        <w:t>from the</w:t>
      </w:r>
      <w:r>
        <w:rPr>
          <w:rFonts w:hint="eastAsia" w:eastAsiaTheme="minorEastAsia"/>
          <w:lang w:val="en-US" w:eastAsia="zh-CN"/>
        </w:rPr>
        <w:t xml:space="preserve"> legacy CSI reporting. </w:t>
      </w:r>
      <w:r>
        <w:rPr>
          <w:rFonts w:eastAsiaTheme="minorEastAsia"/>
          <w:lang w:val="en-US" w:eastAsia="zh-CN"/>
        </w:rPr>
        <w:t>S</w:t>
      </w:r>
      <w:r>
        <w:rPr>
          <w:rFonts w:hint="eastAsia" w:eastAsiaTheme="minorEastAsia"/>
          <w:lang w:val="en-US" w:eastAsia="zh-CN"/>
        </w:rPr>
        <w:t xml:space="preserve">ince the hardware of AI/ML based CSI process and the legacy one may be separated hardware or chips. </w:t>
      </w:r>
      <w:r>
        <w:rPr>
          <w:rFonts w:eastAsiaTheme="minorEastAsia"/>
          <w:lang w:val="en-US" w:eastAsia="zh-CN"/>
        </w:rPr>
        <w:t>T</w:t>
      </w:r>
      <w:r>
        <w:rPr>
          <w:rFonts w:hint="eastAsia" w:eastAsiaTheme="minorEastAsia"/>
          <w:lang w:val="en-US" w:eastAsia="zh-CN"/>
        </w:rPr>
        <w:t xml:space="preserve">hen it is straightforward to use separate CPU counting or pool CPU pool resources. </w:t>
      </w:r>
      <w:r>
        <w:rPr>
          <w:rFonts w:eastAsiaTheme="minorEastAsia"/>
          <w:lang w:val="en-US" w:eastAsia="zh-CN"/>
        </w:rPr>
        <w:t>T</w:t>
      </w:r>
      <w:r>
        <w:rPr>
          <w:rFonts w:hint="eastAsia" w:eastAsiaTheme="minorEastAsia"/>
          <w:lang w:val="en-US" w:eastAsia="zh-CN"/>
        </w:rPr>
        <w:t xml:space="preserve">he </w:t>
      </w:r>
      <w:r>
        <w:rPr>
          <w:rFonts w:eastAsiaTheme="minorEastAsia"/>
          <w:lang w:val="en-US" w:eastAsia="zh-CN"/>
        </w:rPr>
        <w:t>alternative</w:t>
      </w:r>
      <w:r>
        <w:rPr>
          <w:rFonts w:hint="eastAsia" w:eastAsiaTheme="minorEastAsia"/>
          <w:lang w:val="en-US" w:eastAsia="zh-CN"/>
        </w:rPr>
        <w:t xml:space="preserve"> 2 under </w:t>
      </w:r>
      <w:r>
        <w:rPr>
          <w:rFonts w:eastAsiaTheme="minorEastAsia"/>
          <w:lang w:val="en-US" w:eastAsia="zh-CN"/>
        </w:rPr>
        <w:t>the</w:t>
      </w:r>
      <w:r>
        <w:rPr>
          <w:rFonts w:hint="eastAsia" w:eastAsiaTheme="minorEastAsia"/>
          <w:lang w:val="en-US" w:eastAsia="zh-CN"/>
        </w:rPr>
        <w:t xml:space="preserve"> option 2 is confusing. </w:t>
      </w:r>
      <w:r>
        <w:rPr>
          <w:rFonts w:eastAsiaTheme="minorEastAsia"/>
          <w:lang w:val="en-US" w:eastAsia="zh-CN"/>
        </w:rPr>
        <w:t>I</w:t>
      </w:r>
      <w:r>
        <w:rPr>
          <w:rFonts w:hint="eastAsia" w:eastAsiaTheme="minorEastAsia"/>
          <w:lang w:val="en-US" w:eastAsia="zh-CN"/>
        </w:rPr>
        <w:t xml:space="preserve">f the computing resource of AI/ML CSI processing and the legacy process is separated, it is difficult to understand the reason that both legacy process unit and the AI based process unit are occupied at same time. </w:t>
      </w:r>
    </w:p>
    <w:p>
      <w:pPr>
        <w:pStyle w:val="133"/>
        <w:adjustRightInd w:val="0"/>
        <w:snapToGrid w:val="0"/>
        <w:spacing w:before="0"/>
        <w:ind w:left="0" w:leftChars="0" w:firstLine="0"/>
        <w:jc w:val="both"/>
        <w:rPr>
          <w:rFonts w:eastAsiaTheme="minorEastAsia"/>
          <w:lang w:val="en-US" w:eastAsia="zh-CN"/>
        </w:rPr>
      </w:pPr>
    </w:p>
    <w:p>
      <w:pPr>
        <w:pStyle w:val="133"/>
        <w:adjustRightInd w:val="0"/>
        <w:snapToGrid w:val="0"/>
        <w:spacing w:before="0"/>
        <w:ind w:left="0" w:leftChars="0" w:firstLine="0"/>
        <w:jc w:val="both"/>
        <w:rPr>
          <w:rFonts w:eastAsiaTheme="minorEastAsia"/>
          <w:lang w:val="en-US" w:eastAsia="zh-CN"/>
        </w:rPr>
      </w:pPr>
      <w:r>
        <w:rPr>
          <w:rFonts w:eastAsiaTheme="minorEastAsia"/>
          <w:lang w:val="en-US" w:eastAsia="zh-CN"/>
        </w:rPr>
        <w:t>A</w:t>
      </w:r>
      <w:r>
        <w:rPr>
          <w:rFonts w:hint="eastAsia" w:eastAsiaTheme="minorEastAsia"/>
          <w:lang w:val="en-US" w:eastAsia="zh-CN"/>
        </w:rPr>
        <w:t xml:space="preserve">mong multiple AI/ML use cases, e.g. BM, CSI prediction and CSI compression, the AI/ML related CPU occupation can be discussed separately. </w:t>
      </w:r>
    </w:p>
    <w:p>
      <w:pPr>
        <w:pStyle w:val="133"/>
        <w:adjustRightInd w:val="0"/>
        <w:snapToGrid w:val="0"/>
        <w:spacing w:before="0"/>
        <w:ind w:left="0" w:leftChars="0" w:firstLine="0"/>
        <w:jc w:val="both"/>
        <w:rPr>
          <w:rFonts w:eastAsiaTheme="minorEastAsia"/>
          <w:lang w:val="en-US" w:eastAsia="zh-CN"/>
        </w:rPr>
      </w:pPr>
    </w:p>
    <w:p>
      <w:pPr>
        <w:adjustRightInd w:val="0"/>
        <w:snapToGrid w:val="0"/>
        <w:spacing w:before="0" w:after="0"/>
        <w:rPr>
          <w:rFonts w:eastAsia="等线"/>
          <w:b/>
          <w:bCs/>
          <w:lang w:eastAsia="zh-CN"/>
        </w:rPr>
      </w:pPr>
      <w:r>
        <w:rPr>
          <w:rFonts w:eastAsiaTheme="minorEastAsia"/>
          <w:b/>
          <w:bCs/>
          <w:lang w:val="en-US" w:eastAsia="zh-CN"/>
        </w:rPr>
        <w:t xml:space="preserve">Proposal </w:t>
      </w:r>
      <w:r>
        <w:rPr>
          <w:rFonts w:hint="eastAsia" w:eastAsiaTheme="minorEastAsia"/>
          <w:b/>
          <w:bCs/>
          <w:lang w:val="en-US" w:eastAsia="zh-CN"/>
        </w:rPr>
        <w:t>43</w:t>
      </w:r>
      <w:r>
        <w:rPr>
          <w:rFonts w:eastAsiaTheme="minorEastAsia"/>
          <w:b/>
          <w:bCs/>
          <w:lang w:val="en-US" w:eastAsia="zh-CN"/>
        </w:rPr>
        <w:t xml:space="preserve">: </w:t>
      </w:r>
      <w:r>
        <w:rPr>
          <w:rFonts w:hint="eastAsia" w:eastAsia="等线"/>
          <w:b/>
          <w:bCs/>
          <w:lang w:val="en-US" w:eastAsia="zh-CN"/>
        </w:rPr>
        <w:t>A</w:t>
      </w:r>
      <w:r>
        <w:rPr>
          <w:rFonts w:eastAsia="等线"/>
          <w:b/>
          <w:bCs/>
          <w:lang w:eastAsia="zh-CN"/>
        </w:rPr>
        <w:t xml:space="preserve">t least for AI/ML based </w:t>
      </w:r>
      <w:r>
        <w:rPr>
          <w:rFonts w:hint="eastAsia" w:eastAsia="等线"/>
          <w:b/>
          <w:bCs/>
          <w:lang w:eastAsia="zh-CN"/>
        </w:rPr>
        <w:t>BM of UE sided model</w:t>
      </w:r>
      <w:r>
        <w:rPr>
          <w:rFonts w:eastAsia="等线"/>
          <w:b/>
          <w:bCs/>
          <w:lang w:eastAsia="zh-CN"/>
        </w:rPr>
        <w:t xml:space="preserve">, </w:t>
      </w:r>
      <w:r>
        <w:rPr>
          <w:rFonts w:hint="eastAsia" w:eastAsia="等线"/>
          <w:b/>
          <w:bCs/>
          <w:lang w:eastAsia="zh-CN"/>
        </w:rPr>
        <w:t xml:space="preserve">a dedicated CPU pool for </w:t>
      </w:r>
      <w:r>
        <w:rPr>
          <w:rFonts w:eastAsia="等线"/>
          <w:b/>
          <w:bCs/>
          <w:lang w:eastAsia="zh-CN"/>
        </w:rPr>
        <w:t>AI/ML-based CSI processing unit</w:t>
      </w:r>
      <w:r>
        <w:rPr>
          <w:rFonts w:hint="eastAsia" w:eastAsia="等线"/>
          <w:b/>
          <w:bCs/>
          <w:lang w:eastAsia="zh-CN"/>
        </w:rPr>
        <w:t xml:space="preserve"> can be considered. </w:t>
      </w:r>
    </w:p>
    <w:p>
      <w:pPr>
        <w:pStyle w:val="133"/>
        <w:numPr>
          <w:ilvl w:val="1"/>
          <w:numId w:val="40"/>
        </w:numPr>
        <w:adjustRightInd w:val="0"/>
        <w:snapToGrid w:val="0"/>
        <w:spacing w:before="0"/>
        <w:ind w:leftChars="0"/>
        <w:jc w:val="both"/>
        <w:rPr>
          <w:b/>
          <w:bCs/>
          <w:lang w:eastAsia="zh-CN"/>
        </w:rPr>
      </w:pPr>
      <w:r>
        <w:rPr>
          <w:b/>
          <w:bCs/>
          <w:lang w:eastAsia="zh-CN"/>
        </w:rPr>
        <w:t>Alt 1: Processing of a CSI report at least for inference only occupies a number of ACPU(s) for a number of symbols</w:t>
      </w:r>
    </w:p>
    <w:p>
      <w:pPr>
        <w:pStyle w:val="133"/>
        <w:numPr>
          <w:ilvl w:val="2"/>
          <w:numId w:val="39"/>
        </w:numPr>
        <w:adjustRightInd w:val="0"/>
        <w:snapToGrid w:val="0"/>
        <w:spacing w:before="0"/>
        <w:ind w:leftChars="0"/>
        <w:jc w:val="both"/>
        <w:rPr>
          <w:b/>
          <w:bCs/>
        </w:rPr>
      </w:pPr>
      <w:r>
        <w:rPr>
          <w:b/>
          <w:bCs/>
        </w:rPr>
        <w:t xml:space="preserve">Note: the legacy CPU pool will not impact by the activation of AI/ML functionality </w:t>
      </w:r>
    </w:p>
    <w:p>
      <w:pPr>
        <w:adjustRightInd w:val="0"/>
        <w:snapToGrid w:val="0"/>
        <w:spacing w:before="0" w:after="0"/>
        <w:rPr>
          <w:rFonts w:eastAsia="等线"/>
          <w:b/>
          <w:bCs/>
          <w:lang w:eastAsia="zh-CN"/>
        </w:rPr>
      </w:pPr>
    </w:p>
    <w:p>
      <w:pPr>
        <w:adjustRightInd w:val="0"/>
        <w:snapToGrid w:val="0"/>
        <w:spacing w:before="0" w:after="0"/>
        <w:rPr>
          <w:rFonts w:hint="eastAsia" w:eastAsia="等线"/>
          <w:b/>
          <w:bCs/>
          <w:lang w:eastAsia="zh-CN"/>
        </w:rPr>
      </w:pPr>
      <w:r>
        <w:rPr>
          <w:rFonts w:eastAsiaTheme="minorEastAsia"/>
          <w:b/>
          <w:bCs/>
          <w:lang w:val="en-US" w:eastAsia="zh-CN"/>
        </w:rPr>
        <w:t xml:space="preserve">Proposal </w:t>
      </w:r>
      <w:r>
        <w:rPr>
          <w:rFonts w:hint="eastAsia" w:eastAsiaTheme="minorEastAsia"/>
          <w:b/>
          <w:bCs/>
          <w:lang w:val="en-US" w:eastAsia="zh-CN"/>
        </w:rPr>
        <w:t>44</w:t>
      </w:r>
      <w:r>
        <w:rPr>
          <w:rFonts w:eastAsiaTheme="minorEastAsia"/>
          <w:b/>
          <w:bCs/>
          <w:lang w:val="en-US" w:eastAsia="zh-CN"/>
        </w:rPr>
        <w:t>:</w:t>
      </w:r>
      <w:r>
        <w:rPr>
          <w:rFonts w:hint="eastAsia" w:eastAsiaTheme="minorEastAsia"/>
          <w:b/>
          <w:bCs/>
          <w:lang w:val="en-US" w:eastAsia="zh-CN"/>
        </w:rPr>
        <w:t xml:space="preserve"> The CSI processing mixed </w:t>
      </w:r>
      <w:r>
        <w:rPr>
          <w:rFonts w:eastAsiaTheme="minorEastAsia"/>
          <w:b/>
          <w:bCs/>
          <w:lang w:val="en-US" w:eastAsia="zh-CN"/>
        </w:rPr>
        <w:t>with</w:t>
      </w:r>
      <w:r>
        <w:rPr>
          <w:rFonts w:hint="eastAsia" w:eastAsiaTheme="minorEastAsia"/>
          <w:b/>
          <w:bCs/>
          <w:lang w:val="en-US" w:eastAsia="zh-CN"/>
        </w:rPr>
        <w:t xml:space="preserve"> legacy CPU and AI/ML related CPU (Alt 2) </w:t>
      </w:r>
      <w:r>
        <w:rPr>
          <w:rFonts w:eastAsiaTheme="minorEastAsia"/>
          <w:b/>
          <w:bCs/>
          <w:lang w:val="en-US" w:eastAsia="zh-CN"/>
        </w:rPr>
        <w:t>should</w:t>
      </w:r>
      <w:r>
        <w:rPr>
          <w:rFonts w:hint="eastAsia" w:eastAsiaTheme="minorEastAsia"/>
          <w:b/>
          <w:bCs/>
          <w:lang w:val="en-US" w:eastAsia="zh-CN"/>
        </w:rPr>
        <w:t xml:space="preserve"> be deprioritized. </w:t>
      </w:r>
    </w:p>
    <w:p>
      <w:pPr>
        <w:pStyle w:val="2"/>
        <w:rPr>
          <w:lang w:val="en-US" w:eastAsia="zh-CN"/>
        </w:rPr>
      </w:pPr>
      <w:r>
        <w:rPr>
          <w:rFonts w:hint="eastAsia"/>
          <w:lang w:val="en-US" w:eastAsia="zh-CN"/>
        </w:rPr>
        <w:t>Conclusion</w:t>
      </w:r>
    </w:p>
    <w:p>
      <w:pPr>
        <w:adjustRightInd w:val="0"/>
        <w:snapToGrid w:val="0"/>
        <w:spacing w:before="0" w:after="0"/>
        <w:jc w:val="both"/>
        <w:rPr>
          <w:bCs/>
          <w:lang w:eastAsia="zh-CN"/>
        </w:rPr>
      </w:pPr>
      <w:r>
        <w:rPr>
          <w:bCs/>
          <w:lang w:eastAsia="zh-CN"/>
        </w:rPr>
        <w:t xml:space="preserve">In this contribution, we </w:t>
      </w:r>
      <w:r>
        <w:rPr>
          <w:rFonts w:hint="eastAsia"/>
          <w:bCs/>
          <w:lang w:eastAsia="zh-CN"/>
        </w:rPr>
        <w:t xml:space="preserve">focus on the discussion on the </w:t>
      </w:r>
      <w:r>
        <w:rPr>
          <w:rFonts w:hint="eastAsia"/>
          <w:bCs/>
          <w:lang w:val="en-US" w:eastAsia="zh-CN"/>
        </w:rPr>
        <w:t>the procedure</w:t>
      </w:r>
      <w:r>
        <w:rPr>
          <w:bCs/>
          <w:lang w:eastAsia="zh-CN"/>
        </w:rPr>
        <w:t xml:space="preserve"> </w:t>
      </w:r>
      <w:r>
        <w:rPr>
          <w:rFonts w:hint="eastAsia"/>
          <w:bCs/>
          <w:lang w:val="en-US" w:eastAsia="zh-CN"/>
        </w:rPr>
        <w:t xml:space="preserve">and </w:t>
      </w:r>
      <w:r>
        <w:rPr>
          <w:bCs/>
          <w:lang w:eastAsia="zh-CN"/>
        </w:rPr>
        <w:t>the potential specification impact</w:t>
      </w:r>
      <w:r>
        <w:rPr>
          <w:rFonts w:hint="eastAsia"/>
          <w:bCs/>
          <w:lang w:val="en-US" w:eastAsia="zh-CN"/>
        </w:rPr>
        <w:t xml:space="preserve"> of AI based </w:t>
      </w:r>
      <w:r>
        <w:rPr>
          <w:rFonts w:hint="eastAsia"/>
          <w:bCs/>
          <w:lang w:val="en-US"/>
        </w:rPr>
        <w:t>beam management</w:t>
      </w:r>
      <w:r>
        <w:rPr>
          <w:rFonts w:hint="eastAsia"/>
          <w:bCs/>
          <w:lang w:val="en-US" w:eastAsia="zh-CN"/>
        </w:rPr>
        <w:t xml:space="preserve"> during different LCM operation</w:t>
      </w:r>
      <w:r>
        <w:rPr>
          <w:bCs/>
          <w:lang w:eastAsia="zh-CN"/>
        </w:rPr>
        <w:t>.</w:t>
      </w:r>
      <w:r>
        <w:rPr>
          <w:rFonts w:hint="eastAsia"/>
          <w:bCs/>
          <w:lang w:eastAsia="zh-CN"/>
        </w:rPr>
        <w:t xml:space="preserve"> </w:t>
      </w:r>
      <w:r>
        <w:rPr>
          <w:bCs/>
          <w:lang w:eastAsia="zh-CN"/>
        </w:rPr>
        <w:t>T</w:t>
      </w:r>
      <w:r>
        <w:rPr>
          <w:rFonts w:hint="eastAsia"/>
          <w:bCs/>
          <w:lang w:eastAsia="zh-CN"/>
        </w:rPr>
        <w:t xml:space="preserve">he observations and proposals are listed </w:t>
      </w:r>
      <w:r>
        <w:rPr>
          <w:bCs/>
          <w:lang w:eastAsia="zh-CN"/>
        </w:rPr>
        <w:t>below</w:t>
      </w:r>
      <w:r>
        <w:rPr>
          <w:rFonts w:hint="eastAsia"/>
          <w:bCs/>
          <w:lang w:eastAsia="zh-CN"/>
        </w:rPr>
        <w:t>.</w:t>
      </w:r>
    </w:p>
    <w:p>
      <w:pPr>
        <w:adjustRightInd w:val="0"/>
        <w:snapToGrid w:val="0"/>
        <w:spacing w:before="0" w:after="0"/>
        <w:jc w:val="both"/>
        <w:rPr>
          <w:bCs/>
          <w:lang w:eastAsia="zh-CN"/>
        </w:rPr>
      </w:pPr>
    </w:p>
    <w:p>
      <w:pPr>
        <w:pStyle w:val="133"/>
        <w:adjustRightInd w:val="0"/>
        <w:snapToGrid w:val="0"/>
        <w:spacing w:before="0"/>
        <w:ind w:left="0" w:leftChars="0" w:firstLine="0"/>
        <w:jc w:val="both"/>
        <w:rPr>
          <w:rFonts w:eastAsia="宋体"/>
          <w:b/>
          <w:lang w:val="en-US" w:eastAsia="zh-CN"/>
        </w:rPr>
      </w:pPr>
      <w:r>
        <w:rPr>
          <w:rFonts w:hint="eastAsia" w:eastAsia="宋体"/>
          <w:b/>
          <w:lang w:val="en-US" w:eastAsia="zh-CN"/>
        </w:rPr>
        <w:t xml:space="preserve">Observation 1: </w:t>
      </w:r>
      <w:r>
        <w:rPr>
          <w:rFonts w:eastAsia="宋体"/>
          <w:b/>
          <w:lang w:val="en-US" w:eastAsia="zh-CN"/>
        </w:rPr>
        <w:t>With</w:t>
      </w:r>
      <w:r>
        <w:rPr>
          <w:rFonts w:hint="eastAsia" w:eastAsia="宋体"/>
          <w:b/>
          <w:lang w:val="en-US" w:eastAsia="zh-CN"/>
        </w:rPr>
        <w:t xml:space="preserve"> the UE capability reporting, gNB can provide a proper inference configuration for UE to work even without the </w:t>
      </w:r>
      <w:r>
        <w:rPr>
          <w:rFonts w:eastAsia="宋体"/>
          <w:b/>
          <w:lang w:val="en-US" w:eastAsia="zh-CN"/>
        </w:rPr>
        <w:t>configuration</w:t>
      </w:r>
      <w:r>
        <w:rPr>
          <w:rFonts w:hint="eastAsia" w:eastAsia="宋体"/>
          <w:b/>
          <w:lang w:val="en-US" w:eastAsia="zh-CN"/>
        </w:rPr>
        <w:t xml:space="preserve"> of associated id. </w:t>
      </w:r>
      <w:r>
        <w:rPr>
          <w:rFonts w:eastAsia="宋体"/>
          <w:b/>
          <w:lang w:val="en-US" w:eastAsia="zh-CN"/>
        </w:rPr>
        <w:t>T</w:t>
      </w:r>
      <w:r>
        <w:rPr>
          <w:rFonts w:hint="eastAsia" w:eastAsia="宋体"/>
          <w:b/>
          <w:lang w:val="en-US" w:eastAsia="zh-CN"/>
        </w:rPr>
        <w:t xml:space="preserve">he </w:t>
      </w:r>
      <w:r>
        <w:rPr>
          <w:rFonts w:eastAsia="宋体"/>
          <w:b/>
          <w:lang w:val="en-US" w:eastAsia="zh-CN"/>
        </w:rPr>
        <w:t>inference</w:t>
      </w:r>
      <w:r>
        <w:rPr>
          <w:rFonts w:hint="eastAsia" w:eastAsia="宋体"/>
          <w:b/>
          <w:lang w:val="en-US" w:eastAsia="zh-CN"/>
        </w:rPr>
        <w:t xml:space="preserve"> performance of the model can be monitored based on the model monitoring procedure.</w:t>
      </w:r>
    </w:p>
    <w:p>
      <w:pPr>
        <w:adjustRightInd w:val="0"/>
        <w:snapToGrid w:val="0"/>
        <w:spacing w:before="0" w:after="0"/>
        <w:jc w:val="both"/>
        <w:rPr>
          <w:rFonts w:hint="eastAsia" w:eastAsia="Times New Roman"/>
          <w:b/>
          <w:bCs/>
          <w:lang w:val="en-US"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O</w:t>
      </w:r>
      <w:r>
        <w:rPr>
          <w:rFonts w:hint="eastAsia" w:eastAsiaTheme="minorEastAsia"/>
          <w:b/>
          <w:bCs/>
          <w:lang w:eastAsia="zh-CN"/>
        </w:rPr>
        <w:t xml:space="preserve">bservation </w:t>
      </w:r>
      <w:r>
        <w:rPr>
          <w:rFonts w:hint="eastAsia" w:eastAsiaTheme="minorEastAsia"/>
          <w:b/>
          <w:bCs/>
          <w:lang w:val="en-US" w:eastAsia="zh-CN"/>
        </w:rPr>
        <w:t>2</w:t>
      </w:r>
      <w:r>
        <w:rPr>
          <w:rFonts w:hint="eastAsia" w:eastAsiaTheme="minorEastAsia"/>
          <w:b/>
          <w:bCs/>
          <w:lang w:eastAsia="zh-CN"/>
        </w:rPr>
        <w:t>:</w:t>
      </w:r>
      <w:r>
        <w:rPr>
          <w:rFonts w:hint="eastAsia" w:ascii="Times New Roman" w:hAnsi="Times New Roman" w:eastAsiaTheme="minorEastAsia"/>
          <w:b/>
          <w:bCs/>
          <w:lang w:val="en-US" w:eastAsia="zh-CN"/>
        </w:rPr>
        <w:t xml:space="preserve"> </w:t>
      </w:r>
      <w:r>
        <w:rPr>
          <w:rFonts w:ascii="Times New Roman" w:hAnsi="Times New Roman" w:eastAsiaTheme="minorEastAsia"/>
          <w:b/>
          <w:bCs/>
          <w:lang w:eastAsia="zh-CN"/>
        </w:rPr>
        <w:t>A</w:t>
      </w:r>
      <w:r>
        <w:rPr>
          <w:rFonts w:hint="eastAsia" w:ascii="Times New Roman" w:hAnsi="Times New Roman" w:eastAsiaTheme="minorEastAsia"/>
          <w:b/>
          <w:bCs/>
          <w:lang w:eastAsia="zh-CN"/>
        </w:rPr>
        <w:t>ccording to the definition from RAN2, w</w:t>
      </w:r>
      <w:r>
        <w:rPr>
          <w:rFonts w:ascii="Times New Roman" w:hAnsi="Times New Roman" w:eastAsiaTheme="minorEastAsia"/>
          <w:b/>
          <w:bCs/>
          <w:lang w:eastAsia="zh-CN"/>
        </w:rPr>
        <w:t>hether</w:t>
      </w:r>
      <w:r>
        <w:rPr>
          <w:rFonts w:hint="eastAsia" w:ascii="Times New Roman" w:hAnsi="Times New Roman" w:eastAsiaTheme="minorEastAsia"/>
          <w:b/>
          <w:bCs/>
          <w:lang w:eastAsia="zh-CN"/>
        </w:rPr>
        <w:t xml:space="preserve"> the functionalities are </w:t>
      </w:r>
      <w:r>
        <w:rPr>
          <w:rFonts w:ascii="Times New Roman" w:hAnsi="Times New Roman" w:eastAsiaTheme="minorEastAsia"/>
          <w:b/>
          <w:bCs/>
          <w:lang w:eastAsia="zh-CN"/>
        </w:rPr>
        <w:t>applicable</w:t>
      </w:r>
      <w:r>
        <w:rPr>
          <w:rFonts w:hint="eastAsia" w:ascii="Times New Roman" w:hAnsi="Times New Roman" w:eastAsiaTheme="minorEastAsia"/>
          <w:b/>
          <w:bCs/>
          <w:lang w:eastAsia="zh-CN"/>
        </w:rPr>
        <w:t xml:space="preserve"> or not is not related to </w:t>
      </w:r>
      <w:r>
        <w:rPr>
          <w:rFonts w:ascii="Times New Roman" w:hAnsi="Times New Roman" w:eastAsiaTheme="minorEastAsia"/>
          <w:b/>
          <w:bCs/>
          <w:lang w:eastAsia="zh-CN"/>
        </w:rPr>
        <w:t>the</w:t>
      </w:r>
      <w:r>
        <w:rPr>
          <w:rFonts w:hint="eastAsia" w:ascii="Times New Roman" w:hAnsi="Times New Roman" w:eastAsiaTheme="minorEastAsia"/>
          <w:b/>
          <w:bCs/>
          <w:lang w:eastAsia="zh-CN"/>
        </w:rPr>
        <w:t xml:space="preserve"> associated id.</w:t>
      </w:r>
    </w:p>
    <w:p>
      <w:pPr>
        <w:adjustRightInd w:val="0"/>
        <w:snapToGrid w:val="0"/>
        <w:spacing w:before="0" w:after="0"/>
        <w:jc w:val="both"/>
        <w:rPr>
          <w:rFonts w:hint="eastAsia" w:eastAsia="Times New Roman"/>
          <w:b/>
          <w:bCs/>
          <w:lang w:val="en-US" w:eastAsia="zh-CN"/>
        </w:rPr>
      </w:pPr>
    </w:p>
    <w:p>
      <w:pPr>
        <w:adjustRightInd w:val="0"/>
        <w:snapToGrid w:val="0"/>
        <w:spacing w:before="0" w:after="0"/>
        <w:jc w:val="both"/>
        <w:rPr>
          <w:rFonts w:eastAsia="Times New Roman"/>
          <w:b/>
          <w:bCs/>
          <w:lang w:eastAsia="zh-CN"/>
        </w:rPr>
      </w:pPr>
      <w:r>
        <w:rPr>
          <w:rFonts w:hint="eastAsia" w:eastAsia="Times New Roman"/>
          <w:b/>
          <w:bCs/>
          <w:lang w:val="en-US" w:eastAsia="zh-CN"/>
        </w:rPr>
        <w:t xml:space="preserve">Proposal 1: </w:t>
      </w:r>
      <w:r>
        <w:rPr>
          <w:rFonts w:hint="eastAsia"/>
          <w:b/>
          <w:bCs/>
          <w:lang w:val="en-US" w:eastAsia="zh-CN"/>
        </w:rPr>
        <w:t>F</w:t>
      </w:r>
      <w:r>
        <w:rPr>
          <w:b/>
          <w:bCs/>
          <w:lang w:eastAsia="de-DE"/>
        </w:rPr>
        <w:t xml:space="preserve">rom RAN 1 perspective, for content for data collection for training for NW-sided model via higher layer signaling, </w:t>
      </w:r>
      <w:r>
        <w:rPr>
          <w:rFonts w:eastAsia="Times New Roman"/>
          <w:b/>
          <w:bCs/>
          <w:lang w:eastAsia="zh-CN"/>
        </w:rPr>
        <w:t>for BM-Case1, type</w:t>
      </w:r>
      <w:r>
        <w:rPr>
          <w:rFonts w:hint="eastAsia" w:eastAsia="Times New Roman"/>
          <w:b/>
          <w:bCs/>
          <w:lang w:val="en-US" w:eastAsia="zh-CN"/>
        </w:rPr>
        <w:t xml:space="preserve"> 1 and type 3</w:t>
      </w:r>
      <w:r>
        <w:rPr>
          <w:rFonts w:eastAsia="Times New Roman"/>
          <w:b/>
          <w:bCs/>
          <w:lang w:eastAsia="zh-CN"/>
        </w:rPr>
        <w:t xml:space="preserve"> for each instance </w:t>
      </w:r>
      <w:r>
        <w:rPr>
          <w:rFonts w:hint="eastAsia" w:eastAsiaTheme="minorEastAsia"/>
          <w:b/>
          <w:bCs/>
          <w:lang w:val="en-US" w:eastAsia="zh-CN"/>
        </w:rPr>
        <w:t>can be</w:t>
      </w:r>
      <w:r>
        <w:rPr>
          <w:rFonts w:hint="eastAsia" w:eastAsia="Times New Roman"/>
          <w:b/>
          <w:bCs/>
          <w:lang w:val="en-US" w:eastAsia="zh-CN"/>
        </w:rPr>
        <w:t xml:space="preserve"> support</w:t>
      </w:r>
      <w:r>
        <w:rPr>
          <w:rFonts w:eastAsia="Times New Roman"/>
          <w:b/>
          <w:bCs/>
          <w:lang w:eastAsia="zh-CN"/>
        </w:rPr>
        <w:t xml:space="preserve">ed: </w:t>
      </w:r>
    </w:p>
    <w:p>
      <w:pPr>
        <w:pStyle w:val="133"/>
        <w:numPr>
          <w:ilvl w:val="0"/>
          <w:numId w:val="11"/>
        </w:numPr>
        <w:overflowPunct w:val="0"/>
        <w:autoSpaceDE w:val="0"/>
        <w:autoSpaceDN w:val="0"/>
        <w:adjustRightInd w:val="0"/>
        <w:snapToGrid w:val="0"/>
        <w:spacing w:before="0"/>
        <w:ind w:leftChars="0"/>
        <w:textAlignment w:val="baseline"/>
        <w:rPr>
          <w:rFonts w:ascii="Times New Roman" w:hAnsi="Times New Roman"/>
          <w:b/>
          <w:bCs/>
          <w:szCs w:val="20"/>
          <w:lang w:eastAsia="zh-CN"/>
        </w:rPr>
      </w:pPr>
      <w:r>
        <w:rPr>
          <w:rFonts w:ascii="Times New Roman" w:hAnsi="Times New Roman"/>
          <w:b/>
          <w:bCs/>
          <w:szCs w:val="20"/>
          <w:lang w:eastAsia="zh-CN"/>
        </w:rPr>
        <w:t>Type 1: All L1-RSRPs of measured based the resources (for Set A/B) configured to UE</w:t>
      </w:r>
    </w:p>
    <w:p>
      <w:pPr>
        <w:pStyle w:val="133"/>
        <w:numPr>
          <w:ilvl w:val="0"/>
          <w:numId w:val="11"/>
        </w:numPr>
        <w:overflowPunct w:val="0"/>
        <w:autoSpaceDE w:val="0"/>
        <w:autoSpaceDN w:val="0"/>
        <w:adjustRightInd w:val="0"/>
        <w:snapToGrid w:val="0"/>
        <w:spacing w:before="0"/>
        <w:ind w:leftChars="0"/>
        <w:textAlignment w:val="baseline"/>
        <w:rPr>
          <w:rFonts w:ascii="Times New Roman" w:hAnsi="Times New Roman"/>
          <w:b/>
          <w:bCs/>
          <w:szCs w:val="20"/>
          <w:lang w:eastAsia="zh-CN"/>
        </w:rPr>
      </w:pPr>
      <w:r>
        <w:rPr>
          <w:rFonts w:ascii="Times New Roman" w:hAnsi="Times New Roman"/>
          <w:b/>
          <w:bCs/>
          <w:szCs w:val="20"/>
          <w:lang w:eastAsia="zh-CN"/>
        </w:rPr>
        <w:t>Type 3: All L1-RSRPs measured based on resources (for Set B) configured to UE, and beam information and L1-RSRPs of K beams based on some resources (for Set A) configured to UE</w:t>
      </w:r>
    </w:p>
    <w:p>
      <w:pPr>
        <w:adjustRightInd w:val="0"/>
        <w:snapToGrid w:val="0"/>
        <w:spacing w:before="0" w:after="0"/>
        <w:jc w:val="both"/>
        <w:rPr>
          <w:rFonts w:eastAsiaTheme="minorEastAsia"/>
          <w:lang w:val="en-US" w:eastAsia="zh-CN"/>
        </w:rPr>
      </w:pPr>
    </w:p>
    <w:p>
      <w:pPr>
        <w:adjustRightInd w:val="0"/>
        <w:snapToGrid w:val="0"/>
        <w:spacing w:before="0" w:after="0"/>
        <w:jc w:val="both"/>
        <w:rPr>
          <w:rFonts w:eastAsiaTheme="minorEastAsia"/>
          <w:b/>
          <w:bCs/>
          <w:lang w:val="en-US" w:eastAsia="zh-CN"/>
        </w:rPr>
      </w:pPr>
      <w:r>
        <w:rPr>
          <w:rFonts w:hint="eastAsia" w:eastAsia="Times New Roman"/>
          <w:b/>
          <w:bCs/>
          <w:lang w:val="en-US" w:eastAsia="zh-CN"/>
        </w:rPr>
        <w:t xml:space="preserve">Proposal 2: L1 signaling </w:t>
      </w:r>
      <w:r>
        <w:rPr>
          <w:rFonts w:hint="eastAsia" w:eastAsiaTheme="minorEastAsia"/>
          <w:b/>
          <w:bCs/>
          <w:lang w:val="en-US" w:eastAsia="zh-CN"/>
        </w:rPr>
        <w:t xml:space="preserve">can be </w:t>
      </w:r>
      <w:r>
        <w:rPr>
          <w:rFonts w:hint="eastAsia" w:eastAsia="Times New Roman"/>
          <w:b/>
          <w:bCs/>
          <w:lang w:val="en-US" w:eastAsia="zh-CN"/>
        </w:rPr>
        <w:t>supported for NW-sided training data collection.</w:t>
      </w:r>
    </w:p>
    <w:p>
      <w:pPr>
        <w:numPr>
          <w:ilvl w:val="255"/>
          <w:numId w:val="0"/>
        </w:numPr>
        <w:overflowPunct w:val="0"/>
        <w:autoSpaceDE w:val="0"/>
        <w:autoSpaceDN w:val="0"/>
        <w:adjustRightInd w:val="0"/>
        <w:spacing w:before="0" w:after="0"/>
        <w:jc w:val="both"/>
        <w:textAlignment w:val="baseline"/>
        <w:rPr>
          <w:b/>
          <w:lang w:val="en-US" w:eastAsia="zh-CN"/>
        </w:rPr>
      </w:pPr>
    </w:p>
    <w:p>
      <w:pPr>
        <w:adjustRightInd w:val="0"/>
        <w:snapToGrid w:val="0"/>
        <w:spacing w:before="0" w:after="0"/>
        <w:jc w:val="both"/>
        <w:rPr>
          <w:lang w:val="en-US" w:eastAsia="zh-CN"/>
        </w:rPr>
      </w:pPr>
      <w:r>
        <w:rPr>
          <w:b/>
          <w:bCs/>
          <w:lang w:eastAsia="zh-CN"/>
        </w:rPr>
        <w:t xml:space="preserve">Proposal </w:t>
      </w:r>
      <w:r>
        <w:rPr>
          <w:rFonts w:hint="eastAsia"/>
          <w:b/>
          <w:bCs/>
          <w:lang w:val="en-US" w:eastAsia="zh-CN"/>
        </w:rPr>
        <w:t>3</w:t>
      </w:r>
      <w:r>
        <w:rPr>
          <w:b/>
          <w:bCs/>
          <w:lang w:eastAsia="zh-CN"/>
        </w:rPr>
        <w:t>: Regarding data collection for NW-side model</w:t>
      </w:r>
      <w:r>
        <w:rPr>
          <w:b/>
          <w:bCs/>
          <w:lang w:val="en-US" w:eastAsia="zh-CN"/>
        </w:rPr>
        <w:t>, following option</w:t>
      </w:r>
      <w:r>
        <w:rPr>
          <w:rFonts w:hint="eastAsia"/>
          <w:b/>
          <w:bCs/>
          <w:lang w:val="en-US" w:eastAsia="zh-CN"/>
        </w:rPr>
        <w:t xml:space="preserve"> is support</w:t>
      </w:r>
      <w:r>
        <w:rPr>
          <w:b/>
          <w:bCs/>
          <w:lang w:val="en-US" w:eastAsia="zh-CN"/>
        </w:rPr>
        <w:t xml:space="preserve">ed </w:t>
      </w:r>
      <w:r>
        <w:rPr>
          <w:b/>
          <w:bCs/>
          <w:lang w:eastAsia="zh-CN"/>
        </w:rPr>
        <w:t>for the configuration of Set A</w:t>
      </w:r>
      <w:r>
        <w:rPr>
          <w:b/>
          <w:bCs/>
          <w:lang w:val="en-US" w:eastAsia="zh-CN"/>
        </w:rPr>
        <w:t>:</w:t>
      </w:r>
    </w:p>
    <w:p>
      <w:pPr>
        <w:numPr>
          <w:ilvl w:val="0"/>
          <w:numId w:val="13"/>
        </w:numPr>
        <w:adjustRightInd w:val="0"/>
        <w:snapToGrid w:val="0"/>
        <w:spacing w:before="0" w:after="0"/>
        <w:ind w:left="720" w:hanging="360"/>
        <w:jc w:val="both"/>
        <w:rPr>
          <w:rFonts w:eastAsiaTheme="minorEastAsia"/>
          <w:b/>
          <w:bCs/>
          <w:lang w:val="en-US" w:eastAsia="zh-CN"/>
        </w:rPr>
      </w:pPr>
      <w:r>
        <w:rPr>
          <w:rFonts w:hint="eastAsia" w:eastAsiaTheme="minorEastAsia"/>
          <w:b/>
          <w:bCs/>
          <w:lang w:eastAsia="zh-CN"/>
        </w:rPr>
        <w:t>Option</w:t>
      </w:r>
      <w:r>
        <w:rPr>
          <w:rFonts w:eastAsia="Malgun Gothic"/>
          <w:b/>
          <w:bCs/>
          <w:lang w:eastAsia="ko-KR"/>
        </w:rPr>
        <w:t xml:space="preserve"> </w:t>
      </w:r>
      <w:r>
        <w:rPr>
          <w:rFonts w:hint="eastAsia"/>
          <w:b/>
          <w:bCs/>
          <w:lang w:val="en-US" w:eastAsia="zh-CN"/>
        </w:rPr>
        <w:t>2</w:t>
      </w:r>
      <w:r>
        <w:rPr>
          <w:rFonts w:eastAsia="Malgun Gothic"/>
          <w:b/>
          <w:bCs/>
          <w:lang w:eastAsia="ko-KR"/>
        </w:rPr>
        <w:t xml:space="preserve">: </w:t>
      </w:r>
      <w:r>
        <w:rPr>
          <w:rFonts w:hint="eastAsia" w:eastAsiaTheme="minorEastAsia"/>
          <w:b/>
          <w:bCs/>
          <w:lang w:eastAsia="zh-CN"/>
        </w:rPr>
        <w:t xml:space="preserve">The </w:t>
      </w:r>
      <w:r>
        <w:rPr>
          <w:rFonts w:eastAsiaTheme="minorEastAsia"/>
          <w:b/>
          <w:bCs/>
          <w:lang w:eastAsia="zh-CN"/>
        </w:rPr>
        <w:t>configuration</w:t>
      </w:r>
      <w:r>
        <w:rPr>
          <w:rFonts w:hint="eastAsia" w:eastAsiaTheme="minorEastAsia"/>
          <w:b/>
          <w:bCs/>
          <w:lang w:eastAsia="zh-CN"/>
        </w:rPr>
        <w:t xml:space="preserve"> of set A can contain </w:t>
      </w:r>
      <w:r>
        <w:rPr>
          <w:rFonts w:hint="eastAsia"/>
          <w:b/>
          <w:bCs/>
          <w:lang w:eastAsia="zh-CN"/>
        </w:rPr>
        <w:t>multiple</w:t>
      </w:r>
      <w:r>
        <w:rPr>
          <w:b/>
          <w:bCs/>
          <w:lang w:eastAsia="zh-CN"/>
        </w:rPr>
        <w:t xml:space="preserve"> resource set</w:t>
      </w:r>
      <w:r>
        <w:rPr>
          <w:rFonts w:hint="eastAsia"/>
          <w:b/>
          <w:bCs/>
          <w:lang w:eastAsia="zh-CN"/>
        </w:rPr>
        <w:t>s</w:t>
      </w:r>
      <w:r>
        <w:rPr>
          <w:rFonts w:hint="eastAsia"/>
          <w:b/>
          <w:bCs/>
          <w:lang w:val="en-US" w:eastAsia="zh-CN"/>
        </w:rPr>
        <w:t xml:space="preserve"> </w:t>
      </w:r>
      <w:r>
        <w:rPr>
          <w:b/>
          <w:bCs/>
          <w:lang w:eastAsia="zh-CN"/>
        </w:rPr>
        <w:t xml:space="preserve">in one </w:t>
      </w:r>
      <w:r>
        <w:rPr>
          <w:b/>
          <w:bCs/>
          <w:i/>
          <w:iCs/>
          <w:lang w:eastAsia="zh-CN"/>
        </w:rPr>
        <w:t>CSI-ResourceConfig</w:t>
      </w:r>
    </w:p>
    <w:p>
      <w:pPr>
        <w:numPr>
          <w:ilvl w:val="255"/>
          <w:numId w:val="0"/>
        </w:numPr>
        <w:overflowPunct w:val="0"/>
        <w:autoSpaceDE w:val="0"/>
        <w:autoSpaceDN w:val="0"/>
        <w:adjustRightInd w:val="0"/>
        <w:spacing w:before="0" w:after="0"/>
        <w:jc w:val="both"/>
        <w:textAlignment w:val="baseline"/>
        <w:rPr>
          <w:b/>
          <w:lang w:val="en-US" w:eastAsia="zh-CN"/>
        </w:rPr>
      </w:pPr>
    </w:p>
    <w:p>
      <w:pPr>
        <w:tabs>
          <w:tab w:val="left" w:pos="7264"/>
        </w:tabs>
        <w:spacing w:before="0" w:after="0"/>
        <w:jc w:val="both"/>
        <w:rPr>
          <w:b/>
          <w:bCs/>
          <w:lang w:val="en-US" w:eastAsia="zh-CN"/>
        </w:rPr>
      </w:pPr>
      <w:r>
        <w:rPr>
          <w:b/>
          <w:bCs/>
          <w:lang w:eastAsia="zh-CN"/>
        </w:rPr>
        <w:t xml:space="preserve">Proposal </w:t>
      </w:r>
      <w:r>
        <w:rPr>
          <w:rFonts w:hint="eastAsia"/>
          <w:b/>
          <w:bCs/>
          <w:lang w:val="en-US" w:eastAsia="zh-CN"/>
        </w:rPr>
        <w:t>4</w:t>
      </w:r>
      <w:r>
        <w:rPr>
          <w:b/>
          <w:bCs/>
          <w:lang w:eastAsia="zh-CN"/>
        </w:rPr>
        <w:t xml:space="preserve">: Regarding data collection </w:t>
      </w:r>
      <w:r>
        <w:rPr>
          <w:rFonts w:hint="eastAsia"/>
          <w:b/>
          <w:bCs/>
          <w:lang w:eastAsia="zh-CN"/>
        </w:rPr>
        <w:t>of</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for training, UE can report or request gNB for the preferred set B (pattern).</w:t>
      </w:r>
    </w:p>
    <w:p>
      <w:pPr>
        <w:tabs>
          <w:tab w:val="left" w:pos="7264"/>
        </w:tabs>
        <w:spacing w:before="0" w:after="0"/>
        <w:jc w:val="both"/>
        <w:rPr>
          <w:b/>
          <w:bCs/>
          <w:lang w:val="en-US" w:eastAsia="zh-CN"/>
        </w:rPr>
      </w:pPr>
    </w:p>
    <w:p>
      <w:pPr>
        <w:keepNext w:val="0"/>
        <w:keepLines w:val="0"/>
        <w:pageBreakBefore w:val="0"/>
        <w:widowControl/>
        <w:kinsoku/>
        <w:wordWrap/>
        <w:overflowPunct/>
        <w:topLinePunct w:val="0"/>
        <w:autoSpaceDE/>
        <w:autoSpaceDN/>
        <w:bidi w:val="0"/>
        <w:adjustRightInd/>
        <w:snapToGrid/>
        <w:spacing w:before="0" w:after="0"/>
        <w:textAlignment w:val="auto"/>
      </w:pPr>
      <w:r>
        <w:rPr>
          <w:b/>
          <w:bCs/>
          <w:highlight w:val="none"/>
          <w:lang w:eastAsia="zh-CN"/>
        </w:rPr>
        <w:t xml:space="preserve">Proposal </w:t>
      </w:r>
      <w:r>
        <w:rPr>
          <w:rFonts w:hint="eastAsia"/>
          <w:b/>
          <w:bCs/>
          <w:highlight w:val="none"/>
          <w:lang w:val="en-US" w:eastAsia="zh-CN"/>
        </w:rPr>
        <w:t>5</w:t>
      </w:r>
      <w:r>
        <w:rPr>
          <w:b/>
          <w:bCs/>
          <w:highlight w:val="none"/>
          <w:lang w:eastAsia="zh-CN"/>
        </w:rPr>
        <w:t xml:space="preserve">: Regarding data collection of </w:t>
      </w:r>
      <w:r>
        <w:rPr>
          <w:b/>
          <w:bCs/>
          <w:highlight w:val="none"/>
          <w:lang w:val="en-US" w:eastAsia="zh-CN"/>
        </w:rPr>
        <w:t>UE</w:t>
      </w:r>
      <w:r>
        <w:rPr>
          <w:b/>
          <w:bCs/>
          <w:highlight w:val="none"/>
          <w:lang w:eastAsia="zh-CN"/>
        </w:rPr>
        <w:t>-side model,</w:t>
      </w:r>
      <w:r>
        <w:rPr>
          <w:b/>
          <w:bCs/>
          <w:highlight w:val="none"/>
          <w:lang w:val="en-US" w:eastAsia="zh-CN"/>
        </w:rPr>
        <w:t xml:space="preserve"> </w:t>
      </w:r>
      <w:r>
        <w:rPr>
          <w:rFonts w:hint="eastAsia"/>
          <w:b/>
          <w:bCs/>
          <w:highlight w:val="none"/>
          <w:lang w:val="en-US" w:eastAsia="zh-CN"/>
        </w:rPr>
        <w:t>t</w:t>
      </w:r>
      <w:r>
        <w:rPr>
          <w:rFonts w:eastAsiaTheme="minorEastAsia"/>
          <w:b/>
          <w:bCs/>
          <w:highlight w:val="none"/>
          <w:lang w:eastAsia="zh-CN"/>
        </w:rPr>
        <w:t xml:space="preserve">he configuration of set A can contain </w:t>
      </w:r>
      <w:r>
        <w:rPr>
          <w:b/>
          <w:bCs/>
          <w:highlight w:val="none"/>
          <w:lang w:eastAsia="zh-CN"/>
        </w:rPr>
        <w:t>multiple resource sets</w:t>
      </w:r>
      <w:r>
        <w:rPr>
          <w:b/>
          <w:bCs/>
          <w:highlight w:val="none"/>
          <w:lang w:val="en-US" w:eastAsia="zh-CN"/>
        </w:rPr>
        <w:t xml:space="preserve"> </w:t>
      </w:r>
      <w:r>
        <w:rPr>
          <w:b/>
          <w:bCs/>
          <w:highlight w:val="none"/>
          <w:lang w:eastAsia="zh-CN"/>
        </w:rPr>
        <w:t xml:space="preserve">in one </w:t>
      </w:r>
      <w:r>
        <w:rPr>
          <w:b/>
          <w:bCs/>
          <w:i/>
          <w:iCs/>
          <w:highlight w:val="none"/>
          <w:lang w:eastAsia="zh-CN"/>
        </w:rPr>
        <w:t>CSI-ResourceConfig</w:t>
      </w:r>
      <w:r>
        <w:rPr>
          <w:rFonts w:hint="eastAsia"/>
          <w:b/>
          <w:bCs/>
          <w:i/>
          <w:iCs/>
          <w:highlight w:val="none"/>
          <w:lang w:val="en-US" w:eastAsia="zh-CN"/>
        </w:rPr>
        <w:t>.</w:t>
      </w:r>
    </w:p>
    <w:p>
      <w:pPr>
        <w:numPr>
          <w:ilvl w:val="255"/>
          <w:numId w:val="0"/>
        </w:numPr>
        <w:overflowPunct w:val="0"/>
        <w:autoSpaceDE w:val="0"/>
        <w:autoSpaceDN w:val="0"/>
        <w:adjustRightInd w:val="0"/>
        <w:spacing w:before="0" w:after="0"/>
        <w:jc w:val="both"/>
        <w:textAlignment w:val="baseline"/>
        <w:rPr>
          <w:b/>
          <w:lang w:val="en-US" w:eastAsia="zh-CN"/>
        </w:rPr>
      </w:pPr>
    </w:p>
    <w:p>
      <w:pPr>
        <w:spacing w:before="0" w:after="0"/>
        <w:jc w:val="both"/>
        <w:rPr>
          <w:b/>
          <w:lang w:val="en-US" w:eastAsia="zh-CN"/>
        </w:rPr>
      </w:pPr>
      <w:r>
        <w:rPr>
          <w:rFonts w:hint="eastAsia"/>
          <w:b/>
          <w:lang w:eastAsia="zh-CN"/>
        </w:rPr>
        <w:t xml:space="preserve">Proposal </w:t>
      </w:r>
      <w:r>
        <w:rPr>
          <w:rFonts w:hint="eastAsia"/>
          <w:b/>
          <w:lang w:val="en-US" w:eastAsia="zh-CN"/>
        </w:rPr>
        <w:t>6</w:t>
      </w:r>
      <w:r>
        <w:rPr>
          <w:rFonts w:hint="eastAsia"/>
          <w:b/>
          <w:lang w:eastAsia="zh-CN"/>
        </w:rPr>
        <w:t xml:space="preserve">: </w:t>
      </w:r>
      <w:r>
        <w:rPr>
          <w:rFonts w:hint="eastAsia"/>
          <w:b/>
          <w:lang w:val="en-US" w:eastAsia="zh-CN"/>
        </w:rPr>
        <w:t>Top K beam sweeping procedure can be s</w:t>
      </w:r>
      <w:r>
        <w:rPr>
          <w:rFonts w:hint="eastAsia" w:ascii="Times New Roman" w:hAnsi="Times New Roman" w:cs="Times New Roman"/>
          <w:b/>
          <w:lang w:val="en-US" w:eastAsia="zh-CN"/>
        </w:rPr>
        <w:t xml:space="preserve">upported to obtain Top 1 beam. </w:t>
      </w:r>
    </w:p>
    <w:p>
      <w:pPr>
        <w:spacing w:before="0" w:after="0"/>
        <w:jc w:val="both"/>
        <w:rPr>
          <w:b/>
          <w:lang w:val="en-US" w:eastAsia="zh-CN"/>
        </w:rPr>
      </w:pPr>
    </w:p>
    <w:p>
      <w:pPr>
        <w:adjustRightInd w:val="0"/>
        <w:snapToGrid w:val="0"/>
        <w:spacing w:before="0" w:after="0"/>
        <w:jc w:val="both"/>
        <w:rPr>
          <w:b/>
          <w:lang w:val="en-US" w:eastAsia="zh-CN"/>
        </w:rPr>
      </w:pPr>
      <w:r>
        <w:rPr>
          <w:b/>
          <w:lang w:eastAsia="zh-CN"/>
        </w:rPr>
        <w:t>Proposal</w:t>
      </w:r>
      <w:r>
        <w:rPr>
          <w:b/>
          <w:lang w:val="en-US" w:eastAsia="zh-CN"/>
        </w:rPr>
        <w:t xml:space="preserve"> </w:t>
      </w:r>
      <w:r>
        <w:rPr>
          <w:rFonts w:hint="eastAsia"/>
          <w:b/>
          <w:lang w:val="en-US" w:eastAsia="zh-CN"/>
        </w:rPr>
        <w:t>7</w:t>
      </w:r>
      <w:r>
        <w:rPr>
          <w:b/>
          <w:lang w:eastAsia="zh-CN"/>
        </w:rPr>
        <w:t xml:space="preserve">: </w:t>
      </w:r>
      <w:r>
        <w:rPr>
          <w:b/>
          <w:lang w:val="en-US" w:eastAsia="zh-CN"/>
        </w:rPr>
        <w:t>The indication of Top K beam (resource) set with low signaling overhead can be further discussed.</w:t>
      </w:r>
    </w:p>
    <w:p>
      <w:pPr>
        <w:numPr>
          <w:ilvl w:val="255"/>
          <w:numId w:val="0"/>
        </w:numPr>
        <w:overflowPunct w:val="0"/>
        <w:autoSpaceDE w:val="0"/>
        <w:autoSpaceDN w:val="0"/>
        <w:adjustRightInd w:val="0"/>
        <w:spacing w:before="0" w:after="0"/>
        <w:jc w:val="both"/>
        <w:textAlignment w:val="baseline"/>
        <w:rPr>
          <w:b/>
          <w:lang w:val="en-US" w:eastAsia="zh-CN"/>
        </w:rPr>
      </w:pPr>
    </w:p>
    <w:p>
      <w:pPr>
        <w:pStyle w:val="168"/>
        <w:numPr>
          <w:ilvl w:val="255"/>
          <w:numId w:val="0"/>
        </w:numPr>
        <w:tabs>
          <w:tab w:val="clear" w:pos="1304"/>
        </w:tabs>
        <w:spacing w:before="0" w:after="0" w:line="240" w:lineRule="auto"/>
        <w:jc w:val="both"/>
        <w:rPr>
          <w:rFonts w:ascii="Times New Roman" w:hAnsi="Times New Roman" w:cs="Times New Roman"/>
          <w:b/>
          <w:bCs/>
          <w:kern w:val="0"/>
          <w:sz w:val="20"/>
          <w:szCs w:val="20"/>
          <w:highlight w:val="none"/>
          <w:lang w:val="en-US"/>
          <w14:ligatures w14:val="none"/>
        </w:rPr>
      </w:pPr>
      <w:r>
        <w:rPr>
          <w:rFonts w:ascii="Times New Roman" w:hAnsi="Times New Roman" w:eastAsia="宋体" w:cs="Times New Roman"/>
          <w:b/>
          <w:bCs/>
          <w:kern w:val="0"/>
          <w:sz w:val="20"/>
          <w:szCs w:val="20"/>
          <w:highlight w:val="none"/>
          <w:lang w:val="en-US"/>
          <w14:ligatures w14:val="none"/>
        </w:rPr>
        <w:t xml:space="preserve">Proposal </w:t>
      </w:r>
      <w:r>
        <w:rPr>
          <w:rFonts w:hint="eastAsia" w:ascii="Times New Roman" w:hAnsi="Times New Roman" w:eastAsia="宋体" w:cs="Times New Roman"/>
          <w:b/>
          <w:bCs/>
          <w:kern w:val="0"/>
          <w:sz w:val="20"/>
          <w:szCs w:val="20"/>
          <w:highlight w:val="none"/>
          <w:lang w:val="en-US" w:eastAsia="zh-CN"/>
          <w14:ligatures w14:val="none"/>
        </w:rPr>
        <w:t>8</w:t>
      </w:r>
      <w:r>
        <w:rPr>
          <w:rFonts w:ascii="Times New Roman" w:hAnsi="Times New Roman" w:eastAsia="宋体" w:cs="Times New Roman"/>
          <w:b/>
          <w:bCs/>
          <w:kern w:val="0"/>
          <w:sz w:val="20"/>
          <w:szCs w:val="20"/>
          <w:highlight w:val="none"/>
          <w:lang w:val="en-US"/>
          <w14:ligatures w14:val="none"/>
        </w:rPr>
        <w:t xml:space="preserve">: For </w:t>
      </w:r>
      <w:r>
        <w:rPr>
          <w:rFonts w:ascii="Times New Roman" w:hAnsi="Times New Roman" w:cs="Times New Roman"/>
          <w:b/>
          <w:bCs/>
          <w:sz w:val="20"/>
          <w:szCs w:val="20"/>
          <w:highlight w:val="none"/>
        </w:rPr>
        <w:t>Top-K beam</w:t>
      </w:r>
      <w:r>
        <w:rPr>
          <w:rFonts w:ascii="Times New Roman" w:hAnsi="Times New Roman" w:cs="Times New Roman"/>
          <w:b/>
          <w:bCs/>
          <w:sz w:val="20"/>
          <w:szCs w:val="20"/>
          <w:highlight w:val="none"/>
          <w:lang w:val="en-US"/>
        </w:rPr>
        <w:t xml:space="preserve"> sweeping, </w:t>
      </w:r>
      <w:r>
        <w:rPr>
          <w:rFonts w:ascii="Times New Roman" w:hAnsi="Times New Roman" w:cs="Times New Roman"/>
          <w:b/>
          <w:bCs/>
          <w:sz w:val="20"/>
          <w:szCs w:val="20"/>
          <w:highlight w:val="none"/>
        </w:rPr>
        <w:t xml:space="preserve">NW </w:t>
      </w:r>
      <w:r>
        <w:rPr>
          <w:rFonts w:ascii="Times New Roman" w:hAnsi="Times New Roman" w:cs="Times New Roman"/>
          <w:b/>
          <w:bCs/>
          <w:sz w:val="20"/>
          <w:szCs w:val="20"/>
          <w:highlight w:val="none"/>
          <w:lang w:val="en-US"/>
        </w:rPr>
        <w:t>indicates</w:t>
      </w:r>
      <w:r>
        <w:rPr>
          <w:rFonts w:ascii="Times New Roman" w:hAnsi="Times New Roman" w:cs="Times New Roman"/>
          <w:b/>
          <w:bCs/>
          <w:sz w:val="20"/>
          <w:szCs w:val="20"/>
          <w:highlight w:val="none"/>
        </w:rPr>
        <w:t xml:space="preserve"> the beam IDs or TCI states that are part of the Top-K beam</w:t>
      </w:r>
      <w:r>
        <w:rPr>
          <w:rFonts w:ascii="Times New Roman" w:hAnsi="Times New Roman" w:cs="Times New Roman"/>
          <w:b/>
          <w:bCs/>
          <w:sz w:val="20"/>
          <w:szCs w:val="20"/>
          <w:highlight w:val="none"/>
          <w:lang w:val="en-US"/>
        </w:rPr>
        <w:t>s by MAC CE.</w:t>
      </w:r>
    </w:p>
    <w:p>
      <w:pPr>
        <w:numPr>
          <w:ilvl w:val="255"/>
          <w:numId w:val="0"/>
        </w:numPr>
        <w:overflowPunct w:val="0"/>
        <w:autoSpaceDE w:val="0"/>
        <w:autoSpaceDN w:val="0"/>
        <w:adjustRightInd w:val="0"/>
        <w:spacing w:before="0" w:after="0"/>
        <w:jc w:val="both"/>
        <w:textAlignment w:val="baseline"/>
        <w:rPr>
          <w:b/>
          <w:lang w:val="en-US" w:eastAsia="zh-CN"/>
        </w:rPr>
      </w:pPr>
    </w:p>
    <w:p>
      <w:pPr>
        <w:spacing w:before="0" w:after="0"/>
        <w:jc w:val="both"/>
        <w:rPr>
          <w:b/>
          <w:bCs/>
          <w:lang w:eastAsia="zh-CN"/>
        </w:rPr>
      </w:pPr>
      <w:r>
        <w:rPr>
          <w:rFonts w:hint="eastAsia" w:eastAsia="Times New Roman"/>
          <w:b/>
          <w:bCs/>
          <w:lang w:val="en-US" w:eastAsia="zh-CN"/>
        </w:rPr>
        <w:t xml:space="preserve">Proposal </w:t>
      </w:r>
      <w:r>
        <w:rPr>
          <w:rFonts w:hint="eastAsia" w:eastAsiaTheme="minorEastAsia"/>
          <w:b/>
          <w:bCs/>
          <w:lang w:val="en-US" w:eastAsia="zh-CN"/>
        </w:rPr>
        <w:t>9</w:t>
      </w:r>
      <w:r>
        <w:rPr>
          <w:rFonts w:hint="eastAsia" w:eastAsia="Times New Roman"/>
          <w:b/>
          <w:bCs/>
          <w:lang w:val="en-US" w:eastAsia="zh-CN"/>
        </w:rPr>
        <w:t xml:space="preserve">: </w:t>
      </w:r>
      <w:r>
        <w:rPr>
          <w:rFonts w:hint="eastAsia" w:ascii="Times" w:hAnsi="Times" w:eastAsia="Batang"/>
          <w:b/>
          <w:bCs/>
          <w:szCs w:val="24"/>
          <w:lang w:val="en-US" w:eastAsia="en-US"/>
        </w:rPr>
        <w:t>For NW-sided model</w:t>
      </w:r>
      <w:r>
        <w:rPr>
          <w:rFonts w:hint="eastAsia" w:ascii="Times" w:hAnsi="Times" w:eastAsiaTheme="minorEastAsia"/>
          <w:b/>
          <w:bCs/>
          <w:szCs w:val="24"/>
          <w:lang w:val="en-US" w:eastAsia="zh-CN"/>
        </w:rPr>
        <w:t xml:space="preserve"> </w:t>
      </w:r>
      <w:r>
        <w:rPr>
          <w:rFonts w:hint="eastAsia" w:ascii="Times" w:hAnsi="Times" w:eastAsia="Batang"/>
          <w:b/>
          <w:bCs/>
          <w:szCs w:val="24"/>
          <w:lang w:val="en-US" w:eastAsia="en-US"/>
        </w:rPr>
        <w:t>inference report</w:t>
      </w:r>
      <w:r>
        <w:rPr>
          <w:rFonts w:hint="eastAsia" w:ascii="Times" w:hAnsi="Times" w:eastAsiaTheme="minorEastAsia"/>
          <w:b/>
          <w:bCs/>
          <w:szCs w:val="24"/>
          <w:lang w:val="en-US" w:eastAsia="zh-CN"/>
        </w:rPr>
        <w:t>ing</w:t>
      </w:r>
      <w:r>
        <w:rPr>
          <w:rFonts w:hint="eastAsia" w:ascii="Times" w:hAnsi="Times" w:eastAsia="Batang"/>
          <w:b/>
          <w:bCs/>
          <w:szCs w:val="24"/>
          <w:lang w:val="en-US" w:eastAsia="en-US"/>
        </w:rPr>
        <w:t xml:space="preserve">, at least for BM-Case 1, </w:t>
      </w:r>
      <w:r>
        <w:rPr>
          <w:b/>
          <w:bCs/>
          <w:lang w:eastAsia="zh-CN"/>
        </w:rPr>
        <w:t xml:space="preserve">when </w:t>
      </w:r>
      <w:r>
        <w:rPr>
          <w:rFonts w:hint="eastAsia"/>
          <w:b/>
          <w:bCs/>
          <w:lang w:eastAsia="zh-CN"/>
        </w:rPr>
        <w:t xml:space="preserve">the value of </w:t>
      </w:r>
      <w:r>
        <w:rPr>
          <w:b/>
          <w:bCs/>
          <w:lang w:eastAsia="zh-CN"/>
        </w:rPr>
        <w:t>M</w:t>
      </w:r>
      <w:r>
        <w:rPr>
          <w:rFonts w:hint="eastAsia"/>
          <w:b/>
          <w:bCs/>
          <w:lang w:eastAsia="zh-CN"/>
        </w:rPr>
        <w:t xml:space="preserve"> (Top-M beams) is smaller than </w:t>
      </w:r>
      <w:r>
        <w:rPr>
          <w:b/>
          <w:bCs/>
          <w:lang w:eastAsia="zh-CN"/>
        </w:rPr>
        <w:t>the size of measurement resource set</w:t>
      </w:r>
      <w:r>
        <w:rPr>
          <w:rFonts w:hint="eastAsia"/>
          <w:b/>
          <w:bCs/>
          <w:lang w:val="en-US" w:eastAsia="zh-CN"/>
        </w:rPr>
        <w:t>, Option 1 is</w:t>
      </w:r>
      <w:r>
        <w:rPr>
          <w:b/>
          <w:bCs/>
          <w:lang w:eastAsia="zh-CN"/>
        </w:rPr>
        <w:t xml:space="preserve"> </w:t>
      </w:r>
      <w:r>
        <w:rPr>
          <w:rFonts w:hint="eastAsia"/>
          <w:b/>
          <w:bCs/>
          <w:lang w:val="en-US" w:eastAsia="zh-CN"/>
        </w:rPr>
        <w:t>support</w:t>
      </w:r>
      <w:r>
        <w:rPr>
          <w:b/>
          <w:bCs/>
          <w:lang w:eastAsia="zh-CN"/>
        </w:rPr>
        <w:t xml:space="preserve">ed:  </w:t>
      </w:r>
    </w:p>
    <w:p>
      <w:pPr>
        <w:pStyle w:val="133"/>
        <w:numPr>
          <w:ilvl w:val="0"/>
          <w:numId w:val="18"/>
        </w:numPr>
        <w:spacing w:before="0"/>
        <w:ind w:leftChars="0"/>
        <w:rPr>
          <w:b/>
          <w:bCs/>
        </w:rPr>
      </w:pPr>
      <w:r>
        <w:rPr>
          <w:b/>
          <w:bCs/>
        </w:rPr>
        <w:t xml:space="preserve">Option 1: CRI/SSBRI </w:t>
      </w:r>
    </w:p>
    <w:p>
      <w:pPr>
        <w:numPr>
          <w:ilvl w:val="255"/>
          <w:numId w:val="0"/>
        </w:numPr>
        <w:overflowPunct w:val="0"/>
        <w:autoSpaceDE w:val="0"/>
        <w:autoSpaceDN w:val="0"/>
        <w:adjustRightInd w:val="0"/>
        <w:spacing w:before="0" w:after="0"/>
        <w:jc w:val="both"/>
        <w:textAlignment w:val="baseline"/>
        <w:rPr>
          <w:b/>
          <w:lang w:val="en-US" w:eastAsia="zh-CN"/>
        </w:rPr>
      </w:pPr>
    </w:p>
    <w:p>
      <w:pPr>
        <w:adjustRightInd w:val="0"/>
        <w:snapToGrid w:val="0"/>
        <w:spacing w:before="0" w:after="0"/>
        <w:jc w:val="both"/>
        <w:rPr>
          <w:b/>
          <w:bCs/>
          <w:lang w:val="en-US" w:eastAsia="zh-CN"/>
        </w:rPr>
      </w:pPr>
      <w:r>
        <w:rPr>
          <w:rFonts w:hint="eastAsia" w:eastAsia="Times New Roman"/>
          <w:b/>
          <w:bCs/>
          <w:lang w:val="en-US" w:eastAsia="zh-CN"/>
        </w:rPr>
        <w:t xml:space="preserve">Proposal </w:t>
      </w:r>
      <w:r>
        <w:rPr>
          <w:rFonts w:hint="eastAsia" w:eastAsiaTheme="minorEastAsia"/>
          <w:b/>
          <w:bCs/>
          <w:lang w:val="en-US" w:eastAsia="zh-CN"/>
        </w:rPr>
        <w:t>10</w:t>
      </w:r>
      <w:r>
        <w:rPr>
          <w:rFonts w:hint="eastAsia" w:eastAsia="Times New Roman"/>
          <w:b/>
          <w:bCs/>
          <w:lang w:val="en-US" w:eastAsia="zh-CN"/>
        </w:rPr>
        <w:t xml:space="preserve">: </w:t>
      </w:r>
      <w:r>
        <w:rPr>
          <w:rFonts w:ascii="Times" w:hAnsi="Times" w:eastAsia="Batang"/>
          <w:b/>
          <w:bCs/>
          <w:szCs w:val="24"/>
          <w:lang w:val="en-US" w:eastAsia="en-US"/>
        </w:rPr>
        <w:t>For NW-sided model</w:t>
      </w:r>
      <w:r>
        <w:rPr>
          <w:rFonts w:hint="eastAsia" w:ascii="Times" w:hAnsi="Times" w:eastAsiaTheme="minorEastAsia"/>
          <w:b/>
          <w:bCs/>
          <w:szCs w:val="24"/>
          <w:lang w:val="en-US" w:eastAsia="zh-CN"/>
        </w:rPr>
        <w:t xml:space="preserve"> </w:t>
      </w:r>
      <w:r>
        <w:rPr>
          <w:rFonts w:ascii="Times" w:hAnsi="Times" w:eastAsia="Batang"/>
          <w:b/>
          <w:bCs/>
          <w:szCs w:val="24"/>
          <w:lang w:val="en-US" w:eastAsia="en-US"/>
        </w:rPr>
        <w:t>inference report</w:t>
      </w:r>
      <w:r>
        <w:rPr>
          <w:rFonts w:hint="eastAsia" w:ascii="Times" w:hAnsi="Times" w:eastAsiaTheme="minorEastAsia"/>
          <w:b/>
          <w:bCs/>
          <w:szCs w:val="24"/>
          <w:lang w:val="en-US" w:eastAsia="zh-CN"/>
        </w:rPr>
        <w:t>ing</w:t>
      </w:r>
      <w:r>
        <w:rPr>
          <w:rFonts w:ascii="Times" w:hAnsi="Times" w:eastAsia="Batang"/>
          <w:b/>
          <w:bCs/>
          <w:szCs w:val="24"/>
          <w:lang w:val="en-US" w:eastAsia="en-US"/>
        </w:rPr>
        <w:t xml:space="preserve">, at least for BM-Case 1, </w:t>
      </w:r>
      <w:r>
        <w:rPr>
          <w:rFonts w:hint="eastAsia"/>
          <w:b/>
          <w:bCs/>
          <w:lang w:val="en-US" w:eastAsia="en-US"/>
        </w:rPr>
        <w:t>L1-RSRPs and corresponding beam information of beams within X dB gap to the largest measured value of L1-RSRP</w:t>
      </w:r>
      <w:r>
        <w:rPr>
          <w:rFonts w:hint="eastAsia"/>
          <w:b/>
          <w:bCs/>
          <w:lang w:val="en-US" w:eastAsia="zh-CN"/>
        </w:rPr>
        <w:t xml:space="preserve"> can be supported.</w:t>
      </w:r>
    </w:p>
    <w:p>
      <w:pPr>
        <w:pStyle w:val="133"/>
        <w:numPr>
          <w:ilvl w:val="0"/>
          <w:numId w:val="19"/>
        </w:numPr>
        <w:adjustRightInd w:val="0"/>
        <w:snapToGrid w:val="0"/>
        <w:spacing w:before="0"/>
        <w:ind w:leftChars="0"/>
        <w:rPr>
          <w:b/>
          <w:bCs/>
          <w:lang w:val="en-US" w:eastAsia="zh-CN"/>
        </w:rPr>
      </w:pPr>
      <w:r>
        <w:rPr>
          <w:b/>
          <w:bCs/>
          <w:lang w:val="en-US" w:eastAsia="zh-CN"/>
        </w:rPr>
        <w:t>The X dB gap can be configured by gNB</w:t>
      </w:r>
    </w:p>
    <w:p>
      <w:pPr>
        <w:pStyle w:val="133"/>
        <w:numPr>
          <w:ilvl w:val="0"/>
          <w:numId w:val="19"/>
        </w:numPr>
        <w:adjustRightInd w:val="0"/>
        <w:snapToGrid w:val="0"/>
        <w:spacing w:before="0"/>
        <w:ind w:leftChars="0"/>
        <w:rPr>
          <w:rFonts w:ascii="Times New Roman" w:hAnsi="Times New Roman" w:eastAsia="Times New Roman"/>
          <w:b/>
          <w:bCs/>
          <w:szCs w:val="20"/>
          <w:lang w:val="en-US" w:eastAsia="zh-CN"/>
        </w:rPr>
      </w:pPr>
      <w:r>
        <w:rPr>
          <w:b/>
          <w:bCs/>
          <w:lang w:val="en-US" w:eastAsia="zh-CN"/>
        </w:rPr>
        <w:t>UL resource allocation for variable number of reported beams can be further discussed.</w:t>
      </w:r>
    </w:p>
    <w:p>
      <w:pPr>
        <w:numPr>
          <w:ilvl w:val="255"/>
          <w:numId w:val="0"/>
        </w:numPr>
        <w:overflowPunct w:val="0"/>
        <w:autoSpaceDE w:val="0"/>
        <w:autoSpaceDN w:val="0"/>
        <w:adjustRightInd w:val="0"/>
        <w:spacing w:before="0" w:after="0"/>
        <w:jc w:val="both"/>
        <w:textAlignment w:val="baseline"/>
        <w:rPr>
          <w:b/>
          <w:lang w:val="en-US" w:eastAsia="zh-CN"/>
        </w:rPr>
      </w:pPr>
    </w:p>
    <w:p>
      <w:pPr>
        <w:pStyle w:val="133"/>
        <w:adjustRightInd w:val="0"/>
        <w:snapToGrid w:val="0"/>
        <w:spacing w:before="0"/>
        <w:ind w:left="0" w:leftChars="0" w:firstLine="0"/>
        <w:jc w:val="both"/>
        <w:rPr>
          <w:rFonts w:eastAsia="宋体"/>
          <w:b/>
          <w:bCs/>
          <w:lang w:val="en-US" w:eastAsia="zh-CN"/>
        </w:rPr>
      </w:pPr>
      <w:r>
        <w:rPr>
          <w:rFonts w:eastAsia="Times New Roman"/>
          <w:b/>
          <w:bCs/>
          <w:szCs w:val="20"/>
          <w:lang w:val="en-US" w:eastAsia="zh-CN"/>
        </w:rPr>
        <w:t xml:space="preserve">Proposal </w:t>
      </w:r>
      <w:r>
        <w:rPr>
          <w:rFonts w:hint="eastAsia" w:eastAsia="Times New Roman"/>
          <w:b/>
          <w:bCs/>
          <w:szCs w:val="20"/>
          <w:lang w:val="en-US" w:eastAsia="zh-CN"/>
        </w:rPr>
        <w:t>11</w:t>
      </w:r>
      <w:r>
        <w:rPr>
          <w:rFonts w:eastAsia="Times New Roman"/>
          <w:b/>
          <w:bCs/>
          <w:szCs w:val="20"/>
          <w:lang w:val="en-US" w:eastAsia="zh-CN"/>
        </w:rPr>
        <w:t xml:space="preserve">: </w:t>
      </w:r>
      <w:r>
        <w:rPr>
          <w:rFonts w:eastAsia="宋体"/>
          <w:b/>
          <w:bCs/>
          <w:lang w:val="en-US" w:eastAsia="zh-CN"/>
        </w:rPr>
        <w:t xml:space="preserve">The RS associated with TCI state indication should be measured at least once before TCI state indication or application. </w:t>
      </w:r>
    </w:p>
    <w:p>
      <w:pPr>
        <w:pStyle w:val="133"/>
        <w:adjustRightInd w:val="0"/>
        <w:snapToGrid w:val="0"/>
        <w:spacing w:before="0"/>
        <w:ind w:left="0" w:leftChars="0" w:firstLine="0"/>
        <w:jc w:val="both"/>
        <w:rPr>
          <w:rFonts w:eastAsia="宋体"/>
          <w:b/>
          <w:bCs/>
          <w:lang w:val="en-US" w:eastAsia="zh-CN"/>
        </w:rPr>
      </w:pPr>
    </w:p>
    <w:p>
      <w:pPr>
        <w:overflowPunct w:val="0"/>
        <w:autoSpaceDE w:val="0"/>
        <w:autoSpaceDN w:val="0"/>
        <w:adjustRightInd w:val="0"/>
        <w:spacing w:before="0" w:after="0"/>
        <w:jc w:val="both"/>
        <w:textAlignment w:val="baseline"/>
        <w:rPr>
          <w:rFonts w:ascii="Times" w:hAnsi="Times" w:eastAsia="等线"/>
          <w:b/>
          <w:bCs/>
          <w:szCs w:val="24"/>
          <w:lang w:val="en-US" w:eastAsia="zh-CN"/>
        </w:rPr>
      </w:pPr>
      <w:r>
        <w:rPr>
          <w:rFonts w:ascii="Times" w:hAnsi="Times" w:eastAsia="等线"/>
          <w:b/>
          <w:bCs/>
          <w:szCs w:val="24"/>
          <w:lang w:val="en-US" w:eastAsia="zh-CN"/>
        </w:rPr>
        <w:t xml:space="preserve">Proposal </w:t>
      </w:r>
      <w:r>
        <w:rPr>
          <w:rFonts w:hint="eastAsia" w:ascii="Times" w:hAnsi="Times" w:eastAsia="等线"/>
          <w:b/>
          <w:bCs/>
          <w:szCs w:val="24"/>
          <w:lang w:val="en-US" w:eastAsia="zh-CN"/>
        </w:rPr>
        <w:t>12</w:t>
      </w:r>
      <w:r>
        <w:rPr>
          <w:rFonts w:ascii="Times" w:hAnsi="Times" w:eastAsia="等线"/>
          <w:b/>
          <w:bCs/>
          <w:szCs w:val="24"/>
          <w:lang w:val="en-US" w:eastAsia="zh-CN"/>
        </w:rPr>
        <w:t>: T</w:t>
      </w:r>
      <w:r>
        <w:rPr>
          <w:rFonts w:cs="Times"/>
          <w:b/>
          <w:bCs/>
          <w:lang w:val="en-US" w:eastAsia="zh-CN"/>
        </w:rPr>
        <w:t xml:space="preserve">he combination of </w:t>
      </w:r>
      <w:r>
        <w:rPr>
          <w:rFonts w:ascii="Times" w:hAnsi="Times" w:eastAsia="等线"/>
          <w:b/>
          <w:bCs/>
          <w:szCs w:val="24"/>
          <w:lang w:val="en-US" w:eastAsia="zh-CN"/>
        </w:rPr>
        <w:t xml:space="preserve">BM Case 1 and BM Case 2 </w:t>
      </w:r>
      <w:r>
        <w:rPr>
          <w:rFonts w:hint="eastAsia" w:ascii="Times" w:hAnsi="Times" w:eastAsia="等线"/>
          <w:b/>
          <w:bCs/>
          <w:szCs w:val="24"/>
          <w:lang w:val="en-US" w:eastAsia="zh-CN"/>
        </w:rPr>
        <w:t>can be</w:t>
      </w:r>
      <w:r>
        <w:rPr>
          <w:rFonts w:ascii="Times" w:hAnsi="Times" w:eastAsia="等线"/>
          <w:b/>
          <w:bCs/>
          <w:szCs w:val="24"/>
          <w:lang w:val="en-US" w:eastAsia="zh-CN"/>
        </w:rPr>
        <w:t xml:space="preserve"> supported.</w:t>
      </w:r>
    </w:p>
    <w:p>
      <w:pPr>
        <w:overflowPunct w:val="0"/>
        <w:autoSpaceDE w:val="0"/>
        <w:autoSpaceDN w:val="0"/>
        <w:adjustRightInd w:val="0"/>
        <w:spacing w:before="0" w:after="0"/>
        <w:jc w:val="both"/>
        <w:textAlignment w:val="baseline"/>
        <w:rPr>
          <w:rFonts w:ascii="Times" w:hAnsi="Times" w:eastAsia="等线"/>
          <w:b/>
          <w:bCs/>
          <w:szCs w:val="24"/>
          <w:lang w:val="en-US" w:eastAsia="zh-CN"/>
        </w:rPr>
      </w:pPr>
      <w:r>
        <w:rPr>
          <w:rFonts w:hint="eastAsia" w:eastAsia="Times New Roman"/>
          <w:b/>
          <w:bCs/>
          <w:lang w:val="en-US" w:eastAsia="zh-CN"/>
        </w:rPr>
        <w:t>Proposal 1</w:t>
      </w:r>
      <w:r>
        <w:rPr>
          <w:rFonts w:hint="eastAsia" w:eastAsiaTheme="minorEastAsia"/>
          <w:b/>
          <w:bCs/>
          <w:lang w:val="en-US" w:eastAsia="zh-CN"/>
        </w:rPr>
        <w:t>3</w:t>
      </w:r>
      <w:r>
        <w:rPr>
          <w:rFonts w:hint="eastAsia" w:eastAsia="Times New Roman"/>
          <w:b/>
          <w:bCs/>
          <w:lang w:val="en-US" w:eastAsia="zh-CN"/>
        </w:rPr>
        <w:t xml:space="preserve">: </w:t>
      </w:r>
      <w:r>
        <w:rPr>
          <w:rFonts w:ascii="Times" w:hAnsi="Times" w:eastAsia="等线"/>
          <w:b/>
          <w:bCs/>
          <w:szCs w:val="24"/>
          <w:lang w:eastAsia="zh-CN"/>
        </w:rPr>
        <w:t>For BM-Case 2</w:t>
      </w:r>
      <w:r>
        <w:rPr>
          <w:rFonts w:hint="eastAsia" w:ascii="Times" w:hAnsi="Times" w:eastAsia="等线"/>
          <w:b/>
          <w:bCs/>
          <w:szCs w:val="24"/>
          <w:lang w:val="en-US" w:eastAsia="zh-CN"/>
        </w:rPr>
        <w:t xml:space="preserve"> of UE</w:t>
      </w:r>
      <w:r>
        <w:rPr>
          <w:rFonts w:ascii="Times" w:hAnsi="Times" w:eastAsia="等线"/>
          <w:b/>
          <w:bCs/>
          <w:szCs w:val="24"/>
          <w:lang w:eastAsia="zh-CN"/>
        </w:rPr>
        <w:t>-side model,</w:t>
      </w:r>
      <w:r>
        <w:rPr>
          <w:rFonts w:hint="eastAsia" w:ascii="Times" w:hAnsi="Times" w:eastAsia="等线"/>
          <w:b/>
          <w:bCs/>
          <w:szCs w:val="24"/>
          <w:lang w:eastAsia="zh-CN"/>
        </w:rPr>
        <w:t xml:space="preserve"> for inference</w:t>
      </w:r>
      <w:r>
        <w:rPr>
          <w:rFonts w:hint="eastAsia" w:ascii="Times" w:hAnsi="Times" w:eastAsia="等线"/>
          <w:b/>
          <w:bCs/>
          <w:szCs w:val="24"/>
          <w:lang w:val="en-US" w:eastAsia="zh-CN"/>
        </w:rPr>
        <w:t>,</w:t>
      </w:r>
      <w:r>
        <w:rPr>
          <w:rFonts w:hint="eastAsia" w:ascii="Times" w:hAnsi="Times" w:eastAsia="等线"/>
          <w:b/>
          <w:bCs/>
          <w:szCs w:val="24"/>
          <w:lang w:eastAsia="zh-CN"/>
        </w:rPr>
        <w:t xml:space="preserve"> </w:t>
      </w:r>
      <w:r>
        <w:rPr>
          <w:rFonts w:ascii="Times" w:hAnsi="Times" w:eastAsia="Batang"/>
          <w:b/>
          <w:bCs/>
          <w:szCs w:val="24"/>
          <w:lang w:eastAsia="en-US"/>
        </w:rPr>
        <w:t>aperiodic</w:t>
      </w:r>
      <w:r>
        <w:rPr>
          <w:rFonts w:ascii="Times" w:hAnsi="Times" w:eastAsia="等线"/>
          <w:b/>
          <w:bCs/>
          <w:szCs w:val="24"/>
          <w:lang w:eastAsia="zh-CN"/>
        </w:rPr>
        <w:t xml:space="preserve"> resource type</w:t>
      </w:r>
      <w:r>
        <w:rPr>
          <w:rFonts w:hint="eastAsia" w:ascii="Times" w:hAnsi="Times" w:eastAsia="等线"/>
          <w:b/>
          <w:bCs/>
          <w:szCs w:val="24"/>
          <w:lang w:eastAsia="zh-CN"/>
        </w:rPr>
        <w:t xml:space="preserve"> </w:t>
      </w:r>
      <w:r>
        <w:rPr>
          <w:rFonts w:ascii="Times" w:hAnsi="Times" w:eastAsia="等线"/>
          <w:b/>
          <w:bCs/>
          <w:szCs w:val="24"/>
          <w:lang w:eastAsia="zh-CN"/>
        </w:rPr>
        <w:t>for CMR</w:t>
      </w:r>
      <w:r>
        <w:rPr>
          <w:rFonts w:hint="eastAsia" w:ascii="Times" w:hAnsi="Times" w:eastAsia="等线"/>
          <w:b/>
          <w:bCs/>
          <w:szCs w:val="24"/>
          <w:lang w:val="en-US" w:eastAsia="zh-CN"/>
        </w:rPr>
        <w:t xml:space="preserve"> is not supported.</w:t>
      </w:r>
    </w:p>
    <w:p>
      <w:pPr>
        <w:numPr>
          <w:ilvl w:val="255"/>
          <w:numId w:val="0"/>
        </w:numPr>
        <w:overflowPunct w:val="0"/>
        <w:autoSpaceDE w:val="0"/>
        <w:autoSpaceDN w:val="0"/>
        <w:adjustRightInd w:val="0"/>
        <w:spacing w:before="0" w:after="0"/>
        <w:jc w:val="both"/>
        <w:textAlignment w:val="baseline"/>
        <w:rPr>
          <w:b/>
          <w:lang w:val="en-US" w:eastAsia="zh-CN"/>
        </w:rPr>
      </w:pPr>
    </w:p>
    <w:p>
      <w:pPr>
        <w:spacing w:before="0" w:after="0" w:line="240" w:lineRule="auto"/>
        <w:jc w:val="both"/>
        <w:rPr>
          <w:b/>
          <w:bCs/>
          <w:lang w:val="en-US" w:eastAsia="zh-CN"/>
        </w:rPr>
      </w:pPr>
      <w:r>
        <w:rPr>
          <w:rFonts w:eastAsia="宋体"/>
          <w:b/>
          <w:bCs/>
          <w:lang w:val="en-US" w:eastAsia="zh-CN"/>
        </w:rPr>
        <w:t xml:space="preserve">Proposal </w:t>
      </w:r>
      <w:r>
        <w:rPr>
          <w:rFonts w:hint="eastAsia"/>
          <w:b/>
          <w:bCs/>
          <w:lang w:val="en-US" w:eastAsia="zh-CN"/>
        </w:rPr>
        <w:t>14</w:t>
      </w:r>
      <w:r>
        <w:rPr>
          <w:rFonts w:eastAsia="宋体"/>
          <w:b/>
          <w:bCs/>
          <w:lang w:val="en-US" w:eastAsia="zh-CN"/>
        </w:rPr>
        <w:t xml:space="preserve">: </w:t>
      </w:r>
      <w:r>
        <w:rPr>
          <w:b/>
          <w:bCs/>
          <w:lang w:val="en-US" w:eastAsia="zh-CN"/>
        </w:rPr>
        <w:t>For inference results reporting of UE side model, p</w:t>
      </w:r>
      <w:r>
        <w:rPr>
          <w:rFonts w:eastAsia="宋体"/>
          <w:b/>
          <w:bCs/>
          <w:lang w:val="en-US" w:eastAsia="zh-CN"/>
        </w:rPr>
        <w:t>redicted Top K beam</w:t>
      </w:r>
      <w:r>
        <w:rPr>
          <w:b/>
          <w:bCs/>
          <w:lang w:val="en-US" w:eastAsia="zh-CN"/>
        </w:rPr>
        <w:t>s</w:t>
      </w:r>
      <w:r>
        <w:rPr>
          <w:rFonts w:eastAsia="宋体"/>
          <w:b/>
          <w:bCs/>
          <w:lang w:val="en-US" w:eastAsia="zh-CN"/>
        </w:rPr>
        <w:t xml:space="preserve"> are the K beam</w:t>
      </w:r>
      <w:r>
        <w:rPr>
          <w:b/>
          <w:bCs/>
          <w:lang w:val="en-US" w:eastAsia="zh-CN"/>
        </w:rPr>
        <w:t>s</w:t>
      </w:r>
      <w:r>
        <w:rPr>
          <w:rFonts w:eastAsia="宋体"/>
          <w:b/>
          <w:bCs/>
          <w:lang w:val="en-US" w:eastAsia="zh-CN"/>
        </w:rPr>
        <w:t xml:space="preserve"> with largest predicted RSRP values or the K beam</w:t>
      </w:r>
      <w:r>
        <w:rPr>
          <w:b/>
          <w:bCs/>
          <w:lang w:val="en-US" w:eastAsia="zh-CN"/>
        </w:rPr>
        <w:t>s</w:t>
      </w:r>
      <w:r>
        <w:rPr>
          <w:rFonts w:eastAsia="宋体"/>
          <w:b/>
          <w:bCs/>
          <w:lang w:val="en-US" w:eastAsia="zh-CN"/>
        </w:rPr>
        <w:t xml:space="preserve"> with the largest probability to be the Top-1 beam</w:t>
      </w:r>
      <w:r>
        <w:rPr>
          <w:rFonts w:hint="eastAsia"/>
          <w:b/>
          <w:bCs/>
          <w:lang w:val="en-US" w:eastAsia="zh-CN"/>
        </w:rPr>
        <w:t xml:space="preserve"> in Set A</w:t>
      </w:r>
      <w:r>
        <w:rPr>
          <w:rFonts w:eastAsia="宋体"/>
          <w:b/>
          <w:bCs/>
          <w:lang w:val="en-US" w:eastAsia="zh-CN"/>
        </w:rPr>
        <w:t xml:space="preserve">. </w:t>
      </w:r>
    </w:p>
    <w:p>
      <w:pPr>
        <w:spacing w:before="0" w:after="0" w:line="240" w:lineRule="auto"/>
        <w:jc w:val="both"/>
        <w:rPr>
          <w:b/>
          <w:bCs/>
          <w:lang w:val="en-US" w:eastAsia="zh-CN"/>
        </w:rPr>
      </w:pPr>
    </w:p>
    <w:p>
      <w:pPr>
        <w:spacing w:before="0" w:after="0" w:line="240" w:lineRule="auto"/>
        <w:jc w:val="both"/>
        <w:rPr>
          <w:b/>
          <w:bCs/>
          <w:lang w:val="en-US" w:eastAsia="zh-CN"/>
        </w:rPr>
      </w:pPr>
      <w:r>
        <w:rPr>
          <w:b/>
          <w:bCs/>
          <w:lang w:val="en-US" w:eastAsia="zh-CN"/>
        </w:rPr>
        <w:t xml:space="preserve">Proposal </w:t>
      </w:r>
      <w:r>
        <w:rPr>
          <w:rFonts w:hint="eastAsia"/>
          <w:b/>
          <w:bCs/>
          <w:lang w:val="en-US" w:eastAsia="zh-CN"/>
        </w:rPr>
        <w:t>15</w:t>
      </w:r>
      <w:r>
        <w:rPr>
          <w:b/>
          <w:bCs/>
          <w:lang w:val="en-US" w:eastAsia="zh-CN"/>
        </w:rPr>
        <w:t xml:space="preserve">: For inference results reporting of UE side model, </w:t>
      </w:r>
      <w:r>
        <w:rPr>
          <w:rFonts w:eastAsia="宋体"/>
          <w:b/>
          <w:bCs/>
          <w:lang w:val="en-US" w:eastAsia="de-DE"/>
        </w:rPr>
        <w:t>probability information of predicted Top K beam</w:t>
      </w:r>
      <w:r>
        <w:rPr>
          <w:b/>
          <w:bCs/>
          <w:lang w:val="en-US" w:eastAsia="zh-CN"/>
        </w:rPr>
        <w:t xml:space="preserve">s </w:t>
      </w:r>
      <w:r>
        <w:rPr>
          <w:rFonts w:hint="eastAsia"/>
          <w:b/>
          <w:bCs/>
          <w:lang w:val="en-US" w:eastAsia="zh-CN"/>
        </w:rPr>
        <w:t>does not need to be</w:t>
      </w:r>
      <w:r>
        <w:rPr>
          <w:b/>
          <w:bCs/>
          <w:lang w:val="en-US" w:eastAsia="zh-CN"/>
        </w:rPr>
        <w:t xml:space="preserve"> reported.</w:t>
      </w:r>
    </w:p>
    <w:p>
      <w:pPr>
        <w:numPr>
          <w:ilvl w:val="255"/>
          <w:numId w:val="0"/>
        </w:numPr>
        <w:overflowPunct w:val="0"/>
        <w:autoSpaceDE w:val="0"/>
        <w:autoSpaceDN w:val="0"/>
        <w:adjustRightInd w:val="0"/>
        <w:spacing w:before="0" w:after="0"/>
        <w:jc w:val="both"/>
        <w:textAlignment w:val="baseline"/>
        <w:rPr>
          <w:b/>
          <w:lang w:val="en-US" w:eastAsia="zh-CN"/>
        </w:rPr>
      </w:pPr>
    </w:p>
    <w:p>
      <w:pPr>
        <w:keepNext w:val="0"/>
        <w:keepLines w:val="0"/>
        <w:spacing w:before="0" w:after="0" w:line="240" w:lineRule="auto"/>
        <w:jc w:val="both"/>
        <w:outlineLvl w:val="9"/>
        <w:rPr>
          <w:b/>
          <w:bCs/>
          <w:lang w:val="en-US" w:eastAsia="zh-CN"/>
        </w:rPr>
      </w:pPr>
      <w:r>
        <w:rPr>
          <w:b/>
          <w:bCs/>
          <w:lang w:val="en-US" w:eastAsia="zh-CN"/>
        </w:rPr>
        <w:t xml:space="preserve">Proposal </w:t>
      </w:r>
      <w:r>
        <w:rPr>
          <w:rFonts w:hint="eastAsia"/>
          <w:b/>
          <w:bCs/>
          <w:lang w:val="en-US" w:eastAsia="zh-CN"/>
        </w:rPr>
        <w:t>16</w:t>
      </w:r>
      <w:r>
        <w:rPr>
          <w:b/>
          <w:bCs/>
          <w:lang w:val="en-US" w:eastAsia="zh-CN"/>
        </w:rPr>
        <w:t>: I</w:t>
      </w:r>
      <w:r>
        <w:rPr>
          <w:rFonts w:hint="eastAsia"/>
          <w:b/>
          <w:bCs/>
          <w:lang w:val="en-US" w:eastAsia="zh-CN"/>
        </w:rPr>
        <w:t xml:space="preserve">n the case of Top K beam id reporting, the ranking </w:t>
      </w:r>
      <w:r>
        <w:rPr>
          <w:b/>
          <w:bCs/>
          <w:lang w:val="en-US" w:eastAsia="zh-CN"/>
        </w:rPr>
        <w:t>within</w:t>
      </w:r>
      <w:r>
        <w:rPr>
          <w:rFonts w:hint="eastAsia"/>
          <w:b/>
          <w:bCs/>
          <w:lang w:val="en-US" w:eastAsia="zh-CN"/>
        </w:rPr>
        <w:t xml:space="preserve"> one beam reporting may not be needed. </w:t>
      </w:r>
    </w:p>
    <w:p>
      <w:pPr>
        <w:numPr>
          <w:ilvl w:val="255"/>
          <w:numId w:val="0"/>
        </w:numPr>
        <w:overflowPunct w:val="0"/>
        <w:autoSpaceDE w:val="0"/>
        <w:autoSpaceDN w:val="0"/>
        <w:adjustRightInd w:val="0"/>
        <w:spacing w:before="0" w:after="0"/>
        <w:jc w:val="both"/>
        <w:textAlignment w:val="baseline"/>
        <w:rPr>
          <w:b/>
          <w:lang w:val="en-US" w:eastAsia="zh-CN"/>
        </w:rPr>
      </w:pPr>
    </w:p>
    <w:p>
      <w:pPr>
        <w:adjustRightInd w:val="0"/>
        <w:snapToGrid w:val="0"/>
        <w:spacing w:before="0" w:after="0"/>
        <w:jc w:val="both"/>
        <w:rPr>
          <w:b/>
          <w:bCs/>
          <w:lang w:val="en-US" w:eastAsia="zh-CN"/>
        </w:rPr>
      </w:pPr>
      <w:r>
        <w:rPr>
          <w:rFonts w:hint="eastAsia"/>
          <w:b/>
          <w:bCs/>
          <w:lang w:val="en-US" w:eastAsia="zh-CN"/>
        </w:rPr>
        <w:t xml:space="preserve">Proposal 17: </w:t>
      </w:r>
      <w:r>
        <w:rPr>
          <w:b/>
          <w:bCs/>
          <w:lang w:val="en-US" w:eastAsia="zh-CN"/>
        </w:rPr>
        <w:t>For UE-side AI/ML model inference</w:t>
      </w:r>
      <w:r>
        <w:rPr>
          <w:rFonts w:hint="eastAsia"/>
          <w:b/>
          <w:bCs/>
          <w:lang w:val="en-US" w:eastAsia="zh-CN"/>
        </w:rPr>
        <w:t xml:space="preserve"> of</w:t>
      </w:r>
      <w:r>
        <w:rPr>
          <w:b/>
          <w:bCs/>
          <w:lang w:val="en-US" w:eastAsia="zh-CN"/>
        </w:rPr>
        <w:t xml:space="preserve"> BM-Case2, </w:t>
      </w:r>
      <w:r>
        <w:rPr>
          <w:rFonts w:hint="eastAsia"/>
          <w:b/>
          <w:bCs/>
          <w:lang w:val="en-US" w:eastAsia="zh-CN"/>
        </w:rPr>
        <w:t xml:space="preserve">the time offset </w:t>
      </w:r>
      <w:r>
        <w:rPr>
          <w:rFonts w:hint="eastAsia" w:eastAsiaTheme="minorEastAsia"/>
          <w:b/>
          <w:bCs/>
          <w:lang w:val="en-US" w:eastAsia="zh-CN"/>
        </w:rPr>
        <w:t>between</w:t>
      </w:r>
      <w:r>
        <w:rPr>
          <w:rFonts w:hint="eastAsia"/>
          <w:b/>
          <w:bCs/>
          <w:lang w:val="en-US" w:eastAsia="zh-CN"/>
        </w:rPr>
        <w:t xml:space="preserve"> </w:t>
      </w:r>
      <w:r>
        <w:rPr>
          <w:b/>
          <w:bCs/>
          <w:lang w:val="en-US" w:eastAsia="zh-CN"/>
        </w:rPr>
        <w:t>reference time</w:t>
      </w:r>
      <w:r>
        <w:rPr>
          <w:rFonts w:hint="eastAsia" w:eastAsiaTheme="minorEastAsia"/>
          <w:b/>
          <w:bCs/>
          <w:lang w:val="en-US" w:eastAsia="zh-CN"/>
        </w:rPr>
        <w:t xml:space="preserve"> and </w:t>
      </w:r>
      <w:r>
        <w:rPr>
          <w:b/>
          <w:bCs/>
          <w:lang w:val="en-US" w:eastAsia="zh-CN"/>
        </w:rPr>
        <w:t xml:space="preserve">earliest </w:t>
      </w:r>
      <w:r>
        <w:rPr>
          <w:rFonts w:hint="eastAsia"/>
          <w:b/>
          <w:bCs/>
          <w:lang w:val="en-US" w:eastAsia="zh-CN"/>
        </w:rPr>
        <w:t xml:space="preserve">future </w:t>
      </w:r>
      <w:r>
        <w:rPr>
          <w:b/>
          <w:bCs/>
          <w:lang w:val="en-US" w:eastAsia="zh-CN"/>
        </w:rPr>
        <w:t>time instance</w:t>
      </w:r>
      <w:r>
        <w:rPr>
          <w:rFonts w:hint="eastAsia"/>
          <w:b/>
          <w:bCs/>
          <w:lang w:val="en-US" w:eastAsia="zh-CN"/>
        </w:rPr>
        <w:t xml:space="preserve"> </w:t>
      </w:r>
      <w:r>
        <w:rPr>
          <w:rFonts w:hint="eastAsia" w:eastAsiaTheme="minorEastAsia"/>
          <w:b/>
          <w:bCs/>
          <w:lang w:val="en-US" w:eastAsia="zh-CN"/>
        </w:rPr>
        <w:t>can be configured by gNB.</w:t>
      </w:r>
    </w:p>
    <w:p>
      <w:pPr>
        <w:pStyle w:val="133"/>
        <w:numPr>
          <w:ilvl w:val="0"/>
          <w:numId w:val="23"/>
        </w:numPr>
        <w:adjustRightInd w:val="0"/>
        <w:snapToGrid w:val="0"/>
        <w:spacing w:before="0"/>
        <w:ind w:leftChars="0" w:hanging="363"/>
        <w:jc w:val="both"/>
        <w:rPr>
          <w:rFonts w:hint="eastAsia"/>
          <w:b/>
          <w:bCs/>
          <w:lang w:val="en-US" w:eastAsia="zh-CN"/>
        </w:rPr>
      </w:pPr>
      <w:r>
        <w:rPr>
          <w:rFonts w:eastAsia="宋体"/>
          <w:b/>
          <w:bCs/>
          <w:lang w:val="en-US" w:eastAsia="zh-CN"/>
        </w:rPr>
        <w:t>T</w:t>
      </w:r>
      <w:r>
        <w:rPr>
          <w:rFonts w:hint="eastAsia" w:eastAsia="宋体"/>
          <w:b/>
          <w:bCs/>
          <w:lang w:val="en-US" w:eastAsia="zh-CN"/>
        </w:rPr>
        <w:t xml:space="preserve">he predicted time instance can be determined by the slot of </w:t>
      </w:r>
      <w:r>
        <w:rPr>
          <w:rFonts w:eastAsia="宋体"/>
          <w:b/>
          <w:bCs/>
          <w:lang w:val="en-US" w:eastAsia="zh-CN"/>
        </w:rPr>
        <w:t>reference time</w:t>
      </w:r>
      <w:r>
        <w:rPr>
          <w:rFonts w:hint="eastAsia" w:eastAsia="宋体"/>
          <w:b/>
          <w:bCs/>
          <w:lang w:val="en-US" w:eastAsia="zh-CN"/>
        </w:rPr>
        <w:t>+offset+P*(N-1)</w:t>
      </w:r>
    </w:p>
    <w:p>
      <w:pPr>
        <w:numPr>
          <w:ilvl w:val="255"/>
          <w:numId w:val="0"/>
        </w:numPr>
        <w:overflowPunct w:val="0"/>
        <w:autoSpaceDE w:val="0"/>
        <w:autoSpaceDN w:val="0"/>
        <w:adjustRightInd w:val="0"/>
        <w:spacing w:before="0" w:after="0"/>
        <w:jc w:val="both"/>
        <w:textAlignment w:val="baseline"/>
        <w:rPr>
          <w:b/>
          <w:lang w:val="en-US" w:eastAsia="zh-CN"/>
        </w:rPr>
      </w:pPr>
    </w:p>
    <w:p>
      <w:pPr>
        <w:pStyle w:val="133"/>
        <w:adjustRightInd w:val="0"/>
        <w:snapToGrid w:val="0"/>
        <w:spacing w:before="0"/>
        <w:ind w:left="0" w:leftChars="0" w:firstLine="0"/>
        <w:jc w:val="both"/>
        <w:rPr>
          <w:rFonts w:ascii="Times New Roman" w:hAnsi="Times New Roman" w:eastAsia="宋体"/>
          <w:b/>
          <w:szCs w:val="20"/>
          <w:lang w:val="en-US" w:eastAsia="zh-CN"/>
        </w:rPr>
      </w:pPr>
      <w:r>
        <w:rPr>
          <w:rFonts w:hint="eastAsia" w:ascii="Times New Roman" w:hAnsi="Times New Roman" w:eastAsia="宋体"/>
          <w:b/>
          <w:szCs w:val="20"/>
          <w:lang w:val="en-US" w:eastAsia="zh-CN"/>
        </w:rPr>
        <w:t xml:space="preserve">Proposal 18: </w:t>
      </w:r>
      <w:r>
        <w:rPr>
          <w:rFonts w:hint="eastAsia" w:eastAsia="宋体"/>
          <w:b/>
          <w:lang w:val="en-US" w:eastAsia="zh-CN"/>
        </w:rPr>
        <w:t xml:space="preserve">There is no need to define the </w:t>
      </w:r>
      <w:r>
        <w:rPr>
          <w:rFonts w:eastAsia="宋体"/>
          <w:b/>
          <w:lang w:val="en-US" w:eastAsia="zh-CN"/>
        </w:rPr>
        <w:t>content</w:t>
      </w:r>
      <w:r>
        <w:rPr>
          <w:rFonts w:hint="eastAsia" w:eastAsia="宋体"/>
          <w:b/>
          <w:lang w:val="en-US" w:eastAsia="zh-CN"/>
        </w:rPr>
        <w:t xml:space="preserve"> of the similar </w:t>
      </w:r>
      <w:r>
        <w:rPr>
          <w:rFonts w:eastAsia="宋体"/>
          <w:b/>
          <w:lang w:val="en-US" w:eastAsia="zh-CN"/>
        </w:rPr>
        <w:t>properties</w:t>
      </w:r>
      <w:r>
        <w:rPr>
          <w:rFonts w:hint="eastAsia" w:eastAsia="宋体"/>
          <w:b/>
          <w:lang w:val="en-US" w:eastAsia="zh-CN"/>
        </w:rPr>
        <w:t xml:space="preserve"> </w:t>
      </w:r>
      <w:r>
        <w:rPr>
          <w:rFonts w:eastAsia="宋体"/>
          <w:b/>
          <w:lang w:val="en-US" w:eastAsia="zh-CN"/>
        </w:rPr>
        <w:t>behind</w:t>
      </w:r>
      <w:r>
        <w:rPr>
          <w:rFonts w:hint="eastAsia" w:eastAsia="宋体"/>
          <w:b/>
          <w:lang w:val="en-US" w:eastAsia="zh-CN"/>
        </w:rPr>
        <w:t xml:space="preserve"> the associated id. </w:t>
      </w:r>
    </w:p>
    <w:p>
      <w:pPr>
        <w:numPr>
          <w:ilvl w:val="255"/>
          <w:numId w:val="0"/>
        </w:numPr>
        <w:overflowPunct w:val="0"/>
        <w:autoSpaceDE w:val="0"/>
        <w:autoSpaceDN w:val="0"/>
        <w:adjustRightInd w:val="0"/>
        <w:spacing w:before="0" w:after="0"/>
        <w:jc w:val="both"/>
        <w:textAlignment w:val="baseline"/>
        <w:rPr>
          <w:b/>
          <w:lang w:val="en-US" w:eastAsia="zh-CN"/>
        </w:rPr>
      </w:pPr>
    </w:p>
    <w:p>
      <w:pPr>
        <w:pStyle w:val="133"/>
        <w:adjustRightInd w:val="0"/>
        <w:snapToGrid w:val="0"/>
        <w:spacing w:before="0"/>
        <w:ind w:left="0" w:leftChars="0" w:firstLine="0"/>
        <w:jc w:val="both"/>
        <w:rPr>
          <w:rFonts w:ascii="Times New Roman" w:hAnsi="Times New Roman" w:eastAsiaTheme="minorEastAsia"/>
          <w:b/>
          <w:lang w:val="en-US" w:eastAsia="zh-CN"/>
        </w:rPr>
      </w:pPr>
      <w:r>
        <w:rPr>
          <w:rFonts w:ascii="Times New Roman" w:hAnsi="Times New Roman" w:eastAsia="宋体"/>
          <w:b/>
          <w:szCs w:val="20"/>
          <w:lang w:val="en-US" w:eastAsia="zh-CN"/>
        </w:rPr>
        <w:t xml:space="preserve">Proposal </w:t>
      </w:r>
      <w:r>
        <w:rPr>
          <w:rFonts w:hint="eastAsia" w:ascii="Times New Roman" w:hAnsi="Times New Roman" w:eastAsia="宋体"/>
          <w:b/>
          <w:szCs w:val="20"/>
          <w:lang w:val="en-US" w:eastAsia="zh-CN"/>
        </w:rPr>
        <w:t>19</w:t>
      </w:r>
      <w:r>
        <w:rPr>
          <w:rFonts w:ascii="Times New Roman" w:hAnsi="Times New Roman" w:eastAsia="宋体"/>
          <w:b/>
          <w:szCs w:val="20"/>
          <w:lang w:val="en-US" w:eastAsia="zh-CN"/>
        </w:rPr>
        <w:t xml:space="preserve">: The </w:t>
      </w:r>
      <w:r>
        <w:rPr>
          <w:rFonts w:eastAsia="宋体"/>
          <w:b/>
          <w:lang w:val="en-US" w:eastAsia="zh-CN"/>
        </w:rPr>
        <w:t xml:space="preserve">associated ID </w:t>
      </w:r>
      <w:r>
        <w:rPr>
          <w:rFonts w:hint="eastAsia" w:eastAsia="宋体"/>
          <w:b/>
          <w:lang w:val="en-US" w:eastAsia="zh-CN"/>
        </w:rPr>
        <w:t>can be</w:t>
      </w:r>
      <w:r>
        <w:rPr>
          <w:rFonts w:eastAsia="宋体"/>
          <w:b/>
          <w:lang w:val="en-US" w:eastAsia="zh-CN"/>
        </w:rPr>
        <w:t xml:space="preserve"> </w:t>
      </w:r>
      <w:r>
        <w:rPr>
          <w:rFonts w:ascii="Times New Roman" w:hAnsi="Times New Roman" w:eastAsiaTheme="minorEastAsia"/>
          <w:b/>
          <w:lang w:val="en-US" w:eastAsia="zh-CN"/>
        </w:rPr>
        <w:t>optional</w:t>
      </w:r>
      <w:r>
        <w:rPr>
          <w:rFonts w:hint="eastAsia" w:ascii="Times New Roman" w:hAnsi="Times New Roman" w:eastAsiaTheme="minorEastAsia"/>
          <w:b/>
          <w:lang w:val="en-US" w:eastAsia="zh-CN"/>
        </w:rPr>
        <w:t>ly</w:t>
      </w:r>
      <w:r>
        <w:rPr>
          <w:rFonts w:eastAsia="宋体"/>
          <w:b/>
          <w:lang w:val="en-US" w:eastAsia="zh-CN"/>
        </w:rPr>
        <w:t xml:space="preserve"> configured</w:t>
      </w:r>
      <w:r>
        <w:rPr>
          <w:rFonts w:hint="eastAsia" w:eastAsia="宋体"/>
          <w:b/>
          <w:lang w:val="en-US" w:eastAsia="zh-CN"/>
        </w:rPr>
        <w:t xml:space="preserve"> for inference</w:t>
      </w:r>
      <w:r>
        <w:rPr>
          <w:rFonts w:ascii="Times New Roman" w:hAnsi="Times New Roman" w:eastAsiaTheme="minorEastAsia"/>
          <w:b/>
          <w:lang w:val="en-US" w:eastAsia="zh-CN"/>
        </w:rPr>
        <w:t>.</w:t>
      </w:r>
    </w:p>
    <w:p>
      <w:pPr>
        <w:pStyle w:val="133"/>
        <w:adjustRightInd w:val="0"/>
        <w:snapToGrid w:val="0"/>
        <w:spacing w:before="0"/>
        <w:ind w:left="0" w:leftChars="0" w:firstLine="0"/>
        <w:jc w:val="both"/>
        <w:rPr>
          <w:rFonts w:ascii="Times New Roman" w:hAnsi="Times New Roman" w:eastAsiaTheme="minorEastAsia"/>
          <w:b/>
          <w:lang w:val="en-US" w:eastAsia="zh-CN"/>
        </w:rPr>
      </w:pPr>
    </w:p>
    <w:p>
      <w:pPr>
        <w:pStyle w:val="133"/>
        <w:adjustRightInd w:val="0"/>
        <w:snapToGrid w:val="0"/>
        <w:spacing w:before="0"/>
        <w:ind w:left="0" w:leftChars="0" w:firstLine="0"/>
        <w:jc w:val="both"/>
        <w:rPr>
          <w:rFonts w:hint="eastAsia" w:ascii="Times New Roman" w:hAnsi="Times New Roman" w:eastAsia="宋体"/>
          <w:b/>
          <w:lang w:val="en-US" w:eastAsia="zh-CN"/>
        </w:rPr>
      </w:pPr>
      <w:r>
        <w:rPr>
          <w:rFonts w:hint="eastAsia" w:ascii="Times New Roman" w:hAnsi="Times New Roman" w:eastAsia="宋体"/>
          <w:b/>
          <w:szCs w:val="20"/>
          <w:lang w:val="en-US" w:eastAsia="zh-CN"/>
        </w:rPr>
        <w:t xml:space="preserve">Proposal 20: When </w:t>
      </w:r>
      <w:r>
        <w:rPr>
          <w:rFonts w:eastAsia="Times New Roman"/>
          <w:b/>
        </w:rPr>
        <w:t>the associated ID is configured for data collection/</w:t>
      </w:r>
      <w:r>
        <w:rPr>
          <w:rFonts w:hint="eastAsia" w:eastAsia="Times New Roman"/>
          <w:b/>
        </w:rPr>
        <w:t>inference</w:t>
      </w:r>
      <w:r>
        <w:rPr>
          <w:rFonts w:hint="eastAsia" w:eastAsia="宋体"/>
          <w:b/>
          <w:lang w:val="en-US" w:eastAsia="zh-CN"/>
        </w:rPr>
        <w:t xml:space="preserve">, the determination of </w:t>
      </w:r>
      <w:r>
        <w:rPr>
          <w:rFonts w:hint="eastAsia" w:ascii="Times New Roman" w:hAnsi="Times New Roman" w:eastAsia="宋体"/>
          <w:b/>
          <w:lang w:val="en-US" w:eastAsia="zh-CN"/>
        </w:rPr>
        <w:t xml:space="preserve">applicable functionality can be based on the configuration or the related information but without associated id. </w:t>
      </w:r>
      <w:r>
        <w:rPr>
          <w:rFonts w:ascii="Times New Roman" w:hAnsi="Times New Roman" w:eastAsia="宋体"/>
          <w:b/>
          <w:lang w:val="en-US" w:eastAsia="zh-CN"/>
        </w:rPr>
        <w:t>N</w:t>
      </w:r>
      <w:r>
        <w:rPr>
          <w:rFonts w:hint="eastAsia" w:ascii="Times New Roman" w:hAnsi="Times New Roman" w:eastAsia="宋体"/>
          <w:b/>
          <w:lang w:val="en-US" w:eastAsia="zh-CN"/>
        </w:rPr>
        <w:t>amely, the associated id will not be used for the determination of the applicable functionality.</w:t>
      </w:r>
    </w:p>
    <w:p>
      <w:pPr>
        <w:numPr>
          <w:ilvl w:val="255"/>
          <w:numId w:val="0"/>
        </w:numPr>
        <w:overflowPunct w:val="0"/>
        <w:autoSpaceDE w:val="0"/>
        <w:autoSpaceDN w:val="0"/>
        <w:adjustRightInd w:val="0"/>
        <w:spacing w:before="0" w:after="0"/>
        <w:jc w:val="both"/>
        <w:textAlignment w:val="baseline"/>
        <w:rPr>
          <w:b/>
          <w:lang w:val="en-US"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21</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configured for data collection</w:t>
      </w:r>
      <w:r>
        <w:rPr>
          <w:rFonts w:hint="eastAsia" w:eastAsiaTheme="minorEastAsia"/>
          <w:b/>
          <w:bCs/>
          <w:lang w:eastAsia="zh-CN"/>
        </w:rPr>
        <w:t xml:space="preserve"> but not configured for </w:t>
      </w:r>
      <w:r>
        <w:rPr>
          <w:rFonts w:eastAsiaTheme="minorEastAsia"/>
          <w:b/>
          <w:bCs/>
          <w:lang w:eastAsia="zh-CN"/>
        </w:rPr>
        <w:t>inference</w:t>
      </w:r>
      <w:r>
        <w:rPr>
          <w:rFonts w:hint="eastAsia" w:eastAsiaTheme="minorEastAsia"/>
          <w:b/>
          <w:bCs/>
          <w:lang w:eastAsia="zh-CN"/>
        </w:rPr>
        <w:t xml:space="preserve"> (Case 1-1),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pPr>
        <w:pStyle w:val="133"/>
        <w:adjustRightInd w:val="0"/>
        <w:snapToGrid w:val="0"/>
        <w:spacing w:before="0"/>
        <w:ind w:left="0" w:leftChars="0" w:firstLine="0"/>
        <w:jc w:val="both"/>
        <w:rPr>
          <w:rFonts w:eastAsiaTheme="minorEastAsia"/>
          <w:b/>
          <w:bCs/>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roposal 2</w:t>
      </w:r>
      <w:r>
        <w:rPr>
          <w:rFonts w:hint="eastAsia" w:eastAsiaTheme="minorEastAsia"/>
          <w:b/>
          <w:bCs/>
          <w:lang w:val="en-US" w:eastAsia="zh-CN"/>
        </w:rPr>
        <w:t>2</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configured for data collection</w:t>
      </w:r>
      <w:r>
        <w:rPr>
          <w:rFonts w:hint="eastAsia" w:eastAsiaTheme="minorEastAsia"/>
          <w:b/>
          <w:bCs/>
          <w:lang w:eastAsia="zh-CN"/>
        </w:rPr>
        <w:t xml:space="preserve"> but not configured for </w:t>
      </w:r>
      <w:r>
        <w:rPr>
          <w:rFonts w:eastAsiaTheme="minorEastAsia"/>
          <w:b/>
          <w:bCs/>
          <w:lang w:eastAsia="zh-CN"/>
        </w:rPr>
        <w:t>inference</w:t>
      </w:r>
      <w:r>
        <w:rPr>
          <w:rFonts w:hint="eastAsia" w:eastAsiaTheme="minorEastAsia"/>
          <w:b/>
          <w:bCs/>
          <w:lang w:eastAsia="zh-CN"/>
        </w:rPr>
        <w:t xml:space="preserve"> (Case 1-1), the UE can report it is </w:t>
      </w:r>
      <w:r>
        <w:rPr>
          <w:rFonts w:eastAsiaTheme="minorEastAsia"/>
          <w:b/>
          <w:bCs/>
          <w:lang w:eastAsia="zh-CN"/>
        </w:rPr>
        <w:t>applicable</w:t>
      </w:r>
      <w:r>
        <w:rPr>
          <w:rFonts w:hint="eastAsia" w:eastAsiaTheme="minorEastAsia"/>
          <w:b/>
          <w:bCs/>
          <w:lang w:eastAsia="zh-CN"/>
        </w:rPr>
        <w:t xml:space="preserve"> and have the same assumption of gNB</w:t>
      </w:r>
      <w:r>
        <w:rPr>
          <w:rFonts w:eastAsiaTheme="minorEastAsia"/>
          <w:b/>
          <w:bCs/>
          <w:lang w:eastAsia="zh-CN"/>
        </w:rPr>
        <w:t>’</w:t>
      </w:r>
      <w:r>
        <w:rPr>
          <w:rFonts w:hint="eastAsia" w:eastAsiaTheme="minorEastAsia"/>
          <w:b/>
          <w:bCs/>
          <w:lang w:eastAsia="zh-CN"/>
        </w:rPr>
        <w:t>s additional conditions as that for data collections.</w:t>
      </w:r>
    </w:p>
    <w:p>
      <w:pPr>
        <w:pStyle w:val="133"/>
        <w:adjustRightInd w:val="0"/>
        <w:snapToGrid w:val="0"/>
        <w:spacing w:before="0"/>
        <w:ind w:left="0" w:leftChars="0" w:firstLine="0"/>
        <w:jc w:val="both"/>
        <w:rPr>
          <w:rFonts w:eastAsiaTheme="minorEastAsia"/>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23</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(Case 2-1), the UE can report it is either </w:t>
      </w:r>
      <w:r>
        <w:rPr>
          <w:rFonts w:eastAsiaTheme="minorEastAsia"/>
          <w:b/>
          <w:bCs/>
          <w:lang w:eastAsia="zh-CN"/>
        </w:rPr>
        <w:t>applicable</w:t>
      </w:r>
      <w:r>
        <w:rPr>
          <w:rFonts w:hint="eastAsia" w:eastAsiaTheme="minorEastAsia"/>
          <w:b/>
          <w:bCs/>
          <w:lang w:eastAsia="zh-CN"/>
        </w:rPr>
        <w:t xml:space="preserve"> or not </w:t>
      </w:r>
      <w:r>
        <w:rPr>
          <w:rFonts w:eastAsiaTheme="minorEastAsia"/>
          <w:b/>
          <w:bCs/>
          <w:lang w:eastAsia="zh-CN"/>
        </w:rPr>
        <w:t>applicable</w:t>
      </w:r>
      <w:r>
        <w:rPr>
          <w:rFonts w:hint="eastAsia" w:eastAsiaTheme="minorEastAsia"/>
          <w:b/>
          <w:bCs/>
          <w:lang w:eastAsia="zh-CN"/>
        </w:rPr>
        <w:t>.</w:t>
      </w:r>
    </w:p>
    <w:p>
      <w:pPr>
        <w:pStyle w:val="133"/>
        <w:adjustRightInd w:val="0"/>
        <w:snapToGrid w:val="0"/>
        <w:spacing w:before="0"/>
        <w:ind w:left="0" w:leftChars="0" w:firstLine="0"/>
        <w:jc w:val="both"/>
        <w:rPr>
          <w:rFonts w:eastAsiaTheme="minorEastAsia"/>
          <w:b/>
          <w:bCs/>
          <w:lang w:eastAsia="zh-CN"/>
        </w:rPr>
      </w:pPr>
    </w:p>
    <w:p>
      <w:pPr>
        <w:pStyle w:val="133"/>
        <w:adjustRightInd w:val="0"/>
        <w:snapToGrid w:val="0"/>
        <w:spacing w:before="0"/>
        <w:ind w:left="0" w:leftChars="0" w:firstLine="0"/>
        <w:jc w:val="both"/>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w:t>
      </w:r>
      <w:r>
        <w:rPr>
          <w:rFonts w:hint="eastAsia" w:eastAsiaTheme="minorEastAsia"/>
          <w:b/>
          <w:bCs/>
          <w:lang w:val="en-US" w:eastAsia="zh-CN"/>
        </w:rPr>
        <w:t>24</w:t>
      </w:r>
      <w:r>
        <w:rPr>
          <w:rFonts w:hint="eastAsia" w:eastAsiaTheme="minorEastAsia"/>
          <w:b/>
          <w:bCs/>
          <w:lang w:eastAsia="zh-CN"/>
        </w:rPr>
        <w:t>:</w:t>
      </w:r>
      <w:r>
        <w:rPr>
          <w:rFonts w:hint="eastAsia" w:eastAsiaTheme="minorEastAsia"/>
          <w:b/>
          <w:bCs/>
          <w:lang w:val="en-US" w:eastAsia="zh-CN"/>
        </w:rPr>
        <w:t xml:space="preserve"> </w:t>
      </w:r>
      <w:r>
        <w:rPr>
          <w:rFonts w:eastAsiaTheme="minorEastAsia"/>
          <w:b/>
          <w:bCs/>
          <w:lang w:eastAsia="zh-CN"/>
        </w:rPr>
        <w:t>W</w:t>
      </w:r>
      <w:r>
        <w:rPr>
          <w:rFonts w:hint="eastAsia" w:eastAsiaTheme="minorEastAsia"/>
          <w:b/>
          <w:bCs/>
          <w:lang w:eastAsia="zh-CN"/>
        </w:rPr>
        <w:t>hen the</w:t>
      </w:r>
      <w:r>
        <w:rPr>
          <w:b/>
          <w:bCs/>
        </w:rPr>
        <w:t xml:space="preserve"> associated ID is </w:t>
      </w:r>
      <w:r>
        <w:rPr>
          <w:rFonts w:hint="eastAsia" w:eastAsiaTheme="minorEastAsia"/>
          <w:b/>
          <w:bCs/>
          <w:lang w:eastAsia="zh-CN"/>
        </w:rPr>
        <w:t xml:space="preserve">not </w:t>
      </w:r>
      <w:r>
        <w:rPr>
          <w:b/>
          <w:bCs/>
        </w:rPr>
        <w:t>configured for data collection</w:t>
      </w:r>
      <w:r>
        <w:rPr>
          <w:rFonts w:hint="eastAsia" w:eastAsiaTheme="minorEastAsia"/>
          <w:b/>
          <w:bCs/>
          <w:lang w:eastAsia="zh-CN"/>
        </w:rPr>
        <w:t xml:space="preserve"> and not configured for </w:t>
      </w:r>
      <w:r>
        <w:rPr>
          <w:rFonts w:eastAsiaTheme="minorEastAsia"/>
          <w:b/>
          <w:bCs/>
          <w:lang w:eastAsia="zh-CN"/>
        </w:rPr>
        <w:t>inference</w:t>
      </w:r>
      <w:r>
        <w:rPr>
          <w:rFonts w:hint="eastAsia" w:eastAsiaTheme="minorEastAsia"/>
          <w:b/>
          <w:bCs/>
          <w:lang w:eastAsia="zh-CN"/>
        </w:rPr>
        <w:t xml:space="preserve"> (Case 2-1), the UE can report it is </w:t>
      </w:r>
      <w:r>
        <w:rPr>
          <w:rFonts w:eastAsiaTheme="minorEastAsia"/>
          <w:b/>
          <w:bCs/>
          <w:lang w:eastAsia="zh-CN"/>
        </w:rPr>
        <w:t>applicable</w:t>
      </w:r>
      <w:r>
        <w:rPr>
          <w:rFonts w:hint="eastAsia" w:eastAsiaTheme="minorEastAsia"/>
          <w:b/>
          <w:bCs/>
          <w:lang w:eastAsia="zh-CN"/>
        </w:rPr>
        <w:t xml:space="preserve"> and have the same assumption of gNB</w:t>
      </w:r>
      <w:r>
        <w:rPr>
          <w:rFonts w:eastAsiaTheme="minorEastAsia"/>
          <w:b/>
          <w:bCs/>
          <w:lang w:eastAsia="zh-CN"/>
        </w:rPr>
        <w:t>’</w:t>
      </w:r>
      <w:r>
        <w:rPr>
          <w:rFonts w:hint="eastAsia" w:eastAsiaTheme="minorEastAsia"/>
          <w:b/>
          <w:bCs/>
          <w:lang w:eastAsia="zh-CN"/>
        </w:rPr>
        <w:t>s additional conditions as that for data collections.</w:t>
      </w:r>
    </w:p>
    <w:p>
      <w:pPr>
        <w:numPr>
          <w:ilvl w:val="255"/>
          <w:numId w:val="0"/>
        </w:numPr>
        <w:overflowPunct w:val="0"/>
        <w:autoSpaceDE w:val="0"/>
        <w:autoSpaceDN w:val="0"/>
        <w:adjustRightInd w:val="0"/>
        <w:spacing w:before="0" w:after="0"/>
        <w:jc w:val="both"/>
        <w:textAlignment w:val="baseline"/>
        <w:rPr>
          <w:b/>
          <w:lang w:val="en-US" w:eastAsia="zh-CN"/>
        </w:rPr>
      </w:pPr>
    </w:p>
    <w:p>
      <w:pPr>
        <w:pStyle w:val="133"/>
        <w:adjustRightInd w:val="0"/>
        <w:snapToGrid w:val="0"/>
        <w:spacing w:before="0"/>
        <w:ind w:left="0" w:leftChars="0" w:firstLine="0"/>
        <w:jc w:val="both"/>
        <w:rPr>
          <w:rFonts w:ascii="Times New Roman" w:hAnsi="Times New Roman" w:eastAsia="宋体"/>
          <w:b/>
          <w:lang w:val="en-US" w:eastAsia="zh-CN"/>
        </w:rPr>
      </w:pPr>
      <w:r>
        <w:rPr>
          <w:rFonts w:eastAsiaTheme="minorEastAsia"/>
          <w:b/>
          <w:szCs w:val="20"/>
          <w:lang w:val="en-US" w:eastAsia="zh-CN"/>
        </w:rPr>
        <w:t>P</w:t>
      </w:r>
      <w:r>
        <w:rPr>
          <w:rFonts w:hint="eastAsia" w:eastAsiaTheme="minorEastAsia"/>
          <w:b/>
          <w:szCs w:val="20"/>
          <w:lang w:val="en-US" w:eastAsia="zh-CN"/>
        </w:rPr>
        <w:t>roposal 25:</w:t>
      </w:r>
      <w:r>
        <w:rPr>
          <w:rFonts w:hint="eastAsia" w:ascii="Times New Roman" w:hAnsi="Times New Roman" w:eastAsia="宋体"/>
          <w:b/>
          <w:lang w:val="en-US" w:eastAsia="zh-CN"/>
        </w:rPr>
        <w:t xml:space="preserve"> </w:t>
      </w:r>
      <w:r>
        <w:rPr>
          <w:rFonts w:ascii="Times New Roman" w:hAnsi="Times New Roman" w:eastAsia="宋体"/>
          <w:b/>
          <w:lang w:val="en-US" w:eastAsia="zh-CN"/>
        </w:rPr>
        <w:t>A</w:t>
      </w:r>
      <w:r>
        <w:rPr>
          <w:rFonts w:hint="eastAsia" w:ascii="Times New Roman" w:hAnsi="Times New Roman" w:eastAsia="宋体"/>
          <w:b/>
          <w:lang w:val="en-US" w:eastAsia="zh-CN"/>
        </w:rPr>
        <w:t xml:space="preserve">s in the procedure of Option B, the </w:t>
      </w:r>
      <w:r>
        <w:rPr>
          <w:rFonts w:hint="eastAsia"/>
          <w:b/>
          <w:szCs w:val="20"/>
          <w:lang w:val="en-US" w:eastAsia="zh-CN"/>
        </w:rPr>
        <w:t>associated ID</w:t>
      </w:r>
      <w:r>
        <w:rPr>
          <w:rFonts w:hint="eastAsia" w:eastAsiaTheme="minorEastAsia"/>
          <w:b/>
          <w:szCs w:val="20"/>
          <w:lang w:val="en-US" w:eastAsia="zh-CN"/>
        </w:rPr>
        <w:t xml:space="preserve"> can be configured as part of inference </w:t>
      </w:r>
      <w:r>
        <w:rPr>
          <w:rFonts w:eastAsiaTheme="minorEastAsia"/>
          <w:b/>
          <w:szCs w:val="20"/>
          <w:lang w:val="en-US" w:eastAsia="zh-CN"/>
        </w:rPr>
        <w:t>related</w:t>
      </w:r>
      <w:r>
        <w:rPr>
          <w:rFonts w:hint="eastAsia" w:eastAsiaTheme="minorEastAsia"/>
          <w:b/>
          <w:szCs w:val="20"/>
          <w:lang w:val="en-US" w:eastAsia="zh-CN"/>
        </w:rPr>
        <w:t xml:space="preserve"> parameters and out of </w:t>
      </w:r>
      <w:r>
        <w:rPr>
          <w:rFonts w:hint="eastAsia" w:ascii="Times New Roman" w:hAnsi="Times New Roman" w:eastAsia="宋体"/>
          <w:b/>
          <w:lang w:val="en-US" w:eastAsia="zh-CN"/>
        </w:rPr>
        <w:t>CSI-ReportCon</w:t>
      </w:r>
      <w:bookmarkStart w:id="33" w:name="_GoBack"/>
      <w:r>
        <w:rPr>
          <w:rFonts w:hint="eastAsia" w:ascii="Times New Roman" w:hAnsi="Times New Roman" w:eastAsia="宋体"/>
          <w:b/>
          <w:lang w:val="en-US" w:eastAsia="zh-CN"/>
        </w:rPr>
        <w:t>fig.</w:t>
      </w:r>
      <w:bookmarkEnd w:id="33"/>
    </w:p>
    <w:p>
      <w:pPr>
        <w:pStyle w:val="133"/>
        <w:widowControl w:val="0"/>
        <w:adjustRightInd w:val="0"/>
        <w:spacing w:before="0"/>
        <w:ind w:left="0" w:leftChars="0" w:firstLine="0"/>
        <w:jc w:val="both"/>
        <w:rPr>
          <w:rFonts w:ascii="Times New Roman" w:hAnsi="Times New Roman" w:eastAsia="宋体"/>
          <w:lang w:val="en-US" w:eastAsia="zh-CN"/>
        </w:rPr>
      </w:pPr>
    </w:p>
    <w:p>
      <w:pPr>
        <w:pStyle w:val="133"/>
        <w:widowControl w:val="0"/>
        <w:adjustRightInd w:val="0"/>
        <w:spacing w:before="0"/>
        <w:ind w:left="0" w:leftChars="0" w:firstLine="0"/>
        <w:jc w:val="both"/>
        <w:rPr>
          <w:rFonts w:ascii="Times New Roman" w:hAnsi="Times New Roman"/>
          <w:b/>
          <w:lang w:eastAsia="de-DE"/>
        </w:rPr>
      </w:pPr>
      <w:r>
        <w:rPr>
          <w:b/>
          <w:lang w:eastAsia="zh-CN"/>
        </w:rPr>
        <w:t xml:space="preserve">Proposal </w:t>
      </w:r>
      <w:r>
        <w:rPr>
          <w:rFonts w:hint="eastAsia"/>
          <w:b/>
          <w:lang w:val="en-US" w:eastAsia="zh-CN"/>
        </w:rPr>
        <w:t>26</w:t>
      </w:r>
      <w:r>
        <w:rPr>
          <w:b/>
          <w:lang w:eastAsia="zh-CN"/>
        </w:rPr>
        <w:t xml:space="preserve">: </w:t>
      </w:r>
      <w:r>
        <w:rPr>
          <w:rFonts w:hint="eastAsia" w:ascii="Times New Roman" w:hAnsi="Times New Roman" w:eastAsia="宋体"/>
          <w:b/>
          <w:lang w:val="en-US" w:eastAsia="zh-CN"/>
        </w:rPr>
        <w:t>T</w:t>
      </w:r>
      <w:r>
        <w:rPr>
          <w:rFonts w:ascii="Times New Roman" w:hAnsi="Times New Roman"/>
          <w:b/>
        </w:rPr>
        <w:t xml:space="preserve">he content of </w:t>
      </w:r>
      <w:r>
        <w:rPr>
          <w:rFonts w:ascii="Times New Roman" w:hAnsi="Times New Roman"/>
          <w:b/>
          <w:lang w:eastAsia="de-DE"/>
        </w:rPr>
        <w:t xml:space="preserve">inference </w:t>
      </w:r>
      <w:r>
        <w:rPr>
          <w:rFonts w:ascii="Times New Roman" w:hAnsi="Times New Roman" w:eastAsia="等线"/>
          <w:b/>
          <w:lang w:eastAsia="zh-CN"/>
        </w:rPr>
        <w:t xml:space="preserve">related </w:t>
      </w:r>
      <w:r>
        <w:rPr>
          <w:rFonts w:ascii="Times New Roman" w:hAnsi="Times New Roman"/>
          <w:b/>
          <w:lang w:eastAsia="de-DE"/>
        </w:rPr>
        <w:t>parameters</w:t>
      </w:r>
      <w:r>
        <w:rPr>
          <w:rFonts w:hint="eastAsia" w:ascii="Times New Roman" w:hAnsi="Times New Roman" w:eastAsiaTheme="minorEastAsia"/>
          <w:b/>
          <w:lang w:val="en-US" w:eastAsia="zh-CN"/>
        </w:rPr>
        <w:t xml:space="preserve"> </w:t>
      </w:r>
      <w:r>
        <w:rPr>
          <w:rFonts w:ascii="Times New Roman" w:hAnsi="Times New Roman"/>
          <w:b/>
          <w:lang w:eastAsia="de-DE"/>
        </w:rPr>
        <w:t>at least includ</w:t>
      </w:r>
      <w:r>
        <w:rPr>
          <w:rFonts w:hint="eastAsia" w:ascii="Times New Roman" w:hAnsi="Times New Roman" w:eastAsiaTheme="minorEastAsia"/>
          <w:b/>
          <w:lang w:eastAsia="zh-CN"/>
        </w:rPr>
        <w:t>e</w:t>
      </w:r>
      <w:r>
        <w:rPr>
          <w:rFonts w:hint="eastAsia" w:ascii="Times New Roman" w:hAnsi="Times New Roman" w:eastAsiaTheme="minorEastAsia"/>
          <w:b/>
          <w:lang w:val="en-US" w:eastAsia="zh-CN"/>
        </w:rPr>
        <w:t>s</w:t>
      </w:r>
      <w:r>
        <w:rPr>
          <w:rFonts w:ascii="Times New Roman" w:hAnsi="Times New Roman"/>
          <w:b/>
          <w:lang w:eastAsia="de-DE"/>
        </w:rPr>
        <w:t>:</w:t>
      </w:r>
    </w:p>
    <w:p>
      <w:pPr>
        <w:pStyle w:val="133"/>
        <w:numPr>
          <w:ilvl w:val="0"/>
          <w:numId w:val="11"/>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hint="eastAsia" w:cs="Times" w:eastAsiaTheme="minorEastAsia"/>
          <w:b/>
          <w:lang w:eastAsia="zh-CN"/>
        </w:rPr>
        <w:t>A</w:t>
      </w:r>
      <w:r>
        <w:rPr>
          <w:rFonts w:eastAsia="Times New Roman" w:cs="Times"/>
          <w:b/>
          <w:lang w:eastAsia="zh-CN"/>
        </w:rPr>
        <w:t>ssociated ID</w:t>
      </w:r>
      <w:r>
        <w:rPr>
          <w:rFonts w:hint="eastAsia" w:eastAsia="Times New Roman" w:cs="Times"/>
          <w:b/>
          <w:lang w:val="en-US" w:eastAsia="zh-CN"/>
        </w:rPr>
        <w:t xml:space="preserve"> </w:t>
      </w:r>
    </w:p>
    <w:p>
      <w:pPr>
        <w:pStyle w:val="133"/>
        <w:numPr>
          <w:ilvl w:val="1"/>
          <w:numId w:val="11"/>
        </w:numPr>
        <w:tabs>
          <w:tab w:val="clear" w:pos="1440"/>
        </w:tabs>
        <w:overflowPunct w:val="0"/>
        <w:autoSpaceDE w:val="0"/>
        <w:autoSpaceDN w:val="0"/>
        <w:adjustRightInd w:val="0"/>
        <w:spacing w:before="0"/>
        <w:ind w:left="1000" w:leftChars="0" w:firstLine="80"/>
        <w:textAlignment w:val="baseline"/>
        <w:rPr>
          <w:rFonts w:ascii="Times New Roman" w:hAnsi="Times New Roman"/>
          <w:b/>
          <w:lang w:eastAsia="de-DE"/>
        </w:rPr>
      </w:pPr>
      <w:r>
        <w:rPr>
          <w:rFonts w:hint="eastAsia" w:cs="Times" w:eastAsiaTheme="minorEastAsia"/>
          <w:b/>
          <w:lang w:eastAsia="zh-CN"/>
        </w:rPr>
        <w:t>A</w:t>
      </w:r>
      <w:r>
        <w:rPr>
          <w:rFonts w:eastAsia="Times New Roman" w:cs="Times"/>
          <w:b/>
          <w:lang w:eastAsia="zh-CN"/>
        </w:rPr>
        <w:t>ssociated ID</w:t>
      </w:r>
      <w:r>
        <w:rPr>
          <w:rFonts w:hint="eastAsia" w:eastAsia="Times New Roman" w:cs="Times"/>
          <w:b/>
          <w:lang w:val="en-US" w:eastAsia="zh-CN"/>
        </w:rPr>
        <w:t xml:space="preserve"> is </w:t>
      </w:r>
      <w:r>
        <w:rPr>
          <w:rFonts w:hint="eastAsia" w:ascii="Times New Roman" w:hAnsi="Times New Roman" w:eastAsia="宋体"/>
          <w:b/>
          <w:lang w:val="en-US" w:eastAsia="zh-CN"/>
        </w:rPr>
        <w:t>optional</w:t>
      </w:r>
    </w:p>
    <w:p>
      <w:pPr>
        <w:pStyle w:val="133"/>
        <w:numPr>
          <w:ilvl w:val="0"/>
          <w:numId w:val="11"/>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b/>
          <w:lang w:eastAsia="de-DE"/>
        </w:rPr>
        <w:t>Set A related information</w:t>
      </w:r>
      <w:r>
        <w:rPr>
          <w:rFonts w:hint="eastAsia" w:ascii="Times New Roman" w:hAnsi="Times New Roman"/>
          <w:b/>
          <w:lang w:val="en-US" w:eastAsia="zh-CN"/>
        </w:rPr>
        <w:t xml:space="preserve"> (e.g. RS type, set A size)</w:t>
      </w:r>
    </w:p>
    <w:p>
      <w:pPr>
        <w:pStyle w:val="133"/>
        <w:numPr>
          <w:ilvl w:val="0"/>
          <w:numId w:val="11"/>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b/>
          <w:lang w:eastAsia="de-DE"/>
        </w:rPr>
        <w:t>Set B related information</w:t>
      </w:r>
      <w:r>
        <w:rPr>
          <w:rFonts w:hint="eastAsia" w:ascii="Times New Roman" w:hAnsi="Times New Roman"/>
          <w:b/>
          <w:lang w:val="en-US" w:eastAsia="zh-CN"/>
        </w:rPr>
        <w:t xml:space="preserve"> (e.g. RS type, set B size, association of set A and set B)</w:t>
      </w:r>
    </w:p>
    <w:p>
      <w:pPr>
        <w:pStyle w:val="133"/>
        <w:numPr>
          <w:ilvl w:val="0"/>
          <w:numId w:val="11"/>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eastAsiaTheme="minorEastAsia"/>
          <w:b/>
          <w:lang w:eastAsia="zh-CN"/>
        </w:rPr>
        <w:t>R</w:t>
      </w:r>
      <w:r>
        <w:rPr>
          <w:rFonts w:hint="eastAsia" w:ascii="Times New Roman" w:hAnsi="Times New Roman" w:eastAsiaTheme="minorEastAsia"/>
          <w:b/>
          <w:lang w:eastAsia="zh-CN"/>
        </w:rPr>
        <w:t>eporting quantities</w:t>
      </w:r>
      <w:r>
        <w:rPr>
          <w:rFonts w:ascii="Times New Roman" w:hAnsi="Times New Roman"/>
          <w:b/>
          <w:lang w:eastAsia="de-DE"/>
        </w:rPr>
        <w:t xml:space="preserve"> </w:t>
      </w:r>
      <w:r>
        <w:rPr>
          <w:rFonts w:hint="eastAsia" w:ascii="Times New Roman" w:hAnsi="Times New Roman"/>
          <w:b/>
          <w:lang w:val="en-US" w:eastAsia="zh-CN"/>
        </w:rPr>
        <w:t>(e.g. CRI, RSRP)</w:t>
      </w:r>
    </w:p>
    <w:p>
      <w:pPr>
        <w:pStyle w:val="133"/>
        <w:numPr>
          <w:ilvl w:val="0"/>
          <w:numId w:val="11"/>
        </w:numPr>
        <w:tabs>
          <w:tab w:val="left" w:pos="2160"/>
        </w:tabs>
        <w:overflowPunct w:val="0"/>
        <w:autoSpaceDE w:val="0"/>
        <w:autoSpaceDN w:val="0"/>
        <w:adjustRightInd w:val="0"/>
        <w:spacing w:before="0"/>
        <w:ind w:leftChars="0"/>
        <w:textAlignment w:val="baseline"/>
        <w:rPr>
          <w:rFonts w:ascii="Times New Roman" w:hAnsi="Times New Roman"/>
          <w:b/>
          <w:lang w:eastAsia="de-DE"/>
        </w:rPr>
      </w:pPr>
      <w:r>
        <w:rPr>
          <w:rFonts w:ascii="Times New Roman" w:hAnsi="Times New Roman"/>
          <w:b/>
          <w:lang w:eastAsia="de-DE"/>
        </w:rPr>
        <w:t>For BM-Case 2</w:t>
      </w:r>
      <w:r>
        <w:rPr>
          <w:rFonts w:hint="eastAsia" w:ascii="Times New Roman" w:hAnsi="Times New Roman" w:eastAsiaTheme="minorEastAsia"/>
          <w:b/>
          <w:lang w:eastAsia="zh-CN"/>
        </w:rPr>
        <w:t xml:space="preserve">, additional </w:t>
      </w:r>
      <w:r>
        <w:rPr>
          <w:rFonts w:ascii="Times New Roman" w:hAnsi="Times New Roman" w:eastAsiaTheme="minorEastAsia"/>
          <w:b/>
          <w:lang w:eastAsia="zh-CN"/>
        </w:rPr>
        <w:t>information</w:t>
      </w:r>
      <w:r>
        <w:rPr>
          <w:rFonts w:hint="eastAsia" w:ascii="Times New Roman" w:hAnsi="Times New Roman" w:eastAsiaTheme="minorEastAsia"/>
          <w:b/>
          <w:lang w:eastAsia="zh-CN"/>
        </w:rPr>
        <w:t xml:space="preserve"> can be included,</w:t>
      </w:r>
    </w:p>
    <w:p>
      <w:pPr>
        <w:pStyle w:val="133"/>
        <w:numPr>
          <w:ilvl w:val="1"/>
          <w:numId w:val="11"/>
        </w:numPr>
        <w:tabs>
          <w:tab w:val="left" w:pos="2880"/>
        </w:tabs>
        <w:overflowPunct w:val="0"/>
        <w:autoSpaceDE w:val="0"/>
        <w:autoSpaceDN w:val="0"/>
        <w:adjustRightInd w:val="0"/>
        <w:spacing w:before="0"/>
        <w:ind w:leftChars="0"/>
        <w:textAlignment w:val="baseline"/>
        <w:rPr>
          <w:rFonts w:ascii="Times New Roman" w:hAnsi="Times New Roman"/>
          <w:b/>
          <w:lang w:eastAsia="de-DE"/>
        </w:rPr>
      </w:pPr>
      <w:r>
        <w:rPr>
          <w:rFonts w:hint="eastAsia" w:ascii="Times New Roman" w:hAnsi="Times New Roman" w:eastAsia="宋体"/>
          <w:b/>
          <w:lang w:val="en-US" w:eastAsia="zh-CN"/>
        </w:rPr>
        <w:t>Number and interval of t</w:t>
      </w:r>
      <w:r>
        <w:rPr>
          <w:rFonts w:ascii="Times New Roman" w:hAnsi="Times New Roman"/>
          <w:b/>
          <w:lang w:eastAsia="de-DE"/>
        </w:rPr>
        <w:t>ime instances for measurement</w:t>
      </w:r>
    </w:p>
    <w:p>
      <w:pPr>
        <w:pStyle w:val="133"/>
        <w:numPr>
          <w:ilvl w:val="1"/>
          <w:numId w:val="11"/>
        </w:numPr>
        <w:tabs>
          <w:tab w:val="left" w:pos="2880"/>
        </w:tabs>
        <w:overflowPunct w:val="0"/>
        <w:autoSpaceDE w:val="0"/>
        <w:autoSpaceDN w:val="0"/>
        <w:adjustRightInd w:val="0"/>
        <w:spacing w:before="0"/>
        <w:ind w:leftChars="0"/>
        <w:textAlignment w:val="baseline"/>
        <w:rPr>
          <w:rFonts w:ascii="Times New Roman" w:hAnsi="Times New Roman"/>
          <w:b/>
          <w:lang w:eastAsia="de-DE"/>
        </w:rPr>
      </w:pPr>
      <w:r>
        <w:rPr>
          <w:rFonts w:hint="eastAsia" w:ascii="Times New Roman" w:hAnsi="Times New Roman" w:eastAsia="宋体"/>
          <w:b/>
          <w:lang w:val="en-US" w:eastAsia="zh-CN"/>
        </w:rPr>
        <w:t>Number and interval of t</w:t>
      </w:r>
      <w:r>
        <w:rPr>
          <w:rFonts w:ascii="Times New Roman" w:hAnsi="Times New Roman"/>
          <w:b/>
          <w:lang w:eastAsia="de-DE"/>
        </w:rPr>
        <w:t>ime instances for prediction</w:t>
      </w:r>
    </w:p>
    <w:p>
      <w:pPr>
        <w:numPr>
          <w:ilvl w:val="255"/>
          <w:numId w:val="0"/>
        </w:numPr>
        <w:overflowPunct w:val="0"/>
        <w:autoSpaceDE w:val="0"/>
        <w:autoSpaceDN w:val="0"/>
        <w:adjustRightInd w:val="0"/>
        <w:spacing w:before="0" w:after="0"/>
        <w:jc w:val="both"/>
        <w:textAlignment w:val="baseline"/>
        <w:rPr>
          <w:b/>
          <w:lang w:val="en-US" w:eastAsia="zh-CN"/>
        </w:rPr>
      </w:pPr>
    </w:p>
    <w:p>
      <w:pPr>
        <w:spacing w:before="0" w:after="0"/>
        <w:jc w:val="both"/>
        <w:rPr>
          <w:rFonts w:hint="eastAsia"/>
          <w:b/>
          <w:lang w:val="en-US" w:eastAsia="zh-CN"/>
        </w:rPr>
      </w:pPr>
      <w:r>
        <w:rPr>
          <w:b/>
          <w:lang w:val="en-US" w:eastAsia="zh-CN"/>
        </w:rPr>
        <w:t xml:space="preserve">Proposal </w:t>
      </w:r>
      <w:r>
        <w:rPr>
          <w:rFonts w:hint="eastAsia"/>
          <w:b/>
          <w:lang w:val="en-US" w:eastAsia="zh-CN"/>
        </w:rPr>
        <w:t>27</w:t>
      </w:r>
      <w:r>
        <w:rPr>
          <w:b/>
          <w:lang w:val="en-US" w:eastAsia="zh-CN"/>
        </w:rPr>
        <w:t>:</w:t>
      </w:r>
      <w:r>
        <w:rPr>
          <w:rFonts w:hint="eastAsia"/>
          <w:b/>
          <w:lang w:val="en-US" w:eastAsia="zh-CN"/>
        </w:rPr>
        <w:t xml:space="preserve"> Regarding </w:t>
      </w:r>
      <w:r>
        <w:rPr>
          <w:rFonts w:eastAsia="MS Mincho"/>
          <w:b/>
          <w:lang w:val="en-US" w:eastAsia="en-US"/>
        </w:rPr>
        <w:t>Type 1</w:t>
      </w:r>
      <w:r>
        <w:rPr>
          <w:b/>
          <w:lang w:val="en-US" w:eastAsia="zh-CN"/>
        </w:rPr>
        <w:t xml:space="preserve"> performance monitoring Option 1</w:t>
      </w:r>
      <w:r>
        <w:rPr>
          <w:rFonts w:hint="eastAsia"/>
          <w:b/>
          <w:lang w:val="en-US" w:eastAsia="zh-CN"/>
        </w:rPr>
        <w:t xml:space="preserve"> of UE</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UE</w:t>
      </w:r>
      <w:r>
        <w:rPr>
          <w:b/>
          <w:lang w:val="en-US" w:eastAsia="zh-CN"/>
        </w:rPr>
        <w:t>’</w:t>
      </w:r>
      <w:r>
        <w:rPr>
          <w:rFonts w:hint="eastAsia"/>
          <w:b/>
          <w:lang w:val="en-US" w:eastAsia="zh-CN"/>
        </w:rPr>
        <w:t xml:space="preserve">s reporting can be a single sample based </w:t>
      </w:r>
      <w:r>
        <w:rPr>
          <w:b/>
          <w:lang w:val="en-US" w:eastAsia="zh-CN"/>
        </w:rPr>
        <w:t>measurement</w:t>
      </w:r>
      <w:r>
        <w:rPr>
          <w:rFonts w:hint="eastAsia"/>
          <w:b/>
          <w:lang w:val="en-US" w:eastAsia="zh-CN"/>
        </w:rPr>
        <w:t xml:space="preserve"> result reporting. </w:t>
      </w:r>
      <w:r>
        <w:rPr>
          <w:b/>
          <w:lang w:val="en-US" w:eastAsia="zh-CN"/>
        </w:rPr>
        <w:t>T</w:t>
      </w:r>
      <w:r>
        <w:rPr>
          <w:rFonts w:hint="eastAsia"/>
          <w:b/>
          <w:lang w:val="en-US" w:eastAsia="zh-CN"/>
        </w:rPr>
        <w:t xml:space="preserve">he content of the reporting can be the measurement results of the resource set for model monitoring, e.g. </w:t>
      </w:r>
      <w:r>
        <w:rPr>
          <w:b/>
          <w:lang w:eastAsia="en-US"/>
        </w:rPr>
        <w:t xml:space="preserve">L1-RSRP and/or </w:t>
      </w:r>
      <w:r>
        <w:rPr>
          <w:rFonts w:hint="eastAsia"/>
          <w:b/>
          <w:lang w:val="en-US" w:eastAsia="zh-CN"/>
        </w:rPr>
        <w:t xml:space="preserve">Top 1 </w:t>
      </w:r>
      <w:r>
        <w:rPr>
          <w:rFonts w:hint="eastAsia" w:eastAsia="等线"/>
          <w:b/>
          <w:lang w:eastAsia="zh-CN"/>
        </w:rPr>
        <w:t>RS</w:t>
      </w:r>
      <w:r>
        <w:rPr>
          <w:b/>
          <w:lang w:eastAsia="en-US"/>
        </w:rPr>
        <w:t xml:space="preserve"> </w:t>
      </w:r>
      <w:r>
        <w:rPr>
          <w:rFonts w:hint="eastAsia"/>
          <w:b/>
          <w:lang w:val="en-US" w:eastAsia="zh-CN"/>
        </w:rPr>
        <w:t xml:space="preserve">ID, or </w:t>
      </w:r>
      <w:r>
        <w:rPr>
          <w:rFonts w:hint="eastAsia"/>
          <w:b/>
          <w:bCs/>
          <w:lang w:val="en-US" w:eastAsia="zh-CN"/>
        </w:rPr>
        <w:t>Top-K/1</w:t>
      </w:r>
      <w:r>
        <w:rPr>
          <w:rFonts w:hint="eastAsia"/>
          <w:b/>
          <w:lang w:val="en-US" w:eastAsia="zh-CN"/>
        </w:rPr>
        <w:t xml:space="preserve"> prediction accuracy per sample or per </w:t>
      </w:r>
      <w:r>
        <w:rPr>
          <w:b/>
          <w:lang w:val="en-US" w:eastAsia="zh-CN"/>
        </w:rPr>
        <w:t>measurement</w:t>
      </w:r>
      <w:r>
        <w:rPr>
          <w:rFonts w:hint="eastAsia"/>
          <w:b/>
          <w:lang w:val="en-US" w:eastAsia="zh-CN"/>
        </w:rPr>
        <w:t xml:space="preserve"> instance.</w:t>
      </w:r>
    </w:p>
    <w:p>
      <w:pPr>
        <w:numPr>
          <w:ilvl w:val="255"/>
          <w:numId w:val="0"/>
        </w:numPr>
        <w:overflowPunct w:val="0"/>
        <w:autoSpaceDE w:val="0"/>
        <w:autoSpaceDN w:val="0"/>
        <w:adjustRightInd w:val="0"/>
        <w:spacing w:before="0" w:after="0"/>
        <w:jc w:val="both"/>
        <w:textAlignment w:val="baseline"/>
        <w:rPr>
          <w:b/>
          <w:lang w:val="en-US" w:eastAsia="zh-CN"/>
        </w:rPr>
      </w:pPr>
    </w:p>
    <w:p>
      <w:pPr>
        <w:adjustRightInd w:val="0"/>
        <w:snapToGrid w:val="0"/>
        <w:spacing w:before="0" w:after="0"/>
        <w:jc w:val="both"/>
        <w:rPr>
          <w:rFonts w:hint="eastAsia"/>
          <w:b/>
          <w:bCs w:val="0"/>
          <w:highlight w:val="none"/>
          <w:lang w:val="en-US" w:eastAsia="zh-CN"/>
        </w:rPr>
      </w:pPr>
      <w:r>
        <w:rPr>
          <w:b/>
          <w:bCs w:val="0"/>
          <w:highlight w:val="none"/>
          <w:lang w:val="en-US" w:eastAsia="zh-CN"/>
        </w:rPr>
        <w:t>P</w:t>
      </w:r>
      <w:r>
        <w:rPr>
          <w:rFonts w:hint="eastAsia"/>
          <w:b/>
          <w:bCs w:val="0"/>
          <w:highlight w:val="none"/>
          <w:lang w:val="en-US" w:eastAsia="zh-CN"/>
        </w:rPr>
        <w:t xml:space="preserve">roposal 28: </w:t>
      </w:r>
      <w:r>
        <w:rPr>
          <w:b/>
          <w:bCs w:val="0"/>
          <w:highlight w:val="none"/>
          <w:lang w:val="en-US" w:eastAsia="zh-CN"/>
        </w:rPr>
        <w:t>B</w:t>
      </w:r>
      <w:r>
        <w:rPr>
          <w:rFonts w:hint="eastAsia"/>
          <w:b/>
          <w:bCs w:val="0"/>
          <w:highlight w:val="none"/>
          <w:lang w:val="en-US" w:eastAsia="zh-CN"/>
        </w:rPr>
        <w:t xml:space="preserve">oth NZP CSI-RS and SSB should be considered as the candidate reference signal for model monitoring. </w:t>
      </w:r>
    </w:p>
    <w:p>
      <w:pPr>
        <w:numPr>
          <w:ilvl w:val="255"/>
          <w:numId w:val="0"/>
        </w:numPr>
        <w:overflowPunct w:val="0"/>
        <w:autoSpaceDE w:val="0"/>
        <w:autoSpaceDN w:val="0"/>
        <w:adjustRightInd w:val="0"/>
        <w:spacing w:before="0" w:after="0"/>
        <w:jc w:val="both"/>
        <w:textAlignment w:val="baseline"/>
        <w:rPr>
          <w:b/>
          <w:lang w:val="en-US" w:eastAsia="zh-CN"/>
        </w:rPr>
      </w:pPr>
    </w:p>
    <w:p>
      <w:pPr>
        <w:adjustRightInd w:val="0"/>
        <w:snapToGrid w:val="0"/>
        <w:spacing w:before="0" w:after="0"/>
        <w:jc w:val="both"/>
        <w:rPr>
          <w:rFonts w:hint="eastAsia" w:eastAsiaTheme="minorEastAsia"/>
          <w:b/>
          <w:lang w:val="en-US" w:eastAsia="zh-CN"/>
        </w:rPr>
      </w:pPr>
      <w:r>
        <w:rPr>
          <w:b/>
          <w:lang w:val="en-US" w:eastAsia="zh-CN"/>
        </w:rPr>
        <w:t xml:space="preserve">Proposal </w:t>
      </w:r>
      <w:r>
        <w:rPr>
          <w:rFonts w:hint="eastAsia"/>
          <w:b/>
          <w:lang w:val="en-US" w:eastAsia="zh-CN"/>
        </w:rPr>
        <w:t>29</w:t>
      </w:r>
      <w:r>
        <w:rPr>
          <w:b/>
          <w:lang w:val="en-US" w:eastAsia="zh-CN"/>
        </w:rPr>
        <w:t>:</w:t>
      </w:r>
      <w:r>
        <w:rPr>
          <w:rFonts w:hint="eastAsia"/>
          <w:b/>
          <w:lang w:val="en-US" w:eastAsia="zh-CN"/>
        </w:rPr>
        <w:t xml:space="preserve"> Regarding</w:t>
      </w:r>
      <w:r>
        <w:rPr>
          <w:rFonts w:hint="eastAsia" w:eastAsia="MS Mincho"/>
          <w:b/>
          <w:lang w:val="en-US" w:eastAsia="zh-CN"/>
        </w:rPr>
        <w:t xml:space="preserve"> </w:t>
      </w:r>
      <w:r>
        <w:rPr>
          <w:rFonts w:eastAsia="MS Mincho"/>
          <w:b/>
          <w:lang w:val="en-US" w:eastAsia="en-US"/>
        </w:rPr>
        <w:t>Type 1</w:t>
      </w:r>
      <w:r>
        <w:rPr>
          <w:rFonts w:hint="eastAsia" w:eastAsia="MS Mincho"/>
          <w:b/>
          <w:lang w:val="en-US" w:eastAsia="zh-CN"/>
        </w:rPr>
        <w:t xml:space="preserve"> performance monitoring Option 2 of</w:t>
      </w:r>
      <w:r>
        <w:rPr>
          <w:rFonts w:eastAsia="MS Mincho"/>
          <w:b/>
          <w:lang w:val="en-US" w:eastAsia="zh-CN"/>
        </w:rPr>
        <w:t xml:space="preserve"> UE-side AI/ML model, </w:t>
      </w:r>
      <w:r>
        <w:rPr>
          <w:rFonts w:hint="eastAsia" w:eastAsiaTheme="minorEastAsia"/>
          <w:b/>
          <w:lang w:val="en-US" w:eastAsia="zh-CN"/>
        </w:rPr>
        <w:t>O</w:t>
      </w:r>
      <w:r>
        <w:rPr>
          <w:rFonts w:hint="eastAsia" w:eastAsia="MS Mincho"/>
          <w:b/>
          <w:lang w:val="en-US" w:eastAsia="zh-CN"/>
        </w:rPr>
        <w:t xml:space="preserve">ption 2 </w:t>
      </w:r>
      <w:r>
        <w:rPr>
          <w:rFonts w:eastAsiaTheme="minorEastAsia"/>
          <w:b/>
          <w:lang w:val="en-US" w:eastAsia="zh-CN"/>
        </w:rPr>
        <w:t>with</w:t>
      </w:r>
      <w:r>
        <w:rPr>
          <w:rFonts w:hint="eastAsia" w:eastAsiaTheme="minorEastAsia"/>
          <w:b/>
          <w:lang w:val="en-US" w:eastAsia="zh-CN"/>
        </w:rPr>
        <w:t xml:space="preserve"> new </w:t>
      </w:r>
      <w:r>
        <w:rPr>
          <w:b/>
          <w:lang w:val="de-DE" w:eastAsia="zh-CN"/>
        </w:rPr>
        <w:t>quantity</w:t>
      </w:r>
      <w:r>
        <w:rPr>
          <w:rFonts w:hint="eastAsia" w:eastAsia="MS Mincho"/>
          <w:b/>
          <w:lang w:val="en-US" w:eastAsia="zh-CN"/>
        </w:rPr>
        <w:t xml:space="preserve"> of beam prediction accuracy</w:t>
      </w:r>
      <w:r>
        <w:rPr>
          <w:rFonts w:hint="eastAsia" w:eastAsiaTheme="minorEastAsia"/>
          <w:b/>
          <w:lang w:val="en-US" w:eastAsia="zh-CN"/>
        </w:rPr>
        <w:t xml:space="preserve"> is </w:t>
      </w:r>
      <w:r>
        <w:rPr>
          <w:rFonts w:eastAsiaTheme="minorEastAsia"/>
          <w:b/>
          <w:lang w:val="en-US" w:eastAsia="zh-CN"/>
        </w:rPr>
        <w:t>preferred</w:t>
      </w:r>
      <w:r>
        <w:rPr>
          <w:rFonts w:hint="eastAsia" w:eastAsiaTheme="minorEastAsia"/>
          <w:b/>
          <w:lang w:val="en-US" w:eastAsia="zh-CN"/>
        </w:rPr>
        <w:t xml:space="preserve">. </w:t>
      </w:r>
    </w:p>
    <w:p>
      <w:pPr>
        <w:numPr>
          <w:ilvl w:val="0"/>
          <w:numId w:val="30"/>
        </w:numPr>
        <w:adjustRightInd w:val="0"/>
        <w:snapToGrid w:val="0"/>
        <w:spacing w:before="0" w:after="0" w:line="240" w:lineRule="auto"/>
        <w:ind w:left="726" w:hanging="363"/>
        <w:rPr>
          <w:rFonts w:eastAsia="Malgun Gothic"/>
          <w:b/>
          <w:lang w:val="de-DE" w:eastAsia="de-DE"/>
        </w:rPr>
      </w:pPr>
      <w:r>
        <w:rPr>
          <w:rFonts w:hint="eastAsia"/>
          <w:b/>
          <w:lang w:val="en-US" w:eastAsia="zh-CN"/>
        </w:rPr>
        <w:t xml:space="preserve">Option 2: </w:t>
      </w:r>
      <m:oMath>
        <m:sSub>
          <m:sSubPr>
            <m:ctrlPr>
              <w:rPr>
                <w:rFonts w:ascii="Cambria Math" w:hAnsi="Cambria Math"/>
                <w:b/>
                <w:i/>
                <w:iCs/>
                <w:lang w:val="de-DE" w:eastAsia="de-DE"/>
              </w:rPr>
            </m:ctrlPr>
          </m:sSubPr>
          <m:e>
            <m:r>
              <m:rPr>
                <m:sty m:val="bi"/>
              </m:rPr>
              <w:rPr>
                <w:rFonts w:ascii="Cambria Math" w:hAnsi="Cambria Math"/>
                <w:lang w:val="de-DE" w:eastAsia="de-DE"/>
              </w:rPr>
              <m:t>N</m:t>
            </m:r>
            <m:ctrlPr>
              <w:rPr>
                <w:rFonts w:ascii="Cambria Math" w:hAnsi="Cambria Math"/>
                <w:b/>
                <w:i/>
                <w:iCs/>
                <w:lang w:val="de-DE" w:eastAsia="de-DE"/>
              </w:rPr>
            </m:ctrlPr>
          </m:e>
          <m:sub>
            <m:r>
              <m:rPr>
                <m:sty m:val="bi"/>
              </m:rPr>
              <w:rPr>
                <w:rFonts w:ascii="Cambria Math" w:hAnsi="Cambria Math"/>
                <w:lang w:val="de-DE" w:eastAsia="de-DE"/>
              </w:rPr>
              <m:t>p</m:t>
            </m:r>
            <m:ctrlPr>
              <w:rPr>
                <w:rFonts w:ascii="Cambria Math" w:hAnsi="Cambria Math"/>
                <w:b/>
                <w:i/>
                <w:iCs/>
                <w:lang w:val="de-DE" w:eastAsia="de-DE"/>
              </w:rPr>
            </m:ctrlPr>
          </m:sub>
        </m:sSub>
        <m:r>
          <m:rPr>
            <m:sty m:val="bi"/>
          </m:rPr>
          <w:rPr>
            <w:rFonts w:ascii="Cambria Math" w:hAnsi="Cambria Math"/>
            <w:lang w:val="de-DE" w:eastAsia="de-DE"/>
          </w:rPr>
          <m:t>/N</m:t>
        </m:r>
      </m:oMath>
    </w:p>
    <w:p>
      <w:pPr>
        <w:numPr>
          <w:ilvl w:val="1"/>
          <w:numId w:val="30"/>
        </w:numPr>
        <w:adjustRightInd w:val="0"/>
        <w:snapToGrid w:val="0"/>
        <w:spacing w:before="0" w:after="0" w:line="240" w:lineRule="auto"/>
        <w:ind w:left="1440" w:hanging="363"/>
        <w:jc w:val="both"/>
        <w:rPr>
          <w:b/>
          <w:iCs/>
          <w:lang w:val="en-US" w:eastAsia="zh-CN"/>
        </w:rPr>
      </w:pPr>
      <w:r>
        <w:rPr>
          <w:rFonts w:hint="eastAsia"/>
          <w:b/>
          <w:iCs/>
          <w:lang w:val="en-US" w:eastAsia="zh-CN"/>
        </w:rPr>
        <w:t xml:space="preserve">Where N (N≥1) prediction instance results of inference </w:t>
      </w:r>
      <w:r>
        <w:rPr>
          <w:rFonts w:eastAsia="Malgun Gothic"/>
          <w:b/>
          <w:lang w:val="de-DE" w:eastAsia="ko-KR"/>
        </w:rPr>
        <w:t xml:space="preserve">linked with </w:t>
      </w:r>
      <w:r>
        <w:rPr>
          <w:rFonts w:eastAsia="Malgun Gothic"/>
          <w:b/>
          <w:iCs/>
          <w:lang w:val="de-DE" w:eastAsia="de-DE"/>
        </w:rPr>
        <w:t>performance monitoring instance</w:t>
      </w:r>
      <w:r>
        <w:rPr>
          <w:rFonts w:hint="eastAsia"/>
          <w:b/>
          <w:iCs/>
          <w:lang w:val="en-US" w:eastAsia="zh-CN"/>
        </w:rPr>
        <w:t xml:space="preserve"> are used for the calculation of accuracy</w:t>
      </w:r>
    </w:p>
    <w:p>
      <w:pPr>
        <w:numPr>
          <w:ilvl w:val="1"/>
          <w:numId w:val="30"/>
        </w:numPr>
        <w:adjustRightInd w:val="0"/>
        <w:snapToGrid w:val="0"/>
        <w:spacing w:before="0" w:after="0" w:line="240" w:lineRule="auto"/>
        <w:ind w:left="1440" w:hanging="363"/>
        <w:jc w:val="both"/>
        <w:rPr>
          <w:rFonts w:eastAsia="Malgun Gothic"/>
          <w:b/>
          <w:lang w:val="de-DE" w:eastAsia="ko-KR"/>
        </w:rPr>
      </w:pPr>
      <m:oMath>
        <m:sSub>
          <m:sSubPr>
            <m:ctrlPr>
              <w:rPr>
                <w:rFonts w:ascii="Cambria Math" w:hAnsi="Cambria Math"/>
                <w:b/>
                <w:i/>
                <w:iCs/>
                <w:lang w:val="de-DE" w:eastAsia="de-DE"/>
              </w:rPr>
            </m:ctrlPr>
          </m:sSubPr>
          <m:e>
            <m:r>
              <m:rPr>
                <m:sty m:val="bi"/>
              </m:rPr>
              <w:rPr>
                <w:rFonts w:ascii="Cambria Math" w:hAnsi="Cambria Math"/>
                <w:lang w:val="de-DE" w:eastAsia="de-DE"/>
              </w:rPr>
              <m:t>N</m:t>
            </m:r>
            <m:ctrlPr>
              <w:rPr>
                <w:rFonts w:ascii="Cambria Math" w:hAnsi="Cambria Math"/>
                <w:b/>
                <w:i/>
                <w:iCs/>
                <w:lang w:val="de-DE" w:eastAsia="de-DE"/>
              </w:rPr>
            </m:ctrlPr>
          </m:e>
          <m:sub>
            <m:r>
              <m:rPr>
                <m:sty m:val="bi"/>
              </m:rPr>
              <w:rPr>
                <w:rFonts w:ascii="Cambria Math" w:hAnsi="Cambria Math"/>
                <w:lang w:val="de-DE" w:eastAsia="de-DE"/>
              </w:rPr>
              <m:t>p</m:t>
            </m:r>
            <m:ctrlPr>
              <w:rPr>
                <w:rFonts w:ascii="Cambria Math" w:hAnsi="Cambria Math"/>
                <w:b/>
                <w:i/>
                <w:iCs/>
                <w:lang w:val="de-DE" w:eastAsia="de-DE"/>
              </w:rPr>
            </m:ctrlPr>
          </m:sub>
        </m:sSub>
      </m:oMath>
      <w:r>
        <w:rPr>
          <w:rFonts w:eastAsia="Malgun Gothic"/>
          <w:b/>
          <w:iCs/>
          <w:lang w:val="de-DE" w:eastAsia="de-DE"/>
        </w:rPr>
        <w:t xml:space="preserve"> </w:t>
      </w:r>
      <w:r>
        <w:rPr>
          <w:rFonts w:hint="eastAsia"/>
          <w:b/>
          <w:iCs/>
          <w:lang w:val="en-US" w:eastAsia="zh-CN"/>
        </w:rPr>
        <w:t>i</w:t>
      </w:r>
      <w:r>
        <w:rPr>
          <w:rFonts w:eastAsia="Malgun Gothic"/>
          <w:b/>
          <w:iCs/>
          <w:lang w:val="de-DE" w:eastAsia="de-DE"/>
        </w:rPr>
        <w:t xml:space="preserve">s the number of </w:t>
      </w:r>
      <w:r>
        <w:rPr>
          <w:rFonts w:eastAsia="Malgun Gothic"/>
          <w:b/>
          <w:lang w:val="de-DE" w:eastAsia="ko-KR"/>
        </w:rPr>
        <w:t xml:space="preserve">the </w:t>
      </w:r>
      <w:r>
        <w:rPr>
          <w:rFonts w:hint="eastAsia"/>
          <w:b/>
          <w:iCs/>
          <w:lang w:val="en-US" w:eastAsia="zh-CN"/>
        </w:rPr>
        <w:t>prediction instance results</w:t>
      </w:r>
      <w:r>
        <w:rPr>
          <w:rFonts w:eastAsia="Malgun Gothic"/>
          <w:b/>
          <w:lang w:val="de-DE" w:eastAsia="ko-KR"/>
        </w:rPr>
        <w:t xml:space="preserve"> </w:t>
      </w:r>
      <w:r>
        <w:rPr>
          <w:rFonts w:eastAsia="Malgun Gothic"/>
          <w:b/>
          <w:iCs/>
          <w:lang w:val="de-DE" w:eastAsia="de-DE"/>
        </w:rPr>
        <w:t xml:space="preserve">out of </w:t>
      </w:r>
      <m:oMath>
        <m:r>
          <m:rPr>
            <m:sty m:val="bi"/>
          </m:rPr>
          <w:rPr>
            <w:rFonts w:ascii="Cambria Math" w:hAnsi="Cambria Math"/>
            <w:lang w:val="de-DE" w:eastAsia="de-DE"/>
          </w:rPr>
          <m:t>N</m:t>
        </m:r>
      </m:oMath>
    </w:p>
    <w:p>
      <w:pPr>
        <w:adjustRightInd w:val="0"/>
        <w:snapToGrid w:val="0"/>
        <w:spacing w:before="0" w:after="0"/>
        <w:jc w:val="both"/>
        <w:rPr>
          <w:rFonts w:eastAsia="MS Mincho"/>
          <w:b/>
          <w:lang w:val="en-US" w:eastAsia="zh-CN"/>
        </w:rPr>
      </w:pPr>
    </w:p>
    <w:p>
      <w:pPr>
        <w:adjustRightInd w:val="0"/>
        <w:snapToGrid w:val="0"/>
        <w:spacing w:before="0" w:after="0"/>
        <w:jc w:val="both"/>
        <w:rPr>
          <w:b/>
          <w:iCs/>
          <w:lang w:val="en-US" w:eastAsia="zh-CN"/>
        </w:rPr>
      </w:pPr>
      <w:r>
        <w:rPr>
          <w:b/>
          <w:lang w:val="en-US" w:eastAsia="zh-CN"/>
        </w:rPr>
        <w:t xml:space="preserve">Proposal </w:t>
      </w:r>
      <w:r>
        <w:rPr>
          <w:rFonts w:hint="eastAsia"/>
          <w:b/>
          <w:lang w:val="en-US" w:eastAsia="zh-CN"/>
        </w:rPr>
        <w:t>30</w:t>
      </w:r>
      <w:r>
        <w:rPr>
          <w:b/>
          <w:lang w:val="en-US" w:eastAsia="zh-CN"/>
        </w:rPr>
        <w:t>:</w:t>
      </w:r>
      <w:r>
        <w:rPr>
          <w:rFonts w:hint="eastAsia"/>
          <w:b/>
          <w:lang w:val="en-US" w:eastAsia="zh-CN"/>
        </w:rPr>
        <w:t xml:space="preserve"> The quantification method of the </w:t>
      </w:r>
      <w:r>
        <w:rPr>
          <w:b/>
          <w:lang w:val="de-DE" w:eastAsia="zh-CN"/>
        </w:rPr>
        <w:t xml:space="preserve">new </w:t>
      </w:r>
      <w:r>
        <w:rPr>
          <w:rFonts w:hint="eastAsia"/>
          <w:b/>
          <w:lang w:val="en-US" w:eastAsia="zh-CN"/>
        </w:rPr>
        <w:t xml:space="preserve">reporting </w:t>
      </w:r>
      <w:r>
        <w:rPr>
          <w:b/>
          <w:lang w:val="de-DE" w:eastAsia="zh-CN"/>
        </w:rPr>
        <w:t>quantity</w:t>
      </w:r>
      <w:r>
        <w:rPr>
          <w:rFonts w:hint="eastAsia"/>
          <w:b/>
          <w:lang w:val="en-US" w:eastAsia="zh-CN"/>
        </w:rPr>
        <w:t xml:space="preserve"> </w:t>
      </w:r>
      <w:r>
        <w:rPr>
          <w:rFonts w:hint="eastAsia" w:eastAsia="MS Mincho"/>
          <w:b/>
          <w:lang w:val="en-US" w:eastAsia="zh-CN"/>
        </w:rPr>
        <w:t xml:space="preserve">of beam prediction accuracy </w:t>
      </w:r>
      <w:r>
        <w:rPr>
          <w:rFonts w:hint="eastAsia"/>
          <w:b/>
          <w:lang w:val="en-US" w:eastAsia="zh-CN"/>
        </w:rPr>
        <w:t>needs further discussion.</w:t>
      </w:r>
    </w:p>
    <w:p>
      <w:pPr>
        <w:numPr>
          <w:ilvl w:val="255"/>
          <w:numId w:val="0"/>
        </w:numPr>
        <w:overflowPunct w:val="0"/>
        <w:autoSpaceDE w:val="0"/>
        <w:autoSpaceDN w:val="0"/>
        <w:adjustRightInd w:val="0"/>
        <w:spacing w:before="0" w:after="0"/>
        <w:jc w:val="both"/>
        <w:textAlignment w:val="baseline"/>
        <w:rPr>
          <w:b/>
          <w:lang w:val="en-US" w:eastAsia="zh-CN"/>
        </w:rPr>
      </w:pPr>
    </w:p>
    <w:p>
      <w:pPr>
        <w:adjustRightInd w:val="0"/>
        <w:snapToGrid w:val="0"/>
        <w:spacing w:before="0" w:after="0"/>
        <w:jc w:val="both"/>
        <w:rPr>
          <w:b/>
          <w:iCs/>
          <w:highlight w:val="none"/>
          <w:lang w:val="en-US" w:eastAsia="de-DE"/>
        </w:rPr>
      </w:pPr>
      <w:r>
        <w:rPr>
          <w:b/>
          <w:highlight w:val="none"/>
          <w:lang w:val="en-US" w:eastAsia="zh-CN"/>
        </w:rPr>
        <w:t xml:space="preserve">Proposal </w:t>
      </w:r>
      <w:r>
        <w:rPr>
          <w:rFonts w:hint="eastAsia"/>
          <w:b/>
          <w:highlight w:val="none"/>
          <w:lang w:val="en-US" w:eastAsia="zh-CN"/>
        </w:rPr>
        <w:t>31</w:t>
      </w:r>
      <w:r>
        <w:rPr>
          <w:b/>
          <w:highlight w:val="none"/>
          <w:lang w:val="en-US" w:eastAsia="zh-CN"/>
        </w:rPr>
        <w:t xml:space="preserve">: Regarding the calculation of </w:t>
      </w:r>
      <m:oMath>
        <m:sSub>
          <m:sSubPr>
            <m:ctrlPr>
              <w:rPr>
                <w:rFonts w:ascii="Cambria Math" w:hAnsi="Cambria Math"/>
                <w:b/>
                <w:i/>
                <w:iCs/>
                <w:lang w:val="de-DE" w:eastAsia="de-DE"/>
              </w:rPr>
            </m:ctrlPr>
          </m:sSubPr>
          <m:e>
            <m:r>
              <m:rPr>
                <m:sty m:val="bi"/>
              </m:rPr>
              <w:rPr>
                <w:rFonts w:ascii="Cambria Math" w:hAnsi="Cambria Math"/>
                <w:highlight w:val="none"/>
                <w:lang w:val="de-DE" w:eastAsia="de-DE"/>
              </w:rPr>
              <m:t>N</m:t>
            </m:r>
            <m:ctrlPr>
              <w:rPr>
                <w:rFonts w:ascii="Cambria Math" w:hAnsi="Cambria Math"/>
                <w:b/>
                <w:i/>
                <w:iCs/>
                <w:lang w:val="de-DE" w:eastAsia="de-DE"/>
              </w:rPr>
            </m:ctrlPr>
          </m:e>
          <m:sub>
            <m:r>
              <m:rPr>
                <m:sty m:val="bi"/>
              </m:rPr>
              <w:rPr>
                <w:rFonts w:ascii="Cambria Math" w:hAnsi="Cambria Math"/>
                <w:highlight w:val="none"/>
                <w:lang w:val="de-DE" w:eastAsia="de-DE"/>
              </w:rPr>
              <m:t>p</m:t>
            </m:r>
            <m:ctrlPr>
              <w:rPr>
                <w:rFonts w:ascii="Cambria Math" w:hAnsi="Cambria Math"/>
                <w:b/>
                <w:i/>
                <w:iCs/>
                <w:lang w:val="de-DE" w:eastAsia="de-DE"/>
              </w:rPr>
            </m:ctrlPr>
          </m:sub>
        </m:sSub>
      </m:oMath>
      <w:r>
        <w:rPr>
          <w:rFonts w:hAnsi="Cambria Math"/>
          <w:b/>
          <w:iCs/>
          <w:highlight w:val="none"/>
          <w:lang w:val="en-US" w:eastAsia="zh-CN"/>
        </w:rPr>
        <w:t xml:space="preserve">, </w:t>
      </w:r>
      <w:r>
        <w:rPr>
          <w:rFonts w:hint="eastAsia" w:hAnsi="Cambria Math"/>
          <w:b/>
          <w:iCs/>
          <w:lang w:val="en-US" w:eastAsia="zh-CN"/>
        </w:rPr>
        <w:t xml:space="preserve">the </w:t>
      </w:r>
      <w:r>
        <w:rPr>
          <w:rFonts w:hAnsi="Cambria Math"/>
          <w:b/>
          <w:iCs/>
          <w:highlight w:val="none"/>
          <w:lang w:val="en-US" w:eastAsia="zh-CN"/>
        </w:rPr>
        <w:t>following option can be considered.</w:t>
      </w:r>
    </w:p>
    <w:p>
      <w:pPr>
        <w:numPr>
          <w:ilvl w:val="1"/>
          <w:numId w:val="30"/>
        </w:numPr>
        <w:adjustRightInd w:val="0"/>
        <w:snapToGrid w:val="0"/>
        <w:spacing w:before="0" w:after="0" w:line="240" w:lineRule="auto"/>
        <w:ind w:left="1440" w:hanging="363"/>
        <w:jc w:val="both"/>
        <w:rPr>
          <w:b/>
          <w:iCs/>
          <w:highlight w:val="none"/>
          <w:lang w:val="de-DE" w:eastAsia="de-DE"/>
        </w:rPr>
      </w:pPr>
      <w:r>
        <w:rPr>
          <w:b/>
          <w:iCs/>
          <w:highlight w:val="none"/>
          <w:lang w:val="de-DE" w:eastAsia="de-DE"/>
        </w:rPr>
        <w:t xml:space="preserve">Option </w:t>
      </w:r>
      <w:r>
        <w:rPr>
          <w:b/>
          <w:iCs/>
          <w:highlight w:val="none"/>
          <w:lang w:val="en-US" w:eastAsia="zh-CN"/>
        </w:rPr>
        <w:t>3</w:t>
      </w:r>
      <w:r>
        <w:rPr>
          <w:b/>
          <w:iCs/>
          <w:highlight w:val="none"/>
          <w:lang w:val="de-DE" w:eastAsia="de-DE"/>
        </w:rPr>
        <w:t xml:space="preserve"> </w:t>
      </w:r>
      <w:r>
        <w:rPr>
          <w:b/>
          <w:highlight w:val="none"/>
          <w:lang w:val="de-DE" w:eastAsia="zh-CN"/>
        </w:rPr>
        <w:t>(</w:t>
      </w:r>
      <w:r>
        <w:rPr>
          <w:b/>
          <w:lang w:val="de-DE" w:eastAsia="zh-CN"/>
        </w:rPr>
        <w:t>Top-</w:t>
      </w:r>
      <w:r>
        <w:rPr>
          <w:rFonts w:hint="eastAsia"/>
          <w:b/>
          <w:lang w:val="en-US" w:eastAsia="zh-CN"/>
        </w:rPr>
        <w:t>1</w:t>
      </w:r>
      <w:r>
        <w:rPr>
          <w:b/>
          <w:lang w:val="de-DE" w:eastAsia="zh-CN"/>
        </w:rPr>
        <w:t>/</w:t>
      </w:r>
      <w:r>
        <w:rPr>
          <w:rFonts w:hint="eastAsia"/>
          <w:b/>
          <w:lang w:val="en-US" w:eastAsia="zh-CN"/>
        </w:rPr>
        <w:t>K</w:t>
      </w:r>
      <w:r>
        <w:rPr>
          <w:b/>
          <w:highlight w:val="none"/>
          <w:lang w:val="de-DE" w:eastAsia="zh-CN"/>
        </w:rPr>
        <w:t xml:space="preserve"> with </w:t>
      </w:r>
      <w:r>
        <w:rPr>
          <w:b/>
          <w:highlight w:val="none"/>
          <w:lang w:val="en-US" w:eastAsia="zh-CN"/>
        </w:rPr>
        <w:t>QCL relationship</w:t>
      </w:r>
      <w:r>
        <w:rPr>
          <w:b/>
          <w:highlight w:val="none"/>
          <w:lang w:val="de-DE" w:eastAsia="zh-CN"/>
        </w:rPr>
        <w:t>)</w:t>
      </w:r>
      <w:r>
        <w:rPr>
          <w:b/>
          <w:iCs/>
          <w:highlight w:val="none"/>
          <w:lang w:val="de-DE" w:eastAsia="de-DE"/>
        </w:rPr>
        <w:t xml:space="preserve">: </w:t>
      </w:r>
      <w:r>
        <w:rPr>
          <w:b/>
          <w:highlight w:val="none"/>
          <w:lang w:val="de-DE" w:eastAsia="zh-CN"/>
        </w:rPr>
        <w:t xml:space="preserve">the Top-1 beam </w:t>
      </w:r>
      <w:r>
        <w:rPr>
          <w:b/>
          <w:highlight w:val="none"/>
          <w:lang w:val="de-DE" w:eastAsia="de-DE"/>
        </w:rPr>
        <w:t xml:space="preserve">with </w:t>
      </w:r>
      <w:r>
        <w:rPr>
          <w:b/>
          <w:highlight w:val="none"/>
          <w:lang w:val="de-DE"/>
        </w:rPr>
        <w:t>largest measured value</w:t>
      </w:r>
      <w:r>
        <w:rPr>
          <w:b/>
          <w:highlight w:val="none"/>
          <w:lang w:val="de-DE" w:eastAsia="zh-CN"/>
        </w:rPr>
        <w:t xml:space="preserve"> of the resource set(s) for monitoring </w:t>
      </w:r>
      <w:r>
        <w:rPr>
          <w:b/>
          <w:highlight w:val="none"/>
          <w:lang w:val="en-US" w:eastAsia="zh-CN"/>
        </w:rPr>
        <w:t xml:space="preserve">and any of the </w:t>
      </w:r>
      <w:r>
        <w:rPr>
          <w:b/>
          <w:highlight w:val="none"/>
          <w:lang w:val="de-DE" w:eastAsia="zh-CN"/>
        </w:rPr>
        <w:t xml:space="preserve">predicted </w:t>
      </w:r>
      <w:r>
        <w:rPr>
          <w:b/>
          <w:highlight w:val="none"/>
          <w:lang w:val="en-US" w:eastAsia="zh-CN"/>
        </w:rPr>
        <w:t xml:space="preserve">Top-K </w:t>
      </w:r>
      <w:r>
        <w:rPr>
          <w:b/>
          <w:highlight w:val="none"/>
          <w:lang w:val="de-DE" w:eastAsia="zh-CN"/>
        </w:rPr>
        <w:t>beam</w:t>
      </w:r>
      <w:r>
        <w:rPr>
          <w:b/>
          <w:highlight w:val="none"/>
          <w:lang w:val="en-US" w:eastAsia="zh-CN"/>
        </w:rPr>
        <w:t>s have a certain QCL relationship or the same QCL source</w:t>
      </w:r>
    </w:p>
    <w:p>
      <w:pPr>
        <w:numPr>
          <w:ilvl w:val="255"/>
          <w:numId w:val="0"/>
        </w:numPr>
        <w:overflowPunct w:val="0"/>
        <w:autoSpaceDE w:val="0"/>
        <w:autoSpaceDN w:val="0"/>
        <w:adjustRightInd w:val="0"/>
        <w:spacing w:before="0" w:after="0"/>
        <w:jc w:val="both"/>
        <w:textAlignment w:val="baseline"/>
        <w:rPr>
          <w:b/>
          <w:lang w:val="en-US" w:eastAsia="zh-CN"/>
        </w:rPr>
      </w:pPr>
    </w:p>
    <w:p>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32</w:t>
      </w:r>
      <w:r>
        <w:rPr>
          <w:b/>
          <w:lang w:val="en-US" w:eastAsia="zh-CN"/>
        </w:rPr>
        <w:t xml:space="preserve">: </w:t>
      </w:r>
      <w:r>
        <w:rPr>
          <w:rFonts w:eastAsia="Times New Roman"/>
          <w:b/>
          <w:lang w:val="en-US" w:eastAsia="zh-CN"/>
        </w:rPr>
        <w:t>F</w:t>
      </w:r>
      <w:r>
        <w:rPr>
          <w:rFonts w:eastAsia="Times New Roman"/>
          <w:b/>
          <w:lang w:eastAsia="zh-CN"/>
        </w:rPr>
        <w:t>or Type 1 Option 2 of UE-side model</w:t>
      </w:r>
      <w:r>
        <w:rPr>
          <w:rFonts w:eastAsia="Times New Roman"/>
          <w:b/>
          <w:lang w:val="en-US" w:eastAsia="zh-CN"/>
        </w:rPr>
        <w:t xml:space="preserve"> </w:t>
      </w:r>
      <w:r>
        <w:rPr>
          <w:rFonts w:eastAsia="Times New Roman"/>
          <w:b/>
          <w:lang w:eastAsia="zh-CN"/>
        </w:rPr>
        <w:t>monitoring</w:t>
      </w:r>
      <w:r>
        <w:rPr>
          <w:rFonts w:eastAsia="Times New Roman"/>
          <w:b/>
          <w:lang w:val="en-US" w:eastAsia="zh-CN"/>
        </w:rPr>
        <w:t>, t</w:t>
      </w:r>
      <w:r>
        <w:rPr>
          <w:rFonts w:eastAsia="MS Mincho"/>
          <w:b/>
          <w:lang w:val="en-US" w:eastAsia="zh-CN"/>
        </w:rPr>
        <w:t>o calculate beam prediction accuracy,</w:t>
      </w:r>
    </w:p>
    <w:p>
      <w:pPr>
        <w:numPr>
          <w:ilvl w:val="0"/>
          <w:numId w:val="32"/>
        </w:numPr>
        <w:adjustRightInd w:val="0"/>
        <w:snapToGrid w:val="0"/>
        <w:spacing w:before="0" w:after="0"/>
        <w:ind w:left="720" w:hanging="360"/>
        <w:jc w:val="both"/>
        <w:textAlignment w:val="center"/>
        <w:rPr>
          <w:b/>
          <w:lang w:val="en-US" w:eastAsia="zh-CN"/>
        </w:rPr>
      </w:pPr>
      <w:r>
        <w:rPr>
          <w:rFonts w:eastAsia="Times New Roman"/>
          <w:b/>
          <w:lang w:eastAsia="zh-CN"/>
        </w:rPr>
        <w:t xml:space="preserve">for BM-Case 1, for a </w:t>
      </w:r>
      <w:r>
        <w:rPr>
          <w:rFonts w:eastAsia="Times New Roman"/>
          <w:b/>
          <w:lang w:val="en-US" w:eastAsia="zh-CN"/>
        </w:rPr>
        <w:t xml:space="preserve">monitoring occasion </w:t>
      </w:r>
      <w:r>
        <w:rPr>
          <w:rFonts w:eastAsia="Times New Roman"/>
          <w:b/>
          <w:lang w:eastAsia="zh-CN"/>
        </w:rPr>
        <w:t>of the CSI-RS/SSB resource</w:t>
      </w:r>
      <w:r>
        <w:rPr>
          <w:rFonts w:eastAsia="Times New Roman"/>
          <w:b/>
          <w:lang w:val="en-US" w:eastAsia="zh-CN"/>
        </w:rPr>
        <w:t xml:space="preserve">, </w:t>
      </w:r>
      <w:r>
        <w:rPr>
          <w:rFonts w:eastAsia="Times New Roman"/>
          <w:b/>
          <w:lang w:eastAsia="zh-CN"/>
        </w:rPr>
        <w:t>the linked inference result</w:t>
      </w:r>
      <w:r>
        <w:rPr>
          <w:rFonts w:eastAsia="Times New Roman"/>
          <w:b/>
          <w:lang w:val="en-US" w:eastAsia="zh-CN"/>
        </w:rPr>
        <w:t xml:space="preserve"> </w:t>
      </w:r>
      <w:r>
        <w:rPr>
          <w:rFonts w:eastAsia="Times New Roman"/>
          <w:b/>
          <w:lang w:eastAsia="zh-CN"/>
        </w:rPr>
        <w:t>is</w:t>
      </w:r>
      <w:r>
        <w:rPr>
          <w:rFonts w:eastAsia="Times New Roman"/>
          <w:b/>
          <w:lang w:val="en-US" w:eastAsia="zh-CN"/>
        </w:rPr>
        <w:t xml:space="preserve"> </w:t>
      </w:r>
      <w:r>
        <w:rPr>
          <w:rFonts w:hint="eastAsia" w:eastAsiaTheme="minorEastAsia"/>
          <w:b/>
          <w:lang w:val="en-US" w:eastAsia="zh-CN"/>
        </w:rPr>
        <w:t>the</w:t>
      </w:r>
      <w:r>
        <w:rPr>
          <w:rFonts w:eastAsia="Times New Roman"/>
          <w:b/>
          <w:lang w:val="en-US" w:eastAsia="zh-CN"/>
        </w:rPr>
        <w:t xml:space="preserve"> </w:t>
      </w:r>
      <w:r>
        <w:rPr>
          <w:rFonts w:eastAsia="Times New Roman"/>
          <w:b/>
          <w:lang w:eastAsia="zh-CN"/>
        </w:rPr>
        <w:t>inference result</w:t>
      </w:r>
      <w:r>
        <w:rPr>
          <w:rFonts w:eastAsia="Times New Roman"/>
          <w:b/>
          <w:lang w:val="en-US" w:eastAsia="zh-CN"/>
        </w:rPr>
        <w:t xml:space="preserve"> with a </w:t>
      </w:r>
      <w:r>
        <w:rPr>
          <w:rFonts w:eastAsia="Times New Roman"/>
          <w:b/>
          <w:lang w:eastAsia="zh-CN"/>
        </w:rPr>
        <w:t xml:space="preserve">CSI reference resource for Set B which is “closest” to </w:t>
      </w:r>
      <w:r>
        <w:rPr>
          <w:rFonts w:eastAsia="Times New Roman"/>
          <w:b/>
          <w:lang w:val="en-US" w:eastAsia="zh-CN"/>
        </w:rPr>
        <w:t xml:space="preserve">the monitoring occasion </w:t>
      </w:r>
      <w:r>
        <w:rPr>
          <w:rFonts w:eastAsia="Times New Roman"/>
          <w:b/>
          <w:lang w:eastAsia="zh-CN"/>
        </w:rPr>
        <w:t>of the CSI-RS/SSB resource</w:t>
      </w:r>
    </w:p>
    <w:p>
      <w:pPr>
        <w:numPr>
          <w:ilvl w:val="0"/>
          <w:numId w:val="32"/>
        </w:numPr>
        <w:adjustRightInd w:val="0"/>
        <w:snapToGrid w:val="0"/>
        <w:spacing w:before="0" w:after="0"/>
        <w:ind w:left="720" w:hanging="360"/>
        <w:jc w:val="both"/>
        <w:textAlignment w:val="center"/>
        <w:rPr>
          <w:b/>
          <w:lang w:val="en-US" w:eastAsia="zh-CN"/>
        </w:rPr>
      </w:pPr>
      <w:r>
        <w:rPr>
          <w:rFonts w:eastAsia="Times New Roman"/>
          <w:b/>
          <w:lang w:eastAsia="zh-CN"/>
        </w:rPr>
        <w:t xml:space="preserve">for BM-Case 2, for a </w:t>
      </w:r>
      <w:r>
        <w:rPr>
          <w:rFonts w:eastAsia="Times New Roman"/>
          <w:b/>
          <w:lang w:val="en-US" w:eastAsia="zh-CN"/>
        </w:rPr>
        <w:t xml:space="preserve">monitoring occasion </w:t>
      </w:r>
      <w:r>
        <w:rPr>
          <w:rFonts w:eastAsia="Times New Roman"/>
          <w:b/>
          <w:lang w:eastAsia="zh-CN"/>
        </w:rPr>
        <w:t>of the CSI-RS/SSB resource</w:t>
      </w:r>
      <w:r>
        <w:rPr>
          <w:rFonts w:eastAsia="Times New Roman"/>
          <w:b/>
          <w:lang w:val="en-US" w:eastAsia="zh-CN"/>
        </w:rPr>
        <w:t xml:space="preserve">, </w:t>
      </w:r>
      <w:r>
        <w:rPr>
          <w:rFonts w:eastAsia="Times New Roman"/>
          <w:b/>
          <w:lang w:eastAsia="zh-CN"/>
        </w:rPr>
        <w:t>the linked inference result</w:t>
      </w:r>
      <w:r>
        <w:rPr>
          <w:rFonts w:eastAsia="Times New Roman"/>
          <w:b/>
          <w:lang w:val="en-US" w:eastAsia="zh-CN"/>
        </w:rPr>
        <w:t xml:space="preserve"> </w:t>
      </w:r>
      <w:r>
        <w:rPr>
          <w:rFonts w:eastAsia="Times New Roman"/>
          <w:b/>
          <w:lang w:eastAsia="zh-CN"/>
        </w:rPr>
        <w:t>is</w:t>
      </w:r>
      <w:r>
        <w:rPr>
          <w:rFonts w:eastAsia="Times New Roman"/>
          <w:b/>
          <w:lang w:val="en-US" w:eastAsia="zh-CN"/>
        </w:rPr>
        <w:t xml:space="preserve"> </w:t>
      </w:r>
      <w:r>
        <w:rPr>
          <w:rFonts w:hint="eastAsia" w:eastAsiaTheme="minorEastAsia"/>
          <w:b/>
          <w:lang w:val="en-US" w:eastAsia="zh-CN"/>
        </w:rPr>
        <w:t xml:space="preserve">the </w:t>
      </w:r>
      <w:r>
        <w:rPr>
          <w:rFonts w:eastAsia="Times New Roman"/>
          <w:b/>
          <w:lang w:val="en-US" w:eastAsia="zh-CN"/>
        </w:rPr>
        <w:t xml:space="preserve"> </w:t>
      </w:r>
      <w:r>
        <w:rPr>
          <w:rFonts w:eastAsia="Times New Roman"/>
          <w:b/>
          <w:lang w:eastAsia="zh-CN"/>
        </w:rPr>
        <w:t>inference result</w:t>
      </w:r>
      <w:r>
        <w:rPr>
          <w:rFonts w:eastAsia="Times New Roman"/>
          <w:b/>
          <w:lang w:val="en-US" w:eastAsia="zh-CN"/>
        </w:rPr>
        <w:t xml:space="preserve"> </w:t>
      </w:r>
      <w:r>
        <w:rPr>
          <w:rFonts w:eastAsia="Times New Roman"/>
          <w:b/>
          <w:lang w:eastAsia="zh-CN"/>
        </w:rPr>
        <w:t>for a prediction</w:t>
      </w:r>
      <w:r>
        <w:rPr>
          <w:rFonts w:hint="eastAsia" w:eastAsia="Times New Roman"/>
          <w:b/>
          <w:lang w:val="en-US" w:eastAsia="zh-CN"/>
        </w:rPr>
        <w:t xml:space="preserve"> </w:t>
      </w:r>
      <w:r>
        <w:rPr>
          <w:rFonts w:eastAsia="Times New Roman"/>
          <w:b/>
          <w:lang w:eastAsia="zh-CN"/>
        </w:rPr>
        <w:t>time instance</w:t>
      </w:r>
      <w:r>
        <w:rPr>
          <w:rFonts w:eastAsia="Times New Roman"/>
          <w:b/>
          <w:lang w:val="en-US" w:eastAsia="zh-CN"/>
        </w:rPr>
        <w:t xml:space="preserve"> </w:t>
      </w:r>
      <w:r>
        <w:rPr>
          <w:rFonts w:eastAsia="Times New Roman"/>
          <w:b/>
          <w:lang w:eastAsia="zh-CN"/>
        </w:rPr>
        <w:t>w</w:t>
      </w:r>
      <w:r>
        <w:rPr>
          <w:rFonts w:eastAsia="Times New Roman"/>
          <w:b/>
          <w:lang w:val="en-US" w:eastAsia="zh-CN"/>
        </w:rPr>
        <w:t>hich</w:t>
      </w:r>
      <w:r>
        <w:rPr>
          <w:rFonts w:eastAsia="Times New Roman"/>
          <w:b/>
          <w:lang w:eastAsia="zh-CN"/>
        </w:rPr>
        <w:t xml:space="preserve"> is “closest” to</w:t>
      </w:r>
      <w:r>
        <w:rPr>
          <w:rFonts w:eastAsia="Times New Roman"/>
          <w:b/>
          <w:lang w:val="en-US" w:eastAsia="zh-CN"/>
        </w:rPr>
        <w:t xml:space="preserve"> the monitoring occasion </w:t>
      </w:r>
      <w:r>
        <w:rPr>
          <w:rFonts w:eastAsia="Times New Roman"/>
          <w:b/>
          <w:lang w:eastAsia="zh-CN"/>
        </w:rPr>
        <w:t>of the CSI-RS/SSB resource</w:t>
      </w:r>
    </w:p>
    <w:p>
      <w:pPr>
        <w:adjustRightInd w:val="0"/>
        <w:snapToGrid w:val="0"/>
        <w:spacing w:before="0" w:after="0"/>
        <w:jc w:val="both"/>
        <w:rPr>
          <w:rFonts w:eastAsia="MS Mincho"/>
          <w:b/>
          <w:lang w:val="en-US" w:eastAsia="zh-CN"/>
        </w:rPr>
      </w:pPr>
    </w:p>
    <w:p>
      <w:pPr>
        <w:adjustRightInd w:val="0"/>
        <w:snapToGrid w:val="0"/>
        <w:spacing w:before="0" w:after="0"/>
        <w:jc w:val="both"/>
        <w:rPr>
          <w:b/>
          <w:iCs/>
          <w:lang w:val="en-US" w:eastAsia="zh-CN"/>
        </w:rPr>
      </w:pPr>
      <w:r>
        <w:rPr>
          <w:b/>
          <w:lang w:val="en-US" w:eastAsia="zh-CN"/>
        </w:rPr>
        <w:t xml:space="preserve">Proposal </w:t>
      </w:r>
      <w:r>
        <w:rPr>
          <w:rFonts w:hint="eastAsia"/>
          <w:b/>
          <w:lang w:val="en-US" w:eastAsia="zh-CN"/>
        </w:rPr>
        <w:t>33</w:t>
      </w:r>
      <w:r>
        <w:rPr>
          <w:b/>
          <w:lang w:val="en-US" w:eastAsia="zh-CN"/>
        </w:rPr>
        <w:t>:</w:t>
      </w:r>
      <w:r>
        <w:rPr>
          <w:rFonts w:hint="eastAsia"/>
          <w:b/>
          <w:lang w:val="en-US" w:eastAsia="zh-CN"/>
        </w:rPr>
        <w:t xml:space="preserve"> With </w:t>
      </w:r>
      <m:oMath>
        <m:sSub>
          <m:sSubPr>
            <m:ctrlPr>
              <w:rPr>
                <w:rFonts w:ascii="Cambria Math" w:hAnsi="Cambria Math"/>
                <w:b/>
                <w:i/>
                <w:iCs/>
                <w:lang w:val="de-DE" w:eastAsia="de-DE"/>
              </w:rPr>
            </m:ctrlPr>
          </m:sSubPr>
          <m:e>
            <m:r>
              <m:rPr>
                <m:sty m:val="bi"/>
              </m:rPr>
              <w:rPr>
                <w:rFonts w:ascii="Cambria Math" w:hAnsi="Cambria Math"/>
                <w:lang w:val="de-DE" w:eastAsia="de-DE"/>
              </w:rPr>
              <m:t>N</m:t>
            </m:r>
            <m:ctrlPr>
              <w:rPr>
                <w:rFonts w:ascii="Cambria Math" w:hAnsi="Cambria Math"/>
                <w:b/>
                <w:i/>
                <w:iCs/>
                <w:lang w:val="de-DE" w:eastAsia="de-DE"/>
              </w:rPr>
            </m:ctrlPr>
          </m:e>
          <m:sub>
            <m:r>
              <m:rPr>
                <m:sty m:val="bi"/>
              </m:rPr>
              <w:rPr>
                <w:rFonts w:ascii="Cambria Math" w:hAnsi="Cambria Math"/>
                <w:lang w:val="de-DE" w:eastAsia="de-DE"/>
              </w:rPr>
              <m:t>p</m:t>
            </m:r>
            <m:ctrlPr>
              <w:rPr>
                <w:rFonts w:ascii="Cambria Math" w:hAnsi="Cambria Math"/>
                <w:b/>
                <w:i/>
                <w:iCs/>
                <w:lang w:val="de-DE" w:eastAsia="de-DE"/>
              </w:rPr>
            </m:ctrlPr>
          </m:sub>
        </m:sSub>
        <m:r>
          <m:rPr>
            <m:sty m:val="bi"/>
          </m:rPr>
          <w:rPr>
            <w:rFonts w:ascii="Cambria Math" w:hAnsi="Cambria Math"/>
            <w:lang w:val="de-DE" w:eastAsia="de-DE"/>
          </w:rPr>
          <m:t>/N</m:t>
        </m:r>
      </m:oMath>
      <w:r>
        <w:rPr>
          <w:rFonts w:eastAsia="MS Mincho"/>
          <w:b/>
          <w:lang w:val="en-US" w:eastAsia="zh-CN"/>
        </w:rPr>
        <w:t xml:space="preserve"> as new </w:t>
      </w:r>
      <w:r>
        <w:rPr>
          <w:b/>
          <w:lang w:val="de-DE" w:eastAsia="zh-CN"/>
        </w:rPr>
        <w:t>quantity</w:t>
      </w:r>
      <w:r>
        <w:rPr>
          <w:rFonts w:eastAsia="MS Mincho"/>
          <w:b/>
          <w:lang w:val="en-US" w:eastAsia="zh-CN"/>
        </w:rPr>
        <w:t xml:space="preserve"> of beam prediction accuracy, i</w:t>
      </w:r>
      <w:r>
        <w:rPr>
          <w:b/>
          <w:iCs/>
          <w:lang w:val="en-US" w:eastAsia="zh-CN"/>
        </w:rPr>
        <w:t xml:space="preserve">f one of linked inference result and </w:t>
      </w:r>
      <w:r>
        <w:rPr>
          <w:rFonts w:eastAsia="Malgun Gothic"/>
          <w:b/>
          <w:bCs w:val="0"/>
          <w:iCs/>
          <w:lang w:val="de-DE" w:eastAsia="de-DE"/>
        </w:rPr>
        <w:t xml:space="preserve">monitoring </w:t>
      </w:r>
      <w:r>
        <w:rPr>
          <w:b/>
          <w:bCs w:val="0"/>
          <w:iCs/>
          <w:lang w:val="en-US" w:eastAsia="zh-CN"/>
        </w:rPr>
        <w:t>occasion</w:t>
      </w:r>
      <w:r>
        <w:rPr>
          <w:b/>
          <w:iCs/>
          <w:lang w:val="en-US" w:eastAsia="zh-CN"/>
        </w:rPr>
        <w:t xml:space="preserve"> is after CSI reference resource of </w:t>
      </w:r>
      <w:r>
        <w:rPr>
          <w:b/>
          <w:i/>
          <w:iCs/>
          <w:lang w:val="de-DE" w:eastAsia="zh-CN"/>
        </w:rPr>
        <w:t>CSI</w:t>
      </w:r>
      <w:r>
        <w:rPr>
          <w:b/>
          <w:i/>
          <w:iCs/>
          <w:lang w:val="en-US" w:eastAsia="zh-CN"/>
        </w:rPr>
        <w:t>-R</w:t>
      </w:r>
      <w:r>
        <w:rPr>
          <w:b/>
          <w:i/>
          <w:iCs/>
          <w:lang w:val="de-DE" w:eastAsia="zh-CN"/>
        </w:rPr>
        <w:t>eport</w:t>
      </w:r>
      <w:r>
        <w:rPr>
          <w:b/>
          <w:i/>
          <w:iCs/>
          <w:lang w:val="en-US" w:eastAsia="zh-CN"/>
        </w:rPr>
        <w:t>Config</w:t>
      </w:r>
      <w:r>
        <w:rPr>
          <w:b/>
          <w:lang w:val="de-DE" w:eastAsia="zh-CN"/>
        </w:rPr>
        <w:t xml:space="preserve"> for monitoring</w:t>
      </w:r>
      <w:r>
        <w:rPr>
          <w:b/>
          <w:lang w:val="en-US" w:eastAsia="zh-CN"/>
        </w:rPr>
        <w:t xml:space="preserve">, this </w:t>
      </w:r>
      <w:r>
        <w:rPr>
          <w:b/>
          <w:iCs/>
          <w:lang w:val="en-US" w:eastAsia="zh-CN"/>
        </w:rPr>
        <w:t>prediction instance is not calculated in N prediction instances.</w:t>
      </w:r>
    </w:p>
    <w:p>
      <w:pPr>
        <w:numPr>
          <w:ilvl w:val="255"/>
          <w:numId w:val="0"/>
        </w:numPr>
        <w:overflowPunct w:val="0"/>
        <w:autoSpaceDE w:val="0"/>
        <w:autoSpaceDN w:val="0"/>
        <w:adjustRightInd w:val="0"/>
        <w:spacing w:before="0" w:after="0"/>
        <w:jc w:val="both"/>
        <w:textAlignment w:val="baseline"/>
        <w:rPr>
          <w:b/>
          <w:lang w:val="en-US" w:eastAsia="zh-CN"/>
        </w:rPr>
      </w:pPr>
    </w:p>
    <w:p>
      <w:pPr>
        <w:adjustRightInd w:val="0"/>
        <w:snapToGrid w:val="0"/>
        <w:spacing w:before="0" w:after="0"/>
        <w:jc w:val="both"/>
        <w:rPr>
          <w:b/>
          <w:bCs/>
          <w:lang w:val="en-US" w:eastAsia="zh-CN"/>
        </w:rPr>
      </w:pPr>
      <w:r>
        <w:rPr>
          <w:b/>
          <w:bCs/>
          <w:lang w:val="en-US" w:eastAsia="zh-CN"/>
        </w:rPr>
        <w:t xml:space="preserve">Proposal </w:t>
      </w:r>
      <w:r>
        <w:rPr>
          <w:rFonts w:hint="eastAsia"/>
          <w:b/>
          <w:bCs/>
          <w:lang w:val="en-US" w:eastAsia="zh-CN"/>
        </w:rPr>
        <w:t>34</w:t>
      </w:r>
      <w:r>
        <w:rPr>
          <w:b/>
          <w:bCs/>
          <w:lang w:val="en-US" w:eastAsia="zh-CN"/>
        </w:rPr>
        <w:t xml:space="preserve">: The </w:t>
      </w:r>
      <w:r>
        <w:rPr>
          <w:rFonts w:eastAsia="MS Mincho"/>
          <w:b/>
          <w:bCs/>
          <w:lang w:val="en-US" w:eastAsia="zh-CN"/>
        </w:rPr>
        <w:t xml:space="preserve">beam prediction accuracy for </w:t>
      </w:r>
      <w:r>
        <w:rPr>
          <w:b/>
          <w:bCs/>
          <w:lang w:eastAsia="zh-CN"/>
        </w:rPr>
        <w:t>BM-Case2</w:t>
      </w:r>
      <w:r>
        <w:rPr>
          <w:b/>
          <w:bCs/>
          <w:lang w:val="en-US" w:eastAsia="zh-CN"/>
        </w:rPr>
        <w:t xml:space="preserve"> </w:t>
      </w:r>
      <w:r>
        <w:rPr>
          <w:rFonts w:hint="eastAsia"/>
          <w:b/>
          <w:bCs/>
          <w:lang w:val="en-US" w:eastAsia="zh-CN"/>
        </w:rPr>
        <w:t>can be</w:t>
      </w:r>
      <w:r>
        <w:rPr>
          <w:b/>
          <w:bCs/>
          <w:lang w:val="en-US" w:eastAsia="zh-CN"/>
        </w:rPr>
        <w:t xml:space="preserve"> calculated</w:t>
      </w:r>
      <w:r>
        <w:rPr>
          <w:b/>
          <w:bCs/>
          <w:lang w:eastAsia="zh-CN"/>
        </w:rPr>
        <w:t xml:space="preserve"> per report</w:t>
      </w:r>
      <w:r>
        <w:rPr>
          <w:b/>
          <w:bCs/>
          <w:lang w:val="en-US" w:eastAsia="zh-CN"/>
        </w:rPr>
        <w:t>.</w:t>
      </w:r>
    </w:p>
    <w:p>
      <w:pPr>
        <w:numPr>
          <w:ilvl w:val="255"/>
          <w:numId w:val="0"/>
        </w:numPr>
        <w:overflowPunct w:val="0"/>
        <w:autoSpaceDE w:val="0"/>
        <w:autoSpaceDN w:val="0"/>
        <w:adjustRightInd w:val="0"/>
        <w:spacing w:before="0" w:after="0"/>
        <w:jc w:val="both"/>
        <w:textAlignment w:val="baseline"/>
        <w:rPr>
          <w:b/>
          <w:lang w:val="en-US" w:eastAsia="zh-CN"/>
        </w:rPr>
      </w:pPr>
    </w:p>
    <w:p>
      <w:pPr>
        <w:adjustRightInd w:val="0"/>
        <w:snapToGrid w:val="0"/>
        <w:spacing w:before="0" w:after="0"/>
        <w:jc w:val="both"/>
        <w:rPr>
          <w:b/>
          <w:lang w:val="en-US" w:eastAsia="zh-CN"/>
        </w:rPr>
      </w:pPr>
      <w:r>
        <w:rPr>
          <w:b/>
          <w:lang w:val="en-US" w:eastAsia="zh-CN"/>
        </w:rPr>
        <w:t xml:space="preserve">Proposal </w:t>
      </w:r>
      <w:r>
        <w:rPr>
          <w:rFonts w:hint="eastAsia"/>
          <w:b/>
          <w:lang w:val="en-US" w:eastAsia="zh-CN"/>
        </w:rPr>
        <w:t>35</w:t>
      </w:r>
      <w:r>
        <w:rPr>
          <w:b/>
          <w:lang w:val="en-US" w:eastAsia="zh-CN"/>
        </w:rPr>
        <w:t>:</w:t>
      </w:r>
      <w:r>
        <w:rPr>
          <w:rFonts w:hint="eastAsia"/>
          <w:b/>
          <w:lang w:val="en-US" w:eastAsia="zh-CN"/>
        </w:rPr>
        <w:t xml:space="preserve"> Regarding</w:t>
      </w:r>
      <w:r>
        <w:rPr>
          <w:rFonts w:hint="eastAsia" w:eastAsia="MS Mincho"/>
          <w:b/>
          <w:lang w:val="en-US" w:eastAsia="zh-CN"/>
        </w:rPr>
        <w:t xml:space="preserve"> </w:t>
      </w:r>
      <w:r>
        <w:rPr>
          <w:rFonts w:eastAsia="MS Mincho"/>
          <w:b/>
          <w:lang w:val="en-US" w:eastAsia="en-US"/>
        </w:rPr>
        <w:t>Type 1</w:t>
      </w:r>
      <w:r>
        <w:rPr>
          <w:rFonts w:hint="eastAsia" w:eastAsia="MS Mincho"/>
          <w:b/>
          <w:lang w:val="en-US" w:eastAsia="zh-CN"/>
        </w:rPr>
        <w:t xml:space="preserve"> performance monitoring Option 2 of</w:t>
      </w:r>
      <w:r>
        <w:rPr>
          <w:rFonts w:eastAsia="MS Mincho"/>
          <w:b/>
          <w:lang w:val="en-US" w:eastAsia="zh-CN"/>
        </w:rPr>
        <w:t xml:space="preserve"> UE-side AI/ML model, </w:t>
      </w:r>
      <w:r>
        <w:rPr>
          <w:rFonts w:hint="eastAsia" w:eastAsia="MS Mincho"/>
          <w:b/>
          <w:lang w:val="en-US" w:eastAsia="zh-CN"/>
        </w:rPr>
        <w:t xml:space="preserve">Alt3 </w:t>
      </w:r>
      <w:r>
        <w:rPr>
          <w:rFonts w:hint="eastAsia" w:eastAsiaTheme="minorEastAsia"/>
          <w:b/>
          <w:lang w:val="en-US" w:eastAsia="zh-CN"/>
        </w:rPr>
        <w:t>can be</w:t>
      </w:r>
      <w:r>
        <w:rPr>
          <w:rFonts w:hint="eastAsia" w:eastAsia="MS Mincho"/>
          <w:b/>
          <w:lang w:val="en-US" w:eastAsia="zh-CN"/>
        </w:rPr>
        <w:t xml:space="preserve"> supported with following modification.</w:t>
      </w:r>
    </w:p>
    <w:p>
      <w:pPr>
        <w:pStyle w:val="133"/>
        <w:numPr>
          <w:ilvl w:val="0"/>
          <w:numId w:val="33"/>
        </w:numPr>
        <w:adjustRightInd w:val="0"/>
        <w:snapToGrid w:val="0"/>
        <w:spacing w:before="0"/>
        <w:ind w:left="720" w:leftChars="0" w:hanging="360"/>
        <w:rPr>
          <w:b/>
        </w:rPr>
      </w:pPr>
      <w:r>
        <w:rPr>
          <w:rFonts w:hint="eastAsia" w:eastAsia="等线"/>
          <w:b/>
          <w:lang w:eastAsia="zh-CN"/>
        </w:rPr>
        <w:t>Alt</w:t>
      </w:r>
      <w:r>
        <w:rPr>
          <w:b/>
        </w:rPr>
        <w:t xml:space="preserve"> 3: The RSRP difference information between the predicted RSRP</w:t>
      </w:r>
      <w:r>
        <w:rPr>
          <w:rFonts w:hint="eastAsia" w:eastAsia="等线"/>
          <w:b/>
          <w:lang w:eastAsia="zh-CN"/>
        </w:rPr>
        <w:t xml:space="preserve"> </w:t>
      </w:r>
      <w:r>
        <w:rPr>
          <w:b/>
        </w:rPr>
        <w:t>and measured L1-RSRP of Top K predicted beam</w:t>
      </w:r>
      <w:r>
        <w:rPr>
          <w:rFonts w:hint="eastAsia" w:eastAsia="宋体"/>
          <w:b/>
          <w:lang w:val="en-US" w:eastAsia="zh-CN"/>
        </w:rPr>
        <w:t>s</w:t>
      </w:r>
      <w:r>
        <w:rPr>
          <w:b/>
        </w:rPr>
        <w:t xml:space="preserve"> </w:t>
      </w:r>
      <w:r>
        <w:rPr>
          <w:rFonts w:hint="eastAsia" w:eastAsia="宋体"/>
          <w:b/>
          <w:lang w:val="en-US" w:eastAsia="zh-CN"/>
        </w:rPr>
        <w:t>within</w:t>
      </w:r>
      <w:r>
        <w:rPr>
          <w:b/>
        </w:rPr>
        <w:t xml:space="preserve"> monitoring resource set </w:t>
      </w:r>
    </w:p>
    <w:p>
      <w:pPr>
        <w:pStyle w:val="133"/>
        <w:numPr>
          <w:ilvl w:val="1"/>
          <w:numId w:val="33"/>
        </w:numPr>
        <w:adjustRightInd w:val="0"/>
        <w:snapToGrid w:val="0"/>
        <w:spacing w:before="0"/>
        <w:ind w:left="1440" w:leftChars="0" w:hanging="360"/>
        <w:rPr>
          <w:b/>
        </w:rPr>
      </w:pPr>
      <w:r>
        <w:rPr>
          <w:b/>
        </w:rPr>
        <w:t xml:space="preserve">Note: resources for Set B for monitoring </w:t>
      </w:r>
      <w:r>
        <w:rPr>
          <w:rFonts w:hint="eastAsia" w:eastAsia="等线"/>
          <w:b/>
          <w:lang w:eastAsia="zh-CN"/>
        </w:rPr>
        <w:t xml:space="preserve">are </w:t>
      </w:r>
      <w:r>
        <w:rPr>
          <w:b/>
        </w:rPr>
        <w:t xml:space="preserve">not precluded. </w:t>
      </w:r>
    </w:p>
    <w:p>
      <w:pPr>
        <w:numPr>
          <w:ilvl w:val="255"/>
          <w:numId w:val="0"/>
        </w:numPr>
        <w:overflowPunct w:val="0"/>
        <w:autoSpaceDE w:val="0"/>
        <w:autoSpaceDN w:val="0"/>
        <w:adjustRightInd w:val="0"/>
        <w:spacing w:before="0" w:after="0"/>
        <w:jc w:val="both"/>
        <w:textAlignment w:val="baseline"/>
        <w:rPr>
          <w:b/>
          <w:lang w:val="en-US" w:eastAsia="zh-CN"/>
        </w:rPr>
      </w:pPr>
    </w:p>
    <w:p>
      <w:pPr>
        <w:adjustRightInd w:val="0"/>
        <w:snapToGrid w:val="0"/>
        <w:spacing w:before="0" w:after="0"/>
        <w:jc w:val="both"/>
        <w:rPr>
          <w:b/>
          <w:lang w:eastAsia="zh-CN"/>
        </w:rPr>
      </w:pPr>
      <w:r>
        <w:rPr>
          <w:b/>
          <w:lang w:val="en-US" w:eastAsia="zh-CN"/>
        </w:rPr>
        <w:t xml:space="preserve">Proposal </w:t>
      </w:r>
      <w:r>
        <w:rPr>
          <w:rFonts w:hint="eastAsia"/>
          <w:b/>
          <w:lang w:val="en-US" w:eastAsia="zh-CN"/>
        </w:rPr>
        <w:t>36</w:t>
      </w:r>
      <w:r>
        <w:rPr>
          <w:b/>
          <w:lang w:val="en-US" w:eastAsia="zh-CN"/>
        </w:rPr>
        <w:t>:</w:t>
      </w:r>
      <w:r>
        <w:rPr>
          <w:rFonts w:hint="eastAsia"/>
          <w:b/>
          <w:lang w:val="en-US" w:eastAsia="zh-CN"/>
        </w:rPr>
        <w:t xml:space="preserve"> Regarding </w:t>
      </w:r>
      <w:r>
        <w:rPr>
          <w:rFonts w:eastAsia="MS Mincho"/>
          <w:b/>
          <w:lang w:val="en-US" w:eastAsia="en-US"/>
        </w:rPr>
        <w:t>Type 1</w:t>
      </w:r>
      <w:r>
        <w:rPr>
          <w:rFonts w:hint="eastAsia"/>
          <w:b/>
          <w:lang w:val="en-US" w:eastAsia="zh-CN"/>
        </w:rPr>
        <w:t xml:space="preserve"> performance monitoring Option 2 of</w:t>
      </w:r>
      <w:r>
        <w:rPr>
          <w:b/>
          <w:lang w:val="en-US" w:eastAsia="zh-CN"/>
        </w:rPr>
        <w:t xml:space="preserve"> UE-side AI/ML model, </w:t>
      </w:r>
      <w:r>
        <w:rPr>
          <w:rFonts w:hint="eastAsia"/>
          <w:b/>
        </w:rPr>
        <w:t xml:space="preserve">NW </w:t>
      </w:r>
      <w:r>
        <w:rPr>
          <w:rFonts w:hint="eastAsia"/>
          <w:b/>
          <w:lang w:eastAsia="zh-CN"/>
        </w:rPr>
        <w:t>can</w:t>
      </w:r>
      <w:r>
        <w:rPr>
          <w:rFonts w:hint="eastAsia"/>
          <w:b/>
        </w:rPr>
        <w:t xml:space="preserve"> configure a</w:t>
      </w:r>
      <w:r>
        <w:rPr>
          <w:rFonts w:hint="eastAsia"/>
          <w:b/>
          <w:lang w:eastAsia="zh-CN"/>
        </w:rPr>
        <w:t xml:space="preserve">n event to </w:t>
      </w:r>
      <w:r>
        <w:rPr>
          <w:rFonts w:hint="eastAsia"/>
          <w:b/>
          <w:lang w:val="en-US" w:eastAsia="zh-CN"/>
        </w:rPr>
        <w:t>trigger the reporting of monitoring KPI</w:t>
      </w:r>
      <w:r>
        <w:rPr>
          <w:rFonts w:hint="eastAsia"/>
          <w:b/>
          <w:lang w:eastAsia="zh-CN"/>
        </w:rPr>
        <w:t xml:space="preserve">. </w:t>
      </w:r>
      <w:r>
        <w:rPr>
          <w:rFonts w:hint="eastAsia"/>
          <w:b/>
          <w:lang w:val="en-US" w:eastAsia="zh-CN"/>
        </w:rPr>
        <w:t>There are t</w:t>
      </w:r>
      <w:r>
        <w:rPr>
          <w:rFonts w:hint="eastAsia"/>
          <w:b/>
          <w:lang w:eastAsia="zh-CN"/>
        </w:rPr>
        <w:t xml:space="preserve">wo options can be </w:t>
      </w:r>
      <w:r>
        <w:rPr>
          <w:b/>
          <w:lang w:eastAsia="zh-CN"/>
        </w:rPr>
        <w:t>consider</w:t>
      </w:r>
      <w:r>
        <w:rPr>
          <w:rFonts w:hint="eastAsia"/>
          <w:b/>
          <w:lang w:eastAsia="zh-CN"/>
        </w:rPr>
        <w:t>ed：</w:t>
      </w:r>
    </w:p>
    <w:p>
      <w:pPr>
        <w:pStyle w:val="133"/>
        <w:numPr>
          <w:ilvl w:val="0"/>
          <w:numId w:val="34"/>
        </w:numPr>
        <w:adjustRightInd w:val="0"/>
        <w:snapToGrid w:val="0"/>
        <w:spacing w:before="0"/>
        <w:ind w:leftChars="0"/>
        <w:jc w:val="both"/>
        <w:rPr>
          <w:b/>
          <w:lang w:val="en-US" w:eastAsia="zh-CN"/>
        </w:rPr>
      </w:pPr>
      <w:r>
        <w:rPr>
          <w:b/>
          <w:lang w:val="en-US" w:eastAsia="zh-CN"/>
        </w:rPr>
        <w:t xml:space="preserve">Option 1: Consecutive N1 instances of KPI </w:t>
      </w:r>
      <w:r>
        <w:rPr>
          <w:rFonts w:hint="eastAsia"/>
          <w:b/>
          <w:lang w:val="en-US" w:eastAsia="zh-CN"/>
        </w:rPr>
        <w:t xml:space="preserve">or system performance </w:t>
      </w:r>
      <w:r>
        <w:rPr>
          <w:b/>
          <w:lang w:val="en-US" w:eastAsia="zh-CN"/>
        </w:rPr>
        <w:t>less than a threshold</w:t>
      </w:r>
    </w:p>
    <w:p>
      <w:pPr>
        <w:pStyle w:val="133"/>
        <w:numPr>
          <w:ilvl w:val="0"/>
          <w:numId w:val="34"/>
        </w:numPr>
        <w:adjustRightInd w:val="0"/>
        <w:snapToGrid w:val="0"/>
        <w:spacing w:before="0"/>
        <w:ind w:leftChars="0"/>
        <w:jc w:val="both"/>
        <w:rPr>
          <w:b/>
          <w:lang w:eastAsia="zh-CN"/>
        </w:rPr>
      </w:pPr>
      <w:r>
        <w:rPr>
          <w:b/>
          <w:lang w:val="en-US" w:eastAsia="zh-CN"/>
        </w:rPr>
        <w:t>Option 2: Accumulated N2 instances of KPI</w:t>
      </w:r>
      <w:r>
        <w:rPr>
          <w:rFonts w:hint="eastAsia"/>
          <w:b/>
          <w:lang w:val="en-US" w:eastAsia="zh-CN"/>
        </w:rPr>
        <w:t xml:space="preserve"> or system performance </w:t>
      </w:r>
      <w:r>
        <w:rPr>
          <w:b/>
          <w:lang w:val="en-US" w:eastAsia="zh-CN"/>
        </w:rPr>
        <w:t>less than a threshold within a time period</w:t>
      </w:r>
    </w:p>
    <w:p>
      <w:pPr>
        <w:numPr>
          <w:ilvl w:val="255"/>
          <w:numId w:val="0"/>
        </w:numPr>
        <w:overflowPunct w:val="0"/>
        <w:autoSpaceDE w:val="0"/>
        <w:autoSpaceDN w:val="0"/>
        <w:adjustRightInd w:val="0"/>
        <w:spacing w:before="0" w:after="0"/>
        <w:jc w:val="both"/>
        <w:textAlignment w:val="baseline"/>
        <w:rPr>
          <w:b/>
          <w:lang w:val="en-US" w:eastAsia="zh-CN"/>
        </w:rPr>
      </w:pPr>
    </w:p>
    <w:p>
      <w:pPr>
        <w:adjustRightInd w:val="0"/>
        <w:snapToGrid w:val="0"/>
        <w:spacing w:before="0" w:after="0"/>
        <w:jc w:val="both"/>
        <w:rPr>
          <w:rFonts w:eastAsia="等线"/>
          <w:b/>
          <w:lang w:val="en-US" w:eastAsia="zh-CN"/>
        </w:rPr>
      </w:pPr>
      <w:r>
        <w:rPr>
          <w:b/>
          <w:lang w:val="en-US" w:eastAsia="zh-CN"/>
        </w:rPr>
        <w:t xml:space="preserve">Proposal </w:t>
      </w:r>
      <w:r>
        <w:rPr>
          <w:rFonts w:hint="eastAsia"/>
          <w:b/>
          <w:lang w:val="en-US" w:eastAsia="zh-CN"/>
        </w:rPr>
        <w:t>37</w:t>
      </w:r>
      <w:r>
        <w:rPr>
          <w:b/>
          <w:lang w:val="en-US" w:eastAsia="zh-CN"/>
        </w:rPr>
        <w:t>:</w:t>
      </w:r>
      <w:r>
        <w:rPr>
          <w:rFonts w:hint="eastAsia"/>
          <w:b/>
          <w:lang w:val="en-US" w:eastAsia="zh-CN"/>
        </w:rPr>
        <w:t xml:space="preserve"> T</w:t>
      </w:r>
      <w:r>
        <w:rPr>
          <w:rFonts w:eastAsia="等线"/>
          <w:b/>
          <w:lang w:val="de-DE" w:eastAsia="zh-CN"/>
        </w:rPr>
        <w:t xml:space="preserve">he combination on time domain behavior of the </w:t>
      </w:r>
      <w:r>
        <w:rPr>
          <w:rFonts w:eastAsia="等线"/>
          <w:b/>
          <w:i/>
          <w:iCs/>
          <w:lang w:val="de-DE" w:eastAsia="zh-CN"/>
        </w:rPr>
        <w:t>reportConfigType</w:t>
      </w:r>
      <w:r>
        <w:rPr>
          <w:rFonts w:eastAsia="等线"/>
          <w:b/>
          <w:lang w:val="de-DE" w:eastAsia="zh-CN"/>
        </w:rPr>
        <w:t xml:space="preserve"> for infernece report and the </w:t>
      </w:r>
      <w:r>
        <w:rPr>
          <w:rFonts w:eastAsia="等线"/>
          <w:b/>
          <w:i/>
          <w:iCs/>
          <w:lang w:val="de-DE" w:eastAsia="zh-CN"/>
        </w:rPr>
        <w:t>reportConfigType</w:t>
      </w:r>
      <w:r>
        <w:rPr>
          <w:rFonts w:eastAsia="等线"/>
          <w:b/>
          <w:lang w:val="de-DE" w:eastAsia="zh-CN"/>
        </w:rPr>
        <w:t xml:space="preserve"> for monitoring report</w:t>
      </w:r>
      <w:r>
        <w:rPr>
          <w:rFonts w:eastAsia="等线"/>
          <w:b/>
          <w:lang w:val="en-US" w:eastAsia="zh-CN"/>
        </w:rPr>
        <w:t xml:space="preserve"> can be as follow.</w:t>
      </w:r>
    </w:p>
    <w:p>
      <w:pPr>
        <w:adjustRightInd w:val="0"/>
        <w:snapToGrid w:val="0"/>
        <w:spacing w:before="0" w:after="0"/>
        <w:jc w:val="both"/>
        <w:rPr>
          <w:rFonts w:eastAsia="等线"/>
          <w:lang w:val="en-US" w:eastAsia="zh-CN"/>
        </w:rPr>
      </w:pPr>
    </w:p>
    <w:tbl>
      <w:tblPr>
        <w:tblStyle w:val="50"/>
        <w:tblW w:w="6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5"/>
        <w:gridCol w:w="3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5" w:type="dxa"/>
          </w:tcPr>
          <w:p>
            <w:pPr>
              <w:overflowPunct w:val="0"/>
              <w:autoSpaceDE w:val="0"/>
              <w:autoSpaceDN w:val="0"/>
              <w:adjustRightInd w:val="0"/>
              <w:snapToGrid w:val="0"/>
              <w:spacing w:before="0" w:after="0"/>
              <w:jc w:val="center"/>
              <w:textAlignment w:val="baseline"/>
              <w:rPr>
                <w:rFonts w:eastAsia="等线"/>
                <w:lang w:val="en-US" w:eastAsia="zh-CN"/>
              </w:rPr>
            </w:pPr>
            <w:r>
              <w:rPr>
                <w:rFonts w:eastAsia="等线"/>
                <w:b/>
                <w:i/>
                <w:iCs/>
                <w:lang w:val="de-DE" w:eastAsia="zh-CN"/>
              </w:rPr>
              <w:t>reportConfigType</w:t>
            </w:r>
            <w:r>
              <w:rPr>
                <w:rFonts w:eastAsia="等线"/>
                <w:b/>
                <w:lang w:val="de-DE" w:eastAsia="zh-CN"/>
              </w:rPr>
              <w:t xml:space="preserve"> for infernece report</w:t>
            </w:r>
          </w:p>
        </w:tc>
        <w:tc>
          <w:tcPr>
            <w:tcW w:w="3524" w:type="dxa"/>
          </w:tcPr>
          <w:p>
            <w:pPr>
              <w:overflowPunct w:val="0"/>
              <w:autoSpaceDE w:val="0"/>
              <w:autoSpaceDN w:val="0"/>
              <w:adjustRightInd w:val="0"/>
              <w:snapToGrid w:val="0"/>
              <w:spacing w:before="0" w:after="0"/>
              <w:jc w:val="center"/>
              <w:textAlignment w:val="baseline"/>
              <w:rPr>
                <w:rFonts w:eastAsia="等线"/>
                <w:lang w:val="en-US" w:eastAsia="zh-CN"/>
              </w:rPr>
            </w:pPr>
            <w:r>
              <w:rPr>
                <w:rFonts w:eastAsia="等线"/>
                <w:b/>
                <w:i/>
                <w:iCs/>
                <w:lang w:val="de-DE" w:eastAsia="zh-CN"/>
              </w:rPr>
              <w:t>reportConfigType</w:t>
            </w:r>
            <w:r>
              <w:rPr>
                <w:rFonts w:eastAsia="等线"/>
                <w:b/>
                <w:lang w:val="de-DE" w:eastAsia="zh-CN"/>
              </w:rPr>
              <w:t xml:space="preserve"> for monitoring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5" w:type="dxa"/>
          </w:tcPr>
          <w:p>
            <w:pPr>
              <w:overflowPunct w:val="0"/>
              <w:autoSpaceDE w:val="0"/>
              <w:autoSpaceDN w:val="0"/>
              <w:adjustRightInd w:val="0"/>
              <w:snapToGrid w:val="0"/>
              <w:spacing w:before="0" w:after="0"/>
              <w:jc w:val="center"/>
              <w:textAlignment w:val="baseline"/>
              <w:rPr>
                <w:rFonts w:eastAsia="等线"/>
                <w:b/>
                <w:bCs/>
                <w:lang w:val="en-US" w:eastAsia="zh-CN"/>
              </w:rPr>
            </w:pPr>
            <w:r>
              <w:rPr>
                <w:b/>
                <w:bCs/>
                <w:lang w:val="en-US" w:eastAsia="zh-CN"/>
              </w:rPr>
              <w:t>periodic</w:t>
            </w:r>
          </w:p>
        </w:tc>
        <w:tc>
          <w:tcPr>
            <w:tcW w:w="3524" w:type="dxa"/>
          </w:tcPr>
          <w:p>
            <w:pPr>
              <w:overflowPunct w:val="0"/>
              <w:autoSpaceDE w:val="0"/>
              <w:autoSpaceDN w:val="0"/>
              <w:adjustRightInd w:val="0"/>
              <w:snapToGrid w:val="0"/>
              <w:spacing w:before="0" w:after="0"/>
              <w:jc w:val="center"/>
              <w:textAlignment w:val="baseline"/>
              <w:rPr>
                <w:rFonts w:eastAsia="等线"/>
                <w:b/>
                <w:bCs/>
                <w:lang w:val="en-US" w:eastAsia="zh-CN"/>
              </w:rPr>
            </w:pPr>
            <w:r>
              <w:rPr>
                <w:b/>
                <w:bCs/>
                <w:lang w:val="en-US" w:eastAsia="zh-CN"/>
              </w:rPr>
              <w:t>periodic, semi-persistent, 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5" w:type="dxa"/>
          </w:tcPr>
          <w:p>
            <w:pPr>
              <w:overflowPunct w:val="0"/>
              <w:autoSpaceDE w:val="0"/>
              <w:autoSpaceDN w:val="0"/>
              <w:adjustRightInd w:val="0"/>
              <w:snapToGrid w:val="0"/>
              <w:spacing w:before="0" w:after="0"/>
              <w:jc w:val="center"/>
              <w:textAlignment w:val="baseline"/>
              <w:rPr>
                <w:rFonts w:eastAsia="等线"/>
                <w:b/>
                <w:bCs/>
                <w:lang w:val="en-US" w:eastAsia="zh-CN"/>
              </w:rPr>
            </w:pPr>
            <w:r>
              <w:rPr>
                <w:b/>
                <w:bCs/>
                <w:lang w:val="en-US" w:eastAsia="zh-CN"/>
              </w:rPr>
              <w:t>semi-persistent</w:t>
            </w:r>
          </w:p>
        </w:tc>
        <w:tc>
          <w:tcPr>
            <w:tcW w:w="3524" w:type="dxa"/>
          </w:tcPr>
          <w:p>
            <w:pPr>
              <w:overflowPunct w:val="0"/>
              <w:autoSpaceDE w:val="0"/>
              <w:autoSpaceDN w:val="0"/>
              <w:adjustRightInd w:val="0"/>
              <w:snapToGrid w:val="0"/>
              <w:spacing w:before="0" w:after="0"/>
              <w:jc w:val="center"/>
              <w:textAlignment w:val="baseline"/>
              <w:rPr>
                <w:rFonts w:eastAsia="等线"/>
                <w:b/>
                <w:bCs/>
                <w:lang w:val="en-US" w:eastAsia="zh-CN"/>
              </w:rPr>
            </w:pPr>
            <w:r>
              <w:rPr>
                <w:b/>
                <w:bCs/>
                <w:lang w:val="en-US" w:eastAsia="zh-CN"/>
              </w:rPr>
              <w:t>semi-persistent, 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5" w:type="dxa"/>
          </w:tcPr>
          <w:p>
            <w:pPr>
              <w:overflowPunct w:val="0"/>
              <w:autoSpaceDE w:val="0"/>
              <w:autoSpaceDN w:val="0"/>
              <w:adjustRightInd w:val="0"/>
              <w:snapToGrid w:val="0"/>
              <w:spacing w:before="0" w:after="0"/>
              <w:jc w:val="center"/>
              <w:textAlignment w:val="baseline"/>
              <w:rPr>
                <w:rFonts w:eastAsia="等线"/>
                <w:b/>
                <w:bCs/>
                <w:lang w:val="en-US" w:eastAsia="zh-CN"/>
              </w:rPr>
            </w:pPr>
            <w:r>
              <w:rPr>
                <w:b/>
                <w:bCs/>
                <w:lang w:val="en-US" w:eastAsia="zh-CN"/>
              </w:rPr>
              <w:t>aperiodic</w:t>
            </w:r>
          </w:p>
        </w:tc>
        <w:tc>
          <w:tcPr>
            <w:tcW w:w="3524" w:type="dxa"/>
          </w:tcPr>
          <w:p>
            <w:pPr>
              <w:overflowPunct w:val="0"/>
              <w:autoSpaceDE w:val="0"/>
              <w:autoSpaceDN w:val="0"/>
              <w:adjustRightInd w:val="0"/>
              <w:snapToGrid w:val="0"/>
              <w:spacing w:before="0" w:after="0"/>
              <w:jc w:val="center"/>
              <w:textAlignment w:val="baseline"/>
              <w:rPr>
                <w:rFonts w:eastAsia="等线"/>
                <w:b/>
                <w:bCs/>
                <w:lang w:val="en-US" w:eastAsia="zh-CN"/>
              </w:rPr>
            </w:pPr>
            <w:r>
              <w:rPr>
                <w:b/>
                <w:bCs/>
                <w:lang w:val="en-US" w:eastAsia="zh-CN"/>
              </w:rPr>
              <w:t>aperiodic</w:t>
            </w:r>
          </w:p>
        </w:tc>
      </w:tr>
    </w:tbl>
    <w:p>
      <w:pPr>
        <w:adjustRightInd w:val="0"/>
        <w:snapToGrid w:val="0"/>
        <w:spacing w:before="0" w:after="0"/>
        <w:jc w:val="both"/>
        <w:rPr>
          <w:b/>
          <w:lang w:val="en-US" w:eastAsia="zh-CN"/>
        </w:rPr>
      </w:pPr>
    </w:p>
    <w:p>
      <w:pPr>
        <w:adjustRightInd w:val="0"/>
        <w:snapToGrid w:val="0"/>
        <w:spacing w:before="0" w:after="0"/>
        <w:jc w:val="both"/>
        <w:rPr>
          <w:rFonts w:hint="eastAsia" w:eastAsia="等线"/>
          <w:b/>
          <w:lang w:val="de-DE" w:eastAsia="zh-CN"/>
        </w:rPr>
      </w:pPr>
      <w:r>
        <w:rPr>
          <w:b/>
          <w:lang w:val="en-US" w:eastAsia="zh-CN"/>
        </w:rPr>
        <w:t xml:space="preserve">Proposal </w:t>
      </w:r>
      <w:r>
        <w:rPr>
          <w:rFonts w:hint="eastAsia"/>
          <w:b/>
          <w:lang w:val="en-US" w:eastAsia="zh-CN"/>
        </w:rPr>
        <w:t>38</w:t>
      </w:r>
      <w:r>
        <w:rPr>
          <w:b/>
          <w:lang w:val="en-US" w:eastAsia="zh-CN"/>
        </w:rPr>
        <w:t>: T</w:t>
      </w:r>
      <w:r>
        <w:rPr>
          <w:rFonts w:eastAsia="等线"/>
          <w:b/>
          <w:lang w:val="de-DE" w:eastAsia="zh-CN"/>
        </w:rPr>
        <w:t xml:space="preserve">ime domain </w:t>
      </w:r>
      <w:r>
        <w:rPr>
          <w:rFonts w:hint="eastAsia" w:eastAsia="等线"/>
          <w:b/>
          <w:lang w:val="de-DE" w:eastAsia="zh-CN"/>
        </w:rPr>
        <w:t>behavior of reference signals in Set A in infere</w:t>
      </w:r>
      <w:r>
        <w:rPr>
          <w:rFonts w:hint="eastAsia" w:eastAsia="等线"/>
          <w:b/>
          <w:lang w:val="en-US" w:eastAsia="zh-CN"/>
        </w:rPr>
        <w:t>nce</w:t>
      </w:r>
      <w:r>
        <w:rPr>
          <w:rFonts w:hint="eastAsia" w:eastAsia="等线"/>
          <w:b/>
          <w:lang w:val="de-DE" w:eastAsia="zh-CN"/>
        </w:rPr>
        <w:t xml:space="preserve"> configuration and the ones in the monitoring configuration should be kept the same. </w:t>
      </w:r>
    </w:p>
    <w:p>
      <w:pPr>
        <w:numPr>
          <w:ilvl w:val="255"/>
          <w:numId w:val="0"/>
        </w:numPr>
        <w:overflowPunct w:val="0"/>
        <w:autoSpaceDE w:val="0"/>
        <w:autoSpaceDN w:val="0"/>
        <w:adjustRightInd w:val="0"/>
        <w:spacing w:before="0" w:after="0"/>
        <w:jc w:val="both"/>
        <w:textAlignment w:val="baseline"/>
        <w:rPr>
          <w:b/>
          <w:lang w:val="en-US" w:eastAsia="zh-CN"/>
        </w:rPr>
      </w:pPr>
    </w:p>
    <w:p>
      <w:pPr>
        <w:adjustRightInd w:val="0"/>
        <w:snapToGrid w:val="0"/>
        <w:spacing w:before="0" w:after="0"/>
        <w:jc w:val="both"/>
        <w:rPr>
          <w:b/>
          <w:highlight w:val="none"/>
          <w:lang w:val="en-US" w:eastAsia="zh-CN"/>
        </w:rPr>
      </w:pPr>
      <w:r>
        <w:rPr>
          <w:b/>
          <w:highlight w:val="none"/>
          <w:lang w:val="en-US" w:eastAsia="zh-CN"/>
        </w:rPr>
        <w:t xml:space="preserve">Proposal </w:t>
      </w:r>
      <w:r>
        <w:rPr>
          <w:rFonts w:hint="eastAsia"/>
          <w:b/>
          <w:highlight w:val="none"/>
          <w:lang w:val="en-US" w:eastAsia="zh-CN"/>
        </w:rPr>
        <w:t>39</w:t>
      </w:r>
      <w:r>
        <w:rPr>
          <w:b/>
          <w:highlight w:val="none"/>
          <w:lang w:val="en-US" w:eastAsia="zh-CN"/>
        </w:rPr>
        <w:t>:</w:t>
      </w:r>
      <w:r>
        <w:rPr>
          <w:rFonts w:hint="eastAsia"/>
          <w:b/>
          <w:highlight w:val="none"/>
          <w:lang w:val="en-US" w:eastAsia="zh-CN"/>
        </w:rPr>
        <w:t xml:space="preserve"> The </w:t>
      </w:r>
      <w:r>
        <w:rPr>
          <w:rFonts w:hint="eastAsia"/>
          <w:b/>
          <w:iCs/>
          <w:highlight w:val="none"/>
          <w:lang w:val="en-US" w:eastAsia="zh-CN"/>
        </w:rPr>
        <w:t xml:space="preserve">monitoring set can be supported as a subset of set A. </w:t>
      </w:r>
      <w:r>
        <w:rPr>
          <w:rFonts w:hint="eastAsia"/>
          <w:b/>
          <w:highlight w:val="none"/>
          <w:lang w:val="en-US" w:eastAsia="zh-CN"/>
        </w:rPr>
        <w:t xml:space="preserve">The configuration of </w:t>
      </w:r>
      <w:r>
        <w:rPr>
          <w:rFonts w:hint="eastAsia"/>
          <w:b/>
          <w:iCs/>
          <w:highlight w:val="none"/>
          <w:lang w:val="en-US" w:eastAsia="zh-CN"/>
        </w:rPr>
        <w:t xml:space="preserve">monitoring set can be </w:t>
      </w:r>
      <w:r>
        <w:rPr>
          <w:rFonts w:hint="eastAsia"/>
          <w:b/>
          <w:highlight w:val="none"/>
          <w:lang w:val="de-DE" w:eastAsia="zh-CN"/>
        </w:rPr>
        <w:t>uniformly</w:t>
      </w:r>
      <w:r>
        <w:rPr>
          <w:rFonts w:hint="eastAsia"/>
          <w:b/>
          <w:highlight w:val="none"/>
          <w:lang w:val="en-US" w:eastAsia="zh-CN"/>
        </w:rPr>
        <w:t xml:space="preserve"> or non-</w:t>
      </w:r>
      <w:r>
        <w:rPr>
          <w:rFonts w:hint="eastAsia"/>
          <w:b/>
          <w:highlight w:val="none"/>
          <w:lang w:val="de-DE" w:eastAsia="zh-CN"/>
        </w:rPr>
        <w:t>uniformly</w:t>
      </w:r>
      <w:r>
        <w:rPr>
          <w:rFonts w:hint="eastAsia"/>
          <w:b/>
          <w:highlight w:val="none"/>
          <w:lang w:val="en-US" w:eastAsia="zh-CN"/>
        </w:rPr>
        <w:t xml:space="preserve"> </w:t>
      </w:r>
      <w:r>
        <w:rPr>
          <w:rFonts w:hint="eastAsia"/>
          <w:b/>
          <w:highlight w:val="none"/>
          <w:lang w:val="de-DE" w:eastAsia="zh-CN"/>
        </w:rPr>
        <w:t>down</w:t>
      </w:r>
      <w:r>
        <w:rPr>
          <w:rFonts w:hint="eastAsia"/>
          <w:b/>
          <w:highlight w:val="none"/>
          <w:lang w:val="en-US" w:eastAsia="zh-CN"/>
        </w:rPr>
        <w:t>-</w:t>
      </w:r>
      <w:r>
        <w:rPr>
          <w:rFonts w:hint="eastAsia"/>
          <w:b/>
          <w:highlight w:val="none"/>
          <w:lang w:val="de-DE" w:eastAsia="zh-CN"/>
        </w:rPr>
        <w:t>sampl</w:t>
      </w:r>
      <w:r>
        <w:rPr>
          <w:rFonts w:hint="eastAsia"/>
          <w:b/>
          <w:highlight w:val="none"/>
          <w:lang w:val="en-US" w:eastAsia="zh-CN"/>
        </w:rPr>
        <w:t>ing of set A.</w:t>
      </w:r>
    </w:p>
    <w:p>
      <w:pPr>
        <w:adjustRightInd w:val="0"/>
        <w:snapToGrid w:val="0"/>
        <w:spacing w:before="0" w:after="0"/>
        <w:jc w:val="both"/>
        <w:rPr>
          <w:b/>
          <w:highlight w:val="none"/>
          <w:lang w:val="en-US" w:eastAsia="zh-CN"/>
        </w:rPr>
      </w:pPr>
    </w:p>
    <w:p>
      <w:pPr>
        <w:adjustRightInd w:val="0"/>
        <w:snapToGrid w:val="0"/>
        <w:spacing w:before="0" w:after="0"/>
        <w:jc w:val="both"/>
        <w:rPr>
          <w:rFonts w:ascii="Times New Roman" w:hAnsi="Times New Roman" w:eastAsia="宋体"/>
          <w:b/>
          <w:szCs w:val="20"/>
          <w:highlight w:val="none"/>
          <w:lang w:val="en-US" w:eastAsia="zh-CN"/>
        </w:rPr>
      </w:pPr>
      <w:r>
        <w:rPr>
          <w:b/>
          <w:highlight w:val="none"/>
          <w:lang w:val="en-US" w:eastAsia="zh-CN"/>
        </w:rPr>
        <w:t xml:space="preserve">Proposal </w:t>
      </w:r>
      <w:r>
        <w:rPr>
          <w:rFonts w:hint="eastAsia"/>
          <w:b/>
          <w:highlight w:val="none"/>
          <w:lang w:val="en-US" w:eastAsia="zh-CN"/>
        </w:rPr>
        <w:t>40</w:t>
      </w:r>
      <w:r>
        <w:rPr>
          <w:b/>
          <w:highlight w:val="none"/>
          <w:lang w:val="en-US" w:eastAsia="zh-CN"/>
        </w:rPr>
        <w:t>:</w:t>
      </w:r>
      <w:r>
        <w:rPr>
          <w:rFonts w:hint="eastAsia"/>
          <w:b/>
          <w:highlight w:val="none"/>
          <w:lang w:val="en-US" w:eastAsia="zh-CN"/>
        </w:rPr>
        <w:t xml:space="preserve"> When </w:t>
      </w:r>
      <w:r>
        <w:rPr>
          <w:rFonts w:hint="eastAsia"/>
          <w:b/>
          <w:iCs/>
          <w:highlight w:val="none"/>
          <w:lang w:val="en-US" w:eastAsia="zh-CN"/>
        </w:rPr>
        <w:t>monitoring set is</w:t>
      </w:r>
      <w:r>
        <w:rPr>
          <w:b/>
          <w:iCs/>
          <w:highlight w:val="none"/>
          <w:lang w:val="en-US" w:eastAsia="zh-CN"/>
        </w:rPr>
        <w:t xml:space="preserve"> a subset of set A, </w:t>
      </w:r>
      <w:r>
        <w:rPr>
          <w:b/>
          <w:highlight w:val="none"/>
          <w:lang w:val="en-US" w:eastAsia="zh-CN"/>
        </w:rPr>
        <w:t xml:space="preserve">the association </w:t>
      </w:r>
      <w:r>
        <w:rPr>
          <w:b/>
          <w:highlight w:val="none"/>
        </w:rPr>
        <w:t xml:space="preserve">between the resources for monitoring and resources of Set A </w:t>
      </w:r>
      <w:r>
        <w:rPr>
          <w:rFonts w:hint="eastAsia"/>
          <w:b/>
          <w:highlight w:val="none"/>
          <w:lang w:eastAsia="zh-CN"/>
        </w:rPr>
        <w:t>can be</w:t>
      </w:r>
      <w:r>
        <w:rPr>
          <w:b/>
          <w:highlight w:val="none"/>
        </w:rPr>
        <w:t xml:space="preserve"> based on</w:t>
      </w:r>
      <w:r>
        <w:rPr>
          <w:b/>
          <w:highlight w:val="none"/>
          <w:lang w:val="en-US" w:eastAsia="zh-CN"/>
        </w:rPr>
        <w:t xml:space="preserve"> </w:t>
      </w:r>
      <w:r>
        <w:rPr>
          <w:rFonts w:ascii="Times New Roman" w:hAnsi="Times New Roman" w:eastAsia="宋体"/>
          <w:b/>
          <w:szCs w:val="20"/>
          <w:highlight w:val="none"/>
          <w:lang w:val="en-US" w:eastAsia="zh-CN"/>
        </w:rPr>
        <w:t>RS ID.</w:t>
      </w:r>
    </w:p>
    <w:p>
      <w:pPr>
        <w:numPr>
          <w:ilvl w:val="255"/>
          <w:numId w:val="0"/>
        </w:numPr>
        <w:overflowPunct w:val="0"/>
        <w:autoSpaceDE w:val="0"/>
        <w:autoSpaceDN w:val="0"/>
        <w:adjustRightInd w:val="0"/>
        <w:spacing w:before="0" w:after="0"/>
        <w:jc w:val="both"/>
        <w:textAlignment w:val="baseline"/>
        <w:rPr>
          <w:b/>
          <w:lang w:val="en-US" w:eastAsia="zh-CN"/>
        </w:rPr>
      </w:pPr>
    </w:p>
    <w:p>
      <w:pPr>
        <w:spacing w:before="0" w:after="0"/>
        <w:jc w:val="both"/>
        <w:rPr>
          <w:rFonts w:hint="eastAsia"/>
          <w:b/>
          <w:color w:val="auto"/>
          <w:highlight w:val="none"/>
          <w:lang w:val="en-US" w:eastAsia="zh-CN"/>
        </w:rPr>
      </w:pPr>
      <w:r>
        <w:rPr>
          <w:b/>
          <w:bCs/>
          <w:lang w:val="en-US" w:eastAsia="zh-CN"/>
        </w:rPr>
        <w:t xml:space="preserve">Proposal </w:t>
      </w:r>
      <w:r>
        <w:rPr>
          <w:rFonts w:hint="eastAsia"/>
          <w:b/>
          <w:bCs/>
          <w:lang w:val="en-US" w:eastAsia="zh-CN"/>
        </w:rPr>
        <w:t>41</w:t>
      </w:r>
      <w:r>
        <w:rPr>
          <w:b/>
          <w:bCs/>
          <w:lang w:val="en-US" w:eastAsia="zh-CN"/>
        </w:rPr>
        <w:t xml:space="preserve">: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w:t>
      </w:r>
      <w:r>
        <w:rPr>
          <w:rFonts w:hint="eastAsia"/>
          <w:b/>
          <w:color w:val="auto"/>
          <w:highlight w:val="none"/>
          <w:lang w:val="en-US" w:eastAsia="zh-CN"/>
        </w:rPr>
        <w:t>, indication/requesting from UE but with gNB</w:t>
      </w:r>
      <w:r>
        <w:rPr>
          <w:b/>
          <w:color w:val="auto"/>
          <w:highlight w:val="none"/>
          <w:lang w:val="en-US" w:eastAsia="zh-CN"/>
        </w:rPr>
        <w:t>’</w:t>
      </w:r>
      <w:r>
        <w:rPr>
          <w:rFonts w:hint="eastAsia"/>
          <w:b/>
          <w:color w:val="auto"/>
          <w:highlight w:val="none"/>
          <w:lang w:val="en-US" w:eastAsia="zh-CN"/>
        </w:rPr>
        <w:t xml:space="preserve">s </w:t>
      </w:r>
      <w:r>
        <w:rPr>
          <w:b/>
          <w:color w:val="auto"/>
          <w:highlight w:val="none"/>
          <w:lang w:val="en-US" w:eastAsia="zh-CN"/>
        </w:rPr>
        <w:t>decision</w:t>
      </w:r>
      <w:r>
        <w:rPr>
          <w:rFonts w:hint="eastAsia"/>
          <w:b/>
          <w:color w:val="auto"/>
          <w:highlight w:val="none"/>
          <w:lang w:val="en-US" w:eastAsia="zh-CN"/>
        </w:rPr>
        <w:t xml:space="preserve"> can be </w:t>
      </w:r>
      <w:r>
        <w:rPr>
          <w:b/>
          <w:color w:val="auto"/>
          <w:highlight w:val="none"/>
          <w:lang w:val="en-US" w:eastAsia="zh-CN"/>
        </w:rPr>
        <w:t>supported</w:t>
      </w:r>
      <w:r>
        <w:rPr>
          <w:rFonts w:hint="eastAsia"/>
          <w:b/>
          <w:color w:val="auto"/>
          <w:highlight w:val="none"/>
          <w:lang w:val="en-US" w:eastAsia="zh-CN"/>
        </w:rPr>
        <w:t xml:space="preserve">. </w:t>
      </w:r>
    </w:p>
    <w:p>
      <w:pPr>
        <w:spacing w:before="0" w:after="0"/>
        <w:jc w:val="both"/>
        <w:rPr>
          <w:b/>
          <w:lang w:val="en-US" w:eastAsia="zh-CN"/>
        </w:rPr>
      </w:pPr>
    </w:p>
    <w:p>
      <w:pPr>
        <w:numPr>
          <w:ilvl w:val="0"/>
          <w:numId w:val="0"/>
        </w:numPr>
        <w:adjustRightInd w:val="0"/>
        <w:snapToGrid w:val="0"/>
        <w:spacing w:before="0" w:after="0"/>
        <w:jc w:val="both"/>
        <w:rPr>
          <w:rFonts w:ascii="Times New Roman" w:hAnsi="Times New Roman" w:eastAsia="宋体"/>
          <w:b/>
          <w:szCs w:val="20"/>
          <w:highlight w:val="yellow"/>
          <w:lang w:val="en-US" w:eastAsia="zh-CN"/>
        </w:rPr>
      </w:pPr>
      <w:r>
        <w:rPr>
          <w:b/>
          <w:lang w:val="en-US" w:eastAsia="zh-CN"/>
        </w:rPr>
        <w:t xml:space="preserve">Proposal </w:t>
      </w:r>
      <w:r>
        <w:rPr>
          <w:rFonts w:hint="eastAsia"/>
          <w:b/>
          <w:lang w:val="en-US" w:eastAsia="zh-CN"/>
        </w:rPr>
        <w:t>42</w:t>
      </w:r>
      <w:r>
        <w:rPr>
          <w:b/>
          <w:lang w:val="en-US" w:eastAsia="zh-CN"/>
        </w:rPr>
        <w:t>:</w:t>
      </w:r>
      <w:r>
        <w:rPr>
          <w:rFonts w:hint="eastAsia"/>
          <w:b/>
          <w:lang w:val="en-US" w:eastAsia="zh-CN"/>
        </w:rPr>
        <w:t xml:space="preserve"> Regarding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iCs/>
        </w:rPr>
        <w:t xml:space="preserve">NW </w:t>
      </w:r>
      <w:r>
        <w:rPr>
          <w:rFonts w:hint="eastAsia"/>
          <w:b/>
          <w:iCs/>
          <w:lang w:eastAsia="zh-CN"/>
        </w:rPr>
        <w:t>can</w:t>
      </w:r>
      <w:r>
        <w:rPr>
          <w:rFonts w:hint="eastAsia"/>
          <w:b/>
          <w:iCs/>
        </w:rPr>
        <w:t xml:space="preserve"> configure a threshold criterion to facilitate UE to </w:t>
      </w:r>
      <w:r>
        <w:rPr>
          <w:rFonts w:hint="eastAsia"/>
          <w:b/>
          <w:iCs/>
          <w:lang w:eastAsia="zh-CN"/>
        </w:rPr>
        <w:t>make decision</w:t>
      </w:r>
      <w:r>
        <w:rPr>
          <w:rFonts w:hint="eastAsia"/>
          <w:b/>
          <w:iCs/>
          <w:highlight w:val="none"/>
          <w:lang w:eastAsia="zh-CN"/>
        </w:rPr>
        <w:t>s</w:t>
      </w:r>
      <w:r>
        <w:rPr>
          <w:rFonts w:hint="eastAsia"/>
          <w:b/>
          <w:iCs/>
          <w:lang w:eastAsia="zh-CN"/>
        </w:rPr>
        <w:t xml:space="preserve"> of the model selection / activation/ deactivation / switching/ fallback.</w:t>
      </w:r>
    </w:p>
    <w:p>
      <w:pPr>
        <w:numPr>
          <w:ilvl w:val="255"/>
          <w:numId w:val="0"/>
        </w:numPr>
        <w:overflowPunct w:val="0"/>
        <w:autoSpaceDE w:val="0"/>
        <w:autoSpaceDN w:val="0"/>
        <w:adjustRightInd w:val="0"/>
        <w:spacing w:before="0" w:after="0"/>
        <w:jc w:val="both"/>
        <w:textAlignment w:val="baseline"/>
        <w:rPr>
          <w:b/>
          <w:lang w:val="en-US" w:eastAsia="zh-CN"/>
        </w:rPr>
      </w:pPr>
    </w:p>
    <w:p>
      <w:pPr>
        <w:adjustRightInd w:val="0"/>
        <w:snapToGrid w:val="0"/>
        <w:spacing w:before="0" w:after="0"/>
        <w:rPr>
          <w:rFonts w:eastAsia="等线"/>
          <w:b/>
          <w:bCs/>
          <w:lang w:eastAsia="zh-CN"/>
        </w:rPr>
      </w:pPr>
      <w:r>
        <w:rPr>
          <w:rFonts w:eastAsiaTheme="minorEastAsia"/>
          <w:b/>
          <w:bCs/>
          <w:lang w:val="en-US" w:eastAsia="zh-CN"/>
        </w:rPr>
        <w:t xml:space="preserve">Proposal </w:t>
      </w:r>
      <w:r>
        <w:rPr>
          <w:rFonts w:hint="eastAsia" w:eastAsiaTheme="minorEastAsia"/>
          <w:b/>
          <w:bCs/>
          <w:lang w:val="en-US" w:eastAsia="zh-CN"/>
        </w:rPr>
        <w:t>43</w:t>
      </w:r>
      <w:r>
        <w:rPr>
          <w:rFonts w:eastAsiaTheme="minorEastAsia"/>
          <w:b/>
          <w:bCs/>
          <w:lang w:val="en-US" w:eastAsia="zh-CN"/>
        </w:rPr>
        <w:t xml:space="preserve">: </w:t>
      </w:r>
      <w:r>
        <w:rPr>
          <w:rFonts w:hint="eastAsia" w:eastAsia="等线"/>
          <w:b/>
          <w:bCs/>
          <w:lang w:val="en-US" w:eastAsia="zh-CN"/>
        </w:rPr>
        <w:t>A</w:t>
      </w:r>
      <w:r>
        <w:rPr>
          <w:rFonts w:eastAsia="等线"/>
          <w:b/>
          <w:bCs/>
          <w:lang w:eastAsia="zh-CN"/>
        </w:rPr>
        <w:t xml:space="preserve">t least for AI/ML based </w:t>
      </w:r>
      <w:r>
        <w:rPr>
          <w:rFonts w:hint="eastAsia" w:eastAsia="等线"/>
          <w:b/>
          <w:bCs/>
          <w:lang w:eastAsia="zh-CN"/>
        </w:rPr>
        <w:t>BM of UE sided model</w:t>
      </w:r>
      <w:r>
        <w:rPr>
          <w:rFonts w:eastAsia="等线"/>
          <w:b/>
          <w:bCs/>
          <w:lang w:eastAsia="zh-CN"/>
        </w:rPr>
        <w:t xml:space="preserve">, </w:t>
      </w:r>
      <w:r>
        <w:rPr>
          <w:rFonts w:hint="eastAsia" w:eastAsia="等线"/>
          <w:b/>
          <w:bCs/>
          <w:lang w:eastAsia="zh-CN"/>
        </w:rPr>
        <w:t xml:space="preserve">a dedicated CPU pool for </w:t>
      </w:r>
      <w:r>
        <w:rPr>
          <w:rFonts w:eastAsia="等线"/>
          <w:b/>
          <w:bCs/>
          <w:lang w:eastAsia="zh-CN"/>
        </w:rPr>
        <w:t>AI/ML-based CSI processing unit</w:t>
      </w:r>
      <w:r>
        <w:rPr>
          <w:rFonts w:hint="eastAsia" w:eastAsia="等线"/>
          <w:b/>
          <w:bCs/>
          <w:lang w:eastAsia="zh-CN"/>
        </w:rPr>
        <w:t xml:space="preserve"> can be considered. </w:t>
      </w:r>
    </w:p>
    <w:p>
      <w:pPr>
        <w:pStyle w:val="133"/>
        <w:numPr>
          <w:ilvl w:val="1"/>
          <w:numId w:val="40"/>
        </w:numPr>
        <w:adjustRightInd w:val="0"/>
        <w:snapToGrid w:val="0"/>
        <w:spacing w:before="0"/>
        <w:ind w:leftChars="0"/>
        <w:jc w:val="both"/>
        <w:rPr>
          <w:b/>
          <w:bCs/>
          <w:lang w:eastAsia="zh-CN"/>
        </w:rPr>
      </w:pPr>
      <w:r>
        <w:rPr>
          <w:b/>
          <w:bCs/>
          <w:lang w:eastAsia="zh-CN"/>
        </w:rPr>
        <w:t>Alt 1: Processing of a CSI report at least for inference only occupies a number of ACPU(s) for a number of symbols</w:t>
      </w:r>
    </w:p>
    <w:p>
      <w:pPr>
        <w:pStyle w:val="133"/>
        <w:numPr>
          <w:ilvl w:val="2"/>
          <w:numId w:val="39"/>
        </w:numPr>
        <w:adjustRightInd w:val="0"/>
        <w:snapToGrid w:val="0"/>
        <w:spacing w:before="0"/>
        <w:ind w:leftChars="0"/>
        <w:jc w:val="both"/>
        <w:rPr>
          <w:b/>
          <w:bCs/>
        </w:rPr>
      </w:pPr>
      <w:r>
        <w:rPr>
          <w:b/>
          <w:bCs/>
        </w:rPr>
        <w:t xml:space="preserve">Note: the legacy CPU pool will not impact by the activation of AI/ML functionality </w:t>
      </w:r>
    </w:p>
    <w:p>
      <w:pPr>
        <w:adjustRightInd w:val="0"/>
        <w:snapToGrid w:val="0"/>
        <w:spacing w:before="0" w:after="0"/>
        <w:rPr>
          <w:rFonts w:eastAsia="等线"/>
          <w:b/>
          <w:bCs/>
          <w:lang w:eastAsia="zh-CN"/>
        </w:rPr>
      </w:pPr>
    </w:p>
    <w:p>
      <w:pPr>
        <w:adjustRightInd w:val="0"/>
        <w:snapToGrid w:val="0"/>
        <w:spacing w:before="0" w:after="0"/>
        <w:rPr>
          <w:rFonts w:hint="eastAsia" w:eastAsia="等线"/>
          <w:b/>
          <w:bCs/>
          <w:lang w:eastAsia="zh-CN"/>
        </w:rPr>
      </w:pPr>
      <w:r>
        <w:rPr>
          <w:rFonts w:eastAsiaTheme="minorEastAsia"/>
          <w:b/>
          <w:bCs/>
          <w:lang w:val="en-US" w:eastAsia="zh-CN"/>
        </w:rPr>
        <w:t xml:space="preserve">Proposal </w:t>
      </w:r>
      <w:r>
        <w:rPr>
          <w:rFonts w:hint="eastAsia" w:eastAsiaTheme="minorEastAsia"/>
          <w:b/>
          <w:bCs/>
          <w:lang w:val="en-US" w:eastAsia="zh-CN"/>
        </w:rPr>
        <w:t>44</w:t>
      </w:r>
      <w:r>
        <w:rPr>
          <w:rFonts w:eastAsiaTheme="minorEastAsia"/>
          <w:b/>
          <w:bCs/>
          <w:lang w:val="en-US" w:eastAsia="zh-CN"/>
        </w:rPr>
        <w:t>:</w:t>
      </w:r>
      <w:r>
        <w:rPr>
          <w:rFonts w:hint="eastAsia" w:eastAsiaTheme="minorEastAsia"/>
          <w:b/>
          <w:bCs/>
          <w:lang w:val="en-US" w:eastAsia="zh-CN"/>
        </w:rPr>
        <w:t xml:space="preserve"> The CSI processing mixed </w:t>
      </w:r>
      <w:r>
        <w:rPr>
          <w:rFonts w:eastAsiaTheme="minorEastAsia"/>
          <w:b/>
          <w:bCs/>
          <w:lang w:val="en-US" w:eastAsia="zh-CN"/>
        </w:rPr>
        <w:t>with</w:t>
      </w:r>
      <w:r>
        <w:rPr>
          <w:rFonts w:hint="eastAsia" w:eastAsiaTheme="minorEastAsia"/>
          <w:b/>
          <w:bCs/>
          <w:lang w:val="en-US" w:eastAsia="zh-CN"/>
        </w:rPr>
        <w:t xml:space="preserve"> legacy CPU and AI/ML related CPU (Alt 2) </w:t>
      </w:r>
      <w:r>
        <w:rPr>
          <w:rFonts w:eastAsiaTheme="minorEastAsia"/>
          <w:b/>
          <w:bCs/>
          <w:lang w:val="en-US" w:eastAsia="zh-CN"/>
        </w:rPr>
        <w:t>should</w:t>
      </w:r>
      <w:r>
        <w:rPr>
          <w:rFonts w:hint="eastAsia" w:eastAsiaTheme="minorEastAsia"/>
          <w:b/>
          <w:bCs/>
          <w:lang w:val="en-US" w:eastAsia="zh-CN"/>
        </w:rPr>
        <w:t xml:space="preserve"> be deprioritized. </w:t>
      </w:r>
    </w:p>
    <w:p>
      <w:pPr>
        <w:pStyle w:val="2"/>
        <w:rPr>
          <w:lang w:val="en-US" w:eastAsia="zh-CN"/>
        </w:rPr>
      </w:pPr>
      <w:r>
        <w:rPr>
          <w:lang w:val="en-US" w:eastAsia="zh-CN"/>
        </w:rPr>
        <w:t>References</w:t>
      </w:r>
    </w:p>
    <w:p>
      <w:pPr>
        <w:pStyle w:val="144"/>
        <w:numPr>
          <w:ilvl w:val="0"/>
          <w:numId w:val="41"/>
        </w:numPr>
        <w:adjustRightInd w:val="0"/>
        <w:spacing w:before="0" w:after="0"/>
        <w:ind w:left="357" w:hanging="357"/>
        <w:rPr>
          <w:szCs w:val="20"/>
          <w:lang w:eastAsia="zh-CN"/>
        </w:rPr>
      </w:pPr>
      <w:r>
        <w:rPr>
          <w:rFonts w:hint="eastAsia"/>
          <w:lang w:eastAsia="zh-CN"/>
        </w:rPr>
        <w:t xml:space="preserve">Chair </w:t>
      </w:r>
      <w:r>
        <w:rPr>
          <w:szCs w:val="20"/>
          <w:lang w:eastAsia="zh-CN"/>
        </w:rPr>
        <w:t>notes RAN1#120 eom1, Athens, Greece, February 17th–21st, 2025.</w:t>
      </w:r>
    </w:p>
    <w:p>
      <w:pPr>
        <w:pStyle w:val="144"/>
        <w:numPr>
          <w:ilvl w:val="0"/>
          <w:numId w:val="41"/>
        </w:numPr>
        <w:ind w:left="357" w:hanging="357"/>
        <w:rPr>
          <w:szCs w:val="20"/>
          <w:lang w:eastAsia="zh-CN"/>
        </w:rPr>
      </w:pPr>
      <w:r>
        <w:rPr>
          <w:sz w:val="21"/>
          <w:szCs w:val="20"/>
          <w:lang w:eastAsia="zh-CN"/>
        </w:rPr>
        <w:t>R1-2407604</w:t>
      </w:r>
      <w:r>
        <w:rPr>
          <w:szCs w:val="20"/>
          <w:lang w:eastAsia="zh-CN"/>
        </w:rPr>
        <w:t xml:space="preserve">, LS on applicable functionality reporting for beam management UE-sided model, </w:t>
      </w:r>
      <w:r>
        <w:rPr>
          <w:sz w:val="21"/>
          <w:szCs w:val="20"/>
          <w:lang w:eastAsia="zh-CN"/>
        </w:rPr>
        <w:t>3GPP TSG RAN WG1 #118</w:t>
      </w:r>
      <w:r>
        <w:rPr>
          <w:szCs w:val="20"/>
          <w:lang w:eastAsia="zh-CN"/>
        </w:rPr>
        <w:t>, Hefei, China, October 14th – 18th, 2024.</w:t>
      </w:r>
    </w:p>
    <w:p>
      <w:pPr>
        <w:pStyle w:val="144"/>
        <w:numPr>
          <w:ilvl w:val="0"/>
          <w:numId w:val="41"/>
        </w:numPr>
        <w:ind w:left="357" w:hanging="357"/>
        <w:rPr>
          <w:szCs w:val="20"/>
          <w:lang w:eastAsia="zh-CN"/>
        </w:rPr>
      </w:pPr>
      <w:r>
        <w:rPr>
          <w:rFonts w:eastAsiaTheme="minorEastAsia"/>
          <w:bCs/>
          <w:szCs w:val="20"/>
          <w:lang w:eastAsia="zh-CN"/>
        </w:rPr>
        <w:t>R1-2410892</w:t>
      </w:r>
      <w:r>
        <w:rPr>
          <w:rStyle w:val="56"/>
          <w:bCs/>
          <w:sz w:val="20"/>
          <w:szCs w:val="20"/>
          <w:lang w:eastAsia="zh-CN"/>
        </w:rPr>
        <w:t xml:space="preserve">, </w:t>
      </w:r>
      <w:r>
        <w:rPr>
          <w:bCs/>
          <w:szCs w:val="20"/>
        </w:rPr>
        <w:t>FL summary #5 for AI/ML in beam management</w:t>
      </w:r>
      <w:r>
        <w:rPr>
          <w:bCs/>
          <w:szCs w:val="20"/>
          <w:lang w:eastAsia="zh-CN"/>
        </w:rPr>
        <w:t xml:space="preserve">, </w:t>
      </w:r>
      <w:r>
        <w:rPr>
          <w:bCs/>
          <w:sz w:val="21"/>
          <w:szCs w:val="20"/>
          <w:lang w:eastAsia="zh-CN"/>
        </w:rPr>
        <w:t xml:space="preserve">3GPP TSG RAN WG1 #119, </w:t>
      </w:r>
      <w:r>
        <w:rPr>
          <w:bCs/>
          <w:szCs w:val="20"/>
          <w:lang w:val="de-DE"/>
        </w:rPr>
        <w:t>Orlando, US, November 18th – 22nd, 2024</w:t>
      </w:r>
      <w:r>
        <w:rPr>
          <w:bCs/>
          <w:szCs w:val="20"/>
          <w:lang w:eastAsia="zh-CN"/>
        </w:rPr>
        <w:t>.</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00A9C"/>
    <w:multiLevelType w:val="multilevel"/>
    <w:tmpl w:val="EAE00A9C"/>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2E66E8C"/>
    <w:multiLevelType w:val="multilevel"/>
    <w:tmpl w:val="02E66E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6191FD7"/>
    <w:multiLevelType w:val="multilevel"/>
    <w:tmpl w:val="06191F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8972A6B"/>
    <w:multiLevelType w:val="multilevel"/>
    <w:tmpl w:val="08972A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8D27F4C"/>
    <w:multiLevelType w:val="multilevel"/>
    <w:tmpl w:val="08D27F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8F70A85"/>
    <w:multiLevelType w:val="multilevel"/>
    <w:tmpl w:val="08F70A8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107F06D6"/>
    <w:multiLevelType w:val="multilevel"/>
    <w:tmpl w:val="107F06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75F427C"/>
    <w:multiLevelType w:val="multilevel"/>
    <w:tmpl w:val="175F42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8ED6291"/>
    <w:multiLevelType w:val="multilevel"/>
    <w:tmpl w:val="18ED6291"/>
    <w:lvl w:ilvl="0" w:tentative="0">
      <w:start w:val="1"/>
      <w:numFmt w:val="bullet"/>
      <w:lvlText w:val="‐"/>
      <w:lvlJc w:val="left"/>
      <w:pPr>
        <w:ind w:left="420" w:hanging="420"/>
      </w:pPr>
      <w:rPr>
        <w:rFonts w:hint="eastAsia" w:ascii="Arial Unicode MS" w:hAnsi="Arial Unicode MS" w:eastAsia="Arial Unicode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1E376D2E"/>
    <w:multiLevelType w:val="multilevel"/>
    <w:tmpl w:val="1E376D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
    <w:nsid w:val="1FAE1110"/>
    <w:multiLevelType w:val="multilevel"/>
    <w:tmpl w:val="1FAE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43993CF"/>
    <w:multiLevelType w:val="multilevel"/>
    <w:tmpl w:val="243993CF"/>
    <w:lvl w:ilvl="0" w:tentative="0">
      <w:start w:val="2"/>
      <w:numFmt w:val="decimal"/>
      <w:lvlText w:val="%1"/>
      <w:lvlJc w:val="left"/>
      <w:pPr>
        <w:ind w:left="432" w:hanging="432"/>
      </w:pPr>
      <w:rPr>
        <w:rFonts w:hint="default" w:ascii="Times New Roman" w:hAnsi="Times New Roman" w:eastAsia="宋体" w:cs="Times New Roman"/>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3">
    <w:nsid w:val="2A326DDB"/>
    <w:multiLevelType w:val="singleLevel"/>
    <w:tmpl w:val="2A326DDB"/>
    <w:lvl w:ilvl="0" w:tentative="0">
      <w:start w:val="1"/>
      <w:numFmt w:val="bullet"/>
      <w:lvlText w:val=""/>
      <w:lvlJc w:val="left"/>
      <w:pPr>
        <w:ind w:left="420" w:hanging="420"/>
      </w:pPr>
      <w:rPr>
        <w:rFonts w:hint="default" w:ascii="Wingdings" w:hAnsi="Wingdings"/>
      </w:rPr>
    </w:lvl>
  </w:abstractNum>
  <w:abstractNum w:abstractNumId="14">
    <w:nsid w:val="32105E5B"/>
    <w:multiLevelType w:val="multilevel"/>
    <w:tmpl w:val="32105E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4EB5758"/>
    <w:multiLevelType w:val="multilevel"/>
    <w:tmpl w:val="34EB57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6D0013B"/>
    <w:multiLevelType w:val="multilevel"/>
    <w:tmpl w:val="36D0013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18">
    <w:nsid w:val="3AA46647"/>
    <w:multiLevelType w:val="multilevel"/>
    <w:tmpl w:val="3AA46647"/>
    <w:lvl w:ilvl="0" w:tentative="0">
      <w:start w:val="1"/>
      <w:numFmt w:val="decimal"/>
      <w:pStyle w:val="168"/>
      <w:lvlText w:val="Proposal %1"/>
      <w:lvlJc w:val="left"/>
      <w:pPr>
        <w:tabs>
          <w:tab w:val="left" w:pos="1304"/>
        </w:tabs>
        <w:ind w:left="1304" w:hanging="1304"/>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40523A95"/>
    <w:multiLevelType w:val="multilevel"/>
    <w:tmpl w:val="40523A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43001505"/>
    <w:multiLevelType w:val="multilevel"/>
    <w:tmpl w:val="43001505"/>
    <w:lvl w:ilvl="0" w:tentative="0">
      <w:start w:val="1"/>
      <w:numFmt w:val="bullet"/>
      <w:lvlText w:val="•"/>
      <w:lvlJc w:val="left"/>
      <w:pPr>
        <w:ind w:left="420" w:hanging="420"/>
      </w:pPr>
      <w:rPr>
        <w:rFonts w:hint="default" w:ascii="Arial" w:hAnsi="Arial" w:cs="Times New Roman"/>
      </w:rPr>
    </w:lvl>
    <w:lvl w:ilvl="1" w:tentative="0">
      <w:start w:val="0"/>
      <w:numFmt w:val="bullet"/>
      <w:lvlText w:val="-"/>
      <w:lvlJc w:val="left"/>
      <w:pPr>
        <w:ind w:left="840" w:hanging="420"/>
      </w:pPr>
      <w:rPr>
        <w:rFonts w:hint="default" w:ascii="Calibri" w:hAnsi="Calibri" w:cs="Calibri" w:eastAsiaTheme="minorHAnsi"/>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448C6503"/>
    <w:multiLevelType w:val="multilevel"/>
    <w:tmpl w:val="448C65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45616488"/>
    <w:multiLevelType w:val="multilevel"/>
    <w:tmpl w:val="45616488"/>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481E5F71"/>
    <w:multiLevelType w:val="multilevel"/>
    <w:tmpl w:val="481E5F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4B635F8F"/>
    <w:multiLevelType w:val="multilevel"/>
    <w:tmpl w:val="4B635F8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5">
    <w:nsid w:val="4BA84162"/>
    <w:multiLevelType w:val="multilevel"/>
    <w:tmpl w:val="4BA841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0650257"/>
    <w:multiLevelType w:val="multilevel"/>
    <w:tmpl w:val="50650257"/>
    <w:lvl w:ilvl="0" w:tentative="0">
      <w:start w:val="1"/>
      <w:numFmt w:val="bullet"/>
      <w:lvlText w:val="•"/>
      <w:lvlJc w:val="left"/>
      <w:pPr>
        <w:tabs>
          <w:tab w:val="left" w:pos="360"/>
        </w:tabs>
        <w:ind w:left="360" w:hanging="360"/>
      </w:pPr>
      <w:rPr>
        <w:rFonts w:hint="default" w:ascii="Arial" w:hAnsi="Arial"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8">
    <w:nsid w:val="55B70825"/>
    <w:multiLevelType w:val="multilevel"/>
    <w:tmpl w:val="55B70825"/>
    <w:lvl w:ilvl="0" w:tentative="0">
      <w:start w:val="1"/>
      <w:numFmt w:val="bullet"/>
      <w:lvlText w:val=""/>
      <w:lvlJc w:val="left"/>
      <w:pPr>
        <w:ind w:left="724" w:hanging="440"/>
      </w:pPr>
      <w:rPr>
        <w:rFonts w:hint="default" w:ascii="Symbol" w:hAnsi="Symbol"/>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29">
    <w:nsid w:val="58B84BE1"/>
    <w:multiLevelType w:val="multilevel"/>
    <w:tmpl w:val="58B84B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61C755B0"/>
    <w:multiLevelType w:val="multilevel"/>
    <w:tmpl w:val="61C755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648808A3"/>
    <w:multiLevelType w:val="multilevel"/>
    <w:tmpl w:val="648808A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2">
    <w:nsid w:val="6ECF54FE"/>
    <w:multiLevelType w:val="multilevel"/>
    <w:tmpl w:val="6ECF54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17C69B4"/>
    <w:multiLevelType w:val="multilevel"/>
    <w:tmpl w:val="717C69B4"/>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4">
    <w:nsid w:val="72700DC9"/>
    <w:multiLevelType w:val="multilevel"/>
    <w:tmpl w:val="72700DC9"/>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35">
    <w:nsid w:val="751C145C"/>
    <w:multiLevelType w:val="multilevel"/>
    <w:tmpl w:val="751C145C"/>
    <w:lvl w:ilvl="0" w:tentative="0">
      <w:start w:val="1"/>
      <w:numFmt w:val="bullet"/>
      <w:lvlText w:val="•"/>
      <w:lvlJc w:val="left"/>
      <w:pPr>
        <w:tabs>
          <w:tab w:val="left" w:pos="360"/>
        </w:tabs>
        <w:ind w:left="360" w:hanging="360"/>
      </w:pPr>
      <w:rPr>
        <w:rFonts w:hint="default" w:ascii="Arial" w:hAnsi="Arial" w:cs="Times New Roman"/>
      </w:rPr>
    </w:lvl>
    <w:lvl w:ilvl="1" w:tentative="0">
      <w:start w:val="0"/>
      <w:numFmt w:val="bullet"/>
      <w:lvlText w:val="•"/>
      <w:lvlJc w:val="left"/>
      <w:pPr>
        <w:tabs>
          <w:tab w:val="left" w:pos="1080"/>
        </w:tabs>
        <w:ind w:left="1080" w:hanging="360"/>
      </w:pPr>
      <w:rPr>
        <w:rFonts w:hint="default" w:ascii="Arial" w:hAnsi="Arial" w:cs="Times New Roman"/>
      </w:rPr>
    </w:lvl>
    <w:lvl w:ilvl="2" w:tentative="0">
      <w:start w:val="1"/>
      <w:numFmt w:val="bullet"/>
      <w:lvlText w:val="•"/>
      <w:lvlJc w:val="left"/>
      <w:pPr>
        <w:tabs>
          <w:tab w:val="left" w:pos="1800"/>
        </w:tabs>
        <w:ind w:left="1800" w:hanging="360"/>
      </w:pPr>
      <w:rPr>
        <w:rFonts w:hint="default" w:ascii="Arial" w:hAnsi="Arial" w:cs="Times New Roman"/>
      </w:rPr>
    </w:lvl>
    <w:lvl w:ilvl="3" w:tentative="0">
      <w:start w:val="1"/>
      <w:numFmt w:val="bullet"/>
      <w:lvlText w:val="•"/>
      <w:lvlJc w:val="left"/>
      <w:pPr>
        <w:tabs>
          <w:tab w:val="left" w:pos="2520"/>
        </w:tabs>
        <w:ind w:left="2520" w:hanging="360"/>
      </w:pPr>
      <w:rPr>
        <w:rFonts w:hint="default" w:ascii="Arial" w:hAnsi="Arial" w:cs="Times New Roman"/>
      </w:rPr>
    </w:lvl>
    <w:lvl w:ilvl="4" w:tentative="0">
      <w:start w:val="1"/>
      <w:numFmt w:val="bullet"/>
      <w:lvlText w:val="•"/>
      <w:lvlJc w:val="left"/>
      <w:pPr>
        <w:tabs>
          <w:tab w:val="left" w:pos="3240"/>
        </w:tabs>
        <w:ind w:left="3240" w:hanging="360"/>
      </w:pPr>
      <w:rPr>
        <w:rFonts w:hint="default" w:ascii="Arial" w:hAnsi="Arial" w:cs="Times New Roman"/>
      </w:rPr>
    </w:lvl>
    <w:lvl w:ilvl="5" w:tentative="0">
      <w:start w:val="1"/>
      <w:numFmt w:val="bullet"/>
      <w:lvlText w:val="•"/>
      <w:lvlJc w:val="left"/>
      <w:pPr>
        <w:tabs>
          <w:tab w:val="left" w:pos="3960"/>
        </w:tabs>
        <w:ind w:left="3960" w:hanging="360"/>
      </w:pPr>
      <w:rPr>
        <w:rFonts w:hint="default" w:ascii="Arial" w:hAnsi="Arial" w:cs="Times New Roman"/>
      </w:rPr>
    </w:lvl>
    <w:lvl w:ilvl="6" w:tentative="0">
      <w:start w:val="1"/>
      <w:numFmt w:val="bullet"/>
      <w:lvlText w:val="•"/>
      <w:lvlJc w:val="left"/>
      <w:pPr>
        <w:tabs>
          <w:tab w:val="left" w:pos="4680"/>
        </w:tabs>
        <w:ind w:left="4680" w:hanging="360"/>
      </w:pPr>
      <w:rPr>
        <w:rFonts w:hint="default" w:ascii="Arial" w:hAnsi="Arial" w:cs="Times New Roman"/>
      </w:rPr>
    </w:lvl>
    <w:lvl w:ilvl="7" w:tentative="0">
      <w:start w:val="1"/>
      <w:numFmt w:val="bullet"/>
      <w:lvlText w:val="•"/>
      <w:lvlJc w:val="left"/>
      <w:pPr>
        <w:tabs>
          <w:tab w:val="left" w:pos="5400"/>
        </w:tabs>
        <w:ind w:left="5400" w:hanging="360"/>
      </w:pPr>
      <w:rPr>
        <w:rFonts w:hint="default" w:ascii="Arial" w:hAnsi="Arial" w:cs="Times New Roman"/>
      </w:rPr>
    </w:lvl>
    <w:lvl w:ilvl="8" w:tentative="0">
      <w:start w:val="1"/>
      <w:numFmt w:val="bullet"/>
      <w:lvlText w:val="•"/>
      <w:lvlJc w:val="left"/>
      <w:pPr>
        <w:tabs>
          <w:tab w:val="left" w:pos="6120"/>
        </w:tabs>
        <w:ind w:left="6120" w:hanging="360"/>
      </w:pPr>
      <w:rPr>
        <w:rFonts w:hint="default" w:ascii="Arial" w:hAnsi="Arial" w:cs="Times New Roman"/>
      </w:rPr>
    </w:lvl>
  </w:abstractNum>
  <w:abstractNum w:abstractNumId="36">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37">
    <w:nsid w:val="79519885"/>
    <w:multiLevelType w:val="singleLevel"/>
    <w:tmpl w:val="79519885"/>
    <w:lvl w:ilvl="0" w:tentative="0">
      <w:start w:val="1"/>
      <w:numFmt w:val="decimal"/>
      <w:lvlText w:val="[%1]"/>
      <w:lvlJc w:val="left"/>
    </w:lvl>
  </w:abstractNum>
  <w:abstractNum w:abstractNumId="38">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9">
    <w:nsid w:val="7DC436CD"/>
    <w:multiLevelType w:val="singleLevel"/>
    <w:tmpl w:val="7DC436CD"/>
    <w:lvl w:ilvl="0" w:tentative="0">
      <w:start w:val="1"/>
      <w:numFmt w:val="bullet"/>
      <w:pStyle w:val="161"/>
      <w:lvlText w:val="•"/>
      <w:lvlJc w:val="left"/>
      <w:pPr>
        <w:tabs>
          <w:tab w:val="left" w:pos="420"/>
        </w:tabs>
        <w:ind w:left="420" w:hanging="378"/>
      </w:pPr>
      <w:rPr>
        <w:rFonts w:hint="default" w:ascii="Arial" w:hAnsi="Arial" w:cs="Arial"/>
      </w:rPr>
    </w:lvl>
  </w:abstractNum>
  <w:abstractNum w:abstractNumId="40">
    <w:nsid w:val="7EA00C82"/>
    <w:multiLevelType w:val="multilevel"/>
    <w:tmpl w:val="7EA00C82"/>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 w:numId="3">
    <w:abstractNumId w:val="38"/>
  </w:num>
  <w:num w:numId="4">
    <w:abstractNumId w:val="27"/>
  </w:num>
  <w:num w:numId="5">
    <w:abstractNumId w:val="17"/>
    <w:lvlOverride w:ilvl="0">
      <w:startOverride w:val="1"/>
    </w:lvlOverride>
  </w:num>
  <w:num w:numId="6">
    <w:abstractNumId w:val="39"/>
  </w:num>
  <w:num w:numId="7">
    <w:abstractNumId w:val="18"/>
  </w:num>
  <w:num w:numId="8">
    <w:abstractNumId w:val="19"/>
  </w:num>
  <w:num w:numId="9">
    <w:abstractNumId w:val="2"/>
  </w:num>
  <w:num w:numId="10">
    <w:abstractNumId w:val="5"/>
  </w:num>
  <w:num w:numId="11">
    <w:abstractNumId w:val="10"/>
  </w:num>
  <w:num w:numId="12">
    <w:abstractNumId w:val="12"/>
  </w:num>
  <w:num w:numId="13">
    <w:abstractNumId w:val="7"/>
  </w:num>
  <w:num w:numId="14">
    <w:abstractNumId w:val="9"/>
  </w:num>
  <w:num w:numId="15">
    <w:abstractNumId w:val="22"/>
  </w:num>
  <w:num w:numId="16">
    <w:abstractNumId w:val="26"/>
  </w:num>
  <w:num w:numId="17">
    <w:abstractNumId w:val="28"/>
  </w:num>
  <w:num w:numId="18">
    <w:abstractNumId w:val="34"/>
  </w:num>
  <w:num w:numId="19">
    <w:abstractNumId w:val="33"/>
  </w:num>
  <w:num w:numId="20">
    <w:abstractNumId w:val="25"/>
  </w:num>
  <w:num w:numId="21">
    <w:abstractNumId w:val="4"/>
  </w:num>
  <w:num w:numId="22">
    <w:abstractNumId w:val="29"/>
  </w:num>
  <w:num w:numId="23">
    <w:abstractNumId w:val="30"/>
  </w:num>
  <w:num w:numId="24">
    <w:abstractNumId w:val="3"/>
  </w:num>
  <w:num w:numId="25">
    <w:abstractNumId w:val="35"/>
  </w:num>
  <w:num w:numId="26">
    <w:abstractNumId w:val="15"/>
  </w:num>
  <w:num w:numId="27">
    <w:abstractNumId w:val="6"/>
  </w:num>
  <w:num w:numId="28">
    <w:abstractNumId w:val="32"/>
  </w:num>
  <w:num w:numId="29">
    <w:abstractNumId w:val="13"/>
  </w:num>
  <w:num w:numId="30">
    <w:abstractNumId w:val="8"/>
  </w:num>
  <w:num w:numId="31">
    <w:abstractNumId w:val="16"/>
  </w:num>
  <w:num w:numId="32">
    <w:abstractNumId w:val="31"/>
  </w:num>
  <w:num w:numId="33">
    <w:abstractNumId w:val="11"/>
  </w:num>
  <w:num w:numId="34">
    <w:abstractNumId w:val="24"/>
  </w:num>
  <w:num w:numId="35">
    <w:abstractNumId w:val="14"/>
  </w:num>
  <w:num w:numId="36">
    <w:abstractNumId w:val="40"/>
  </w:num>
  <w:num w:numId="37">
    <w:abstractNumId w:val="36"/>
  </w:num>
  <w:num w:numId="38">
    <w:abstractNumId w:val="23"/>
  </w:num>
  <w:num w:numId="39">
    <w:abstractNumId w:val="21"/>
  </w:num>
  <w:num w:numId="40">
    <w:abstractNumId w:val="20"/>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D96"/>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9F6"/>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4D4"/>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1E78"/>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07"/>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A95"/>
    <w:rsid w:val="00031D46"/>
    <w:rsid w:val="0003201E"/>
    <w:rsid w:val="00032478"/>
    <w:rsid w:val="000325C3"/>
    <w:rsid w:val="0003293E"/>
    <w:rsid w:val="000338D8"/>
    <w:rsid w:val="00033B1E"/>
    <w:rsid w:val="00033F8F"/>
    <w:rsid w:val="00034420"/>
    <w:rsid w:val="000344BF"/>
    <w:rsid w:val="00034589"/>
    <w:rsid w:val="000346E3"/>
    <w:rsid w:val="00034FF6"/>
    <w:rsid w:val="0003510D"/>
    <w:rsid w:val="00035340"/>
    <w:rsid w:val="000353D2"/>
    <w:rsid w:val="00035545"/>
    <w:rsid w:val="0003569D"/>
    <w:rsid w:val="00035839"/>
    <w:rsid w:val="00035BE7"/>
    <w:rsid w:val="00035C9D"/>
    <w:rsid w:val="0003775F"/>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144"/>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0F9D"/>
    <w:rsid w:val="0005158F"/>
    <w:rsid w:val="00051A49"/>
    <w:rsid w:val="00051D76"/>
    <w:rsid w:val="00051FFE"/>
    <w:rsid w:val="000523A2"/>
    <w:rsid w:val="00052608"/>
    <w:rsid w:val="0005269D"/>
    <w:rsid w:val="000527C0"/>
    <w:rsid w:val="0005293E"/>
    <w:rsid w:val="00053549"/>
    <w:rsid w:val="00053822"/>
    <w:rsid w:val="00053AF4"/>
    <w:rsid w:val="00053B1F"/>
    <w:rsid w:val="00053D7A"/>
    <w:rsid w:val="00053EF4"/>
    <w:rsid w:val="0005471C"/>
    <w:rsid w:val="000547A2"/>
    <w:rsid w:val="00054810"/>
    <w:rsid w:val="00054CC1"/>
    <w:rsid w:val="00054D4A"/>
    <w:rsid w:val="000553B7"/>
    <w:rsid w:val="000554C4"/>
    <w:rsid w:val="000555C4"/>
    <w:rsid w:val="00055830"/>
    <w:rsid w:val="0005585A"/>
    <w:rsid w:val="00055D01"/>
    <w:rsid w:val="00055DE0"/>
    <w:rsid w:val="00055E7F"/>
    <w:rsid w:val="0005634E"/>
    <w:rsid w:val="000564CD"/>
    <w:rsid w:val="00056941"/>
    <w:rsid w:val="000577CF"/>
    <w:rsid w:val="000579CD"/>
    <w:rsid w:val="00057A48"/>
    <w:rsid w:val="000604C3"/>
    <w:rsid w:val="0006063D"/>
    <w:rsid w:val="00060761"/>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2E8C"/>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5F2E"/>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51A"/>
    <w:rsid w:val="00074BED"/>
    <w:rsid w:val="00075077"/>
    <w:rsid w:val="000754EC"/>
    <w:rsid w:val="0007645E"/>
    <w:rsid w:val="00076678"/>
    <w:rsid w:val="0007674B"/>
    <w:rsid w:val="00076A0C"/>
    <w:rsid w:val="00076A57"/>
    <w:rsid w:val="00076A88"/>
    <w:rsid w:val="00076B12"/>
    <w:rsid w:val="0007777E"/>
    <w:rsid w:val="000778E9"/>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8EC"/>
    <w:rsid w:val="000B193F"/>
    <w:rsid w:val="000B19BE"/>
    <w:rsid w:val="000B1E49"/>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E19"/>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CA0"/>
    <w:rsid w:val="000D0DAF"/>
    <w:rsid w:val="000D0E0E"/>
    <w:rsid w:val="000D0E61"/>
    <w:rsid w:val="000D17ED"/>
    <w:rsid w:val="000D1AE9"/>
    <w:rsid w:val="000D20E4"/>
    <w:rsid w:val="000D250A"/>
    <w:rsid w:val="000D290E"/>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5B8"/>
    <w:rsid w:val="000E4663"/>
    <w:rsid w:val="000E4970"/>
    <w:rsid w:val="000E4AB9"/>
    <w:rsid w:val="000E4B3D"/>
    <w:rsid w:val="000E4B6C"/>
    <w:rsid w:val="000E4CC9"/>
    <w:rsid w:val="000E5060"/>
    <w:rsid w:val="000E52F0"/>
    <w:rsid w:val="000E57F9"/>
    <w:rsid w:val="000E59C2"/>
    <w:rsid w:val="000E5B7D"/>
    <w:rsid w:val="000E5EDF"/>
    <w:rsid w:val="000E6369"/>
    <w:rsid w:val="000E6461"/>
    <w:rsid w:val="000E6852"/>
    <w:rsid w:val="000E694F"/>
    <w:rsid w:val="000E6DF9"/>
    <w:rsid w:val="000E73FA"/>
    <w:rsid w:val="000E7511"/>
    <w:rsid w:val="000E77BA"/>
    <w:rsid w:val="000E7869"/>
    <w:rsid w:val="000F04FD"/>
    <w:rsid w:val="000F0CC4"/>
    <w:rsid w:val="000F0D30"/>
    <w:rsid w:val="000F0E4F"/>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B4"/>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2EB"/>
    <w:rsid w:val="00101425"/>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303"/>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1A16"/>
    <w:rsid w:val="00112B32"/>
    <w:rsid w:val="00112F55"/>
    <w:rsid w:val="0011347E"/>
    <w:rsid w:val="001134A5"/>
    <w:rsid w:val="001136FB"/>
    <w:rsid w:val="00113813"/>
    <w:rsid w:val="0011409D"/>
    <w:rsid w:val="00114A25"/>
    <w:rsid w:val="00114BAA"/>
    <w:rsid w:val="00114C3D"/>
    <w:rsid w:val="00114D95"/>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5E8"/>
    <w:rsid w:val="00122650"/>
    <w:rsid w:val="00122A62"/>
    <w:rsid w:val="00122AD2"/>
    <w:rsid w:val="00122D83"/>
    <w:rsid w:val="00123ADA"/>
    <w:rsid w:val="00124060"/>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8E5"/>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B56"/>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6F6"/>
    <w:rsid w:val="00150745"/>
    <w:rsid w:val="001509E6"/>
    <w:rsid w:val="00150C7E"/>
    <w:rsid w:val="00150E18"/>
    <w:rsid w:val="001511EF"/>
    <w:rsid w:val="00151911"/>
    <w:rsid w:val="001519D5"/>
    <w:rsid w:val="00151A8A"/>
    <w:rsid w:val="00151E2B"/>
    <w:rsid w:val="00151FF3"/>
    <w:rsid w:val="00152226"/>
    <w:rsid w:val="0015279F"/>
    <w:rsid w:val="00152CBD"/>
    <w:rsid w:val="00152FD5"/>
    <w:rsid w:val="0015317A"/>
    <w:rsid w:val="001535CD"/>
    <w:rsid w:val="00153C6E"/>
    <w:rsid w:val="00153F78"/>
    <w:rsid w:val="00153FEF"/>
    <w:rsid w:val="00154206"/>
    <w:rsid w:val="0015422A"/>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AD"/>
    <w:rsid w:val="001627CB"/>
    <w:rsid w:val="001631C1"/>
    <w:rsid w:val="00163AAF"/>
    <w:rsid w:val="00163BA9"/>
    <w:rsid w:val="00163C78"/>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678B6"/>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0E17"/>
    <w:rsid w:val="00181291"/>
    <w:rsid w:val="0018139F"/>
    <w:rsid w:val="0018145E"/>
    <w:rsid w:val="00181571"/>
    <w:rsid w:val="00181B40"/>
    <w:rsid w:val="001823B6"/>
    <w:rsid w:val="0018267C"/>
    <w:rsid w:val="00182777"/>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4B7"/>
    <w:rsid w:val="00185B10"/>
    <w:rsid w:val="001865E1"/>
    <w:rsid w:val="00186816"/>
    <w:rsid w:val="00186C71"/>
    <w:rsid w:val="00186E32"/>
    <w:rsid w:val="00187237"/>
    <w:rsid w:val="001875CA"/>
    <w:rsid w:val="001877C3"/>
    <w:rsid w:val="00187CE5"/>
    <w:rsid w:val="0019069F"/>
    <w:rsid w:val="0019077B"/>
    <w:rsid w:val="00190D43"/>
    <w:rsid w:val="00190D90"/>
    <w:rsid w:val="00190DC8"/>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27D"/>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191"/>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2DE"/>
    <w:rsid w:val="001A359C"/>
    <w:rsid w:val="001A35B2"/>
    <w:rsid w:val="001A386C"/>
    <w:rsid w:val="001A3B12"/>
    <w:rsid w:val="001A3D47"/>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CC7"/>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3ED"/>
    <w:rsid w:val="001D050D"/>
    <w:rsid w:val="001D09B1"/>
    <w:rsid w:val="001D0E76"/>
    <w:rsid w:val="001D0EB1"/>
    <w:rsid w:val="001D11AE"/>
    <w:rsid w:val="001D1847"/>
    <w:rsid w:val="001D1A96"/>
    <w:rsid w:val="001D1CED"/>
    <w:rsid w:val="001D2069"/>
    <w:rsid w:val="001D20C1"/>
    <w:rsid w:val="001D20D0"/>
    <w:rsid w:val="001D231A"/>
    <w:rsid w:val="001D2430"/>
    <w:rsid w:val="001D254D"/>
    <w:rsid w:val="001D2A15"/>
    <w:rsid w:val="001D309D"/>
    <w:rsid w:val="001D31D0"/>
    <w:rsid w:val="001D37F5"/>
    <w:rsid w:val="001D4294"/>
    <w:rsid w:val="001D42E4"/>
    <w:rsid w:val="001D4711"/>
    <w:rsid w:val="001D5012"/>
    <w:rsid w:val="001D53AB"/>
    <w:rsid w:val="001D54AE"/>
    <w:rsid w:val="001D55A2"/>
    <w:rsid w:val="001D59FD"/>
    <w:rsid w:val="001D5F16"/>
    <w:rsid w:val="001D60B3"/>
    <w:rsid w:val="001D60C1"/>
    <w:rsid w:val="001D6142"/>
    <w:rsid w:val="001D6200"/>
    <w:rsid w:val="001D62AA"/>
    <w:rsid w:val="001D6690"/>
    <w:rsid w:val="001D6836"/>
    <w:rsid w:val="001D6849"/>
    <w:rsid w:val="001D6871"/>
    <w:rsid w:val="001D69F2"/>
    <w:rsid w:val="001D79ED"/>
    <w:rsid w:val="001D7A1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8F"/>
    <w:rsid w:val="001E2AA1"/>
    <w:rsid w:val="001E2C7A"/>
    <w:rsid w:val="001E2E40"/>
    <w:rsid w:val="001E3389"/>
    <w:rsid w:val="001E3838"/>
    <w:rsid w:val="001E3D73"/>
    <w:rsid w:val="001E3FAC"/>
    <w:rsid w:val="001E426F"/>
    <w:rsid w:val="001E438F"/>
    <w:rsid w:val="001E43EB"/>
    <w:rsid w:val="001E4EC0"/>
    <w:rsid w:val="001E529C"/>
    <w:rsid w:val="001E55F7"/>
    <w:rsid w:val="001E56F0"/>
    <w:rsid w:val="001E57A3"/>
    <w:rsid w:val="001E58A3"/>
    <w:rsid w:val="001E5DFF"/>
    <w:rsid w:val="001E6024"/>
    <w:rsid w:val="001E62CA"/>
    <w:rsid w:val="001E637F"/>
    <w:rsid w:val="001E63D5"/>
    <w:rsid w:val="001E646A"/>
    <w:rsid w:val="001E6516"/>
    <w:rsid w:val="001E66B3"/>
    <w:rsid w:val="001E6A74"/>
    <w:rsid w:val="001E6CDA"/>
    <w:rsid w:val="001E6CDC"/>
    <w:rsid w:val="001E7207"/>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30F"/>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AFC"/>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9F"/>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A1B"/>
    <w:rsid w:val="00210D77"/>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8C"/>
    <w:rsid w:val="002255A1"/>
    <w:rsid w:val="00226706"/>
    <w:rsid w:val="00226A99"/>
    <w:rsid w:val="00226FE3"/>
    <w:rsid w:val="0022705A"/>
    <w:rsid w:val="002270BF"/>
    <w:rsid w:val="0022715F"/>
    <w:rsid w:val="002273C5"/>
    <w:rsid w:val="00227597"/>
    <w:rsid w:val="00230004"/>
    <w:rsid w:val="00230148"/>
    <w:rsid w:val="0023038A"/>
    <w:rsid w:val="00230722"/>
    <w:rsid w:val="00230977"/>
    <w:rsid w:val="00230C65"/>
    <w:rsid w:val="00230D0B"/>
    <w:rsid w:val="00230E00"/>
    <w:rsid w:val="00231110"/>
    <w:rsid w:val="002317A1"/>
    <w:rsid w:val="0023196E"/>
    <w:rsid w:val="00231FDE"/>
    <w:rsid w:val="0023203C"/>
    <w:rsid w:val="0023282E"/>
    <w:rsid w:val="00232B6D"/>
    <w:rsid w:val="00232D16"/>
    <w:rsid w:val="00232DA4"/>
    <w:rsid w:val="002331E8"/>
    <w:rsid w:val="002331FB"/>
    <w:rsid w:val="002333FA"/>
    <w:rsid w:val="002338CB"/>
    <w:rsid w:val="002339AE"/>
    <w:rsid w:val="00233EC0"/>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2AC"/>
    <w:rsid w:val="00237491"/>
    <w:rsid w:val="00237DDA"/>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40"/>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431"/>
    <w:rsid w:val="00256778"/>
    <w:rsid w:val="002568F4"/>
    <w:rsid w:val="002576A6"/>
    <w:rsid w:val="0025781C"/>
    <w:rsid w:val="002579B1"/>
    <w:rsid w:val="00257A66"/>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586"/>
    <w:rsid w:val="0026368A"/>
    <w:rsid w:val="00263734"/>
    <w:rsid w:val="00263A88"/>
    <w:rsid w:val="00263C1B"/>
    <w:rsid w:val="00263C26"/>
    <w:rsid w:val="00263F44"/>
    <w:rsid w:val="00264FD7"/>
    <w:rsid w:val="00265292"/>
    <w:rsid w:val="0026531B"/>
    <w:rsid w:val="00265403"/>
    <w:rsid w:val="00265C1B"/>
    <w:rsid w:val="00265DB0"/>
    <w:rsid w:val="002667F3"/>
    <w:rsid w:val="00266825"/>
    <w:rsid w:val="00266CD3"/>
    <w:rsid w:val="00266E8C"/>
    <w:rsid w:val="00267562"/>
    <w:rsid w:val="00267D93"/>
    <w:rsid w:val="00267EDB"/>
    <w:rsid w:val="0027074A"/>
    <w:rsid w:val="00271732"/>
    <w:rsid w:val="0027198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95C"/>
    <w:rsid w:val="00277D32"/>
    <w:rsid w:val="0028007F"/>
    <w:rsid w:val="00280202"/>
    <w:rsid w:val="0028036B"/>
    <w:rsid w:val="0028065E"/>
    <w:rsid w:val="00280B8B"/>
    <w:rsid w:val="002814DB"/>
    <w:rsid w:val="00281867"/>
    <w:rsid w:val="00281D74"/>
    <w:rsid w:val="00281E53"/>
    <w:rsid w:val="00281E88"/>
    <w:rsid w:val="002823B6"/>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442"/>
    <w:rsid w:val="0029677D"/>
    <w:rsid w:val="00296A1D"/>
    <w:rsid w:val="00296BFF"/>
    <w:rsid w:val="0029754D"/>
    <w:rsid w:val="0029780A"/>
    <w:rsid w:val="0029786F"/>
    <w:rsid w:val="00297B7A"/>
    <w:rsid w:val="002A0E77"/>
    <w:rsid w:val="002A0F26"/>
    <w:rsid w:val="002A1656"/>
    <w:rsid w:val="002A20AF"/>
    <w:rsid w:val="002A2177"/>
    <w:rsid w:val="002A2772"/>
    <w:rsid w:val="002A28C0"/>
    <w:rsid w:val="002A2F48"/>
    <w:rsid w:val="002A30C5"/>
    <w:rsid w:val="002A3436"/>
    <w:rsid w:val="002A4181"/>
    <w:rsid w:val="002A41B6"/>
    <w:rsid w:val="002A44F8"/>
    <w:rsid w:val="002A461E"/>
    <w:rsid w:val="002A4635"/>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1CF"/>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4E0D"/>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553"/>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071"/>
    <w:rsid w:val="002C4305"/>
    <w:rsid w:val="002C43B8"/>
    <w:rsid w:val="002C4543"/>
    <w:rsid w:val="002C4A4A"/>
    <w:rsid w:val="002C4EAD"/>
    <w:rsid w:val="002C5385"/>
    <w:rsid w:val="002C5622"/>
    <w:rsid w:val="002C59D9"/>
    <w:rsid w:val="002C5A03"/>
    <w:rsid w:val="002C5BB9"/>
    <w:rsid w:val="002C5CC6"/>
    <w:rsid w:val="002C6069"/>
    <w:rsid w:val="002C6558"/>
    <w:rsid w:val="002C6AB3"/>
    <w:rsid w:val="002C6CBE"/>
    <w:rsid w:val="002C72A3"/>
    <w:rsid w:val="002C72E7"/>
    <w:rsid w:val="002C7412"/>
    <w:rsid w:val="002C776A"/>
    <w:rsid w:val="002C7870"/>
    <w:rsid w:val="002C78DF"/>
    <w:rsid w:val="002C7FFC"/>
    <w:rsid w:val="002D0517"/>
    <w:rsid w:val="002D0B89"/>
    <w:rsid w:val="002D0BFA"/>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113"/>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45F"/>
    <w:rsid w:val="002E678F"/>
    <w:rsid w:val="002E6D0B"/>
    <w:rsid w:val="002E6D42"/>
    <w:rsid w:val="002E798A"/>
    <w:rsid w:val="002E7C97"/>
    <w:rsid w:val="002F0925"/>
    <w:rsid w:val="002F09D1"/>
    <w:rsid w:val="002F0A82"/>
    <w:rsid w:val="002F0C74"/>
    <w:rsid w:val="002F16A5"/>
    <w:rsid w:val="002F17CB"/>
    <w:rsid w:val="002F1A47"/>
    <w:rsid w:val="002F1A8D"/>
    <w:rsid w:val="002F1B1E"/>
    <w:rsid w:val="002F1E1B"/>
    <w:rsid w:val="002F2140"/>
    <w:rsid w:val="002F234B"/>
    <w:rsid w:val="002F251B"/>
    <w:rsid w:val="002F2845"/>
    <w:rsid w:val="002F290E"/>
    <w:rsid w:val="002F2F0C"/>
    <w:rsid w:val="002F2FB4"/>
    <w:rsid w:val="002F316D"/>
    <w:rsid w:val="002F3D0E"/>
    <w:rsid w:val="002F3EF1"/>
    <w:rsid w:val="002F43DF"/>
    <w:rsid w:val="002F4418"/>
    <w:rsid w:val="002F45AE"/>
    <w:rsid w:val="002F45DC"/>
    <w:rsid w:val="002F46FC"/>
    <w:rsid w:val="002F4C36"/>
    <w:rsid w:val="002F56B3"/>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155"/>
    <w:rsid w:val="00302218"/>
    <w:rsid w:val="00302421"/>
    <w:rsid w:val="00302523"/>
    <w:rsid w:val="0030265C"/>
    <w:rsid w:val="0030285B"/>
    <w:rsid w:val="003029BD"/>
    <w:rsid w:val="00302FF5"/>
    <w:rsid w:val="0030323A"/>
    <w:rsid w:val="00303978"/>
    <w:rsid w:val="00303C95"/>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3E"/>
    <w:rsid w:val="0031169D"/>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C2"/>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067"/>
    <w:rsid w:val="003212B8"/>
    <w:rsid w:val="003217B8"/>
    <w:rsid w:val="00322181"/>
    <w:rsid w:val="00322547"/>
    <w:rsid w:val="00322EE5"/>
    <w:rsid w:val="00322F85"/>
    <w:rsid w:val="003230D0"/>
    <w:rsid w:val="003234A3"/>
    <w:rsid w:val="0032356D"/>
    <w:rsid w:val="0032359E"/>
    <w:rsid w:val="003235D4"/>
    <w:rsid w:val="003237B8"/>
    <w:rsid w:val="00323907"/>
    <w:rsid w:val="003239E1"/>
    <w:rsid w:val="00323BE5"/>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572"/>
    <w:rsid w:val="0033289E"/>
    <w:rsid w:val="0033315D"/>
    <w:rsid w:val="003334DF"/>
    <w:rsid w:val="003339D7"/>
    <w:rsid w:val="00333B35"/>
    <w:rsid w:val="0033431A"/>
    <w:rsid w:val="003348D9"/>
    <w:rsid w:val="00334AF6"/>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0B6"/>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DE6"/>
    <w:rsid w:val="00344E15"/>
    <w:rsid w:val="00344EDF"/>
    <w:rsid w:val="00345050"/>
    <w:rsid w:val="0034523F"/>
    <w:rsid w:val="0034575C"/>
    <w:rsid w:val="00345818"/>
    <w:rsid w:val="00345CD7"/>
    <w:rsid w:val="00345E81"/>
    <w:rsid w:val="00346471"/>
    <w:rsid w:val="00346915"/>
    <w:rsid w:val="00346B67"/>
    <w:rsid w:val="00347385"/>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8A6"/>
    <w:rsid w:val="0036193E"/>
    <w:rsid w:val="00361BBD"/>
    <w:rsid w:val="00361D51"/>
    <w:rsid w:val="00362051"/>
    <w:rsid w:val="003620EA"/>
    <w:rsid w:val="003621F6"/>
    <w:rsid w:val="00362348"/>
    <w:rsid w:val="003623A8"/>
    <w:rsid w:val="00362843"/>
    <w:rsid w:val="00362BEE"/>
    <w:rsid w:val="00362D13"/>
    <w:rsid w:val="00362D37"/>
    <w:rsid w:val="003634DD"/>
    <w:rsid w:val="00363939"/>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5C9E"/>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A19"/>
    <w:rsid w:val="00372EC0"/>
    <w:rsid w:val="00373037"/>
    <w:rsid w:val="003731A0"/>
    <w:rsid w:val="00373500"/>
    <w:rsid w:val="00373509"/>
    <w:rsid w:val="003738F4"/>
    <w:rsid w:val="00373A48"/>
    <w:rsid w:val="00373A7E"/>
    <w:rsid w:val="00373A84"/>
    <w:rsid w:val="00373D93"/>
    <w:rsid w:val="00373ED9"/>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77EBD"/>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9A3"/>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3AB1"/>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5FEE"/>
    <w:rsid w:val="00396006"/>
    <w:rsid w:val="003963CD"/>
    <w:rsid w:val="00396B29"/>
    <w:rsid w:val="00397044"/>
    <w:rsid w:val="0039704D"/>
    <w:rsid w:val="00397109"/>
    <w:rsid w:val="00397872"/>
    <w:rsid w:val="00397D54"/>
    <w:rsid w:val="00397F90"/>
    <w:rsid w:val="003A0072"/>
    <w:rsid w:val="003A0441"/>
    <w:rsid w:val="003A05C9"/>
    <w:rsid w:val="003A07D1"/>
    <w:rsid w:val="003A0BDB"/>
    <w:rsid w:val="003A0C92"/>
    <w:rsid w:val="003A0CA2"/>
    <w:rsid w:val="003A0EED"/>
    <w:rsid w:val="003A1052"/>
    <w:rsid w:val="003A12EB"/>
    <w:rsid w:val="003A13C2"/>
    <w:rsid w:val="003A1590"/>
    <w:rsid w:val="003A190B"/>
    <w:rsid w:val="003A1A53"/>
    <w:rsid w:val="003A1AC5"/>
    <w:rsid w:val="003A1DEA"/>
    <w:rsid w:val="003A1F79"/>
    <w:rsid w:val="003A209A"/>
    <w:rsid w:val="003A213C"/>
    <w:rsid w:val="003A2169"/>
    <w:rsid w:val="003A2463"/>
    <w:rsid w:val="003A2D89"/>
    <w:rsid w:val="003A322A"/>
    <w:rsid w:val="003A349A"/>
    <w:rsid w:val="003A4067"/>
    <w:rsid w:val="003A4155"/>
    <w:rsid w:val="003A4311"/>
    <w:rsid w:val="003A454A"/>
    <w:rsid w:val="003A47BC"/>
    <w:rsid w:val="003A4981"/>
    <w:rsid w:val="003A4A58"/>
    <w:rsid w:val="003A4C3D"/>
    <w:rsid w:val="003A4D49"/>
    <w:rsid w:val="003A4E4C"/>
    <w:rsid w:val="003A4F75"/>
    <w:rsid w:val="003A51F0"/>
    <w:rsid w:val="003A526D"/>
    <w:rsid w:val="003A5493"/>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AD3"/>
    <w:rsid w:val="003D1BC8"/>
    <w:rsid w:val="003D2485"/>
    <w:rsid w:val="003D3521"/>
    <w:rsid w:val="003D3817"/>
    <w:rsid w:val="003D4086"/>
    <w:rsid w:val="003D4769"/>
    <w:rsid w:val="003D47E8"/>
    <w:rsid w:val="003D4950"/>
    <w:rsid w:val="003D4CF7"/>
    <w:rsid w:val="003D4F39"/>
    <w:rsid w:val="003D4F40"/>
    <w:rsid w:val="003D52DD"/>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829"/>
    <w:rsid w:val="003E5EB1"/>
    <w:rsid w:val="003E628E"/>
    <w:rsid w:val="003E640E"/>
    <w:rsid w:val="003E6CC8"/>
    <w:rsid w:val="003E6D23"/>
    <w:rsid w:val="003E6FD3"/>
    <w:rsid w:val="003E72EE"/>
    <w:rsid w:val="003E72EF"/>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9A9"/>
    <w:rsid w:val="003F7BE6"/>
    <w:rsid w:val="00400093"/>
    <w:rsid w:val="004005C7"/>
    <w:rsid w:val="00400FC6"/>
    <w:rsid w:val="00400FFC"/>
    <w:rsid w:val="00401367"/>
    <w:rsid w:val="0040159E"/>
    <w:rsid w:val="00401687"/>
    <w:rsid w:val="00401EF0"/>
    <w:rsid w:val="00402112"/>
    <w:rsid w:val="0040232F"/>
    <w:rsid w:val="00402A31"/>
    <w:rsid w:val="00402E43"/>
    <w:rsid w:val="00403010"/>
    <w:rsid w:val="0040310A"/>
    <w:rsid w:val="0040324D"/>
    <w:rsid w:val="00403461"/>
    <w:rsid w:val="004035D1"/>
    <w:rsid w:val="00403AD6"/>
    <w:rsid w:val="00403F04"/>
    <w:rsid w:val="00404134"/>
    <w:rsid w:val="0040465B"/>
    <w:rsid w:val="00404804"/>
    <w:rsid w:val="00405133"/>
    <w:rsid w:val="0040518D"/>
    <w:rsid w:val="0040523F"/>
    <w:rsid w:val="00405620"/>
    <w:rsid w:val="00405871"/>
    <w:rsid w:val="004059A1"/>
    <w:rsid w:val="00405CCD"/>
    <w:rsid w:val="00405CFE"/>
    <w:rsid w:val="00405E9C"/>
    <w:rsid w:val="00405F87"/>
    <w:rsid w:val="0040634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0ED"/>
    <w:rsid w:val="00421CB6"/>
    <w:rsid w:val="00421D34"/>
    <w:rsid w:val="00422005"/>
    <w:rsid w:val="0042203F"/>
    <w:rsid w:val="00422077"/>
    <w:rsid w:val="004221E6"/>
    <w:rsid w:val="0042232D"/>
    <w:rsid w:val="00422399"/>
    <w:rsid w:val="004224E0"/>
    <w:rsid w:val="00422553"/>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3A3"/>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233"/>
    <w:rsid w:val="004616E2"/>
    <w:rsid w:val="00461753"/>
    <w:rsid w:val="00461831"/>
    <w:rsid w:val="00461935"/>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0D20"/>
    <w:rsid w:val="004710A1"/>
    <w:rsid w:val="00471917"/>
    <w:rsid w:val="00471A0B"/>
    <w:rsid w:val="00471B68"/>
    <w:rsid w:val="00471E2D"/>
    <w:rsid w:val="00471E76"/>
    <w:rsid w:val="00471F7A"/>
    <w:rsid w:val="00471FD5"/>
    <w:rsid w:val="004720F7"/>
    <w:rsid w:val="004726F9"/>
    <w:rsid w:val="00472D97"/>
    <w:rsid w:val="00473053"/>
    <w:rsid w:val="00473419"/>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A24"/>
    <w:rsid w:val="00477E83"/>
    <w:rsid w:val="00477FE3"/>
    <w:rsid w:val="004800BF"/>
    <w:rsid w:val="00480584"/>
    <w:rsid w:val="0048079D"/>
    <w:rsid w:val="004819F0"/>
    <w:rsid w:val="00481DC5"/>
    <w:rsid w:val="004825B2"/>
    <w:rsid w:val="0048292E"/>
    <w:rsid w:val="00482B81"/>
    <w:rsid w:val="00482E02"/>
    <w:rsid w:val="00482F1E"/>
    <w:rsid w:val="00483057"/>
    <w:rsid w:val="004832DC"/>
    <w:rsid w:val="00483459"/>
    <w:rsid w:val="00483577"/>
    <w:rsid w:val="004835E4"/>
    <w:rsid w:val="0048476B"/>
    <w:rsid w:val="00484A89"/>
    <w:rsid w:val="00484FD7"/>
    <w:rsid w:val="004853E5"/>
    <w:rsid w:val="00486046"/>
    <w:rsid w:val="00486A7B"/>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50E"/>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6B9"/>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1F5"/>
    <w:rsid w:val="004A36E9"/>
    <w:rsid w:val="004A3755"/>
    <w:rsid w:val="004A4187"/>
    <w:rsid w:val="004A4313"/>
    <w:rsid w:val="004A4363"/>
    <w:rsid w:val="004A4813"/>
    <w:rsid w:val="004A48B2"/>
    <w:rsid w:val="004A4DA8"/>
    <w:rsid w:val="004A5546"/>
    <w:rsid w:val="004A5900"/>
    <w:rsid w:val="004A62A0"/>
    <w:rsid w:val="004A68EB"/>
    <w:rsid w:val="004A6964"/>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7A2"/>
    <w:rsid w:val="004C5C5B"/>
    <w:rsid w:val="004C5C5C"/>
    <w:rsid w:val="004C5F7E"/>
    <w:rsid w:val="004C6021"/>
    <w:rsid w:val="004C6BF2"/>
    <w:rsid w:val="004C71AC"/>
    <w:rsid w:val="004C71B6"/>
    <w:rsid w:val="004C76EA"/>
    <w:rsid w:val="004C7D8F"/>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3F1D"/>
    <w:rsid w:val="004D437D"/>
    <w:rsid w:val="004D4AD6"/>
    <w:rsid w:val="004D4B3E"/>
    <w:rsid w:val="004D4BE3"/>
    <w:rsid w:val="004D4C63"/>
    <w:rsid w:val="004D4CAD"/>
    <w:rsid w:val="004D4FD5"/>
    <w:rsid w:val="004D504E"/>
    <w:rsid w:val="004D53F2"/>
    <w:rsid w:val="004D5415"/>
    <w:rsid w:val="004D54A5"/>
    <w:rsid w:val="004D57BF"/>
    <w:rsid w:val="004D5C17"/>
    <w:rsid w:val="004D6538"/>
    <w:rsid w:val="004D661B"/>
    <w:rsid w:val="004D6EFA"/>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DA6"/>
    <w:rsid w:val="004F1E2D"/>
    <w:rsid w:val="004F20E6"/>
    <w:rsid w:val="004F2123"/>
    <w:rsid w:val="004F2273"/>
    <w:rsid w:val="004F25DB"/>
    <w:rsid w:val="004F2904"/>
    <w:rsid w:val="004F29EA"/>
    <w:rsid w:val="004F2E2D"/>
    <w:rsid w:val="004F30D2"/>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AD2"/>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235"/>
    <w:rsid w:val="00510575"/>
    <w:rsid w:val="00510948"/>
    <w:rsid w:val="00510A35"/>
    <w:rsid w:val="005111EC"/>
    <w:rsid w:val="005113D4"/>
    <w:rsid w:val="0051147C"/>
    <w:rsid w:val="0051153C"/>
    <w:rsid w:val="0051167F"/>
    <w:rsid w:val="00511C47"/>
    <w:rsid w:val="00511D89"/>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0C2F"/>
    <w:rsid w:val="00521251"/>
    <w:rsid w:val="00521269"/>
    <w:rsid w:val="0052139F"/>
    <w:rsid w:val="00521442"/>
    <w:rsid w:val="00521997"/>
    <w:rsid w:val="00521D6D"/>
    <w:rsid w:val="00521D87"/>
    <w:rsid w:val="005221B8"/>
    <w:rsid w:val="00522680"/>
    <w:rsid w:val="005227C3"/>
    <w:rsid w:val="005228B1"/>
    <w:rsid w:val="00522CB7"/>
    <w:rsid w:val="00523021"/>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70D"/>
    <w:rsid w:val="00527A38"/>
    <w:rsid w:val="00527B28"/>
    <w:rsid w:val="00527F8F"/>
    <w:rsid w:val="005304CB"/>
    <w:rsid w:val="00530D34"/>
    <w:rsid w:val="00531508"/>
    <w:rsid w:val="0053197B"/>
    <w:rsid w:val="00531A84"/>
    <w:rsid w:val="00531C94"/>
    <w:rsid w:val="00531F23"/>
    <w:rsid w:val="00532367"/>
    <w:rsid w:val="00532818"/>
    <w:rsid w:val="005338C4"/>
    <w:rsid w:val="00533B2A"/>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63"/>
    <w:rsid w:val="005461E5"/>
    <w:rsid w:val="00546459"/>
    <w:rsid w:val="00546699"/>
    <w:rsid w:val="00546E18"/>
    <w:rsid w:val="00547060"/>
    <w:rsid w:val="00547874"/>
    <w:rsid w:val="00547FD1"/>
    <w:rsid w:val="005501D3"/>
    <w:rsid w:val="005502DC"/>
    <w:rsid w:val="005502E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4BA"/>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5FAF"/>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9B4"/>
    <w:rsid w:val="00574BB5"/>
    <w:rsid w:val="00574EFF"/>
    <w:rsid w:val="00574FB2"/>
    <w:rsid w:val="0057558D"/>
    <w:rsid w:val="00575A52"/>
    <w:rsid w:val="00575CFD"/>
    <w:rsid w:val="00575D2D"/>
    <w:rsid w:val="005767D8"/>
    <w:rsid w:val="00576B0C"/>
    <w:rsid w:val="00576F76"/>
    <w:rsid w:val="00577014"/>
    <w:rsid w:val="0057777C"/>
    <w:rsid w:val="005777FC"/>
    <w:rsid w:val="00577B07"/>
    <w:rsid w:val="00577B63"/>
    <w:rsid w:val="005800F2"/>
    <w:rsid w:val="005806F1"/>
    <w:rsid w:val="00580820"/>
    <w:rsid w:val="00580AFD"/>
    <w:rsid w:val="00580EFF"/>
    <w:rsid w:val="0058101F"/>
    <w:rsid w:val="00581869"/>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6CD"/>
    <w:rsid w:val="0058687A"/>
    <w:rsid w:val="00586A4E"/>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1DA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1E"/>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634"/>
    <w:rsid w:val="005B28CF"/>
    <w:rsid w:val="005B2A14"/>
    <w:rsid w:val="005B2C24"/>
    <w:rsid w:val="005B2D34"/>
    <w:rsid w:val="005B2EF2"/>
    <w:rsid w:val="005B3146"/>
    <w:rsid w:val="005B31C4"/>
    <w:rsid w:val="005B325E"/>
    <w:rsid w:val="005B3370"/>
    <w:rsid w:val="005B3490"/>
    <w:rsid w:val="005B3A74"/>
    <w:rsid w:val="005B3B82"/>
    <w:rsid w:val="005B3BE8"/>
    <w:rsid w:val="005B3C78"/>
    <w:rsid w:val="005B3E1E"/>
    <w:rsid w:val="005B406E"/>
    <w:rsid w:val="005B4568"/>
    <w:rsid w:val="005B46CB"/>
    <w:rsid w:val="005B4B7F"/>
    <w:rsid w:val="005B5008"/>
    <w:rsid w:val="005B51B8"/>
    <w:rsid w:val="005B549A"/>
    <w:rsid w:val="005B5726"/>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DE"/>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6ED"/>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72C"/>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E7EB6"/>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3AFA"/>
    <w:rsid w:val="005F465C"/>
    <w:rsid w:val="005F4A08"/>
    <w:rsid w:val="005F4E34"/>
    <w:rsid w:val="005F524F"/>
    <w:rsid w:val="005F5E7C"/>
    <w:rsid w:val="005F6029"/>
    <w:rsid w:val="005F60E7"/>
    <w:rsid w:val="005F6717"/>
    <w:rsid w:val="005F6925"/>
    <w:rsid w:val="005F6A3B"/>
    <w:rsid w:val="005F7732"/>
    <w:rsid w:val="00600167"/>
    <w:rsid w:val="0060018E"/>
    <w:rsid w:val="00600752"/>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139"/>
    <w:rsid w:val="0063439B"/>
    <w:rsid w:val="00634A90"/>
    <w:rsid w:val="0063503E"/>
    <w:rsid w:val="006350EE"/>
    <w:rsid w:val="00635102"/>
    <w:rsid w:val="006351CF"/>
    <w:rsid w:val="00635446"/>
    <w:rsid w:val="006354C5"/>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7FE"/>
    <w:rsid w:val="0064182B"/>
    <w:rsid w:val="00641AA7"/>
    <w:rsid w:val="00641BFE"/>
    <w:rsid w:val="00641D7F"/>
    <w:rsid w:val="00641E64"/>
    <w:rsid w:val="00642C6B"/>
    <w:rsid w:val="00642D3E"/>
    <w:rsid w:val="00642E9A"/>
    <w:rsid w:val="00643391"/>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A8F"/>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4FF6"/>
    <w:rsid w:val="00655453"/>
    <w:rsid w:val="00655492"/>
    <w:rsid w:val="006554DD"/>
    <w:rsid w:val="00655551"/>
    <w:rsid w:val="0065555A"/>
    <w:rsid w:val="00655872"/>
    <w:rsid w:val="00655A0B"/>
    <w:rsid w:val="00655B6E"/>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EE8"/>
    <w:rsid w:val="00666FD4"/>
    <w:rsid w:val="00667035"/>
    <w:rsid w:val="00667281"/>
    <w:rsid w:val="00667515"/>
    <w:rsid w:val="006676D8"/>
    <w:rsid w:val="006679D1"/>
    <w:rsid w:val="00667F7C"/>
    <w:rsid w:val="00670352"/>
    <w:rsid w:val="00670651"/>
    <w:rsid w:val="00670868"/>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168"/>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301"/>
    <w:rsid w:val="00682A8B"/>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DAD"/>
    <w:rsid w:val="00686EA1"/>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3FC3"/>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0FF0"/>
    <w:rsid w:val="006A11C6"/>
    <w:rsid w:val="006A13B2"/>
    <w:rsid w:val="006A15D5"/>
    <w:rsid w:val="006A16CE"/>
    <w:rsid w:val="006A1803"/>
    <w:rsid w:val="006A1847"/>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3C4"/>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BC8"/>
    <w:rsid w:val="006B3C15"/>
    <w:rsid w:val="006B3D3D"/>
    <w:rsid w:val="006B3E64"/>
    <w:rsid w:val="006B4092"/>
    <w:rsid w:val="006B4696"/>
    <w:rsid w:val="006B47F9"/>
    <w:rsid w:val="006B4CE8"/>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63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DDB"/>
    <w:rsid w:val="006D4E02"/>
    <w:rsid w:val="006D5636"/>
    <w:rsid w:val="006D5B67"/>
    <w:rsid w:val="006D6005"/>
    <w:rsid w:val="006D6027"/>
    <w:rsid w:val="006D6670"/>
    <w:rsid w:val="006D676C"/>
    <w:rsid w:val="006D6952"/>
    <w:rsid w:val="006D6C91"/>
    <w:rsid w:val="006D6D78"/>
    <w:rsid w:val="006D703F"/>
    <w:rsid w:val="006D74A6"/>
    <w:rsid w:val="006D7656"/>
    <w:rsid w:val="006D773E"/>
    <w:rsid w:val="006D79E0"/>
    <w:rsid w:val="006D7ABC"/>
    <w:rsid w:val="006D7F39"/>
    <w:rsid w:val="006E0392"/>
    <w:rsid w:val="006E03A1"/>
    <w:rsid w:val="006E096C"/>
    <w:rsid w:val="006E0C71"/>
    <w:rsid w:val="006E0DB9"/>
    <w:rsid w:val="006E0DF9"/>
    <w:rsid w:val="006E1034"/>
    <w:rsid w:val="006E17F2"/>
    <w:rsid w:val="006E1AA5"/>
    <w:rsid w:val="006E1D49"/>
    <w:rsid w:val="006E1DD8"/>
    <w:rsid w:val="006E20BC"/>
    <w:rsid w:val="006E2201"/>
    <w:rsid w:val="006E23B9"/>
    <w:rsid w:val="006E2958"/>
    <w:rsid w:val="006E2A75"/>
    <w:rsid w:val="006E2C15"/>
    <w:rsid w:val="006E2C84"/>
    <w:rsid w:val="006E2FD0"/>
    <w:rsid w:val="006E3152"/>
    <w:rsid w:val="006E3384"/>
    <w:rsid w:val="006E388E"/>
    <w:rsid w:val="006E3CE5"/>
    <w:rsid w:val="006E3D42"/>
    <w:rsid w:val="006E41BF"/>
    <w:rsid w:val="006E460F"/>
    <w:rsid w:val="006E4647"/>
    <w:rsid w:val="006E4BA6"/>
    <w:rsid w:val="006E4D4F"/>
    <w:rsid w:val="006E4DB8"/>
    <w:rsid w:val="006E513D"/>
    <w:rsid w:val="006E514B"/>
    <w:rsid w:val="006E53CC"/>
    <w:rsid w:val="006E554C"/>
    <w:rsid w:val="006E5C81"/>
    <w:rsid w:val="006E5DC5"/>
    <w:rsid w:val="006E5EF3"/>
    <w:rsid w:val="006E5F00"/>
    <w:rsid w:val="006E63B4"/>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E7E"/>
    <w:rsid w:val="006F1FA4"/>
    <w:rsid w:val="006F208C"/>
    <w:rsid w:val="006F24DF"/>
    <w:rsid w:val="006F2891"/>
    <w:rsid w:val="006F295D"/>
    <w:rsid w:val="006F3348"/>
    <w:rsid w:val="006F3B6A"/>
    <w:rsid w:val="006F3DC3"/>
    <w:rsid w:val="006F4333"/>
    <w:rsid w:val="006F4B31"/>
    <w:rsid w:val="006F532B"/>
    <w:rsid w:val="006F5919"/>
    <w:rsid w:val="006F5CC0"/>
    <w:rsid w:val="006F5D06"/>
    <w:rsid w:val="006F61C2"/>
    <w:rsid w:val="006F61F7"/>
    <w:rsid w:val="006F6800"/>
    <w:rsid w:val="006F6AD1"/>
    <w:rsid w:val="006F6DAD"/>
    <w:rsid w:val="006F6F86"/>
    <w:rsid w:val="006F71D9"/>
    <w:rsid w:val="006F7414"/>
    <w:rsid w:val="006F7490"/>
    <w:rsid w:val="006F7F78"/>
    <w:rsid w:val="0070048A"/>
    <w:rsid w:val="00700AEE"/>
    <w:rsid w:val="00700C05"/>
    <w:rsid w:val="00701241"/>
    <w:rsid w:val="007013CD"/>
    <w:rsid w:val="00701961"/>
    <w:rsid w:val="00701A6D"/>
    <w:rsid w:val="00701FEA"/>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BE8"/>
    <w:rsid w:val="00720D4E"/>
    <w:rsid w:val="007214B7"/>
    <w:rsid w:val="0072152D"/>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65B"/>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667"/>
    <w:rsid w:val="007429E9"/>
    <w:rsid w:val="00742A2D"/>
    <w:rsid w:val="00742D84"/>
    <w:rsid w:val="00742F7F"/>
    <w:rsid w:val="007431DE"/>
    <w:rsid w:val="0074321B"/>
    <w:rsid w:val="00743288"/>
    <w:rsid w:val="0074343E"/>
    <w:rsid w:val="007436A6"/>
    <w:rsid w:val="00743B06"/>
    <w:rsid w:val="00743C42"/>
    <w:rsid w:val="00744572"/>
    <w:rsid w:val="0074478C"/>
    <w:rsid w:val="007447FB"/>
    <w:rsid w:val="00744A0E"/>
    <w:rsid w:val="00744A91"/>
    <w:rsid w:val="007452AE"/>
    <w:rsid w:val="00745691"/>
    <w:rsid w:val="00745C5C"/>
    <w:rsid w:val="00745DF5"/>
    <w:rsid w:val="00745E42"/>
    <w:rsid w:val="007461EC"/>
    <w:rsid w:val="0074622F"/>
    <w:rsid w:val="00746408"/>
    <w:rsid w:val="00746665"/>
    <w:rsid w:val="00747628"/>
    <w:rsid w:val="0074775E"/>
    <w:rsid w:val="00747AD9"/>
    <w:rsid w:val="0075015B"/>
    <w:rsid w:val="007507E2"/>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5D51"/>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1FC0"/>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1B6"/>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4CB"/>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A53"/>
    <w:rsid w:val="00776C29"/>
    <w:rsid w:val="007771E7"/>
    <w:rsid w:val="00777334"/>
    <w:rsid w:val="00777909"/>
    <w:rsid w:val="0077797B"/>
    <w:rsid w:val="00777B65"/>
    <w:rsid w:val="00777C28"/>
    <w:rsid w:val="00777E9A"/>
    <w:rsid w:val="00780311"/>
    <w:rsid w:val="007803B8"/>
    <w:rsid w:val="0078122D"/>
    <w:rsid w:val="00781375"/>
    <w:rsid w:val="00781456"/>
    <w:rsid w:val="00781687"/>
    <w:rsid w:val="00781BD3"/>
    <w:rsid w:val="00781C73"/>
    <w:rsid w:val="00781DB7"/>
    <w:rsid w:val="00782516"/>
    <w:rsid w:val="00782EE4"/>
    <w:rsid w:val="007832D1"/>
    <w:rsid w:val="007832DC"/>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6D2"/>
    <w:rsid w:val="007A0752"/>
    <w:rsid w:val="007A084E"/>
    <w:rsid w:val="007A0BEA"/>
    <w:rsid w:val="007A1655"/>
    <w:rsid w:val="007A18F4"/>
    <w:rsid w:val="007A1915"/>
    <w:rsid w:val="007A1BE3"/>
    <w:rsid w:val="007A1F39"/>
    <w:rsid w:val="007A214E"/>
    <w:rsid w:val="007A2681"/>
    <w:rsid w:val="007A2705"/>
    <w:rsid w:val="007A273D"/>
    <w:rsid w:val="007A277F"/>
    <w:rsid w:val="007A2844"/>
    <w:rsid w:val="007A287E"/>
    <w:rsid w:val="007A29DB"/>
    <w:rsid w:val="007A2D1E"/>
    <w:rsid w:val="007A2EA5"/>
    <w:rsid w:val="007A2EC9"/>
    <w:rsid w:val="007A305B"/>
    <w:rsid w:val="007A318D"/>
    <w:rsid w:val="007A3391"/>
    <w:rsid w:val="007A3581"/>
    <w:rsid w:val="007A36F7"/>
    <w:rsid w:val="007A38E1"/>
    <w:rsid w:val="007A3FC6"/>
    <w:rsid w:val="007A4A52"/>
    <w:rsid w:val="007A5598"/>
    <w:rsid w:val="007A5AC4"/>
    <w:rsid w:val="007A5B4A"/>
    <w:rsid w:val="007A617C"/>
    <w:rsid w:val="007A6261"/>
    <w:rsid w:val="007A6810"/>
    <w:rsid w:val="007A68EF"/>
    <w:rsid w:val="007A69B2"/>
    <w:rsid w:val="007A6AF1"/>
    <w:rsid w:val="007A6C6F"/>
    <w:rsid w:val="007A6D41"/>
    <w:rsid w:val="007A6F55"/>
    <w:rsid w:val="007A6F84"/>
    <w:rsid w:val="007A73C2"/>
    <w:rsid w:val="007A75C0"/>
    <w:rsid w:val="007A79E5"/>
    <w:rsid w:val="007A7A4A"/>
    <w:rsid w:val="007A7C80"/>
    <w:rsid w:val="007A7E84"/>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A6C"/>
    <w:rsid w:val="007B6B46"/>
    <w:rsid w:val="007B6D68"/>
    <w:rsid w:val="007B72D9"/>
    <w:rsid w:val="007B7572"/>
    <w:rsid w:val="007B7849"/>
    <w:rsid w:val="007B7A96"/>
    <w:rsid w:val="007B7D3B"/>
    <w:rsid w:val="007B7FFB"/>
    <w:rsid w:val="007C08B2"/>
    <w:rsid w:val="007C10D7"/>
    <w:rsid w:val="007C118C"/>
    <w:rsid w:val="007C12E4"/>
    <w:rsid w:val="007C145A"/>
    <w:rsid w:val="007C1886"/>
    <w:rsid w:val="007C190F"/>
    <w:rsid w:val="007C1B71"/>
    <w:rsid w:val="007C1CA7"/>
    <w:rsid w:val="007C1EAC"/>
    <w:rsid w:val="007C210E"/>
    <w:rsid w:val="007C22CB"/>
    <w:rsid w:val="007C231D"/>
    <w:rsid w:val="007C2415"/>
    <w:rsid w:val="007C275D"/>
    <w:rsid w:val="007C2BD3"/>
    <w:rsid w:val="007C2C91"/>
    <w:rsid w:val="007C37EC"/>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94"/>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BD7"/>
    <w:rsid w:val="007E0D90"/>
    <w:rsid w:val="007E0E6F"/>
    <w:rsid w:val="007E1807"/>
    <w:rsid w:val="007E1BF3"/>
    <w:rsid w:val="007E1D20"/>
    <w:rsid w:val="007E1E61"/>
    <w:rsid w:val="007E1FAD"/>
    <w:rsid w:val="007E20D5"/>
    <w:rsid w:val="007E21C0"/>
    <w:rsid w:val="007E2249"/>
    <w:rsid w:val="007E227B"/>
    <w:rsid w:val="007E235D"/>
    <w:rsid w:val="007E2577"/>
    <w:rsid w:val="007E2779"/>
    <w:rsid w:val="007E2D04"/>
    <w:rsid w:val="007E2EC1"/>
    <w:rsid w:val="007E3C23"/>
    <w:rsid w:val="007E4033"/>
    <w:rsid w:val="007E4799"/>
    <w:rsid w:val="007E4882"/>
    <w:rsid w:val="007E4988"/>
    <w:rsid w:val="007E4E7F"/>
    <w:rsid w:val="007E4E96"/>
    <w:rsid w:val="007E4FD3"/>
    <w:rsid w:val="007E57F4"/>
    <w:rsid w:val="007E58A9"/>
    <w:rsid w:val="007E5B67"/>
    <w:rsid w:val="007E5BA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0E5"/>
    <w:rsid w:val="007F0631"/>
    <w:rsid w:val="007F081B"/>
    <w:rsid w:val="007F096D"/>
    <w:rsid w:val="007F0EB8"/>
    <w:rsid w:val="007F1086"/>
    <w:rsid w:val="007F1876"/>
    <w:rsid w:val="007F1948"/>
    <w:rsid w:val="007F1B1D"/>
    <w:rsid w:val="007F2242"/>
    <w:rsid w:val="007F25CE"/>
    <w:rsid w:val="007F2948"/>
    <w:rsid w:val="007F29B7"/>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0AB"/>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B2D"/>
    <w:rsid w:val="00807C21"/>
    <w:rsid w:val="00807CED"/>
    <w:rsid w:val="008102A4"/>
    <w:rsid w:val="00810925"/>
    <w:rsid w:val="0081097E"/>
    <w:rsid w:val="00810BCD"/>
    <w:rsid w:val="00810EF8"/>
    <w:rsid w:val="00810F0F"/>
    <w:rsid w:val="00810F22"/>
    <w:rsid w:val="00810FB7"/>
    <w:rsid w:val="0081112F"/>
    <w:rsid w:val="00811157"/>
    <w:rsid w:val="008115EE"/>
    <w:rsid w:val="008117F3"/>
    <w:rsid w:val="00811A21"/>
    <w:rsid w:val="00811CB1"/>
    <w:rsid w:val="00811F5B"/>
    <w:rsid w:val="00812554"/>
    <w:rsid w:val="0081263C"/>
    <w:rsid w:val="00812BAD"/>
    <w:rsid w:val="00812CEE"/>
    <w:rsid w:val="00813080"/>
    <w:rsid w:val="00813152"/>
    <w:rsid w:val="00813AF9"/>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6BB4"/>
    <w:rsid w:val="00827386"/>
    <w:rsid w:val="00827555"/>
    <w:rsid w:val="00827F18"/>
    <w:rsid w:val="0083040E"/>
    <w:rsid w:val="00830520"/>
    <w:rsid w:val="0083074B"/>
    <w:rsid w:val="00830F90"/>
    <w:rsid w:val="00831078"/>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5C43"/>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551"/>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373"/>
    <w:rsid w:val="00850EAE"/>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14"/>
    <w:rsid w:val="00854FE7"/>
    <w:rsid w:val="008550E8"/>
    <w:rsid w:val="008553A0"/>
    <w:rsid w:val="00855455"/>
    <w:rsid w:val="00855520"/>
    <w:rsid w:val="00855AB0"/>
    <w:rsid w:val="00855C85"/>
    <w:rsid w:val="00855D88"/>
    <w:rsid w:val="008561A6"/>
    <w:rsid w:val="00856263"/>
    <w:rsid w:val="0085629E"/>
    <w:rsid w:val="00856501"/>
    <w:rsid w:val="0085663F"/>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031"/>
    <w:rsid w:val="0087047D"/>
    <w:rsid w:val="00870D5B"/>
    <w:rsid w:val="00870F39"/>
    <w:rsid w:val="008711F4"/>
    <w:rsid w:val="00871235"/>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7AD"/>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C8"/>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8B2"/>
    <w:rsid w:val="00892F00"/>
    <w:rsid w:val="008930AE"/>
    <w:rsid w:val="0089318C"/>
    <w:rsid w:val="00893222"/>
    <w:rsid w:val="00893FD3"/>
    <w:rsid w:val="0089401C"/>
    <w:rsid w:val="00894406"/>
    <w:rsid w:val="008944B8"/>
    <w:rsid w:val="00894B37"/>
    <w:rsid w:val="00894F9C"/>
    <w:rsid w:val="00895497"/>
    <w:rsid w:val="008954F5"/>
    <w:rsid w:val="00895581"/>
    <w:rsid w:val="008955CB"/>
    <w:rsid w:val="008958B7"/>
    <w:rsid w:val="00895B48"/>
    <w:rsid w:val="00895B61"/>
    <w:rsid w:val="00895F71"/>
    <w:rsid w:val="00896428"/>
    <w:rsid w:val="00896442"/>
    <w:rsid w:val="008964AE"/>
    <w:rsid w:val="0089655C"/>
    <w:rsid w:val="008965CF"/>
    <w:rsid w:val="008965EF"/>
    <w:rsid w:val="00896620"/>
    <w:rsid w:val="0089694B"/>
    <w:rsid w:val="00896C7D"/>
    <w:rsid w:val="00896EB9"/>
    <w:rsid w:val="00897348"/>
    <w:rsid w:val="00897430"/>
    <w:rsid w:val="008974DF"/>
    <w:rsid w:val="0089771D"/>
    <w:rsid w:val="00897C11"/>
    <w:rsid w:val="00897EAB"/>
    <w:rsid w:val="00897F29"/>
    <w:rsid w:val="008A0232"/>
    <w:rsid w:val="008A0E54"/>
    <w:rsid w:val="008A144A"/>
    <w:rsid w:val="008A1490"/>
    <w:rsid w:val="008A157C"/>
    <w:rsid w:val="008A1FB2"/>
    <w:rsid w:val="008A210A"/>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5536"/>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01"/>
    <w:rsid w:val="008A7227"/>
    <w:rsid w:val="008A747F"/>
    <w:rsid w:val="008A770A"/>
    <w:rsid w:val="008A7880"/>
    <w:rsid w:val="008A79E0"/>
    <w:rsid w:val="008A7DC6"/>
    <w:rsid w:val="008A7EB6"/>
    <w:rsid w:val="008A7F91"/>
    <w:rsid w:val="008A7FD0"/>
    <w:rsid w:val="008B0604"/>
    <w:rsid w:val="008B0AC0"/>
    <w:rsid w:val="008B0DB2"/>
    <w:rsid w:val="008B0E19"/>
    <w:rsid w:val="008B103B"/>
    <w:rsid w:val="008B12B0"/>
    <w:rsid w:val="008B12EC"/>
    <w:rsid w:val="008B12F9"/>
    <w:rsid w:val="008B1355"/>
    <w:rsid w:val="008B1649"/>
    <w:rsid w:val="008B16BB"/>
    <w:rsid w:val="008B1785"/>
    <w:rsid w:val="008B1796"/>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026"/>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33"/>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A55"/>
    <w:rsid w:val="008F2AAD"/>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0F74"/>
    <w:rsid w:val="0090141A"/>
    <w:rsid w:val="00901D3D"/>
    <w:rsid w:val="00901ED2"/>
    <w:rsid w:val="00901F7A"/>
    <w:rsid w:val="0090214E"/>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0C5"/>
    <w:rsid w:val="009125B8"/>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CF6"/>
    <w:rsid w:val="00920F36"/>
    <w:rsid w:val="00920FCD"/>
    <w:rsid w:val="00921143"/>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5F39"/>
    <w:rsid w:val="00926238"/>
    <w:rsid w:val="00926484"/>
    <w:rsid w:val="00926498"/>
    <w:rsid w:val="0092657D"/>
    <w:rsid w:val="0092675E"/>
    <w:rsid w:val="00926A4B"/>
    <w:rsid w:val="00926B02"/>
    <w:rsid w:val="00926D82"/>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3C8"/>
    <w:rsid w:val="009365E4"/>
    <w:rsid w:val="00936C70"/>
    <w:rsid w:val="009371EE"/>
    <w:rsid w:val="009378B9"/>
    <w:rsid w:val="009378D0"/>
    <w:rsid w:val="00937A52"/>
    <w:rsid w:val="00937B89"/>
    <w:rsid w:val="009403E3"/>
    <w:rsid w:val="00940793"/>
    <w:rsid w:val="0094098E"/>
    <w:rsid w:val="009409ED"/>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85D"/>
    <w:rsid w:val="00947A06"/>
    <w:rsid w:val="00947A51"/>
    <w:rsid w:val="00947E76"/>
    <w:rsid w:val="00947F2B"/>
    <w:rsid w:val="00950069"/>
    <w:rsid w:val="009500AE"/>
    <w:rsid w:val="009502AA"/>
    <w:rsid w:val="009505F5"/>
    <w:rsid w:val="00950870"/>
    <w:rsid w:val="009509C1"/>
    <w:rsid w:val="00951572"/>
    <w:rsid w:val="009518C4"/>
    <w:rsid w:val="00951A9C"/>
    <w:rsid w:val="00951FB6"/>
    <w:rsid w:val="00951FEE"/>
    <w:rsid w:val="009524AA"/>
    <w:rsid w:val="00952677"/>
    <w:rsid w:val="00952C57"/>
    <w:rsid w:val="0095313E"/>
    <w:rsid w:val="00953142"/>
    <w:rsid w:val="0095324C"/>
    <w:rsid w:val="00953384"/>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A05"/>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52A"/>
    <w:rsid w:val="009676FA"/>
    <w:rsid w:val="00967E63"/>
    <w:rsid w:val="00967F0F"/>
    <w:rsid w:val="00970163"/>
    <w:rsid w:val="0097033D"/>
    <w:rsid w:val="00970402"/>
    <w:rsid w:val="00970655"/>
    <w:rsid w:val="00970A78"/>
    <w:rsid w:val="00970BE7"/>
    <w:rsid w:val="00970C01"/>
    <w:rsid w:val="00971009"/>
    <w:rsid w:val="0097124D"/>
    <w:rsid w:val="00971891"/>
    <w:rsid w:val="00971DD7"/>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259"/>
    <w:rsid w:val="009754C1"/>
    <w:rsid w:val="0097578A"/>
    <w:rsid w:val="00975AFC"/>
    <w:rsid w:val="00975BB3"/>
    <w:rsid w:val="00975E7C"/>
    <w:rsid w:val="00975F9F"/>
    <w:rsid w:val="00976021"/>
    <w:rsid w:val="009761E0"/>
    <w:rsid w:val="009764AA"/>
    <w:rsid w:val="00976B7D"/>
    <w:rsid w:val="00977176"/>
    <w:rsid w:val="009771D1"/>
    <w:rsid w:val="00977328"/>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4B8"/>
    <w:rsid w:val="009838B8"/>
    <w:rsid w:val="00984045"/>
    <w:rsid w:val="009840F0"/>
    <w:rsid w:val="00984531"/>
    <w:rsid w:val="0098483C"/>
    <w:rsid w:val="00984908"/>
    <w:rsid w:val="00984BF2"/>
    <w:rsid w:val="00984EE6"/>
    <w:rsid w:val="00984F12"/>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250"/>
    <w:rsid w:val="009964AA"/>
    <w:rsid w:val="009964EE"/>
    <w:rsid w:val="009966C4"/>
    <w:rsid w:val="009967DF"/>
    <w:rsid w:val="0099697A"/>
    <w:rsid w:val="00996C72"/>
    <w:rsid w:val="00996F1C"/>
    <w:rsid w:val="00996F4F"/>
    <w:rsid w:val="0099707A"/>
    <w:rsid w:val="009971B4"/>
    <w:rsid w:val="00997608"/>
    <w:rsid w:val="009A01EC"/>
    <w:rsid w:val="009A027E"/>
    <w:rsid w:val="009A0402"/>
    <w:rsid w:val="009A118A"/>
    <w:rsid w:val="009A1495"/>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23E"/>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C04"/>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2FA7"/>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5EC1"/>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B10"/>
    <w:rsid w:val="009D0D27"/>
    <w:rsid w:val="009D1291"/>
    <w:rsid w:val="009D12B4"/>
    <w:rsid w:val="009D1332"/>
    <w:rsid w:val="009D1364"/>
    <w:rsid w:val="009D1520"/>
    <w:rsid w:val="009D1AB5"/>
    <w:rsid w:val="009D1F33"/>
    <w:rsid w:val="009D1F5E"/>
    <w:rsid w:val="009D2114"/>
    <w:rsid w:val="009D2270"/>
    <w:rsid w:val="009D2441"/>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D8E"/>
    <w:rsid w:val="009D5E0B"/>
    <w:rsid w:val="009D5F1D"/>
    <w:rsid w:val="009D65DD"/>
    <w:rsid w:val="009D683F"/>
    <w:rsid w:val="009D6DD9"/>
    <w:rsid w:val="009D6EE9"/>
    <w:rsid w:val="009D7143"/>
    <w:rsid w:val="009D72BC"/>
    <w:rsid w:val="009D7534"/>
    <w:rsid w:val="009D77CA"/>
    <w:rsid w:val="009D7B6E"/>
    <w:rsid w:val="009D7BE4"/>
    <w:rsid w:val="009D7EDC"/>
    <w:rsid w:val="009E007F"/>
    <w:rsid w:val="009E0C62"/>
    <w:rsid w:val="009E0C76"/>
    <w:rsid w:val="009E0D26"/>
    <w:rsid w:val="009E1138"/>
    <w:rsid w:val="009E1195"/>
    <w:rsid w:val="009E1E79"/>
    <w:rsid w:val="009E1FFF"/>
    <w:rsid w:val="009E2038"/>
    <w:rsid w:val="009E20AA"/>
    <w:rsid w:val="009E21B1"/>
    <w:rsid w:val="009E257C"/>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8E9"/>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5C17"/>
    <w:rsid w:val="00A16123"/>
    <w:rsid w:val="00A16821"/>
    <w:rsid w:val="00A16A61"/>
    <w:rsid w:val="00A16B41"/>
    <w:rsid w:val="00A16B4E"/>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60C"/>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99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1CC5"/>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A9D"/>
    <w:rsid w:val="00A44F61"/>
    <w:rsid w:val="00A4535B"/>
    <w:rsid w:val="00A456FC"/>
    <w:rsid w:val="00A45DDD"/>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64B"/>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2A"/>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1C"/>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63A"/>
    <w:rsid w:val="00A85CCD"/>
    <w:rsid w:val="00A85FBC"/>
    <w:rsid w:val="00A862CF"/>
    <w:rsid w:val="00A86A4C"/>
    <w:rsid w:val="00A86C48"/>
    <w:rsid w:val="00A86E37"/>
    <w:rsid w:val="00A87123"/>
    <w:rsid w:val="00A87697"/>
    <w:rsid w:val="00A87BEA"/>
    <w:rsid w:val="00A87C83"/>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DE6"/>
    <w:rsid w:val="00A93EFE"/>
    <w:rsid w:val="00A94626"/>
    <w:rsid w:val="00A9474F"/>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8CA"/>
    <w:rsid w:val="00AA0A83"/>
    <w:rsid w:val="00AA0C5A"/>
    <w:rsid w:val="00AA0E8E"/>
    <w:rsid w:val="00AA1064"/>
    <w:rsid w:val="00AA114E"/>
    <w:rsid w:val="00AA150B"/>
    <w:rsid w:val="00AA1A3F"/>
    <w:rsid w:val="00AA1B7C"/>
    <w:rsid w:val="00AA1F1B"/>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AF"/>
    <w:rsid w:val="00AA7DB9"/>
    <w:rsid w:val="00AB014C"/>
    <w:rsid w:val="00AB029A"/>
    <w:rsid w:val="00AB060A"/>
    <w:rsid w:val="00AB08A5"/>
    <w:rsid w:val="00AB118C"/>
    <w:rsid w:val="00AB1376"/>
    <w:rsid w:val="00AB13C4"/>
    <w:rsid w:val="00AB1A09"/>
    <w:rsid w:val="00AB1CAA"/>
    <w:rsid w:val="00AB1FBD"/>
    <w:rsid w:val="00AB2065"/>
    <w:rsid w:val="00AB2110"/>
    <w:rsid w:val="00AB2354"/>
    <w:rsid w:val="00AB25EE"/>
    <w:rsid w:val="00AB261C"/>
    <w:rsid w:val="00AB2A24"/>
    <w:rsid w:val="00AB2A46"/>
    <w:rsid w:val="00AB2B29"/>
    <w:rsid w:val="00AB2F5A"/>
    <w:rsid w:val="00AB3918"/>
    <w:rsid w:val="00AB3D91"/>
    <w:rsid w:val="00AB40DC"/>
    <w:rsid w:val="00AB4352"/>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25D"/>
    <w:rsid w:val="00AC2338"/>
    <w:rsid w:val="00AC2484"/>
    <w:rsid w:val="00AC2590"/>
    <w:rsid w:val="00AC2A8F"/>
    <w:rsid w:val="00AC2E92"/>
    <w:rsid w:val="00AC308B"/>
    <w:rsid w:val="00AC314A"/>
    <w:rsid w:val="00AC32CC"/>
    <w:rsid w:val="00AC359F"/>
    <w:rsid w:val="00AC3923"/>
    <w:rsid w:val="00AC3A24"/>
    <w:rsid w:val="00AC3BBA"/>
    <w:rsid w:val="00AC42B5"/>
    <w:rsid w:val="00AC516B"/>
    <w:rsid w:val="00AC5217"/>
    <w:rsid w:val="00AC5241"/>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6DA"/>
    <w:rsid w:val="00AC7AE6"/>
    <w:rsid w:val="00AD039D"/>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56C"/>
    <w:rsid w:val="00AE0C50"/>
    <w:rsid w:val="00AE0CC4"/>
    <w:rsid w:val="00AE107E"/>
    <w:rsid w:val="00AE110D"/>
    <w:rsid w:val="00AE1128"/>
    <w:rsid w:val="00AE1B14"/>
    <w:rsid w:val="00AE1C07"/>
    <w:rsid w:val="00AE1C1A"/>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46"/>
    <w:rsid w:val="00AE548C"/>
    <w:rsid w:val="00AE54E5"/>
    <w:rsid w:val="00AE561B"/>
    <w:rsid w:val="00AE5A4D"/>
    <w:rsid w:val="00AE5D78"/>
    <w:rsid w:val="00AE6251"/>
    <w:rsid w:val="00AE636E"/>
    <w:rsid w:val="00AE6572"/>
    <w:rsid w:val="00AE6D3F"/>
    <w:rsid w:val="00AE70D9"/>
    <w:rsid w:val="00AE7185"/>
    <w:rsid w:val="00AE718C"/>
    <w:rsid w:val="00AE7204"/>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27C1"/>
    <w:rsid w:val="00AF28D3"/>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9D4"/>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97E"/>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4F28"/>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97F"/>
    <w:rsid w:val="00B21B58"/>
    <w:rsid w:val="00B22103"/>
    <w:rsid w:val="00B227D9"/>
    <w:rsid w:val="00B22882"/>
    <w:rsid w:val="00B228DF"/>
    <w:rsid w:val="00B229EC"/>
    <w:rsid w:val="00B22BE4"/>
    <w:rsid w:val="00B22E8C"/>
    <w:rsid w:val="00B23301"/>
    <w:rsid w:val="00B23898"/>
    <w:rsid w:val="00B238A2"/>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771"/>
    <w:rsid w:val="00B31C7D"/>
    <w:rsid w:val="00B32109"/>
    <w:rsid w:val="00B321CE"/>
    <w:rsid w:val="00B3236D"/>
    <w:rsid w:val="00B32418"/>
    <w:rsid w:val="00B329BE"/>
    <w:rsid w:val="00B32A95"/>
    <w:rsid w:val="00B32C88"/>
    <w:rsid w:val="00B3319E"/>
    <w:rsid w:val="00B33316"/>
    <w:rsid w:val="00B333BF"/>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587"/>
    <w:rsid w:val="00B37807"/>
    <w:rsid w:val="00B37EC6"/>
    <w:rsid w:val="00B37F20"/>
    <w:rsid w:val="00B4022F"/>
    <w:rsid w:val="00B4033D"/>
    <w:rsid w:val="00B40369"/>
    <w:rsid w:val="00B40677"/>
    <w:rsid w:val="00B408B7"/>
    <w:rsid w:val="00B40996"/>
    <w:rsid w:val="00B40C66"/>
    <w:rsid w:val="00B40DA0"/>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513"/>
    <w:rsid w:val="00B44DF4"/>
    <w:rsid w:val="00B45783"/>
    <w:rsid w:val="00B458A8"/>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1C4"/>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56"/>
    <w:rsid w:val="00B61F92"/>
    <w:rsid w:val="00B624C7"/>
    <w:rsid w:val="00B627DF"/>
    <w:rsid w:val="00B62813"/>
    <w:rsid w:val="00B628BB"/>
    <w:rsid w:val="00B62A0E"/>
    <w:rsid w:val="00B62C09"/>
    <w:rsid w:val="00B62CEB"/>
    <w:rsid w:val="00B63030"/>
    <w:rsid w:val="00B6335F"/>
    <w:rsid w:val="00B633CA"/>
    <w:rsid w:val="00B63876"/>
    <w:rsid w:val="00B63BD1"/>
    <w:rsid w:val="00B63C41"/>
    <w:rsid w:val="00B63E76"/>
    <w:rsid w:val="00B642C2"/>
    <w:rsid w:val="00B64327"/>
    <w:rsid w:val="00B6442F"/>
    <w:rsid w:val="00B64510"/>
    <w:rsid w:val="00B64B06"/>
    <w:rsid w:val="00B64C0D"/>
    <w:rsid w:val="00B65172"/>
    <w:rsid w:val="00B6520F"/>
    <w:rsid w:val="00B65505"/>
    <w:rsid w:val="00B65AF6"/>
    <w:rsid w:val="00B662D7"/>
    <w:rsid w:val="00B662E0"/>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088"/>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407"/>
    <w:rsid w:val="00B818F1"/>
    <w:rsid w:val="00B8190A"/>
    <w:rsid w:val="00B81B5C"/>
    <w:rsid w:val="00B81D36"/>
    <w:rsid w:val="00B820A6"/>
    <w:rsid w:val="00B820C2"/>
    <w:rsid w:val="00B82333"/>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7DB"/>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1B6"/>
    <w:rsid w:val="00BA429D"/>
    <w:rsid w:val="00BA432F"/>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9EC"/>
    <w:rsid w:val="00BA7B92"/>
    <w:rsid w:val="00BA7D0F"/>
    <w:rsid w:val="00BA7E07"/>
    <w:rsid w:val="00BB0296"/>
    <w:rsid w:val="00BB0670"/>
    <w:rsid w:val="00BB0845"/>
    <w:rsid w:val="00BB087B"/>
    <w:rsid w:val="00BB0B0E"/>
    <w:rsid w:val="00BB0B5A"/>
    <w:rsid w:val="00BB0B7B"/>
    <w:rsid w:val="00BB0B7C"/>
    <w:rsid w:val="00BB0E0F"/>
    <w:rsid w:val="00BB0FAA"/>
    <w:rsid w:val="00BB11DA"/>
    <w:rsid w:val="00BB150F"/>
    <w:rsid w:val="00BB16B0"/>
    <w:rsid w:val="00BB1755"/>
    <w:rsid w:val="00BB1A82"/>
    <w:rsid w:val="00BB20A4"/>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397"/>
    <w:rsid w:val="00BC34FF"/>
    <w:rsid w:val="00BC3878"/>
    <w:rsid w:val="00BC3CC7"/>
    <w:rsid w:val="00BC4321"/>
    <w:rsid w:val="00BC4391"/>
    <w:rsid w:val="00BC4640"/>
    <w:rsid w:val="00BC47ED"/>
    <w:rsid w:val="00BC4D68"/>
    <w:rsid w:val="00BC4FDA"/>
    <w:rsid w:val="00BC5435"/>
    <w:rsid w:val="00BC54DF"/>
    <w:rsid w:val="00BC589A"/>
    <w:rsid w:val="00BC5BC6"/>
    <w:rsid w:val="00BC5E5D"/>
    <w:rsid w:val="00BC60E1"/>
    <w:rsid w:val="00BC61A8"/>
    <w:rsid w:val="00BC62EC"/>
    <w:rsid w:val="00BC63A7"/>
    <w:rsid w:val="00BC650F"/>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865"/>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7DB"/>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BA1"/>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37"/>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3E3"/>
    <w:rsid w:val="00BF556A"/>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BBC"/>
    <w:rsid w:val="00C01F78"/>
    <w:rsid w:val="00C021EB"/>
    <w:rsid w:val="00C024B8"/>
    <w:rsid w:val="00C02E19"/>
    <w:rsid w:val="00C03121"/>
    <w:rsid w:val="00C032FA"/>
    <w:rsid w:val="00C03B09"/>
    <w:rsid w:val="00C03C33"/>
    <w:rsid w:val="00C042BB"/>
    <w:rsid w:val="00C042FD"/>
    <w:rsid w:val="00C042FE"/>
    <w:rsid w:val="00C049D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2CA"/>
    <w:rsid w:val="00C103E3"/>
    <w:rsid w:val="00C104B5"/>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C4A"/>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458"/>
    <w:rsid w:val="00C226F6"/>
    <w:rsid w:val="00C22F9B"/>
    <w:rsid w:val="00C23437"/>
    <w:rsid w:val="00C23D15"/>
    <w:rsid w:val="00C23FEB"/>
    <w:rsid w:val="00C253F5"/>
    <w:rsid w:val="00C259DF"/>
    <w:rsid w:val="00C259EC"/>
    <w:rsid w:val="00C25B5B"/>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B8"/>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95A"/>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4895"/>
    <w:rsid w:val="00C45401"/>
    <w:rsid w:val="00C45405"/>
    <w:rsid w:val="00C4546E"/>
    <w:rsid w:val="00C454B0"/>
    <w:rsid w:val="00C45A10"/>
    <w:rsid w:val="00C45B88"/>
    <w:rsid w:val="00C45C20"/>
    <w:rsid w:val="00C46038"/>
    <w:rsid w:val="00C4693B"/>
    <w:rsid w:val="00C469C4"/>
    <w:rsid w:val="00C46D97"/>
    <w:rsid w:val="00C46FC2"/>
    <w:rsid w:val="00C470CB"/>
    <w:rsid w:val="00C47275"/>
    <w:rsid w:val="00C473A1"/>
    <w:rsid w:val="00C501EA"/>
    <w:rsid w:val="00C505F6"/>
    <w:rsid w:val="00C50620"/>
    <w:rsid w:val="00C509A7"/>
    <w:rsid w:val="00C50CE0"/>
    <w:rsid w:val="00C50D29"/>
    <w:rsid w:val="00C50E43"/>
    <w:rsid w:val="00C50ECA"/>
    <w:rsid w:val="00C51794"/>
    <w:rsid w:val="00C518AE"/>
    <w:rsid w:val="00C518DE"/>
    <w:rsid w:val="00C51918"/>
    <w:rsid w:val="00C51D44"/>
    <w:rsid w:val="00C52067"/>
    <w:rsid w:val="00C527F7"/>
    <w:rsid w:val="00C52A65"/>
    <w:rsid w:val="00C52CBF"/>
    <w:rsid w:val="00C52E5F"/>
    <w:rsid w:val="00C5310F"/>
    <w:rsid w:val="00C53167"/>
    <w:rsid w:val="00C534AA"/>
    <w:rsid w:val="00C5369F"/>
    <w:rsid w:val="00C53852"/>
    <w:rsid w:val="00C53A1A"/>
    <w:rsid w:val="00C53A45"/>
    <w:rsid w:val="00C53C51"/>
    <w:rsid w:val="00C53D78"/>
    <w:rsid w:val="00C53FF1"/>
    <w:rsid w:val="00C5406E"/>
    <w:rsid w:val="00C54524"/>
    <w:rsid w:val="00C545E4"/>
    <w:rsid w:val="00C548B5"/>
    <w:rsid w:val="00C54C53"/>
    <w:rsid w:val="00C554F2"/>
    <w:rsid w:val="00C55575"/>
    <w:rsid w:val="00C5599E"/>
    <w:rsid w:val="00C55E91"/>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3D6"/>
    <w:rsid w:val="00C62879"/>
    <w:rsid w:val="00C62C24"/>
    <w:rsid w:val="00C62C57"/>
    <w:rsid w:val="00C62E8F"/>
    <w:rsid w:val="00C62F2B"/>
    <w:rsid w:val="00C63242"/>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8F7"/>
    <w:rsid w:val="00C67DD3"/>
    <w:rsid w:val="00C67FA8"/>
    <w:rsid w:val="00C70109"/>
    <w:rsid w:val="00C70112"/>
    <w:rsid w:val="00C70114"/>
    <w:rsid w:val="00C702F9"/>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3D25"/>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117"/>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1BE4"/>
    <w:rsid w:val="00C8228A"/>
    <w:rsid w:val="00C824C0"/>
    <w:rsid w:val="00C8264F"/>
    <w:rsid w:val="00C827A5"/>
    <w:rsid w:val="00C82A42"/>
    <w:rsid w:val="00C82BA5"/>
    <w:rsid w:val="00C830C8"/>
    <w:rsid w:val="00C835E9"/>
    <w:rsid w:val="00C8446F"/>
    <w:rsid w:val="00C84620"/>
    <w:rsid w:val="00C846D1"/>
    <w:rsid w:val="00C84A9A"/>
    <w:rsid w:val="00C84D73"/>
    <w:rsid w:val="00C854E2"/>
    <w:rsid w:val="00C854F5"/>
    <w:rsid w:val="00C856B1"/>
    <w:rsid w:val="00C858DC"/>
    <w:rsid w:val="00C85C17"/>
    <w:rsid w:val="00C85E01"/>
    <w:rsid w:val="00C85F6C"/>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5ABF"/>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7F"/>
    <w:rsid w:val="00CA4FD6"/>
    <w:rsid w:val="00CA5122"/>
    <w:rsid w:val="00CA5224"/>
    <w:rsid w:val="00CA5285"/>
    <w:rsid w:val="00CA52F5"/>
    <w:rsid w:val="00CA533B"/>
    <w:rsid w:val="00CA5513"/>
    <w:rsid w:val="00CA5776"/>
    <w:rsid w:val="00CA581E"/>
    <w:rsid w:val="00CA58E0"/>
    <w:rsid w:val="00CA5D22"/>
    <w:rsid w:val="00CA5E71"/>
    <w:rsid w:val="00CA5FE0"/>
    <w:rsid w:val="00CA65E2"/>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1FDB"/>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5EE"/>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17D"/>
    <w:rsid w:val="00CC144A"/>
    <w:rsid w:val="00CC15E9"/>
    <w:rsid w:val="00CC1642"/>
    <w:rsid w:val="00CC16F7"/>
    <w:rsid w:val="00CC219A"/>
    <w:rsid w:val="00CC245B"/>
    <w:rsid w:val="00CC2484"/>
    <w:rsid w:val="00CC26F1"/>
    <w:rsid w:val="00CC27E0"/>
    <w:rsid w:val="00CC3185"/>
    <w:rsid w:val="00CC35C4"/>
    <w:rsid w:val="00CC3AFC"/>
    <w:rsid w:val="00CC3B2E"/>
    <w:rsid w:val="00CC3E53"/>
    <w:rsid w:val="00CC463F"/>
    <w:rsid w:val="00CC4734"/>
    <w:rsid w:val="00CC47F5"/>
    <w:rsid w:val="00CC4B55"/>
    <w:rsid w:val="00CC4C9F"/>
    <w:rsid w:val="00CC4D64"/>
    <w:rsid w:val="00CC4F10"/>
    <w:rsid w:val="00CC50B7"/>
    <w:rsid w:val="00CC52FD"/>
    <w:rsid w:val="00CC5499"/>
    <w:rsid w:val="00CC54C1"/>
    <w:rsid w:val="00CC550A"/>
    <w:rsid w:val="00CC57B3"/>
    <w:rsid w:val="00CC5BA1"/>
    <w:rsid w:val="00CC5F3D"/>
    <w:rsid w:val="00CC5FE1"/>
    <w:rsid w:val="00CC62EB"/>
    <w:rsid w:val="00CC635B"/>
    <w:rsid w:val="00CC6584"/>
    <w:rsid w:val="00CC668F"/>
    <w:rsid w:val="00CC6DE8"/>
    <w:rsid w:val="00CC78FB"/>
    <w:rsid w:val="00CC7C5A"/>
    <w:rsid w:val="00CD027C"/>
    <w:rsid w:val="00CD03A8"/>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034"/>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250"/>
    <w:rsid w:val="00CE4304"/>
    <w:rsid w:val="00CE5395"/>
    <w:rsid w:val="00CE5441"/>
    <w:rsid w:val="00CE54EA"/>
    <w:rsid w:val="00CE54F0"/>
    <w:rsid w:val="00CE575A"/>
    <w:rsid w:val="00CE58B0"/>
    <w:rsid w:val="00CE5940"/>
    <w:rsid w:val="00CE5B4E"/>
    <w:rsid w:val="00CE6353"/>
    <w:rsid w:val="00CE65B9"/>
    <w:rsid w:val="00CE662E"/>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C46"/>
    <w:rsid w:val="00CF1D54"/>
    <w:rsid w:val="00CF1F07"/>
    <w:rsid w:val="00CF1F77"/>
    <w:rsid w:val="00CF20A4"/>
    <w:rsid w:val="00CF2383"/>
    <w:rsid w:val="00CF247F"/>
    <w:rsid w:val="00CF2738"/>
    <w:rsid w:val="00CF2ACC"/>
    <w:rsid w:val="00CF2CE3"/>
    <w:rsid w:val="00CF2D2A"/>
    <w:rsid w:val="00CF2D8D"/>
    <w:rsid w:val="00CF2F6B"/>
    <w:rsid w:val="00CF3622"/>
    <w:rsid w:val="00CF370B"/>
    <w:rsid w:val="00CF3954"/>
    <w:rsid w:val="00CF3C79"/>
    <w:rsid w:val="00CF4146"/>
    <w:rsid w:val="00CF4742"/>
    <w:rsid w:val="00CF4A2A"/>
    <w:rsid w:val="00CF4B95"/>
    <w:rsid w:val="00CF4F20"/>
    <w:rsid w:val="00CF52D6"/>
    <w:rsid w:val="00CF56BB"/>
    <w:rsid w:val="00CF58EB"/>
    <w:rsid w:val="00CF5AE2"/>
    <w:rsid w:val="00CF5B75"/>
    <w:rsid w:val="00CF5E00"/>
    <w:rsid w:val="00CF630B"/>
    <w:rsid w:val="00CF6A4F"/>
    <w:rsid w:val="00CF7855"/>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854"/>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4F74"/>
    <w:rsid w:val="00D151C9"/>
    <w:rsid w:val="00D152CC"/>
    <w:rsid w:val="00D1576D"/>
    <w:rsid w:val="00D15A6F"/>
    <w:rsid w:val="00D16184"/>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C7E"/>
    <w:rsid w:val="00D23E0E"/>
    <w:rsid w:val="00D23E1D"/>
    <w:rsid w:val="00D2402B"/>
    <w:rsid w:val="00D24057"/>
    <w:rsid w:val="00D241B3"/>
    <w:rsid w:val="00D241E7"/>
    <w:rsid w:val="00D24441"/>
    <w:rsid w:val="00D24687"/>
    <w:rsid w:val="00D2474F"/>
    <w:rsid w:val="00D24F47"/>
    <w:rsid w:val="00D250FC"/>
    <w:rsid w:val="00D2510F"/>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6F08"/>
    <w:rsid w:val="00D27030"/>
    <w:rsid w:val="00D27251"/>
    <w:rsid w:val="00D27733"/>
    <w:rsid w:val="00D27921"/>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3E9"/>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62C"/>
    <w:rsid w:val="00D42A1E"/>
    <w:rsid w:val="00D43D45"/>
    <w:rsid w:val="00D4457B"/>
    <w:rsid w:val="00D44AE9"/>
    <w:rsid w:val="00D44DF3"/>
    <w:rsid w:val="00D44E08"/>
    <w:rsid w:val="00D451B1"/>
    <w:rsid w:val="00D45885"/>
    <w:rsid w:val="00D458B1"/>
    <w:rsid w:val="00D459A1"/>
    <w:rsid w:val="00D45CBC"/>
    <w:rsid w:val="00D46536"/>
    <w:rsid w:val="00D468FB"/>
    <w:rsid w:val="00D46A0D"/>
    <w:rsid w:val="00D46FA8"/>
    <w:rsid w:val="00D47073"/>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2A8"/>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1A6"/>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2C3"/>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04"/>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069"/>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CB"/>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865"/>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B95"/>
    <w:rsid w:val="00DA6CD7"/>
    <w:rsid w:val="00DA6DAD"/>
    <w:rsid w:val="00DA7035"/>
    <w:rsid w:val="00DA735A"/>
    <w:rsid w:val="00DA75C5"/>
    <w:rsid w:val="00DA7845"/>
    <w:rsid w:val="00DB01FC"/>
    <w:rsid w:val="00DB022C"/>
    <w:rsid w:val="00DB030B"/>
    <w:rsid w:val="00DB058A"/>
    <w:rsid w:val="00DB1356"/>
    <w:rsid w:val="00DB16C9"/>
    <w:rsid w:val="00DB16E7"/>
    <w:rsid w:val="00DB1956"/>
    <w:rsid w:val="00DB1C92"/>
    <w:rsid w:val="00DB212D"/>
    <w:rsid w:val="00DB2265"/>
    <w:rsid w:val="00DB2547"/>
    <w:rsid w:val="00DB28F0"/>
    <w:rsid w:val="00DB30BB"/>
    <w:rsid w:val="00DB31C5"/>
    <w:rsid w:val="00DB325C"/>
    <w:rsid w:val="00DB33A4"/>
    <w:rsid w:val="00DB33BD"/>
    <w:rsid w:val="00DB33C4"/>
    <w:rsid w:val="00DB373F"/>
    <w:rsid w:val="00DB3D7E"/>
    <w:rsid w:val="00DB412B"/>
    <w:rsid w:val="00DB419F"/>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10D"/>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1FB7"/>
    <w:rsid w:val="00DD226B"/>
    <w:rsid w:val="00DD22F3"/>
    <w:rsid w:val="00DD2553"/>
    <w:rsid w:val="00DD2B25"/>
    <w:rsid w:val="00DD2CA5"/>
    <w:rsid w:val="00DD3471"/>
    <w:rsid w:val="00DD3A10"/>
    <w:rsid w:val="00DD3B20"/>
    <w:rsid w:val="00DD474B"/>
    <w:rsid w:val="00DD4A99"/>
    <w:rsid w:val="00DD4B68"/>
    <w:rsid w:val="00DD5028"/>
    <w:rsid w:val="00DD50C2"/>
    <w:rsid w:val="00DD5199"/>
    <w:rsid w:val="00DD53B4"/>
    <w:rsid w:val="00DD5851"/>
    <w:rsid w:val="00DD5946"/>
    <w:rsid w:val="00DD5C09"/>
    <w:rsid w:val="00DD633A"/>
    <w:rsid w:val="00DD6479"/>
    <w:rsid w:val="00DD681D"/>
    <w:rsid w:val="00DD6A26"/>
    <w:rsid w:val="00DD6C95"/>
    <w:rsid w:val="00DD7183"/>
    <w:rsid w:val="00DD72F4"/>
    <w:rsid w:val="00DD7388"/>
    <w:rsid w:val="00DD77E5"/>
    <w:rsid w:val="00DD794F"/>
    <w:rsid w:val="00DD7C77"/>
    <w:rsid w:val="00DE0540"/>
    <w:rsid w:val="00DE0A83"/>
    <w:rsid w:val="00DE0DF5"/>
    <w:rsid w:val="00DE112E"/>
    <w:rsid w:val="00DE182F"/>
    <w:rsid w:val="00DE18A4"/>
    <w:rsid w:val="00DE1A9B"/>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195"/>
    <w:rsid w:val="00DE5257"/>
    <w:rsid w:val="00DE57BD"/>
    <w:rsid w:val="00DE58DB"/>
    <w:rsid w:val="00DE636E"/>
    <w:rsid w:val="00DE640A"/>
    <w:rsid w:val="00DE6456"/>
    <w:rsid w:val="00DE6A17"/>
    <w:rsid w:val="00DE6BB5"/>
    <w:rsid w:val="00DE6DFB"/>
    <w:rsid w:val="00DE72E1"/>
    <w:rsid w:val="00DE7B52"/>
    <w:rsid w:val="00DE7DDF"/>
    <w:rsid w:val="00DE7E3F"/>
    <w:rsid w:val="00DE7F33"/>
    <w:rsid w:val="00DF0214"/>
    <w:rsid w:val="00DF0619"/>
    <w:rsid w:val="00DF065A"/>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65"/>
    <w:rsid w:val="00DF678A"/>
    <w:rsid w:val="00DF6931"/>
    <w:rsid w:val="00DF7003"/>
    <w:rsid w:val="00DF72D4"/>
    <w:rsid w:val="00DF7338"/>
    <w:rsid w:val="00DF736D"/>
    <w:rsid w:val="00DF7863"/>
    <w:rsid w:val="00DF7994"/>
    <w:rsid w:val="00DF7D70"/>
    <w:rsid w:val="00DF7F6A"/>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133"/>
    <w:rsid w:val="00E11691"/>
    <w:rsid w:val="00E117A9"/>
    <w:rsid w:val="00E11AC1"/>
    <w:rsid w:val="00E11ACF"/>
    <w:rsid w:val="00E125AA"/>
    <w:rsid w:val="00E12895"/>
    <w:rsid w:val="00E12954"/>
    <w:rsid w:val="00E12AFC"/>
    <w:rsid w:val="00E12BFA"/>
    <w:rsid w:val="00E130B4"/>
    <w:rsid w:val="00E13282"/>
    <w:rsid w:val="00E13346"/>
    <w:rsid w:val="00E1344A"/>
    <w:rsid w:val="00E13E2D"/>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1CC"/>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CA5"/>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140"/>
    <w:rsid w:val="00E473F2"/>
    <w:rsid w:val="00E47D8B"/>
    <w:rsid w:val="00E47DC9"/>
    <w:rsid w:val="00E504F4"/>
    <w:rsid w:val="00E50721"/>
    <w:rsid w:val="00E50761"/>
    <w:rsid w:val="00E508E1"/>
    <w:rsid w:val="00E508ED"/>
    <w:rsid w:val="00E50E67"/>
    <w:rsid w:val="00E50F49"/>
    <w:rsid w:val="00E51486"/>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67A"/>
    <w:rsid w:val="00E55EE8"/>
    <w:rsid w:val="00E55F59"/>
    <w:rsid w:val="00E5604A"/>
    <w:rsid w:val="00E5614B"/>
    <w:rsid w:val="00E56542"/>
    <w:rsid w:val="00E5667F"/>
    <w:rsid w:val="00E5678B"/>
    <w:rsid w:val="00E56A29"/>
    <w:rsid w:val="00E56A8E"/>
    <w:rsid w:val="00E56C4B"/>
    <w:rsid w:val="00E56E5B"/>
    <w:rsid w:val="00E573F3"/>
    <w:rsid w:val="00E57610"/>
    <w:rsid w:val="00E57874"/>
    <w:rsid w:val="00E60081"/>
    <w:rsid w:val="00E60268"/>
    <w:rsid w:val="00E60901"/>
    <w:rsid w:val="00E60AF2"/>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918"/>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3D3"/>
    <w:rsid w:val="00E73AE4"/>
    <w:rsid w:val="00E73DEE"/>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347"/>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0BD"/>
    <w:rsid w:val="00EA01C6"/>
    <w:rsid w:val="00EA05C2"/>
    <w:rsid w:val="00EA0952"/>
    <w:rsid w:val="00EA0EEA"/>
    <w:rsid w:val="00EA15FF"/>
    <w:rsid w:val="00EA16D2"/>
    <w:rsid w:val="00EA1E0E"/>
    <w:rsid w:val="00EA1F36"/>
    <w:rsid w:val="00EA2094"/>
    <w:rsid w:val="00EA241E"/>
    <w:rsid w:val="00EA25A0"/>
    <w:rsid w:val="00EA25C9"/>
    <w:rsid w:val="00EA26C7"/>
    <w:rsid w:val="00EA2B66"/>
    <w:rsid w:val="00EA34FE"/>
    <w:rsid w:val="00EA362F"/>
    <w:rsid w:val="00EA36CB"/>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4CF7"/>
    <w:rsid w:val="00EB542B"/>
    <w:rsid w:val="00EB5854"/>
    <w:rsid w:val="00EB588D"/>
    <w:rsid w:val="00EB5DF1"/>
    <w:rsid w:val="00EB5F2A"/>
    <w:rsid w:val="00EB6116"/>
    <w:rsid w:val="00EB633E"/>
    <w:rsid w:val="00EB661D"/>
    <w:rsid w:val="00EB6789"/>
    <w:rsid w:val="00EB6794"/>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2DA"/>
    <w:rsid w:val="00EC3320"/>
    <w:rsid w:val="00EC3DF1"/>
    <w:rsid w:val="00EC3E77"/>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067"/>
    <w:rsid w:val="00EC7199"/>
    <w:rsid w:val="00EC73A3"/>
    <w:rsid w:val="00EC74EF"/>
    <w:rsid w:val="00EC782D"/>
    <w:rsid w:val="00EC7850"/>
    <w:rsid w:val="00EC785F"/>
    <w:rsid w:val="00EC7CA9"/>
    <w:rsid w:val="00EC7DA7"/>
    <w:rsid w:val="00ED0603"/>
    <w:rsid w:val="00ED064B"/>
    <w:rsid w:val="00ED0C81"/>
    <w:rsid w:val="00ED0F51"/>
    <w:rsid w:val="00ED1744"/>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D2A"/>
    <w:rsid w:val="00ED4EF5"/>
    <w:rsid w:val="00ED52D6"/>
    <w:rsid w:val="00ED583B"/>
    <w:rsid w:val="00ED5975"/>
    <w:rsid w:val="00ED5A67"/>
    <w:rsid w:val="00ED5B46"/>
    <w:rsid w:val="00ED5B95"/>
    <w:rsid w:val="00ED62AD"/>
    <w:rsid w:val="00ED69A9"/>
    <w:rsid w:val="00ED6B28"/>
    <w:rsid w:val="00ED720D"/>
    <w:rsid w:val="00ED7331"/>
    <w:rsid w:val="00ED7D5E"/>
    <w:rsid w:val="00EE011F"/>
    <w:rsid w:val="00EE024C"/>
    <w:rsid w:val="00EE0C77"/>
    <w:rsid w:val="00EE0E76"/>
    <w:rsid w:val="00EE101E"/>
    <w:rsid w:val="00EE13D1"/>
    <w:rsid w:val="00EE147C"/>
    <w:rsid w:val="00EE18E9"/>
    <w:rsid w:val="00EE20F5"/>
    <w:rsid w:val="00EE2187"/>
    <w:rsid w:val="00EE2478"/>
    <w:rsid w:val="00EE2571"/>
    <w:rsid w:val="00EE2889"/>
    <w:rsid w:val="00EE2BAF"/>
    <w:rsid w:val="00EE2D8A"/>
    <w:rsid w:val="00EE2EC9"/>
    <w:rsid w:val="00EE34AE"/>
    <w:rsid w:val="00EE363C"/>
    <w:rsid w:val="00EE37D6"/>
    <w:rsid w:val="00EE3AAC"/>
    <w:rsid w:val="00EE3C64"/>
    <w:rsid w:val="00EE3EB4"/>
    <w:rsid w:val="00EE3EED"/>
    <w:rsid w:val="00EE47BC"/>
    <w:rsid w:val="00EE4949"/>
    <w:rsid w:val="00EE4A0C"/>
    <w:rsid w:val="00EE4D05"/>
    <w:rsid w:val="00EE5A4C"/>
    <w:rsid w:val="00EE5E34"/>
    <w:rsid w:val="00EE5EA3"/>
    <w:rsid w:val="00EE5EEB"/>
    <w:rsid w:val="00EE5F97"/>
    <w:rsid w:val="00EE6A82"/>
    <w:rsid w:val="00EE6D95"/>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2E7"/>
    <w:rsid w:val="00F01311"/>
    <w:rsid w:val="00F01885"/>
    <w:rsid w:val="00F01892"/>
    <w:rsid w:val="00F01F8B"/>
    <w:rsid w:val="00F01F92"/>
    <w:rsid w:val="00F0201B"/>
    <w:rsid w:val="00F020BB"/>
    <w:rsid w:val="00F0225B"/>
    <w:rsid w:val="00F02608"/>
    <w:rsid w:val="00F0262F"/>
    <w:rsid w:val="00F02A3E"/>
    <w:rsid w:val="00F02B3A"/>
    <w:rsid w:val="00F02F57"/>
    <w:rsid w:val="00F032FD"/>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4CF"/>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5AB"/>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297"/>
    <w:rsid w:val="00F20368"/>
    <w:rsid w:val="00F20462"/>
    <w:rsid w:val="00F2049E"/>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27ED1"/>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6E"/>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3C"/>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38"/>
    <w:rsid w:val="00F4706C"/>
    <w:rsid w:val="00F472A3"/>
    <w:rsid w:val="00F475F7"/>
    <w:rsid w:val="00F47A44"/>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6EF"/>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5E7B"/>
    <w:rsid w:val="00F569D5"/>
    <w:rsid w:val="00F56C7D"/>
    <w:rsid w:val="00F56DC1"/>
    <w:rsid w:val="00F573BB"/>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43B"/>
    <w:rsid w:val="00F6396E"/>
    <w:rsid w:val="00F63B28"/>
    <w:rsid w:val="00F63C60"/>
    <w:rsid w:val="00F645C2"/>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A78"/>
    <w:rsid w:val="00F67BB2"/>
    <w:rsid w:val="00F67C21"/>
    <w:rsid w:val="00F67C7F"/>
    <w:rsid w:val="00F67CD2"/>
    <w:rsid w:val="00F67CE3"/>
    <w:rsid w:val="00F702F5"/>
    <w:rsid w:val="00F70425"/>
    <w:rsid w:val="00F70445"/>
    <w:rsid w:val="00F706E8"/>
    <w:rsid w:val="00F70F9A"/>
    <w:rsid w:val="00F711BF"/>
    <w:rsid w:val="00F7129A"/>
    <w:rsid w:val="00F714F7"/>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5B3"/>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3DB"/>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3DC8"/>
    <w:rsid w:val="00F949BC"/>
    <w:rsid w:val="00F94C30"/>
    <w:rsid w:val="00F95109"/>
    <w:rsid w:val="00F95693"/>
    <w:rsid w:val="00F95952"/>
    <w:rsid w:val="00F95997"/>
    <w:rsid w:val="00F95A15"/>
    <w:rsid w:val="00F95AB6"/>
    <w:rsid w:val="00F95BDF"/>
    <w:rsid w:val="00F95C93"/>
    <w:rsid w:val="00F95CE1"/>
    <w:rsid w:val="00F95E31"/>
    <w:rsid w:val="00F9614F"/>
    <w:rsid w:val="00F96272"/>
    <w:rsid w:val="00F96D86"/>
    <w:rsid w:val="00F96E28"/>
    <w:rsid w:val="00F96F0D"/>
    <w:rsid w:val="00F970DF"/>
    <w:rsid w:val="00F9745E"/>
    <w:rsid w:val="00F975AA"/>
    <w:rsid w:val="00F97B27"/>
    <w:rsid w:val="00F97C69"/>
    <w:rsid w:val="00FA0106"/>
    <w:rsid w:val="00FA01DB"/>
    <w:rsid w:val="00FA01FC"/>
    <w:rsid w:val="00FA04E7"/>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16"/>
    <w:rsid w:val="00FA44BE"/>
    <w:rsid w:val="00FA44CA"/>
    <w:rsid w:val="00FA44FE"/>
    <w:rsid w:val="00FA4595"/>
    <w:rsid w:val="00FA45E9"/>
    <w:rsid w:val="00FA491C"/>
    <w:rsid w:val="00FA4941"/>
    <w:rsid w:val="00FA4982"/>
    <w:rsid w:val="00FA4FDA"/>
    <w:rsid w:val="00FA5677"/>
    <w:rsid w:val="00FA5717"/>
    <w:rsid w:val="00FA5AF6"/>
    <w:rsid w:val="00FA5B6D"/>
    <w:rsid w:val="00FA6B6C"/>
    <w:rsid w:val="00FA6EF4"/>
    <w:rsid w:val="00FA6EF8"/>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37A9"/>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BC8"/>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0F91"/>
    <w:rsid w:val="00FF1933"/>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5D8"/>
    <w:rsid w:val="00FF5B9A"/>
    <w:rsid w:val="00FF5C90"/>
    <w:rsid w:val="00FF5EB6"/>
    <w:rsid w:val="00FF5F13"/>
    <w:rsid w:val="00FF62D0"/>
    <w:rsid w:val="00FF638F"/>
    <w:rsid w:val="00FF6698"/>
    <w:rsid w:val="00FF6711"/>
    <w:rsid w:val="00FF67F6"/>
    <w:rsid w:val="00FF6E94"/>
    <w:rsid w:val="00FF7226"/>
    <w:rsid w:val="00FF72BF"/>
    <w:rsid w:val="01282D01"/>
    <w:rsid w:val="012863BF"/>
    <w:rsid w:val="012E4ECE"/>
    <w:rsid w:val="013D0E4C"/>
    <w:rsid w:val="013E69E4"/>
    <w:rsid w:val="01680C5E"/>
    <w:rsid w:val="0183675B"/>
    <w:rsid w:val="01844907"/>
    <w:rsid w:val="018D7E8B"/>
    <w:rsid w:val="0193257E"/>
    <w:rsid w:val="019D4DF2"/>
    <w:rsid w:val="01B57376"/>
    <w:rsid w:val="01C24FBB"/>
    <w:rsid w:val="01C65812"/>
    <w:rsid w:val="01E630FB"/>
    <w:rsid w:val="01E63C3F"/>
    <w:rsid w:val="01FF4B87"/>
    <w:rsid w:val="01FF7ADB"/>
    <w:rsid w:val="020C38DE"/>
    <w:rsid w:val="02195A4C"/>
    <w:rsid w:val="021F5183"/>
    <w:rsid w:val="02522D7B"/>
    <w:rsid w:val="02781C68"/>
    <w:rsid w:val="02826940"/>
    <w:rsid w:val="02842BEB"/>
    <w:rsid w:val="028A12C8"/>
    <w:rsid w:val="02950DA1"/>
    <w:rsid w:val="02A80CEE"/>
    <w:rsid w:val="02B96468"/>
    <w:rsid w:val="02D22A33"/>
    <w:rsid w:val="02E87E56"/>
    <w:rsid w:val="02FD0467"/>
    <w:rsid w:val="030C699D"/>
    <w:rsid w:val="030E2D6D"/>
    <w:rsid w:val="0319342B"/>
    <w:rsid w:val="033A1766"/>
    <w:rsid w:val="033F4249"/>
    <w:rsid w:val="035C2393"/>
    <w:rsid w:val="036A36D3"/>
    <w:rsid w:val="03703875"/>
    <w:rsid w:val="03780779"/>
    <w:rsid w:val="03820573"/>
    <w:rsid w:val="03823A0A"/>
    <w:rsid w:val="03A00219"/>
    <w:rsid w:val="03BA0187"/>
    <w:rsid w:val="03BF42B7"/>
    <w:rsid w:val="03C01A81"/>
    <w:rsid w:val="03CB5D74"/>
    <w:rsid w:val="03DA26D2"/>
    <w:rsid w:val="03DC7FFC"/>
    <w:rsid w:val="03FC1D2E"/>
    <w:rsid w:val="04072AFC"/>
    <w:rsid w:val="041B0992"/>
    <w:rsid w:val="04251A8C"/>
    <w:rsid w:val="043174BA"/>
    <w:rsid w:val="0432076D"/>
    <w:rsid w:val="04342CCD"/>
    <w:rsid w:val="04385CB9"/>
    <w:rsid w:val="043C6D4C"/>
    <w:rsid w:val="04415930"/>
    <w:rsid w:val="044D5B95"/>
    <w:rsid w:val="046C2B63"/>
    <w:rsid w:val="046F6F06"/>
    <w:rsid w:val="04752383"/>
    <w:rsid w:val="047E04FF"/>
    <w:rsid w:val="048D0F97"/>
    <w:rsid w:val="04B150F2"/>
    <w:rsid w:val="04C837E3"/>
    <w:rsid w:val="04C91AF4"/>
    <w:rsid w:val="04CC1D7B"/>
    <w:rsid w:val="04EF0B76"/>
    <w:rsid w:val="04F71C65"/>
    <w:rsid w:val="05206348"/>
    <w:rsid w:val="0533231D"/>
    <w:rsid w:val="054278B2"/>
    <w:rsid w:val="05527E45"/>
    <w:rsid w:val="056F0AF9"/>
    <w:rsid w:val="05773038"/>
    <w:rsid w:val="057C3EAE"/>
    <w:rsid w:val="057C7C92"/>
    <w:rsid w:val="05880713"/>
    <w:rsid w:val="058C2997"/>
    <w:rsid w:val="05A766D5"/>
    <w:rsid w:val="05B023CD"/>
    <w:rsid w:val="05B30DF4"/>
    <w:rsid w:val="05DA219F"/>
    <w:rsid w:val="05DF2362"/>
    <w:rsid w:val="05E07EA2"/>
    <w:rsid w:val="05F31BB8"/>
    <w:rsid w:val="05F332D1"/>
    <w:rsid w:val="062220DC"/>
    <w:rsid w:val="06265785"/>
    <w:rsid w:val="064268D3"/>
    <w:rsid w:val="064E5055"/>
    <w:rsid w:val="06517CCC"/>
    <w:rsid w:val="06551CF0"/>
    <w:rsid w:val="06643014"/>
    <w:rsid w:val="066D3B8E"/>
    <w:rsid w:val="066E7A48"/>
    <w:rsid w:val="06701D43"/>
    <w:rsid w:val="0679117E"/>
    <w:rsid w:val="06800DE2"/>
    <w:rsid w:val="06871D36"/>
    <w:rsid w:val="069D27F1"/>
    <w:rsid w:val="069D7EE6"/>
    <w:rsid w:val="06A11152"/>
    <w:rsid w:val="06A12170"/>
    <w:rsid w:val="06AE5037"/>
    <w:rsid w:val="06C37474"/>
    <w:rsid w:val="06C51614"/>
    <w:rsid w:val="06EA1F08"/>
    <w:rsid w:val="06F20F3F"/>
    <w:rsid w:val="07336FE5"/>
    <w:rsid w:val="07342B99"/>
    <w:rsid w:val="07366140"/>
    <w:rsid w:val="07391261"/>
    <w:rsid w:val="074667DB"/>
    <w:rsid w:val="075C7D2C"/>
    <w:rsid w:val="07637054"/>
    <w:rsid w:val="077934A9"/>
    <w:rsid w:val="0781095B"/>
    <w:rsid w:val="07813788"/>
    <w:rsid w:val="07922041"/>
    <w:rsid w:val="07A0223E"/>
    <w:rsid w:val="07AA0E73"/>
    <w:rsid w:val="07AC6B4E"/>
    <w:rsid w:val="07B14110"/>
    <w:rsid w:val="07B736E3"/>
    <w:rsid w:val="07C541D4"/>
    <w:rsid w:val="07D30658"/>
    <w:rsid w:val="07D51215"/>
    <w:rsid w:val="07D85021"/>
    <w:rsid w:val="07ED21CD"/>
    <w:rsid w:val="07FF6803"/>
    <w:rsid w:val="08223845"/>
    <w:rsid w:val="082B5C3E"/>
    <w:rsid w:val="08610355"/>
    <w:rsid w:val="0862769B"/>
    <w:rsid w:val="086953A3"/>
    <w:rsid w:val="087C3AC7"/>
    <w:rsid w:val="087D37AA"/>
    <w:rsid w:val="089266F3"/>
    <w:rsid w:val="08BB0DAF"/>
    <w:rsid w:val="08BF3B1B"/>
    <w:rsid w:val="08E00175"/>
    <w:rsid w:val="08E67896"/>
    <w:rsid w:val="08E9520E"/>
    <w:rsid w:val="08F258E1"/>
    <w:rsid w:val="09067082"/>
    <w:rsid w:val="09102D44"/>
    <w:rsid w:val="09113749"/>
    <w:rsid w:val="093830AD"/>
    <w:rsid w:val="094A0BD4"/>
    <w:rsid w:val="094C4341"/>
    <w:rsid w:val="09517ED9"/>
    <w:rsid w:val="09562DBC"/>
    <w:rsid w:val="0965726D"/>
    <w:rsid w:val="09852EE8"/>
    <w:rsid w:val="098F28C7"/>
    <w:rsid w:val="09920627"/>
    <w:rsid w:val="099A6426"/>
    <w:rsid w:val="09A14989"/>
    <w:rsid w:val="09A31C11"/>
    <w:rsid w:val="09BF2C33"/>
    <w:rsid w:val="09CB3FDD"/>
    <w:rsid w:val="09D54B8F"/>
    <w:rsid w:val="09E23575"/>
    <w:rsid w:val="09E91B25"/>
    <w:rsid w:val="09F94D61"/>
    <w:rsid w:val="0A126445"/>
    <w:rsid w:val="0A2A0256"/>
    <w:rsid w:val="0A36131A"/>
    <w:rsid w:val="0A372B5B"/>
    <w:rsid w:val="0A4E1C0A"/>
    <w:rsid w:val="0A4F1083"/>
    <w:rsid w:val="0A5A2280"/>
    <w:rsid w:val="0A750CD0"/>
    <w:rsid w:val="0A80640C"/>
    <w:rsid w:val="0A8E7C86"/>
    <w:rsid w:val="0AAB5B0D"/>
    <w:rsid w:val="0AC92FC0"/>
    <w:rsid w:val="0AD5410A"/>
    <w:rsid w:val="0AE53BEB"/>
    <w:rsid w:val="0AFD4580"/>
    <w:rsid w:val="0B082AD7"/>
    <w:rsid w:val="0B0F2966"/>
    <w:rsid w:val="0B1873C4"/>
    <w:rsid w:val="0B19691D"/>
    <w:rsid w:val="0B3B5D3C"/>
    <w:rsid w:val="0B4B44EF"/>
    <w:rsid w:val="0B4C1B17"/>
    <w:rsid w:val="0B4F0E6D"/>
    <w:rsid w:val="0B662F05"/>
    <w:rsid w:val="0B6F51CE"/>
    <w:rsid w:val="0B735BB3"/>
    <w:rsid w:val="0B775C4F"/>
    <w:rsid w:val="0B8173A5"/>
    <w:rsid w:val="0B94788D"/>
    <w:rsid w:val="0B9C008C"/>
    <w:rsid w:val="0BA27BF1"/>
    <w:rsid w:val="0BAD7F92"/>
    <w:rsid w:val="0BE61D6A"/>
    <w:rsid w:val="0BE9114E"/>
    <w:rsid w:val="0BED4B1C"/>
    <w:rsid w:val="0C121428"/>
    <w:rsid w:val="0C30660E"/>
    <w:rsid w:val="0C5870B6"/>
    <w:rsid w:val="0C6050E8"/>
    <w:rsid w:val="0C9969FF"/>
    <w:rsid w:val="0CB042E9"/>
    <w:rsid w:val="0CB46329"/>
    <w:rsid w:val="0CC021A1"/>
    <w:rsid w:val="0CC0267A"/>
    <w:rsid w:val="0CD2750E"/>
    <w:rsid w:val="0CD92799"/>
    <w:rsid w:val="0CDB667B"/>
    <w:rsid w:val="0CE515B5"/>
    <w:rsid w:val="0CF92B64"/>
    <w:rsid w:val="0D030580"/>
    <w:rsid w:val="0D204B0E"/>
    <w:rsid w:val="0D23109A"/>
    <w:rsid w:val="0D3C5BDE"/>
    <w:rsid w:val="0D4A25DE"/>
    <w:rsid w:val="0D5415D4"/>
    <w:rsid w:val="0D5B3A7D"/>
    <w:rsid w:val="0D6B7C24"/>
    <w:rsid w:val="0D794027"/>
    <w:rsid w:val="0D7978AA"/>
    <w:rsid w:val="0D7A2534"/>
    <w:rsid w:val="0D9003D5"/>
    <w:rsid w:val="0DA76AE3"/>
    <w:rsid w:val="0DC904E0"/>
    <w:rsid w:val="0DE648A0"/>
    <w:rsid w:val="0E1E7126"/>
    <w:rsid w:val="0E326D66"/>
    <w:rsid w:val="0E365701"/>
    <w:rsid w:val="0E4A70B9"/>
    <w:rsid w:val="0E4C1528"/>
    <w:rsid w:val="0E675F04"/>
    <w:rsid w:val="0E6A4DAC"/>
    <w:rsid w:val="0E702D3D"/>
    <w:rsid w:val="0E8F4E77"/>
    <w:rsid w:val="0E9C1FBC"/>
    <w:rsid w:val="0EAD4424"/>
    <w:rsid w:val="0EB25DD8"/>
    <w:rsid w:val="0EB6512F"/>
    <w:rsid w:val="0EBE6F36"/>
    <w:rsid w:val="0EE351C9"/>
    <w:rsid w:val="0F062992"/>
    <w:rsid w:val="0F1E127D"/>
    <w:rsid w:val="0F3F0882"/>
    <w:rsid w:val="0F46111F"/>
    <w:rsid w:val="0F5147BD"/>
    <w:rsid w:val="0F5A3BB7"/>
    <w:rsid w:val="0F5B3E63"/>
    <w:rsid w:val="0F61503E"/>
    <w:rsid w:val="0F64114C"/>
    <w:rsid w:val="0F653DE5"/>
    <w:rsid w:val="0F742BD2"/>
    <w:rsid w:val="0F7563EB"/>
    <w:rsid w:val="0F7618FC"/>
    <w:rsid w:val="0F823CBB"/>
    <w:rsid w:val="0F8D4E28"/>
    <w:rsid w:val="0F980A4F"/>
    <w:rsid w:val="0F9F722F"/>
    <w:rsid w:val="0FB36139"/>
    <w:rsid w:val="0FB47CFC"/>
    <w:rsid w:val="0FC216F7"/>
    <w:rsid w:val="0FE36602"/>
    <w:rsid w:val="0FF80818"/>
    <w:rsid w:val="0FF87B67"/>
    <w:rsid w:val="10033834"/>
    <w:rsid w:val="1015353A"/>
    <w:rsid w:val="102907D0"/>
    <w:rsid w:val="102F6B20"/>
    <w:rsid w:val="103744DC"/>
    <w:rsid w:val="10393A50"/>
    <w:rsid w:val="10655CF3"/>
    <w:rsid w:val="1099098E"/>
    <w:rsid w:val="10B46A03"/>
    <w:rsid w:val="10B951FC"/>
    <w:rsid w:val="10B95DE7"/>
    <w:rsid w:val="10D3229C"/>
    <w:rsid w:val="10E6533D"/>
    <w:rsid w:val="10F62CCB"/>
    <w:rsid w:val="10FB650A"/>
    <w:rsid w:val="110022FD"/>
    <w:rsid w:val="1102446F"/>
    <w:rsid w:val="110A691B"/>
    <w:rsid w:val="110D1E76"/>
    <w:rsid w:val="112E2ACC"/>
    <w:rsid w:val="11313E7F"/>
    <w:rsid w:val="11540A32"/>
    <w:rsid w:val="115D58C4"/>
    <w:rsid w:val="116B1855"/>
    <w:rsid w:val="116E6F0B"/>
    <w:rsid w:val="11746734"/>
    <w:rsid w:val="11750953"/>
    <w:rsid w:val="11833C58"/>
    <w:rsid w:val="11955132"/>
    <w:rsid w:val="11E93C3E"/>
    <w:rsid w:val="1220408B"/>
    <w:rsid w:val="125A5D89"/>
    <w:rsid w:val="125E13CC"/>
    <w:rsid w:val="12616494"/>
    <w:rsid w:val="126F53B1"/>
    <w:rsid w:val="12786986"/>
    <w:rsid w:val="127B5ABA"/>
    <w:rsid w:val="12837F36"/>
    <w:rsid w:val="12947935"/>
    <w:rsid w:val="12975631"/>
    <w:rsid w:val="12986478"/>
    <w:rsid w:val="12AA2A82"/>
    <w:rsid w:val="12AA5F2D"/>
    <w:rsid w:val="12CC1965"/>
    <w:rsid w:val="12CD73E7"/>
    <w:rsid w:val="12E90737"/>
    <w:rsid w:val="12F75EB0"/>
    <w:rsid w:val="13164462"/>
    <w:rsid w:val="1316666C"/>
    <w:rsid w:val="132F3C08"/>
    <w:rsid w:val="134A230E"/>
    <w:rsid w:val="13761D7B"/>
    <w:rsid w:val="137F0688"/>
    <w:rsid w:val="13956732"/>
    <w:rsid w:val="139D1676"/>
    <w:rsid w:val="13AE38A3"/>
    <w:rsid w:val="13C949F1"/>
    <w:rsid w:val="13D90761"/>
    <w:rsid w:val="13F34C8A"/>
    <w:rsid w:val="13F73B43"/>
    <w:rsid w:val="140B063D"/>
    <w:rsid w:val="144005A5"/>
    <w:rsid w:val="1473572F"/>
    <w:rsid w:val="14751D21"/>
    <w:rsid w:val="1480108C"/>
    <w:rsid w:val="14830ED2"/>
    <w:rsid w:val="1494547C"/>
    <w:rsid w:val="149A1EBD"/>
    <w:rsid w:val="14A16C29"/>
    <w:rsid w:val="14AB342F"/>
    <w:rsid w:val="14C26446"/>
    <w:rsid w:val="14D13334"/>
    <w:rsid w:val="14E756D6"/>
    <w:rsid w:val="14F13B62"/>
    <w:rsid w:val="14F25EA1"/>
    <w:rsid w:val="14F61AB3"/>
    <w:rsid w:val="14FB4D94"/>
    <w:rsid w:val="15066BBF"/>
    <w:rsid w:val="15122BA8"/>
    <w:rsid w:val="151C17D3"/>
    <w:rsid w:val="151E124F"/>
    <w:rsid w:val="152624AE"/>
    <w:rsid w:val="15436FCA"/>
    <w:rsid w:val="15446941"/>
    <w:rsid w:val="154B2101"/>
    <w:rsid w:val="15500C2E"/>
    <w:rsid w:val="15556D48"/>
    <w:rsid w:val="1556730E"/>
    <w:rsid w:val="15595CF9"/>
    <w:rsid w:val="15597085"/>
    <w:rsid w:val="157810EC"/>
    <w:rsid w:val="157D344D"/>
    <w:rsid w:val="15882C8D"/>
    <w:rsid w:val="1589544C"/>
    <w:rsid w:val="15B7391C"/>
    <w:rsid w:val="15C672A6"/>
    <w:rsid w:val="15D55963"/>
    <w:rsid w:val="15E1664F"/>
    <w:rsid w:val="15F37906"/>
    <w:rsid w:val="15F555B1"/>
    <w:rsid w:val="15FA5DA7"/>
    <w:rsid w:val="161E2169"/>
    <w:rsid w:val="161F0F67"/>
    <w:rsid w:val="161F308F"/>
    <w:rsid w:val="16352BFB"/>
    <w:rsid w:val="1640021E"/>
    <w:rsid w:val="1644303C"/>
    <w:rsid w:val="164A0676"/>
    <w:rsid w:val="165F3174"/>
    <w:rsid w:val="1665769A"/>
    <w:rsid w:val="16667FF6"/>
    <w:rsid w:val="166807F3"/>
    <w:rsid w:val="168C360A"/>
    <w:rsid w:val="168C3DD4"/>
    <w:rsid w:val="169D4BA9"/>
    <w:rsid w:val="16A87F37"/>
    <w:rsid w:val="16AE02B4"/>
    <w:rsid w:val="16B05E03"/>
    <w:rsid w:val="16D00254"/>
    <w:rsid w:val="16D10E83"/>
    <w:rsid w:val="16D62785"/>
    <w:rsid w:val="16D763BB"/>
    <w:rsid w:val="16DD7CAB"/>
    <w:rsid w:val="16E7294A"/>
    <w:rsid w:val="17047392"/>
    <w:rsid w:val="17057DAB"/>
    <w:rsid w:val="17126D66"/>
    <w:rsid w:val="17265553"/>
    <w:rsid w:val="173C6F64"/>
    <w:rsid w:val="173F2325"/>
    <w:rsid w:val="1771767B"/>
    <w:rsid w:val="17744436"/>
    <w:rsid w:val="178B7A91"/>
    <w:rsid w:val="17914F25"/>
    <w:rsid w:val="17A902B7"/>
    <w:rsid w:val="17B159DA"/>
    <w:rsid w:val="17CA6E37"/>
    <w:rsid w:val="17D56903"/>
    <w:rsid w:val="17D96ECA"/>
    <w:rsid w:val="17E41B09"/>
    <w:rsid w:val="17E42DBA"/>
    <w:rsid w:val="17F02817"/>
    <w:rsid w:val="17F94CDF"/>
    <w:rsid w:val="18056852"/>
    <w:rsid w:val="182338B7"/>
    <w:rsid w:val="18344B00"/>
    <w:rsid w:val="18544B3D"/>
    <w:rsid w:val="18580370"/>
    <w:rsid w:val="185E3459"/>
    <w:rsid w:val="18885281"/>
    <w:rsid w:val="188C4171"/>
    <w:rsid w:val="188D32A6"/>
    <w:rsid w:val="18A13BA0"/>
    <w:rsid w:val="18B66712"/>
    <w:rsid w:val="18C63D84"/>
    <w:rsid w:val="18CA5A35"/>
    <w:rsid w:val="18CC5520"/>
    <w:rsid w:val="18E656BE"/>
    <w:rsid w:val="18F0644B"/>
    <w:rsid w:val="18F41732"/>
    <w:rsid w:val="19024590"/>
    <w:rsid w:val="192F3C57"/>
    <w:rsid w:val="19353569"/>
    <w:rsid w:val="194800C6"/>
    <w:rsid w:val="195B59A7"/>
    <w:rsid w:val="1968697B"/>
    <w:rsid w:val="197819E9"/>
    <w:rsid w:val="197E1AAA"/>
    <w:rsid w:val="198549AD"/>
    <w:rsid w:val="19C474E8"/>
    <w:rsid w:val="19D368EA"/>
    <w:rsid w:val="19D70540"/>
    <w:rsid w:val="19DD4FAE"/>
    <w:rsid w:val="1A047B80"/>
    <w:rsid w:val="1A0E6D73"/>
    <w:rsid w:val="1A13270D"/>
    <w:rsid w:val="1A2C6410"/>
    <w:rsid w:val="1A2D41A3"/>
    <w:rsid w:val="1A3163F7"/>
    <w:rsid w:val="1A3E3E61"/>
    <w:rsid w:val="1A433660"/>
    <w:rsid w:val="1A4D3B34"/>
    <w:rsid w:val="1A5C5BB3"/>
    <w:rsid w:val="1A740012"/>
    <w:rsid w:val="1A776951"/>
    <w:rsid w:val="1A810095"/>
    <w:rsid w:val="1A8941E7"/>
    <w:rsid w:val="1A8B6C4D"/>
    <w:rsid w:val="1AA318C8"/>
    <w:rsid w:val="1AC30065"/>
    <w:rsid w:val="1ADF7938"/>
    <w:rsid w:val="1AF5354A"/>
    <w:rsid w:val="1AFB0DA6"/>
    <w:rsid w:val="1B107F62"/>
    <w:rsid w:val="1B1B245F"/>
    <w:rsid w:val="1B460CBD"/>
    <w:rsid w:val="1B505800"/>
    <w:rsid w:val="1B68705D"/>
    <w:rsid w:val="1B820A31"/>
    <w:rsid w:val="1B8A6F21"/>
    <w:rsid w:val="1B9C71DA"/>
    <w:rsid w:val="1BCF1DE5"/>
    <w:rsid w:val="1BE60DC3"/>
    <w:rsid w:val="1BE779D1"/>
    <w:rsid w:val="1BE9529D"/>
    <w:rsid w:val="1C0A079E"/>
    <w:rsid w:val="1C1E568D"/>
    <w:rsid w:val="1C2C2833"/>
    <w:rsid w:val="1C4E5B24"/>
    <w:rsid w:val="1C673348"/>
    <w:rsid w:val="1C884DD7"/>
    <w:rsid w:val="1C8B45E6"/>
    <w:rsid w:val="1C8C007A"/>
    <w:rsid w:val="1C966A5E"/>
    <w:rsid w:val="1CA905A3"/>
    <w:rsid w:val="1CB270E6"/>
    <w:rsid w:val="1CBF67EA"/>
    <w:rsid w:val="1CC3537F"/>
    <w:rsid w:val="1CCA3F5F"/>
    <w:rsid w:val="1D1C39E6"/>
    <w:rsid w:val="1D1F3AD3"/>
    <w:rsid w:val="1D3B4934"/>
    <w:rsid w:val="1D4A164E"/>
    <w:rsid w:val="1D570890"/>
    <w:rsid w:val="1D6C6108"/>
    <w:rsid w:val="1D7E1D16"/>
    <w:rsid w:val="1D800675"/>
    <w:rsid w:val="1D971C86"/>
    <w:rsid w:val="1D9B132C"/>
    <w:rsid w:val="1DAF7C4D"/>
    <w:rsid w:val="1DCB01E6"/>
    <w:rsid w:val="1DD33B96"/>
    <w:rsid w:val="1DE20246"/>
    <w:rsid w:val="1DF6377A"/>
    <w:rsid w:val="1DFF3D68"/>
    <w:rsid w:val="1E2A76E2"/>
    <w:rsid w:val="1E4F6BFB"/>
    <w:rsid w:val="1E617C32"/>
    <w:rsid w:val="1E6671EB"/>
    <w:rsid w:val="1E795AC2"/>
    <w:rsid w:val="1E89038C"/>
    <w:rsid w:val="1E9F1F8F"/>
    <w:rsid w:val="1EB43DC9"/>
    <w:rsid w:val="1EBC3DAA"/>
    <w:rsid w:val="1ED175FF"/>
    <w:rsid w:val="1ED50F0F"/>
    <w:rsid w:val="1EE4458F"/>
    <w:rsid w:val="1EEB1FCC"/>
    <w:rsid w:val="1EEB4DB0"/>
    <w:rsid w:val="1EF727B2"/>
    <w:rsid w:val="1EF736D9"/>
    <w:rsid w:val="1EF83D20"/>
    <w:rsid w:val="1F01510E"/>
    <w:rsid w:val="1F0928BB"/>
    <w:rsid w:val="1F1415BE"/>
    <w:rsid w:val="1F172692"/>
    <w:rsid w:val="1F3E57D7"/>
    <w:rsid w:val="1F454396"/>
    <w:rsid w:val="1F454ADD"/>
    <w:rsid w:val="1F4747FD"/>
    <w:rsid w:val="1F4D295C"/>
    <w:rsid w:val="1F770DE5"/>
    <w:rsid w:val="1FAA6C81"/>
    <w:rsid w:val="1FAE4F47"/>
    <w:rsid w:val="1FB05900"/>
    <w:rsid w:val="200A4B94"/>
    <w:rsid w:val="202C4F2E"/>
    <w:rsid w:val="20343A6A"/>
    <w:rsid w:val="20374E9D"/>
    <w:rsid w:val="20387447"/>
    <w:rsid w:val="20391CC7"/>
    <w:rsid w:val="20427645"/>
    <w:rsid w:val="204D601C"/>
    <w:rsid w:val="20533FBF"/>
    <w:rsid w:val="20697F40"/>
    <w:rsid w:val="20731534"/>
    <w:rsid w:val="20867949"/>
    <w:rsid w:val="20AE72C0"/>
    <w:rsid w:val="20B42340"/>
    <w:rsid w:val="20D45958"/>
    <w:rsid w:val="20DB73C3"/>
    <w:rsid w:val="20E046A3"/>
    <w:rsid w:val="20EC0B0C"/>
    <w:rsid w:val="20FD5C47"/>
    <w:rsid w:val="21004A3B"/>
    <w:rsid w:val="212D088D"/>
    <w:rsid w:val="214B14FD"/>
    <w:rsid w:val="214D3EF5"/>
    <w:rsid w:val="214F3992"/>
    <w:rsid w:val="21686323"/>
    <w:rsid w:val="2179509C"/>
    <w:rsid w:val="21810998"/>
    <w:rsid w:val="21862A8E"/>
    <w:rsid w:val="218E5D17"/>
    <w:rsid w:val="218F01AE"/>
    <w:rsid w:val="21940AE9"/>
    <w:rsid w:val="219D7A0B"/>
    <w:rsid w:val="21B54092"/>
    <w:rsid w:val="21D27DD5"/>
    <w:rsid w:val="21DB2198"/>
    <w:rsid w:val="22121805"/>
    <w:rsid w:val="22246112"/>
    <w:rsid w:val="222D1B2B"/>
    <w:rsid w:val="22315C4F"/>
    <w:rsid w:val="223730DB"/>
    <w:rsid w:val="224131C1"/>
    <w:rsid w:val="22436173"/>
    <w:rsid w:val="22452F1E"/>
    <w:rsid w:val="224A0182"/>
    <w:rsid w:val="224B2029"/>
    <w:rsid w:val="224B783A"/>
    <w:rsid w:val="225D1073"/>
    <w:rsid w:val="225D2BC8"/>
    <w:rsid w:val="225F54DE"/>
    <w:rsid w:val="22652B94"/>
    <w:rsid w:val="22742716"/>
    <w:rsid w:val="2278331B"/>
    <w:rsid w:val="22857CCD"/>
    <w:rsid w:val="2293267B"/>
    <w:rsid w:val="229745F2"/>
    <w:rsid w:val="229E46EC"/>
    <w:rsid w:val="22AA725C"/>
    <w:rsid w:val="22AF4BEB"/>
    <w:rsid w:val="22B23DA6"/>
    <w:rsid w:val="22B92AFF"/>
    <w:rsid w:val="22F938AC"/>
    <w:rsid w:val="232C4172"/>
    <w:rsid w:val="23360E5B"/>
    <w:rsid w:val="234F36E4"/>
    <w:rsid w:val="2355768F"/>
    <w:rsid w:val="2357388F"/>
    <w:rsid w:val="235B60E3"/>
    <w:rsid w:val="239011C9"/>
    <w:rsid w:val="23981BAB"/>
    <w:rsid w:val="23A208C8"/>
    <w:rsid w:val="23AE7669"/>
    <w:rsid w:val="23C06B5F"/>
    <w:rsid w:val="23C30545"/>
    <w:rsid w:val="23C32038"/>
    <w:rsid w:val="23DE446C"/>
    <w:rsid w:val="23ED4D26"/>
    <w:rsid w:val="24271FED"/>
    <w:rsid w:val="244C5766"/>
    <w:rsid w:val="24501ADD"/>
    <w:rsid w:val="24561251"/>
    <w:rsid w:val="24674396"/>
    <w:rsid w:val="248341FB"/>
    <w:rsid w:val="24870E7D"/>
    <w:rsid w:val="248E37AE"/>
    <w:rsid w:val="249E6386"/>
    <w:rsid w:val="24BC64E4"/>
    <w:rsid w:val="24C67385"/>
    <w:rsid w:val="24D56920"/>
    <w:rsid w:val="24DF67E2"/>
    <w:rsid w:val="25047174"/>
    <w:rsid w:val="253D671A"/>
    <w:rsid w:val="253F6775"/>
    <w:rsid w:val="255147AB"/>
    <w:rsid w:val="25566026"/>
    <w:rsid w:val="25640512"/>
    <w:rsid w:val="25740E92"/>
    <w:rsid w:val="25791663"/>
    <w:rsid w:val="25B30B82"/>
    <w:rsid w:val="25B51F26"/>
    <w:rsid w:val="25C04100"/>
    <w:rsid w:val="25C90295"/>
    <w:rsid w:val="25CA474A"/>
    <w:rsid w:val="25D01626"/>
    <w:rsid w:val="25DA33CF"/>
    <w:rsid w:val="25DE528F"/>
    <w:rsid w:val="25EA4284"/>
    <w:rsid w:val="2602724B"/>
    <w:rsid w:val="26075229"/>
    <w:rsid w:val="260D4F44"/>
    <w:rsid w:val="261E775F"/>
    <w:rsid w:val="26347A30"/>
    <w:rsid w:val="26357260"/>
    <w:rsid w:val="2640010F"/>
    <w:rsid w:val="2640291A"/>
    <w:rsid w:val="26410F97"/>
    <w:rsid w:val="264E00B0"/>
    <w:rsid w:val="265A0F75"/>
    <w:rsid w:val="26620DBF"/>
    <w:rsid w:val="26724394"/>
    <w:rsid w:val="267A4B3C"/>
    <w:rsid w:val="267B55E2"/>
    <w:rsid w:val="26800561"/>
    <w:rsid w:val="26895B50"/>
    <w:rsid w:val="269047AE"/>
    <w:rsid w:val="26964DE7"/>
    <w:rsid w:val="269707E7"/>
    <w:rsid w:val="26B51B61"/>
    <w:rsid w:val="26D61A6F"/>
    <w:rsid w:val="26F03E44"/>
    <w:rsid w:val="27007ED4"/>
    <w:rsid w:val="2711389E"/>
    <w:rsid w:val="27185E1E"/>
    <w:rsid w:val="271A0E06"/>
    <w:rsid w:val="27386F59"/>
    <w:rsid w:val="273A48D0"/>
    <w:rsid w:val="27502F8C"/>
    <w:rsid w:val="275976FC"/>
    <w:rsid w:val="276428BB"/>
    <w:rsid w:val="278A2ED3"/>
    <w:rsid w:val="278A419A"/>
    <w:rsid w:val="27963AED"/>
    <w:rsid w:val="27AF4E4C"/>
    <w:rsid w:val="27F60C33"/>
    <w:rsid w:val="27FE7BF0"/>
    <w:rsid w:val="280B6D76"/>
    <w:rsid w:val="282030FA"/>
    <w:rsid w:val="28555A9E"/>
    <w:rsid w:val="285955EF"/>
    <w:rsid w:val="288E2F16"/>
    <w:rsid w:val="289C1442"/>
    <w:rsid w:val="289C3E6E"/>
    <w:rsid w:val="28B409B4"/>
    <w:rsid w:val="28B62FA9"/>
    <w:rsid w:val="28C33CF8"/>
    <w:rsid w:val="28C73F22"/>
    <w:rsid w:val="28CD2812"/>
    <w:rsid w:val="28CF2C77"/>
    <w:rsid w:val="29233D8C"/>
    <w:rsid w:val="293620CC"/>
    <w:rsid w:val="29365CAD"/>
    <w:rsid w:val="293933AF"/>
    <w:rsid w:val="296D54EA"/>
    <w:rsid w:val="2978515F"/>
    <w:rsid w:val="2992194E"/>
    <w:rsid w:val="299A3C0C"/>
    <w:rsid w:val="29A21D8B"/>
    <w:rsid w:val="29A61EA4"/>
    <w:rsid w:val="29B706B8"/>
    <w:rsid w:val="29B71CD4"/>
    <w:rsid w:val="29BA25C3"/>
    <w:rsid w:val="29CA4E9C"/>
    <w:rsid w:val="29D256C3"/>
    <w:rsid w:val="29F00D86"/>
    <w:rsid w:val="29F44700"/>
    <w:rsid w:val="29F50AC6"/>
    <w:rsid w:val="29F82D01"/>
    <w:rsid w:val="29F92838"/>
    <w:rsid w:val="29FE0DB3"/>
    <w:rsid w:val="2A05114A"/>
    <w:rsid w:val="2A2558D5"/>
    <w:rsid w:val="2A350E3A"/>
    <w:rsid w:val="2A3E5B53"/>
    <w:rsid w:val="2A5E57A0"/>
    <w:rsid w:val="2A6D7EE7"/>
    <w:rsid w:val="2A783AB0"/>
    <w:rsid w:val="2AA50A12"/>
    <w:rsid w:val="2AB75CC5"/>
    <w:rsid w:val="2AC7182F"/>
    <w:rsid w:val="2AD453A6"/>
    <w:rsid w:val="2AD970F0"/>
    <w:rsid w:val="2ADD2C86"/>
    <w:rsid w:val="2AEC3A6C"/>
    <w:rsid w:val="2B131F69"/>
    <w:rsid w:val="2B1966E7"/>
    <w:rsid w:val="2B236AAC"/>
    <w:rsid w:val="2B292838"/>
    <w:rsid w:val="2B303086"/>
    <w:rsid w:val="2B505900"/>
    <w:rsid w:val="2B5C0BDD"/>
    <w:rsid w:val="2B894ABF"/>
    <w:rsid w:val="2B8E4795"/>
    <w:rsid w:val="2B9F5B2C"/>
    <w:rsid w:val="2BA87497"/>
    <w:rsid w:val="2BB3023F"/>
    <w:rsid w:val="2BB85B43"/>
    <w:rsid w:val="2BBD7A01"/>
    <w:rsid w:val="2BC319E9"/>
    <w:rsid w:val="2BC6471C"/>
    <w:rsid w:val="2BD10984"/>
    <w:rsid w:val="2BF361ED"/>
    <w:rsid w:val="2BF86574"/>
    <w:rsid w:val="2BFB571B"/>
    <w:rsid w:val="2BFC773A"/>
    <w:rsid w:val="2C0B1F53"/>
    <w:rsid w:val="2C1D2475"/>
    <w:rsid w:val="2C295B25"/>
    <w:rsid w:val="2C2B5CDF"/>
    <w:rsid w:val="2C453A24"/>
    <w:rsid w:val="2C5159D7"/>
    <w:rsid w:val="2C6F4FB9"/>
    <w:rsid w:val="2C71256E"/>
    <w:rsid w:val="2C862DA6"/>
    <w:rsid w:val="2C8B56FC"/>
    <w:rsid w:val="2CB16F95"/>
    <w:rsid w:val="2CB216AE"/>
    <w:rsid w:val="2CC46B68"/>
    <w:rsid w:val="2CD226C8"/>
    <w:rsid w:val="2CD30F7B"/>
    <w:rsid w:val="2CEB2E12"/>
    <w:rsid w:val="2CF62808"/>
    <w:rsid w:val="2CF91F91"/>
    <w:rsid w:val="2CF93A46"/>
    <w:rsid w:val="2D002460"/>
    <w:rsid w:val="2D050D3A"/>
    <w:rsid w:val="2D1237D2"/>
    <w:rsid w:val="2D4A7B39"/>
    <w:rsid w:val="2D5D6D53"/>
    <w:rsid w:val="2D5E0E47"/>
    <w:rsid w:val="2D76699A"/>
    <w:rsid w:val="2D7E2610"/>
    <w:rsid w:val="2D7F5412"/>
    <w:rsid w:val="2D900A65"/>
    <w:rsid w:val="2D920893"/>
    <w:rsid w:val="2D9A3EB1"/>
    <w:rsid w:val="2DA16B3B"/>
    <w:rsid w:val="2DCF0BED"/>
    <w:rsid w:val="2DD95A0D"/>
    <w:rsid w:val="2DE555E4"/>
    <w:rsid w:val="2DF0037E"/>
    <w:rsid w:val="2DF02304"/>
    <w:rsid w:val="2DF21467"/>
    <w:rsid w:val="2E1262C3"/>
    <w:rsid w:val="2E153175"/>
    <w:rsid w:val="2E236DDA"/>
    <w:rsid w:val="2E5161D8"/>
    <w:rsid w:val="2E653175"/>
    <w:rsid w:val="2E926620"/>
    <w:rsid w:val="2E935B5A"/>
    <w:rsid w:val="2E9927AA"/>
    <w:rsid w:val="2EAD55A1"/>
    <w:rsid w:val="2EB92C47"/>
    <w:rsid w:val="2EB97775"/>
    <w:rsid w:val="2EBA2EF9"/>
    <w:rsid w:val="2EBD6036"/>
    <w:rsid w:val="2EC37999"/>
    <w:rsid w:val="2ED11A76"/>
    <w:rsid w:val="2EE93C21"/>
    <w:rsid w:val="2F2C7786"/>
    <w:rsid w:val="2F3E349F"/>
    <w:rsid w:val="2F4E4CAB"/>
    <w:rsid w:val="2F560A17"/>
    <w:rsid w:val="2F6347D3"/>
    <w:rsid w:val="2F6D1C7E"/>
    <w:rsid w:val="2F751B24"/>
    <w:rsid w:val="2F802677"/>
    <w:rsid w:val="2F8C3F15"/>
    <w:rsid w:val="2F9B3C28"/>
    <w:rsid w:val="2FC25D28"/>
    <w:rsid w:val="2FD14577"/>
    <w:rsid w:val="2FE67851"/>
    <w:rsid w:val="2FF343CD"/>
    <w:rsid w:val="30057CF4"/>
    <w:rsid w:val="301932D4"/>
    <w:rsid w:val="303812BF"/>
    <w:rsid w:val="303970A2"/>
    <w:rsid w:val="303F0333"/>
    <w:rsid w:val="3045249C"/>
    <w:rsid w:val="30527125"/>
    <w:rsid w:val="305302BF"/>
    <w:rsid w:val="305C6014"/>
    <w:rsid w:val="30651B76"/>
    <w:rsid w:val="3073310C"/>
    <w:rsid w:val="30807DD2"/>
    <w:rsid w:val="30987614"/>
    <w:rsid w:val="30B278C9"/>
    <w:rsid w:val="30B57D3F"/>
    <w:rsid w:val="30BF083E"/>
    <w:rsid w:val="30D1377E"/>
    <w:rsid w:val="30FC0395"/>
    <w:rsid w:val="31103857"/>
    <w:rsid w:val="31195C6E"/>
    <w:rsid w:val="31211293"/>
    <w:rsid w:val="31466F52"/>
    <w:rsid w:val="31497320"/>
    <w:rsid w:val="315658FD"/>
    <w:rsid w:val="315B5608"/>
    <w:rsid w:val="31642694"/>
    <w:rsid w:val="317B2062"/>
    <w:rsid w:val="31A3283C"/>
    <w:rsid w:val="31AE4FCD"/>
    <w:rsid w:val="31B45D0F"/>
    <w:rsid w:val="31BF3913"/>
    <w:rsid w:val="31C63144"/>
    <w:rsid w:val="31C84DBE"/>
    <w:rsid w:val="31CA4BAE"/>
    <w:rsid w:val="31CD2FF2"/>
    <w:rsid w:val="31D205D3"/>
    <w:rsid w:val="31EB1C40"/>
    <w:rsid w:val="320632F2"/>
    <w:rsid w:val="32143699"/>
    <w:rsid w:val="32183A69"/>
    <w:rsid w:val="32272274"/>
    <w:rsid w:val="32310469"/>
    <w:rsid w:val="325605A5"/>
    <w:rsid w:val="328057E9"/>
    <w:rsid w:val="328B046A"/>
    <w:rsid w:val="329B3A16"/>
    <w:rsid w:val="329C7684"/>
    <w:rsid w:val="32A83F06"/>
    <w:rsid w:val="32A90537"/>
    <w:rsid w:val="32AD1732"/>
    <w:rsid w:val="32B408CE"/>
    <w:rsid w:val="32CB6763"/>
    <w:rsid w:val="32EB49E5"/>
    <w:rsid w:val="32ED151A"/>
    <w:rsid w:val="32FF499D"/>
    <w:rsid w:val="33093E94"/>
    <w:rsid w:val="330F0E13"/>
    <w:rsid w:val="331173C7"/>
    <w:rsid w:val="332078E1"/>
    <w:rsid w:val="33222EB1"/>
    <w:rsid w:val="333C17D1"/>
    <w:rsid w:val="335F2A21"/>
    <w:rsid w:val="339D7A75"/>
    <w:rsid w:val="33A70B53"/>
    <w:rsid w:val="33B444E3"/>
    <w:rsid w:val="33B82EE9"/>
    <w:rsid w:val="33C024F3"/>
    <w:rsid w:val="33CC6306"/>
    <w:rsid w:val="33D34F58"/>
    <w:rsid w:val="33D57001"/>
    <w:rsid w:val="33ED7B98"/>
    <w:rsid w:val="33F71FE3"/>
    <w:rsid w:val="33F77BD2"/>
    <w:rsid w:val="34125373"/>
    <w:rsid w:val="34295067"/>
    <w:rsid w:val="343926B5"/>
    <w:rsid w:val="3449680C"/>
    <w:rsid w:val="34751C63"/>
    <w:rsid w:val="347D4D8F"/>
    <w:rsid w:val="34842950"/>
    <w:rsid w:val="348F53F8"/>
    <w:rsid w:val="34980AF8"/>
    <w:rsid w:val="349A0D9D"/>
    <w:rsid w:val="349B0E57"/>
    <w:rsid w:val="34A76F6E"/>
    <w:rsid w:val="34B7692C"/>
    <w:rsid w:val="34CF57A8"/>
    <w:rsid w:val="34D40DE6"/>
    <w:rsid w:val="34D96FDE"/>
    <w:rsid w:val="34E857D9"/>
    <w:rsid w:val="34EF2854"/>
    <w:rsid w:val="350C3644"/>
    <w:rsid w:val="351D406E"/>
    <w:rsid w:val="35643CD9"/>
    <w:rsid w:val="3565634C"/>
    <w:rsid w:val="356C0B3B"/>
    <w:rsid w:val="356D36EE"/>
    <w:rsid w:val="357C494D"/>
    <w:rsid w:val="3590276F"/>
    <w:rsid w:val="35EA559E"/>
    <w:rsid w:val="35EB7AF1"/>
    <w:rsid w:val="35FC456B"/>
    <w:rsid w:val="35FC72B4"/>
    <w:rsid w:val="360A045C"/>
    <w:rsid w:val="362C423F"/>
    <w:rsid w:val="363A2FC2"/>
    <w:rsid w:val="363B216B"/>
    <w:rsid w:val="364971BE"/>
    <w:rsid w:val="366001AE"/>
    <w:rsid w:val="36655747"/>
    <w:rsid w:val="36784780"/>
    <w:rsid w:val="36850A9D"/>
    <w:rsid w:val="36965807"/>
    <w:rsid w:val="36B6000D"/>
    <w:rsid w:val="36BD7829"/>
    <w:rsid w:val="36C03FDF"/>
    <w:rsid w:val="36C3653E"/>
    <w:rsid w:val="36C5226B"/>
    <w:rsid w:val="36F44213"/>
    <w:rsid w:val="36F46561"/>
    <w:rsid w:val="37152A33"/>
    <w:rsid w:val="37240498"/>
    <w:rsid w:val="373D3C15"/>
    <w:rsid w:val="375955DE"/>
    <w:rsid w:val="3774310E"/>
    <w:rsid w:val="377B0CDF"/>
    <w:rsid w:val="3781779A"/>
    <w:rsid w:val="37A24A9D"/>
    <w:rsid w:val="37A679D8"/>
    <w:rsid w:val="37D0457A"/>
    <w:rsid w:val="37D5090D"/>
    <w:rsid w:val="37DB2873"/>
    <w:rsid w:val="37F6397E"/>
    <w:rsid w:val="37FA69DC"/>
    <w:rsid w:val="38067524"/>
    <w:rsid w:val="381A6D20"/>
    <w:rsid w:val="38282B85"/>
    <w:rsid w:val="382E5960"/>
    <w:rsid w:val="38517824"/>
    <w:rsid w:val="38775E09"/>
    <w:rsid w:val="38815690"/>
    <w:rsid w:val="3885236D"/>
    <w:rsid w:val="38985A14"/>
    <w:rsid w:val="38A07AF3"/>
    <w:rsid w:val="38BA349F"/>
    <w:rsid w:val="38D779C8"/>
    <w:rsid w:val="38EA3037"/>
    <w:rsid w:val="38F34CE6"/>
    <w:rsid w:val="38F44A14"/>
    <w:rsid w:val="38FE16A8"/>
    <w:rsid w:val="39032117"/>
    <w:rsid w:val="39362870"/>
    <w:rsid w:val="39372C41"/>
    <w:rsid w:val="3938118D"/>
    <w:rsid w:val="3959557D"/>
    <w:rsid w:val="396A1E64"/>
    <w:rsid w:val="396A40D8"/>
    <w:rsid w:val="39725898"/>
    <w:rsid w:val="397329F4"/>
    <w:rsid w:val="39A04098"/>
    <w:rsid w:val="39A32BD9"/>
    <w:rsid w:val="39AB55F2"/>
    <w:rsid w:val="39B55ECE"/>
    <w:rsid w:val="39C76619"/>
    <w:rsid w:val="39CA11F3"/>
    <w:rsid w:val="39CF5C64"/>
    <w:rsid w:val="39DC63CC"/>
    <w:rsid w:val="39ED7AD5"/>
    <w:rsid w:val="39EE405D"/>
    <w:rsid w:val="39F11A57"/>
    <w:rsid w:val="39FA45E5"/>
    <w:rsid w:val="39FB2CFD"/>
    <w:rsid w:val="3A013F63"/>
    <w:rsid w:val="3A0412B2"/>
    <w:rsid w:val="3A255F6E"/>
    <w:rsid w:val="3A2636D0"/>
    <w:rsid w:val="3A2B153E"/>
    <w:rsid w:val="3A2C4E83"/>
    <w:rsid w:val="3A2D27CC"/>
    <w:rsid w:val="3A4E0707"/>
    <w:rsid w:val="3A5462BA"/>
    <w:rsid w:val="3A5771C4"/>
    <w:rsid w:val="3A5B74B4"/>
    <w:rsid w:val="3A5C691B"/>
    <w:rsid w:val="3A7071A9"/>
    <w:rsid w:val="3A794DBB"/>
    <w:rsid w:val="3A80665D"/>
    <w:rsid w:val="3A8B2C16"/>
    <w:rsid w:val="3AA47B6F"/>
    <w:rsid w:val="3AA62059"/>
    <w:rsid w:val="3AAF678C"/>
    <w:rsid w:val="3AB35CE7"/>
    <w:rsid w:val="3AC00471"/>
    <w:rsid w:val="3AC938C1"/>
    <w:rsid w:val="3AE26C73"/>
    <w:rsid w:val="3B001119"/>
    <w:rsid w:val="3B093E7B"/>
    <w:rsid w:val="3B120EED"/>
    <w:rsid w:val="3B2664AF"/>
    <w:rsid w:val="3B30247A"/>
    <w:rsid w:val="3B345B65"/>
    <w:rsid w:val="3B373D1C"/>
    <w:rsid w:val="3B440E30"/>
    <w:rsid w:val="3B484DD7"/>
    <w:rsid w:val="3B55705A"/>
    <w:rsid w:val="3B5612E6"/>
    <w:rsid w:val="3B612948"/>
    <w:rsid w:val="3B6129BC"/>
    <w:rsid w:val="3B662F7C"/>
    <w:rsid w:val="3B694A28"/>
    <w:rsid w:val="3B8013D8"/>
    <w:rsid w:val="3B9416B2"/>
    <w:rsid w:val="3BA55B2B"/>
    <w:rsid w:val="3BB956BC"/>
    <w:rsid w:val="3BBE428D"/>
    <w:rsid w:val="3BC17BCD"/>
    <w:rsid w:val="3BF227E9"/>
    <w:rsid w:val="3C0544B3"/>
    <w:rsid w:val="3C067894"/>
    <w:rsid w:val="3C10490E"/>
    <w:rsid w:val="3C1A327C"/>
    <w:rsid w:val="3C2766B7"/>
    <w:rsid w:val="3C2D1B51"/>
    <w:rsid w:val="3C3B71EE"/>
    <w:rsid w:val="3C3B7616"/>
    <w:rsid w:val="3C5B6C78"/>
    <w:rsid w:val="3C7474E6"/>
    <w:rsid w:val="3C8B70AB"/>
    <w:rsid w:val="3C90159A"/>
    <w:rsid w:val="3CB319F5"/>
    <w:rsid w:val="3CBA294E"/>
    <w:rsid w:val="3CC84D6A"/>
    <w:rsid w:val="3CCC00F0"/>
    <w:rsid w:val="3CDF44B4"/>
    <w:rsid w:val="3CF0488C"/>
    <w:rsid w:val="3CF63C9D"/>
    <w:rsid w:val="3CFC4C62"/>
    <w:rsid w:val="3D1B4AEB"/>
    <w:rsid w:val="3D1C4816"/>
    <w:rsid w:val="3D355244"/>
    <w:rsid w:val="3D3667CE"/>
    <w:rsid w:val="3D3D5B73"/>
    <w:rsid w:val="3D4103E1"/>
    <w:rsid w:val="3D59726A"/>
    <w:rsid w:val="3D5D748E"/>
    <w:rsid w:val="3D63124B"/>
    <w:rsid w:val="3D7D7281"/>
    <w:rsid w:val="3D8106E3"/>
    <w:rsid w:val="3D83451E"/>
    <w:rsid w:val="3D83779C"/>
    <w:rsid w:val="3D973BC9"/>
    <w:rsid w:val="3DB71FA4"/>
    <w:rsid w:val="3DC87273"/>
    <w:rsid w:val="3DEA6B2C"/>
    <w:rsid w:val="3E014747"/>
    <w:rsid w:val="3E1C5A38"/>
    <w:rsid w:val="3E1E2EDA"/>
    <w:rsid w:val="3E3D7C87"/>
    <w:rsid w:val="3E3F09AD"/>
    <w:rsid w:val="3E4D00D6"/>
    <w:rsid w:val="3E584BA3"/>
    <w:rsid w:val="3E8F5F6F"/>
    <w:rsid w:val="3E99453A"/>
    <w:rsid w:val="3EA736EC"/>
    <w:rsid w:val="3EAB4764"/>
    <w:rsid w:val="3EAD75F7"/>
    <w:rsid w:val="3EB47A6E"/>
    <w:rsid w:val="3EC31834"/>
    <w:rsid w:val="3ECB5284"/>
    <w:rsid w:val="3ECB7129"/>
    <w:rsid w:val="3ECF3E9B"/>
    <w:rsid w:val="3F2805DA"/>
    <w:rsid w:val="3F284BB7"/>
    <w:rsid w:val="3F4D4769"/>
    <w:rsid w:val="3F5579FE"/>
    <w:rsid w:val="3F5D1C01"/>
    <w:rsid w:val="3F623449"/>
    <w:rsid w:val="3F635DBF"/>
    <w:rsid w:val="3F6D45C9"/>
    <w:rsid w:val="3F771E3B"/>
    <w:rsid w:val="3F77288B"/>
    <w:rsid w:val="3F773C80"/>
    <w:rsid w:val="3F882479"/>
    <w:rsid w:val="3F936123"/>
    <w:rsid w:val="3FA8587A"/>
    <w:rsid w:val="3FE536D8"/>
    <w:rsid w:val="3FFA1B91"/>
    <w:rsid w:val="40182769"/>
    <w:rsid w:val="401B4837"/>
    <w:rsid w:val="40283B43"/>
    <w:rsid w:val="40306274"/>
    <w:rsid w:val="40425F7B"/>
    <w:rsid w:val="404D2DC2"/>
    <w:rsid w:val="40654524"/>
    <w:rsid w:val="407B500E"/>
    <w:rsid w:val="409B52C1"/>
    <w:rsid w:val="409B6212"/>
    <w:rsid w:val="40A84E4B"/>
    <w:rsid w:val="40AB059B"/>
    <w:rsid w:val="40C371B9"/>
    <w:rsid w:val="40DC2CE2"/>
    <w:rsid w:val="40EA1C0C"/>
    <w:rsid w:val="41160B8A"/>
    <w:rsid w:val="411A5DA5"/>
    <w:rsid w:val="41271A71"/>
    <w:rsid w:val="4128582B"/>
    <w:rsid w:val="41383010"/>
    <w:rsid w:val="4144754B"/>
    <w:rsid w:val="414B5CBA"/>
    <w:rsid w:val="41622D39"/>
    <w:rsid w:val="416B0EC3"/>
    <w:rsid w:val="4171242E"/>
    <w:rsid w:val="417F25D8"/>
    <w:rsid w:val="41973029"/>
    <w:rsid w:val="4197785D"/>
    <w:rsid w:val="41B21BCA"/>
    <w:rsid w:val="41CA2DCC"/>
    <w:rsid w:val="41E81788"/>
    <w:rsid w:val="41EC7462"/>
    <w:rsid w:val="41F44383"/>
    <w:rsid w:val="420E3900"/>
    <w:rsid w:val="42162B53"/>
    <w:rsid w:val="42434F81"/>
    <w:rsid w:val="42484D3D"/>
    <w:rsid w:val="4255070E"/>
    <w:rsid w:val="425F766F"/>
    <w:rsid w:val="426263AD"/>
    <w:rsid w:val="426F7598"/>
    <w:rsid w:val="428D786A"/>
    <w:rsid w:val="42957CE8"/>
    <w:rsid w:val="42A902DD"/>
    <w:rsid w:val="42B3225D"/>
    <w:rsid w:val="42B759CE"/>
    <w:rsid w:val="42B9483B"/>
    <w:rsid w:val="42CA0300"/>
    <w:rsid w:val="42D46BE8"/>
    <w:rsid w:val="42D9175D"/>
    <w:rsid w:val="42F573E4"/>
    <w:rsid w:val="43064F75"/>
    <w:rsid w:val="430D6E9D"/>
    <w:rsid w:val="43141487"/>
    <w:rsid w:val="431B1181"/>
    <w:rsid w:val="432937C0"/>
    <w:rsid w:val="43297AFA"/>
    <w:rsid w:val="432A1E1C"/>
    <w:rsid w:val="432A20E9"/>
    <w:rsid w:val="432C233C"/>
    <w:rsid w:val="43323F32"/>
    <w:rsid w:val="433243ED"/>
    <w:rsid w:val="43622AFA"/>
    <w:rsid w:val="43626C83"/>
    <w:rsid w:val="436A4C6F"/>
    <w:rsid w:val="437D2EF7"/>
    <w:rsid w:val="43B84329"/>
    <w:rsid w:val="43BE3523"/>
    <w:rsid w:val="43D902C2"/>
    <w:rsid w:val="43EB275F"/>
    <w:rsid w:val="44027C20"/>
    <w:rsid w:val="4421300B"/>
    <w:rsid w:val="44221A62"/>
    <w:rsid w:val="44316F76"/>
    <w:rsid w:val="443D7355"/>
    <w:rsid w:val="44621329"/>
    <w:rsid w:val="4466277E"/>
    <w:rsid w:val="44682E47"/>
    <w:rsid w:val="44701A00"/>
    <w:rsid w:val="447A381B"/>
    <w:rsid w:val="447E3C5F"/>
    <w:rsid w:val="448449CC"/>
    <w:rsid w:val="44891D0D"/>
    <w:rsid w:val="44910E74"/>
    <w:rsid w:val="44937F07"/>
    <w:rsid w:val="449A0681"/>
    <w:rsid w:val="449C5D63"/>
    <w:rsid w:val="44AF100F"/>
    <w:rsid w:val="44B33058"/>
    <w:rsid w:val="44C524DC"/>
    <w:rsid w:val="44D94833"/>
    <w:rsid w:val="44ED5B9C"/>
    <w:rsid w:val="4508264D"/>
    <w:rsid w:val="451819F2"/>
    <w:rsid w:val="45230F44"/>
    <w:rsid w:val="45246A34"/>
    <w:rsid w:val="45533D55"/>
    <w:rsid w:val="455A5ED7"/>
    <w:rsid w:val="455C30A4"/>
    <w:rsid w:val="45815C1F"/>
    <w:rsid w:val="45E122F9"/>
    <w:rsid w:val="45E55770"/>
    <w:rsid w:val="45E85872"/>
    <w:rsid w:val="45FB6D62"/>
    <w:rsid w:val="462542BC"/>
    <w:rsid w:val="46260A47"/>
    <w:rsid w:val="464B2ABD"/>
    <w:rsid w:val="464B42E2"/>
    <w:rsid w:val="465376AD"/>
    <w:rsid w:val="46557EB8"/>
    <w:rsid w:val="465B18E8"/>
    <w:rsid w:val="46606277"/>
    <w:rsid w:val="46637994"/>
    <w:rsid w:val="466776E2"/>
    <w:rsid w:val="46724ED1"/>
    <w:rsid w:val="46806C12"/>
    <w:rsid w:val="469B6C3B"/>
    <w:rsid w:val="469E62EA"/>
    <w:rsid w:val="469F19F2"/>
    <w:rsid w:val="46A77608"/>
    <w:rsid w:val="46AA1804"/>
    <w:rsid w:val="46AD7D06"/>
    <w:rsid w:val="46C905E2"/>
    <w:rsid w:val="46DD74F3"/>
    <w:rsid w:val="46E51525"/>
    <w:rsid w:val="46F828B0"/>
    <w:rsid w:val="46FD6E16"/>
    <w:rsid w:val="4703356B"/>
    <w:rsid w:val="4705699C"/>
    <w:rsid w:val="470904F4"/>
    <w:rsid w:val="470E5F2D"/>
    <w:rsid w:val="470F38BD"/>
    <w:rsid w:val="471643B9"/>
    <w:rsid w:val="47246828"/>
    <w:rsid w:val="47252506"/>
    <w:rsid w:val="472838BC"/>
    <w:rsid w:val="473906E7"/>
    <w:rsid w:val="474A6456"/>
    <w:rsid w:val="476C5367"/>
    <w:rsid w:val="476E1B08"/>
    <w:rsid w:val="477162C9"/>
    <w:rsid w:val="478552E3"/>
    <w:rsid w:val="47864242"/>
    <w:rsid w:val="478F6B63"/>
    <w:rsid w:val="47AA3792"/>
    <w:rsid w:val="47BE7441"/>
    <w:rsid w:val="47C93485"/>
    <w:rsid w:val="47CA4753"/>
    <w:rsid w:val="480B0A3F"/>
    <w:rsid w:val="48290EF6"/>
    <w:rsid w:val="48472874"/>
    <w:rsid w:val="4862178A"/>
    <w:rsid w:val="48756B5E"/>
    <w:rsid w:val="488C53B5"/>
    <w:rsid w:val="489E3405"/>
    <w:rsid w:val="48BC73C2"/>
    <w:rsid w:val="48CF1471"/>
    <w:rsid w:val="48D567CC"/>
    <w:rsid w:val="48EC0F73"/>
    <w:rsid w:val="48EE5E8B"/>
    <w:rsid w:val="48F22882"/>
    <w:rsid w:val="49140897"/>
    <w:rsid w:val="49300895"/>
    <w:rsid w:val="49322155"/>
    <w:rsid w:val="4941303B"/>
    <w:rsid w:val="495518E8"/>
    <w:rsid w:val="49623625"/>
    <w:rsid w:val="496C0EE1"/>
    <w:rsid w:val="497C613B"/>
    <w:rsid w:val="498204F6"/>
    <w:rsid w:val="498E79D2"/>
    <w:rsid w:val="499140BE"/>
    <w:rsid w:val="499E4906"/>
    <w:rsid w:val="49A81C24"/>
    <w:rsid w:val="49C60464"/>
    <w:rsid w:val="49C71090"/>
    <w:rsid w:val="49EA4256"/>
    <w:rsid w:val="4A0B3D8A"/>
    <w:rsid w:val="4A0F5265"/>
    <w:rsid w:val="4A16487A"/>
    <w:rsid w:val="4A167BC0"/>
    <w:rsid w:val="4A1E5AF2"/>
    <w:rsid w:val="4A1F13AD"/>
    <w:rsid w:val="4A290054"/>
    <w:rsid w:val="4A3239A7"/>
    <w:rsid w:val="4A48168E"/>
    <w:rsid w:val="4A5069CF"/>
    <w:rsid w:val="4A66163B"/>
    <w:rsid w:val="4A6A47E0"/>
    <w:rsid w:val="4A740735"/>
    <w:rsid w:val="4A833583"/>
    <w:rsid w:val="4A8B55DB"/>
    <w:rsid w:val="4AAE355F"/>
    <w:rsid w:val="4AB113F1"/>
    <w:rsid w:val="4ABD2D72"/>
    <w:rsid w:val="4ACA7E1A"/>
    <w:rsid w:val="4ACB2C59"/>
    <w:rsid w:val="4AE25FEA"/>
    <w:rsid w:val="4AF05CD1"/>
    <w:rsid w:val="4AF50980"/>
    <w:rsid w:val="4B1E51E4"/>
    <w:rsid w:val="4B2908D9"/>
    <w:rsid w:val="4B2F78C3"/>
    <w:rsid w:val="4B33126C"/>
    <w:rsid w:val="4B553521"/>
    <w:rsid w:val="4B690989"/>
    <w:rsid w:val="4B7747C8"/>
    <w:rsid w:val="4B7C1F74"/>
    <w:rsid w:val="4B9601F2"/>
    <w:rsid w:val="4B971FC5"/>
    <w:rsid w:val="4BB04529"/>
    <w:rsid w:val="4BC35E39"/>
    <w:rsid w:val="4BD45855"/>
    <w:rsid w:val="4BD9034A"/>
    <w:rsid w:val="4BE262E2"/>
    <w:rsid w:val="4BE75D45"/>
    <w:rsid w:val="4BF97C8E"/>
    <w:rsid w:val="4C075DB9"/>
    <w:rsid w:val="4C137FC0"/>
    <w:rsid w:val="4C172387"/>
    <w:rsid w:val="4C4562E2"/>
    <w:rsid w:val="4C50094A"/>
    <w:rsid w:val="4C58667F"/>
    <w:rsid w:val="4C5F6C91"/>
    <w:rsid w:val="4C610750"/>
    <w:rsid w:val="4C632C63"/>
    <w:rsid w:val="4C644CE6"/>
    <w:rsid w:val="4C6F310B"/>
    <w:rsid w:val="4C717A89"/>
    <w:rsid w:val="4C777F8F"/>
    <w:rsid w:val="4C7962C1"/>
    <w:rsid w:val="4C893A3D"/>
    <w:rsid w:val="4CB32BD9"/>
    <w:rsid w:val="4CBE7BAD"/>
    <w:rsid w:val="4CCC1BD4"/>
    <w:rsid w:val="4CD77DF3"/>
    <w:rsid w:val="4CEB68DD"/>
    <w:rsid w:val="4CF42000"/>
    <w:rsid w:val="4CF66658"/>
    <w:rsid w:val="4CFB638D"/>
    <w:rsid w:val="4D186B1A"/>
    <w:rsid w:val="4D337E3F"/>
    <w:rsid w:val="4D470322"/>
    <w:rsid w:val="4D4C607A"/>
    <w:rsid w:val="4D6507E5"/>
    <w:rsid w:val="4D7B4893"/>
    <w:rsid w:val="4D7F7FB0"/>
    <w:rsid w:val="4D9C2EBD"/>
    <w:rsid w:val="4DA724A0"/>
    <w:rsid w:val="4DA841F4"/>
    <w:rsid w:val="4DAD71FF"/>
    <w:rsid w:val="4DBC3796"/>
    <w:rsid w:val="4DBC7B6A"/>
    <w:rsid w:val="4DC43B24"/>
    <w:rsid w:val="4DCA6084"/>
    <w:rsid w:val="4DD0778F"/>
    <w:rsid w:val="4DD74D43"/>
    <w:rsid w:val="4E050FE1"/>
    <w:rsid w:val="4E0E739C"/>
    <w:rsid w:val="4E156EEB"/>
    <w:rsid w:val="4E243E5C"/>
    <w:rsid w:val="4E2F4AE8"/>
    <w:rsid w:val="4E672415"/>
    <w:rsid w:val="4E710975"/>
    <w:rsid w:val="4E723618"/>
    <w:rsid w:val="4E791313"/>
    <w:rsid w:val="4E7C545F"/>
    <w:rsid w:val="4E8B5AEB"/>
    <w:rsid w:val="4E930F5E"/>
    <w:rsid w:val="4EA51F81"/>
    <w:rsid w:val="4EAB7F4F"/>
    <w:rsid w:val="4EB51F2C"/>
    <w:rsid w:val="4EC00488"/>
    <w:rsid w:val="4EEA385E"/>
    <w:rsid w:val="4EF913C8"/>
    <w:rsid w:val="4F0B3D51"/>
    <w:rsid w:val="4F28614E"/>
    <w:rsid w:val="4F36338C"/>
    <w:rsid w:val="4F703899"/>
    <w:rsid w:val="4F747DE4"/>
    <w:rsid w:val="4F9A546A"/>
    <w:rsid w:val="4FB321B4"/>
    <w:rsid w:val="4FBD41D8"/>
    <w:rsid w:val="4FC47470"/>
    <w:rsid w:val="4FD3648F"/>
    <w:rsid w:val="4FFA0530"/>
    <w:rsid w:val="4FFB339E"/>
    <w:rsid w:val="500A61B4"/>
    <w:rsid w:val="502173E6"/>
    <w:rsid w:val="503D7600"/>
    <w:rsid w:val="50404469"/>
    <w:rsid w:val="50414BBA"/>
    <w:rsid w:val="50610FE0"/>
    <w:rsid w:val="50706A89"/>
    <w:rsid w:val="5081366D"/>
    <w:rsid w:val="50836EBD"/>
    <w:rsid w:val="50884EC2"/>
    <w:rsid w:val="508E552E"/>
    <w:rsid w:val="509311B5"/>
    <w:rsid w:val="50A52219"/>
    <w:rsid w:val="50A811E7"/>
    <w:rsid w:val="50AF5D81"/>
    <w:rsid w:val="50CD66A4"/>
    <w:rsid w:val="50D2486B"/>
    <w:rsid w:val="50D95934"/>
    <w:rsid w:val="50DD34E7"/>
    <w:rsid w:val="50E55C12"/>
    <w:rsid w:val="50E9657C"/>
    <w:rsid w:val="50EE0755"/>
    <w:rsid w:val="50EF06E6"/>
    <w:rsid w:val="50EF6EB7"/>
    <w:rsid w:val="50F20458"/>
    <w:rsid w:val="510C7655"/>
    <w:rsid w:val="512978E2"/>
    <w:rsid w:val="513A76CE"/>
    <w:rsid w:val="51472A8D"/>
    <w:rsid w:val="514B7BED"/>
    <w:rsid w:val="51501AF7"/>
    <w:rsid w:val="518C7E71"/>
    <w:rsid w:val="51964C86"/>
    <w:rsid w:val="519747A7"/>
    <w:rsid w:val="51AB1407"/>
    <w:rsid w:val="51AB1AE9"/>
    <w:rsid w:val="51AB707D"/>
    <w:rsid w:val="51BD2A18"/>
    <w:rsid w:val="51C355B2"/>
    <w:rsid w:val="51E460EE"/>
    <w:rsid w:val="51EF609D"/>
    <w:rsid w:val="52075B24"/>
    <w:rsid w:val="5210376E"/>
    <w:rsid w:val="521C62D4"/>
    <w:rsid w:val="522804D5"/>
    <w:rsid w:val="523238B7"/>
    <w:rsid w:val="523A45AF"/>
    <w:rsid w:val="524A2747"/>
    <w:rsid w:val="5259456B"/>
    <w:rsid w:val="52617689"/>
    <w:rsid w:val="527F6965"/>
    <w:rsid w:val="52A026D8"/>
    <w:rsid w:val="52B2280D"/>
    <w:rsid w:val="52B40530"/>
    <w:rsid w:val="52B85BC6"/>
    <w:rsid w:val="52C8248B"/>
    <w:rsid w:val="52CC217F"/>
    <w:rsid w:val="52D232D7"/>
    <w:rsid w:val="52D8254F"/>
    <w:rsid w:val="52ED4095"/>
    <w:rsid w:val="52EE158D"/>
    <w:rsid w:val="52F44317"/>
    <w:rsid w:val="5311086C"/>
    <w:rsid w:val="531526DC"/>
    <w:rsid w:val="531732DC"/>
    <w:rsid w:val="5321301D"/>
    <w:rsid w:val="53233E8C"/>
    <w:rsid w:val="53235275"/>
    <w:rsid w:val="53374C3C"/>
    <w:rsid w:val="533C0767"/>
    <w:rsid w:val="5342020B"/>
    <w:rsid w:val="5343700F"/>
    <w:rsid w:val="534A4DAE"/>
    <w:rsid w:val="53545DFA"/>
    <w:rsid w:val="535D3B69"/>
    <w:rsid w:val="535F7DA2"/>
    <w:rsid w:val="53644429"/>
    <w:rsid w:val="53732F30"/>
    <w:rsid w:val="537829FC"/>
    <w:rsid w:val="53800E8B"/>
    <w:rsid w:val="53866FB6"/>
    <w:rsid w:val="53981E7F"/>
    <w:rsid w:val="53A56ECF"/>
    <w:rsid w:val="53C71634"/>
    <w:rsid w:val="53D901B4"/>
    <w:rsid w:val="540200CC"/>
    <w:rsid w:val="54033DF7"/>
    <w:rsid w:val="540F6034"/>
    <w:rsid w:val="541969B9"/>
    <w:rsid w:val="541C1C0A"/>
    <w:rsid w:val="5421097D"/>
    <w:rsid w:val="54254C73"/>
    <w:rsid w:val="542E1C38"/>
    <w:rsid w:val="542E5B63"/>
    <w:rsid w:val="54435882"/>
    <w:rsid w:val="544F431F"/>
    <w:rsid w:val="54567D79"/>
    <w:rsid w:val="54586279"/>
    <w:rsid w:val="54651743"/>
    <w:rsid w:val="548D0B68"/>
    <w:rsid w:val="548D33A8"/>
    <w:rsid w:val="54BA09A2"/>
    <w:rsid w:val="54C51812"/>
    <w:rsid w:val="54CD0A1E"/>
    <w:rsid w:val="54D33965"/>
    <w:rsid w:val="54DE044D"/>
    <w:rsid w:val="54E71240"/>
    <w:rsid w:val="54F51116"/>
    <w:rsid w:val="54F925B7"/>
    <w:rsid w:val="5505549C"/>
    <w:rsid w:val="55122418"/>
    <w:rsid w:val="55196054"/>
    <w:rsid w:val="551D7C04"/>
    <w:rsid w:val="552C5388"/>
    <w:rsid w:val="5542535F"/>
    <w:rsid w:val="55582E57"/>
    <w:rsid w:val="556E0185"/>
    <w:rsid w:val="55702FC7"/>
    <w:rsid w:val="55BF3144"/>
    <w:rsid w:val="55DA4DD0"/>
    <w:rsid w:val="55DB198C"/>
    <w:rsid w:val="55FB6015"/>
    <w:rsid w:val="560939B3"/>
    <w:rsid w:val="56124737"/>
    <w:rsid w:val="561D277F"/>
    <w:rsid w:val="561E1F74"/>
    <w:rsid w:val="562475FC"/>
    <w:rsid w:val="563E4A72"/>
    <w:rsid w:val="564367C8"/>
    <w:rsid w:val="564C287D"/>
    <w:rsid w:val="565F6642"/>
    <w:rsid w:val="566532F3"/>
    <w:rsid w:val="56675AC0"/>
    <w:rsid w:val="56726941"/>
    <w:rsid w:val="56727B8D"/>
    <w:rsid w:val="568D6D73"/>
    <w:rsid w:val="56A52001"/>
    <w:rsid w:val="56A90FF7"/>
    <w:rsid w:val="56B84AE4"/>
    <w:rsid w:val="56BE6674"/>
    <w:rsid w:val="56E465F5"/>
    <w:rsid w:val="56F130F1"/>
    <w:rsid w:val="56F606AF"/>
    <w:rsid w:val="5708135F"/>
    <w:rsid w:val="57204422"/>
    <w:rsid w:val="57245E65"/>
    <w:rsid w:val="572819F9"/>
    <w:rsid w:val="57315742"/>
    <w:rsid w:val="573F221A"/>
    <w:rsid w:val="57601171"/>
    <w:rsid w:val="576F0018"/>
    <w:rsid w:val="578465D1"/>
    <w:rsid w:val="579960ED"/>
    <w:rsid w:val="579D0D56"/>
    <w:rsid w:val="57AF4662"/>
    <w:rsid w:val="57C124D9"/>
    <w:rsid w:val="57DC483C"/>
    <w:rsid w:val="57E57DAF"/>
    <w:rsid w:val="57F153CF"/>
    <w:rsid w:val="57FC6118"/>
    <w:rsid w:val="58023F12"/>
    <w:rsid w:val="580E5802"/>
    <w:rsid w:val="582F137C"/>
    <w:rsid w:val="58335439"/>
    <w:rsid w:val="5853124B"/>
    <w:rsid w:val="585D4277"/>
    <w:rsid w:val="586A270B"/>
    <w:rsid w:val="58A377F1"/>
    <w:rsid w:val="58A4766D"/>
    <w:rsid w:val="58CB3DA7"/>
    <w:rsid w:val="58DA7483"/>
    <w:rsid w:val="58DE3670"/>
    <w:rsid w:val="58ED669E"/>
    <w:rsid w:val="590E5EB3"/>
    <w:rsid w:val="590E6D15"/>
    <w:rsid w:val="59170F11"/>
    <w:rsid w:val="591D07C7"/>
    <w:rsid w:val="591F0582"/>
    <w:rsid w:val="59297BBA"/>
    <w:rsid w:val="592A4347"/>
    <w:rsid w:val="59704B69"/>
    <w:rsid w:val="59761CDD"/>
    <w:rsid w:val="59770281"/>
    <w:rsid w:val="598515A8"/>
    <w:rsid w:val="599E08D1"/>
    <w:rsid w:val="59B24D23"/>
    <w:rsid w:val="59B25935"/>
    <w:rsid w:val="59B57BAC"/>
    <w:rsid w:val="59D149F1"/>
    <w:rsid w:val="59D5597C"/>
    <w:rsid w:val="59D60D9A"/>
    <w:rsid w:val="59E90E40"/>
    <w:rsid w:val="59EA02BF"/>
    <w:rsid w:val="59FD155D"/>
    <w:rsid w:val="5A0363F2"/>
    <w:rsid w:val="5A0E44F2"/>
    <w:rsid w:val="5A1C6A44"/>
    <w:rsid w:val="5A267B08"/>
    <w:rsid w:val="5A351264"/>
    <w:rsid w:val="5A3E7FF4"/>
    <w:rsid w:val="5A47605D"/>
    <w:rsid w:val="5A4F21C8"/>
    <w:rsid w:val="5A517DB0"/>
    <w:rsid w:val="5A6812FA"/>
    <w:rsid w:val="5A7744F7"/>
    <w:rsid w:val="5A7A6E3F"/>
    <w:rsid w:val="5A857BA9"/>
    <w:rsid w:val="5A977132"/>
    <w:rsid w:val="5A9B4A0C"/>
    <w:rsid w:val="5A9D5CB1"/>
    <w:rsid w:val="5AA60392"/>
    <w:rsid w:val="5AAF3758"/>
    <w:rsid w:val="5AB154F7"/>
    <w:rsid w:val="5AF26305"/>
    <w:rsid w:val="5B022D4D"/>
    <w:rsid w:val="5B0F33EB"/>
    <w:rsid w:val="5B26752A"/>
    <w:rsid w:val="5B5A5E13"/>
    <w:rsid w:val="5B6957BC"/>
    <w:rsid w:val="5B707DBD"/>
    <w:rsid w:val="5B8F74D4"/>
    <w:rsid w:val="5B982E74"/>
    <w:rsid w:val="5BA67C70"/>
    <w:rsid w:val="5BBD7C2A"/>
    <w:rsid w:val="5BDB047F"/>
    <w:rsid w:val="5BE95FC4"/>
    <w:rsid w:val="5BF004E0"/>
    <w:rsid w:val="5BF87140"/>
    <w:rsid w:val="5BFA522C"/>
    <w:rsid w:val="5BFE25E9"/>
    <w:rsid w:val="5C020B5A"/>
    <w:rsid w:val="5C2E3084"/>
    <w:rsid w:val="5C461FCA"/>
    <w:rsid w:val="5C550687"/>
    <w:rsid w:val="5C63525D"/>
    <w:rsid w:val="5C6B418C"/>
    <w:rsid w:val="5C6C5FCA"/>
    <w:rsid w:val="5C7559A0"/>
    <w:rsid w:val="5C811A92"/>
    <w:rsid w:val="5CA23D1B"/>
    <w:rsid w:val="5CAA00FA"/>
    <w:rsid w:val="5CC13F16"/>
    <w:rsid w:val="5CC142AF"/>
    <w:rsid w:val="5CC7247E"/>
    <w:rsid w:val="5CC93B2E"/>
    <w:rsid w:val="5CCA2F37"/>
    <w:rsid w:val="5CCF5950"/>
    <w:rsid w:val="5CDD62CE"/>
    <w:rsid w:val="5CEA5793"/>
    <w:rsid w:val="5CF34E32"/>
    <w:rsid w:val="5CF80AB0"/>
    <w:rsid w:val="5D083C8F"/>
    <w:rsid w:val="5D374438"/>
    <w:rsid w:val="5D4E7523"/>
    <w:rsid w:val="5D6039E3"/>
    <w:rsid w:val="5D660E74"/>
    <w:rsid w:val="5D74400D"/>
    <w:rsid w:val="5DA12392"/>
    <w:rsid w:val="5DB92AFC"/>
    <w:rsid w:val="5DD0092A"/>
    <w:rsid w:val="5DDD2679"/>
    <w:rsid w:val="5DEF4AA0"/>
    <w:rsid w:val="5DFF21D2"/>
    <w:rsid w:val="5E402832"/>
    <w:rsid w:val="5E4C3E91"/>
    <w:rsid w:val="5E6566A9"/>
    <w:rsid w:val="5E84316E"/>
    <w:rsid w:val="5E8B1122"/>
    <w:rsid w:val="5E974666"/>
    <w:rsid w:val="5EAA7C48"/>
    <w:rsid w:val="5EC512F0"/>
    <w:rsid w:val="5ED75A4A"/>
    <w:rsid w:val="5EF47950"/>
    <w:rsid w:val="5F1C0B30"/>
    <w:rsid w:val="5F2D414C"/>
    <w:rsid w:val="5F2E1456"/>
    <w:rsid w:val="5F39522D"/>
    <w:rsid w:val="5F3F2E1E"/>
    <w:rsid w:val="5F4B3AE6"/>
    <w:rsid w:val="5F5B2F83"/>
    <w:rsid w:val="5F6C0681"/>
    <w:rsid w:val="5F8E6FD7"/>
    <w:rsid w:val="5F934DDC"/>
    <w:rsid w:val="5FA416ED"/>
    <w:rsid w:val="5FBA587C"/>
    <w:rsid w:val="5FC048C0"/>
    <w:rsid w:val="5FC04E4C"/>
    <w:rsid w:val="60086637"/>
    <w:rsid w:val="601D7048"/>
    <w:rsid w:val="603C56F4"/>
    <w:rsid w:val="604A7313"/>
    <w:rsid w:val="60503927"/>
    <w:rsid w:val="60545DF4"/>
    <w:rsid w:val="605812C9"/>
    <w:rsid w:val="605B3300"/>
    <w:rsid w:val="60711387"/>
    <w:rsid w:val="60786761"/>
    <w:rsid w:val="608444A2"/>
    <w:rsid w:val="608A054E"/>
    <w:rsid w:val="608A7F4B"/>
    <w:rsid w:val="60946B72"/>
    <w:rsid w:val="609B4B0C"/>
    <w:rsid w:val="60A65357"/>
    <w:rsid w:val="60BC5802"/>
    <w:rsid w:val="60ED5DC1"/>
    <w:rsid w:val="610C1028"/>
    <w:rsid w:val="612F4F80"/>
    <w:rsid w:val="613F2C92"/>
    <w:rsid w:val="61522FD5"/>
    <w:rsid w:val="61672CA7"/>
    <w:rsid w:val="616B514F"/>
    <w:rsid w:val="61965798"/>
    <w:rsid w:val="61A3186C"/>
    <w:rsid w:val="61C001C3"/>
    <w:rsid w:val="61C72260"/>
    <w:rsid w:val="61CE73AC"/>
    <w:rsid w:val="61D2000C"/>
    <w:rsid w:val="61DC274E"/>
    <w:rsid w:val="61E04DDC"/>
    <w:rsid w:val="61E54D6D"/>
    <w:rsid w:val="61F00AE4"/>
    <w:rsid w:val="62173BF9"/>
    <w:rsid w:val="622E38D3"/>
    <w:rsid w:val="624F495A"/>
    <w:rsid w:val="62620EA5"/>
    <w:rsid w:val="62624289"/>
    <w:rsid w:val="62647557"/>
    <w:rsid w:val="626C06E8"/>
    <w:rsid w:val="626C0753"/>
    <w:rsid w:val="62740392"/>
    <w:rsid w:val="62753F21"/>
    <w:rsid w:val="629D3CE0"/>
    <w:rsid w:val="62BD5937"/>
    <w:rsid w:val="62C62D45"/>
    <w:rsid w:val="62D1763C"/>
    <w:rsid w:val="630359BB"/>
    <w:rsid w:val="630D5566"/>
    <w:rsid w:val="632B6DBD"/>
    <w:rsid w:val="63322B63"/>
    <w:rsid w:val="63435BFE"/>
    <w:rsid w:val="637545E3"/>
    <w:rsid w:val="63874066"/>
    <w:rsid w:val="639E519F"/>
    <w:rsid w:val="639F3A80"/>
    <w:rsid w:val="63A377F6"/>
    <w:rsid w:val="63CB088C"/>
    <w:rsid w:val="63EB41E9"/>
    <w:rsid w:val="63FA267B"/>
    <w:rsid w:val="63FB68E2"/>
    <w:rsid w:val="641D191C"/>
    <w:rsid w:val="642C3D8D"/>
    <w:rsid w:val="6435416B"/>
    <w:rsid w:val="643B7181"/>
    <w:rsid w:val="643F4DFA"/>
    <w:rsid w:val="64433DE7"/>
    <w:rsid w:val="644D0961"/>
    <w:rsid w:val="644F567A"/>
    <w:rsid w:val="645307F8"/>
    <w:rsid w:val="645352DC"/>
    <w:rsid w:val="645A160A"/>
    <w:rsid w:val="645C4C7D"/>
    <w:rsid w:val="647372DB"/>
    <w:rsid w:val="6476578B"/>
    <w:rsid w:val="64846651"/>
    <w:rsid w:val="648A7900"/>
    <w:rsid w:val="64973E29"/>
    <w:rsid w:val="649A68F8"/>
    <w:rsid w:val="64D9547B"/>
    <w:rsid w:val="64DA4701"/>
    <w:rsid w:val="64EA69E7"/>
    <w:rsid w:val="64F448A9"/>
    <w:rsid w:val="65163C66"/>
    <w:rsid w:val="652D588D"/>
    <w:rsid w:val="65331E93"/>
    <w:rsid w:val="65340DFB"/>
    <w:rsid w:val="6535720E"/>
    <w:rsid w:val="6558787C"/>
    <w:rsid w:val="65726F0E"/>
    <w:rsid w:val="657C278E"/>
    <w:rsid w:val="657E5EA5"/>
    <w:rsid w:val="65850913"/>
    <w:rsid w:val="659511C5"/>
    <w:rsid w:val="659B4831"/>
    <w:rsid w:val="65C61669"/>
    <w:rsid w:val="65D8184D"/>
    <w:rsid w:val="65E949E5"/>
    <w:rsid w:val="65F91231"/>
    <w:rsid w:val="661C43A8"/>
    <w:rsid w:val="662552AC"/>
    <w:rsid w:val="663819CF"/>
    <w:rsid w:val="66424F68"/>
    <w:rsid w:val="666F29E4"/>
    <w:rsid w:val="66783F70"/>
    <w:rsid w:val="66A8342A"/>
    <w:rsid w:val="66B3308E"/>
    <w:rsid w:val="66B551ED"/>
    <w:rsid w:val="66C122F2"/>
    <w:rsid w:val="66C231B7"/>
    <w:rsid w:val="66CD71F1"/>
    <w:rsid w:val="66CF02C7"/>
    <w:rsid w:val="66D261E0"/>
    <w:rsid w:val="66E82263"/>
    <w:rsid w:val="66FA18A1"/>
    <w:rsid w:val="67010066"/>
    <w:rsid w:val="671B6B13"/>
    <w:rsid w:val="672B0345"/>
    <w:rsid w:val="672C3C51"/>
    <w:rsid w:val="673D62A5"/>
    <w:rsid w:val="67405D02"/>
    <w:rsid w:val="674525FC"/>
    <w:rsid w:val="674A6C6C"/>
    <w:rsid w:val="675A4E44"/>
    <w:rsid w:val="675B2BFF"/>
    <w:rsid w:val="676A4DBB"/>
    <w:rsid w:val="676B5F98"/>
    <w:rsid w:val="676D122D"/>
    <w:rsid w:val="6771174F"/>
    <w:rsid w:val="677B12E0"/>
    <w:rsid w:val="677F2B88"/>
    <w:rsid w:val="678E4466"/>
    <w:rsid w:val="67B31270"/>
    <w:rsid w:val="67BA2CFE"/>
    <w:rsid w:val="67BA2E3B"/>
    <w:rsid w:val="67CE7EA1"/>
    <w:rsid w:val="67E16C6A"/>
    <w:rsid w:val="67EC0FD6"/>
    <w:rsid w:val="68016AB3"/>
    <w:rsid w:val="68074C0D"/>
    <w:rsid w:val="68120A4B"/>
    <w:rsid w:val="685A2DB2"/>
    <w:rsid w:val="686C6BF7"/>
    <w:rsid w:val="68755302"/>
    <w:rsid w:val="68936CB9"/>
    <w:rsid w:val="68A3530C"/>
    <w:rsid w:val="68C33FBA"/>
    <w:rsid w:val="68CA4B56"/>
    <w:rsid w:val="68D46A27"/>
    <w:rsid w:val="68F02322"/>
    <w:rsid w:val="68F25ADB"/>
    <w:rsid w:val="690D28A8"/>
    <w:rsid w:val="690D4166"/>
    <w:rsid w:val="69130976"/>
    <w:rsid w:val="692B4F45"/>
    <w:rsid w:val="6952106E"/>
    <w:rsid w:val="69644062"/>
    <w:rsid w:val="697357A4"/>
    <w:rsid w:val="698544C5"/>
    <w:rsid w:val="69951844"/>
    <w:rsid w:val="69990CD0"/>
    <w:rsid w:val="699A4E4B"/>
    <w:rsid w:val="69C410AA"/>
    <w:rsid w:val="69C62E8F"/>
    <w:rsid w:val="69E14FCE"/>
    <w:rsid w:val="69E2777A"/>
    <w:rsid w:val="69E31FAD"/>
    <w:rsid w:val="69F17517"/>
    <w:rsid w:val="69F95069"/>
    <w:rsid w:val="6A0568FD"/>
    <w:rsid w:val="6A1A1266"/>
    <w:rsid w:val="6A403C44"/>
    <w:rsid w:val="6A574CDE"/>
    <w:rsid w:val="6A5C015A"/>
    <w:rsid w:val="6A6F3B23"/>
    <w:rsid w:val="6A777E14"/>
    <w:rsid w:val="6A82462E"/>
    <w:rsid w:val="6A89063A"/>
    <w:rsid w:val="6AAC6098"/>
    <w:rsid w:val="6AB22299"/>
    <w:rsid w:val="6AB94112"/>
    <w:rsid w:val="6ACC1A9B"/>
    <w:rsid w:val="6ACF313E"/>
    <w:rsid w:val="6AE80482"/>
    <w:rsid w:val="6B0A61AB"/>
    <w:rsid w:val="6B115B35"/>
    <w:rsid w:val="6B3C6EE5"/>
    <w:rsid w:val="6B4D283F"/>
    <w:rsid w:val="6B5918C5"/>
    <w:rsid w:val="6B5D0DBB"/>
    <w:rsid w:val="6B61129D"/>
    <w:rsid w:val="6B8E4BF1"/>
    <w:rsid w:val="6B9549CC"/>
    <w:rsid w:val="6BB45380"/>
    <w:rsid w:val="6BEB5624"/>
    <w:rsid w:val="6BF368B6"/>
    <w:rsid w:val="6BF468E1"/>
    <w:rsid w:val="6C0277D5"/>
    <w:rsid w:val="6C064163"/>
    <w:rsid w:val="6C074C88"/>
    <w:rsid w:val="6C123EC8"/>
    <w:rsid w:val="6C2706FE"/>
    <w:rsid w:val="6C3845D0"/>
    <w:rsid w:val="6C4A6199"/>
    <w:rsid w:val="6C526294"/>
    <w:rsid w:val="6C691A23"/>
    <w:rsid w:val="6C734C12"/>
    <w:rsid w:val="6C801643"/>
    <w:rsid w:val="6C981E56"/>
    <w:rsid w:val="6CB45DA1"/>
    <w:rsid w:val="6CBA521B"/>
    <w:rsid w:val="6CBC2CB0"/>
    <w:rsid w:val="6CC15244"/>
    <w:rsid w:val="6CE56FC5"/>
    <w:rsid w:val="6CE646E1"/>
    <w:rsid w:val="6CF537A5"/>
    <w:rsid w:val="6CF91382"/>
    <w:rsid w:val="6CFE3898"/>
    <w:rsid w:val="6D0C65DF"/>
    <w:rsid w:val="6D284222"/>
    <w:rsid w:val="6D3D5F16"/>
    <w:rsid w:val="6D431C27"/>
    <w:rsid w:val="6D7D376F"/>
    <w:rsid w:val="6D890E3B"/>
    <w:rsid w:val="6D994FED"/>
    <w:rsid w:val="6DC258B2"/>
    <w:rsid w:val="6DC72BAB"/>
    <w:rsid w:val="6DCF38FE"/>
    <w:rsid w:val="6DDB0C03"/>
    <w:rsid w:val="6DDE2960"/>
    <w:rsid w:val="6DEE20EC"/>
    <w:rsid w:val="6DF3366F"/>
    <w:rsid w:val="6E0102F1"/>
    <w:rsid w:val="6E011126"/>
    <w:rsid w:val="6E091E79"/>
    <w:rsid w:val="6E0A6B18"/>
    <w:rsid w:val="6E0B7DF9"/>
    <w:rsid w:val="6E193442"/>
    <w:rsid w:val="6E1F3115"/>
    <w:rsid w:val="6E2E7F7C"/>
    <w:rsid w:val="6E301574"/>
    <w:rsid w:val="6E331E10"/>
    <w:rsid w:val="6E5D3CBA"/>
    <w:rsid w:val="6E923579"/>
    <w:rsid w:val="6E927CF6"/>
    <w:rsid w:val="6EB370D4"/>
    <w:rsid w:val="6EBA7626"/>
    <w:rsid w:val="6EBE06B8"/>
    <w:rsid w:val="6EC029F0"/>
    <w:rsid w:val="6EF175E3"/>
    <w:rsid w:val="6EFC3F0C"/>
    <w:rsid w:val="6EFF5E81"/>
    <w:rsid w:val="6F052632"/>
    <w:rsid w:val="6F3D1444"/>
    <w:rsid w:val="6F600666"/>
    <w:rsid w:val="6F7555D3"/>
    <w:rsid w:val="6F8A028E"/>
    <w:rsid w:val="6FA21FF0"/>
    <w:rsid w:val="6FA3606A"/>
    <w:rsid w:val="6FAC3291"/>
    <w:rsid w:val="6FB32072"/>
    <w:rsid w:val="6FBC4FF3"/>
    <w:rsid w:val="6FED221E"/>
    <w:rsid w:val="6FF653BE"/>
    <w:rsid w:val="6FF90841"/>
    <w:rsid w:val="701765BA"/>
    <w:rsid w:val="704422F9"/>
    <w:rsid w:val="707002FC"/>
    <w:rsid w:val="70911BAC"/>
    <w:rsid w:val="709D18EE"/>
    <w:rsid w:val="70A56CF8"/>
    <w:rsid w:val="70CE3C6D"/>
    <w:rsid w:val="70DA19BA"/>
    <w:rsid w:val="70DE242E"/>
    <w:rsid w:val="70DF018D"/>
    <w:rsid w:val="70E13774"/>
    <w:rsid w:val="70E2360B"/>
    <w:rsid w:val="70E32CC3"/>
    <w:rsid w:val="70EA3AD0"/>
    <w:rsid w:val="70EC0E10"/>
    <w:rsid w:val="713A3561"/>
    <w:rsid w:val="715B1FD0"/>
    <w:rsid w:val="715C4F8B"/>
    <w:rsid w:val="71784236"/>
    <w:rsid w:val="71881156"/>
    <w:rsid w:val="718F59A1"/>
    <w:rsid w:val="71BA618F"/>
    <w:rsid w:val="71C930FA"/>
    <w:rsid w:val="71D47071"/>
    <w:rsid w:val="72075D53"/>
    <w:rsid w:val="723E1569"/>
    <w:rsid w:val="725C2079"/>
    <w:rsid w:val="72645138"/>
    <w:rsid w:val="72695478"/>
    <w:rsid w:val="727A6E50"/>
    <w:rsid w:val="728933AD"/>
    <w:rsid w:val="72A77BAC"/>
    <w:rsid w:val="72CC3862"/>
    <w:rsid w:val="72D04DF7"/>
    <w:rsid w:val="72D11E2A"/>
    <w:rsid w:val="72DF58B9"/>
    <w:rsid w:val="72EF55E1"/>
    <w:rsid w:val="72FD602B"/>
    <w:rsid w:val="730258FF"/>
    <w:rsid w:val="73116E83"/>
    <w:rsid w:val="73130341"/>
    <w:rsid w:val="73213301"/>
    <w:rsid w:val="73456327"/>
    <w:rsid w:val="735E192B"/>
    <w:rsid w:val="73680D02"/>
    <w:rsid w:val="73701EA4"/>
    <w:rsid w:val="73795ACA"/>
    <w:rsid w:val="737B7A84"/>
    <w:rsid w:val="738B1AF9"/>
    <w:rsid w:val="73A70CE5"/>
    <w:rsid w:val="73A8129F"/>
    <w:rsid w:val="73D32B6A"/>
    <w:rsid w:val="73EC35D1"/>
    <w:rsid w:val="73F37985"/>
    <w:rsid w:val="73FB3F54"/>
    <w:rsid w:val="740C67A9"/>
    <w:rsid w:val="74163E96"/>
    <w:rsid w:val="74265155"/>
    <w:rsid w:val="74573BED"/>
    <w:rsid w:val="7461166E"/>
    <w:rsid w:val="7474112B"/>
    <w:rsid w:val="74AA17E8"/>
    <w:rsid w:val="74B80A41"/>
    <w:rsid w:val="74C4314B"/>
    <w:rsid w:val="74D12AF8"/>
    <w:rsid w:val="74E31AB7"/>
    <w:rsid w:val="74E50906"/>
    <w:rsid w:val="74E709AF"/>
    <w:rsid w:val="74F515F0"/>
    <w:rsid w:val="75084157"/>
    <w:rsid w:val="75170AFD"/>
    <w:rsid w:val="75180EA9"/>
    <w:rsid w:val="753239E3"/>
    <w:rsid w:val="756F611A"/>
    <w:rsid w:val="757302BE"/>
    <w:rsid w:val="757A3FD5"/>
    <w:rsid w:val="75810FD3"/>
    <w:rsid w:val="759F6514"/>
    <w:rsid w:val="75B1729E"/>
    <w:rsid w:val="75B74C0D"/>
    <w:rsid w:val="75C31B49"/>
    <w:rsid w:val="75CB18B5"/>
    <w:rsid w:val="75DF08BF"/>
    <w:rsid w:val="75E523F3"/>
    <w:rsid w:val="75EB7747"/>
    <w:rsid w:val="75F717B0"/>
    <w:rsid w:val="75FD4045"/>
    <w:rsid w:val="75FE433F"/>
    <w:rsid w:val="760E0264"/>
    <w:rsid w:val="76263E61"/>
    <w:rsid w:val="763646F0"/>
    <w:rsid w:val="763B5B08"/>
    <w:rsid w:val="763C274A"/>
    <w:rsid w:val="764407B4"/>
    <w:rsid w:val="76475E5A"/>
    <w:rsid w:val="768009EE"/>
    <w:rsid w:val="769B62DC"/>
    <w:rsid w:val="769F1C17"/>
    <w:rsid w:val="76A62F36"/>
    <w:rsid w:val="76AF12AF"/>
    <w:rsid w:val="76AF4C45"/>
    <w:rsid w:val="76B8625D"/>
    <w:rsid w:val="76C4564F"/>
    <w:rsid w:val="76CA00E2"/>
    <w:rsid w:val="76CD2AA4"/>
    <w:rsid w:val="76CF057A"/>
    <w:rsid w:val="76EB5D51"/>
    <w:rsid w:val="76F33ECC"/>
    <w:rsid w:val="76F84DDB"/>
    <w:rsid w:val="772E0594"/>
    <w:rsid w:val="77344D7E"/>
    <w:rsid w:val="77466D5D"/>
    <w:rsid w:val="77553269"/>
    <w:rsid w:val="77696F87"/>
    <w:rsid w:val="776A3F0A"/>
    <w:rsid w:val="77904267"/>
    <w:rsid w:val="779B4E50"/>
    <w:rsid w:val="77A879A2"/>
    <w:rsid w:val="77D4296C"/>
    <w:rsid w:val="77D816B9"/>
    <w:rsid w:val="77E22F8E"/>
    <w:rsid w:val="77F37665"/>
    <w:rsid w:val="77F51F25"/>
    <w:rsid w:val="77FA5592"/>
    <w:rsid w:val="78076438"/>
    <w:rsid w:val="780C1A51"/>
    <w:rsid w:val="78115398"/>
    <w:rsid w:val="78183229"/>
    <w:rsid w:val="781A0045"/>
    <w:rsid w:val="7821015F"/>
    <w:rsid w:val="78264B81"/>
    <w:rsid w:val="78336321"/>
    <w:rsid w:val="7847322F"/>
    <w:rsid w:val="78624BE1"/>
    <w:rsid w:val="78661F2C"/>
    <w:rsid w:val="78756A66"/>
    <w:rsid w:val="788B1F02"/>
    <w:rsid w:val="7897060F"/>
    <w:rsid w:val="78976433"/>
    <w:rsid w:val="78987B8C"/>
    <w:rsid w:val="78A93FFB"/>
    <w:rsid w:val="78AE74AE"/>
    <w:rsid w:val="78B3151D"/>
    <w:rsid w:val="78C400FD"/>
    <w:rsid w:val="790737F6"/>
    <w:rsid w:val="790F432D"/>
    <w:rsid w:val="792A6D2A"/>
    <w:rsid w:val="794B5860"/>
    <w:rsid w:val="794B7F50"/>
    <w:rsid w:val="79645B1D"/>
    <w:rsid w:val="797C0EA9"/>
    <w:rsid w:val="798D4757"/>
    <w:rsid w:val="79A460D8"/>
    <w:rsid w:val="79A81520"/>
    <w:rsid w:val="79B11769"/>
    <w:rsid w:val="79BF43B7"/>
    <w:rsid w:val="79D84D00"/>
    <w:rsid w:val="79DE3700"/>
    <w:rsid w:val="79E83269"/>
    <w:rsid w:val="79E86A14"/>
    <w:rsid w:val="79EF4E4E"/>
    <w:rsid w:val="79FD5DD2"/>
    <w:rsid w:val="7A055B3E"/>
    <w:rsid w:val="7A0610DE"/>
    <w:rsid w:val="7A28257D"/>
    <w:rsid w:val="7A295165"/>
    <w:rsid w:val="7A2C2328"/>
    <w:rsid w:val="7A3C422C"/>
    <w:rsid w:val="7A460BF1"/>
    <w:rsid w:val="7A763723"/>
    <w:rsid w:val="7A8F18AA"/>
    <w:rsid w:val="7AAE5BF8"/>
    <w:rsid w:val="7B022287"/>
    <w:rsid w:val="7B03765D"/>
    <w:rsid w:val="7B0378AA"/>
    <w:rsid w:val="7B180614"/>
    <w:rsid w:val="7B194D72"/>
    <w:rsid w:val="7B1B3AB6"/>
    <w:rsid w:val="7B5B24AB"/>
    <w:rsid w:val="7B5E68C4"/>
    <w:rsid w:val="7B7C6624"/>
    <w:rsid w:val="7B8D4340"/>
    <w:rsid w:val="7B9B2C45"/>
    <w:rsid w:val="7BAC5EC1"/>
    <w:rsid w:val="7BBC0984"/>
    <w:rsid w:val="7BC65C6B"/>
    <w:rsid w:val="7BC86427"/>
    <w:rsid w:val="7BD8369B"/>
    <w:rsid w:val="7BDC3FCE"/>
    <w:rsid w:val="7BE11258"/>
    <w:rsid w:val="7BEA5574"/>
    <w:rsid w:val="7BEF60F4"/>
    <w:rsid w:val="7BF01CD7"/>
    <w:rsid w:val="7C010BBF"/>
    <w:rsid w:val="7C131762"/>
    <w:rsid w:val="7C185B0B"/>
    <w:rsid w:val="7C210D5A"/>
    <w:rsid w:val="7C283502"/>
    <w:rsid w:val="7C2D4D8F"/>
    <w:rsid w:val="7C461874"/>
    <w:rsid w:val="7C540E5D"/>
    <w:rsid w:val="7C60643A"/>
    <w:rsid w:val="7C625114"/>
    <w:rsid w:val="7C6760FD"/>
    <w:rsid w:val="7C6B3D2F"/>
    <w:rsid w:val="7C7741EF"/>
    <w:rsid w:val="7C8140DA"/>
    <w:rsid w:val="7C96014E"/>
    <w:rsid w:val="7C965A1A"/>
    <w:rsid w:val="7C966A46"/>
    <w:rsid w:val="7CB338F1"/>
    <w:rsid w:val="7CB55BBE"/>
    <w:rsid w:val="7CC60687"/>
    <w:rsid w:val="7CCC68F3"/>
    <w:rsid w:val="7CD6153F"/>
    <w:rsid w:val="7CE1499F"/>
    <w:rsid w:val="7CF113C4"/>
    <w:rsid w:val="7D3E1B08"/>
    <w:rsid w:val="7D473462"/>
    <w:rsid w:val="7D795622"/>
    <w:rsid w:val="7D79573E"/>
    <w:rsid w:val="7D891364"/>
    <w:rsid w:val="7D9267D0"/>
    <w:rsid w:val="7DA12931"/>
    <w:rsid w:val="7DA42F86"/>
    <w:rsid w:val="7DAF4F7B"/>
    <w:rsid w:val="7DB42F63"/>
    <w:rsid w:val="7DCE76A7"/>
    <w:rsid w:val="7DE42994"/>
    <w:rsid w:val="7DE436F3"/>
    <w:rsid w:val="7DE65340"/>
    <w:rsid w:val="7DEF2394"/>
    <w:rsid w:val="7E11377B"/>
    <w:rsid w:val="7E1146D4"/>
    <w:rsid w:val="7E3F4D7D"/>
    <w:rsid w:val="7E4125D1"/>
    <w:rsid w:val="7E43717A"/>
    <w:rsid w:val="7E4C55B7"/>
    <w:rsid w:val="7E634C57"/>
    <w:rsid w:val="7EB84156"/>
    <w:rsid w:val="7EC34F75"/>
    <w:rsid w:val="7ED32F94"/>
    <w:rsid w:val="7ED337C5"/>
    <w:rsid w:val="7ED3576D"/>
    <w:rsid w:val="7EDC453E"/>
    <w:rsid w:val="7EED480C"/>
    <w:rsid w:val="7EEF615F"/>
    <w:rsid w:val="7EF43758"/>
    <w:rsid w:val="7EF464A7"/>
    <w:rsid w:val="7F0C11C7"/>
    <w:rsid w:val="7F0D50D2"/>
    <w:rsid w:val="7F1C00C4"/>
    <w:rsid w:val="7F2227F4"/>
    <w:rsid w:val="7F27201D"/>
    <w:rsid w:val="7F35297F"/>
    <w:rsid w:val="7F3B537A"/>
    <w:rsid w:val="7F4426F0"/>
    <w:rsid w:val="7F4960B4"/>
    <w:rsid w:val="7F6220F8"/>
    <w:rsid w:val="7F946EEA"/>
    <w:rsid w:val="7FAF4BA7"/>
    <w:rsid w:val="7FB8550E"/>
    <w:rsid w:val="7FC55FE2"/>
    <w:rsid w:val="7FC77876"/>
    <w:rsid w:val="7FCA46B5"/>
    <w:rsid w:val="7FCE5723"/>
    <w:rsid w:val="7FCF10BB"/>
    <w:rsid w:val="7FDA2751"/>
    <w:rsid w:val="7FF11A19"/>
    <w:rsid w:val="7FF26154"/>
    <w:rsid w:val="7FFE3D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0"/>
    <w:pPr>
      <w:spacing w:before="120"/>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1"/>
    <w:next w:val="1"/>
    <w:link w:val="62"/>
    <w:qFormat/>
    <w:uiPriority w:val="0"/>
    <w:pPr>
      <w:outlineLvl w:val="4"/>
    </w:pPr>
    <w:rPr>
      <w:sz w:val="26"/>
      <w:szCs w:val="26"/>
    </w:rPr>
  </w:style>
  <w:style w:type="paragraph" w:styleId="7">
    <w:name w:val="heading 6"/>
    <w:basedOn w:val="8"/>
    <w:next w:val="1"/>
    <w:link w:val="63"/>
    <w:qFormat/>
    <w:uiPriority w:val="0"/>
    <w:pPr>
      <w:numPr>
        <w:ilvl w:val="5"/>
        <w:numId w:val="1"/>
      </w:numPr>
      <w:outlineLvl w:val="5"/>
    </w:pPr>
    <w:rPr>
      <w:i/>
      <w:szCs w:val="20"/>
    </w:rPr>
  </w:style>
  <w:style w:type="paragraph" w:styleId="9">
    <w:name w:val="heading 7"/>
    <w:basedOn w:val="8"/>
    <w:next w:val="1"/>
    <w:link w:val="64"/>
    <w:qFormat/>
    <w:uiPriority w:val="0"/>
    <w:pPr>
      <w:numPr>
        <w:ilvl w:val="6"/>
        <w:numId w:val="1"/>
      </w:numPr>
      <w:outlineLvl w:val="6"/>
    </w:pPr>
    <w:rPr>
      <w:i/>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99"/>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99"/>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link w:val="165"/>
    <w:qFormat/>
    <w:uiPriority w:val="0"/>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99"/>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qFormat/>
    <w:uiPriority w:val="99"/>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sub-proposal"/>
    <w:basedOn w:val="1"/>
    <w:qFormat/>
    <w:uiPriority w:val="0"/>
    <w:pPr>
      <w:numPr>
        <w:ilvl w:val="0"/>
        <w:numId w:val="6"/>
      </w:numPr>
      <w:spacing w:before="30" w:beforeLines="30" w:after="30" w:afterLines="30" w:line="288" w:lineRule="auto"/>
      <w:ind w:left="0" w:firstLine="0"/>
    </w:pPr>
    <w:rPr>
      <w:rFonts w:eastAsiaTheme="minorEastAsia"/>
      <w:b/>
      <w:bCs/>
      <w:i/>
      <w:iCs/>
      <w:sz w:val="22"/>
      <w:szCs w:val="22"/>
      <w:lang w:val="en-US" w:eastAsia="zh-CN"/>
    </w:rPr>
  </w:style>
  <w:style w:type="paragraph" w:customStyle="1" w:styleId="162">
    <w:name w:val="00_Text"/>
    <w:basedOn w:val="1"/>
    <w:qFormat/>
    <w:uiPriority w:val="0"/>
    <w:pPr>
      <w:spacing w:after="120" w:line="264" w:lineRule="auto"/>
      <w:jc w:val="both"/>
    </w:pPr>
    <w:rPr>
      <w:lang w:val="en-US" w:eastAsia="zh-CN"/>
    </w:rPr>
  </w:style>
  <w:style w:type="paragraph" w:customStyle="1" w:styleId="163">
    <w:name w:val="修订2"/>
    <w:hidden/>
    <w:unhideWhenUsed/>
    <w:qFormat/>
    <w:uiPriority w:val="99"/>
    <w:rPr>
      <w:rFonts w:ascii="Times New Roman" w:hAnsi="Times New Roman" w:eastAsia="宋体" w:cs="Times New Roman"/>
      <w:lang w:val="en-GB" w:eastAsia="ja-JP" w:bidi="ar-SA"/>
    </w:rPr>
  </w:style>
  <w:style w:type="character" w:customStyle="1" w:styleId="164">
    <w:name w:val="B1 (文字)"/>
    <w:qFormat/>
    <w:uiPriority w:val="0"/>
    <w:rPr>
      <w:rFonts w:eastAsia="MS Mincho" w:cs="Times New Roman"/>
      <w:kern w:val="0"/>
      <w:sz w:val="20"/>
      <w:szCs w:val="20"/>
      <w:lang w:val="en-GB" w:eastAsia="en-US"/>
    </w:rPr>
  </w:style>
  <w:style w:type="character" w:customStyle="1" w:styleId="165">
    <w:name w:val="B3 Char"/>
    <w:link w:val="98"/>
    <w:qFormat/>
    <w:uiPriority w:val="0"/>
    <w:rPr>
      <w:lang w:val="en-GB" w:eastAsia="ja-JP"/>
    </w:rPr>
  </w:style>
  <w:style w:type="paragraph" w:customStyle="1" w:styleId="166">
    <w:name w:val="修订3"/>
    <w:hidden/>
    <w:unhideWhenUsed/>
    <w:qFormat/>
    <w:uiPriority w:val="99"/>
    <w:rPr>
      <w:rFonts w:ascii="Times New Roman" w:hAnsi="Times New Roman" w:eastAsia="宋体" w:cs="Times New Roman"/>
      <w:lang w:val="en-GB" w:eastAsia="ja-JP" w:bidi="ar-SA"/>
    </w:rPr>
  </w:style>
  <w:style w:type="paragraph" w:customStyle="1" w:styleId="167">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168">
    <w:name w:val="Proposal"/>
    <w:basedOn w:val="32"/>
    <w:qFormat/>
    <w:uiPriority w:val="0"/>
    <w:pPr>
      <w:numPr>
        <w:ilvl w:val="0"/>
        <w:numId w:val="7"/>
      </w:numPr>
      <w:tabs>
        <w:tab w:val="left" w:pos="1701"/>
      </w:tabs>
      <w:spacing w:line="259" w:lineRule="auto"/>
    </w:pPr>
    <w:rPr>
      <w:rFonts w:asciiTheme="minorHAnsi" w:hAnsiTheme="minorHAnsi" w:eastAsiaTheme="minorEastAsia" w:cstheme="minorBidi"/>
      <w:b/>
      <w:bCs/>
      <w:kern w:val="2"/>
      <w:sz w:val="22"/>
      <w:szCs w:val="22"/>
      <w:lang w:eastAsia="zh-CN"/>
      <w14:ligatures w14:val="standardContextual"/>
    </w:rPr>
  </w:style>
  <w:style w:type="paragraph" w:customStyle="1" w:styleId="169">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24</Pages>
  <Words>19425</Words>
  <Characters>110729</Characters>
  <Lines>922</Lines>
  <Paragraphs>259</Paragraphs>
  <TotalTime>1</TotalTime>
  <ScaleCrop>false</ScaleCrop>
  <LinksUpToDate>false</LinksUpToDate>
  <CharactersWithSpaces>129895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2025-03-27T10:53:00Z</dcterms:created>
  <dc:creator>CMCC</dc:creator>
  <cp:keywords>ESA, style sheet, Winword</cp:keywords>
  <cp:lastModifiedBy>cmcc</cp:lastModifiedBy>
  <cp:lastPrinted>2021-11-04T10:32:00Z</cp:lastPrinted>
  <dcterms:modified xsi:type="dcterms:W3CDTF">2025-03-28T03:26:04Z</dcterms:modified>
  <dc:subject>Word for Windows 6.x &amp; 95+</dc:subject>
  <dc:title>ETSI stylesheet (v.7.0)</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2052-11.8.2.12309</vt:lpwstr>
  </property>
  <property fmtid="{D5CDD505-2E9C-101B-9397-08002B2CF9AE}" pid="4" name="ICV">
    <vt:lpwstr>F02A709090AD454DBFE494E2F895EBF1</vt:lpwstr>
  </property>
</Properties>
</file>