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D5CF1" w14:textId="7036E93A" w:rsidR="001D16EB" w:rsidRPr="00D86FF6" w:rsidRDefault="001D16EB" w:rsidP="004165D8">
      <w:pPr>
        <w:tabs>
          <w:tab w:val="center" w:pos="4536"/>
          <w:tab w:val="right" w:pos="7938"/>
          <w:tab w:val="right" w:pos="9639"/>
        </w:tabs>
        <w:spacing w:after="0"/>
        <w:ind w:right="2"/>
        <w:rPr>
          <w:rFonts w:eastAsia="Batang"/>
          <w:b/>
          <w:bCs/>
          <w:lang w:eastAsia="en-US"/>
        </w:rPr>
      </w:pPr>
      <w:r w:rsidRPr="00D86FF6">
        <w:rPr>
          <w:rFonts w:eastAsia="Batang"/>
          <w:b/>
          <w:bCs/>
          <w:lang w:eastAsia="en-US"/>
        </w:rPr>
        <w:t xml:space="preserve">3GPP </w:t>
      </w:r>
      <w:bookmarkStart w:id="0" w:name="_Hlk145670493"/>
      <w:r w:rsidRPr="00D86FF6">
        <w:rPr>
          <w:rFonts w:eastAsia="Batang"/>
          <w:b/>
          <w:bCs/>
          <w:lang w:eastAsia="en-US"/>
        </w:rPr>
        <w:t>TSG RAN WG1 #120bis</w:t>
      </w:r>
      <w:r w:rsidRPr="00D86FF6">
        <w:rPr>
          <w:rFonts w:eastAsia="Batang"/>
          <w:b/>
          <w:bCs/>
          <w:lang w:eastAsia="en-US"/>
        </w:rPr>
        <w:tab/>
      </w:r>
      <w:r w:rsidRPr="00D86FF6">
        <w:rPr>
          <w:rFonts w:eastAsia="Batang"/>
          <w:b/>
          <w:bCs/>
          <w:lang w:eastAsia="en-US"/>
        </w:rPr>
        <w:tab/>
      </w:r>
      <w:r w:rsidRPr="00D86FF6">
        <w:rPr>
          <w:rFonts w:eastAsia="Batang"/>
          <w:b/>
          <w:bCs/>
          <w:lang w:eastAsia="en-US"/>
        </w:rPr>
        <w:tab/>
        <w:t>R1-250</w:t>
      </w:r>
      <w:r w:rsidR="00D86FF6" w:rsidRPr="00D86FF6">
        <w:rPr>
          <w:rFonts w:eastAsia="Batang"/>
          <w:b/>
          <w:bCs/>
          <w:lang w:eastAsia="en-US"/>
        </w:rPr>
        <w:t>1926</w:t>
      </w:r>
    </w:p>
    <w:p w14:paraId="3D7334A3" w14:textId="77777777" w:rsidR="001D16EB" w:rsidRPr="00D86FF6" w:rsidRDefault="001D16EB" w:rsidP="00073755">
      <w:pPr>
        <w:tabs>
          <w:tab w:val="center" w:pos="4536"/>
          <w:tab w:val="right" w:pos="9072"/>
        </w:tabs>
        <w:rPr>
          <w:rFonts w:eastAsia="MS Mincho"/>
          <w:b/>
          <w:bCs/>
        </w:rPr>
      </w:pPr>
      <w:r w:rsidRPr="00D86FF6">
        <w:rPr>
          <w:rFonts w:eastAsia="MS Mincho"/>
          <w:b/>
          <w:bCs/>
        </w:rPr>
        <w:t xml:space="preserve">Wuhan, China, </w:t>
      </w:r>
      <w:r w:rsidRPr="00D86FF6">
        <w:rPr>
          <w:rFonts w:eastAsia="Malgun Gothic"/>
          <w:b/>
          <w:bCs/>
          <w:lang w:eastAsia="ko-KR"/>
        </w:rPr>
        <w:t xml:space="preserve">April </w:t>
      </w:r>
      <w:r w:rsidRPr="00D86FF6">
        <w:rPr>
          <w:rFonts w:eastAsia="MS Mincho"/>
          <w:b/>
          <w:bCs/>
        </w:rPr>
        <w:t>7</w:t>
      </w:r>
      <w:r w:rsidRPr="00D86FF6">
        <w:rPr>
          <w:rFonts w:eastAsia="Malgun Gothic"/>
          <w:b/>
          <w:bCs/>
          <w:vertAlign w:val="superscript"/>
          <w:lang w:eastAsia="ko-KR"/>
        </w:rPr>
        <w:t>th</w:t>
      </w:r>
      <w:r w:rsidRPr="00D86FF6">
        <w:rPr>
          <w:rFonts w:eastAsia="MS Mincho"/>
          <w:b/>
          <w:bCs/>
        </w:rPr>
        <w:t xml:space="preserve"> </w:t>
      </w:r>
      <w:r w:rsidRPr="00D86FF6">
        <w:rPr>
          <w:rFonts w:eastAsia="Batang"/>
          <w:b/>
          <w:bCs/>
          <w:lang w:eastAsia="en-US"/>
        </w:rPr>
        <w:t>– 11</w:t>
      </w:r>
      <w:r w:rsidRPr="00D86FF6">
        <w:rPr>
          <w:rFonts w:eastAsia="Batang"/>
          <w:b/>
          <w:bCs/>
          <w:vertAlign w:val="superscript"/>
          <w:lang w:eastAsia="en-US"/>
        </w:rPr>
        <w:t>th</w:t>
      </w:r>
      <w:r w:rsidRPr="00D86FF6">
        <w:rPr>
          <w:rFonts w:eastAsia="MS Mincho"/>
          <w:b/>
          <w:bCs/>
        </w:rPr>
        <w:t>, 2025</w:t>
      </w:r>
      <w:bookmarkEnd w:id="0"/>
    </w:p>
    <w:p w14:paraId="787C8BD6" w14:textId="77777777" w:rsidR="00F674DB" w:rsidRPr="00073755" w:rsidRDefault="00F674DB" w:rsidP="00073755">
      <w:pPr>
        <w:pStyle w:val="CRCoverPage"/>
        <w:tabs>
          <w:tab w:val="left" w:pos="1980"/>
        </w:tabs>
        <w:spacing w:after="0" w:line="276" w:lineRule="auto"/>
        <w:jc w:val="both"/>
        <w:rPr>
          <w:rFonts w:ascii="Times New Roman" w:hAnsi="Times New Roman"/>
          <w:b/>
          <w:bCs/>
          <w:sz w:val="24"/>
          <w:lang w:val="en-CA"/>
        </w:rPr>
      </w:pPr>
    </w:p>
    <w:p w14:paraId="5D0D8D92" w14:textId="77777777" w:rsidR="00F674DB" w:rsidRPr="00073755" w:rsidRDefault="00F674DB" w:rsidP="00073755">
      <w:pPr>
        <w:pStyle w:val="CRCoverPage"/>
        <w:tabs>
          <w:tab w:val="left" w:pos="1980"/>
        </w:tabs>
        <w:spacing w:after="0" w:line="276" w:lineRule="auto"/>
        <w:contextualSpacing/>
        <w:jc w:val="both"/>
        <w:rPr>
          <w:rFonts w:ascii="Times New Roman" w:hAnsi="Times New Roman"/>
          <w:b/>
          <w:bCs/>
          <w:sz w:val="22"/>
          <w:szCs w:val="22"/>
          <w:lang w:val="en-US" w:eastAsia="ja-JP"/>
        </w:rPr>
      </w:pPr>
      <w:r w:rsidRPr="00073755">
        <w:rPr>
          <w:rFonts w:ascii="Times New Roman" w:hAnsi="Times New Roman"/>
          <w:b/>
          <w:bCs/>
          <w:sz w:val="22"/>
          <w:szCs w:val="22"/>
          <w:lang w:val="en-US"/>
        </w:rPr>
        <w:t>Agenda Item:</w:t>
      </w:r>
      <w:r w:rsidRPr="00073755">
        <w:rPr>
          <w:rFonts w:ascii="Times New Roman" w:hAnsi="Times New Roman"/>
          <w:b/>
          <w:bCs/>
          <w:sz w:val="22"/>
          <w:szCs w:val="22"/>
          <w:lang w:val="en-US"/>
        </w:rPr>
        <w:tab/>
        <w:t>9.7.1</w:t>
      </w:r>
    </w:p>
    <w:p w14:paraId="6BFD0B8E" w14:textId="77777777" w:rsidR="00F674DB" w:rsidRPr="00CE39CB" w:rsidRDefault="00F674DB" w:rsidP="00073755">
      <w:pPr>
        <w:tabs>
          <w:tab w:val="left" w:pos="1985"/>
        </w:tabs>
        <w:contextualSpacing/>
        <w:rPr>
          <w:bCs/>
          <w:sz w:val="22"/>
          <w:szCs w:val="22"/>
        </w:rPr>
      </w:pPr>
      <w:r w:rsidRPr="00CE39CB">
        <w:rPr>
          <w:b/>
          <w:bCs/>
          <w:sz w:val="22"/>
          <w:szCs w:val="22"/>
        </w:rPr>
        <w:t>Source:</w:t>
      </w:r>
      <w:r w:rsidRPr="00CE39CB">
        <w:rPr>
          <w:b/>
          <w:bCs/>
          <w:sz w:val="22"/>
          <w:szCs w:val="22"/>
        </w:rPr>
        <w:tab/>
      </w:r>
      <w:proofErr w:type="spellStart"/>
      <w:r w:rsidRPr="00CE39CB">
        <w:rPr>
          <w:b/>
          <w:bCs/>
          <w:sz w:val="22"/>
          <w:szCs w:val="22"/>
        </w:rPr>
        <w:t>InterDigital</w:t>
      </w:r>
      <w:proofErr w:type="spellEnd"/>
      <w:r w:rsidRPr="00CE39CB">
        <w:rPr>
          <w:b/>
          <w:bCs/>
          <w:sz w:val="22"/>
          <w:szCs w:val="22"/>
        </w:rPr>
        <w:t>, Inc.</w:t>
      </w:r>
    </w:p>
    <w:p w14:paraId="65B1278B" w14:textId="77777777" w:rsidR="00F674DB" w:rsidRPr="00CE39CB" w:rsidRDefault="00F674DB" w:rsidP="00073755">
      <w:pPr>
        <w:ind w:left="1985" w:hanging="1985"/>
        <w:contextualSpacing/>
        <w:rPr>
          <w:b/>
          <w:bCs/>
          <w:sz w:val="22"/>
          <w:szCs w:val="22"/>
        </w:rPr>
      </w:pPr>
      <w:r w:rsidRPr="00CE39CB">
        <w:rPr>
          <w:b/>
          <w:bCs/>
          <w:sz w:val="22"/>
          <w:szCs w:val="22"/>
        </w:rPr>
        <w:t>Title:</w:t>
      </w:r>
      <w:r w:rsidRPr="00CE39CB">
        <w:rPr>
          <w:b/>
          <w:bCs/>
          <w:sz w:val="22"/>
          <w:szCs w:val="22"/>
        </w:rPr>
        <w:tab/>
        <w:t>Discussion on ISAC deployment scenarios</w:t>
      </w:r>
    </w:p>
    <w:p w14:paraId="5846DB22" w14:textId="77777777" w:rsidR="00F674DB" w:rsidRPr="00CE39CB" w:rsidRDefault="00F674DB" w:rsidP="00073755">
      <w:pPr>
        <w:ind w:left="1985" w:hanging="1985"/>
        <w:contextualSpacing/>
        <w:rPr>
          <w:b/>
          <w:bCs/>
          <w:sz w:val="22"/>
          <w:szCs w:val="22"/>
        </w:rPr>
      </w:pPr>
      <w:r w:rsidRPr="00CE39CB">
        <w:rPr>
          <w:b/>
          <w:bCs/>
          <w:sz w:val="22"/>
          <w:szCs w:val="22"/>
        </w:rPr>
        <w:t>Document for:</w:t>
      </w:r>
      <w:r w:rsidRPr="00CE39CB">
        <w:rPr>
          <w:b/>
          <w:bCs/>
          <w:sz w:val="22"/>
          <w:szCs w:val="22"/>
        </w:rPr>
        <w:tab/>
        <w:t>Discussion and Decision</w:t>
      </w:r>
    </w:p>
    <w:p w14:paraId="315186D0" w14:textId="77777777" w:rsidR="00F674DB" w:rsidRPr="00073755" w:rsidRDefault="00F674DB" w:rsidP="00073755">
      <w:pPr>
        <w:pStyle w:val="Heading1"/>
        <w:tabs>
          <w:tab w:val="clear" w:pos="360"/>
        </w:tabs>
        <w:spacing w:line="276" w:lineRule="auto"/>
        <w:jc w:val="both"/>
      </w:pPr>
      <w:r w:rsidRPr="00073755">
        <w:t>Introduction</w:t>
      </w:r>
    </w:p>
    <w:p w14:paraId="5A3DC7E5" w14:textId="2CD7C243" w:rsidR="00073755" w:rsidRPr="00073755" w:rsidRDefault="00F674DB" w:rsidP="00073755">
      <w:pPr>
        <w:jc w:val="both"/>
        <w:rPr>
          <w:lang w:eastAsia="zh-CN"/>
        </w:rPr>
      </w:pPr>
      <w:r w:rsidRPr="00073755">
        <w:rPr>
          <w:lang w:eastAsia="zh-CN"/>
        </w:rPr>
        <w:t>In RAN#102, a SID to study channel models for Integrated Sensing and Communication (ISAC) [1] in preparation for Rel. 19 was approved, defining the scope, encompassing various use case types, sensing targets, sensing modes and frequencies.</w:t>
      </w:r>
    </w:p>
    <w:p w14:paraId="1C012C32" w14:textId="009761FB" w:rsidR="00BF769F" w:rsidRPr="00940554" w:rsidRDefault="00EF0D7A" w:rsidP="00073755">
      <w:pPr>
        <w:jc w:val="both"/>
        <w:rPr>
          <w:rFonts w:eastAsiaTheme="minorEastAsia"/>
          <w:lang w:eastAsia="ja-JP"/>
        </w:rPr>
      </w:pPr>
      <w:r w:rsidRPr="00073755">
        <w:rPr>
          <w:lang w:eastAsia="zh-CN"/>
        </w:rPr>
        <w:t xml:space="preserve">In the previous RAN1 meeting, </w:t>
      </w:r>
      <w:r w:rsidR="00E44857" w:rsidRPr="00073755">
        <w:rPr>
          <w:lang w:eastAsia="zh-CN"/>
        </w:rPr>
        <w:t xml:space="preserve">following agreements </w:t>
      </w:r>
      <w:r w:rsidR="003E1471" w:rsidRPr="00073755">
        <w:rPr>
          <w:lang w:eastAsia="zh-CN"/>
        </w:rPr>
        <w:t xml:space="preserve">on </w:t>
      </w:r>
      <w:r w:rsidR="00BF769F" w:rsidRPr="00073755">
        <w:rPr>
          <w:lang w:eastAsia="zh-CN"/>
        </w:rPr>
        <w:t xml:space="preserve">key </w:t>
      </w:r>
      <w:r w:rsidR="003E1471" w:rsidRPr="00073755">
        <w:rPr>
          <w:lang w:eastAsia="zh-CN"/>
        </w:rPr>
        <w:t>deployment parameters for different sensing targets</w:t>
      </w:r>
      <w:r w:rsidR="00BF769F" w:rsidRPr="00073755">
        <w:rPr>
          <w:lang w:eastAsia="zh-CN"/>
        </w:rPr>
        <w:t>,</w:t>
      </w:r>
      <w:r w:rsidR="003E1471" w:rsidRPr="00073755">
        <w:rPr>
          <w:lang w:eastAsia="zh-CN"/>
        </w:rPr>
        <w:t xml:space="preserve"> </w:t>
      </w:r>
      <w:r w:rsidR="00E44857" w:rsidRPr="00073755">
        <w:rPr>
          <w:lang w:eastAsia="zh-CN"/>
        </w:rPr>
        <w:t xml:space="preserve">calibration of ISAC channel </w:t>
      </w:r>
      <w:r w:rsidR="007D412E" w:rsidRPr="00073755">
        <w:rPr>
          <w:lang w:eastAsia="zh-CN"/>
        </w:rPr>
        <w:t>was discussed</w:t>
      </w:r>
      <w:r w:rsidR="003E1471" w:rsidRPr="00073755">
        <w:rPr>
          <w:lang w:eastAsia="zh-CN"/>
        </w:rPr>
        <w:t xml:space="preserve">. In this contribution, we </w:t>
      </w:r>
      <w:r w:rsidR="00C20153" w:rsidRPr="00073755">
        <w:rPr>
          <w:lang w:eastAsia="zh-CN"/>
        </w:rPr>
        <w:t>provid</w:t>
      </w:r>
      <w:r w:rsidR="007D412E" w:rsidRPr="00073755">
        <w:rPr>
          <w:lang w:eastAsia="zh-CN"/>
        </w:rPr>
        <w:t xml:space="preserve">e our inputs on calibration </w:t>
      </w:r>
      <w:r w:rsidR="003678F1" w:rsidRPr="00073755">
        <w:rPr>
          <w:lang w:eastAsia="zh-CN"/>
        </w:rPr>
        <w:t xml:space="preserve">aspects for ISAC channel model </w:t>
      </w:r>
      <w:r w:rsidR="007D412E" w:rsidRPr="00073755">
        <w:rPr>
          <w:lang w:eastAsia="zh-CN"/>
        </w:rPr>
        <w:t>for different sensing scenarios and sensing targets</w:t>
      </w:r>
      <w:r w:rsidR="00E17183" w:rsidRPr="00073755">
        <w:rPr>
          <w:lang w:eastAsia="zh-CN"/>
        </w:rPr>
        <w:t>.</w:t>
      </w:r>
      <w:r w:rsidR="00940554">
        <w:rPr>
          <w:rFonts w:eastAsiaTheme="minorEastAsia" w:hint="eastAsia"/>
          <w:lang w:eastAsia="ja-JP"/>
        </w:rPr>
        <w:t xml:space="preserve"> In addition, we demonstrate large scale </w:t>
      </w:r>
      <w:r w:rsidR="00940554">
        <w:rPr>
          <w:rFonts w:eastAsiaTheme="minorEastAsia"/>
          <w:lang w:eastAsia="ja-JP"/>
        </w:rPr>
        <w:t>calibration</w:t>
      </w:r>
      <w:r w:rsidR="00940554">
        <w:rPr>
          <w:rFonts w:eastAsiaTheme="minorEastAsia" w:hint="eastAsia"/>
          <w:lang w:eastAsia="ja-JP"/>
        </w:rPr>
        <w:t xml:space="preserve"> results.</w:t>
      </w:r>
    </w:p>
    <w:p w14:paraId="76989760" w14:textId="7757A0FF" w:rsidR="00F674DB" w:rsidRPr="00073755" w:rsidRDefault="009C334E" w:rsidP="00073755">
      <w:pPr>
        <w:pStyle w:val="Heading1"/>
        <w:spacing w:line="276" w:lineRule="auto"/>
        <w:jc w:val="both"/>
        <w:rPr>
          <w:szCs w:val="32"/>
        </w:rPr>
      </w:pPr>
      <w:r w:rsidRPr="00073755">
        <w:rPr>
          <w:szCs w:val="32"/>
        </w:rPr>
        <w:t>ISAC channel calibration</w:t>
      </w:r>
    </w:p>
    <w:p w14:paraId="5BC3C755" w14:textId="53B71A59" w:rsidR="005A2074" w:rsidRDefault="005A2074" w:rsidP="005A2074">
      <w:pPr>
        <w:pStyle w:val="Heading2"/>
      </w:pPr>
      <w:r>
        <w:t>General aspects</w:t>
      </w:r>
    </w:p>
    <w:p w14:paraId="4C91B21A" w14:textId="77C85723" w:rsidR="005608B4" w:rsidRPr="00073755" w:rsidRDefault="00F674DB" w:rsidP="00073755">
      <w:pPr>
        <w:rPr>
          <w:lang w:eastAsia="zh-CN"/>
        </w:rPr>
      </w:pPr>
      <w:r w:rsidRPr="00073755">
        <w:rPr>
          <w:lang w:eastAsia="zh-CN"/>
        </w:rPr>
        <w:t>During the previous RAN1 meeting #1</w:t>
      </w:r>
      <w:r w:rsidR="001D16EB" w:rsidRPr="00073755">
        <w:rPr>
          <w:lang w:eastAsia="zh-CN"/>
        </w:rPr>
        <w:t>20</w:t>
      </w:r>
      <w:r w:rsidRPr="00073755">
        <w:rPr>
          <w:lang w:eastAsia="zh-CN"/>
        </w:rPr>
        <w:t xml:space="preserve"> [2], the following agreements were reached concerning the deployment parameters for ISAC channel modelling.</w:t>
      </w:r>
    </w:p>
    <w:tbl>
      <w:tblPr>
        <w:tblStyle w:val="TableGrid"/>
        <w:tblW w:w="9355" w:type="dxa"/>
        <w:tblLook w:val="04A0" w:firstRow="1" w:lastRow="0" w:firstColumn="1" w:lastColumn="0" w:noHBand="0" w:noVBand="1"/>
      </w:tblPr>
      <w:tblGrid>
        <w:gridCol w:w="9355"/>
      </w:tblGrid>
      <w:tr w:rsidR="005608B4" w:rsidRPr="00073755" w14:paraId="7B230B72" w14:textId="77777777" w:rsidTr="008A27C2">
        <w:tc>
          <w:tcPr>
            <w:tcW w:w="9355" w:type="dxa"/>
          </w:tcPr>
          <w:p w14:paraId="49BA10D9" w14:textId="77777777" w:rsidR="005609B0" w:rsidRPr="00073755" w:rsidRDefault="005609B0" w:rsidP="00073755">
            <w:pPr>
              <w:spacing w:line="276" w:lineRule="auto"/>
              <w:ind w:leftChars="-1" w:left="1132" w:hanging="1134"/>
              <w:rPr>
                <w:rFonts w:eastAsia="Batang"/>
                <w:bCs/>
                <w:szCs w:val="20"/>
                <w:lang w:eastAsia="en-US"/>
                <w14:ligatures w14:val="none"/>
              </w:rPr>
            </w:pPr>
            <w:r w:rsidRPr="00073755">
              <w:rPr>
                <w:szCs w:val="20"/>
                <w:highlight w:val="green"/>
              </w:rPr>
              <w:t>Agreement</w:t>
            </w:r>
          </w:p>
          <w:p w14:paraId="02254335" w14:textId="77777777" w:rsidR="005609B0" w:rsidRPr="00073755" w:rsidRDefault="005609B0" w:rsidP="00073755">
            <w:pPr>
              <w:tabs>
                <w:tab w:val="left" w:pos="0"/>
              </w:tabs>
              <w:suppressAutoHyphens/>
              <w:spacing w:line="276" w:lineRule="auto"/>
              <w:rPr>
                <w:szCs w:val="20"/>
              </w:rPr>
            </w:pPr>
            <w:r w:rsidRPr="00073755">
              <w:rPr>
                <w:szCs w:val="20"/>
              </w:rPr>
              <w:t xml:space="preserve">For ISAC channel modelling calibration, RAN1 considers both large-scale and full-scale calibration to include parameters and values for at least the following: </w:t>
            </w:r>
          </w:p>
          <w:p w14:paraId="6A8FEAB8" w14:textId="2F2B1AAE" w:rsidR="005609B0" w:rsidRPr="00073755" w:rsidRDefault="00A907ED" w:rsidP="00073755">
            <w:pPr>
              <w:pStyle w:val="ListParagraph"/>
              <w:numPr>
                <w:ilvl w:val="2"/>
                <w:numId w:val="3"/>
              </w:numPr>
              <w:tabs>
                <w:tab w:val="left" w:pos="0"/>
              </w:tabs>
              <w:suppressAutoHyphens/>
              <w:spacing w:line="276" w:lineRule="auto"/>
              <w:ind w:leftChars="590" w:left="1776"/>
              <w:rPr>
                <w:szCs w:val="20"/>
              </w:rPr>
            </w:pPr>
            <w:r w:rsidRPr="00073755">
              <w:rPr>
                <w:szCs w:val="20"/>
              </w:rPr>
              <w:t>large-scale</w:t>
            </w:r>
            <w:r w:rsidR="005609B0" w:rsidRPr="00073755">
              <w:rPr>
                <w:szCs w:val="20"/>
              </w:rPr>
              <w:t xml:space="preserve"> parameters, where fast fading is not included</w:t>
            </w:r>
          </w:p>
          <w:p w14:paraId="2E2C83F7" w14:textId="77777777" w:rsidR="005609B0" w:rsidRPr="00073755" w:rsidRDefault="005609B0" w:rsidP="00073755">
            <w:pPr>
              <w:pStyle w:val="ListParagraph"/>
              <w:numPr>
                <w:ilvl w:val="2"/>
                <w:numId w:val="3"/>
              </w:numPr>
              <w:tabs>
                <w:tab w:val="left" w:pos="0"/>
              </w:tabs>
              <w:suppressAutoHyphens/>
              <w:spacing w:line="276" w:lineRule="auto"/>
              <w:ind w:leftChars="590" w:left="1776"/>
              <w:rPr>
                <w:szCs w:val="20"/>
              </w:rPr>
            </w:pPr>
            <w:r w:rsidRPr="00073755">
              <w:rPr>
                <w:szCs w:val="20"/>
              </w:rPr>
              <w:t>full-scale calibration parameters, which includes fast fading.</w:t>
            </w:r>
          </w:p>
          <w:p w14:paraId="7CCF7384" w14:textId="77777777" w:rsidR="005609B0" w:rsidRPr="00073755" w:rsidRDefault="005609B0" w:rsidP="00073755">
            <w:pPr>
              <w:pStyle w:val="ListParagraph"/>
              <w:numPr>
                <w:ilvl w:val="0"/>
                <w:numId w:val="4"/>
              </w:numPr>
              <w:tabs>
                <w:tab w:val="left" w:pos="0"/>
                <w:tab w:val="left" w:pos="3600"/>
              </w:tabs>
              <w:suppressAutoHyphens/>
              <w:spacing w:line="276" w:lineRule="auto"/>
              <w:ind w:leftChars="185" w:left="804"/>
              <w:rPr>
                <w:szCs w:val="20"/>
              </w:rPr>
            </w:pPr>
            <w:r w:rsidRPr="00073755">
              <w:rPr>
                <w:szCs w:val="20"/>
              </w:rPr>
              <w:t xml:space="preserve">NOTE0: one part of calibration work does not include additional components and does not include </w:t>
            </w:r>
            <w:r w:rsidRPr="00073755">
              <w:rPr>
                <w:rFonts w:eastAsia="DengXian"/>
                <w:szCs w:val="20"/>
              </w:rPr>
              <w:t>spatial consistency</w:t>
            </w:r>
          </w:p>
          <w:p w14:paraId="3D8F9886" w14:textId="77777777" w:rsidR="005609B0" w:rsidRPr="00073755" w:rsidRDefault="005609B0" w:rsidP="00073755">
            <w:pPr>
              <w:pStyle w:val="ListParagraph"/>
              <w:numPr>
                <w:ilvl w:val="2"/>
                <w:numId w:val="3"/>
              </w:numPr>
              <w:tabs>
                <w:tab w:val="left" w:pos="0"/>
              </w:tabs>
              <w:suppressAutoHyphens/>
              <w:spacing w:line="276" w:lineRule="auto"/>
              <w:ind w:leftChars="590" w:left="1776"/>
              <w:rPr>
                <w:szCs w:val="20"/>
              </w:rPr>
            </w:pPr>
            <w:r w:rsidRPr="00073755">
              <w:rPr>
                <w:szCs w:val="20"/>
              </w:rPr>
              <w:t>FFS: whether spatial consistency is specified as an additional component for ISAC CM</w:t>
            </w:r>
          </w:p>
          <w:p w14:paraId="48DB130A" w14:textId="77777777" w:rsidR="005609B0" w:rsidRPr="00073755" w:rsidRDefault="005609B0" w:rsidP="00073755">
            <w:pPr>
              <w:pStyle w:val="ListParagraph"/>
              <w:numPr>
                <w:ilvl w:val="0"/>
                <w:numId w:val="4"/>
              </w:numPr>
              <w:tabs>
                <w:tab w:val="left" w:pos="0"/>
                <w:tab w:val="left" w:pos="3600"/>
              </w:tabs>
              <w:suppressAutoHyphens/>
              <w:spacing w:line="276" w:lineRule="auto"/>
              <w:ind w:leftChars="185" w:left="804"/>
              <w:rPr>
                <w:szCs w:val="20"/>
              </w:rPr>
            </w:pPr>
            <w:r w:rsidRPr="00073755">
              <w:rPr>
                <w:szCs w:val="20"/>
              </w:rPr>
              <w:t xml:space="preserve">NOTE1: additional </w:t>
            </w:r>
            <w:r w:rsidRPr="00073755">
              <w:rPr>
                <w:rFonts w:eastAsia="DengXian"/>
                <w:szCs w:val="20"/>
              </w:rPr>
              <w:t>calibrations including spatial consistency can also be considered case by case for different scenarios.</w:t>
            </w:r>
          </w:p>
          <w:p w14:paraId="17762F9E" w14:textId="77777777" w:rsidR="005609B0" w:rsidRPr="00073755" w:rsidRDefault="005609B0" w:rsidP="00073755">
            <w:pPr>
              <w:pStyle w:val="ListParagraph"/>
              <w:numPr>
                <w:ilvl w:val="0"/>
                <w:numId w:val="4"/>
              </w:numPr>
              <w:tabs>
                <w:tab w:val="left" w:pos="0"/>
                <w:tab w:val="left" w:pos="3600"/>
              </w:tabs>
              <w:suppressAutoHyphens/>
              <w:spacing w:line="276" w:lineRule="auto"/>
              <w:ind w:leftChars="185" w:left="804"/>
              <w:rPr>
                <w:szCs w:val="20"/>
              </w:rPr>
            </w:pPr>
            <w:r w:rsidRPr="00073755">
              <w:rPr>
                <w:szCs w:val="20"/>
              </w:rPr>
              <w:t xml:space="preserve">NOTE2: Inclusion of EO in ISAC CM calibrations </w:t>
            </w:r>
            <w:r w:rsidRPr="00073755">
              <w:rPr>
                <w:rFonts w:eastAsia="DengXian"/>
                <w:szCs w:val="20"/>
              </w:rPr>
              <w:t>can also be considered case by case for different scenarios.</w:t>
            </w:r>
          </w:p>
          <w:p w14:paraId="2C0D70BB" w14:textId="77777777" w:rsidR="005609B0" w:rsidRPr="00073755" w:rsidRDefault="005609B0" w:rsidP="00073755">
            <w:pPr>
              <w:spacing w:line="276" w:lineRule="auto"/>
              <w:rPr>
                <w:szCs w:val="20"/>
                <w:lang w:eastAsia="ko-KR"/>
              </w:rPr>
            </w:pPr>
          </w:p>
          <w:p w14:paraId="1AAA6F7B" w14:textId="77777777" w:rsidR="005609B0" w:rsidRPr="00073755" w:rsidRDefault="005609B0" w:rsidP="00073755">
            <w:pPr>
              <w:spacing w:line="276" w:lineRule="auto"/>
              <w:ind w:leftChars="-1" w:left="1132" w:hanging="1134"/>
              <w:rPr>
                <w:bCs/>
                <w:szCs w:val="20"/>
                <w:lang w:eastAsia="en-US"/>
              </w:rPr>
            </w:pPr>
            <w:r w:rsidRPr="00073755">
              <w:rPr>
                <w:szCs w:val="20"/>
                <w:highlight w:val="green"/>
              </w:rPr>
              <w:t>Agreement</w:t>
            </w:r>
          </w:p>
          <w:p w14:paraId="17838858" w14:textId="77777777" w:rsidR="005609B0" w:rsidRPr="00073755" w:rsidRDefault="005609B0" w:rsidP="00073755">
            <w:pPr>
              <w:tabs>
                <w:tab w:val="left" w:pos="0"/>
              </w:tabs>
              <w:suppressAutoHyphens/>
              <w:spacing w:line="276" w:lineRule="auto"/>
              <w:rPr>
                <w:szCs w:val="20"/>
              </w:rPr>
            </w:pPr>
            <w:r w:rsidRPr="00073755">
              <w:rPr>
                <w:szCs w:val="20"/>
              </w:rPr>
              <w:lastRenderedPageBreak/>
              <w:t>Calibration of ISAC CM includes separate calibration of the target channel and of the background channel</w:t>
            </w:r>
          </w:p>
          <w:p w14:paraId="1C813C13" w14:textId="6717310B" w:rsidR="005609B0" w:rsidRPr="00073755" w:rsidRDefault="005609B0" w:rsidP="00073755">
            <w:pPr>
              <w:pStyle w:val="ListParagraph"/>
              <w:numPr>
                <w:ilvl w:val="0"/>
                <w:numId w:val="4"/>
              </w:numPr>
              <w:tabs>
                <w:tab w:val="left" w:pos="0"/>
                <w:tab w:val="left" w:pos="3600"/>
              </w:tabs>
              <w:suppressAutoHyphens/>
              <w:spacing w:line="276" w:lineRule="auto"/>
              <w:ind w:leftChars="185" w:left="804"/>
              <w:rPr>
                <w:szCs w:val="20"/>
              </w:rPr>
            </w:pPr>
            <w:r w:rsidRPr="00073755">
              <w:rPr>
                <w:szCs w:val="20"/>
              </w:rPr>
              <w:t>FFS: additional calibration for the combined channel (combination of target and background channel).</w:t>
            </w:r>
          </w:p>
          <w:p w14:paraId="65E7F0CA" w14:textId="77777777" w:rsidR="005609B0" w:rsidRPr="00073755" w:rsidRDefault="005609B0" w:rsidP="00073755">
            <w:pPr>
              <w:spacing w:line="276" w:lineRule="auto"/>
              <w:rPr>
                <w:rFonts w:eastAsiaTheme="minorEastAsia"/>
                <w:lang w:eastAsia="zh-CN"/>
              </w:rPr>
            </w:pPr>
          </w:p>
          <w:p w14:paraId="0E0D5D16" w14:textId="77777777" w:rsidR="005609B0" w:rsidRPr="00073755" w:rsidRDefault="005609B0" w:rsidP="00073755">
            <w:pPr>
              <w:spacing w:line="276" w:lineRule="auto"/>
              <w:ind w:left="1620" w:hanging="1620"/>
              <w:rPr>
                <w:rFonts w:eastAsia="Batang"/>
                <w:lang w:eastAsia="en-US"/>
              </w:rPr>
            </w:pPr>
            <w:r w:rsidRPr="00073755">
              <w:rPr>
                <w:highlight w:val="green"/>
              </w:rPr>
              <w:t>Agreement</w:t>
            </w:r>
          </w:p>
          <w:p w14:paraId="31B8D774" w14:textId="7F3C74F8" w:rsidR="005609B0" w:rsidRPr="00073755" w:rsidRDefault="005609B0" w:rsidP="00073755">
            <w:pPr>
              <w:spacing w:line="276" w:lineRule="auto"/>
              <w:rPr>
                <w:szCs w:val="20"/>
                <w:lang w:eastAsia="ko-KR"/>
              </w:rPr>
            </w:pPr>
            <w:r w:rsidRPr="00073755">
              <w:rPr>
                <w:szCs w:val="20"/>
                <w:lang w:eastAsia="ko-KR"/>
              </w:rPr>
              <w:t xml:space="preserve">For the purposes of </w:t>
            </w:r>
            <w:r w:rsidR="00A907ED" w:rsidRPr="00073755">
              <w:rPr>
                <w:szCs w:val="20"/>
                <w:lang w:eastAsia="ko-KR"/>
              </w:rPr>
              <w:t>large-scale</w:t>
            </w:r>
            <w:r w:rsidRPr="00073755">
              <w:rPr>
                <w:szCs w:val="20"/>
                <w:lang w:eastAsia="ko-KR"/>
              </w:rPr>
              <w:t xml:space="preserve"> calibration for UAV sensing targets, the following calibration parameters are proposed below in Table x. </w:t>
            </w:r>
          </w:p>
          <w:p w14:paraId="1B2E5B67" w14:textId="77777777" w:rsidR="005609B0" w:rsidRPr="00073755" w:rsidRDefault="005609B0" w:rsidP="00073755">
            <w:pPr>
              <w:tabs>
                <w:tab w:val="left" w:pos="3690"/>
              </w:tabs>
              <w:spacing w:line="276" w:lineRule="auto"/>
              <w:rPr>
                <w:szCs w:val="20"/>
                <w:lang w:eastAsia="en-US"/>
              </w:rPr>
            </w:pPr>
          </w:p>
          <w:p w14:paraId="5C754539" w14:textId="04325991" w:rsidR="005609B0" w:rsidRPr="00073755" w:rsidRDefault="005609B0" w:rsidP="00073755">
            <w:pPr>
              <w:spacing w:line="276" w:lineRule="auto"/>
              <w:jc w:val="center"/>
              <w:rPr>
                <w:rFonts w:eastAsia="Malgun Gothic"/>
                <w:b/>
                <w:szCs w:val="20"/>
                <w:lang w:val="en-US" w:eastAsia="ko-KR"/>
              </w:rPr>
            </w:pPr>
            <w:r w:rsidRPr="00073755">
              <w:rPr>
                <w:rFonts w:eastAsia="Malgun Gothic"/>
                <w:b/>
                <w:szCs w:val="20"/>
                <w:lang w:val="en-US" w:eastAsia="ko-KR"/>
              </w:rPr>
              <w:t xml:space="preserve">Table x. Simulation assumptions for </w:t>
            </w:r>
            <w:r w:rsidR="00A907ED" w:rsidRPr="00073755">
              <w:rPr>
                <w:rFonts w:eastAsia="Malgun Gothic"/>
                <w:b/>
                <w:szCs w:val="20"/>
                <w:lang w:val="en-US" w:eastAsia="ko-KR"/>
              </w:rPr>
              <w:t>large-scale</w:t>
            </w:r>
            <w:r w:rsidRPr="00073755">
              <w:rPr>
                <w:rFonts w:eastAsia="Malgun Gothic"/>
                <w:b/>
                <w:szCs w:val="20"/>
                <w:lang w:val="en-US" w:eastAsia="ko-KR"/>
              </w:rPr>
              <w:t xml:space="preserve"> calibration for UAV sensing targets</w:t>
            </w:r>
          </w:p>
          <w:tbl>
            <w:tblPr>
              <w:tblStyle w:val="TableGrid1"/>
              <w:tblW w:w="0" w:type="auto"/>
              <w:tblInd w:w="0" w:type="dxa"/>
              <w:tblLook w:val="04A0" w:firstRow="1" w:lastRow="0" w:firstColumn="1" w:lastColumn="0" w:noHBand="0" w:noVBand="1"/>
            </w:tblPr>
            <w:tblGrid>
              <w:gridCol w:w="3235"/>
              <w:gridCol w:w="5781"/>
            </w:tblGrid>
            <w:tr w:rsidR="005609B0" w:rsidRPr="00073755" w14:paraId="6219F163"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19ED8E80" w14:textId="77777777" w:rsidR="005609B0" w:rsidRPr="00073755" w:rsidRDefault="005609B0" w:rsidP="00073755">
                  <w:pPr>
                    <w:spacing w:line="276" w:lineRule="auto"/>
                    <w:rPr>
                      <w:rFonts w:eastAsia="Malgun Gothic"/>
                      <w:b/>
                      <w:szCs w:val="20"/>
                      <w:lang w:val="en-US" w:eastAsia="en-US"/>
                    </w:rPr>
                  </w:pPr>
                  <w:r w:rsidRPr="00073755">
                    <w:rPr>
                      <w:rFonts w:eastAsia="MS Gothic"/>
                      <w:b/>
                      <w:szCs w:val="20"/>
                      <w:lang w:val="en-US" w:eastAsia="ja-JP"/>
                    </w:rPr>
                    <w:t>Parameters</w:t>
                  </w:r>
                </w:p>
              </w:tc>
              <w:tc>
                <w:tcPr>
                  <w:tcW w:w="5781" w:type="dxa"/>
                  <w:tcBorders>
                    <w:top w:val="single" w:sz="4" w:space="0" w:color="auto"/>
                    <w:left w:val="single" w:sz="4" w:space="0" w:color="auto"/>
                    <w:bottom w:val="single" w:sz="4" w:space="0" w:color="auto"/>
                    <w:right w:val="single" w:sz="4" w:space="0" w:color="auto"/>
                  </w:tcBorders>
                  <w:hideMark/>
                </w:tcPr>
                <w:p w14:paraId="49808277" w14:textId="77777777" w:rsidR="005609B0" w:rsidRPr="00073755" w:rsidRDefault="005609B0" w:rsidP="00073755">
                  <w:pPr>
                    <w:spacing w:line="276" w:lineRule="auto"/>
                    <w:rPr>
                      <w:rFonts w:eastAsia="Malgun Gothic"/>
                      <w:b/>
                      <w:szCs w:val="20"/>
                      <w:lang w:val="en-US"/>
                    </w:rPr>
                  </w:pPr>
                  <w:r w:rsidRPr="00073755">
                    <w:rPr>
                      <w:rFonts w:eastAsia="Malgun Gothic"/>
                      <w:b/>
                      <w:szCs w:val="20"/>
                      <w:lang w:val="en-US"/>
                    </w:rPr>
                    <w:t>Values</w:t>
                  </w:r>
                </w:p>
              </w:tc>
            </w:tr>
            <w:tr w:rsidR="005609B0" w:rsidRPr="00073755" w14:paraId="5EB19F75"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184E3ADC"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Scenario</w:t>
                  </w:r>
                </w:p>
              </w:tc>
              <w:tc>
                <w:tcPr>
                  <w:tcW w:w="5781" w:type="dxa"/>
                  <w:tcBorders>
                    <w:top w:val="single" w:sz="4" w:space="0" w:color="auto"/>
                    <w:left w:val="single" w:sz="4" w:space="0" w:color="auto"/>
                    <w:bottom w:val="single" w:sz="4" w:space="0" w:color="auto"/>
                    <w:right w:val="single" w:sz="4" w:space="0" w:color="auto"/>
                  </w:tcBorders>
                  <w:hideMark/>
                </w:tcPr>
                <w:p w14:paraId="0C34BFE0" w14:textId="77777777" w:rsidR="005609B0" w:rsidRPr="00073755" w:rsidRDefault="005609B0" w:rsidP="00073755">
                  <w:pPr>
                    <w:spacing w:line="276" w:lineRule="auto"/>
                    <w:rPr>
                      <w:rFonts w:eastAsia="Malgun Gothic"/>
                      <w:szCs w:val="20"/>
                      <w:lang w:val="sv-SE"/>
                    </w:rPr>
                  </w:pPr>
                  <w:r w:rsidRPr="00073755">
                    <w:rPr>
                      <w:rFonts w:eastAsia="Malgun Gothic"/>
                      <w:szCs w:val="20"/>
                      <w:lang w:val="sv-SE"/>
                    </w:rPr>
                    <w:t>UMa-AV</w:t>
                  </w:r>
                </w:p>
              </w:tc>
            </w:tr>
            <w:tr w:rsidR="005609B0" w:rsidRPr="00073755" w14:paraId="5BC8D458"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5F3F365A"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Sensing mode</w:t>
                  </w:r>
                </w:p>
              </w:tc>
              <w:tc>
                <w:tcPr>
                  <w:tcW w:w="5781" w:type="dxa"/>
                  <w:tcBorders>
                    <w:top w:val="single" w:sz="4" w:space="0" w:color="auto"/>
                    <w:left w:val="single" w:sz="4" w:space="0" w:color="auto"/>
                    <w:bottom w:val="single" w:sz="4" w:space="0" w:color="auto"/>
                    <w:right w:val="single" w:sz="4" w:space="0" w:color="auto"/>
                  </w:tcBorders>
                  <w:hideMark/>
                </w:tcPr>
                <w:p w14:paraId="1714F549" w14:textId="77777777" w:rsidR="005609B0" w:rsidRPr="00073755" w:rsidRDefault="005609B0" w:rsidP="00073755">
                  <w:pPr>
                    <w:spacing w:line="276" w:lineRule="auto"/>
                    <w:rPr>
                      <w:rFonts w:eastAsia="Malgun Gothic"/>
                      <w:bCs/>
                      <w:szCs w:val="20"/>
                      <w:lang w:val="en-US"/>
                    </w:rPr>
                  </w:pPr>
                  <w:r w:rsidRPr="00073755">
                    <w:rPr>
                      <w:rFonts w:eastAsia="Malgun Gothic"/>
                      <w:szCs w:val="20"/>
                      <w:lang w:val="en-US"/>
                    </w:rPr>
                    <w:t>TRP monostatic, TRP-TRP bistatic</w:t>
                  </w:r>
                  <w:r w:rsidRPr="00073755">
                    <w:rPr>
                      <w:rFonts w:eastAsia="Malgun Gothic"/>
                      <w:bCs/>
                      <w:szCs w:val="20"/>
                      <w:lang w:val="en-US"/>
                    </w:rPr>
                    <w:t>, TRP-UE bistatic, UE-UE bistatic</w:t>
                  </w:r>
                </w:p>
                <w:p w14:paraId="1A12BC27" w14:textId="77777777" w:rsidR="005609B0" w:rsidRPr="00073755" w:rsidRDefault="005609B0" w:rsidP="00073755">
                  <w:pPr>
                    <w:spacing w:line="276" w:lineRule="auto"/>
                    <w:rPr>
                      <w:rFonts w:eastAsia="Malgun Gothic"/>
                      <w:bCs/>
                      <w:szCs w:val="20"/>
                      <w:lang w:val="en-US"/>
                    </w:rPr>
                  </w:pPr>
                  <w:r w:rsidRPr="00073755">
                    <w:rPr>
                      <w:rFonts w:eastAsia="Malgun Gothic"/>
                      <w:bCs/>
                      <w:szCs w:val="20"/>
                      <w:lang w:val="en-US"/>
                    </w:rPr>
                    <w:t>Note: further down-selection of the sensing modes for UAV sensing is not precluded</w:t>
                  </w:r>
                </w:p>
              </w:tc>
            </w:tr>
            <w:tr w:rsidR="005609B0" w:rsidRPr="00073755" w14:paraId="717390E6"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42872C4E"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Sectorization</w:t>
                  </w:r>
                </w:p>
              </w:tc>
              <w:tc>
                <w:tcPr>
                  <w:tcW w:w="5781" w:type="dxa"/>
                  <w:tcBorders>
                    <w:top w:val="single" w:sz="4" w:space="0" w:color="auto"/>
                    <w:left w:val="single" w:sz="4" w:space="0" w:color="auto"/>
                    <w:bottom w:val="single" w:sz="4" w:space="0" w:color="auto"/>
                    <w:right w:val="single" w:sz="4" w:space="0" w:color="auto"/>
                  </w:tcBorders>
                  <w:hideMark/>
                </w:tcPr>
                <w:p w14:paraId="56BB7B3C" w14:textId="2F4A4C5C" w:rsidR="005609B0" w:rsidRPr="00073755" w:rsidRDefault="005609B0" w:rsidP="00073755">
                  <w:pPr>
                    <w:spacing w:line="276" w:lineRule="auto"/>
                    <w:rPr>
                      <w:rFonts w:eastAsia="Malgun Gothic"/>
                      <w:szCs w:val="20"/>
                      <w:lang w:val="en-US"/>
                    </w:rPr>
                  </w:pPr>
                </w:p>
              </w:tc>
            </w:tr>
            <w:tr w:rsidR="005609B0" w:rsidRPr="00073755" w14:paraId="230D5A16"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798ABB2A"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Carrier Frequency</w:t>
                  </w:r>
                </w:p>
              </w:tc>
              <w:tc>
                <w:tcPr>
                  <w:tcW w:w="5781" w:type="dxa"/>
                  <w:tcBorders>
                    <w:top w:val="single" w:sz="4" w:space="0" w:color="auto"/>
                    <w:left w:val="single" w:sz="4" w:space="0" w:color="auto"/>
                    <w:bottom w:val="single" w:sz="4" w:space="0" w:color="auto"/>
                    <w:right w:val="single" w:sz="4" w:space="0" w:color="auto"/>
                  </w:tcBorders>
                  <w:hideMark/>
                </w:tcPr>
                <w:p w14:paraId="5A3B44F3"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FR1: 6 GHz</w:t>
                  </w:r>
                </w:p>
                <w:p w14:paraId="2ED10082" w14:textId="77777777" w:rsidR="005609B0" w:rsidRPr="00073755" w:rsidRDefault="005609B0" w:rsidP="00073755">
                  <w:pPr>
                    <w:spacing w:line="276" w:lineRule="auto"/>
                    <w:rPr>
                      <w:rFonts w:eastAsia="Malgun Gothic"/>
                      <w:bCs/>
                      <w:strike/>
                      <w:szCs w:val="20"/>
                      <w:lang w:val="en-US"/>
                    </w:rPr>
                  </w:pPr>
                  <w:r w:rsidRPr="00073755">
                    <w:rPr>
                      <w:rFonts w:eastAsia="Malgun Gothic"/>
                      <w:szCs w:val="20"/>
                      <w:lang w:val="en-US"/>
                    </w:rPr>
                    <w:t>FR2: 30 GHz</w:t>
                  </w:r>
                </w:p>
              </w:tc>
            </w:tr>
            <w:tr w:rsidR="005609B0" w:rsidRPr="00073755" w14:paraId="35E12A85"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5245D62F"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BS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5C369AE5"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Single dual-pol isotropic antenna</w:t>
                  </w:r>
                </w:p>
              </w:tc>
            </w:tr>
            <w:tr w:rsidR="005609B0" w:rsidRPr="00073755" w14:paraId="3DE2A8A6"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1A28F64D"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BS Tx power</w:t>
                  </w:r>
                </w:p>
              </w:tc>
              <w:tc>
                <w:tcPr>
                  <w:tcW w:w="5781" w:type="dxa"/>
                  <w:tcBorders>
                    <w:top w:val="single" w:sz="4" w:space="0" w:color="auto"/>
                    <w:left w:val="single" w:sz="4" w:space="0" w:color="auto"/>
                    <w:bottom w:val="single" w:sz="4" w:space="0" w:color="auto"/>
                    <w:right w:val="single" w:sz="4" w:space="0" w:color="auto"/>
                  </w:tcBorders>
                  <w:hideMark/>
                </w:tcPr>
                <w:p w14:paraId="307DB47A" w14:textId="77777777" w:rsidR="005609B0" w:rsidRPr="00073755" w:rsidRDefault="005609B0" w:rsidP="00073755">
                  <w:pPr>
                    <w:spacing w:line="276" w:lineRule="auto"/>
                    <w:rPr>
                      <w:rFonts w:eastAsia="Malgun Gothic"/>
                      <w:bCs/>
                      <w:szCs w:val="20"/>
                      <w:lang w:val="en-US"/>
                    </w:rPr>
                  </w:pPr>
                  <w:r w:rsidRPr="00073755">
                    <w:rPr>
                      <w:rFonts w:eastAsia="Malgun Gothic"/>
                      <w:bCs/>
                      <w:szCs w:val="20"/>
                      <w:lang w:val="en-US"/>
                    </w:rPr>
                    <w:t xml:space="preserve">FR1: </w:t>
                  </w:r>
                  <w:r w:rsidRPr="00073755">
                    <w:rPr>
                      <w:rFonts w:eastAsia="Malgun Gothic"/>
                      <w:szCs w:val="20"/>
                      <w:lang w:val="en-US"/>
                    </w:rPr>
                    <w:t>56dBm</w:t>
                  </w:r>
                </w:p>
                <w:p w14:paraId="61817141" w14:textId="77777777" w:rsidR="005609B0" w:rsidRPr="00073755" w:rsidRDefault="005609B0" w:rsidP="00073755">
                  <w:pPr>
                    <w:spacing w:line="276" w:lineRule="auto"/>
                    <w:rPr>
                      <w:rFonts w:eastAsia="Malgun Gothic"/>
                      <w:bCs/>
                      <w:szCs w:val="20"/>
                      <w:lang w:val="en-US"/>
                    </w:rPr>
                  </w:pPr>
                  <w:r w:rsidRPr="00073755">
                    <w:rPr>
                      <w:rFonts w:eastAsia="Malgun Gothic"/>
                      <w:bCs/>
                      <w:szCs w:val="20"/>
                      <w:lang w:val="en-US"/>
                    </w:rPr>
                    <w:t xml:space="preserve">FR2: </w:t>
                  </w:r>
                  <w:r w:rsidRPr="00073755">
                    <w:rPr>
                      <w:rFonts w:eastAsia="Malgun Gothic"/>
                      <w:szCs w:val="20"/>
                      <w:lang w:val="en-US"/>
                    </w:rPr>
                    <w:t>41dBm</w:t>
                  </w:r>
                </w:p>
              </w:tc>
            </w:tr>
            <w:tr w:rsidR="005609B0" w:rsidRPr="00073755" w14:paraId="72365A10"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3B6CC092"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Bandwidth</w:t>
                  </w:r>
                </w:p>
              </w:tc>
              <w:tc>
                <w:tcPr>
                  <w:tcW w:w="5781" w:type="dxa"/>
                  <w:tcBorders>
                    <w:top w:val="single" w:sz="4" w:space="0" w:color="auto"/>
                    <w:left w:val="single" w:sz="4" w:space="0" w:color="auto"/>
                    <w:bottom w:val="single" w:sz="4" w:space="0" w:color="auto"/>
                    <w:right w:val="single" w:sz="4" w:space="0" w:color="auto"/>
                  </w:tcBorders>
                  <w:hideMark/>
                </w:tcPr>
                <w:p w14:paraId="562479D4"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FR1: 100MHz</w:t>
                  </w:r>
                </w:p>
                <w:p w14:paraId="50629D38" w14:textId="77777777" w:rsidR="005609B0" w:rsidRPr="00073755" w:rsidRDefault="005609B0" w:rsidP="00073755">
                  <w:pPr>
                    <w:spacing w:line="276" w:lineRule="auto"/>
                    <w:rPr>
                      <w:rFonts w:eastAsia="Malgun Gothic"/>
                      <w:bCs/>
                      <w:szCs w:val="20"/>
                      <w:lang w:val="en-US"/>
                    </w:rPr>
                  </w:pPr>
                  <w:r w:rsidRPr="00073755">
                    <w:rPr>
                      <w:rFonts w:eastAsia="Malgun Gothic"/>
                      <w:szCs w:val="20"/>
                      <w:lang w:val="en-US"/>
                    </w:rPr>
                    <w:t>FR2: 400MHz</w:t>
                  </w:r>
                </w:p>
              </w:tc>
            </w:tr>
            <w:tr w:rsidR="005609B0" w:rsidRPr="00073755" w14:paraId="7D8929D5"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2A2A0728"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BS noise figure</w:t>
                  </w:r>
                </w:p>
              </w:tc>
              <w:tc>
                <w:tcPr>
                  <w:tcW w:w="5781" w:type="dxa"/>
                  <w:tcBorders>
                    <w:top w:val="single" w:sz="4" w:space="0" w:color="auto"/>
                    <w:left w:val="single" w:sz="4" w:space="0" w:color="auto"/>
                    <w:bottom w:val="single" w:sz="4" w:space="0" w:color="auto"/>
                    <w:right w:val="single" w:sz="4" w:space="0" w:color="auto"/>
                  </w:tcBorders>
                  <w:hideMark/>
                </w:tcPr>
                <w:p w14:paraId="29616060"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FR1: 5dB</w:t>
                  </w:r>
                </w:p>
                <w:p w14:paraId="17BB0A5C"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FR2: 7dB</w:t>
                  </w:r>
                </w:p>
              </w:tc>
            </w:tr>
            <w:tr w:rsidR="005609B0" w:rsidRPr="00073755" w14:paraId="0B1643B3"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1216DC59"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UT antenna configurations</w:t>
                  </w:r>
                </w:p>
              </w:tc>
              <w:tc>
                <w:tcPr>
                  <w:tcW w:w="5781" w:type="dxa"/>
                  <w:tcBorders>
                    <w:top w:val="single" w:sz="4" w:space="0" w:color="auto"/>
                    <w:left w:val="single" w:sz="4" w:space="0" w:color="auto"/>
                    <w:bottom w:val="single" w:sz="4" w:space="0" w:color="auto"/>
                    <w:right w:val="single" w:sz="4" w:space="0" w:color="auto"/>
                  </w:tcBorders>
                  <w:hideMark/>
                </w:tcPr>
                <w:p w14:paraId="12100180" w14:textId="77777777" w:rsidR="005609B0" w:rsidRPr="00073755" w:rsidRDefault="005609B0" w:rsidP="00073755">
                  <w:pPr>
                    <w:spacing w:line="276" w:lineRule="auto"/>
                    <w:rPr>
                      <w:rFonts w:eastAsia="Malgun Gothic"/>
                      <w:bCs/>
                      <w:strike/>
                      <w:szCs w:val="20"/>
                      <w:lang w:val="en-US"/>
                    </w:rPr>
                  </w:pPr>
                  <w:r w:rsidRPr="00073755">
                    <w:rPr>
                      <w:rFonts w:eastAsia="Malgun Gothic"/>
                      <w:szCs w:val="20"/>
                      <w:lang w:val="sv-SE"/>
                    </w:rPr>
                    <w:t>(M,N,P,Mg,Ng;Mp,Np) = (1,1,2,1,1;1,1)</w:t>
                  </w:r>
                </w:p>
              </w:tc>
            </w:tr>
            <w:tr w:rsidR="005609B0" w:rsidRPr="00073755" w14:paraId="0EA94F20"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702FE658"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UT noise figure</w:t>
                  </w:r>
                </w:p>
              </w:tc>
              <w:tc>
                <w:tcPr>
                  <w:tcW w:w="5781" w:type="dxa"/>
                  <w:tcBorders>
                    <w:top w:val="single" w:sz="4" w:space="0" w:color="auto"/>
                    <w:left w:val="single" w:sz="4" w:space="0" w:color="auto"/>
                    <w:bottom w:val="single" w:sz="4" w:space="0" w:color="auto"/>
                    <w:right w:val="single" w:sz="4" w:space="0" w:color="auto"/>
                  </w:tcBorders>
                  <w:hideMark/>
                </w:tcPr>
                <w:p w14:paraId="78A4A046"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FR1: 9dB</w:t>
                  </w:r>
                </w:p>
                <w:p w14:paraId="5EA58341" w14:textId="77777777" w:rsidR="005609B0" w:rsidRPr="00073755" w:rsidRDefault="005609B0" w:rsidP="00073755">
                  <w:pPr>
                    <w:spacing w:line="276" w:lineRule="auto"/>
                    <w:rPr>
                      <w:rFonts w:eastAsia="Malgun Gothic"/>
                      <w:bCs/>
                      <w:szCs w:val="20"/>
                      <w:lang w:val="en-US"/>
                    </w:rPr>
                  </w:pPr>
                  <w:r w:rsidRPr="00073755">
                    <w:rPr>
                      <w:rFonts w:eastAsia="Malgun Gothic"/>
                      <w:szCs w:val="20"/>
                      <w:lang w:val="en-US"/>
                    </w:rPr>
                    <w:t>FR2: 10dB</w:t>
                  </w:r>
                </w:p>
              </w:tc>
            </w:tr>
            <w:tr w:rsidR="005609B0" w:rsidRPr="00073755" w14:paraId="235A5C46"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104D316E"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Sensing target distribution</w:t>
                  </w:r>
                </w:p>
              </w:tc>
              <w:tc>
                <w:tcPr>
                  <w:tcW w:w="5781" w:type="dxa"/>
                  <w:tcBorders>
                    <w:top w:val="single" w:sz="4" w:space="0" w:color="auto"/>
                    <w:left w:val="single" w:sz="4" w:space="0" w:color="auto"/>
                    <w:bottom w:val="single" w:sz="4" w:space="0" w:color="auto"/>
                    <w:right w:val="single" w:sz="4" w:space="0" w:color="auto"/>
                  </w:tcBorders>
                  <w:hideMark/>
                </w:tcPr>
                <w:p w14:paraId="7C6E0247" w14:textId="77777777" w:rsidR="005609B0" w:rsidRPr="00073755" w:rsidRDefault="005609B0" w:rsidP="00073755">
                  <w:pPr>
                    <w:spacing w:line="276" w:lineRule="auto"/>
                    <w:rPr>
                      <w:rFonts w:eastAsia="Malgun Gothic"/>
                      <w:szCs w:val="20"/>
                      <w:lang w:val="en-US"/>
                    </w:rPr>
                  </w:pPr>
                  <w:r w:rsidRPr="00073755">
                    <w:rPr>
                      <w:rFonts w:eastAsia="Malgun Gothic"/>
                      <w:iCs/>
                      <w:szCs w:val="20"/>
                      <w:lang w:val="en-US"/>
                    </w:rPr>
                    <w:t>1</w:t>
                  </w:r>
                  <w:r w:rsidRPr="00073755">
                    <w:rPr>
                      <w:rFonts w:eastAsia="Malgun Gothic"/>
                      <w:i/>
                      <w:iCs/>
                      <w:szCs w:val="20"/>
                      <w:lang w:val="en-US"/>
                    </w:rPr>
                    <w:t xml:space="preserve"> </w:t>
                  </w:r>
                  <w:r w:rsidRPr="00073755">
                    <w:rPr>
                      <w:rFonts w:eastAsia="Malgun Gothic"/>
                      <w:szCs w:val="20"/>
                      <w:lang w:val="en-US"/>
                    </w:rPr>
                    <w:t>target uniformly distributed (across multiple drops) within the center cell. Vertical distribution: Fixed height value of 200 m.</w:t>
                  </w:r>
                </w:p>
              </w:tc>
            </w:tr>
            <w:tr w:rsidR="005609B0" w:rsidRPr="00073755" w14:paraId="67D94B65"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5C92B448" w14:textId="77777777" w:rsidR="005609B0" w:rsidRPr="00073755" w:rsidRDefault="005609B0" w:rsidP="00073755">
                  <w:pPr>
                    <w:spacing w:line="276" w:lineRule="auto"/>
                    <w:rPr>
                      <w:rFonts w:eastAsia="Malgun Gothic"/>
                      <w:bCs/>
                      <w:szCs w:val="20"/>
                      <w:lang w:val="en-US"/>
                    </w:rPr>
                  </w:pPr>
                  <w:r w:rsidRPr="00073755">
                    <w:rPr>
                      <w:rFonts w:eastAsia="Malgun Gothic"/>
                      <w:bCs/>
                      <w:szCs w:val="20"/>
                      <w:lang w:val="en-US"/>
                    </w:rPr>
                    <w:t>Component A of the RCS</w:t>
                  </w:r>
                  <w:r w:rsidRPr="00073755">
                    <w:rPr>
                      <w:rFonts w:eastAsia="MS Gothic"/>
                      <w:bCs/>
                      <w:szCs w:val="20"/>
                      <w:lang w:val="en-US" w:eastAsia="ja-JP"/>
                    </w:rPr>
                    <w:t xml:space="preserve"> for each scattering point</w:t>
                  </w:r>
                </w:p>
              </w:tc>
              <w:tc>
                <w:tcPr>
                  <w:tcW w:w="5781" w:type="dxa"/>
                  <w:tcBorders>
                    <w:top w:val="single" w:sz="4" w:space="0" w:color="auto"/>
                    <w:left w:val="single" w:sz="4" w:space="0" w:color="auto"/>
                    <w:bottom w:val="single" w:sz="4" w:space="0" w:color="auto"/>
                    <w:right w:val="single" w:sz="4" w:space="0" w:color="auto"/>
                  </w:tcBorders>
                </w:tcPr>
                <w:p w14:paraId="031B199C"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a fixed value of A</w:t>
                  </w:r>
                </w:p>
                <w:p w14:paraId="41B214EB" w14:textId="77777777" w:rsidR="005609B0" w:rsidRPr="00073755" w:rsidRDefault="005609B0" w:rsidP="00073755">
                  <w:pPr>
                    <w:spacing w:line="276" w:lineRule="auto"/>
                    <w:rPr>
                      <w:rFonts w:eastAsia="Malgun Gothic"/>
                      <w:szCs w:val="20"/>
                      <w:lang w:val="en-US"/>
                    </w:rPr>
                  </w:pPr>
                </w:p>
              </w:tc>
            </w:tr>
            <w:tr w:rsidR="005609B0" w:rsidRPr="00073755" w14:paraId="79E40786"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162E523D"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hideMark/>
                </w:tcPr>
                <w:p w14:paraId="0A159AE5"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10 m</w:t>
                  </w:r>
                </w:p>
              </w:tc>
            </w:tr>
            <w:tr w:rsidR="005609B0" w:rsidRPr="00073755" w14:paraId="095D0270"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3C0192B2" w14:textId="77777777" w:rsidR="005609B0" w:rsidRPr="00073755" w:rsidRDefault="005609B0" w:rsidP="00073755">
                  <w:pPr>
                    <w:spacing w:line="276" w:lineRule="auto"/>
                    <w:rPr>
                      <w:rFonts w:eastAsia="MS Gothic"/>
                      <w:bCs/>
                      <w:szCs w:val="20"/>
                      <w:lang w:val="en-US" w:eastAsia="ja-JP"/>
                    </w:rPr>
                  </w:pPr>
                  <w:r w:rsidRPr="00073755">
                    <w:rPr>
                      <w:rFonts w:eastAsia="MS Gothic"/>
                      <w:bCs/>
                      <w:szCs w:val="20"/>
                      <w:lang w:val="en-US" w:eastAsia="ja-JP"/>
                    </w:rPr>
                    <w:t>Wrapping Method</w:t>
                  </w:r>
                </w:p>
              </w:tc>
              <w:tc>
                <w:tcPr>
                  <w:tcW w:w="5781" w:type="dxa"/>
                  <w:tcBorders>
                    <w:top w:val="single" w:sz="4" w:space="0" w:color="auto"/>
                    <w:left w:val="single" w:sz="4" w:space="0" w:color="auto"/>
                    <w:bottom w:val="single" w:sz="4" w:space="0" w:color="auto"/>
                    <w:right w:val="single" w:sz="4" w:space="0" w:color="auto"/>
                  </w:tcBorders>
                  <w:hideMark/>
                </w:tcPr>
                <w:p w14:paraId="2365899D" w14:textId="75EFCB45" w:rsidR="005609B0" w:rsidRPr="00073755" w:rsidRDefault="005609B0" w:rsidP="00073755">
                  <w:pPr>
                    <w:spacing w:line="276" w:lineRule="auto"/>
                    <w:rPr>
                      <w:rFonts w:eastAsia="Malgun Gothic"/>
                      <w:szCs w:val="20"/>
                      <w:lang w:val="en-US" w:eastAsia="en-US"/>
                    </w:rPr>
                  </w:pPr>
                  <w:r w:rsidRPr="00073755">
                    <w:rPr>
                      <w:rFonts w:eastAsia="Malgun Gothic"/>
                      <w:szCs w:val="20"/>
                      <w:lang w:val="en-US"/>
                    </w:rPr>
                    <w:t xml:space="preserve">No wrapping method is used if interference is not modelled, otherwise geographical </w:t>
                  </w:r>
                  <w:r w:rsidR="00775099" w:rsidRPr="00073755">
                    <w:rPr>
                      <w:rFonts w:eastAsia="Malgun Gothic"/>
                      <w:szCs w:val="20"/>
                      <w:lang w:val="en-US"/>
                    </w:rPr>
                    <w:t>distance-based</w:t>
                  </w:r>
                  <w:r w:rsidRPr="00073755">
                    <w:rPr>
                      <w:rFonts w:eastAsia="Malgun Gothic"/>
                      <w:szCs w:val="20"/>
                      <w:lang w:val="en-US"/>
                    </w:rPr>
                    <w:t xml:space="preserve"> wrapping</w:t>
                  </w:r>
                </w:p>
              </w:tc>
            </w:tr>
            <w:tr w:rsidR="005609B0" w:rsidRPr="00073755" w14:paraId="49B6E6A2" w14:textId="77777777" w:rsidTr="005609B0">
              <w:tc>
                <w:tcPr>
                  <w:tcW w:w="3235" w:type="dxa"/>
                  <w:tcBorders>
                    <w:top w:val="single" w:sz="4" w:space="0" w:color="auto"/>
                    <w:left w:val="single" w:sz="4" w:space="0" w:color="auto"/>
                    <w:bottom w:val="single" w:sz="4" w:space="0" w:color="auto"/>
                    <w:right w:val="single" w:sz="4" w:space="0" w:color="auto"/>
                  </w:tcBorders>
                  <w:vAlign w:val="center"/>
                  <w:hideMark/>
                </w:tcPr>
                <w:p w14:paraId="50333138" w14:textId="77777777" w:rsidR="005609B0" w:rsidRPr="00073755" w:rsidRDefault="005609B0" w:rsidP="00073755">
                  <w:pPr>
                    <w:spacing w:line="276" w:lineRule="auto"/>
                    <w:rPr>
                      <w:rFonts w:eastAsia="Malgun Gothic"/>
                      <w:bCs/>
                      <w:szCs w:val="20"/>
                      <w:lang w:val="en-US"/>
                    </w:rPr>
                  </w:pPr>
                  <w:r w:rsidRPr="00073755">
                    <w:rPr>
                      <w:rFonts w:eastAsia="MS Gothic"/>
                      <w:bCs/>
                      <w:szCs w:val="20"/>
                      <w:lang w:val="en-US" w:eastAsia="ja-JP"/>
                    </w:rPr>
                    <w:lastRenderedPageBreak/>
                    <w:t>Metrics</w:t>
                  </w:r>
                </w:p>
              </w:tc>
              <w:tc>
                <w:tcPr>
                  <w:tcW w:w="5781" w:type="dxa"/>
                  <w:tcBorders>
                    <w:top w:val="single" w:sz="4" w:space="0" w:color="auto"/>
                    <w:left w:val="single" w:sz="4" w:space="0" w:color="auto"/>
                    <w:bottom w:val="single" w:sz="4" w:space="0" w:color="auto"/>
                    <w:right w:val="single" w:sz="4" w:space="0" w:color="auto"/>
                  </w:tcBorders>
                  <w:hideMark/>
                </w:tcPr>
                <w:p w14:paraId="56F40377" w14:textId="77777777" w:rsidR="005609B0" w:rsidRPr="00073755" w:rsidRDefault="005609B0" w:rsidP="00073755">
                  <w:pPr>
                    <w:spacing w:line="276" w:lineRule="auto"/>
                    <w:rPr>
                      <w:rFonts w:eastAsia="Malgun Gothic"/>
                      <w:szCs w:val="20"/>
                      <w:lang w:val="en-US"/>
                    </w:rPr>
                  </w:pPr>
                  <w:r w:rsidRPr="00073755">
                    <w:rPr>
                      <w:rFonts w:eastAsia="Malgun Gothic"/>
                      <w:szCs w:val="20"/>
                      <w:lang w:val="en-US"/>
                    </w:rPr>
                    <w:t>Coupling loss (based on LOS pathloss)</w:t>
                  </w:r>
                </w:p>
                <w:p w14:paraId="6A35C910" w14:textId="77777777" w:rsidR="005609B0" w:rsidRPr="00073755" w:rsidRDefault="005609B0" w:rsidP="00073755">
                  <w:pPr>
                    <w:pStyle w:val="ListParagraph"/>
                    <w:numPr>
                      <w:ilvl w:val="0"/>
                      <w:numId w:val="5"/>
                    </w:numPr>
                    <w:spacing w:line="276" w:lineRule="auto"/>
                    <w:rPr>
                      <w:rFonts w:eastAsia="Malgun Gothic"/>
                      <w:szCs w:val="20"/>
                      <w:lang w:val="en-US"/>
                    </w:rPr>
                  </w:pPr>
                  <w:r w:rsidRPr="00073755">
                    <w:rPr>
                      <w:rFonts w:eastAsia="Malgun Gothic"/>
                      <w:bCs/>
                      <w:szCs w:val="20"/>
                      <w:lang w:val="sv-SE"/>
                    </w:rPr>
                    <w:t>FFS: how to select sensing Tx and Rx</w:t>
                  </w:r>
                </w:p>
                <w:p w14:paraId="2C6F6D0A" w14:textId="77777777" w:rsidR="005609B0" w:rsidRPr="00073755" w:rsidRDefault="005609B0" w:rsidP="00073755">
                  <w:pPr>
                    <w:spacing w:line="276" w:lineRule="auto"/>
                    <w:rPr>
                      <w:rFonts w:eastAsia="Malgun Gothic"/>
                      <w:color w:val="FF0000"/>
                      <w:szCs w:val="20"/>
                      <w:highlight w:val="yellow"/>
                      <w:lang w:val="en-US"/>
                    </w:rPr>
                  </w:pPr>
                  <w:r w:rsidRPr="00073755">
                    <w:rPr>
                      <w:rFonts w:eastAsia="Malgun Gothic"/>
                      <w:szCs w:val="20"/>
                      <w:lang w:val="en-US"/>
                    </w:rPr>
                    <w:t>FFS: additional metrics, wideband SIR and SINR based on RSRP if interference is modelled.</w:t>
                  </w:r>
                </w:p>
              </w:tc>
            </w:tr>
          </w:tbl>
          <w:p w14:paraId="16A9620B" w14:textId="77777777" w:rsidR="005608B4" w:rsidRPr="00073755" w:rsidRDefault="005608B4" w:rsidP="00073755">
            <w:pPr>
              <w:spacing w:line="276" w:lineRule="auto"/>
              <w:rPr>
                <w:sz w:val="20"/>
                <w:szCs w:val="20"/>
              </w:rPr>
            </w:pPr>
          </w:p>
        </w:tc>
      </w:tr>
    </w:tbl>
    <w:p w14:paraId="6C8ED6A1" w14:textId="77777777" w:rsidR="00F70CEB" w:rsidRPr="00073755" w:rsidRDefault="00F70CEB" w:rsidP="00073755">
      <w:pPr>
        <w:rPr>
          <w:u w:val="single"/>
          <w:lang w:eastAsia="zh-CN"/>
        </w:rPr>
      </w:pPr>
    </w:p>
    <w:p w14:paraId="70A5FE98" w14:textId="32B889E5" w:rsidR="00FE534A" w:rsidRPr="00073755" w:rsidRDefault="00FE534A" w:rsidP="00073755">
      <w:pPr>
        <w:rPr>
          <w:u w:val="single"/>
          <w:lang w:eastAsia="zh-CN"/>
        </w:rPr>
      </w:pPr>
      <w:r w:rsidRPr="00073755">
        <w:rPr>
          <w:u w:val="single"/>
          <w:lang w:eastAsia="zh-CN"/>
        </w:rPr>
        <w:t>Channel calibration prioritization:</w:t>
      </w:r>
    </w:p>
    <w:p w14:paraId="6C68DF19" w14:textId="0DB982CD" w:rsidR="00073755" w:rsidRPr="00073755" w:rsidRDefault="00CB6205" w:rsidP="00073755">
      <w:pPr>
        <w:jc w:val="both"/>
        <w:rPr>
          <w:lang w:eastAsia="zh-CN"/>
        </w:rPr>
      </w:pPr>
      <w:r w:rsidRPr="00073755">
        <w:rPr>
          <w:lang w:eastAsia="zh-CN"/>
        </w:rPr>
        <w:t>Channel calibration</w:t>
      </w:r>
      <w:r w:rsidR="00E96F16" w:rsidRPr="00073755">
        <w:rPr>
          <w:lang w:eastAsia="zh-CN"/>
        </w:rPr>
        <w:t xml:space="preserve"> is an important </w:t>
      </w:r>
      <w:r w:rsidR="00AD24BA" w:rsidRPr="00073755">
        <w:rPr>
          <w:lang w:eastAsia="zh-CN"/>
        </w:rPr>
        <w:t xml:space="preserve">step in </w:t>
      </w:r>
      <w:r w:rsidR="00E96F16" w:rsidRPr="00073755">
        <w:rPr>
          <w:lang w:eastAsia="zh-CN"/>
        </w:rPr>
        <w:t xml:space="preserve">channel modelling </w:t>
      </w:r>
      <w:r w:rsidR="00B756A1" w:rsidRPr="00073755">
        <w:rPr>
          <w:lang w:eastAsia="zh-CN"/>
        </w:rPr>
        <w:t xml:space="preserve">in order </w:t>
      </w:r>
      <w:r w:rsidR="00E96F16" w:rsidRPr="00073755">
        <w:rPr>
          <w:lang w:eastAsia="zh-CN"/>
        </w:rPr>
        <w:t xml:space="preserve">to </w:t>
      </w:r>
      <w:r w:rsidR="00B756A1" w:rsidRPr="00073755">
        <w:rPr>
          <w:lang w:eastAsia="zh-CN"/>
        </w:rPr>
        <w:t xml:space="preserve">both </w:t>
      </w:r>
      <w:r w:rsidR="0067403F" w:rsidRPr="00073755">
        <w:rPr>
          <w:lang w:eastAsia="zh-CN"/>
        </w:rPr>
        <w:t xml:space="preserve">validate </w:t>
      </w:r>
      <w:r w:rsidR="00873FCB" w:rsidRPr="00073755">
        <w:rPr>
          <w:lang w:eastAsia="zh-CN"/>
        </w:rPr>
        <w:t xml:space="preserve">and </w:t>
      </w:r>
      <w:r w:rsidR="0067403F" w:rsidRPr="00073755">
        <w:rPr>
          <w:lang w:eastAsia="zh-CN"/>
        </w:rPr>
        <w:t xml:space="preserve">ensure </w:t>
      </w:r>
      <w:r w:rsidR="00873FCB" w:rsidRPr="00073755">
        <w:rPr>
          <w:lang w:eastAsia="zh-CN"/>
        </w:rPr>
        <w:t xml:space="preserve">uniformity in </w:t>
      </w:r>
      <w:r w:rsidR="0067403F" w:rsidRPr="00073755">
        <w:rPr>
          <w:lang w:eastAsia="zh-CN"/>
        </w:rPr>
        <w:t xml:space="preserve">the implementation of developed model </w:t>
      </w:r>
      <w:r w:rsidR="00D801DC" w:rsidRPr="00073755">
        <w:rPr>
          <w:lang w:eastAsia="zh-CN"/>
        </w:rPr>
        <w:t>across all companies.</w:t>
      </w:r>
      <w:r w:rsidR="00A352FD" w:rsidRPr="00073755">
        <w:rPr>
          <w:lang w:eastAsia="zh-CN"/>
        </w:rPr>
        <w:t xml:space="preserve"> </w:t>
      </w:r>
      <w:r w:rsidR="00E23D8F" w:rsidRPr="00073755">
        <w:rPr>
          <w:lang w:eastAsia="zh-CN"/>
        </w:rPr>
        <w:t xml:space="preserve">To ensure consistency and reliability of the developed model, </w:t>
      </w:r>
      <w:r w:rsidR="00A352FD" w:rsidRPr="00073755">
        <w:rPr>
          <w:lang w:eastAsia="zh-CN"/>
        </w:rPr>
        <w:t xml:space="preserve">it is essential to </w:t>
      </w:r>
      <w:r w:rsidR="00DF45D9" w:rsidRPr="00073755">
        <w:rPr>
          <w:lang w:eastAsia="zh-CN"/>
        </w:rPr>
        <w:t xml:space="preserve">calibrate the </w:t>
      </w:r>
      <w:r w:rsidR="00E23D8F" w:rsidRPr="00073755">
        <w:rPr>
          <w:lang w:eastAsia="zh-CN"/>
        </w:rPr>
        <w:t xml:space="preserve">key </w:t>
      </w:r>
      <w:r w:rsidR="00DF45D9" w:rsidRPr="00073755">
        <w:rPr>
          <w:lang w:eastAsia="zh-CN"/>
        </w:rPr>
        <w:t xml:space="preserve">features of the ISAC channel model with </w:t>
      </w:r>
      <w:r w:rsidR="00F1188D" w:rsidRPr="00073755">
        <w:rPr>
          <w:lang w:eastAsia="zh-CN"/>
        </w:rPr>
        <w:t>well-</w:t>
      </w:r>
      <w:r w:rsidR="00DF45D9" w:rsidRPr="00073755">
        <w:rPr>
          <w:lang w:eastAsia="zh-CN"/>
        </w:rPr>
        <w:t>selected parameters.</w:t>
      </w:r>
    </w:p>
    <w:p w14:paraId="3D58AE49" w14:textId="6C444D2B" w:rsidR="00506A91" w:rsidRPr="008A0980" w:rsidRDefault="00DF45D9" w:rsidP="008A0980">
      <w:pPr>
        <w:jc w:val="both"/>
        <w:rPr>
          <w:lang w:eastAsia="zh-CN"/>
        </w:rPr>
      </w:pPr>
      <w:r w:rsidRPr="00073755">
        <w:rPr>
          <w:lang w:eastAsia="zh-CN"/>
        </w:rPr>
        <w:t xml:space="preserve">In the previous RAN1 meeting, it was agreed </w:t>
      </w:r>
      <w:r w:rsidR="007B2617" w:rsidRPr="00073755">
        <w:rPr>
          <w:lang w:eastAsia="zh-CN"/>
        </w:rPr>
        <w:t xml:space="preserve">adopt the </w:t>
      </w:r>
      <w:r w:rsidRPr="00073755">
        <w:rPr>
          <w:lang w:eastAsia="zh-CN"/>
        </w:rPr>
        <w:t xml:space="preserve">same </w:t>
      </w:r>
      <w:r w:rsidR="007B2617" w:rsidRPr="00073755">
        <w:rPr>
          <w:lang w:eastAsia="zh-CN"/>
        </w:rPr>
        <w:t xml:space="preserve">calibration </w:t>
      </w:r>
      <w:r w:rsidR="00CF41FD" w:rsidRPr="00073755">
        <w:rPr>
          <w:lang w:eastAsia="zh-CN"/>
        </w:rPr>
        <w:t xml:space="preserve">approach </w:t>
      </w:r>
      <w:r w:rsidR="00125455" w:rsidRPr="00073755">
        <w:rPr>
          <w:lang w:eastAsia="zh-CN"/>
        </w:rPr>
        <w:t xml:space="preserve">as </w:t>
      </w:r>
      <w:r w:rsidR="007B2617" w:rsidRPr="00073755">
        <w:rPr>
          <w:lang w:eastAsia="zh-CN"/>
        </w:rPr>
        <w:t xml:space="preserve">for the 3GPP </w:t>
      </w:r>
      <w:r w:rsidR="00125455" w:rsidRPr="00073755">
        <w:rPr>
          <w:lang w:eastAsia="zh-CN"/>
        </w:rPr>
        <w:t xml:space="preserve">stochastic channel </w:t>
      </w:r>
      <w:r w:rsidR="007B2617" w:rsidRPr="00073755">
        <w:rPr>
          <w:lang w:eastAsia="zh-CN"/>
        </w:rPr>
        <w:t xml:space="preserve">model </w:t>
      </w:r>
      <w:r w:rsidR="00125455" w:rsidRPr="00073755">
        <w:rPr>
          <w:lang w:eastAsia="zh-CN"/>
        </w:rPr>
        <w:t>[3]</w:t>
      </w:r>
      <w:r w:rsidR="007B2617" w:rsidRPr="00073755">
        <w:rPr>
          <w:lang w:eastAsia="zh-CN"/>
        </w:rPr>
        <w:t>,</w:t>
      </w:r>
      <w:r w:rsidR="00CF41FD" w:rsidRPr="00073755">
        <w:rPr>
          <w:lang w:eastAsia="zh-CN"/>
        </w:rPr>
        <w:t xml:space="preserve"> </w:t>
      </w:r>
      <w:r w:rsidR="00811831" w:rsidRPr="00073755">
        <w:rPr>
          <w:lang w:eastAsia="zh-CN"/>
        </w:rPr>
        <w:t xml:space="preserve">incorporating </w:t>
      </w:r>
      <w:r w:rsidR="00CF41FD" w:rsidRPr="00073755">
        <w:rPr>
          <w:lang w:eastAsia="zh-CN"/>
        </w:rPr>
        <w:t>both large</w:t>
      </w:r>
      <w:r w:rsidR="00811831" w:rsidRPr="00073755">
        <w:rPr>
          <w:lang w:eastAsia="zh-CN"/>
        </w:rPr>
        <w:t>-</w:t>
      </w:r>
      <w:r w:rsidR="00CF41FD" w:rsidRPr="00073755">
        <w:rPr>
          <w:lang w:eastAsia="zh-CN"/>
        </w:rPr>
        <w:t>scale calibration and full-scale calibration.</w:t>
      </w:r>
      <w:r w:rsidR="00033A2D" w:rsidRPr="00073755">
        <w:rPr>
          <w:lang w:eastAsia="zh-CN"/>
        </w:rPr>
        <w:t xml:space="preserve"> </w:t>
      </w:r>
      <w:r w:rsidR="002565A8" w:rsidRPr="00073755">
        <w:rPr>
          <w:lang w:eastAsia="zh-CN"/>
        </w:rPr>
        <w:t xml:space="preserve">However, </w:t>
      </w:r>
      <w:r w:rsidR="00811831" w:rsidRPr="00073755">
        <w:rPr>
          <w:lang w:eastAsia="zh-CN"/>
        </w:rPr>
        <w:t xml:space="preserve">with only two </w:t>
      </w:r>
      <w:r w:rsidR="001F216F" w:rsidRPr="00073755">
        <w:rPr>
          <w:lang w:eastAsia="zh-CN"/>
        </w:rPr>
        <w:t xml:space="preserve">RAN1 meetings remaining before </w:t>
      </w:r>
      <w:r w:rsidR="009C7C69" w:rsidRPr="00073755">
        <w:rPr>
          <w:lang w:eastAsia="zh-CN"/>
        </w:rPr>
        <w:t xml:space="preserve">the </w:t>
      </w:r>
      <w:r w:rsidR="001F216F" w:rsidRPr="00073755">
        <w:rPr>
          <w:lang w:eastAsia="zh-CN"/>
        </w:rPr>
        <w:t>completion of Rel. 19</w:t>
      </w:r>
      <w:r w:rsidR="009C7C69" w:rsidRPr="00073755">
        <w:rPr>
          <w:lang w:eastAsia="zh-CN"/>
        </w:rPr>
        <w:t>, it is important to streamline the calibration effort.</w:t>
      </w:r>
      <w:r w:rsidR="00F3095B" w:rsidRPr="00073755">
        <w:rPr>
          <w:lang w:eastAsia="zh-CN"/>
        </w:rPr>
        <w:t xml:space="preserve"> T</w:t>
      </w:r>
      <w:r w:rsidR="001C6ACF" w:rsidRPr="00073755">
        <w:rPr>
          <w:lang w:eastAsia="zh-CN"/>
        </w:rPr>
        <w:t xml:space="preserve">he </w:t>
      </w:r>
      <w:r w:rsidR="00F3095B" w:rsidRPr="00073755">
        <w:rPr>
          <w:lang w:eastAsia="zh-CN"/>
        </w:rPr>
        <w:t xml:space="preserve">ISAC channel </w:t>
      </w:r>
      <w:r w:rsidR="001C6ACF" w:rsidRPr="00073755">
        <w:rPr>
          <w:lang w:eastAsia="zh-CN"/>
        </w:rPr>
        <w:t xml:space="preserve">calibration </w:t>
      </w:r>
      <w:r w:rsidR="00F3095B" w:rsidRPr="00073755">
        <w:rPr>
          <w:lang w:eastAsia="zh-CN"/>
        </w:rPr>
        <w:t xml:space="preserve">encompasses multiple </w:t>
      </w:r>
      <w:r w:rsidR="003B01F1" w:rsidRPr="00073755">
        <w:rPr>
          <w:lang w:eastAsia="zh-CN"/>
        </w:rPr>
        <w:t>components</w:t>
      </w:r>
      <w:r w:rsidR="00F3095B" w:rsidRPr="00073755">
        <w:rPr>
          <w:lang w:eastAsia="zh-CN"/>
        </w:rPr>
        <w:t xml:space="preserve">, including </w:t>
      </w:r>
      <w:r w:rsidR="003B01F1" w:rsidRPr="00073755">
        <w:rPr>
          <w:lang w:eastAsia="zh-CN"/>
        </w:rPr>
        <w:t xml:space="preserve">target channel and background channel, </w:t>
      </w:r>
      <w:r w:rsidR="009D28E9" w:rsidRPr="00073755">
        <w:rPr>
          <w:lang w:eastAsia="zh-CN"/>
        </w:rPr>
        <w:t xml:space="preserve">various </w:t>
      </w:r>
      <w:r w:rsidR="003B01F1" w:rsidRPr="00073755">
        <w:rPr>
          <w:lang w:eastAsia="zh-CN"/>
        </w:rPr>
        <w:t>sensing modes</w:t>
      </w:r>
      <w:r w:rsidR="009D28E9" w:rsidRPr="00073755">
        <w:rPr>
          <w:lang w:eastAsia="zh-CN"/>
        </w:rPr>
        <w:t xml:space="preserve"> and sensing </w:t>
      </w:r>
      <w:r w:rsidR="003B01F1" w:rsidRPr="00073755">
        <w:rPr>
          <w:lang w:eastAsia="zh-CN"/>
        </w:rPr>
        <w:t xml:space="preserve">scenarios. </w:t>
      </w:r>
      <w:r w:rsidR="005837A6" w:rsidRPr="00073755">
        <w:rPr>
          <w:lang w:eastAsia="zh-CN"/>
        </w:rPr>
        <w:t xml:space="preserve">Given this complexity, prioritization for calibration is necessary to harmonize the efforts across companies </w:t>
      </w:r>
      <w:r w:rsidR="00506A91" w:rsidRPr="00073755">
        <w:rPr>
          <w:lang w:eastAsia="zh-CN"/>
        </w:rPr>
        <w:t xml:space="preserve">to </w:t>
      </w:r>
      <w:r w:rsidR="0035176D" w:rsidRPr="00073755">
        <w:rPr>
          <w:lang w:eastAsia="zh-CN"/>
        </w:rPr>
        <w:t xml:space="preserve">ensure </w:t>
      </w:r>
      <w:r w:rsidR="0006227D" w:rsidRPr="00073755">
        <w:rPr>
          <w:lang w:eastAsia="zh-CN"/>
        </w:rPr>
        <w:t>progress in the upcoming meetings</w:t>
      </w:r>
      <w:r w:rsidR="00B56C19" w:rsidRPr="00073755">
        <w:rPr>
          <w:lang w:eastAsia="zh-CN"/>
        </w:rPr>
        <w:t>.</w:t>
      </w:r>
    </w:p>
    <w:p w14:paraId="26351673" w14:textId="0E43A285" w:rsidR="000D0BBC" w:rsidRPr="00073755" w:rsidRDefault="000D0BBC" w:rsidP="00073755">
      <w:pPr>
        <w:widowControl w:val="0"/>
        <w:spacing w:before="60"/>
        <w:rPr>
          <w:rFonts w:eastAsia="DengXian"/>
          <w:b/>
          <w:lang w:eastAsia="zh-CN"/>
        </w:rPr>
      </w:pPr>
      <w:r w:rsidRPr="00073755">
        <w:rPr>
          <w:rFonts w:eastAsia="DengXian"/>
          <w:b/>
          <w:lang w:eastAsia="zh-CN"/>
        </w:rPr>
        <w:t xml:space="preserve">Observation 1: Given </w:t>
      </w:r>
      <w:r w:rsidR="006D3535" w:rsidRPr="00073755">
        <w:rPr>
          <w:rFonts w:eastAsia="DengXian"/>
          <w:b/>
          <w:lang w:eastAsia="zh-CN"/>
        </w:rPr>
        <w:t xml:space="preserve">the limited RAN1 meetings for Rel. 19, the calibration efforts </w:t>
      </w:r>
      <w:r w:rsidR="00DD6F2D" w:rsidRPr="00073755">
        <w:rPr>
          <w:rFonts w:eastAsia="DengXian"/>
          <w:b/>
          <w:lang w:eastAsia="zh-CN"/>
        </w:rPr>
        <w:t xml:space="preserve">should be streamlined </w:t>
      </w:r>
      <w:r w:rsidR="00DC2EC7" w:rsidRPr="00073755">
        <w:rPr>
          <w:rFonts w:eastAsia="DengXian"/>
          <w:b/>
          <w:lang w:eastAsia="zh-CN"/>
        </w:rPr>
        <w:t>across companies to ensure progress.</w:t>
      </w:r>
    </w:p>
    <w:p w14:paraId="2BB9564B" w14:textId="3F1BE05F" w:rsidR="000D0BBC" w:rsidRPr="00073755" w:rsidRDefault="00032889" w:rsidP="00073755">
      <w:pPr>
        <w:widowControl w:val="0"/>
        <w:spacing w:before="60"/>
        <w:rPr>
          <w:rFonts w:eastAsia="DengXian"/>
          <w:lang w:eastAsia="zh-CN"/>
        </w:rPr>
      </w:pPr>
      <w:r w:rsidRPr="00073755">
        <w:rPr>
          <w:rFonts w:eastAsia="DengXian"/>
          <w:lang w:eastAsia="zh-CN"/>
        </w:rPr>
        <w:t xml:space="preserve">Since </w:t>
      </w:r>
      <w:r w:rsidR="00D453F6" w:rsidRPr="00073755">
        <w:rPr>
          <w:rFonts w:eastAsia="DengXian"/>
          <w:lang w:eastAsia="zh-CN"/>
        </w:rPr>
        <w:t>full</w:t>
      </w:r>
      <w:r w:rsidR="00513281" w:rsidRPr="00073755">
        <w:rPr>
          <w:rFonts w:eastAsia="DengXian"/>
          <w:lang w:eastAsia="zh-CN"/>
        </w:rPr>
        <w:t xml:space="preserve">-scale </w:t>
      </w:r>
      <w:r w:rsidR="00B56C19" w:rsidRPr="00073755">
        <w:rPr>
          <w:rFonts w:eastAsia="DengXian"/>
          <w:lang w:eastAsia="zh-CN"/>
        </w:rPr>
        <w:t xml:space="preserve">calibration </w:t>
      </w:r>
      <w:r w:rsidRPr="00073755">
        <w:rPr>
          <w:rFonts w:eastAsia="DengXian"/>
          <w:lang w:eastAsia="zh-CN"/>
        </w:rPr>
        <w:t>builds upon the large-</w:t>
      </w:r>
      <w:r w:rsidR="00513281" w:rsidRPr="00073755">
        <w:rPr>
          <w:rFonts w:eastAsia="DengXian"/>
          <w:lang w:eastAsia="zh-CN"/>
        </w:rPr>
        <w:t>scale calibration</w:t>
      </w:r>
      <w:r w:rsidRPr="00073755">
        <w:rPr>
          <w:rFonts w:eastAsia="DengXian"/>
          <w:lang w:eastAsia="zh-CN"/>
        </w:rPr>
        <w:t xml:space="preserve"> by extending it to include the </w:t>
      </w:r>
      <w:r w:rsidR="0037063D" w:rsidRPr="00073755">
        <w:rPr>
          <w:rFonts w:eastAsia="DengXian"/>
          <w:lang w:eastAsia="zh-CN"/>
        </w:rPr>
        <w:t>small</w:t>
      </w:r>
      <w:r w:rsidR="00D86FF6">
        <w:rPr>
          <w:rFonts w:eastAsia="DengXian"/>
          <w:lang w:eastAsia="zh-CN"/>
        </w:rPr>
        <w:t xml:space="preserve"> </w:t>
      </w:r>
      <w:r w:rsidR="0037063D" w:rsidRPr="00073755">
        <w:rPr>
          <w:rFonts w:eastAsia="DengXian"/>
          <w:lang w:eastAsia="zh-CN"/>
        </w:rPr>
        <w:t xml:space="preserve">scale </w:t>
      </w:r>
      <w:r w:rsidR="00994D2C" w:rsidRPr="00073755">
        <w:rPr>
          <w:rFonts w:eastAsia="DengXian"/>
          <w:lang w:eastAsia="zh-CN"/>
        </w:rPr>
        <w:t>parameters, the focus should first be on completing the large-scale calibration.</w:t>
      </w:r>
      <w:r w:rsidR="000D0BBC" w:rsidRPr="00073755">
        <w:rPr>
          <w:rFonts w:eastAsia="DengXian"/>
          <w:lang w:eastAsia="zh-CN"/>
        </w:rPr>
        <w:t xml:space="preserve"> Once completed, RAN1 can then shift focus towards full-scale calibration.</w:t>
      </w:r>
    </w:p>
    <w:p w14:paraId="6D11FD26" w14:textId="135159BE" w:rsidR="00073755" w:rsidRPr="00073755" w:rsidRDefault="007D4736" w:rsidP="00073755">
      <w:pPr>
        <w:widowControl w:val="0"/>
        <w:spacing w:before="60"/>
        <w:rPr>
          <w:rFonts w:eastAsia="DengXian"/>
          <w:b/>
          <w:bCs/>
          <w:lang w:eastAsia="zh-CN"/>
        </w:rPr>
      </w:pPr>
      <w:r w:rsidRPr="00073755">
        <w:rPr>
          <w:rFonts w:eastAsia="DengXian"/>
          <w:b/>
          <w:bCs/>
          <w:lang w:eastAsia="zh-CN"/>
        </w:rPr>
        <w:t xml:space="preserve">Proposal 1: </w:t>
      </w:r>
      <w:r w:rsidR="00DC2EC7" w:rsidRPr="00073755">
        <w:rPr>
          <w:rFonts w:eastAsia="DengXian"/>
          <w:b/>
          <w:bCs/>
          <w:lang w:eastAsia="zh-CN"/>
        </w:rPr>
        <w:t xml:space="preserve">RAN1 prioritizes </w:t>
      </w:r>
      <w:r w:rsidRPr="00073755">
        <w:rPr>
          <w:rFonts w:eastAsia="DengXian"/>
          <w:b/>
          <w:bCs/>
          <w:lang w:eastAsia="zh-CN"/>
        </w:rPr>
        <w:t>large</w:t>
      </w:r>
      <w:r w:rsidR="00A907ED" w:rsidRPr="00073755">
        <w:rPr>
          <w:rFonts w:eastAsia="DengXian"/>
          <w:b/>
          <w:bCs/>
          <w:lang w:eastAsia="zh-CN"/>
        </w:rPr>
        <w:t>-</w:t>
      </w:r>
      <w:r w:rsidRPr="00073755">
        <w:rPr>
          <w:rFonts w:eastAsia="DengXian"/>
          <w:b/>
          <w:bCs/>
          <w:lang w:eastAsia="zh-CN"/>
        </w:rPr>
        <w:t>scale calibration</w:t>
      </w:r>
      <w:r w:rsidR="002E3C57" w:rsidRPr="00073755">
        <w:rPr>
          <w:rFonts w:eastAsia="DengXian"/>
          <w:b/>
          <w:bCs/>
          <w:lang w:eastAsia="zh-CN"/>
        </w:rPr>
        <w:t xml:space="preserve"> </w:t>
      </w:r>
      <w:r w:rsidR="00DC2EC7" w:rsidRPr="00073755">
        <w:rPr>
          <w:rFonts w:eastAsia="DengXian"/>
          <w:b/>
          <w:bCs/>
          <w:lang w:eastAsia="zh-CN"/>
        </w:rPr>
        <w:t xml:space="preserve">first </w:t>
      </w:r>
      <w:r w:rsidR="007D2CC8" w:rsidRPr="00073755">
        <w:rPr>
          <w:rFonts w:eastAsia="DengXian"/>
          <w:b/>
          <w:bCs/>
          <w:lang w:eastAsia="zh-CN"/>
        </w:rPr>
        <w:t>before progressing to full-scale calibration.</w:t>
      </w:r>
    </w:p>
    <w:p w14:paraId="15163030" w14:textId="382DC6C0" w:rsidR="00FE534A" w:rsidRPr="00D86FF6" w:rsidRDefault="009C334E" w:rsidP="00D86FF6">
      <w:pPr>
        <w:widowControl w:val="0"/>
        <w:spacing w:before="60" w:after="0"/>
        <w:rPr>
          <w:rFonts w:eastAsia="DengXian"/>
          <w:b/>
          <w:bCs/>
          <w:lang w:eastAsia="zh-CN"/>
        </w:rPr>
      </w:pPr>
      <w:r w:rsidRPr="00073755">
        <w:rPr>
          <w:rFonts w:eastAsia="DengXian"/>
          <w:u w:val="single"/>
          <w:lang w:eastAsia="zh-CN"/>
        </w:rPr>
        <w:t>Spatial consistency calibration:</w:t>
      </w:r>
    </w:p>
    <w:p w14:paraId="63F923DA" w14:textId="77777777" w:rsidR="00847812" w:rsidRPr="00073755" w:rsidRDefault="008957AD" w:rsidP="00073755">
      <w:pPr>
        <w:widowControl w:val="0"/>
        <w:spacing w:before="60"/>
        <w:jc w:val="both"/>
        <w:rPr>
          <w:rFonts w:eastAsia="DengXian"/>
          <w:lang w:eastAsia="zh-CN"/>
        </w:rPr>
      </w:pPr>
      <w:r w:rsidRPr="00073755">
        <w:rPr>
          <w:rFonts w:eastAsia="DengXian"/>
          <w:lang w:eastAsia="zh-CN"/>
        </w:rPr>
        <w:t>Spatial consistency should be included as part of the calibration effort, as it is essential for supporting multiple use cases, particularly tracking scenarios involving sensing Tx/Rx and/or target mobility, as described in [4].</w:t>
      </w:r>
    </w:p>
    <w:p w14:paraId="181324F4" w14:textId="38F32C59" w:rsidR="00847812" w:rsidRPr="00073755" w:rsidRDefault="00847812" w:rsidP="00073755">
      <w:pPr>
        <w:widowControl w:val="0"/>
        <w:spacing w:before="60"/>
        <w:jc w:val="both"/>
        <w:rPr>
          <w:rFonts w:eastAsia="DengXian"/>
          <w:lang w:eastAsia="zh-CN"/>
        </w:rPr>
      </w:pPr>
      <w:r w:rsidRPr="00073755">
        <w:rPr>
          <w:rFonts w:eastAsia="DengXian"/>
          <w:lang w:eastAsia="zh-CN"/>
        </w:rPr>
        <w:t>In terms of priority, spatial consistency calibration should be conducted after completing large-scale and full-scale calibration.</w:t>
      </w:r>
    </w:p>
    <w:p w14:paraId="157E7681" w14:textId="731C289E" w:rsidR="009E5DA5" w:rsidRPr="00073755" w:rsidRDefault="0042002A" w:rsidP="00073755">
      <w:pPr>
        <w:widowControl w:val="0"/>
        <w:spacing w:before="60"/>
        <w:jc w:val="both"/>
        <w:rPr>
          <w:rFonts w:eastAsia="DengXian"/>
          <w:b/>
          <w:bCs/>
          <w:lang w:eastAsia="zh-CN"/>
        </w:rPr>
      </w:pPr>
      <w:r w:rsidRPr="00073755">
        <w:rPr>
          <w:rFonts w:eastAsia="DengXian"/>
          <w:b/>
          <w:bCs/>
          <w:lang w:eastAsia="zh-CN"/>
        </w:rPr>
        <w:t xml:space="preserve">Proposal 2: </w:t>
      </w:r>
      <w:r w:rsidR="00C06E11" w:rsidRPr="00073755">
        <w:rPr>
          <w:rFonts w:eastAsia="DengXian"/>
          <w:b/>
          <w:bCs/>
          <w:lang w:eastAsia="zh-CN"/>
        </w:rPr>
        <w:t xml:space="preserve">Support </w:t>
      </w:r>
      <w:r w:rsidRPr="00073755">
        <w:rPr>
          <w:rFonts w:eastAsia="DengXian"/>
          <w:b/>
          <w:bCs/>
          <w:lang w:eastAsia="zh-CN"/>
        </w:rPr>
        <w:t xml:space="preserve">spatial consistency calibration </w:t>
      </w:r>
      <w:r w:rsidR="006B6763" w:rsidRPr="00073755">
        <w:rPr>
          <w:rFonts w:eastAsia="DengXian"/>
          <w:b/>
          <w:bCs/>
          <w:lang w:eastAsia="zh-CN"/>
        </w:rPr>
        <w:t xml:space="preserve">for the ISAC channel </w:t>
      </w:r>
      <w:r w:rsidR="00F70B99" w:rsidRPr="00073755">
        <w:rPr>
          <w:rFonts w:eastAsia="DengXian"/>
          <w:b/>
          <w:bCs/>
          <w:lang w:eastAsia="zh-CN"/>
        </w:rPr>
        <w:t>model.</w:t>
      </w:r>
    </w:p>
    <w:p w14:paraId="3037D44E" w14:textId="13C11585" w:rsidR="00303441" w:rsidRPr="00073755" w:rsidRDefault="00303441" w:rsidP="00073755">
      <w:pPr>
        <w:widowControl w:val="0"/>
        <w:spacing w:before="60"/>
        <w:jc w:val="both"/>
        <w:rPr>
          <w:rFonts w:eastAsia="DengXian"/>
          <w:lang w:eastAsia="zh-CN"/>
        </w:rPr>
      </w:pPr>
      <w:r w:rsidRPr="00073755">
        <w:rPr>
          <w:rFonts w:eastAsia="DengXian"/>
          <w:lang w:eastAsia="zh-CN"/>
        </w:rPr>
        <w:t>Spatial consistency calibration involves deploying multiple nodes (e.g., sensing receivers or sensing targets) and ensuring consistency between node pairs. To achieve this, the following metrics should be considered</w:t>
      </w:r>
      <w:r w:rsidR="00890D39" w:rsidRPr="00073755">
        <w:rPr>
          <w:rFonts w:eastAsia="DengXian"/>
          <w:lang w:eastAsia="zh-CN"/>
        </w:rPr>
        <w:t xml:space="preserve"> </w:t>
      </w:r>
      <w:r w:rsidRPr="00073755">
        <w:rPr>
          <w:rFonts w:eastAsia="DengXian"/>
          <w:lang w:eastAsia="zh-CN"/>
        </w:rPr>
        <w:t>including coupling loss, SINR, cross-correlation coefficient of delay, AOA</w:t>
      </w:r>
      <w:r w:rsidR="00890D39" w:rsidRPr="00073755">
        <w:rPr>
          <w:rFonts w:eastAsia="DengXian"/>
          <w:lang w:eastAsia="zh-CN"/>
        </w:rPr>
        <w:t xml:space="preserve"> and </w:t>
      </w:r>
      <w:r w:rsidRPr="00073755">
        <w:rPr>
          <w:rFonts w:eastAsia="DengXian"/>
          <w:lang w:eastAsia="zh-CN"/>
        </w:rPr>
        <w:t>LOS/NLOS status, average power variation rate, delay variation rate, and average AOA variation rate.</w:t>
      </w:r>
    </w:p>
    <w:p w14:paraId="6947E3DA" w14:textId="75E25706" w:rsidR="009D53EA" w:rsidRPr="00073755" w:rsidRDefault="00D86FF6" w:rsidP="008A0980">
      <w:pPr>
        <w:widowControl w:val="0"/>
        <w:spacing w:before="60"/>
        <w:jc w:val="both"/>
        <w:rPr>
          <w:rFonts w:eastAsia="DengXian"/>
          <w:b/>
          <w:bCs/>
          <w:lang w:eastAsia="zh-CN"/>
        </w:rPr>
      </w:pPr>
      <w:r w:rsidRPr="00073755">
        <w:rPr>
          <w:rFonts w:eastAsia="DengXian"/>
          <w:b/>
          <w:bCs/>
          <w:lang w:eastAsia="zh-CN"/>
        </w:rPr>
        <w:lastRenderedPageBreak/>
        <w:t xml:space="preserve">Proposal 3: </w:t>
      </w:r>
      <w:r>
        <w:rPr>
          <w:rFonts w:eastAsia="DengXian"/>
          <w:b/>
          <w:bCs/>
          <w:lang w:eastAsia="zh-CN"/>
        </w:rPr>
        <w:t xml:space="preserve">Support the following metrics for </w:t>
      </w:r>
      <w:r w:rsidRPr="00073755">
        <w:rPr>
          <w:rFonts w:eastAsia="DengXian"/>
          <w:b/>
          <w:bCs/>
          <w:lang w:eastAsia="zh-CN"/>
        </w:rPr>
        <w:t xml:space="preserve">spatial consistency calibration: coupling loss, SINR, cross-correlation coefficient of delay, AOA and LOS/NLOS status between a pair of nodes, average varying rate of power, varying rate of delay, and average varying rate of AOA. </w:t>
      </w:r>
    </w:p>
    <w:p w14:paraId="377CE230" w14:textId="1B25803A" w:rsidR="00071A81" w:rsidRPr="00073755" w:rsidRDefault="00624B0C" w:rsidP="00073755">
      <w:pPr>
        <w:widowControl w:val="0"/>
        <w:spacing w:before="60"/>
        <w:jc w:val="both"/>
        <w:rPr>
          <w:rFonts w:eastAsia="DengXian"/>
          <w:u w:val="single"/>
          <w:lang w:eastAsia="zh-CN"/>
        </w:rPr>
      </w:pPr>
      <w:r w:rsidRPr="00073755">
        <w:rPr>
          <w:rFonts w:eastAsia="DengXian"/>
          <w:u w:val="single"/>
          <w:lang w:eastAsia="zh-CN"/>
        </w:rPr>
        <w:t xml:space="preserve">EO consideration for </w:t>
      </w:r>
      <w:r w:rsidR="00071A81" w:rsidRPr="00073755">
        <w:rPr>
          <w:rFonts w:eastAsia="DengXian"/>
          <w:u w:val="single"/>
          <w:lang w:eastAsia="zh-CN"/>
        </w:rPr>
        <w:t>calibration:</w:t>
      </w:r>
    </w:p>
    <w:p w14:paraId="200F50C1" w14:textId="3858C458" w:rsidR="00071A81" w:rsidRPr="00073755" w:rsidRDefault="00D44A8A" w:rsidP="00073755">
      <w:pPr>
        <w:widowControl w:val="0"/>
        <w:spacing w:before="60"/>
        <w:jc w:val="both"/>
        <w:rPr>
          <w:rFonts w:eastAsia="DengXian"/>
          <w:lang w:eastAsia="zh-CN"/>
        </w:rPr>
      </w:pPr>
      <w:r w:rsidRPr="00073755">
        <w:rPr>
          <w:rFonts w:eastAsia="DengXian"/>
          <w:lang w:eastAsia="zh-CN"/>
        </w:rPr>
        <w:t xml:space="preserve">EO is an important ISAC channel modelling component. However, </w:t>
      </w:r>
      <w:r w:rsidR="00E905F9" w:rsidRPr="00073755">
        <w:rPr>
          <w:rFonts w:eastAsia="DengXian"/>
          <w:lang w:eastAsia="zh-CN"/>
        </w:rPr>
        <w:t xml:space="preserve">given </w:t>
      </w:r>
      <w:r w:rsidRPr="00073755">
        <w:rPr>
          <w:rFonts w:eastAsia="DengXian"/>
          <w:lang w:eastAsia="zh-CN"/>
        </w:rPr>
        <w:t xml:space="preserve">that </w:t>
      </w:r>
      <w:r w:rsidR="00E905F9" w:rsidRPr="00073755">
        <w:rPr>
          <w:rFonts w:eastAsia="DengXian"/>
          <w:lang w:eastAsia="zh-CN"/>
        </w:rPr>
        <w:t xml:space="preserve">its </w:t>
      </w:r>
      <w:r w:rsidRPr="00073755">
        <w:rPr>
          <w:rFonts w:eastAsia="DengXian"/>
          <w:lang w:eastAsia="zh-CN"/>
        </w:rPr>
        <w:t>modelling</w:t>
      </w:r>
      <w:r w:rsidR="00F14831" w:rsidRPr="00073755">
        <w:rPr>
          <w:rFonts w:eastAsia="DengXian"/>
          <w:lang w:eastAsia="zh-CN"/>
        </w:rPr>
        <w:t>, and interaction with other channel components such as the sensing target</w:t>
      </w:r>
      <w:r w:rsidRPr="00073755">
        <w:rPr>
          <w:rFonts w:eastAsia="DengXian"/>
          <w:lang w:eastAsia="zh-CN"/>
        </w:rPr>
        <w:t xml:space="preserve"> </w:t>
      </w:r>
      <w:r w:rsidR="00E905F9" w:rsidRPr="00073755">
        <w:rPr>
          <w:rFonts w:eastAsia="DengXian"/>
          <w:lang w:eastAsia="zh-CN"/>
        </w:rPr>
        <w:t xml:space="preserve">is </w:t>
      </w:r>
      <w:r w:rsidRPr="00073755">
        <w:rPr>
          <w:rFonts w:eastAsia="DengXian"/>
          <w:lang w:eastAsia="zh-CN"/>
        </w:rPr>
        <w:t>still under discussion</w:t>
      </w:r>
      <w:r w:rsidR="002F2899" w:rsidRPr="00073755">
        <w:rPr>
          <w:rFonts w:eastAsia="DengXian"/>
          <w:lang w:eastAsia="zh-CN"/>
        </w:rPr>
        <w:t xml:space="preserve"> under the agenda item 9.7.1</w:t>
      </w:r>
      <w:r w:rsidRPr="00073755">
        <w:rPr>
          <w:rFonts w:eastAsia="DengXian"/>
          <w:lang w:eastAsia="zh-CN"/>
        </w:rPr>
        <w:t>, it should not be included for the ISAC channel calibration work.</w:t>
      </w:r>
    </w:p>
    <w:p w14:paraId="06B06CB6" w14:textId="7EA41893" w:rsidR="004773E9" w:rsidRPr="00073755" w:rsidRDefault="004773E9" w:rsidP="00073755">
      <w:pPr>
        <w:widowControl w:val="0"/>
        <w:spacing w:before="60"/>
        <w:jc w:val="both"/>
        <w:rPr>
          <w:rFonts w:eastAsia="DengXian"/>
          <w:b/>
          <w:bCs/>
          <w:lang w:eastAsia="zh-CN"/>
        </w:rPr>
      </w:pPr>
      <w:r w:rsidRPr="00073755">
        <w:rPr>
          <w:rFonts w:eastAsia="DengXian"/>
          <w:b/>
          <w:bCs/>
          <w:lang w:eastAsia="zh-CN"/>
        </w:rPr>
        <w:t>Observation 2: The modelling of EO remains under discussion in the agenda item 9.7.1.</w:t>
      </w:r>
    </w:p>
    <w:p w14:paraId="5682E9C0" w14:textId="40712562" w:rsidR="009D53EA" w:rsidRPr="00073755" w:rsidRDefault="004773E9" w:rsidP="008A0980">
      <w:pPr>
        <w:widowControl w:val="0"/>
        <w:spacing w:before="60"/>
        <w:jc w:val="both"/>
        <w:rPr>
          <w:rFonts w:eastAsia="DengXian"/>
          <w:b/>
          <w:bCs/>
          <w:lang w:eastAsia="zh-CN"/>
        </w:rPr>
      </w:pPr>
      <w:r w:rsidRPr="00073755">
        <w:rPr>
          <w:rFonts w:eastAsia="DengXian"/>
          <w:b/>
          <w:bCs/>
          <w:lang w:eastAsia="zh-CN"/>
        </w:rPr>
        <w:t>Proposal 4: Exclude EO from the ISAC channel modelling calibration until its modelling is finalized.</w:t>
      </w:r>
    </w:p>
    <w:p w14:paraId="2FE51CBA" w14:textId="43483154" w:rsidR="00D3337B" w:rsidRPr="00073755" w:rsidRDefault="00E42DB4" w:rsidP="00073755">
      <w:pPr>
        <w:widowControl w:val="0"/>
        <w:spacing w:before="60"/>
        <w:jc w:val="both"/>
        <w:rPr>
          <w:rFonts w:eastAsia="DengXian"/>
          <w:u w:val="single"/>
          <w:lang w:eastAsia="zh-CN"/>
        </w:rPr>
      </w:pPr>
      <w:r w:rsidRPr="00073755">
        <w:rPr>
          <w:rFonts w:eastAsia="DengXian"/>
          <w:u w:val="single"/>
          <w:lang w:eastAsia="zh-CN"/>
        </w:rPr>
        <w:t>Target channel and background channel calibration:</w:t>
      </w:r>
    </w:p>
    <w:p w14:paraId="18E6715E" w14:textId="77777777" w:rsidR="00BE6248" w:rsidRPr="00073755" w:rsidRDefault="007B04AF" w:rsidP="00073755">
      <w:pPr>
        <w:widowControl w:val="0"/>
        <w:spacing w:before="60"/>
        <w:jc w:val="both"/>
        <w:rPr>
          <w:rFonts w:eastAsia="DengXian"/>
          <w:lang w:eastAsia="zh-CN"/>
        </w:rPr>
      </w:pPr>
      <w:r w:rsidRPr="00073755">
        <w:rPr>
          <w:rFonts w:eastAsia="DengXian"/>
          <w:lang w:eastAsia="zh-CN"/>
        </w:rPr>
        <w:t xml:space="preserve">In the previous meeting, it was agreed that the target channel and background channel should be calibrated separately. </w:t>
      </w:r>
    </w:p>
    <w:p w14:paraId="6A82EB13" w14:textId="5BF1BF6A" w:rsidR="00BE6248" w:rsidRPr="00073755" w:rsidRDefault="007B04AF" w:rsidP="00073755">
      <w:pPr>
        <w:widowControl w:val="0"/>
        <w:spacing w:before="60"/>
        <w:jc w:val="both"/>
        <w:rPr>
          <w:rFonts w:eastAsia="DengXian"/>
          <w:lang w:eastAsia="zh-CN"/>
        </w:rPr>
      </w:pPr>
      <w:r w:rsidRPr="00073755">
        <w:rPr>
          <w:rFonts w:eastAsia="DengXian"/>
          <w:lang w:eastAsia="zh-CN"/>
        </w:rPr>
        <w:t xml:space="preserve">The target channel involves modelling a deterministic entity in a sensing target and its interactions with stochastic clusters, introducing new elements. In contrast, the background channel is largely based on the well-established </w:t>
      </w:r>
      <w:r w:rsidR="00264560" w:rsidRPr="00073755">
        <w:rPr>
          <w:rFonts w:eastAsia="DengXian"/>
          <w:lang w:eastAsia="zh-CN"/>
        </w:rPr>
        <w:t xml:space="preserve">and </w:t>
      </w:r>
      <w:r w:rsidRPr="00073755">
        <w:rPr>
          <w:rFonts w:eastAsia="DengXian"/>
          <w:lang w:eastAsia="zh-CN"/>
        </w:rPr>
        <w:t>stochastic channel model as defined in TR38.901.</w:t>
      </w:r>
    </w:p>
    <w:p w14:paraId="099310AA" w14:textId="52770AAB" w:rsidR="00477EFC" w:rsidRPr="00073755" w:rsidRDefault="00A82CCA" w:rsidP="00073755">
      <w:pPr>
        <w:widowControl w:val="0"/>
        <w:spacing w:before="60"/>
        <w:jc w:val="both"/>
        <w:rPr>
          <w:rFonts w:eastAsia="DengXian"/>
          <w:lang w:eastAsia="zh-CN"/>
        </w:rPr>
      </w:pPr>
      <w:r w:rsidRPr="00073755">
        <w:rPr>
          <w:rFonts w:eastAsia="DengXian"/>
          <w:lang w:eastAsia="zh-CN"/>
        </w:rPr>
        <w:t xml:space="preserve">Considering </w:t>
      </w:r>
      <w:r w:rsidR="00BE6248" w:rsidRPr="00073755">
        <w:rPr>
          <w:rFonts w:eastAsia="DengXian"/>
          <w:lang w:eastAsia="zh-CN"/>
        </w:rPr>
        <w:t>these differences</w:t>
      </w:r>
      <w:r w:rsidR="00F10DD9" w:rsidRPr="00073755">
        <w:rPr>
          <w:rFonts w:eastAsia="DengXian"/>
          <w:lang w:eastAsia="zh-CN"/>
        </w:rPr>
        <w:t xml:space="preserve">, </w:t>
      </w:r>
      <w:r w:rsidR="00BE6248" w:rsidRPr="00073755">
        <w:rPr>
          <w:rFonts w:eastAsia="DengXian"/>
          <w:lang w:eastAsia="zh-CN"/>
        </w:rPr>
        <w:t xml:space="preserve">prioritization should be given to the </w:t>
      </w:r>
      <w:r w:rsidR="00F10DD9" w:rsidRPr="00073755">
        <w:rPr>
          <w:rFonts w:eastAsia="DengXian"/>
          <w:lang w:eastAsia="zh-CN"/>
        </w:rPr>
        <w:t>target channel calibration before the background channel calibration.</w:t>
      </w:r>
    </w:p>
    <w:p w14:paraId="7E8FF2B1" w14:textId="4FB3EA08" w:rsidR="00477EFC" w:rsidRPr="008A0980" w:rsidRDefault="00F10DD9" w:rsidP="008A0980">
      <w:pPr>
        <w:widowControl w:val="0"/>
        <w:spacing w:before="60"/>
        <w:jc w:val="both"/>
        <w:rPr>
          <w:rFonts w:eastAsia="DengXian"/>
          <w:lang w:eastAsia="zh-CN"/>
        </w:rPr>
      </w:pPr>
      <w:r w:rsidRPr="00073755">
        <w:rPr>
          <w:rFonts w:eastAsia="DengXian"/>
          <w:b/>
          <w:bCs/>
          <w:lang w:eastAsia="zh-CN"/>
        </w:rPr>
        <w:t>Proposal 5: Prioritize the calibration of target channel before background channel.</w:t>
      </w:r>
    </w:p>
    <w:p w14:paraId="29397759" w14:textId="0BF62DCD" w:rsidR="00FE534A" w:rsidRPr="00D86FF6" w:rsidRDefault="009C334E" w:rsidP="005A2074">
      <w:pPr>
        <w:pStyle w:val="Heading2"/>
        <w:rPr>
          <w:rFonts w:eastAsia="DengXian"/>
        </w:rPr>
      </w:pPr>
      <w:r w:rsidRPr="005A2074">
        <w:rPr>
          <w:rFonts w:eastAsia="DengXian"/>
        </w:rPr>
        <w:t>Calibration parameters</w:t>
      </w:r>
      <w:r w:rsidR="000C5AFC" w:rsidRPr="005A2074">
        <w:rPr>
          <w:rFonts w:eastAsia="DengXian"/>
        </w:rPr>
        <w:t xml:space="preserve"> for UAV sensing target</w:t>
      </w:r>
      <w:r w:rsidRPr="005A2074">
        <w:rPr>
          <w:rFonts w:eastAsia="DengXian"/>
        </w:rPr>
        <w:t>:</w:t>
      </w:r>
    </w:p>
    <w:p w14:paraId="1AACCD14" w14:textId="44260F0C" w:rsidR="00C73512" w:rsidRPr="00073755" w:rsidRDefault="00EB4B8A" w:rsidP="00BA3323">
      <w:pPr>
        <w:widowControl w:val="0"/>
        <w:spacing w:before="60"/>
        <w:jc w:val="both"/>
        <w:rPr>
          <w:rFonts w:eastAsia="DengXian"/>
          <w:lang w:eastAsia="zh-CN"/>
        </w:rPr>
      </w:pPr>
      <w:r w:rsidRPr="00073755">
        <w:rPr>
          <w:rFonts w:eastAsia="DengXian"/>
          <w:lang w:eastAsia="zh-CN"/>
        </w:rPr>
        <w:t xml:space="preserve">In the tables below, we provide the </w:t>
      </w:r>
      <w:r w:rsidR="0063212A" w:rsidRPr="00073755">
        <w:rPr>
          <w:rFonts w:eastAsia="DengXian"/>
          <w:lang w:eastAsia="zh-CN"/>
        </w:rPr>
        <w:t>calibration parameters for</w:t>
      </w:r>
      <w:r w:rsidR="000C5AFC" w:rsidRPr="00073755">
        <w:rPr>
          <w:rFonts w:eastAsia="DengXian"/>
          <w:lang w:eastAsia="zh-CN"/>
        </w:rPr>
        <w:t xml:space="preserve"> UAV sensing target corresponding to </w:t>
      </w:r>
      <w:proofErr w:type="spellStart"/>
      <w:r w:rsidR="000C5AFC" w:rsidRPr="00073755">
        <w:rPr>
          <w:rFonts w:eastAsia="DengXian"/>
          <w:lang w:eastAsia="zh-CN"/>
        </w:rPr>
        <w:t>UMa</w:t>
      </w:r>
      <w:proofErr w:type="spellEnd"/>
      <w:r w:rsidR="000C5AFC" w:rsidRPr="00073755">
        <w:rPr>
          <w:rFonts w:eastAsia="DengXian"/>
          <w:lang w:eastAsia="zh-CN"/>
        </w:rPr>
        <w:t>-AV scenario</w:t>
      </w:r>
      <w:r w:rsidR="00073755" w:rsidRPr="00073755">
        <w:rPr>
          <w:rFonts w:eastAsia="DengXian"/>
          <w:lang w:eastAsia="zh-CN"/>
        </w:rPr>
        <w:t>.</w:t>
      </w:r>
    </w:p>
    <w:p w14:paraId="0313328A" w14:textId="11D1A92B" w:rsidR="00E7543E" w:rsidRPr="008A0980" w:rsidRDefault="00E7543E" w:rsidP="00073755">
      <w:pPr>
        <w:pStyle w:val="Caption"/>
        <w:keepNext/>
        <w:jc w:val="center"/>
        <w:rPr>
          <w:sz w:val="22"/>
          <w:szCs w:val="22"/>
        </w:rPr>
      </w:pPr>
      <w:bookmarkStart w:id="1" w:name="_Ref194060026"/>
      <w:r w:rsidRPr="008A0980">
        <w:rPr>
          <w:sz w:val="22"/>
          <w:szCs w:val="22"/>
        </w:rPr>
        <w:t xml:space="preserve">Table </w:t>
      </w:r>
      <w:r w:rsidRPr="008A0980">
        <w:rPr>
          <w:sz w:val="22"/>
          <w:szCs w:val="22"/>
        </w:rPr>
        <w:fldChar w:fldCharType="begin"/>
      </w:r>
      <w:r w:rsidRPr="008A0980">
        <w:rPr>
          <w:sz w:val="22"/>
          <w:szCs w:val="22"/>
        </w:rPr>
        <w:instrText xml:space="preserve"> SEQ Table \* ARABIC </w:instrText>
      </w:r>
      <w:r w:rsidRPr="008A0980">
        <w:rPr>
          <w:sz w:val="22"/>
          <w:szCs w:val="22"/>
        </w:rPr>
        <w:fldChar w:fldCharType="separate"/>
      </w:r>
      <w:r w:rsidR="00A25753">
        <w:rPr>
          <w:noProof/>
          <w:sz w:val="22"/>
          <w:szCs w:val="22"/>
        </w:rPr>
        <w:t>1</w:t>
      </w:r>
      <w:r w:rsidRPr="008A0980">
        <w:rPr>
          <w:sz w:val="22"/>
          <w:szCs w:val="22"/>
        </w:rPr>
        <w:fldChar w:fldCharType="end"/>
      </w:r>
      <w:bookmarkEnd w:id="1"/>
      <w:r w:rsidRPr="008A0980">
        <w:rPr>
          <w:sz w:val="22"/>
          <w:szCs w:val="22"/>
        </w:rPr>
        <w:t xml:space="preserve">: </w:t>
      </w:r>
      <w:r w:rsidR="00A907ED" w:rsidRPr="008A0980">
        <w:rPr>
          <w:sz w:val="22"/>
          <w:szCs w:val="22"/>
        </w:rPr>
        <w:t>Large-scale</w:t>
      </w:r>
      <w:r w:rsidR="009C3FAC" w:rsidRPr="008A0980">
        <w:rPr>
          <w:sz w:val="22"/>
          <w:szCs w:val="22"/>
        </w:rPr>
        <w:t xml:space="preserve"> and full-scale calibration parameters for </w:t>
      </w:r>
      <w:proofErr w:type="spellStart"/>
      <w:r w:rsidR="009C3FAC" w:rsidRPr="008A0980">
        <w:rPr>
          <w:sz w:val="22"/>
          <w:szCs w:val="22"/>
        </w:rPr>
        <w:t>UMa</w:t>
      </w:r>
      <w:proofErr w:type="spellEnd"/>
      <w:r w:rsidR="009C3FAC" w:rsidRPr="008A0980">
        <w:rPr>
          <w:sz w:val="22"/>
          <w:szCs w:val="22"/>
        </w:rPr>
        <w:t>-AV scenario for UAV sensing</w:t>
      </w:r>
    </w:p>
    <w:tbl>
      <w:tblPr>
        <w:tblStyle w:val="TableGrid"/>
        <w:tblW w:w="0" w:type="auto"/>
        <w:tblLook w:val="04A0" w:firstRow="1" w:lastRow="0" w:firstColumn="1" w:lastColumn="0" w:noHBand="0" w:noVBand="1"/>
      </w:tblPr>
      <w:tblGrid>
        <w:gridCol w:w="3775"/>
        <w:gridCol w:w="5575"/>
      </w:tblGrid>
      <w:tr w:rsidR="00C73512" w:rsidRPr="00D86FF6" w14:paraId="39CDB5AB" w14:textId="77777777" w:rsidTr="00F115C4">
        <w:tc>
          <w:tcPr>
            <w:tcW w:w="9350" w:type="dxa"/>
            <w:gridSpan w:val="2"/>
          </w:tcPr>
          <w:p w14:paraId="4E65FDFD" w14:textId="3DC4A2E1" w:rsidR="00C73512" w:rsidRPr="00D86FF6" w:rsidRDefault="000318FE" w:rsidP="00073755">
            <w:pPr>
              <w:widowControl w:val="0"/>
              <w:spacing w:before="60" w:line="276" w:lineRule="auto"/>
              <w:rPr>
                <w:rFonts w:eastAsia="DengXian"/>
                <w:b/>
                <w:bCs/>
                <w:sz w:val="22"/>
                <w:szCs w:val="22"/>
                <w:lang w:eastAsia="zh-CN"/>
              </w:rPr>
            </w:pPr>
            <w:r w:rsidRPr="00D86FF6">
              <w:rPr>
                <w:rFonts w:eastAsia="DengXian"/>
                <w:b/>
                <w:bCs/>
                <w:sz w:val="22"/>
                <w:szCs w:val="22"/>
                <w:lang w:eastAsia="zh-CN"/>
              </w:rPr>
              <w:t>Sensing target: UAV</w:t>
            </w:r>
          </w:p>
        </w:tc>
      </w:tr>
      <w:tr w:rsidR="000318FE" w:rsidRPr="00D86FF6" w14:paraId="111B8D0A" w14:textId="77777777" w:rsidTr="00F115C4">
        <w:tc>
          <w:tcPr>
            <w:tcW w:w="9350" w:type="dxa"/>
            <w:gridSpan w:val="2"/>
          </w:tcPr>
          <w:p w14:paraId="1B61C6FD" w14:textId="601218F2" w:rsidR="000318FE" w:rsidRPr="00D86FF6" w:rsidRDefault="000318FE" w:rsidP="00073755">
            <w:pPr>
              <w:widowControl w:val="0"/>
              <w:spacing w:before="60" w:line="276" w:lineRule="auto"/>
              <w:rPr>
                <w:rFonts w:eastAsia="DengXian"/>
                <w:b/>
                <w:bCs/>
                <w:sz w:val="22"/>
                <w:szCs w:val="22"/>
                <w:lang w:eastAsia="zh-CN"/>
              </w:rPr>
            </w:pPr>
            <w:r w:rsidRPr="00D86FF6">
              <w:rPr>
                <w:rFonts w:eastAsia="DengXian"/>
                <w:b/>
                <w:bCs/>
                <w:sz w:val="22"/>
                <w:szCs w:val="22"/>
                <w:lang w:eastAsia="zh-CN"/>
              </w:rPr>
              <w:t xml:space="preserve">Common parameters for both </w:t>
            </w:r>
            <w:r w:rsidR="00A907ED" w:rsidRPr="00D86FF6">
              <w:rPr>
                <w:rFonts w:eastAsia="DengXian"/>
                <w:b/>
                <w:bCs/>
                <w:sz w:val="22"/>
                <w:szCs w:val="22"/>
                <w:lang w:eastAsia="zh-CN"/>
              </w:rPr>
              <w:t>large-scale</w:t>
            </w:r>
            <w:r w:rsidRPr="00D86FF6">
              <w:rPr>
                <w:rFonts w:eastAsia="DengXian"/>
                <w:b/>
                <w:bCs/>
                <w:sz w:val="22"/>
                <w:szCs w:val="22"/>
                <w:lang w:eastAsia="zh-CN"/>
              </w:rPr>
              <w:t xml:space="preserve"> and full-scale calibration</w:t>
            </w:r>
          </w:p>
        </w:tc>
      </w:tr>
      <w:tr w:rsidR="000318FE" w:rsidRPr="00D86FF6" w14:paraId="02757ECC" w14:textId="77777777" w:rsidTr="00B22C21">
        <w:tc>
          <w:tcPr>
            <w:tcW w:w="3775" w:type="dxa"/>
          </w:tcPr>
          <w:p w14:paraId="5BF47335" w14:textId="432E962E"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Scenario</w:t>
            </w:r>
          </w:p>
        </w:tc>
        <w:tc>
          <w:tcPr>
            <w:tcW w:w="5575" w:type="dxa"/>
          </w:tcPr>
          <w:p w14:paraId="4BF49E9B" w14:textId="6D4436DA" w:rsidR="000318FE" w:rsidRPr="00D86FF6" w:rsidRDefault="000318FE" w:rsidP="00073755">
            <w:pPr>
              <w:widowControl w:val="0"/>
              <w:spacing w:before="60" w:line="276" w:lineRule="auto"/>
              <w:rPr>
                <w:rFonts w:eastAsia="DengXian"/>
                <w:sz w:val="22"/>
                <w:szCs w:val="22"/>
                <w:lang w:eastAsia="zh-CN"/>
              </w:rPr>
            </w:pPr>
            <w:proofErr w:type="spellStart"/>
            <w:r w:rsidRPr="00D86FF6">
              <w:rPr>
                <w:rFonts w:eastAsia="DengXian"/>
                <w:sz w:val="22"/>
                <w:szCs w:val="22"/>
                <w:lang w:eastAsia="zh-CN"/>
              </w:rPr>
              <w:t>UMa</w:t>
            </w:r>
            <w:proofErr w:type="spellEnd"/>
            <w:r w:rsidRPr="00D86FF6">
              <w:rPr>
                <w:rFonts w:eastAsia="DengXian"/>
                <w:sz w:val="22"/>
                <w:szCs w:val="22"/>
                <w:lang w:eastAsia="zh-CN"/>
              </w:rPr>
              <w:t xml:space="preserve">-AV </w:t>
            </w:r>
          </w:p>
        </w:tc>
      </w:tr>
      <w:tr w:rsidR="000318FE" w:rsidRPr="00D86FF6" w14:paraId="78F62CBF" w14:textId="77777777" w:rsidTr="00B22C21">
        <w:tc>
          <w:tcPr>
            <w:tcW w:w="3775" w:type="dxa"/>
          </w:tcPr>
          <w:p w14:paraId="23BF2F80" w14:textId="55FBF60F"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Sensing mode</w:t>
            </w:r>
          </w:p>
        </w:tc>
        <w:tc>
          <w:tcPr>
            <w:tcW w:w="5575" w:type="dxa"/>
          </w:tcPr>
          <w:p w14:paraId="788DF4D3" w14:textId="42B77500"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TRP-UE</w:t>
            </w:r>
          </w:p>
        </w:tc>
      </w:tr>
      <w:tr w:rsidR="000318FE" w:rsidRPr="00D86FF6" w14:paraId="28CB15EF" w14:textId="77777777" w:rsidTr="00B22C21">
        <w:tc>
          <w:tcPr>
            <w:tcW w:w="3775" w:type="dxa"/>
          </w:tcPr>
          <w:p w14:paraId="171FA362" w14:textId="34DF801F"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Sectorization</w:t>
            </w:r>
          </w:p>
        </w:tc>
        <w:tc>
          <w:tcPr>
            <w:tcW w:w="5575" w:type="dxa"/>
          </w:tcPr>
          <w:p w14:paraId="33CBB427" w14:textId="15EC5016" w:rsidR="000318FE" w:rsidRPr="00D86FF6" w:rsidRDefault="000318FE" w:rsidP="00073755">
            <w:pPr>
              <w:widowControl w:val="0"/>
              <w:spacing w:before="60" w:line="276" w:lineRule="auto"/>
              <w:rPr>
                <w:rFonts w:eastAsia="DengXian"/>
                <w:sz w:val="22"/>
                <w:szCs w:val="22"/>
                <w:lang w:eastAsia="zh-CN"/>
              </w:rPr>
            </w:pPr>
            <w:r w:rsidRPr="00D86FF6">
              <w:rPr>
                <w:rFonts w:eastAsia="Malgun Gothic"/>
                <w:sz w:val="22"/>
                <w:szCs w:val="22"/>
                <w:lang w:val="en-US"/>
              </w:rPr>
              <w:t>3 sectors per cell site: 30, 150 and 270 degrees</w:t>
            </w:r>
          </w:p>
        </w:tc>
      </w:tr>
      <w:tr w:rsidR="000318FE" w:rsidRPr="00D86FF6" w14:paraId="03AFE971" w14:textId="77777777" w:rsidTr="00B22C21">
        <w:tc>
          <w:tcPr>
            <w:tcW w:w="3775" w:type="dxa"/>
          </w:tcPr>
          <w:p w14:paraId="12153C88" w14:textId="1069C338"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Carrier Frequency</w:t>
            </w:r>
          </w:p>
        </w:tc>
        <w:tc>
          <w:tcPr>
            <w:tcW w:w="5575" w:type="dxa"/>
          </w:tcPr>
          <w:p w14:paraId="53BFE48D" w14:textId="12BB8CFA"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FR1: 6GHz, FR2: 30GHz</w:t>
            </w:r>
          </w:p>
        </w:tc>
      </w:tr>
      <w:tr w:rsidR="000318FE" w:rsidRPr="00D86FF6" w14:paraId="357F0E4A" w14:textId="77777777" w:rsidTr="00B22C21">
        <w:tc>
          <w:tcPr>
            <w:tcW w:w="3775" w:type="dxa"/>
          </w:tcPr>
          <w:p w14:paraId="0E9B3CF7" w14:textId="3637AF5C"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Subcarrier spacing</w:t>
            </w:r>
          </w:p>
        </w:tc>
        <w:tc>
          <w:tcPr>
            <w:tcW w:w="5575" w:type="dxa"/>
          </w:tcPr>
          <w:p w14:paraId="747E89F2" w14:textId="3A11A209"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FR1: 30KHz, FR2: 120KHz</w:t>
            </w:r>
          </w:p>
        </w:tc>
      </w:tr>
      <w:tr w:rsidR="000318FE" w:rsidRPr="00D86FF6" w14:paraId="7013772D" w14:textId="77777777" w:rsidTr="00B22C21">
        <w:tc>
          <w:tcPr>
            <w:tcW w:w="3775" w:type="dxa"/>
          </w:tcPr>
          <w:p w14:paraId="6653ECA5" w14:textId="29085849"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BS height</w:t>
            </w:r>
          </w:p>
        </w:tc>
        <w:tc>
          <w:tcPr>
            <w:tcW w:w="5575" w:type="dxa"/>
          </w:tcPr>
          <w:p w14:paraId="3CAA65E3" w14:textId="79446E4D"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25m</w:t>
            </w:r>
          </w:p>
        </w:tc>
      </w:tr>
      <w:tr w:rsidR="000318FE" w:rsidRPr="00D86FF6" w14:paraId="7948B4FA" w14:textId="77777777" w:rsidTr="00B22C21">
        <w:tc>
          <w:tcPr>
            <w:tcW w:w="3775" w:type="dxa"/>
          </w:tcPr>
          <w:p w14:paraId="0C1D7FCD" w14:textId="5ABEEB31"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BS antenna configurations</w:t>
            </w:r>
          </w:p>
        </w:tc>
        <w:tc>
          <w:tcPr>
            <w:tcW w:w="5575" w:type="dxa"/>
          </w:tcPr>
          <w:p w14:paraId="62BC9FBB" w14:textId="745E8145" w:rsidR="000318FE" w:rsidRPr="00D86FF6" w:rsidRDefault="00C77CFE" w:rsidP="00073755">
            <w:pPr>
              <w:widowControl w:val="0"/>
              <w:spacing w:before="60" w:line="276" w:lineRule="auto"/>
              <w:rPr>
                <w:rFonts w:eastAsia="DengXian"/>
                <w:sz w:val="22"/>
                <w:szCs w:val="22"/>
                <w:lang w:eastAsia="zh-CN"/>
              </w:rPr>
            </w:pPr>
            <w:r w:rsidRPr="00D86FF6">
              <w:rPr>
                <w:sz w:val="22"/>
                <w:szCs w:val="22"/>
                <w:lang w:val="en-US"/>
              </w:rPr>
              <w:t>Single dual-pol isotropic antenna</w:t>
            </w:r>
          </w:p>
        </w:tc>
      </w:tr>
      <w:tr w:rsidR="000318FE" w:rsidRPr="00D86FF6" w14:paraId="105C4AAC" w14:textId="77777777" w:rsidTr="00B22C21">
        <w:tc>
          <w:tcPr>
            <w:tcW w:w="3775" w:type="dxa"/>
          </w:tcPr>
          <w:p w14:paraId="06681AB0" w14:textId="71C9E4FD"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lastRenderedPageBreak/>
              <w:t xml:space="preserve">BS antenna electrical </w:t>
            </w:r>
            <w:proofErr w:type="spellStart"/>
            <w:r w:rsidRPr="00D86FF6">
              <w:rPr>
                <w:rFonts w:eastAsia="DengXian"/>
                <w:sz w:val="22"/>
                <w:szCs w:val="22"/>
                <w:lang w:eastAsia="zh-CN"/>
              </w:rPr>
              <w:t>downtilting</w:t>
            </w:r>
            <w:proofErr w:type="spellEnd"/>
          </w:p>
        </w:tc>
        <w:tc>
          <w:tcPr>
            <w:tcW w:w="5575" w:type="dxa"/>
          </w:tcPr>
          <w:p w14:paraId="62D494C6" w14:textId="5FF5664B" w:rsidR="000318FE" w:rsidRPr="00D86FF6" w:rsidRDefault="00037C08" w:rsidP="00073755">
            <w:pPr>
              <w:widowControl w:val="0"/>
              <w:spacing w:before="60" w:line="276" w:lineRule="auto"/>
              <w:rPr>
                <w:rFonts w:eastAsia="DengXian"/>
                <w:sz w:val="22"/>
                <w:szCs w:val="22"/>
                <w:lang w:eastAsia="zh-CN"/>
              </w:rPr>
            </w:pPr>
            <w:r w:rsidRPr="00D86FF6">
              <w:rPr>
                <w:rFonts w:eastAsia="DengXian"/>
                <w:sz w:val="22"/>
                <w:szCs w:val="22"/>
                <w:lang w:eastAsia="zh-CN"/>
              </w:rPr>
              <w:t>102 degrees</w:t>
            </w:r>
          </w:p>
        </w:tc>
      </w:tr>
      <w:tr w:rsidR="000318FE" w:rsidRPr="00D86FF6" w14:paraId="17B44D2A" w14:textId="77777777" w:rsidTr="00B22C21">
        <w:tc>
          <w:tcPr>
            <w:tcW w:w="3775" w:type="dxa"/>
          </w:tcPr>
          <w:p w14:paraId="6ED2B3CE" w14:textId="5C4CA66A"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BS Tx power</w:t>
            </w:r>
          </w:p>
        </w:tc>
        <w:tc>
          <w:tcPr>
            <w:tcW w:w="5575" w:type="dxa"/>
          </w:tcPr>
          <w:p w14:paraId="2448CB84" w14:textId="730AAB7B" w:rsidR="000318FE" w:rsidRPr="00D86FF6" w:rsidRDefault="000318FE" w:rsidP="00073755">
            <w:pPr>
              <w:spacing w:line="276" w:lineRule="auto"/>
              <w:rPr>
                <w:rFonts w:eastAsia="DengXian"/>
                <w:sz w:val="22"/>
                <w:szCs w:val="22"/>
                <w:lang w:eastAsia="zh-CN"/>
              </w:rPr>
            </w:pPr>
            <w:r w:rsidRPr="00D86FF6">
              <w:rPr>
                <w:rFonts w:eastAsia="Malgun Gothic"/>
                <w:bCs/>
                <w:sz w:val="22"/>
                <w:szCs w:val="22"/>
                <w:lang w:val="en-US"/>
              </w:rPr>
              <w:t xml:space="preserve">FR1: </w:t>
            </w:r>
            <w:r w:rsidRPr="00D86FF6">
              <w:rPr>
                <w:rFonts w:eastAsia="Malgun Gothic"/>
                <w:sz w:val="22"/>
                <w:szCs w:val="22"/>
                <w:lang w:val="en-US"/>
              </w:rPr>
              <w:t>56dBm</w:t>
            </w:r>
            <w:r w:rsidRPr="00D86FF6">
              <w:rPr>
                <w:rFonts w:eastAsia="Malgun Gothic"/>
                <w:sz w:val="22"/>
                <w:szCs w:val="22"/>
              </w:rPr>
              <w:t xml:space="preserve">, </w:t>
            </w:r>
            <w:r w:rsidRPr="00D86FF6">
              <w:rPr>
                <w:rFonts w:eastAsia="Malgun Gothic"/>
                <w:bCs/>
                <w:sz w:val="22"/>
                <w:szCs w:val="22"/>
                <w:lang w:val="en-US"/>
              </w:rPr>
              <w:t xml:space="preserve">FR2: </w:t>
            </w:r>
            <w:r w:rsidRPr="00D86FF6">
              <w:rPr>
                <w:rFonts w:eastAsia="Malgun Gothic"/>
                <w:sz w:val="22"/>
                <w:szCs w:val="22"/>
                <w:lang w:val="en-US"/>
              </w:rPr>
              <w:t>41dBm</w:t>
            </w:r>
          </w:p>
        </w:tc>
      </w:tr>
      <w:tr w:rsidR="000318FE" w:rsidRPr="00D86FF6" w14:paraId="559583A2" w14:textId="77777777" w:rsidTr="00B22C21">
        <w:tc>
          <w:tcPr>
            <w:tcW w:w="3775" w:type="dxa"/>
          </w:tcPr>
          <w:p w14:paraId="1FD44D7E" w14:textId="52641B5D"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Bandwidth</w:t>
            </w:r>
          </w:p>
        </w:tc>
        <w:tc>
          <w:tcPr>
            <w:tcW w:w="5575" w:type="dxa"/>
          </w:tcPr>
          <w:p w14:paraId="2EAD9E0F" w14:textId="257B51AC" w:rsidR="000318FE" w:rsidRPr="00D86FF6" w:rsidRDefault="000318FE" w:rsidP="00073755">
            <w:pPr>
              <w:spacing w:line="276" w:lineRule="auto"/>
              <w:rPr>
                <w:rFonts w:eastAsia="DengXian"/>
                <w:sz w:val="22"/>
                <w:szCs w:val="22"/>
                <w:lang w:eastAsia="zh-CN"/>
              </w:rPr>
            </w:pPr>
            <w:r w:rsidRPr="00D86FF6">
              <w:rPr>
                <w:rFonts w:eastAsia="Malgun Gothic"/>
                <w:sz w:val="22"/>
                <w:szCs w:val="22"/>
                <w:lang w:val="en-US"/>
              </w:rPr>
              <w:t>FR1: 100MHz</w:t>
            </w:r>
            <w:r w:rsidRPr="00D86FF6">
              <w:rPr>
                <w:rFonts w:eastAsia="Malgun Gothic"/>
                <w:sz w:val="22"/>
                <w:szCs w:val="22"/>
              </w:rPr>
              <w:t xml:space="preserve">, </w:t>
            </w:r>
            <w:r w:rsidRPr="00D86FF6">
              <w:rPr>
                <w:rFonts w:eastAsia="Malgun Gothic"/>
                <w:sz w:val="22"/>
                <w:szCs w:val="22"/>
                <w:lang w:val="en-US"/>
              </w:rPr>
              <w:t>FR2: 400MHz</w:t>
            </w:r>
          </w:p>
        </w:tc>
      </w:tr>
      <w:tr w:rsidR="000318FE" w:rsidRPr="00D86FF6" w14:paraId="49435FA4" w14:textId="77777777" w:rsidTr="00B22C21">
        <w:tc>
          <w:tcPr>
            <w:tcW w:w="3775" w:type="dxa"/>
          </w:tcPr>
          <w:p w14:paraId="3DF893A0" w14:textId="0E476DDD"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BS noise figure</w:t>
            </w:r>
          </w:p>
        </w:tc>
        <w:tc>
          <w:tcPr>
            <w:tcW w:w="5575" w:type="dxa"/>
          </w:tcPr>
          <w:p w14:paraId="04443F77" w14:textId="28E65E90" w:rsidR="000318FE" w:rsidRPr="00D86FF6" w:rsidRDefault="000318FE" w:rsidP="00073755">
            <w:pPr>
              <w:spacing w:line="276" w:lineRule="auto"/>
              <w:rPr>
                <w:rFonts w:eastAsia="DengXian"/>
                <w:sz w:val="22"/>
                <w:szCs w:val="22"/>
                <w:lang w:eastAsia="zh-CN"/>
              </w:rPr>
            </w:pPr>
            <w:r w:rsidRPr="00D86FF6">
              <w:rPr>
                <w:rFonts w:eastAsia="Malgun Gothic"/>
                <w:sz w:val="22"/>
                <w:szCs w:val="22"/>
                <w:lang w:val="en-US"/>
              </w:rPr>
              <w:t>FR1: 5dB</w:t>
            </w:r>
            <w:r w:rsidRPr="00D86FF6">
              <w:rPr>
                <w:rFonts w:eastAsia="Malgun Gothic"/>
                <w:sz w:val="22"/>
                <w:szCs w:val="22"/>
              </w:rPr>
              <w:t xml:space="preserve">, </w:t>
            </w:r>
            <w:r w:rsidRPr="00D86FF6">
              <w:rPr>
                <w:rFonts w:eastAsia="Malgun Gothic"/>
                <w:sz w:val="22"/>
                <w:szCs w:val="22"/>
                <w:lang w:val="en-US"/>
              </w:rPr>
              <w:t>FR2: 7dB</w:t>
            </w:r>
          </w:p>
        </w:tc>
      </w:tr>
      <w:tr w:rsidR="000318FE" w:rsidRPr="00D86FF6" w14:paraId="04A62619" w14:textId="77777777" w:rsidTr="00B22C21">
        <w:tc>
          <w:tcPr>
            <w:tcW w:w="3775" w:type="dxa"/>
          </w:tcPr>
          <w:p w14:paraId="433930EF" w14:textId="09653DEF"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UT antenna configurations</w:t>
            </w:r>
          </w:p>
        </w:tc>
        <w:tc>
          <w:tcPr>
            <w:tcW w:w="5575" w:type="dxa"/>
          </w:tcPr>
          <w:p w14:paraId="2FB947C2" w14:textId="0C187853"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 xml:space="preserve">FR1: </w:t>
            </w:r>
            <w:r w:rsidR="00CF7F4A" w:rsidRPr="00D86FF6">
              <w:rPr>
                <w:rFonts w:eastAsia="Malgun Gothic"/>
                <w:sz w:val="22"/>
                <w:szCs w:val="22"/>
                <w:lang w:val="sv-SE"/>
              </w:rPr>
              <w:t>(M,N,P,Mg,Ng;Mp,Np) = (1,1,2,1,1;1,1)</w:t>
            </w:r>
          </w:p>
          <w:p w14:paraId="041715A6" w14:textId="244BD60D" w:rsidR="00500B54"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FR2: FFS</w:t>
            </w:r>
          </w:p>
        </w:tc>
      </w:tr>
      <w:tr w:rsidR="000318FE" w:rsidRPr="00D86FF6" w14:paraId="568B1413" w14:textId="77777777" w:rsidTr="00B22C21">
        <w:tc>
          <w:tcPr>
            <w:tcW w:w="3775" w:type="dxa"/>
          </w:tcPr>
          <w:p w14:paraId="2E07E11E" w14:textId="09556787"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Handover margin (for calibration)</w:t>
            </w:r>
          </w:p>
        </w:tc>
        <w:tc>
          <w:tcPr>
            <w:tcW w:w="5575" w:type="dxa"/>
          </w:tcPr>
          <w:p w14:paraId="7F540D31" w14:textId="37D21651" w:rsidR="000318FE" w:rsidRPr="00D86FF6" w:rsidRDefault="00E35FE5" w:rsidP="00073755">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0318FE" w:rsidRPr="00D86FF6" w14:paraId="7AFF2B36" w14:textId="77777777" w:rsidTr="00B22C21">
        <w:tc>
          <w:tcPr>
            <w:tcW w:w="3775" w:type="dxa"/>
          </w:tcPr>
          <w:p w14:paraId="653A8CB1" w14:textId="4FD47DE4"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 xml:space="preserve">UT distribution </w:t>
            </w:r>
          </w:p>
        </w:tc>
        <w:tc>
          <w:tcPr>
            <w:tcW w:w="5575" w:type="dxa"/>
          </w:tcPr>
          <w:p w14:paraId="123449C8" w14:textId="4460DD5A" w:rsidR="000318FE" w:rsidRPr="00D86FF6" w:rsidRDefault="00500B54" w:rsidP="00073755">
            <w:pPr>
              <w:spacing w:line="276" w:lineRule="auto"/>
              <w:rPr>
                <w:sz w:val="22"/>
                <w:szCs w:val="22"/>
                <w:highlight w:val="red"/>
                <w14:ligatures w14:val="none"/>
              </w:rPr>
            </w:pPr>
            <w:r w:rsidRPr="00D86FF6">
              <w:rPr>
                <w:sz w:val="22"/>
                <w:szCs w:val="22"/>
              </w:rPr>
              <w:t>10 UTs uniformly distributed per sector in the centre cell. The overall number of UTs is 30.</w:t>
            </w:r>
          </w:p>
        </w:tc>
      </w:tr>
      <w:tr w:rsidR="00985067" w:rsidRPr="00D86FF6" w14:paraId="74B5A468" w14:textId="77777777" w:rsidTr="00B22C21">
        <w:tc>
          <w:tcPr>
            <w:tcW w:w="3775" w:type="dxa"/>
          </w:tcPr>
          <w:p w14:paraId="028ED85A" w14:textId="627BE444" w:rsidR="00985067" w:rsidRPr="00D86FF6" w:rsidRDefault="00985067" w:rsidP="00073755">
            <w:pPr>
              <w:widowControl w:val="0"/>
              <w:spacing w:before="60" w:line="276" w:lineRule="auto"/>
              <w:rPr>
                <w:rFonts w:eastAsia="DengXian"/>
                <w:sz w:val="22"/>
                <w:szCs w:val="22"/>
                <w:lang w:eastAsia="zh-CN"/>
              </w:rPr>
            </w:pPr>
            <w:r w:rsidRPr="00D86FF6">
              <w:rPr>
                <w:rFonts w:eastAsia="DengXian"/>
                <w:sz w:val="22"/>
                <w:szCs w:val="22"/>
                <w:lang w:eastAsia="zh-CN"/>
              </w:rPr>
              <w:t>UT height</w:t>
            </w:r>
          </w:p>
        </w:tc>
        <w:tc>
          <w:tcPr>
            <w:tcW w:w="5575" w:type="dxa"/>
          </w:tcPr>
          <w:p w14:paraId="2EC1C0DE" w14:textId="42A6F88D" w:rsidR="00666CF4" w:rsidRPr="00D86FF6" w:rsidRDefault="00666CF4" w:rsidP="00073755">
            <w:pPr>
              <w:spacing w:line="276" w:lineRule="auto"/>
              <w:rPr>
                <w:sz w:val="22"/>
                <w:szCs w:val="22"/>
              </w:rPr>
            </w:pPr>
            <w:r w:rsidRPr="00D86FF6">
              <w:rPr>
                <w:sz w:val="22"/>
                <w:szCs w:val="22"/>
              </w:rPr>
              <w:t>Terrestrial UE: Uniformly distributed between 1.5m and 22.5m</w:t>
            </w:r>
          </w:p>
          <w:p w14:paraId="3D0E9D4F" w14:textId="1A9A159D" w:rsidR="00985067" w:rsidRPr="00D86FF6" w:rsidRDefault="00666CF4" w:rsidP="00073755">
            <w:pPr>
              <w:spacing w:line="276" w:lineRule="auto"/>
              <w:rPr>
                <w:sz w:val="22"/>
                <w:szCs w:val="22"/>
              </w:rPr>
            </w:pPr>
            <w:r w:rsidRPr="00D86FF6">
              <w:rPr>
                <w:sz w:val="22"/>
                <w:szCs w:val="22"/>
              </w:rPr>
              <w:t xml:space="preserve">Aerial UE: Uniformly distributed between 22.5m and 300m </w:t>
            </w:r>
          </w:p>
        </w:tc>
      </w:tr>
      <w:tr w:rsidR="000318FE" w:rsidRPr="00D86FF6" w14:paraId="799821B3" w14:textId="77777777" w:rsidTr="00B22C21">
        <w:tc>
          <w:tcPr>
            <w:tcW w:w="3775" w:type="dxa"/>
          </w:tcPr>
          <w:p w14:paraId="191E2BB5" w14:textId="4BE814FB"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UT attachment</w:t>
            </w:r>
          </w:p>
        </w:tc>
        <w:tc>
          <w:tcPr>
            <w:tcW w:w="5575" w:type="dxa"/>
          </w:tcPr>
          <w:p w14:paraId="357F8EDA" w14:textId="535C725F" w:rsidR="000318FE" w:rsidRPr="00D86FF6" w:rsidRDefault="000318FE" w:rsidP="00073755">
            <w:pPr>
              <w:spacing w:line="276" w:lineRule="auto"/>
              <w:rPr>
                <w:sz w:val="22"/>
                <w:szCs w:val="22"/>
                <w14:ligatures w14:val="none"/>
              </w:rPr>
            </w:pPr>
            <w:r w:rsidRPr="00D86FF6">
              <w:rPr>
                <w:sz w:val="22"/>
                <w:szCs w:val="22"/>
              </w:rPr>
              <w:t>Based on pathloss</w:t>
            </w:r>
          </w:p>
        </w:tc>
      </w:tr>
      <w:tr w:rsidR="000318FE" w:rsidRPr="00D86FF6" w14:paraId="459364EA" w14:textId="77777777" w:rsidTr="00B22C21">
        <w:tc>
          <w:tcPr>
            <w:tcW w:w="3775" w:type="dxa"/>
          </w:tcPr>
          <w:p w14:paraId="3599BEA0" w14:textId="533AABD3"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UT noise figure</w:t>
            </w:r>
          </w:p>
        </w:tc>
        <w:tc>
          <w:tcPr>
            <w:tcW w:w="5575" w:type="dxa"/>
          </w:tcPr>
          <w:p w14:paraId="6632CA9A" w14:textId="74808342"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FR1: 9dB, FR2: 13dB</w:t>
            </w:r>
          </w:p>
        </w:tc>
      </w:tr>
      <w:tr w:rsidR="00F01651" w:rsidRPr="00D86FF6" w14:paraId="71097536" w14:textId="77777777" w:rsidTr="00B22C21">
        <w:tc>
          <w:tcPr>
            <w:tcW w:w="3775" w:type="dxa"/>
          </w:tcPr>
          <w:p w14:paraId="2388A284" w14:textId="64DF77C6" w:rsidR="00F01651" w:rsidRPr="00D86FF6" w:rsidRDefault="00F01651" w:rsidP="00073755">
            <w:pPr>
              <w:widowControl w:val="0"/>
              <w:spacing w:before="60" w:line="276" w:lineRule="auto"/>
              <w:rPr>
                <w:rFonts w:eastAsia="DengXian"/>
                <w:sz w:val="22"/>
                <w:szCs w:val="22"/>
                <w:lang w:eastAsia="zh-CN"/>
              </w:rPr>
            </w:pPr>
            <w:r w:rsidRPr="00D86FF6">
              <w:rPr>
                <w:rFonts w:eastAsia="DengXian"/>
                <w:sz w:val="22"/>
                <w:szCs w:val="22"/>
                <w:lang w:eastAsia="zh-CN"/>
              </w:rPr>
              <w:t>Sensing target distribution</w:t>
            </w:r>
          </w:p>
        </w:tc>
        <w:tc>
          <w:tcPr>
            <w:tcW w:w="5575" w:type="dxa"/>
          </w:tcPr>
          <w:p w14:paraId="79420148" w14:textId="77777777" w:rsidR="005840A5" w:rsidRPr="00D86FF6" w:rsidRDefault="00F01651" w:rsidP="00073755">
            <w:pPr>
              <w:spacing w:line="276" w:lineRule="auto"/>
              <w:rPr>
                <w:sz w:val="22"/>
                <w:szCs w:val="22"/>
                <w:lang w:val="en-US"/>
              </w:rPr>
            </w:pPr>
            <w:r w:rsidRPr="00D86FF6">
              <w:rPr>
                <w:iCs/>
                <w:sz w:val="22"/>
                <w:szCs w:val="22"/>
                <w:lang w:val="en-US"/>
              </w:rPr>
              <w:t>1</w:t>
            </w:r>
            <w:r w:rsidRPr="00D86FF6">
              <w:rPr>
                <w:i/>
                <w:iCs/>
                <w:sz w:val="22"/>
                <w:szCs w:val="22"/>
                <w:lang w:val="en-US"/>
              </w:rPr>
              <w:t xml:space="preserve"> </w:t>
            </w:r>
            <w:r w:rsidRPr="00D86FF6">
              <w:rPr>
                <w:sz w:val="22"/>
                <w:szCs w:val="22"/>
                <w:lang w:val="en-US"/>
              </w:rPr>
              <w:t xml:space="preserve">target uniformly distributed (across multiple drops) within the center cell. </w:t>
            </w:r>
          </w:p>
          <w:p w14:paraId="4BCF76B2" w14:textId="5FA5DDFC" w:rsidR="00F01651" w:rsidRPr="00D86FF6" w:rsidRDefault="00F01651" w:rsidP="00073755">
            <w:pPr>
              <w:spacing w:line="276" w:lineRule="auto"/>
              <w:rPr>
                <w:sz w:val="22"/>
                <w:szCs w:val="22"/>
                <w14:ligatures w14:val="none"/>
              </w:rPr>
            </w:pPr>
            <w:r w:rsidRPr="00D86FF6">
              <w:rPr>
                <w:sz w:val="22"/>
                <w:szCs w:val="22"/>
                <w:lang w:val="en-US"/>
              </w:rPr>
              <w:t>Vertical distribution: Fixed height value of 200 m.</w:t>
            </w:r>
          </w:p>
        </w:tc>
      </w:tr>
      <w:tr w:rsidR="000318FE" w:rsidRPr="00D86FF6" w14:paraId="3F0C6B2B" w14:textId="77777777" w:rsidTr="00B22C21">
        <w:tc>
          <w:tcPr>
            <w:tcW w:w="3775" w:type="dxa"/>
          </w:tcPr>
          <w:p w14:paraId="19396E8C" w14:textId="78B84B85"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Sensing target mobility</w:t>
            </w:r>
          </w:p>
        </w:tc>
        <w:tc>
          <w:tcPr>
            <w:tcW w:w="5575" w:type="dxa"/>
          </w:tcPr>
          <w:p w14:paraId="4B52B591" w14:textId="14865DF2" w:rsidR="000318FE" w:rsidRPr="00D86FF6" w:rsidRDefault="000318FE" w:rsidP="00073755">
            <w:pPr>
              <w:spacing w:line="276" w:lineRule="auto"/>
              <w:jc w:val="both"/>
              <w:rPr>
                <w:sz w:val="22"/>
                <w:szCs w:val="22"/>
                <w14:ligatures w14:val="none"/>
              </w:rPr>
            </w:pPr>
            <w:r w:rsidRPr="00D86FF6">
              <w:rPr>
                <w:sz w:val="22"/>
                <w:szCs w:val="22"/>
              </w:rPr>
              <w:t>Horizontal velocity: Uniformly distributed between 0 and 180km/h</w:t>
            </w:r>
            <w:r w:rsidRPr="00D86FF6">
              <w:rPr>
                <w:sz w:val="22"/>
                <w:szCs w:val="22"/>
              </w:rPr>
              <w:br/>
              <w:t>Vertical: 0 km/h</w:t>
            </w:r>
          </w:p>
        </w:tc>
      </w:tr>
      <w:tr w:rsidR="000318FE" w:rsidRPr="00D86FF6" w14:paraId="6B741ECA" w14:textId="77777777" w:rsidTr="00B22C21">
        <w:tc>
          <w:tcPr>
            <w:tcW w:w="3775" w:type="dxa"/>
          </w:tcPr>
          <w:p w14:paraId="7726290B" w14:textId="2A348674" w:rsidR="000318FE" w:rsidRPr="00D86FF6" w:rsidRDefault="00E54D34" w:rsidP="00073755">
            <w:pPr>
              <w:widowControl w:val="0"/>
              <w:spacing w:before="60" w:line="276" w:lineRule="auto"/>
              <w:rPr>
                <w:rFonts w:eastAsia="DengXian"/>
                <w:sz w:val="22"/>
                <w:szCs w:val="22"/>
                <w:lang w:eastAsia="zh-CN"/>
              </w:rPr>
            </w:pPr>
            <w:r w:rsidRPr="00D86FF6">
              <w:rPr>
                <w:rFonts w:eastAsia="DengXian"/>
                <w:sz w:val="22"/>
                <w:szCs w:val="22"/>
                <w:lang w:eastAsia="zh-CN"/>
              </w:rPr>
              <w:t>L</w:t>
            </w:r>
            <w:r w:rsidR="000318FE" w:rsidRPr="00D86FF6">
              <w:rPr>
                <w:rFonts w:eastAsia="DengXian"/>
                <w:sz w:val="22"/>
                <w:szCs w:val="22"/>
                <w:lang w:eastAsia="zh-CN"/>
              </w:rPr>
              <w:t>arge-scale RCS for each scattering point</w:t>
            </w:r>
          </w:p>
        </w:tc>
        <w:tc>
          <w:tcPr>
            <w:tcW w:w="5575" w:type="dxa"/>
          </w:tcPr>
          <w:p w14:paraId="0E0185BB" w14:textId="6FD16135" w:rsidR="000318FE" w:rsidRPr="00D86FF6" w:rsidRDefault="000318FE" w:rsidP="00073755">
            <w:pPr>
              <w:spacing w:line="276" w:lineRule="auto"/>
              <w:rPr>
                <w:sz w:val="22"/>
                <w:szCs w:val="22"/>
              </w:rPr>
            </w:pPr>
            <w:r w:rsidRPr="00D86FF6">
              <w:rPr>
                <w:sz w:val="22"/>
                <w:szCs w:val="22"/>
              </w:rPr>
              <w:t>The mean value of target RCS</w:t>
            </w:r>
          </w:p>
        </w:tc>
      </w:tr>
      <w:tr w:rsidR="000318FE" w:rsidRPr="00D86FF6" w14:paraId="510C31FE" w14:textId="77777777" w:rsidTr="00B22C21">
        <w:tc>
          <w:tcPr>
            <w:tcW w:w="3775" w:type="dxa"/>
          </w:tcPr>
          <w:p w14:paraId="3365D40C" w14:textId="4688E570"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EO distribution</w:t>
            </w:r>
          </w:p>
        </w:tc>
        <w:tc>
          <w:tcPr>
            <w:tcW w:w="5575" w:type="dxa"/>
          </w:tcPr>
          <w:p w14:paraId="6484ADCB" w14:textId="593229D0" w:rsidR="000318FE" w:rsidRPr="00D86FF6" w:rsidRDefault="00E54D34" w:rsidP="00073755">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0318FE" w:rsidRPr="00D86FF6" w14:paraId="7D51885D" w14:textId="77777777" w:rsidTr="00B22C21">
        <w:tc>
          <w:tcPr>
            <w:tcW w:w="3775" w:type="dxa"/>
          </w:tcPr>
          <w:p w14:paraId="4BB74AFC" w14:textId="7EE07F4A"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Minimum 3D distances between pairs of Tx/Rx and sensing target</w:t>
            </w:r>
          </w:p>
        </w:tc>
        <w:tc>
          <w:tcPr>
            <w:tcW w:w="5575" w:type="dxa"/>
          </w:tcPr>
          <w:p w14:paraId="51C4933E" w14:textId="4B500924" w:rsidR="000318FE" w:rsidRPr="00D86FF6" w:rsidRDefault="000318FE" w:rsidP="00073755">
            <w:pPr>
              <w:spacing w:line="276" w:lineRule="auto"/>
              <w:rPr>
                <w:sz w:val="22"/>
                <w:szCs w:val="22"/>
              </w:rPr>
            </w:pPr>
            <w:r w:rsidRPr="00D86FF6">
              <w:rPr>
                <w:rFonts w:eastAsia="DengXian"/>
                <w:sz w:val="22"/>
                <w:szCs w:val="22"/>
                <w:lang w:eastAsia="zh-CN"/>
              </w:rPr>
              <w:t>10m</w:t>
            </w:r>
          </w:p>
        </w:tc>
      </w:tr>
      <w:tr w:rsidR="000318FE" w:rsidRPr="00D86FF6" w14:paraId="49978A19" w14:textId="77777777" w:rsidTr="00B22C21">
        <w:tc>
          <w:tcPr>
            <w:tcW w:w="3775" w:type="dxa"/>
          </w:tcPr>
          <w:p w14:paraId="44554D53" w14:textId="7F5CA335"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Minimum 3D distance between sensing targets</w:t>
            </w:r>
          </w:p>
        </w:tc>
        <w:tc>
          <w:tcPr>
            <w:tcW w:w="5575" w:type="dxa"/>
          </w:tcPr>
          <w:p w14:paraId="17844D56" w14:textId="14D9E78C" w:rsidR="000318FE" w:rsidRPr="00D86FF6" w:rsidRDefault="000318FE" w:rsidP="00073755">
            <w:pPr>
              <w:widowControl w:val="0"/>
              <w:spacing w:before="60" w:line="276" w:lineRule="auto"/>
              <w:rPr>
                <w:rFonts w:eastAsia="DengXian"/>
                <w:sz w:val="22"/>
                <w:szCs w:val="22"/>
                <w:lang w:eastAsia="zh-CN"/>
              </w:rPr>
            </w:pPr>
            <w:r w:rsidRPr="00D86FF6">
              <w:rPr>
                <w:sz w:val="22"/>
                <w:szCs w:val="22"/>
              </w:rPr>
              <w:t>At least larger than the physical size of the sensing target</w:t>
            </w:r>
          </w:p>
        </w:tc>
      </w:tr>
      <w:tr w:rsidR="000318FE" w:rsidRPr="00D86FF6" w14:paraId="344D361D" w14:textId="77777777" w:rsidTr="00B22C21">
        <w:tc>
          <w:tcPr>
            <w:tcW w:w="3775" w:type="dxa"/>
          </w:tcPr>
          <w:p w14:paraId="752321AA" w14:textId="1B074031"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 xml:space="preserve">Wrapping method </w:t>
            </w:r>
          </w:p>
        </w:tc>
        <w:tc>
          <w:tcPr>
            <w:tcW w:w="5575" w:type="dxa"/>
          </w:tcPr>
          <w:p w14:paraId="5FCF71CA" w14:textId="301AE322" w:rsidR="000318FE" w:rsidRPr="00D86FF6" w:rsidRDefault="00BA29A1" w:rsidP="00073755">
            <w:pPr>
              <w:widowControl w:val="0"/>
              <w:spacing w:before="60" w:line="276" w:lineRule="auto"/>
              <w:rPr>
                <w:rFonts w:eastAsia="DengXian"/>
                <w:sz w:val="22"/>
                <w:szCs w:val="22"/>
                <w:lang w:eastAsia="zh-CN"/>
              </w:rPr>
            </w:pPr>
            <w:r w:rsidRPr="00D86FF6">
              <w:rPr>
                <w:rFonts w:eastAsia="DengXian"/>
                <w:sz w:val="22"/>
                <w:szCs w:val="22"/>
                <w:lang w:eastAsia="zh-CN"/>
              </w:rPr>
              <w:t>No wrapping method is used if interference is not modelled, otherwise geographical distance based wrapping</w:t>
            </w:r>
          </w:p>
        </w:tc>
      </w:tr>
      <w:tr w:rsidR="000318FE" w:rsidRPr="00D86FF6" w14:paraId="4435153A" w14:textId="77777777" w:rsidTr="00B22C21">
        <w:tc>
          <w:tcPr>
            <w:tcW w:w="3775" w:type="dxa"/>
          </w:tcPr>
          <w:p w14:paraId="447658CF" w14:textId="36390AF4"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 xml:space="preserve">Selection of Tx-Rx pair for metrics </w:t>
            </w:r>
            <w:r w:rsidR="00BD59AB" w:rsidRPr="00D86FF6">
              <w:rPr>
                <w:rFonts w:eastAsia="DengXian"/>
                <w:sz w:val="22"/>
                <w:szCs w:val="22"/>
                <w:lang w:eastAsia="zh-CN"/>
              </w:rPr>
              <w:t>statistics</w:t>
            </w:r>
          </w:p>
        </w:tc>
        <w:tc>
          <w:tcPr>
            <w:tcW w:w="5575" w:type="dxa"/>
          </w:tcPr>
          <w:p w14:paraId="0B39D1DF" w14:textId="1F1C3485" w:rsidR="000318FE" w:rsidRPr="00D86FF6" w:rsidRDefault="00B22E5B" w:rsidP="00073755">
            <w:pPr>
              <w:widowControl w:val="0"/>
              <w:spacing w:before="60" w:line="276" w:lineRule="auto"/>
              <w:rPr>
                <w:rFonts w:eastAsia="DengXian"/>
                <w:sz w:val="22"/>
                <w:szCs w:val="22"/>
                <w:lang w:eastAsia="zh-CN"/>
              </w:rPr>
            </w:pPr>
            <w:r w:rsidRPr="00D86FF6">
              <w:rPr>
                <w:rFonts w:eastAsia="DengXian"/>
                <w:sz w:val="22"/>
                <w:szCs w:val="22"/>
                <w:lang w:eastAsia="zh-CN"/>
              </w:rPr>
              <w:t>Best N</w:t>
            </w:r>
            <w:r w:rsidR="00037C08" w:rsidRPr="00D86FF6">
              <w:rPr>
                <w:rFonts w:eastAsia="DengXian"/>
                <w:sz w:val="22"/>
                <w:szCs w:val="22"/>
                <w:lang w:eastAsia="zh-CN"/>
              </w:rPr>
              <w:t xml:space="preserve"> = [</w:t>
            </w:r>
            <w:r w:rsidRPr="00D86FF6">
              <w:rPr>
                <w:rFonts w:eastAsia="DengXian"/>
                <w:sz w:val="22"/>
                <w:szCs w:val="22"/>
                <w:lang w:eastAsia="zh-CN"/>
              </w:rPr>
              <w:t>1, 4] Tx-Rx pairs to be selected for the target.</w:t>
            </w:r>
          </w:p>
        </w:tc>
      </w:tr>
      <w:tr w:rsidR="000318FE" w:rsidRPr="00D86FF6" w14:paraId="2FD8E5E4" w14:textId="77777777" w:rsidTr="00450A72">
        <w:tc>
          <w:tcPr>
            <w:tcW w:w="9350" w:type="dxa"/>
            <w:gridSpan w:val="2"/>
          </w:tcPr>
          <w:p w14:paraId="6FFF4A79" w14:textId="7A2D6869" w:rsidR="000318FE" w:rsidRPr="00D86FF6" w:rsidRDefault="000318FE" w:rsidP="00073755">
            <w:pPr>
              <w:widowControl w:val="0"/>
              <w:spacing w:before="60" w:line="276" w:lineRule="auto"/>
              <w:rPr>
                <w:rFonts w:eastAsia="DengXian"/>
                <w:b/>
                <w:bCs/>
                <w:sz w:val="22"/>
                <w:szCs w:val="22"/>
                <w:lang w:eastAsia="zh-CN"/>
              </w:rPr>
            </w:pPr>
            <w:r w:rsidRPr="00D86FF6">
              <w:rPr>
                <w:rFonts w:eastAsia="DengXian"/>
                <w:b/>
                <w:bCs/>
                <w:sz w:val="22"/>
                <w:szCs w:val="22"/>
                <w:lang w:eastAsia="zh-CN"/>
              </w:rPr>
              <w:t xml:space="preserve">Parameters specific to </w:t>
            </w:r>
            <w:r w:rsidR="00A907ED" w:rsidRPr="00D86FF6">
              <w:rPr>
                <w:rFonts w:eastAsia="DengXian"/>
                <w:b/>
                <w:bCs/>
                <w:sz w:val="22"/>
                <w:szCs w:val="22"/>
                <w:lang w:eastAsia="zh-CN"/>
              </w:rPr>
              <w:t>large-scale</w:t>
            </w:r>
            <w:r w:rsidRPr="00D86FF6">
              <w:rPr>
                <w:rFonts w:eastAsia="DengXian"/>
                <w:b/>
                <w:bCs/>
                <w:sz w:val="22"/>
                <w:szCs w:val="22"/>
                <w:lang w:eastAsia="zh-CN"/>
              </w:rPr>
              <w:t xml:space="preserve"> calibration</w:t>
            </w:r>
          </w:p>
        </w:tc>
      </w:tr>
      <w:tr w:rsidR="000318FE" w:rsidRPr="00D86FF6" w14:paraId="1F1088DB" w14:textId="77777777" w:rsidTr="00B22C21">
        <w:tc>
          <w:tcPr>
            <w:tcW w:w="3775" w:type="dxa"/>
          </w:tcPr>
          <w:p w14:paraId="41A3E449" w14:textId="4EEA8662"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Metrics</w:t>
            </w:r>
          </w:p>
        </w:tc>
        <w:tc>
          <w:tcPr>
            <w:tcW w:w="5575" w:type="dxa"/>
          </w:tcPr>
          <w:p w14:paraId="30E3A199" w14:textId="77777777" w:rsidR="000318FE" w:rsidRPr="00D86FF6" w:rsidRDefault="000318FE" w:rsidP="00073755">
            <w:pPr>
              <w:pStyle w:val="ListParagraph"/>
              <w:numPr>
                <w:ilvl w:val="0"/>
                <w:numId w:val="3"/>
              </w:numPr>
              <w:spacing w:line="276" w:lineRule="auto"/>
              <w:rPr>
                <w:rFonts w:eastAsia="Times New Roman"/>
                <w:sz w:val="22"/>
                <w:szCs w:val="22"/>
              </w:rPr>
            </w:pPr>
            <w:r w:rsidRPr="00D86FF6">
              <w:rPr>
                <w:sz w:val="22"/>
                <w:szCs w:val="22"/>
              </w:rPr>
              <w:t xml:space="preserve">Coupling loss based on PL  </w:t>
            </w:r>
          </w:p>
          <w:p w14:paraId="477999DD" w14:textId="27BB403A" w:rsidR="000318FE" w:rsidRPr="00D86FF6" w:rsidRDefault="000318FE" w:rsidP="00073755">
            <w:pPr>
              <w:pStyle w:val="ListParagraph"/>
              <w:numPr>
                <w:ilvl w:val="0"/>
                <w:numId w:val="3"/>
              </w:numPr>
              <w:spacing w:line="276" w:lineRule="auto"/>
              <w:rPr>
                <w:rFonts w:eastAsia="Times New Roman"/>
                <w:sz w:val="22"/>
                <w:szCs w:val="22"/>
              </w:rPr>
            </w:pPr>
            <w:r w:rsidRPr="00D86FF6">
              <w:rPr>
                <w:sz w:val="22"/>
                <w:szCs w:val="22"/>
              </w:rPr>
              <w:t>Wideband SIR and SINR</w:t>
            </w:r>
          </w:p>
        </w:tc>
      </w:tr>
      <w:tr w:rsidR="000318FE" w:rsidRPr="00D86FF6" w14:paraId="4EE84B1D" w14:textId="77777777" w:rsidTr="00AD5D67">
        <w:tc>
          <w:tcPr>
            <w:tcW w:w="9350" w:type="dxa"/>
            <w:gridSpan w:val="2"/>
          </w:tcPr>
          <w:p w14:paraId="7C727B12" w14:textId="1B3CA42D" w:rsidR="000318FE" w:rsidRPr="00D86FF6" w:rsidRDefault="000318FE" w:rsidP="00073755">
            <w:pPr>
              <w:tabs>
                <w:tab w:val="left" w:pos="-360"/>
              </w:tabs>
              <w:spacing w:line="276" w:lineRule="auto"/>
              <w:rPr>
                <w:b/>
                <w:bCs/>
                <w:sz w:val="22"/>
                <w:szCs w:val="22"/>
              </w:rPr>
            </w:pPr>
            <w:r w:rsidRPr="00D86FF6">
              <w:rPr>
                <w:b/>
                <w:bCs/>
                <w:sz w:val="22"/>
                <w:szCs w:val="22"/>
              </w:rPr>
              <w:t>Parameters specific to full-scale calibration</w:t>
            </w:r>
          </w:p>
        </w:tc>
      </w:tr>
      <w:tr w:rsidR="000318FE" w:rsidRPr="00D86FF6" w14:paraId="7233488A" w14:textId="77777777" w:rsidTr="00B22C21">
        <w:tc>
          <w:tcPr>
            <w:tcW w:w="3775" w:type="dxa"/>
          </w:tcPr>
          <w:p w14:paraId="25C988E7" w14:textId="7B34DCEF" w:rsidR="000318FE" w:rsidRPr="00D86FF6" w:rsidRDefault="000318FE" w:rsidP="00073755">
            <w:pPr>
              <w:widowControl w:val="0"/>
              <w:spacing w:before="60" w:line="276" w:lineRule="auto"/>
              <w:rPr>
                <w:rFonts w:eastAsia="DengXian"/>
                <w:sz w:val="22"/>
                <w:szCs w:val="22"/>
                <w:lang w:eastAsia="zh-CN"/>
              </w:rPr>
            </w:pPr>
            <w:r w:rsidRPr="00D86FF6">
              <w:rPr>
                <w:rFonts w:eastAsia="DengXian"/>
                <w:sz w:val="22"/>
                <w:szCs w:val="22"/>
                <w:lang w:eastAsia="zh-CN"/>
              </w:rPr>
              <w:t>Fast fading channel</w:t>
            </w:r>
          </w:p>
        </w:tc>
        <w:tc>
          <w:tcPr>
            <w:tcW w:w="5575" w:type="dxa"/>
          </w:tcPr>
          <w:p w14:paraId="3F95D5AE" w14:textId="174E2A09" w:rsidR="000318FE" w:rsidRPr="00D86FF6" w:rsidRDefault="006939B9" w:rsidP="00073755">
            <w:pPr>
              <w:widowControl w:val="0"/>
              <w:tabs>
                <w:tab w:val="left" w:pos="-360"/>
              </w:tabs>
              <w:spacing w:before="60" w:line="276" w:lineRule="auto"/>
              <w:rPr>
                <w:sz w:val="22"/>
                <w:szCs w:val="22"/>
                <w:highlight w:val="yellow"/>
              </w:rPr>
            </w:pPr>
            <w:r w:rsidRPr="00D86FF6">
              <w:rPr>
                <w:sz w:val="22"/>
                <w:szCs w:val="22"/>
              </w:rPr>
              <w:t xml:space="preserve">Based on </w:t>
            </w:r>
            <w:r w:rsidR="00D4645D" w:rsidRPr="00D86FF6">
              <w:rPr>
                <w:sz w:val="22"/>
                <w:szCs w:val="22"/>
              </w:rPr>
              <w:t>36.777 Annex B.1.3</w:t>
            </w:r>
          </w:p>
        </w:tc>
      </w:tr>
      <w:tr w:rsidR="000318FE" w:rsidRPr="00D86FF6" w14:paraId="57EEC223" w14:textId="77777777" w:rsidTr="00B22C21">
        <w:tc>
          <w:tcPr>
            <w:tcW w:w="3775" w:type="dxa"/>
          </w:tcPr>
          <w:p w14:paraId="2D586DC0" w14:textId="5EF29643" w:rsidR="000318FE" w:rsidRPr="00D86FF6" w:rsidRDefault="000318FE" w:rsidP="00073755">
            <w:pPr>
              <w:widowControl w:val="0"/>
              <w:spacing w:before="60" w:line="276" w:lineRule="auto"/>
              <w:rPr>
                <w:rFonts w:eastAsia="DengXian"/>
                <w:sz w:val="22"/>
                <w:szCs w:val="22"/>
                <w:highlight w:val="yellow"/>
                <w:lang w:eastAsia="zh-CN"/>
              </w:rPr>
            </w:pPr>
            <w:r w:rsidRPr="00D86FF6">
              <w:rPr>
                <w:rFonts w:eastAsia="DengXian"/>
                <w:sz w:val="22"/>
                <w:szCs w:val="22"/>
                <w:lang w:eastAsia="zh-CN"/>
              </w:rPr>
              <w:t>Metrics</w:t>
            </w:r>
          </w:p>
        </w:tc>
        <w:tc>
          <w:tcPr>
            <w:tcW w:w="5575" w:type="dxa"/>
          </w:tcPr>
          <w:p w14:paraId="1B7B7510" w14:textId="77777777" w:rsidR="000318FE" w:rsidRPr="00D86FF6" w:rsidRDefault="000318FE" w:rsidP="00073755">
            <w:pPr>
              <w:pStyle w:val="ListParagraph"/>
              <w:widowControl w:val="0"/>
              <w:numPr>
                <w:ilvl w:val="0"/>
                <w:numId w:val="7"/>
              </w:numPr>
              <w:spacing w:before="60" w:line="276" w:lineRule="auto"/>
              <w:rPr>
                <w:rFonts w:eastAsia="DengXian"/>
                <w:sz w:val="22"/>
                <w:szCs w:val="22"/>
                <w:lang w:eastAsia="zh-CN"/>
              </w:rPr>
            </w:pPr>
            <w:r w:rsidRPr="00D86FF6">
              <w:rPr>
                <w:rFonts w:eastAsia="DengXian"/>
                <w:sz w:val="22"/>
                <w:szCs w:val="22"/>
                <w:lang w:eastAsia="zh-CN"/>
              </w:rPr>
              <w:t xml:space="preserve">Coupling loss – serving cell </w:t>
            </w:r>
          </w:p>
          <w:p w14:paraId="47BCF78F" w14:textId="77777777" w:rsidR="000318FE" w:rsidRPr="00D86FF6" w:rsidRDefault="000318FE" w:rsidP="00073755">
            <w:pPr>
              <w:pStyle w:val="ListParagraph"/>
              <w:widowControl w:val="0"/>
              <w:numPr>
                <w:ilvl w:val="0"/>
                <w:numId w:val="7"/>
              </w:numPr>
              <w:spacing w:before="60" w:line="276" w:lineRule="auto"/>
              <w:rPr>
                <w:rFonts w:eastAsia="DengXian"/>
                <w:sz w:val="22"/>
                <w:szCs w:val="22"/>
                <w:lang w:eastAsia="zh-CN"/>
              </w:rPr>
            </w:pPr>
            <w:r w:rsidRPr="00D86FF6">
              <w:rPr>
                <w:rFonts w:eastAsia="DengXian"/>
                <w:sz w:val="22"/>
                <w:szCs w:val="22"/>
                <w:lang w:eastAsia="zh-CN"/>
              </w:rPr>
              <w:t>Wideband SIR before receiver without noise</w:t>
            </w:r>
          </w:p>
          <w:p w14:paraId="3477185F" w14:textId="178AED44" w:rsidR="000318FE" w:rsidRPr="00D86FF6" w:rsidRDefault="000318FE" w:rsidP="00073755">
            <w:pPr>
              <w:pStyle w:val="ListParagraph"/>
              <w:widowControl w:val="0"/>
              <w:numPr>
                <w:ilvl w:val="0"/>
                <w:numId w:val="7"/>
              </w:numPr>
              <w:spacing w:before="60" w:line="276" w:lineRule="auto"/>
              <w:rPr>
                <w:rFonts w:eastAsia="DengXian"/>
                <w:sz w:val="22"/>
                <w:szCs w:val="22"/>
                <w:lang w:eastAsia="zh-CN"/>
              </w:rPr>
            </w:pPr>
            <w:r w:rsidRPr="00D86FF6">
              <w:rPr>
                <w:rFonts w:eastAsia="DengXian"/>
                <w:sz w:val="22"/>
                <w:szCs w:val="22"/>
                <w:lang w:eastAsia="zh-CN"/>
              </w:rPr>
              <w:t xml:space="preserve">CDF of Delay Spread and Angle Spread (ASD, ZSD, </w:t>
            </w:r>
            <w:r w:rsidRPr="00D86FF6">
              <w:rPr>
                <w:rFonts w:eastAsia="DengXian"/>
                <w:sz w:val="22"/>
                <w:szCs w:val="22"/>
                <w:lang w:eastAsia="zh-CN"/>
              </w:rPr>
              <w:lastRenderedPageBreak/>
              <w:t xml:space="preserve">ASA, ZSA) from the serving cell (according to circular angle spread definition of TR 25.996) </w:t>
            </w:r>
          </w:p>
        </w:tc>
      </w:tr>
    </w:tbl>
    <w:p w14:paraId="3C28E8BD" w14:textId="285B0B9F" w:rsidR="00B8059D" w:rsidRDefault="00F10DD9" w:rsidP="00BA3323">
      <w:pPr>
        <w:widowControl w:val="0"/>
        <w:spacing w:before="60"/>
        <w:jc w:val="both"/>
        <w:rPr>
          <w:rFonts w:eastAsia="DengXian"/>
          <w:b/>
          <w:bCs/>
          <w:lang w:eastAsia="zh-CN"/>
        </w:rPr>
      </w:pPr>
      <w:r w:rsidRPr="00073755">
        <w:rPr>
          <w:rFonts w:eastAsia="DengXian"/>
          <w:b/>
          <w:bCs/>
          <w:lang w:eastAsia="zh-CN"/>
        </w:rPr>
        <w:lastRenderedPageBreak/>
        <w:t>Proposal 6:</w:t>
      </w:r>
      <w:r w:rsidR="00E7543E" w:rsidRPr="00073755">
        <w:rPr>
          <w:rFonts w:eastAsia="DengXian"/>
          <w:b/>
          <w:bCs/>
          <w:lang w:eastAsia="zh-CN"/>
        </w:rPr>
        <w:t xml:space="preserve"> Use Table </w:t>
      </w:r>
      <w:r w:rsidR="00D86FF6">
        <w:rPr>
          <w:rFonts w:eastAsia="DengXian"/>
          <w:b/>
          <w:bCs/>
          <w:lang w:eastAsia="zh-CN"/>
        </w:rPr>
        <w:t>1</w:t>
      </w:r>
      <w:r w:rsidR="00E7543E" w:rsidRPr="00073755">
        <w:rPr>
          <w:rFonts w:eastAsia="DengXian"/>
          <w:b/>
          <w:bCs/>
          <w:lang w:eastAsia="zh-CN"/>
        </w:rPr>
        <w:t xml:space="preserve"> for the </w:t>
      </w:r>
      <w:r w:rsidR="006939B9" w:rsidRPr="00073755">
        <w:rPr>
          <w:rFonts w:eastAsia="DengXian"/>
          <w:b/>
          <w:bCs/>
          <w:lang w:eastAsia="zh-CN"/>
        </w:rPr>
        <w:t xml:space="preserve">large-scale and full-scale calibration </w:t>
      </w:r>
      <w:r w:rsidR="00E35FE5" w:rsidRPr="00073755">
        <w:rPr>
          <w:rFonts w:eastAsia="DengXian"/>
          <w:b/>
          <w:bCs/>
          <w:lang w:eastAsia="zh-CN"/>
        </w:rPr>
        <w:t xml:space="preserve">for </w:t>
      </w:r>
      <w:proofErr w:type="spellStart"/>
      <w:r w:rsidR="00E7543E" w:rsidRPr="00073755">
        <w:rPr>
          <w:rFonts w:eastAsia="DengXian"/>
          <w:b/>
          <w:bCs/>
          <w:lang w:eastAsia="zh-CN"/>
        </w:rPr>
        <w:t>U</w:t>
      </w:r>
      <w:r w:rsidR="009C3FAC" w:rsidRPr="00073755">
        <w:rPr>
          <w:rFonts w:eastAsia="DengXian"/>
          <w:b/>
          <w:bCs/>
          <w:lang w:eastAsia="zh-CN"/>
        </w:rPr>
        <w:t>M</w:t>
      </w:r>
      <w:r w:rsidR="00E7543E" w:rsidRPr="00073755">
        <w:rPr>
          <w:rFonts w:eastAsia="DengXian"/>
          <w:b/>
          <w:bCs/>
          <w:lang w:eastAsia="zh-CN"/>
        </w:rPr>
        <w:t>a</w:t>
      </w:r>
      <w:proofErr w:type="spellEnd"/>
      <w:r w:rsidR="009C3FAC" w:rsidRPr="00073755">
        <w:rPr>
          <w:rFonts w:eastAsia="DengXian"/>
          <w:b/>
          <w:bCs/>
          <w:lang w:eastAsia="zh-CN"/>
        </w:rPr>
        <w:t>-AV</w:t>
      </w:r>
      <w:r w:rsidR="00E7543E" w:rsidRPr="00073755">
        <w:rPr>
          <w:rFonts w:eastAsia="DengXian"/>
          <w:b/>
          <w:bCs/>
          <w:lang w:eastAsia="zh-CN"/>
        </w:rPr>
        <w:t xml:space="preserve"> deployment scenario for UAV</w:t>
      </w:r>
      <w:r w:rsidR="00E35FE5" w:rsidRPr="00073755">
        <w:rPr>
          <w:rFonts w:eastAsia="DengXian"/>
          <w:b/>
          <w:bCs/>
          <w:lang w:eastAsia="zh-CN"/>
        </w:rPr>
        <w:t xml:space="preserve"> sensing target</w:t>
      </w:r>
      <w:r w:rsidR="00E7543E" w:rsidRPr="00073755">
        <w:rPr>
          <w:rFonts w:eastAsia="DengXian"/>
          <w:b/>
          <w:bCs/>
          <w:lang w:eastAsia="zh-CN"/>
        </w:rPr>
        <w:t>.</w:t>
      </w:r>
    </w:p>
    <w:p w14:paraId="48CE1CFA" w14:textId="77777777" w:rsidR="005A2074" w:rsidRPr="005A2074" w:rsidRDefault="005A2074" w:rsidP="005A2074">
      <w:pPr>
        <w:pStyle w:val="Heading2"/>
      </w:pPr>
      <w:r w:rsidRPr="005A2074">
        <w:rPr>
          <w:rFonts w:eastAsia="DengXian"/>
        </w:rPr>
        <w:t>Calibration parameters for human sensing target</w:t>
      </w:r>
    </w:p>
    <w:p w14:paraId="263A78EA" w14:textId="77777777" w:rsidR="005A2074" w:rsidRPr="008A0980" w:rsidRDefault="005A2074" w:rsidP="005A2074">
      <w:pPr>
        <w:widowControl w:val="0"/>
        <w:spacing w:before="60"/>
        <w:jc w:val="both"/>
        <w:rPr>
          <w:rFonts w:eastAsia="DengXian"/>
          <w:lang w:eastAsia="zh-CN"/>
        </w:rPr>
      </w:pPr>
      <w:r w:rsidRPr="00073755">
        <w:rPr>
          <w:rFonts w:eastAsia="DengXian"/>
          <w:lang w:eastAsia="zh-CN"/>
        </w:rPr>
        <w:t>In the tables below, we provide the calibration parameters for human sensing target corresponding to indoor office scenario.</w:t>
      </w:r>
    </w:p>
    <w:p w14:paraId="2C3D7789" w14:textId="0A0F7E65" w:rsidR="005A2074" w:rsidRPr="008A0980" w:rsidRDefault="005A2074" w:rsidP="005A2074">
      <w:pPr>
        <w:pStyle w:val="Caption"/>
        <w:keepNext/>
        <w:jc w:val="center"/>
        <w:rPr>
          <w:sz w:val="22"/>
          <w:szCs w:val="22"/>
        </w:rPr>
      </w:pPr>
      <w:r w:rsidRPr="008A0980">
        <w:rPr>
          <w:sz w:val="22"/>
          <w:szCs w:val="22"/>
        </w:rPr>
        <w:t xml:space="preserve">Table </w:t>
      </w:r>
      <w:r w:rsidRPr="008A0980">
        <w:rPr>
          <w:sz w:val="22"/>
          <w:szCs w:val="22"/>
        </w:rPr>
        <w:fldChar w:fldCharType="begin"/>
      </w:r>
      <w:r w:rsidRPr="008A0980">
        <w:rPr>
          <w:sz w:val="22"/>
          <w:szCs w:val="22"/>
        </w:rPr>
        <w:instrText xml:space="preserve"> SEQ Table \* ARABIC </w:instrText>
      </w:r>
      <w:r w:rsidRPr="008A0980">
        <w:rPr>
          <w:sz w:val="22"/>
          <w:szCs w:val="22"/>
        </w:rPr>
        <w:fldChar w:fldCharType="separate"/>
      </w:r>
      <w:r w:rsidR="00A25753">
        <w:rPr>
          <w:noProof/>
          <w:sz w:val="22"/>
          <w:szCs w:val="22"/>
        </w:rPr>
        <w:t>2</w:t>
      </w:r>
      <w:r w:rsidRPr="008A0980">
        <w:rPr>
          <w:sz w:val="22"/>
          <w:szCs w:val="22"/>
        </w:rPr>
        <w:fldChar w:fldCharType="end"/>
      </w:r>
      <w:r w:rsidRPr="008A0980">
        <w:rPr>
          <w:sz w:val="22"/>
          <w:szCs w:val="22"/>
        </w:rPr>
        <w:t>: Large-scale and full-scale calibration parameters for Indoor office scenario for human sensing</w:t>
      </w:r>
    </w:p>
    <w:tbl>
      <w:tblPr>
        <w:tblStyle w:val="TableGrid"/>
        <w:tblW w:w="0" w:type="auto"/>
        <w:tblLook w:val="04A0" w:firstRow="1" w:lastRow="0" w:firstColumn="1" w:lastColumn="0" w:noHBand="0" w:noVBand="1"/>
      </w:tblPr>
      <w:tblGrid>
        <w:gridCol w:w="3775"/>
        <w:gridCol w:w="5575"/>
      </w:tblGrid>
      <w:tr w:rsidR="005A2074" w:rsidRPr="00D86FF6" w14:paraId="4D1908C3" w14:textId="77777777" w:rsidTr="006F7338">
        <w:tc>
          <w:tcPr>
            <w:tcW w:w="9350" w:type="dxa"/>
            <w:gridSpan w:val="2"/>
          </w:tcPr>
          <w:p w14:paraId="4D1F8408" w14:textId="77777777" w:rsidR="005A2074" w:rsidRPr="00D86FF6" w:rsidRDefault="005A207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Sensing target: Human</w:t>
            </w:r>
          </w:p>
        </w:tc>
      </w:tr>
      <w:tr w:rsidR="005A2074" w:rsidRPr="00D86FF6" w14:paraId="34F26824" w14:textId="77777777" w:rsidTr="006F7338">
        <w:tc>
          <w:tcPr>
            <w:tcW w:w="9350" w:type="dxa"/>
            <w:gridSpan w:val="2"/>
          </w:tcPr>
          <w:p w14:paraId="54720338" w14:textId="77777777" w:rsidR="005A2074" w:rsidRPr="00D86FF6" w:rsidRDefault="005A207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Common parameters for both large-scale and full-scale calibration</w:t>
            </w:r>
          </w:p>
        </w:tc>
      </w:tr>
      <w:tr w:rsidR="005A2074" w:rsidRPr="00D86FF6" w14:paraId="5D9DE0D1" w14:textId="77777777" w:rsidTr="006F7338">
        <w:tc>
          <w:tcPr>
            <w:tcW w:w="3775" w:type="dxa"/>
          </w:tcPr>
          <w:p w14:paraId="5291FD07"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Scenario</w:t>
            </w:r>
          </w:p>
        </w:tc>
        <w:tc>
          <w:tcPr>
            <w:tcW w:w="5575" w:type="dxa"/>
          </w:tcPr>
          <w:p w14:paraId="45A4C81D"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Indoor office</w:t>
            </w:r>
          </w:p>
        </w:tc>
      </w:tr>
      <w:tr w:rsidR="005A2074" w:rsidRPr="00D86FF6" w14:paraId="15A070EA" w14:textId="77777777" w:rsidTr="006F7338">
        <w:tc>
          <w:tcPr>
            <w:tcW w:w="3775" w:type="dxa"/>
          </w:tcPr>
          <w:p w14:paraId="0CC69B6E"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Sensing mode</w:t>
            </w:r>
          </w:p>
        </w:tc>
        <w:tc>
          <w:tcPr>
            <w:tcW w:w="5575" w:type="dxa"/>
          </w:tcPr>
          <w:p w14:paraId="3A4574D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TRP-UE</w:t>
            </w:r>
          </w:p>
        </w:tc>
      </w:tr>
      <w:tr w:rsidR="005A2074" w:rsidRPr="00D86FF6" w14:paraId="5E83E8E7" w14:textId="77777777" w:rsidTr="006F7338">
        <w:tc>
          <w:tcPr>
            <w:tcW w:w="3775" w:type="dxa"/>
          </w:tcPr>
          <w:p w14:paraId="471890CE"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Sectorization</w:t>
            </w:r>
          </w:p>
        </w:tc>
        <w:tc>
          <w:tcPr>
            <w:tcW w:w="5575" w:type="dxa"/>
          </w:tcPr>
          <w:p w14:paraId="147819D6"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1 sector per cell site </w:t>
            </w:r>
          </w:p>
        </w:tc>
      </w:tr>
      <w:tr w:rsidR="005A2074" w:rsidRPr="00D86FF6" w14:paraId="33D1A670" w14:textId="77777777" w:rsidTr="006F7338">
        <w:tc>
          <w:tcPr>
            <w:tcW w:w="3775" w:type="dxa"/>
          </w:tcPr>
          <w:p w14:paraId="058ACEA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Carrier Frequency</w:t>
            </w:r>
          </w:p>
        </w:tc>
        <w:tc>
          <w:tcPr>
            <w:tcW w:w="5575" w:type="dxa"/>
          </w:tcPr>
          <w:p w14:paraId="39274D6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FR1: 6GHz, FR2: 30GHz</w:t>
            </w:r>
          </w:p>
        </w:tc>
      </w:tr>
      <w:tr w:rsidR="005A2074" w:rsidRPr="00D86FF6" w14:paraId="42FBF5FD" w14:textId="77777777" w:rsidTr="006F7338">
        <w:tc>
          <w:tcPr>
            <w:tcW w:w="3775" w:type="dxa"/>
          </w:tcPr>
          <w:p w14:paraId="0CEAE2BE"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Subcarrier spacing</w:t>
            </w:r>
          </w:p>
        </w:tc>
        <w:tc>
          <w:tcPr>
            <w:tcW w:w="5575" w:type="dxa"/>
          </w:tcPr>
          <w:p w14:paraId="2A095483"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FR1: 30KHz, FR2: 120KHz</w:t>
            </w:r>
          </w:p>
        </w:tc>
      </w:tr>
      <w:tr w:rsidR="005A2074" w:rsidRPr="00D86FF6" w14:paraId="14C1AF34" w14:textId="77777777" w:rsidTr="006F7338">
        <w:tc>
          <w:tcPr>
            <w:tcW w:w="3775" w:type="dxa"/>
          </w:tcPr>
          <w:p w14:paraId="5718C0ED"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height</w:t>
            </w:r>
          </w:p>
        </w:tc>
        <w:tc>
          <w:tcPr>
            <w:tcW w:w="5575" w:type="dxa"/>
          </w:tcPr>
          <w:p w14:paraId="6BAE320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3m</w:t>
            </w:r>
          </w:p>
        </w:tc>
      </w:tr>
      <w:tr w:rsidR="005A2074" w:rsidRPr="00D86FF6" w14:paraId="1A749A4F" w14:textId="77777777" w:rsidTr="006F7338">
        <w:tc>
          <w:tcPr>
            <w:tcW w:w="3775" w:type="dxa"/>
          </w:tcPr>
          <w:p w14:paraId="656B1928"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antenna configurations</w:t>
            </w:r>
          </w:p>
        </w:tc>
        <w:tc>
          <w:tcPr>
            <w:tcW w:w="5575" w:type="dxa"/>
          </w:tcPr>
          <w:p w14:paraId="58B1075F" w14:textId="77777777" w:rsidR="005A2074" w:rsidRPr="00D86FF6" w:rsidRDefault="005A2074" w:rsidP="006F7338">
            <w:pPr>
              <w:widowControl w:val="0"/>
              <w:spacing w:before="60" w:line="276" w:lineRule="auto"/>
              <w:rPr>
                <w:rFonts w:eastAsia="DengXian"/>
                <w:sz w:val="22"/>
                <w:szCs w:val="22"/>
                <w:lang w:eastAsia="zh-CN"/>
              </w:rPr>
            </w:pPr>
            <w:r w:rsidRPr="00D86FF6">
              <w:rPr>
                <w:sz w:val="22"/>
                <w:szCs w:val="22"/>
                <w:lang w:val="en-US"/>
              </w:rPr>
              <w:t>Single dual-pol isotropic antenna</w:t>
            </w:r>
            <w:r w:rsidRPr="00D86FF6">
              <w:rPr>
                <w:rFonts w:eastAsia="DengXian"/>
                <w:sz w:val="22"/>
                <w:szCs w:val="22"/>
                <w:lang w:eastAsia="zh-CN"/>
              </w:rPr>
              <w:t>,</w:t>
            </w:r>
          </w:p>
        </w:tc>
      </w:tr>
      <w:tr w:rsidR="005A2074" w:rsidRPr="00D86FF6" w14:paraId="77AB3F4B" w14:textId="77777777" w:rsidTr="006F7338">
        <w:tc>
          <w:tcPr>
            <w:tcW w:w="3775" w:type="dxa"/>
          </w:tcPr>
          <w:p w14:paraId="06509787"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BS antenna electrical </w:t>
            </w:r>
            <w:proofErr w:type="spellStart"/>
            <w:r w:rsidRPr="00D86FF6">
              <w:rPr>
                <w:rFonts w:eastAsia="DengXian"/>
                <w:sz w:val="22"/>
                <w:szCs w:val="22"/>
                <w:lang w:eastAsia="zh-CN"/>
              </w:rPr>
              <w:t>downtilting</w:t>
            </w:r>
            <w:proofErr w:type="spellEnd"/>
          </w:p>
        </w:tc>
        <w:tc>
          <w:tcPr>
            <w:tcW w:w="5575" w:type="dxa"/>
          </w:tcPr>
          <w:p w14:paraId="5CD1CCD0"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110 degrees (based on calibration table </w:t>
            </w:r>
            <w:proofErr w:type="spellStart"/>
            <w:r w:rsidRPr="00D86FF6">
              <w:rPr>
                <w:rFonts w:eastAsia="DengXian"/>
                <w:sz w:val="22"/>
                <w:szCs w:val="22"/>
                <w:lang w:eastAsia="zh-CN"/>
              </w:rPr>
              <w:t>Table</w:t>
            </w:r>
            <w:proofErr w:type="spellEnd"/>
            <w:r w:rsidRPr="00D86FF6">
              <w:rPr>
                <w:rFonts w:eastAsia="DengXian"/>
                <w:sz w:val="22"/>
                <w:szCs w:val="22"/>
                <w:lang w:eastAsia="zh-CN"/>
              </w:rPr>
              <w:t xml:space="preserve"> 7.8-1 in 38.901)</w:t>
            </w:r>
          </w:p>
        </w:tc>
      </w:tr>
      <w:tr w:rsidR="005A2074" w:rsidRPr="00D86FF6" w14:paraId="5E763B76" w14:textId="77777777" w:rsidTr="006F7338">
        <w:tc>
          <w:tcPr>
            <w:tcW w:w="3775" w:type="dxa"/>
          </w:tcPr>
          <w:p w14:paraId="7FA82A7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Tx power</w:t>
            </w:r>
          </w:p>
        </w:tc>
        <w:tc>
          <w:tcPr>
            <w:tcW w:w="5575" w:type="dxa"/>
          </w:tcPr>
          <w:p w14:paraId="7172DC31" w14:textId="77777777" w:rsidR="005A2074" w:rsidRPr="00D86FF6" w:rsidRDefault="005A2074" w:rsidP="006F7338">
            <w:pPr>
              <w:spacing w:line="276" w:lineRule="auto"/>
              <w:rPr>
                <w:rFonts w:eastAsia="DengXian"/>
                <w:sz w:val="22"/>
                <w:szCs w:val="22"/>
                <w:lang w:eastAsia="zh-CN"/>
              </w:rPr>
            </w:pPr>
            <w:r w:rsidRPr="00D86FF6">
              <w:rPr>
                <w:rFonts w:eastAsia="Malgun Gothic"/>
                <w:bCs/>
                <w:sz w:val="22"/>
                <w:szCs w:val="22"/>
                <w:lang w:val="en-US"/>
              </w:rPr>
              <w:t>FR1:24 dBm, FR2:24 dBm</w:t>
            </w:r>
          </w:p>
        </w:tc>
      </w:tr>
      <w:tr w:rsidR="005A2074" w:rsidRPr="00D86FF6" w14:paraId="22BB0A66" w14:textId="77777777" w:rsidTr="006F7338">
        <w:tc>
          <w:tcPr>
            <w:tcW w:w="3775" w:type="dxa"/>
          </w:tcPr>
          <w:p w14:paraId="78D3FAD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Bandwidth</w:t>
            </w:r>
          </w:p>
        </w:tc>
        <w:tc>
          <w:tcPr>
            <w:tcW w:w="5575" w:type="dxa"/>
          </w:tcPr>
          <w:p w14:paraId="774B66FE" w14:textId="77777777" w:rsidR="005A2074" w:rsidRPr="00D86FF6" w:rsidRDefault="005A2074" w:rsidP="006F7338">
            <w:pPr>
              <w:spacing w:line="276" w:lineRule="auto"/>
              <w:rPr>
                <w:rFonts w:eastAsia="DengXian"/>
                <w:sz w:val="22"/>
                <w:szCs w:val="22"/>
                <w:lang w:eastAsia="zh-CN"/>
              </w:rPr>
            </w:pPr>
            <w:r w:rsidRPr="00D86FF6">
              <w:rPr>
                <w:rFonts w:eastAsia="Malgun Gothic"/>
                <w:sz w:val="22"/>
                <w:szCs w:val="22"/>
                <w:lang w:val="en-US"/>
              </w:rPr>
              <w:t>FR1: 100MHz</w:t>
            </w:r>
            <w:r w:rsidRPr="00D86FF6">
              <w:rPr>
                <w:rFonts w:eastAsia="Malgun Gothic"/>
                <w:sz w:val="22"/>
                <w:szCs w:val="22"/>
              </w:rPr>
              <w:t xml:space="preserve">, </w:t>
            </w:r>
            <w:r w:rsidRPr="00D86FF6">
              <w:rPr>
                <w:rFonts w:eastAsia="Malgun Gothic"/>
                <w:sz w:val="22"/>
                <w:szCs w:val="22"/>
                <w:lang w:val="en-US"/>
              </w:rPr>
              <w:t>FR2: 400MHz</w:t>
            </w:r>
          </w:p>
        </w:tc>
      </w:tr>
      <w:tr w:rsidR="005A2074" w:rsidRPr="00D86FF6" w14:paraId="049497B0" w14:textId="77777777" w:rsidTr="006F7338">
        <w:tc>
          <w:tcPr>
            <w:tcW w:w="3775" w:type="dxa"/>
          </w:tcPr>
          <w:p w14:paraId="7C8AA2B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noise figure</w:t>
            </w:r>
          </w:p>
        </w:tc>
        <w:tc>
          <w:tcPr>
            <w:tcW w:w="5575" w:type="dxa"/>
          </w:tcPr>
          <w:p w14:paraId="6D9191D5" w14:textId="77777777" w:rsidR="005A2074" w:rsidRPr="00D86FF6" w:rsidRDefault="005A2074" w:rsidP="006F7338">
            <w:pPr>
              <w:spacing w:line="276" w:lineRule="auto"/>
              <w:rPr>
                <w:rFonts w:eastAsia="DengXian"/>
                <w:sz w:val="22"/>
                <w:szCs w:val="22"/>
                <w:lang w:eastAsia="zh-CN"/>
              </w:rPr>
            </w:pPr>
            <w:r w:rsidRPr="00D86FF6">
              <w:rPr>
                <w:rFonts w:eastAsia="Malgun Gothic"/>
                <w:sz w:val="22"/>
                <w:szCs w:val="22"/>
                <w:lang w:val="en-US"/>
              </w:rPr>
              <w:t>FR1: 5dB</w:t>
            </w:r>
            <w:r w:rsidRPr="00D86FF6">
              <w:rPr>
                <w:rFonts w:eastAsia="Malgun Gothic"/>
                <w:sz w:val="22"/>
                <w:szCs w:val="22"/>
              </w:rPr>
              <w:t xml:space="preserve">, </w:t>
            </w:r>
            <w:r w:rsidRPr="00D86FF6">
              <w:rPr>
                <w:rFonts w:eastAsia="Malgun Gothic"/>
                <w:sz w:val="22"/>
                <w:szCs w:val="22"/>
                <w:lang w:val="en-US"/>
              </w:rPr>
              <w:t>FR2: 7dB</w:t>
            </w:r>
          </w:p>
        </w:tc>
      </w:tr>
      <w:tr w:rsidR="005A2074" w:rsidRPr="00D86FF6" w14:paraId="2FEB0B1E" w14:textId="77777777" w:rsidTr="006F7338">
        <w:tc>
          <w:tcPr>
            <w:tcW w:w="3775" w:type="dxa"/>
          </w:tcPr>
          <w:p w14:paraId="538BDF6D"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antenna configurations</w:t>
            </w:r>
          </w:p>
        </w:tc>
        <w:tc>
          <w:tcPr>
            <w:tcW w:w="5575" w:type="dxa"/>
          </w:tcPr>
          <w:p w14:paraId="3807440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(M, N, P, Mg, Ng) = (1,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 0.5λ</w:t>
            </w:r>
          </w:p>
          <w:p w14:paraId="09CA45F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FR2:(M, N, P, Mg, Ng) = (2,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w:t>
            </w:r>
            <w:proofErr w:type="spellStart"/>
            <w:r w:rsidRPr="00D86FF6">
              <w:rPr>
                <w:rFonts w:eastAsia="DengXian"/>
                <w:sz w:val="22"/>
                <w:szCs w:val="22"/>
                <w:lang w:eastAsia="zh-CN"/>
              </w:rPr>
              <w:t>dV</w:t>
            </w:r>
            <w:proofErr w:type="spellEnd"/>
            <w:r w:rsidRPr="00D86FF6">
              <w:rPr>
                <w:rFonts w:eastAsia="DengXian"/>
                <w:sz w:val="22"/>
                <w:szCs w:val="22"/>
                <w:lang w:eastAsia="zh-CN"/>
              </w:rPr>
              <w:t xml:space="preserve"> = 0.5λ</w:t>
            </w:r>
          </w:p>
        </w:tc>
      </w:tr>
      <w:tr w:rsidR="005A2074" w:rsidRPr="00D86FF6" w14:paraId="330F51B5" w14:textId="77777777" w:rsidTr="006F7338">
        <w:tc>
          <w:tcPr>
            <w:tcW w:w="3775" w:type="dxa"/>
          </w:tcPr>
          <w:p w14:paraId="67165770"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Handover margin (for calibration)</w:t>
            </w:r>
          </w:p>
        </w:tc>
        <w:tc>
          <w:tcPr>
            <w:tcW w:w="5575" w:type="dxa"/>
          </w:tcPr>
          <w:p w14:paraId="5F253FD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5A2074" w:rsidRPr="00D86FF6" w14:paraId="3356EF6D" w14:textId="77777777" w:rsidTr="006F7338">
        <w:tc>
          <w:tcPr>
            <w:tcW w:w="3775" w:type="dxa"/>
          </w:tcPr>
          <w:p w14:paraId="6DBE597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UT distribution </w:t>
            </w:r>
          </w:p>
        </w:tc>
        <w:tc>
          <w:tcPr>
            <w:tcW w:w="5575" w:type="dxa"/>
          </w:tcPr>
          <w:p w14:paraId="3A7B9D86" w14:textId="77777777" w:rsidR="005A2074" w:rsidRPr="00D86FF6" w:rsidRDefault="005A2074" w:rsidP="006F7338">
            <w:pPr>
              <w:spacing w:line="276" w:lineRule="auto"/>
              <w:rPr>
                <w:sz w:val="22"/>
                <w:szCs w:val="22"/>
                <w14:ligatures w14:val="none"/>
              </w:rPr>
            </w:pPr>
            <w:r w:rsidRPr="00D86FF6">
              <w:rPr>
                <w:sz w:val="22"/>
                <w:szCs w:val="22"/>
              </w:rPr>
              <w:t xml:space="preserve">20 UTs uniformly distributed in the </w:t>
            </w:r>
            <w:r w:rsidRPr="00D86FF6">
              <w:rPr>
                <w:sz w:val="22"/>
                <w:szCs w:val="22"/>
                <w:lang w:val="en-US"/>
              </w:rPr>
              <w:t>deployment area</w:t>
            </w:r>
            <w:r w:rsidRPr="00D86FF6">
              <w:rPr>
                <w:sz w:val="22"/>
                <w:szCs w:val="22"/>
              </w:rPr>
              <w:t xml:space="preserve">. </w:t>
            </w:r>
          </w:p>
        </w:tc>
      </w:tr>
      <w:tr w:rsidR="005A2074" w:rsidRPr="00D86FF6" w14:paraId="22AD234D" w14:textId="77777777" w:rsidTr="006F7338">
        <w:tc>
          <w:tcPr>
            <w:tcW w:w="3775" w:type="dxa"/>
          </w:tcPr>
          <w:p w14:paraId="292C08F5"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height</w:t>
            </w:r>
          </w:p>
        </w:tc>
        <w:tc>
          <w:tcPr>
            <w:tcW w:w="5575" w:type="dxa"/>
          </w:tcPr>
          <w:p w14:paraId="1960691C" w14:textId="77777777" w:rsidR="005A2074" w:rsidRPr="00D86FF6" w:rsidRDefault="005A2074" w:rsidP="006F7338">
            <w:pPr>
              <w:spacing w:line="276" w:lineRule="auto"/>
              <w:rPr>
                <w:sz w:val="22"/>
                <w:szCs w:val="22"/>
              </w:rPr>
            </w:pPr>
            <w:r w:rsidRPr="00D86FF6">
              <w:rPr>
                <w:sz w:val="22"/>
                <w:szCs w:val="22"/>
              </w:rPr>
              <w:t>1.5m</w:t>
            </w:r>
          </w:p>
        </w:tc>
      </w:tr>
      <w:tr w:rsidR="005A2074" w:rsidRPr="00D86FF6" w14:paraId="7FC5338D" w14:textId="77777777" w:rsidTr="006F7338">
        <w:tc>
          <w:tcPr>
            <w:tcW w:w="3775" w:type="dxa"/>
          </w:tcPr>
          <w:p w14:paraId="6730096D"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attachment</w:t>
            </w:r>
          </w:p>
        </w:tc>
        <w:tc>
          <w:tcPr>
            <w:tcW w:w="5575" w:type="dxa"/>
          </w:tcPr>
          <w:p w14:paraId="38E68D3D" w14:textId="77777777" w:rsidR="005A2074" w:rsidRPr="00D86FF6" w:rsidRDefault="005A2074" w:rsidP="006F7338">
            <w:pPr>
              <w:spacing w:line="276" w:lineRule="auto"/>
              <w:rPr>
                <w:sz w:val="22"/>
                <w:szCs w:val="22"/>
                <w14:ligatures w14:val="none"/>
              </w:rPr>
            </w:pPr>
            <w:r w:rsidRPr="00D86FF6">
              <w:rPr>
                <w:sz w:val="22"/>
                <w:szCs w:val="22"/>
              </w:rPr>
              <w:t>Based on pathloss</w:t>
            </w:r>
          </w:p>
        </w:tc>
      </w:tr>
      <w:tr w:rsidR="005A2074" w:rsidRPr="00D86FF6" w14:paraId="2548E546" w14:textId="77777777" w:rsidTr="006F7338">
        <w:trPr>
          <w:trHeight w:val="96"/>
        </w:trPr>
        <w:tc>
          <w:tcPr>
            <w:tcW w:w="3775" w:type="dxa"/>
          </w:tcPr>
          <w:p w14:paraId="4B57929F"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noise figure</w:t>
            </w:r>
          </w:p>
        </w:tc>
        <w:tc>
          <w:tcPr>
            <w:tcW w:w="5575" w:type="dxa"/>
          </w:tcPr>
          <w:p w14:paraId="79A0B4E6"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FR1: 9dB, FR2: 13dB</w:t>
            </w:r>
          </w:p>
        </w:tc>
      </w:tr>
      <w:tr w:rsidR="005A2074" w:rsidRPr="00D86FF6" w14:paraId="3AE3FE17" w14:textId="77777777" w:rsidTr="006F7338">
        <w:tc>
          <w:tcPr>
            <w:tcW w:w="3775" w:type="dxa"/>
          </w:tcPr>
          <w:p w14:paraId="789082DF"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distribution</w:t>
            </w:r>
          </w:p>
        </w:tc>
        <w:tc>
          <w:tcPr>
            <w:tcW w:w="5575" w:type="dxa"/>
          </w:tcPr>
          <w:p w14:paraId="5AF99A0C" w14:textId="77777777" w:rsidR="005A2074" w:rsidRPr="00D86FF6" w:rsidRDefault="005A2074" w:rsidP="006F7338">
            <w:pPr>
              <w:spacing w:line="276" w:lineRule="auto"/>
              <w:rPr>
                <w:sz w:val="22"/>
                <w:szCs w:val="22"/>
                <w:lang w:val="en-US"/>
              </w:rPr>
            </w:pPr>
            <w:r w:rsidRPr="00D86FF6">
              <w:rPr>
                <w:iCs/>
                <w:sz w:val="22"/>
                <w:szCs w:val="22"/>
                <w:lang w:val="en-US"/>
              </w:rPr>
              <w:t>1</w:t>
            </w:r>
            <w:r w:rsidRPr="00D86FF6">
              <w:rPr>
                <w:i/>
                <w:iCs/>
                <w:sz w:val="22"/>
                <w:szCs w:val="22"/>
                <w:lang w:val="en-US"/>
              </w:rPr>
              <w:t xml:space="preserve"> </w:t>
            </w:r>
            <w:r w:rsidRPr="00D86FF6">
              <w:rPr>
                <w:sz w:val="22"/>
                <w:szCs w:val="22"/>
                <w:lang w:val="en-US"/>
              </w:rPr>
              <w:t xml:space="preserve">target uniformly distributed (across multiple drops) within the deployment area. </w:t>
            </w:r>
          </w:p>
          <w:p w14:paraId="3497B413" w14:textId="77777777" w:rsidR="005A2074" w:rsidRPr="00D86FF6" w:rsidRDefault="005A2074" w:rsidP="006F7338">
            <w:pPr>
              <w:spacing w:line="276" w:lineRule="auto"/>
              <w:rPr>
                <w:sz w:val="22"/>
                <w:szCs w:val="22"/>
                <w14:ligatures w14:val="none"/>
              </w:rPr>
            </w:pPr>
          </w:p>
        </w:tc>
      </w:tr>
      <w:tr w:rsidR="005A2074" w:rsidRPr="00D86FF6" w14:paraId="17ED0A9B" w14:textId="77777777" w:rsidTr="006F7338">
        <w:tc>
          <w:tcPr>
            <w:tcW w:w="3775" w:type="dxa"/>
          </w:tcPr>
          <w:p w14:paraId="5797933E"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mobility</w:t>
            </w:r>
          </w:p>
        </w:tc>
        <w:tc>
          <w:tcPr>
            <w:tcW w:w="5575" w:type="dxa"/>
          </w:tcPr>
          <w:p w14:paraId="6CF89806" w14:textId="77777777" w:rsidR="005A2074" w:rsidRPr="00D86FF6" w:rsidRDefault="005A2074" w:rsidP="006F7338">
            <w:pPr>
              <w:spacing w:line="276" w:lineRule="auto"/>
              <w:jc w:val="both"/>
              <w:rPr>
                <w:sz w:val="22"/>
                <w:szCs w:val="22"/>
                <w14:ligatures w14:val="none"/>
              </w:rPr>
            </w:pPr>
            <w:r w:rsidRPr="00D86FF6">
              <w:rPr>
                <w:sz w:val="22"/>
                <w:szCs w:val="22"/>
              </w:rPr>
              <w:t>Horizontal velocity: 3km/h</w:t>
            </w:r>
          </w:p>
        </w:tc>
      </w:tr>
      <w:tr w:rsidR="005A2074" w:rsidRPr="00D86FF6" w14:paraId="37E51806" w14:textId="77777777" w:rsidTr="006F7338">
        <w:tc>
          <w:tcPr>
            <w:tcW w:w="3775" w:type="dxa"/>
          </w:tcPr>
          <w:p w14:paraId="7BBC897D"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large-scale RCS for each scattering point</w:t>
            </w:r>
          </w:p>
        </w:tc>
        <w:tc>
          <w:tcPr>
            <w:tcW w:w="5575" w:type="dxa"/>
          </w:tcPr>
          <w:p w14:paraId="0AF36E8F" w14:textId="77777777" w:rsidR="005A2074" w:rsidRPr="00D86FF6" w:rsidRDefault="005A2074" w:rsidP="006F7338">
            <w:pPr>
              <w:spacing w:line="276" w:lineRule="auto"/>
              <w:rPr>
                <w:sz w:val="22"/>
                <w:szCs w:val="22"/>
              </w:rPr>
            </w:pPr>
            <w:r w:rsidRPr="00D86FF6">
              <w:rPr>
                <w:sz w:val="22"/>
                <w:szCs w:val="22"/>
              </w:rPr>
              <w:t>The mean value of target RCS</w:t>
            </w:r>
          </w:p>
        </w:tc>
      </w:tr>
      <w:tr w:rsidR="005A2074" w:rsidRPr="00D86FF6" w14:paraId="6D2D5A6C" w14:textId="77777777" w:rsidTr="006F7338">
        <w:tc>
          <w:tcPr>
            <w:tcW w:w="3775" w:type="dxa"/>
          </w:tcPr>
          <w:p w14:paraId="6AD7813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lastRenderedPageBreak/>
              <w:t>EO distribution</w:t>
            </w:r>
          </w:p>
        </w:tc>
        <w:tc>
          <w:tcPr>
            <w:tcW w:w="5575" w:type="dxa"/>
          </w:tcPr>
          <w:p w14:paraId="6885B99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5A2074" w:rsidRPr="00D86FF6" w14:paraId="27CE3368" w14:textId="77777777" w:rsidTr="006F7338">
        <w:tc>
          <w:tcPr>
            <w:tcW w:w="3775" w:type="dxa"/>
          </w:tcPr>
          <w:p w14:paraId="7FF2E481"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distances between pairs of Tx/Rx and sensing target</w:t>
            </w:r>
          </w:p>
        </w:tc>
        <w:tc>
          <w:tcPr>
            <w:tcW w:w="5575" w:type="dxa"/>
          </w:tcPr>
          <w:p w14:paraId="2435320F" w14:textId="77777777" w:rsidR="005A2074" w:rsidRPr="00D86FF6" w:rsidRDefault="005A2074" w:rsidP="006F7338">
            <w:pPr>
              <w:spacing w:line="276" w:lineRule="auto"/>
              <w:rPr>
                <w:sz w:val="22"/>
                <w:szCs w:val="22"/>
              </w:rPr>
            </w:pPr>
            <w:r w:rsidRPr="00D86FF6">
              <w:rPr>
                <w:sz w:val="22"/>
                <w:szCs w:val="22"/>
              </w:rPr>
              <w:t>1m</w:t>
            </w:r>
          </w:p>
        </w:tc>
      </w:tr>
      <w:tr w:rsidR="005A2074" w:rsidRPr="00D86FF6" w14:paraId="7491F10E" w14:textId="77777777" w:rsidTr="006F7338">
        <w:tc>
          <w:tcPr>
            <w:tcW w:w="3775" w:type="dxa"/>
          </w:tcPr>
          <w:p w14:paraId="2C96DAF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 between sensing targets</w:t>
            </w:r>
          </w:p>
        </w:tc>
        <w:tc>
          <w:tcPr>
            <w:tcW w:w="5575" w:type="dxa"/>
          </w:tcPr>
          <w:p w14:paraId="325B5328" w14:textId="77777777" w:rsidR="005A2074" w:rsidRPr="00D86FF6" w:rsidRDefault="005A2074" w:rsidP="006F7338">
            <w:pPr>
              <w:widowControl w:val="0"/>
              <w:spacing w:before="60" w:line="276" w:lineRule="auto"/>
              <w:rPr>
                <w:rFonts w:eastAsia="DengXian"/>
                <w:sz w:val="22"/>
                <w:szCs w:val="22"/>
                <w:lang w:eastAsia="zh-CN"/>
              </w:rPr>
            </w:pPr>
            <w:r w:rsidRPr="00D86FF6">
              <w:rPr>
                <w:sz w:val="22"/>
                <w:szCs w:val="22"/>
              </w:rPr>
              <w:t>At least larger than the physical size of the sensing target</w:t>
            </w:r>
          </w:p>
        </w:tc>
      </w:tr>
      <w:tr w:rsidR="005A2074" w:rsidRPr="00D86FF6" w14:paraId="25E9799A" w14:textId="77777777" w:rsidTr="006F7338">
        <w:tc>
          <w:tcPr>
            <w:tcW w:w="3775" w:type="dxa"/>
          </w:tcPr>
          <w:p w14:paraId="1DD9A9E3"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Wrapping method </w:t>
            </w:r>
          </w:p>
        </w:tc>
        <w:tc>
          <w:tcPr>
            <w:tcW w:w="5575" w:type="dxa"/>
          </w:tcPr>
          <w:p w14:paraId="4257306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Wrapping not considered</w:t>
            </w:r>
          </w:p>
        </w:tc>
      </w:tr>
      <w:tr w:rsidR="005A2074" w:rsidRPr="00D86FF6" w14:paraId="4012A264" w14:textId="77777777" w:rsidTr="006F7338">
        <w:tc>
          <w:tcPr>
            <w:tcW w:w="3775" w:type="dxa"/>
          </w:tcPr>
          <w:p w14:paraId="08EABEA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Selection of Tx-Rx pair for metrics statistics</w:t>
            </w:r>
          </w:p>
        </w:tc>
        <w:tc>
          <w:tcPr>
            <w:tcW w:w="5575" w:type="dxa"/>
          </w:tcPr>
          <w:p w14:paraId="30A18907"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Best N=[1, 4] Tx-Rx pairs to be selected for the target.</w:t>
            </w:r>
          </w:p>
        </w:tc>
      </w:tr>
      <w:tr w:rsidR="005A2074" w:rsidRPr="00D86FF6" w14:paraId="0420D3F2" w14:textId="77777777" w:rsidTr="006F7338">
        <w:tc>
          <w:tcPr>
            <w:tcW w:w="9350" w:type="dxa"/>
            <w:gridSpan w:val="2"/>
          </w:tcPr>
          <w:p w14:paraId="25ECAFCB" w14:textId="77777777" w:rsidR="005A2074" w:rsidRPr="00D86FF6" w:rsidRDefault="005A207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Parameters specific to large-scale calibration</w:t>
            </w:r>
          </w:p>
        </w:tc>
      </w:tr>
      <w:tr w:rsidR="005A2074" w:rsidRPr="00D86FF6" w14:paraId="09183228" w14:textId="77777777" w:rsidTr="006F7338">
        <w:tc>
          <w:tcPr>
            <w:tcW w:w="3775" w:type="dxa"/>
          </w:tcPr>
          <w:p w14:paraId="7A6F8C2E"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Metrics</w:t>
            </w:r>
          </w:p>
        </w:tc>
        <w:tc>
          <w:tcPr>
            <w:tcW w:w="5575" w:type="dxa"/>
          </w:tcPr>
          <w:p w14:paraId="2461B36E" w14:textId="77777777" w:rsidR="005A2074" w:rsidRPr="00D86FF6" w:rsidRDefault="005A2074" w:rsidP="006F7338">
            <w:pPr>
              <w:pStyle w:val="ListParagraph"/>
              <w:numPr>
                <w:ilvl w:val="0"/>
                <w:numId w:val="8"/>
              </w:numPr>
              <w:spacing w:line="276" w:lineRule="auto"/>
              <w:rPr>
                <w:rFonts w:eastAsia="Times New Roman"/>
                <w:sz w:val="22"/>
                <w:szCs w:val="22"/>
              </w:rPr>
            </w:pPr>
            <w:r w:rsidRPr="00D86FF6">
              <w:rPr>
                <w:sz w:val="22"/>
                <w:szCs w:val="22"/>
              </w:rPr>
              <w:t xml:space="preserve">Coupling loss based on PL  </w:t>
            </w:r>
          </w:p>
          <w:p w14:paraId="532D3A08" w14:textId="77777777" w:rsidR="005A2074" w:rsidRPr="00D86FF6" w:rsidRDefault="005A2074" w:rsidP="006F7338">
            <w:pPr>
              <w:pStyle w:val="ListParagraph"/>
              <w:numPr>
                <w:ilvl w:val="0"/>
                <w:numId w:val="8"/>
              </w:numPr>
              <w:spacing w:line="276" w:lineRule="auto"/>
              <w:rPr>
                <w:rFonts w:eastAsia="Times New Roman"/>
                <w:sz w:val="22"/>
                <w:szCs w:val="22"/>
              </w:rPr>
            </w:pPr>
            <w:r w:rsidRPr="00D86FF6">
              <w:rPr>
                <w:sz w:val="22"/>
                <w:szCs w:val="22"/>
              </w:rPr>
              <w:t>Wideband SIR and SINR</w:t>
            </w:r>
          </w:p>
        </w:tc>
      </w:tr>
      <w:tr w:rsidR="005A2074" w:rsidRPr="00D86FF6" w14:paraId="0535D586" w14:textId="77777777" w:rsidTr="006F7338">
        <w:tc>
          <w:tcPr>
            <w:tcW w:w="9350" w:type="dxa"/>
            <w:gridSpan w:val="2"/>
          </w:tcPr>
          <w:p w14:paraId="0048D591" w14:textId="77777777" w:rsidR="005A2074" w:rsidRPr="00D86FF6" w:rsidRDefault="005A2074" w:rsidP="006F7338">
            <w:pPr>
              <w:tabs>
                <w:tab w:val="left" w:pos="-360"/>
              </w:tabs>
              <w:spacing w:line="276" w:lineRule="auto"/>
              <w:rPr>
                <w:b/>
                <w:bCs/>
                <w:sz w:val="22"/>
                <w:szCs w:val="22"/>
              </w:rPr>
            </w:pPr>
            <w:r w:rsidRPr="00D86FF6">
              <w:rPr>
                <w:b/>
                <w:bCs/>
                <w:sz w:val="22"/>
                <w:szCs w:val="22"/>
              </w:rPr>
              <w:t>Parameters specific to full-scale calibration</w:t>
            </w:r>
          </w:p>
        </w:tc>
      </w:tr>
      <w:tr w:rsidR="005A2074" w:rsidRPr="00D86FF6" w14:paraId="25B3BDE6" w14:textId="77777777" w:rsidTr="006F7338">
        <w:tc>
          <w:tcPr>
            <w:tcW w:w="3775" w:type="dxa"/>
          </w:tcPr>
          <w:p w14:paraId="7D4D31D8"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Fast fading channel</w:t>
            </w:r>
          </w:p>
        </w:tc>
        <w:tc>
          <w:tcPr>
            <w:tcW w:w="5575" w:type="dxa"/>
          </w:tcPr>
          <w:p w14:paraId="157E3494" w14:textId="77777777" w:rsidR="005A2074" w:rsidRPr="00D86FF6" w:rsidRDefault="005A2074" w:rsidP="006F7338">
            <w:pPr>
              <w:widowControl w:val="0"/>
              <w:tabs>
                <w:tab w:val="left" w:pos="-360"/>
              </w:tabs>
              <w:spacing w:before="60" w:line="276" w:lineRule="auto"/>
              <w:rPr>
                <w:sz w:val="22"/>
                <w:szCs w:val="22"/>
              </w:rPr>
            </w:pPr>
            <w:r w:rsidRPr="00D86FF6">
              <w:rPr>
                <w:sz w:val="22"/>
                <w:szCs w:val="22"/>
              </w:rPr>
              <w:t>Fast fading channel is modelled</w:t>
            </w:r>
          </w:p>
        </w:tc>
      </w:tr>
      <w:tr w:rsidR="005A2074" w:rsidRPr="00D86FF6" w14:paraId="49A4B606" w14:textId="77777777" w:rsidTr="006F7338">
        <w:tc>
          <w:tcPr>
            <w:tcW w:w="3775" w:type="dxa"/>
          </w:tcPr>
          <w:p w14:paraId="7B88F9DE" w14:textId="77777777" w:rsidR="005A2074" w:rsidRPr="00D86FF6" w:rsidRDefault="005A2074" w:rsidP="006F7338">
            <w:pPr>
              <w:widowControl w:val="0"/>
              <w:spacing w:before="60" w:line="276" w:lineRule="auto"/>
              <w:rPr>
                <w:rFonts w:eastAsia="DengXian"/>
                <w:sz w:val="22"/>
                <w:szCs w:val="22"/>
                <w:highlight w:val="yellow"/>
                <w:lang w:eastAsia="zh-CN"/>
              </w:rPr>
            </w:pPr>
            <w:r w:rsidRPr="00D86FF6">
              <w:rPr>
                <w:rFonts w:eastAsia="DengXian"/>
                <w:sz w:val="22"/>
                <w:szCs w:val="22"/>
                <w:lang w:eastAsia="zh-CN"/>
              </w:rPr>
              <w:t>Metrics</w:t>
            </w:r>
          </w:p>
        </w:tc>
        <w:tc>
          <w:tcPr>
            <w:tcW w:w="5575" w:type="dxa"/>
          </w:tcPr>
          <w:p w14:paraId="50E6A745" w14:textId="77777777" w:rsidR="005A2074" w:rsidRPr="00D86FF6" w:rsidRDefault="005A2074" w:rsidP="006F7338">
            <w:pPr>
              <w:pStyle w:val="ListParagraph"/>
              <w:widowControl w:val="0"/>
              <w:numPr>
                <w:ilvl w:val="0"/>
                <w:numId w:val="9"/>
              </w:numPr>
              <w:spacing w:before="60" w:line="276" w:lineRule="auto"/>
              <w:rPr>
                <w:rFonts w:eastAsia="DengXian"/>
                <w:sz w:val="22"/>
                <w:szCs w:val="22"/>
                <w:lang w:eastAsia="zh-CN"/>
              </w:rPr>
            </w:pPr>
            <w:r w:rsidRPr="00D86FF6">
              <w:rPr>
                <w:rFonts w:eastAsia="DengXian"/>
                <w:sz w:val="22"/>
                <w:szCs w:val="22"/>
                <w:lang w:eastAsia="zh-CN"/>
              </w:rPr>
              <w:t xml:space="preserve">Coupling loss – serving cell </w:t>
            </w:r>
          </w:p>
          <w:p w14:paraId="3BABD204" w14:textId="77777777" w:rsidR="005A2074" w:rsidRPr="00D86FF6" w:rsidRDefault="005A2074" w:rsidP="006F7338">
            <w:pPr>
              <w:pStyle w:val="ListParagraph"/>
              <w:widowControl w:val="0"/>
              <w:numPr>
                <w:ilvl w:val="0"/>
                <w:numId w:val="9"/>
              </w:numPr>
              <w:spacing w:before="60" w:line="276" w:lineRule="auto"/>
              <w:rPr>
                <w:rFonts w:eastAsia="DengXian"/>
                <w:sz w:val="22"/>
                <w:szCs w:val="22"/>
                <w:lang w:eastAsia="zh-CN"/>
              </w:rPr>
            </w:pPr>
            <w:r w:rsidRPr="00D86FF6">
              <w:rPr>
                <w:rFonts w:eastAsia="DengXian"/>
                <w:sz w:val="22"/>
                <w:szCs w:val="22"/>
                <w:lang w:eastAsia="zh-CN"/>
              </w:rPr>
              <w:t xml:space="preserve">CDF of Delay Spread and Angle Spread (ASD, ZSD, ASA, ZSA) from the serving cell (according to circular angle spread definition of TR 25.996) </w:t>
            </w:r>
          </w:p>
        </w:tc>
      </w:tr>
    </w:tbl>
    <w:p w14:paraId="4EE7E476" w14:textId="33BDB8A4" w:rsidR="005A2074" w:rsidRPr="008A0980" w:rsidRDefault="005A2074" w:rsidP="005A2074">
      <w:pPr>
        <w:widowControl w:val="0"/>
        <w:spacing w:before="60"/>
        <w:jc w:val="both"/>
        <w:rPr>
          <w:rFonts w:eastAsia="DengXian"/>
          <w:lang w:eastAsia="zh-CN"/>
        </w:rPr>
      </w:pPr>
      <w:r w:rsidRPr="00073755">
        <w:rPr>
          <w:rFonts w:eastAsia="DengXian"/>
          <w:b/>
          <w:bCs/>
          <w:lang w:eastAsia="zh-CN"/>
        </w:rPr>
        <w:t xml:space="preserve">Proposal </w:t>
      </w:r>
      <w:r>
        <w:rPr>
          <w:rFonts w:eastAsia="DengXian"/>
          <w:b/>
          <w:bCs/>
          <w:lang w:eastAsia="zh-CN"/>
        </w:rPr>
        <w:t>7</w:t>
      </w:r>
      <w:r w:rsidRPr="00073755">
        <w:rPr>
          <w:rFonts w:eastAsia="DengXian"/>
          <w:b/>
          <w:bCs/>
          <w:lang w:eastAsia="zh-CN"/>
        </w:rPr>
        <w:t xml:space="preserve">: Use Table </w:t>
      </w:r>
      <w:r w:rsidR="007604D1">
        <w:rPr>
          <w:rFonts w:eastAsia="DengXian"/>
          <w:b/>
          <w:bCs/>
          <w:lang w:eastAsia="zh-CN"/>
        </w:rPr>
        <w:t>2</w:t>
      </w:r>
      <w:r>
        <w:rPr>
          <w:rFonts w:eastAsia="DengXian"/>
          <w:b/>
          <w:bCs/>
          <w:lang w:eastAsia="zh-CN"/>
        </w:rPr>
        <w:t xml:space="preserve"> </w:t>
      </w:r>
      <w:r w:rsidRPr="00073755">
        <w:rPr>
          <w:rFonts w:eastAsia="DengXian"/>
          <w:b/>
          <w:bCs/>
          <w:lang w:eastAsia="zh-CN"/>
        </w:rPr>
        <w:t>for the large-scale and full-scale calibration for indoor office deployment scenario for human sensing target.</w:t>
      </w:r>
    </w:p>
    <w:p w14:paraId="31346C5E" w14:textId="77777777" w:rsidR="005A2074" w:rsidRPr="00073755" w:rsidRDefault="005A2074" w:rsidP="005A2074">
      <w:pPr>
        <w:pStyle w:val="Heading2"/>
        <w:rPr>
          <w:rFonts w:eastAsia="DengXian"/>
        </w:rPr>
      </w:pPr>
      <w:r w:rsidRPr="005A2074">
        <w:rPr>
          <w:rFonts w:eastAsia="DengXian"/>
        </w:rPr>
        <w:t>Calibration parameters for AGV target:</w:t>
      </w:r>
    </w:p>
    <w:p w14:paraId="432E2266" w14:textId="77777777" w:rsidR="005A2074" w:rsidRPr="008A0980" w:rsidRDefault="005A2074" w:rsidP="005A2074">
      <w:pPr>
        <w:widowControl w:val="0"/>
        <w:spacing w:before="60"/>
        <w:jc w:val="both"/>
        <w:rPr>
          <w:rFonts w:eastAsia="DengXian"/>
          <w:lang w:eastAsia="zh-CN"/>
        </w:rPr>
      </w:pPr>
      <w:r w:rsidRPr="00073755">
        <w:rPr>
          <w:rFonts w:eastAsia="DengXian"/>
          <w:lang w:eastAsia="zh-CN"/>
        </w:rPr>
        <w:t xml:space="preserve">In the tables below, we provide the calibration parameters for AGV target corresponding to </w:t>
      </w:r>
      <w:proofErr w:type="spellStart"/>
      <w:r w:rsidRPr="00073755">
        <w:rPr>
          <w:rFonts w:eastAsia="DengXian"/>
          <w:lang w:eastAsia="zh-CN"/>
        </w:rPr>
        <w:t>InF</w:t>
      </w:r>
      <w:proofErr w:type="spellEnd"/>
      <w:r w:rsidRPr="00073755">
        <w:rPr>
          <w:rFonts w:eastAsia="DengXian"/>
          <w:lang w:eastAsia="zh-CN"/>
        </w:rPr>
        <w:t>-SH scenario.</w:t>
      </w:r>
    </w:p>
    <w:p w14:paraId="5BEA6B22" w14:textId="6BFC89BF" w:rsidR="005A2074" w:rsidRPr="00073755" w:rsidRDefault="005A2074" w:rsidP="005A2074">
      <w:pPr>
        <w:pStyle w:val="Caption"/>
        <w:keepNext/>
        <w:jc w:val="center"/>
      </w:pPr>
      <w:r w:rsidRPr="00073755">
        <w:t xml:space="preserve">Table </w:t>
      </w:r>
      <w:r w:rsidRPr="00073755">
        <w:fldChar w:fldCharType="begin"/>
      </w:r>
      <w:r w:rsidRPr="00073755">
        <w:instrText xml:space="preserve"> SEQ Table \* ARABIC </w:instrText>
      </w:r>
      <w:r w:rsidRPr="00073755">
        <w:fldChar w:fldCharType="separate"/>
      </w:r>
      <w:r w:rsidR="00A25753">
        <w:rPr>
          <w:noProof/>
        </w:rPr>
        <w:t>3</w:t>
      </w:r>
      <w:r w:rsidRPr="00073755">
        <w:fldChar w:fldCharType="end"/>
      </w:r>
      <w:r w:rsidRPr="00073755">
        <w:t xml:space="preserve">: Large-scale and full-scale calibration parameters for </w:t>
      </w:r>
      <w:proofErr w:type="spellStart"/>
      <w:r w:rsidRPr="00073755">
        <w:t>InF</w:t>
      </w:r>
      <w:proofErr w:type="spellEnd"/>
      <w:r w:rsidRPr="00073755">
        <w:t>-SH scenario for AGV sensing</w:t>
      </w:r>
    </w:p>
    <w:tbl>
      <w:tblPr>
        <w:tblStyle w:val="TableGrid"/>
        <w:tblW w:w="0" w:type="auto"/>
        <w:tblLook w:val="04A0" w:firstRow="1" w:lastRow="0" w:firstColumn="1" w:lastColumn="0" w:noHBand="0" w:noVBand="1"/>
      </w:tblPr>
      <w:tblGrid>
        <w:gridCol w:w="3775"/>
        <w:gridCol w:w="5575"/>
      </w:tblGrid>
      <w:tr w:rsidR="005A2074" w:rsidRPr="00D86FF6" w14:paraId="2FD0A597" w14:textId="77777777" w:rsidTr="006F7338">
        <w:tc>
          <w:tcPr>
            <w:tcW w:w="9350" w:type="dxa"/>
            <w:gridSpan w:val="2"/>
          </w:tcPr>
          <w:p w14:paraId="4B1CED83" w14:textId="77777777" w:rsidR="005A2074" w:rsidRPr="00D86FF6" w:rsidRDefault="005A207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Sensing target: AGV</w:t>
            </w:r>
          </w:p>
        </w:tc>
      </w:tr>
      <w:tr w:rsidR="005A2074" w:rsidRPr="00D86FF6" w14:paraId="673D0633" w14:textId="77777777" w:rsidTr="006F7338">
        <w:tc>
          <w:tcPr>
            <w:tcW w:w="9350" w:type="dxa"/>
            <w:gridSpan w:val="2"/>
          </w:tcPr>
          <w:p w14:paraId="726D5404" w14:textId="77777777" w:rsidR="005A2074" w:rsidRPr="00D86FF6" w:rsidRDefault="005A207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Common parameters for both large-scale and full-scale calibration</w:t>
            </w:r>
          </w:p>
        </w:tc>
      </w:tr>
      <w:tr w:rsidR="005A2074" w:rsidRPr="00D86FF6" w14:paraId="3F40D432" w14:textId="77777777" w:rsidTr="006F7338">
        <w:tc>
          <w:tcPr>
            <w:tcW w:w="3775" w:type="dxa"/>
          </w:tcPr>
          <w:p w14:paraId="2B23D055"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Scenario</w:t>
            </w:r>
          </w:p>
        </w:tc>
        <w:tc>
          <w:tcPr>
            <w:tcW w:w="5575" w:type="dxa"/>
          </w:tcPr>
          <w:p w14:paraId="17FC25BF"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Indoor Factory – SH</w:t>
            </w:r>
          </w:p>
        </w:tc>
      </w:tr>
      <w:tr w:rsidR="005A2074" w:rsidRPr="00D86FF6" w14:paraId="4599031F" w14:textId="77777777" w:rsidTr="006F7338">
        <w:tc>
          <w:tcPr>
            <w:tcW w:w="3775" w:type="dxa"/>
          </w:tcPr>
          <w:p w14:paraId="35196AC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Sensing mode</w:t>
            </w:r>
          </w:p>
        </w:tc>
        <w:tc>
          <w:tcPr>
            <w:tcW w:w="5575" w:type="dxa"/>
          </w:tcPr>
          <w:p w14:paraId="2B21AA8F"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TRP-UE</w:t>
            </w:r>
          </w:p>
        </w:tc>
      </w:tr>
      <w:tr w:rsidR="005A2074" w:rsidRPr="00D86FF6" w14:paraId="458AB2C5" w14:textId="77777777" w:rsidTr="006F7338">
        <w:tc>
          <w:tcPr>
            <w:tcW w:w="3775" w:type="dxa"/>
          </w:tcPr>
          <w:p w14:paraId="1A198791"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Sectorization</w:t>
            </w:r>
          </w:p>
        </w:tc>
        <w:tc>
          <w:tcPr>
            <w:tcW w:w="5575" w:type="dxa"/>
          </w:tcPr>
          <w:p w14:paraId="60728E3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1 sector per cell site </w:t>
            </w:r>
          </w:p>
          <w:p w14:paraId="25C65A80"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FR2: 3 sector per cell site </w:t>
            </w:r>
          </w:p>
        </w:tc>
      </w:tr>
      <w:tr w:rsidR="005A2074" w:rsidRPr="00D86FF6" w14:paraId="701032D1" w14:textId="77777777" w:rsidTr="006F7338">
        <w:tc>
          <w:tcPr>
            <w:tcW w:w="3775" w:type="dxa"/>
          </w:tcPr>
          <w:p w14:paraId="74F91A56"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Carrier Frequency</w:t>
            </w:r>
          </w:p>
        </w:tc>
        <w:tc>
          <w:tcPr>
            <w:tcW w:w="5575" w:type="dxa"/>
          </w:tcPr>
          <w:p w14:paraId="13744F3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FR1: 6GHz, FR2: 30GHz</w:t>
            </w:r>
          </w:p>
        </w:tc>
      </w:tr>
      <w:tr w:rsidR="005A2074" w:rsidRPr="00D86FF6" w14:paraId="41CEDAE2" w14:textId="77777777" w:rsidTr="006F7338">
        <w:tc>
          <w:tcPr>
            <w:tcW w:w="3775" w:type="dxa"/>
          </w:tcPr>
          <w:p w14:paraId="387A7875"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Subcarrier spacing</w:t>
            </w:r>
          </w:p>
        </w:tc>
        <w:tc>
          <w:tcPr>
            <w:tcW w:w="5575" w:type="dxa"/>
          </w:tcPr>
          <w:p w14:paraId="4D6BF625"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FR1: 30KHz, FR2: 120KHz</w:t>
            </w:r>
          </w:p>
        </w:tc>
      </w:tr>
      <w:tr w:rsidR="005A2074" w:rsidRPr="00D86FF6" w14:paraId="0B05FBE2" w14:textId="77777777" w:rsidTr="006F7338">
        <w:tc>
          <w:tcPr>
            <w:tcW w:w="3775" w:type="dxa"/>
          </w:tcPr>
          <w:p w14:paraId="37AFEA17"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height</w:t>
            </w:r>
          </w:p>
        </w:tc>
        <w:tc>
          <w:tcPr>
            <w:tcW w:w="5575" w:type="dxa"/>
          </w:tcPr>
          <w:p w14:paraId="72B453F6"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8m</w:t>
            </w:r>
          </w:p>
        </w:tc>
      </w:tr>
      <w:tr w:rsidR="005A2074" w:rsidRPr="00D86FF6" w14:paraId="4CE574F9" w14:textId="77777777" w:rsidTr="006F7338">
        <w:tc>
          <w:tcPr>
            <w:tcW w:w="3775" w:type="dxa"/>
          </w:tcPr>
          <w:p w14:paraId="7F9CB5C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antenna configurations</w:t>
            </w:r>
          </w:p>
        </w:tc>
        <w:tc>
          <w:tcPr>
            <w:tcW w:w="5575" w:type="dxa"/>
          </w:tcPr>
          <w:p w14:paraId="39F6D210" w14:textId="77777777" w:rsidR="005A2074" w:rsidRPr="00D86FF6" w:rsidRDefault="005A2074" w:rsidP="006F7338">
            <w:pPr>
              <w:widowControl w:val="0"/>
              <w:spacing w:before="60" w:line="276" w:lineRule="auto"/>
              <w:rPr>
                <w:rFonts w:eastAsia="DengXian"/>
                <w:sz w:val="22"/>
                <w:szCs w:val="22"/>
                <w:lang w:eastAsia="zh-CN"/>
              </w:rPr>
            </w:pPr>
            <w:r w:rsidRPr="00D86FF6">
              <w:rPr>
                <w:sz w:val="22"/>
                <w:szCs w:val="22"/>
                <w:lang w:val="en-US"/>
              </w:rPr>
              <w:t>Single dual-pol isotropic antenna</w:t>
            </w:r>
          </w:p>
        </w:tc>
      </w:tr>
      <w:tr w:rsidR="005A2074" w:rsidRPr="00D86FF6" w14:paraId="6491EBE5" w14:textId="77777777" w:rsidTr="006F7338">
        <w:tc>
          <w:tcPr>
            <w:tcW w:w="3775" w:type="dxa"/>
          </w:tcPr>
          <w:p w14:paraId="19C5410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BS antenna electrical </w:t>
            </w:r>
            <w:proofErr w:type="spellStart"/>
            <w:r w:rsidRPr="00D86FF6">
              <w:rPr>
                <w:rFonts w:eastAsia="DengXian"/>
                <w:sz w:val="22"/>
                <w:szCs w:val="22"/>
                <w:lang w:eastAsia="zh-CN"/>
              </w:rPr>
              <w:t>downtilting</w:t>
            </w:r>
            <w:proofErr w:type="spellEnd"/>
          </w:p>
        </w:tc>
        <w:tc>
          <w:tcPr>
            <w:tcW w:w="5575" w:type="dxa"/>
          </w:tcPr>
          <w:p w14:paraId="3F5CC22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110 degrees (based on calibration table </w:t>
            </w:r>
            <w:proofErr w:type="spellStart"/>
            <w:r w:rsidRPr="00D86FF6">
              <w:rPr>
                <w:rFonts w:eastAsia="DengXian"/>
                <w:sz w:val="22"/>
                <w:szCs w:val="22"/>
                <w:lang w:eastAsia="zh-CN"/>
              </w:rPr>
              <w:t>Table</w:t>
            </w:r>
            <w:proofErr w:type="spellEnd"/>
            <w:r w:rsidRPr="00D86FF6">
              <w:rPr>
                <w:rFonts w:eastAsia="DengXian"/>
                <w:sz w:val="22"/>
                <w:szCs w:val="22"/>
                <w:lang w:eastAsia="zh-CN"/>
              </w:rPr>
              <w:t xml:space="preserve"> 7.8-1 in 38.901)</w:t>
            </w:r>
          </w:p>
        </w:tc>
      </w:tr>
      <w:tr w:rsidR="005A2074" w:rsidRPr="00D86FF6" w14:paraId="1378FEED" w14:textId="77777777" w:rsidTr="006F7338">
        <w:tc>
          <w:tcPr>
            <w:tcW w:w="3775" w:type="dxa"/>
          </w:tcPr>
          <w:p w14:paraId="4D13AF32"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Tx power</w:t>
            </w:r>
          </w:p>
        </w:tc>
        <w:tc>
          <w:tcPr>
            <w:tcW w:w="5575" w:type="dxa"/>
          </w:tcPr>
          <w:p w14:paraId="0734E670" w14:textId="77777777" w:rsidR="005A2074" w:rsidRPr="00D86FF6" w:rsidRDefault="005A2074" w:rsidP="006F7338">
            <w:pPr>
              <w:spacing w:line="276" w:lineRule="auto"/>
              <w:rPr>
                <w:rFonts w:eastAsia="DengXian"/>
                <w:sz w:val="22"/>
                <w:szCs w:val="22"/>
                <w:lang w:eastAsia="zh-CN"/>
              </w:rPr>
            </w:pPr>
            <w:r w:rsidRPr="00D86FF6">
              <w:rPr>
                <w:rFonts w:eastAsia="Malgun Gothic"/>
                <w:bCs/>
                <w:sz w:val="22"/>
                <w:szCs w:val="22"/>
                <w:lang w:val="en-US"/>
              </w:rPr>
              <w:t>FR1:24 dBm, FR2:24 dBm</w:t>
            </w:r>
          </w:p>
        </w:tc>
      </w:tr>
      <w:tr w:rsidR="005A2074" w:rsidRPr="00D86FF6" w14:paraId="31624002" w14:textId="77777777" w:rsidTr="006F7338">
        <w:tc>
          <w:tcPr>
            <w:tcW w:w="3775" w:type="dxa"/>
          </w:tcPr>
          <w:p w14:paraId="23D89255"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lastRenderedPageBreak/>
              <w:t>Bandwidth</w:t>
            </w:r>
          </w:p>
        </w:tc>
        <w:tc>
          <w:tcPr>
            <w:tcW w:w="5575" w:type="dxa"/>
          </w:tcPr>
          <w:p w14:paraId="46727E40" w14:textId="77777777" w:rsidR="005A2074" w:rsidRPr="00D86FF6" w:rsidRDefault="005A2074" w:rsidP="006F7338">
            <w:pPr>
              <w:spacing w:line="276" w:lineRule="auto"/>
              <w:rPr>
                <w:rFonts w:eastAsia="DengXian"/>
                <w:sz w:val="22"/>
                <w:szCs w:val="22"/>
                <w:lang w:eastAsia="zh-CN"/>
              </w:rPr>
            </w:pPr>
            <w:r w:rsidRPr="00D86FF6">
              <w:rPr>
                <w:rFonts w:eastAsia="Malgun Gothic"/>
                <w:sz w:val="22"/>
                <w:szCs w:val="22"/>
                <w:lang w:val="en-US"/>
              </w:rPr>
              <w:t>FR1: 100MHz</w:t>
            </w:r>
            <w:r w:rsidRPr="00D86FF6">
              <w:rPr>
                <w:rFonts w:eastAsia="Malgun Gothic"/>
                <w:sz w:val="22"/>
                <w:szCs w:val="22"/>
              </w:rPr>
              <w:t xml:space="preserve">, </w:t>
            </w:r>
            <w:r w:rsidRPr="00D86FF6">
              <w:rPr>
                <w:rFonts w:eastAsia="Malgun Gothic"/>
                <w:sz w:val="22"/>
                <w:szCs w:val="22"/>
                <w:lang w:val="en-US"/>
              </w:rPr>
              <w:t>FR2: 400MHz</w:t>
            </w:r>
          </w:p>
        </w:tc>
      </w:tr>
      <w:tr w:rsidR="005A2074" w:rsidRPr="00D86FF6" w14:paraId="0C908F2F" w14:textId="77777777" w:rsidTr="006F7338">
        <w:tc>
          <w:tcPr>
            <w:tcW w:w="3775" w:type="dxa"/>
          </w:tcPr>
          <w:p w14:paraId="213E4FA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BS noise figure</w:t>
            </w:r>
          </w:p>
        </w:tc>
        <w:tc>
          <w:tcPr>
            <w:tcW w:w="5575" w:type="dxa"/>
          </w:tcPr>
          <w:p w14:paraId="6E8201EB" w14:textId="77777777" w:rsidR="005A2074" w:rsidRPr="00D86FF6" w:rsidRDefault="005A2074" w:rsidP="006F7338">
            <w:pPr>
              <w:spacing w:line="276" w:lineRule="auto"/>
              <w:rPr>
                <w:rFonts w:eastAsia="DengXian"/>
                <w:sz w:val="22"/>
                <w:szCs w:val="22"/>
                <w:lang w:eastAsia="zh-CN"/>
              </w:rPr>
            </w:pPr>
            <w:r w:rsidRPr="00D86FF6">
              <w:rPr>
                <w:rFonts w:eastAsia="Malgun Gothic"/>
                <w:sz w:val="22"/>
                <w:szCs w:val="22"/>
                <w:lang w:val="en-US"/>
              </w:rPr>
              <w:t>FR1: 5dB</w:t>
            </w:r>
            <w:r w:rsidRPr="00D86FF6">
              <w:rPr>
                <w:rFonts w:eastAsia="Malgun Gothic"/>
                <w:sz w:val="22"/>
                <w:szCs w:val="22"/>
              </w:rPr>
              <w:t xml:space="preserve">, </w:t>
            </w:r>
            <w:r w:rsidRPr="00D86FF6">
              <w:rPr>
                <w:rFonts w:eastAsia="Malgun Gothic"/>
                <w:sz w:val="22"/>
                <w:szCs w:val="22"/>
                <w:lang w:val="en-US"/>
              </w:rPr>
              <w:t>FR2: 7dB</w:t>
            </w:r>
          </w:p>
        </w:tc>
      </w:tr>
      <w:tr w:rsidR="005A2074" w:rsidRPr="00D86FF6" w14:paraId="58147D58" w14:textId="77777777" w:rsidTr="006F7338">
        <w:tc>
          <w:tcPr>
            <w:tcW w:w="3775" w:type="dxa"/>
          </w:tcPr>
          <w:p w14:paraId="20D1A676"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antenna configurations</w:t>
            </w:r>
          </w:p>
        </w:tc>
        <w:tc>
          <w:tcPr>
            <w:tcW w:w="5575" w:type="dxa"/>
          </w:tcPr>
          <w:p w14:paraId="25EBD309"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(M, N, P, Mg, Ng) = (1,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 0.5λ</w:t>
            </w:r>
          </w:p>
          <w:p w14:paraId="630BD5C3"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FR2:(M, N, P, Mg, Ng) = (2,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w:t>
            </w:r>
            <w:proofErr w:type="spellStart"/>
            <w:r w:rsidRPr="00D86FF6">
              <w:rPr>
                <w:rFonts w:eastAsia="DengXian"/>
                <w:sz w:val="22"/>
                <w:szCs w:val="22"/>
                <w:lang w:eastAsia="zh-CN"/>
              </w:rPr>
              <w:t>dV</w:t>
            </w:r>
            <w:proofErr w:type="spellEnd"/>
            <w:r w:rsidRPr="00D86FF6">
              <w:rPr>
                <w:rFonts w:eastAsia="DengXian"/>
                <w:sz w:val="22"/>
                <w:szCs w:val="22"/>
                <w:lang w:eastAsia="zh-CN"/>
              </w:rPr>
              <w:t xml:space="preserve"> = 0.5λ</w:t>
            </w:r>
          </w:p>
        </w:tc>
      </w:tr>
      <w:tr w:rsidR="005A2074" w:rsidRPr="00D86FF6" w14:paraId="32D1D828" w14:textId="77777777" w:rsidTr="006F7338">
        <w:tc>
          <w:tcPr>
            <w:tcW w:w="3775" w:type="dxa"/>
          </w:tcPr>
          <w:p w14:paraId="25197B3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Handover margin (for calibration)</w:t>
            </w:r>
          </w:p>
        </w:tc>
        <w:tc>
          <w:tcPr>
            <w:tcW w:w="5575" w:type="dxa"/>
          </w:tcPr>
          <w:p w14:paraId="5D983263"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5A2074" w:rsidRPr="00D86FF6" w14:paraId="2AAA882A" w14:textId="77777777" w:rsidTr="006F7338">
        <w:tc>
          <w:tcPr>
            <w:tcW w:w="3775" w:type="dxa"/>
          </w:tcPr>
          <w:p w14:paraId="375E485B"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UT distribution </w:t>
            </w:r>
          </w:p>
        </w:tc>
        <w:tc>
          <w:tcPr>
            <w:tcW w:w="5575" w:type="dxa"/>
          </w:tcPr>
          <w:p w14:paraId="370A8C06" w14:textId="77777777" w:rsidR="005A2074" w:rsidRPr="00D86FF6" w:rsidRDefault="005A2074" w:rsidP="006F7338">
            <w:pPr>
              <w:spacing w:line="276" w:lineRule="auto"/>
              <w:rPr>
                <w:sz w:val="22"/>
                <w:szCs w:val="22"/>
                <w14:ligatures w14:val="none"/>
              </w:rPr>
            </w:pPr>
            <w:r w:rsidRPr="00D86FF6">
              <w:rPr>
                <w:sz w:val="22"/>
                <w:szCs w:val="22"/>
              </w:rPr>
              <w:t xml:space="preserve">20 UTs uniformly distributed with convex hull of the </w:t>
            </w:r>
            <w:r w:rsidRPr="00D86FF6">
              <w:rPr>
                <w:sz w:val="22"/>
                <w:szCs w:val="22"/>
                <w:lang w:val="en-US"/>
              </w:rPr>
              <w:t>deployment area</w:t>
            </w:r>
            <w:r w:rsidRPr="00D86FF6">
              <w:rPr>
                <w:sz w:val="22"/>
                <w:szCs w:val="22"/>
              </w:rPr>
              <w:t xml:space="preserve">. </w:t>
            </w:r>
          </w:p>
        </w:tc>
      </w:tr>
      <w:tr w:rsidR="005A2074" w:rsidRPr="00D86FF6" w14:paraId="5F8629F7" w14:textId="77777777" w:rsidTr="006F7338">
        <w:tc>
          <w:tcPr>
            <w:tcW w:w="3775" w:type="dxa"/>
          </w:tcPr>
          <w:p w14:paraId="6B367FC2"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height</w:t>
            </w:r>
          </w:p>
        </w:tc>
        <w:tc>
          <w:tcPr>
            <w:tcW w:w="5575" w:type="dxa"/>
          </w:tcPr>
          <w:p w14:paraId="24D020C7" w14:textId="77777777" w:rsidR="005A2074" w:rsidRPr="00D86FF6" w:rsidRDefault="005A2074" w:rsidP="006F7338">
            <w:pPr>
              <w:spacing w:line="276" w:lineRule="auto"/>
              <w:rPr>
                <w:sz w:val="22"/>
                <w:szCs w:val="22"/>
              </w:rPr>
            </w:pPr>
            <w:r w:rsidRPr="00D86FF6">
              <w:rPr>
                <w:sz w:val="22"/>
                <w:szCs w:val="22"/>
              </w:rPr>
              <w:t>1.5m</w:t>
            </w:r>
          </w:p>
        </w:tc>
      </w:tr>
      <w:tr w:rsidR="005A2074" w:rsidRPr="00D86FF6" w14:paraId="175E6BCE" w14:textId="77777777" w:rsidTr="006F7338">
        <w:tc>
          <w:tcPr>
            <w:tcW w:w="3775" w:type="dxa"/>
          </w:tcPr>
          <w:p w14:paraId="3904C0FF"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attachment</w:t>
            </w:r>
          </w:p>
        </w:tc>
        <w:tc>
          <w:tcPr>
            <w:tcW w:w="5575" w:type="dxa"/>
          </w:tcPr>
          <w:p w14:paraId="066CCF6E" w14:textId="77777777" w:rsidR="005A2074" w:rsidRPr="00D86FF6" w:rsidRDefault="005A2074" w:rsidP="006F7338">
            <w:pPr>
              <w:spacing w:line="276" w:lineRule="auto"/>
              <w:rPr>
                <w:sz w:val="22"/>
                <w:szCs w:val="22"/>
                <w14:ligatures w14:val="none"/>
              </w:rPr>
            </w:pPr>
            <w:r w:rsidRPr="00D86FF6">
              <w:rPr>
                <w:sz w:val="22"/>
                <w:szCs w:val="22"/>
              </w:rPr>
              <w:t>Based on pathloss</w:t>
            </w:r>
          </w:p>
        </w:tc>
      </w:tr>
      <w:tr w:rsidR="005A2074" w:rsidRPr="00D86FF6" w14:paraId="067FD123" w14:textId="77777777" w:rsidTr="006F7338">
        <w:tc>
          <w:tcPr>
            <w:tcW w:w="3775" w:type="dxa"/>
          </w:tcPr>
          <w:p w14:paraId="1C5A8432"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UT noise figure</w:t>
            </w:r>
          </w:p>
        </w:tc>
        <w:tc>
          <w:tcPr>
            <w:tcW w:w="5575" w:type="dxa"/>
          </w:tcPr>
          <w:p w14:paraId="578E3B25"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FR1: 9dB, FR2: 13dB</w:t>
            </w:r>
          </w:p>
        </w:tc>
      </w:tr>
      <w:tr w:rsidR="005A2074" w:rsidRPr="00D86FF6" w14:paraId="33B91FDB" w14:textId="77777777" w:rsidTr="006F7338">
        <w:tc>
          <w:tcPr>
            <w:tcW w:w="3775" w:type="dxa"/>
          </w:tcPr>
          <w:p w14:paraId="7086E542"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distribution</w:t>
            </w:r>
          </w:p>
        </w:tc>
        <w:tc>
          <w:tcPr>
            <w:tcW w:w="5575" w:type="dxa"/>
          </w:tcPr>
          <w:p w14:paraId="02160200" w14:textId="77777777" w:rsidR="005A2074" w:rsidRPr="00D86FF6" w:rsidRDefault="005A2074" w:rsidP="006F7338">
            <w:pPr>
              <w:spacing w:line="276" w:lineRule="auto"/>
              <w:rPr>
                <w:sz w:val="22"/>
                <w:szCs w:val="22"/>
                <w:lang w:val="en-US"/>
              </w:rPr>
            </w:pPr>
            <w:r w:rsidRPr="00D86FF6">
              <w:rPr>
                <w:iCs/>
                <w:sz w:val="22"/>
                <w:szCs w:val="22"/>
                <w:lang w:val="en-US"/>
              </w:rPr>
              <w:t>1</w:t>
            </w:r>
            <w:r w:rsidRPr="00D86FF6">
              <w:rPr>
                <w:i/>
                <w:iCs/>
                <w:sz w:val="22"/>
                <w:szCs w:val="22"/>
                <w:lang w:val="en-US"/>
              </w:rPr>
              <w:t xml:space="preserve"> </w:t>
            </w:r>
            <w:r w:rsidRPr="00D86FF6">
              <w:rPr>
                <w:sz w:val="22"/>
                <w:szCs w:val="22"/>
                <w:lang w:val="en-US"/>
              </w:rPr>
              <w:t xml:space="preserve">target uniformly distributed (across multiple drops) within the deployment area. </w:t>
            </w:r>
          </w:p>
          <w:p w14:paraId="21577891" w14:textId="77777777" w:rsidR="005A2074" w:rsidRPr="00D86FF6" w:rsidRDefault="005A2074" w:rsidP="006F7338">
            <w:pPr>
              <w:spacing w:line="276" w:lineRule="auto"/>
              <w:rPr>
                <w:sz w:val="22"/>
                <w:szCs w:val="22"/>
                <w14:ligatures w14:val="none"/>
              </w:rPr>
            </w:pPr>
          </w:p>
        </w:tc>
      </w:tr>
      <w:tr w:rsidR="005A2074" w:rsidRPr="00D86FF6" w14:paraId="756E4457" w14:textId="77777777" w:rsidTr="006F7338">
        <w:tc>
          <w:tcPr>
            <w:tcW w:w="3775" w:type="dxa"/>
          </w:tcPr>
          <w:p w14:paraId="6007E27B"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mobility</w:t>
            </w:r>
          </w:p>
        </w:tc>
        <w:tc>
          <w:tcPr>
            <w:tcW w:w="5575" w:type="dxa"/>
          </w:tcPr>
          <w:p w14:paraId="2988854B" w14:textId="77777777" w:rsidR="005A2074" w:rsidRPr="00D86FF6" w:rsidRDefault="005A2074" w:rsidP="006F7338">
            <w:pPr>
              <w:spacing w:line="276" w:lineRule="auto"/>
              <w:jc w:val="both"/>
              <w:rPr>
                <w:sz w:val="22"/>
                <w:szCs w:val="22"/>
                <w14:ligatures w14:val="none"/>
              </w:rPr>
            </w:pPr>
            <w:r w:rsidRPr="00D86FF6">
              <w:rPr>
                <w:sz w:val="22"/>
                <w:szCs w:val="22"/>
              </w:rPr>
              <w:t>Horizontal velocity: Uniform distribution between 0km/h and 3km/hr</w:t>
            </w:r>
          </w:p>
        </w:tc>
      </w:tr>
      <w:tr w:rsidR="005A2074" w:rsidRPr="00D86FF6" w14:paraId="0F99E32F" w14:textId="77777777" w:rsidTr="006F7338">
        <w:tc>
          <w:tcPr>
            <w:tcW w:w="3775" w:type="dxa"/>
          </w:tcPr>
          <w:p w14:paraId="2240C35B"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large-scale RCS for each scattering point</w:t>
            </w:r>
          </w:p>
        </w:tc>
        <w:tc>
          <w:tcPr>
            <w:tcW w:w="5575" w:type="dxa"/>
          </w:tcPr>
          <w:p w14:paraId="29933661" w14:textId="77777777" w:rsidR="005A2074" w:rsidRPr="00D86FF6" w:rsidRDefault="005A2074" w:rsidP="006F7338">
            <w:pPr>
              <w:spacing w:line="276" w:lineRule="auto"/>
              <w:rPr>
                <w:sz w:val="22"/>
                <w:szCs w:val="22"/>
              </w:rPr>
            </w:pPr>
            <w:r w:rsidRPr="00D86FF6">
              <w:rPr>
                <w:sz w:val="22"/>
                <w:szCs w:val="22"/>
              </w:rPr>
              <w:t>The mean value of target RCS</w:t>
            </w:r>
          </w:p>
        </w:tc>
      </w:tr>
      <w:tr w:rsidR="005A2074" w:rsidRPr="00D86FF6" w14:paraId="2491E017" w14:textId="77777777" w:rsidTr="006F7338">
        <w:tc>
          <w:tcPr>
            <w:tcW w:w="3775" w:type="dxa"/>
          </w:tcPr>
          <w:p w14:paraId="1DAD418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EO distribution</w:t>
            </w:r>
          </w:p>
        </w:tc>
        <w:tc>
          <w:tcPr>
            <w:tcW w:w="5575" w:type="dxa"/>
          </w:tcPr>
          <w:p w14:paraId="1AB81F34"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5A2074" w:rsidRPr="00D86FF6" w14:paraId="7CC9E591" w14:textId="77777777" w:rsidTr="006F7338">
        <w:tc>
          <w:tcPr>
            <w:tcW w:w="3775" w:type="dxa"/>
          </w:tcPr>
          <w:p w14:paraId="0B4E8FCD"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distances between pairs of Tx/Rx and sensing target</w:t>
            </w:r>
          </w:p>
        </w:tc>
        <w:tc>
          <w:tcPr>
            <w:tcW w:w="5575" w:type="dxa"/>
          </w:tcPr>
          <w:p w14:paraId="5FEF5CD9" w14:textId="77777777" w:rsidR="005A2074" w:rsidRPr="00D86FF6" w:rsidRDefault="005A2074" w:rsidP="006F7338">
            <w:pPr>
              <w:spacing w:line="276" w:lineRule="auto"/>
              <w:rPr>
                <w:sz w:val="22"/>
                <w:szCs w:val="22"/>
              </w:rPr>
            </w:pPr>
            <w:r w:rsidRPr="00D86FF6">
              <w:rPr>
                <w:sz w:val="22"/>
                <w:szCs w:val="22"/>
              </w:rPr>
              <w:t>1m</w:t>
            </w:r>
          </w:p>
        </w:tc>
      </w:tr>
      <w:tr w:rsidR="005A2074" w:rsidRPr="00D86FF6" w14:paraId="283FE9A0" w14:textId="77777777" w:rsidTr="006F7338">
        <w:tc>
          <w:tcPr>
            <w:tcW w:w="3775" w:type="dxa"/>
          </w:tcPr>
          <w:p w14:paraId="6878EBB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 between sensing targets</w:t>
            </w:r>
          </w:p>
        </w:tc>
        <w:tc>
          <w:tcPr>
            <w:tcW w:w="5575" w:type="dxa"/>
          </w:tcPr>
          <w:p w14:paraId="01F828BF" w14:textId="77777777" w:rsidR="005A2074" w:rsidRPr="00D86FF6" w:rsidRDefault="005A2074" w:rsidP="006F7338">
            <w:pPr>
              <w:widowControl w:val="0"/>
              <w:spacing w:before="60" w:line="276" w:lineRule="auto"/>
              <w:rPr>
                <w:rFonts w:eastAsia="DengXian"/>
                <w:sz w:val="22"/>
                <w:szCs w:val="22"/>
                <w:lang w:eastAsia="zh-CN"/>
              </w:rPr>
            </w:pPr>
            <w:r w:rsidRPr="00D86FF6">
              <w:rPr>
                <w:sz w:val="22"/>
                <w:szCs w:val="22"/>
              </w:rPr>
              <w:t>At least larger than the physical size of the sensing target</w:t>
            </w:r>
          </w:p>
        </w:tc>
      </w:tr>
      <w:tr w:rsidR="005A2074" w:rsidRPr="00D86FF6" w14:paraId="4FBC5A28" w14:textId="77777777" w:rsidTr="006F7338">
        <w:tc>
          <w:tcPr>
            <w:tcW w:w="3775" w:type="dxa"/>
          </w:tcPr>
          <w:p w14:paraId="36F2687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Wrapping method </w:t>
            </w:r>
          </w:p>
        </w:tc>
        <w:tc>
          <w:tcPr>
            <w:tcW w:w="5575" w:type="dxa"/>
          </w:tcPr>
          <w:p w14:paraId="0C9F20D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Wrapping not considered</w:t>
            </w:r>
          </w:p>
        </w:tc>
      </w:tr>
      <w:tr w:rsidR="005A2074" w:rsidRPr="00D86FF6" w14:paraId="768E1C89" w14:textId="77777777" w:rsidTr="006F7338">
        <w:tc>
          <w:tcPr>
            <w:tcW w:w="3775" w:type="dxa"/>
          </w:tcPr>
          <w:p w14:paraId="07DBA041"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Selection of Tx-Rx pair for metrics statistics</w:t>
            </w:r>
          </w:p>
        </w:tc>
        <w:tc>
          <w:tcPr>
            <w:tcW w:w="5575" w:type="dxa"/>
          </w:tcPr>
          <w:p w14:paraId="0F9F8A6C"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Best N=[1, 4] Tx-Rx pairs to be selected for the target.</w:t>
            </w:r>
          </w:p>
        </w:tc>
      </w:tr>
      <w:tr w:rsidR="005A2074" w:rsidRPr="00D86FF6" w14:paraId="52122701" w14:textId="77777777" w:rsidTr="006F7338">
        <w:tc>
          <w:tcPr>
            <w:tcW w:w="9350" w:type="dxa"/>
            <w:gridSpan w:val="2"/>
          </w:tcPr>
          <w:p w14:paraId="44E9A2AA" w14:textId="77777777" w:rsidR="005A2074" w:rsidRPr="00D86FF6" w:rsidRDefault="005A207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Parameters specific to large-scale calibration</w:t>
            </w:r>
          </w:p>
        </w:tc>
      </w:tr>
      <w:tr w:rsidR="005A2074" w:rsidRPr="00D86FF6" w14:paraId="01DA0F24" w14:textId="77777777" w:rsidTr="006F7338">
        <w:tc>
          <w:tcPr>
            <w:tcW w:w="3775" w:type="dxa"/>
          </w:tcPr>
          <w:p w14:paraId="1D6F23A3"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Metrics</w:t>
            </w:r>
          </w:p>
        </w:tc>
        <w:tc>
          <w:tcPr>
            <w:tcW w:w="5575" w:type="dxa"/>
          </w:tcPr>
          <w:p w14:paraId="4BB6E8A0" w14:textId="77777777" w:rsidR="005A2074" w:rsidRPr="00D86FF6" w:rsidRDefault="005A2074" w:rsidP="006F7338">
            <w:pPr>
              <w:pStyle w:val="ListParagraph"/>
              <w:numPr>
                <w:ilvl w:val="0"/>
                <w:numId w:val="10"/>
              </w:numPr>
              <w:spacing w:line="276" w:lineRule="auto"/>
              <w:rPr>
                <w:rFonts w:eastAsia="Times New Roman"/>
                <w:sz w:val="22"/>
                <w:szCs w:val="22"/>
              </w:rPr>
            </w:pPr>
            <w:r w:rsidRPr="00D86FF6">
              <w:rPr>
                <w:sz w:val="22"/>
                <w:szCs w:val="22"/>
              </w:rPr>
              <w:t xml:space="preserve">Coupling loss based on PL  </w:t>
            </w:r>
          </w:p>
          <w:p w14:paraId="430715BF" w14:textId="77777777" w:rsidR="005A2074" w:rsidRPr="00D86FF6" w:rsidRDefault="005A2074" w:rsidP="006F7338">
            <w:pPr>
              <w:pStyle w:val="ListParagraph"/>
              <w:numPr>
                <w:ilvl w:val="0"/>
                <w:numId w:val="10"/>
              </w:numPr>
              <w:spacing w:line="276" w:lineRule="auto"/>
              <w:rPr>
                <w:rFonts w:eastAsia="Times New Roman"/>
                <w:sz w:val="22"/>
                <w:szCs w:val="22"/>
              </w:rPr>
            </w:pPr>
            <w:r w:rsidRPr="00D86FF6">
              <w:rPr>
                <w:sz w:val="22"/>
                <w:szCs w:val="22"/>
              </w:rPr>
              <w:t>Wideband SIR and SINR</w:t>
            </w:r>
          </w:p>
        </w:tc>
      </w:tr>
      <w:tr w:rsidR="005A2074" w:rsidRPr="00D86FF6" w14:paraId="4200BE99" w14:textId="77777777" w:rsidTr="006F7338">
        <w:tc>
          <w:tcPr>
            <w:tcW w:w="9350" w:type="dxa"/>
            <w:gridSpan w:val="2"/>
          </w:tcPr>
          <w:p w14:paraId="258387E2" w14:textId="77777777" w:rsidR="005A2074" w:rsidRPr="00D86FF6" w:rsidRDefault="005A2074" w:rsidP="006F7338">
            <w:pPr>
              <w:tabs>
                <w:tab w:val="left" w:pos="-360"/>
              </w:tabs>
              <w:spacing w:line="276" w:lineRule="auto"/>
              <w:rPr>
                <w:b/>
                <w:bCs/>
                <w:sz w:val="22"/>
                <w:szCs w:val="22"/>
              </w:rPr>
            </w:pPr>
            <w:r w:rsidRPr="00D86FF6">
              <w:rPr>
                <w:b/>
                <w:bCs/>
                <w:sz w:val="22"/>
                <w:szCs w:val="22"/>
              </w:rPr>
              <w:t>Parameters specific to full-scale calibration</w:t>
            </w:r>
          </w:p>
        </w:tc>
      </w:tr>
      <w:tr w:rsidR="005A2074" w:rsidRPr="00D86FF6" w14:paraId="304722FB" w14:textId="77777777" w:rsidTr="006F7338">
        <w:tc>
          <w:tcPr>
            <w:tcW w:w="3775" w:type="dxa"/>
          </w:tcPr>
          <w:p w14:paraId="319CC7BA" w14:textId="77777777" w:rsidR="005A2074" w:rsidRPr="00D86FF6" w:rsidRDefault="005A2074" w:rsidP="006F7338">
            <w:pPr>
              <w:widowControl w:val="0"/>
              <w:spacing w:before="60" w:line="276" w:lineRule="auto"/>
              <w:rPr>
                <w:rFonts w:eastAsia="DengXian"/>
                <w:sz w:val="22"/>
                <w:szCs w:val="22"/>
                <w:lang w:eastAsia="zh-CN"/>
              </w:rPr>
            </w:pPr>
            <w:r w:rsidRPr="00D86FF6">
              <w:rPr>
                <w:rFonts w:eastAsia="DengXian"/>
                <w:sz w:val="22"/>
                <w:szCs w:val="22"/>
                <w:lang w:eastAsia="zh-CN"/>
              </w:rPr>
              <w:t>Fast fading channel</w:t>
            </w:r>
          </w:p>
        </w:tc>
        <w:tc>
          <w:tcPr>
            <w:tcW w:w="5575" w:type="dxa"/>
          </w:tcPr>
          <w:p w14:paraId="66A703BC" w14:textId="77777777" w:rsidR="005A2074" w:rsidRPr="00D86FF6" w:rsidRDefault="005A2074" w:rsidP="006F7338">
            <w:pPr>
              <w:widowControl w:val="0"/>
              <w:tabs>
                <w:tab w:val="left" w:pos="-360"/>
              </w:tabs>
              <w:spacing w:before="60" w:line="276" w:lineRule="auto"/>
              <w:rPr>
                <w:sz w:val="22"/>
                <w:szCs w:val="22"/>
              </w:rPr>
            </w:pPr>
            <w:r w:rsidRPr="00D86FF6">
              <w:rPr>
                <w:sz w:val="22"/>
                <w:szCs w:val="22"/>
              </w:rPr>
              <w:t>Fast fading is modelled</w:t>
            </w:r>
          </w:p>
        </w:tc>
      </w:tr>
      <w:tr w:rsidR="005A2074" w:rsidRPr="00D86FF6" w14:paraId="29FDCC0E" w14:textId="77777777" w:rsidTr="006F7338">
        <w:tc>
          <w:tcPr>
            <w:tcW w:w="3775" w:type="dxa"/>
          </w:tcPr>
          <w:p w14:paraId="3415CF4D" w14:textId="77777777" w:rsidR="005A2074" w:rsidRPr="00D86FF6" w:rsidRDefault="005A2074" w:rsidP="006F7338">
            <w:pPr>
              <w:widowControl w:val="0"/>
              <w:spacing w:before="60" w:line="276" w:lineRule="auto"/>
              <w:rPr>
                <w:rFonts w:eastAsia="DengXian"/>
                <w:sz w:val="22"/>
                <w:szCs w:val="22"/>
                <w:highlight w:val="yellow"/>
                <w:lang w:eastAsia="zh-CN"/>
              </w:rPr>
            </w:pPr>
            <w:r w:rsidRPr="00D86FF6">
              <w:rPr>
                <w:rFonts w:eastAsia="DengXian"/>
                <w:sz w:val="22"/>
                <w:szCs w:val="22"/>
                <w:lang w:eastAsia="zh-CN"/>
              </w:rPr>
              <w:t>Metrics</w:t>
            </w:r>
          </w:p>
        </w:tc>
        <w:tc>
          <w:tcPr>
            <w:tcW w:w="5575" w:type="dxa"/>
          </w:tcPr>
          <w:p w14:paraId="43BE87D3" w14:textId="77777777" w:rsidR="005A2074" w:rsidRPr="00D86FF6" w:rsidRDefault="005A2074" w:rsidP="006F7338">
            <w:pPr>
              <w:pStyle w:val="ListParagraph"/>
              <w:widowControl w:val="0"/>
              <w:numPr>
                <w:ilvl w:val="0"/>
                <w:numId w:val="11"/>
              </w:numPr>
              <w:spacing w:before="60" w:line="276" w:lineRule="auto"/>
              <w:rPr>
                <w:rFonts w:eastAsia="DengXian"/>
                <w:sz w:val="22"/>
                <w:szCs w:val="22"/>
                <w:lang w:eastAsia="zh-CN"/>
              </w:rPr>
            </w:pPr>
            <w:r w:rsidRPr="00D86FF6">
              <w:rPr>
                <w:rFonts w:eastAsia="DengXian"/>
                <w:sz w:val="22"/>
                <w:szCs w:val="22"/>
                <w:lang w:eastAsia="zh-CN"/>
              </w:rPr>
              <w:t xml:space="preserve">Coupling loss – serving cell </w:t>
            </w:r>
          </w:p>
          <w:p w14:paraId="7F6D9519" w14:textId="77777777" w:rsidR="005A2074" w:rsidRPr="00D86FF6" w:rsidRDefault="005A2074" w:rsidP="006F7338">
            <w:pPr>
              <w:pStyle w:val="ListParagraph"/>
              <w:widowControl w:val="0"/>
              <w:numPr>
                <w:ilvl w:val="0"/>
                <w:numId w:val="11"/>
              </w:numPr>
              <w:spacing w:before="60" w:line="276" w:lineRule="auto"/>
              <w:rPr>
                <w:rFonts w:eastAsia="DengXian"/>
                <w:sz w:val="22"/>
                <w:szCs w:val="22"/>
                <w:lang w:eastAsia="zh-CN"/>
              </w:rPr>
            </w:pPr>
            <w:r w:rsidRPr="00D86FF6">
              <w:rPr>
                <w:rFonts w:eastAsia="DengXian"/>
                <w:sz w:val="22"/>
                <w:szCs w:val="22"/>
                <w:lang w:eastAsia="zh-CN"/>
              </w:rPr>
              <w:t xml:space="preserve">CDF of Delay Spread and Angle Spread (ASD, ZSD, ASA, ZSA) from the serving cell (according to circular angle spread definition of TR 25.996) </w:t>
            </w:r>
          </w:p>
        </w:tc>
      </w:tr>
    </w:tbl>
    <w:p w14:paraId="088A0530" w14:textId="7E40D095" w:rsidR="005A2074" w:rsidRPr="00073755" w:rsidRDefault="005A2074" w:rsidP="005A2074">
      <w:pPr>
        <w:widowControl w:val="0"/>
        <w:spacing w:before="60"/>
        <w:jc w:val="both"/>
        <w:rPr>
          <w:rFonts w:eastAsia="DengXian"/>
          <w:b/>
          <w:bCs/>
          <w:lang w:eastAsia="zh-CN"/>
        </w:rPr>
      </w:pPr>
      <w:r w:rsidRPr="00073755">
        <w:rPr>
          <w:rFonts w:eastAsia="DengXian"/>
          <w:b/>
          <w:bCs/>
          <w:lang w:eastAsia="zh-CN"/>
        </w:rPr>
        <w:t xml:space="preserve">Proposal </w:t>
      </w:r>
      <w:r>
        <w:rPr>
          <w:rFonts w:eastAsia="DengXian"/>
          <w:b/>
          <w:bCs/>
          <w:lang w:eastAsia="zh-CN"/>
        </w:rPr>
        <w:t>8</w:t>
      </w:r>
      <w:r w:rsidRPr="00073755">
        <w:rPr>
          <w:rFonts w:eastAsia="DengXian"/>
          <w:b/>
          <w:bCs/>
          <w:lang w:eastAsia="zh-CN"/>
        </w:rPr>
        <w:t xml:space="preserve">: Use Table </w:t>
      </w:r>
      <w:r w:rsidR="007604D1">
        <w:rPr>
          <w:rFonts w:eastAsia="DengXian"/>
          <w:b/>
          <w:bCs/>
          <w:lang w:eastAsia="zh-CN"/>
        </w:rPr>
        <w:t>3</w:t>
      </w:r>
      <w:r w:rsidRPr="00073755">
        <w:rPr>
          <w:rFonts w:eastAsia="DengXian"/>
          <w:b/>
          <w:bCs/>
          <w:lang w:eastAsia="zh-CN"/>
        </w:rPr>
        <w:t xml:space="preserve"> for the large-scale and full-scale calibration for </w:t>
      </w:r>
      <w:proofErr w:type="spellStart"/>
      <w:r w:rsidRPr="00073755">
        <w:rPr>
          <w:rFonts w:eastAsia="DengXian"/>
          <w:b/>
          <w:bCs/>
          <w:lang w:eastAsia="zh-CN"/>
        </w:rPr>
        <w:t>InF</w:t>
      </w:r>
      <w:proofErr w:type="spellEnd"/>
      <w:r w:rsidRPr="00073755">
        <w:rPr>
          <w:rFonts w:eastAsia="DengXian"/>
          <w:b/>
          <w:bCs/>
          <w:lang w:eastAsia="zh-CN"/>
        </w:rPr>
        <w:t>-SH deployment scenario for AGV sensing target.</w:t>
      </w:r>
    </w:p>
    <w:p w14:paraId="1657FE93" w14:textId="77777777" w:rsidR="005A2074" w:rsidRDefault="005A2074" w:rsidP="00BA3323">
      <w:pPr>
        <w:widowControl w:val="0"/>
        <w:spacing w:before="60"/>
        <w:jc w:val="both"/>
        <w:rPr>
          <w:rFonts w:eastAsia="DengXian"/>
          <w:b/>
          <w:bCs/>
          <w:lang w:eastAsia="zh-CN"/>
        </w:rPr>
      </w:pPr>
    </w:p>
    <w:p w14:paraId="74E2F7BC" w14:textId="4D1597EC" w:rsidR="00CF6B59" w:rsidRDefault="00CF6B59" w:rsidP="00AF4F05">
      <w:pPr>
        <w:pStyle w:val="Heading1"/>
        <w:rPr>
          <w:b/>
          <w:bCs/>
        </w:rPr>
      </w:pPr>
      <w:r>
        <w:lastRenderedPageBreak/>
        <w:t>Large scale c</w:t>
      </w:r>
      <w:r w:rsidRPr="00073755">
        <w:t xml:space="preserve">alibration </w:t>
      </w:r>
      <w:r>
        <w:t>results</w:t>
      </w:r>
      <w:r w:rsidRPr="00073755">
        <w:t xml:space="preserve"> for UAV sensing target</w:t>
      </w:r>
    </w:p>
    <w:p w14:paraId="55BEE282" w14:textId="4D622C88" w:rsidR="00CF6B59" w:rsidRPr="00620F47" w:rsidRDefault="00CF6B59" w:rsidP="0059101B">
      <w:pPr>
        <w:jc w:val="both"/>
      </w:pPr>
      <w:r>
        <w:rPr>
          <w:lang w:eastAsia="zh-CN"/>
        </w:rPr>
        <w:t>In this section, CDF of coupling loss for sensing target channel</w:t>
      </w:r>
      <w:r w:rsidR="00DF1737">
        <w:rPr>
          <w:rFonts w:eastAsiaTheme="minorEastAsia" w:hint="eastAsia"/>
          <w:lang w:eastAsia="ja-JP"/>
        </w:rPr>
        <w:t xml:space="preserve"> is generated</w:t>
      </w:r>
      <w:r>
        <w:rPr>
          <w:lang w:eastAsia="zh-CN"/>
        </w:rPr>
        <w:t xml:space="preserve">. </w:t>
      </w:r>
      <w:r w:rsidRPr="00A42370">
        <w:rPr>
          <w:lang w:eastAsia="zh-CN"/>
        </w:rPr>
        <w:t xml:space="preserve">In Table </w:t>
      </w:r>
      <w:r w:rsidR="005E23FA">
        <w:rPr>
          <w:lang w:eastAsia="zh-CN"/>
        </w:rPr>
        <w:t>4</w:t>
      </w:r>
      <w:r>
        <w:rPr>
          <w:lang w:eastAsia="zh-CN"/>
        </w:rPr>
        <w:t>, simulation assumptions are listed for large scale calibration for UAV as targets.</w:t>
      </w:r>
      <w:r w:rsidR="00F03EC2">
        <w:rPr>
          <w:rFonts w:eastAsiaTheme="minorEastAsia" w:hint="eastAsia"/>
          <w:lang w:eastAsia="ja-JP"/>
        </w:rPr>
        <w:t xml:space="preserve"> It should be noted that the rows that are different from those of </w:t>
      </w:r>
      <w:r w:rsidR="00F03EC2">
        <w:rPr>
          <w:rFonts w:eastAsiaTheme="minorEastAsia"/>
          <w:lang w:eastAsia="ja-JP"/>
        </w:rPr>
        <w:fldChar w:fldCharType="begin"/>
      </w:r>
      <w:r w:rsidR="00F03EC2">
        <w:rPr>
          <w:rFonts w:eastAsiaTheme="minorEastAsia"/>
          <w:lang w:eastAsia="ja-JP"/>
        </w:rPr>
        <w:instrText xml:space="preserve"> </w:instrText>
      </w:r>
      <w:r w:rsidR="00F03EC2">
        <w:rPr>
          <w:rFonts w:eastAsiaTheme="minorEastAsia" w:hint="eastAsia"/>
          <w:lang w:eastAsia="ja-JP"/>
        </w:rPr>
        <w:instrText>REF _Ref194060026 \h</w:instrText>
      </w:r>
      <w:r w:rsidR="00F03EC2">
        <w:rPr>
          <w:rFonts w:eastAsiaTheme="minorEastAsia"/>
          <w:lang w:eastAsia="ja-JP"/>
        </w:rPr>
        <w:instrText xml:space="preserve"> </w:instrText>
      </w:r>
      <w:r w:rsidR="00F03EC2">
        <w:rPr>
          <w:rFonts w:eastAsiaTheme="minorEastAsia"/>
          <w:lang w:eastAsia="ja-JP"/>
        </w:rPr>
      </w:r>
      <w:r w:rsidR="00F03EC2">
        <w:rPr>
          <w:rFonts w:eastAsiaTheme="minorEastAsia"/>
          <w:lang w:eastAsia="ja-JP"/>
        </w:rPr>
        <w:fldChar w:fldCharType="separate"/>
      </w:r>
      <w:r w:rsidR="00A25753" w:rsidRPr="008A0980">
        <w:rPr>
          <w:sz w:val="22"/>
          <w:szCs w:val="22"/>
        </w:rPr>
        <w:t xml:space="preserve">Table </w:t>
      </w:r>
      <w:r w:rsidR="00A25753">
        <w:rPr>
          <w:noProof/>
          <w:sz w:val="22"/>
          <w:szCs w:val="22"/>
        </w:rPr>
        <w:t>1</w:t>
      </w:r>
      <w:r w:rsidR="00F03EC2">
        <w:rPr>
          <w:rFonts w:eastAsiaTheme="minorEastAsia"/>
          <w:lang w:eastAsia="ja-JP"/>
        </w:rPr>
        <w:fldChar w:fldCharType="end"/>
      </w:r>
      <w:r w:rsidR="00F03EC2">
        <w:rPr>
          <w:rFonts w:eastAsiaTheme="minorEastAsia" w:hint="eastAsia"/>
          <w:lang w:eastAsia="ja-JP"/>
        </w:rPr>
        <w:t xml:space="preserve"> are shown, for sake of simplicity.</w:t>
      </w:r>
      <w:r>
        <w:rPr>
          <w:lang w:eastAsia="zh-CN"/>
        </w:rPr>
        <w:t xml:space="preserve"> In </w:t>
      </w:r>
      <w:r w:rsidR="005E23FA">
        <w:rPr>
          <w:lang w:eastAsia="zh-CN"/>
        </w:rPr>
        <w:t>F</w:t>
      </w:r>
      <w:r>
        <w:rPr>
          <w:lang w:eastAsia="zh-CN"/>
        </w:rPr>
        <w:t xml:space="preserve">igure </w:t>
      </w:r>
      <w:r w:rsidR="00A42370">
        <w:rPr>
          <w:lang w:eastAsia="zh-CN"/>
        </w:rPr>
        <w:t xml:space="preserve">1 </w:t>
      </w:r>
      <w:r w:rsidR="0059101B">
        <w:rPr>
          <w:lang w:eastAsia="zh-CN"/>
        </w:rPr>
        <w:t xml:space="preserve">to </w:t>
      </w:r>
      <w:r w:rsidR="0038326B">
        <w:rPr>
          <w:rFonts w:eastAsiaTheme="minorEastAsia" w:hint="eastAsia"/>
          <w:lang w:eastAsia="ja-JP"/>
        </w:rPr>
        <w:t>F</w:t>
      </w:r>
      <w:r w:rsidR="0059101B">
        <w:rPr>
          <w:lang w:eastAsia="zh-CN"/>
        </w:rPr>
        <w:t>igure 4, coupling loss results for different frequency range and sensing modes are presented.</w:t>
      </w:r>
    </w:p>
    <w:p w14:paraId="640E886B" w14:textId="54633DF4" w:rsidR="00CF5A59" w:rsidRPr="00AA14C3" w:rsidRDefault="00CF5A59" w:rsidP="00CF5A59">
      <w:pPr>
        <w:pStyle w:val="Caption"/>
        <w:keepNext/>
        <w:jc w:val="center"/>
        <w:rPr>
          <w:rFonts w:eastAsiaTheme="minorEastAsia"/>
          <w:sz w:val="22"/>
          <w:szCs w:val="22"/>
          <w:lang w:eastAsia="ja-JP"/>
        </w:rPr>
      </w:pPr>
      <w:r w:rsidRPr="00CF5A59">
        <w:rPr>
          <w:sz w:val="22"/>
          <w:szCs w:val="22"/>
        </w:rPr>
        <w:t xml:space="preserve">Table </w:t>
      </w:r>
      <w:r w:rsidRPr="00CF5A59">
        <w:rPr>
          <w:sz w:val="22"/>
          <w:szCs w:val="22"/>
        </w:rPr>
        <w:fldChar w:fldCharType="begin"/>
      </w:r>
      <w:r w:rsidRPr="00CF5A59">
        <w:rPr>
          <w:sz w:val="22"/>
          <w:szCs w:val="22"/>
        </w:rPr>
        <w:instrText xml:space="preserve"> SEQ Table \* ARABIC </w:instrText>
      </w:r>
      <w:r w:rsidRPr="00CF5A59">
        <w:rPr>
          <w:sz w:val="22"/>
          <w:szCs w:val="22"/>
        </w:rPr>
        <w:fldChar w:fldCharType="separate"/>
      </w:r>
      <w:r w:rsidR="00A25753">
        <w:rPr>
          <w:noProof/>
          <w:sz w:val="22"/>
          <w:szCs w:val="22"/>
        </w:rPr>
        <w:t>4</w:t>
      </w:r>
      <w:r w:rsidRPr="00CF5A59">
        <w:rPr>
          <w:sz w:val="22"/>
          <w:szCs w:val="22"/>
        </w:rPr>
        <w:fldChar w:fldCharType="end"/>
      </w:r>
      <w:r w:rsidRPr="00CF5A59">
        <w:rPr>
          <w:sz w:val="22"/>
          <w:szCs w:val="22"/>
        </w:rPr>
        <w:t>: Simulation assumptions for large-scale calibration for UAV sensing targets</w:t>
      </w:r>
      <w:r w:rsidR="00AA14C3">
        <w:rPr>
          <w:rFonts w:eastAsiaTheme="minorEastAsia" w:hint="eastAsia"/>
          <w:sz w:val="22"/>
          <w:szCs w:val="22"/>
          <w:lang w:eastAsia="ja-JP"/>
        </w:rPr>
        <w:t xml:space="preserve"> (only rows that are different from those in </w:t>
      </w:r>
      <w:r w:rsidR="00AA14C3">
        <w:rPr>
          <w:rFonts w:eastAsiaTheme="minorEastAsia"/>
          <w:sz w:val="22"/>
          <w:szCs w:val="22"/>
          <w:lang w:eastAsia="ja-JP"/>
        </w:rPr>
        <w:t>Table</w:t>
      </w:r>
      <w:r w:rsidR="00AA14C3">
        <w:rPr>
          <w:rFonts w:eastAsiaTheme="minorEastAsia" w:hint="eastAsia"/>
          <w:sz w:val="22"/>
          <w:szCs w:val="22"/>
          <w:lang w:eastAsia="ja-JP"/>
        </w:rPr>
        <w:t xml:space="preserve"> 1 are shown)</w:t>
      </w:r>
    </w:p>
    <w:tbl>
      <w:tblPr>
        <w:tblW w:w="0" w:type="auto"/>
        <w:tblLook w:val="04A0" w:firstRow="1" w:lastRow="0" w:firstColumn="1" w:lastColumn="0" w:noHBand="0" w:noVBand="1"/>
      </w:tblPr>
      <w:tblGrid>
        <w:gridCol w:w="3235"/>
        <w:gridCol w:w="5781"/>
      </w:tblGrid>
      <w:tr w:rsidR="00CF6B59" w14:paraId="77F134A0" w14:textId="77777777" w:rsidTr="00CD04E4">
        <w:tc>
          <w:tcPr>
            <w:tcW w:w="3235" w:type="dxa"/>
            <w:tcBorders>
              <w:top w:val="single" w:sz="4" w:space="0" w:color="auto"/>
              <w:left w:val="single" w:sz="4" w:space="0" w:color="auto"/>
              <w:bottom w:val="single" w:sz="4" w:space="0" w:color="auto"/>
              <w:right w:val="single" w:sz="4" w:space="0" w:color="auto"/>
            </w:tcBorders>
            <w:vAlign w:val="center"/>
          </w:tcPr>
          <w:p w14:paraId="21594303" w14:textId="77777777" w:rsidR="00CF6B59" w:rsidRDefault="00CF6B59" w:rsidP="00CD04E4">
            <w:pPr>
              <w:rPr>
                <w:b/>
              </w:rPr>
            </w:pPr>
            <w:r>
              <w:rPr>
                <w:b/>
              </w:rPr>
              <w:t>Parameters</w:t>
            </w:r>
          </w:p>
        </w:tc>
        <w:tc>
          <w:tcPr>
            <w:tcW w:w="5781" w:type="dxa"/>
            <w:tcBorders>
              <w:top w:val="single" w:sz="4" w:space="0" w:color="auto"/>
              <w:left w:val="single" w:sz="4" w:space="0" w:color="auto"/>
              <w:bottom w:val="single" w:sz="4" w:space="0" w:color="auto"/>
              <w:right w:val="single" w:sz="4" w:space="0" w:color="auto"/>
            </w:tcBorders>
          </w:tcPr>
          <w:p w14:paraId="786C9085" w14:textId="77777777" w:rsidR="00CF6B59" w:rsidRDefault="00CF6B59" w:rsidP="00CD04E4">
            <w:pPr>
              <w:rPr>
                <w:b/>
              </w:rPr>
            </w:pPr>
            <w:r>
              <w:rPr>
                <w:b/>
              </w:rPr>
              <w:t>Values</w:t>
            </w:r>
          </w:p>
        </w:tc>
      </w:tr>
      <w:tr w:rsidR="00CF6B59" w14:paraId="4BD85A2C" w14:textId="77777777" w:rsidTr="00CD04E4">
        <w:tc>
          <w:tcPr>
            <w:tcW w:w="3235" w:type="dxa"/>
            <w:tcBorders>
              <w:top w:val="single" w:sz="4" w:space="0" w:color="auto"/>
              <w:left w:val="single" w:sz="4" w:space="0" w:color="auto"/>
              <w:bottom w:val="single" w:sz="4" w:space="0" w:color="auto"/>
              <w:right w:val="single" w:sz="4" w:space="0" w:color="auto"/>
            </w:tcBorders>
            <w:vAlign w:val="center"/>
          </w:tcPr>
          <w:p w14:paraId="2E36699D" w14:textId="77777777" w:rsidR="00CF6B59" w:rsidRDefault="00CF6B59" w:rsidP="00CD04E4">
            <w:pPr>
              <w:rPr>
                <w:bCs/>
              </w:rPr>
            </w:pPr>
            <w:r>
              <w:rPr>
                <w:bCs/>
              </w:rPr>
              <w:t>Sensing mode</w:t>
            </w:r>
          </w:p>
        </w:tc>
        <w:tc>
          <w:tcPr>
            <w:tcW w:w="5781" w:type="dxa"/>
            <w:tcBorders>
              <w:top w:val="single" w:sz="4" w:space="0" w:color="auto"/>
              <w:left w:val="single" w:sz="4" w:space="0" w:color="auto"/>
              <w:bottom w:val="single" w:sz="4" w:space="0" w:color="auto"/>
              <w:right w:val="single" w:sz="4" w:space="0" w:color="auto"/>
            </w:tcBorders>
          </w:tcPr>
          <w:p w14:paraId="787E73D0" w14:textId="5B2EB4A6" w:rsidR="00CF6B59" w:rsidRDefault="00CF6B59" w:rsidP="00CD04E4">
            <w:pPr>
              <w:rPr>
                <w:bCs/>
              </w:rPr>
            </w:pPr>
            <w:r>
              <w:t>TRP monostatic, TRP bistatic</w:t>
            </w:r>
          </w:p>
          <w:p w14:paraId="262DF337" w14:textId="77777777" w:rsidR="00CF6B59" w:rsidRDefault="00CF6B59" w:rsidP="00CD04E4">
            <w:pPr>
              <w:rPr>
                <w:bCs/>
              </w:rPr>
            </w:pPr>
          </w:p>
        </w:tc>
      </w:tr>
      <w:tr w:rsidR="00CF6B59" w14:paraId="41CA8E5B" w14:textId="77777777" w:rsidTr="00CD04E4">
        <w:tc>
          <w:tcPr>
            <w:tcW w:w="3235" w:type="dxa"/>
            <w:tcBorders>
              <w:top w:val="single" w:sz="4" w:space="0" w:color="auto"/>
              <w:left w:val="single" w:sz="4" w:space="0" w:color="auto"/>
              <w:bottom w:val="single" w:sz="4" w:space="0" w:color="auto"/>
              <w:right w:val="single" w:sz="4" w:space="0" w:color="auto"/>
            </w:tcBorders>
            <w:vAlign w:val="center"/>
          </w:tcPr>
          <w:p w14:paraId="71058D8F" w14:textId="77777777" w:rsidR="00CF6B59" w:rsidRDefault="00CF6B59" w:rsidP="00CD04E4">
            <w:pPr>
              <w:rPr>
                <w:bCs/>
              </w:rPr>
            </w:pPr>
            <w:r>
              <w:rPr>
                <w:bC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7D149F95" w14:textId="77777777" w:rsidR="00CF6B59" w:rsidRDefault="00CF6B59" w:rsidP="00CD04E4">
            <w:r>
              <w:rPr>
                <w:rFonts w:cs="Times"/>
                <w:szCs w:val="20"/>
              </w:rPr>
              <w:t xml:space="preserve">-12.81 </w:t>
            </w:r>
            <w:proofErr w:type="spellStart"/>
            <w:r>
              <w:rPr>
                <w:rFonts w:cs="Times"/>
                <w:szCs w:val="20"/>
              </w:rPr>
              <w:t>dBsm</w:t>
            </w:r>
            <w:proofErr w:type="spellEnd"/>
          </w:p>
          <w:p w14:paraId="1B3B020E" w14:textId="77777777" w:rsidR="00CF6B59" w:rsidRDefault="00CF6B59" w:rsidP="00CD04E4"/>
        </w:tc>
      </w:tr>
      <w:tr w:rsidR="00CF6B59" w14:paraId="5C17A4BD" w14:textId="77777777" w:rsidTr="00CD04E4">
        <w:tc>
          <w:tcPr>
            <w:tcW w:w="3235" w:type="dxa"/>
            <w:tcBorders>
              <w:top w:val="single" w:sz="4" w:space="0" w:color="auto"/>
              <w:left w:val="single" w:sz="4" w:space="0" w:color="auto"/>
              <w:bottom w:val="single" w:sz="4" w:space="0" w:color="auto"/>
              <w:right w:val="single" w:sz="4" w:space="0" w:color="auto"/>
            </w:tcBorders>
          </w:tcPr>
          <w:p w14:paraId="1571E74D" w14:textId="77777777" w:rsidR="00CF6B59" w:rsidRDefault="00CF6B59" w:rsidP="00CD04E4">
            <w:pPr>
              <w:rPr>
                <w:bCs/>
              </w:rPr>
            </w:pPr>
            <w:r>
              <w:rPr>
                <w:szCs w:val="20"/>
              </w:rPr>
              <w:t xml:space="preserve">Definition of </w:t>
            </w:r>
            <w:r>
              <w:rPr>
                <w:rFonts w:eastAsia="Malgun Gothic"/>
                <w:szCs w:val="20"/>
              </w:rPr>
              <w:t>Coupling loss</w:t>
            </w:r>
          </w:p>
        </w:tc>
        <w:tc>
          <w:tcPr>
            <w:tcW w:w="5781" w:type="dxa"/>
            <w:tcBorders>
              <w:top w:val="single" w:sz="4" w:space="0" w:color="auto"/>
              <w:left w:val="single" w:sz="4" w:space="0" w:color="auto"/>
              <w:bottom w:val="single" w:sz="4" w:space="0" w:color="auto"/>
              <w:right w:val="single" w:sz="4" w:space="0" w:color="auto"/>
            </w:tcBorders>
          </w:tcPr>
          <w:p w14:paraId="4DC31FD5" w14:textId="46201DC0" w:rsidR="00CF6B59" w:rsidRPr="007B1CE7" w:rsidRDefault="00381898" w:rsidP="00CD04E4">
            <w:pPr>
              <w:rPr>
                <w:rFonts w:eastAsiaTheme="minorEastAsia"/>
                <w:szCs w:val="20"/>
                <w:lang w:eastAsia="ja-JP"/>
              </w:rPr>
            </w:pPr>
            <w:r>
              <w:rPr>
                <w:rFonts w:eastAsiaTheme="minorEastAsia" w:hint="eastAsia"/>
                <w:szCs w:val="20"/>
                <w:lang w:eastAsia="ja-JP"/>
              </w:rPr>
              <w:t>P</w:t>
            </w:r>
            <w:r w:rsidR="00CF6B59">
              <w:rPr>
                <w:szCs w:val="20"/>
              </w:rPr>
              <w:t xml:space="preserve">ower scaling factor </w:t>
            </w:r>
            <w:r w:rsidR="007B1CE7">
              <w:rPr>
                <w:rFonts w:eastAsiaTheme="minorEastAsia" w:hint="eastAsia"/>
                <w:szCs w:val="20"/>
                <w:lang w:eastAsia="ja-JP"/>
              </w:rPr>
              <w:t xml:space="preserve">including </w:t>
            </w:r>
            <w:r w:rsidR="00CF6B59">
              <w:rPr>
                <w:szCs w:val="20"/>
              </w:rPr>
              <w:t>pathloss, shadow fading, and RCS component A</w:t>
            </w:r>
          </w:p>
          <w:p w14:paraId="51A90452" w14:textId="77777777" w:rsidR="00CF6B59" w:rsidRDefault="00000000" w:rsidP="00CD04E4">
            <m:oMathPara>
              <m:oMath>
                <m:sSub>
                  <m:sSubPr>
                    <m:ctrlPr>
                      <w:rPr>
                        <w:rFonts w:ascii="Cambria Math" w:hAnsi="Cambria Math"/>
                        <w:szCs w:val="20"/>
                      </w:rPr>
                    </m:ctrlPr>
                  </m:sSubPr>
                  <m:e>
                    <m:r>
                      <w:rPr>
                        <w:rFonts w:ascii="Cambria Math" w:hAnsi="Cambria Math"/>
                        <w:szCs w:val="20"/>
                      </w:rPr>
                      <m:t>L</m:t>
                    </m:r>
                  </m:e>
                  <m:sub>
                    <m:r>
                      <w:rPr>
                        <w:rFonts w:ascii="Cambria Math" w:hAnsi="Cambria Math"/>
                        <w:szCs w:val="20"/>
                      </w:rPr>
                      <m:t>TX-SPST-RX</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1</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PL</m:t>
                    </m:r>
                  </m:e>
                  <m:sub>
                    <m: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d</m:t>
                        </m:r>
                      </m:e>
                      <m:sub>
                        <m:r>
                          <w:rPr>
                            <w:rFonts w:ascii="Cambria Math" w:hAnsi="Cambria Math"/>
                            <w:szCs w:val="20"/>
                          </w:rPr>
                          <m:t>2</m:t>
                        </m:r>
                      </m:sub>
                    </m:sSub>
                  </m:e>
                </m:d>
                <m:r>
                  <w:rPr>
                    <w:rFonts w:ascii="Cambria Math" w:hAnsi="Cambria Math"/>
                    <w:szCs w:val="20"/>
                  </w:rPr>
                  <m:t>+10lg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w:rPr>
                                <w:rFonts w:ascii="Cambria Math" w:hAnsi="Cambria Math"/>
                                <w:szCs w:val="20"/>
                              </w:rPr>
                              <m:t>c</m:t>
                            </m:r>
                          </m:e>
                          <m:sup>
                            <m:r>
                              <w:rPr>
                                <w:rFonts w:ascii="Cambria Math" w:hAnsi="Cambria Math"/>
                                <w:szCs w:val="20"/>
                              </w:rPr>
                              <m:t>2</m:t>
                            </m:r>
                          </m:sup>
                        </m:sSup>
                      </m:num>
                      <m:den>
                        <m:r>
                          <w:rPr>
                            <w:rFonts w:ascii="Cambria Math" w:hAnsi="Cambria Math"/>
                            <w:szCs w:val="20"/>
                          </w:rPr>
                          <m:t>4π</m:t>
                        </m:r>
                        <m:sSup>
                          <m:sSupPr>
                            <m:ctrlPr>
                              <w:rPr>
                                <w:rFonts w:ascii="Cambria Math" w:hAnsi="Cambria Math"/>
                                <w:szCs w:val="20"/>
                              </w:rPr>
                            </m:ctrlPr>
                          </m:sSupPr>
                          <m:e>
                            <m:r>
                              <w:rPr>
                                <w:rFonts w:ascii="Cambria Math" w:hAnsi="Cambria Math"/>
                                <w:szCs w:val="20"/>
                              </w:rPr>
                              <m:t>f</m:t>
                            </m:r>
                          </m:e>
                          <m:sup>
                            <m:r>
                              <w:rPr>
                                <w:rFonts w:ascii="Cambria Math" w:hAnsi="Cambria Math"/>
                                <w:szCs w:val="20"/>
                              </w:rPr>
                              <m:t>2</m:t>
                            </m:r>
                          </m:sup>
                        </m:sSup>
                      </m:den>
                    </m:f>
                  </m:e>
                </m:d>
                <m:r>
                  <w:rPr>
                    <w:rFonts w:ascii="Cambria Math" w:hAnsi="Cambria Math"/>
                    <w:szCs w:val="20"/>
                  </w:rPr>
                  <m:t>-10lg</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σ</m:t>
                        </m:r>
                      </m:e>
                      <m:sub>
                        <m:r>
                          <w:rPr>
                            <w:rFonts w:ascii="Cambria Math" w:hAnsi="Cambria Math"/>
                            <w:szCs w:val="20"/>
                          </w:rPr>
                          <m:t>RCS,</m:t>
                        </m:r>
                        <m:r>
                          <w:rPr>
                            <w:rFonts w:ascii="Cambria Math" w:hAnsi="Cambria Math" w:hint="eastAsia"/>
                            <w:szCs w:val="20"/>
                          </w:rPr>
                          <m:t>A</m:t>
                        </m:r>
                      </m:sub>
                    </m:sSub>
                  </m:e>
                </m:d>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dB,1</m:t>
                    </m:r>
                  </m:sub>
                </m:sSub>
                <m:r>
                  <w:rPr>
                    <w:rFonts w:ascii="Cambria Math" w:hAnsi="Cambria Math"/>
                    <w:szCs w:val="20"/>
                  </w:rPr>
                  <m:t>+</m:t>
                </m:r>
                <m:sSub>
                  <m:sSubPr>
                    <m:ctrlPr>
                      <w:rPr>
                        <w:rFonts w:ascii="Cambria Math" w:hAnsi="Cambria Math"/>
                        <w:szCs w:val="20"/>
                      </w:rPr>
                    </m:ctrlPr>
                  </m:sSubPr>
                  <m:e>
                    <m:r>
                      <w:rPr>
                        <w:rFonts w:ascii="Cambria Math" w:hAnsi="Cambria Math"/>
                        <w:szCs w:val="20"/>
                      </w:rPr>
                      <m:t>SF</m:t>
                    </m:r>
                  </m:e>
                  <m:sub>
                    <m:r>
                      <w:rPr>
                        <w:rFonts w:ascii="Cambria Math" w:hAnsi="Cambria Math"/>
                        <w:szCs w:val="20"/>
                      </w:rPr>
                      <m:t>dB,2</m:t>
                    </m:r>
                  </m:sub>
                </m:sSub>
              </m:oMath>
            </m:oMathPara>
          </w:p>
        </w:tc>
      </w:tr>
      <w:tr w:rsidR="00CF6B59" w:rsidRPr="00DC12F1" w14:paraId="1763A715" w14:textId="77777777" w:rsidTr="00CD04E4">
        <w:tc>
          <w:tcPr>
            <w:tcW w:w="3235" w:type="dxa"/>
            <w:tcBorders>
              <w:top w:val="single" w:sz="4" w:space="0" w:color="auto"/>
              <w:left w:val="single" w:sz="4" w:space="0" w:color="auto"/>
              <w:bottom w:val="single" w:sz="4" w:space="0" w:color="auto"/>
              <w:right w:val="single" w:sz="4" w:space="0" w:color="auto"/>
            </w:tcBorders>
            <w:vAlign w:val="center"/>
          </w:tcPr>
          <w:p w14:paraId="63A00933" w14:textId="77777777" w:rsidR="00CF6B59" w:rsidRPr="00DC12F1" w:rsidRDefault="00CF6B59" w:rsidP="00CD04E4">
            <w:r w:rsidRPr="001E4D89">
              <w:t>Sensing Tx/Rx selection</w:t>
            </w:r>
            <w:r>
              <w:t xml:space="preserve"> </w:t>
            </w:r>
          </w:p>
        </w:tc>
        <w:tc>
          <w:tcPr>
            <w:tcW w:w="5781" w:type="dxa"/>
            <w:tcBorders>
              <w:top w:val="single" w:sz="4" w:space="0" w:color="auto"/>
              <w:left w:val="single" w:sz="4" w:space="0" w:color="auto"/>
              <w:bottom w:val="single" w:sz="4" w:space="0" w:color="auto"/>
              <w:right w:val="single" w:sz="4" w:space="0" w:color="auto"/>
            </w:tcBorders>
          </w:tcPr>
          <w:p w14:paraId="0D8DE3AA" w14:textId="5E74129C" w:rsidR="00CF6B59" w:rsidRPr="00E82127" w:rsidRDefault="00CF6B59" w:rsidP="00CD04E4">
            <w:pPr>
              <w:rPr>
                <w:rFonts w:eastAsiaTheme="minorEastAsia"/>
                <w:lang w:eastAsia="ja-JP"/>
              </w:rPr>
            </w:pPr>
            <w:r>
              <w:t>Best N=4 Tx-Rx pairs are selected per target</w:t>
            </w:r>
            <w:r w:rsidR="00E82127">
              <w:rPr>
                <w:rFonts w:eastAsiaTheme="minorEastAsia" w:hint="eastAsia"/>
                <w:lang w:eastAsia="ja-JP"/>
              </w:rPr>
              <w:t xml:space="preserve"> for bi-static sensing</w:t>
            </w:r>
          </w:p>
        </w:tc>
      </w:tr>
      <w:tr w:rsidR="00CF6B59" w14:paraId="4E36387A" w14:textId="77777777" w:rsidTr="00CD04E4">
        <w:tc>
          <w:tcPr>
            <w:tcW w:w="3235" w:type="dxa"/>
            <w:tcBorders>
              <w:top w:val="single" w:sz="4" w:space="0" w:color="auto"/>
              <w:left w:val="single" w:sz="4" w:space="0" w:color="auto"/>
              <w:bottom w:val="single" w:sz="4" w:space="0" w:color="auto"/>
              <w:right w:val="single" w:sz="4" w:space="0" w:color="auto"/>
            </w:tcBorders>
            <w:vAlign w:val="center"/>
          </w:tcPr>
          <w:p w14:paraId="650D9E8D" w14:textId="77777777" w:rsidR="00CF6B59" w:rsidRDefault="00CF6B59" w:rsidP="00CD04E4">
            <w:pPr>
              <w:rPr>
                <w:szCs w:val="20"/>
              </w:rPr>
            </w:pPr>
            <w:r w:rsidRPr="001E4D89">
              <w:t xml:space="preserve">Metrics </w:t>
            </w:r>
          </w:p>
        </w:tc>
        <w:tc>
          <w:tcPr>
            <w:tcW w:w="5781" w:type="dxa"/>
            <w:tcBorders>
              <w:top w:val="single" w:sz="4" w:space="0" w:color="auto"/>
              <w:left w:val="single" w:sz="4" w:space="0" w:color="auto"/>
              <w:bottom w:val="single" w:sz="4" w:space="0" w:color="auto"/>
              <w:right w:val="single" w:sz="4" w:space="0" w:color="auto"/>
            </w:tcBorders>
          </w:tcPr>
          <w:p w14:paraId="568883D4" w14:textId="77777777" w:rsidR="00CF6B59" w:rsidRDefault="00CF6B59" w:rsidP="00CD04E4">
            <w:r>
              <w:t>coupling loss of target channel</w:t>
            </w:r>
          </w:p>
        </w:tc>
      </w:tr>
    </w:tbl>
    <w:p w14:paraId="11217FB5" w14:textId="77777777" w:rsidR="00CF6B59" w:rsidRPr="0098680F" w:rsidRDefault="00CF6B59" w:rsidP="00CF6B59"/>
    <w:p w14:paraId="457D5AB9" w14:textId="65C59B08" w:rsidR="00CF6B59" w:rsidRDefault="00D71ADE" w:rsidP="00A42370">
      <w:pPr>
        <w:widowControl w:val="0"/>
        <w:spacing w:before="60"/>
        <w:jc w:val="center"/>
        <w:rPr>
          <w:rFonts w:eastAsia="DengXian"/>
          <w:lang w:eastAsia="zh-CN"/>
        </w:rPr>
      </w:pPr>
      <w:r w:rsidRPr="00456AA2">
        <w:rPr>
          <w:noProof/>
        </w:rPr>
        <w:lastRenderedPageBreak/>
        <w:drawing>
          <wp:inline distT="0" distB="0" distL="0" distR="0" wp14:anchorId="68D961AA" wp14:editId="2EFDB4B8">
            <wp:extent cx="4803775" cy="3600684"/>
            <wp:effectExtent l="0" t="0" r="0" b="0"/>
            <wp:docPr id="53130063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2060" cy="3621885"/>
                    </a:xfrm>
                    <a:prstGeom prst="rect">
                      <a:avLst/>
                    </a:prstGeom>
                    <a:noFill/>
                    <a:ln>
                      <a:noFill/>
                    </a:ln>
                  </pic:spPr>
                </pic:pic>
              </a:graphicData>
            </a:graphic>
          </wp:inline>
        </w:drawing>
      </w:r>
    </w:p>
    <w:p w14:paraId="153BF146" w14:textId="3D832889" w:rsidR="00A42370" w:rsidRDefault="00A42370" w:rsidP="00A42370">
      <w:pPr>
        <w:pStyle w:val="Caption"/>
        <w:jc w:val="center"/>
      </w:pPr>
      <w:r>
        <w:t>Figure 1: CDF of coupling loss of target channel for UAV sensing target (FR1</w:t>
      </w:r>
      <w:r w:rsidR="00D71ADE">
        <w:t>, TRP monostatic</w:t>
      </w:r>
      <w:r>
        <w:t>)</w:t>
      </w:r>
    </w:p>
    <w:p w14:paraId="29EEC361" w14:textId="47CA1D9B" w:rsidR="00D71ADE" w:rsidRPr="00D71ADE" w:rsidRDefault="00D71ADE" w:rsidP="00D71ADE">
      <w:pPr>
        <w:jc w:val="center"/>
      </w:pPr>
      <w:r w:rsidRPr="00456AA2">
        <w:rPr>
          <w:noProof/>
        </w:rPr>
        <w:drawing>
          <wp:inline distT="0" distB="0" distL="0" distR="0" wp14:anchorId="2FDE9415" wp14:editId="79F511F6">
            <wp:extent cx="4953000" cy="3712535"/>
            <wp:effectExtent l="0" t="0" r="0" b="0"/>
            <wp:docPr id="188717670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1781" cy="3749099"/>
                    </a:xfrm>
                    <a:prstGeom prst="rect">
                      <a:avLst/>
                    </a:prstGeom>
                    <a:noFill/>
                    <a:ln>
                      <a:noFill/>
                    </a:ln>
                  </pic:spPr>
                </pic:pic>
              </a:graphicData>
            </a:graphic>
          </wp:inline>
        </w:drawing>
      </w:r>
    </w:p>
    <w:p w14:paraId="78402579" w14:textId="640950AF" w:rsidR="00D71ADE" w:rsidRPr="005D51DC" w:rsidRDefault="00D71ADE" w:rsidP="00D71ADE">
      <w:pPr>
        <w:pStyle w:val="Caption"/>
        <w:jc w:val="center"/>
      </w:pPr>
      <w:r>
        <w:t>Figure 2: CDF of coupling loss of target channel for UAV sensing target (FR1, TRP bistatic)</w:t>
      </w:r>
    </w:p>
    <w:p w14:paraId="3333BA6A" w14:textId="77777777" w:rsidR="00A42370" w:rsidRDefault="00A42370" w:rsidP="00BA3323">
      <w:pPr>
        <w:widowControl w:val="0"/>
        <w:spacing w:before="60"/>
        <w:jc w:val="both"/>
        <w:rPr>
          <w:rFonts w:eastAsia="DengXian"/>
          <w:lang w:eastAsia="zh-CN"/>
        </w:rPr>
      </w:pPr>
    </w:p>
    <w:p w14:paraId="0C6D52C4" w14:textId="590CD782" w:rsidR="00D71ADE" w:rsidRDefault="00D71ADE" w:rsidP="00380696">
      <w:pPr>
        <w:widowControl w:val="0"/>
        <w:spacing w:before="60"/>
        <w:jc w:val="center"/>
        <w:rPr>
          <w:rFonts w:eastAsia="DengXian"/>
          <w:lang w:eastAsia="zh-CN"/>
        </w:rPr>
      </w:pPr>
      <w:r w:rsidRPr="00BC2024">
        <w:rPr>
          <w:noProof/>
        </w:rPr>
        <w:drawing>
          <wp:inline distT="0" distB="0" distL="0" distR="0" wp14:anchorId="5CB479CE" wp14:editId="0D9D3642">
            <wp:extent cx="4771660" cy="3576611"/>
            <wp:effectExtent l="0" t="0" r="0" b="0"/>
            <wp:docPr id="178465887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82120" cy="3584452"/>
                    </a:xfrm>
                    <a:prstGeom prst="rect">
                      <a:avLst/>
                    </a:prstGeom>
                    <a:noFill/>
                    <a:ln>
                      <a:noFill/>
                    </a:ln>
                  </pic:spPr>
                </pic:pic>
              </a:graphicData>
            </a:graphic>
          </wp:inline>
        </w:drawing>
      </w:r>
    </w:p>
    <w:p w14:paraId="2C7319AE" w14:textId="5C7455FF" w:rsidR="00A42370" w:rsidRDefault="00A42370" w:rsidP="00A42370">
      <w:pPr>
        <w:pStyle w:val="Caption"/>
        <w:jc w:val="center"/>
      </w:pPr>
      <w:r>
        <w:t xml:space="preserve">Figure </w:t>
      </w:r>
      <w:r w:rsidR="00D71ADE">
        <w:t>3</w:t>
      </w:r>
      <w:r>
        <w:t>: CDF of coupling loss of target channel for UAV sensing target (FR2</w:t>
      </w:r>
      <w:r w:rsidR="00D71ADE">
        <w:t>, TRP monostatic</w:t>
      </w:r>
      <w:r>
        <w:t>)</w:t>
      </w:r>
    </w:p>
    <w:p w14:paraId="09A53960" w14:textId="2296DE3C" w:rsidR="00D71ADE" w:rsidRPr="00D71ADE" w:rsidRDefault="00D71ADE" w:rsidP="00D71ADE">
      <w:pPr>
        <w:jc w:val="center"/>
      </w:pPr>
      <w:r w:rsidRPr="00BC2024">
        <w:rPr>
          <w:noProof/>
        </w:rPr>
        <w:drawing>
          <wp:inline distT="0" distB="0" distL="0" distR="0" wp14:anchorId="10D86CC8" wp14:editId="47BBCCAC">
            <wp:extent cx="4914900" cy="3683977"/>
            <wp:effectExtent l="0" t="0" r="0" b="0"/>
            <wp:docPr id="210157823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21835" cy="3689175"/>
                    </a:xfrm>
                    <a:prstGeom prst="rect">
                      <a:avLst/>
                    </a:prstGeom>
                    <a:noFill/>
                    <a:ln>
                      <a:noFill/>
                    </a:ln>
                  </pic:spPr>
                </pic:pic>
              </a:graphicData>
            </a:graphic>
          </wp:inline>
        </w:drawing>
      </w:r>
    </w:p>
    <w:p w14:paraId="62E69E86" w14:textId="4964711C" w:rsidR="00D71ADE" w:rsidRDefault="00D71ADE" w:rsidP="00D71ADE">
      <w:pPr>
        <w:pStyle w:val="Caption"/>
        <w:jc w:val="center"/>
      </w:pPr>
      <w:r>
        <w:t>Figure 4: CDF of coupling loss of target channel for UAV sensing target (FR2, TRP bistatic)</w:t>
      </w:r>
    </w:p>
    <w:p w14:paraId="3033BDA1" w14:textId="6F2D76D7" w:rsidR="00602FB3" w:rsidRPr="00073755" w:rsidRDefault="00602FB3" w:rsidP="00073755">
      <w:pPr>
        <w:pStyle w:val="Heading1"/>
        <w:spacing w:line="276" w:lineRule="auto"/>
        <w:jc w:val="both"/>
        <w:rPr>
          <w:szCs w:val="32"/>
        </w:rPr>
      </w:pPr>
      <w:r w:rsidRPr="00073755">
        <w:rPr>
          <w:szCs w:val="32"/>
        </w:rPr>
        <w:lastRenderedPageBreak/>
        <w:t>Remaining aspects of deployment scenario</w:t>
      </w:r>
    </w:p>
    <w:p w14:paraId="1B35422E" w14:textId="2C1A8272" w:rsidR="00602FB3" w:rsidRPr="00073755" w:rsidRDefault="00602FB3" w:rsidP="00BA3323">
      <w:pPr>
        <w:rPr>
          <w:lang w:eastAsia="zh-CN"/>
        </w:rPr>
      </w:pPr>
      <w:r w:rsidRPr="00073755">
        <w:rPr>
          <w:lang w:eastAsia="zh-CN"/>
        </w:rPr>
        <w:t>In this section, we discuss some remaining topics for deployment scenario parameters.</w:t>
      </w:r>
    </w:p>
    <w:p w14:paraId="232F69F9" w14:textId="64074267" w:rsidR="00602FB3" w:rsidRPr="00073755" w:rsidRDefault="00602FB3" w:rsidP="00073755">
      <w:pPr>
        <w:jc w:val="both"/>
        <w:rPr>
          <w:u w:val="single"/>
          <w:lang w:eastAsia="zh-CN"/>
        </w:rPr>
      </w:pPr>
      <w:r w:rsidRPr="00073755">
        <w:rPr>
          <w:u w:val="single"/>
          <w:lang w:eastAsia="zh-CN"/>
        </w:rPr>
        <w:t>Time varying velocity:</w:t>
      </w:r>
    </w:p>
    <w:p w14:paraId="2658766F" w14:textId="100B2C54" w:rsidR="00602FB3" w:rsidRPr="00073755" w:rsidRDefault="00602FB3" w:rsidP="00073755">
      <w:pPr>
        <w:jc w:val="both"/>
        <w:rPr>
          <w:lang w:eastAsia="zh-CN"/>
        </w:rPr>
      </w:pPr>
      <w:r w:rsidRPr="00073755">
        <w:rPr>
          <w:lang w:eastAsia="zh-CN"/>
        </w:rPr>
        <w:t>In RAN1 meeting #119, an agreement to consider time varying velocity for UAV sensing target deployment was captured in the UAV scenario table.</w:t>
      </w:r>
    </w:p>
    <w:p w14:paraId="4ED544AD" w14:textId="280015FE" w:rsidR="00602FB3" w:rsidRPr="00073755" w:rsidRDefault="00602FB3" w:rsidP="00073755">
      <w:pPr>
        <w:jc w:val="both"/>
        <w:rPr>
          <w:lang w:eastAsia="zh-CN"/>
        </w:rPr>
      </w:pPr>
      <w:r w:rsidRPr="00073755">
        <w:rPr>
          <w:lang w:eastAsia="zh-CN"/>
        </w:rPr>
        <w:t xml:space="preserve">As outlined in the objectives of ISAC channel modelling study [1], "The study should aim at a common modelling framework capable of detecting and/or tracking the following example objects and enabling them to be distinguished from unintended objects.", the channel model framework should support target tracking use cases. </w:t>
      </w:r>
    </w:p>
    <w:p w14:paraId="7E85BAA0" w14:textId="2B985096" w:rsidR="00602FB3" w:rsidRPr="008A0980" w:rsidRDefault="00602FB3" w:rsidP="00073755">
      <w:pPr>
        <w:jc w:val="both"/>
        <w:rPr>
          <w:lang w:eastAsia="zh-CN"/>
        </w:rPr>
      </w:pPr>
      <w:r w:rsidRPr="00073755">
        <w:rPr>
          <w:lang w:eastAsia="zh-CN"/>
        </w:rPr>
        <w:t>Additionally, the identified sensing use cases in [4] include tracking use cases such as AGV tracking in section 5.9, UAV tracking in section 5.12 and human tracking in section 5.23. These use cases include tracking of a sensing target over time, and in many cases require support of mobility of sensing transmitters, receivers and target.  It is, hence, imperative to incorporate time-varying mobility involving mobile sensing transmitter/receiver and/or sensing targets into the channel model.</w:t>
      </w:r>
    </w:p>
    <w:p w14:paraId="4B6E2A44" w14:textId="46312AC0" w:rsidR="00602FB3" w:rsidRPr="00073755" w:rsidRDefault="00602FB3" w:rsidP="00073755">
      <w:pPr>
        <w:jc w:val="both"/>
        <w:rPr>
          <w:b/>
          <w:bCs/>
          <w:lang w:eastAsia="zh-CN"/>
        </w:rPr>
      </w:pPr>
      <w:r w:rsidRPr="00073755">
        <w:rPr>
          <w:b/>
          <w:bCs/>
          <w:lang w:eastAsia="zh-CN"/>
        </w:rPr>
        <w:t xml:space="preserve">Observation </w:t>
      </w:r>
      <w:r w:rsidR="008A0980">
        <w:rPr>
          <w:b/>
          <w:bCs/>
          <w:lang w:eastAsia="zh-CN"/>
        </w:rPr>
        <w:t>3</w:t>
      </w:r>
      <w:r w:rsidRPr="00073755">
        <w:rPr>
          <w:b/>
          <w:bCs/>
          <w:lang w:eastAsia="zh-CN"/>
        </w:rPr>
        <w:t>: Time-varying mobility model for sensing mobile transmitters/receivers and sensing targets is essential to support tracking of sensing targets over time.</w:t>
      </w:r>
    </w:p>
    <w:p w14:paraId="163BA96C" w14:textId="49239367" w:rsidR="00602FB3" w:rsidRPr="00073755" w:rsidRDefault="00602FB3" w:rsidP="00073755">
      <w:pPr>
        <w:jc w:val="both"/>
        <w:rPr>
          <w:b/>
          <w:bCs/>
          <w:lang w:eastAsia="zh-CN"/>
        </w:rPr>
      </w:pPr>
      <w:r w:rsidRPr="00073755">
        <w:rPr>
          <w:b/>
          <w:bCs/>
          <w:lang w:eastAsia="zh-CN"/>
        </w:rPr>
        <w:t xml:space="preserve">Proposal </w:t>
      </w:r>
      <w:r w:rsidR="008A0980">
        <w:rPr>
          <w:b/>
          <w:bCs/>
          <w:lang w:eastAsia="zh-CN"/>
        </w:rPr>
        <w:t>9</w:t>
      </w:r>
      <w:r w:rsidRPr="00073755">
        <w:rPr>
          <w:b/>
          <w:bCs/>
          <w:lang w:eastAsia="zh-CN"/>
        </w:rPr>
        <w:t>: Time-varying velocity modelling for mobile sensing transmitter/receiver and sensing targets is supported for different sensing targets for future evaluations.</w:t>
      </w:r>
    </w:p>
    <w:p w14:paraId="09DF4325" w14:textId="77777777" w:rsidR="00602FB3" w:rsidRPr="00073755" w:rsidRDefault="00602FB3" w:rsidP="00073755">
      <w:pPr>
        <w:jc w:val="both"/>
        <w:rPr>
          <w:lang w:eastAsia="zh-CN"/>
        </w:rPr>
      </w:pPr>
      <w:r w:rsidRPr="00073755">
        <w:rPr>
          <w:lang w:eastAsia="zh-CN"/>
        </w:rPr>
        <w:t xml:space="preserve">One approach to modelling the time varying velocity is through autoregressive (AR) models [5]. AR models offer a framework for linearly modelling a time varying model such as the velocity, where the values of a sensing parameter is dependent on previous values. For instance, the velocity of a sensing target or a sensing Tx or a sensing Rx at a specific </w:t>
      </w:r>
      <m:oMath>
        <m:r>
          <w:rPr>
            <w:rFonts w:ascii="Cambria Math" w:hAnsi="Cambria Math"/>
            <w:lang w:eastAsia="zh-CN"/>
          </w:rPr>
          <m:t>k</m:t>
        </m:r>
      </m:oMath>
      <w:r w:rsidRPr="00073755">
        <w:rPr>
          <w:lang w:eastAsia="zh-CN"/>
        </w:rPr>
        <w:t>th time instance can be written as:</w:t>
      </w:r>
    </w:p>
    <w:p w14:paraId="551F8AAD" w14:textId="77777777" w:rsidR="00602FB3" w:rsidRPr="00073755" w:rsidRDefault="00000000" w:rsidP="00073755">
      <w:pPr>
        <w:jc w:val="both"/>
        <w:rPr>
          <w:lang w:eastAsia="zh-CN"/>
        </w:rPr>
      </w:pPr>
      <m:oMathPara>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k</m:t>
              </m:r>
            </m:sub>
          </m:sSub>
          <m:r>
            <m:rPr>
              <m:sty m:val="p"/>
            </m:rPr>
            <w:rPr>
              <w:rFonts w:ascii="Cambria Math" w:hAnsi="Cambria Math"/>
              <w:lang w:eastAsia="zh-CN"/>
            </w:rPr>
            <m:t>=</m:t>
          </m:r>
          <m:nary>
            <m:naryPr>
              <m:chr m:val="∑"/>
              <m:ctrlPr>
                <w:rPr>
                  <w:rFonts w:ascii="Cambria Math" w:hAnsi="Cambria Math"/>
                  <w:lang w:eastAsia="zh-CN"/>
                </w:rPr>
              </m:ctrlPr>
            </m:naryPr>
            <m:sub>
              <m:r>
                <w:rPr>
                  <w:rFonts w:ascii="Cambria Math" w:hAnsi="Cambria Math"/>
                  <w:lang w:eastAsia="zh-CN"/>
                </w:rPr>
                <m:t>i</m:t>
              </m:r>
              <m:r>
                <m:rPr>
                  <m:sty m:val="p"/>
                </m:rPr>
                <w:rPr>
                  <w:rFonts w:ascii="Cambria Math" w:hAnsi="Cambria Math"/>
                  <w:lang w:eastAsia="zh-CN"/>
                </w:rPr>
                <m:t>=1</m:t>
              </m:r>
            </m:sub>
            <m:sup>
              <m:r>
                <w:rPr>
                  <w:rFonts w:ascii="Cambria Math" w:hAnsi="Cambria Math"/>
                  <w:lang w:eastAsia="zh-CN"/>
                </w:rPr>
                <m:t>p</m:t>
              </m:r>
            </m:sup>
            <m:e>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k</m:t>
                  </m:r>
                  <m:r>
                    <m:rPr>
                      <m:sty m:val="p"/>
                    </m:rPr>
                    <w:rPr>
                      <w:rFonts w:ascii="Cambria Math" w:hAnsi="Cambria Math"/>
                      <w:lang w:eastAsia="zh-CN"/>
                    </w:rPr>
                    <m:t>-</m:t>
                  </m:r>
                  <m:r>
                    <w:rPr>
                      <w:rFonts w:ascii="Cambria Math" w:hAnsi="Cambria Math"/>
                      <w:lang w:eastAsia="zh-CN"/>
                    </w:rPr>
                    <m:t>i</m:t>
                  </m:r>
                </m:sub>
              </m:sSub>
              <m:r>
                <m:rPr>
                  <m:sty m:val="p"/>
                </m:rPr>
                <w:rPr>
                  <w:rFonts w:ascii="Cambria Math" w:hAnsi="Cambria Math"/>
                  <w:lang w:eastAsia="zh-CN"/>
                </w:rPr>
                <m:t>+</m:t>
              </m:r>
            </m:e>
          </m:nary>
          <m:sSub>
            <m:sSubPr>
              <m:ctrlPr>
                <w:rPr>
                  <w:rFonts w:ascii="Cambria Math" w:hAnsi="Cambria Math"/>
                  <w:lang w:eastAsia="zh-CN"/>
                </w:rPr>
              </m:ctrlPr>
            </m:sSubPr>
            <m:e>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k</m:t>
                  </m:r>
                </m:sub>
              </m:sSub>
              <m:r>
                <w:rPr>
                  <w:rFonts w:ascii="Cambria Math" w:hAnsi="Cambria Math"/>
                  <w:lang w:eastAsia="zh-CN"/>
                </w:rPr>
                <m:t>ϵ</m:t>
              </m:r>
            </m:e>
            <m:sub>
              <m:r>
                <w:rPr>
                  <w:rFonts w:ascii="Cambria Math" w:hAnsi="Cambria Math"/>
                  <w:lang w:eastAsia="zh-CN"/>
                </w:rPr>
                <m:t>k</m:t>
              </m:r>
            </m:sub>
          </m:sSub>
        </m:oMath>
      </m:oMathPara>
    </w:p>
    <w:p w14:paraId="3617FD71" w14:textId="77777777" w:rsidR="00602FB3" w:rsidRPr="00073755" w:rsidRDefault="00602FB3" w:rsidP="00073755">
      <w:pPr>
        <w:jc w:val="both"/>
        <w:rPr>
          <w:lang w:eastAsia="zh-CN"/>
        </w:rPr>
      </w:pPr>
      <w:r w:rsidRPr="00073755">
        <w:rPr>
          <w:lang w:eastAsia="zh-CN"/>
        </w:rPr>
        <w:t>In this model:</w:t>
      </w:r>
    </w:p>
    <w:p w14:paraId="5162B5C9" w14:textId="77777777" w:rsidR="00602FB3" w:rsidRPr="00073755" w:rsidRDefault="00000000" w:rsidP="00073755">
      <w:pPr>
        <w:pStyle w:val="ListParagraph"/>
        <w:numPr>
          <w:ilvl w:val="0"/>
          <w:numId w:val="12"/>
        </w:numPr>
        <w:jc w:val="both"/>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k</m:t>
            </m:r>
          </m:sub>
        </m:sSub>
      </m:oMath>
      <w:r w:rsidR="00602FB3" w:rsidRPr="00073755">
        <w:rPr>
          <w:lang w:eastAsia="zh-CN"/>
        </w:rPr>
        <w:t xml:space="preserve"> represents the sensing target or sensing Tx or sensing Rx velocity in the </w:t>
      </w:r>
      <m:oMath>
        <m:r>
          <w:rPr>
            <w:rFonts w:ascii="Cambria Math" w:hAnsi="Cambria Math"/>
            <w:lang w:eastAsia="zh-CN"/>
          </w:rPr>
          <m:t>k</m:t>
        </m:r>
      </m:oMath>
      <w:r w:rsidR="00602FB3" w:rsidRPr="00073755">
        <w:rPr>
          <w:lang w:eastAsia="zh-CN"/>
        </w:rPr>
        <w:t xml:space="preserve">th time instance, </w:t>
      </w:r>
    </w:p>
    <w:p w14:paraId="52E4C2C6" w14:textId="77777777" w:rsidR="00602FB3" w:rsidRPr="00073755" w:rsidRDefault="00602FB3" w:rsidP="00073755">
      <w:pPr>
        <w:pStyle w:val="ListParagraph"/>
        <w:numPr>
          <w:ilvl w:val="0"/>
          <w:numId w:val="12"/>
        </w:numPr>
        <w:jc w:val="both"/>
        <w:rPr>
          <w:lang w:eastAsia="zh-CN"/>
        </w:rPr>
      </w:pPr>
      <m:oMath>
        <m:r>
          <w:rPr>
            <w:rFonts w:ascii="Cambria Math" w:hAnsi="Cambria Math"/>
            <w:lang w:eastAsia="zh-CN"/>
          </w:rPr>
          <m:t>p</m:t>
        </m:r>
      </m:oMath>
      <w:r w:rsidRPr="00073755">
        <w:rPr>
          <w:lang w:eastAsia="zh-CN"/>
        </w:rPr>
        <w:t xml:space="preserve"> is the total number of previous instances the velocity is dependent on,</w:t>
      </w:r>
    </w:p>
    <w:p w14:paraId="2D110F35" w14:textId="77777777" w:rsidR="00602FB3" w:rsidRPr="00073755" w:rsidRDefault="00000000" w:rsidP="00073755">
      <w:pPr>
        <w:pStyle w:val="ListParagraph"/>
        <w:numPr>
          <w:ilvl w:val="0"/>
          <w:numId w:val="12"/>
        </w:numPr>
        <w:jc w:val="both"/>
        <w:rPr>
          <w:lang w:eastAsia="zh-CN"/>
        </w:rPr>
      </w:pP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r>
          <m:rPr>
            <m:sty m:val="p"/>
          </m:rPr>
          <w:rPr>
            <w:rFonts w:ascii="Cambria Math" w:hAnsi="Cambria Math"/>
            <w:lang w:eastAsia="zh-CN"/>
          </w:rPr>
          <m:t>∈</m:t>
        </m:r>
        <m:sSup>
          <m:sSupPr>
            <m:ctrlPr>
              <w:rPr>
                <w:rFonts w:ascii="Cambria Math" w:hAnsi="Cambria Math"/>
                <w:lang w:eastAsia="zh-CN"/>
              </w:rPr>
            </m:ctrlPr>
          </m:sSupPr>
          <m:e>
            <m:r>
              <m:rPr>
                <m:scr m:val="double-struck"/>
                <m:sty m:val="p"/>
              </m:rPr>
              <w:rPr>
                <w:rFonts w:ascii="Cambria Math" w:hAnsi="Cambria Math"/>
                <w:lang w:eastAsia="zh-CN"/>
              </w:rPr>
              <m:t>R</m:t>
            </m:r>
          </m:e>
          <m:sup>
            <m:r>
              <m:rPr>
                <m:sty m:val="p"/>
              </m:rPr>
              <w:rPr>
                <w:rFonts w:ascii="Cambria Math" w:hAnsi="Cambria Math"/>
                <w:lang w:eastAsia="zh-CN"/>
              </w:rPr>
              <m:t>+</m:t>
            </m:r>
          </m:sup>
        </m:sSup>
        <m:r>
          <m:rPr>
            <m:sty m:val="p"/>
          </m:rPr>
          <w:rPr>
            <w:rFonts w:ascii="Cambria Math" w:hAnsi="Cambria Math"/>
            <w:lang w:eastAsia="zh-CN"/>
          </w:rPr>
          <m:t xml:space="preserve"> </m:t>
        </m:r>
      </m:oMath>
      <w:r w:rsidR="00602FB3" w:rsidRPr="00073755">
        <w:rPr>
          <w:lang w:eastAsia="zh-CN"/>
        </w:rPr>
        <w:t xml:space="preserve"> is a parameter that defines the coefficient of the previous dependent velocity values, </w:t>
      </w:r>
    </w:p>
    <w:p w14:paraId="02811F9A" w14:textId="77777777" w:rsidR="00602FB3" w:rsidRPr="00073755" w:rsidRDefault="00000000" w:rsidP="00073755">
      <w:pPr>
        <w:pStyle w:val="ListParagraph"/>
        <w:numPr>
          <w:ilvl w:val="0"/>
          <w:numId w:val="12"/>
        </w:numPr>
        <w:jc w:val="both"/>
        <w:rPr>
          <w:lang w:eastAsia="zh-CN"/>
        </w:rPr>
      </w:pPr>
      <m:oMath>
        <m:sSub>
          <m:sSubPr>
            <m:ctrlPr>
              <w:rPr>
                <w:rFonts w:ascii="Cambria Math" w:hAnsi="Cambria Math"/>
                <w:lang w:eastAsia="zh-CN"/>
              </w:rPr>
            </m:ctrlPr>
          </m:sSubPr>
          <m:e>
            <m:r>
              <w:rPr>
                <w:rFonts w:ascii="Cambria Math" w:hAnsi="Cambria Math"/>
                <w:lang w:eastAsia="zh-CN"/>
              </w:rPr>
              <m:t>ϵ</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 xml:space="preserve">(0, </m:t>
        </m:r>
        <m:sSub>
          <m:sSubPr>
            <m:ctrlPr>
              <w:rPr>
                <w:rFonts w:ascii="Cambria Math" w:hAnsi="Cambria Math"/>
                <w:lang w:eastAsia="zh-CN"/>
              </w:rPr>
            </m:ctrlPr>
          </m:sSubPr>
          <m:e>
            <m:r>
              <w:rPr>
                <w:rFonts w:ascii="Cambria Math" w:hAnsi="Cambria Math"/>
                <w:lang w:eastAsia="zh-CN"/>
              </w:rPr>
              <m:t>σ</m:t>
            </m:r>
          </m:e>
          <m:sub>
            <m:r>
              <w:rPr>
                <w:rFonts w:ascii="Cambria Math" w:hAnsi="Cambria Math"/>
                <w:lang w:eastAsia="zh-CN"/>
              </w:rPr>
              <m:t>ϵ</m:t>
            </m:r>
          </m:sub>
        </m:sSub>
        <m:r>
          <m:rPr>
            <m:sty m:val="p"/>
          </m:rPr>
          <w:rPr>
            <w:rFonts w:ascii="Cambria Math" w:hAnsi="Cambria Math"/>
            <w:lang w:eastAsia="zh-CN"/>
          </w:rPr>
          <m:t>)</m:t>
        </m:r>
      </m:oMath>
      <w:r w:rsidR="00602FB3" w:rsidRPr="00073755">
        <w:rPr>
          <w:lang w:eastAsia="zh-CN"/>
        </w:rPr>
        <w:t xml:space="preserve"> describes the random noise (e.g., wind) affecting the velocity, and</w:t>
      </w:r>
    </w:p>
    <w:p w14:paraId="2EA60507" w14:textId="77777777" w:rsidR="00602FB3" w:rsidRPr="00073755" w:rsidRDefault="00000000" w:rsidP="00073755">
      <w:pPr>
        <w:pStyle w:val="ListParagraph"/>
        <w:numPr>
          <w:ilvl w:val="0"/>
          <w:numId w:val="12"/>
        </w:numPr>
        <w:jc w:val="both"/>
        <w:rPr>
          <w:lang w:eastAsia="zh-CN"/>
        </w:rPr>
      </w:pPr>
      <m:oMath>
        <m:sSub>
          <m:sSubPr>
            <m:ctrlPr>
              <w:rPr>
                <w:rFonts w:ascii="Cambria Math" w:hAnsi="Cambria Math"/>
                <w:lang w:eastAsia="zh-CN"/>
              </w:rPr>
            </m:ctrlPr>
          </m:sSubPr>
          <m:e>
            <m:r>
              <w:rPr>
                <w:rFonts w:ascii="Cambria Math" w:hAnsi="Cambria Math"/>
                <w:lang w:eastAsia="zh-CN"/>
              </w:rPr>
              <m:t>β</m:t>
            </m:r>
          </m:e>
          <m:sub>
            <m:r>
              <w:rPr>
                <w:rFonts w:ascii="Cambria Math" w:hAnsi="Cambria Math"/>
                <w:lang w:eastAsia="zh-CN"/>
              </w:rPr>
              <m:t>k</m:t>
            </m:r>
          </m:sub>
        </m:sSub>
        <m:r>
          <m:rPr>
            <m:sty m:val="p"/>
          </m:rPr>
          <w:rPr>
            <w:rFonts w:ascii="Cambria Math" w:hAnsi="Cambria Math"/>
            <w:lang w:eastAsia="zh-CN"/>
          </w:rPr>
          <m:t>∈[0, 1]</m:t>
        </m:r>
      </m:oMath>
      <w:r w:rsidR="00602FB3" w:rsidRPr="00073755">
        <w:rPr>
          <w:lang w:eastAsia="zh-CN"/>
        </w:rPr>
        <w:t xml:space="preserve"> defines if the velocity depends on the random noise.</w:t>
      </w:r>
    </w:p>
    <w:p w14:paraId="6AAAC68B" w14:textId="77777777" w:rsidR="00602FB3" w:rsidRPr="00073755" w:rsidRDefault="00602FB3" w:rsidP="00073755">
      <w:pPr>
        <w:jc w:val="both"/>
        <w:rPr>
          <w:lang w:eastAsia="zh-CN"/>
        </w:rPr>
      </w:pPr>
      <w:r w:rsidRPr="00073755">
        <w:rPr>
          <w:lang w:eastAsia="zh-CN"/>
        </w:rPr>
        <w:t xml:space="preserve">The coefficient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oMath>
      <w:r w:rsidRPr="00073755">
        <w:rPr>
          <w:lang w:eastAsia="zh-CN"/>
        </w:rPr>
        <w:t xml:space="preserve"> defines the dependency of the velocity to the velocity of previous time instance. For instance,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r>
          <m:rPr>
            <m:sty m:val="p"/>
          </m:rPr>
          <w:rPr>
            <w:rFonts w:ascii="Cambria Math" w:hAnsi="Cambria Math"/>
            <w:lang w:eastAsia="zh-CN"/>
          </w:rPr>
          <m:t>&lt;1</m:t>
        </m:r>
      </m:oMath>
      <w:r w:rsidRPr="00073755">
        <w:rPr>
          <w:lang w:eastAsia="zh-CN"/>
        </w:rPr>
        <w:t xml:space="preserve"> defines the decreasing velocity dependency,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r>
          <m:rPr>
            <m:sty m:val="p"/>
          </m:rPr>
          <w:rPr>
            <w:rFonts w:ascii="Cambria Math" w:hAnsi="Cambria Math"/>
            <w:lang w:eastAsia="zh-CN"/>
          </w:rPr>
          <m:t>=1</m:t>
        </m:r>
      </m:oMath>
      <w:r w:rsidRPr="00073755">
        <w:rPr>
          <w:lang w:eastAsia="zh-CN"/>
        </w:rPr>
        <w:t xml:space="preserve"> defines the constant velocity dependency and </w:t>
      </w:r>
      <m:oMath>
        <m:sSub>
          <m:sSubPr>
            <m:ctrlPr>
              <w:rPr>
                <w:rFonts w:ascii="Cambria Math" w:hAnsi="Cambria Math"/>
                <w:lang w:eastAsia="zh-CN"/>
              </w:rPr>
            </m:ctrlPr>
          </m:sSubPr>
          <m:e>
            <m:r>
              <w:rPr>
                <w:rFonts w:ascii="Cambria Math" w:hAnsi="Cambria Math"/>
                <w:lang w:eastAsia="zh-CN"/>
              </w:rPr>
              <m:t>α</m:t>
            </m:r>
          </m:e>
          <m:sub>
            <m:r>
              <w:rPr>
                <w:rFonts w:ascii="Cambria Math" w:hAnsi="Cambria Math"/>
                <w:lang w:eastAsia="zh-CN"/>
              </w:rPr>
              <m:t>i</m:t>
            </m:r>
          </m:sub>
        </m:sSub>
        <m:r>
          <m:rPr>
            <m:sty m:val="p"/>
          </m:rPr>
          <w:rPr>
            <w:rFonts w:ascii="Cambria Math" w:hAnsi="Cambria Math"/>
            <w:lang w:eastAsia="zh-CN"/>
          </w:rPr>
          <m:t>&gt;1</m:t>
        </m:r>
      </m:oMath>
      <w:r w:rsidRPr="00073755">
        <w:rPr>
          <w:lang w:eastAsia="zh-CN"/>
        </w:rPr>
        <w:t xml:space="preserve"> defines the increasing dependency in the present time instance compared to the velocity in the previous time instance.</w:t>
      </w:r>
    </w:p>
    <w:p w14:paraId="348FB969" w14:textId="77777777" w:rsidR="00602FB3" w:rsidRPr="00073755" w:rsidRDefault="00602FB3" w:rsidP="00073755">
      <w:pPr>
        <w:jc w:val="both"/>
        <w:rPr>
          <w:lang w:eastAsia="zh-CN"/>
        </w:rPr>
      </w:pPr>
      <w:r w:rsidRPr="00073755">
        <w:rPr>
          <w:lang w:eastAsia="zh-CN"/>
        </w:rPr>
        <w:t xml:space="preserve">The proposed generalized linear model can be simplified, by only considering the dependency to the previous time instance (e.g., by setting </w:t>
      </w:r>
      <m:oMath>
        <m:r>
          <w:rPr>
            <w:rFonts w:ascii="Cambria Math" w:hAnsi="Cambria Math"/>
            <w:lang w:eastAsia="zh-CN"/>
          </w:rPr>
          <m:t>p=1)</m:t>
        </m:r>
      </m:oMath>
      <w:r w:rsidRPr="00073755">
        <w:rPr>
          <w:lang w:eastAsia="zh-CN"/>
        </w:rPr>
        <w:t xml:space="preserve"> or disregarding the dependency on random noise (e.g., by setting </w:t>
      </w:r>
      <m:oMath>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k</m:t>
            </m:r>
          </m:sub>
        </m:sSub>
        <m:r>
          <w:rPr>
            <w:rFonts w:ascii="Cambria Math" w:hAnsi="Cambria Math"/>
            <w:lang w:eastAsia="zh-CN"/>
          </w:rPr>
          <m:t>=0)</m:t>
        </m:r>
      </m:oMath>
      <w:r w:rsidRPr="00073755">
        <w:rPr>
          <w:lang w:eastAsia="zh-CN"/>
        </w:rPr>
        <w:t>.</w:t>
      </w:r>
    </w:p>
    <w:p w14:paraId="6EF0C5A4" w14:textId="3299EBD6" w:rsidR="00602FB3" w:rsidRPr="00073755" w:rsidRDefault="00602FB3" w:rsidP="00073755">
      <w:pPr>
        <w:jc w:val="both"/>
        <w:rPr>
          <w:b/>
          <w:bCs/>
          <w:lang w:eastAsia="zh-CN"/>
        </w:rPr>
      </w:pPr>
      <w:r w:rsidRPr="00073755">
        <w:rPr>
          <w:b/>
          <w:bCs/>
          <w:lang w:eastAsia="zh-CN"/>
        </w:rPr>
        <w:t xml:space="preserve">Observation </w:t>
      </w:r>
      <w:r w:rsidR="008A0980">
        <w:rPr>
          <w:b/>
          <w:bCs/>
          <w:lang w:eastAsia="zh-CN"/>
        </w:rPr>
        <w:t>4</w:t>
      </w:r>
      <w:r w:rsidRPr="00073755">
        <w:rPr>
          <w:b/>
          <w:bCs/>
          <w:lang w:eastAsia="zh-CN"/>
        </w:rPr>
        <w:t>: AR model offers a simple generalized framework for defining values for time varying models, where values at a given time depend linearly on the values from previous instances.</w:t>
      </w:r>
    </w:p>
    <w:p w14:paraId="15E447FA" w14:textId="50BC4F8E" w:rsidR="00602FB3" w:rsidRPr="00073755" w:rsidRDefault="00602FB3" w:rsidP="00073755">
      <w:pPr>
        <w:jc w:val="both"/>
        <w:rPr>
          <w:b/>
          <w:bCs/>
          <w:lang w:eastAsia="zh-CN"/>
        </w:rPr>
      </w:pPr>
      <w:r w:rsidRPr="00073755">
        <w:rPr>
          <w:b/>
          <w:bCs/>
          <w:lang w:eastAsia="zh-CN"/>
        </w:rPr>
        <w:t xml:space="preserve">Proposal </w:t>
      </w:r>
      <w:r w:rsidR="008A0980">
        <w:rPr>
          <w:b/>
          <w:bCs/>
          <w:lang w:eastAsia="zh-CN"/>
        </w:rPr>
        <w:t>10</w:t>
      </w:r>
      <w:r w:rsidRPr="00073755">
        <w:rPr>
          <w:b/>
          <w:bCs/>
          <w:lang w:eastAsia="zh-CN"/>
        </w:rPr>
        <w:t>: For mobile sensing transmitters/receivers and sensing targets, define the time-varying velocity model based on an autoregressive (AR) model where the velocity depends on its value in previous time instances and is influenced by random factors.</w:t>
      </w:r>
    </w:p>
    <w:p w14:paraId="71AA07F3" w14:textId="77777777" w:rsidR="00602FB3" w:rsidRPr="00073755" w:rsidRDefault="00602FB3" w:rsidP="00073755">
      <w:pPr>
        <w:jc w:val="both"/>
        <w:rPr>
          <w:lang w:eastAsia="zh-CN"/>
        </w:rPr>
      </w:pPr>
      <w:r w:rsidRPr="00073755">
        <w:rPr>
          <w:lang w:eastAsia="zh-CN"/>
        </w:rPr>
        <w:t xml:space="preserve">If the velocity of a sensing target, mobile sensing Tx and/or a sensing Rx is defined discretely, for example as defined for vertical velocity for UAV, the time varying velocity can be defined discretely as well. For instance, the discrete velocity can be defined based on a function mapping the continuous value of a time varying velocity to a discrete value, for e.g., </w:t>
      </w:r>
    </w:p>
    <w:p w14:paraId="22FFF615" w14:textId="77777777" w:rsidR="00602FB3" w:rsidRPr="00073755" w:rsidRDefault="00000000" w:rsidP="00073755">
      <w:pPr>
        <w:jc w:val="both"/>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m:t>
              </m:r>
            </m:sub>
          </m:sSub>
          <m:r>
            <w:rPr>
              <w:rFonts w:ascii="Cambria Math" w:hAnsi="Cambria Math"/>
              <w:lang w:eastAsia="zh-CN"/>
            </w:rPr>
            <m:t>=nearestNeighbou</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set of discrete velocities</m:t>
              </m:r>
            </m:sub>
          </m:sSub>
          <m:d>
            <m:dPr>
              <m:ctrlPr>
                <w:rPr>
                  <w:rFonts w:ascii="Cambria Math" w:hAnsi="Cambria Math"/>
                  <w:i/>
                  <w:lang w:eastAsia="zh-CN"/>
                </w:rPr>
              </m:ctrlPr>
            </m:dPr>
            <m:e>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p</m:t>
                  </m:r>
                </m:sup>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k-i</m:t>
                      </m:r>
                    </m:sub>
                  </m:sSub>
                  <m:r>
                    <w:rPr>
                      <w:rFonts w:ascii="Cambria Math" w:hAnsi="Cambria Math"/>
                      <w:lang w:eastAsia="zh-CN"/>
                    </w:rPr>
                    <m:t>+</m:t>
                  </m:r>
                </m:e>
              </m:nary>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k</m:t>
                      </m:r>
                    </m:sub>
                  </m:sSub>
                  <m:r>
                    <w:rPr>
                      <w:rFonts w:ascii="Cambria Math" w:hAnsi="Cambria Math"/>
                      <w:lang w:eastAsia="zh-CN"/>
                    </w:rPr>
                    <m:t>ϵ</m:t>
                  </m:r>
                </m:e>
                <m:sub>
                  <m:r>
                    <w:rPr>
                      <w:rFonts w:ascii="Cambria Math" w:hAnsi="Cambria Math"/>
                      <w:lang w:eastAsia="zh-CN"/>
                    </w:rPr>
                    <m:t>k</m:t>
                  </m:r>
                </m:sub>
              </m:sSub>
            </m:e>
          </m:d>
        </m:oMath>
      </m:oMathPara>
    </w:p>
    <w:p w14:paraId="50904065" w14:textId="77777777" w:rsidR="00602FB3" w:rsidRPr="00073755" w:rsidRDefault="00602FB3" w:rsidP="00073755">
      <w:pPr>
        <w:jc w:val="both"/>
        <w:rPr>
          <w:lang w:eastAsia="zh-CN"/>
        </w:rPr>
      </w:pPr>
      <w:r w:rsidRPr="00073755">
        <w:rPr>
          <w:lang w:eastAsia="zh-CN"/>
        </w:rPr>
        <w:t xml:space="preserve">In the above equation, the </w:t>
      </w:r>
      <m:oMath>
        <m:r>
          <w:rPr>
            <w:rFonts w:ascii="Cambria Math" w:hAnsi="Cambria Math"/>
            <w:lang w:eastAsia="zh-CN"/>
          </w:rPr>
          <m:t>nearestNeighbour</m:t>
        </m:r>
      </m:oMath>
      <w:r w:rsidRPr="00073755">
        <w:rPr>
          <w:lang w:eastAsia="zh-CN"/>
        </w:rPr>
        <w:t xml:space="preserve"> function maps the determined time varying velocity in the </w:t>
      </w:r>
      <m:oMath>
        <m:r>
          <w:rPr>
            <w:rFonts w:ascii="Cambria Math" w:hAnsi="Cambria Math"/>
            <w:lang w:eastAsia="zh-CN"/>
          </w:rPr>
          <m:t>k</m:t>
        </m:r>
      </m:oMath>
      <w:r w:rsidRPr="00073755">
        <w:rPr>
          <w:lang w:eastAsia="zh-CN"/>
        </w:rPr>
        <w:t>th instance to the set of discrete velocities based on shortest Euclidian distance between the determined value and the discrete value from the set.</w:t>
      </w:r>
    </w:p>
    <w:p w14:paraId="49034872" w14:textId="61B0359D" w:rsidR="00602FB3" w:rsidRPr="00073755" w:rsidRDefault="00602FB3" w:rsidP="00073755">
      <w:pPr>
        <w:jc w:val="both"/>
        <w:rPr>
          <w:b/>
          <w:bCs/>
          <w:lang w:eastAsia="zh-CN"/>
        </w:rPr>
      </w:pPr>
      <w:r w:rsidRPr="00073755">
        <w:rPr>
          <w:b/>
          <w:bCs/>
          <w:lang w:eastAsia="zh-CN"/>
        </w:rPr>
        <w:t xml:space="preserve">Observation </w:t>
      </w:r>
      <w:r w:rsidR="008A0980">
        <w:rPr>
          <w:b/>
          <w:bCs/>
          <w:lang w:eastAsia="zh-CN"/>
        </w:rPr>
        <w:t>5</w:t>
      </w:r>
      <w:r w:rsidRPr="00073755">
        <w:rPr>
          <w:b/>
          <w:bCs/>
          <w:lang w:eastAsia="zh-CN"/>
        </w:rPr>
        <w:t>: The discrete velocities defined for a sensing target can be preserved in the time-varying model by applying discrete mapping functions such as nearest neighbour function to the determined values.</w:t>
      </w:r>
    </w:p>
    <w:p w14:paraId="1DFF0A85" w14:textId="77777777" w:rsidR="00602FB3" w:rsidRPr="00073755" w:rsidRDefault="00602FB3" w:rsidP="00073755">
      <w:pPr>
        <w:jc w:val="both"/>
        <w:rPr>
          <w:lang w:eastAsia="zh-CN"/>
        </w:rPr>
      </w:pPr>
      <w:r w:rsidRPr="00073755">
        <w:rPr>
          <w:lang w:eastAsia="zh-CN"/>
        </w:rPr>
        <w:t xml:space="preserve">The velocities for each sensing target, sensing Tx and/or sensing Rx may be limited in terms of maximum and minimum velocity of the corresponding entity. For instance, for an aerial UAV-UE or a UAV sensing target, the horizontal velocity is confined to a range between 0 and 180 km/h. For time varying velocity modelling, it is essential to limit the maximum velocity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 xml:space="preserve">max </m:t>
            </m:r>
          </m:sub>
        </m:sSub>
      </m:oMath>
      <w:r w:rsidRPr="00073755">
        <w:rPr>
          <w:lang w:eastAsia="zh-CN"/>
        </w:rPr>
        <w:t xml:space="preserve"> and minimum velocity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min</m:t>
            </m:r>
          </m:sub>
        </m:sSub>
        <m:r>
          <w:rPr>
            <w:rFonts w:ascii="Cambria Math" w:hAnsi="Cambria Math"/>
            <w:lang w:eastAsia="zh-CN"/>
          </w:rPr>
          <m:t xml:space="preserve"> </m:t>
        </m:r>
      </m:oMath>
      <w:r w:rsidRPr="00073755">
        <w:rPr>
          <w:lang w:eastAsia="zh-CN"/>
        </w:rPr>
        <w:t>, for instance, based on following equations:</w:t>
      </w:r>
    </w:p>
    <w:p w14:paraId="5C434045" w14:textId="77777777" w:rsidR="00602FB3" w:rsidRPr="00073755" w:rsidRDefault="00000000" w:rsidP="00073755">
      <w:pPr>
        <w:jc w:val="both"/>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max</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m:rPr>
                          <m:sty m:val="p"/>
                        </m:rPr>
                        <w:rPr>
                          <w:rFonts w:ascii="Cambria Math" w:hAnsi="Cambria Math"/>
                          <w:lang w:eastAsia="zh-CN"/>
                        </w:rPr>
                        <m:t xml:space="preserve">max </m:t>
                      </m:r>
                    </m:sub>
                  </m:sSub>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p</m:t>
                      </m:r>
                    </m:sup>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k-i</m:t>
                          </m:r>
                        </m:sub>
                      </m:sSub>
                      <m:r>
                        <w:rPr>
                          <w:rFonts w:ascii="Cambria Math" w:hAnsi="Cambria Math"/>
                          <w:lang w:eastAsia="zh-CN"/>
                        </w:rPr>
                        <m:t>+</m:t>
                      </m:r>
                    </m:e>
                  </m:nary>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k</m:t>
                          </m:r>
                        </m:sub>
                      </m:sSub>
                      <m:r>
                        <w:rPr>
                          <w:rFonts w:ascii="Cambria Math" w:hAnsi="Cambria Math"/>
                          <w:lang w:eastAsia="zh-CN"/>
                        </w:rPr>
                        <m:t>ϵ</m:t>
                      </m:r>
                    </m:e>
                    <m:sub>
                      <m:r>
                        <w:rPr>
                          <w:rFonts w:ascii="Cambria Math" w:hAnsi="Cambria Math"/>
                          <w:lang w:eastAsia="zh-CN"/>
                        </w:rPr>
                        <m:t>k</m:t>
                      </m:r>
                    </m:sub>
                  </m:sSub>
                </m:e>
              </m:d>
            </m:e>
          </m:func>
        </m:oMath>
      </m:oMathPara>
    </w:p>
    <w:p w14:paraId="1B057A80" w14:textId="77777777" w:rsidR="00602FB3" w:rsidRPr="00073755" w:rsidRDefault="00000000" w:rsidP="00073755">
      <w:pPr>
        <w:jc w:val="both"/>
        <w:rPr>
          <w:lang w:eastAsia="zh-CN"/>
        </w:rPr>
      </w:pPr>
      <m:oMathPara>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m:t>
              </m:r>
            </m:sub>
          </m:sSub>
          <m:r>
            <w:rPr>
              <w:rFonts w:ascii="Cambria Math" w:hAnsi="Cambria Math"/>
              <w:lang w:eastAsia="zh-CN"/>
            </w:rPr>
            <m:t>=</m:t>
          </m:r>
          <m:func>
            <m:funcPr>
              <m:ctrlPr>
                <w:rPr>
                  <w:rFonts w:ascii="Cambria Math" w:hAnsi="Cambria Math"/>
                  <w:i/>
                  <w:lang w:eastAsia="zh-CN"/>
                </w:rPr>
              </m:ctrlPr>
            </m:funcPr>
            <m:fName>
              <m:r>
                <m:rPr>
                  <m:sty m:val="p"/>
                </m:rPr>
                <w:rPr>
                  <w:rFonts w:ascii="Cambria Math" w:hAnsi="Cambria Math"/>
                  <w:lang w:eastAsia="zh-CN"/>
                </w:rPr>
                <m:t>min</m:t>
              </m:r>
            </m:fName>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min</m:t>
                      </m:r>
                    </m:sub>
                  </m:sSub>
                  <m:r>
                    <w:rPr>
                      <w:rFonts w:ascii="Cambria Math" w:hAnsi="Cambria Math"/>
                      <w:lang w:eastAsia="zh-CN"/>
                    </w:rPr>
                    <m:t xml:space="preserve"> , </m:t>
                  </m:r>
                  <m:nary>
                    <m:naryPr>
                      <m:chr m:val="∑"/>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p</m:t>
                      </m:r>
                    </m:sup>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i</m:t>
                          </m:r>
                        </m:sub>
                      </m:sSub>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k-i</m:t>
                          </m:r>
                        </m:sub>
                      </m:sSub>
                      <m:r>
                        <w:rPr>
                          <w:rFonts w:ascii="Cambria Math" w:hAnsi="Cambria Math"/>
                          <w:lang w:eastAsia="zh-CN"/>
                        </w:rPr>
                        <m:t>+</m:t>
                      </m:r>
                    </m:e>
                  </m:nary>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k</m:t>
                          </m:r>
                        </m:sub>
                      </m:sSub>
                      <m:r>
                        <w:rPr>
                          <w:rFonts w:ascii="Cambria Math" w:hAnsi="Cambria Math"/>
                          <w:lang w:eastAsia="zh-CN"/>
                        </w:rPr>
                        <m:t>ϵ</m:t>
                      </m:r>
                    </m:e>
                    <m:sub>
                      <m:r>
                        <w:rPr>
                          <w:rFonts w:ascii="Cambria Math" w:hAnsi="Cambria Math"/>
                          <w:lang w:eastAsia="zh-CN"/>
                        </w:rPr>
                        <m:t>k</m:t>
                      </m:r>
                    </m:sub>
                  </m:sSub>
                </m:e>
              </m:d>
            </m:e>
          </m:func>
        </m:oMath>
      </m:oMathPara>
    </w:p>
    <w:p w14:paraId="3C393566" w14:textId="36787982" w:rsidR="00602FB3" w:rsidRPr="00073755" w:rsidRDefault="00602FB3" w:rsidP="00073755">
      <w:pPr>
        <w:jc w:val="both"/>
        <w:rPr>
          <w:b/>
          <w:bCs/>
          <w:lang w:eastAsia="zh-CN"/>
        </w:rPr>
      </w:pPr>
      <w:r w:rsidRPr="00073755">
        <w:rPr>
          <w:b/>
          <w:bCs/>
          <w:lang w:eastAsia="zh-CN"/>
        </w:rPr>
        <w:t xml:space="preserve">Observation </w:t>
      </w:r>
      <w:r w:rsidR="008A0980">
        <w:rPr>
          <w:b/>
          <w:bCs/>
          <w:lang w:eastAsia="zh-CN"/>
        </w:rPr>
        <w:t>6</w:t>
      </w:r>
      <w:r w:rsidRPr="00073755">
        <w:rPr>
          <w:b/>
          <w:bCs/>
          <w:lang w:eastAsia="zh-CN"/>
        </w:rPr>
        <w:t>: The time varying velocity modelling for a sensing transmitter/receiver or sensing target should be limited in terms of corresponding maximum and minimum velocity.</w:t>
      </w:r>
    </w:p>
    <w:p w14:paraId="2CC8B0FF" w14:textId="77777777" w:rsidR="00602FB3" w:rsidRPr="00073755" w:rsidRDefault="00602FB3" w:rsidP="00073755">
      <w:pPr>
        <w:spacing w:before="240" w:after="0"/>
        <w:rPr>
          <w:bCs/>
        </w:rPr>
      </w:pPr>
      <w:r w:rsidRPr="00073755">
        <w:rPr>
          <w:u w:val="single"/>
          <w:lang w:eastAsia="zh-CN"/>
        </w:rPr>
        <w:t>Micro-Doppler Characteristics:</w:t>
      </w:r>
    </w:p>
    <w:p w14:paraId="2A3AE80D" w14:textId="77777777" w:rsidR="00602FB3" w:rsidRPr="00073755" w:rsidRDefault="00602FB3" w:rsidP="00073755">
      <w:pPr>
        <w:spacing w:before="240" w:after="0"/>
        <w:jc w:val="both"/>
        <w:rPr>
          <w:bCs/>
        </w:rPr>
      </w:pPr>
      <w:r w:rsidRPr="00073755">
        <w:rPr>
          <w:lang w:eastAsia="zh-CN"/>
        </w:rPr>
        <w:t>In the SID [1], the primary goal of the ISAC channel modelling framework is defined to be able to differentiate between sensing targets and unintended objects or EOs. One approach to achieve this differentiation is based on the reflection characteristics of the objects, which are captured by their Radar Cross Section (RCS).</w:t>
      </w:r>
      <w:r w:rsidRPr="00073755">
        <w:rPr>
          <w:bCs/>
        </w:rPr>
        <w:t xml:space="preserve"> </w:t>
      </w:r>
    </w:p>
    <w:p w14:paraId="30E50427" w14:textId="77777777" w:rsidR="00602FB3" w:rsidRPr="00073755" w:rsidRDefault="00602FB3" w:rsidP="00073755">
      <w:pPr>
        <w:spacing w:before="240" w:after="0"/>
        <w:jc w:val="both"/>
        <w:rPr>
          <w:bCs/>
        </w:rPr>
      </w:pPr>
      <w:r w:rsidRPr="00073755">
        <w:rPr>
          <w:lang w:eastAsia="zh-CN"/>
        </w:rPr>
        <w:t>However, the RCS of an object is influenced by a variety of factors, including:</w:t>
      </w:r>
    </w:p>
    <w:p w14:paraId="5CDD264E" w14:textId="77777777" w:rsidR="00602FB3" w:rsidRPr="00073755" w:rsidRDefault="00602FB3" w:rsidP="00073755">
      <w:pPr>
        <w:pStyle w:val="ListParagraph"/>
        <w:numPr>
          <w:ilvl w:val="0"/>
          <w:numId w:val="13"/>
        </w:numPr>
        <w:jc w:val="both"/>
        <w:rPr>
          <w:lang w:eastAsia="zh-CN"/>
        </w:rPr>
      </w:pPr>
      <w:r w:rsidRPr="00073755">
        <w:rPr>
          <w:lang w:eastAsia="zh-CN"/>
        </w:rPr>
        <w:t>Frequency/wavelength of transmitted signal</w:t>
      </w:r>
    </w:p>
    <w:p w14:paraId="2B136BE2" w14:textId="77777777" w:rsidR="00602FB3" w:rsidRPr="00073755" w:rsidRDefault="00602FB3" w:rsidP="00073755">
      <w:pPr>
        <w:pStyle w:val="ListParagraph"/>
        <w:numPr>
          <w:ilvl w:val="0"/>
          <w:numId w:val="13"/>
        </w:numPr>
        <w:jc w:val="both"/>
        <w:rPr>
          <w:lang w:eastAsia="zh-CN"/>
        </w:rPr>
      </w:pPr>
      <w:r w:rsidRPr="00073755">
        <w:rPr>
          <w:lang w:eastAsia="zh-CN"/>
        </w:rPr>
        <w:t>Angle of incidence and scattering to the target object</w:t>
      </w:r>
    </w:p>
    <w:p w14:paraId="231E8602" w14:textId="77777777" w:rsidR="00602FB3" w:rsidRPr="00073755" w:rsidRDefault="00602FB3" w:rsidP="00073755">
      <w:pPr>
        <w:pStyle w:val="ListParagraph"/>
        <w:numPr>
          <w:ilvl w:val="0"/>
          <w:numId w:val="13"/>
        </w:numPr>
        <w:jc w:val="both"/>
        <w:rPr>
          <w:lang w:eastAsia="zh-CN"/>
        </w:rPr>
      </w:pPr>
      <w:r w:rsidRPr="00073755">
        <w:rPr>
          <w:lang w:eastAsia="zh-CN"/>
        </w:rPr>
        <w:t>Shape of target object</w:t>
      </w:r>
    </w:p>
    <w:p w14:paraId="6507CA73" w14:textId="77777777" w:rsidR="00602FB3" w:rsidRPr="00073755" w:rsidRDefault="00602FB3" w:rsidP="00073755">
      <w:pPr>
        <w:pStyle w:val="ListParagraph"/>
        <w:numPr>
          <w:ilvl w:val="0"/>
          <w:numId w:val="13"/>
        </w:numPr>
        <w:jc w:val="both"/>
        <w:rPr>
          <w:lang w:eastAsia="zh-CN"/>
        </w:rPr>
      </w:pPr>
      <w:r w:rsidRPr="00073755">
        <w:rPr>
          <w:lang w:eastAsia="zh-CN"/>
        </w:rPr>
        <w:t>Size of target object</w:t>
      </w:r>
    </w:p>
    <w:p w14:paraId="76EE81CE" w14:textId="77777777" w:rsidR="00602FB3" w:rsidRPr="00073755" w:rsidRDefault="00602FB3" w:rsidP="00073755">
      <w:pPr>
        <w:pStyle w:val="ListParagraph"/>
        <w:numPr>
          <w:ilvl w:val="0"/>
          <w:numId w:val="13"/>
        </w:numPr>
        <w:jc w:val="both"/>
        <w:rPr>
          <w:lang w:eastAsia="zh-CN"/>
        </w:rPr>
      </w:pPr>
      <w:r w:rsidRPr="00073755">
        <w:rPr>
          <w:lang w:eastAsia="zh-CN"/>
        </w:rPr>
        <w:t>Material property of target object</w:t>
      </w:r>
    </w:p>
    <w:p w14:paraId="36F6A87C" w14:textId="77777777" w:rsidR="00602FB3" w:rsidRPr="00073755" w:rsidRDefault="00602FB3" w:rsidP="00073755">
      <w:pPr>
        <w:pStyle w:val="ListParagraph"/>
        <w:numPr>
          <w:ilvl w:val="0"/>
          <w:numId w:val="13"/>
        </w:numPr>
        <w:jc w:val="both"/>
        <w:rPr>
          <w:lang w:eastAsia="zh-CN"/>
        </w:rPr>
      </w:pPr>
      <w:r w:rsidRPr="00073755">
        <w:rPr>
          <w:lang w:eastAsia="zh-CN"/>
        </w:rPr>
        <w:t>Mobility of target object</w:t>
      </w:r>
    </w:p>
    <w:p w14:paraId="2FAA5F36" w14:textId="77777777" w:rsidR="00602FB3" w:rsidRPr="00073755" w:rsidRDefault="00602FB3" w:rsidP="00073755">
      <w:pPr>
        <w:pStyle w:val="ListParagraph"/>
        <w:numPr>
          <w:ilvl w:val="0"/>
          <w:numId w:val="13"/>
        </w:numPr>
        <w:jc w:val="both"/>
        <w:rPr>
          <w:lang w:eastAsia="zh-CN"/>
        </w:rPr>
      </w:pPr>
      <w:r w:rsidRPr="00073755">
        <w:rPr>
          <w:lang w:eastAsia="zh-CN"/>
        </w:rPr>
        <w:t xml:space="preserve">Distance between Tx/Rx and object  </w:t>
      </w:r>
    </w:p>
    <w:p w14:paraId="3130DEA5" w14:textId="77777777" w:rsidR="00037C08" w:rsidRPr="00073755" w:rsidRDefault="00602FB3" w:rsidP="00073755">
      <w:pPr>
        <w:spacing w:before="240"/>
        <w:jc w:val="both"/>
        <w:rPr>
          <w:lang w:eastAsia="zh-CN"/>
        </w:rPr>
      </w:pPr>
      <w:r w:rsidRPr="00073755">
        <w:rPr>
          <w:lang w:eastAsia="zh-CN"/>
        </w:rPr>
        <w:t xml:space="preserve">For EOs, particularly EO type-1, which are defined as having physical characteristics comparable to those of a sensing target, distinguishing between objects based on RCS can be challenging due to their similar physical attributes. </w:t>
      </w:r>
    </w:p>
    <w:p w14:paraId="1FE3C6A8" w14:textId="1D4D1525" w:rsidR="00602FB3" w:rsidRPr="00073755" w:rsidRDefault="00602FB3" w:rsidP="00073755">
      <w:pPr>
        <w:spacing w:before="240"/>
        <w:jc w:val="both"/>
        <w:rPr>
          <w:lang w:eastAsia="zh-CN"/>
        </w:rPr>
      </w:pPr>
      <w:r w:rsidRPr="00073755">
        <w:rPr>
          <w:lang w:eastAsia="zh-CN"/>
        </w:rPr>
        <w:t xml:space="preserve">Micro-Doppler characteristics captures the variations in the phase of the received reference signal </w:t>
      </w:r>
      <w:r w:rsidRPr="00073755">
        <w:rPr>
          <w:bCs/>
          <w:lang w:eastAsia="zh-CN"/>
        </w:rPr>
        <w:t>due to the object's motion characteristics including vibrations, rotation, movement, etc. [6]. These variations can be unique for different objects considering the unique motion characteristics of the objects. Details related to Micro-Doppler characteristics are also described in [7].</w:t>
      </w:r>
    </w:p>
    <w:p w14:paraId="0E62F1FC" w14:textId="3F35C166" w:rsidR="00602FB3" w:rsidRPr="00073755" w:rsidRDefault="00602FB3" w:rsidP="00073755">
      <w:pPr>
        <w:jc w:val="both"/>
        <w:rPr>
          <w:b/>
          <w:bCs/>
          <w:lang w:eastAsia="zh-CN"/>
        </w:rPr>
      </w:pPr>
      <w:r w:rsidRPr="00073755">
        <w:rPr>
          <w:b/>
          <w:bCs/>
          <w:lang w:eastAsia="zh-CN"/>
        </w:rPr>
        <w:t xml:space="preserve">Observation </w:t>
      </w:r>
      <w:r w:rsidR="008A0980">
        <w:rPr>
          <w:b/>
          <w:bCs/>
          <w:lang w:eastAsia="zh-CN"/>
        </w:rPr>
        <w:t>7</w:t>
      </w:r>
      <w:r w:rsidRPr="00073755">
        <w:rPr>
          <w:b/>
          <w:bCs/>
          <w:lang w:eastAsia="zh-CN"/>
        </w:rPr>
        <w:t>: Micro-Doppler signatures can be used to distinguish between sensing targets and the unintended targets</w:t>
      </w:r>
    </w:p>
    <w:p w14:paraId="04EA127D" w14:textId="72BD337F" w:rsidR="00602FB3" w:rsidRPr="00073755" w:rsidRDefault="00602FB3" w:rsidP="00073755">
      <w:pPr>
        <w:jc w:val="both"/>
        <w:rPr>
          <w:b/>
          <w:bCs/>
          <w:lang w:eastAsia="zh-CN"/>
        </w:rPr>
      </w:pPr>
      <w:r w:rsidRPr="00073755">
        <w:rPr>
          <w:b/>
          <w:bCs/>
          <w:lang w:eastAsia="zh-CN"/>
        </w:rPr>
        <w:t>Proposal 1</w:t>
      </w:r>
      <w:r w:rsidR="008A0980">
        <w:rPr>
          <w:b/>
          <w:bCs/>
          <w:lang w:eastAsia="zh-CN"/>
        </w:rPr>
        <w:t>1</w:t>
      </w:r>
      <w:r w:rsidRPr="00073755">
        <w:rPr>
          <w:b/>
          <w:bCs/>
          <w:lang w:eastAsia="zh-CN"/>
        </w:rPr>
        <w:t xml:space="preserve">: </w:t>
      </w:r>
      <w:r w:rsidRPr="00073755">
        <w:rPr>
          <w:b/>
          <w:bCs/>
        </w:rPr>
        <w:t>I</w:t>
      </w:r>
      <w:r w:rsidRPr="00073755">
        <w:rPr>
          <w:b/>
          <w:bCs/>
          <w:lang w:eastAsia="zh-CN"/>
        </w:rPr>
        <w:t>ncorporate the micro-Doppler signatures of the sensing targets, unintended targets for different deployment scenarios.</w:t>
      </w:r>
    </w:p>
    <w:p w14:paraId="64FB390D" w14:textId="5CEEAC94" w:rsidR="00F674DB" w:rsidRPr="00073755" w:rsidRDefault="00602FB3" w:rsidP="00073755">
      <w:pPr>
        <w:pStyle w:val="Heading1"/>
        <w:spacing w:line="276" w:lineRule="auto"/>
        <w:jc w:val="both"/>
        <w:rPr>
          <w:szCs w:val="32"/>
          <w:lang w:val="en-US"/>
        </w:rPr>
      </w:pPr>
      <w:r w:rsidRPr="00073755">
        <w:rPr>
          <w:szCs w:val="32"/>
        </w:rPr>
        <w:lastRenderedPageBreak/>
        <w:t>Conclusion</w:t>
      </w:r>
      <w:r w:rsidR="00F674DB" w:rsidRPr="00073755">
        <w:rPr>
          <w:i/>
          <w:sz w:val="20"/>
          <w:szCs w:val="20"/>
        </w:rPr>
        <w:t xml:space="preserve"> </w:t>
      </w:r>
    </w:p>
    <w:p w14:paraId="14C89CC3" w14:textId="57DF98F9" w:rsidR="00F674DB" w:rsidRPr="00073755" w:rsidRDefault="00F674DB" w:rsidP="00BA3323">
      <w:pPr>
        <w:jc w:val="both"/>
      </w:pPr>
      <w:r w:rsidRPr="00073755">
        <w:t xml:space="preserve">In this contribution, we discussed the </w:t>
      </w:r>
      <w:r w:rsidR="000C5AFC" w:rsidRPr="00073755">
        <w:t xml:space="preserve">calibration </w:t>
      </w:r>
      <w:r w:rsidRPr="00073755">
        <w:t xml:space="preserve">parameters for scenarios associated with different sensing targets. </w:t>
      </w:r>
    </w:p>
    <w:p w14:paraId="0731BD40" w14:textId="77777777" w:rsidR="00F674DB" w:rsidRPr="00073755" w:rsidRDefault="00F674DB" w:rsidP="00BA3323">
      <w:pPr>
        <w:jc w:val="both"/>
      </w:pPr>
      <w:r w:rsidRPr="00073755">
        <w:t>Based on the discussion, we made the following observations and proposals:</w:t>
      </w:r>
    </w:p>
    <w:p w14:paraId="51951205" w14:textId="77777777" w:rsidR="00D86FF6" w:rsidRDefault="00D86FF6" w:rsidP="00D86FF6">
      <w:pPr>
        <w:widowControl w:val="0"/>
        <w:spacing w:before="60"/>
        <w:rPr>
          <w:rFonts w:eastAsia="DengXian"/>
          <w:b/>
          <w:lang w:eastAsia="zh-CN"/>
        </w:rPr>
      </w:pPr>
      <w:r w:rsidRPr="00073755">
        <w:rPr>
          <w:rFonts w:eastAsia="DengXian"/>
          <w:b/>
          <w:lang w:eastAsia="zh-CN"/>
        </w:rPr>
        <w:t>Observation 1: Given the limited RAN1 meetings for Rel. 19, the calibration efforts should be streamlined across companies to ensure progress.</w:t>
      </w:r>
    </w:p>
    <w:p w14:paraId="288C9669" w14:textId="77777777" w:rsidR="00D86FF6" w:rsidRDefault="00D86FF6" w:rsidP="00D86FF6">
      <w:pPr>
        <w:widowControl w:val="0"/>
        <w:spacing w:before="60"/>
        <w:jc w:val="both"/>
        <w:rPr>
          <w:rFonts w:eastAsia="DengXian"/>
          <w:b/>
          <w:bCs/>
          <w:lang w:eastAsia="zh-CN"/>
        </w:rPr>
      </w:pPr>
      <w:r w:rsidRPr="00073755">
        <w:rPr>
          <w:rFonts w:eastAsia="DengXian"/>
          <w:b/>
          <w:bCs/>
          <w:lang w:eastAsia="zh-CN"/>
        </w:rPr>
        <w:t>Observation 2: The modelling of EO remains under discussion in the agenda item 9.7.1.</w:t>
      </w:r>
    </w:p>
    <w:p w14:paraId="360833D1" w14:textId="77777777" w:rsidR="00D86FF6" w:rsidRDefault="00D86FF6" w:rsidP="00D86FF6">
      <w:pPr>
        <w:jc w:val="both"/>
        <w:rPr>
          <w:b/>
          <w:bCs/>
          <w:lang w:eastAsia="zh-CN"/>
        </w:rPr>
      </w:pPr>
      <w:r w:rsidRPr="00073755">
        <w:rPr>
          <w:b/>
          <w:bCs/>
          <w:lang w:eastAsia="zh-CN"/>
        </w:rPr>
        <w:t xml:space="preserve">Observation </w:t>
      </w:r>
      <w:r>
        <w:rPr>
          <w:b/>
          <w:bCs/>
          <w:lang w:eastAsia="zh-CN"/>
        </w:rPr>
        <w:t>3</w:t>
      </w:r>
      <w:r w:rsidRPr="00073755">
        <w:rPr>
          <w:b/>
          <w:bCs/>
          <w:lang w:eastAsia="zh-CN"/>
        </w:rPr>
        <w:t>: Time-varying mobility model for sensing mobile transmitters/receivers and sensing targets is essential to support tracking of sensing targets over time.</w:t>
      </w:r>
    </w:p>
    <w:p w14:paraId="030A1D06" w14:textId="5A64E8FE" w:rsidR="00D86FF6" w:rsidRDefault="00D86FF6" w:rsidP="00D86FF6">
      <w:pPr>
        <w:jc w:val="both"/>
        <w:rPr>
          <w:b/>
          <w:bCs/>
          <w:lang w:eastAsia="zh-CN"/>
        </w:rPr>
      </w:pPr>
      <w:r w:rsidRPr="00073755">
        <w:rPr>
          <w:b/>
          <w:bCs/>
          <w:lang w:eastAsia="zh-CN"/>
        </w:rPr>
        <w:t xml:space="preserve">Observation </w:t>
      </w:r>
      <w:r>
        <w:rPr>
          <w:b/>
          <w:bCs/>
          <w:lang w:eastAsia="zh-CN"/>
        </w:rPr>
        <w:t>4</w:t>
      </w:r>
      <w:r w:rsidRPr="00073755">
        <w:rPr>
          <w:b/>
          <w:bCs/>
          <w:lang w:eastAsia="zh-CN"/>
        </w:rPr>
        <w:t>: AR model offers a simple generalized framework for defining values for time varying models, where values at a given time depend linearly on the values from previous instances.</w:t>
      </w:r>
    </w:p>
    <w:p w14:paraId="37EB58DB" w14:textId="0E181CCC" w:rsidR="00D86FF6" w:rsidRDefault="00D86FF6" w:rsidP="00D86FF6">
      <w:pPr>
        <w:jc w:val="both"/>
        <w:rPr>
          <w:b/>
          <w:bCs/>
          <w:lang w:eastAsia="zh-CN"/>
        </w:rPr>
      </w:pPr>
      <w:r w:rsidRPr="00073755">
        <w:rPr>
          <w:b/>
          <w:bCs/>
          <w:lang w:eastAsia="zh-CN"/>
        </w:rPr>
        <w:t xml:space="preserve">Observation </w:t>
      </w:r>
      <w:r>
        <w:rPr>
          <w:b/>
          <w:bCs/>
          <w:lang w:eastAsia="zh-CN"/>
        </w:rPr>
        <w:t>5</w:t>
      </w:r>
      <w:r w:rsidRPr="00073755">
        <w:rPr>
          <w:b/>
          <w:bCs/>
          <w:lang w:eastAsia="zh-CN"/>
        </w:rPr>
        <w:t>: The discrete velocities defined for a sensing target can be preserved in the time-varying model by applying discrete mapping functions such as nearest neighbour function to the determined values.</w:t>
      </w:r>
    </w:p>
    <w:p w14:paraId="6A306A71" w14:textId="2E4D1A97" w:rsidR="00D86FF6" w:rsidRPr="00073755" w:rsidRDefault="00D86FF6" w:rsidP="00D86FF6">
      <w:pPr>
        <w:jc w:val="both"/>
        <w:rPr>
          <w:b/>
          <w:bCs/>
          <w:lang w:eastAsia="zh-CN"/>
        </w:rPr>
      </w:pPr>
      <w:r w:rsidRPr="00073755">
        <w:rPr>
          <w:b/>
          <w:bCs/>
          <w:lang w:eastAsia="zh-CN"/>
        </w:rPr>
        <w:t xml:space="preserve">Observation </w:t>
      </w:r>
      <w:r>
        <w:rPr>
          <w:b/>
          <w:bCs/>
          <w:lang w:eastAsia="zh-CN"/>
        </w:rPr>
        <w:t>6</w:t>
      </w:r>
      <w:r w:rsidRPr="00073755">
        <w:rPr>
          <w:b/>
          <w:bCs/>
          <w:lang w:eastAsia="zh-CN"/>
        </w:rPr>
        <w:t>: The time varying velocity modelling for a sensing transmitter/receiver or sensing target should be limited in terms of corresponding maximum and minimum velocity.</w:t>
      </w:r>
    </w:p>
    <w:p w14:paraId="10857043" w14:textId="475E9C71" w:rsidR="00D86FF6" w:rsidRPr="00D86FF6" w:rsidRDefault="00D86FF6" w:rsidP="00D86FF6">
      <w:pPr>
        <w:jc w:val="both"/>
        <w:rPr>
          <w:b/>
          <w:bCs/>
          <w:lang w:eastAsia="zh-CN"/>
        </w:rPr>
      </w:pPr>
      <w:r w:rsidRPr="00073755">
        <w:rPr>
          <w:b/>
          <w:bCs/>
          <w:lang w:eastAsia="zh-CN"/>
        </w:rPr>
        <w:t xml:space="preserve">Observation </w:t>
      </w:r>
      <w:r>
        <w:rPr>
          <w:b/>
          <w:bCs/>
          <w:lang w:eastAsia="zh-CN"/>
        </w:rPr>
        <w:t>7</w:t>
      </w:r>
      <w:r w:rsidRPr="00073755">
        <w:rPr>
          <w:b/>
          <w:bCs/>
          <w:lang w:eastAsia="zh-CN"/>
        </w:rPr>
        <w:t>: Micro-Doppler signatures can be used to distinguish between sensing targets and the unintended targets</w:t>
      </w:r>
    </w:p>
    <w:p w14:paraId="36955BDB" w14:textId="77777777" w:rsidR="00D86FF6" w:rsidRDefault="00D86FF6" w:rsidP="00D86FF6">
      <w:pPr>
        <w:widowControl w:val="0"/>
        <w:spacing w:before="60"/>
        <w:rPr>
          <w:rFonts w:eastAsia="DengXian"/>
          <w:b/>
          <w:lang w:eastAsia="zh-CN"/>
        </w:rPr>
      </w:pPr>
    </w:p>
    <w:p w14:paraId="0485746F" w14:textId="77777777" w:rsidR="00D86FF6" w:rsidRPr="00073755" w:rsidRDefault="00D86FF6" w:rsidP="00D86FF6">
      <w:pPr>
        <w:widowControl w:val="0"/>
        <w:spacing w:before="60"/>
        <w:rPr>
          <w:rFonts w:eastAsia="DengXian"/>
          <w:b/>
          <w:bCs/>
          <w:lang w:eastAsia="zh-CN"/>
        </w:rPr>
      </w:pPr>
      <w:r w:rsidRPr="00073755">
        <w:rPr>
          <w:rFonts w:eastAsia="DengXian"/>
          <w:b/>
          <w:bCs/>
          <w:lang w:eastAsia="zh-CN"/>
        </w:rPr>
        <w:t>Proposal 1: RAN1 prioritizes large-scale calibration first before progressing to full-scale calibration.</w:t>
      </w:r>
    </w:p>
    <w:p w14:paraId="0943B537" w14:textId="77777777" w:rsidR="00D86FF6" w:rsidRPr="00073755" w:rsidRDefault="00D86FF6" w:rsidP="00D86FF6">
      <w:pPr>
        <w:widowControl w:val="0"/>
        <w:spacing w:before="60"/>
        <w:jc w:val="both"/>
        <w:rPr>
          <w:rFonts w:eastAsia="DengXian"/>
          <w:b/>
          <w:bCs/>
          <w:lang w:eastAsia="zh-CN"/>
        </w:rPr>
      </w:pPr>
      <w:r w:rsidRPr="00073755">
        <w:rPr>
          <w:rFonts w:eastAsia="DengXian"/>
          <w:b/>
          <w:bCs/>
          <w:lang w:eastAsia="zh-CN"/>
        </w:rPr>
        <w:t>Proposal 2: Support spatial consistency calibration for the ISAC channel model.</w:t>
      </w:r>
    </w:p>
    <w:p w14:paraId="5D580C82" w14:textId="77C9B5E0" w:rsidR="00D86FF6" w:rsidRPr="00073755" w:rsidRDefault="00D86FF6" w:rsidP="00D86FF6">
      <w:pPr>
        <w:widowControl w:val="0"/>
        <w:spacing w:before="60"/>
        <w:jc w:val="both"/>
        <w:rPr>
          <w:rFonts w:eastAsia="DengXian"/>
          <w:b/>
          <w:bCs/>
          <w:lang w:eastAsia="zh-CN"/>
        </w:rPr>
      </w:pPr>
      <w:r w:rsidRPr="00073755">
        <w:rPr>
          <w:rFonts w:eastAsia="DengXian"/>
          <w:b/>
          <w:bCs/>
          <w:lang w:eastAsia="zh-CN"/>
        </w:rPr>
        <w:t xml:space="preserve">Proposal 3: </w:t>
      </w:r>
      <w:r>
        <w:rPr>
          <w:rFonts w:eastAsia="DengXian"/>
          <w:b/>
          <w:bCs/>
          <w:lang w:eastAsia="zh-CN"/>
        </w:rPr>
        <w:t xml:space="preserve">Support the following metrics for </w:t>
      </w:r>
      <w:r w:rsidRPr="00073755">
        <w:rPr>
          <w:rFonts w:eastAsia="DengXian"/>
          <w:b/>
          <w:bCs/>
          <w:lang w:eastAsia="zh-CN"/>
        </w:rPr>
        <w:t xml:space="preserve">spatial consistency calibration: coupling loss, SINR, cross-correlation coefficient of delay, AOA and LOS/NLOS status between a pair of nodes, average varying rate of power, varying rate of delay, and average varying rate of AOA. </w:t>
      </w:r>
    </w:p>
    <w:p w14:paraId="30E552C7" w14:textId="77777777" w:rsidR="00D86FF6" w:rsidRPr="00073755" w:rsidRDefault="00D86FF6" w:rsidP="00D86FF6">
      <w:pPr>
        <w:widowControl w:val="0"/>
        <w:spacing w:before="60"/>
        <w:jc w:val="both"/>
        <w:rPr>
          <w:rFonts w:eastAsia="DengXian"/>
          <w:b/>
          <w:bCs/>
          <w:lang w:eastAsia="zh-CN"/>
        </w:rPr>
      </w:pPr>
      <w:r w:rsidRPr="00073755">
        <w:rPr>
          <w:rFonts w:eastAsia="DengXian"/>
          <w:b/>
          <w:bCs/>
          <w:lang w:eastAsia="zh-CN"/>
        </w:rPr>
        <w:t>Proposal 4: Exclude EO from the ISAC channel modelling calibration until its modelling is finalized.</w:t>
      </w:r>
    </w:p>
    <w:p w14:paraId="68A57CF3" w14:textId="77777777" w:rsidR="00D86FF6" w:rsidRPr="008A0980" w:rsidRDefault="00D86FF6" w:rsidP="00D86FF6">
      <w:pPr>
        <w:widowControl w:val="0"/>
        <w:spacing w:before="60"/>
        <w:jc w:val="both"/>
        <w:rPr>
          <w:rFonts w:eastAsia="DengXian"/>
          <w:lang w:eastAsia="zh-CN"/>
        </w:rPr>
      </w:pPr>
      <w:r w:rsidRPr="00073755">
        <w:rPr>
          <w:rFonts w:eastAsia="DengXian"/>
          <w:b/>
          <w:bCs/>
          <w:lang w:eastAsia="zh-CN"/>
        </w:rPr>
        <w:t>Proposal 5: Prioritize the calibration of target channel before background channel.</w:t>
      </w:r>
    </w:p>
    <w:p w14:paraId="3610E7B5" w14:textId="77777777" w:rsidR="00D86FF6" w:rsidRDefault="00D86FF6" w:rsidP="00D86FF6">
      <w:pPr>
        <w:widowControl w:val="0"/>
        <w:spacing w:before="60"/>
        <w:jc w:val="both"/>
        <w:rPr>
          <w:rFonts w:eastAsia="DengXian"/>
          <w:b/>
          <w:bCs/>
          <w:lang w:eastAsia="zh-CN"/>
        </w:rPr>
      </w:pPr>
      <w:r w:rsidRPr="00073755">
        <w:rPr>
          <w:rFonts w:eastAsia="DengXian"/>
          <w:b/>
          <w:bCs/>
          <w:lang w:eastAsia="zh-CN"/>
        </w:rPr>
        <w:t xml:space="preserve">Proposal 6: Use Table </w:t>
      </w:r>
      <w:r>
        <w:rPr>
          <w:rFonts w:eastAsia="DengXian"/>
          <w:b/>
          <w:bCs/>
          <w:lang w:eastAsia="zh-CN"/>
        </w:rPr>
        <w:t>1</w:t>
      </w:r>
      <w:r w:rsidRPr="00073755">
        <w:rPr>
          <w:rFonts w:eastAsia="DengXian"/>
          <w:b/>
          <w:bCs/>
          <w:lang w:eastAsia="zh-CN"/>
        </w:rPr>
        <w:t xml:space="preserve"> for the large-scale and full-scale calibration for </w:t>
      </w:r>
      <w:proofErr w:type="spellStart"/>
      <w:r w:rsidRPr="00073755">
        <w:rPr>
          <w:rFonts w:eastAsia="DengXian"/>
          <w:b/>
          <w:bCs/>
          <w:lang w:eastAsia="zh-CN"/>
        </w:rPr>
        <w:t>UMa</w:t>
      </w:r>
      <w:proofErr w:type="spellEnd"/>
      <w:r w:rsidRPr="00073755">
        <w:rPr>
          <w:rFonts w:eastAsia="DengXian"/>
          <w:b/>
          <w:bCs/>
          <w:lang w:eastAsia="zh-CN"/>
        </w:rPr>
        <w:t>-AV deployment scenario for UAV sensing target.</w:t>
      </w:r>
    </w:p>
    <w:p w14:paraId="6ACAC2B2" w14:textId="1EBD72BD" w:rsidR="00D74B84" w:rsidRDefault="008A2E8A" w:rsidP="007616FC">
      <w:pPr>
        <w:widowControl w:val="0"/>
        <w:spacing w:before="60"/>
        <w:jc w:val="center"/>
        <w:rPr>
          <w:rFonts w:eastAsia="DengXian"/>
          <w:b/>
          <w:bCs/>
          <w:lang w:eastAsia="zh-CN"/>
        </w:rPr>
      </w:pPr>
      <w:r>
        <w:rPr>
          <w:rFonts w:eastAsia="DengXian"/>
          <w:b/>
          <w:bCs/>
          <w:lang w:eastAsia="zh-CN"/>
        </w:rPr>
        <w:t xml:space="preserve">Table 1  : </w:t>
      </w:r>
      <w:r w:rsidRPr="008A2E8A">
        <w:rPr>
          <w:rFonts w:eastAsia="DengXian"/>
          <w:b/>
          <w:bCs/>
          <w:lang w:eastAsia="zh-CN"/>
        </w:rPr>
        <w:t xml:space="preserve">Large-scale and full-scale calibration parameters for </w:t>
      </w:r>
      <w:proofErr w:type="spellStart"/>
      <w:r w:rsidRPr="008A2E8A">
        <w:rPr>
          <w:rFonts w:eastAsia="DengXian"/>
          <w:b/>
          <w:bCs/>
          <w:lang w:eastAsia="zh-CN"/>
        </w:rPr>
        <w:t>UMa</w:t>
      </w:r>
      <w:proofErr w:type="spellEnd"/>
      <w:r w:rsidRPr="008A2E8A">
        <w:rPr>
          <w:rFonts w:eastAsia="DengXian"/>
          <w:b/>
          <w:bCs/>
          <w:lang w:eastAsia="zh-CN"/>
        </w:rPr>
        <w:t xml:space="preserve">-AV scenario for UAV </w:t>
      </w:r>
      <w:r w:rsidRPr="008A2E8A">
        <w:rPr>
          <w:rFonts w:eastAsia="DengXian"/>
          <w:b/>
          <w:bCs/>
          <w:lang w:eastAsia="zh-CN"/>
        </w:rPr>
        <w:lastRenderedPageBreak/>
        <w:t>sensing</w:t>
      </w:r>
    </w:p>
    <w:tbl>
      <w:tblPr>
        <w:tblStyle w:val="TableGrid"/>
        <w:tblW w:w="0" w:type="auto"/>
        <w:tblLook w:val="04A0" w:firstRow="1" w:lastRow="0" w:firstColumn="1" w:lastColumn="0" w:noHBand="0" w:noVBand="1"/>
      </w:tblPr>
      <w:tblGrid>
        <w:gridCol w:w="3775"/>
        <w:gridCol w:w="5575"/>
      </w:tblGrid>
      <w:tr w:rsidR="00D74B84" w:rsidRPr="00D86FF6" w14:paraId="5320732A" w14:textId="77777777" w:rsidTr="006F7338">
        <w:tc>
          <w:tcPr>
            <w:tcW w:w="9350" w:type="dxa"/>
            <w:gridSpan w:val="2"/>
          </w:tcPr>
          <w:p w14:paraId="4DA1CC1E" w14:textId="77777777" w:rsidR="00D74B84" w:rsidRPr="00D86FF6" w:rsidRDefault="00D74B8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Sensing target: UAV</w:t>
            </w:r>
          </w:p>
        </w:tc>
      </w:tr>
      <w:tr w:rsidR="00D74B84" w:rsidRPr="00D86FF6" w14:paraId="4EBC0E90" w14:textId="77777777" w:rsidTr="006F7338">
        <w:tc>
          <w:tcPr>
            <w:tcW w:w="9350" w:type="dxa"/>
            <w:gridSpan w:val="2"/>
          </w:tcPr>
          <w:p w14:paraId="1EEEEB0D" w14:textId="77777777" w:rsidR="00D74B84" w:rsidRPr="00D86FF6" w:rsidRDefault="00D74B8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Common parameters for both large-scale and full-scale calibration</w:t>
            </w:r>
          </w:p>
        </w:tc>
      </w:tr>
      <w:tr w:rsidR="00D74B84" w:rsidRPr="00D86FF6" w14:paraId="0D3556F2" w14:textId="77777777" w:rsidTr="006F7338">
        <w:tc>
          <w:tcPr>
            <w:tcW w:w="3775" w:type="dxa"/>
          </w:tcPr>
          <w:p w14:paraId="1F879709"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Scenario</w:t>
            </w:r>
          </w:p>
        </w:tc>
        <w:tc>
          <w:tcPr>
            <w:tcW w:w="5575" w:type="dxa"/>
          </w:tcPr>
          <w:p w14:paraId="2FB9FD40" w14:textId="77777777" w:rsidR="00D74B84" w:rsidRPr="00D86FF6" w:rsidRDefault="00D74B84" w:rsidP="006F7338">
            <w:pPr>
              <w:widowControl w:val="0"/>
              <w:spacing w:before="60" w:line="276" w:lineRule="auto"/>
              <w:rPr>
                <w:rFonts w:eastAsia="DengXian"/>
                <w:sz w:val="22"/>
                <w:szCs w:val="22"/>
                <w:lang w:eastAsia="zh-CN"/>
              </w:rPr>
            </w:pPr>
            <w:proofErr w:type="spellStart"/>
            <w:r w:rsidRPr="00D86FF6">
              <w:rPr>
                <w:rFonts w:eastAsia="DengXian"/>
                <w:sz w:val="22"/>
                <w:szCs w:val="22"/>
                <w:lang w:eastAsia="zh-CN"/>
              </w:rPr>
              <w:t>UMa</w:t>
            </w:r>
            <w:proofErr w:type="spellEnd"/>
            <w:r w:rsidRPr="00D86FF6">
              <w:rPr>
                <w:rFonts w:eastAsia="DengXian"/>
                <w:sz w:val="22"/>
                <w:szCs w:val="22"/>
                <w:lang w:eastAsia="zh-CN"/>
              </w:rPr>
              <w:t xml:space="preserve">-AV </w:t>
            </w:r>
          </w:p>
        </w:tc>
      </w:tr>
      <w:tr w:rsidR="00D74B84" w:rsidRPr="00D86FF6" w14:paraId="1109CD89" w14:textId="77777777" w:rsidTr="006F7338">
        <w:tc>
          <w:tcPr>
            <w:tcW w:w="3775" w:type="dxa"/>
          </w:tcPr>
          <w:p w14:paraId="52553B75"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Sensing mode</w:t>
            </w:r>
          </w:p>
        </w:tc>
        <w:tc>
          <w:tcPr>
            <w:tcW w:w="5575" w:type="dxa"/>
          </w:tcPr>
          <w:p w14:paraId="2AD6E487"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TRP-UE</w:t>
            </w:r>
          </w:p>
        </w:tc>
      </w:tr>
      <w:tr w:rsidR="00D74B84" w:rsidRPr="00D86FF6" w14:paraId="3FC6FE01" w14:textId="77777777" w:rsidTr="006F7338">
        <w:tc>
          <w:tcPr>
            <w:tcW w:w="3775" w:type="dxa"/>
          </w:tcPr>
          <w:p w14:paraId="401EC6FA"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Sectorization</w:t>
            </w:r>
          </w:p>
        </w:tc>
        <w:tc>
          <w:tcPr>
            <w:tcW w:w="5575" w:type="dxa"/>
          </w:tcPr>
          <w:p w14:paraId="77C44639"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Malgun Gothic"/>
                <w:sz w:val="22"/>
                <w:szCs w:val="22"/>
                <w:lang w:val="en-US"/>
              </w:rPr>
              <w:t>3 sectors per cell site: 30, 150 and 270 degrees</w:t>
            </w:r>
          </w:p>
        </w:tc>
      </w:tr>
      <w:tr w:rsidR="00D74B84" w:rsidRPr="00D86FF6" w14:paraId="6A1CD7D4" w14:textId="77777777" w:rsidTr="006F7338">
        <w:tc>
          <w:tcPr>
            <w:tcW w:w="3775" w:type="dxa"/>
          </w:tcPr>
          <w:p w14:paraId="500B4B99"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Carrier Frequency</w:t>
            </w:r>
          </w:p>
        </w:tc>
        <w:tc>
          <w:tcPr>
            <w:tcW w:w="5575" w:type="dxa"/>
          </w:tcPr>
          <w:p w14:paraId="5C600140"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FR1: 6GHz, FR2: 30GHz</w:t>
            </w:r>
          </w:p>
        </w:tc>
      </w:tr>
      <w:tr w:rsidR="00D74B84" w:rsidRPr="00D86FF6" w14:paraId="0774F47D" w14:textId="77777777" w:rsidTr="006F7338">
        <w:tc>
          <w:tcPr>
            <w:tcW w:w="3775" w:type="dxa"/>
          </w:tcPr>
          <w:p w14:paraId="6F90C936"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Subcarrier spacing</w:t>
            </w:r>
          </w:p>
        </w:tc>
        <w:tc>
          <w:tcPr>
            <w:tcW w:w="5575" w:type="dxa"/>
          </w:tcPr>
          <w:p w14:paraId="20841DB9"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FR1: 30KHz, FR2: 120KHz</w:t>
            </w:r>
          </w:p>
        </w:tc>
      </w:tr>
      <w:tr w:rsidR="00D74B84" w:rsidRPr="00D86FF6" w14:paraId="59DEBCC6" w14:textId="77777777" w:rsidTr="006F7338">
        <w:tc>
          <w:tcPr>
            <w:tcW w:w="3775" w:type="dxa"/>
          </w:tcPr>
          <w:p w14:paraId="2CD40E51"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BS height</w:t>
            </w:r>
          </w:p>
        </w:tc>
        <w:tc>
          <w:tcPr>
            <w:tcW w:w="5575" w:type="dxa"/>
          </w:tcPr>
          <w:p w14:paraId="5E360806"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25m</w:t>
            </w:r>
          </w:p>
        </w:tc>
      </w:tr>
      <w:tr w:rsidR="00D74B84" w:rsidRPr="00D86FF6" w14:paraId="547C33DD" w14:textId="77777777" w:rsidTr="006F7338">
        <w:tc>
          <w:tcPr>
            <w:tcW w:w="3775" w:type="dxa"/>
          </w:tcPr>
          <w:p w14:paraId="50FCD5AA"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BS antenna configurations</w:t>
            </w:r>
          </w:p>
        </w:tc>
        <w:tc>
          <w:tcPr>
            <w:tcW w:w="5575" w:type="dxa"/>
          </w:tcPr>
          <w:p w14:paraId="0E9DBD84" w14:textId="77777777" w:rsidR="00D74B84" w:rsidRPr="00D86FF6" w:rsidRDefault="00D74B84" w:rsidP="006F7338">
            <w:pPr>
              <w:widowControl w:val="0"/>
              <w:spacing w:before="60" w:line="276" w:lineRule="auto"/>
              <w:rPr>
                <w:rFonts w:eastAsia="DengXian"/>
                <w:sz w:val="22"/>
                <w:szCs w:val="22"/>
                <w:lang w:eastAsia="zh-CN"/>
              </w:rPr>
            </w:pPr>
            <w:r w:rsidRPr="00D86FF6">
              <w:rPr>
                <w:sz w:val="22"/>
                <w:szCs w:val="22"/>
                <w:lang w:val="en-US"/>
              </w:rPr>
              <w:t>Single dual-pol isotropic antenna</w:t>
            </w:r>
          </w:p>
        </w:tc>
      </w:tr>
      <w:tr w:rsidR="00D74B84" w:rsidRPr="00D86FF6" w14:paraId="4F226B85" w14:textId="77777777" w:rsidTr="006F7338">
        <w:tc>
          <w:tcPr>
            <w:tcW w:w="3775" w:type="dxa"/>
          </w:tcPr>
          <w:p w14:paraId="3BDE86FE"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BS antenna electrical </w:t>
            </w:r>
            <w:proofErr w:type="spellStart"/>
            <w:r w:rsidRPr="00D86FF6">
              <w:rPr>
                <w:rFonts w:eastAsia="DengXian"/>
                <w:sz w:val="22"/>
                <w:szCs w:val="22"/>
                <w:lang w:eastAsia="zh-CN"/>
              </w:rPr>
              <w:t>downtilting</w:t>
            </w:r>
            <w:proofErr w:type="spellEnd"/>
          </w:p>
        </w:tc>
        <w:tc>
          <w:tcPr>
            <w:tcW w:w="5575" w:type="dxa"/>
          </w:tcPr>
          <w:p w14:paraId="62ED92B7"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102 degrees</w:t>
            </w:r>
          </w:p>
        </w:tc>
      </w:tr>
      <w:tr w:rsidR="00D74B84" w:rsidRPr="00D86FF6" w14:paraId="696496CE" w14:textId="77777777" w:rsidTr="006F7338">
        <w:tc>
          <w:tcPr>
            <w:tcW w:w="3775" w:type="dxa"/>
          </w:tcPr>
          <w:p w14:paraId="76839C83"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BS Tx power</w:t>
            </w:r>
          </w:p>
        </w:tc>
        <w:tc>
          <w:tcPr>
            <w:tcW w:w="5575" w:type="dxa"/>
          </w:tcPr>
          <w:p w14:paraId="32184D92" w14:textId="77777777" w:rsidR="00D74B84" w:rsidRPr="00D86FF6" w:rsidRDefault="00D74B84" w:rsidP="006F7338">
            <w:pPr>
              <w:spacing w:line="276" w:lineRule="auto"/>
              <w:rPr>
                <w:rFonts w:eastAsia="DengXian"/>
                <w:sz w:val="22"/>
                <w:szCs w:val="22"/>
                <w:lang w:eastAsia="zh-CN"/>
              </w:rPr>
            </w:pPr>
            <w:r w:rsidRPr="00D86FF6">
              <w:rPr>
                <w:rFonts w:eastAsia="Malgun Gothic"/>
                <w:bCs/>
                <w:sz w:val="22"/>
                <w:szCs w:val="22"/>
                <w:lang w:val="en-US"/>
              </w:rPr>
              <w:t xml:space="preserve">FR1: </w:t>
            </w:r>
            <w:r w:rsidRPr="00D86FF6">
              <w:rPr>
                <w:rFonts w:eastAsia="Malgun Gothic"/>
                <w:sz w:val="22"/>
                <w:szCs w:val="22"/>
                <w:lang w:val="en-US"/>
              </w:rPr>
              <w:t>56dBm</w:t>
            </w:r>
            <w:r w:rsidRPr="00D86FF6">
              <w:rPr>
                <w:rFonts w:eastAsia="Malgun Gothic"/>
                <w:sz w:val="22"/>
                <w:szCs w:val="22"/>
              </w:rPr>
              <w:t xml:space="preserve">, </w:t>
            </w:r>
            <w:r w:rsidRPr="00D86FF6">
              <w:rPr>
                <w:rFonts w:eastAsia="Malgun Gothic"/>
                <w:bCs/>
                <w:sz w:val="22"/>
                <w:szCs w:val="22"/>
                <w:lang w:val="en-US"/>
              </w:rPr>
              <w:t xml:space="preserve">FR2: </w:t>
            </w:r>
            <w:r w:rsidRPr="00D86FF6">
              <w:rPr>
                <w:rFonts w:eastAsia="Malgun Gothic"/>
                <w:sz w:val="22"/>
                <w:szCs w:val="22"/>
                <w:lang w:val="en-US"/>
              </w:rPr>
              <w:t>41dBm</w:t>
            </w:r>
          </w:p>
        </w:tc>
      </w:tr>
      <w:tr w:rsidR="00D74B84" w:rsidRPr="00D86FF6" w14:paraId="6075F852" w14:textId="77777777" w:rsidTr="006F7338">
        <w:tc>
          <w:tcPr>
            <w:tcW w:w="3775" w:type="dxa"/>
          </w:tcPr>
          <w:p w14:paraId="52FA4296"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Bandwidth</w:t>
            </w:r>
          </w:p>
        </w:tc>
        <w:tc>
          <w:tcPr>
            <w:tcW w:w="5575" w:type="dxa"/>
          </w:tcPr>
          <w:p w14:paraId="65D967F4" w14:textId="77777777" w:rsidR="00D74B84" w:rsidRPr="00D86FF6" w:rsidRDefault="00D74B84" w:rsidP="006F7338">
            <w:pPr>
              <w:spacing w:line="276" w:lineRule="auto"/>
              <w:rPr>
                <w:rFonts w:eastAsia="DengXian"/>
                <w:sz w:val="22"/>
                <w:szCs w:val="22"/>
                <w:lang w:eastAsia="zh-CN"/>
              </w:rPr>
            </w:pPr>
            <w:r w:rsidRPr="00D86FF6">
              <w:rPr>
                <w:rFonts w:eastAsia="Malgun Gothic"/>
                <w:sz w:val="22"/>
                <w:szCs w:val="22"/>
                <w:lang w:val="en-US"/>
              </w:rPr>
              <w:t>FR1: 100MHz</w:t>
            </w:r>
            <w:r w:rsidRPr="00D86FF6">
              <w:rPr>
                <w:rFonts w:eastAsia="Malgun Gothic"/>
                <w:sz w:val="22"/>
                <w:szCs w:val="22"/>
              </w:rPr>
              <w:t xml:space="preserve">, </w:t>
            </w:r>
            <w:r w:rsidRPr="00D86FF6">
              <w:rPr>
                <w:rFonts w:eastAsia="Malgun Gothic"/>
                <w:sz w:val="22"/>
                <w:szCs w:val="22"/>
                <w:lang w:val="en-US"/>
              </w:rPr>
              <w:t>FR2: 400MHz</w:t>
            </w:r>
          </w:p>
        </w:tc>
      </w:tr>
      <w:tr w:rsidR="00D74B84" w:rsidRPr="00D86FF6" w14:paraId="7D412D49" w14:textId="77777777" w:rsidTr="006F7338">
        <w:tc>
          <w:tcPr>
            <w:tcW w:w="3775" w:type="dxa"/>
          </w:tcPr>
          <w:p w14:paraId="28C44538"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BS noise figure</w:t>
            </w:r>
          </w:p>
        </w:tc>
        <w:tc>
          <w:tcPr>
            <w:tcW w:w="5575" w:type="dxa"/>
          </w:tcPr>
          <w:p w14:paraId="0CA0509C" w14:textId="77777777" w:rsidR="00D74B84" w:rsidRPr="00D86FF6" w:rsidRDefault="00D74B84" w:rsidP="006F7338">
            <w:pPr>
              <w:spacing w:line="276" w:lineRule="auto"/>
              <w:rPr>
                <w:rFonts w:eastAsia="DengXian"/>
                <w:sz w:val="22"/>
                <w:szCs w:val="22"/>
                <w:lang w:eastAsia="zh-CN"/>
              </w:rPr>
            </w:pPr>
            <w:r w:rsidRPr="00D86FF6">
              <w:rPr>
                <w:rFonts w:eastAsia="Malgun Gothic"/>
                <w:sz w:val="22"/>
                <w:szCs w:val="22"/>
                <w:lang w:val="en-US"/>
              </w:rPr>
              <w:t>FR1: 5dB</w:t>
            </w:r>
            <w:r w:rsidRPr="00D86FF6">
              <w:rPr>
                <w:rFonts w:eastAsia="Malgun Gothic"/>
                <w:sz w:val="22"/>
                <w:szCs w:val="22"/>
              </w:rPr>
              <w:t xml:space="preserve">, </w:t>
            </w:r>
            <w:r w:rsidRPr="00D86FF6">
              <w:rPr>
                <w:rFonts w:eastAsia="Malgun Gothic"/>
                <w:sz w:val="22"/>
                <w:szCs w:val="22"/>
                <w:lang w:val="en-US"/>
              </w:rPr>
              <w:t>FR2: 7dB</w:t>
            </w:r>
          </w:p>
        </w:tc>
      </w:tr>
      <w:tr w:rsidR="00D74B84" w:rsidRPr="00D86FF6" w14:paraId="6874BEBD" w14:textId="77777777" w:rsidTr="006F7338">
        <w:tc>
          <w:tcPr>
            <w:tcW w:w="3775" w:type="dxa"/>
          </w:tcPr>
          <w:p w14:paraId="487347B3"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UT antenna configurations</w:t>
            </w:r>
          </w:p>
        </w:tc>
        <w:tc>
          <w:tcPr>
            <w:tcW w:w="5575" w:type="dxa"/>
          </w:tcPr>
          <w:p w14:paraId="09927360"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w:t>
            </w:r>
            <w:r w:rsidRPr="00D86FF6">
              <w:rPr>
                <w:rFonts w:eastAsia="Malgun Gothic"/>
                <w:sz w:val="22"/>
                <w:szCs w:val="22"/>
                <w:lang w:val="sv-SE"/>
              </w:rPr>
              <w:t>(M,N,P,Mg,Ng;Mp,Np) = (1,1,2,1,1;1,1)</w:t>
            </w:r>
          </w:p>
          <w:p w14:paraId="5260D914"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FR2: FFS</w:t>
            </w:r>
          </w:p>
        </w:tc>
      </w:tr>
      <w:tr w:rsidR="00D74B84" w:rsidRPr="00D86FF6" w14:paraId="28E84725" w14:textId="77777777" w:rsidTr="006F7338">
        <w:tc>
          <w:tcPr>
            <w:tcW w:w="3775" w:type="dxa"/>
          </w:tcPr>
          <w:p w14:paraId="61C636C5"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Handover margin (for calibration)</w:t>
            </w:r>
          </w:p>
        </w:tc>
        <w:tc>
          <w:tcPr>
            <w:tcW w:w="5575" w:type="dxa"/>
          </w:tcPr>
          <w:p w14:paraId="0C3002CE"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D74B84" w:rsidRPr="00D86FF6" w14:paraId="60B39B2C" w14:textId="77777777" w:rsidTr="006F7338">
        <w:tc>
          <w:tcPr>
            <w:tcW w:w="3775" w:type="dxa"/>
          </w:tcPr>
          <w:p w14:paraId="71FE13A8"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UT distribution </w:t>
            </w:r>
          </w:p>
        </w:tc>
        <w:tc>
          <w:tcPr>
            <w:tcW w:w="5575" w:type="dxa"/>
          </w:tcPr>
          <w:p w14:paraId="3B44FD3B" w14:textId="77777777" w:rsidR="00D74B84" w:rsidRPr="00D86FF6" w:rsidRDefault="00D74B84" w:rsidP="006F7338">
            <w:pPr>
              <w:spacing w:line="276" w:lineRule="auto"/>
              <w:rPr>
                <w:sz w:val="22"/>
                <w:szCs w:val="22"/>
                <w:highlight w:val="red"/>
                <w14:ligatures w14:val="none"/>
              </w:rPr>
            </w:pPr>
            <w:r w:rsidRPr="00D86FF6">
              <w:rPr>
                <w:sz w:val="22"/>
                <w:szCs w:val="22"/>
              </w:rPr>
              <w:t>10 UTs uniformly distributed per sector in the centre cell. The overall number of UTs is 30.</w:t>
            </w:r>
          </w:p>
        </w:tc>
      </w:tr>
      <w:tr w:rsidR="00D74B84" w:rsidRPr="00D86FF6" w14:paraId="21518447" w14:textId="77777777" w:rsidTr="006F7338">
        <w:tc>
          <w:tcPr>
            <w:tcW w:w="3775" w:type="dxa"/>
          </w:tcPr>
          <w:p w14:paraId="6554BF8C"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UT height</w:t>
            </w:r>
          </w:p>
        </w:tc>
        <w:tc>
          <w:tcPr>
            <w:tcW w:w="5575" w:type="dxa"/>
          </w:tcPr>
          <w:p w14:paraId="7F455285" w14:textId="77777777" w:rsidR="00D74B84" w:rsidRPr="00D86FF6" w:rsidRDefault="00D74B84" w:rsidP="006F7338">
            <w:pPr>
              <w:spacing w:line="276" w:lineRule="auto"/>
              <w:rPr>
                <w:sz w:val="22"/>
                <w:szCs w:val="22"/>
              </w:rPr>
            </w:pPr>
            <w:r w:rsidRPr="00D86FF6">
              <w:rPr>
                <w:sz w:val="22"/>
                <w:szCs w:val="22"/>
              </w:rPr>
              <w:t>Terrestrial UE: Uniformly distributed between 1.5m and 22.5m</w:t>
            </w:r>
          </w:p>
          <w:p w14:paraId="217BB167" w14:textId="77777777" w:rsidR="00D74B84" w:rsidRPr="00D86FF6" w:rsidRDefault="00D74B84" w:rsidP="006F7338">
            <w:pPr>
              <w:spacing w:line="276" w:lineRule="auto"/>
              <w:rPr>
                <w:sz w:val="22"/>
                <w:szCs w:val="22"/>
              </w:rPr>
            </w:pPr>
            <w:r w:rsidRPr="00D86FF6">
              <w:rPr>
                <w:sz w:val="22"/>
                <w:szCs w:val="22"/>
              </w:rPr>
              <w:t xml:space="preserve">Aerial UE: Uniformly distributed between 22.5m and 300m </w:t>
            </w:r>
          </w:p>
        </w:tc>
      </w:tr>
      <w:tr w:rsidR="00D74B84" w:rsidRPr="00D86FF6" w14:paraId="13038A3A" w14:textId="77777777" w:rsidTr="006F7338">
        <w:tc>
          <w:tcPr>
            <w:tcW w:w="3775" w:type="dxa"/>
          </w:tcPr>
          <w:p w14:paraId="4F4C52B0"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UT attachment</w:t>
            </w:r>
          </w:p>
        </w:tc>
        <w:tc>
          <w:tcPr>
            <w:tcW w:w="5575" w:type="dxa"/>
          </w:tcPr>
          <w:p w14:paraId="3E0CFAEF" w14:textId="77777777" w:rsidR="00D74B84" w:rsidRPr="00D86FF6" w:rsidRDefault="00D74B84" w:rsidP="006F7338">
            <w:pPr>
              <w:spacing w:line="276" w:lineRule="auto"/>
              <w:rPr>
                <w:sz w:val="22"/>
                <w:szCs w:val="22"/>
                <w14:ligatures w14:val="none"/>
              </w:rPr>
            </w:pPr>
            <w:r w:rsidRPr="00D86FF6">
              <w:rPr>
                <w:sz w:val="22"/>
                <w:szCs w:val="22"/>
              </w:rPr>
              <w:t>Based on pathloss</w:t>
            </w:r>
          </w:p>
        </w:tc>
      </w:tr>
      <w:tr w:rsidR="00D74B84" w:rsidRPr="00D86FF6" w14:paraId="7BB62F9E" w14:textId="77777777" w:rsidTr="006F7338">
        <w:tc>
          <w:tcPr>
            <w:tcW w:w="3775" w:type="dxa"/>
          </w:tcPr>
          <w:p w14:paraId="09DAA006"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UT noise figure</w:t>
            </w:r>
          </w:p>
        </w:tc>
        <w:tc>
          <w:tcPr>
            <w:tcW w:w="5575" w:type="dxa"/>
          </w:tcPr>
          <w:p w14:paraId="2339CE90"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FR1: 9dB, FR2: 13dB</w:t>
            </w:r>
          </w:p>
        </w:tc>
      </w:tr>
      <w:tr w:rsidR="00D74B84" w:rsidRPr="00D86FF6" w14:paraId="1DC7206F" w14:textId="77777777" w:rsidTr="006F7338">
        <w:tc>
          <w:tcPr>
            <w:tcW w:w="3775" w:type="dxa"/>
          </w:tcPr>
          <w:p w14:paraId="174DC147"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distribution</w:t>
            </w:r>
          </w:p>
        </w:tc>
        <w:tc>
          <w:tcPr>
            <w:tcW w:w="5575" w:type="dxa"/>
          </w:tcPr>
          <w:p w14:paraId="1CFC8475" w14:textId="77777777" w:rsidR="00D74B84" w:rsidRPr="00D86FF6" w:rsidRDefault="00D74B84" w:rsidP="006F7338">
            <w:pPr>
              <w:spacing w:line="276" w:lineRule="auto"/>
              <w:rPr>
                <w:sz w:val="22"/>
                <w:szCs w:val="22"/>
                <w:lang w:val="en-US"/>
              </w:rPr>
            </w:pPr>
            <w:r w:rsidRPr="00D86FF6">
              <w:rPr>
                <w:iCs/>
                <w:sz w:val="22"/>
                <w:szCs w:val="22"/>
                <w:lang w:val="en-US"/>
              </w:rPr>
              <w:t>1</w:t>
            </w:r>
            <w:r w:rsidRPr="00D86FF6">
              <w:rPr>
                <w:i/>
                <w:iCs/>
                <w:sz w:val="22"/>
                <w:szCs w:val="22"/>
                <w:lang w:val="en-US"/>
              </w:rPr>
              <w:t xml:space="preserve"> </w:t>
            </w:r>
            <w:r w:rsidRPr="00D86FF6">
              <w:rPr>
                <w:sz w:val="22"/>
                <w:szCs w:val="22"/>
                <w:lang w:val="en-US"/>
              </w:rPr>
              <w:t xml:space="preserve">target uniformly distributed (across multiple drops) within the center cell. </w:t>
            </w:r>
          </w:p>
          <w:p w14:paraId="1E7230CE" w14:textId="77777777" w:rsidR="00D74B84" w:rsidRPr="00D86FF6" w:rsidRDefault="00D74B84" w:rsidP="006F7338">
            <w:pPr>
              <w:spacing w:line="276" w:lineRule="auto"/>
              <w:rPr>
                <w:sz w:val="22"/>
                <w:szCs w:val="22"/>
                <w14:ligatures w14:val="none"/>
              </w:rPr>
            </w:pPr>
            <w:r w:rsidRPr="00D86FF6">
              <w:rPr>
                <w:sz w:val="22"/>
                <w:szCs w:val="22"/>
                <w:lang w:val="en-US"/>
              </w:rPr>
              <w:t>Vertical distribution: Fixed height value of 200 m.</w:t>
            </w:r>
          </w:p>
        </w:tc>
      </w:tr>
      <w:tr w:rsidR="00D74B84" w:rsidRPr="00D86FF6" w14:paraId="3AA4B8C0" w14:textId="77777777" w:rsidTr="006F7338">
        <w:tc>
          <w:tcPr>
            <w:tcW w:w="3775" w:type="dxa"/>
          </w:tcPr>
          <w:p w14:paraId="7B3414BE"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mobility</w:t>
            </w:r>
          </w:p>
        </w:tc>
        <w:tc>
          <w:tcPr>
            <w:tcW w:w="5575" w:type="dxa"/>
          </w:tcPr>
          <w:p w14:paraId="180CB5BC" w14:textId="77777777" w:rsidR="00D74B84" w:rsidRPr="00D86FF6" w:rsidRDefault="00D74B84" w:rsidP="006F7338">
            <w:pPr>
              <w:spacing w:line="276" w:lineRule="auto"/>
              <w:jc w:val="both"/>
              <w:rPr>
                <w:sz w:val="22"/>
                <w:szCs w:val="22"/>
                <w14:ligatures w14:val="none"/>
              </w:rPr>
            </w:pPr>
            <w:r w:rsidRPr="00D86FF6">
              <w:rPr>
                <w:sz w:val="22"/>
                <w:szCs w:val="22"/>
              </w:rPr>
              <w:t>Horizontal velocity: Uniformly distributed between 0 and 180km/h</w:t>
            </w:r>
            <w:r w:rsidRPr="00D86FF6">
              <w:rPr>
                <w:sz w:val="22"/>
                <w:szCs w:val="22"/>
              </w:rPr>
              <w:br/>
              <w:t>Vertical: 0 km/h</w:t>
            </w:r>
          </w:p>
        </w:tc>
      </w:tr>
      <w:tr w:rsidR="00D74B84" w:rsidRPr="00D86FF6" w14:paraId="0395505B" w14:textId="77777777" w:rsidTr="006F7338">
        <w:tc>
          <w:tcPr>
            <w:tcW w:w="3775" w:type="dxa"/>
          </w:tcPr>
          <w:p w14:paraId="5C507437"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Large-scale RCS for each scattering point</w:t>
            </w:r>
          </w:p>
        </w:tc>
        <w:tc>
          <w:tcPr>
            <w:tcW w:w="5575" w:type="dxa"/>
          </w:tcPr>
          <w:p w14:paraId="1587535A" w14:textId="77777777" w:rsidR="00D74B84" w:rsidRPr="00D86FF6" w:rsidRDefault="00D74B84" w:rsidP="006F7338">
            <w:pPr>
              <w:spacing w:line="276" w:lineRule="auto"/>
              <w:rPr>
                <w:sz w:val="22"/>
                <w:szCs w:val="22"/>
              </w:rPr>
            </w:pPr>
            <w:r w:rsidRPr="00D86FF6">
              <w:rPr>
                <w:sz w:val="22"/>
                <w:szCs w:val="22"/>
              </w:rPr>
              <w:t>The mean value of target RCS</w:t>
            </w:r>
          </w:p>
        </w:tc>
      </w:tr>
      <w:tr w:rsidR="00D74B84" w:rsidRPr="00D86FF6" w14:paraId="5155CD02" w14:textId="77777777" w:rsidTr="006F7338">
        <w:tc>
          <w:tcPr>
            <w:tcW w:w="3775" w:type="dxa"/>
          </w:tcPr>
          <w:p w14:paraId="1238706E"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EO distribution</w:t>
            </w:r>
          </w:p>
        </w:tc>
        <w:tc>
          <w:tcPr>
            <w:tcW w:w="5575" w:type="dxa"/>
          </w:tcPr>
          <w:p w14:paraId="1A3DD65F"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D74B84" w:rsidRPr="00D86FF6" w14:paraId="75B7FD7C" w14:textId="77777777" w:rsidTr="006F7338">
        <w:tc>
          <w:tcPr>
            <w:tcW w:w="3775" w:type="dxa"/>
          </w:tcPr>
          <w:p w14:paraId="63A69F0A"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distances between pairs of Tx/Rx and sensing target</w:t>
            </w:r>
          </w:p>
        </w:tc>
        <w:tc>
          <w:tcPr>
            <w:tcW w:w="5575" w:type="dxa"/>
          </w:tcPr>
          <w:p w14:paraId="0A303042" w14:textId="77777777" w:rsidR="00D74B84" w:rsidRPr="00D86FF6" w:rsidRDefault="00D74B84" w:rsidP="006F7338">
            <w:pPr>
              <w:spacing w:line="276" w:lineRule="auto"/>
              <w:rPr>
                <w:sz w:val="22"/>
                <w:szCs w:val="22"/>
              </w:rPr>
            </w:pPr>
            <w:r w:rsidRPr="00D86FF6">
              <w:rPr>
                <w:rFonts w:eastAsia="DengXian"/>
                <w:sz w:val="22"/>
                <w:szCs w:val="22"/>
                <w:lang w:eastAsia="zh-CN"/>
              </w:rPr>
              <w:t>10m</w:t>
            </w:r>
          </w:p>
        </w:tc>
      </w:tr>
      <w:tr w:rsidR="00D74B84" w:rsidRPr="00D86FF6" w14:paraId="469135C5" w14:textId="77777777" w:rsidTr="006F7338">
        <w:tc>
          <w:tcPr>
            <w:tcW w:w="3775" w:type="dxa"/>
          </w:tcPr>
          <w:p w14:paraId="2E847004"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 between sensing targets</w:t>
            </w:r>
          </w:p>
        </w:tc>
        <w:tc>
          <w:tcPr>
            <w:tcW w:w="5575" w:type="dxa"/>
          </w:tcPr>
          <w:p w14:paraId="29CA0792" w14:textId="77777777" w:rsidR="00D74B84" w:rsidRPr="00D86FF6" w:rsidRDefault="00D74B84" w:rsidP="006F7338">
            <w:pPr>
              <w:widowControl w:val="0"/>
              <w:spacing w:before="60" w:line="276" w:lineRule="auto"/>
              <w:rPr>
                <w:rFonts w:eastAsia="DengXian"/>
                <w:sz w:val="22"/>
                <w:szCs w:val="22"/>
                <w:lang w:eastAsia="zh-CN"/>
              </w:rPr>
            </w:pPr>
            <w:r w:rsidRPr="00D86FF6">
              <w:rPr>
                <w:sz w:val="22"/>
                <w:szCs w:val="22"/>
              </w:rPr>
              <w:t>At least larger than the physical size of the sensing target</w:t>
            </w:r>
          </w:p>
        </w:tc>
      </w:tr>
      <w:tr w:rsidR="00D74B84" w:rsidRPr="00D86FF6" w14:paraId="14F70567" w14:textId="77777777" w:rsidTr="006F7338">
        <w:tc>
          <w:tcPr>
            <w:tcW w:w="3775" w:type="dxa"/>
          </w:tcPr>
          <w:p w14:paraId="4BC89637"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Wrapping method </w:t>
            </w:r>
          </w:p>
        </w:tc>
        <w:tc>
          <w:tcPr>
            <w:tcW w:w="5575" w:type="dxa"/>
          </w:tcPr>
          <w:p w14:paraId="6937990A"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No wrapping method is used if interference is not modelled, </w:t>
            </w:r>
            <w:r w:rsidRPr="00D86FF6">
              <w:rPr>
                <w:rFonts w:eastAsia="DengXian"/>
                <w:sz w:val="22"/>
                <w:szCs w:val="22"/>
                <w:lang w:eastAsia="zh-CN"/>
              </w:rPr>
              <w:lastRenderedPageBreak/>
              <w:t>otherwise geographical distance based wrapping</w:t>
            </w:r>
          </w:p>
        </w:tc>
      </w:tr>
      <w:tr w:rsidR="00D74B84" w:rsidRPr="00D86FF6" w14:paraId="54414A02" w14:textId="77777777" w:rsidTr="006F7338">
        <w:tc>
          <w:tcPr>
            <w:tcW w:w="3775" w:type="dxa"/>
          </w:tcPr>
          <w:p w14:paraId="6397020E"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lastRenderedPageBreak/>
              <w:t>Selection of Tx-Rx pair for metrics statistics</w:t>
            </w:r>
          </w:p>
        </w:tc>
        <w:tc>
          <w:tcPr>
            <w:tcW w:w="5575" w:type="dxa"/>
          </w:tcPr>
          <w:p w14:paraId="3336B16C"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Best N = [1, 4] Tx-Rx pairs to be selected for the target.</w:t>
            </w:r>
          </w:p>
        </w:tc>
      </w:tr>
      <w:tr w:rsidR="00D74B84" w:rsidRPr="00D86FF6" w14:paraId="76919064" w14:textId="77777777" w:rsidTr="006F7338">
        <w:tc>
          <w:tcPr>
            <w:tcW w:w="9350" w:type="dxa"/>
            <w:gridSpan w:val="2"/>
          </w:tcPr>
          <w:p w14:paraId="67C11D65" w14:textId="77777777" w:rsidR="00D74B84" w:rsidRPr="00D86FF6" w:rsidRDefault="00D74B84"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Parameters specific to large-scale calibration</w:t>
            </w:r>
          </w:p>
        </w:tc>
      </w:tr>
      <w:tr w:rsidR="00D74B84" w:rsidRPr="00D86FF6" w14:paraId="5E3C711F" w14:textId="77777777" w:rsidTr="006F7338">
        <w:tc>
          <w:tcPr>
            <w:tcW w:w="3775" w:type="dxa"/>
          </w:tcPr>
          <w:p w14:paraId="495D5153"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Metrics</w:t>
            </w:r>
          </w:p>
        </w:tc>
        <w:tc>
          <w:tcPr>
            <w:tcW w:w="5575" w:type="dxa"/>
          </w:tcPr>
          <w:p w14:paraId="1C05C6E1" w14:textId="77777777" w:rsidR="00D74B84" w:rsidRPr="00D86FF6" w:rsidRDefault="00D74B84" w:rsidP="006F7338">
            <w:pPr>
              <w:pStyle w:val="ListParagraph"/>
              <w:numPr>
                <w:ilvl w:val="0"/>
                <w:numId w:val="3"/>
              </w:numPr>
              <w:spacing w:line="276" w:lineRule="auto"/>
              <w:rPr>
                <w:rFonts w:eastAsia="Times New Roman"/>
                <w:sz w:val="22"/>
                <w:szCs w:val="22"/>
              </w:rPr>
            </w:pPr>
            <w:r w:rsidRPr="00D86FF6">
              <w:rPr>
                <w:sz w:val="22"/>
                <w:szCs w:val="22"/>
              </w:rPr>
              <w:t xml:space="preserve">Coupling loss based on PL  </w:t>
            </w:r>
          </w:p>
          <w:p w14:paraId="24AB6488" w14:textId="77777777" w:rsidR="00D74B84" w:rsidRPr="00D86FF6" w:rsidRDefault="00D74B84" w:rsidP="006F7338">
            <w:pPr>
              <w:pStyle w:val="ListParagraph"/>
              <w:numPr>
                <w:ilvl w:val="0"/>
                <w:numId w:val="3"/>
              </w:numPr>
              <w:spacing w:line="276" w:lineRule="auto"/>
              <w:rPr>
                <w:rFonts w:eastAsia="Times New Roman"/>
                <w:sz w:val="22"/>
                <w:szCs w:val="22"/>
              </w:rPr>
            </w:pPr>
            <w:r w:rsidRPr="00D86FF6">
              <w:rPr>
                <w:sz w:val="22"/>
                <w:szCs w:val="22"/>
              </w:rPr>
              <w:t>Wideband SIR and SINR</w:t>
            </w:r>
          </w:p>
        </w:tc>
      </w:tr>
      <w:tr w:rsidR="00D74B84" w:rsidRPr="00D86FF6" w14:paraId="7991404A" w14:textId="77777777" w:rsidTr="006F7338">
        <w:tc>
          <w:tcPr>
            <w:tcW w:w="9350" w:type="dxa"/>
            <w:gridSpan w:val="2"/>
          </w:tcPr>
          <w:p w14:paraId="4FCCA98C" w14:textId="77777777" w:rsidR="00D74B84" w:rsidRPr="00D86FF6" w:rsidRDefault="00D74B84" w:rsidP="006F7338">
            <w:pPr>
              <w:tabs>
                <w:tab w:val="left" w:pos="-360"/>
              </w:tabs>
              <w:spacing w:line="276" w:lineRule="auto"/>
              <w:rPr>
                <w:b/>
                <w:bCs/>
                <w:sz w:val="22"/>
                <w:szCs w:val="22"/>
              </w:rPr>
            </w:pPr>
            <w:r w:rsidRPr="00D86FF6">
              <w:rPr>
                <w:b/>
                <w:bCs/>
                <w:sz w:val="22"/>
                <w:szCs w:val="22"/>
              </w:rPr>
              <w:t>Parameters specific to full-scale calibration</w:t>
            </w:r>
          </w:p>
        </w:tc>
      </w:tr>
      <w:tr w:rsidR="00D74B84" w:rsidRPr="00D86FF6" w14:paraId="3FE185AE" w14:textId="77777777" w:rsidTr="006F7338">
        <w:tc>
          <w:tcPr>
            <w:tcW w:w="3775" w:type="dxa"/>
          </w:tcPr>
          <w:p w14:paraId="545C4E51" w14:textId="77777777" w:rsidR="00D74B84" w:rsidRPr="00D86FF6" w:rsidRDefault="00D74B84" w:rsidP="006F7338">
            <w:pPr>
              <w:widowControl w:val="0"/>
              <w:spacing w:before="60" w:line="276" w:lineRule="auto"/>
              <w:rPr>
                <w:rFonts w:eastAsia="DengXian"/>
                <w:sz w:val="22"/>
                <w:szCs w:val="22"/>
                <w:lang w:eastAsia="zh-CN"/>
              </w:rPr>
            </w:pPr>
            <w:r w:rsidRPr="00D86FF6">
              <w:rPr>
                <w:rFonts w:eastAsia="DengXian"/>
                <w:sz w:val="22"/>
                <w:szCs w:val="22"/>
                <w:lang w:eastAsia="zh-CN"/>
              </w:rPr>
              <w:t>Fast fading channel</w:t>
            </w:r>
          </w:p>
        </w:tc>
        <w:tc>
          <w:tcPr>
            <w:tcW w:w="5575" w:type="dxa"/>
          </w:tcPr>
          <w:p w14:paraId="743567F1" w14:textId="77777777" w:rsidR="00D74B84" w:rsidRPr="00D86FF6" w:rsidRDefault="00D74B84" w:rsidP="006F7338">
            <w:pPr>
              <w:widowControl w:val="0"/>
              <w:tabs>
                <w:tab w:val="left" w:pos="-360"/>
              </w:tabs>
              <w:spacing w:before="60" w:line="276" w:lineRule="auto"/>
              <w:rPr>
                <w:sz w:val="22"/>
                <w:szCs w:val="22"/>
                <w:highlight w:val="yellow"/>
              </w:rPr>
            </w:pPr>
            <w:r w:rsidRPr="00D86FF6">
              <w:rPr>
                <w:sz w:val="22"/>
                <w:szCs w:val="22"/>
              </w:rPr>
              <w:t>Based on 36.777 Annex B.1.3</w:t>
            </w:r>
          </w:p>
        </w:tc>
      </w:tr>
      <w:tr w:rsidR="00D74B84" w:rsidRPr="00D86FF6" w14:paraId="0AA44342" w14:textId="77777777" w:rsidTr="006F7338">
        <w:tc>
          <w:tcPr>
            <w:tcW w:w="3775" w:type="dxa"/>
          </w:tcPr>
          <w:p w14:paraId="49D24B3D" w14:textId="77777777" w:rsidR="00D74B84" w:rsidRPr="00D86FF6" w:rsidRDefault="00D74B84" w:rsidP="006F7338">
            <w:pPr>
              <w:widowControl w:val="0"/>
              <w:spacing w:before="60" w:line="276" w:lineRule="auto"/>
              <w:rPr>
                <w:rFonts w:eastAsia="DengXian"/>
                <w:sz w:val="22"/>
                <w:szCs w:val="22"/>
                <w:highlight w:val="yellow"/>
                <w:lang w:eastAsia="zh-CN"/>
              </w:rPr>
            </w:pPr>
            <w:r w:rsidRPr="00D86FF6">
              <w:rPr>
                <w:rFonts w:eastAsia="DengXian"/>
                <w:sz w:val="22"/>
                <w:szCs w:val="22"/>
                <w:lang w:eastAsia="zh-CN"/>
              </w:rPr>
              <w:t>Metrics</w:t>
            </w:r>
          </w:p>
        </w:tc>
        <w:tc>
          <w:tcPr>
            <w:tcW w:w="5575" w:type="dxa"/>
          </w:tcPr>
          <w:p w14:paraId="239D33A3" w14:textId="77777777" w:rsidR="00D74B84" w:rsidRPr="00D86FF6" w:rsidRDefault="00D74B84" w:rsidP="006F7338">
            <w:pPr>
              <w:pStyle w:val="ListParagraph"/>
              <w:widowControl w:val="0"/>
              <w:numPr>
                <w:ilvl w:val="0"/>
                <w:numId w:val="7"/>
              </w:numPr>
              <w:spacing w:before="60" w:line="276" w:lineRule="auto"/>
              <w:rPr>
                <w:rFonts w:eastAsia="DengXian"/>
                <w:sz w:val="22"/>
                <w:szCs w:val="22"/>
                <w:lang w:eastAsia="zh-CN"/>
              </w:rPr>
            </w:pPr>
            <w:r w:rsidRPr="00D86FF6">
              <w:rPr>
                <w:rFonts w:eastAsia="DengXian"/>
                <w:sz w:val="22"/>
                <w:szCs w:val="22"/>
                <w:lang w:eastAsia="zh-CN"/>
              </w:rPr>
              <w:t xml:space="preserve">Coupling loss – serving cell </w:t>
            </w:r>
          </w:p>
          <w:p w14:paraId="60D2AAD6" w14:textId="77777777" w:rsidR="00D74B84" w:rsidRPr="00D86FF6" w:rsidRDefault="00D74B84" w:rsidP="006F7338">
            <w:pPr>
              <w:pStyle w:val="ListParagraph"/>
              <w:widowControl w:val="0"/>
              <w:numPr>
                <w:ilvl w:val="0"/>
                <w:numId w:val="7"/>
              </w:numPr>
              <w:spacing w:before="60" w:line="276" w:lineRule="auto"/>
              <w:rPr>
                <w:rFonts w:eastAsia="DengXian"/>
                <w:sz w:val="22"/>
                <w:szCs w:val="22"/>
                <w:lang w:eastAsia="zh-CN"/>
              </w:rPr>
            </w:pPr>
            <w:r w:rsidRPr="00D86FF6">
              <w:rPr>
                <w:rFonts w:eastAsia="DengXian"/>
                <w:sz w:val="22"/>
                <w:szCs w:val="22"/>
                <w:lang w:eastAsia="zh-CN"/>
              </w:rPr>
              <w:t>Wideband SIR before receiver without noise</w:t>
            </w:r>
          </w:p>
          <w:p w14:paraId="0CF0BD8B" w14:textId="77777777" w:rsidR="00D74B84" w:rsidRPr="00D86FF6" w:rsidRDefault="00D74B84" w:rsidP="006F7338">
            <w:pPr>
              <w:pStyle w:val="ListParagraph"/>
              <w:widowControl w:val="0"/>
              <w:numPr>
                <w:ilvl w:val="0"/>
                <w:numId w:val="7"/>
              </w:numPr>
              <w:spacing w:before="60" w:line="276" w:lineRule="auto"/>
              <w:rPr>
                <w:rFonts w:eastAsia="DengXian"/>
                <w:sz w:val="22"/>
                <w:szCs w:val="22"/>
                <w:lang w:eastAsia="zh-CN"/>
              </w:rPr>
            </w:pPr>
            <w:r w:rsidRPr="00D86FF6">
              <w:rPr>
                <w:rFonts w:eastAsia="DengXian"/>
                <w:sz w:val="22"/>
                <w:szCs w:val="22"/>
                <w:lang w:eastAsia="zh-CN"/>
              </w:rPr>
              <w:t xml:space="preserve">CDF of Delay Spread and Angle Spread (ASD, ZSD, ASA, ZSA) from the serving cell (according to circular angle spread definition of TR 25.996) </w:t>
            </w:r>
          </w:p>
        </w:tc>
      </w:tr>
    </w:tbl>
    <w:p w14:paraId="36B4B573" w14:textId="77777777" w:rsidR="00D74B84" w:rsidRPr="008A0980" w:rsidRDefault="00D74B84" w:rsidP="00D86FF6">
      <w:pPr>
        <w:widowControl w:val="0"/>
        <w:spacing w:before="60"/>
        <w:jc w:val="both"/>
        <w:rPr>
          <w:rFonts w:eastAsia="DengXian"/>
          <w:lang w:eastAsia="zh-CN"/>
        </w:rPr>
      </w:pPr>
    </w:p>
    <w:p w14:paraId="2D97D697" w14:textId="3FA2386A" w:rsidR="00D86FF6" w:rsidRDefault="00D86FF6" w:rsidP="00D86FF6">
      <w:pPr>
        <w:widowControl w:val="0"/>
        <w:spacing w:before="60"/>
        <w:jc w:val="both"/>
        <w:rPr>
          <w:rFonts w:eastAsia="DengXian"/>
          <w:b/>
          <w:bCs/>
          <w:lang w:eastAsia="zh-CN"/>
        </w:rPr>
      </w:pPr>
      <w:r w:rsidRPr="00073755">
        <w:rPr>
          <w:rFonts w:eastAsia="DengXian"/>
          <w:b/>
          <w:bCs/>
          <w:lang w:eastAsia="zh-CN"/>
        </w:rPr>
        <w:t xml:space="preserve">Proposal </w:t>
      </w:r>
      <w:r>
        <w:rPr>
          <w:rFonts w:eastAsia="DengXian"/>
          <w:b/>
          <w:bCs/>
          <w:lang w:eastAsia="zh-CN"/>
        </w:rPr>
        <w:t>7</w:t>
      </w:r>
      <w:r w:rsidRPr="00073755">
        <w:rPr>
          <w:rFonts w:eastAsia="DengXian"/>
          <w:b/>
          <w:bCs/>
          <w:lang w:eastAsia="zh-CN"/>
        </w:rPr>
        <w:t xml:space="preserve">: Use Table </w:t>
      </w:r>
      <w:r w:rsidR="001668BF">
        <w:rPr>
          <w:rFonts w:eastAsia="DengXian"/>
          <w:b/>
          <w:bCs/>
          <w:lang w:eastAsia="zh-CN"/>
        </w:rPr>
        <w:t>2</w:t>
      </w:r>
      <w:r>
        <w:rPr>
          <w:rFonts w:eastAsia="DengXian"/>
          <w:b/>
          <w:bCs/>
          <w:lang w:eastAsia="zh-CN"/>
        </w:rPr>
        <w:t xml:space="preserve"> </w:t>
      </w:r>
      <w:r w:rsidRPr="00073755">
        <w:rPr>
          <w:rFonts w:eastAsia="DengXian"/>
          <w:b/>
          <w:bCs/>
          <w:lang w:eastAsia="zh-CN"/>
        </w:rPr>
        <w:t>for the large-scale and full-scale calibration for indoor office deployment scenario for human sensing target.</w:t>
      </w:r>
    </w:p>
    <w:p w14:paraId="20321703" w14:textId="18568BCA" w:rsidR="00A11838" w:rsidRDefault="00A11838" w:rsidP="005E23FA">
      <w:pPr>
        <w:widowControl w:val="0"/>
        <w:spacing w:before="60"/>
        <w:jc w:val="center"/>
        <w:rPr>
          <w:rFonts w:eastAsia="DengXian"/>
          <w:b/>
          <w:bCs/>
          <w:lang w:eastAsia="zh-CN"/>
        </w:rPr>
      </w:pPr>
      <w:r>
        <w:rPr>
          <w:rFonts w:eastAsia="DengXian"/>
          <w:b/>
          <w:bCs/>
          <w:lang w:eastAsia="zh-CN"/>
        </w:rPr>
        <w:t xml:space="preserve">Table 2 : </w:t>
      </w:r>
      <w:r w:rsidRPr="00A11838">
        <w:rPr>
          <w:rFonts w:eastAsia="DengXian"/>
          <w:b/>
          <w:bCs/>
          <w:lang w:eastAsia="zh-CN"/>
        </w:rPr>
        <w:t>Large-scale and full-scale calibration parameters for Indoor office scenario for human sensing</w:t>
      </w:r>
    </w:p>
    <w:tbl>
      <w:tblPr>
        <w:tblStyle w:val="TableGrid"/>
        <w:tblW w:w="0" w:type="auto"/>
        <w:tblLook w:val="04A0" w:firstRow="1" w:lastRow="0" w:firstColumn="1" w:lastColumn="0" w:noHBand="0" w:noVBand="1"/>
      </w:tblPr>
      <w:tblGrid>
        <w:gridCol w:w="3775"/>
        <w:gridCol w:w="5575"/>
      </w:tblGrid>
      <w:tr w:rsidR="00A11838" w:rsidRPr="00D86FF6" w14:paraId="5663A069" w14:textId="77777777" w:rsidTr="006F7338">
        <w:tc>
          <w:tcPr>
            <w:tcW w:w="9350" w:type="dxa"/>
            <w:gridSpan w:val="2"/>
          </w:tcPr>
          <w:p w14:paraId="51C6E59D" w14:textId="77777777" w:rsidR="00A11838" w:rsidRPr="00D86FF6" w:rsidRDefault="00A11838"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Sensing target: Human</w:t>
            </w:r>
          </w:p>
        </w:tc>
      </w:tr>
      <w:tr w:rsidR="00A11838" w:rsidRPr="00D86FF6" w14:paraId="7430B489" w14:textId="77777777" w:rsidTr="006F7338">
        <w:tc>
          <w:tcPr>
            <w:tcW w:w="9350" w:type="dxa"/>
            <w:gridSpan w:val="2"/>
          </w:tcPr>
          <w:p w14:paraId="470DB6F5" w14:textId="77777777" w:rsidR="00A11838" w:rsidRPr="00D86FF6" w:rsidRDefault="00A11838"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Common parameters for both large-scale and full-scale calibration</w:t>
            </w:r>
          </w:p>
        </w:tc>
      </w:tr>
      <w:tr w:rsidR="00A11838" w:rsidRPr="00D86FF6" w14:paraId="5A6EF4F8" w14:textId="77777777" w:rsidTr="006F7338">
        <w:tc>
          <w:tcPr>
            <w:tcW w:w="3775" w:type="dxa"/>
          </w:tcPr>
          <w:p w14:paraId="0B8ADC51"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Scenario</w:t>
            </w:r>
          </w:p>
        </w:tc>
        <w:tc>
          <w:tcPr>
            <w:tcW w:w="5575" w:type="dxa"/>
          </w:tcPr>
          <w:p w14:paraId="6932BC4E"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Indoor office</w:t>
            </w:r>
          </w:p>
        </w:tc>
      </w:tr>
      <w:tr w:rsidR="00A11838" w:rsidRPr="00D86FF6" w14:paraId="204655D1" w14:textId="77777777" w:rsidTr="006F7338">
        <w:tc>
          <w:tcPr>
            <w:tcW w:w="3775" w:type="dxa"/>
          </w:tcPr>
          <w:p w14:paraId="6DB8B8DD"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Sensing mode</w:t>
            </w:r>
          </w:p>
        </w:tc>
        <w:tc>
          <w:tcPr>
            <w:tcW w:w="5575" w:type="dxa"/>
          </w:tcPr>
          <w:p w14:paraId="6298F044"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TRP-UE</w:t>
            </w:r>
          </w:p>
        </w:tc>
      </w:tr>
      <w:tr w:rsidR="00A11838" w:rsidRPr="00D86FF6" w14:paraId="4A5C021F" w14:textId="77777777" w:rsidTr="006F7338">
        <w:tc>
          <w:tcPr>
            <w:tcW w:w="3775" w:type="dxa"/>
          </w:tcPr>
          <w:p w14:paraId="45570918"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Sectorization</w:t>
            </w:r>
          </w:p>
        </w:tc>
        <w:tc>
          <w:tcPr>
            <w:tcW w:w="5575" w:type="dxa"/>
          </w:tcPr>
          <w:p w14:paraId="3704B336"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1 sector per cell site </w:t>
            </w:r>
          </w:p>
        </w:tc>
      </w:tr>
      <w:tr w:rsidR="00A11838" w:rsidRPr="00D86FF6" w14:paraId="11F7E80C" w14:textId="77777777" w:rsidTr="006F7338">
        <w:tc>
          <w:tcPr>
            <w:tcW w:w="3775" w:type="dxa"/>
          </w:tcPr>
          <w:p w14:paraId="46CA417E"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Carrier Frequency</w:t>
            </w:r>
          </w:p>
        </w:tc>
        <w:tc>
          <w:tcPr>
            <w:tcW w:w="5575" w:type="dxa"/>
          </w:tcPr>
          <w:p w14:paraId="583F5DA2"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FR1: 6GHz, FR2: 30GHz</w:t>
            </w:r>
          </w:p>
        </w:tc>
      </w:tr>
      <w:tr w:rsidR="00A11838" w:rsidRPr="00D86FF6" w14:paraId="7EEB2FAB" w14:textId="77777777" w:rsidTr="006F7338">
        <w:tc>
          <w:tcPr>
            <w:tcW w:w="3775" w:type="dxa"/>
          </w:tcPr>
          <w:p w14:paraId="6E8DBFD1"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Subcarrier spacing</w:t>
            </w:r>
          </w:p>
        </w:tc>
        <w:tc>
          <w:tcPr>
            <w:tcW w:w="5575" w:type="dxa"/>
          </w:tcPr>
          <w:p w14:paraId="4F049C40"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FR1: 30KHz, FR2: 120KHz</w:t>
            </w:r>
          </w:p>
        </w:tc>
      </w:tr>
      <w:tr w:rsidR="00A11838" w:rsidRPr="00D86FF6" w14:paraId="3F673714" w14:textId="77777777" w:rsidTr="006F7338">
        <w:tc>
          <w:tcPr>
            <w:tcW w:w="3775" w:type="dxa"/>
          </w:tcPr>
          <w:p w14:paraId="1F90ACF5"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BS height</w:t>
            </w:r>
          </w:p>
        </w:tc>
        <w:tc>
          <w:tcPr>
            <w:tcW w:w="5575" w:type="dxa"/>
          </w:tcPr>
          <w:p w14:paraId="0C47F3F8"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3m</w:t>
            </w:r>
          </w:p>
        </w:tc>
      </w:tr>
      <w:tr w:rsidR="00A11838" w:rsidRPr="00D86FF6" w14:paraId="52BA6489" w14:textId="77777777" w:rsidTr="006F7338">
        <w:tc>
          <w:tcPr>
            <w:tcW w:w="3775" w:type="dxa"/>
          </w:tcPr>
          <w:p w14:paraId="75B8C6C4"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BS antenna configurations</w:t>
            </w:r>
          </w:p>
        </w:tc>
        <w:tc>
          <w:tcPr>
            <w:tcW w:w="5575" w:type="dxa"/>
          </w:tcPr>
          <w:p w14:paraId="4CAE3880" w14:textId="77777777" w:rsidR="00A11838" w:rsidRPr="00D86FF6" w:rsidRDefault="00A11838" w:rsidP="006F7338">
            <w:pPr>
              <w:widowControl w:val="0"/>
              <w:spacing w:before="60" w:line="276" w:lineRule="auto"/>
              <w:rPr>
                <w:rFonts w:eastAsia="DengXian"/>
                <w:sz w:val="22"/>
                <w:szCs w:val="22"/>
                <w:lang w:eastAsia="zh-CN"/>
              </w:rPr>
            </w:pPr>
            <w:r w:rsidRPr="00D86FF6">
              <w:rPr>
                <w:sz w:val="22"/>
                <w:szCs w:val="22"/>
                <w:lang w:val="en-US"/>
              </w:rPr>
              <w:t>Single dual-pol isotropic antenna</w:t>
            </w:r>
            <w:r w:rsidRPr="00D86FF6">
              <w:rPr>
                <w:rFonts w:eastAsia="DengXian"/>
                <w:sz w:val="22"/>
                <w:szCs w:val="22"/>
                <w:lang w:eastAsia="zh-CN"/>
              </w:rPr>
              <w:t>,</w:t>
            </w:r>
          </w:p>
        </w:tc>
      </w:tr>
      <w:tr w:rsidR="00A11838" w:rsidRPr="00D86FF6" w14:paraId="437BA0A8" w14:textId="77777777" w:rsidTr="006F7338">
        <w:tc>
          <w:tcPr>
            <w:tcW w:w="3775" w:type="dxa"/>
          </w:tcPr>
          <w:p w14:paraId="53AFB409"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BS antenna electrical </w:t>
            </w:r>
            <w:proofErr w:type="spellStart"/>
            <w:r w:rsidRPr="00D86FF6">
              <w:rPr>
                <w:rFonts w:eastAsia="DengXian"/>
                <w:sz w:val="22"/>
                <w:szCs w:val="22"/>
                <w:lang w:eastAsia="zh-CN"/>
              </w:rPr>
              <w:t>downtilting</w:t>
            </w:r>
            <w:proofErr w:type="spellEnd"/>
          </w:p>
        </w:tc>
        <w:tc>
          <w:tcPr>
            <w:tcW w:w="5575" w:type="dxa"/>
          </w:tcPr>
          <w:p w14:paraId="169A9610"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110 degrees (based on calibration table </w:t>
            </w:r>
            <w:proofErr w:type="spellStart"/>
            <w:r w:rsidRPr="00D86FF6">
              <w:rPr>
                <w:rFonts w:eastAsia="DengXian"/>
                <w:sz w:val="22"/>
                <w:szCs w:val="22"/>
                <w:lang w:eastAsia="zh-CN"/>
              </w:rPr>
              <w:t>Table</w:t>
            </w:r>
            <w:proofErr w:type="spellEnd"/>
            <w:r w:rsidRPr="00D86FF6">
              <w:rPr>
                <w:rFonts w:eastAsia="DengXian"/>
                <w:sz w:val="22"/>
                <w:szCs w:val="22"/>
                <w:lang w:eastAsia="zh-CN"/>
              </w:rPr>
              <w:t xml:space="preserve"> 7.8-1 in 38.901)</w:t>
            </w:r>
          </w:p>
        </w:tc>
      </w:tr>
      <w:tr w:rsidR="00A11838" w:rsidRPr="00D86FF6" w14:paraId="7C0A298A" w14:textId="77777777" w:rsidTr="006F7338">
        <w:tc>
          <w:tcPr>
            <w:tcW w:w="3775" w:type="dxa"/>
          </w:tcPr>
          <w:p w14:paraId="78CF1363"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BS Tx power</w:t>
            </w:r>
          </w:p>
        </w:tc>
        <w:tc>
          <w:tcPr>
            <w:tcW w:w="5575" w:type="dxa"/>
          </w:tcPr>
          <w:p w14:paraId="3B27AC4F" w14:textId="77777777" w:rsidR="00A11838" w:rsidRPr="00D86FF6" w:rsidRDefault="00A11838" w:rsidP="006F7338">
            <w:pPr>
              <w:spacing w:line="276" w:lineRule="auto"/>
              <w:rPr>
                <w:rFonts w:eastAsia="DengXian"/>
                <w:sz w:val="22"/>
                <w:szCs w:val="22"/>
                <w:lang w:eastAsia="zh-CN"/>
              </w:rPr>
            </w:pPr>
            <w:r w:rsidRPr="00D86FF6">
              <w:rPr>
                <w:rFonts w:eastAsia="Malgun Gothic"/>
                <w:bCs/>
                <w:sz w:val="22"/>
                <w:szCs w:val="22"/>
                <w:lang w:val="en-US"/>
              </w:rPr>
              <w:t>FR1:24 dBm, FR2:24 dBm</w:t>
            </w:r>
          </w:p>
        </w:tc>
      </w:tr>
      <w:tr w:rsidR="00A11838" w:rsidRPr="00D86FF6" w14:paraId="5F0321ED" w14:textId="77777777" w:rsidTr="006F7338">
        <w:tc>
          <w:tcPr>
            <w:tcW w:w="3775" w:type="dxa"/>
          </w:tcPr>
          <w:p w14:paraId="2CE880FB"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Bandwidth</w:t>
            </w:r>
          </w:p>
        </w:tc>
        <w:tc>
          <w:tcPr>
            <w:tcW w:w="5575" w:type="dxa"/>
          </w:tcPr>
          <w:p w14:paraId="6EA8DBBF" w14:textId="77777777" w:rsidR="00A11838" w:rsidRPr="00D86FF6" w:rsidRDefault="00A11838" w:rsidP="006F7338">
            <w:pPr>
              <w:spacing w:line="276" w:lineRule="auto"/>
              <w:rPr>
                <w:rFonts w:eastAsia="DengXian"/>
                <w:sz w:val="22"/>
                <w:szCs w:val="22"/>
                <w:lang w:eastAsia="zh-CN"/>
              </w:rPr>
            </w:pPr>
            <w:r w:rsidRPr="00D86FF6">
              <w:rPr>
                <w:rFonts w:eastAsia="Malgun Gothic"/>
                <w:sz w:val="22"/>
                <w:szCs w:val="22"/>
                <w:lang w:val="en-US"/>
              </w:rPr>
              <w:t>FR1: 100MHz</w:t>
            </w:r>
            <w:r w:rsidRPr="00D86FF6">
              <w:rPr>
                <w:rFonts w:eastAsia="Malgun Gothic"/>
                <w:sz w:val="22"/>
                <w:szCs w:val="22"/>
              </w:rPr>
              <w:t xml:space="preserve">, </w:t>
            </w:r>
            <w:r w:rsidRPr="00D86FF6">
              <w:rPr>
                <w:rFonts w:eastAsia="Malgun Gothic"/>
                <w:sz w:val="22"/>
                <w:szCs w:val="22"/>
                <w:lang w:val="en-US"/>
              </w:rPr>
              <w:t>FR2: 400MHz</w:t>
            </w:r>
          </w:p>
        </w:tc>
      </w:tr>
      <w:tr w:rsidR="00A11838" w:rsidRPr="00D86FF6" w14:paraId="5743FE10" w14:textId="77777777" w:rsidTr="006F7338">
        <w:tc>
          <w:tcPr>
            <w:tcW w:w="3775" w:type="dxa"/>
          </w:tcPr>
          <w:p w14:paraId="16395E89"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BS noise figure</w:t>
            </w:r>
          </w:p>
        </w:tc>
        <w:tc>
          <w:tcPr>
            <w:tcW w:w="5575" w:type="dxa"/>
          </w:tcPr>
          <w:p w14:paraId="31EC74A7" w14:textId="77777777" w:rsidR="00A11838" w:rsidRPr="00D86FF6" w:rsidRDefault="00A11838" w:rsidP="006F7338">
            <w:pPr>
              <w:spacing w:line="276" w:lineRule="auto"/>
              <w:rPr>
                <w:rFonts w:eastAsia="DengXian"/>
                <w:sz w:val="22"/>
                <w:szCs w:val="22"/>
                <w:lang w:eastAsia="zh-CN"/>
              </w:rPr>
            </w:pPr>
            <w:r w:rsidRPr="00D86FF6">
              <w:rPr>
                <w:rFonts w:eastAsia="Malgun Gothic"/>
                <w:sz w:val="22"/>
                <w:szCs w:val="22"/>
                <w:lang w:val="en-US"/>
              </w:rPr>
              <w:t>FR1: 5dB</w:t>
            </w:r>
            <w:r w:rsidRPr="00D86FF6">
              <w:rPr>
                <w:rFonts w:eastAsia="Malgun Gothic"/>
                <w:sz w:val="22"/>
                <w:szCs w:val="22"/>
              </w:rPr>
              <w:t xml:space="preserve">, </w:t>
            </w:r>
            <w:r w:rsidRPr="00D86FF6">
              <w:rPr>
                <w:rFonts w:eastAsia="Malgun Gothic"/>
                <w:sz w:val="22"/>
                <w:szCs w:val="22"/>
                <w:lang w:val="en-US"/>
              </w:rPr>
              <w:t>FR2: 7dB</w:t>
            </w:r>
          </w:p>
        </w:tc>
      </w:tr>
      <w:tr w:rsidR="00A11838" w:rsidRPr="00D86FF6" w14:paraId="03E3F140" w14:textId="77777777" w:rsidTr="006F7338">
        <w:tc>
          <w:tcPr>
            <w:tcW w:w="3775" w:type="dxa"/>
          </w:tcPr>
          <w:p w14:paraId="66768C05"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UT antenna configurations</w:t>
            </w:r>
          </w:p>
        </w:tc>
        <w:tc>
          <w:tcPr>
            <w:tcW w:w="5575" w:type="dxa"/>
          </w:tcPr>
          <w:p w14:paraId="6CE67E58"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(M, N, P, Mg, Ng) = (1,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 0.5λ</w:t>
            </w:r>
          </w:p>
          <w:p w14:paraId="6189F0B3"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FR2:(M, N, P, Mg, Ng) = (2,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w:t>
            </w:r>
            <w:proofErr w:type="spellStart"/>
            <w:r w:rsidRPr="00D86FF6">
              <w:rPr>
                <w:rFonts w:eastAsia="DengXian"/>
                <w:sz w:val="22"/>
                <w:szCs w:val="22"/>
                <w:lang w:eastAsia="zh-CN"/>
              </w:rPr>
              <w:t>dV</w:t>
            </w:r>
            <w:proofErr w:type="spellEnd"/>
            <w:r w:rsidRPr="00D86FF6">
              <w:rPr>
                <w:rFonts w:eastAsia="DengXian"/>
                <w:sz w:val="22"/>
                <w:szCs w:val="22"/>
                <w:lang w:eastAsia="zh-CN"/>
              </w:rPr>
              <w:t xml:space="preserve"> = 0.5λ</w:t>
            </w:r>
          </w:p>
        </w:tc>
      </w:tr>
      <w:tr w:rsidR="00A11838" w:rsidRPr="00D86FF6" w14:paraId="623D3316" w14:textId="77777777" w:rsidTr="006F7338">
        <w:tc>
          <w:tcPr>
            <w:tcW w:w="3775" w:type="dxa"/>
          </w:tcPr>
          <w:p w14:paraId="5AAADF24"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Handover margin (for calibration)</w:t>
            </w:r>
          </w:p>
        </w:tc>
        <w:tc>
          <w:tcPr>
            <w:tcW w:w="5575" w:type="dxa"/>
          </w:tcPr>
          <w:p w14:paraId="683F5F70"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A11838" w:rsidRPr="00D86FF6" w14:paraId="1DEA23F1" w14:textId="77777777" w:rsidTr="006F7338">
        <w:tc>
          <w:tcPr>
            <w:tcW w:w="3775" w:type="dxa"/>
          </w:tcPr>
          <w:p w14:paraId="60DDC64E"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UT distribution </w:t>
            </w:r>
          </w:p>
        </w:tc>
        <w:tc>
          <w:tcPr>
            <w:tcW w:w="5575" w:type="dxa"/>
          </w:tcPr>
          <w:p w14:paraId="370D8D15" w14:textId="77777777" w:rsidR="00A11838" w:rsidRPr="00D86FF6" w:rsidRDefault="00A11838" w:rsidP="006F7338">
            <w:pPr>
              <w:spacing w:line="276" w:lineRule="auto"/>
              <w:rPr>
                <w:sz w:val="22"/>
                <w:szCs w:val="22"/>
                <w14:ligatures w14:val="none"/>
              </w:rPr>
            </w:pPr>
            <w:r w:rsidRPr="00D86FF6">
              <w:rPr>
                <w:sz w:val="22"/>
                <w:szCs w:val="22"/>
              </w:rPr>
              <w:t xml:space="preserve">20 UTs uniformly distributed in the </w:t>
            </w:r>
            <w:r w:rsidRPr="00D86FF6">
              <w:rPr>
                <w:sz w:val="22"/>
                <w:szCs w:val="22"/>
                <w:lang w:val="en-US"/>
              </w:rPr>
              <w:t>deployment area</w:t>
            </w:r>
            <w:r w:rsidRPr="00D86FF6">
              <w:rPr>
                <w:sz w:val="22"/>
                <w:szCs w:val="22"/>
              </w:rPr>
              <w:t xml:space="preserve">. </w:t>
            </w:r>
          </w:p>
        </w:tc>
      </w:tr>
      <w:tr w:rsidR="00A11838" w:rsidRPr="00D86FF6" w14:paraId="0B183E64" w14:textId="77777777" w:rsidTr="006F7338">
        <w:tc>
          <w:tcPr>
            <w:tcW w:w="3775" w:type="dxa"/>
          </w:tcPr>
          <w:p w14:paraId="3A7188B4"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lastRenderedPageBreak/>
              <w:t>UT height</w:t>
            </w:r>
          </w:p>
        </w:tc>
        <w:tc>
          <w:tcPr>
            <w:tcW w:w="5575" w:type="dxa"/>
          </w:tcPr>
          <w:p w14:paraId="3096250D" w14:textId="77777777" w:rsidR="00A11838" w:rsidRPr="00D86FF6" w:rsidRDefault="00A11838" w:rsidP="006F7338">
            <w:pPr>
              <w:spacing w:line="276" w:lineRule="auto"/>
              <w:rPr>
                <w:sz w:val="22"/>
                <w:szCs w:val="22"/>
              </w:rPr>
            </w:pPr>
            <w:r w:rsidRPr="00D86FF6">
              <w:rPr>
                <w:sz w:val="22"/>
                <w:szCs w:val="22"/>
              </w:rPr>
              <w:t>1.5m</w:t>
            </w:r>
          </w:p>
        </w:tc>
      </w:tr>
      <w:tr w:rsidR="00A11838" w:rsidRPr="00D86FF6" w14:paraId="1FB661A5" w14:textId="77777777" w:rsidTr="006F7338">
        <w:tc>
          <w:tcPr>
            <w:tcW w:w="3775" w:type="dxa"/>
          </w:tcPr>
          <w:p w14:paraId="3C1E2D90"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UT attachment</w:t>
            </w:r>
          </w:p>
        </w:tc>
        <w:tc>
          <w:tcPr>
            <w:tcW w:w="5575" w:type="dxa"/>
          </w:tcPr>
          <w:p w14:paraId="6CC6BFBB" w14:textId="77777777" w:rsidR="00A11838" w:rsidRPr="00D86FF6" w:rsidRDefault="00A11838" w:rsidP="006F7338">
            <w:pPr>
              <w:spacing w:line="276" w:lineRule="auto"/>
              <w:rPr>
                <w:sz w:val="22"/>
                <w:szCs w:val="22"/>
                <w14:ligatures w14:val="none"/>
              </w:rPr>
            </w:pPr>
            <w:r w:rsidRPr="00D86FF6">
              <w:rPr>
                <w:sz w:val="22"/>
                <w:szCs w:val="22"/>
              </w:rPr>
              <w:t>Based on pathloss</w:t>
            </w:r>
          </w:p>
        </w:tc>
      </w:tr>
      <w:tr w:rsidR="00A11838" w:rsidRPr="00D86FF6" w14:paraId="6730B6E5" w14:textId="77777777" w:rsidTr="006F7338">
        <w:trPr>
          <w:trHeight w:val="96"/>
        </w:trPr>
        <w:tc>
          <w:tcPr>
            <w:tcW w:w="3775" w:type="dxa"/>
          </w:tcPr>
          <w:p w14:paraId="32CCC265"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UT noise figure</w:t>
            </w:r>
          </w:p>
        </w:tc>
        <w:tc>
          <w:tcPr>
            <w:tcW w:w="5575" w:type="dxa"/>
          </w:tcPr>
          <w:p w14:paraId="744A7328"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FR1: 9dB, FR2: 13dB</w:t>
            </w:r>
          </w:p>
        </w:tc>
      </w:tr>
      <w:tr w:rsidR="00A11838" w:rsidRPr="00D86FF6" w14:paraId="171A1E54" w14:textId="77777777" w:rsidTr="006F7338">
        <w:tc>
          <w:tcPr>
            <w:tcW w:w="3775" w:type="dxa"/>
          </w:tcPr>
          <w:p w14:paraId="52E568A6"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distribution</w:t>
            </w:r>
          </w:p>
        </w:tc>
        <w:tc>
          <w:tcPr>
            <w:tcW w:w="5575" w:type="dxa"/>
          </w:tcPr>
          <w:p w14:paraId="45EC9301" w14:textId="77777777" w:rsidR="00A11838" w:rsidRPr="00D86FF6" w:rsidRDefault="00A11838" w:rsidP="006F7338">
            <w:pPr>
              <w:spacing w:line="276" w:lineRule="auto"/>
              <w:rPr>
                <w:sz w:val="22"/>
                <w:szCs w:val="22"/>
                <w:lang w:val="en-US"/>
              </w:rPr>
            </w:pPr>
            <w:r w:rsidRPr="00D86FF6">
              <w:rPr>
                <w:iCs/>
                <w:sz w:val="22"/>
                <w:szCs w:val="22"/>
                <w:lang w:val="en-US"/>
              </w:rPr>
              <w:t>1</w:t>
            </w:r>
            <w:r w:rsidRPr="00D86FF6">
              <w:rPr>
                <w:i/>
                <w:iCs/>
                <w:sz w:val="22"/>
                <w:szCs w:val="22"/>
                <w:lang w:val="en-US"/>
              </w:rPr>
              <w:t xml:space="preserve"> </w:t>
            </w:r>
            <w:r w:rsidRPr="00D86FF6">
              <w:rPr>
                <w:sz w:val="22"/>
                <w:szCs w:val="22"/>
                <w:lang w:val="en-US"/>
              </w:rPr>
              <w:t xml:space="preserve">target uniformly distributed (across multiple drops) within the deployment area. </w:t>
            </w:r>
          </w:p>
          <w:p w14:paraId="1FD05A04" w14:textId="77777777" w:rsidR="00A11838" w:rsidRPr="00D86FF6" w:rsidRDefault="00A11838" w:rsidP="006F7338">
            <w:pPr>
              <w:spacing w:line="276" w:lineRule="auto"/>
              <w:rPr>
                <w:sz w:val="22"/>
                <w:szCs w:val="22"/>
                <w14:ligatures w14:val="none"/>
              </w:rPr>
            </w:pPr>
          </w:p>
        </w:tc>
      </w:tr>
      <w:tr w:rsidR="00A11838" w:rsidRPr="00D86FF6" w14:paraId="44EA6B35" w14:textId="77777777" w:rsidTr="006F7338">
        <w:tc>
          <w:tcPr>
            <w:tcW w:w="3775" w:type="dxa"/>
          </w:tcPr>
          <w:p w14:paraId="600A2BF2"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mobility</w:t>
            </w:r>
          </w:p>
        </w:tc>
        <w:tc>
          <w:tcPr>
            <w:tcW w:w="5575" w:type="dxa"/>
          </w:tcPr>
          <w:p w14:paraId="0144BBEF" w14:textId="77777777" w:rsidR="00A11838" w:rsidRPr="00D86FF6" w:rsidRDefault="00A11838" w:rsidP="006F7338">
            <w:pPr>
              <w:spacing w:line="276" w:lineRule="auto"/>
              <w:jc w:val="both"/>
              <w:rPr>
                <w:sz w:val="22"/>
                <w:szCs w:val="22"/>
                <w14:ligatures w14:val="none"/>
              </w:rPr>
            </w:pPr>
            <w:r w:rsidRPr="00D86FF6">
              <w:rPr>
                <w:sz w:val="22"/>
                <w:szCs w:val="22"/>
              </w:rPr>
              <w:t>Horizontal velocity: 3km/h</w:t>
            </w:r>
          </w:p>
        </w:tc>
      </w:tr>
      <w:tr w:rsidR="00A11838" w:rsidRPr="00D86FF6" w14:paraId="1AD29A92" w14:textId="77777777" w:rsidTr="006F7338">
        <w:tc>
          <w:tcPr>
            <w:tcW w:w="3775" w:type="dxa"/>
          </w:tcPr>
          <w:p w14:paraId="701FB09C"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large-scale RCS for each scattering point</w:t>
            </w:r>
          </w:p>
        </w:tc>
        <w:tc>
          <w:tcPr>
            <w:tcW w:w="5575" w:type="dxa"/>
          </w:tcPr>
          <w:p w14:paraId="0AC74C9B" w14:textId="77777777" w:rsidR="00A11838" w:rsidRPr="00D86FF6" w:rsidRDefault="00A11838" w:rsidP="006F7338">
            <w:pPr>
              <w:spacing w:line="276" w:lineRule="auto"/>
              <w:rPr>
                <w:sz w:val="22"/>
                <w:szCs w:val="22"/>
              </w:rPr>
            </w:pPr>
            <w:r w:rsidRPr="00D86FF6">
              <w:rPr>
                <w:sz w:val="22"/>
                <w:szCs w:val="22"/>
              </w:rPr>
              <w:t>The mean value of target RCS</w:t>
            </w:r>
          </w:p>
        </w:tc>
      </w:tr>
      <w:tr w:rsidR="00A11838" w:rsidRPr="00D86FF6" w14:paraId="376021F2" w14:textId="77777777" w:rsidTr="006F7338">
        <w:tc>
          <w:tcPr>
            <w:tcW w:w="3775" w:type="dxa"/>
          </w:tcPr>
          <w:p w14:paraId="1C8098BA"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EO distribution</w:t>
            </w:r>
          </w:p>
        </w:tc>
        <w:tc>
          <w:tcPr>
            <w:tcW w:w="5575" w:type="dxa"/>
          </w:tcPr>
          <w:p w14:paraId="0C6FC834"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A11838" w:rsidRPr="00D86FF6" w14:paraId="4DEAEF9F" w14:textId="77777777" w:rsidTr="006F7338">
        <w:tc>
          <w:tcPr>
            <w:tcW w:w="3775" w:type="dxa"/>
          </w:tcPr>
          <w:p w14:paraId="7E031D72"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distances between pairs of Tx/Rx and sensing target</w:t>
            </w:r>
          </w:p>
        </w:tc>
        <w:tc>
          <w:tcPr>
            <w:tcW w:w="5575" w:type="dxa"/>
          </w:tcPr>
          <w:p w14:paraId="588DAB21" w14:textId="77777777" w:rsidR="00A11838" w:rsidRPr="00D86FF6" w:rsidRDefault="00A11838" w:rsidP="006F7338">
            <w:pPr>
              <w:spacing w:line="276" w:lineRule="auto"/>
              <w:rPr>
                <w:sz w:val="22"/>
                <w:szCs w:val="22"/>
              </w:rPr>
            </w:pPr>
            <w:r w:rsidRPr="00D86FF6">
              <w:rPr>
                <w:sz w:val="22"/>
                <w:szCs w:val="22"/>
              </w:rPr>
              <w:t>1m</w:t>
            </w:r>
          </w:p>
        </w:tc>
      </w:tr>
      <w:tr w:rsidR="00A11838" w:rsidRPr="00D86FF6" w14:paraId="33097EB8" w14:textId="77777777" w:rsidTr="006F7338">
        <w:tc>
          <w:tcPr>
            <w:tcW w:w="3775" w:type="dxa"/>
          </w:tcPr>
          <w:p w14:paraId="48F79069"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 between sensing targets</w:t>
            </w:r>
          </w:p>
        </w:tc>
        <w:tc>
          <w:tcPr>
            <w:tcW w:w="5575" w:type="dxa"/>
          </w:tcPr>
          <w:p w14:paraId="5C6BEA54" w14:textId="77777777" w:rsidR="00A11838" w:rsidRPr="00D86FF6" w:rsidRDefault="00A11838" w:rsidP="006F7338">
            <w:pPr>
              <w:widowControl w:val="0"/>
              <w:spacing w:before="60" w:line="276" w:lineRule="auto"/>
              <w:rPr>
                <w:rFonts w:eastAsia="DengXian"/>
                <w:sz w:val="22"/>
                <w:szCs w:val="22"/>
                <w:lang w:eastAsia="zh-CN"/>
              </w:rPr>
            </w:pPr>
            <w:r w:rsidRPr="00D86FF6">
              <w:rPr>
                <w:sz w:val="22"/>
                <w:szCs w:val="22"/>
              </w:rPr>
              <w:t>At least larger than the physical size of the sensing target</w:t>
            </w:r>
          </w:p>
        </w:tc>
      </w:tr>
      <w:tr w:rsidR="00A11838" w:rsidRPr="00D86FF6" w14:paraId="5BE440D5" w14:textId="77777777" w:rsidTr="006F7338">
        <w:tc>
          <w:tcPr>
            <w:tcW w:w="3775" w:type="dxa"/>
          </w:tcPr>
          <w:p w14:paraId="0E4F2965"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Wrapping method </w:t>
            </w:r>
          </w:p>
        </w:tc>
        <w:tc>
          <w:tcPr>
            <w:tcW w:w="5575" w:type="dxa"/>
          </w:tcPr>
          <w:p w14:paraId="0DF3C549"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Wrapping not considered</w:t>
            </w:r>
          </w:p>
        </w:tc>
      </w:tr>
      <w:tr w:rsidR="00A11838" w:rsidRPr="00D86FF6" w14:paraId="164FFC9F" w14:textId="77777777" w:rsidTr="006F7338">
        <w:tc>
          <w:tcPr>
            <w:tcW w:w="3775" w:type="dxa"/>
          </w:tcPr>
          <w:p w14:paraId="5E9817E0"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Selection of Tx-Rx pair for metrics statistics</w:t>
            </w:r>
          </w:p>
        </w:tc>
        <w:tc>
          <w:tcPr>
            <w:tcW w:w="5575" w:type="dxa"/>
          </w:tcPr>
          <w:p w14:paraId="0BD8C6D1"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Best N=[1, 4] Tx-Rx pairs to be selected for the target.</w:t>
            </w:r>
          </w:p>
        </w:tc>
      </w:tr>
      <w:tr w:rsidR="00A11838" w:rsidRPr="00D86FF6" w14:paraId="79FB944B" w14:textId="77777777" w:rsidTr="006F7338">
        <w:tc>
          <w:tcPr>
            <w:tcW w:w="9350" w:type="dxa"/>
            <w:gridSpan w:val="2"/>
          </w:tcPr>
          <w:p w14:paraId="159B1830" w14:textId="77777777" w:rsidR="00A11838" w:rsidRPr="00D86FF6" w:rsidRDefault="00A11838"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Parameters specific to large-scale calibration</w:t>
            </w:r>
          </w:p>
        </w:tc>
      </w:tr>
      <w:tr w:rsidR="00A11838" w:rsidRPr="00D86FF6" w14:paraId="69273A57" w14:textId="77777777" w:rsidTr="006F7338">
        <w:tc>
          <w:tcPr>
            <w:tcW w:w="3775" w:type="dxa"/>
          </w:tcPr>
          <w:p w14:paraId="4374FD8D"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Metrics</w:t>
            </w:r>
          </w:p>
        </w:tc>
        <w:tc>
          <w:tcPr>
            <w:tcW w:w="5575" w:type="dxa"/>
          </w:tcPr>
          <w:p w14:paraId="7A2FF13F" w14:textId="77777777" w:rsidR="00A11838" w:rsidRPr="00D86FF6" w:rsidRDefault="00A11838" w:rsidP="006F7338">
            <w:pPr>
              <w:pStyle w:val="ListParagraph"/>
              <w:numPr>
                <w:ilvl w:val="0"/>
                <w:numId w:val="8"/>
              </w:numPr>
              <w:spacing w:line="276" w:lineRule="auto"/>
              <w:rPr>
                <w:rFonts w:eastAsia="Times New Roman"/>
                <w:sz w:val="22"/>
                <w:szCs w:val="22"/>
              </w:rPr>
            </w:pPr>
            <w:r w:rsidRPr="00D86FF6">
              <w:rPr>
                <w:sz w:val="22"/>
                <w:szCs w:val="22"/>
              </w:rPr>
              <w:t xml:space="preserve">Coupling loss based on PL  </w:t>
            </w:r>
          </w:p>
          <w:p w14:paraId="1C46F4BA" w14:textId="77777777" w:rsidR="00A11838" w:rsidRPr="00D86FF6" w:rsidRDefault="00A11838" w:rsidP="006F7338">
            <w:pPr>
              <w:pStyle w:val="ListParagraph"/>
              <w:numPr>
                <w:ilvl w:val="0"/>
                <w:numId w:val="8"/>
              </w:numPr>
              <w:spacing w:line="276" w:lineRule="auto"/>
              <w:rPr>
                <w:rFonts w:eastAsia="Times New Roman"/>
                <w:sz w:val="22"/>
                <w:szCs w:val="22"/>
              </w:rPr>
            </w:pPr>
            <w:r w:rsidRPr="00D86FF6">
              <w:rPr>
                <w:sz w:val="22"/>
                <w:szCs w:val="22"/>
              </w:rPr>
              <w:t>Wideband SIR and SINR</w:t>
            </w:r>
          </w:p>
        </w:tc>
      </w:tr>
      <w:tr w:rsidR="00A11838" w:rsidRPr="00D86FF6" w14:paraId="1B50D47D" w14:textId="77777777" w:rsidTr="006F7338">
        <w:tc>
          <w:tcPr>
            <w:tcW w:w="9350" w:type="dxa"/>
            <w:gridSpan w:val="2"/>
          </w:tcPr>
          <w:p w14:paraId="20F61358" w14:textId="77777777" w:rsidR="00A11838" w:rsidRPr="00D86FF6" w:rsidRDefault="00A11838" w:rsidP="006F7338">
            <w:pPr>
              <w:tabs>
                <w:tab w:val="left" w:pos="-360"/>
              </w:tabs>
              <w:spacing w:line="276" w:lineRule="auto"/>
              <w:rPr>
                <w:b/>
                <w:bCs/>
                <w:sz w:val="22"/>
                <w:szCs w:val="22"/>
              </w:rPr>
            </w:pPr>
            <w:r w:rsidRPr="00D86FF6">
              <w:rPr>
                <w:b/>
                <w:bCs/>
                <w:sz w:val="22"/>
                <w:szCs w:val="22"/>
              </w:rPr>
              <w:t>Parameters specific to full-scale calibration</w:t>
            </w:r>
          </w:p>
        </w:tc>
      </w:tr>
      <w:tr w:rsidR="00A11838" w:rsidRPr="00D86FF6" w14:paraId="6AD23AFF" w14:textId="77777777" w:rsidTr="006F7338">
        <w:tc>
          <w:tcPr>
            <w:tcW w:w="3775" w:type="dxa"/>
          </w:tcPr>
          <w:p w14:paraId="06F477C3" w14:textId="77777777" w:rsidR="00A11838" w:rsidRPr="00D86FF6" w:rsidRDefault="00A11838" w:rsidP="006F7338">
            <w:pPr>
              <w:widowControl w:val="0"/>
              <w:spacing w:before="60" w:line="276" w:lineRule="auto"/>
              <w:rPr>
                <w:rFonts w:eastAsia="DengXian"/>
                <w:sz w:val="22"/>
                <w:szCs w:val="22"/>
                <w:lang w:eastAsia="zh-CN"/>
              </w:rPr>
            </w:pPr>
            <w:r w:rsidRPr="00D86FF6">
              <w:rPr>
                <w:rFonts w:eastAsia="DengXian"/>
                <w:sz w:val="22"/>
                <w:szCs w:val="22"/>
                <w:lang w:eastAsia="zh-CN"/>
              </w:rPr>
              <w:t>Fast fading channel</w:t>
            </w:r>
          </w:p>
        </w:tc>
        <w:tc>
          <w:tcPr>
            <w:tcW w:w="5575" w:type="dxa"/>
          </w:tcPr>
          <w:p w14:paraId="6BA317BA" w14:textId="77777777" w:rsidR="00A11838" w:rsidRPr="00D86FF6" w:rsidRDefault="00A11838" w:rsidP="006F7338">
            <w:pPr>
              <w:widowControl w:val="0"/>
              <w:tabs>
                <w:tab w:val="left" w:pos="-360"/>
              </w:tabs>
              <w:spacing w:before="60" w:line="276" w:lineRule="auto"/>
              <w:rPr>
                <w:sz w:val="22"/>
                <w:szCs w:val="22"/>
              </w:rPr>
            </w:pPr>
            <w:r w:rsidRPr="00D86FF6">
              <w:rPr>
                <w:sz w:val="22"/>
                <w:szCs w:val="22"/>
              </w:rPr>
              <w:t>Fast fading channel is modelled</w:t>
            </w:r>
          </w:p>
        </w:tc>
      </w:tr>
      <w:tr w:rsidR="00A11838" w:rsidRPr="00D86FF6" w14:paraId="401D84E6" w14:textId="77777777" w:rsidTr="006F7338">
        <w:tc>
          <w:tcPr>
            <w:tcW w:w="3775" w:type="dxa"/>
          </w:tcPr>
          <w:p w14:paraId="1E2E2F5E" w14:textId="77777777" w:rsidR="00A11838" w:rsidRPr="00D86FF6" w:rsidRDefault="00A11838" w:rsidP="006F7338">
            <w:pPr>
              <w:widowControl w:val="0"/>
              <w:spacing w:before="60" w:line="276" w:lineRule="auto"/>
              <w:rPr>
                <w:rFonts w:eastAsia="DengXian"/>
                <w:sz w:val="22"/>
                <w:szCs w:val="22"/>
                <w:highlight w:val="yellow"/>
                <w:lang w:eastAsia="zh-CN"/>
              </w:rPr>
            </w:pPr>
            <w:r w:rsidRPr="00D86FF6">
              <w:rPr>
                <w:rFonts w:eastAsia="DengXian"/>
                <w:sz w:val="22"/>
                <w:szCs w:val="22"/>
                <w:lang w:eastAsia="zh-CN"/>
              </w:rPr>
              <w:t>Metrics</w:t>
            </w:r>
          </w:p>
        </w:tc>
        <w:tc>
          <w:tcPr>
            <w:tcW w:w="5575" w:type="dxa"/>
          </w:tcPr>
          <w:p w14:paraId="6CDBDDD2" w14:textId="77777777" w:rsidR="00A11838" w:rsidRPr="00D86FF6" w:rsidRDefault="00A11838" w:rsidP="006F7338">
            <w:pPr>
              <w:pStyle w:val="ListParagraph"/>
              <w:widowControl w:val="0"/>
              <w:numPr>
                <w:ilvl w:val="0"/>
                <w:numId w:val="9"/>
              </w:numPr>
              <w:spacing w:before="60" w:line="276" w:lineRule="auto"/>
              <w:rPr>
                <w:rFonts w:eastAsia="DengXian"/>
                <w:sz w:val="22"/>
                <w:szCs w:val="22"/>
                <w:lang w:eastAsia="zh-CN"/>
              </w:rPr>
            </w:pPr>
            <w:r w:rsidRPr="00D86FF6">
              <w:rPr>
                <w:rFonts w:eastAsia="DengXian"/>
                <w:sz w:val="22"/>
                <w:szCs w:val="22"/>
                <w:lang w:eastAsia="zh-CN"/>
              </w:rPr>
              <w:t xml:space="preserve">Coupling loss – serving cell </w:t>
            </w:r>
          </w:p>
          <w:p w14:paraId="49D9B5BA" w14:textId="77777777" w:rsidR="00A11838" w:rsidRPr="00D86FF6" w:rsidRDefault="00A11838" w:rsidP="006F7338">
            <w:pPr>
              <w:pStyle w:val="ListParagraph"/>
              <w:widowControl w:val="0"/>
              <w:numPr>
                <w:ilvl w:val="0"/>
                <w:numId w:val="9"/>
              </w:numPr>
              <w:spacing w:before="60" w:line="276" w:lineRule="auto"/>
              <w:rPr>
                <w:rFonts w:eastAsia="DengXian"/>
                <w:sz w:val="22"/>
                <w:szCs w:val="22"/>
                <w:lang w:eastAsia="zh-CN"/>
              </w:rPr>
            </w:pPr>
            <w:r w:rsidRPr="00D86FF6">
              <w:rPr>
                <w:rFonts w:eastAsia="DengXian"/>
                <w:sz w:val="22"/>
                <w:szCs w:val="22"/>
                <w:lang w:eastAsia="zh-CN"/>
              </w:rPr>
              <w:t xml:space="preserve">CDF of Delay Spread and Angle Spread (ASD, ZSD, ASA, ZSA) from the serving cell (according to circular angle spread definition of TR 25.996) </w:t>
            </w:r>
          </w:p>
        </w:tc>
      </w:tr>
    </w:tbl>
    <w:p w14:paraId="634EA8E4" w14:textId="77777777" w:rsidR="00A11838" w:rsidRPr="008A0980" w:rsidRDefault="00A11838" w:rsidP="00D86FF6">
      <w:pPr>
        <w:widowControl w:val="0"/>
        <w:spacing w:before="60"/>
        <w:jc w:val="both"/>
        <w:rPr>
          <w:rFonts w:eastAsia="DengXian"/>
          <w:lang w:eastAsia="zh-CN"/>
        </w:rPr>
      </w:pPr>
    </w:p>
    <w:p w14:paraId="288DFE1E" w14:textId="3B421F55" w:rsidR="00D86FF6" w:rsidRDefault="00D86FF6" w:rsidP="00D86FF6">
      <w:pPr>
        <w:widowControl w:val="0"/>
        <w:spacing w:before="60"/>
        <w:jc w:val="both"/>
        <w:rPr>
          <w:rFonts w:eastAsia="DengXian"/>
          <w:b/>
          <w:bCs/>
          <w:lang w:eastAsia="zh-CN"/>
        </w:rPr>
      </w:pPr>
      <w:r w:rsidRPr="00073755">
        <w:rPr>
          <w:rFonts w:eastAsia="DengXian"/>
          <w:b/>
          <w:bCs/>
          <w:lang w:eastAsia="zh-CN"/>
        </w:rPr>
        <w:t xml:space="preserve">Proposal </w:t>
      </w:r>
      <w:r>
        <w:rPr>
          <w:rFonts w:eastAsia="DengXian"/>
          <w:b/>
          <w:bCs/>
          <w:lang w:eastAsia="zh-CN"/>
        </w:rPr>
        <w:t>8</w:t>
      </w:r>
      <w:r w:rsidRPr="00073755">
        <w:rPr>
          <w:rFonts w:eastAsia="DengXian"/>
          <w:b/>
          <w:bCs/>
          <w:lang w:eastAsia="zh-CN"/>
        </w:rPr>
        <w:t xml:space="preserve">: Use Table </w:t>
      </w:r>
      <w:r w:rsidR="001668BF">
        <w:rPr>
          <w:rFonts w:eastAsia="DengXian"/>
          <w:b/>
          <w:bCs/>
          <w:lang w:eastAsia="zh-CN"/>
        </w:rPr>
        <w:t>3</w:t>
      </w:r>
      <w:r w:rsidRPr="00073755">
        <w:rPr>
          <w:rFonts w:eastAsia="DengXian"/>
          <w:b/>
          <w:bCs/>
          <w:lang w:eastAsia="zh-CN"/>
        </w:rPr>
        <w:t xml:space="preserve"> for the large-scale and full-scale calibration for </w:t>
      </w:r>
      <w:proofErr w:type="spellStart"/>
      <w:r w:rsidRPr="00073755">
        <w:rPr>
          <w:rFonts w:eastAsia="DengXian"/>
          <w:b/>
          <w:bCs/>
          <w:lang w:eastAsia="zh-CN"/>
        </w:rPr>
        <w:t>InF</w:t>
      </w:r>
      <w:proofErr w:type="spellEnd"/>
      <w:r w:rsidRPr="00073755">
        <w:rPr>
          <w:rFonts w:eastAsia="DengXian"/>
          <w:b/>
          <w:bCs/>
          <w:lang w:eastAsia="zh-CN"/>
        </w:rPr>
        <w:t>-SH deployment scenario for AGV sensing target.</w:t>
      </w:r>
    </w:p>
    <w:p w14:paraId="4A2CA677" w14:textId="31788496" w:rsidR="005E23FA" w:rsidRDefault="005E23FA" w:rsidP="00970BA7">
      <w:pPr>
        <w:widowControl w:val="0"/>
        <w:spacing w:before="60"/>
        <w:jc w:val="center"/>
        <w:rPr>
          <w:rFonts w:eastAsia="DengXian"/>
          <w:b/>
          <w:bCs/>
          <w:lang w:eastAsia="zh-CN"/>
        </w:rPr>
      </w:pPr>
      <w:r>
        <w:rPr>
          <w:rFonts w:eastAsia="DengXian"/>
          <w:b/>
          <w:bCs/>
          <w:lang w:eastAsia="zh-CN"/>
        </w:rPr>
        <w:t xml:space="preserve">Table 3 : </w:t>
      </w:r>
      <w:r w:rsidRPr="005E23FA">
        <w:rPr>
          <w:rFonts w:eastAsia="DengXian"/>
          <w:b/>
          <w:bCs/>
          <w:lang w:eastAsia="zh-CN"/>
        </w:rPr>
        <w:t xml:space="preserve">Large-scale and full-scale calibration parameters for </w:t>
      </w:r>
      <w:proofErr w:type="spellStart"/>
      <w:r w:rsidRPr="005E23FA">
        <w:rPr>
          <w:rFonts w:eastAsia="DengXian"/>
          <w:b/>
          <w:bCs/>
          <w:lang w:eastAsia="zh-CN"/>
        </w:rPr>
        <w:t>InF</w:t>
      </w:r>
      <w:proofErr w:type="spellEnd"/>
      <w:r w:rsidRPr="005E23FA">
        <w:rPr>
          <w:rFonts w:eastAsia="DengXian"/>
          <w:b/>
          <w:bCs/>
          <w:lang w:eastAsia="zh-CN"/>
        </w:rPr>
        <w:t>-SH scenario for AGV sensing</w:t>
      </w:r>
    </w:p>
    <w:tbl>
      <w:tblPr>
        <w:tblStyle w:val="TableGrid"/>
        <w:tblW w:w="0" w:type="auto"/>
        <w:tblLook w:val="04A0" w:firstRow="1" w:lastRow="0" w:firstColumn="1" w:lastColumn="0" w:noHBand="0" w:noVBand="1"/>
      </w:tblPr>
      <w:tblGrid>
        <w:gridCol w:w="3775"/>
        <w:gridCol w:w="5575"/>
      </w:tblGrid>
      <w:tr w:rsidR="005E23FA" w:rsidRPr="00D86FF6" w14:paraId="5A2DF73C" w14:textId="77777777" w:rsidTr="006F7338">
        <w:tc>
          <w:tcPr>
            <w:tcW w:w="9350" w:type="dxa"/>
            <w:gridSpan w:val="2"/>
          </w:tcPr>
          <w:p w14:paraId="48009A58" w14:textId="77777777" w:rsidR="005E23FA" w:rsidRPr="00D86FF6" w:rsidRDefault="005E23FA"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Sensing target: AGV</w:t>
            </w:r>
          </w:p>
        </w:tc>
      </w:tr>
      <w:tr w:rsidR="005E23FA" w:rsidRPr="00D86FF6" w14:paraId="3A80DA12" w14:textId="77777777" w:rsidTr="006F7338">
        <w:tc>
          <w:tcPr>
            <w:tcW w:w="9350" w:type="dxa"/>
            <w:gridSpan w:val="2"/>
          </w:tcPr>
          <w:p w14:paraId="3072ADC3" w14:textId="77777777" w:rsidR="005E23FA" w:rsidRPr="00D86FF6" w:rsidRDefault="005E23FA"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Common parameters for both large-scale and full-scale calibration</w:t>
            </w:r>
          </w:p>
        </w:tc>
      </w:tr>
      <w:tr w:rsidR="005E23FA" w:rsidRPr="00D86FF6" w14:paraId="142E2680" w14:textId="77777777" w:rsidTr="006F7338">
        <w:tc>
          <w:tcPr>
            <w:tcW w:w="3775" w:type="dxa"/>
          </w:tcPr>
          <w:p w14:paraId="7C3AC245"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Scenario</w:t>
            </w:r>
          </w:p>
        </w:tc>
        <w:tc>
          <w:tcPr>
            <w:tcW w:w="5575" w:type="dxa"/>
          </w:tcPr>
          <w:p w14:paraId="753BDA2F"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Indoor Factory – SH</w:t>
            </w:r>
          </w:p>
        </w:tc>
      </w:tr>
      <w:tr w:rsidR="005E23FA" w:rsidRPr="00D86FF6" w14:paraId="3420123D" w14:textId="77777777" w:rsidTr="006F7338">
        <w:tc>
          <w:tcPr>
            <w:tcW w:w="3775" w:type="dxa"/>
          </w:tcPr>
          <w:p w14:paraId="4987C5DB"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Sensing mode</w:t>
            </w:r>
          </w:p>
        </w:tc>
        <w:tc>
          <w:tcPr>
            <w:tcW w:w="5575" w:type="dxa"/>
          </w:tcPr>
          <w:p w14:paraId="78BE35BA"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TRP-UE</w:t>
            </w:r>
          </w:p>
        </w:tc>
      </w:tr>
      <w:tr w:rsidR="005E23FA" w:rsidRPr="00D86FF6" w14:paraId="24E7D4F7" w14:textId="77777777" w:rsidTr="006F7338">
        <w:tc>
          <w:tcPr>
            <w:tcW w:w="3775" w:type="dxa"/>
          </w:tcPr>
          <w:p w14:paraId="4D6876C4"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Sectorization</w:t>
            </w:r>
          </w:p>
        </w:tc>
        <w:tc>
          <w:tcPr>
            <w:tcW w:w="5575" w:type="dxa"/>
          </w:tcPr>
          <w:p w14:paraId="3BA1176B"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1 sector per cell site </w:t>
            </w:r>
          </w:p>
          <w:p w14:paraId="2E0C3206"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FR2: 3 sector per cell site </w:t>
            </w:r>
          </w:p>
        </w:tc>
      </w:tr>
      <w:tr w:rsidR="005E23FA" w:rsidRPr="00D86FF6" w14:paraId="3CE3ACB9" w14:textId="77777777" w:rsidTr="006F7338">
        <w:tc>
          <w:tcPr>
            <w:tcW w:w="3775" w:type="dxa"/>
          </w:tcPr>
          <w:p w14:paraId="6CE1D7D4"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lastRenderedPageBreak/>
              <w:t>Carrier Frequency</w:t>
            </w:r>
          </w:p>
        </w:tc>
        <w:tc>
          <w:tcPr>
            <w:tcW w:w="5575" w:type="dxa"/>
          </w:tcPr>
          <w:p w14:paraId="2F21C086"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FR1: 6GHz, FR2: 30GHz</w:t>
            </w:r>
          </w:p>
        </w:tc>
      </w:tr>
      <w:tr w:rsidR="005E23FA" w:rsidRPr="00D86FF6" w14:paraId="2B6F0755" w14:textId="77777777" w:rsidTr="006F7338">
        <w:tc>
          <w:tcPr>
            <w:tcW w:w="3775" w:type="dxa"/>
          </w:tcPr>
          <w:p w14:paraId="0565F919"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Subcarrier spacing</w:t>
            </w:r>
          </w:p>
        </w:tc>
        <w:tc>
          <w:tcPr>
            <w:tcW w:w="5575" w:type="dxa"/>
          </w:tcPr>
          <w:p w14:paraId="3411D6ED"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FR1: 30KHz, FR2: 120KHz</w:t>
            </w:r>
          </w:p>
        </w:tc>
      </w:tr>
      <w:tr w:rsidR="005E23FA" w:rsidRPr="00D86FF6" w14:paraId="39021F87" w14:textId="77777777" w:rsidTr="006F7338">
        <w:tc>
          <w:tcPr>
            <w:tcW w:w="3775" w:type="dxa"/>
          </w:tcPr>
          <w:p w14:paraId="5D791B6C"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BS height</w:t>
            </w:r>
          </w:p>
        </w:tc>
        <w:tc>
          <w:tcPr>
            <w:tcW w:w="5575" w:type="dxa"/>
          </w:tcPr>
          <w:p w14:paraId="0A1DEC62"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8m</w:t>
            </w:r>
          </w:p>
        </w:tc>
      </w:tr>
      <w:tr w:rsidR="005E23FA" w:rsidRPr="00D86FF6" w14:paraId="3CC55835" w14:textId="77777777" w:rsidTr="006F7338">
        <w:tc>
          <w:tcPr>
            <w:tcW w:w="3775" w:type="dxa"/>
          </w:tcPr>
          <w:p w14:paraId="2180532A"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BS antenna configurations</w:t>
            </w:r>
          </w:p>
        </w:tc>
        <w:tc>
          <w:tcPr>
            <w:tcW w:w="5575" w:type="dxa"/>
          </w:tcPr>
          <w:p w14:paraId="530332EC" w14:textId="77777777" w:rsidR="005E23FA" w:rsidRPr="00D86FF6" w:rsidRDefault="005E23FA" w:rsidP="006F7338">
            <w:pPr>
              <w:widowControl w:val="0"/>
              <w:spacing w:before="60" w:line="276" w:lineRule="auto"/>
              <w:rPr>
                <w:rFonts w:eastAsia="DengXian"/>
                <w:sz w:val="22"/>
                <w:szCs w:val="22"/>
                <w:lang w:eastAsia="zh-CN"/>
              </w:rPr>
            </w:pPr>
            <w:r w:rsidRPr="00D86FF6">
              <w:rPr>
                <w:sz w:val="22"/>
                <w:szCs w:val="22"/>
                <w:lang w:val="en-US"/>
              </w:rPr>
              <w:t>Single dual-pol isotropic antenna</w:t>
            </w:r>
          </w:p>
        </w:tc>
      </w:tr>
      <w:tr w:rsidR="005E23FA" w:rsidRPr="00D86FF6" w14:paraId="6E28D21F" w14:textId="77777777" w:rsidTr="006F7338">
        <w:tc>
          <w:tcPr>
            <w:tcW w:w="3775" w:type="dxa"/>
          </w:tcPr>
          <w:p w14:paraId="79D5C63D"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BS antenna electrical </w:t>
            </w:r>
            <w:proofErr w:type="spellStart"/>
            <w:r w:rsidRPr="00D86FF6">
              <w:rPr>
                <w:rFonts w:eastAsia="DengXian"/>
                <w:sz w:val="22"/>
                <w:szCs w:val="22"/>
                <w:lang w:eastAsia="zh-CN"/>
              </w:rPr>
              <w:t>downtilting</w:t>
            </w:r>
            <w:proofErr w:type="spellEnd"/>
          </w:p>
        </w:tc>
        <w:tc>
          <w:tcPr>
            <w:tcW w:w="5575" w:type="dxa"/>
          </w:tcPr>
          <w:p w14:paraId="1922FBF6"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110 degrees (based on calibration table </w:t>
            </w:r>
            <w:proofErr w:type="spellStart"/>
            <w:r w:rsidRPr="00D86FF6">
              <w:rPr>
                <w:rFonts w:eastAsia="DengXian"/>
                <w:sz w:val="22"/>
                <w:szCs w:val="22"/>
                <w:lang w:eastAsia="zh-CN"/>
              </w:rPr>
              <w:t>Table</w:t>
            </w:r>
            <w:proofErr w:type="spellEnd"/>
            <w:r w:rsidRPr="00D86FF6">
              <w:rPr>
                <w:rFonts w:eastAsia="DengXian"/>
                <w:sz w:val="22"/>
                <w:szCs w:val="22"/>
                <w:lang w:eastAsia="zh-CN"/>
              </w:rPr>
              <w:t xml:space="preserve"> 7.8-1 in 38.901)</w:t>
            </w:r>
          </w:p>
        </w:tc>
      </w:tr>
      <w:tr w:rsidR="005E23FA" w:rsidRPr="00D86FF6" w14:paraId="36A3EC09" w14:textId="77777777" w:rsidTr="006F7338">
        <w:tc>
          <w:tcPr>
            <w:tcW w:w="3775" w:type="dxa"/>
          </w:tcPr>
          <w:p w14:paraId="2F11F396"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BS Tx power</w:t>
            </w:r>
          </w:p>
        </w:tc>
        <w:tc>
          <w:tcPr>
            <w:tcW w:w="5575" w:type="dxa"/>
          </w:tcPr>
          <w:p w14:paraId="5EBA92F0" w14:textId="77777777" w:rsidR="005E23FA" w:rsidRPr="00D86FF6" w:rsidRDefault="005E23FA" w:rsidP="006F7338">
            <w:pPr>
              <w:spacing w:line="276" w:lineRule="auto"/>
              <w:rPr>
                <w:rFonts w:eastAsia="DengXian"/>
                <w:sz w:val="22"/>
                <w:szCs w:val="22"/>
                <w:lang w:eastAsia="zh-CN"/>
              </w:rPr>
            </w:pPr>
            <w:r w:rsidRPr="00D86FF6">
              <w:rPr>
                <w:rFonts w:eastAsia="Malgun Gothic"/>
                <w:bCs/>
                <w:sz w:val="22"/>
                <w:szCs w:val="22"/>
                <w:lang w:val="en-US"/>
              </w:rPr>
              <w:t>FR1:24 dBm, FR2:24 dBm</w:t>
            </w:r>
          </w:p>
        </w:tc>
      </w:tr>
      <w:tr w:rsidR="005E23FA" w:rsidRPr="00D86FF6" w14:paraId="31EE18C4" w14:textId="77777777" w:rsidTr="006F7338">
        <w:tc>
          <w:tcPr>
            <w:tcW w:w="3775" w:type="dxa"/>
          </w:tcPr>
          <w:p w14:paraId="49A2EFDC"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Bandwidth</w:t>
            </w:r>
          </w:p>
        </w:tc>
        <w:tc>
          <w:tcPr>
            <w:tcW w:w="5575" w:type="dxa"/>
          </w:tcPr>
          <w:p w14:paraId="0AD8958E" w14:textId="77777777" w:rsidR="005E23FA" w:rsidRPr="00D86FF6" w:rsidRDefault="005E23FA" w:rsidP="006F7338">
            <w:pPr>
              <w:spacing w:line="276" w:lineRule="auto"/>
              <w:rPr>
                <w:rFonts w:eastAsia="DengXian"/>
                <w:sz w:val="22"/>
                <w:szCs w:val="22"/>
                <w:lang w:eastAsia="zh-CN"/>
              </w:rPr>
            </w:pPr>
            <w:r w:rsidRPr="00D86FF6">
              <w:rPr>
                <w:rFonts w:eastAsia="Malgun Gothic"/>
                <w:sz w:val="22"/>
                <w:szCs w:val="22"/>
                <w:lang w:val="en-US"/>
              </w:rPr>
              <w:t>FR1: 100MHz</w:t>
            </w:r>
            <w:r w:rsidRPr="00D86FF6">
              <w:rPr>
                <w:rFonts w:eastAsia="Malgun Gothic"/>
                <w:sz w:val="22"/>
                <w:szCs w:val="22"/>
              </w:rPr>
              <w:t xml:space="preserve">, </w:t>
            </w:r>
            <w:r w:rsidRPr="00D86FF6">
              <w:rPr>
                <w:rFonts w:eastAsia="Malgun Gothic"/>
                <w:sz w:val="22"/>
                <w:szCs w:val="22"/>
                <w:lang w:val="en-US"/>
              </w:rPr>
              <w:t>FR2: 400MHz</w:t>
            </w:r>
          </w:p>
        </w:tc>
      </w:tr>
      <w:tr w:rsidR="005E23FA" w:rsidRPr="00D86FF6" w14:paraId="25D27EFE" w14:textId="77777777" w:rsidTr="006F7338">
        <w:tc>
          <w:tcPr>
            <w:tcW w:w="3775" w:type="dxa"/>
          </w:tcPr>
          <w:p w14:paraId="1638E92D"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BS noise figure</w:t>
            </w:r>
          </w:p>
        </w:tc>
        <w:tc>
          <w:tcPr>
            <w:tcW w:w="5575" w:type="dxa"/>
          </w:tcPr>
          <w:p w14:paraId="20563240" w14:textId="77777777" w:rsidR="005E23FA" w:rsidRPr="00D86FF6" w:rsidRDefault="005E23FA" w:rsidP="006F7338">
            <w:pPr>
              <w:spacing w:line="276" w:lineRule="auto"/>
              <w:rPr>
                <w:rFonts w:eastAsia="DengXian"/>
                <w:sz w:val="22"/>
                <w:szCs w:val="22"/>
                <w:lang w:eastAsia="zh-CN"/>
              </w:rPr>
            </w:pPr>
            <w:r w:rsidRPr="00D86FF6">
              <w:rPr>
                <w:rFonts w:eastAsia="Malgun Gothic"/>
                <w:sz w:val="22"/>
                <w:szCs w:val="22"/>
                <w:lang w:val="en-US"/>
              </w:rPr>
              <w:t>FR1: 5dB</w:t>
            </w:r>
            <w:r w:rsidRPr="00D86FF6">
              <w:rPr>
                <w:rFonts w:eastAsia="Malgun Gothic"/>
                <w:sz w:val="22"/>
                <w:szCs w:val="22"/>
              </w:rPr>
              <w:t xml:space="preserve">, </w:t>
            </w:r>
            <w:r w:rsidRPr="00D86FF6">
              <w:rPr>
                <w:rFonts w:eastAsia="Malgun Gothic"/>
                <w:sz w:val="22"/>
                <w:szCs w:val="22"/>
                <w:lang w:val="en-US"/>
              </w:rPr>
              <w:t>FR2: 7dB</w:t>
            </w:r>
          </w:p>
        </w:tc>
      </w:tr>
      <w:tr w:rsidR="005E23FA" w:rsidRPr="00D86FF6" w14:paraId="1E6FB21B" w14:textId="77777777" w:rsidTr="006F7338">
        <w:tc>
          <w:tcPr>
            <w:tcW w:w="3775" w:type="dxa"/>
          </w:tcPr>
          <w:p w14:paraId="175EA387"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UT antenna configurations</w:t>
            </w:r>
          </w:p>
        </w:tc>
        <w:tc>
          <w:tcPr>
            <w:tcW w:w="5575" w:type="dxa"/>
          </w:tcPr>
          <w:p w14:paraId="24B42FF0"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FR1: (M, N, P, Mg, Ng) = (1,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 0.5λ</w:t>
            </w:r>
          </w:p>
          <w:p w14:paraId="2F9FBF03"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FR2:(M, N, P, Mg, Ng) = (2, 2, 2, 1, 1), </w:t>
            </w:r>
            <w:proofErr w:type="spellStart"/>
            <w:r w:rsidRPr="00D86FF6">
              <w:rPr>
                <w:rFonts w:eastAsia="DengXian"/>
                <w:sz w:val="22"/>
                <w:szCs w:val="22"/>
                <w:lang w:eastAsia="zh-CN"/>
              </w:rPr>
              <w:t>dH</w:t>
            </w:r>
            <w:proofErr w:type="spellEnd"/>
            <w:r w:rsidRPr="00D86FF6">
              <w:rPr>
                <w:rFonts w:eastAsia="DengXian"/>
                <w:sz w:val="22"/>
                <w:szCs w:val="22"/>
                <w:lang w:eastAsia="zh-CN"/>
              </w:rPr>
              <w:t xml:space="preserve">, </w:t>
            </w:r>
            <w:proofErr w:type="spellStart"/>
            <w:r w:rsidRPr="00D86FF6">
              <w:rPr>
                <w:rFonts w:eastAsia="DengXian"/>
                <w:sz w:val="22"/>
                <w:szCs w:val="22"/>
                <w:lang w:eastAsia="zh-CN"/>
              </w:rPr>
              <w:t>dV</w:t>
            </w:r>
            <w:proofErr w:type="spellEnd"/>
            <w:r w:rsidRPr="00D86FF6">
              <w:rPr>
                <w:rFonts w:eastAsia="DengXian"/>
                <w:sz w:val="22"/>
                <w:szCs w:val="22"/>
                <w:lang w:eastAsia="zh-CN"/>
              </w:rPr>
              <w:t xml:space="preserve"> = 0.5λ</w:t>
            </w:r>
          </w:p>
        </w:tc>
      </w:tr>
      <w:tr w:rsidR="005E23FA" w:rsidRPr="00D86FF6" w14:paraId="389CB121" w14:textId="77777777" w:rsidTr="006F7338">
        <w:tc>
          <w:tcPr>
            <w:tcW w:w="3775" w:type="dxa"/>
          </w:tcPr>
          <w:p w14:paraId="3E106B62"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Handover margin (for calibration)</w:t>
            </w:r>
          </w:p>
        </w:tc>
        <w:tc>
          <w:tcPr>
            <w:tcW w:w="5575" w:type="dxa"/>
          </w:tcPr>
          <w:p w14:paraId="16F46393"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5E23FA" w:rsidRPr="00D86FF6" w14:paraId="63AC5B0A" w14:textId="77777777" w:rsidTr="006F7338">
        <w:tc>
          <w:tcPr>
            <w:tcW w:w="3775" w:type="dxa"/>
          </w:tcPr>
          <w:p w14:paraId="6E4417B3"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UT distribution </w:t>
            </w:r>
          </w:p>
        </w:tc>
        <w:tc>
          <w:tcPr>
            <w:tcW w:w="5575" w:type="dxa"/>
          </w:tcPr>
          <w:p w14:paraId="454E30A1" w14:textId="77777777" w:rsidR="005E23FA" w:rsidRPr="00D86FF6" w:rsidRDefault="005E23FA" w:rsidP="006F7338">
            <w:pPr>
              <w:spacing w:line="276" w:lineRule="auto"/>
              <w:rPr>
                <w:sz w:val="22"/>
                <w:szCs w:val="22"/>
                <w14:ligatures w14:val="none"/>
              </w:rPr>
            </w:pPr>
            <w:r w:rsidRPr="00D86FF6">
              <w:rPr>
                <w:sz w:val="22"/>
                <w:szCs w:val="22"/>
              </w:rPr>
              <w:t xml:space="preserve">20 UTs uniformly distributed with convex hull of the </w:t>
            </w:r>
            <w:r w:rsidRPr="00D86FF6">
              <w:rPr>
                <w:sz w:val="22"/>
                <w:szCs w:val="22"/>
                <w:lang w:val="en-US"/>
              </w:rPr>
              <w:t>deployment area</w:t>
            </w:r>
            <w:r w:rsidRPr="00D86FF6">
              <w:rPr>
                <w:sz w:val="22"/>
                <w:szCs w:val="22"/>
              </w:rPr>
              <w:t xml:space="preserve">. </w:t>
            </w:r>
          </w:p>
        </w:tc>
      </w:tr>
      <w:tr w:rsidR="005E23FA" w:rsidRPr="00D86FF6" w14:paraId="6E0905E0" w14:textId="77777777" w:rsidTr="006F7338">
        <w:tc>
          <w:tcPr>
            <w:tcW w:w="3775" w:type="dxa"/>
          </w:tcPr>
          <w:p w14:paraId="662D8491"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UT height</w:t>
            </w:r>
          </w:p>
        </w:tc>
        <w:tc>
          <w:tcPr>
            <w:tcW w:w="5575" w:type="dxa"/>
          </w:tcPr>
          <w:p w14:paraId="7B43AB21" w14:textId="77777777" w:rsidR="005E23FA" w:rsidRPr="00D86FF6" w:rsidRDefault="005E23FA" w:rsidP="006F7338">
            <w:pPr>
              <w:spacing w:line="276" w:lineRule="auto"/>
              <w:rPr>
                <w:sz w:val="22"/>
                <w:szCs w:val="22"/>
              </w:rPr>
            </w:pPr>
            <w:r w:rsidRPr="00D86FF6">
              <w:rPr>
                <w:sz w:val="22"/>
                <w:szCs w:val="22"/>
              </w:rPr>
              <w:t>1.5m</w:t>
            </w:r>
          </w:p>
        </w:tc>
      </w:tr>
      <w:tr w:rsidR="005E23FA" w:rsidRPr="00D86FF6" w14:paraId="172B6AE3" w14:textId="77777777" w:rsidTr="006F7338">
        <w:tc>
          <w:tcPr>
            <w:tcW w:w="3775" w:type="dxa"/>
          </w:tcPr>
          <w:p w14:paraId="6B334A00"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UT attachment</w:t>
            </w:r>
          </w:p>
        </w:tc>
        <w:tc>
          <w:tcPr>
            <w:tcW w:w="5575" w:type="dxa"/>
          </w:tcPr>
          <w:p w14:paraId="29AAC3EF" w14:textId="77777777" w:rsidR="005E23FA" w:rsidRPr="00D86FF6" w:rsidRDefault="005E23FA" w:rsidP="006F7338">
            <w:pPr>
              <w:spacing w:line="276" w:lineRule="auto"/>
              <w:rPr>
                <w:sz w:val="22"/>
                <w:szCs w:val="22"/>
                <w14:ligatures w14:val="none"/>
              </w:rPr>
            </w:pPr>
            <w:r w:rsidRPr="00D86FF6">
              <w:rPr>
                <w:sz w:val="22"/>
                <w:szCs w:val="22"/>
              </w:rPr>
              <w:t>Based on pathloss</w:t>
            </w:r>
          </w:p>
        </w:tc>
      </w:tr>
      <w:tr w:rsidR="005E23FA" w:rsidRPr="00D86FF6" w14:paraId="33D2565B" w14:textId="77777777" w:rsidTr="006F7338">
        <w:tc>
          <w:tcPr>
            <w:tcW w:w="3775" w:type="dxa"/>
          </w:tcPr>
          <w:p w14:paraId="77B04FBE"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UT noise figure</w:t>
            </w:r>
          </w:p>
        </w:tc>
        <w:tc>
          <w:tcPr>
            <w:tcW w:w="5575" w:type="dxa"/>
          </w:tcPr>
          <w:p w14:paraId="41F01E97"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FR1: 9dB, FR2: 13dB</w:t>
            </w:r>
          </w:p>
        </w:tc>
      </w:tr>
      <w:tr w:rsidR="005E23FA" w:rsidRPr="00D86FF6" w14:paraId="2088C519" w14:textId="77777777" w:rsidTr="006F7338">
        <w:tc>
          <w:tcPr>
            <w:tcW w:w="3775" w:type="dxa"/>
          </w:tcPr>
          <w:p w14:paraId="2747B02F"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distribution</w:t>
            </w:r>
          </w:p>
        </w:tc>
        <w:tc>
          <w:tcPr>
            <w:tcW w:w="5575" w:type="dxa"/>
          </w:tcPr>
          <w:p w14:paraId="043ECDB9" w14:textId="77777777" w:rsidR="005E23FA" w:rsidRPr="00D86FF6" w:rsidRDefault="005E23FA" w:rsidP="006F7338">
            <w:pPr>
              <w:spacing w:line="276" w:lineRule="auto"/>
              <w:rPr>
                <w:sz w:val="22"/>
                <w:szCs w:val="22"/>
                <w:lang w:val="en-US"/>
              </w:rPr>
            </w:pPr>
            <w:r w:rsidRPr="00D86FF6">
              <w:rPr>
                <w:iCs/>
                <w:sz w:val="22"/>
                <w:szCs w:val="22"/>
                <w:lang w:val="en-US"/>
              </w:rPr>
              <w:t>1</w:t>
            </w:r>
            <w:r w:rsidRPr="00D86FF6">
              <w:rPr>
                <w:i/>
                <w:iCs/>
                <w:sz w:val="22"/>
                <w:szCs w:val="22"/>
                <w:lang w:val="en-US"/>
              </w:rPr>
              <w:t xml:space="preserve"> </w:t>
            </w:r>
            <w:r w:rsidRPr="00D86FF6">
              <w:rPr>
                <w:sz w:val="22"/>
                <w:szCs w:val="22"/>
                <w:lang w:val="en-US"/>
              </w:rPr>
              <w:t xml:space="preserve">target uniformly distributed (across multiple drops) within the deployment area. </w:t>
            </w:r>
          </w:p>
          <w:p w14:paraId="7866F318" w14:textId="77777777" w:rsidR="005E23FA" w:rsidRPr="00D86FF6" w:rsidRDefault="005E23FA" w:rsidP="006F7338">
            <w:pPr>
              <w:spacing w:line="276" w:lineRule="auto"/>
              <w:rPr>
                <w:sz w:val="22"/>
                <w:szCs w:val="22"/>
                <w14:ligatures w14:val="none"/>
              </w:rPr>
            </w:pPr>
          </w:p>
        </w:tc>
      </w:tr>
      <w:tr w:rsidR="005E23FA" w:rsidRPr="00D86FF6" w14:paraId="58DC3C82" w14:textId="77777777" w:rsidTr="006F7338">
        <w:tc>
          <w:tcPr>
            <w:tcW w:w="3775" w:type="dxa"/>
          </w:tcPr>
          <w:p w14:paraId="39FE20C8"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Sensing target mobility</w:t>
            </w:r>
          </w:p>
        </w:tc>
        <w:tc>
          <w:tcPr>
            <w:tcW w:w="5575" w:type="dxa"/>
          </w:tcPr>
          <w:p w14:paraId="653C642F" w14:textId="77777777" w:rsidR="005E23FA" w:rsidRPr="00D86FF6" w:rsidRDefault="005E23FA" w:rsidP="006F7338">
            <w:pPr>
              <w:spacing w:line="276" w:lineRule="auto"/>
              <w:jc w:val="both"/>
              <w:rPr>
                <w:sz w:val="22"/>
                <w:szCs w:val="22"/>
                <w14:ligatures w14:val="none"/>
              </w:rPr>
            </w:pPr>
            <w:r w:rsidRPr="00D86FF6">
              <w:rPr>
                <w:sz w:val="22"/>
                <w:szCs w:val="22"/>
              </w:rPr>
              <w:t>Horizontal velocity: Uniform distribution between 0km/h and 3km/hr</w:t>
            </w:r>
          </w:p>
        </w:tc>
      </w:tr>
      <w:tr w:rsidR="005E23FA" w:rsidRPr="00D86FF6" w14:paraId="1E1E31E8" w14:textId="77777777" w:rsidTr="006F7338">
        <w:tc>
          <w:tcPr>
            <w:tcW w:w="3775" w:type="dxa"/>
          </w:tcPr>
          <w:p w14:paraId="140A347A"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large-scale RCS for each scattering point</w:t>
            </w:r>
          </w:p>
        </w:tc>
        <w:tc>
          <w:tcPr>
            <w:tcW w:w="5575" w:type="dxa"/>
          </w:tcPr>
          <w:p w14:paraId="668BD95A" w14:textId="77777777" w:rsidR="005E23FA" w:rsidRPr="00D86FF6" w:rsidRDefault="005E23FA" w:rsidP="006F7338">
            <w:pPr>
              <w:spacing w:line="276" w:lineRule="auto"/>
              <w:rPr>
                <w:sz w:val="22"/>
                <w:szCs w:val="22"/>
              </w:rPr>
            </w:pPr>
            <w:r w:rsidRPr="00D86FF6">
              <w:rPr>
                <w:sz w:val="22"/>
                <w:szCs w:val="22"/>
              </w:rPr>
              <w:t>The mean value of target RCS</w:t>
            </w:r>
          </w:p>
        </w:tc>
      </w:tr>
      <w:tr w:rsidR="005E23FA" w:rsidRPr="00D86FF6" w14:paraId="6508BE82" w14:textId="77777777" w:rsidTr="006F7338">
        <w:tc>
          <w:tcPr>
            <w:tcW w:w="3775" w:type="dxa"/>
          </w:tcPr>
          <w:p w14:paraId="076D4D74"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EO distribution</w:t>
            </w:r>
          </w:p>
        </w:tc>
        <w:tc>
          <w:tcPr>
            <w:tcW w:w="5575" w:type="dxa"/>
          </w:tcPr>
          <w:p w14:paraId="07410926"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Not considered</w:t>
            </w:r>
          </w:p>
        </w:tc>
      </w:tr>
      <w:tr w:rsidR="005E23FA" w:rsidRPr="00D86FF6" w14:paraId="483565C1" w14:textId="77777777" w:rsidTr="006F7338">
        <w:tc>
          <w:tcPr>
            <w:tcW w:w="3775" w:type="dxa"/>
          </w:tcPr>
          <w:p w14:paraId="1B817AEA"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distances between pairs of Tx/Rx and sensing target</w:t>
            </w:r>
          </w:p>
        </w:tc>
        <w:tc>
          <w:tcPr>
            <w:tcW w:w="5575" w:type="dxa"/>
          </w:tcPr>
          <w:p w14:paraId="515515E2" w14:textId="77777777" w:rsidR="005E23FA" w:rsidRPr="00D86FF6" w:rsidRDefault="005E23FA" w:rsidP="006F7338">
            <w:pPr>
              <w:spacing w:line="276" w:lineRule="auto"/>
              <w:rPr>
                <w:sz w:val="22"/>
                <w:szCs w:val="22"/>
              </w:rPr>
            </w:pPr>
            <w:r w:rsidRPr="00D86FF6">
              <w:rPr>
                <w:sz w:val="22"/>
                <w:szCs w:val="22"/>
              </w:rPr>
              <w:t>1m</w:t>
            </w:r>
          </w:p>
        </w:tc>
      </w:tr>
      <w:tr w:rsidR="005E23FA" w:rsidRPr="00D86FF6" w14:paraId="3B50D2FB" w14:textId="77777777" w:rsidTr="006F7338">
        <w:tc>
          <w:tcPr>
            <w:tcW w:w="3775" w:type="dxa"/>
          </w:tcPr>
          <w:p w14:paraId="438D711C"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Minimum 3D distance between sensing targets</w:t>
            </w:r>
          </w:p>
        </w:tc>
        <w:tc>
          <w:tcPr>
            <w:tcW w:w="5575" w:type="dxa"/>
          </w:tcPr>
          <w:p w14:paraId="24390A67" w14:textId="77777777" w:rsidR="005E23FA" w:rsidRPr="00D86FF6" w:rsidRDefault="005E23FA" w:rsidP="006F7338">
            <w:pPr>
              <w:widowControl w:val="0"/>
              <w:spacing w:before="60" w:line="276" w:lineRule="auto"/>
              <w:rPr>
                <w:rFonts w:eastAsia="DengXian"/>
                <w:sz w:val="22"/>
                <w:szCs w:val="22"/>
                <w:lang w:eastAsia="zh-CN"/>
              </w:rPr>
            </w:pPr>
            <w:r w:rsidRPr="00D86FF6">
              <w:rPr>
                <w:sz w:val="22"/>
                <w:szCs w:val="22"/>
              </w:rPr>
              <w:t>At least larger than the physical size of the sensing target</w:t>
            </w:r>
          </w:p>
        </w:tc>
      </w:tr>
      <w:tr w:rsidR="005E23FA" w:rsidRPr="00D86FF6" w14:paraId="095DE232" w14:textId="77777777" w:rsidTr="006F7338">
        <w:tc>
          <w:tcPr>
            <w:tcW w:w="3775" w:type="dxa"/>
          </w:tcPr>
          <w:p w14:paraId="26BABE8D"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 xml:space="preserve">Wrapping method </w:t>
            </w:r>
          </w:p>
        </w:tc>
        <w:tc>
          <w:tcPr>
            <w:tcW w:w="5575" w:type="dxa"/>
          </w:tcPr>
          <w:p w14:paraId="652CF91E"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Wrapping not considered</w:t>
            </w:r>
          </w:p>
        </w:tc>
      </w:tr>
      <w:tr w:rsidR="005E23FA" w:rsidRPr="00D86FF6" w14:paraId="40E66FCC" w14:textId="77777777" w:rsidTr="006F7338">
        <w:tc>
          <w:tcPr>
            <w:tcW w:w="3775" w:type="dxa"/>
          </w:tcPr>
          <w:p w14:paraId="71BB5A06"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Selection of Tx-Rx pair for metrics statistics</w:t>
            </w:r>
          </w:p>
        </w:tc>
        <w:tc>
          <w:tcPr>
            <w:tcW w:w="5575" w:type="dxa"/>
          </w:tcPr>
          <w:p w14:paraId="3B798B6C"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Best N=[1, 4] Tx-Rx pairs to be selected for the target.</w:t>
            </w:r>
          </w:p>
        </w:tc>
      </w:tr>
      <w:tr w:rsidR="005E23FA" w:rsidRPr="00D86FF6" w14:paraId="515A6637" w14:textId="77777777" w:rsidTr="006F7338">
        <w:tc>
          <w:tcPr>
            <w:tcW w:w="9350" w:type="dxa"/>
            <w:gridSpan w:val="2"/>
          </w:tcPr>
          <w:p w14:paraId="635BBC79" w14:textId="77777777" w:rsidR="005E23FA" w:rsidRPr="00D86FF6" w:rsidRDefault="005E23FA" w:rsidP="006F7338">
            <w:pPr>
              <w:widowControl w:val="0"/>
              <w:spacing w:before="60" w:line="276" w:lineRule="auto"/>
              <w:rPr>
                <w:rFonts w:eastAsia="DengXian"/>
                <w:b/>
                <w:bCs/>
                <w:sz w:val="22"/>
                <w:szCs w:val="22"/>
                <w:lang w:eastAsia="zh-CN"/>
              </w:rPr>
            </w:pPr>
            <w:r w:rsidRPr="00D86FF6">
              <w:rPr>
                <w:rFonts w:eastAsia="DengXian"/>
                <w:b/>
                <w:bCs/>
                <w:sz w:val="22"/>
                <w:szCs w:val="22"/>
                <w:lang w:eastAsia="zh-CN"/>
              </w:rPr>
              <w:t>Parameters specific to large-scale calibration</w:t>
            </w:r>
          </w:p>
        </w:tc>
      </w:tr>
      <w:tr w:rsidR="005E23FA" w:rsidRPr="00D86FF6" w14:paraId="6081900E" w14:textId="77777777" w:rsidTr="006F7338">
        <w:tc>
          <w:tcPr>
            <w:tcW w:w="3775" w:type="dxa"/>
          </w:tcPr>
          <w:p w14:paraId="14103A47"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Metrics</w:t>
            </w:r>
          </w:p>
        </w:tc>
        <w:tc>
          <w:tcPr>
            <w:tcW w:w="5575" w:type="dxa"/>
          </w:tcPr>
          <w:p w14:paraId="4D9877A8" w14:textId="77777777" w:rsidR="005E23FA" w:rsidRPr="00D86FF6" w:rsidRDefault="005E23FA" w:rsidP="006F7338">
            <w:pPr>
              <w:pStyle w:val="ListParagraph"/>
              <w:numPr>
                <w:ilvl w:val="0"/>
                <w:numId w:val="10"/>
              </w:numPr>
              <w:spacing w:line="276" w:lineRule="auto"/>
              <w:rPr>
                <w:rFonts w:eastAsia="Times New Roman"/>
                <w:sz w:val="22"/>
                <w:szCs w:val="22"/>
              </w:rPr>
            </w:pPr>
            <w:r w:rsidRPr="00D86FF6">
              <w:rPr>
                <w:sz w:val="22"/>
                <w:szCs w:val="22"/>
              </w:rPr>
              <w:t xml:space="preserve">Coupling loss based on PL  </w:t>
            </w:r>
          </w:p>
          <w:p w14:paraId="6D3334E8" w14:textId="77777777" w:rsidR="005E23FA" w:rsidRPr="00D86FF6" w:rsidRDefault="005E23FA" w:rsidP="006F7338">
            <w:pPr>
              <w:pStyle w:val="ListParagraph"/>
              <w:numPr>
                <w:ilvl w:val="0"/>
                <w:numId w:val="10"/>
              </w:numPr>
              <w:spacing w:line="276" w:lineRule="auto"/>
              <w:rPr>
                <w:rFonts w:eastAsia="Times New Roman"/>
                <w:sz w:val="22"/>
                <w:szCs w:val="22"/>
              </w:rPr>
            </w:pPr>
            <w:r w:rsidRPr="00D86FF6">
              <w:rPr>
                <w:sz w:val="22"/>
                <w:szCs w:val="22"/>
              </w:rPr>
              <w:t>Wideband SIR and SINR</w:t>
            </w:r>
          </w:p>
        </w:tc>
      </w:tr>
      <w:tr w:rsidR="005E23FA" w:rsidRPr="00D86FF6" w14:paraId="07E169C0" w14:textId="77777777" w:rsidTr="006F7338">
        <w:tc>
          <w:tcPr>
            <w:tcW w:w="9350" w:type="dxa"/>
            <w:gridSpan w:val="2"/>
          </w:tcPr>
          <w:p w14:paraId="658058F4" w14:textId="77777777" w:rsidR="005E23FA" w:rsidRPr="00D86FF6" w:rsidRDefault="005E23FA" w:rsidP="006F7338">
            <w:pPr>
              <w:tabs>
                <w:tab w:val="left" w:pos="-360"/>
              </w:tabs>
              <w:spacing w:line="276" w:lineRule="auto"/>
              <w:rPr>
                <w:b/>
                <w:bCs/>
                <w:sz w:val="22"/>
                <w:szCs w:val="22"/>
              </w:rPr>
            </w:pPr>
            <w:r w:rsidRPr="00D86FF6">
              <w:rPr>
                <w:b/>
                <w:bCs/>
                <w:sz w:val="22"/>
                <w:szCs w:val="22"/>
              </w:rPr>
              <w:t>Parameters specific to full-scale calibration</w:t>
            </w:r>
          </w:p>
        </w:tc>
      </w:tr>
      <w:tr w:rsidR="005E23FA" w:rsidRPr="00D86FF6" w14:paraId="41CFA3D2" w14:textId="77777777" w:rsidTr="006F7338">
        <w:tc>
          <w:tcPr>
            <w:tcW w:w="3775" w:type="dxa"/>
          </w:tcPr>
          <w:p w14:paraId="6DA2ADCF" w14:textId="77777777" w:rsidR="005E23FA" w:rsidRPr="00D86FF6" w:rsidRDefault="005E23FA" w:rsidP="006F7338">
            <w:pPr>
              <w:widowControl w:val="0"/>
              <w:spacing w:before="60" w:line="276" w:lineRule="auto"/>
              <w:rPr>
                <w:rFonts w:eastAsia="DengXian"/>
                <w:sz w:val="22"/>
                <w:szCs w:val="22"/>
                <w:lang w:eastAsia="zh-CN"/>
              </w:rPr>
            </w:pPr>
            <w:r w:rsidRPr="00D86FF6">
              <w:rPr>
                <w:rFonts w:eastAsia="DengXian"/>
                <w:sz w:val="22"/>
                <w:szCs w:val="22"/>
                <w:lang w:eastAsia="zh-CN"/>
              </w:rPr>
              <w:t>Fast fading channel</w:t>
            </w:r>
          </w:p>
        </w:tc>
        <w:tc>
          <w:tcPr>
            <w:tcW w:w="5575" w:type="dxa"/>
          </w:tcPr>
          <w:p w14:paraId="14F2CDD8" w14:textId="77777777" w:rsidR="005E23FA" w:rsidRPr="00D86FF6" w:rsidRDefault="005E23FA" w:rsidP="006F7338">
            <w:pPr>
              <w:widowControl w:val="0"/>
              <w:tabs>
                <w:tab w:val="left" w:pos="-360"/>
              </w:tabs>
              <w:spacing w:before="60" w:line="276" w:lineRule="auto"/>
              <w:rPr>
                <w:sz w:val="22"/>
                <w:szCs w:val="22"/>
              </w:rPr>
            </w:pPr>
            <w:r w:rsidRPr="00D86FF6">
              <w:rPr>
                <w:sz w:val="22"/>
                <w:szCs w:val="22"/>
              </w:rPr>
              <w:t>Fast fading is modelled</w:t>
            </w:r>
          </w:p>
        </w:tc>
      </w:tr>
      <w:tr w:rsidR="005E23FA" w:rsidRPr="00D86FF6" w14:paraId="7B836AC5" w14:textId="77777777" w:rsidTr="006F7338">
        <w:tc>
          <w:tcPr>
            <w:tcW w:w="3775" w:type="dxa"/>
          </w:tcPr>
          <w:p w14:paraId="55CC8CA6" w14:textId="77777777" w:rsidR="005E23FA" w:rsidRPr="00D86FF6" w:rsidRDefault="005E23FA" w:rsidP="006F7338">
            <w:pPr>
              <w:widowControl w:val="0"/>
              <w:spacing w:before="60" w:line="276" w:lineRule="auto"/>
              <w:rPr>
                <w:rFonts w:eastAsia="DengXian"/>
                <w:sz w:val="22"/>
                <w:szCs w:val="22"/>
                <w:highlight w:val="yellow"/>
                <w:lang w:eastAsia="zh-CN"/>
              </w:rPr>
            </w:pPr>
            <w:r w:rsidRPr="00D86FF6">
              <w:rPr>
                <w:rFonts w:eastAsia="DengXian"/>
                <w:sz w:val="22"/>
                <w:szCs w:val="22"/>
                <w:lang w:eastAsia="zh-CN"/>
              </w:rPr>
              <w:t>Metrics</w:t>
            </w:r>
          </w:p>
        </w:tc>
        <w:tc>
          <w:tcPr>
            <w:tcW w:w="5575" w:type="dxa"/>
          </w:tcPr>
          <w:p w14:paraId="233CA295" w14:textId="77777777" w:rsidR="005E23FA" w:rsidRPr="00D86FF6" w:rsidRDefault="005E23FA" w:rsidP="006F7338">
            <w:pPr>
              <w:pStyle w:val="ListParagraph"/>
              <w:widowControl w:val="0"/>
              <w:numPr>
                <w:ilvl w:val="0"/>
                <w:numId w:val="11"/>
              </w:numPr>
              <w:spacing w:before="60" w:line="276" w:lineRule="auto"/>
              <w:rPr>
                <w:rFonts w:eastAsia="DengXian"/>
                <w:sz w:val="22"/>
                <w:szCs w:val="22"/>
                <w:lang w:eastAsia="zh-CN"/>
              </w:rPr>
            </w:pPr>
            <w:r w:rsidRPr="00D86FF6">
              <w:rPr>
                <w:rFonts w:eastAsia="DengXian"/>
                <w:sz w:val="22"/>
                <w:szCs w:val="22"/>
                <w:lang w:eastAsia="zh-CN"/>
              </w:rPr>
              <w:t xml:space="preserve">Coupling loss – serving cell </w:t>
            </w:r>
          </w:p>
          <w:p w14:paraId="683605A5" w14:textId="77777777" w:rsidR="005E23FA" w:rsidRPr="00D86FF6" w:rsidRDefault="005E23FA" w:rsidP="006F7338">
            <w:pPr>
              <w:pStyle w:val="ListParagraph"/>
              <w:widowControl w:val="0"/>
              <w:numPr>
                <w:ilvl w:val="0"/>
                <w:numId w:val="11"/>
              </w:numPr>
              <w:spacing w:before="60" w:line="276" w:lineRule="auto"/>
              <w:rPr>
                <w:rFonts w:eastAsia="DengXian"/>
                <w:sz w:val="22"/>
                <w:szCs w:val="22"/>
                <w:lang w:eastAsia="zh-CN"/>
              </w:rPr>
            </w:pPr>
            <w:r w:rsidRPr="00D86FF6">
              <w:rPr>
                <w:rFonts w:eastAsia="DengXian"/>
                <w:sz w:val="22"/>
                <w:szCs w:val="22"/>
                <w:lang w:eastAsia="zh-CN"/>
              </w:rPr>
              <w:lastRenderedPageBreak/>
              <w:t xml:space="preserve">CDF of Delay Spread and Angle Spread (ASD, ZSD, ASA, ZSA) from the serving cell (according to circular angle spread definition of TR 25.996) </w:t>
            </w:r>
          </w:p>
        </w:tc>
      </w:tr>
    </w:tbl>
    <w:p w14:paraId="0EB4C545" w14:textId="77777777" w:rsidR="005E23FA" w:rsidRDefault="005E23FA" w:rsidP="00D86FF6">
      <w:pPr>
        <w:widowControl w:val="0"/>
        <w:spacing w:before="60"/>
        <w:jc w:val="both"/>
        <w:rPr>
          <w:rFonts w:eastAsia="DengXian"/>
          <w:b/>
          <w:bCs/>
          <w:lang w:eastAsia="zh-CN"/>
        </w:rPr>
      </w:pPr>
    </w:p>
    <w:p w14:paraId="5A84FF77" w14:textId="77777777" w:rsidR="00D86FF6" w:rsidRDefault="00D86FF6" w:rsidP="00D86FF6">
      <w:pPr>
        <w:jc w:val="both"/>
        <w:rPr>
          <w:b/>
          <w:bCs/>
          <w:lang w:eastAsia="zh-CN"/>
        </w:rPr>
      </w:pPr>
      <w:r w:rsidRPr="00073755">
        <w:rPr>
          <w:b/>
          <w:bCs/>
          <w:lang w:eastAsia="zh-CN"/>
        </w:rPr>
        <w:t xml:space="preserve">Proposal </w:t>
      </w:r>
      <w:r>
        <w:rPr>
          <w:b/>
          <w:bCs/>
          <w:lang w:eastAsia="zh-CN"/>
        </w:rPr>
        <w:t>9</w:t>
      </w:r>
      <w:r w:rsidRPr="00073755">
        <w:rPr>
          <w:b/>
          <w:bCs/>
          <w:lang w:eastAsia="zh-CN"/>
        </w:rPr>
        <w:t>: Time-varying velocity modelling for mobile sensing transmitter/receiver and sensing targets is supported for different sensing targets for future evaluations.</w:t>
      </w:r>
    </w:p>
    <w:p w14:paraId="531DF64D" w14:textId="77777777" w:rsidR="00D86FF6" w:rsidRDefault="00D86FF6" w:rsidP="00D86FF6">
      <w:pPr>
        <w:jc w:val="both"/>
        <w:rPr>
          <w:b/>
          <w:bCs/>
          <w:lang w:eastAsia="zh-CN"/>
        </w:rPr>
      </w:pPr>
      <w:r w:rsidRPr="00073755">
        <w:rPr>
          <w:b/>
          <w:bCs/>
          <w:lang w:eastAsia="zh-CN"/>
        </w:rPr>
        <w:t xml:space="preserve">Proposal </w:t>
      </w:r>
      <w:r>
        <w:rPr>
          <w:b/>
          <w:bCs/>
          <w:lang w:eastAsia="zh-CN"/>
        </w:rPr>
        <w:t>10</w:t>
      </w:r>
      <w:r w:rsidRPr="00073755">
        <w:rPr>
          <w:b/>
          <w:bCs/>
          <w:lang w:eastAsia="zh-CN"/>
        </w:rPr>
        <w:t>: For mobile sensing transmitters/receivers and sensing targets, define the time-varying velocity model based on an autoregressive (AR) model where the velocity depends on its value in previous time instances and is influenced by random factors.</w:t>
      </w:r>
    </w:p>
    <w:p w14:paraId="3727FEF7" w14:textId="1342710D" w:rsidR="009E1610" w:rsidRPr="00D86FF6" w:rsidRDefault="00D86FF6" w:rsidP="00BA3323">
      <w:pPr>
        <w:jc w:val="both"/>
        <w:rPr>
          <w:b/>
          <w:bCs/>
          <w:lang w:eastAsia="zh-CN"/>
        </w:rPr>
      </w:pPr>
      <w:r w:rsidRPr="00073755">
        <w:rPr>
          <w:b/>
          <w:bCs/>
          <w:lang w:eastAsia="zh-CN"/>
        </w:rPr>
        <w:t>Proposal 1</w:t>
      </w:r>
      <w:r>
        <w:rPr>
          <w:b/>
          <w:bCs/>
          <w:lang w:eastAsia="zh-CN"/>
        </w:rPr>
        <w:t>1</w:t>
      </w:r>
      <w:r w:rsidRPr="00073755">
        <w:rPr>
          <w:b/>
          <w:bCs/>
          <w:lang w:eastAsia="zh-CN"/>
        </w:rPr>
        <w:t xml:space="preserve">: </w:t>
      </w:r>
      <w:r w:rsidRPr="00073755">
        <w:rPr>
          <w:b/>
          <w:bCs/>
        </w:rPr>
        <w:t>I</w:t>
      </w:r>
      <w:r w:rsidRPr="00073755">
        <w:rPr>
          <w:b/>
          <w:bCs/>
          <w:lang w:eastAsia="zh-CN"/>
        </w:rPr>
        <w:t>ncorporate the micro-Doppler signatures of the sensing targets, unintended targets for different deployment scenarios.</w:t>
      </w:r>
    </w:p>
    <w:p w14:paraId="24386835" w14:textId="77777777" w:rsidR="00F674DB" w:rsidRPr="00073755" w:rsidRDefault="00F674DB" w:rsidP="00073755">
      <w:pPr>
        <w:pStyle w:val="Heading1"/>
        <w:spacing w:line="276" w:lineRule="auto"/>
        <w:jc w:val="both"/>
      </w:pPr>
      <w:r w:rsidRPr="00073755">
        <w:t>Reference</w:t>
      </w:r>
    </w:p>
    <w:p w14:paraId="787D60F0" w14:textId="2D22D145" w:rsidR="00AB7AB4" w:rsidRPr="00073755" w:rsidRDefault="00AB7AB4" w:rsidP="00BA3323">
      <w:pPr>
        <w:pStyle w:val="ListParagraph"/>
        <w:numPr>
          <w:ilvl w:val="0"/>
          <w:numId w:val="2"/>
        </w:numPr>
        <w:jc w:val="both"/>
      </w:pPr>
      <w:r w:rsidRPr="00073755">
        <w:t>RP-234069, “New SID: Study on channel modelling for Integrated Sensing And Communication (ISAC) for NR”, Nokia</w:t>
      </w:r>
    </w:p>
    <w:p w14:paraId="385C3E41" w14:textId="0A398DD8" w:rsidR="007D412E" w:rsidRPr="00073755" w:rsidRDefault="00060A0B" w:rsidP="00BA3323">
      <w:pPr>
        <w:pStyle w:val="ListParagraph"/>
        <w:numPr>
          <w:ilvl w:val="0"/>
          <w:numId w:val="2"/>
        </w:numPr>
        <w:jc w:val="both"/>
      </w:pPr>
      <w:r w:rsidRPr="00073755">
        <w:t>3GPP Chairman’s note, RAN1#1</w:t>
      </w:r>
      <w:r w:rsidR="001C71F2" w:rsidRPr="00073755">
        <w:t>20</w:t>
      </w:r>
      <w:r w:rsidRPr="00073755">
        <w:t xml:space="preserve">, </w:t>
      </w:r>
      <w:r w:rsidR="00240A73" w:rsidRPr="00073755">
        <w:t>Athens</w:t>
      </w:r>
      <w:r w:rsidR="00976135" w:rsidRPr="00073755">
        <w:t xml:space="preserve">, </w:t>
      </w:r>
      <w:r w:rsidR="00240A73" w:rsidRPr="00073755">
        <w:t>Greece</w:t>
      </w:r>
      <w:r w:rsidR="00976135" w:rsidRPr="00073755">
        <w:t xml:space="preserve">, </w:t>
      </w:r>
      <w:r w:rsidR="00240A73" w:rsidRPr="00073755">
        <w:t xml:space="preserve">February </w:t>
      </w:r>
      <w:r w:rsidRPr="00073755">
        <w:t>202</w:t>
      </w:r>
      <w:r w:rsidR="00240A73" w:rsidRPr="00073755">
        <w:t>5</w:t>
      </w:r>
    </w:p>
    <w:p w14:paraId="7AECBEC7" w14:textId="5CC63F3E" w:rsidR="001C71F2" w:rsidRPr="00073755" w:rsidRDefault="001C71F2" w:rsidP="00BA3323">
      <w:pPr>
        <w:pStyle w:val="ListParagraph"/>
        <w:numPr>
          <w:ilvl w:val="0"/>
          <w:numId w:val="2"/>
        </w:numPr>
        <w:contextualSpacing/>
        <w:jc w:val="both"/>
        <w:rPr>
          <w:szCs w:val="22"/>
        </w:rPr>
      </w:pPr>
      <w:r w:rsidRPr="00073755">
        <w:rPr>
          <w:szCs w:val="22"/>
        </w:rPr>
        <w:t>3GPP TR 38.901, “Technical Specification Group Radio Access Network; Study on channel model for frequencies from 0.5 to 100 GHz, (Release 17)”</w:t>
      </w:r>
    </w:p>
    <w:p w14:paraId="0D096CDA" w14:textId="6912379F" w:rsidR="00976135" w:rsidRPr="00073755" w:rsidRDefault="00D13882" w:rsidP="00BA3323">
      <w:pPr>
        <w:pStyle w:val="ListParagraph"/>
        <w:numPr>
          <w:ilvl w:val="0"/>
          <w:numId w:val="2"/>
        </w:numPr>
        <w:jc w:val="both"/>
      </w:pPr>
      <w:r w:rsidRPr="00073755">
        <w:t>3GPP TR 22.837, “Feasibility Study on Integrated Sensing and Communication,” September 2023.</w:t>
      </w:r>
    </w:p>
    <w:p w14:paraId="2F005DA1" w14:textId="40BC32E6" w:rsidR="00602FB3" w:rsidRPr="00073755" w:rsidRDefault="00602FB3" w:rsidP="00BA3323">
      <w:pPr>
        <w:pStyle w:val="ListParagraph"/>
        <w:numPr>
          <w:ilvl w:val="0"/>
          <w:numId w:val="2"/>
        </w:numPr>
        <w:jc w:val="both"/>
      </w:pPr>
      <w:r w:rsidRPr="00073755">
        <w:t>Z. R. Zaidi and B. L. Mark, "Mobility Tracking Based on Autoregressive Models," in IEEE Transactions on Mobile Computing, vol. 10, no. 1, pp. 32-43, Jan. 2011</w:t>
      </w:r>
    </w:p>
    <w:p w14:paraId="7167152B" w14:textId="77777777" w:rsidR="00602FB3" w:rsidRPr="00073755" w:rsidRDefault="00602FB3" w:rsidP="00BA3323">
      <w:pPr>
        <w:pStyle w:val="ListParagraph"/>
        <w:numPr>
          <w:ilvl w:val="0"/>
          <w:numId w:val="2"/>
        </w:numPr>
        <w:jc w:val="both"/>
      </w:pPr>
      <w:r w:rsidRPr="00073755">
        <w:t xml:space="preserve">C. Gu, T. Inoue and C. Li, "Analysis and Experiment on the Modulation Sensitivity of Doppler Radar Vibration Measurement," in IEEE Microwave and Wireless Components Letters, vol. 23, no. 10, pp. 566-568, Oct. 2013, </w:t>
      </w:r>
      <w:proofErr w:type="spellStart"/>
      <w:r w:rsidRPr="00073755">
        <w:t>doi</w:t>
      </w:r>
      <w:proofErr w:type="spellEnd"/>
      <w:r w:rsidRPr="00073755">
        <w:t>: 10.1109/LMWC.2013.2250269.</w:t>
      </w:r>
    </w:p>
    <w:p w14:paraId="3D675384" w14:textId="718B1AE6" w:rsidR="00602FB3" w:rsidRPr="00073755" w:rsidRDefault="00602FB3" w:rsidP="00BA3323">
      <w:pPr>
        <w:pStyle w:val="ListParagraph"/>
        <w:numPr>
          <w:ilvl w:val="0"/>
          <w:numId w:val="2"/>
        </w:numPr>
        <w:jc w:val="both"/>
      </w:pPr>
      <w:r w:rsidRPr="00073755">
        <w:t xml:space="preserve">R1-2501927, “Discussion on ISAC channel </w:t>
      </w:r>
      <w:proofErr w:type="spellStart"/>
      <w:r w:rsidRPr="00073755">
        <w:t>modeling</w:t>
      </w:r>
      <w:proofErr w:type="spellEnd"/>
      <w:r w:rsidRPr="00073755">
        <w:t xml:space="preserve">,” </w:t>
      </w:r>
      <w:proofErr w:type="spellStart"/>
      <w:r w:rsidR="00D55E7B">
        <w:rPr>
          <w:rFonts w:eastAsiaTheme="minorEastAsia" w:hint="eastAsia"/>
          <w:lang w:eastAsia="ja-JP"/>
        </w:rPr>
        <w:t>InterDigital</w:t>
      </w:r>
      <w:proofErr w:type="spellEnd"/>
      <w:r w:rsidR="00D55E7B">
        <w:rPr>
          <w:rFonts w:eastAsiaTheme="minorEastAsia" w:hint="eastAsia"/>
          <w:lang w:eastAsia="ja-JP"/>
        </w:rPr>
        <w:t xml:space="preserve">, </w:t>
      </w:r>
      <w:r w:rsidRPr="00073755">
        <w:t>RAN1#120bis, Wuhan, China, A</w:t>
      </w:r>
      <w:r w:rsidR="00D86FF6">
        <w:t>pr.</w:t>
      </w:r>
      <w:r w:rsidRPr="00073755">
        <w:t>, 2025.</w:t>
      </w:r>
    </w:p>
    <w:p w14:paraId="7DA801DD" w14:textId="77777777" w:rsidR="00945EF7" w:rsidRPr="00073755" w:rsidRDefault="00945EF7" w:rsidP="00BA3323">
      <w:pPr>
        <w:jc w:val="both"/>
      </w:pPr>
    </w:p>
    <w:p w14:paraId="3EB56D4C" w14:textId="77777777" w:rsidR="00187006" w:rsidRPr="00073755" w:rsidRDefault="00187006" w:rsidP="00BA3323">
      <w:pPr>
        <w:jc w:val="both"/>
      </w:pPr>
    </w:p>
    <w:p w14:paraId="09D409DA" w14:textId="77777777" w:rsidR="00DC7B94" w:rsidRPr="00073755" w:rsidRDefault="00DC7B94" w:rsidP="00073755">
      <w:pPr>
        <w:pStyle w:val="ListParagraph"/>
      </w:pPr>
    </w:p>
    <w:sectPr w:rsidR="00DC7B94" w:rsidRPr="0007375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A3459" w14:textId="77777777" w:rsidR="00A54D84" w:rsidRDefault="00A54D84" w:rsidP="008120AD">
      <w:r>
        <w:separator/>
      </w:r>
    </w:p>
  </w:endnote>
  <w:endnote w:type="continuationSeparator" w:id="0">
    <w:p w14:paraId="1C77F852" w14:textId="77777777" w:rsidR="00A54D84" w:rsidRDefault="00A54D84" w:rsidP="00812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3CE56" w14:textId="77777777" w:rsidR="00A54D84" w:rsidRDefault="00A54D84" w:rsidP="008120AD">
      <w:r>
        <w:separator/>
      </w:r>
    </w:p>
  </w:footnote>
  <w:footnote w:type="continuationSeparator" w:id="0">
    <w:p w14:paraId="46FA87FC" w14:textId="77777777" w:rsidR="00A54D84" w:rsidRDefault="00A54D84" w:rsidP="00812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62769C"/>
    <w:multiLevelType w:val="multilevel"/>
    <w:tmpl w:val="A362769C"/>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Wingdings" w:hAnsi="Wingdings" w:hint="default"/>
      </w:r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 w15:restartNumberingAfterBreak="0">
    <w:nsid w:val="0B5D1F83"/>
    <w:multiLevelType w:val="hybridMultilevel"/>
    <w:tmpl w:val="51A220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15107E5"/>
    <w:multiLevelType w:val="multilevel"/>
    <w:tmpl w:val="A362769C"/>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Wingdings" w:hAnsi="Wingdings" w:hint="default"/>
      </w:r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4"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482677F"/>
    <w:multiLevelType w:val="multilevel"/>
    <w:tmpl w:val="A362769C"/>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Wingdings" w:hAnsi="Wingdings" w:hint="default"/>
      </w:r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6" w15:restartNumberingAfterBreak="0">
    <w:nsid w:val="15337BFD"/>
    <w:multiLevelType w:val="multilevel"/>
    <w:tmpl w:val="A362769C"/>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Wingdings" w:hAnsi="Wingdings" w:hint="default"/>
      </w:r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7" w15:restartNumberingAfterBreak="0">
    <w:nsid w:val="18AA5C72"/>
    <w:multiLevelType w:val="hybridMultilevel"/>
    <w:tmpl w:val="89D8B082"/>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360" w:hanging="360"/>
      </w:pPr>
      <w:rPr>
        <w:rFonts w:ascii="Courier New" w:hAnsi="Courier New" w:cs="Courier New" w:hint="default"/>
      </w:rPr>
    </w:lvl>
    <w:lvl w:ilvl="2" w:tplc="08090005" w:tentative="1">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8"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9" w15:restartNumberingAfterBreak="0">
    <w:nsid w:val="388C0E94"/>
    <w:multiLevelType w:val="multilevel"/>
    <w:tmpl w:val="A362769C"/>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Wingdings" w:hAnsi="Wingdings" w:hint="default"/>
      </w:r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0" w15:restartNumberingAfterBreak="0">
    <w:nsid w:val="5A2F16AA"/>
    <w:multiLevelType w:val="hybridMultilevel"/>
    <w:tmpl w:val="56928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E430C9A"/>
    <w:multiLevelType w:val="hybridMultilevel"/>
    <w:tmpl w:val="565C6F50"/>
    <w:lvl w:ilvl="0" w:tplc="639A877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6B6ACE"/>
    <w:multiLevelType w:val="multilevel"/>
    <w:tmpl w:val="A362769C"/>
    <w:lvl w:ilvl="0">
      <w:start w:val="1"/>
      <w:numFmt w:val="decimal"/>
      <w:lvlText w:val="%1)"/>
      <w:lvlJc w:val="left"/>
      <w:pPr>
        <w:tabs>
          <w:tab w:val="left" w:pos="-360"/>
        </w:tabs>
        <w:ind w:left="360" w:hanging="360"/>
      </w:p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
      <w:lvlJc w:val="left"/>
      <w:pPr>
        <w:ind w:left="3240" w:hanging="360"/>
      </w:pPr>
      <w:rPr>
        <w:rFonts w:ascii="Wingdings" w:hAnsi="Wingdings" w:hint="default"/>
      </w:rPr>
    </w:lvl>
    <w:lvl w:ilvl="5">
      <w:start w:val="1"/>
      <w:numFmt w:val="lowerRoman"/>
      <w:lvlText w:val="%6."/>
      <w:lvlJc w:val="right"/>
      <w:pPr>
        <w:tabs>
          <w:tab w:val="left" w:pos="-360"/>
        </w:tabs>
        <w:ind w:left="3960" w:hanging="180"/>
      </w:p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num w:numId="1" w16cid:durableId="24138883">
    <w:abstractNumId w:val="2"/>
  </w:num>
  <w:num w:numId="2" w16cid:durableId="7754242">
    <w:abstractNumId w:val="11"/>
  </w:num>
  <w:num w:numId="3" w16cid:durableId="353121535">
    <w:abstractNumId w:val="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237982652">
    <w:abstractNumId w:val="8"/>
  </w:num>
  <w:num w:numId="5" w16cid:durableId="2048602261">
    <w:abstractNumId w:val="4"/>
  </w:num>
  <w:num w:numId="6" w16cid:durableId="836581194">
    <w:abstractNumId w:val="10"/>
  </w:num>
  <w:num w:numId="7" w16cid:durableId="909268395">
    <w:abstractNumId w:val="9"/>
  </w:num>
  <w:num w:numId="8" w16cid:durableId="810171384">
    <w:abstractNumId w:val="12"/>
  </w:num>
  <w:num w:numId="9" w16cid:durableId="1696072988">
    <w:abstractNumId w:val="6"/>
  </w:num>
  <w:num w:numId="10" w16cid:durableId="981349446">
    <w:abstractNumId w:val="5"/>
  </w:num>
  <w:num w:numId="11" w16cid:durableId="178588194">
    <w:abstractNumId w:val="3"/>
  </w:num>
  <w:num w:numId="12" w16cid:durableId="1875144791">
    <w:abstractNumId w:val="1"/>
  </w:num>
  <w:num w:numId="13" w16cid:durableId="693112069">
    <w:abstractNumId w:val="7"/>
  </w:num>
  <w:num w:numId="14" w16cid:durableId="1235164244">
    <w:abstractNumId w:val="2"/>
  </w:num>
  <w:num w:numId="15" w16cid:durableId="20511093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attachedTemplate r:id="rId1"/>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74DB"/>
    <w:rsid w:val="00011468"/>
    <w:rsid w:val="00011E3E"/>
    <w:rsid w:val="00017919"/>
    <w:rsid w:val="00020C62"/>
    <w:rsid w:val="00027F5D"/>
    <w:rsid w:val="000318FE"/>
    <w:rsid w:val="000327A8"/>
    <w:rsid w:val="00032889"/>
    <w:rsid w:val="00033A2D"/>
    <w:rsid w:val="00035DFE"/>
    <w:rsid w:val="00037C08"/>
    <w:rsid w:val="00050EFF"/>
    <w:rsid w:val="000545FF"/>
    <w:rsid w:val="000603FC"/>
    <w:rsid w:val="00060A0B"/>
    <w:rsid w:val="0006227D"/>
    <w:rsid w:val="00063689"/>
    <w:rsid w:val="00066049"/>
    <w:rsid w:val="0007164B"/>
    <w:rsid w:val="00071A81"/>
    <w:rsid w:val="00073755"/>
    <w:rsid w:val="0007379C"/>
    <w:rsid w:val="00073A15"/>
    <w:rsid w:val="00083559"/>
    <w:rsid w:val="00084B0E"/>
    <w:rsid w:val="000863A6"/>
    <w:rsid w:val="0008699E"/>
    <w:rsid w:val="00090BAC"/>
    <w:rsid w:val="00094B0C"/>
    <w:rsid w:val="000B0E12"/>
    <w:rsid w:val="000B54FD"/>
    <w:rsid w:val="000C2479"/>
    <w:rsid w:val="000C4B2D"/>
    <w:rsid w:val="000C5005"/>
    <w:rsid w:val="000C5AFC"/>
    <w:rsid w:val="000C68C6"/>
    <w:rsid w:val="000D0BBC"/>
    <w:rsid w:val="000D2CC4"/>
    <w:rsid w:val="000D5943"/>
    <w:rsid w:val="000D655F"/>
    <w:rsid w:val="000D7147"/>
    <w:rsid w:val="000E3F82"/>
    <w:rsid w:val="000E41DE"/>
    <w:rsid w:val="000E6190"/>
    <w:rsid w:val="000E7B7F"/>
    <w:rsid w:val="000F1806"/>
    <w:rsid w:val="00107FA4"/>
    <w:rsid w:val="001127D2"/>
    <w:rsid w:val="0011451D"/>
    <w:rsid w:val="00114D7E"/>
    <w:rsid w:val="001172EB"/>
    <w:rsid w:val="00125455"/>
    <w:rsid w:val="00135B11"/>
    <w:rsid w:val="0014028B"/>
    <w:rsid w:val="00142594"/>
    <w:rsid w:val="001444E0"/>
    <w:rsid w:val="00144787"/>
    <w:rsid w:val="00145F42"/>
    <w:rsid w:val="0015530F"/>
    <w:rsid w:val="00160829"/>
    <w:rsid w:val="001668BF"/>
    <w:rsid w:val="001673F2"/>
    <w:rsid w:val="00167EEF"/>
    <w:rsid w:val="00170E67"/>
    <w:rsid w:val="00187006"/>
    <w:rsid w:val="00197A24"/>
    <w:rsid w:val="00197D02"/>
    <w:rsid w:val="001A2495"/>
    <w:rsid w:val="001A35B6"/>
    <w:rsid w:val="001A6225"/>
    <w:rsid w:val="001A7EB3"/>
    <w:rsid w:val="001B3C7D"/>
    <w:rsid w:val="001C0F0F"/>
    <w:rsid w:val="001C12C3"/>
    <w:rsid w:val="001C6ACF"/>
    <w:rsid w:val="001C71F2"/>
    <w:rsid w:val="001D16EB"/>
    <w:rsid w:val="001D23B5"/>
    <w:rsid w:val="001D43AB"/>
    <w:rsid w:val="001D5C69"/>
    <w:rsid w:val="001D5D3B"/>
    <w:rsid w:val="001D7776"/>
    <w:rsid w:val="001D7983"/>
    <w:rsid w:val="001E3F30"/>
    <w:rsid w:val="001E789E"/>
    <w:rsid w:val="001F005B"/>
    <w:rsid w:val="001F1331"/>
    <w:rsid w:val="001F216F"/>
    <w:rsid w:val="0020076E"/>
    <w:rsid w:val="00203A83"/>
    <w:rsid w:val="00203D63"/>
    <w:rsid w:val="00203F77"/>
    <w:rsid w:val="0021085D"/>
    <w:rsid w:val="002114CD"/>
    <w:rsid w:val="0021391B"/>
    <w:rsid w:val="00220843"/>
    <w:rsid w:val="0022750F"/>
    <w:rsid w:val="002305F1"/>
    <w:rsid w:val="00235A6A"/>
    <w:rsid w:val="0023616B"/>
    <w:rsid w:val="00240A73"/>
    <w:rsid w:val="002446AD"/>
    <w:rsid w:val="002501DD"/>
    <w:rsid w:val="002504A5"/>
    <w:rsid w:val="002504B5"/>
    <w:rsid w:val="0025099C"/>
    <w:rsid w:val="00252A95"/>
    <w:rsid w:val="002565A8"/>
    <w:rsid w:val="002600CB"/>
    <w:rsid w:val="00264560"/>
    <w:rsid w:val="00266C5E"/>
    <w:rsid w:val="00292608"/>
    <w:rsid w:val="00292C6A"/>
    <w:rsid w:val="002A508E"/>
    <w:rsid w:val="002B4C83"/>
    <w:rsid w:val="002C10C0"/>
    <w:rsid w:val="002C2050"/>
    <w:rsid w:val="002C3ED3"/>
    <w:rsid w:val="002C5EBD"/>
    <w:rsid w:val="002C7720"/>
    <w:rsid w:val="002C7FE2"/>
    <w:rsid w:val="002E3C57"/>
    <w:rsid w:val="002E74ED"/>
    <w:rsid w:val="002F0777"/>
    <w:rsid w:val="002F1EC3"/>
    <w:rsid w:val="002F2899"/>
    <w:rsid w:val="002F3B25"/>
    <w:rsid w:val="00303028"/>
    <w:rsid w:val="00303441"/>
    <w:rsid w:val="00304718"/>
    <w:rsid w:val="0030513D"/>
    <w:rsid w:val="003075C3"/>
    <w:rsid w:val="00311C82"/>
    <w:rsid w:val="00313B43"/>
    <w:rsid w:val="00314BEB"/>
    <w:rsid w:val="00316C00"/>
    <w:rsid w:val="0032204D"/>
    <w:rsid w:val="00327435"/>
    <w:rsid w:val="00331DB8"/>
    <w:rsid w:val="0033457F"/>
    <w:rsid w:val="00341DCC"/>
    <w:rsid w:val="00344FAF"/>
    <w:rsid w:val="00351238"/>
    <w:rsid w:val="0035176D"/>
    <w:rsid w:val="00362B27"/>
    <w:rsid w:val="003678F1"/>
    <w:rsid w:val="00370347"/>
    <w:rsid w:val="00370353"/>
    <w:rsid w:val="0037063D"/>
    <w:rsid w:val="00373B51"/>
    <w:rsid w:val="00380696"/>
    <w:rsid w:val="00381898"/>
    <w:rsid w:val="003822E3"/>
    <w:rsid w:val="0038326B"/>
    <w:rsid w:val="00386938"/>
    <w:rsid w:val="003878E2"/>
    <w:rsid w:val="00392CA1"/>
    <w:rsid w:val="003A4470"/>
    <w:rsid w:val="003A5D12"/>
    <w:rsid w:val="003A7106"/>
    <w:rsid w:val="003B01F1"/>
    <w:rsid w:val="003B1013"/>
    <w:rsid w:val="003B2FA6"/>
    <w:rsid w:val="003B3EA3"/>
    <w:rsid w:val="003C23F8"/>
    <w:rsid w:val="003C46CB"/>
    <w:rsid w:val="003C54AA"/>
    <w:rsid w:val="003C6D28"/>
    <w:rsid w:val="003D13E7"/>
    <w:rsid w:val="003D146C"/>
    <w:rsid w:val="003D3E82"/>
    <w:rsid w:val="003D50FC"/>
    <w:rsid w:val="003E1471"/>
    <w:rsid w:val="003E3478"/>
    <w:rsid w:val="003E6021"/>
    <w:rsid w:val="003F09C3"/>
    <w:rsid w:val="003F5A64"/>
    <w:rsid w:val="00400AB3"/>
    <w:rsid w:val="00413734"/>
    <w:rsid w:val="00413C4F"/>
    <w:rsid w:val="004165D8"/>
    <w:rsid w:val="0042002A"/>
    <w:rsid w:val="00421B4E"/>
    <w:rsid w:val="00423F8F"/>
    <w:rsid w:val="004270E0"/>
    <w:rsid w:val="00452BD4"/>
    <w:rsid w:val="00465CB6"/>
    <w:rsid w:val="00472328"/>
    <w:rsid w:val="004773E9"/>
    <w:rsid w:val="00477EFC"/>
    <w:rsid w:val="004853E7"/>
    <w:rsid w:val="00485B85"/>
    <w:rsid w:val="00486E56"/>
    <w:rsid w:val="0049090D"/>
    <w:rsid w:val="00490BF9"/>
    <w:rsid w:val="00493FAE"/>
    <w:rsid w:val="00496818"/>
    <w:rsid w:val="004A2954"/>
    <w:rsid w:val="004A47A8"/>
    <w:rsid w:val="004C29BD"/>
    <w:rsid w:val="004C3A58"/>
    <w:rsid w:val="004C7627"/>
    <w:rsid w:val="004D6D3C"/>
    <w:rsid w:val="004D79FF"/>
    <w:rsid w:val="004E426D"/>
    <w:rsid w:val="004E588A"/>
    <w:rsid w:val="004E6D74"/>
    <w:rsid w:val="004E72BC"/>
    <w:rsid w:val="004E7941"/>
    <w:rsid w:val="004F2A89"/>
    <w:rsid w:val="004F7847"/>
    <w:rsid w:val="00500B54"/>
    <w:rsid w:val="00501BDF"/>
    <w:rsid w:val="005067FB"/>
    <w:rsid w:val="00506A91"/>
    <w:rsid w:val="00510638"/>
    <w:rsid w:val="00511A27"/>
    <w:rsid w:val="00513281"/>
    <w:rsid w:val="005176A2"/>
    <w:rsid w:val="00521DCE"/>
    <w:rsid w:val="0052368A"/>
    <w:rsid w:val="005238C1"/>
    <w:rsid w:val="005260D7"/>
    <w:rsid w:val="00526A1D"/>
    <w:rsid w:val="00530A91"/>
    <w:rsid w:val="005324F8"/>
    <w:rsid w:val="005469C6"/>
    <w:rsid w:val="0055000E"/>
    <w:rsid w:val="00554442"/>
    <w:rsid w:val="00554F87"/>
    <w:rsid w:val="005555E5"/>
    <w:rsid w:val="0055676D"/>
    <w:rsid w:val="005574E3"/>
    <w:rsid w:val="005608B4"/>
    <w:rsid w:val="005609B0"/>
    <w:rsid w:val="005657A9"/>
    <w:rsid w:val="0056788F"/>
    <w:rsid w:val="00574240"/>
    <w:rsid w:val="00580730"/>
    <w:rsid w:val="005837A6"/>
    <w:rsid w:val="005840A5"/>
    <w:rsid w:val="00590188"/>
    <w:rsid w:val="0059101B"/>
    <w:rsid w:val="00591B18"/>
    <w:rsid w:val="00591F09"/>
    <w:rsid w:val="00593A88"/>
    <w:rsid w:val="00597261"/>
    <w:rsid w:val="005A0DB4"/>
    <w:rsid w:val="005A2074"/>
    <w:rsid w:val="005A55A7"/>
    <w:rsid w:val="005B0C52"/>
    <w:rsid w:val="005B1B85"/>
    <w:rsid w:val="005B1DE4"/>
    <w:rsid w:val="005B2639"/>
    <w:rsid w:val="005B2CE3"/>
    <w:rsid w:val="005B5758"/>
    <w:rsid w:val="005B60A8"/>
    <w:rsid w:val="005C1B89"/>
    <w:rsid w:val="005C6BE5"/>
    <w:rsid w:val="005D3B14"/>
    <w:rsid w:val="005D3CD1"/>
    <w:rsid w:val="005D55D3"/>
    <w:rsid w:val="005E23FA"/>
    <w:rsid w:val="005E284E"/>
    <w:rsid w:val="005E4416"/>
    <w:rsid w:val="005F0079"/>
    <w:rsid w:val="005F282C"/>
    <w:rsid w:val="00601D71"/>
    <w:rsid w:val="006028DA"/>
    <w:rsid w:val="00602FB3"/>
    <w:rsid w:val="00606E15"/>
    <w:rsid w:val="00610302"/>
    <w:rsid w:val="00614E76"/>
    <w:rsid w:val="00622EF9"/>
    <w:rsid w:val="00624B0C"/>
    <w:rsid w:val="0063212A"/>
    <w:rsid w:val="00634734"/>
    <w:rsid w:val="00636BAD"/>
    <w:rsid w:val="0064784D"/>
    <w:rsid w:val="00653330"/>
    <w:rsid w:val="006556A6"/>
    <w:rsid w:val="00663B6C"/>
    <w:rsid w:val="00664FF3"/>
    <w:rsid w:val="00666CF4"/>
    <w:rsid w:val="006712DE"/>
    <w:rsid w:val="00672415"/>
    <w:rsid w:val="0067403F"/>
    <w:rsid w:val="0067734F"/>
    <w:rsid w:val="00684BD0"/>
    <w:rsid w:val="006920F0"/>
    <w:rsid w:val="0069244D"/>
    <w:rsid w:val="006939B9"/>
    <w:rsid w:val="006A1276"/>
    <w:rsid w:val="006A59CF"/>
    <w:rsid w:val="006A67AB"/>
    <w:rsid w:val="006B6763"/>
    <w:rsid w:val="006C4531"/>
    <w:rsid w:val="006D17D6"/>
    <w:rsid w:val="006D3535"/>
    <w:rsid w:val="006D3B50"/>
    <w:rsid w:val="006D6EF6"/>
    <w:rsid w:val="006E03D8"/>
    <w:rsid w:val="006E117B"/>
    <w:rsid w:val="006E29EC"/>
    <w:rsid w:val="006E2FBB"/>
    <w:rsid w:val="006E78C1"/>
    <w:rsid w:val="006F0409"/>
    <w:rsid w:val="006F0626"/>
    <w:rsid w:val="006F12A4"/>
    <w:rsid w:val="006F16A6"/>
    <w:rsid w:val="006F18DE"/>
    <w:rsid w:val="006F2312"/>
    <w:rsid w:val="006F24D1"/>
    <w:rsid w:val="006F4734"/>
    <w:rsid w:val="0070569E"/>
    <w:rsid w:val="00706FB6"/>
    <w:rsid w:val="0071076D"/>
    <w:rsid w:val="00715070"/>
    <w:rsid w:val="0073595A"/>
    <w:rsid w:val="00741B3B"/>
    <w:rsid w:val="00742E8E"/>
    <w:rsid w:val="007435CA"/>
    <w:rsid w:val="00751BB3"/>
    <w:rsid w:val="00754959"/>
    <w:rsid w:val="007569BE"/>
    <w:rsid w:val="00757A86"/>
    <w:rsid w:val="007604D1"/>
    <w:rsid w:val="007604EF"/>
    <w:rsid w:val="007616FC"/>
    <w:rsid w:val="00761A2B"/>
    <w:rsid w:val="00771036"/>
    <w:rsid w:val="00775099"/>
    <w:rsid w:val="00775141"/>
    <w:rsid w:val="00780F69"/>
    <w:rsid w:val="007928B7"/>
    <w:rsid w:val="00795707"/>
    <w:rsid w:val="007A47D0"/>
    <w:rsid w:val="007A70C2"/>
    <w:rsid w:val="007B04AF"/>
    <w:rsid w:val="007B1CE7"/>
    <w:rsid w:val="007B2617"/>
    <w:rsid w:val="007B2648"/>
    <w:rsid w:val="007B5C0F"/>
    <w:rsid w:val="007C125D"/>
    <w:rsid w:val="007C2694"/>
    <w:rsid w:val="007C6560"/>
    <w:rsid w:val="007C7878"/>
    <w:rsid w:val="007C7D98"/>
    <w:rsid w:val="007D058C"/>
    <w:rsid w:val="007D2CC8"/>
    <w:rsid w:val="007D2D9E"/>
    <w:rsid w:val="007D412E"/>
    <w:rsid w:val="007D4736"/>
    <w:rsid w:val="007D75D7"/>
    <w:rsid w:val="007E1398"/>
    <w:rsid w:val="007E16E7"/>
    <w:rsid w:val="007E1C10"/>
    <w:rsid w:val="007E7572"/>
    <w:rsid w:val="007F1062"/>
    <w:rsid w:val="007F35BD"/>
    <w:rsid w:val="00807C57"/>
    <w:rsid w:val="008114A0"/>
    <w:rsid w:val="00811831"/>
    <w:rsid w:val="008120AD"/>
    <w:rsid w:val="00814C86"/>
    <w:rsid w:val="00815C94"/>
    <w:rsid w:val="00817BA2"/>
    <w:rsid w:val="00817EDB"/>
    <w:rsid w:val="008235F8"/>
    <w:rsid w:val="00826A35"/>
    <w:rsid w:val="008328A2"/>
    <w:rsid w:val="00841194"/>
    <w:rsid w:val="008418CA"/>
    <w:rsid w:val="00844883"/>
    <w:rsid w:val="008474FE"/>
    <w:rsid w:val="008477F5"/>
    <w:rsid w:val="00847812"/>
    <w:rsid w:val="00847FB7"/>
    <w:rsid w:val="00853009"/>
    <w:rsid w:val="00857F6D"/>
    <w:rsid w:val="00861172"/>
    <w:rsid w:val="0086430A"/>
    <w:rsid w:val="00865E71"/>
    <w:rsid w:val="00871433"/>
    <w:rsid w:val="00872C3E"/>
    <w:rsid w:val="00873FCB"/>
    <w:rsid w:val="00875A9C"/>
    <w:rsid w:val="00882115"/>
    <w:rsid w:val="008876C7"/>
    <w:rsid w:val="00890D39"/>
    <w:rsid w:val="008916A4"/>
    <w:rsid w:val="008928F4"/>
    <w:rsid w:val="008957AD"/>
    <w:rsid w:val="00896236"/>
    <w:rsid w:val="00896454"/>
    <w:rsid w:val="00897417"/>
    <w:rsid w:val="008A0855"/>
    <w:rsid w:val="008A0980"/>
    <w:rsid w:val="008A27C2"/>
    <w:rsid w:val="008A2E8A"/>
    <w:rsid w:val="008A397D"/>
    <w:rsid w:val="008B2ECC"/>
    <w:rsid w:val="008B4603"/>
    <w:rsid w:val="008B5C2F"/>
    <w:rsid w:val="008D1E97"/>
    <w:rsid w:val="008D26F5"/>
    <w:rsid w:val="008D312B"/>
    <w:rsid w:val="008E279F"/>
    <w:rsid w:val="008E6101"/>
    <w:rsid w:val="008F1611"/>
    <w:rsid w:val="00900989"/>
    <w:rsid w:val="0090721B"/>
    <w:rsid w:val="00921459"/>
    <w:rsid w:val="00925B77"/>
    <w:rsid w:val="009312C2"/>
    <w:rsid w:val="009342F2"/>
    <w:rsid w:val="00936209"/>
    <w:rsid w:val="00940554"/>
    <w:rsid w:val="00945EF7"/>
    <w:rsid w:val="00956B84"/>
    <w:rsid w:val="00957199"/>
    <w:rsid w:val="00957E69"/>
    <w:rsid w:val="00960BCB"/>
    <w:rsid w:val="0096118D"/>
    <w:rsid w:val="00961E8D"/>
    <w:rsid w:val="00962F1C"/>
    <w:rsid w:val="00964BD7"/>
    <w:rsid w:val="0096697C"/>
    <w:rsid w:val="00970BA7"/>
    <w:rsid w:val="009718A5"/>
    <w:rsid w:val="00971AD0"/>
    <w:rsid w:val="00972F1D"/>
    <w:rsid w:val="00976135"/>
    <w:rsid w:val="00981778"/>
    <w:rsid w:val="00982595"/>
    <w:rsid w:val="00985067"/>
    <w:rsid w:val="00994D2C"/>
    <w:rsid w:val="00997295"/>
    <w:rsid w:val="009A09C8"/>
    <w:rsid w:val="009B072A"/>
    <w:rsid w:val="009B1B10"/>
    <w:rsid w:val="009B20CE"/>
    <w:rsid w:val="009B4D65"/>
    <w:rsid w:val="009C0BE1"/>
    <w:rsid w:val="009C334E"/>
    <w:rsid w:val="009C3FAC"/>
    <w:rsid w:val="009C750B"/>
    <w:rsid w:val="009C7C69"/>
    <w:rsid w:val="009D19E0"/>
    <w:rsid w:val="009D28E9"/>
    <w:rsid w:val="009D53EA"/>
    <w:rsid w:val="009E1610"/>
    <w:rsid w:val="009E1CC1"/>
    <w:rsid w:val="009E36FC"/>
    <w:rsid w:val="009E3862"/>
    <w:rsid w:val="009E4A74"/>
    <w:rsid w:val="009E5DA5"/>
    <w:rsid w:val="009E65B2"/>
    <w:rsid w:val="009F0B4C"/>
    <w:rsid w:val="009F1F28"/>
    <w:rsid w:val="00A01AFD"/>
    <w:rsid w:val="00A106BA"/>
    <w:rsid w:val="00A1072D"/>
    <w:rsid w:val="00A107AF"/>
    <w:rsid w:val="00A11838"/>
    <w:rsid w:val="00A121BB"/>
    <w:rsid w:val="00A12F3F"/>
    <w:rsid w:val="00A13DDB"/>
    <w:rsid w:val="00A16988"/>
    <w:rsid w:val="00A16A96"/>
    <w:rsid w:val="00A16E4A"/>
    <w:rsid w:val="00A23D77"/>
    <w:rsid w:val="00A25753"/>
    <w:rsid w:val="00A25F58"/>
    <w:rsid w:val="00A26000"/>
    <w:rsid w:val="00A31F89"/>
    <w:rsid w:val="00A34E89"/>
    <w:rsid w:val="00A350D3"/>
    <w:rsid w:val="00A352FD"/>
    <w:rsid w:val="00A35F1A"/>
    <w:rsid w:val="00A41898"/>
    <w:rsid w:val="00A42370"/>
    <w:rsid w:val="00A461B9"/>
    <w:rsid w:val="00A52FB5"/>
    <w:rsid w:val="00A53F61"/>
    <w:rsid w:val="00A5496C"/>
    <w:rsid w:val="00A54D84"/>
    <w:rsid w:val="00A61B45"/>
    <w:rsid w:val="00A669C5"/>
    <w:rsid w:val="00A7164F"/>
    <w:rsid w:val="00A71B72"/>
    <w:rsid w:val="00A734C7"/>
    <w:rsid w:val="00A7698B"/>
    <w:rsid w:val="00A81853"/>
    <w:rsid w:val="00A82782"/>
    <w:rsid w:val="00A82CCA"/>
    <w:rsid w:val="00A84AF9"/>
    <w:rsid w:val="00A907ED"/>
    <w:rsid w:val="00A911AC"/>
    <w:rsid w:val="00A95912"/>
    <w:rsid w:val="00AA14C3"/>
    <w:rsid w:val="00AA3071"/>
    <w:rsid w:val="00AB3FFC"/>
    <w:rsid w:val="00AB5592"/>
    <w:rsid w:val="00AB7AB4"/>
    <w:rsid w:val="00AD0667"/>
    <w:rsid w:val="00AD24BA"/>
    <w:rsid w:val="00AE036D"/>
    <w:rsid w:val="00AE3564"/>
    <w:rsid w:val="00AF25EA"/>
    <w:rsid w:val="00AF4213"/>
    <w:rsid w:val="00AF4F05"/>
    <w:rsid w:val="00AF6425"/>
    <w:rsid w:val="00AF6756"/>
    <w:rsid w:val="00AF7C9A"/>
    <w:rsid w:val="00B004F1"/>
    <w:rsid w:val="00B14195"/>
    <w:rsid w:val="00B226B8"/>
    <w:rsid w:val="00B22B56"/>
    <w:rsid w:val="00B22C21"/>
    <w:rsid w:val="00B22E5B"/>
    <w:rsid w:val="00B27555"/>
    <w:rsid w:val="00B32CA8"/>
    <w:rsid w:val="00B3527E"/>
    <w:rsid w:val="00B43C99"/>
    <w:rsid w:val="00B53D87"/>
    <w:rsid w:val="00B54CDA"/>
    <w:rsid w:val="00B56C19"/>
    <w:rsid w:val="00B72CBC"/>
    <w:rsid w:val="00B730BE"/>
    <w:rsid w:val="00B73C68"/>
    <w:rsid w:val="00B74B6E"/>
    <w:rsid w:val="00B756A1"/>
    <w:rsid w:val="00B75D7D"/>
    <w:rsid w:val="00B77FE6"/>
    <w:rsid w:val="00B8059D"/>
    <w:rsid w:val="00B84DD0"/>
    <w:rsid w:val="00B91D0D"/>
    <w:rsid w:val="00B92B79"/>
    <w:rsid w:val="00B936B2"/>
    <w:rsid w:val="00B938F1"/>
    <w:rsid w:val="00B97C72"/>
    <w:rsid w:val="00BA21C8"/>
    <w:rsid w:val="00BA29A1"/>
    <w:rsid w:val="00BA3323"/>
    <w:rsid w:val="00BA3667"/>
    <w:rsid w:val="00BA5F75"/>
    <w:rsid w:val="00BC1ECD"/>
    <w:rsid w:val="00BC44C3"/>
    <w:rsid w:val="00BD39E9"/>
    <w:rsid w:val="00BD5458"/>
    <w:rsid w:val="00BD59AB"/>
    <w:rsid w:val="00BD671B"/>
    <w:rsid w:val="00BD6B33"/>
    <w:rsid w:val="00BE0391"/>
    <w:rsid w:val="00BE2168"/>
    <w:rsid w:val="00BE6248"/>
    <w:rsid w:val="00BF182B"/>
    <w:rsid w:val="00BF2229"/>
    <w:rsid w:val="00BF769F"/>
    <w:rsid w:val="00C06E11"/>
    <w:rsid w:val="00C161B9"/>
    <w:rsid w:val="00C16C79"/>
    <w:rsid w:val="00C20153"/>
    <w:rsid w:val="00C21B8E"/>
    <w:rsid w:val="00C242FA"/>
    <w:rsid w:val="00C25D2A"/>
    <w:rsid w:val="00C26673"/>
    <w:rsid w:val="00C304D3"/>
    <w:rsid w:val="00C500F6"/>
    <w:rsid w:val="00C542E7"/>
    <w:rsid w:val="00C5460B"/>
    <w:rsid w:val="00C728FF"/>
    <w:rsid w:val="00C73512"/>
    <w:rsid w:val="00C74DA8"/>
    <w:rsid w:val="00C77CFE"/>
    <w:rsid w:val="00C8230C"/>
    <w:rsid w:val="00C83216"/>
    <w:rsid w:val="00C86758"/>
    <w:rsid w:val="00C87BD7"/>
    <w:rsid w:val="00CA5EC0"/>
    <w:rsid w:val="00CA7539"/>
    <w:rsid w:val="00CB613A"/>
    <w:rsid w:val="00CB6205"/>
    <w:rsid w:val="00CC6B5D"/>
    <w:rsid w:val="00CD0E24"/>
    <w:rsid w:val="00CE1067"/>
    <w:rsid w:val="00CE39CB"/>
    <w:rsid w:val="00CE4AF3"/>
    <w:rsid w:val="00CE5081"/>
    <w:rsid w:val="00CE7255"/>
    <w:rsid w:val="00CE7B51"/>
    <w:rsid w:val="00CF41FD"/>
    <w:rsid w:val="00CF50BF"/>
    <w:rsid w:val="00CF5A59"/>
    <w:rsid w:val="00CF621D"/>
    <w:rsid w:val="00CF6B59"/>
    <w:rsid w:val="00CF7F4A"/>
    <w:rsid w:val="00D007D0"/>
    <w:rsid w:val="00D03092"/>
    <w:rsid w:val="00D13583"/>
    <w:rsid w:val="00D13882"/>
    <w:rsid w:val="00D15A1E"/>
    <w:rsid w:val="00D20ACD"/>
    <w:rsid w:val="00D22410"/>
    <w:rsid w:val="00D31029"/>
    <w:rsid w:val="00D3337B"/>
    <w:rsid w:val="00D363FA"/>
    <w:rsid w:val="00D43B57"/>
    <w:rsid w:val="00D44A8A"/>
    <w:rsid w:val="00D453F6"/>
    <w:rsid w:val="00D4645D"/>
    <w:rsid w:val="00D504E2"/>
    <w:rsid w:val="00D55E7B"/>
    <w:rsid w:val="00D63376"/>
    <w:rsid w:val="00D71ADE"/>
    <w:rsid w:val="00D74B84"/>
    <w:rsid w:val="00D76403"/>
    <w:rsid w:val="00D76C89"/>
    <w:rsid w:val="00D801DC"/>
    <w:rsid w:val="00D8585D"/>
    <w:rsid w:val="00D85CA5"/>
    <w:rsid w:val="00D86FF6"/>
    <w:rsid w:val="00D8754C"/>
    <w:rsid w:val="00D876E5"/>
    <w:rsid w:val="00D93F2A"/>
    <w:rsid w:val="00DA3FA1"/>
    <w:rsid w:val="00DA6337"/>
    <w:rsid w:val="00DB1781"/>
    <w:rsid w:val="00DB3780"/>
    <w:rsid w:val="00DB37D5"/>
    <w:rsid w:val="00DC2EC7"/>
    <w:rsid w:val="00DC63DB"/>
    <w:rsid w:val="00DC70A9"/>
    <w:rsid w:val="00DC7B94"/>
    <w:rsid w:val="00DC7CBF"/>
    <w:rsid w:val="00DD4B4C"/>
    <w:rsid w:val="00DD6F2D"/>
    <w:rsid w:val="00DD7A73"/>
    <w:rsid w:val="00DE1569"/>
    <w:rsid w:val="00DE3D97"/>
    <w:rsid w:val="00DF1737"/>
    <w:rsid w:val="00DF45D9"/>
    <w:rsid w:val="00DF650C"/>
    <w:rsid w:val="00E06DD0"/>
    <w:rsid w:val="00E15552"/>
    <w:rsid w:val="00E1701A"/>
    <w:rsid w:val="00E17183"/>
    <w:rsid w:val="00E21536"/>
    <w:rsid w:val="00E226DF"/>
    <w:rsid w:val="00E229FB"/>
    <w:rsid w:val="00E23D8F"/>
    <w:rsid w:val="00E314D7"/>
    <w:rsid w:val="00E32A28"/>
    <w:rsid w:val="00E3408D"/>
    <w:rsid w:val="00E35FE5"/>
    <w:rsid w:val="00E365BA"/>
    <w:rsid w:val="00E40D8D"/>
    <w:rsid w:val="00E42DB4"/>
    <w:rsid w:val="00E44857"/>
    <w:rsid w:val="00E52094"/>
    <w:rsid w:val="00E54D34"/>
    <w:rsid w:val="00E56DA9"/>
    <w:rsid w:val="00E60673"/>
    <w:rsid w:val="00E648CC"/>
    <w:rsid w:val="00E7543E"/>
    <w:rsid w:val="00E75965"/>
    <w:rsid w:val="00E7692E"/>
    <w:rsid w:val="00E80FF1"/>
    <w:rsid w:val="00E82127"/>
    <w:rsid w:val="00E8400C"/>
    <w:rsid w:val="00E905F9"/>
    <w:rsid w:val="00E96F16"/>
    <w:rsid w:val="00EA5904"/>
    <w:rsid w:val="00EB4B8A"/>
    <w:rsid w:val="00EC04E2"/>
    <w:rsid w:val="00EC20FA"/>
    <w:rsid w:val="00ED1CD0"/>
    <w:rsid w:val="00ED3997"/>
    <w:rsid w:val="00ED3C10"/>
    <w:rsid w:val="00ED6445"/>
    <w:rsid w:val="00EE242A"/>
    <w:rsid w:val="00EF0D7A"/>
    <w:rsid w:val="00EF1441"/>
    <w:rsid w:val="00F01651"/>
    <w:rsid w:val="00F03EC2"/>
    <w:rsid w:val="00F03F03"/>
    <w:rsid w:val="00F10DD9"/>
    <w:rsid w:val="00F1188D"/>
    <w:rsid w:val="00F11F4E"/>
    <w:rsid w:val="00F14831"/>
    <w:rsid w:val="00F176AA"/>
    <w:rsid w:val="00F200D9"/>
    <w:rsid w:val="00F21272"/>
    <w:rsid w:val="00F3095B"/>
    <w:rsid w:val="00F33D46"/>
    <w:rsid w:val="00F418C7"/>
    <w:rsid w:val="00F41B04"/>
    <w:rsid w:val="00F42FE6"/>
    <w:rsid w:val="00F45EE8"/>
    <w:rsid w:val="00F46E78"/>
    <w:rsid w:val="00F507E3"/>
    <w:rsid w:val="00F50DA8"/>
    <w:rsid w:val="00F51274"/>
    <w:rsid w:val="00F53BF2"/>
    <w:rsid w:val="00F54B27"/>
    <w:rsid w:val="00F55752"/>
    <w:rsid w:val="00F55890"/>
    <w:rsid w:val="00F60837"/>
    <w:rsid w:val="00F6254B"/>
    <w:rsid w:val="00F674DB"/>
    <w:rsid w:val="00F70B99"/>
    <w:rsid w:val="00F70CEB"/>
    <w:rsid w:val="00F745E6"/>
    <w:rsid w:val="00F77700"/>
    <w:rsid w:val="00F94A88"/>
    <w:rsid w:val="00FA3AF1"/>
    <w:rsid w:val="00FB3F16"/>
    <w:rsid w:val="00FD07DE"/>
    <w:rsid w:val="00FD2728"/>
    <w:rsid w:val="00FD53B5"/>
    <w:rsid w:val="00FD6D3C"/>
    <w:rsid w:val="00FE20A4"/>
    <w:rsid w:val="00FE2D0D"/>
    <w:rsid w:val="00FE534A"/>
    <w:rsid w:val="00FE66F0"/>
    <w:rsid w:val="00FE67B3"/>
    <w:rsid w:val="00FF15F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847A8"/>
  <w15:chartTrackingRefBased/>
  <w15:docId w15:val="{317A760C-2EC3-4813-928E-A5D42A27B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F4E"/>
    <w:rPr>
      <w:rFonts w:ascii="Times New Roman" w:eastAsia="Times New Roman" w:hAnsi="Times New Roman" w:cs="Times New Roman"/>
      <w:sz w:val="24"/>
      <w:szCs w:val="24"/>
      <w:lang w:val="en-GB" w:eastAsia="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F674DB"/>
    <w:pPr>
      <w:keepNext/>
      <w:keepLines/>
      <w:numPr>
        <w:numId w:val="1"/>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14:ligatures w14:val="standardContextual"/>
    </w:rPr>
  </w:style>
  <w:style w:type="paragraph" w:styleId="Heading2">
    <w:name w:val="heading 2"/>
    <w:aliases w:val="H2,h2,Head2A,2,UNDERRUBRIK 1-2,DO NOT USE_h2,h21,H2 Char,h2 Char,标题 2"/>
    <w:basedOn w:val="Heading1"/>
    <w:next w:val="Normal"/>
    <w:link w:val="Heading2Char"/>
    <w:qFormat/>
    <w:rsid w:val="00F674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F674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F674DB"/>
    <w:pPr>
      <w:numPr>
        <w:ilvl w:val="3"/>
      </w:numPr>
      <w:outlineLvl w:val="3"/>
    </w:pPr>
    <w:rPr>
      <w:sz w:val="24"/>
      <w:szCs w:val="24"/>
    </w:rPr>
  </w:style>
  <w:style w:type="paragraph" w:styleId="Heading5">
    <w:name w:val="heading 5"/>
    <w:basedOn w:val="Heading4"/>
    <w:next w:val="Normal"/>
    <w:link w:val="Heading5Char"/>
    <w:qFormat/>
    <w:rsid w:val="00F674DB"/>
    <w:pPr>
      <w:numPr>
        <w:ilvl w:val="4"/>
      </w:numPr>
      <w:outlineLvl w:val="4"/>
    </w:pPr>
    <w:rPr>
      <w:sz w:val="22"/>
      <w:szCs w:val="22"/>
    </w:rPr>
  </w:style>
  <w:style w:type="paragraph" w:styleId="Heading6">
    <w:name w:val="heading 6"/>
    <w:basedOn w:val="Normal"/>
    <w:next w:val="Normal"/>
    <w:link w:val="Heading6Char"/>
    <w:qFormat/>
    <w:rsid w:val="00F674DB"/>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F674DB"/>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F674DB"/>
    <w:pPr>
      <w:numPr>
        <w:ilvl w:val="7"/>
      </w:numPr>
      <w:outlineLvl w:val="7"/>
    </w:pPr>
  </w:style>
  <w:style w:type="paragraph" w:styleId="Heading9">
    <w:name w:val="heading 9"/>
    <w:basedOn w:val="Heading8"/>
    <w:next w:val="Normal"/>
    <w:link w:val="Heading9Char"/>
    <w:qFormat/>
    <w:rsid w:val="00F674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F674DB"/>
    <w:rPr>
      <w:rFonts w:ascii="Times New Roman" w:eastAsia="SimSun" w:hAnsi="Times New Roman" w:cs="Times New Roman"/>
      <w:sz w:val="36"/>
      <w:szCs w:val="36"/>
      <w:lang w:val="en-GB" w:eastAsia="zh-CN"/>
      <w14:ligatures w14:val="standardContextual"/>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F674DB"/>
    <w:rPr>
      <w:rFonts w:ascii="Times New Roman" w:eastAsia="SimSun" w:hAnsi="Times New Roman" w:cs="Times New Roman"/>
      <w:sz w:val="32"/>
      <w:szCs w:val="32"/>
      <w:lang w:val="en-GB" w:eastAsia="zh-CN"/>
      <w14:ligatures w14:val="standardContextual"/>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674DB"/>
    <w:rPr>
      <w:rFonts w:ascii="Times New Roman" w:eastAsia="SimSun" w:hAnsi="Times New Roman" w:cs="Times New Roman"/>
      <w:sz w:val="28"/>
      <w:szCs w:val="28"/>
      <w:lang w:val="en-GB" w:eastAsia="zh-CN"/>
      <w14:ligatures w14:val="standardContextual"/>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74DB"/>
    <w:rPr>
      <w:rFonts w:ascii="Times New Roman" w:eastAsia="SimSun" w:hAnsi="Times New Roman" w:cs="Times New Roman"/>
      <w:sz w:val="24"/>
      <w:szCs w:val="24"/>
      <w:lang w:val="en-GB" w:eastAsia="zh-CN"/>
      <w14:ligatures w14:val="standardContextual"/>
    </w:rPr>
  </w:style>
  <w:style w:type="character" w:customStyle="1" w:styleId="Heading5Char">
    <w:name w:val="Heading 5 Char"/>
    <w:basedOn w:val="DefaultParagraphFont"/>
    <w:link w:val="Heading5"/>
    <w:rsid w:val="00F674DB"/>
    <w:rPr>
      <w:rFonts w:ascii="Times New Roman" w:eastAsia="SimSun" w:hAnsi="Times New Roman" w:cs="Times New Roman"/>
      <w:lang w:val="en-GB" w:eastAsia="zh-CN"/>
      <w14:ligatures w14:val="standardContextual"/>
    </w:rPr>
  </w:style>
  <w:style w:type="character" w:customStyle="1" w:styleId="Heading6Char">
    <w:name w:val="Heading 6 Char"/>
    <w:basedOn w:val="DefaultParagraphFont"/>
    <w:link w:val="Heading6"/>
    <w:rsid w:val="00F674DB"/>
    <w:rPr>
      <w:rFonts w:ascii="Arial" w:eastAsia="Times New Roman" w:hAnsi="Arial" w:cs="Arial"/>
      <w:sz w:val="24"/>
      <w:szCs w:val="24"/>
      <w:lang w:val="en-GB" w:eastAsia="en-GB"/>
    </w:rPr>
  </w:style>
  <w:style w:type="character" w:customStyle="1" w:styleId="Heading7Char">
    <w:name w:val="Heading 7 Char"/>
    <w:basedOn w:val="DefaultParagraphFont"/>
    <w:link w:val="Heading7"/>
    <w:rsid w:val="00F674DB"/>
    <w:rPr>
      <w:rFonts w:ascii="Arial" w:eastAsia="Times New Roman" w:hAnsi="Arial" w:cs="Arial"/>
      <w:sz w:val="24"/>
      <w:szCs w:val="24"/>
      <w:lang w:val="en-GB" w:eastAsia="en-GB"/>
    </w:rPr>
  </w:style>
  <w:style w:type="character" w:customStyle="1" w:styleId="Heading8Char">
    <w:name w:val="Heading 8 Char"/>
    <w:basedOn w:val="DefaultParagraphFont"/>
    <w:link w:val="Heading8"/>
    <w:rsid w:val="00F674DB"/>
    <w:rPr>
      <w:rFonts w:ascii="Arial" w:eastAsia="Times New Roman" w:hAnsi="Arial" w:cs="Arial"/>
      <w:sz w:val="24"/>
      <w:szCs w:val="24"/>
      <w:lang w:val="en-GB" w:eastAsia="en-GB"/>
    </w:rPr>
  </w:style>
  <w:style w:type="character" w:customStyle="1" w:styleId="Heading9Char">
    <w:name w:val="Heading 9 Char"/>
    <w:basedOn w:val="DefaultParagraphFont"/>
    <w:link w:val="Heading9"/>
    <w:rsid w:val="00F674DB"/>
    <w:rPr>
      <w:rFonts w:ascii="Arial" w:eastAsia="Times New Roman" w:hAnsi="Arial" w:cs="Arial"/>
      <w:sz w:val="24"/>
      <w:szCs w:val="24"/>
      <w:lang w:val="en-GB" w:eastAsia="en-GB"/>
    </w:rPr>
  </w:style>
  <w:style w:type="paragraph" w:customStyle="1" w:styleId="CRCoverPage">
    <w:name w:val="CR Cover Page"/>
    <w:rsid w:val="00F674DB"/>
    <w:pPr>
      <w:spacing w:line="240" w:lineRule="auto"/>
    </w:pPr>
    <w:rPr>
      <w:rFonts w:ascii="Arial" w:eastAsia="MS Mincho" w:hAnsi="Arial" w:cs="Times New Roman"/>
      <w:sz w:val="20"/>
      <w:szCs w:val="20"/>
      <w:lang w:val="en-GB"/>
      <w14:ligatures w14:val="standardContextual"/>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674DB"/>
    <w:pPr>
      <w:ind w:left="720"/>
    </w:pPr>
    <w:rPr>
      <w:rFonts w:eastAsia="Calibri"/>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674DB"/>
    <w:rPr>
      <w:rFonts w:ascii="Times New Roman" w:eastAsia="Calibri" w:hAnsi="Times New Roman"/>
      <w:szCs w:val="24"/>
      <w:lang w:eastAsia="ja-JP"/>
      <w14:ligatures w14:val="standardContextual"/>
    </w:rPr>
  </w:style>
  <w:style w:type="table" w:styleId="TableGrid">
    <w:name w:val="Table Grid"/>
    <w:basedOn w:val="TableNormal"/>
    <w:uiPriority w:val="39"/>
    <w:rsid w:val="00F674DB"/>
    <w:pPr>
      <w:spacing w:after="0" w:line="240" w:lineRule="auto"/>
    </w:pPr>
    <w:rPr>
      <w:lang w:eastAsia="ja-JP"/>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674DB"/>
    <w:rPr>
      <w:rFonts w:ascii="Times New Roman" w:eastAsia="SimSun" w:hAnsi="Times New Roman" w:cs="Times New Roman"/>
      <w:lang w:eastAsia="x-none"/>
    </w:rPr>
  </w:style>
  <w:style w:type="paragraph" w:customStyle="1" w:styleId="TAC">
    <w:name w:val="TAC"/>
    <w:basedOn w:val="Normal"/>
    <w:link w:val="TACChar"/>
    <w:qFormat/>
    <w:rsid w:val="00F674DB"/>
    <w:pPr>
      <w:keepLines/>
      <w:spacing w:before="40" w:after="40"/>
      <w:jc w:val="center"/>
    </w:pPr>
    <w:rPr>
      <w:rFonts w:eastAsia="SimSun"/>
      <w:lang w:eastAsia="x-none"/>
    </w:rPr>
  </w:style>
  <w:style w:type="character" w:customStyle="1" w:styleId="0MaintextChar">
    <w:name w:val="0 Main text Char"/>
    <w:link w:val="0Maintext"/>
    <w:qFormat/>
    <w:locked/>
    <w:rsid w:val="00F674DB"/>
    <w:rPr>
      <w:rFonts w:ascii="Times New Roman" w:hAnsi="Times New Roman"/>
    </w:rPr>
  </w:style>
  <w:style w:type="paragraph" w:customStyle="1" w:styleId="0Maintext">
    <w:name w:val="0 Main text"/>
    <w:basedOn w:val="Normal"/>
    <w:link w:val="0MaintextChar"/>
    <w:qFormat/>
    <w:rsid w:val="00F674DB"/>
    <w:rPr>
      <w:rFonts w:eastAsiaTheme="minorHAnsi"/>
      <w:lang w:eastAsia="en-US"/>
    </w:rPr>
  </w:style>
  <w:style w:type="paragraph" w:styleId="Footer">
    <w:name w:val="footer"/>
    <w:basedOn w:val="Normal"/>
    <w:link w:val="FooterChar"/>
    <w:uiPriority w:val="99"/>
    <w:unhideWhenUsed/>
    <w:rsid w:val="00F674DB"/>
    <w:pPr>
      <w:tabs>
        <w:tab w:val="center" w:pos="4513"/>
        <w:tab w:val="right" w:pos="9026"/>
      </w:tabs>
    </w:pPr>
  </w:style>
  <w:style w:type="character" w:customStyle="1" w:styleId="FooterChar">
    <w:name w:val="Footer Char"/>
    <w:basedOn w:val="DefaultParagraphFont"/>
    <w:link w:val="Footer"/>
    <w:uiPriority w:val="99"/>
    <w:rsid w:val="00F674DB"/>
    <w:rPr>
      <w:rFonts w:ascii="Times New Roman" w:eastAsiaTheme="minorEastAsia" w:hAnsi="Times New Roman"/>
      <w:lang w:eastAsia="ja-JP"/>
      <w14:ligatures w14:val="standardContextual"/>
    </w:rPr>
  </w:style>
  <w:style w:type="paragraph" w:customStyle="1" w:styleId="TAL">
    <w:name w:val="TAL"/>
    <w:basedOn w:val="Normal"/>
    <w:link w:val="TALChar"/>
    <w:qFormat/>
    <w:rsid w:val="00F674DB"/>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har">
    <w:name w:val="TAL Char"/>
    <w:link w:val="TAL"/>
    <w:qFormat/>
    <w:rsid w:val="00F674DB"/>
    <w:rPr>
      <w:rFonts w:ascii="Arial" w:eastAsia="Times New Roman" w:hAnsi="Arial" w:cs="Times New Roman"/>
      <w:sz w:val="18"/>
      <w:szCs w:val="20"/>
      <w:lang w:val="x-none" w:eastAsia="x-none"/>
      <w14:ligatures w14:val="standardContextual"/>
    </w:rPr>
  </w:style>
  <w:style w:type="paragraph" w:styleId="NormalWeb">
    <w:name w:val="Normal (Web)"/>
    <w:basedOn w:val="Normal"/>
    <w:uiPriority w:val="99"/>
    <w:semiHidden/>
    <w:unhideWhenUsed/>
    <w:rsid w:val="00F674DB"/>
    <w:pPr>
      <w:spacing w:before="100" w:beforeAutospacing="1" w:after="100" w:afterAutospacing="1"/>
    </w:pPr>
  </w:style>
  <w:style w:type="paragraph" w:styleId="z-TopofForm">
    <w:name w:val="HTML Top of Form"/>
    <w:basedOn w:val="Normal"/>
    <w:next w:val="Normal"/>
    <w:link w:val="z-TopofFormChar"/>
    <w:hidden/>
    <w:uiPriority w:val="99"/>
    <w:semiHidden/>
    <w:unhideWhenUsed/>
    <w:rsid w:val="00F674DB"/>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F674DB"/>
    <w:rPr>
      <w:rFonts w:ascii="Arial" w:eastAsia="Times New Roman" w:hAnsi="Arial" w:cs="Arial"/>
      <w:vanish/>
      <w:sz w:val="16"/>
      <w:szCs w:val="16"/>
      <w:lang w:val="en-GB" w:eastAsia="en-GB"/>
      <w14:ligatures w14:val="standardContextual"/>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35"/>
    <w:unhideWhenUsed/>
    <w:qFormat/>
    <w:rsid w:val="00F674DB"/>
    <w:pPr>
      <w:spacing w:after="200"/>
    </w:pPr>
    <w:rPr>
      <w:i/>
      <w:iCs/>
      <w:color w:val="44546A" w:themeColor="text2"/>
      <w:sz w:val="18"/>
      <w:szCs w:val="18"/>
    </w:rPr>
  </w:style>
  <w:style w:type="character" w:customStyle="1" w:styleId="normaltextrun">
    <w:name w:val="normaltextrun"/>
    <w:qFormat/>
    <w:rsid w:val="00F674DB"/>
  </w:style>
  <w:style w:type="character" w:customStyle="1" w:styleId="spellingerror">
    <w:name w:val="spellingerror"/>
    <w:qFormat/>
    <w:rsid w:val="00F674DB"/>
  </w:style>
  <w:style w:type="character" w:styleId="PlaceholderText">
    <w:name w:val="Placeholder Text"/>
    <w:basedOn w:val="DefaultParagraphFont"/>
    <w:uiPriority w:val="99"/>
    <w:semiHidden/>
    <w:rsid w:val="00F674DB"/>
    <w:rPr>
      <w:color w:val="666666"/>
    </w:rPr>
  </w:style>
  <w:style w:type="paragraph" w:styleId="Revision">
    <w:name w:val="Revision"/>
    <w:hidden/>
    <w:uiPriority w:val="99"/>
    <w:semiHidden/>
    <w:rsid w:val="00F674DB"/>
    <w:pPr>
      <w:spacing w:after="0" w:line="240" w:lineRule="auto"/>
    </w:pPr>
    <w:rPr>
      <w:rFonts w:ascii="Times New Roman" w:hAnsi="Times New Roman"/>
      <w:lang w:eastAsia="ja-JP"/>
      <w14:ligatures w14:val="standardContextual"/>
    </w:rPr>
  </w:style>
  <w:style w:type="character" w:styleId="CommentReference">
    <w:name w:val="annotation reference"/>
    <w:basedOn w:val="DefaultParagraphFont"/>
    <w:uiPriority w:val="99"/>
    <w:semiHidden/>
    <w:unhideWhenUsed/>
    <w:rsid w:val="00F674DB"/>
    <w:rPr>
      <w:sz w:val="16"/>
      <w:szCs w:val="16"/>
    </w:rPr>
  </w:style>
  <w:style w:type="paragraph" w:styleId="CommentText">
    <w:name w:val="annotation text"/>
    <w:basedOn w:val="Normal"/>
    <w:link w:val="CommentTextChar"/>
    <w:uiPriority w:val="99"/>
    <w:unhideWhenUsed/>
    <w:rsid w:val="00F674DB"/>
    <w:rPr>
      <w:sz w:val="20"/>
      <w:szCs w:val="20"/>
    </w:rPr>
  </w:style>
  <w:style w:type="character" w:customStyle="1" w:styleId="CommentTextChar">
    <w:name w:val="Comment Text Char"/>
    <w:basedOn w:val="DefaultParagraphFont"/>
    <w:link w:val="CommentText"/>
    <w:uiPriority w:val="99"/>
    <w:rsid w:val="00F674DB"/>
    <w:rPr>
      <w:rFonts w:ascii="Times New Roman" w:eastAsiaTheme="minorEastAsia" w:hAnsi="Times New Roman"/>
      <w:sz w:val="20"/>
      <w:szCs w:val="20"/>
      <w:lang w:eastAsia="ja-JP"/>
      <w14:ligatures w14:val="standardContextual"/>
    </w:rPr>
  </w:style>
  <w:style w:type="paragraph" w:styleId="CommentSubject">
    <w:name w:val="annotation subject"/>
    <w:basedOn w:val="CommentText"/>
    <w:next w:val="CommentText"/>
    <w:link w:val="CommentSubjectChar"/>
    <w:uiPriority w:val="99"/>
    <w:semiHidden/>
    <w:unhideWhenUsed/>
    <w:rsid w:val="00F674DB"/>
    <w:rPr>
      <w:b/>
      <w:bCs/>
    </w:rPr>
  </w:style>
  <w:style w:type="character" w:customStyle="1" w:styleId="CommentSubjectChar">
    <w:name w:val="Comment Subject Char"/>
    <w:basedOn w:val="CommentTextChar"/>
    <w:link w:val="CommentSubject"/>
    <w:uiPriority w:val="99"/>
    <w:semiHidden/>
    <w:rsid w:val="00F674DB"/>
    <w:rPr>
      <w:rFonts w:ascii="Times New Roman" w:eastAsiaTheme="minorEastAsia" w:hAnsi="Times New Roman"/>
      <w:b/>
      <w:bCs/>
      <w:sz w:val="20"/>
      <w:szCs w:val="20"/>
      <w:lang w:eastAsia="ja-JP"/>
      <w14:ligatures w14:val="standardContextual"/>
    </w:rPr>
  </w:style>
  <w:style w:type="character" w:styleId="Hyperlink">
    <w:name w:val="Hyperlink"/>
    <w:basedOn w:val="DefaultParagraphFont"/>
    <w:uiPriority w:val="99"/>
    <w:unhideWhenUsed/>
    <w:rsid w:val="00F674DB"/>
    <w:rPr>
      <w:color w:val="0563C1" w:themeColor="hyperlink"/>
      <w:u w:val="single"/>
    </w:rPr>
  </w:style>
  <w:style w:type="character" w:styleId="UnresolvedMention">
    <w:name w:val="Unresolved Mention"/>
    <w:basedOn w:val="DefaultParagraphFont"/>
    <w:uiPriority w:val="99"/>
    <w:semiHidden/>
    <w:unhideWhenUsed/>
    <w:rsid w:val="00F674DB"/>
    <w:rPr>
      <w:color w:val="605E5C"/>
      <w:shd w:val="clear" w:color="auto" w:fill="E1DFDD"/>
    </w:rPr>
  </w:style>
  <w:style w:type="paragraph" w:styleId="Header">
    <w:name w:val="header"/>
    <w:basedOn w:val="Normal"/>
    <w:link w:val="HeaderChar"/>
    <w:uiPriority w:val="99"/>
    <w:unhideWhenUsed/>
    <w:rsid w:val="008120AD"/>
    <w:pPr>
      <w:tabs>
        <w:tab w:val="center" w:pos="4513"/>
        <w:tab w:val="right" w:pos="9026"/>
      </w:tabs>
    </w:pPr>
  </w:style>
  <w:style w:type="character" w:customStyle="1" w:styleId="HeaderChar">
    <w:name w:val="Header Char"/>
    <w:basedOn w:val="DefaultParagraphFont"/>
    <w:link w:val="Header"/>
    <w:uiPriority w:val="99"/>
    <w:rsid w:val="008120AD"/>
    <w:rPr>
      <w:rFonts w:ascii="Times New Roman" w:eastAsiaTheme="minorEastAsia" w:hAnsi="Times New Roman"/>
      <w:lang w:eastAsia="ja-JP"/>
      <w14:ligatures w14:val="standardContextual"/>
    </w:rPr>
  </w:style>
  <w:style w:type="table" w:customStyle="1" w:styleId="TableGrid1">
    <w:name w:val="Table Grid1"/>
    <w:basedOn w:val="TableNormal"/>
    <w:uiPriority w:val="39"/>
    <w:qFormat/>
    <w:rsid w:val="005609B0"/>
    <w:pPr>
      <w:spacing w:after="0" w:line="240" w:lineRule="auto"/>
      <w:jc w:val="both"/>
    </w:pPr>
    <w:rPr>
      <w:rFonts w:ascii="Malgun Gothic" w:eastAsia="Malgun Gothic" w:hAnsi="Malgun Gothic" w:cs="Arial"/>
      <w:kern w:val="2"/>
      <w:sz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uiPriority w:val="35"/>
    <w:qFormat/>
    <w:rsid w:val="00A42370"/>
    <w:rPr>
      <w:rFonts w:ascii="Times New Roman" w:eastAsia="Times New Roman" w:hAnsi="Times New Roman" w:cs="Times New Roman"/>
      <w:i/>
      <w:iCs/>
      <w:color w:val="44546A"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8388">
      <w:bodyDiv w:val="1"/>
      <w:marLeft w:val="0"/>
      <w:marRight w:val="0"/>
      <w:marTop w:val="0"/>
      <w:marBottom w:val="0"/>
      <w:divBdr>
        <w:top w:val="none" w:sz="0" w:space="0" w:color="auto"/>
        <w:left w:val="none" w:sz="0" w:space="0" w:color="auto"/>
        <w:bottom w:val="none" w:sz="0" w:space="0" w:color="auto"/>
        <w:right w:val="none" w:sz="0" w:space="0" w:color="auto"/>
      </w:divBdr>
    </w:div>
    <w:div w:id="85349566">
      <w:bodyDiv w:val="1"/>
      <w:marLeft w:val="0"/>
      <w:marRight w:val="0"/>
      <w:marTop w:val="0"/>
      <w:marBottom w:val="0"/>
      <w:divBdr>
        <w:top w:val="none" w:sz="0" w:space="0" w:color="auto"/>
        <w:left w:val="none" w:sz="0" w:space="0" w:color="auto"/>
        <w:bottom w:val="none" w:sz="0" w:space="0" w:color="auto"/>
        <w:right w:val="none" w:sz="0" w:space="0" w:color="auto"/>
      </w:divBdr>
    </w:div>
    <w:div w:id="93131722">
      <w:bodyDiv w:val="1"/>
      <w:marLeft w:val="0"/>
      <w:marRight w:val="0"/>
      <w:marTop w:val="0"/>
      <w:marBottom w:val="0"/>
      <w:divBdr>
        <w:top w:val="none" w:sz="0" w:space="0" w:color="auto"/>
        <w:left w:val="none" w:sz="0" w:space="0" w:color="auto"/>
        <w:bottom w:val="none" w:sz="0" w:space="0" w:color="auto"/>
        <w:right w:val="none" w:sz="0" w:space="0" w:color="auto"/>
      </w:divBdr>
    </w:div>
    <w:div w:id="101534658">
      <w:bodyDiv w:val="1"/>
      <w:marLeft w:val="0"/>
      <w:marRight w:val="0"/>
      <w:marTop w:val="0"/>
      <w:marBottom w:val="0"/>
      <w:divBdr>
        <w:top w:val="none" w:sz="0" w:space="0" w:color="auto"/>
        <w:left w:val="none" w:sz="0" w:space="0" w:color="auto"/>
        <w:bottom w:val="none" w:sz="0" w:space="0" w:color="auto"/>
        <w:right w:val="none" w:sz="0" w:space="0" w:color="auto"/>
      </w:divBdr>
    </w:div>
    <w:div w:id="112023850">
      <w:bodyDiv w:val="1"/>
      <w:marLeft w:val="0"/>
      <w:marRight w:val="0"/>
      <w:marTop w:val="0"/>
      <w:marBottom w:val="0"/>
      <w:divBdr>
        <w:top w:val="none" w:sz="0" w:space="0" w:color="auto"/>
        <w:left w:val="none" w:sz="0" w:space="0" w:color="auto"/>
        <w:bottom w:val="none" w:sz="0" w:space="0" w:color="auto"/>
        <w:right w:val="none" w:sz="0" w:space="0" w:color="auto"/>
      </w:divBdr>
    </w:div>
    <w:div w:id="120195942">
      <w:bodyDiv w:val="1"/>
      <w:marLeft w:val="0"/>
      <w:marRight w:val="0"/>
      <w:marTop w:val="0"/>
      <w:marBottom w:val="0"/>
      <w:divBdr>
        <w:top w:val="none" w:sz="0" w:space="0" w:color="auto"/>
        <w:left w:val="none" w:sz="0" w:space="0" w:color="auto"/>
        <w:bottom w:val="none" w:sz="0" w:space="0" w:color="auto"/>
        <w:right w:val="none" w:sz="0" w:space="0" w:color="auto"/>
      </w:divBdr>
    </w:div>
    <w:div w:id="134833031">
      <w:bodyDiv w:val="1"/>
      <w:marLeft w:val="0"/>
      <w:marRight w:val="0"/>
      <w:marTop w:val="0"/>
      <w:marBottom w:val="0"/>
      <w:divBdr>
        <w:top w:val="none" w:sz="0" w:space="0" w:color="auto"/>
        <w:left w:val="none" w:sz="0" w:space="0" w:color="auto"/>
        <w:bottom w:val="none" w:sz="0" w:space="0" w:color="auto"/>
        <w:right w:val="none" w:sz="0" w:space="0" w:color="auto"/>
      </w:divBdr>
    </w:div>
    <w:div w:id="146870877">
      <w:bodyDiv w:val="1"/>
      <w:marLeft w:val="0"/>
      <w:marRight w:val="0"/>
      <w:marTop w:val="0"/>
      <w:marBottom w:val="0"/>
      <w:divBdr>
        <w:top w:val="none" w:sz="0" w:space="0" w:color="auto"/>
        <w:left w:val="none" w:sz="0" w:space="0" w:color="auto"/>
        <w:bottom w:val="none" w:sz="0" w:space="0" w:color="auto"/>
        <w:right w:val="none" w:sz="0" w:space="0" w:color="auto"/>
      </w:divBdr>
    </w:div>
    <w:div w:id="182940630">
      <w:bodyDiv w:val="1"/>
      <w:marLeft w:val="0"/>
      <w:marRight w:val="0"/>
      <w:marTop w:val="0"/>
      <w:marBottom w:val="0"/>
      <w:divBdr>
        <w:top w:val="none" w:sz="0" w:space="0" w:color="auto"/>
        <w:left w:val="none" w:sz="0" w:space="0" w:color="auto"/>
        <w:bottom w:val="none" w:sz="0" w:space="0" w:color="auto"/>
        <w:right w:val="none" w:sz="0" w:space="0" w:color="auto"/>
      </w:divBdr>
    </w:div>
    <w:div w:id="198397100">
      <w:bodyDiv w:val="1"/>
      <w:marLeft w:val="0"/>
      <w:marRight w:val="0"/>
      <w:marTop w:val="0"/>
      <w:marBottom w:val="0"/>
      <w:divBdr>
        <w:top w:val="none" w:sz="0" w:space="0" w:color="auto"/>
        <w:left w:val="none" w:sz="0" w:space="0" w:color="auto"/>
        <w:bottom w:val="none" w:sz="0" w:space="0" w:color="auto"/>
        <w:right w:val="none" w:sz="0" w:space="0" w:color="auto"/>
      </w:divBdr>
    </w:div>
    <w:div w:id="233860880">
      <w:bodyDiv w:val="1"/>
      <w:marLeft w:val="0"/>
      <w:marRight w:val="0"/>
      <w:marTop w:val="0"/>
      <w:marBottom w:val="0"/>
      <w:divBdr>
        <w:top w:val="none" w:sz="0" w:space="0" w:color="auto"/>
        <w:left w:val="none" w:sz="0" w:space="0" w:color="auto"/>
        <w:bottom w:val="none" w:sz="0" w:space="0" w:color="auto"/>
        <w:right w:val="none" w:sz="0" w:space="0" w:color="auto"/>
      </w:divBdr>
    </w:div>
    <w:div w:id="244800180">
      <w:bodyDiv w:val="1"/>
      <w:marLeft w:val="0"/>
      <w:marRight w:val="0"/>
      <w:marTop w:val="0"/>
      <w:marBottom w:val="0"/>
      <w:divBdr>
        <w:top w:val="none" w:sz="0" w:space="0" w:color="auto"/>
        <w:left w:val="none" w:sz="0" w:space="0" w:color="auto"/>
        <w:bottom w:val="none" w:sz="0" w:space="0" w:color="auto"/>
        <w:right w:val="none" w:sz="0" w:space="0" w:color="auto"/>
      </w:divBdr>
    </w:div>
    <w:div w:id="254633115">
      <w:bodyDiv w:val="1"/>
      <w:marLeft w:val="0"/>
      <w:marRight w:val="0"/>
      <w:marTop w:val="0"/>
      <w:marBottom w:val="0"/>
      <w:divBdr>
        <w:top w:val="none" w:sz="0" w:space="0" w:color="auto"/>
        <w:left w:val="none" w:sz="0" w:space="0" w:color="auto"/>
        <w:bottom w:val="none" w:sz="0" w:space="0" w:color="auto"/>
        <w:right w:val="none" w:sz="0" w:space="0" w:color="auto"/>
      </w:divBdr>
      <w:divsChild>
        <w:div w:id="576280743">
          <w:marLeft w:val="0"/>
          <w:marRight w:val="0"/>
          <w:marTop w:val="0"/>
          <w:marBottom w:val="0"/>
          <w:divBdr>
            <w:top w:val="none" w:sz="0" w:space="0" w:color="auto"/>
            <w:left w:val="none" w:sz="0" w:space="0" w:color="auto"/>
            <w:bottom w:val="none" w:sz="0" w:space="0" w:color="auto"/>
            <w:right w:val="none" w:sz="0" w:space="0" w:color="auto"/>
          </w:divBdr>
          <w:divsChild>
            <w:div w:id="192882411">
              <w:marLeft w:val="0"/>
              <w:marRight w:val="0"/>
              <w:marTop w:val="0"/>
              <w:marBottom w:val="0"/>
              <w:divBdr>
                <w:top w:val="none" w:sz="0" w:space="0" w:color="auto"/>
                <w:left w:val="none" w:sz="0" w:space="0" w:color="auto"/>
                <w:bottom w:val="none" w:sz="0" w:space="0" w:color="auto"/>
                <w:right w:val="none" w:sz="0" w:space="0" w:color="auto"/>
              </w:divBdr>
              <w:divsChild>
                <w:div w:id="446200928">
                  <w:marLeft w:val="0"/>
                  <w:marRight w:val="0"/>
                  <w:marTop w:val="0"/>
                  <w:marBottom w:val="0"/>
                  <w:divBdr>
                    <w:top w:val="none" w:sz="0" w:space="0" w:color="auto"/>
                    <w:left w:val="none" w:sz="0" w:space="0" w:color="auto"/>
                    <w:bottom w:val="none" w:sz="0" w:space="0" w:color="auto"/>
                    <w:right w:val="none" w:sz="0" w:space="0" w:color="auto"/>
                  </w:divBdr>
                  <w:divsChild>
                    <w:div w:id="56461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710999">
      <w:bodyDiv w:val="1"/>
      <w:marLeft w:val="0"/>
      <w:marRight w:val="0"/>
      <w:marTop w:val="0"/>
      <w:marBottom w:val="0"/>
      <w:divBdr>
        <w:top w:val="none" w:sz="0" w:space="0" w:color="auto"/>
        <w:left w:val="none" w:sz="0" w:space="0" w:color="auto"/>
        <w:bottom w:val="none" w:sz="0" w:space="0" w:color="auto"/>
        <w:right w:val="none" w:sz="0" w:space="0" w:color="auto"/>
      </w:divBdr>
    </w:div>
    <w:div w:id="303778877">
      <w:bodyDiv w:val="1"/>
      <w:marLeft w:val="0"/>
      <w:marRight w:val="0"/>
      <w:marTop w:val="0"/>
      <w:marBottom w:val="0"/>
      <w:divBdr>
        <w:top w:val="none" w:sz="0" w:space="0" w:color="auto"/>
        <w:left w:val="none" w:sz="0" w:space="0" w:color="auto"/>
        <w:bottom w:val="none" w:sz="0" w:space="0" w:color="auto"/>
        <w:right w:val="none" w:sz="0" w:space="0" w:color="auto"/>
      </w:divBdr>
    </w:div>
    <w:div w:id="310795189">
      <w:bodyDiv w:val="1"/>
      <w:marLeft w:val="0"/>
      <w:marRight w:val="0"/>
      <w:marTop w:val="0"/>
      <w:marBottom w:val="0"/>
      <w:divBdr>
        <w:top w:val="none" w:sz="0" w:space="0" w:color="auto"/>
        <w:left w:val="none" w:sz="0" w:space="0" w:color="auto"/>
        <w:bottom w:val="none" w:sz="0" w:space="0" w:color="auto"/>
        <w:right w:val="none" w:sz="0" w:space="0" w:color="auto"/>
      </w:divBdr>
    </w:div>
    <w:div w:id="321547067">
      <w:bodyDiv w:val="1"/>
      <w:marLeft w:val="0"/>
      <w:marRight w:val="0"/>
      <w:marTop w:val="0"/>
      <w:marBottom w:val="0"/>
      <w:divBdr>
        <w:top w:val="none" w:sz="0" w:space="0" w:color="auto"/>
        <w:left w:val="none" w:sz="0" w:space="0" w:color="auto"/>
        <w:bottom w:val="none" w:sz="0" w:space="0" w:color="auto"/>
        <w:right w:val="none" w:sz="0" w:space="0" w:color="auto"/>
      </w:divBdr>
    </w:div>
    <w:div w:id="330182456">
      <w:bodyDiv w:val="1"/>
      <w:marLeft w:val="0"/>
      <w:marRight w:val="0"/>
      <w:marTop w:val="0"/>
      <w:marBottom w:val="0"/>
      <w:divBdr>
        <w:top w:val="none" w:sz="0" w:space="0" w:color="auto"/>
        <w:left w:val="none" w:sz="0" w:space="0" w:color="auto"/>
        <w:bottom w:val="none" w:sz="0" w:space="0" w:color="auto"/>
        <w:right w:val="none" w:sz="0" w:space="0" w:color="auto"/>
      </w:divBdr>
    </w:div>
    <w:div w:id="342977228">
      <w:bodyDiv w:val="1"/>
      <w:marLeft w:val="0"/>
      <w:marRight w:val="0"/>
      <w:marTop w:val="0"/>
      <w:marBottom w:val="0"/>
      <w:divBdr>
        <w:top w:val="none" w:sz="0" w:space="0" w:color="auto"/>
        <w:left w:val="none" w:sz="0" w:space="0" w:color="auto"/>
        <w:bottom w:val="none" w:sz="0" w:space="0" w:color="auto"/>
        <w:right w:val="none" w:sz="0" w:space="0" w:color="auto"/>
      </w:divBdr>
      <w:divsChild>
        <w:div w:id="915432322">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362827189">
      <w:bodyDiv w:val="1"/>
      <w:marLeft w:val="0"/>
      <w:marRight w:val="0"/>
      <w:marTop w:val="0"/>
      <w:marBottom w:val="0"/>
      <w:divBdr>
        <w:top w:val="none" w:sz="0" w:space="0" w:color="auto"/>
        <w:left w:val="none" w:sz="0" w:space="0" w:color="auto"/>
        <w:bottom w:val="none" w:sz="0" w:space="0" w:color="auto"/>
        <w:right w:val="none" w:sz="0" w:space="0" w:color="auto"/>
      </w:divBdr>
    </w:div>
    <w:div w:id="389154848">
      <w:bodyDiv w:val="1"/>
      <w:marLeft w:val="0"/>
      <w:marRight w:val="0"/>
      <w:marTop w:val="0"/>
      <w:marBottom w:val="0"/>
      <w:divBdr>
        <w:top w:val="none" w:sz="0" w:space="0" w:color="auto"/>
        <w:left w:val="none" w:sz="0" w:space="0" w:color="auto"/>
        <w:bottom w:val="none" w:sz="0" w:space="0" w:color="auto"/>
        <w:right w:val="none" w:sz="0" w:space="0" w:color="auto"/>
      </w:divBdr>
    </w:div>
    <w:div w:id="469060714">
      <w:bodyDiv w:val="1"/>
      <w:marLeft w:val="0"/>
      <w:marRight w:val="0"/>
      <w:marTop w:val="0"/>
      <w:marBottom w:val="0"/>
      <w:divBdr>
        <w:top w:val="none" w:sz="0" w:space="0" w:color="auto"/>
        <w:left w:val="none" w:sz="0" w:space="0" w:color="auto"/>
        <w:bottom w:val="none" w:sz="0" w:space="0" w:color="auto"/>
        <w:right w:val="none" w:sz="0" w:space="0" w:color="auto"/>
      </w:divBdr>
    </w:div>
    <w:div w:id="471558036">
      <w:bodyDiv w:val="1"/>
      <w:marLeft w:val="0"/>
      <w:marRight w:val="0"/>
      <w:marTop w:val="0"/>
      <w:marBottom w:val="0"/>
      <w:divBdr>
        <w:top w:val="none" w:sz="0" w:space="0" w:color="auto"/>
        <w:left w:val="none" w:sz="0" w:space="0" w:color="auto"/>
        <w:bottom w:val="none" w:sz="0" w:space="0" w:color="auto"/>
        <w:right w:val="none" w:sz="0" w:space="0" w:color="auto"/>
      </w:divBdr>
    </w:div>
    <w:div w:id="472866502">
      <w:bodyDiv w:val="1"/>
      <w:marLeft w:val="0"/>
      <w:marRight w:val="0"/>
      <w:marTop w:val="0"/>
      <w:marBottom w:val="0"/>
      <w:divBdr>
        <w:top w:val="none" w:sz="0" w:space="0" w:color="auto"/>
        <w:left w:val="none" w:sz="0" w:space="0" w:color="auto"/>
        <w:bottom w:val="none" w:sz="0" w:space="0" w:color="auto"/>
        <w:right w:val="none" w:sz="0" w:space="0" w:color="auto"/>
      </w:divBdr>
      <w:divsChild>
        <w:div w:id="928854936">
          <w:marLeft w:val="0"/>
          <w:marRight w:val="0"/>
          <w:marTop w:val="0"/>
          <w:marBottom w:val="0"/>
          <w:divBdr>
            <w:top w:val="none" w:sz="0" w:space="0" w:color="auto"/>
            <w:left w:val="none" w:sz="0" w:space="0" w:color="auto"/>
            <w:bottom w:val="none" w:sz="0" w:space="0" w:color="auto"/>
            <w:right w:val="none" w:sz="0" w:space="0" w:color="auto"/>
          </w:divBdr>
          <w:divsChild>
            <w:div w:id="829248723">
              <w:marLeft w:val="0"/>
              <w:marRight w:val="0"/>
              <w:marTop w:val="0"/>
              <w:marBottom w:val="0"/>
              <w:divBdr>
                <w:top w:val="none" w:sz="0" w:space="0" w:color="auto"/>
                <w:left w:val="none" w:sz="0" w:space="0" w:color="auto"/>
                <w:bottom w:val="none" w:sz="0" w:space="0" w:color="auto"/>
                <w:right w:val="none" w:sz="0" w:space="0" w:color="auto"/>
              </w:divBdr>
              <w:divsChild>
                <w:div w:id="1480538307">
                  <w:marLeft w:val="0"/>
                  <w:marRight w:val="0"/>
                  <w:marTop w:val="0"/>
                  <w:marBottom w:val="0"/>
                  <w:divBdr>
                    <w:top w:val="none" w:sz="0" w:space="0" w:color="auto"/>
                    <w:left w:val="none" w:sz="0" w:space="0" w:color="auto"/>
                    <w:bottom w:val="none" w:sz="0" w:space="0" w:color="auto"/>
                    <w:right w:val="none" w:sz="0" w:space="0" w:color="auto"/>
                  </w:divBdr>
                  <w:divsChild>
                    <w:div w:id="1093553023">
                      <w:marLeft w:val="0"/>
                      <w:marRight w:val="0"/>
                      <w:marTop w:val="0"/>
                      <w:marBottom w:val="0"/>
                      <w:divBdr>
                        <w:top w:val="none" w:sz="0" w:space="0" w:color="auto"/>
                        <w:left w:val="none" w:sz="0" w:space="0" w:color="auto"/>
                        <w:bottom w:val="none" w:sz="0" w:space="0" w:color="auto"/>
                        <w:right w:val="none" w:sz="0" w:space="0" w:color="auto"/>
                      </w:divBdr>
                      <w:divsChild>
                        <w:div w:id="858736737">
                          <w:marLeft w:val="0"/>
                          <w:marRight w:val="0"/>
                          <w:marTop w:val="0"/>
                          <w:marBottom w:val="0"/>
                          <w:divBdr>
                            <w:top w:val="none" w:sz="0" w:space="0" w:color="auto"/>
                            <w:left w:val="none" w:sz="0" w:space="0" w:color="auto"/>
                            <w:bottom w:val="none" w:sz="0" w:space="0" w:color="auto"/>
                            <w:right w:val="none" w:sz="0" w:space="0" w:color="auto"/>
                          </w:divBdr>
                          <w:divsChild>
                            <w:div w:id="706680164">
                              <w:marLeft w:val="0"/>
                              <w:marRight w:val="0"/>
                              <w:marTop w:val="0"/>
                              <w:marBottom w:val="0"/>
                              <w:divBdr>
                                <w:top w:val="none" w:sz="0" w:space="0" w:color="auto"/>
                                <w:left w:val="none" w:sz="0" w:space="0" w:color="auto"/>
                                <w:bottom w:val="none" w:sz="0" w:space="0" w:color="auto"/>
                                <w:right w:val="none" w:sz="0" w:space="0" w:color="auto"/>
                              </w:divBdr>
                              <w:divsChild>
                                <w:div w:id="1933464443">
                                  <w:marLeft w:val="0"/>
                                  <w:marRight w:val="0"/>
                                  <w:marTop w:val="0"/>
                                  <w:marBottom w:val="0"/>
                                  <w:divBdr>
                                    <w:top w:val="none" w:sz="0" w:space="0" w:color="auto"/>
                                    <w:left w:val="none" w:sz="0" w:space="0" w:color="auto"/>
                                    <w:bottom w:val="none" w:sz="0" w:space="0" w:color="auto"/>
                                    <w:right w:val="none" w:sz="0" w:space="0" w:color="auto"/>
                                  </w:divBdr>
                                  <w:divsChild>
                                    <w:div w:id="1221281059">
                                      <w:marLeft w:val="0"/>
                                      <w:marRight w:val="0"/>
                                      <w:marTop w:val="0"/>
                                      <w:marBottom w:val="0"/>
                                      <w:divBdr>
                                        <w:top w:val="none" w:sz="0" w:space="0" w:color="auto"/>
                                        <w:left w:val="none" w:sz="0" w:space="0" w:color="auto"/>
                                        <w:bottom w:val="none" w:sz="0" w:space="0" w:color="auto"/>
                                        <w:right w:val="none" w:sz="0" w:space="0" w:color="auto"/>
                                      </w:divBdr>
                                      <w:divsChild>
                                        <w:div w:id="204754504">
                                          <w:marLeft w:val="0"/>
                                          <w:marRight w:val="0"/>
                                          <w:marTop w:val="0"/>
                                          <w:marBottom w:val="0"/>
                                          <w:divBdr>
                                            <w:top w:val="none" w:sz="0" w:space="0" w:color="auto"/>
                                            <w:left w:val="none" w:sz="0" w:space="0" w:color="auto"/>
                                            <w:bottom w:val="none" w:sz="0" w:space="0" w:color="auto"/>
                                            <w:right w:val="none" w:sz="0" w:space="0" w:color="auto"/>
                                          </w:divBdr>
                                          <w:divsChild>
                                            <w:div w:id="1493058366">
                                              <w:marLeft w:val="0"/>
                                              <w:marRight w:val="0"/>
                                              <w:marTop w:val="0"/>
                                              <w:marBottom w:val="0"/>
                                              <w:divBdr>
                                                <w:top w:val="none" w:sz="0" w:space="0" w:color="auto"/>
                                                <w:left w:val="none" w:sz="0" w:space="0" w:color="auto"/>
                                                <w:bottom w:val="none" w:sz="0" w:space="0" w:color="auto"/>
                                                <w:right w:val="none" w:sz="0" w:space="0" w:color="auto"/>
                                              </w:divBdr>
                                              <w:divsChild>
                                                <w:div w:id="796751889">
                                                  <w:marLeft w:val="0"/>
                                                  <w:marRight w:val="0"/>
                                                  <w:marTop w:val="0"/>
                                                  <w:marBottom w:val="0"/>
                                                  <w:divBdr>
                                                    <w:top w:val="none" w:sz="0" w:space="0" w:color="auto"/>
                                                    <w:left w:val="none" w:sz="0" w:space="0" w:color="auto"/>
                                                    <w:bottom w:val="none" w:sz="0" w:space="0" w:color="auto"/>
                                                    <w:right w:val="none" w:sz="0" w:space="0" w:color="auto"/>
                                                  </w:divBdr>
                                                  <w:divsChild>
                                                    <w:div w:id="1028523990">
                                                      <w:marLeft w:val="0"/>
                                                      <w:marRight w:val="0"/>
                                                      <w:marTop w:val="0"/>
                                                      <w:marBottom w:val="0"/>
                                                      <w:divBdr>
                                                        <w:top w:val="none" w:sz="0" w:space="0" w:color="auto"/>
                                                        <w:left w:val="none" w:sz="0" w:space="0" w:color="auto"/>
                                                        <w:bottom w:val="none" w:sz="0" w:space="0" w:color="auto"/>
                                                        <w:right w:val="none" w:sz="0" w:space="0" w:color="auto"/>
                                                      </w:divBdr>
                                                      <w:divsChild>
                                                        <w:div w:id="1015427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370992">
                                              <w:marLeft w:val="0"/>
                                              <w:marRight w:val="0"/>
                                              <w:marTop w:val="0"/>
                                              <w:marBottom w:val="0"/>
                                              <w:divBdr>
                                                <w:top w:val="none" w:sz="0" w:space="0" w:color="auto"/>
                                                <w:left w:val="none" w:sz="0" w:space="0" w:color="auto"/>
                                                <w:bottom w:val="none" w:sz="0" w:space="0" w:color="auto"/>
                                                <w:right w:val="none" w:sz="0" w:space="0" w:color="auto"/>
                                              </w:divBdr>
                                              <w:divsChild>
                                                <w:div w:id="124005516">
                                                  <w:marLeft w:val="0"/>
                                                  <w:marRight w:val="0"/>
                                                  <w:marTop w:val="0"/>
                                                  <w:marBottom w:val="0"/>
                                                  <w:divBdr>
                                                    <w:top w:val="none" w:sz="0" w:space="0" w:color="auto"/>
                                                    <w:left w:val="none" w:sz="0" w:space="0" w:color="auto"/>
                                                    <w:bottom w:val="none" w:sz="0" w:space="0" w:color="auto"/>
                                                    <w:right w:val="none" w:sz="0" w:space="0" w:color="auto"/>
                                                  </w:divBdr>
                                                  <w:divsChild>
                                                    <w:div w:id="1122923481">
                                                      <w:marLeft w:val="0"/>
                                                      <w:marRight w:val="0"/>
                                                      <w:marTop w:val="0"/>
                                                      <w:marBottom w:val="0"/>
                                                      <w:divBdr>
                                                        <w:top w:val="none" w:sz="0" w:space="0" w:color="auto"/>
                                                        <w:left w:val="none" w:sz="0" w:space="0" w:color="auto"/>
                                                        <w:bottom w:val="none" w:sz="0" w:space="0" w:color="auto"/>
                                                        <w:right w:val="none" w:sz="0" w:space="0" w:color="auto"/>
                                                      </w:divBdr>
                                                      <w:divsChild>
                                                        <w:div w:id="13457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8063006">
          <w:marLeft w:val="0"/>
          <w:marRight w:val="0"/>
          <w:marTop w:val="0"/>
          <w:marBottom w:val="0"/>
          <w:divBdr>
            <w:top w:val="none" w:sz="0" w:space="0" w:color="auto"/>
            <w:left w:val="none" w:sz="0" w:space="0" w:color="auto"/>
            <w:bottom w:val="none" w:sz="0" w:space="0" w:color="auto"/>
            <w:right w:val="none" w:sz="0" w:space="0" w:color="auto"/>
          </w:divBdr>
          <w:divsChild>
            <w:div w:id="198781765">
              <w:marLeft w:val="0"/>
              <w:marRight w:val="0"/>
              <w:marTop w:val="0"/>
              <w:marBottom w:val="0"/>
              <w:divBdr>
                <w:top w:val="none" w:sz="0" w:space="0" w:color="auto"/>
                <w:left w:val="none" w:sz="0" w:space="0" w:color="auto"/>
                <w:bottom w:val="none" w:sz="0" w:space="0" w:color="auto"/>
                <w:right w:val="none" w:sz="0" w:space="0" w:color="auto"/>
              </w:divBdr>
              <w:divsChild>
                <w:div w:id="1678458995">
                  <w:marLeft w:val="0"/>
                  <w:marRight w:val="0"/>
                  <w:marTop w:val="0"/>
                  <w:marBottom w:val="0"/>
                  <w:divBdr>
                    <w:top w:val="none" w:sz="0" w:space="0" w:color="auto"/>
                    <w:left w:val="none" w:sz="0" w:space="0" w:color="auto"/>
                    <w:bottom w:val="none" w:sz="0" w:space="0" w:color="auto"/>
                    <w:right w:val="none" w:sz="0" w:space="0" w:color="auto"/>
                  </w:divBdr>
                  <w:divsChild>
                    <w:div w:id="1024550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502499">
      <w:bodyDiv w:val="1"/>
      <w:marLeft w:val="0"/>
      <w:marRight w:val="0"/>
      <w:marTop w:val="0"/>
      <w:marBottom w:val="0"/>
      <w:divBdr>
        <w:top w:val="none" w:sz="0" w:space="0" w:color="auto"/>
        <w:left w:val="none" w:sz="0" w:space="0" w:color="auto"/>
        <w:bottom w:val="none" w:sz="0" w:space="0" w:color="auto"/>
        <w:right w:val="none" w:sz="0" w:space="0" w:color="auto"/>
      </w:divBdr>
    </w:div>
    <w:div w:id="479540378">
      <w:bodyDiv w:val="1"/>
      <w:marLeft w:val="0"/>
      <w:marRight w:val="0"/>
      <w:marTop w:val="0"/>
      <w:marBottom w:val="0"/>
      <w:divBdr>
        <w:top w:val="none" w:sz="0" w:space="0" w:color="auto"/>
        <w:left w:val="none" w:sz="0" w:space="0" w:color="auto"/>
        <w:bottom w:val="none" w:sz="0" w:space="0" w:color="auto"/>
        <w:right w:val="none" w:sz="0" w:space="0" w:color="auto"/>
      </w:divBdr>
    </w:div>
    <w:div w:id="509177086">
      <w:bodyDiv w:val="1"/>
      <w:marLeft w:val="0"/>
      <w:marRight w:val="0"/>
      <w:marTop w:val="0"/>
      <w:marBottom w:val="0"/>
      <w:divBdr>
        <w:top w:val="none" w:sz="0" w:space="0" w:color="auto"/>
        <w:left w:val="none" w:sz="0" w:space="0" w:color="auto"/>
        <w:bottom w:val="none" w:sz="0" w:space="0" w:color="auto"/>
        <w:right w:val="none" w:sz="0" w:space="0" w:color="auto"/>
      </w:divBdr>
    </w:div>
    <w:div w:id="525751784">
      <w:bodyDiv w:val="1"/>
      <w:marLeft w:val="0"/>
      <w:marRight w:val="0"/>
      <w:marTop w:val="0"/>
      <w:marBottom w:val="0"/>
      <w:divBdr>
        <w:top w:val="none" w:sz="0" w:space="0" w:color="auto"/>
        <w:left w:val="none" w:sz="0" w:space="0" w:color="auto"/>
        <w:bottom w:val="none" w:sz="0" w:space="0" w:color="auto"/>
        <w:right w:val="none" w:sz="0" w:space="0" w:color="auto"/>
      </w:divBdr>
    </w:div>
    <w:div w:id="530998665">
      <w:bodyDiv w:val="1"/>
      <w:marLeft w:val="0"/>
      <w:marRight w:val="0"/>
      <w:marTop w:val="0"/>
      <w:marBottom w:val="0"/>
      <w:divBdr>
        <w:top w:val="none" w:sz="0" w:space="0" w:color="auto"/>
        <w:left w:val="none" w:sz="0" w:space="0" w:color="auto"/>
        <w:bottom w:val="none" w:sz="0" w:space="0" w:color="auto"/>
        <w:right w:val="none" w:sz="0" w:space="0" w:color="auto"/>
      </w:divBdr>
    </w:div>
    <w:div w:id="572203177">
      <w:bodyDiv w:val="1"/>
      <w:marLeft w:val="0"/>
      <w:marRight w:val="0"/>
      <w:marTop w:val="0"/>
      <w:marBottom w:val="0"/>
      <w:divBdr>
        <w:top w:val="none" w:sz="0" w:space="0" w:color="auto"/>
        <w:left w:val="none" w:sz="0" w:space="0" w:color="auto"/>
        <w:bottom w:val="none" w:sz="0" w:space="0" w:color="auto"/>
        <w:right w:val="none" w:sz="0" w:space="0" w:color="auto"/>
      </w:divBdr>
    </w:div>
    <w:div w:id="590968050">
      <w:bodyDiv w:val="1"/>
      <w:marLeft w:val="0"/>
      <w:marRight w:val="0"/>
      <w:marTop w:val="0"/>
      <w:marBottom w:val="0"/>
      <w:divBdr>
        <w:top w:val="none" w:sz="0" w:space="0" w:color="auto"/>
        <w:left w:val="none" w:sz="0" w:space="0" w:color="auto"/>
        <w:bottom w:val="none" w:sz="0" w:space="0" w:color="auto"/>
        <w:right w:val="none" w:sz="0" w:space="0" w:color="auto"/>
      </w:divBdr>
    </w:div>
    <w:div w:id="591352258">
      <w:bodyDiv w:val="1"/>
      <w:marLeft w:val="0"/>
      <w:marRight w:val="0"/>
      <w:marTop w:val="0"/>
      <w:marBottom w:val="0"/>
      <w:divBdr>
        <w:top w:val="none" w:sz="0" w:space="0" w:color="auto"/>
        <w:left w:val="none" w:sz="0" w:space="0" w:color="auto"/>
        <w:bottom w:val="none" w:sz="0" w:space="0" w:color="auto"/>
        <w:right w:val="none" w:sz="0" w:space="0" w:color="auto"/>
      </w:divBdr>
    </w:div>
    <w:div w:id="593706652">
      <w:bodyDiv w:val="1"/>
      <w:marLeft w:val="0"/>
      <w:marRight w:val="0"/>
      <w:marTop w:val="0"/>
      <w:marBottom w:val="0"/>
      <w:divBdr>
        <w:top w:val="none" w:sz="0" w:space="0" w:color="auto"/>
        <w:left w:val="none" w:sz="0" w:space="0" w:color="auto"/>
        <w:bottom w:val="none" w:sz="0" w:space="0" w:color="auto"/>
        <w:right w:val="none" w:sz="0" w:space="0" w:color="auto"/>
      </w:divBdr>
    </w:div>
    <w:div w:id="618344577">
      <w:bodyDiv w:val="1"/>
      <w:marLeft w:val="0"/>
      <w:marRight w:val="0"/>
      <w:marTop w:val="0"/>
      <w:marBottom w:val="0"/>
      <w:divBdr>
        <w:top w:val="none" w:sz="0" w:space="0" w:color="auto"/>
        <w:left w:val="none" w:sz="0" w:space="0" w:color="auto"/>
        <w:bottom w:val="none" w:sz="0" w:space="0" w:color="auto"/>
        <w:right w:val="none" w:sz="0" w:space="0" w:color="auto"/>
      </w:divBdr>
    </w:div>
    <w:div w:id="665281520">
      <w:bodyDiv w:val="1"/>
      <w:marLeft w:val="0"/>
      <w:marRight w:val="0"/>
      <w:marTop w:val="0"/>
      <w:marBottom w:val="0"/>
      <w:divBdr>
        <w:top w:val="none" w:sz="0" w:space="0" w:color="auto"/>
        <w:left w:val="none" w:sz="0" w:space="0" w:color="auto"/>
        <w:bottom w:val="none" w:sz="0" w:space="0" w:color="auto"/>
        <w:right w:val="none" w:sz="0" w:space="0" w:color="auto"/>
      </w:divBdr>
    </w:div>
    <w:div w:id="665478262">
      <w:bodyDiv w:val="1"/>
      <w:marLeft w:val="0"/>
      <w:marRight w:val="0"/>
      <w:marTop w:val="0"/>
      <w:marBottom w:val="0"/>
      <w:divBdr>
        <w:top w:val="none" w:sz="0" w:space="0" w:color="auto"/>
        <w:left w:val="none" w:sz="0" w:space="0" w:color="auto"/>
        <w:bottom w:val="none" w:sz="0" w:space="0" w:color="auto"/>
        <w:right w:val="none" w:sz="0" w:space="0" w:color="auto"/>
      </w:divBdr>
    </w:div>
    <w:div w:id="686441810">
      <w:bodyDiv w:val="1"/>
      <w:marLeft w:val="0"/>
      <w:marRight w:val="0"/>
      <w:marTop w:val="0"/>
      <w:marBottom w:val="0"/>
      <w:divBdr>
        <w:top w:val="none" w:sz="0" w:space="0" w:color="auto"/>
        <w:left w:val="none" w:sz="0" w:space="0" w:color="auto"/>
        <w:bottom w:val="none" w:sz="0" w:space="0" w:color="auto"/>
        <w:right w:val="none" w:sz="0" w:space="0" w:color="auto"/>
      </w:divBdr>
    </w:div>
    <w:div w:id="729309893">
      <w:bodyDiv w:val="1"/>
      <w:marLeft w:val="0"/>
      <w:marRight w:val="0"/>
      <w:marTop w:val="0"/>
      <w:marBottom w:val="0"/>
      <w:divBdr>
        <w:top w:val="none" w:sz="0" w:space="0" w:color="auto"/>
        <w:left w:val="none" w:sz="0" w:space="0" w:color="auto"/>
        <w:bottom w:val="none" w:sz="0" w:space="0" w:color="auto"/>
        <w:right w:val="none" w:sz="0" w:space="0" w:color="auto"/>
      </w:divBdr>
      <w:divsChild>
        <w:div w:id="796141565">
          <w:marLeft w:val="0"/>
          <w:marRight w:val="0"/>
          <w:marTop w:val="0"/>
          <w:marBottom w:val="0"/>
          <w:divBdr>
            <w:top w:val="none" w:sz="0" w:space="0" w:color="auto"/>
            <w:left w:val="none" w:sz="0" w:space="0" w:color="auto"/>
            <w:bottom w:val="none" w:sz="0" w:space="0" w:color="auto"/>
            <w:right w:val="none" w:sz="0" w:space="0" w:color="auto"/>
          </w:divBdr>
        </w:div>
      </w:divsChild>
    </w:div>
    <w:div w:id="733089356">
      <w:bodyDiv w:val="1"/>
      <w:marLeft w:val="0"/>
      <w:marRight w:val="0"/>
      <w:marTop w:val="0"/>
      <w:marBottom w:val="0"/>
      <w:divBdr>
        <w:top w:val="none" w:sz="0" w:space="0" w:color="auto"/>
        <w:left w:val="none" w:sz="0" w:space="0" w:color="auto"/>
        <w:bottom w:val="none" w:sz="0" w:space="0" w:color="auto"/>
        <w:right w:val="none" w:sz="0" w:space="0" w:color="auto"/>
      </w:divBdr>
    </w:div>
    <w:div w:id="746734411">
      <w:bodyDiv w:val="1"/>
      <w:marLeft w:val="0"/>
      <w:marRight w:val="0"/>
      <w:marTop w:val="0"/>
      <w:marBottom w:val="0"/>
      <w:divBdr>
        <w:top w:val="none" w:sz="0" w:space="0" w:color="auto"/>
        <w:left w:val="none" w:sz="0" w:space="0" w:color="auto"/>
        <w:bottom w:val="none" w:sz="0" w:space="0" w:color="auto"/>
        <w:right w:val="none" w:sz="0" w:space="0" w:color="auto"/>
      </w:divBdr>
    </w:div>
    <w:div w:id="747732536">
      <w:bodyDiv w:val="1"/>
      <w:marLeft w:val="0"/>
      <w:marRight w:val="0"/>
      <w:marTop w:val="0"/>
      <w:marBottom w:val="0"/>
      <w:divBdr>
        <w:top w:val="none" w:sz="0" w:space="0" w:color="auto"/>
        <w:left w:val="none" w:sz="0" w:space="0" w:color="auto"/>
        <w:bottom w:val="none" w:sz="0" w:space="0" w:color="auto"/>
        <w:right w:val="none" w:sz="0" w:space="0" w:color="auto"/>
      </w:divBdr>
    </w:div>
    <w:div w:id="759639338">
      <w:bodyDiv w:val="1"/>
      <w:marLeft w:val="0"/>
      <w:marRight w:val="0"/>
      <w:marTop w:val="0"/>
      <w:marBottom w:val="0"/>
      <w:divBdr>
        <w:top w:val="none" w:sz="0" w:space="0" w:color="auto"/>
        <w:left w:val="none" w:sz="0" w:space="0" w:color="auto"/>
        <w:bottom w:val="none" w:sz="0" w:space="0" w:color="auto"/>
        <w:right w:val="none" w:sz="0" w:space="0" w:color="auto"/>
      </w:divBdr>
    </w:div>
    <w:div w:id="771121640">
      <w:bodyDiv w:val="1"/>
      <w:marLeft w:val="0"/>
      <w:marRight w:val="0"/>
      <w:marTop w:val="0"/>
      <w:marBottom w:val="0"/>
      <w:divBdr>
        <w:top w:val="none" w:sz="0" w:space="0" w:color="auto"/>
        <w:left w:val="none" w:sz="0" w:space="0" w:color="auto"/>
        <w:bottom w:val="none" w:sz="0" w:space="0" w:color="auto"/>
        <w:right w:val="none" w:sz="0" w:space="0" w:color="auto"/>
      </w:divBdr>
    </w:div>
    <w:div w:id="852914185">
      <w:bodyDiv w:val="1"/>
      <w:marLeft w:val="0"/>
      <w:marRight w:val="0"/>
      <w:marTop w:val="0"/>
      <w:marBottom w:val="0"/>
      <w:divBdr>
        <w:top w:val="none" w:sz="0" w:space="0" w:color="auto"/>
        <w:left w:val="none" w:sz="0" w:space="0" w:color="auto"/>
        <w:bottom w:val="none" w:sz="0" w:space="0" w:color="auto"/>
        <w:right w:val="none" w:sz="0" w:space="0" w:color="auto"/>
      </w:divBdr>
      <w:divsChild>
        <w:div w:id="315375411">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866791860">
      <w:bodyDiv w:val="1"/>
      <w:marLeft w:val="0"/>
      <w:marRight w:val="0"/>
      <w:marTop w:val="0"/>
      <w:marBottom w:val="0"/>
      <w:divBdr>
        <w:top w:val="none" w:sz="0" w:space="0" w:color="auto"/>
        <w:left w:val="none" w:sz="0" w:space="0" w:color="auto"/>
        <w:bottom w:val="none" w:sz="0" w:space="0" w:color="auto"/>
        <w:right w:val="none" w:sz="0" w:space="0" w:color="auto"/>
      </w:divBdr>
    </w:div>
    <w:div w:id="868644785">
      <w:bodyDiv w:val="1"/>
      <w:marLeft w:val="0"/>
      <w:marRight w:val="0"/>
      <w:marTop w:val="0"/>
      <w:marBottom w:val="0"/>
      <w:divBdr>
        <w:top w:val="none" w:sz="0" w:space="0" w:color="auto"/>
        <w:left w:val="none" w:sz="0" w:space="0" w:color="auto"/>
        <w:bottom w:val="none" w:sz="0" w:space="0" w:color="auto"/>
        <w:right w:val="none" w:sz="0" w:space="0" w:color="auto"/>
      </w:divBdr>
      <w:divsChild>
        <w:div w:id="812212928">
          <w:marLeft w:val="0"/>
          <w:marRight w:val="0"/>
          <w:marTop w:val="0"/>
          <w:marBottom w:val="0"/>
          <w:divBdr>
            <w:top w:val="none" w:sz="0" w:space="0" w:color="auto"/>
            <w:left w:val="none" w:sz="0" w:space="0" w:color="auto"/>
            <w:bottom w:val="none" w:sz="0" w:space="0" w:color="auto"/>
            <w:right w:val="none" w:sz="0" w:space="0" w:color="auto"/>
          </w:divBdr>
          <w:divsChild>
            <w:div w:id="183790547">
              <w:marLeft w:val="0"/>
              <w:marRight w:val="0"/>
              <w:marTop w:val="0"/>
              <w:marBottom w:val="0"/>
              <w:divBdr>
                <w:top w:val="none" w:sz="0" w:space="0" w:color="auto"/>
                <w:left w:val="none" w:sz="0" w:space="0" w:color="auto"/>
                <w:bottom w:val="none" w:sz="0" w:space="0" w:color="auto"/>
                <w:right w:val="none" w:sz="0" w:space="0" w:color="auto"/>
              </w:divBdr>
              <w:divsChild>
                <w:div w:id="1717503754">
                  <w:marLeft w:val="0"/>
                  <w:marRight w:val="0"/>
                  <w:marTop w:val="0"/>
                  <w:marBottom w:val="0"/>
                  <w:divBdr>
                    <w:top w:val="none" w:sz="0" w:space="0" w:color="auto"/>
                    <w:left w:val="none" w:sz="0" w:space="0" w:color="auto"/>
                    <w:bottom w:val="none" w:sz="0" w:space="0" w:color="auto"/>
                    <w:right w:val="none" w:sz="0" w:space="0" w:color="auto"/>
                  </w:divBdr>
                  <w:divsChild>
                    <w:div w:id="528683002">
                      <w:marLeft w:val="0"/>
                      <w:marRight w:val="0"/>
                      <w:marTop w:val="0"/>
                      <w:marBottom w:val="0"/>
                      <w:divBdr>
                        <w:top w:val="none" w:sz="0" w:space="0" w:color="auto"/>
                        <w:left w:val="none" w:sz="0" w:space="0" w:color="auto"/>
                        <w:bottom w:val="none" w:sz="0" w:space="0" w:color="auto"/>
                        <w:right w:val="none" w:sz="0" w:space="0" w:color="auto"/>
                      </w:divBdr>
                      <w:divsChild>
                        <w:div w:id="775910682">
                          <w:marLeft w:val="0"/>
                          <w:marRight w:val="0"/>
                          <w:marTop w:val="0"/>
                          <w:marBottom w:val="0"/>
                          <w:divBdr>
                            <w:top w:val="none" w:sz="0" w:space="0" w:color="auto"/>
                            <w:left w:val="none" w:sz="0" w:space="0" w:color="auto"/>
                            <w:bottom w:val="none" w:sz="0" w:space="0" w:color="auto"/>
                            <w:right w:val="none" w:sz="0" w:space="0" w:color="auto"/>
                          </w:divBdr>
                          <w:divsChild>
                            <w:div w:id="800726963">
                              <w:marLeft w:val="0"/>
                              <w:marRight w:val="0"/>
                              <w:marTop w:val="0"/>
                              <w:marBottom w:val="0"/>
                              <w:divBdr>
                                <w:top w:val="none" w:sz="0" w:space="0" w:color="auto"/>
                                <w:left w:val="none" w:sz="0" w:space="0" w:color="auto"/>
                                <w:bottom w:val="none" w:sz="0" w:space="0" w:color="auto"/>
                                <w:right w:val="none" w:sz="0" w:space="0" w:color="auto"/>
                              </w:divBdr>
                              <w:divsChild>
                                <w:div w:id="657730868">
                                  <w:marLeft w:val="0"/>
                                  <w:marRight w:val="0"/>
                                  <w:marTop w:val="0"/>
                                  <w:marBottom w:val="0"/>
                                  <w:divBdr>
                                    <w:top w:val="none" w:sz="0" w:space="0" w:color="auto"/>
                                    <w:left w:val="none" w:sz="0" w:space="0" w:color="auto"/>
                                    <w:bottom w:val="none" w:sz="0" w:space="0" w:color="auto"/>
                                    <w:right w:val="none" w:sz="0" w:space="0" w:color="auto"/>
                                  </w:divBdr>
                                  <w:divsChild>
                                    <w:div w:id="3484266">
                                      <w:marLeft w:val="0"/>
                                      <w:marRight w:val="0"/>
                                      <w:marTop w:val="0"/>
                                      <w:marBottom w:val="0"/>
                                      <w:divBdr>
                                        <w:top w:val="none" w:sz="0" w:space="0" w:color="auto"/>
                                        <w:left w:val="none" w:sz="0" w:space="0" w:color="auto"/>
                                        <w:bottom w:val="none" w:sz="0" w:space="0" w:color="auto"/>
                                        <w:right w:val="none" w:sz="0" w:space="0" w:color="auto"/>
                                      </w:divBdr>
                                      <w:divsChild>
                                        <w:div w:id="1632860238">
                                          <w:marLeft w:val="0"/>
                                          <w:marRight w:val="0"/>
                                          <w:marTop w:val="0"/>
                                          <w:marBottom w:val="0"/>
                                          <w:divBdr>
                                            <w:top w:val="none" w:sz="0" w:space="0" w:color="auto"/>
                                            <w:left w:val="none" w:sz="0" w:space="0" w:color="auto"/>
                                            <w:bottom w:val="none" w:sz="0" w:space="0" w:color="auto"/>
                                            <w:right w:val="none" w:sz="0" w:space="0" w:color="auto"/>
                                          </w:divBdr>
                                          <w:divsChild>
                                            <w:div w:id="242029825">
                                              <w:marLeft w:val="0"/>
                                              <w:marRight w:val="0"/>
                                              <w:marTop w:val="0"/>
                                              <w:marBottom w:val="0"/>
                                              <w:divBdr>
                                                <w:top w:val="none" w:sz="0" w:space="0" w:color="auto"/>
                                                <w:left w:val="none" w:sz="0" w:space="0" w:color="auto"/>
                                                <w:bottom w:val="none" w:sz="0" w:space="0" w:color="auto"/>
                                                <w:right w:val="none" w:sz="0" w:space="0" w:color="auto"/>
                                              </w:divBdr>
                                              <w:divsChild>
                                                <w:div w:id="1104961963">
                                                  <w:marLeft w:val="0"/>
                                                  <w:marRight w:val="0"/>
                                                  <w:marTop w:val="0"/>
                                                  <w:marBottom w:val="0"/>
                                                  <w:divBdr>
                                                    <w:top w:val="none" w:sz="0" w:space="0" w:color="auto"/>
                                                    <w:left w:val="none" w:sz="0" w:space="0" w:color="auto"/>
                                                    <w:bottom w:val="none" w:sz="0" w:space="0" w:color="auto"/>
                                                    <w:right w:val="none" w:sz="0" w:space="0" w:color="auto"/>
                                                  </w:divBdr>
                                                  <w:divsChild>
                                                    <w:div w:id="282344320">
                                                      <w:marLeft w:val="0"/>
                                                      <w:marRight w:val="0"/>
                                                      <w:marTop w:val="0"/>
                                                      <w:marBottom w:val="0"/>
                                                      <w:divBdr>
                                                        <w:top w:val="none" w:sz="0" w:space="0" w:color="auto"/>
                                                        <w:left w:val="none" w:sz="0" w:space="0" w:color="auto"/>
                                                        <w:bottom w:val="none" w:sz="0" w:space="0" w:color="auto"/>
                                                        <w:right w:val="none" w:sz="0" w:space="0" w:color="auto"/>
                                                      </w:divBdr>
                                                      <w:divsChild>
                                                        <w:div w:id="1530725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7383023">
          <w:marLeft w:val="0"/>
          <w:marRight w:val="0"/>
          <w:marTop w:val="0"/>
          <w:marBottom w:val="0"/>
          <w:divBdr>
            <w:top w:val="none" w:sz="0" w:space="0" w:color="auto"/>
            <w:left w:val="none" w:sz="0" w:space="0" w:color="auto"/>
            <w:bottom w:val="none" w:sz="0" w:space="0" w:color="auto"/>
            <w:right w:val="none" w:sz="0" w:space="0" w:color="auto"/>
          </w:divBdr>
          <w:divsChild>
            <w:div w:id="1874611716">
              <w:marLeft w:val="0"/>
              <w:marRight w:val="0"/>
              <w:marTop w:val="0"/>
              <w:marBottom w:val="0"/>
              <w:divBdr>
                <w:top w:val="none" w:sz="0" w:space="0" w:color="auto"/>
                <w:left w:val="none" w:sz="0" w:space="0" w:color="auto"/>
                <w:bottom w:val="none" w:sz="0" w:space="0" w:color="auto"/>
                <w:right w:val="none" w:sz="0" w:space="0" w:color="auto"/>
              </w:divBdr>
              <w:divsChild>
                <w:div w:id="2120179068">
                  <w:marLeft w:val="0"/>
                  <w:marRight w:val="0"/>
                  <w:marTop w:val="0"/>
                  <w:marBottom w:val="0"/>
                  <w:divBdr>
                    <w:top w:val="none" w:sz="0" w:space="0" w:color="auto"/>
                    <w:left w:val="none" w:sz="0" w:space="0" w:color="auto"/>
                    <w:bottom w:val="none" w:sz="0" w:space="0" w:color="auto"/>
                    <w:right w:val="none" w:sz="0" w:space="0" w:color="auto"/>
                  </w:divBdr>
                  <w:divsChild>
                    <w:div w:id="929001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11104">
      <w:bodyDiv w:val="1"/>
      <w:marLeft w:val="0"/>
      <w:marRight w:val="0"/>
      <w:marTop w:val="0"/>
      <w:marBottom w:val="0"/>
      <w:divBdr>
        <w:top w:val="none" w:sz="0" w:space="0" w:color="auto"/>
        <w:left w:val="none" w:sz="0" w:space="0" w:color="auto"/>
        <w:bottom w:val="none" w:sz="0" w:space="0" w:color="auto"/>
        <w:right w:val="none" w:sz="0" w:space="0" w:color="auto"/>
      </w:divBdr>
    </w:div>
    <w:div w:id="918445679">
      <w:bodyDiv w:val="1"/>
      <w:marLeft w:val="0"/>
      <w:marRight w:val="0"/>
      <w:marTop w:val="0"/>
      <w:marBottom w:val="0"/>
      <w:divBdr>
        <w:top w:val="none" w:sz="0" w:space="0" w:color="auto"/>
        <w:left w:val="none" w:sz="0" w:space="0" w:color="auto"/>
        <w:bottom w:val="none" w:sz="0" w:space="0" w:color="auto"/>
        <w:right w:val="none" w:sz="0" w:space="0" w:color="auto"/>
      </w:divBdr>
    </w:div>
    <w:div w:id="944965192">
      <w:bodyDiv w:val="1"/>
      <w:marLeft w:val="0"/>
      <w:marRight w:val="0"/>
      <w:marTop w:val="0"/>
      <w:marBottom w:val="0"/>
      <w:divBdr>
        <w:top w:val="none" w:sz="0" w:space="0" w:color="auto"/>
        <w:left w:val="none" w:sz="0" w:space="0" w:color="auto"/>
        <w:bottom w:val="none" w:sz="0" w:space="0" w:color="auto"/>
        <w:right w:val="none" w:sz="0" w:space="0" w:color="auto"/>
      </w:divBdr>
    </w:div>
    <w:div w:id="958798922">
      <w:bodyDiv w:val="1"/>
      <w:marLeft w:val="0"/>
      <w:marRight w:val="0"/>
      <w:marTop w:val="0"/>
      <w:marBottom w:val="0"/>
      <w:divBdr>
        <w:top w:val="none" w:sz="0" w:space="0" w:color="auto"/>
        <w:left w:val="none" w:sz="0" w:space="0" w:color="auto"/>
        <w:bottom w:val="none" w:sz="0" w:space="0" w:color="auto"/>
        <w:right w:val="none" w:sz="0" w:space="0" w:color="auto"/>
      </w:divBdr>
    </w:div>
    <w:div w:id="988099235">
      <w:bodyDiv w:val="1"/>
      <w:marLeft w:val="0"/>
      <w:marRight w:val="0"/>
      <w:marTop w:val="0"/>
      <w:marBottom w:val="0"/>
      <w:divBdr>
        <w:top w:val="none" w:sz="0" w:space="0" w:color="auto"/>
        <w:left w:val="none" w:sz="0" w:space="0" w:color="auto"/>
        <w:bottom w:val="none" w:sz="0" w:space="0" w:color="auto"/>
        <w:right w:val="none" w:sz="0" w:space="0" w:color="auto"/>
      </w:divBdr>
    </w:div>
    <w:div w:id="994528924">
      <w:bodyDiv w:val="1"/>
      <w:marLeft w:val="0"/>
      <w:marRight w:val="0"/>
      <w:marTop w:val="0"/>
      <w:marBottom w:val="0"/>
      <w:divBdr>
        <w:top w:val="none" w:sz="0" w:space="0" w:color="auto"/>
        <w:left w:val="none" w:sz="0" w:space="0" w:color="auto"/>
        <w:bottom w:val="none" w:sz="0" w:space="0" w:color="auto"/>
        <w:right w:val="none" w:sz="0" w:space="0" w:color="auto"/>
      </w:divBdr>
    </w:div>
    <w:div w:id="997928256">
      <w:bodyDiv w:val="1"/>
      <w:marLeft w:val="0"/>
      <w:marRight w:val="0"/>
      <w:marTop w:val="0"/>
      <w:marBottom w:val="0"/>
      <w:divBdr>
        <w:top w:val="none" w:sz="0" w:space="0" w:color="auto"/>
        <w:left w:val="none" w:sz="0" w:space="0" w:color="auto"/>
        <w:bottom w:val="none" w:sz="0" w:space="0" w:color="auto"/>
        <w:right w:val="none" w:sz="0" w:space="0" w:color="auto"/>
      </w:divBdr>
    </w:div>
    <w:div w:id="1033309046">
      <w:bodyDiv w:val="1"/>
      <w:marLeft w:val="0"/>
      <w:marRight w:val="0"/>
      <w:marTop w:val="0"/>
      <w:marBottom w:val="0"/>
      <w:divBdr>
        <w:top w:val="none" w:sz="0" w:space="0" w:color="auto"/>
        <w:left w:val="none" w:sz="0" w:space="0" w:color="auto"/>
        <w:bottom w:val="none" w:sz="0" w:space="0" w:color="auto"/>
        <w:right w:val="none" w:sz="0" w:space="0" w:color="auto"/>
      </w:divBdr>
    </w:div>
    <w:div w:id="1054086235">
      <w:bodyDiv w:val="1"/>
      <w:marLeft w:val="0"/>
      <w:marRight w:val="0"/>
      <w:marTop w:val="0"/>
      <w:marBottom w:val="0"/>
      <w:divBdr>
        <w:top w:val="none" w:sz="0" w:space="0" w:color="auto"/>
        <w:left w:val="none" w:sz="0" w:space="0" w:color="auto"/>
        <w:bottom w:val="none" w:sz="0" w:space="0" w:color="auto"/>
        <w:right w:val="none" w:sz="0" w:space="0" w:color="auto"/>
      </w:divBdr>
    </w:div>
    <w:div w:id="1057894471">
      <w:bodyDiv w:val="1"/>
      <w:marLeft w:val="0"/>
      <w:marRight w:val="0"/>
      <w:marTop w:val="0"/>
      <w:marBottom w:val="0"/>
      <w:divBdr>
        <w:top w:val="none" w:sz="0" w:space="0" w:color="auto"/>
        <w:left w:val="none" w:sz="0" w:space="0" w:color="auto"/>
        <w:bottom w:val="none" w:sz="0" w:space="0" w:color="auto"/>
        <w:right w:val="none" w:sz="0" w:space="0" w:color="auto"/>
      </w:divBdr>
    </w:div>
    <w:div w:id="1065296602">
      <w:bodyDiv w:val="1"/>
      <w:marLeft w:val="0"/>
      <w:marRight w:val="0"/>
      <w:marTop w:val="0"/>
      <w:marBottom w:val="0"/>
      <w:divBdr>
        <w:top w:val="none" w:sz="0" w:space="0" w:color="auto"/>
        <w:left w:val="none" w:sz="0" w:space="0" w:color="auto"/>
        <w:bottom w:val="none" w:sz="0" w:space="0" w:color="auto"/>
        <w:right w:val="none" w:sz="0" w:space="0" w:color="auto"/>
      </w:divBdr>
    </w:div>
    <w:div w:id="1091970895">
      <w:bodyDiv w:val="1"/>
      <w:marLeft w:val="0"/>
      <w:marRight w:val="0"/>
      <w:marTop w:val="0"/>
      <w:marBottom w:val="0"/>
      <w:divBdr>
        <w:top w:val="none" w:sz="0" w:space="0" w:color="auto"/>
        <w:left w:val="none" w:sz="0" w:space="0" w:color="auto"/>
        <w:bottom w:val="none" w:sz="0" w:space="0" w:color="auto"/>
        <w:right w:val="none" w:sz="0" w:space="0" w:color="auto"/>
      </w:divBdr>
    </w:div>
    <w:div w:id="1106273083">
      <w:bodyDiv w:val="1"/>
      <w:marLeft w:val="0"/>
      <w:marRight w:val="0"/>
      <w:marTop w:val="0"/>
      <w:marBottom w:val="0"/>
      <w:divBdr>
        <w:top w:val="none" w:sz="0" w:space="0" w:color="auto"/>
        <w:left w:val="none" w:sz="0" w:space="0" w:color="auto"/>
        <w:bottom w:val="none" w:sz="0" w:space="0" w:color="auto"/>
        <w:right w:val="none" w:sz="0" w:space="0" w:color="auto"/>
      </w:divBdr>
    </w:div>
    <w:div w:id="1165779315">
      <w:bodyDiv w:val="1"/>
      <w:marLeft w:val="0"/>
      <w:marRight w:val="0"/>
      <w:marTop w:val="0"/>
      <w:marBottom w:val="0"/>
      <w:divBdr>
        <w:top w:val="none" w:sz="0" w:space="0" w:color="auto"/>
        <w:left w:val="none" w:sz="0" w:space="0" w:color="auto"/>
        <w:bottom w:val="none" w:sz="0" w:space="0" w:color="auto"/>
        <w:right w:val="none" w:sz="0" w:space="0" w:color="auto"/>
      </w:divBdr>
    </w:div>
    <w:div w:id="1181047116">
      <w:bodyDiv w:val="1"/>
      <w:marLeft w:val="0"/>
      <w:marRight w:val="0"/>
      <w:marTop w:val="0"/>
      <w:marBottom w:val="0"/>
      <w:divBdr>
        <w:top w:val="none" w:sz="0" w:space="0" w:color="auto"/>
        <w:left w:val="none" w:sz="0" w:space="0" w:color="auto"/>
        <w:bottom w:val="none" w:sz="0" w:space="0" w:color="auto"/>
        <w:right w:val="none" w:sz="0" w:space="0" w:color="auto"/>
      </w:divBdr>
    </w:div>
    <w:div w:id="1186747121">
      <w:bodyDiv w:val="1"/>
      <w:marLeft w:val="0"/>
      <w:marRight w:val="0"/>
      <w:marTop w:val="0"/>
      <w:marBottom w:val="0"/>
      <w:divBdr>
        <w:top w:val="none" w:sz="0" w:space="0" w:color="auto"/>
        <w:left w:val="none" w:sz="0" w:space="0" w:color="auto"/>
        <w:bottom w:val="none" w:sz="0" w:space="0" w:color="auto"/>
        <w:right w:val="none" w:sz="0" w:space="0" w:color="auto"/>
      </w:divBdr>
    </w:div>
    <w:div w:id="1208954528">
      <w:bodyDiv w:val="1"/>
      <w:marLeft w:val="0"/>
      <w:marRight w:val="0"/>
      <w:marTop w:val="0"/>
      <w:marBottom w:val="0"/>
      <w:divBdr>
        <w:top w:val="none" w:sz="0" w:space="0" w:color="auto"/>
        <w:left w:val="none" w:sz="0" w:space="0" w:color="auto"/>
        <w:bottom w:val="none" w:sz="0" w:space="0" w:color="auto"/>
        <w:right w:val="none" w:sz="0" w:space="0" w:color="auto"/>
      </w:divBdr>
      <w:divsChild>
        <w:div w:id="962659941">
          <w:marLeft w:val="0"/>
          <w:marRight w:val="0"/>
          <w:marTop w:val="0"/>
          <w:marBottom w:val="0"/>
          <w:divBdr>
            <w:top w:val="none" w:sz="0" w:space="0" w:color="auto"/>
            <w:left w:val="none" w:sz="0" w:space="0" w:color="auto"/>
            <w:bottom w:val="none" w:sz="0" w:space="0" w:color="auto"/>
            <w:right w:val="none" w:sz="0" w:space="0" w:color="auto"/>
          </w:divBdr>
          <w:divsChild>
            <w:div w:id="697394074">
              <w:marLeft w:val="0"/>
              <w:marRight w:val="0"/>
              <w:marTop w:val="0"/>
              <w:marBottom w:val="0"/>
              <w:divBdr>
                <w:top w:val="none" w:sz="0" w:space="0" w:color="auto"/>
                <w:left w:val="none" w:sz="0" w:space="0" w:color="auto"/>
                <w:bottom w:val="none" w:sz="0" w:space="0" w:color="auto"/>
                <w:right w:val="none" w:sz="0" w:space="0" w:color="auto"/>
              </w:divBdr>
              <w:divsChild>
                <w:div w:id="807474479">
                  <w:marLeft w:val="0"/>
                  <w:marRight w:val="0"/>
                  <w:marTop w:val="0"/>
                  <w:marBottom w:val="0"/>
                  <w:divBdr>
                    <w:top w:val="none" w:sz="0" w:space="0" w:color="auto"/>
                    <w:left w:val="none" w:sz="0" w:space="0" w:color="auto"/>
                    <w:bottom w:val="none" w:sz="0" w:space="0" w:color="auto"/>
                    <w:right w:val="none" w:sz="0" w:space="0" w:color="auto"/>
                  </w:divBdr>
                  <w:divsChild>
                    <w:div w:id="1031221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6838262">
      <w:bodyDiv w:val="1"/>
      <w:marLeft w:val="0"/>
      <w:marRight w:val="0"/>
      <w:marTop w:val="0"/>
      <w:marBottom w:val="0"/>
      <w:divBdr>
        <w:top w:val="none" w:sz="0" w:space="0" w:color="auto"/>
        <w:left w:val="none" w:sz="0" w:space="0" w:color="auto"/>
        <w:bottom w:val="none" w:sz="0" w:space="0" w:color="auto"/>
        <w:right w:val="none" w:sz="0" w:space="0" w:color="auto"/>
      </w:divBdr>
    </w:div>
    <w:div w:id="1259605110">
      <w:bodyDiv w:val="1"/>
      <w:marLeft w:val="0"/>
      <w:marRight w:val="0"/>
      <w:marTop w:val="0"/>
      <w:marBottom w:val="0"/>
      <w:divBdr>
        <w:top w:val="none" w:sz="0" w:space="0" w:color="auto"/>
        <w:left w:val="none" w:sz="0" w:space="0" w:color="auto"/>
        <w:bottom w:val="none" w:sz="0" w:space="0" w:color="auto"/>
        <w:right w:val="none" w:sz="0" w:space="0" w:color="auto"/>
      </w:divBdr>
    </w:div>
    <w:div w:id="1271350253">
      <w:bodyDiv w:val="1"/>
      <w:marLeft w:val="0"/>
      <w:marRight w:val="0"/>
      <w:marTop w:val="0"/>
      <w:marBottom w:val="0"/>
      <w:divBdr>
        <w:top w:val="none" w:sz="0" w:space="0" w:color="auto"/>
        <w:left w:val="none" w:sz="0" w:space="0" w:color="auto"/>
        <w:bottom w:val="none" w:sz="0" w:space="0" w:color="auto"/>
        <w:right w:val="none" w:sz="0" w:space="0" w:color="auto"/>
      </w:divBdr>
    </w:div>
    <w:div w:id="1292829582">
      <w:bodyDiv w:val="1"/>
      <w:marLeft w:val="0"/>
      <w:marRight w:val="0"/>
      <w:marTop w:val="0"/>
      <w:marBottom w:val="0"/>
      <w:divBdr>
        <w:top w:val="none" w:sz="0" w:space="0" w:color="auto"/>
        <w:left w:val="none" w:sz="0" w:space="0" w:color="auto"/>
        <w:bottom w:val="none" w:sz="0" w:space="0" w:color="auto"/>
        <w:right w:val="none" w:sz="0" w:space="0" w:color="auto"/>
      </w:divBdr>
    </w:div>
    <w:div w:id="1316447009">
      <w:bodyDiv w:val="1"/>
      <w:marLeft w:val="0"/>
      <w:marRight w:val="0"/>
      <w:marTop w:val="0"/>
      <w:marBottom w:val="0"/>
      <w:divBdr>
        <w:top w:val="none" w:sz="0" w:space="0" w:color="auto"/>
        <w:left w:val="none" w:sz="0" w:space="0" w:color="auto"/>
        <w:bottom w:val="none" w:sz="0" w:space="0" w:color="auto"/>
        <w:right w:val="none" w:sz="0" w:space="0" w:color="auto"/>
      </w:divBdr>
    </w:div>
    <w:div w:id="1329095467">
      <w:bodyDiv w:val="1"/>
      <w:marLeft w:val="0"/>
      <w:marRight w:val="0"/>
      <w:marTop w:val="0"/>
      <w:marBottom w:val="0"/>
      <w:divBdr>
        <w:top w:val="none" w:sz="0" w:space="0" w:color="auto"/>
        <w:left w:val="none" w:sz="0" w:space="0" w:color="auto"/>
        <w:bottom w:val="none" w:sz="0" w:space="0" w:color="auto"/>
        <w:right w:val="none" w:sz="0" w:space="0" w:color="auto"/>
      </w:divBdr>
    </w:div>
    <w:div w:id="1380545862">
      <w:bodyDiv w:val="1"/>
      <w:marLeft w:val="0"/>
      <w:marRight w:val="0"/>
      <w:marTop w:val="0"/>
      <w:marBottom w:val="0"/>
      <w:divBdr>
        <w:top w:val="none" w:sz="0" w:space="0" w:color="auto"/>
        <w:left w:val="none" w:sz="0" w:space="0" w:color="auto"/>
        <w:bottom w:val="none" w:sz="0" w:space="0" w:color="auto"/>
        <w:right w:val="none" w:sz="0" w:space="0" w:color="auto"/>
      </w:divBdr>
    </w:div>
    <w:div w:id="1384063675">
      <w:bodyDiv w:val="1"/>
      <w:marLeft w:val="0"/>
      <w:marRight w:val="0"/>
      <w:marTop w:val="0"/>
      <w:marBottom w:val="0"/>
      <w:divBdr>
        <w:top w:val="none" w:sz="0" w:space="0" w:color="auto"/>
        <w:left w:val="none" w:sz="0" w:space="0" w:color="auto"/>
        <w:bottom w:val="none" w:sz="0" w:space="0" w:color="auto"/>
        <w:right w:val="none" w:sz="0" w:space="0" w:color="auto"/>
      </w:divBdr>
    </w:div>
    <w:div w:id="1397317728">
      <w:bodyDiv w:val="1"/>
      <w:marLeft w:val="0"/>
      <w:marRight w:val="0"/>
      <w:marTop w:val="0"/>
      <w:marBottom w:val="0"/>
      <w:divBdr>
        <w:top w:val="none" w:sz="0" w:space="0" w:color="auto"/>
        <w:left w:val="none" w:sz="0" w:space="0" w:color="auto"/>
        <w:bottom w:val="none" w:sz="0" w:space="0" w:color="auto"/>
        <w:right w:val="none" w:sz="0" w:space="0" w:color="auto"/>
      </w:divBdr>
    </w:div>
    <w:div w:id="1413158688">
      <w:bodyDiv w:val="1"/>
      <w:marLeft w:val="0"/>
      <w:marRight w:val="0"/>
      <w:marTop w:val="0"/>
      <w:marBottom w:val="0"/>
      <w:divBdr>
        <w:top w:val="none" w:sz="0" w:space="0" w:color="auto"/>
        <w:left w:val="none" w:sz="0" w:space="0" w:color="auto"/>
        <w:bottom w:val="none" w:sz="0" w:space="0" w:color="auto"/>
        <w:right w:val="none" w:sz="0" w:space="0" w:color="auto"/>
      </w:divBdr>
    </w:div>
    <w:div w:id="1421028436">
      <w:bodyDiv w:val="1"/>
      <w:marLeft w:val="0"/>
      <w:marRight w:val="0"/>
      <w:marTop w:val="0"/>
      <w:marBottom w:val="0"/>
      <w:divBdr>
        <w:top w:val="none" w:sz="0" w:space="0" w:color="auto"/>
        <w:left w:val="none" w:sz="0" w:space="0" w:color="auto"/>
        <w:bottom w:val="none" w:sz="0" w:space="0" w:color="auto"/>
        <w:right w:val="none" w:sz="0" w:space="0" w:color="auto"/>
      </w:divBdr>
    </w:div>
    <w:div w:id="1438793592">
      <w:bodyDiv w:val="1"/>
      <w:marLeft w:val="0"/>
      <w:marRight w:val="0"/>
      <w:marTop w:val="0"/>
      <w:marBottom w:val="0"/>
      <w:divBdr>
        <w:top w:val="none" w:sz="0" w:space="0" w:color="auto"/>
        <w:left w:val="none" w:sz="0" w:space="0" w:color="auto"/>
        <w:bottom w:val="none" w:sz="0" w:space="0" w:color="auto"/>
        <w:right w:val="none" w:sz="0" w:space="0" w:color="auto"/>
      </w:divBdr>
    </w:div>
    <w:div w:id="1439715235">
      <w:bodyDiv w:val="1"/>
      <w:marLeft w:val="0"/>
      <w:marRight w:val="0"/>
      <w:marTop w:val="0"/>
      <w:marBottom w:val="0"/>
      <w:divBdr>
        <w:top w:val="none" w:sz="0" w:space="0" w:color="auto"/>
        <w:left w:val="none" w:sz="0" w:space="0" w:color="auto"/>
        <w:bottom w:val="none" w:sz="0" w:space="0" w:color="auto"/>
        <w:right w:val="none" w:sz="0" w:space="0" w:color="auto"/>
      </w:divBdr>
    </w:div>
    <w:div w:id="1484615386">
      <w:bodyDiv w:val="1"/>
      <w:marLeft w:val="0"/>
      <w:marRight w:val="0"/>
      <w:marTop w:val="0"/>
      <w:marBottom w:val="0"/>
      <w:divBdr>
        <w:top w:val="none" w:sz="0" w:space="0" w:color="auto"/>
        <w:left w:val="none" w:sz="0" w:space="0" w:color="auto"/>
        <w:bottom w:val="none" w:sz="0" w:space="0" w:color="auto"/>
        <w:right w:val="none" w:sz="0" w:space="0" w:color="auto"/>
      </w:divBdr>
    </w:div>
    <w:div w:id="1485194420">
      <w:bodyDiv w:val="1"/>
      <w:marLeft w:val="0"/>
      <w:marRight w:val="0"/>
      <w:marTop w:val="0"/>
      <w:marBottom w:val="0"/>
      <w:divBdr>
        <w:top w:val="none" w:sz="0" w:space="0" w:color="auto"/>
        <w:left w:val="none" w:sz="0" w:space="0" w:color="auto"/>
        <w:bottom w:val="none" w:sz="0" w:space="0" w:color="auto"/>
        <w:right w:val="none" w:sz="0" w:space="0" w:color="auto"/>
      </w:divBdr>
    </w:div>
    <w:div w:id="1486579755">
      <w:bodyDiv w:val="1"/>
      <w:marLeft w:val="0"/>
      <w:marRight w:val="0"/>
      <w:marTop w:val="0"/>
      <w:marBottom w:val="0"/>
      <w:divBdr>
        <w:top w:val="none" w:sz="0" w:space="0" w:color="auto"/>
        <w:left w:val="none" w:sz="0" w:space="0" w:color="auto"/>
        <w:bottom w:val="none" w:sz="0" w:space="0" w:color="auto"/>
        <w:right w:val="none" w:sz="0" w:space="0" w:color="auto"/>
      </w:divBdr>
    </w:div>
    <w:div w:id="1494102861">
      <w:bodyDiv w:val="1"/>
      <w:marLeft w:val="0"/>
      <w:marRight w:val="0"/>
      <w:marTop w:val="0"/>
      <w:marBottom w:val="0"/>
      <w:divBdr>
        <w:top w:val="none" w:sz="0" w:space="0" w:color="auto"/>
        <w:left w:val="none" w:sz="0" w:space="0" w:color="auto"/>
        <w:bottom w:val="none" w:sz="0" w:space="0" w:color="auto"/>
        <w:right w:val="none" w:sz="0" w:space="0" w:color="auto"/>
      </w:divBdr>
      <w:divsChild>
        <w:div w:id="939221184">
          <w:marLeft w:val="0"/>
          <w:marRight w:val="0"/>
          <w:marTop w:val="0"/>
          <w:marBottom w:val="0"/>
          <w:divBdr>
            <w:top w:val="none" w:sz="0" w:space="0" w:color="auto"/>
            <w:left w:val="none" w:sz="0" w:space="0" w:color="auto"/>
            <w:bottom w:val="none" w:sz="0" w:space="0" w:color="auto"/>
            <w:right w:val="none" w:sz="0" w:space="0" w:color="auto"/>
          </w:divBdr>
        </w:div>
      </w:divsChild>
    </w:div>
    <w:div w:id="1498960428">
      <w:bodyDiv w:val="1"/>
      <w:marLeft w:val="0"/>
      <w:marRight w:val="0"/>
      <w:marTop w:val="0"/>
      <w:marBottom w:val="0"/>
      <w:divBdr>
        <w:top w:val="none" w:sz="0" w:space="0" w:color="auto"/>
        <w:left w:val="none" w:sz="0" w:space="0" w:color="auto"/>
        <w:bottom w:val="none" w:sz="0" w:space="0" w:color="auto"/>
        <w:right w:val="none" w:sz="0" w:space="0" w:color="auto"/>
      </w:divBdr>
    </w:div>
    <w:div w:id="1527790865">
      <w:bodyDiv w:val="1"/>
      <w:marLeft w:val="0"/>
      <w:marRight w:val="0"/>
      <w:marTop w:val="0"/>
      <w:marBottom w:val="0"/>
      <w:divBdr>
        <w:top w:val="none" w:sz="0" w:space="0" w:color="auto"/>
        <w:left w:val="none" w:sz="0" w:space="0" w:color="auto"/>
        <w:bottom w:val="none" w:sz="0" w:space="0" w:color="auto"/>
        <w:right w:val="none" w:sz="0" w:space="0" w:color="auto"/>
      </w:divBdr>
    </w:div>
    <w:div w:id="1575235459">
      <w:bodyDiv w:val="1"/>
      <w:marLeft w:val="0"/>
      <w:marRight w:val="0"/>
      <w:marTop w:val="0"/>
      <w:marBottom w:val="0"/>
      <w:divBdr>
        <w:top w:val="none" w:sz="0" w:space="0" w:color="auto"/>
        <w:left w:val="none" w:sz="0" w:space="0" w:color="auto"/>
        <w:bottom w:val="none" w:sz="0" w:space="0" w:color="auto"/>
        <w:right w:val="none" w:sz="0" w:space="0" w:color="auto"/>
      </w:divBdr>
    </w:div>
    <w:div w:id="1585608389">
      <w:bodyDiv w:val="1"/>
      <w:marLeft w:val="0"/>
      <w:marRight w:val="0"/>
      <w:marTop w:val="0"/>
      <w:marBottom w:val="0"/>
      <w:divBdr>
        <w:top w:val="none" w:sz="0" w:space="0" w:color="auto"/>
        <w:left w:val="none" w:sz="0" w:space="0" w:color="auto"/>
        <w:bottom w:val="none" w:sz="0" w:space="0" w:color="auto"/>
        <w:right w:val="none" w:sz="0" w:space="0" w:color="auto"/>
      </w:divBdr>
    </w:div>
    <w:div w:id="1589801627">
      <w:bodyDiv w:val="1"/>
      <w:marLeft w:val="0"/>
      <w:marRight w:val="0"/>
      <w:marTop w:val="0"/>
      <w:marBottom w:val="0"/>
      <w:divBdr>
        <w:top w:val="none" w:sz="0" w:space="0" w:color="auto"/>
        <w:left w:val="none" w:sz="0" w:space="0" w:color="auto"/>
        <w:bottom w:val="none" w:sz="0" w:space="0" w:color="auto"/>
        <w:right w:val="none" w:sz="0" w:space="0" w:color="auto"/>
      </w:divBdr>
    </w:div>
    <w:div w:id="1605921502">
      <w:bodyDiv w:val="1"/>
      <w:marLeft w:val="0"/>
      <w:marRight w:val="0"/>
      <w:marTop w:val="0"/>
      <w:marBottom w:val="0"/>
      <w:divBdr>
        <w:top w:val="none" w:sz="0" w:space="0" w:color="auto"/>
        <w:left w:val="none" w:sz="0" w:space="0" w:color="auto"/>
        <w:bottom w:val="none" w:sz="0" w:space="0" w:color="auto"/>
        <w:right w:val="none" w:sz="0" w:space="0" w:color="auto"/>
      </w:divBdr>
    </w:div>
    <w:div w:id="1637487813">
      <w:bodyDiv w:val="1"/>
      <w:marLeft w:val="0"/>
      <w:marRight w:val="0"/>
      <w:marTop w:val="0"/>
      <w:marBottom w:val="0"/>
      <w:divBdr>
        <w:top w:val="none" w:sz="0" w:space="0" w:color="auto"/>
        <w:left w:val="none" w:sz="0" w:space="0" w:color="auto"/>
        <w:bottom w:val="none" w:sz="0" w:space="0" w:color="auto"/>
        <w:right w:val="none" w:sz="0" w:space="0" w:color="auto"/>
      </w:divBdr>
    </w:div>
    <w:div w:id="1649044916">
      <w:bodyDiv w:val="1"/>
      <w:marLeft w:val="0"/>
      <w:marRight w:val="0"/>
      <w:marTop w:val="0"/>
      <w:marBottom w:val="0"/>
      <w:divBdr>
        <w:top w:val="none" w:sz="0" w:space="0" w:color="auto"/>
        <w:left w:val="none" w:sz="0" w:space="0" w:color="auto"/>
        <w:bottom w:val="none" w:sz="0" w:space="0" w:color="auto"/>
        <w:right w:val="none" w:sz="0" w:space="0" w:color="auto"/>
      </w:divBdr>
    </w:div>
    <w:div w:id="1677070943">
      <w:bodyDiv w:val="1"/>
      <w:marLeft w:val="0"/>
      <w:marRight w:val="0"/>
      <w:marTop w:val="0"/>
      <w:marBottom w:val="0"/>
      <w:divBdr>
        <w:top w:val="none" w:sz="0" w:space="0" w:color="auto"/>
        <w:left w:val="none" w:sz="0" w:space="0" w:color="auto"/>
        <w:bottom w:val="none" w:sz="0" w:space="0" w:color="auto"/>
        <w:right w:val="none" w:sz="0" w:space="0" w:color="auto"/>
      </w:divBdr>
    </w:div>
    <w:div w:id="1694109312">
      <w:bodyDiv w:val="1"/>
      <w:marLeft w:val="0"/>
      <w:marRight w:val="0"/>
      <w:marTop w:val="0"/>
      <w:marBottom w:val="0"/>
      <w:divBdr>
        <w:top w:val="none" w:sz="0" w:space="0" w:color="auto"/>
        <w:left w:val="none" w:sz="0" w:space="0" w:color="auto"/>
        <w:bottom w:val="none" w:sz="0" w:space="0" w:color="auto"/>
        <w:right w:val="none" w:sz="0" w:space="0" w:color="auto"/>
      </w:divBdr>
    </w:div>
    <w:div w:id="1698654962">
      <w:bodyDiv w:val="1"/>
      <w:marLeft w:val="0"/>
      <w:marRight w:val="0"/>
      <w:marTop w:val="0"/>
      <w:marBottom w:val="0"/>
      <w:divBdr>
        <w:top w:val="none" w:sz="0" w:space="0" w:color="auto"/>
        <w:left w:val="none" w:sz="0" w:space="0" w:color="auto"/>
        <w:bottom w:val="none" w:sz="0" w:space="0" w:color="auto"/>
        <w:right w:val="none" w:sz="0" w:space="0" w:color="auto"/>
      </w:divBdr>
    </w:div>
    <w:div w:id="1722899260">
      <w:bodyDiv w:val="1"/>
      <w:marLeft w:val="0"/>
      <w:marRight w:val="0"/>
      <w:marTop w:val="0"/>
      <w:marBottom w:val="0"/>
      <w:divBdr>
        <w:top w:val="none" w:sz="0" w:space="0" w:color="auto"/>
        <w:left w:val="none" w:sz="0" w:space="0" w:color="auto"/>
        <w:bottom w:val="none" w:sz="0" w:space="0" w:color="auto"/>
        <w:right w:val="none" w:sz="0" w:space="0" w:color="auto"/>
      </w:divBdr>
    </w:div>
    <w:div w:id="1745490868">
      <w:bodyDiv w:val="1"/>
      <w:marLeft w:val="0"/>
      <w:marRight w:val="0"/>
      <w:marTop w:val="0"/>
      <w:marBottom w:val="0"/>
      <w:divBdr>
        <w:top w:val="none" w:sz="0" w:space="0" w:color="auto"/>
        <w:left w:val="none" w:sz="0" w:space="0" w:color="auto"/>
        <w:bottom w:val="none" w:sz="0" w:space="0" w:color="auto"/>
        <w:right w:val="none" w:sz="0" w:space="0" w:color="auto"/>
      </w:divBdr>
      <w:divsChild>
        <w:div w:id="1399397492">
          <w:marLeft w:val="0"/>
          <w:marRight w:val="0"/>
          <w:marTop w:val="0"/>
          <w:marBottom w:val="0"/>
          <w:divBdr>
            <w:top w:val="none" w:sz="0" w:space="0" w:color="auto"/>
            <w:left w:val="none" w:sz="0" w:space="0" w:color="auto"/>
            <w:bottom w:val="none" w:sz="0" w:space="0" w:color="auto"/>
            <w:right w:val="none" w:sz="0" w:space="0" w:color="auto"/>
          </w:divBdr>
          <w:divsChild>
            <w:div w:id="907811090">
              <w:marLeft w:val="0"/>
              <w:marRight w:val="0"/>
              <w:marTop w:val="0"/>
              <w:marBottom w:val="0"/>
              <w:divBdr>
                <w:top w:val="none" w:sz="0" w:space="0" w:color="auto"/>
                <w:left w:val="none" w:sz="0" w:space="0" w:color="auto"/>
                <w:bottom w:val="none" w:sz="0" w:space="0" w:color="auto"/>
                <w:right w:val="none" w:sz="0" w:space="0" w:color="auto"/>
              </w:divBdr>
              <w:divsChild>
                <w:div w:id="32001541">
                  <w:marLeft w:val="0"/>
                  <w:marRight w:val="0"/>
                  <w:marTop w:val="0"/>
                  <w:marBottom w:val="0"/>
                  <w:divBdr>
                    <w:top w:val="none" w:sz="0" w:space="0" w:color="auto"/>
                    <w:left w:val="none" w:sz="0" w:space="0" w:color="auto"/>
                    <w:bottom w:val="none" w:sz="0" w:space="0" w:color="auto"/>
                    <w:right w:val="none" w:sz="0" w:space="0" w:color="auto"/>
                  </w:divBdr>
                  <w:divsChild>
                    <w:div w:id="1186746617">
                      <w:marLeft w:val="0"/>
                      <w:marRight w:val="0"/>
                      <w:marTop w:val="0"/>
                      <w:marBottom w:val="0"/>
                      <w:divBdr>
                        <w:top w:val="none" w:sz="0" w:space="0" w:color="auto"/>
                        <w:left w:val="none" w:sz="0" w:space="0" w:color="auto"/>
                        <w:bottom w:val="none" w:sz="0" w:space="0" w:color="auto"/>
                        <w:right w:val="none" w:sz="0" w:space="0" w:color="auto"/>
                      </w:divBdr>
                      <w:divsChild>
                        <w:div w:id="245769227">
                          <w:marLeft w:val="0"/>
                          <w:marRight w:val="0"/>
                          <w:marTop w:val="0"/>
                          <w:marBottom w:val="0"/>
                          <w:divBdr>
                            <w:top w:val="none" w:sz="0" w:space="0" w:color="auto"/>
                            <w:left w:val="none" w:sz="0" w:space="0" w:color="auto"/>
                            <w:bottom w:val="none" w:sz="0" w:space="0" w:color="auto"/>
                            <w:right w:val="none" w:sz="0" w:space="0" w:color="auto"/>
                          </w:divBdr>
                          <w:divsChild>
                            <w:div w:id="312610714">
                              <w:marLeft w:val="0"/>
                              <w:marRight w:val="0"/>
                              <w:marTop w:val="0"/>
                              <w:marBottom w:val="0"/>
                              <w:divBdr>
                                <w:top w:val="none" w:sz="0" w:space="0" w:color="auto"/>
                                <w:left w:val="none" w:sz="0" w:space="0" w:color="auto"/>
                                <w:bottom w:val="none" w:sz="0" w:space="0" w:color="auto"/>
                                <w:right w:val="none" w:sz="0" w:space="0" w:color="auto"/>
                              </w:divBdr>
                              <w:divsChild>
                                <w:div w:id="1375808986">
                                  <w:marLeft w:val="0"/>
                                  <w:marRight w:val="0"/>
                                  <w:marTop w:val="0"/>
                                  <w:marBottom w:val="0"/>
                                  <w:divBdr>
                                    <w:top w:val="none" w:sz="0" w:space="0" w:color="auto"/>
                                    <w:left w:val="none" w:sz="0" w:space="0" w:color="auto"/>
                                    <w:bottom w:val="none" w:sz="0" w:space="0" w:color="auto"/>
                                    <w:right w:val="none" w:sz="0" w:space="0" w:color="auto"/>
                                  </w:divBdr>
                                  <w:divsChild>
                                    <w:div w:id="1857381282">
                                      <w:marLeft w:val="0"/>
                                      <w:marRight w:val="0"/>
                                      <w:marTop w:val="0"/>
                                      <w:marBottom w:val="0"/>
                                      <w:divBdr>
                                        <w:top w:val="none" w:sz="0" w:space="0" w:color="auto"/>
                                        <w:left w:val="none" w:sz="0" w:space="0" w:color="auto"/>
                                        <w:bottom w:val="none" w:sz="0" w:space="0" w:color="auto"/>
                                        <w:right w:val="none" w:sz="0" w:space="0" w:color="auto"/>
                                      </w:divBdr>
                                      <w:divsChild>
                                        <w:div w:id="811681516">
                                          <w:marLeft w:val="0"/>
                                          <w:marRight w:val="0"/>
                                          <w:marTop w:val="0"/>
                                          <w:marBottom w:val="0"/>
                                          <w:divBdr>
                                            <w:top w:val="none" w:sz="0" w:space="0" w:color="auto"/>
                                            <w:left w:val="none" w:sz="0" w:space="0" w:color="auto"/>
                                            <w:bottom w:val="none" w:sz="0" w:space="0" w:color="auto"/>
                                            <w:right w:val="none" w:sz="0" w:space="0" w:color="auto"/>
                                          </w:divBdr>
                                          <w:divsChild>
                                            <w:div w:id="2124299277">
                                              <w:marLeft w:val="0"/>
                                              <w:marRight w:val="0"/>
                                              <w:marTop w:val="0"/>
                                              <w:marBottom w:val="0"/>
                                              <w:divBdr>
                                                <w:top w:val="none" w:sz="0" w:space="0" w:color="auto"/>
                                                <w:left w:val="none" w:sz="0" w:space="0" w:color="auto"/>
                                                <w:bottom w:val="none" w:sz="0" w:space="0" w:color="auto"/>
                                                <w:right w:val="none" w:sz="0" w:space="0" w:color="auto"/>
                                              </w:divBdr>
                                              <w:divsChild>
                                                <w:div w:id="644814773">
                                                  <w:marLeft w:val="0"/>
                                                  <w:marRight w:val="0"/>
                                                  <w:marTop w:val="0"/>
                                                  <w:marBottom w:val="0"/>
                                                  <w:divBdr>
                                                    <w:top w:val="none" w:sz="0" w:space="0" w:color="auto"/>
                                                    <w:left w:val="none" w:sz="0" w:space="0" w:color="auto"/>
                                                    <w:bottom w:val="none" w:sz="0" w:space="0" w:color="auto"/>
                                                    <w:right w:val="none" w:sz="0" w:space="0" w:color="auto"/>
                                                  </w:divBdr>
                                                  <w:divsChild>
                                                    <w:div w:id="1658613602">
                                                      <w:marLeft w:val="0"/>
                                                      <w:marRight w:val="0"/>
                                                      <w:marTop w:val="0"/>
                                                      <w:marBottom w:val="0"/>
                                                      <w:divBdr>
                                                        <w:top w:val="none" w:sz="0" w:space="0" w:color="auto"/>
                                                        <w:left w:val="none" w:sz="0" w:space="0" w:color="auto"/>
                                                        <w:bottom w:val="none" w:sz="0" w:space="0" w:color="auto"/>
                                                        <w:right w:val="none" w:sz="0" w:space="0" w:color="auto"/>
                                                      </w:divBdr>
                                                      <w:divsChild>
                                                        <w:div w:id="36379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9665626">
                                              <w:marLeft w:val="0"/>
                                              <w:marRight w:val="0"/>
                                              <w:marTop w:val="0"/>
                                              <w:marBottom w:val="0"/>
                                              <w:divBdr>
                                                <w:top w:val="none" w:sz="0" w:space="0" w:color="auto"/>
                                                <w:left w:val="none" w:sz="0" w:space="0" w:color="auto"/>
                                                <w:bottom w:val="none" w:sz="0" w:space="0" w:color="auto"/>
                                                <w:right w:val="none" w:sz="0" w:space="0" w:color="auto"/>
                                              </w:divBdr>
                                              <w:divsChild>
                                                <w:div w:id="1404334158">
                                                  <w:marLeft w:val="0"/>
                                                  <w:marRight w:val="0"/>
                                                  <w:marTop w:val="0"/>
                                                  <w:marBottom w:val="0"/>
                                                  <w:divBdr>
                                                    <w:top w:val="none" w:sz="0" w:space="0" w:color="auto"/>
                                                    <w:left w:val="none" w:sz="0" w:space="0" w:color="auto"/>
                                                    <w:bottom w:val="none" w:sz="0" w:space="0" w:color="auto"/>
                                                    <w:right w:val="none" w:sz="0" w:space="0" w:color="auto"/>
                                                  </w:divBdr>
                                                  <w:divsChild>
                                                    <w:div w:id="1919823153">
                                                      <w:marLeft w:val="0"/>
                                                      <w:marRight w:val="0"/>
                                                      <w:marTop w:val="0"/>
                                                      <w:marBottom w:val="0"/>
                                                      <w:divBdr>
                                                        <w:top w:val="none" w:sz="0" w:space="0" w:color="auto"/>
                                                        <w:left w:val="none" w:sz="0" w:space="0" w:color="auto"/>
                                                        <w:bottom w:val="none" w:sz="0" w:space="0" w:color="auto"/>
                                                        <w:right w:val="none" w:sz="0" w:space="0" w:color="auto"/>
                                                      </w:divBdr>
                                                      <w:divsChild>
                                                        <w:div w:id="1631205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165844">
          <w:marLeft w:val="0"/>
          <w:marRight w:val="0"/>
          <w:marTop w:val="0"/>
          <w:marBottom w:val="0"/>
          <w:divBdr>
            <w:top w:val="none" w:sz="0" w:space="0" w:color="auto"/>
            <w:left w:val="none" w:sz="0" w:space="0" w:color="auto"/>
            <w:bottom w:val="none" w:sz="0" w:space="0" w:color="auto"/>
            <w:right w:val="none" w:sz="0" w:space="0" w:color="auto"/>
          </w:divBdr>
          <w:divsChild>
            <w:div w:id="1666011954">
              <w:marLeft w:val="0"/>
              <w:marRight w:val="0"/>
              <w:marTop w:val="0"/>
              <w:marBottom w:val="0"/>
              <w:divBdr>
                <w:top w:val="none" w:sz="0" w:space="0" w:color="auto"/>
                <w:left w:val="none" w:sz="0" w:space="0" w:color="auto"/>
                <w:bottom w:val="none" w:sz="0" w:space="0" w:color="auto"/>
                <w:right w:val="none" w:sz="0" w:space="0" w:color="auto"/>
              </w:divBdr>
              <w:divsChild>
                <w:div w:id="1642031397">
                  <w:marLeft w:val="0"/>
                  <w:marRight w:val="0"/>
                  <w:marTop w:val="0"/>
                  <w:marBottom w:val="0"/>
                  <w:divBdr>
                    <w:top w:val="none" w:sz="0" w:space="0" w:color="auto"/>
                    <w:left w:val="none" w:sz="0" w:space="0" w:color="auto"/>
                    <w:bottom w:val="none" w:sz="0" w:space="0" w:color="auto"/>
                    <w:right w:val="none" w:sz="0" w:space="0" w:color="auto"/>
                  </w:divBdr>
                  <w:divsChild>
                    <w:div w:id="18445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0426400">
      <w:bodyDiv w:val="1"/>
      <w:marLeft w:val="0"/>
      <w:marRight w:val="0"/>
      <w:marTop w:val="0"/>
      <w:marBottom w:val="0"/>
      <w:divBdr>
        <w:top w:val="none" w:sz="0" w:space="0" w:color="auto"/>
        <w:left w:val="none" w:sz="0" w:space="0" w:color="auto"/>
        <w:bottom w:val="none" w:sz="0" w:space="0" w:color="auto"/>
        <w:right w:val="none" w:sz="0" w:space="0" w:color="auto"/>
      </w:divBdr>
    </w:div>
    <w:div w:id="1806854441">
      <w:bodyDiv w:val="1"/>
      <w:marLeft w:val="0"/>
      <w:marRight w:val="0"/>
      <w:marTop w:val="0"/>
      <w:marBottom w:val="0"/>
      <w:divBdr>
        <w:top w:val="none" w:sz="0" w:space="0" w:color="auto"/>
        <w:left w:val="none" w:sz="0" w:space="0" w:color="auto"/>
        <w:bottom w:val="none" w:sz="0" w:space="0" w:color="auto"/>
        <w:right w:val="none" w:sz="0" w:space="0" w:color="auto"/>
      </w:divBdr>
    </w:div>
    <w:div w:id="1807166218">
      <w:bodyDiv w:val="1"/>
      <w:marLeft w:val="0"/>
      <w:marRight w:val="0"/>
      <w:marTop w:val="0"/>
      <w:marBottom w:val="0"/>
      <w:divBdr>
        <w:top w:val="none" w:sz="0" w:space="0" w:color="auto"/>
        <w:left w:val="none" w:sz="0" w:space="0" w:color="auto"/>
        <w:bottom w:val="none" w:sz="0" w:space="0" w:color="auto"/>
        <w:right w:val="none" w:sz="0" w:space="0" w:color="auto"/>
      </w:divBdr>
    </w:div>
    <w:div w:id="1813280576">
      <w:bodyDiv w:val="1"/>
      <w:marLeft w:val="0"/>
      <w:marRight w:val="0"/>
      <w:marTop w:val="0"/>
      <w:marBottom w:val="0"/>
      <w:divBdr>
        <w:top w:val="none" w:sz="0" w:space="0" w:color="auto"/>
        <w:left w:val="none" w:sz="0" w:space="0" w:color="auto"/>
        <w:bottom w:val="none" w:sz="0" w:space="0" w:color="auto"/>
        <w:right w:val="none" w:sz="0" w:space="0" w:color="auto"/>
      </w:divBdr>
    </w:div>
    <w:div w:id="1815097507">
      <w:bodyDiv w:val="1"/>
      <w:marLeft w:val="0"/>
      <w:marRight w:val="0"/>
      <w:marTop w:val="0"/>
      <w:marBottom w:val="0"/>
      <w:divBdr>
        <w:top w:val="none" w:sz="0" w:space="0" w:color="auto"/>
        <w:left w:val="none" w:sz="0" w:space="0" w:color="auto"/>
        <w:bottom w:val="none" w:sz="0" w:space="0" w:color="auto"/>
        <w:right w:val="none" w:sz="0" w:space="0" w:color="auto"/>
      </w:divBdr>
    </w:div>
    <w:div w:id="1824855615">
      <w:bodyDiv w:val="1"/>
      <w:marLeft w:val="0"/>
      <w:marRight w:val="0"/>
      <w:marTop w:val="0"/>
      <w:marBottom w:val="0"/>
      <w:divBdr>
        <w:top w:val="none" w:sz="0" w:space="0" w:color="auto"/>
        <w:left w:val="none" w:sz="0" w:space="0" w:color="auto"/>
        <w:bottom w:val="none" w:sz="0" w:space="0" w:color="auto"/>
        <w:right w:val="none" w:sz="0" w:space="0" w:color="auto"/>
      </w:divBdr>
    </w:div>
    <w:div w:id="1860846688">
      <w:bodyDiv w:val="1"/>
      <w:marLeft w:val="0"/>
      <w:marRight w:val="0"/>
      <w:marTop w:val="0"/>
      <w:marBottom w:val="0"/>
      <w:divBdr>
        <w:top w:val="none" w:sz="0" w:space="0" w:color="auto"/>
        <w:left w:val="none" w:sz="0" w:space="0" w:color="auto"/>
        <w:bottom w:val="none" w:sz="0" w:space="0" w:color="auto"/>
        <w:right w:val="none" w:sz="0" w:space="0" w:color="auto"/>
      </w:divBdr>
    </w:div>
    <w:div w:id="1878926204">
      <w:bodyDiv w:val="1"/>
      <w:marLeft w:val="0"/>
      <w:marRight w:val="0"/>
      <w:marTop w:val="0"/>
      <w:marBottom w:val="0"/>
      <w:divBdr>
        <w:top w:val="none" w:sz="0" w:space="0" w:color="auto"/>
        <w:left w:val="none" w:sz="0" w:space="0" w:color="auto"/>
        <w:bottom w:val="none" w:sz="0" w:space="0" w:color="auto"/>
        <w:right w:val="none" w:sz="0" w:space="0" w:color="auto"/>
      </w:divBdr>
    </w:div>
    <w:div w:id="1891334267">
      <w:bodyDiv w:val="1"/>
      <w:marLeft w:val="0"/>
      <w:marRight w:val="0"/>
      <w:marTop w:val="0"/>
      <w:marBottom w:val="0"/>
      <w:divBdr>
        <w:top w:val="none" w:sz="0" w:space="0" w:color="auto"/>
        <w:left w:val="none" w:sz="0" w:space="0" w:color="auto"/>
        <w:bottom w:val="none" w:sz="0" w:space="0" w:color="auto"/>
        <w:right w:val="none" w:sz="0" w:space="0" w:color="auto"/>
      </w:divBdr>
    </w:div>
    <w:div w:id="1962765914">
      <w:bodyDiv w:val="1"/>
      <w:marLeft w:val="0"/>
      <w:marRight w:val="0"/>
      <w:marTop w:val="0"/>
      <w:marBottom w:val="0"/>
      <w:divBdr>
        <w:top w:val="none" w:sz="0" w:space="0" w:color="auto"/>
        <w:left w:val="none" w:sz="0" w:space="0" w:color="auto"/>
        <w:bottom w:val="none" w:sz="0" w:space="0" w:color="auto"/>
        <w:right w:val="none" w:sz="0" w:space="0" w:color="auto"/>
      </w:divBdr>
    </w:div>
    <w:div w:id="1996294558">
      <w:bodyDiv w:val="1"/>
      <w:marLeft w:val="0"/>
      <w:marRight w:val="0"/>
      <w:marTop w:val="0"/>
      <w:marBottom w:val="0"/>
      <w:divBdr>
        <w:top w:val="none" w:sz="0" w:space="0" w:color="auto"/>
        <w:left w:val="none" w:sz="0" w:space="0" w:color="auto"/>
        <w:bottom w:val="none" w:sz="0" w:space="0" w:color="auto"/>
        <w:right w:val="none" w:sz="0" w:space="0" w:color="auto"/>
      </w:divBdr>
    </w:div>
    <w:div w:id="2017225323">
      <w:bodyDiv w:val="1"/>
      <w:marLeft w:val="0"/>
      <w:marRight w:val="0"/>
      <w:marTop w:val="0"/>
      <w:marBottom w:val="0"/>
      <w:divBdr>
        <w:top w:val="none" w:sz="0" w:space="0" w:color="auto"/>
        <w:left w:val="none" w:sz="0" w:space="0" w:color="auto"/>
        <w:bottom w:val="none" w:sz="0" w:space="0" w:color="auto"/>
        <w:right w:val="none" w:sz="0" w:space="0" w:color="auto"/>
      </w:divBdr>
    </w:div>
    <w:div w:id="2033602691">
      <w:bodyDiv w:val="1"/>
      <w:marLeft w:val="0"/>
      <w:marRight w:val="0"/>
      <w:marTop w:val="0"/>
      <w:marBottom w:val="0"/>
      <w:divBdr>
        <w:top w:val="none" w:sz="0" w:space="0" w:color="auto"/>
        <w:left w:val="none" w:sz="0" w:space="0" w:color="auto"/>
        <w:bottom w:val="none" w:sz="0" w:space="0" w:color="auto"/>
        <w:right w:val="none" w:sz="0" w:space="0" w:color="auto"/>
      </w:divBdr>
    </w:div>
    <w:div w:id="2048328991">
      <w:bodyDiv w:val="1"/>
      <w:marLeft w:val="0"/>
      <w:marRight w:val="0"/>
      <w:marTop w:val="0"/>
      <w:marBottom w:val="0"/>
      <w:divBdr>
        <w:top w:val="none" w:sz="0" w:space="0" w:color="auto"/>
        <w:left w:val="none" w:sz="0" w:space="0" w:color="auto"/>
        <w:bottom w:val="none" w:sz="0" w:space="0" w:color="auto"/>
        <w:right w:val="none" w:sz="0" w:space="0" w:color="auto"/>
      </w:divBdr>
    </w:div>
    <w:div w:id="2067951567">
      <w:bodyDiv w:val="1"/>
      <w:marLeft w:val="0"/>
      <w:marRight w:val="0"/>
      <w:marTop w:val="0"/>
      <w:marBottom w:val="0"/>
      <w:divBdr>
        <w:top w:val="none" w:sz="0" w:space="0" w:color="auto"/>
        <w:left w:val="none" w:sz="0" w:space="0" w:color="auto"/>
        <w:bottom w:val="none" w:sz="0" w:space="0" w:color="auto"/>
        <w:right w:val="none" w:sz="0" w:space="0" w:color="auto"/>
      </w:divBdr>
      <w:divsChild>
        <w:div w:id="1612468454">
          <w:marLeft w:val="0"/>
          <w:marRight w:val="0"/>
          <w:marTop w:val="0"/>
          <w:marBottom w:val="0"/>
          <w:divBdr>
            <w:top w:val="none" w:sz="0" w:space="0" w:color="auto"/>
            <w:left w:val="none" w:sz="0" w:space="0" w:color="auto"/>
            <w:bottom w:val="none" w:sz="0" w:space="0" w:color="auto"/>
            <w:right w:val="none" w:sz="0" w:space="0" w:color="auto"/>
          </w:divBdr>
          <w:divsChild>
            <w:div w:id="1428650755">
              <w:marLeft w:val="0"/>
              <w:marRight w:val="0"/>
              <w:marTop w:val="0"/>
              <w:marBottom w:val="0"/>
              <w:divBdr>
                <w:top w:val="none" w:sz="0" w:space="0" w:color="auto"/>
                <w:left w:val="none" w:sz="0" w:space="0" w:color="auto"/>
                <w:bottom w:val="none" w:sz="0" w:space="0" w:color="auto"/>
                <w:right w:val="none" w:sz="0" w:space="0" w:color="auto"/>
              </w:divBdr>
              <w:divsChild>
                <w:div w:id="1234509338">
                  <w:marLeft w:val="0"/>
                  <w:marRight w:val="0"/>
                  <w:marTop w:val="0"/>
                  <w:marBottom w:val="0"/>
                  <w:divBdr>
                    <w:top w:val="none" w:sz="0" w:space="0" w:color="auto"/>
                    <w:left w:val="none" w:sz="0" w:space="0" w:color="auto"/>
                    <w:bottom w:val="none" w:sz="0" w:space="0" w:color="auto"/>
                    <w:right w:val="none" w:sz="0" w:space="0" w:color="auto"/>
                  </w:divBdr>
                  <w:divsChild>
                    <w:div w:id="1696153670">
                      <w:marLeft w:val="0"/>
                      <w:marRight w:val="0"/>
                      <w:marTop w:val="0"/>
                      <w:marBottom w:val="0"/>
                      <w:divBdr>
                        <w:top w:val="none" w:sz="0" w:space="0" w:color="auto"/>
                        <w:left w:val="none" w:sz="0" w:space="0" w:color="auto"/>
                        <w:bottom w:val="none" w:sz="0" w:space="0" w:color="auto"/>
                        <w:right w:val="none" w:sz="0" w:space="0" w:color="auto"/>
                      </w:divBdr>
                      <w:divsChild>
                        <w:div w:id="609166031">
                          <w:marLeft w:val="0"/>
                          <w:marRight w:val="0"/>
                          <w:marTop w:val="0"/>
                          <w:marBottom w:val="0"/>
                          <w:divBdr>
                            <w:top w:val="none" w:sz="0" w:space="0" w:color="auto"/>
                            <w:left w:val="none" w:sz="0" w:space="0" w:color="auto"/>
                            <w:bottom w:val="none" w:sz="0" w:space="0" w:color="auto"/>
                            <w:right w:val="none" w:sz="0" w:space="0" w:color="auto"/>
                          </w:divBdr>
                          <w:divsChild>
                            <w:div w:id="894707772">
                              <w:marLeft w:val="0"/>
                              <w:marRight w:val="0"/>
                              <w:marTop w:val="0"/>
                              <w:marBottom w:val="0"/>
                              <w:divBdr>
                                <w:top w:val="none" w:sz="0" w:space="0" w:color="auto"/>
                                <w:left w:val="none" w:sz="0" w:space="0" w:color="auto"/>
                                <w:bottom w:val="none" w:sz="0" w:space="0" w:color="auto"/>
                                <w:right w:val="none" w:sz="0" w:space="0" w:color="auto"/>
                              </w:divBdr>
                              <w:divsChild>
                                <w:div w:id="908617843">
                                  <w:marLeft w:val="0"/>
                                  <w:marRight w:val="0"/>
                                  <w:marTop w:val="0"/>
                                  <w:marBottom w:val="0"/>
                                  <w:divBdr>
                                    <w:top w:val="none" w:sz="0" w:space="0" w:color="auto"/>
                                    <w:left w:val="none" w:sz="0" w:space="0" w:color="auto"/>
                                    <w:bottom w:val="none" w:sz="0" w:space="0" w:color="auto"/>
                                    <w:right w:val="none" w:sz="0" w:space="0" w:color="auto"/>
                                  </w:divBdr>
                                  <w:divsChild>
                                    <w:div w:id="1909882523">
                                      <w:marLeft w:val="0"/>
                                      <w:marRight w:val="0"/>
                                      <w:marTop w:val="0"/>
                                      <w:marBottom w:val="0"/>
                                      <w:divBdr>
                                        <w:top w:val="none" w:sz="0" w:space="0" w:color="auto"/>
                                        <w:left w:val="none" w:sz="0" w:space="0" w:color="auto"/>
                                        <w:bottom w:val="none" w:sz="0" w:space="0" w:color="auto"/>
                                        <w:right w:val="none" w:sz="0" w:space="0" w:color="auto"/>
                                      </w:divBdr>
                                      <w:divsChild>
                                        <w:div w:id="2128965382">
                                          <w:marLeft w:val="0"/>
                                          <w:marRight w:val="0"/>
                                          <w:marTop w:val="0"/>
                                          <w:marBottom w:val="0"/>
                                          <w:divBdr>
                                            <w:top w:val="none" w:sz="0" w:space="0" w:color="auto"/>
                                            <w:left w:val="none" w:sz="0" w:space="0" w:color="auto"/>
                                            <w:bottom w:val="none" w:sz="0" w:space="0" w:color="auto"/>
                                            <w:right w:val="none" w:sz="0" w:space="0" w:color="auto"/>
                                          </w:divBdr>
                                          <w:divsChild>
                                            <w:div w:id="999843447">
                                              <w:marLeft w:val="0"/>
                                              <w:marRight w:val="0"/>
                                              <w:marTop w:val="0"/>
                                              <w:marBottom w:val="0"/>
                                              <w:divBdr>
                                                <w:top w:val="none" w:sz="0" w:space="0" w:color="auto"/>
                                                <w:left w:val="none" w:sz="0" w:space="0" w:color="auto"/>
                                                <w:bottom w:val="none" w:sz="0" w:space="0" w:color="auto"/>
                                                <w:right w:val="none" w:sz="0" w:space="0" w:color="auto"/>
                                              </w:divBdr>
                                              <w:divsChild>
                                                <w:div w:id="1950776500">
                                                  <w:marLeft w:val="0"/>
                                                  <w:marRight w:val="0"/>
                                                  <w:marTop w:val="0"/>
                                                  <w:marBottom w:val="0"/>
                                                  <w:divBdr>
                                                    <w:top w:val="none" w:sz="0" w:space="0" w:color="auto"/>
                                                    <w:left w:val="none" w:sz="0" w:space="0" w:color="auto"/>
                                                    <w:bottom w:val="none" w:sz="0" w:space="0" w:color="auto"/>
                                                    <w:right w:val="none" w:sz="0" w:space="0" w:color="auto"/>
                                                  </w:divBdr>
                                                  <w:divsChild>
                                                    <w:div w:id="1732145276">
                                                      <w:marLeft w:val="0"/>
                                                      <w:marRight w:val="0"/>
                                                      <w:marTop w:val="0"/>
                                                      <w:marBottom w:val="0"/>
                                                      <w:divBdr>
                                                        <w:top w:val="none" w:sz="0" w:space="0" w:color="auto"/>
                                                        <w:left w:val="none" w:sz="0" w:space="0" w:color="auto"/>
                                                        <w:bottom w:val="none" w:sz="0" w:space="0" w:color="auto"/>
                                                        <w:right w:val="none" w:sz="0" w:space="0" w:color="auto"/>
                                                      </w:divBdr>
                                                      <w:divsChild>
                                                        <w:div w:id="2053964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7917828">
          <w:marLeft w:val="0"/>
          <w:marRight w:val="0"/>
          <w:marTop w:val="0"/>
          <w:marBottom w:val="0"/>
          <w:divBdr>
            <w:top w:val="none" w:sz="0" w:space="0" w:color="auto"/>
            <w:left w:val="none" w:sz="0" w:space="0" w:color="auto"/>
            <w:bottom w:val="none" w:sz="0" w:space="0" w:color="auto"/>
            <w:right w:val="none" w:sz="0" w:space="0" w:color="auto"/>
          </w:divBdr>
          <w:divsChild>
            <w:div w:id="928007388">
              <w:marLeft w:val="0"/>
              <w:marRight w:val="0"/>
              <w:marTop w:val="0"/>
              <w:marBottom w:val="0"/>
              <w:divBdr>
                <w:top w:val="none" w:sz="0" w:space="0" w:color="auto"/>
                <w:left w:val="none" w:sz="0" w:space="0" w:color="auto"/>
                <w:bottom w:val="none" w:sz="0" w:space="0" w:color="auto"/>
                <w:right w:val="none" w:sz="0" w:space="0" w:color="auto"/>
              </w:divBdr>
              <w:divsChild>
                <w:div w:id="770856317">
                  <w:marLeft w:val="0"/>
                  <w:marRight w:val="0"/>
                  <w:marTop w:val="0"/>
                  <w:marBottom w:val="0"/>
                  <w:divBdr>
                    <w:top w:val="none" w:sz="0" w:space="0" w:color="auto"/>
                    <w:left w:val="none" w:sz="0" w:space="0" w:color="auto"/>
                    <w:bottom w:val="none" w:sz="0" w:space="0" w:color="auto"/>
                    <w:right w:val="none" w:sz="0" w:space="0" w:color="auto"/>
                  </w:divBdr>
                  <w:divsChild>
                    <w:div w:id="1254045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3501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AEBEDA-4948-49AA-B783-4CE2D258D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68D58-64E0-448D-9B2A-0A27F814F39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customXml/itemProps4.xml><?xml version="1.0" encoding="utf-8"?>
<ds:datastoreItem xmlns:ds="http://schemas.openxmlformats.org/officeDocument/2006/customXml" ds:itemID="{3F9525A6-5627-4104-B8C7-2759BF25D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template.dotx</Template>
  <TotalTime>4143</TotalTime>
  <Pages>20</Pages>
  <Words>4876</Words>
  <Characters>27799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Fumihiro Hasegawa</cp:lastModifiedBy>
  <cp:revision>673</cp:revision>
  <dcterms:created xsi:type="dcterms:W3CDTF">2024-10-02T10:49:00Z</dcterms:created>
  <dcterms:modified xsi:type="dcterms:W3CDTF">2025-03-28T20:03:00Z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SIP_Label_4d2f777e-4347-4fc6-823a-b44ab313546a_Enabled">
    <vt:lpwstr>true</vt:lpwstr>
  </property>
  <property fmtid="{D5CDD505-2E9C-101B-9397-08002B2CF9AE}" pid="4" name="MSIP_Label_4d2f777e-4347-4fc6-823a-b44ab313546a_SetDate">
    <vt:lpwstr>2024-10-02T10:49:29Z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6df45792-c170-4493-b428-8b95ea9b287e</vt:lpwstr>
  </property>
  <property fmtid="{D5CDD505-2E9C-101B-9397-08002B2CF9AE}" pid="9" name="MSIP_Label_4d2f777e-4347-4fc6-823a-b44ab313546a_ContentBits">
    <vt:lpwstr>0</vt:lpwstr>
  </property>
  <property fmtid="{D5CDD505-2E9C-101B-9397-08002B2CF9AE}" pid="10" name="MediaServiceImageTags">
    <vt:lpwstr/>
  </property>
</Properties>
</file>