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626E4" w14:textId="4CAF4F07" w:rsidR="000909ED" w:rsidRPr="00967CFB" w:rsidRDefault="000909ED" w:rsidP="000909ED">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sidR="001B1F25">
        <w:rPr>
          <w:rFonts w:ascii="Arial" w:hAnsi="Arial" w:cs="Arial"/>
          <w:b/>
          <w:bCs/>
          <w:sz w:val="28"/>
        </w:rPr>
        <w:t>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93BCF">
        <w:rPr>
          <w:rFonts w:ascii="Arial" w:hAnsi="Arial" w:cs="Arial"/>
          <w:b/>
          <w:bCs/>
          <w:sz w:val="28"/>
        </w:rPr>
        <w:t xml:space="preserve"> </w:t>
      </w:r>
      <w:r w:rsidR="00473F87" w:rsidRPr="00473F87">
        <w:rPr>
          <w:rFonts w:ascii="Arial" w:hAnsi="Arial" w:cs="Arial"/>
          <w:b/>
          <w:bCs/>
          <w:sz w:val="28"/>
        </w:rPr>
        <w:t>R1-250071</w:t>
      </w:r>
      <w:r w:rsidR="00E14AF2">
        <w:rPr>
          <w:rFonts w:ascii="Arial" w:hAnsi="Arial" w:cs="Arial"/>
          <w:b/>
          <w:bCs/>
          <w:sz w:val="28"/>
        </w:rPr>
        <w:t>7</w:t>
      </w:r>
    </w:p>
    <w:p w14:paraId="1FCEDC8F" w14:textId="3DFBB536" w:rsidR="000909ED" w:rsidRPr="009513AC" w:rsidRDefault="001B1F25" w:rsidP="000909E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5007DD" w:rsidRPr="005007DD">
        <w:rPr>
          <w:rFonts w:ascii="Arial" w:eastAsia="MS Mincho" w:hAnsi="Arial" w:cs="Arial"/>
          <w:b/>
          <w:bCs/>
          <w:sz w:val="28"/>
          <w:lang w:eastAsia="ja-JP"/>
        </w:rPr>
        <w:t xml:space="preserve">, </w:t>
      </w:r>
      <w:r>
        <w:rPr>
          <w:rFonts w:ascii="Arial" w:eastAsia="MS Mincho" w:hAnsi="Arial" w:cs="Arial"/>
          <w:b/>
          <w:bCs/>
          <w:sz w:val="28"/>
          <w:lang w:eastAsia="ja-JP"/>
        </w:rPr>
        <w:t>Greece</w:t>
      </w:r>
      <w:r w:rsidR="005007DD" w:rsidRPr="005007DD">
        <w:rPr>
          <w:rFonts w:ascii="Arial" w:eastAsia="MS Mincho" w:hAnsi="Arial" w:cs="Arial"/>
          <w:b/>
          <w:bCs/>
          <w:sz w:val="28"/>
          <w:lang w:eastAsia="ja-JP"/>
        </w:rPr>
        <w:t xml:space="preserve">, </w:t>
      </w:r>
      <w:r>
        <w:rPr>
          <w:rFonts w:ascii="Arial" w:eastAsia="MS Mincho" w:hAnsi="Arial" w:cs="Arial"/>
          <w:b/>
          <w:bCs/>
          <w:sz w:val="28"/>
          <w:lang w:eastAsia="ja-JP"/>
        </w:rPr>
        <w:t>February</w:t>
      </w:r>
      <w:r w:rsidR="005007DD" w:rsidRPr="005007DD">
        <w:rPr>
          <w:rFonts w:ascii="Arial" w:eastAsia="MS Mincho" w:hAnsi="Arial" w:cs="Arial"/>
          <w:b/>
          <w:bCs/>
          <w:sz w:val="28"/>
          <w:lang w:eastAsia="ja-JP"/>
        </w:rPr>
        <w:t xml:space="preserve"> 1</w:t>
      </w:r>
      <w:r>
        <w:rPr>
          <w:rFonts w:ascii="Arial" w:eastAsia="MS Mincho" w:hAnsi="Arial" w:cs="Arial"/>
          <w:b/>
          <w:bCs/>
          <w:sz w:val="28"/>
          <w:lang w:eastAsia="ja-JP"/>
        </w:rPr>
        <w:t>7</w:t>
      </w:r>
      <w:r w:rsidR="005007DD" w:rsidRPr="005007DD">
        <w:rPr>
          <w:rFonts w:ascii="Arial" w:eastAsia="MS Mincho" w:hAnsi="Arial" w:cs="Arial"/>
          <w:b/>
          <w:bCs/>
          <w:sz w:val="28"/>
          <w:vertAlign w:val="superscript"/>
          <w:lang w:eastAsia="ja-JP"/>
        </w:rPr>
        <w:t>th</w:t>
      </w:r>
      <w:r w:rsidR="005007DD" w:rsidRPr="005007DD">
        <w:rPr>
          <w:rFonts w:ascii="Arial" w:eastAsia="MS Mincho" w:hAnsi="Arial" w:cs="Arial"/>
          <w:b/>
          <w:bCs/>
          <w:sz w:val="28"/>
          <w:lang w:eastAsia="ja-JP"/>
        </w:rPr>
        <w:t xml:space="preserve"> – 2</w:t>
      </w:r>
      <w:r>
        <w:rPr>
          <w:rFonts w:ascii="Arial" w:eastAsia="MS Mincho" w:hAnsi="Arial" w:cs="Arial"/>
          <w:b/>
          <w:bCs/>
          <w:sz w:val="28"/>
          <w:lang w:eastAsia="ja-JP"/>
        </w:rPr>
        <w:t>1</w:t>
      </w:r>
      <w:r>
        <w:rPr>
          <w:rFonts w:ascii="Arial" w:eastAsia="MS Mincho" w:hAnsi="Arial" w:cs="Arial"/>
          <w:b/>
          <w:bCs/>
          <w:sz w:val="28"/>
          <w:vertAlign w:val="superscript"/>
          <w:lang w:eastAsia="ja-JP"/>
        </w:rPr>
        <w:t>st</w:t>
      </w:r>
      <w:r w:rsidR="005007DD" w:rsidRPr="005007DD">
        <w:rPr>
          <w:rFonts w:ascii="Arial" w:eastAsia="MS Mincho" w:hAnsi="Arial" w:cs="Arial"/>
          <w:b/>
          <w:bCs/>
          <w:sz w:val="28"/>
          <w:lang w:eastAsia="ja-JP"/>
        </w:rPr>
        <w:t>, 202</w:t>
      </w:r>
      <w:r>
        <w:rPr>
          <w:rFonts w:ascii="Arial" w:eastAsia="MS Mincho" w:hAnsi="Arial" w:cs="Arial"/>
          <w:b/>
          <w:bCs/>
          <w:sz w:val="28"/>
          <w:lang w:eastAsia="ja-JP"/>
        </w:rPr>
        <w:t>5</w:t>
      </w:r>
    </w:p>
    <w:bookmarkEnd w:id="0"/>
    <w:p w14:paraId="29BB7E43" w14:textId="77777777" w:rsidR="00C86563" w:rsidRPr="000909ED" w:rsidRDefault="00C86563" w:rsidP="0065666C">
      <w:pPr>
        <w:spacing w:before="0" w:after="0" w:line="300" w:lineRule="auto"/>
        <w:ind w:left="1990" w:hanging="1990"/>
        <w:jc w:val="left"/>
        <w:rPr>
          <w:rFonts w:eastAsia="宋体"/>
          <w:b/>
          <w:sz w:val="22"/>
          <w:szCs w:val="22"/>
          <w:lang w:eastAsia="en-US"/>
        </w:rPr>
      </w:pPr>
    </w:p>
    <w:p w14:paraId="334925BC" w14:textId="2EFA5A01" w:rsidR="00517AEA" w:rsidRPr="00B34CEE" w:rsidRDefault="000E3C8C"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Agenda item:</w:t>
      </w:r>
      <w:r w:rsidRPr="00B34CEE">
        <w:rPr>
          <w:rFonts w:eastAsia="宋体"/>
          <w:b/>
          <w:sz w:val="22"/>
          <w:szCs w:val="22"/>
          <w:lang w:val="en-US" w:eastAsia="en-US"/>
        </w:rPr>
        <w:tab/>
      </w:r>
      <w:r w:rsidR="007923BE">
        <w:rPr>
          <w:rFonts w:eastAsia="宋体"/>
          <w:b/>
          <w:sz w:val="22"/>
          <w:szCs w:val="22"/>
          <w:lang w:val="en-US" w:eastAsia="en-US"/>
        </w:rPr>
        <w:t>9.11.2</w:t>
      </w:r>
    </w:p>
    <w:p w14:paraId="18395FC3" w14:textId="77777777"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Source:</w:t>
      </w:r>
      <w:r w:rsidRPr="00B34CEE">
        <w:rPr>
          <w:rFonts w:eastAsia="宋体"/>
          <w:b/>
          <w:sz w:val="22"/>
          <w:szCs w:val="22"/>
          <w:lang w:val="en-US" w:eastAsia="en-US"/>
        </w:rPr>
        <w:tab/>
      </w:r>
      <w:r w:rsidRPr="00B34CEE">
        <w:rPr>
          <w:rFonts w:eastAsia="宋体"/>
          <w:b/>
          <w:sz w:val="22"/>
          <w:szCs w:val="22"/>
          <w:lang w:val="en-US" w:eastAsia="en-US"/>
        </w:rPr>
        <w:tab/>
        <w:t>Xiaomi</w:t>
      </w:r>
    </w:p>
    <w:p w14:paraId="6C1B73BC" w14:textId="4082CD44"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Title:</w:t>
      </w:r>
      <w:r w:rsidRPr="00B34CEE">
        <w:rPr>
          <w:rFonts w:eastAsia="宋体"/>
          <w:b/>
          <w:sz w:val="22"/>
          <w:szCs w:val="22"/>
          <w:lang w:val="en-US" w:eastAsia="en-US"/>
        </w:rPr>
        <w:tab/>
      </w:r>
      <w:r w:rsidR="003F7B5F" w:rsidRPr="003F7B5F">
        <w:rPr>
          <w:rFonts w:eastAsia="宋体"/>
          <w:b/>
          <w:sz w:val="22"/>
          <w:szCs w:val="22"/>
          <w:lang w:val="en-US" w:eastAsia="en-US"/>
        </w:rPr>
        <w:t xml:space="preserve">Discussion on the support of Redcap and </w:t>
      </w:r>
      <w:proofErr w:type="spellStart"/>
      <w:r w:rsidR="003F7B5F" w:rsidRPr="003F7B5F">
        <w:rPr>
          <w:rFonts w:eastAsia="宋体"/>
          <w:b/>
          <w:sz w:val="22"/>
          <w:szCs w:val="22"/>
          <w:lang w:val="en-US" w:eastAsia="en-US"/>
        </w:rPr>
        <w:t>eRedcap</w:t>
      </w:r>
      <w:proofErr w:type="spellEnd"/>
      <w:r w:rsidR="003F7B5F" w:rsidRPr="003F7B5F">
        <w:rPr>
          <w:rFonts w:eastAsia="宋体"/>
          <w:b/>
          <w:sz w:val="22"/>
          <w:szCs w:val="22"/>
          <w:lang w:val="en-US" w:eastAsia="en-US"/>
        </w:rPr>
        <w:t xml:space="preserve"> UEs in NR NTN</w:t>
      </w:r>
    </w:p>
    <w:p w14:paraId="7433E077" w14:textId="25A42604" w:rsidR="00517AEA" w:rsidRPr="00B34CEE"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Document for:</w:t>
      </w:r>
      <w:bookmarkStart w:id="1" w:name="DocumentFor"/>
      <w:bookmarkEnd w:id="1"/>
      <w:r w:rsidRPr="00B34CEE">
        <w:rPr>
          <w:rFonts w:eastAsia="宋体"/>
          <w:b/>
          <w:sz w:val="22"/>
          <w:szCs w:val="22"/>
          <w:lang w:val="en-US" w:eastAsia="en-US"/>
        </w:rPr>
        <w:tab/>
        <w:t>Discussion</w:t>
      </w:r>
    </w:p>
    <w:p w14:paraId="110AF7BA" w14:textId="07A9083A" w:rsidR="006B0612" w:rsidRPr="00B34CEE" w:rsidRDefault="005C2435" w:rsidP="00292ED6">
      <w:pPr>
        <w:pStyle w:val="1"/>
        <w:rPr>
          <w:rFonts w:ascii="Times New Roman" w:hAnsi="Times New Roman" w:cs="Times New Roman"/>
        </w:rPr>
      </w:pPr>
      <w:r w:rsidRPr="005C2435">
        <w:rPr>
          <w:rFonts w:eastAsiaTheme="minorEastAsia"/>
          <w:noProof/>
          <w:sz w:val="22"/>
          <w:szCs w:val="22"/>
        </w:rPr>
        <mc:AlternateContent>
          <mc:Choice Requires="wps">
            <w:drawing>
              <wp:anchor distT="45720" distB="45720" distL="114300" distR="114300" simplePos="0" relativeHeight="251661312" behindDoc="0" locked="0" layoutInCell="1" allowOverlap="1" wp14:anchorId="11334403" wp14:editId="56EF8615">
                <wp:simplePos x="0" y="0"/>
                <wp:positionH relativeFrom="margin">
                  <wp:align>left</wp:align>
                </wp:positionH>
                <wp:positionV relativeFrom="paragraph">
                  <wp:posOffset>663575</wp:posOffset>
                </wp:positionV>
                <wp:extent cx="6348095" cy="3343275"/>
                <wp:effectExtent l="0" t="0" r="14605" b="2857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8095" cy="3343275"/>
                        </a:xfrm>
                        <a:prstGeom prst="rect">
                          <a:avLst/>
                        </a:prstGeom>
                        <a:solidFill>
                          <a:srgbClr val="FFFFFF"/>
                        </a:solidFill>
                        <a:ln w="9525">
                          <a:solidFill>
                            <a:srgbClr val="000000"/>
                          </a:solidFill>
                          <a:miter lim="800000"/>
                          <a:headEnd/>
                          <a:tailEnd/>
                        </a:ln>
                      </wps:spPr>
                      <wps:txbx>
                        <w:txbxContent>
                          <w:p w14:paraId="22D9AC67" w14:textId="77777777" w:rsidR="005C2435" w:rsidRDefault="005C2435" w:rsidP="005C2435">
                            <w:pPr>
                              <w:rPr>
                                <w:rFonts w:eastAsia="宋体"/>
                                <w:bCs/>
                                <w:lang w:eastAsia="zh-CN"/>
                              </w:rPr>
                            </w:pPr>
                            <w:r>
                              <w:rPr>
                                <w:rFonts w:eastAsia="宋体"/>
                                <w:bCs/>
                                <w:highlight w:val="green"/>
                                <w:lang w:eastAsia="zh-CN"/>
                              </w:rPr>
                              <w:t>Agreement</w:t>
                            </w:r>
                          </w:p>
                          <w:p w14:paraId="13B7A6D7" w14:textId="77777777" w:rsidR="005C2435" w:rsidRDefault="005C2435" w:rsidP="005C2435">
                            <w:pPr>
                              <w:rPr>
                                <w:rFonts w:eastAsia="宋体"/>
                                <w:bCs/>
                                <w:lang w:eastAsia="zh-CN"/>
                              </w:rPr>
                            </w:pPr>
                            <w:r>
                              <w:rPr>
                                <w:rFonts w:eastAsia="宋体"/>
                                <w:bCs/>
                                <w:lang w:eastAsia="zh-CN"/>
                              </w:rPr>
                              <w:t xml:space="preserve">For Rel-19 HD-FDD (e)Redcap UE in RRC connected mode, for collision case 3, </w:t>
                            </w:r>
                          </w:p>
                          <w:p w14:paraId="07883B29" w14:textId="77777777" w:rsidR="005C2435" w:rsidRDefault="005C2435" w:rsidP="00930F7E">
                            <w:pPr>
                              <w:pStyle w:val="af5"/>
                              <w:numPr>
                                <w:ilvl w:val="0"/>
                                <w:numId w:val="13"/>
                              </w:numPr>
                              <w:overflowPunct w:val="0"/>
                              <w:autoSpaceDE w:val="0"/>
                              <w:autoSpaceDN w:val="0"/>
                              <w:adjustRightInd w:val="0"/>
                              <w:spacing w:before="0" w:after="180" w:line="240" w:lineRule="auto"/>
                              <w:contextualSpacing/>
                              <w:jc w:val="left"/>
                              <w:rPr>
                                <w:rFonts w:eastAsia="宋体"/>
                                <w:szCs w:val="20"/>
                                <w:lang w:eastAsia="zh-CN"/>
                              </w:rPr>
                            </w:pPr>
                            <w:r>
                              <w:rPr>
                                <w:lang w:eastAsia="zh-CN"/>
                              </w:rPr>
                              <w:t>Handling of collision with Type-0/0A/1/2-PDCCH CSS in RRC-Connected mode is left to UE implementation whether to prioritize UL or prioritize DL with the constraint in the following note.</w:t>
                            </w:r>
                          </w:p>
                          <w:p w14:paraId="10523817" w14:textId="77777777" w:rsidR="005C2435" w:rsidRDefault="005C2435" w:rsidP="00930F7E">
                            <w:pPr>
                              <w:pStyle w:val="af5"/>
                              <w:numPr>
                                <w:ilvl w:val="0"/>
                                <w:numId w:val="13"/>
                              </w:numPr>
                              <w:overflowPunct w:val="0"/>
                              <w:autoSpaceDE w:val="0"/>
                              <w:autoSpaceDN w:val="0"/>
                              <w:adjustRightInd w:val="0"/>
                              <w:spacing w:before="0" w:after="180" w:line="240" w:lineRule="auto"/>
                              <w:contextualSpacing/>
                              <w:jc w:val="left"/>
                              <w:rPr>
                                <w:lang w:eastAsia="zh-CN"/>
                              </w:rPr>
                            </w:pPr>
                            <w:r>
                              <w:rPr>
                                <w:lang w:eastAsia="zh-CN"/>
                              </w:rPr>
                              <w:t>For other use cases, default priority rule for collision case 3 in RRC-Connected mode is that DL is prioritized.</w:t>
                            </w:r>
                          </w:p>
                          <w:p w14:paraId="3D3E7391" w14:textId="77777777" w:rsidR="005C2435" w:rsidRDefault="005C2435" w:rsidP="00930F7E">
                            <w:pPr>
                              <w:pStyle w:val="af5"/>
                              <w:numPr>
                                <w:ilvl w:val="1"/>
                                <w:numId w:val="13"/>
                              </w:numPr>
                              <w:overflowPunct w:val="0"/>
                              <w:autoSpaceDE w:val="0"/>
                              <w:autoSpaceDN w:val="0"/>
                              <w:adjustRightInd w:val="0"/>
                              <w:spacing w:before="0" w:after="180" w:line="240" w:lineRule="auto"/>
                              <w:contextualSpacing/>
                              <w:jc w:val="left"/>
                              <w:rPr>
                                <w:lang w:eastAsia="zh-CN"/>
                              </w:rPr>
                            </w:pPr>
                            <w:r>
                              <w:rPr>
                                <w:lang w:eastAsia="zh-CN"/>
                              </w:rPr>
                              <w:t>Network is allowed to indicate UL overriding DL for all the other use cases above.</w:t>
                            </w:r>
                          </w:p>
                          <w:p w14:paraId="1FE457C5" w14:textId="77777777" w:rsidR="005C2435" w:rsidRDefault="005C2435" w:rsidP="00930F7E">
                            <w:pPr>
                              <w:pStyle w:val="af5"/>
                              <w:numPr>
                                <w:ilvl w:val="2"/>
                                <w:numId w:val="13"/>
                              </w:numPr>
                              <w:overflowPunct w:val="0"/>
                              <w:autoSpaceDE w:val="0"/>
                              <w:autoSpaceDN w:val="0"/>
                              <w:adjustRightInd w:val="0"/>
                              <w:spacing w:before="0" w:after="180" w:line="240" w:lineRule="auto"/>
                              <w:contextualSpacing/>
                              <w:jc w:val="left"/>
                              <w:rPr>
                                <w:lang w:eastAsia="zh-CN"/>
                              </w:rPr>
                            </w:pPr>
                            <w:r>
                              <w:rPr>
                                <w:lang w:eastAsia="zh-CN"/>
                              </w:rPr>
                              <w:t>This is signaled by RRC configuration.</w:t>
                            </w:r>
                          </w:p>
                          <w:p w14:paraId="1607EF18" w14:textId="77777777" w:rsidR="005C2435" w:rsidRDefault="005C2435" w:rsidP="005C2435">
                            <w:pPr>
                              <w:rPr>
                                <w:rFonts w:eastAsia="宋体"/>
                                <w:lang w:eastAsia="zh-CN"/>
                              </w:rPr>
                            </w:pPr>
                            <w:r>
                              <w:rPr>
                                <w:rFonts w:eastAsia="宋体"/>
                                <w:lang w:eastAsia="zh-CN"/>
                              </w:rPr>
                              <w:t>Note: UE shall comply to the following existing procedure in 38.331:</w:t>
                            </w:r>
                          </w:p>
                          <w:p w14:paraId="496C2CFB" w14:textId="77777777" w:rsidR="005C2435" w:rsidRDefault="005C2435" w:rsidP="005C2435">
                            <w:pPr>
                              <w:ind w:left="720"/>
                              <w:rPr>
                                <w:rFonts w:eastAsia="Batang"/>
                                <w:sz w:val="18"/>
                                <w:szCs w:val="18"/>
                                <w:lang w:eastAsia="en-US"/>
                              </w:rPr>
                            </w:pPr>
                            <w:r>
                              <w:rPr>
                                <w:rFonts w:eastAsia="宋体"/>
                                <w:sz w:val="18"/>
                                <w:szCs w:val="18"/>
                              </w:rPr>
                              <w:t xml:space="preserve">UEs in </w:t>
                            </w:r>
                            <w:r>
                              <w:rPr>
                                <w:sz w:val="18"/>
                                <w:szCs w:val="18"/>
                              </w:rPr>
                              <w:t xml:space="preserve">RRC_CONNECTED </w:t>
                            </w:r>
                            <w:r>
                              <w:rPr>
                                <w:rFonts w:eastAsia="宋体"/>
                                <w:sz w:val="18"/>
                                <w:szCs w:val="18"/>
                              </w:rPr>
                              <w:t>shall</w:t>
                            </w:r>
                            <w:r>
                              <w:rPr>
                                <w:sz w:val="18"/>
                                <w:szCs w:val="18"/>
                              </w:rPr>
                              <w:t xml:space="preserve"> monitor for SI change indication in any paging occasion at least once per modification period if the UE is provided with common search space, including</w:t>
                            </w:r>
                            <w:r>
                              <w:rPr>
                                <w:i/>
                                <w:iCs/>
                                <w:sz w:val="18"/>
                                <w:szCs w:val="18"/>
                              </w:rPr>
                              <w:t xml:space="preserve"> </w:t>
                            </w:r>
                            <w:proofErr w:type="spellStart"/>
                            <w:r>
                              <w:rPr>
                                <w:i/>
                                <w:iCs/>
                                <w:sz w:val="18"/>
                                <w:szCs w:val="18"/>
                              </w:rPr>
                              <w:t>pagingSearchSpace</w:t>
                            </w:r>
                            <w:proofErr w:type="spellEnd"/>
                            <w:r>
                              <w:rPr>
                                <w:sz w:val="18"/>
                                <w:szCs w:val="18"/>
                              </w:rPr>
                              <w:t xml:space="preserve">, </w:t>
                            </w:r>
                            <w:r>
                              <w:rPr>
                                <w:i/>
                                <w:iCs/>
                                <w:sz w:val="18"/>
                                <w:szCs w:val="18"/>
                              </w:rPr>
                              <w:t>searchSpaceSIB1</w:t>
                            </w:r>
                            <w:r>
                              <w:rPr>
                                <w:sz w:val="18"/>
                                <w:szCs w:val="18"/>
                              </w:rPr>
                              <w:t xml:space="preserve"> and </w:t>
                            </w:r>
                            <w:proofErr w:type="spellStart"/>
                            <w:r>
                              <w:rPr>
                                <w:i/>
                                <w:iCs/>
                                <w:sz w:val="18"/>
                                <w:szCs w:val="18"/>
                              </w:rPr>
                              <w:t>searchSpaceOtherSystemInformation</w:t>
                            </w:r>
                            <w:proofErr w:type="spellEnd"/>
                            <w:r>
                              <w:rPr>
                                <w:sz w:val="18"/>
                                <w:szCs w:val="18"/>
                              </w:rPr>
                              <w:t>, on the active BWP to monitor paging, as specified in TS 38.213 [13], clause 13.</w:t>
                            </w:r>
                          </w:p>
                          <w:p w14:paraId="56067B0A" w14:textId="77777777" w:rsidR="005C2435" w:rsidRDefault="005C2435" w:rsidP="005C2435">
                            <w:pPr>
                              <w:rPr>
                                <w:rFonts w:eastAsia="宋体"/>
                                <w:szCs w:val="24"/>
                                <w:lang w:eastAsia="zh-CN"/>
                              </w:rPr>
                            </w:pPr>
                          </w:p>
                          <w:p w14:paraId="51AB1103" w14:textId="77777777" w:rsidR="005C2435" w:rsidRDefault="005C2435" w:rsidP="005C2435">
                            <w:pPr>
                              <w:rPr>
                                <w:rFonts w:eastAsia="宋体"/>
                                <w:lang w:eastAsia="zh-CN"/>
                              </w:rPr>
                            </w:pPr>
                            <w:r>
                              <w:rPr>
                                <w:rFonts w:eastAsia="宋体"/>
                                <w:highlight w:val="green"/>
                                <w:lang w:eastAsia="zh-CN"/>
                              </w:rPr>
                              <w:t>Agreement</w:t>
                            </w:r>
                          </w:p>
                          <w:p w14:paraId="2AB88CE3" w14:textId="77777777" w:rsidR="005C2435" w:rsidRDefault="005C2435" w:rsidP="005C2435">
                            <w:pPr>
                              <w:rPr>
                                <w:rFonts w:eastAsia="宋体"/>
                                <w:lang w:eastAsia="zh-CN"/>
                              </w:rPr>
                            </w:pPr>
                            <w:r>
                              <w:rPr>
                                <w:rFonts w:eastAsia="宋体"/>
                                <w:lang w:eastAsia="ko-KR"/>
                              </w:rPr>
                              <w:t xml:space="preserve">The collision case 4 (Dynamically scheduled DL reception collides with dynamic scheduled UL transmission) </w:t>
                            </w:r>
                            <w:r>
                              <w:rPr>
                                <w:rFonts w:eastAsia="宋体"/>
                                <w:lang w:eastAsia="zh-CN"/>
                              </w:rPr>
                              <w:t>is not considered</w:t>
                            </w:r>
                            <w:r>
                              <w:rPr>
                                <w:rFonts w:eastAsia="宋体"/>
                                <w:lang w:eastAsia="ko-KR"/>
                              </w:rPr>
                              <w:t xml:space="preserve"> as</w:t>
                            </w:r>
                            <w:r>
                              <w:rPr>
                                <w:rFonts w:eastAsia="宋体"/>
                                <w:lang w:eastAsia="zh-CN"/>
                              </w:rPr>
                              <w:t xml:space="preserve"> an</w:t>
                            </w:r>
                            <w:r>
                              <w:rPr>
                                <w:rFonts w:eastAsia="宋体"/>
                                <w:lang w:eastAsia="ko-KR"/>
                              </w:rPr>
                              <w:t xml:space="preserve"> error case for Rel-19 HD-FDD (e)Redcap UE in RRC connected mode.</w:t>
                            </w:r>
                            <w:r>
                              <w:rPr>
                                <w:rFonts w:eastAsia="宋体"/>
                                <w:lang w:eastAsia="zh-CN"/>
                              </w:rPr>
                              <w:t xml:space="preserve"> </w:t>
                            </w:r>
                          </w:p>
                          <w:p w14:paraId="0501B06B" w14:textId="77777777" w:rsidR="005C2435" w:rsidRDefault="005C2435" w:rsidP="00930F7E">
                            <w:pPr>
                              <w:pStyle w:val="af5"/>
                              <w:numPr>
                                <w:ilvl w:val="0"/>
                                <w:numId w:val="14"/>
                              </w:numPr>
                              <w:overflowPunct w:val="0"/>
                              <w:autoSpaceDE w:val="0"/>
                              <w:autoSpaceDN w:val="0"/>
                              <w:adjustRightInd w:val="0"/>
                              <w:spacing w:before="0" w:after="180" w:line="240" w:lineRule="auto"/>
                              <w:contextualSpacing/>
                              <w:jc w:val="left"/>
                              <w:rPr>
                                <w:rFonts w:eastAsia="宋体"/>
                                <w:lang w:eastAsia="zh-CN"/>
                              </w:rPr>
                            </w:pPr>
                            <w:r>
                              <w:rPr>
                                <w:lang w:eastAsia="zh-CN"/>
                              </w:rPr>
                              <w:t>FFS whether to prioritize UL or prioritize DL.</w:t>
                            </w:r>
                          </w:p>
                          <w:p w14:paraId="27FE0298" w14:textId="5079053B" w:rsidR="005C2435" w:rsidRPr="005C2435" w:rsidRDefault="005C2435">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334403" id="_x0000_t202" coordsize="21600,21600" o:spt="202" path="m,l,21600r21600,l21600,xe">
                <v:stroke joinstyle="miter"/>
                <v:path gradientshapeok="t" o:connecttype="rect"/>
              </v:shapetype>
              <v:shape id="文本框 2" o:spid="_x0000_s1026" type="#_x0000_t202" style="position:absolute;left:0;text-align:left;margin-left:0;margin-top:52.25pt;width:499.85pt;height:263.2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">
                <v:textbox>
                  <w:txbxContent>
                    <w:p w14:paraId="22D9AC67" w14:textId="77777777" w:rsidR="005C2435" w:rsidRDefault="005C2435" w:rsidP="005C2435">
                      <w:pPr>
                        <w:rPr>
                          <w:rFonts w:eastAsia="宋体"/>
                          <w:bCs/>
                          <w:lang w:eastAsia="zh-CN"/>
                        </w:rPr>
                      </w:pPr>
                      <w:r>
                        <w:rPr>
                          <w:rFonts w:eastAsia="宋体"/>
                          <w:bCs/>
                          <w:highlight w:val="green"/>
                          <w:lang w:eastAsia="zh-CN"/>
                        </w:rPr>
                        <w:t>Agreement</w:t>
                      </w:r>
                    </w:p>
                    <w:p w14:paraId="13B7A6D7" w14:textId="77777777" w:rsidR="005C2435" w:rsidRDefault="005C2435" w:rsidP="005C2435">
                      <w:pPr>
                        <w:rPr>
                          <w:rFonts w:eastAsia="宋体"/>
                          <w:bCs/>
                          <w:lang w:eastAsia="zh-CN"/>
                        </w:rPr>
                      </w:pPr>
                      <w:r>
                        <w:rPr>
                          <w:rFonts w:eastAsia="宋体"/>
                          <w:bCs/>
                          <w:lang w:eastAsia="zh-CN"/>
                        </w:rPr>
                        <w:t xml:space="preserve">For Rel-19 HD-FDD (e)Redcap UE in RRC connected mode, for collision case 3, </w:t>
                      </w:r>
                    </w:p>
                    <w:p w14:paraId="07883B29" w14:textId="77777777" w:rsidR="005C2435" w:rsidRDefault="005C2435" w:rsidP="005C2435">
                      <w:pPr>
                        <w:pStyle w:val="af5"/>
                        <w:numPr>
                          <w:ilvl w:val="0"/>
                          <w:numId w:val="46"/>
                        </w:numPr>
                        <w:overflowPunct w:val="0"/>
                        <w:autoSpaceDE w:val="0"/>
                        <w:autoSpaceDN w:val="0"/>
                        <w:adjustRightInd w:val="0"/>
                        <w:spacing w:before="0" w:after="180" w:line="240" w:lineRule="auto"/>
                        <w:contextualSpacing/>
                        <w:jc w:val="left"/>
                        <w:rPr>
                          <w:rFonts w:eastAsia="宋体"/>
                          <w:szCs w:val="20"/>
                          <w:lang w:eastAsia="zh-CN"/>
                        </w:rPr>
                      </w:pPr>
                      <w:r>
                        <w:rPr>
                          <w:lang w:eastAsia="zh-CN"/>
                        </w:rPr>
                        <w:t>Handling of collision with Type-0/0A/1/2-PDCCH CSS in RRC-Connected mode is left to UE implementation whether to prioritize UL or prioritize DL with the constraint in the following note.</w:t>
                      </w:r>
                    </w:p>
                    <w:p w14:paraId="10523817" w14:textId="77777777" w:rsidR="005C2435" w:rsidRDefault="005C2435" w:rsidP="005C2435">
                      <w:pPr>
                        <w:pStyle w:val="af5"/>
                        <w:numPr>
                          <w:ilvl w:val="0"/>
                          <w:numId w:val="46"/>
                        </w:numPr>
                        <w:overflowPunct w:val="0"/>
                        <w:autoSpaceDE w:val="0"/>
                        <w:autoSpaceDN w:val="0"/>
                        <w:adjustRightInd w:val="0"/>
                        <w:spacing w:before="0" w:after="180" w:line="240" w:lineRule="auto"/>
                        <w:contextualSpacing/>
                        <w:jc w:val="left"/>
                        <w:rPr>
                          <w:lang w:eastAsia="zh-CN"/>
                        </w:rPr>
                      </w:pPr>
                      <w:r>
                        <w:rPr>
                          <w:lang w:eastAsia="zh-CN"/>
                        </w:rPr>
                        <w:t>For other use cases, default priority rule for collision case 3 in RRC-Connected mode is that DL is prioritized.</w:t>
                      </w:r>
                    </w:p>
                    <w:p w14:paraId="3D3E7391" w14:textId="77777777" w:rsidR="005C2435" w:rsidRDefault="005C2435" w:rsidP="005C2435">
                      <w:pPr>
                        <w:pStyle w:val="af5"/>
                        <w:numPr>
                          <w:ilvl w:val="1"/>
                          <w:numId w:val="46"/>
                        </w:numPr>
                        <w:overflowPunct w:val="0"/>
                        <w:autoSpaceDE w:val="0"/>
                        <w:autoSpaceDN w:val="0"/>
                        <w:adjustRightInd w:val="0"/>
                        <w:spacing w:before="0" w:after="180" w:line="240" w:lineRule="auto"/>
                        <w:contextualSpacing/>
                        <w:jc w:val="left"/>
                        <w:rPr>
                          <w:lang w:eastAsia="zh-CN"/>
                        </w:rPr>
                      </w:pPr>
                      <w:r>
                        <w:rPr>
                          <w:lang w:eastAsia="zh-CN"/>
                        </w:rPr>
                        <w:t>Network is allowed to indicate UL overriding DL for all the other use cases above.</w:t>
                      </w:r>
                    </w:p>
                    <w:p w14:paraId="1FE457C5" w14:textId="77777777" w:rsidR="005C2435" w:rsidRDefault="005C2435" w:rsidP="005C2435">
                      <w:pPr>
                        <w:pStyle w:val="af5"/>
                        <w:numPr>
                          <w:ilvl w:val="2"/>
                          <w:numId w:val="46"/>
                        </w:numPr>
                        <w:overflowPunct w:val="0"/>
                        <w:autoSpaceDE w:val="0"/>
                        <w:autoSpaceDN w:val="0"/>
                        <w:adjustRightInd w:val="0"/>
                        <w:spacing w:before="0" w:after="180" w:line="240" w:lineRule="auto"/>
                        <w:contextualSpacing/>
                        <w:jc w:val="left"/>
                        <w:rPr>
                          <w:lang w:eastAsia="zh-CN"/>
                        </w:rPr>
                      </w:pPr>
                      <w:r>
                        <w:rPr>
                          <w:lang w:eastAsia="zh-CN"/>
                        </w:rPr>
                        <w:t>This is signaled by RRC configuration.</w:t>
                      </w:r>
                    </w:p>
                    <w:p w14:paraId="1607EF18" w14:textId="77777777" w:rsidR="005C2435" w:rsidRDefault="005C2435" w:rsidP="005C2435">
                      <w:pPr>
                        <w:rPr>
                          <w:rFonts w:eastAsia="宋体"/>
                          <w:lang w:eastAsia="zh-CN"/>
                        </w:rPr>
                      </w:pPr>
                      <w:r>
                        <w:rPr>
                          <w:rFonts w:eastAsia="宋体"/>
                          <w:lang w:eastAsia="zh-CN"/>
                        </w:rPr>
                        <w:t>Note: UE shall comply to the following existing procedure in 38.331:</w:t>
                      </w:r>
                    </w:p>
                    <w:p w14:paraId="496C2CFB" w14:textId="77777777" w:rsidR="005C2435" w:rsidRDefault="005C2435" w:rsidP="005C2435">
                      <w:pPr>
                        <w:ind w:left="720"/>
                        <w:rPr>
                          <w:rFonts w:eastAsia="Batang"/>
                          <w:sz w:val="18"/>
                          <w:szCs w:val="18"/>
                          <w:lang w:eastAsia="en-US"/>
                        </w:rPr>
                      </w:pPr>
                      <w:r>
                        <w:rPr>
                          <w:rFonts w:eastAsia="宋体"/>
                          <w:sz w:val="18"/>
                          <w:szCs w:val="18"/>
                        </w:rPr>
                        <w:t xml:space="preserve">UEs in </w:t>
                      </w:r>
                      <w:r>
                        <w:rPr>
                          <w:sz w:val="18"/>
                          <w:szCs w:val="18"/>
                        </w:rPr>
                        <w:t xml:space="preserve">RRC_CONNECTED </w:t>
                      </w:r>
                      <w:r>
                        <w:rPr>
                          <w:rFonts w:eastAsia="宋体"/>
                          <w:sz w:val="18"/>
                          <w:szCs w:val="18"/>
                        </w:rPr>
                        <w:t>shall</w:t>
                      </w:r>
                      <w:r>
                        <w:rPr>
                          <w:sz w:val="18"/>
                          <w:szCs w:val="18"/>
                        </w:rPr>
                        <w:t xml:space="preserve"> monitor for SI change indication in any paging occasion at least once per modification period if the UE is provided with common search space, including</w:t>
                      </w:r>
                      <w:r>
                        <w:rPr>
                          <w:i/>
                          <w:iCs/>
                          <w:sz w:val="18"/>
                          <w:szCs w:val="18"/>
                        </w:rPr>
                        <w:t xml:space="preserve"> </w:t>
                      </w:r>
                      <w:proofErr w:type="spellStart"/>
                      <w:r>
                        <w:rPr>
                          <w:i/>
                          <w:iCs/>
                          <w:sz w:val="18"/>
                          <w:szCs w:val="18"/>
                        </w:rPr>
                        <w:t>pagingSearchSpace</w:t>
                      </w:r>
                      <w:proofErr w:type="spellEnd"/>
                      <w:r>
                        <w:rPr>
                          <w:sz w:val="18"/>
                          <w:szCs w:val="18"/>
                        </w:rPr>
                        <w:t xml:space="preserve">, </w:t>
                      </w:r>
                      <w:r>
                        <w:rPr>
                          <w:i/>
                          <w:iCs/>
                          <w:sz w:val="18"/>
                          <w:szCs w:val="18"/>
                        </w:rPr>
                        <w:t>searchSpaceSIB1</w:t>
                      </w:r>
                      <w:r>
                        <w:rPr>
                          <w:sz w:val="18"/>
                          <w:szCs w:val="18"/>
                        </w:rPr>
                        <w:t xml:space="preserve"> and </w:t>
                      </w:r>
                      <w:proofErr w:type="spellStart"/>
                      <w:r>
                        <w:rPr>
                          <w:i/>
                          <w:iCs/>
                          <w:sz w:val="18"/>
                          <w:szCs w:val="18"/>
                        </w:rPr>
                        <w:t>searchSpaceOtherSystemInformation</w:t>
                      </w:r>
                      <w:proofErr w:type="spellEnd"/>
                      <w:r>
                        <w:rPr>
                          <w:sz w:val="18"/>
                          <w:szCs w:val="18"/>
                        </w:rPr>
                        <w:t>, on the active BWP to monitor paging, as specified in TS 38.213 [13], clause 13.</w:t>
                      </w:r>
                    </w:p>
                    <w:p w14:paraId="56067B0A" w14:textId="77777777" w:rsidR="005C2435" w:rsidRDefault="005C2435" w:rsidP="005C2435">
                      <w:pPr>
                        <w:rPr>
                          <w:rFonts w:eastAsia="宋体"/>
                          <w:szCs w:val="24"/>
                          <w:lang w:eastAsia="zh-CN"/>
                        </w:rPr>
                      </w:pPr>
                    </w:p>
                    <w:p w14:paraId="51AB1103" w14:textId="77777777" w:rsidR="005C2435" w:rsidRDefault="005C2435" w:rsidP="005C2435">
                      <w:pPr>
                        <w:rPr>
                          <w:rFonts w:eastAsia="宋体"/>
                          <w:lang w:eastAsia="zh-CN"/>
                        </w:rPr>
                      </w:pPr>
                      <w:r>
                        <w:rPr>
                          <w:rFonts w:eastAsia="宋体"/>
                          <w:highlight w:val="green"/>
                          <w:lang w:eastAsia="zh-CN"/>
                        </w:rPr>
                        <w:t>Agreement</w:t>
                      </w:r>
                    </w:p>
                    <w:p w14:paraId="2AB88CE3" w14:textId="77777777" w:rsidR="005C2435" w:rsidRDefault="005C2435" w:rsidP="005C2435">
                      <w:pPr>
                        <w:rPr>
                          <w:rFonts w:eastAsia="宋体"/>
                          <w:lang w:eastAsia="zh-CN"/>
                        </w:rPr>
                      </w:pPr>
                      <w:r>
                        <w:rPr>
                          <w:rFonts w:eastAsia="宋体"/>
                          <w:lang w:eastAsia="ko-KR"/>
                        </w:rPr>
                        <w:t xml:space="preserve">The collision case 4 (Dynamically scheduled DL reception collides with dynamic scheduled UL transmission) </w:t>
                      </w:r>
                      <w:r>
                        <w:rPr>
                          <w:rFonts w:eastAsia="宋体"/>
                          <w:lang w:eastAsia="zh-CN"/>
                        </w:rPr>
                        <w:t>is not considered</w:t>
                      </w:r>
                      <w:r>
                        <w:rPr>
                          <w:rFonts w:eastAsia="宋体"/>
                          <w:lang w:eastAsia="ko-KR"/>
                        </w:rPr>
                        <w:t xml:space="preserve"> as</w:t>
                      </w:r>
                      <w:r>
                        <w:rPr>
                          <w:rFonts w:eastAsia="宋体"/>
                          <w:lang w:eastAsia="zh-CN"/>
                        </w:rPr>
                        <w:t xml:space="preserve"> an</w:t>
                      </w:r>
                      <w:r>
                        <w:rPr>
                          <w:rFonts w:eastAsia="宋体"/>
                          <w:lang w:eastAsia="ko-KR"/>
                        </w:rPr>
                        <w:t xml:space="preserve"> error case for Rel-19 HD-FDD (e)Redcap UE in RRC connected mode.</w:t>
                      </w:r>
                      <w:r>
                        <w:rPr>
                          <w:rFonts w:eastAsia="宋体"/>
                          <w:lang w:eastAsia="zh-CN"/>
                        </w:rPr>
                        <w:t xml:space="preserve"> </w:t>
                      </w:r>
                    </w:p>
                    <w:p w14:paraId="0501B06B" w14:textId="77777777" w:rsidR="005C2435" w:rsidRDefault="005C2435" w:rsidP="005C2435">
                      <w:pPr>
                        <w:pStyle w:val="af5"/>
                        <w:numPr>
                          <w:ilvl w:val="0"/>
                          <w:numId w:val="47"/>
                        </w:numPr>
                        <w:overflowPunct w:val="0"/>
                        <w:autoSpaceDE w:val="0"/>
                        <w:autoSpaceDN w:val="0"/>
                        <w:adjustRightInd w:val="0"/>
                        <w:spacing w:before="0" w:after="180" w:line="240" w:lineRule="auto"/>
                        <w:contextualSpacing/>
                        <w:jc w:val="left"/>
                        <w:rPr>
                          <w:rFonts w:eastAsia="宋体"/>
                          <w:lang w:eastAsia="zh-CN"/>
                        </w:rPr>
                      </w:pPr>
                      <w:r>
                        <w:rPr>
                          <w:lang w:eastAsia="zh-CN"/>
                        </w:rPr>
                        <w:t>FFS whether to prioritize UL or prioritize DL.</w:t>
                      </w:r>
                    </w:p>
                    <w:p w14:paraId="27FE0298" w14:textId="5079053B" w:rsidR="005C2435" w:rsidRPr="005C2435" w:rsidRDefault="005C2435">
                      <w:pPr>
                        <w:rPr>
                          <w:lang w:val="en-US"/>
                        </w:rPr>
                      </w:pPr>
                    </w:p>
                  </w:txbxContent>
                </v:textbox>
                <w10:wrap type="square" anchorx="margin"/>
              </v:shape>
            </w:pict>
          </mc:Fallback>
        </mc:AlternateContent>
      </w:r>
      <w:r w:rsidR="00517AEA" w:rsidRPr="00B34CEE">
        <w:rPr>
          <w:rFonts w:ascii="Times New Roman" w:hAnsi="Times New Roman" w:cs="Times New Roman"/>
        </w:rPr>
        <w:t>Introduction</w:t>
      </w:r>
    </w:p>
    <w:p w14:paraId="07283779" w14:textId="12F1A561" w:rsidR="00993F86" w:rsidRPr="00674F07" w:rsidRDefault="00915C29" w:rsidP="009C49FD">
      <w:pPr>
        <w:spacing w:before="0" w:line="240" w:lineRule="auto"/>
        <w:jc w:val="left"/>
        <w:rPr>
          <w:rFonts w:eastAsiaTheme="minorEastAsia"/>
          <w:sz w:val="22"/>
          <w:szCs w:val="22"/>
          <w:lang w:val="en-US" w:eastAsia="zh-CN"/>
        </w:rPr>
      </w:pPr>
      <w:r w:rsidRPr="00674F07">
        <w:rPr>
          <w:rFonts w:eastAsiaTheme="minorEastAsia"/>
          <w:sz w:val="22"/>
          <w:szCs w:val="22"/>
          <w:lang w:val="en-US" w:eastAsia="zh-CN"/>
        </w:rPr>
        <w:t xml:space="preserve">In </w:t>
      </w:r>
      <w:r w:rsidR="00382738">
        <w:rPr>
          <w:rFonts w:eastAsiaTheme="minorEastAsia"/>
          <w:sz w:val="22"/>
          <w:szCs w:val="22"/>
          <w:lang w:val="en-US" w:eastAsia="zh-CN"/>
        </w:rPr>
        <w:t xml:space="preserve">the </w:t>
      </w:r>
      <w:r w:rsidR="001B1F25">
        <w:rPr>
          <w:rFonts w:eastAsiaTheme="minorEastAsia"/>
          <w:sz w:val="22"/>
          <w:szCs w:val="22"/>
          <w:lang w:val="en-US" w:eastAsia="zh-CN"/>
        </w:rPr>
        <w:tab/>
        <w:t>RAN1#119</w:t>
      </w:r>
      <w:r w:rsidR="00C727D8">
        <w:rPr>
          <w:rFonts w:eastAsiaTheme="minorEastAsia"/>
          <w:sz w:val="22"/>
          <w:szCs w:val="22"/>
          <w:lang w:val="en-US" w:eastAsia="zh-CN"/>
        </w:rPr>
        <w:t xml:space="preserve"> </w:t>
      </w:r>
      <w:r w:rsidR="00845E15">
        <w:rPr>
          <w:rFonts w:eastAsiaTheme="minorEastAsia"/>
          <w:sz w:val="22"/>
          <w:szCs w:val="22"/>
          <w:lang w:val="en-US" w:eastAsia="zh-CN"/>
        </w:rPr>
        <w:t>meeting</w:t>
      </w:r>
      <w:r w:rsidR="003F7B5F">
        <w:rPr>
          <w:rFonts w:eastAsiaTheme="minorEastAsia"/>
          <w:sz w:val="22"/>
          <w:szCs w:val="22"/>
          <w:lang w:val="en-US" w:eastAsia="zh-CN"/>
        </w:rPr>
        <w:t xml:space="preserve">, the </w:t>
      </w:r>
      <w:r w:rsidR="005C2435">
        <w:rPr>
          <w:rFonts w:eastAsiaTheme="minorEastAsia"/>
          <w:sz w:val="22"/>
          <w:szCs w:val="22"/>
          <w:lang w:val="en-US" w:eastAsia="zh-CN"/>
        </w:rPr>
        <w:t>above</w:t>
      </w:r>
      <w:r w:rsidR="003F7B5F">
        <w:rPr>
          <w:rFonts w:eastAsiaTheme="minorEastAsia"/>
          <w:sz w:val="22"/>
          <w:szCs w:val="22"/>
          <w:lang w:val="en-US" w:eastAsia="zh-CN"/>
        </w:rPr>
        <w:t xml:space="preserve"> agreements were made on support of Redcap and </w:t>
      </w:r>
      <w:proofErr w:type="spellStart"/>
      <w:r w:rsidR="003F7B5F">
        <w:rPr>
          <w:rFonts w:eastAsiaTheme="minorEastAsia"/>
          <w:sz w:val="22"/>
          <w:szCs w:val="22"/>
          <w:lang w:val="en-US" w:eastAsia="zh-CN"/>
        </w:rPr>
        <w:t>eRedcap</w:t>
      </w:r>
      <w:proofErr w:type="spellEnd"/>
      <w:r w:rsidR="003F7B5F">
        <w:rPr>
          <w:rFonts w:eastAsiaTheme="minorEastAsia"/>
          <w:sz w:val="22"/>
          <w:szCs w:val="22"/>
          <w:lang w:val="en-US" w:eastAsia="zh-CN"/>
        </w:rPr>
        <w:t xml:space="preserve"> UEs in NR-NTN</w:t>
      </w:r>
      <w:r w:rsidR="009C49FD">
        <w:rPr>
          <w:rFonts w:eastAsiaTheme="minorEastAsia"/>
          <w:sz w:val="22"/>
          <w:szCs w:val="22"/>
          <w:lang w:val="en-US" w:eastAsia="zh-CN"/>
        </w:rPr>
        <w:t>.</w:t>
      </w:r>
      <w:r w:rsidR="004615A1">
        <w:rPr>
          <w:rFonts w:eastAsia="Malgun Gothic"/>
          <w:sz w:val="22"/>
          <w:szCs w:val="22"/>
          <w:lang w:val="en-US" w:eastAsia="ko-KR"/>
        </w:rPr>
        <w:t xml:space="preserve"> </w:t>
      </w:r>
      <w:r w:rsidR="009C49FD">
        <w:rPr>
          <w:rFonts w:eastAsiaTheme="minorEastAsia" w:hint="eastAsia"/>
          <w:sz w:val="22"/>
          <w:szCs w:val="22"/>
          <w:lang w:val="en-US" w:eastAsia="zh-CN"/>
        </w:rPr>
        <w:t xml:space="preserve"> </w:t>
      </w:r>
      <w:r w:rsidR="00993F86" w:rsidRPr="00674F07">
        <w:rPr>
          <w:rFonts w:eastAsiaTheme="minorEastAsia"/>
          <w:sz w:val="22"/>
          <w:szCs w:val="22"/>
          <w:lang w:val="en-US" w:eastAsia="zh-CN"/>
        </w:rPr>
        <w:t xml:space="preserve">In this contribution, we </w:t>
      </w:r>
      <w:r w:rsidR="005C2435">
        <w:rPr>
          <w:rFonts w:eastAsiaTheme="minorEastAsia"/>
          <w:sz w:val="22"/>
          <w:szCs w:val="22"/>
          <w:lang w:val="en-US" w:eastAsia="zh-CN"/>
        </w:rPr>
        <w:t xml:space="preserve">further elaborate our views towards the remaining issues on case 3/4 collision handling and other issues such as enhanced TA reporting. </w:t>
      </w:r>
    </w:p>
    <w:p w14:paraId="604FF793" w14:textId="187C8F71" w:rsidR="00971821" w:rsidRPr="00B34CEE" w:rsidRDefault="00971821" w:rsidP="001F3A3D">
      <w:pPr>
        <w:pStyle w:val="1"/>
        <w:rPr>
          <w:rFonts w:ascii="Times New Roman" w:hAnsi="Times New Roman" w:cs="Times New Roman"/>
        </w:rPr>
      </w:pPr>
      <w:r w:rsidRPr="00B34CEE">
        <w:rPr>
          <w:rFonts w:ascii="Times New Roman" w:hAnsi="Times New Roman" w:cs="Times New Roman"/>
        </w:rPr>
        <w:t>Discussion</w:t>
      </w:r>
    </w:p>
    <w:p w14:paraId="6BFA0887" w14:textId="1D0F3AF6" w:rsidR="00BA43BC" w:rsidRDefault="0064576D" w:rsidP="004C649B">
      <w:pPr>
        <w:rPr>
          <w:rFonts w:eastAsiaTheme="minorEastAsia"/>
          <w:sz w:val="22"/>
          <w:szCs w:val="22"/>
          <w:lang w:eastAsia="zh-CN"/>
        </w:rPr>
      </w:pPr>
      <w:r w:rsidRPr="00544AC4">
        <w:rPr>
          <w:rFonts w:eastAsiaTheme="minorEastAsia"/>
          <w:sz w:val="22"/>
          <w:szCs w:val="22"/>
          <w:lang w:eastAsia="zh-CN"/>
        </w:rPr>
        <w:t xml:space="preserve">Regarding case 3, the remaining part is the collision handling for the behavior in RRC inactive state. From our understanding, </w:t>
      </w:r>
      <w:r w:rsidR="00BA43BC" w:rsidRPr="00BA43BC">
        <w:rPr>
          <w:rFonts w:eastAsiaTheme="minorEastAsia"/>
          <w:sz w:val="22"/>
          <w:szCs w:val="22"/>
          <w:lang w:eastAsia="zh-CN"/>
        </w:rPr>
        <w:t xml:space="preserve">the main issue is aligning the collision handling rules with TN </w:t>
      </w:r>
      <w:proofErr w:type="spellStart"/>
      <w:r w:rsidR="00BA43BC" w:rsidRPr="00BA43BC">
        <w:rPr>
          <w:rFonts w:eastAsiaTheme="minorEastAsia"/>
          <w:sz w:val="22"/>
          <w:szCs w:val="22"/>
          <w:lang w:eastAsia="zh-CN"/>
        </w:rPr>
        <w:t>RedCap</w:t>
      </w:r>
      <w:proofErr w:type="spellEnd"/>
      <w:r w:rsidR="00BA43BC" w:rsidRPr="00BA43BC">
        <w:rPr>
          <w:rFonts w:eastAsiaTheme="minorEastAsia"/>
          <w:sz w:val="22"/>
          <w:szCs w:val="22"/>
          <w:lang w:eastAsia="zh-CN"/>
        </w:rPr>
        <w:t>.</w:t>
      </w:r>
    </w:p>
    <w:p w14:paraId="5DEDD93F" w14:textId="687061C1" w:rsidR="002B58EE" w:rsidRDefault="004C649B" w:rsidP="004C649B">
      <w:pPr>
        <w:rPr>
          <w:rFonts w:eastAsiaTheme="minorEastAsia"/>
          <w:sz w:val="22"/>
          <w:szCs w:val="22"/>
          <w:lang w:eastAsia="zh-CN"/>
        </w:rPr>
      </w:pPr>
      <w:r w:rsidRPr="00544AC4">
        <w:rPr>
          <w:rFonts w:eastAsiaTheme="minorEastAsia"/>
          <w:sz w:val="22"/>
          <w:szCs w:val="22"/>
          <w:lang w:eastAsia="zh-CN"/>
        </w:rPr>
        <w:t>Specifically, in TN, it’s specified that UE monitors paging during paging occasion (type 2 CSS) and cancels CG-PUSCH transmission in RRC</w:t>
      </w:r>
      <w:r w:rsidR="00F84185">
        <w:rPr>
          <w:rFonts w:eastAsiaTheme="minorEastAsia"/>
          <w:sz w:val="22"/>
          <w:szCs w:val="22"/>
          <w:lang w:eastAsia="zh-CN"/>
        </w:rPr>
        <w:t xml:space="preserve"> </w:t>
      </w:r>
      <w:r w:rsidRPr="00544AC4">
        <w:rPr>
          <w:rFonts w:eastAsiaTheme="minorEastAsia"/>
          <w:sz w:val="22"/>
          <w:szCs w:val="22"/>
          <w:lang w:eastAsia="zh-CN"/>
        </w:rPr>
        <w:t xml:space="preserve">inactive state when a paging occasion overlaps with a CG-SDT transmission. We believe this behaviour from TN can be re-used in NTN </w:t>
      </w:r>
      <w:r w:rsidR="00BA43BC" w:rsidRPr="00BA43BC">
        <w:rPr>
          <w:rFonts w:eastAsiaTheme="minorEastAsia"/>
          <w:sz w:val="22"/>
          <w:szCs w:val="22"/>
          <w:lang w:eastAsia="zh-CN"/>
        </w:rPr>
        <w:t>provided the UE indicates support for CG-SDT in its capability</w:t>
      </w:r>
      <w:r w:rsidR="00BA43BC">
        <w:rPr>
          <w:rFonts w:eastAsiaTheme="minorEastAsia"/>
          <w:sz w:val="22"/>
          <w:szCs w:val="22"/>
          <w:lang w:eastAsia="zh-CN"/>
        </w:rPr>
        <w:t>.</w:t>
      </w:r>
      <w:r w:rsidR="00976868">
        <w:rPr>
          <w:rFonts w:eastAsiaTheme="minorEastAsia"/>
          <w:sz w:val="22"/>
          <w:szCs w:val="22"/>
          <w:lang w:eastAsia="zh-CN"/>
        </w:rPr>
        <w:t xml:space="preserve"> </w:t>
      </w:r>
      <w:r w:rsidR="002B58EE" w:rsidRPr="002B58EE">
        <w:rPr>
          <w:rFonts w:eastAsiaTheme="minorEastAsia"/>
          <w:sz w:val="22"/>
          <w:szCs w:val="22"/>
          <w:lang w:eastAsia="zh-CN"/>
        </w:rPr>
        <w:t>For other cases involving collisions between Type-0/0A/1/2-PDCCH CSS and semi-static UL transmission, there are two potential approaches:</w:t>
      </w:r>
    </w:p>
    <w:p w14:paraId="01D00D22" w14:textId="443508AE" w:rsidR="002B58EE" w:rsidRDefault="002B58EE" w:rsidP="00930F7E">
      <w:pPr>
        <w:pStyle w:val="af5"/>
        <w:numPr>
          <w:ilvl w:val="0"/>
          <w:numId w:val="16"/>
        </w:numPr>
        <w:rPr>
          <w:rFonts w:ascii="Times New Roman" w:eastAsiaTheme="minorEastAsia" w:hAnsi="Times New Roman"/>
          <w:sz w:val="22"/>
          <w:lang w:eastAsia="zh-CN"/>
        </w:rPr>
      </w:pPr>
      <w:r w:rsidRPr="003C5040">
        <w:rPr>
          <w:rFonts w:ascii="Times New Roman" w:eastAsiaTheme="minorEastAsia" w:hAnsi="Times New Roman"/>
          <w:sz w:val="22"/>
          <w:lang w:eastAsia="zh-CN"/>
        </w:rPr>
        <w:t>Adopt a consistent rule for all cases for RRC Inactive UEs, i.e., always canceling UL transmission</w:t>
      </w:r>
    </w:p>
    <w:p w14:paraId="419ADAAB" w14:textId="3CB3729F" w:rsidR="002B58EE" w:rsidRPr="003C5040" w:rsidRDefault="002B58EE" w:rsidP="00930F7E">
      <w:pPr>
        <w:pStyle w:val="af5"/>
        <w:numPr>
          <w:ilvl w:val="0"/>
          <w:numId w:val="16"/>
        </w:numPr>
        <w:rPr>
          <w:rFonts w:eastAsiaTheme="minorEastAsia"/>
          <w:sz w:val="22"/>
          <w:lang w:eastAsia="zh-CN"/>
        </w:rPr>
      </w:pPr>
      <w:r w:rsidRPr="002B58EE">
        <w:rPr>
          <w:rFonts w:ascii="Times New Roman" w:eastAsiaTheme="minorEastAsia" w:hAnsi="Times New Roman"/>
          <w:sz w:val="22"/>
          <w:lang w:eastAsia="zh-CN"/>
        </w:rPr>
        <w:lastRenderedPageBreak/>
        <w:t>List specific scenarios, such as Type 1 PDCCH scheduling SIB-19, and clarify that the actual UL or DL transmission direction should be determined by UE implementation or even NW indication</w:t>
      </w:r>
    </w:p>
    <w:p w14:paraId="1CAD1277" w14:textId="27C0B18A" w:rsidR="002B58EE" w:rsidRDefault="002B58EE" w:rsidP="004C649B">
      <w:pPr>
        <w:rPr>
          <w:rFonts w:eastAsiaTheme="minorEastAsia"/>
          <w:sz w:val="22"/>
          <w:szCs w:val="22"/>
          <w:lang w:eastAsia="zh-CN"/>
        </w:rPr>
      </w:pPr>
      <w:r w:rsidRPr="002B58EE">
        <w:rPr>
          <w:rFonts w:eastAsiaTheme="minorEastAsia"/>
          <w:sz w:val="22"/>
          <w:szCs w:val="22"/>
          <w:lang w:eastAsia="zh-CN"/>
        </w:rPr>
        <w:t xml:space="preserve">Given that debates on this topic have been lengthy over several meetings, resulting in the current agreement for UEs in RRC </w:t>
      </w:r>
      <w:r w:rsidR="000B2D50">
        <w:rPr>
          <w:rFonts w:eastAsiaTheme="minorEastAsia"/>
          <w:sz w:val="22"/>
          <w:szCs w:val="22"/>
          <w:lang w:eastAsia="zh-CN"/>
        </w:rPr>
        <w:t>c</w:t>
      </w:r>
      <w:r w:rsidRPr="002B58EE">
        <w:rPr>
          <w:rFonts w:eastAsiaTheme="minorEastAsia"/>
          <w:sz w:val="22"/>
          <w:szCs w:val="22"/>
          <w:lang w:eastAsia="zh-CN"/>
        </w:rPr>
        <w:t xml:space="preserve">onnected state, a feasible approach may be to reuse the agreement for RRC </w:t>
      </w:r>
      <w:r w:rsidR="007D2F0F">
        <w:rPr>
          <w:rFonts w:eastAsiaTheme="minorEastAsia"/>
          <w:sz w:val="22"/>
          <w:szCs w:val="22"/>
          <w:lang w:eastAsia="zh-CN"/>
        </w:rPr>
        <w:t>c</w:t>
      </w:r>
      <w:r w:rsidRPr="002B58EE">
        <w:rPr>
          <w:rFonts w:eastAsiaTheme="minorEastAsia"/>
          <w:sz w:val="22"/>
          <w:szCs w:val="22"/>
          <w:lang w:eastAsia="zh-CN"/>
        </w:rPr>
        <w:t xml:space="preserve">onnected state for RRC </w:t>
      </w:r>
      <w:r w:rsidR="007D2F0F">
        <w:rPr>
          <w:rFonts w:eastAsiaTheme="minorEastAsia"/>
          <w:sz w:val="22"/>
          <w:szCs w:val="22"/>
          <w:lang w:eastAsia="zh-CN"/>
        </w:rPr>
        <w:t>i</w:t>
      </w:r>
      <w:r w:rsidRPr="002B58EE">
        <w:rPr>
          <w:rFonts w:eastAsiaTheme="minorEastAsia"/>
          <w:sz w:val="22"/>
          <w:szCs w:val="22"/>
          <w:lang w:eastAsia="zh-CN"/>
        </w:rPr>
        <w:t>nactive state as well, except for the specific handling case in TN.</w:t>
      </w:r>
      <w:r>
        <w:rPr>
          <w:rFonts w:eastAsiaTheme="minorEastAsia"/>
          <w:sz w:val="22"/>
          <w:szCs w:val="22"/>
          <w:lang w:eastAsia="zh-CN"/>
        </w:rPr>
        <w:t xml:space="preserve"> </w:t>
      </w:r>
      <w:r w:rsidRPr="002B58EE">
        <w:rPr>
          <w:rFonts w:eastAsiaTheme="minorEastAsia"/>
          <w:sz w:val="22"/>
          <w:szCs w:val="22"/>
          <w:lang w:eastAsia="zh-CN"/>
        </w:rPr>
        <w:t xml:space="preserve">Thus, we propose the following </w:t>
      </w:r>
      <w:r w:rsidR="0075438F">
        <w:rPr>
          <w:rFonts w:eastAsiaTheme="minorEastAsia"/>
          <w:sz w:val="22"/>
          <w:szCs w:val="22"/>
          <w:lang w:eastAsia="zh-CN"/>
        </w:rPr>
        <w:t>additional</w:t>
      </w:r>
      <w:r w:rsidRPr="002B58EE">
        <w:rPr>
          <w:rFonts w:eastAsiaTheme="minorEastAsia"/>
          <w:sz w:val="22"/>
          <w:szCs w:val="22"/>
          <w:lang w:eastAsia="zh-CN"/>
        </w:rPr>
        <w:t xml:space="preserve"> collision handling rule to complete the picture for Case 3:</w:t>
      </w:r>
    </w:p>
    <w:p w14:paraId="45CEFF73" w14:textId="6D14BDB0" w:rsidR="00646BDA" w:rsidRPr="003C5040" w:rsidRDefault="004C649B" w:rsidP="00646BDA">
      <w:pPr>
        <w:rPr>
          <w:rFonts w:eastAsia="宋体"/>
          <w:bCs/>
          <w:sz w:val="22"/>
          <w:szCs w:val="22"/>
          <w:lang w:eastAsia="zh-CN"/>
        </w:rPr>
      </w:pPr>
      <w:r w:rsidRPr="00BA43BC">
        <w:rPr>
          <w:rFonts w:eastAsia="宋体"/>
          <w:b/>
          <w:bCs/>
          <w:sz w:val="22"/>
          <w:szCs w:val="22"/>
          <w:lang w:eastAsia="zh-CN"/>
        </w:rPr>
        <w:t>Proposal 1:</w:t>
      </w:r>
      <w:r w:rsidR="008B729A" w:rsidRPr="002B58EE">
        <w:rPr>
          <w:rFonts w:eastAsia="宋体"/>
          <w:b/>
          <w:bCs/>
          <w:sz w:val="22"/>
          <w:szCs w:val="22"/>
          <w:lang w:eastAsia="zh-CN"/>
        </w:rPr>
        <w:t xml:space="preserve"> </w:t>
      </w:r>
      <w:r w:rsidR="00646BDA" w:rsidRPr="003C5040">
        <w:rPr>
          <w:rFonts w:eastAsia="宋体"/>
          <w:bCs/>
          <w:sz w:val="22"/>
          <w:szCs w:val="22"/>
          <w:lang w:eastAsia="zh-CN"/>
        </w:rPr>
        <w:t xml:space="preserve">For Rel-19 HD-FDD (e)Redcap UE in RRC inactive mode, for collision case 3, </w:t>
      </w:r>
    </w:p>
    <w:p w14:paraId="66779791" w14:textId="6B49F307" w:rsidR="00A9486F" w:rsidRPr="003C5040" w:rsidRDefault="00A9486F" w:rsidP="00930F7E">
      <w:pPr>
        <w:pStyle w:val="af5"/>
        <w:numPr>
          <w:ilvl w:val="0"/>
          <w:numId w:val="13"/>
        </w:numPr>
        <w:overflowPunct w:val="0"/>
        <w:autoSpaceDE w:val="0"/>
        <w:autoSpaceDN w:val="0"/>
        <w:adjustRightInd w:val="0"/>
        <w:spacing w:before="0" w:after="180" w:line="240" w:lineRule="auto"/>
        <w:contextualSpacing/>
        <w:jc w:val="left"/>
        <w:rPr>
          <w:rFonts w:ascii="Times New Roman" w:eastAsia="宋体" w:hAnsi="Times New Roman"/>
          <w:sz w:val="22"/>
          <w:lang w:eastAsia="zh-CN"/>
        </w:rPr>
      </w:pPr>
      <w:r w:rsidRPr="003C5040">
        <w:rPr>
          <w:rFonts w:ascii="Times New Roman" w:eastAsia="宋体" w:hAnsi="Times New Roman"/>
          <w:sz w:val="22"/>
          <w:lang w:eastAsia="zh-CN"/>
        </w:rPr>
        <w:t>Handling of collision with type 2 CSS for paging occasion and CG-PUSCH transmission shall follow the TN specification, i.e. UE monitors the paging occasion and cancels CG-PUSCH transmission.</w:t>
      </w:r>
    </w:p>
    <w:p w14:paraId="312AAF7A" w14:textId="24F9B5C8" w:rsidR="00646BDA" w:rsidRPr="003C5040" w:rsidRDefault="00646BDA" w:rsidP="00930F7E">
      <w:pPr>
        <w:pStyle w:val="af5"/>
        <w:numPr>
          <w:ilvl w:val="0"/>
          <w:numId w:val="13"/>
        </w:numPr>
        <w:overflowPunct w:val="0"/>
        <w:autoSpaceDE w:val="0"/>
        <w:autoSpaceDN w:val="0"/>
        <w:adjustRightInd w:val="0"/>
        <w:spacing w:before="0" w:after="180" w:line="240" w:lineRule="auto"/>
        <w:contextualSpacing/>
        <w:jc w:val="left"/>
        <w:rPr>
          <w:rFonts w:ascii="Times New Roman" w:eastAsia="宋体" w:hAnsi="Times New Roman"/>
          <w:sz w:val="22"/>
          <w:lang w:eastAsia="zh-CN"/>
        </w:rPr>
      </w:pPr>
      <w:r w:rsidRPr="003C5040">
        <w:rPr>
          <w:rFonts w:ascii="Times New Roman" w:hAnsi="Times New Roman"/>
          <w:sz w:val="22"/>
          <w:lang w:eastAsia="zh-CN"/>
        </w:rPr>
        <w:t>Handling of collision with</w:t>
      </w:r>
      <w:r w:rsidR="003A3A14">
        <w:rPr>
          <w:rFonts w:ascii="Times New Roman" w:hAnsi="Times New Roman"/>
          <w:sz w:val="22"/>
          <w:lang w:eastAsia="zh-CN"/>
        </w:rPr>
        <w:t xml:space="preserve"> other</w:t>
      </w:r>
      <w:r w:rsidRPr="003C5040">
        <w:rPr>
          <w:rFonts w:ascii="Times New Roman" w:hAnsi="Times New Roman"/>
          <w:sz w:val="22"/>
          <w:lang w:eastAsia="zh-CN"/>
        </w:rPr>
        <w:t xml:space="preserve"> Type-0/0A/1/2-PDCCH CSS in RRC</w:t>
      </w:r>
      <w:r w:rsidR="003A3A14">
        <w:rPr>
          <w:rFonts w:ascii="Times New Roman" w:hAnsi="Times New Roman"/>
          <w:sz w:val="22"/>
          <w:lang w:eastAsia="zh-CN"/>
        </w:rPr>
        <w:t xml:space="preserve"> i</w:t>
      </w:r>
      <w:r w:rsidR="00A9486F" w:rsidRPr="003C5040">
        <w:rPr>
          <w:rFonts w:ascii="Times New Roman" w:hAnsi="Times New Roman"/>
          <w:sz w:val="22"/>
          <w:lang w:eastAsia="zh-CN"/>
        </w:rPr>
        <w:t>nactive</w:t>
      </w:r>
      <w:r w:rsidRPr="003C5040">
        <w:rPr>
          <w:rFonts w:ascii="Times New Roman" w:hAnsi="Times New Roman"/>
          <w:sz w:val="22"/>
          <w:lang w:eastAsia="zh-CN"/>
        </w:rPr>
        <w:t xml:space="preserve"> mode is left to UE implementation whether to prioritize UL or prioritize DL.</w:t>
      </w:r>
    </w:p>
    <w:p w14:paraId="6AA3C942" w14:textId="692A9EF6" w:rsidR="006A642A" w:rsidRPr="003C5040" w:rsidRDefault="00646BDA" w:rsidP="00930F7E">
      <w:pPr>
        <w:pStyle w:val="af5"/>
        <w:numPr>
          <w:ilvl w:val="0"/>
          <w:numId w:val="13"/>
        </w:numPr>
        <w:overflowPunct w:val="0"/>
        <w:autoSpaceDE w:val="0"/>
        <w:autoSpaceDN w:val="0"/>
        <w:adjustRightInd w:val="0"/>
        <w:spacing w:before="0" w:after="180" w:line="240" w:lineRule="auto"/>
        <w:contextualSpacing/>
        <w:jc w:val="left"/>
        <w:rPr>
          <w:rFonts w:ascii="Times New Roman" w:hAnsi="Times New Roman"/>
          <w:sz w:val="22"/>
          <w:lang w:eastAsia="zh-CN"/>
        </w:rPr>
      </w:pPr>
      <w:r w:rsidRPr="003C5040">
        <w:rPr>
          <w:rFonts w:ascii="Times New Roman" w:hAnsi="Times New Roman"/>
          <w:sz w:val="22"/>
          <w:lang w:eastAsia="zh-CN"/>
        </w:rPr>
        <w:t>For other use cases, default priority rule for collision case 3 in RRC</w:t>
      </w:r>
      <w:r w:rsidR="00AF4BEA">
        <w:rPr>
          <w:rFonts w:ascii="Times New Roman" w:hAnsi="Times New Roman"/>
          <w:sz w:val="22"/>
          <w:lang w:eastAsia="zh-CN"/>
        </w:rPr>
        <w:t xml:space="preserve"> </w:t>
      </w:r>
      <w:r w:rsidR="000A1C22" w:rsidRPr="003C5040">
        <w:rPr>
          <w:rFonts w:ascii="Times New Roman" w:hAnsi="Times New Roman"/>
          <w:sz w:val="22"/>
          <w:lang w:eastAsia="zh-CN"/>
        </w:rPr>
        <w:t>inactive</w:t>
      </w:r>
      <w:r w:rsidRPr="003C5040">
        <w:rPr>
          <w:rFonts w:ascii="Times New Roman" w:hAnsi="Times New Roman"/>
          <w:sz w:val="22"/>
          <w:lang w:eastAsia="zh-CN"/>
        </w:rPr>
        <w:t xml:space="preserve"> mode is that DL is prioritized.</w:t>
      </w:r>
    </w:p>
    <w:p w14:paraId="04580609" w14:textId="1C6A9331" w:rsidR="00200EC5" w:rsidRDefault="00200EC5" w:rsidP="00200EC5">
      <w:pPr>
        <w:rPr>
          <w:rFonts w:eastAsiaTheme="minorEastAsia"/>
          <w:bCs/>
          <w:sz w:val="22"/>
          <w:szCs w:val="22"/>
          <w:lang w:eastAsia="zh-CN"/>
        </w:rPr>
      </w:pPr>
      <w:r>
        <w:rPr>
          <w:rFonts w:eastAsiaTheme="minorEastAsia"/>
          <w:bCs/>
          <w:sz w:val="22"/>
          <w:szCs w:val="22"/>
          <w:lang w:eastAsia="zh-CN"/>
        </w:rPr>
        <w:t>In TN network</w:t>
      </w:r>
      <w:r w:rsidR="002B58EE">
        <w:rPr>
          <w:rFonts w:eastAsiaTheme="minorEastAsia"/>
          <w:bCs/>
          <w:sz w:val="22"/>
          <w:szCs w:val="22"/>
          <w:lang w:eastAsia="zh-CN"/>
        </w:rPr>
        <w:t>,</w:t>
      </w:r>
      <w:r w:rsidR="005957D7">
        <w:rPr>
          <w:rFonts w:eastAsiaTheme="minorEastAsia"/>
          <w:bCs/>
          <w:sz w:val="22"/>
          <w:szCs w:val="22"/>
          <w:lang w:eastAsia="zh-CN"/>
        </w:rPr>
        <w:t xml:space="preserve"> </w:t>
      </w:r>
      <w:r w:rsidR="004242B3" w:rsidRPr="00200EC5">
        <w:rPr>
          <w:rFonts w:eastAsiaTheme="minorEastAsia"/>
          <w:bCs/>
          <w:sz w:val="22"/>
          <w:szCs w:val="22"/>
          <w:lang w:eastAsia="zh-CN"/>
        </w:rPr>
        <w:t>the collision issue</w:t>
      </w:r>
      <w:r w:rsidR="002B58EE">
        <w:rPr>
          <w:rFonts w:eastAsiaTheme="minorEastAsia"/>
          <w:bCs/>
          <w:sz w:val="22"/>
          <w:szCs w:val="22"/>
          <w:lang w:eastAsia="zh-CN"/>
        </w:rPr>
        <w:t xml:space="preserve"> for case 4</w:t>
      </w:r>
      <w:r w:rsidR="004242B3" w:rsidRPr="00200EC5">
        <w:rPr>
          <w:rFonts w:eastAsiaTheme="minorEastAsia"/>
          <w:bCs/>
          <w:sz w:val="22"/>
          <w:szCs w:val="22"/>
          <w:lang w:eastAsia="zh-CN"/>
        </w:rPr>
        <w:t xml:space="preserve"> is resolved relying on the </w:t>
      </w:r>
      <w:proofErr w:type="spellStart"/>
      <w:r w:rsidR="004242B3" w:rsidRPr="00200EC5">
        <w:rPr>
          <w:rFonts w:eastAsiaTheme="minorEastAsia"/>
          <w:bCs/>
          <w:sz w:val="22"/>
          <w:szCs w:val="22"/>
          <w:lang w:eastAsia="zh-CN"/>
        </w:rPr>
        <w:t>gNB’s</w:t>
      </w:r>
      <w:proofErr w:type="spellEnd"/>
      <w:r w:rsidR="004242B3" w:rsidRPr="00200EC5">
        <w:rPr>
          <w:rFonts w:eastAsiaTheme="minorEastAsia"/>
          <w:bCs/>
          <w:sz w:val="22"/>
          <w:szCs w:val="22"/>
          <w:lang w:eastAsia="zh-CN"/>
        </w:rPr>
        <w:t xml:space="preserve"> implementation</w:t>
      </w:r>
      <w:r w:rsidR="00F435D5" w:rsidRPr="00200EC5">
        <w:rPr>
          <w:rFonts w:eastAsiaTheme="minorEastAsia"/>
          <w:bCs/>
          <w:sz w:val="22"/>
          <w:szCs w:val="22"/>
          <w:lang w:eastAsia="zh-CN"/>
        </w:rPr>
        <w:t>.</w:t>
      </w:r>
      <w:r w:rsidR="008D6BCF" w:rsidRPr="00200EC5">
        <w:rPr>
          <w:rFonts w:eastAsiaTheme="minorEastAsia"/>
          <w:bCs/>
          <w:sz w:val="22"/>
          <w:szCs w:val="22"/>
          <w:lang w:eastAsia="zh-CN"/>
        </w:rPr>
        <w:t xml:space="preserve"> </w:t>
      </w:r>
      <w:r w:rsidR="00F435D5" w:rsidRPr="00200EC5">
        <w:rPr>
          <w:rFonts w:eastAsiaTheme="minorEastAsia"/>
          <w:bCs/>
          <w:sz w:val="22"/>
          <w:szCs w:val="22"/>
          <w:lang w:eastAsia="zh-CN"/>
        </w:rPr>
        <w:t>I</w:t>
      </w:r>
      <w:r w:rsidR="008D6BCF" w:rsidRPr="00200EC5">
        <w:rPr>
          <w:rFonts w:eastAsiaTheme="minorEastAsia"/>
          <w:bCs/>
          <w:sz w:val="22"/>
          <w:szCs w:val="22"/>
          <w:lang w:eastAsia="zh-CN"/>
        </w:rPr>
        <w:t>t is specified that “A HD-UE does not expect to detect a DCI format scheduling a reception in a set of symbols and detect a DCI format scheduling a transmission in any symbol from the set of symbols.”</w:t>
      </w:r>
      <w:r w:rsidR="0002597E" w:rsidRPr="00200EC5">
        <w:rPr>
          <w:rFonts w:eastAsiaTheme="minorEastAsia"/>
          <w:bCs/>
          <w:sz w:val="22"/>
          <w:szCs w:val="22"/>
          <w:lang w:eastAsia="zh-CN"/>
        </w:rPr>
        <w:t xml:space="preserve"> w</w:t>
      </w:r>
      <w:r w:rsidR="00D96DE6" w:rsidRPr="00200EC5">
        <w:rPr>
          <w:rFonts w:eastAsiaTheme="minorEastAsia"/>
          <w:bCs/>
          <w:sz w:val="22"/>
          <w:szCs w:val="22"/>
          <w:lang w:eastAsia="zh-CN"/>
        </w:rPr>
        <w:t xml:space="preserve">hich means </w:t>
      </w:r>
      <w:r w:rsidR="00101C98" w:rsidRPr="00200EC5">
        <w:rPr>
          <w:rFonts w:eastAsiaTheme="minorEastAsia"/>
          <w:bCs/>
          <w:sz w:val="22"/>
          <w:szCs w:val="22"/>
          <w:lang w:eastAsia="zh-CN"/>
        </w:rPr>
        <w:t>UE would treat them as error cases</w:t>
      </w:r>
      <w:r w:rsidR="00DA7208" w:rsidRPr="00200EC5">
        <w:rPr>
          <w:rFonts w:eastAsiaTheme="minorEastAsia"/>
          <w:bCs/>
          <w:sz w:val="22"/>
          <w:szCs w:val="22"/>
          <w:lang w:eastAsia="zh-CN"/>
        </w:rPr>
        <w:t xml:space="preserve"> in the legacy </w:t>
      </w:r>
      <w:r w:rsidR="00D96DE6" w:rsidRPr="00200EC5">
        <w:rPr>
          <w:rFonts w:eastAsiaTheme="minorEastAsia"/>
          <w:bCs/>
          <w:sz w:val="22"/>
          <w:szCs w:val="22"/>
          <w:lang w:eastAsia="zh-CN"/>
        </w:rPr>
        <w:t xml:space="preserve">TN network </w:t>
      </w:r>
      <w:r w:rsidR="00DA7208" w:rsidRPr="00200EC5">
        <w:rPr>
          <w:rFonts w:eastAsiaTheme="minorEastAsia"/>
          <w:bCs/>
          <w:sz w:val="22"/>
          <w:szCs w:val="22"/>
          <w:lang w:eastAsia="zh-CN"/>
        </w:rPr>
        <w:t xml:space="preserve">design and the </w:t>
      </w:r>
      <w:proofErr w:type="spellStart"/>
      <w:r w:rsidR="00DA7208" w:rsidRPr="00200EC5">
        <w:rPr>
          <w:rFonts w:eastAsiaTheme="minorEastAsia"/>
          <w:bCs/>
          <w:sz w:val="22"/>
          <w:szCs w:val="22"/>
          <w:lang w:eastAsia="zh-CN"/>
        </w:rPr>
        <w:t>gNB</w:t>
      </w:r>
      <w:proofErr w:type="spellEnd"/>
      <w:r w:rsidR="00DA7208" w:rsidRPr="00200EC5">
        <w:rPr>
          <w:rFonts w:eastAsiaTheme="minorEastAsia"/>
          <w:bCs/>
          <w:sz w:val="22"/>
          <w:szCs w:val="22"/>
          <w:lang w:eastAsia="zh-CN"/>
        </w:rPr>
        <w:t xml:space="preserve"> can handle the collision cases by implementation. </w:t>
      </w:r>
    </w:p>
    <w:p w14:paraId="39FB67F8" w14:textId="660C5003" w:rsidR="00F331B7" w:rsidRDefault="002B58EE" w:rsidP="00F331B7">
      <w:pPr>
        <w:rPr>
          <w:rFonts w:eastAsiaTheme="minorEastAsia"/>
          <w:bCs/>
          <w:sz w:val="22"/>
          <w:lang w:eastAsia="zh-CN"/>
        </w:rPr>
      </w:pPr>
      <w:r w:rsidRPr="00F331B7">
        <w:rPr>
          <w:rFonts w:eastAsiaTheme="minorEastAsia"/>
          <w:bCs/>
          <w:sz w:val="22"/>
          <w:lang w:eastAsia="zh-CN"/>
        </w:rPr>
        <w:t xml:space="preserve">For Case 4, there is no specified handling for NTN concurrent with TN regarding the collision between paging occasions and CG-PUSCH transmission in RRC </w:t>
      </w:r>
      <w:r w:rsidR="009E66AA">
        <w:rPr>
          <w:rFonts w:eastAsiaTheme="minorEastAsia"/>
          <w:bCs/>
          <w:sz w:val="22"/>
          <w:lang w:eastAsia="zh-CN"/>
        </w:rPr>
        <w:t>i</w:t>
      </w:r>
      <w:r w:rsidRPr="00F331B7">
        <w:rPr>
          <w:rFonts w:eastAsiaTheme="minorEastAsia"/>
          <w:bCs/>
          <w:sz w:val="22"/>
          <w:lang w:eastAsia="zh-CN"/>
        </w:rPr>
        <w:t xml:space="preserve">nactive state. For RRC </w:t>
      </w:r>
      <w:r w:rsidR="0011569F">
        <w:rPr>
          <w:rFonts w:eastAsiaTheme="minorEastAsia"/>
          <w:bCs/>
          <w:sz w:val="22"/>
          <w:lang w:eastAsia="zh-CN"/>
        </w:rPr>
        <w:t>c</w:t>
      </w:r>
      <w:r w:rsidRPr="00F331B7">
        <w:rPr>
          <w:rFonts w:eastAsiaTheme="minorEastAsia"/>
          <w:bCs/>
          <w:sz w:val="22"/>
          <w:lang w:eastAsia="zh-CN"/>
        </w:rPr>
        <w:t>onnected state, the following DL or UL channels in table 1</w:t>
      </w:r>
      <w:r w:rsidR="00932580">
        <w:rPr>
          <w:rFonts w:eastAsiaTheme="minorEastAsia"/>
          <w:bCs/>
          <w:sz w:val="22"/>
          <w:lang w:eastAsia="zh-CN"/>
        </w:rPr>
        <w:t xml:space="preserve"> </w:t>
      </w:r>
      <w:r w:rsidRPr="00F331B7">
        <w:rPr>
          <w:rFonts w:eastAsiaTheme="minorEastAsia"/>
          <w:bCs/>
          <w:sz w:val="22"/>
          <w:lang w:eastAsia="zh-CN"/>
        </w:rPr>
        <w:t xml:space="preserve">may be involved in the collision. Given the agreed principle for Case 3 collision handling, we </w:t>
      </w:r>
      <w:r w:rsidRPr="00F331B7">
        <w:rPr>
          <w:rFonts w:eastAsiaTheme="minorEastAsia"/>
          <w:bCs/>
          <w:sz w:val="22"/>
          <w:lang w:eastAsia="zh-CN"/>
        </w:rPr>
        <w:t>propose reusing this principle for Case 4. A general prioritization principle is to prioritize UL over DL for the following reasons:</w:t>
      </w:r>
    </w:p>
    <w:p w14:paraId="51139970" w14:textId="698BF9CF" w:rsidR="00B74301" w:rsidRPr="00F331B7" w:rsidRDefault="00B74301" w:rsidP="00930F7E">
      <w:pPr>
        <w:pStyle w:val="af5"/>
        <w:numPr>
          <w:ilvl w:val="0"/>
          <w:numId w:val="17"/>
        </w:numPr>
        <w:rPr>
          <w:rFonts w:ascii="Times New Roman" w:eastAsiaTheme="minorEastAsia" w:hAnsi="Times New Roman"/>
          <w:sz w:val="22"/>
          <w:lang w:eastAsia="zh-CN"/>
        </w:rPr>
      </w:pPr>
      <w:r w:rsidRPr="00F331B7">
        <w:rPr>
          <w:rFonts w:ascii="Times New Roman" w:eastAsiaTheme="minorEastAsia" w:hAnsi="Times New Roman"/>
          <w:sz w:val="22"/>
          <w:lang w:eastAsia="zh-CN"/>
        </w:rPr>
        <w:t xml:space="preserve">For TN, when it comes to semi-statically configured DL reception and dynamically </w:t>
      </w:r>
      <w:r w:rsidR="00C62293" w:rsidRPr="00F331B7">
        <w:rPr>
          <w:rFonts w:ascii="Times New Roman" w:eastAsiaTheme="minorEastAsia" w:hAnsi="Times New Roman"/>
          <w:sz w:val="22"/>
          <w:lang w:eastAsia="zh-CN"/>
        </w:rPr>
        <w:t>scheduled UL, reception of DL is cancelled</w:t>
      </w:r>
    </w:p>
    <w:p w14:paraId="37200F58" w14:textId="2BB693D4" w:rsidR="008C181E" w:rsidRPr="0013463F" w:rsidRDefault="00A403DF" w:rsidP="00930F7E">
      <w:pPr>
        <w:pStyle w:val="af5"/>
        <w:numPr>
          <w:ilvl w:val="0"/>
          <w:numId w:val="15"/>
        </w:numPr>
        <w:rPr>
          <w:rFonts w:ascii="Times New Roman" w:eastAsiaTheme="minorEastAsia" w:hAnsi="Times New Roman"/>
          <w:sz w:val="22"/>
          <w:lang w:eastAsia="zh-CN"/>
        </w:rPr>
      </w:pPr>
      <w:r w:rsidRPr="0013463F">
        <w:rPr>
          <w:rFonts w:ascii="Times New Roman" w:eastAsiaTheme="minorEastAsia" w:hAnsi="Times New Roman"/>
          <w:sz w:val="22"/>
          <w:lang w:eastAsia="zh-CN"/>
        </w:rPr>
        <w:t>F</w:t>
      </w:r>
      <w:r w:rsidR="00C62293" w:rsidRPr="0013463F">
        <w:rPr>
          <w:rFonts w:ascii="Times New Roman" w:eastAsiaTheme="minorEastAsia" w:hAnsi="Times New Roman"/>
          <w:sz w:val="22"/>
          <w:lang w:eastAsia="zh-CN"/>
        </w:rPr>
        <w:t xml:space="preserve">or dynamically scheduled UL, the DCI itself is </w:t>
      </w:r>
      <w:r w:rsidR="002A261F" w:rsidRPr="0013463F">
        <w:rPr>
          <w:rFonts w:ascii="Times New Roman" w:eastAsiaTheme="minorEastAsia" w:hAnsi="Times New Roman"/>
          <w:sz w:val="22"/>
          <w:lang w:eastAsia="zh-CN"/>
        </w:rPr>
        <w:t xml:space="preserve">firstly </w:t>
      </w:r>
      <w:r w:rsidR="00C62293" w:rsidRPr="0013463F">
        <w:rPr>
          <w:rFonts w:ascii="Times New Roman" w:eastAsiaTheme="minorEastAsia" w:hAnsi="Times New Roman"/>
          <w:sz w:val="22"/>
          <w:lang w:eastAsia="zh-CN"/>
        </w:rPr>
        <w:t xml:space="preserve">successfully decoded, i.e. the UL transmission is </w:t>
      </w:r>
      <w:r w:rsidR="002A261F" w:rsidRPr="0013463F">
        <w:rPr>
          <w:rFonts w:ascii="Times New Roman" w:eastAsiaTheme="minorEastAsia" w:hAnsi="Times New Roman"/>
          <w:sz w:val="22"/>
          <w:lang w:eastAsia="zh-CN"/>
        </w:rPr>
        <w:t xml:space="preserve">to be </w:t>
      </w:r>
      <w:r w:rsidR="00C62293" w:rsidRPr="0013463F">
        <w:rPr>
          <w:rFonts w:ascii="Times New Roman" w:eastAsiaTheme="minorEastAsia" w:hAnsi="Times New Roman"/>
          <w:sz w:val="22"/>
          <w:lang w:eastAsia="zh-CN"/>
        </w:rPr>
        <w:t>performed with the premise that a successful</w:t>
      </w:r>
      <w:r w:rsidRPr="0013463F">
        <w:rPr>
          <w:rFonts w:ascii="Times New Roman" w:eastAsiaTheme="minorEastAsia" w:hAnsi="Times New Roman"/>
          <w:sz w:val="22"/>
          <w:lang w:eastAsia="zh-CN"/>
        </w:rPr>
        <w:t xml:space="preserve"> decoding of</w:t>
      </w:r>
      <w:r w:rsidR="00C62293" w:rsidRPr="0013463F">
        <w:rPr>
          <w:rFonts w:ascii="Times New Roman" w:eastAsiaTheme="minorEastAsia" w:hAnsi="Times New Roman"/>
          <w:sz w:val="22"/>
          <w:lang w:eastAsia="zh-CN"/>
        </w:rPr>
        <w:t xml:space="preserve"> DL reception</w:t>
      </w:r>
      <w:r w:rsidRPr="0013463F">
        <w:rPr>
          <w:rFonts w:ascii="Times New Roman" w:eastAsiaTheme="minorEastAsia" w:hAnsi="Times New Roman"/>
          <w:sz w:val="22"/>
          <w:lang w:eastAsia="zh-CN"/>
        </w:rPr>
        <w:t xml:space="preserve"> of control scheduling such UL transmission</w:t>
      </w:r>
      <w:r w:rsidR="00C62293" w:rsidRPr="0013463F">
        <w:rPr>
          <w:rFonts w:ascii="Times New Roman" w:eastAsiaTheme="minorEastAsia" w:hAnsi="Times New Roman"/>
          <w:sz w:val="22"/>
          <w:lang w:eastAsia="zh-CN"/>
        </w:rPr>
        <w:t xml:space="preserve"> is performed at UE side. </w:t>
      </w:r>
      <w:r w:rsidRPr="0013463F">
        <w:rPr>
          <w:rFonts w:ascii="Times New Roman" w:eastAsiaTheme="minorEastAsia" w:hAnsi="Times New Roman"/>
          <w:sz w:val="22"/>
          <w:lang w:eastAsia="zh-CN"/>
        </w:rPr>
        <w:t>Thus dropping this UL channel is equivalent to dropping a DL PDCCH for another DL channel, which seems not reasonable.</w:t>
      </w:r>
    </w:p>
    <w:p w14:paraId="6FA6F851" w14:textId="01F8AC3C" w:rsidR="00C62293" w:rsidRPr="0013463F" w:rsidRDefault="00C62293" w:rsidP="00930F7E">
      <w:pPr>
        <w:pStyle w:val="af5"/>
        <w:numPr>
          <w:ilvl w:val="0"/>
          <w:numId w:val="15"/>
        </w:numPr>
        <w:rPr>
          <w:rFonts w:ascii="Times New Roman" w:eastAsiaTheme="minorEastAsia" w:hAnsi="Times New Roman"/>
          <w:sz w:val="22"/>
          <w:lang w:eastAsia="zh-CN"/>
        </w:rPr>
      </w:pPr>
      <w:r w:rsidRPr="0013463F">
        <w:rPr>
          <w:rFonts w:ascii="Times New Roman" w:eastAsiaTheme="minorEastAsia" w:hAnsi="Times New Roman"/>
          <w:sz w:val="22"/>
          <w:lang w:eastAsia="zh-CN"/>
        </w:rPr>
        <w:t>For NTN</w:t>
      </w:r>
      <w:r w:rsidR="00A403DF" w:rsidRPr="0013463F">
        <w:rPr>
          <w:rFonts w:ascii="Times New Roman" w:eastAsiaTheme="minorEastAsia" w:hAnsi="Times New Roman"/>
          <w:sz w:val="22"/>
          <w:lang w:eastAsia="zh-CN"/>
        </w:rPr>
        <w:t xml:space="preserve"> with large RTT</w:t>
      </w:r>
      <w:r w:rsidRPr="0013463F">
        <w:rPr>
          <w:rFonts w:ascii="Times New Roman" w:eastAsiaTheme="minorEastAsia" w:hAnsi="Times New Roman"/>
          <w:sz w:val="22"/>
          <w:lang w:eastAsia="zh-CN"/>
        </w:rPr>
        <w:t>, some channels such as PRACH/PUCCH are important in the sense that the follow up DL transmission will rely</w:t>
      </w:r>
      <w:r w:rsidR="00A403DF" w:rsidRPr="0013463F">
        <w:rPr>
          <w:rFonts w:ascii="Times New Roman" w:eastAsiaTheme="minorEastAsia" w:hAnsi="Times New Roman"/>
          <w:sz w:val="22"/>
          <w:lang w:eastAsia="zh-CN"/>
        </w:rPr>
        <w:t xml:space="preserve"> on</w:t>
      </w:r>
      <w:r w:rsidR="002A261F" w:rsidRPr="0013463F">
        <w:rPr>
          <w:rFonts w:ascii="Times New Roman" w:eastAsiaTheme="minorEastAsia" w:hAnsi="Times New Roman"/>
          <w:sz w:val="22"/>
          <w:lang w:eastAsia="zh-CN"/>
        </w:rPr>
        <w:t xml:space="preserve"> the reception of these UL channels and cancellation will result in a delayed or even cancelled DL. If a unified DL vs UL principle is to be established, we had better take into account the DL dependent UL as well.</w:t>
      </w:r>
    </w:p>
    <w:p w14:paraId="250D12C3" w14:textId="7E47FE69" w:rsidR="00CD1E44" w:rsidRDefault="00CD1E44" w:rsidP="00CD1E44">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Dynamically scheduled DL channel vs UL channel</w:t>
      </w:r>
    </w:p>
    <w:tbl>
      <w:tblPr>
        <w:tblStyle w:val="af"/>
        <w:tblW w:w="0" w:type="auto"/>
        <w:tblLook w:val="04A0" w:firstRow="1" w:lastRow="0" w:firstColumn="1" w:lastColumn="0" w:noHBand="0" w:noVBand="1"/>
      </w:tblPr>
      <w:tblGrid>
        <w:gridCol w:w="4981"/>
        <w:gridCol w:w="4981"/>
      </w:tblGrid>
      <w:tr w:rsidR="008C181E" w:rsidRPr="008C181E" w14:paraId="5B844F5D" w14:textId="77777777" w:rsidTr="008C181E">
        <w:tc>
          <w:tcPr>
            <w:tcW w:w="4981" w:type="dxa"/>
          </w:tcPr>
          <w:p w14:paraId="0C56A69D" w14:textId="2361CE22" w:rsidR="008C181E" w:rsidRPr="008C181E" w:rsidRDefault="008C181E" w:rsidP="00D45A45">
            <w:pPr>
              <w:rPr>
                <w:rFonts w:eastAsiaTheme="minorEastAsia"/>
                <w:b/>
                <w:sz w:val="22"/>
                <w:szCs w:val="22"/>
                <w:lang w:eastAsia="zh-CN"/>
              </w:rPr>
            </w:pPr>
            <w:r w:rsidRPr="008C181E">
              <w:rPr>
                <w:rFonts w:eastAsiaTheme="minorEastAsia"/>
                <w:b/>
                <w:sz w:val="22"/>
                <w:szCs w:val="22"/>
                <w:lang w:eastAsia="zh-CN"/>
              </w:rPr>
              <w:t>DL channel</w:t>
            </w:r>
          </w:p>
        </w:tc>
        <w:tc>
          <w:tcPr>
            <w:tcW w:w="4981" w:type="dxa"/>
          </w:tcPr>
          <w:p w14:paraId="73428F67" w14:textId="4340EE2F" w:rsidR="008C181E" w:rsidRPr="008C181E" w:rsidRDefault="008C181E" w:rsidP="00D45A45">
            <w:pPr>
              <w:rPr>
                <w:rFonts w:eastAsiaTheme="minorEastAsia"/>
                <w:b/>
                <w:sz w:val="22"/>
                <w:szCs w:val="22"/>
                <w:lang w:eastAsia="zh-CN"/>
              </w:rPr>
            </w:pPr>
            <w:r w:rsidRPr="008C181E">
              <w:rPr>
                <w:rFonts w:eastAsiaTheme="minorEastAsia"/>
                <w:b/>
                <w:sz w:val="22"/>
                <w:szCs w:val="22"/>
                <w:lang w:eastAsia="zh-CN"/>
              </w:rPr>
              <w:t>UL channel</w:t>
            </w:r>
          </w:p>
        </w:tc>
      </w:tr>
      <w:tr w:rsidR="00CD1E44" w14:paraId="56CCB086" w14:textId="77777777" w:rsidTr="008C181E">
        <w:tc>
          <w:tcPr>
            <w:tcW w:w="4981" w:type="dxa"/>
            <w:vMerge w:val="restart"/>
          </w:tcPr>
          <w:p w14:paraId="20869CDB" w14:textId="77777777" w:rsidR="00CD1E44" w:rsidRDefault="00CD1E44" w:rsidP="00D45A45">
            <w:pPr>
              <w:rPr>
                <w:rFonts w:eastAsiaTheme="minorEastAsia"/>
                <w:bCs/>
                <w:sz w:val="22"/>
                <w:szCs w:val="22"/>
                <w:lang w:eastAsia="zh-CN"/>
              </w:rPr>
            </w:pPr>
            <w:r>
              <w:rPr>
                <w:rFonts w:eastAsiaTheme="minorEastAsia" w:hint="eastAsia"/>
                <w:bCs/>
                <w:sz w:val="22"/>
                <w:szCs w:val="22"/>
                <w:lang w:eastAsia="zh-CN"/>
              </w:rPr>
              <w:t>D</w:t>
            </w:r>
            <w:r>
              <w:rPr>
                <w:rFonts w:eastAsiaTheme="minorEastAsia"/>
                <w:bCs/>
                <w:sz w:val="22"/>
                <w:szCs w:val="22"/>
                <w:lang w:eastAsia="zh-CN"/>
              </w:rPr>
              <w:t>ynamic CSI-RS</w:t>
            </w:r>
          </w:p>
          <w:p w14:paraId="4085C7E1" w14:textId="77777777" w:rsidR="00CD1E44" w:rsidRDefault="00CD1E44" w:rsidP="00D45A45">
            <w:pPr>
              <w:rPr>
                <w:rFonts w:eastAsiaTheme="minorEastAsia"/>
                <w:bCs/>
                <w:sz w:val="22"/>
                <w:szCs w:val="22"/>
                <w:lang w:eastAsia="zh-CN"/>
              </w:rPr>
            </w:pPr>
            <w:r>
              <w:rPr>
                <w:rFonts w:eastAsiaTheme="minorEastAsia" w:hint="eastAsia"/>
                <w:bCs/>
                <w:sz w:val="22"/>
                <w:szCs w:val="22"/>
                <w:lang w:eastAsia="zh-CN"/>
              </w:rPr>
              <w:t>D</w:t>
            </w:r>
            <w:r>
              <w:rPr>
                <w:rFonts w:eastAsiaTheme="minorEastAsia"/>
                <w:bCs/>
                <w:sz w:val="22"/>
                <w:szCs w:val="22"/>
                <w:lang w:eastAsia="zh-CN"/>
              </w:rPr>
              <w:t>ynamic PDSCH</w:t>
            </w:r>
          </w:p>
          <w:p w14:paraId="7DE580D1" w14:textId="6C4224AC" w:rsidR="00CD1E44" w:rsidRDefault="00CD1E44" w:rsidP="00D45A45">
            <w:pPr>
              <w:rPr>
                <w:rFonts w:eastAsiaTheme="minorEastAsia"/>
                <w:bCs/>
                <w:sz w:val="22"/>
                <w:szCs w:val="22"/>
                <w:lang w:eastAsia="zh-CN"/>
              </w:rPr>
            </w:pPr>
          </w:p>
        </w:tc>
        <w:tc>
          <w:tcPr>
            <w:tcW w:w="4981" w:type="dxa"/>
          </w:tcPr>
          <w:p w14:paraId="688BD08D" w14:textId="7ECB014D" w:rsidR="00CD1E44" w:rsidRDefault="00CD1E44" w:rsidP="00D45A45">
            <w:pPr>
              <w:rPr>
                <w:rFonts w:eastAsiaTheme="minorEastAsia"/>
                <w:bCs/>
                <w:sz w:val="22"/>
                <w:szCs w:val="22"/>
                <w:lang w:eastAsia="zh-CN"/>
              </w:rPr>
            </w:pPr>
            <w:r>
              <w:rPr>
                <w:rFonts w:eastAsiaTheme="minorEastAsia" w:hint="eastAsia"/>
                <w:bCs/>
                <w:sz w:val="22"/>
                <w:szCs w:val="22"/>
                <w:lang w:eastAsia="zh-CN"/>
              </w:rPr>
              <w:t>D</w:t>
            </w:r>
            <w:r>
              <w:rPr>
                <w:rFonts w:eastAsiaTheme="minorEastAsia"/>
                <w:bCs/>
                <w:sz w:val="22"/>
                <w:szCs w:val="22"/>
                <w:lang w:eastAsia="zh-CN"/>
              </w:rPr>
              <w:t xml:space="preserve">ynamic PUSCH including CSI report </w:t>
            </w:r>
          </w:p>
        </w:tc>
      </w:tr>
      <w:tr w:rsidR="00CD1E44" w14:paraId="240D184C" w14:textId="77777777" w:rsidTr="008C181E">
        <w:tc>
          <w:tcPr>
            <w:tcW w:w="4981" w:type="dxa"/>
            <w:vMerge/>
          </w:tcPr>
          <w:p w14:paraId="059CF5D3" w14:textId="77777777" w:rsidR="00CD1E44" w:rsidRDefault="00CD1E44" w:rsidP="00D45A45">
            <w:pPr>
              <w:rPr>
                <w:rFonts w:eastAsiaTheme="minorEastAsia"/>
                <w:bCs/>
                <w:sz w:val="22"/>
                <w:szCs w:val="22"/>
                <w:lang w:eastAsia="zh-CN"/>
              </w:rPr>
            </w:pPr>
          </w:p>
        </w:tc>
        <w:tc>
          <w:tcPr>
            <w:tcW w:w="4981" w:type="dxa"/>
          </w:tcPr>
          <w:p w14:paraId="718F5DC4" w14:textId="410EE4A2" w:rsidR="00CD1E44" w:rsidRDefault="00CD1E44" w:rsidP="00D45A45">
            <w:pPr>
              <w:rPr>
                <w:rFonts w:eastAsiaTheme="minorEastAsia"/>
                <w:bCs/>
                <w:sz w:val="22"/>
                <w:szCs w:val="22"/>
                <w:lang w:eastAsia="zh-CN"/>
              </w:rPr>
            </w:pPr>
            <w:r>
              <w:rPr>
                <w:rFonts w:eastAsiaTheme="minorEastAsia" w:hint="eastAsia"/>
                <w:bCs/>
                <w:sz w:val="22"/>
                <w:szCs w:val="22"/>
                <w:lang w:eastAsia="zh-CN"/>
              </w:rPr>
              <w:t>A</w:t>
            </w:r>
            <w:r>
              <w:rPr>
                <w:rFonts w:eastAsiaTheme="minorEastAsia"/>
                <w:bCs/>
                <w:sz w:val="22"/>
                <w:szCs w:val="22"/>
                <w:lang w:eastAsia="zh-CN"/>
              </w:rPr>
              <w:t>periodic PUCCH including CSI</w:t>
            </w:r>
          </w:p>
        </w:tc>
      </w:tr>
      <w:tr w:rsidR="00CD1E44" w14:paraId="3AA0EA0A" w14:textId="77777777" w:rsidTr="008C181E">
        <w:tc>
          <w:tcPr>
            <w:tcW w:w="4981" w:type="dxa"/>
            <w:vMerge/>
          </w:tcPr>
          <w:p w14:paraId="2569EB43" w14:textId="77777777" w:rsidR="00CD1E44" w:rsidRDefault="00CD1E44" w:rsidP="00D45A45">
            <w:pPr>
              <w:rPr>
                <w:rFonts w:eastAsiaTheme="minorEastAsia"/>
                <w:bCs/>
                <w:sz w:val="22"/>
                <w:szCs w:val="22"/>
                <w:lang w:eastAsia="zh-CN"/>
              </w:rPr>
            </w:pPr>
          </w:p>
        </w:tc>
        <w:tc>
          <w:tcPr>
            <w:tcW w:w="4981" w:type="dxa"/>
          </w:tcPr>
          <w:p w14:paraId="6B732009" w14:textId="177D971D" w:rsidR="00CD1E44" w:rsidRDefault="00CD1E44" w:rsidP="00D45A45">
            <w:pPr>
              <w:rPr>
                <w:rFonts w:eastAsiaTheme="minorEastAsia"/>
                <w:bCs/>
                <w:sz w:val="22"/>
                <w:szCs w:val="22"/>
                <w:lang w:eastAsia="zh-CN"/>
              </w:rPr>
            </w:pPr>
            <w:r>
              <w:rPr>
                <w:rFonts w:eastAsiaTheme="minorEastAsia" w:hint="eastAsia"/>
                <w:bCs/>
                <w:sz w:val="22"/>
                <w:szCs w:val="22"/>
                <w:lang w:eastAsia="zh-CN"/>
              </w:rPr>
              <w:t>D</w:t>
            </w:r>
            <w:r>
              <w:rPr>
                <w:rFonts w:eastAsiaTheme="minorEastAsia"/>
                <w:bCs/>
                <w:sz w:val="22"/>
                <w:szCs w:val="22"/>
                <w:lang w:eastAsia="zh-CN"/>
              </w:rPr>
              <w:t>ynamically triggered PRACH</w:t>
            </w:r>
          </w:p>
        </w:tc>
      </w:tr>
      <w:tr w:rsidR="00CD1E44" w14:paraId="4FD18315" w14:textId="77777777" w:rsidTr="008C181E">
        <w:tc>
          <w:tcPr>
            <w:tcW w:w="4981" w:type="dxa"/>
            <w:vMerge/>
          </w:tcPr>
          <w:p w14:paraId="4A3F4358" w14:textId="77777777" w:rsidR="00CD1E44" w:rsidRDefault="00CD1E44" w:rsidP="00D45A45">
            <w:pPr>
              <w:rPr>
                <w:rFonts w:eastAsiaTheme="minorEastAsia"/>
                <w:bCs/>
                <w:sz w:val="22"/>
                <w:szCs w:val="22"/>
                <w:lang w:eastAsia="zh-CN"/>
              </w:rPr>
            </w:pPr>
          </w:p>
        </w:tc>
        <w:tc>
          <w:tcPr>
            <w:tcW w:w="4981" w:type="dxa"/>
          </w:tcPr>
          <w:p w14:paraId="78076C45" w14:textId="2FDBA924" w:rsidR="00CD1E44" w:rsidRDefault="00B74301" w:rsidP="00D45A45">
            <w:pPr>
              <w:rPr>
                <w:rFonts w:eastAsiaTheme="minorEastAsia"/>
                <w:bCs/>
                <w:sz w:val="22"/>
                <w:szCs w:val="22"/>
                <w:lang w:eastAsia="zh-CN"/>
              </w:rPr>
            </w:pPr>
            <w:r>
              <w:rPr>
                <w:rFonts w:eastAsiaTheme="minorEastAsia"/>
                <w:bCs/>
                <w:sz w:val="22"/>
                <w:szCs w:val="22"/>
                <w:lang w:eastAsia="zh-CN"/>
              </w:rPr>
              <w:t>DCI triggered</w:t>
            </w:r>
            <w:r w:rsidR="00CD1E44">
              <w:rPr>
                <w:rFonts w:eastAsiaTheme="minorEastAsia"/>
                <w:bCs/>
                <w:sz w:val="22"/>
                <w:szCs w:val="22"/>
                <w:lang w:eastAsia="zh-CN"/>
              </w:rPr>
              <w:t xml:space="preserve"> SRS</w:t>
            </w:r>
          </w:p>
        </w:tc>
      </w:tr>
    </w:tbl>
    <w:p w14:paraId="7C6D99EE" w14:textId="40819BD3" w:rsidR="008B729A" w:rsidRDefault="002A261F" w:rsidP="00D45A45">
      <w:pPr>
        <w:rPr>
          <w:rFonts w:eastAsiaTheme="minorEastAsia"/>
          <w:bCs/>
          <w:sz w:val="22"/>
          <w:szCs w:val="22"/>
          <w:lang w:eastAsia="zh-CN"/>
        </w:rPr>
      </w:pPr>
      <w:r>
        <w:rPr>
          <w:rFonts w:eastAsiaTheme="minorEastAsia"/>
          <w:bCs/>
          <w:sz w:val="22"/>
          <w:szCs w:val="22"/>
          <w:lang w:eastAsia="zh-CN"/>
        </w:rPr>
        <w:lastRenderedPageBreak/>
        <w:t>Summing up, if we re-use the principle of the agreement for case 3, we can settle UL as the operation kept for case 4 collision handling, subject to potential indication of overriding operation, if needed.</w:t>
      </w:r>
    </w:p>
    <w:p w14:paraId="031194F9" w14:textId="3AB413B1" w:rsidR="00825B4A" w:rsidRPr="002A261F" w:rsidRDefault="00D45A45" w:rsidP="00D45A45">
      <w:pPr>
        <w:rPr>
          <w:rFonts w:eastAsia="宋体"/>
          <w:b/>
          <w:bCs/>
          <w:sz w:val="22"/>
          <w:szCs w:val="22"/>
          <w:lang w:eastAsia="zh-CN"/>
        </w:rPr>
      </w:pPr>
      <w:r w:rsidRPr="00D45A45">
        <w:rPr>
          <w:rFonts w:eastAsia="宋体"/>
          <w:b/>
          <w:bCs/>
          <w:sz w:val="22"/>
          <w:szCs w:val="22"/>
          <w:lang w:eastAsia="zh-CN"/>
        </w:rPr>
        <w:t>Proposal 2:</w:t>
      </w:r>
      <w:r w:rsidR="001938E0" w:rsidRPr="001938E0">
        <w:t xml:space="preserve"> </w:t>
      </w:r>
      <w:r w:rsidR="001938E0" w:rsidRPr="001938E0">
        <w:rPr>
          <w:rFonts w:eastAsia="宋体"/>
          <w:b/>
          <w:bCs/>
          <w:sz w:val="22"/>
          <w:szCs w:val="22"/>
          <w:lang w:eastAsia="zh-CN"/>
        </w:rPr>
        <w:t xml:space="preserve">For the collision case </w:t>
      </w:r>
      <w:r w:rsidR="001938E0">
        <w:rPr>
          <w:rFonts w:eastAsia="宋体"/>
          <w:b/>
          <w:bCs/>
          <w:sz w:val="22"/>
          <w:szCs w:val="22"/>
          <w:lang w:eastAsia="zh-CN"/>
        </w:rPr>
        <w:t>4</w:t>
      </w:r>
      <w:r w:rsidR="001938E0" w:rsidRPr="001938E0">
        <w:rPr>
          <w:rFonts w:eastAsia="宋体"/>
          <w:b/>
          <w:bCs/>
          <w:sz w:val="22"/>
          <w:szCs w:val="22"/>
          <w:lang w:eastAsia="zh-CN"/>
        </w:rPr>
        <w:t xml:space="preserve">, </w:t>
      </w:r>
      <w:r w:rsidR="002A261F">
        <w:rPr>
          <w:rFonts w:eastAsia="宋体"/>
          <w:b/>
          <w:bCs/>
          <w:sz w:val="22"/>
          <w:szCs w:val="22"/>
          <w:lang w:eastAsia="zh-CN"/>
        </w:rPr>
        <w:t>the default priority rule shall be UL is prioritized. FFS potential indication of overriding operation.</w:t>
      </w:r>
    </w:p>
    <w:p w14:paraId="478A39F0" w14:textId="59F05C2B" w:rsidR="00825B4A" w:rsidRPr="003F7B5F" w:rsidRDefault="009D50A6" w:rsidP="00825B4A">
      <w:pPr>
        <w:snapToGrid w:val="0"/>
        <w:rPr>
          <w:bCs/>
          <w:sz w:val="22"/>
          <w:szCs w:val="22"/>
        </w:rPr>
      </w:pPr>
      <w:r>
        <w:rPr>
          <w:rFonts w:eastAsiaTheme="minorEastAsia"/>
          <w:bCs/>
          <w:sz w:val="22"/>
          <w:lang w:eastAsia="zh-CN"/>
        </w:rPr>
        <w:t xml:space="preserve">Further, </w:t>
      </w:r>
      <w:r w:rsidR="00825B4A">
        <w:rPr>
          <w:rFonts w:eastAsiaTheme="minorEastAsia"/>
          <w:bCs/>
          <w:sz w:val="22"/>
          <w:lang w:eastAsia="zh-CN"/>
        </w:rPr>
        <w:t xml:space="preserve">it is agreed that </w:t>
      </w:r>
      <w:r w:rsidR="00EE101E">
        <w:rPr>
          <w:sz w:val="22"/>
          <w:szCs w:val="22"/>
        </w:rPr>
        <w:t>t</w:t>
      </w:r>
      <w:r w:rsidR="00825B4A" w:rsidRPr="003F7B5F">
        <w:rPr>
          <w:rFonts w:hint="eastAsia"/>
          <w:sz w:val="22"/>
          <w:szCs w:val="22"/>
        </w:rPr>
        <w:t xml:space="preserve">o </w:t>
      </w:r>
      <w:r w:rsidR="00825B4A" w:rsidRPr="003F7B5F">
        <w:rPr>
          <w:rFonts w:eastAsia="宋体"/>
          <w:sz w:val="22"/>
          <w:szCs w:val="22"/>
          <w:lang w:eastAsia="zh-CN"/>
        </w:rPr>
        <w:t xml:space="preserve">mitigate </w:t>
      </w:r>
      <w:r w:rsidR="00825B4A" w:rsidRPr="003F7B5F">
        <w:rPr>
          <w:rFonts w:eastAsia="宋体" w:hint="eastAsia"/>
          <w:sz w:val="22"/>
          <w:szCs w:val="22"/>
          <w:lang w:eastAsia="zh-CN"/>
        </w:rPr>
        <w:t>t</w:t>
      </w:r>
      <w:r w:rsidR="00825B4A" w:rsidRPr="003F7B5F">
        <w:rPr>
          <w:rFonts w:hint="eastAsia"/>
          <w:sz w:val="22"/>
          <w:szCs w:val="22"/>
        </w:rPr>
        <w:t xml:space="preserve">he collisions of case3 and case4, </w:t>
      </w:r>
      <w:r w:rsidR="00825B4A" w:rsidRPr="003F7B5F">
        <w:rPr>
          <w:rFonts w:eastAsia="宋体" w:hint="eastAsia"/>
          <w:sz w:val="22"/>
          <w:szCs w:val="22"/>
          <w:lang w:eastAsia="zh-CN"/>
        </w:rPr>
        <w:t xml:space="preserve">the following </w:t>
      </w:r>
      <w:bookmarkStart w:id="2" w:name="OLE_LINK174"/>
      <w:r w:rsidR="00825B4A" w:rsidRPr="003F7B5F">
        <w:rPr>
          <w:rFonts w:eastAsia="宋体" w:hint="eastAsia"/>
          <w:sz w:val="22"/>
          <w:szCs w:val="22"/>
          <w:lang w:eastAsia="zh-CN"/>
        </w:rPr>
        <w:t xml:space="preserve">TA reporting </w:t>
      </w:r>
      <w:r w:rsidR="00825B4A" w:rsidRPr="003F7B5F">
        <w:rPr>
          <w:rFonts w:eastAsia="宋体"/>
          <w:sz w:val="22"/>
          <w:szCs w:val="22"/>
          <w:lang w:eastAsia="zh-CN"/>
        </w:rPr>
        <w:t>enhancement</w:t>
      </w:r>
      <w:r w:rsidR="00825B4A" w:rsidRPr="003F7B5F">
        <w:rPr>
          <w:rFonts w:eastAsia="宋体" w:hint="eastAsia"/>
          <w:sz w:val="22"/>
          <w:szCs w:val="22"/>
          <w:lang w:eastAsia="zh-CN"/>
        </w:rPr>
        <w:t xml:space="preserve">s for Rel-19 NTN </w:t>
      </w:r>
      <w:r w:rsidR="00825B4A" w:rsidRPr="003F7B5F">
        <w:rPr>
          <w:rFonts w:eastAsia="宋体"/>
          <w:sz w:val="22"/>
          <w:szCs w:val="22"/>
          <w:lang w:eastAsia="zh-CN"/>
        </w:rPr>
        <w:t xml:space="preserve">HD-FDD </w:t>
      </w:r>
      <w:r w:rsidR="00825B4A" w:rsidRPr="003F7B5F">
        <w:rPr>
          <w:rFonts w:eastAsia="宋体" w:hint="eastAsia"/>
          <w:sz w:val="22"/>
          <w:szCs w:val="22"/>
          <w:lang w:eastAsia="zh-CN"/>
        </w:rPr>
        <w:t>(e)Redcap UE</w:t>
      </w:r>
      <w:bookmarkEnd w:id="2"/>
      <w:r w:rsidR="00825B4A" w:rsidRPr="003F7B5F">
        <w:rPr>
          <w:rFonts w:eastAsia="宋体" w:hint="eastAsia"/>
          <w:sz w:val="22"/>
          <w:szCs w:val="22"/>
          <w:lang w:eastAsia="zh-CN"/>
        </w:rPr>
        <w:t xml:space="preserve"> can be </w:t>
      </w:r>
      <w:r w:rsidR="00825B4A" w:rsidRPr="003F7B5F">
        <w:rPr>
          <w:rFonts w:eastAsia="宋体"/>
          <w:sz w:val="22"/>
          <w:szCs w:val="22"/>
          <w:lang w:eastAsia="zh-CN"/>
        </w:rPr>
        <w:t>further studied</w:t>
      </w:r>
      <w:r w:rsidR="00825B4A" w:rsidRPr="003F7B5F">
        <w:rPr>
          <w:rFonts w:eastAsia="宋体" w:hint="eastAsia"/>
          <w:sz w:val="22"/>
          <w:szCs w:val="22"/>
          <w:lang w:eastAsia="zh-CN"/>
        </w:rPr>
        <w:t xml:space="preserve">: </w:t>
      </w:r>
    </w:p>
    <w:p w14:paraId="1CDD8F2C" w14:textId="77777777" w:rsidR="00825B4A" w:rsidRPr="003F7B5F" w:rsidRDefault="00825B4A" w:rsidP="00930F7E">
      <w:pPr>
        <w:pStyle w:val="af5"/>
        <w:numPr>
          <w:ilvl w:val="0"/>
          <w:numId w:val="12"/>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 xml:space="preserve">Finer TA report granularity </w:t>
      </w:r>
    </w:p>
    <w:p w14:paraId="7ACA3C6F" w14:textId="77777777" w:rsidR="00825B4A" w:rsidRPr="003F7B5F" w:rsidRDefault="00825B4A" w:rsidP="00930F7E">
      <w:pPr>
        <w:pStyle w:val="af5"/>
        <w:numPr>
          <w:ilvl w:val="0"/>
          <w:numId w:val="12"/>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 xml:space="preserve">Smaller TA offset threshold </w:t>
      </w:r>
    </w:p>
    <w:p w14:paraId="3B7D6A08" w14:textId="77777777" w:rsidR="00825B4A" w:rsidRPr="003F7B5F" w:rsidRDefault="00825B4A" w:rsidP="00930F7E">
      <w:pPr>
        <w:pStyle w:val="af5"/>
        <w:numPr>
          <w:ilvl w:val="0"/>
          <w:numId w:val="12"/>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 xml:space="preserve">Trigger a </w:t>
      </w:r>
      <w:r w:rsidRPr="003F7B5F">
        <w:rPr>
          <w:rFonts w:ascii="Times New Roman" w:eastAsia="宋体" w:hAnsi="Times New Roman"/>
          <w:sz w:val="22"/>
          <w:lang w:eastAsia="zh-CN"/>
        </w:rPr>
        <w:t>TA report</w:t>
      </w:r>
      <w:r w:rsidRPr="003F7B5F">
        <w:rPr>
          <w:rFonts w:ascii="Times New Roman" w:eastAsia="宋体" w:hAnsi="Times New Roman" w:hint="eastAsia"/>
          <w:sz w:val="22"/>
          <w:lang w:eastAsia="zh-CN"/>
        </w:rPr>
        <w:t xml:space="preserve"> when the </w:t>
      </w:r>
      <w:r w:rsidRPr="003F7B5F">
        <w:rPr>
          <w:rFonts w:ascii="Times New Roman" w:eastAsia="宋体" w:hAnsi="Times New Roman"/>
          <w:sz w:val="22"/>
          <w:lang w:eastAsia="zh-CN"/>
        </w:rPr>
        <w:t>collision</w:t>
      </w:r>
      <w:r w:rsidRPr="003F7B5F">
        <w:rPr>
          <w:rFonts w:ascii="Times New Roman" w:eastAsia="宋体" w:hAnsi="Times New Roman" w:hint="eastAsia"/>
          <w:sz w:val="22"/>
          <w:lang w:eastAsia="zh-CN"/>
        </w:rPr>
        <w:t xml:space="preserve"> is</w:t>
      </w:r>
      <w:r w:rsidRPr="003F7B5F">
        <w:rPr>
          <w:rFonts w:ascii="Times New Roman" w:eastAsia="宋体" w:hAnsi="Times New Roman"/>
          <w:sz w:val="22"/>
          <w:lang w:eastAsia="zh-CN"/>
        </w:rPr>
        <w:t xml:space="preserve"> detected at the UE</w:t>
      </w:r>
    </w:p>
    <w:p w14:paraId="55598A8C" w14:textId="77777777" w:rsidR="00825B4A" w:rsidRPr="003F7B5F" w:rsidRDefault="00825B4A" w:rsidP="00930F7E">
      <w:pPr>
        <w:pStyle w:val="af5"/>
        <w:numPr>
          <w:ilvl w:val="0"/>
          <w:numId w:val="12"/>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 xml:space="preserve">TA reporting </w:t>
      </w:r>
      <w:r w:rsidRPr="003F7B5F">
        <w:rPr>
          <w:rFonts w:ascii="Times New Roman" w:eastAsia="宋体" w:hAnsi="Times New Roman"/>
          <w:sz w:val="22"/>
          <w:lang w:eastAsia="zh-CN"/>
        </w:rPr>
        <w:t>with a new</w:t>
      </w:r>
      <w:r w:rsidRPr="003F7B5F">
        <w:rPr>
          <w:rFonts w:ascii="Times New Roman" w:eastAsia="宋体" w:hAnsi="Times New Roman" w:hint="eastAsia"/>
          <w:sz w:val="22"/>
          <w:lang w:eastAsia="zh-CN"/>
        </w:rPr>
        <w:t xml:space="preserve"> triggering</w:t>
      </w:r>
      <w:r w:rsidRPr="003F7B5F">
        <w:rPr>
          <w:rFonts w:ascii="Times New Roman" w:eastAsia="宋体" w:hAnsi="Times New Roman"/>
          <w:sz w:val="22"/>
          <w:lang w:eastAsia="zh-CN"/>
        </w:rPr>
        <w:t xml:space="preserve"> mechanism</w:t>
      </w:r>
      <w:r w:rsidRPr="003F7B5F">
        <w:rPr>
          <w:rFonts w:ascii="Times New Roman" w:eastAsia="宋体" w:hAnsi="Times New Roman" w:hint="eastAsia"/>
          <w:sz w:val="22"/>
          <w:lang w:eastAsia="zh-CN"/>
        </w:rPr>
        <w:t xml:space="preserve"> from </w:t>
      </w:r>
      <w:proofErr w:type="spellStart"/>
      <w:r w:rsidRPr="003F7B5F">
        <w:rPr>
          <w:rFonts w:ascii="Times New Roman" w:eastAsia="宋体" w:hAnsi="Times New Roman" w:hint="eastAsia"/>
          <w:sz w:val="22"/>
          <w:lang w:eastAsia="zh-CN"/>
        </w:rPr>
        <w:t>gNB</w:t>
      </w:r>
      <w:proofErr w:type="spellEnd"/>
    </w:p>
    <w:p w14:paraId="3876C12F" w14:textId="3C40F5C5" w:rsidR="00D45A45" w:rsidRPr="00C435BB" w:rsidRDefault="00825B4A" w:rsidP="00930F7E">
      <w:pPr>
        <w:pStyle w:val="af5"/>
        <w:numPr>
          <w:ilvl w:val="0"/>
          <w:numId w:val="12"/>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T</w:t>
      </w:r>
      <w:r w:rsidRPr="003F7B5F">
        <w:rPr>
          <w:rFonts w:ascii="Times New Roman" w:eastAsia="宋体" w:hAnsi="Times New Roman"/>
          <w:sz w:val="22"/>
          <w:lang w:eastAsia="zh-CN"/>
        </w:rPr>
        <w:t>A drifting rate reporting</w:t>
      </w:r>
      <w:r w:rsidRPr="008D17F9">
        <w:rPr>
          <w:noProof/>
          <w:lang w:eastAsia="zh-CN"/>
        </w:rPr>
        <mc:AlternateContent>
          <mc:Choice Requires="wps">
            <w:drawing>
              <wp:anchor distT="45720" distB="45720" distL="114300" distR="114300" simplePos="0" relativeHeight="251659264" behindDoc="0" locked="0" layoutInCell="1" allowOverlap="1" wp14:anchorId="0951BEA7" wp14:editId="200BB7FB">
                <wp:simplePos x="0" y="0"/>
                <wp:positionH relativeFrom="margin">
                  <wp:posOffset>0</wp:posOffset>
                </wp:positionH>
                <wp:positionV relativeFrom="paragraph">
                  <wp:posOffset>240665</wp:posOffset>
                </wp:positionV>
                <wp:extent cx="6309360" cy="2297430"/>
                <wp:effectExtent l="0" t="0" r="1524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2297430"/>
                        </a:xfrm>
                        <a:prstGeom prst="rect">
                          <a:avLst/>
                        </a:prstGeom>
                        <a:solidFill>
                          <a:srgbClr val="FFFFFF"/>
                        </a:solidFill>
                        <a:ln w="9525">
                          <a:solidFill>
                            <a:srgbClr val="000000"/>
                          </a:solidFill>
                          <a:miter lim="800000"/>
                          <a:headEnd/>
                          <a:tailEnd/>
                        </a:ln>
                      </wps:spPr>
                      <wps:txbx>
                        <w:txbxContent>
                          <w:p w14:paraId="0E2274AF" w14:textId="77777777" w:rsidR="00825B4A" w:rsidRDefault="00825B4A" w:rsidP="00825B4A">
                            <w:r>
                              <w:t xml:space="preserve">Section </w:t>
                            </w:r>
                            <w:r w:rsidRPr="008D17F9">
                              <w:t>5.4.8</w:t>
                            </w:r>
                            <w:r w:rsidRPr="008D17F9">
                              <w:tab/>
                              <w:t>Timing Advance Reporting</w:t>
                            </w:r>
                          </w:p>
                          <w:p w14:paraId="5AE316E5" w14:textId="77777777" w:rsidR="00825B4A" w:rsidRPr="00982682" w:rsidRDefault="00825B4A" w:rsidP="00825B4A">
                            <w:pPr>
                              <w:rPr>
                                <w:lang w:eastAsia="ko-KR"/>
                              </w:rPr>
                            </w:pPr>
                            <w:r w:rsidRPr="00982682">
                              <w:rPr>
                                <w:lang w:eastAsia="ko-KR"/>
                              </w:rPr>
                              <w:t>RRC controls Timing Advance reporting by configuring the following parameters:</w:t>
                            </w:r>
                          </w:p>
                          <w:p w14:paraId="54F2274E" w14:textId="77777777" w:rsidR="00825B4A" w:rsidRPr="00982682" w:rsidRDefault="00825B4A" w:rsidP="00825B4A">
                            <w:pPr>
                              <w:pStyle w:val="B1"/>
                              <w:rPr>
                                <w:i/>
                                <w:iCs/>
                                <w:lang w:eastAsia="ko-KR"/>
                              </w:rPr>
                            </w:pPr>
                            <w:r w:rsidRPr="00982682">
                              <w:rPr>
                                <w:i/>
                                <w:iCs/>
                                <w:lang w:eastAsia="ko-KR"/>
                              </w:rPr>
                              <w:t>-</w:t>
                            </w:r>
                            <w:r w:rsidRPr="00982682">
                              <w:rPr>
                                <w:i/>
                                <w:iCs/>
                                <w:lang w:eastAsia="ko-KR"/>
                              </w:rPr>
                              <w:tab/>
                            </w:r>
                            <w:proofErr w:type="spellStart"/>
                            <w:r w:rsidRPr="00982682">
                              <w:rPr>
                                <w:i/>
                                <w:iCs/>
                                <w:lang w:eastAsia="ko-KR"/>
                              </w:rPr>
                              <w:t>offsetThresholdTA</w:t>
                            </w:r>
                            <w:proofErr w:type="spellEnd"/>
                            <w:r w:rsidRPr="00982682">
                              <w:rPr>
                                <w:lang w:eastAsia="ko-KR"/>
                              </w:rPr>
                              <w:t>;</w:t>
                            </w:r>
                          </w:p>
                          <w:p w14:paraId="68DACC8D" w14:textId="77777777" w:rsidR="00825B4A" w:rsidRPr="00982682" w:rsidRDefault="00825B4A" w:rsidP="00825B4A">
                            <w:pPr>
                              <w:pStyle w:val="B1"/>
                              <w:rPr>
                                <w:i/>
                                <w:iCs/>
                                <w:lang w:eastAsia="ko-KR"/>
                              </w:rPr>
                            </w:pPr>
                            <w:r w:rsidRPr="00982682">
                              <w:rPr>
                                <w:i/>
                                <w:iCs/>
                                <w:lang w:eastAsia="ko-KR"/>
                              </w:rPr>
                              <w:t>-</w:t>
                            </w:r>
                            <w:r w:rsidRPr="00982682">
                              <w:rPr>
                                <w:i/>
                                <w:iCs/>
                                <w:lang w:eastAsia="ko-KR"/>
                              </w:rPr>
                              <w:tab/>
                            </w:r>
                            <w:proofErr w:type="spellStart"/>
                            <w:r w:rsidRPr="00982682">
                              <w:rPr>
                                <w:i/>
                                <w:iCs/>
                                <w:lang w:eastAsia="ko-KR"/>
                              </w:rPr>
                              <w:t>timingAdvanceSR</w:t>
                            </w:r>
                            <w:proofErr w:type="spellEnd"/>
                            <w:r w:rsidRPr="00982682">
                              <w:rPr>
                                <w:lang w:eastAsia="ko-KR"/>
                              </w:rPr>
                              <w:t>.</w:t>
                            </w:r>
                          </w:p>
                          <w:p w14:paraId="2CE628AC" w14:textId="77777777" w:rsidR="00825B4A" w:rsidRPr="00982682" w:rsidRDefault="00825B4A" w:rsidP="00825B4A">
                            <w:r w:rsidRPr="00982682">
                              <w:t>A Timing Advance report (TAR) shall be triggered if any of the following events occur:</w:t>
                            </w:r>
                          </w:p>
                          <w:p w14:paraId="14B31419" w14:textId="77777777" w:rsidR="00825B4A" w:rsidRPr="00982682" w:rsidRDefault="00825B4A" w:rsidP="00825B4A">
                            <w:pPr>
                              <w:pStyle w:val="B1"/>
                            </w:pPr>
                            <w:r w:rsidRPr="00982682">
                              <w:rPr>
                                <w:rFonts w:eastAsia="Malgun Gothic"/>
                                <w:lang w:eastAsia="ko-KR"/>
                              </w:rPr>
                              <w:t>-</w:t>
                            </w:r>
                            <w:r w:rsidRPr="00982682">
                              <w:rPr>
                                <w:rFonts w:eastAsia="Malgun Gothic"/>
                                <w:lang w:eastAsia="ko-KR"/>
                              </w:rPr>
                              <w:tab/>
                              <w:t>upon indication from upper layers to trigger a Timing Advance report;</w:t>
                            </w:r>
                          </w:p>
                          <w:p w14:paraId="3516ACBE" w14:textId="77777777" w:rsidR="00825B4A" w:rsidRPr="00982682" w:rsidRDefault="00825B4A" w:rsidP="00825B4A">
                            <w:pPr>
                              <w:pStyle w:val="B1"/>
                            </w:pPr>
                            <w:r w:rsidRPr="00982682">
                              <w:rPr>
                                <w:rFonts w:eastAsia="Malgun Gothic"/>
                                <w:lang w:eastAsia="ko-KR"/>
                              </w:rPr>
                              <w:t>-</w:t>
                            </w:r>
                            <w:r w:rsidRPr="00982682">
                              <w:rPr>
                                <w:rFonts w:eastAsia="Malgun Gothic"/>
                                <w:lang w:eastAsia="ko-KR"/>
                              </w:rPr>
                              <w:tab/>
                              <w:t>upon</w:t>
                            </w:r>
                            <w:r w:rsidRPr="00982682">
                              <w:t xml:space="preserve"> configuration of </w:t>
                            </w:r>
                            <w:proofErr w:type="spellStart"/>
                            <w:r w:rsidRPr="00982682">
                              <w:rPr>
                                <w:i/>
                                <w:iCs/>
                                <w:lang w:eastAsia="ko-KR"/>
                              </w:rPr>
                              <w:t>offsetThresholdTA</w:t>
                            </w:r>
                            <w:proofErr w:type="spellEnd"/>
                            <w:r w:rsidRPr="00982682">
                              <w:rPr>
                                <w:lang w:eastAsia="ko-KR"/>
                              </w:rPr>
                              <w:t xml:space="preserve"> by upper layers</w:t>
                            </w:r>
                            <w:r w:rsidRPr="00982682">
                              <w:t>, if the UE has not previously reported Timing Advance value to current Serving Cell;</w:t>
                            </w:r>
                          </w:p>
                          <w:p w14:paraId="41EDCE90" w14:textId="77777777" w:rsidR="00825B4A" w:rsidRPr="00982682" w:rsidRDefault="00825B4A" w:rsidP="00825B4A">
                            <w:pPr>
                              <w:pStyle w:val="B1"/>
                            </w:pPr>
                            <w:r w:rsidRPr="00982682">
                              <w:rPr>
                                <w:rFonts w:eastAsia="Malgun Gothic"/>
                                <w:lang w:eastAsia="ko-KR"/>
                              </w:rPr>
                              <w:t>-</w:t>
                            </w:r>
                            <w:r w:rsidRPr="00982682">
                              <w:rPr>
                                <w:rFonts w:eastAsia="Malgun Gothic"/>
                                <w:lang w:eastAsia="ko-KR"/>
                              </w:rPr>
                              <w:tab/>
                              <w:t>if the variation between the</w:t>
                            </w:r>
                            <w:r w:rsidRPr="00982682">
                              <w:t xml:space="preserve"> current estimate of the Timing Advance value and the last reported Timing Advance value is equal to or larger than </w:t>
                            </w:r>
                            <w:proofErr w:type="spellStart"/>
                            <w:r w:rsidRPr="00982682">
                              <w:rPr>
                                <w:i/>
                                <w:iCs/>
                                <w:lang w:eastAsia="ko-KR"/>
                              </w:rPr>
                              <w:t>offsetThresholdTA</w:t>
                            </w:r>
                            <w:proofErr w:type="spellEnd"/>
                            <w:r w:rsidRPr="00982682">
                              <w:t>, if configured.</w:t>
                            </w:r>
                          </w:p>
                          <w:p w14:paraId="5B1A4679" w14:textId="77777777" w:rsidR="00825B4A" w:rsidRPr="008D17F9" w:rsidRDefault="00825B4A" w:rsidP="00825B4A">
                            <w:pPr>
                              <w:rPr>
                                <w:rFonts w:eastAsia="PMingLiU"/>
                              </w:rPr>
                            </w:pPr>
                          </w:p>
                          <w:p w14:paraId="1A0E79D5" w14:textId="77777777" w:rsidR="00825B4A" w:rsidRPr="008D17F9" w:rsidRDefault="00825B4A" w:rsidP="00825B4A">
                            <w:pPr>
                              <w:rPr>
                                <w:rFonts w:eastAsia="PMingLiU"/>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51BEA7" id="_x0000_s1027" type="#_x0000_t202" style="position:absolute;left:0;text-align:left;margin-left:0;margin-top:18.95pt;width:496.8pt;height:180.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">
                <v:textbox>
                  <w:txbxContent>
                    <w:p w14:paraId="0E2274AF" w14:textId="77777777" w:rsidR="00825B4A" w:rsidRDefault="00825B4A" w:rsidP="00825B4A">
                      <w:r>
                        <w:t xml:space="preserve">Section </w:t>
                      </w:r>
                      <w:r w:rsidRPr="008D17F9">
                        <w:t>5.4.8</w:t>
                      </w:r>
                      <w:r w:rsidRPr="008D17F9">
                        <w:tab/>
                        <w:t>Timing Advance Reporting</w:t>
                      </w:r>
                    </w:p>
                    <w:p w14:paraId="5AE316E5" w14:textId="77777777" w:rsidR="00825B4A" w:rsidRPr="00982682" w:rsidRDefault="00825B4A" w:rsidP="00825B4A">
                      <w:pPr>
                        <w:rPr>
                          <w:lang w:eastAsia="ko-KR"/>
                        </w:rPr>
                      </w:pPr>
                      <w:r w:rsidRPr="00982682">
                        <w:rPr>
                          <w:lang w:eastAsia="ko-KR"/>
                        </w:rPr>
                        <w:t>RRC controls Timing Advance reporting by configuring the following parameters:</w:t>
                      </w:r>
                    </w:p>
                    <w:p w14:paraId="54F2274E" w14:textId="77777777" w:rsidR="00825B4A" w:rsidRPr="00982682" w:rsidRDefault="00825B4A" w:rsidP="00825B4A">
                      <w:pPr>
                        <w:pStyle w:val="B1"/>
                        <w:rPr>
                          <w:i/>
                          <w:iCs/>
                          <w:lang w:eastAsia="ko-KR"/>
                        </w:rPr>
                      </w:pPr>
                      <w:r w:rsidRPr="00982682">
                        <w:rPr>
                          <w:i/>
                          <w:iCs/>
                          <w:lang w:eastAsia="ko-KR"/>
                        </w:rPr>
                        <w:t>-</w:t>
                      </w:r>
                      <w:r w:rsidRPr="00982682">
                        <w:rPr>
                          <w:i/>
                          <w:iCs/>
                          <w:lang w:eastAsia="ko-KR"/>
                        </w:rPr>
                        <w:tab/>
                      </w:r>
                      <w:proofErr w:type="spellStart"/>
                      <w:r w:rsidRPr="00982682">
                        <w:rPr>
                          <w:i/>
                          <w:iCs/>
                          <w:lang w:eastAsia="ko-KR"/>
                        </w:rPr>
                        <w:t>offsetThresholdTA</w:t>
                      </w:r>
                      <w:proofErr w:type="spellEnd"/>
                      <w:r w:rsidRPr="00982682">
                        <w:rPr>
                          <w:lang w:eastAsia="ko-KR"/>
                        </w:rPr>
                        <w:t>;</w:t>
                      </w:r>
                    </w:p>
                    <w:p w14:paraId="68DACC8D" w14:textId="77777777" w:rsidR="00825B4A" w:rsidRPr="00982682" w:rsidRDefault="00825B4A" w:rsidP="00825B4A">
                      <w:pPr>
                        <w:pStyle w:val="B1"/>
                        <w:rPr>
                          <w:i/>
                          <w:iCs/>
                          <w:lang w:eastAsia="ko-KR"/>
                        </w:rPr>
                      </w:pPr>
                      <w:r w:rsidRPr="00982682">
                        <w:rPr>
                          <w:i/>
                          <w:iCs/>
                          <w:lang w:eastAsia="ko-KR"/>
                        </w:rPr>
                        <w:t>-</w:t>
                      </w:r>
                      <w:r w:rsidRPr="00982682">
                        <w:rPr>
                          <w:i/>
                          <w:iCs/>
                          <w:lang w:eastAsia="ko-KR"/>
                        </w:rPr>
                        <w:tab/>
                      </w:r>
                      <w:proofErr w:type="spellStart"/>
                      <w:r w:rsidRPr="00982682">
                        <w:rPr>
                          <w:i/>
                          <w:iCs/>
                          <w:lang w:eastAsia="ko-KR"/>
                        </w:rPr>
                        <w:t>timingAdvanceSR</w:t>
                      </w:r>
                      <w:proofErr w:type="spellEnd"/>
                      <w:r w:rsidRPr="00982682">
                        <w:rPr>
                          <w:lang w:eastAsia="ko-KR"/>
                        </w:rPr>
                        <w:t>.</w:t>
                      </w:r>
                    </w:p>
                    <w:p w14:paraId="2CE628AC" w14:textId="77777777" w:rsidR="00825B4A" w:rsidRPr="00982682" w:rsidRDefault="00825B4A" w:rsidP="00825B4A">
                      <w:r w:rsidRPr="00982682">
                        <w:t>A Timing Advance report (TAR) shall be triggered if any of the following events occur:</w:t>
                      </w:r>
                    </w:p>
                    <w:p w14:paraId="14B31419" w14:textId="77777777" w:rsidR="00825B4A" w:rsidRPr="00982682" w:rsidRDefault="00825B4A" w:rsidP="00825B4A">
                      <w:pPr>
                        <w:pStyle w:val="B1"/>
                      </w:pPr>
                      <w:r w:rsidRPr="00982682">
                        <w:rPr>
                          <w:rFonts w:eastAsia="Malgun Gothic"/>
                          <w:lang w:eastAsia="ko-KR"/>
                        </w:rPr>
                        <w:t>-</w:t>
                      </w:r>
                      <w:r w:rsidRPr="00982682">
                        <w:rPr>
                          <w:rFonts w:eastAsia="Malgun Gothic"/>
                          <w:lang w:eastAsia="ko-KR"/>
                        </w:rPr>
                        <w:tab/>
                        <w:t>upon indication from upper layers to trigger a Timing Advance report;</w:t>
                      </w:r>
                    </w:p>
                    <w:p w14:paraId="3516ACBE" w14:textId="77777777" w:rsidR="00825B4A" w:rsidRPr="00982682" w:rsidRDefault="00825B4A" w:rsidP="00825B4A">
                      <w:pPr>
                        <w:pStyle w:val="B1"/>
                      </w:pPr>
                      <w:r w:rsidRPr="00982682">
                        <w:rPr>
                          <w:rFonts w:eastAsia="Malgun Gothic"/>
                          <w:lang w:eastAsia="ko-KR"/>
                        </w:rPr>
                        <w:t>-</w:t>
                      </w:r>
                      <w:r w:rsidRPr="00982682">
                        <w:rPr>
                          <w:rFonts w:eastAsia="Malgun Gothic"/>
                          <w:lang w:eastAsia="ko-KR"/>
                        </w:rPr>
                        <w:tab/>
                        <w:t>upon</w:t>
                      </w:r>
                      <w:r w:rsidRPr="00982682">
                        <w:t xml:space="preserve"> configuration of </w:t>
                      </w:r>
                      <w:proofErr w:type="spellStart"/>
                      <w:r w:rsidRPr="00982682">
                        <w:rPr>
                          <w:i/>
                          <w:iCs/>
                          <w:lang w:eastAsia="ko-KR"/>
                        </w:rPr>
                        <w:t>offsetThresholdTA</w:t>
                      </w:r>
                      <w:proofErr w:type="spellEnd"/>
                      <w:r w:rsidRPr="00982682">
                        <w:rPr>
                          <w:lang w:eastAsia="ko-KR"/>
                        </w:rPr>
                        <w:t xml:space="preserve"> by upper layers</w:t>
                      </w:r>
                      <w:r w:rsidRPr="00982682">
                        <w:t>, if the UE has not previously reported Timing Advance value to current Serving Cell;</w:t>
                      </w:r>
                    </w:p>
                    <w:p w14:paraId="41EDCE90" w14:textId="77777777" w:rsidR="00825B4A" w:rsidRPr="00982682" w:rsidRDefault="00825B4A" w:rsidP="00825B4A">
                      <w:pPr>
                        <w:pStyle w:val="B1"/>
                      </w:pPr>
                      <w:r w:rsidRPr="00982682">
                        <w:rPr>
                          <w:rFonts w:eastAsia="Malgun Gothic"/>
                          <w:lang w:eastAsia="ko-KR"/>
                        </w:rPr>
                        <w:t>-</w:t>
                      </w:r>
                      <w:r w:rsidRPr="00982682">
                        <w:rPr>
                          <w:rFonts w:eastAsia="Malgun Gothic"/>
                          <w:lang w:eastAsia="ko-KR"/>
                        </w:rPr>
                        <w:tab/>
                        <w:t>if the variation between the</w:t>
                      </w:r>
                      <w:r w:rsidRPr="00982682">
                        <w:t xml:space="preserve"> current estimate of the Timing Advance value and the last reported Timing Advance value is equal to or larger than </w:t>
                      </w:r>
                      <w:proofErr w:type="spellStart"/>
                      <w:r w:rsidRPr="00982682">
                        <w:rPr>
                          <w:i/>
                          <w:iCs/>
                          <w:lang w:eastAsia="ko-KR"/>
                        </w:rPr>
                        <w:t>offsetThresholdTA</w:t>
                      </w:r>
                      <w:proofErr w:type="spellEnd"/>
                      <w:r w:rsidRPr="00982682">
                        <w:t>, if configured.</w:t>
                      </w:r>
                    </w:p>
                    <w:p w14:paraId="5B1A4679" w14:textId="77777777" w:rsidR="00825B4A" w:rsidRPr="008D17F9" w:rsidRDefault="00825B4A" w:rsidP="00825B4A">
                      <w:pPr>
                        <w:rPr>
                          <w:rFonts w:eastAsia="PMingLiU"/>
                        </w:rPr>
                      </w:pPr>
                    </w:p>
                    <w:p w14:paraId="1A0E79D5" w14:textId="77777777" w:rsidR="00825B4A" w:rsidRPr="008D17F9" w:rsidRDefault="00825B4A" w:rsidP="00825B4A">
                      <w:pPr>
                        <w:rPr>
                          <w:rFonts w:eastAsia="PMingLiU"/>
                        </w:rPr>
                      </w:pPr>
                    </w:p>
                  </w:txbxContent>
                </v:textbox>
                <w10:wrap type="square" anchorx="margin"/>
              </v:shape>
            </w:pict>
          </mc:Fallback>
        </mc:AlternateContent>
      </w:r>
    </w:p>
    <w:p w14:paraId="23AA0294" w14:textId="77777777" w:rsidR="00A850FB" w:rsidRDefault="00825B4A" w:rsidP="00825B4A">
      <w:pPr>
        <w:snapToGrid w:val="0"/>
        <w:rPr>
          <w:rFonts w:eastAsiaTheme="minorEastAsia"/>
          <w:bCs/>
          <w:sz w:val="22"/>
          <w:lang w:eastAsia="zh-CN"/>
        </w:rPr>
      </w:pPr>
      <w:r>
        <w:rPr>
          <w:rFonts w:eastAsiaTheme="minorEastAsia"/>
          <w:bCs/>
          <w:sz w:val="22"/>
          <w:lang w:eastAsia="zh-CN"/>
        </w:rPr>
        <w:t>Regarding the proposed potential enhancement</w:t>
      </w:r>
      <w:r w:rsidR="002A5D24">
        <w:rPr>
          <w:rFonts w:eastAsiaTheme="minorEastAsia"/>
          <w:bCs/>
          <w:sz w:val="22"/>
          <w:lang w:eastAsia="zh-CN"/>
        </w:rPr>
        <w:t>s</w:t>
      </w:r>
      <w:r>
        <w:rPr>
          <w:rFonts w:eastAsiaTheme="minorEastAsia"/>
          <w:bCs/>
          <w:sz w:val="22"/>
          <w:lang w:eastAsia="zh-CN"/>
        </w:rPr>
        <w:t xml:space="preserve"> on the TA reporting such as </w:t>
      </w:r>
      <w:r w:rsidR="002A5D24">
        <w:rPr>
          <w:rFonts w:eastAsiaTheme="minorEastAsia"/>
          <w:bCs/>
          <w:sz w:val="22"/>
          <w:lang w:eastAsia="zh-CN"/>
        </w:rPr>
        <w:t xml:space="preserve">defining </w:t>
      </w:r>
      <w:r>
        <w:rPr>
          <w:rFonts w:eastAsiaTheme="minorEastAsia"/>
          <w:bCs/>
          <w:sz w:val="22"/>
          <w:lang w:eastAsia="zh-CN"/>
        </w:rPr>
        <w:t xml:space="preserve">finer TA report granularity or smaller TA offset threshold, </w:t>
      </w:r>
      <w:r w:rsidR="00813F95">
        <w:rPr>
          <w:rFonts w:eastAsiaTheme="minorEastAsia"/>
          <w:bCs/>
          <w:sz w:val="22"/>
          <w:lang w:eastAsia="zh-CN"/>
        </w:rPr>
        <w:t>the power consumption is expected to be increased</w:t>
      </w:r>
      <w:r w:rsidR="002A5D24">
        <w:rPr>
          <w:rFonts w:eastAsiaTheme="minorEastAsia"/>
          <w:bCs/>
          <w:sz w:val="22"/>
          <w:lang w:eastAsia="zh-CN"/>
        </w:rPr>
        <w:t xml:space="preserve"> due to the more frequently reporting</w:t>
      </w:r>
      <w:r w:rsidR="00813F95">
        <w:rPr>
          <w:rFonts w:eastAsiaTheme="minorEastAsia"/>
          <w:bCs/>
          <w:sz w:val="22"/>
          <w:lang w:eastAsia="zh-CN"/>
        </w:rPr>
        <w:t>.</w:t>
      </w:r>
      <w:r w:rsidR="00B34B11">
        <w:rPr>
          <w:rFonts w:eastAsiaTheme="minorEastAsia"/>
          <w:bCs/>
          <w:sz w:val="22"/>
          <w:lang w:eastAsia="zh-CN"/>
        </w:rPr>
        <w:t xml:space="preserve"> </w:t>
      </w:r>
      <w:r w:rsidR="00DE5679">
        <w:rPr>
          <w:rFonts w:eastAsiaTheme="minorEastAsia"/>
          <w:bCs/>
          <w:sz w:val="22"/>
          <w:lang w:eastAsia="zh-CN"/>
        </w:rPr>
        <w:t>In addition, s</w:t>
      </w:r>
      <w:r w:rsidR="00DE5679" w:rsidRPr="00982B6B">
        <w:rPr>
          <w:rFonts w:eastAsiaTheme="minorEastAsia"/>
          <w:bCs/>
          <w:sz w:val="22"/>
          <w:lang w:eastAsia="zh-CN"/>
        </w:rPr>
        <w:t xml:space="preserve">lot-based scheduling is the most typical and common </w:t>
      </w:r>
      <w:r w:rsidR="00DE5679">
        <w:rPr>
          <w:rFonts w:eastAsiaTheme="minorEastAsia"/>
          <w:bCs/>
          <w:sz w:val="22"/>
          <w:lang w:eastAsia="zh-CN"/>
        </w:rPr>
        <w:t xml:space="preserve">use case </w:t>
      </w:r>
      <w:r w:rsidR="00DE5679" w:rsidRPr="00982B6B">
        <w:rPr>
          <w:rFonts w:eastAsiaTheme="minorEastAsia"/>
          <w:bCs/>
          <w:sz w:val="22"/>
          <w:lang w:eastAsia="zh-CN"/>
        </w:rPr>
        <w:t xml:space="preserve">in NTN, so finer-grained TA reporting granularity </w:t>
      </w:r>
      <w:r w:rsidR="00DE5679">
        <w:rPr>
          <w:rFonts w:eastAsiaTheme="minorEastAsia"/>
          <w:bCs/>
          <w:sz w:val="22"/>
          <w:lang w:eastAsia="zh-CN"/>
        </w:rPr>
        <w:t>seems to be</w:t>
      </w:r>
      <w:r w:rsidR="00DE5679" w:rsidRPr="00982B6B">
        <w:rPr>
          <w:rFonts w:eastAsiaTheme="minorEastAsia"/>
          <w:bCs/>
          <w:sz w:val="22"/>
          <w:lang w:eastAsia="zh-CN"/>
        </w:rPr>
        <w:t xml:space="preserve"> unnecessary.</w:t>
      </w:r>
      <w:r w:rsidR="00DE5679">
        <w:rPr>
          <w:rFonts w:eastAsiaTheme="minorEastAsia"/>
          <w:bCs/>
          <w:sz w:val="22"/>
          <w:lang w:eastAsia="zh-CN"/>
        </w:rPr>
        <w:t xml:space="preserve"> Another aspect needs to be considered it should be guaranteed that the new</w:t>
      </w:r>
      <w:r w:rsidR="00C100B0">
        <w:rPr>
          <w:rFonts w:eastAsiaTheme="minorEastAsia"/>
          <w:bCs/>
          <w:sz w:val="22"/>
          <w:lang w:eastAsia="zh-CN"/>
        </w:rPr>
        <w:t>ly</w:t>
      </w:r>
      <w:r w:rsidR="00DE5679">
        <w:rPr>
          <w:rFonts w:eastAsiaTheme="minorEastAsia"/>
          <w:bCs/>
          <w:sz w:val="22"/>
          <w:lang w:eastAsia="zh-CN"/>
        </w:rPr>
        <w:t xml:space="preserve"> introduced granularity </w:t>
      </w:r>
      <w:r w:rsidR="00DE5679" w:rsidRPr="00982B6B">
        <w:rPr>
          <w:rFonts w:eastAsiaTheme="minorEastAsia"/>
          <w:bCs/>
          <w:sz w:val="22"/>
          <w:lang w:eastAsia="zh-CN"/>
        </w:rPr>
        <w:t xml:space="preserve">does not </w:t>
      </w:r>
      <w:r w:rsidR="00DE5679">
        <w:rPr>
          <w:rFonts w:eastAsiaTheme="minorEastAsia"/>
          <w:bCs/>
          <w:sz w:val="22"/>
          <w:lang w:eastAsia="zh-CN"/>
        </w:rPr>
        <w:t>make</w:t>
      </w:r>
      <w:r w:rsidR="00DE5679" w:rsidRPr="00982B6B">
        <w:rPr>
          <w:rFonts w:eastAsiaTheme="minorEastAsia"/>
          <w:bCs/>
          <w:sz w:val="22"/>
          <w:lang w:eastAsia="zh-CN"/>
        </w:rPr>
        <w:t xml:space="preserve"> the </w:t>
      </w:r>
      <w:r w:rsidR="00DE5679">
        <w:rPr>
          <w:rFonts w:eastAsiaTheme="minorEastAsia"/>
          <w:bCs/>
          <w:sz w:val="22"/>
          <w:lang w:eastAsia="zh-CN"/>
        </w:rPr>
        <w:t xml:space="preserve">required </w:t>
      </w:r>
      <w:r w:rsidR="00DE5679" w:rsidRPr="00982B6B">
        <w:rPr>
          <w:rFonts w:eastAsiaTheme="minorEastAsia"/>
          <w:bCs/>
          <w:sz w:val="22"/>
          <w:lang w:eastAsia="zh-CN"/>
        </w:rPr>
        <w:t xml:space="preserve">number of bits </w:t>
      </w:r>
      <w:r w:rsidR="00DE5679">
        <w:rPr>
          <w:rFonts w:eastAsiaTheme="minorEastAsia"/>
          <w:bCs/>
          <w:sz w:val="22"/>
          <w:lang w:eastAsia="zh-CN"/>
        </w:rPr>
        <w:t>exceed the payload size of</w:t>
      </w:r>
      <w:r w:rsidR="00DE5679" w:rsidRPr="00982B6B">
        <w:rPr>
          <w:rFonts w:eastAsiaTheme="minorEastAsia"/>
          <w:bCs/>
          <w:sz w:val="22"/>
          <w:lang w:eastAsia="zh-CN"/>
        </w:rPr>
        <w:t xml:space="preserve"> the legacy Timing Advance Report MAC CE.</w:t>
      </w:r>
      <w:r w:rsidR="006F032B">
        <w:rPr>
          <w:rFonts w:eastAsiaTheme="minorEastAsia"/>
          <w:bCs/>
          <w:sz w:val="22"/>
          <w:lang w:eastAsia="zh-CN"/>
        </w:rPr>
        <w:t xml:space="preserve"> </w:t>
      </w:r>
      <w:r w:rsidR="00B34B11">
        <w:rPr>
          <w:rFonts w:eastAsiaTheme="minorEastAsia"/>
          <w:bCs/>
          <w:sz w:val="22"/>
          <w:lang w:eastAsia="zh-CN"/>
        </w:rPr>
        <w:t>The currently supported TA report granularity is 1ms, making the TA uncertainty maximum 2ms</w:t>
      </w:r>
      <w:r w:rsidR="00813F95">
        <w:rPr>
          <w:rFonts w:eastAsiaTheme="minorEastAsia"/>
          <w:bCs/>
          <w:sz w:val="22"/>
          <w:lang w:eastAsia="zh-CN"/>
        </w:rPr>
        <w:t xml:space="preserve"> </w:t>
      </w:r>
      <w:r w:rsidR="00B34B11">
        <w:rPr>
          <w:rFonts w:eastAsiaTheme="minorEastAsia"/>
          <w:bCs/>
          <w:sz w:val="22"/>
          <w:lang w:eastAsia="zh-CN"/>
        </w:rPr>
        <w:t xml:space="preserve">due to the potential conversion to integer of the actual TA. Moreover, even when there is such ambiguity in TA reporting, it’s up to </w:t>
      </w:r>
      <w:proofErr w:type="spellStart"/>
      <w:r w:rsidR="00B34B11">
        <w:rPr>
          <w:rFonts w:eastAsiaTheme="minorEastAsia"/>
          <w:bCs/>
          <w:sz w:val="22"/>
          <w:lang w:eastAsia="zh-CN"/>
        </w:rPr>
        <w:t>gNB</w:t>
      </w:r>
      <w:proofErr w:type="spellEnd"/>
      <w:r w:rsidR="00B34B11">
        <w:rPr>
          <w:rFonts w:eastAsiaTheme="minorEastAsia"/>
          <w:bCs/>
          <w:sz w:val="22"/>
          <w:lang w:eastAsia="zh-CN"/>
        </w:rPr>
        <w:t xml:space="preserve"> to configure the actually applicable TA offset, which may be finetuned in implementation considering the potential case 3/case 4 collision. This finer TA report may work only if the UE is power insensitive and/or the </w:t>
      </w:r>
      <w:proofErr w:type="spellStart"/>
      <w:r w:rsidR="00B34B11">
        <w:rPr>
          <w:rFonts w:eastAsiaTheme="minorEastAsia"/>
          <w:bCs/>
          <w:sz w:val="22"/>
          <w:lang w:eastAsia="zh-CN"/>
        </w:rPr>
        <w:t>gNB</w:t>
      </w:r>
      <w:proofErr w:type="spellEnd"/>
      <w:r w:rsidR="00B34B11">
        <w:rPr>
          <w:rFonts w:eastAsiaTheme="minorEastAsia"/>
          <w:bCs/>
          <w:sz w:val="22"/>
          <w:lang w:eastAsia="zh-CN"/>
        </w:rPr>
        <w:t xml:space="preserve"> has a need to control the collision from happening in the first place, which seems overoptimization involving cross-group specification work.</w:t>
      </w:r>
      <w:r w:rsidR="00A850FB">
        <w:rPr>
          <w:rFonts w:eastAsiaTheme="minorEastAsia"/>
          <w:bCs/>
          <w:sz w:val="22"/>
          <w:lang w:eastAsia="zh-CN"/>
        </w:rPr>
        <w:t xml:space="preserve"> </w:t>
      </w:r>
    </w:p>
    <w:p w14:paraId="7651A7DA" w14:textId="1E3A7D4D" w:rsidR="00982B6B" w:rsidRPr="00C435BB" w:rsidRDefault="00982B6B" w:rsidP="00C435BB">
      <w:pPr>
        <w:rPr>
          <w:rFonts w:eastAsia="宋体"/>
          <w:b/>
          <w:bCs/>
          <w:sz w:val="22"/>
          <w:szCs w:val="22"/>
          <w:lang w:eastAsia="zh-CN"/>
        </w:rPr>
      </w:pPr>
      <w:r>
        <w:rPr>
          <w:rFonts w:eastAsia="宋体"/>
          <w:b/>
          <w:bCs/>
          <w:sz w:val="22"/>
          <w:szCs w:val="22"/>
          <w:lang w:eastAsia="zh-CN"/>
        </w:rPr>
        <w:t>Proposal 3: F</w:t>
      </w:r>
      <w:r w:rsidRPr="00982B6B">
        <w:rPr>
          <w:rFonts w:eastAsia="宋体"/>
          <w:b/>
          <w:bCs/>
          <w:sz w:val="22"/>
          <w:szCs w:val="22"/>
          <w:lang w:eastAsia="zh-CN"/>
        </w:rPr>
        <w:t>iner TA report granularity</w:t>
      </w:r>
      <w:r>
        <w:rPr>
          <w:rFonts w:eastAsia="宋体"/>
          <w:b/>
          <w:bCs/>
          <w:sz w:val="22"/>
          <w:szCs w:val="22"/>
          <w:lang w:eastAsia="zh-CN"/>
        </w:rPr>
        <w:t xml:space="preserve"> (less than 1ms)</w:t>
      </w:r>
      <w:r w:rsidRPr="00982B6B">
        <w:rPr>
          <w:rFonts w:eastAsia="宋体"/>
          <w:b/>
          <w:bCs/>
          <w:sz w:val="22"/>
          <w:szCs w:val="22"/>
          <w:lang w:eastAsia="zh-CN"/>
        </w:rPr>
        <w:t xml:space="preserve"> </w:t>
      </w:r>
      <w:r w:rsidR="00333051">
        <w:rPr>
          <w:rFonts w:eastAsia="宋体"/>
          <w:b/>
          <w:bCs/>
          <w:sz w:val="22"/>
          <w:szCs w:val="22"/>
          <w:lang w:eastAsia="zh-CN"/>
        </w:rPr>
        <w:t>is</w:t>
      </w:r>
      <w:r>
        <w:rPr>
          <w:rFonts w:eastAsia="宋体"/>
          <w:b/>
          <w:bCs/>
          <w:sz w:val="22"/>
          <w:szCs w:val="22"/>
          <w:lang w:eastAsia="zh-CN"/>
        </w:rPr>
        <w:t xml:space="preserve"> not need</w:t>
      </w:r>
      <w:r w:rsidR="00333051">
        <w:rPr>
          <w:rFonts w:eastAsia="宋体"/>
          <w:b/>
          <w:bCs/>
          <w:sz w:val="22"/>
          <w:szCs w:val="22"/>
          <w:lang w:eastAsia="zh-CN"/>
        </w:rPr>
        <w:t>ed</w:t>
      </w:r>
      <w:r>
        <w:rPr>
          <w:rFonts w:eastAsia="宋体"/>
          <w:b/>
          <w:bCs/>
          <w:sz w:val="22"/>
          <w:szCs w:val="22"/>
          <w:lang w:eastAsia="zh-CN"/>
        </w:rPr>
        <w:t xml:space="preserve"> to </w:t>
      </w:r>
      <w:r w:rsidRPr="00982B6B">
        <w:rPr>
          <w:rFonts w:eastAsia="宋体"/>
          <w:b/>
          <w:bCs/>
          <w:sz w:val="22"/>
          <w:szCs w:val="22"/>
          <w:lang w:eastAsia="zh-CN"/>
        </w:rPr>
        <w:t>be further studied</w:t>
      </w:r>
      <w:r>
        <w:rPr>
          <w:rFonts w:eastAsia="宋体"/>
          <w:b/>
          <w:bCs/>
          <w:sz w:val="22"/>
          <w:szCs w:val="22"/>
          <w:lang w:eastAsia="zh-CN"/>
        </w:rPr>
        <w:t xml:space="preserve"> t</w:t>
      </w:r>
      <w:r w:rsidRPr="00982B6B">
        <w:rPr>
          <w:rFonts w:eastAsia="宋体"/>
          <w:b/>
          <w:bCs/>
          <w:sz w:val="22"/>
          <w:szCs w:val="22"/>
          <w:lang w:eastAsia="zh-CN"/>
        </w:rPr>
        <w:t>o mitigate the collisions of case</w:t>
      </w:r>
      <w:r w:rsidR="00F751B1">
        <w:rPr>
          <w:rFonts w:eastAsia="宋体"/>
          <w:b/>
          <w:bCs/>
          <w:sz w:val="22"/>
          <w:szCs w:val="22"/>
          <w:lang w:eastAsia="zh-CN"/>
        </w:rPr>
        <w:t xml:space="preserve"> </w:t>
      </w:r>
      <w:r w:rsidRPr="00982B6B">
        <w:rPr>
          <w:rFonts w:eastAsia="宋体"/>
          <w:b/>
          <w:bCs/>
          <w:sz w:val="22"/>
          <w:szCs w:val="22"/>
          <w:lang w:eastAsia="zh-CN"/>
        </w:rPr>
        <w:t>3 and case</w:t>
      </w:r>
      <w:r w:rsidR="00F751B1">
        <w:rPr>
          <w:rFonts w:eastAsia="宋体"/>
          <w:b/>
          <w:bCs/>
          <w:sz w:val="22"/>
          <w:szCs w:val="22"/>
          <w:lang w:eastAsia="zh-CN"/>
        </w:rPr>
        <w:t xml:space="preserve"> </w:t>
      </w:r>
      <w:r w:rsidRPr="00982B6B">
        <w:rPr>
          <w:rFonts w:eastAsia="宋体"/>
          <w:b/>
          <w:bCs/>
          <w:sz w:val="22"/>
          <w:szCs w:val="22"/>
          <w:lang w:eastAsia="zh-CN"/>
        </w:rPr>
        <w:t>4</w:t>
      </w:r>
      <w:r w:rsidR="003839CB">
        <w:rPr>
          <w:rFonts w:eastAsia="宋体"/>
          <w:b/>
          <w:bCs/>
          <w:sz w:val="22"/>
          <w:szCs w:val="22"/>
          <w:lang w:eastAsia="zh-CN"/>
        </w:rPr>
        <w:t>.</w:t>
      </w:r>
    </w:p>
    <w:p w14:paraId="1FF5DA3F" w14:textId="4CD01252" w:rsidR="003839CB" w:rsidRDefault="00813F95" w:rsidP="00825B4A">
      <w:pPr>
        <w:snapToGrid w:val="0"/>
        <w:rPr>
          <w:rFonts w:eastAsiaTheme="minorEastAsia"/>
          <w:bCs/>
          <w:sz w:val="22"/>
          <w:lang w:eastAsia="zh-CN"/>
        </w:rPr>
      </w:pPr>
      <w:r>
        <w:rPr>
          <w:rFonts w:eastAsiaTheme="minorEastAsia"/>
          <w:bCs/>
          <w:sz w:val="22"/>
          <w:lang w:eastAsia="zh-CN"/>
        </w:rPr>
        <w:t xml:space="preserve">For the solutions to define new TA reporting mechanism, </w:t>
      </w:r>
      <w:r w:rsidR="003839CB">
        <w:rPr>
          <w:rFonts w:eastAsiaTheme="minorEastAsia"/>
          <w:bCs/>
          <w:sz w:val="22"/>
          <w:lang w:eastAsia="zh-CN"/>
        </w:rPr>
        <w:t xml:space="preserve">i.e., periodically triggering by </w:t>
      </w:r>
      <w:proofErr w:type="spellStart"/>
      <w:r w:rsidR="003839CB">
        <w:rPr>
          <w:rFonts w:eastAsiaTheme="minorEastAsia"/>
          <w:bCs/>
          <w:sz w:val="22"/>
          <w:lang w:eastAsia="zh-CN"/>
        </w:rPr>
        <w:t>gNB</w:t>
      </w:r>
      <w:proofErr w:type="spellEnd"/>
      <w:r w:rsidR="003839CB">
        <w:rPr>
          <w:rFonts w:eastAsiaTheme="minorEastAsia"/>
          <w:bCs/>
          <w:sz w:val="22"/>
          <w:lang w:eastAsia="zh-CN"/>
        </w:rPr>
        <w:t xml:space="preserve"> or </w:t>
      </w:r>
      <w:r w:rsidR="003839CB" w:rsidRPr="003839CB">
        <w:rPr>
          <w:rFonts w:eastAsiaTheme="minorEastAsia"/>
          <w:bCs/>
          <w:sz w:val="22"/>
          <w:lang w:eastAsia="zh-CN"/>
        </w:rPr>
        <w:t>when the collision is detected at the UE</w:t>
      </w:r>
      <w:r w:rsidR="003839CB">
        <w:rPr>
          <w:rFonts w:eastAsiaTheme="minorEastAsia"/>
          <w:bCs/>
          <w:sz w:val="22"/>
          <w:lang w:eastAsia="zh-CN"/>
        </w:rPr>
        <w:t xml:space="preserve">, </w:t>
      </w:r>
      <w:r>
        <w:rPr>
          <w:rFonts w:eastAsiaTheme="minorEastAsia"/>
          <w:bCs/>
          <w:sz w:val="22"/>
          <w:lang w:eastAsia="zh-CN"/>
        </w:rPr>
        <w:t xml:space="preserve">the benefit is still not clear while additional </w:t>
      </w:r>
      <w:proofErr w:type="spellStart"/>
      <w:r>
        <w:rPr>
          <w:rFonts w:eastAsiaTheme="minorEastAsia"/>
          <w:bCs/>
          <w:sz w:val="22"/>
          <w:lang w:eastAsia="zh-CN"/>
        </w:rPr>
        <w:t>signaling</w:t>
      </w:r>
      <w:proofErr w:type="spellEnd"/>
      <w:r>
        <w:rPr>
          <w:rFonts w:eastAsiaTheme="minorEastAsia"/>
          <w:bCs/>
          <w:sz w:val="22"/>
          <w:lang w:eastAsia="zh-CN"/>
        </w:rPr>
        <w:t xml:space="preserve"> overhead </w:t>
      </w:r>
      <w:r w:rsidR="008A4884">
        <w:rPr>
          <w:rFonts w:eastAsiaTheme="minorEastAsia"/>
          <w:bCs/>
          <w:sz w:val="22"/>
          <w:lang w:eastAsia="zh-CN"/>
        </w:rPr>
        <w:t xml:space="preserve">and UE power consumption </w:t>
      </w:r>
      <w:r>
        <w:rPr>
          <w:rFonts w:eastAsiaTheme="minorEastAsia"/>
          <w:bCs/>
          <w:sz w:val="22"/>
          <w:lang w:eastAsia="zh-CN"/>
        </w:rPr>
        <w:t>is expected</w:t>
      </w:r>
      <w:r w:rsidR="003839CB">
        <w:rPr>
          <w:rFonts w:eastAsiaTheme="minorEastAsia"/>
          <w:bCs/>
          <w:sz w:val="22"/>
          <w:lang w:eastAsia="zh-CN"/>
        </w:rPr>
        <w:t xml:space="preserve">. </w:t>
      </w:r>
      <w:r w:rsidR="00555B52">
        <w:rPr>
          <w:rFonts w:eastAsiaTheme="minorEastAsia"/>
          <w:bCs/>
          <w:sz w:val="22"/>
          <w:lang w:eastAsia="zh-CN"/>
        </w:rPr>
        <w:t xml:space="preserve">The reason is such additional TA reporting is </w:t>
      </w:r>
      <w:r w:rsidR="00DF432F">
        <w:rPr>
          <w:rFonts w:eastAsiaTheme="minorEastAsia"/>
          <w:bCs/>
          <w:sz w:val="22"/>
          <w:lang w:eastAsia="zh-CN"/>
        </w:rPr>
        <w:t>due to a collision already detected</w:t>
      </w:r>
      <w:r w:rsidR="00F7017E">
        <w:rPr>
          <w:rFonts w:eastAsiaTheme="minorEastAsia"/>
          <w:bCs/>
          <w:sz w:val="22"/>
          <w:lang w:eastAsia="zh-CN"/>
        </w:rPr>
        <w:t xml:space="preserve"> due to a potentially 2 </w:t>
      </w:r>
      <w:proofErr w:type="spellStart"/>
      <w:r w:rsidR="00F7017E">
        <w:rPr>
          <w:rFonts w:eastAsiaTheme="minorEastAsia"/>
          <w:bCs/>
          <w:sz w:val="22"/>
          <w:lang w:eastAsia="zh-CN"/>
        </w:rPr>
        <w:t>ms</w:t>
      </w:r>
      <w:proofErr w:type="spellEnd"/>
      <w:r w:rsidR="00F7017E">
        <w:rPr>
          <w:rFonts w:eastAsiaTheme="minorEastAsia"/>
          <w:bCs/>
          <w:sz w:val="22"/>
          <w:lang w:eastAsia="zh-CN"/>
        </w:rPr>
        <w:t xml:space="preserve"> TA ambiguity</w:t>
      </w:r>
      <w:r w:rsidR="00DF432F">
        <w:rPr>
          <w:rFonts w:eastAsiaTheme="minorEastAsia"/>
          <w:bCs/>
          <w:sz w:val="22"/>
          <w:lang w:eastAsia="zh-CN"/>
        </w:rPr>
        <w:t xml:space="preserve"> and would be used to mitigate future collision from happening with</w:t>
      </w:r>
      <w:r w:rsidR="005C036D">
        <w:rPr>
          <w:rFonts w:eastAsiaTheme="minorEastAsia"/>
          <w:bCs/>
          <w:sz w:val="22"/>
          <w:lang w:eastAsia="zh-CN"/>
        </w:rPr>
        <w:t>in</w:t>
      </w:r>
      <w:r w:rsidR="00DF432F">
        <w:rPr>
          <w:rFonts w:eastAsiaTheme="minorEastAsia"/>
          <w:bCs/>
          <w:sz w:val="22"/>
          <w:lang w:eastAsia="zh-CN"/>
        </w:rPr>
        <w:t xml:space="preserve"> a</w:t>
      </w:r>
      <w:r w:rsidR="00722EC7">
        <w:rPr>
          <w:rFonts w:eastAsiaTheme="minorEastAsia"/>
          <w:bCs/>
          <w:sz w:val="22"/>
          <w:lang w:eastAsia="zh-CN"/>
        </w:rPr>
        <w:t xml:space="preserve"> same</w:t>
      </w:r>
      <w:r w:rsidR="00DF432F">
        <w:rPr>
          <w:rFonts w:eastAsiaTheme="minorEastAsia"/>
          <w:bCs/>
          <w:sz w:val="22"/>
          <w:lang w:eastAsia="zh-CN"/>
        </w:rPr>
        <w:t xml:space="preserve"> potential 2 </w:t>
      </w:r>
      <w:proofErr w:type="spellStart"/>
      <w:r w:rsidR="00DF432F">
        <w:rPr>
          <w:rFonts w:eastAsiaTheme="minorEastAsia"/>
          <w:bCs/>
          <w:sz w:val="22"/>
          <w:lang w:eastAsia="zh-CN"/>
        </w:rPr>
        <w:t>ms</w:t>
      </w:r>
      <w:proofErr w:type="spellEnd"/>
      <w:r w:rsidR="00DF432F">
        <w:rPr>
          <w:rFonts w:eastAsiaTheme="minorEastAsia"/>
          <w:bCs/>
          <w:sz w:val="22"/>
          <w:lang w:eastAsia="zh-CN"/>
        </w:rPr>
        <w:t xml:space="preserve"> TA ambiguity. </w:t>
      </w:r>
      <w:r w:rsidR="003839CB">
        <w:rPr>
          <w:rFonts w:eastAsiaTheme="minorEastAsia"/>
          <w:bCs/>
          <w:sz w:val="22"/>
          <w:lang w:eastAsia="zh-CN"/>
        </w:rPr>
        <w:t xml:space="preserve">n the aforementioned triggering condition, </w:t>
      </w:r>
      <w:r w:rsidR="00722EC7">
        <w:rPr>
          <w:rFonts w:eastAsiaTheme="minorEastAsia"/>
          <w:bCs/>
          <w:sz w:val="22"/>
          <w:lang w:eastAsia="zh-CN"/>
        </w:rPr>
        <w:t xml:space="preserve">if </w:t>
      </w:r>
      <w:r w:rsidR="003839CB">
        <w:rPr>
          <w:rFonts w:eastAsiaTheme="minorEastAsia"/>
          <w:bCs/>
          <w:sz w:val="22"/>
          <w:lang w:eastAsia="zh-CN"/>
        </w:rPr>
        <w:t xml:space="preserve">the TA mismatch </w:t>
      </w:r>
      <w:r w:rsidR="00722EC7">
        <w:rPr>
          <w:rFonts w:eastAsiaTheme="minorEastAsia"/>
          <w:bCs/>
          <w:sz w:val="22"/>
          <w:lang w:eastAsia="zh-CN"/>
        </w:rPr>
        <w:t xml:space="preserve">does </w:t>
      </w:r>
      <w:r w:rsidR="003839CB">
        <w:rPr>
          <w:rFonts w:eastAsiaTheme="minorEastAsia"/>
          <w:bCs/>
          <w:sz w:val="22"/>
          <w:lang w:eastAsia="zh-CN"/>
        </w:rPr>
        <w:t xml:space="preserve">not really occur </w:t>
      </w:r>
      <w:r w:rsidR="00244D8C">
        <w:rPr>
          <w:rFonts w:eastAsiaTheme="minorEastAsia"/>
          <w:bCs/>
          <w:sz w:val="22"/>
          <w:lang w:eastAsia="zh-CN"/>
        </w:rPr>
        <w:t xml:space="preserve">as a beyond slot issue </w:t>
      </w:r>
      <w:r w:rsidR="003839CB">
        <w:rPr>
          <w:rFonts w:eastAsiaTheme="minorEastAsia"/>
          <w:bCs/>
          <w:sz w:val="22"/>
          <w:lang w:eastAsia="zh-CN"/>
        </w:rPr>
        <w:t>b/w NW and UE, then the TA report may be unnecessary to be triggered</w:t>
      </w:r>
      <w:r w:rsidR="00244D8C">
        <w:rPr>
          <w:rFonts w:eastAsiaTheme="minorEastAsia"/>
          <w:bCs/>
          <w:sz w:val="22"/>
          <w:lang w:eastAsia="zh-CN"/>
        </w:rPr>
        <w:t xml:space="preserve"> and worse still cause perhaps </w:t>
      </w:r>
      <w:r w:rsidR="00244D8C">
        <w:rPr>
          <w:rFonts w:eastAsiaTheme="minorEastAsia"/>
          <w:bCs/>
          <w:sz w:val="22"/>
          <w:lang w:eastAsia="zh-CN"/>
        </w:rPr>
        <w:lastRenderedPageBreak/>
        <w:t>additional TA mismatch</w:t>
      </w:r>
      <w:r w:rsidR="003839CB">
        <w:rPr>
          <w:rFonts w:eastAsiaTheme="minorEastAsia"/>
          <w:bCs/>
          <w:sz w:val="22"/>
          <w:lang w:eastAsia="zh-CN"/>
        </w:rPr>
        <w:t>. For TA mismatch detection, we think using current TA offset threshold</w:t>
      </w:r>
      <w:r w:rsidR="006C652C">
        <w:rPr>
          <w:rFonts w:eastAsiaTheme="minorEastAsia"/>
          <w:bCs/>
          <w:sz w:val="22"/>
          <w:lang w:eastAsia="zh-CN"/>
        </w:rPr>
        <w:t>,</w:t>
      </w:r>
      <w:r w:rsidR="009F44C0">
        <w:rPr>
          <w:rFonts w:eastAsiaTheme="minorEastAsia"/>
          <w:bCs/>
          <w:sz w:val="22"/>
          <w:lang w:eastAsia="zh-CN"/>
        </w:rPr>
        <w:t xml:space="preserve"> </w:t>
      </w:r>
      <w:r w:rsidR="00770849">
        <w:rPr>
          <w:rFonts w:eastAsiaTheme="minorEastAsia"/>
          <w:bCs/>
          <w:sz w:val="22"/>
          <w:lang w:eastAsia="zh-CN"/>
        </w:rPr>
        <w:t>which can be configured as low as 0.5ms</w:t>
      </w:r>
      <w:r w:rsidR="006C652C">
        <w:rPr>
          <w:rFonts w:eastAsiaTheme="minorEastAsia"/>
          <w:bCs/>
          <w:sz w:val="22"/>
          <w:lang w:eastAsia="zh-CN"/>
        </w:rPr>
        <w:t>,</w:t>
      </w:r>
      <w:r w:rsidR="003839CB">
        <w:rPr>
          <w:rFonts w:eastAsiaTheme="minorEastAsia"/>
          <w:bCs/>
          <w:sz w:val="22"/>
          <w:lang w:eastAsia="zh-CN"/>
        </w:rPr>
        <w:t xml:space="preserve"> is enough.</w:t>
      </w:r>
    </w:p>
    <w:p w14:paraId="0065E6B0" w14:textId="437A6431" w:rsidR="003839CB" w:rsidRPr="003839CB" w:rsidRDefault="003839CB" w:rsidP="003839CB">
      <w:pPr>
        <w:rPr>
          <w:rFonts w:eastAsia="宋体"/>
          <w:b/>
          <w:bCs/>
          <w:sz w:val="22"/>
          <w:szCs w:val="22"/>
          <w:lang w:eastAsia="zh-CN"/>
        </w:rPr>
      </w:pPr>
      <w:r>
        <w:rPr>
          <w:rFonts w:eastAsia="宋体"/>
          <w:b/>
          <w:bCs/>
          <w:sz w:val="22"/>
          <w:szCs w:val="22"/>
          <w:lang w:eastAsia="zh-CN"/>
        </w:rPr>
        <w:t xml:space="preserve">Proposal </w:t>
      </w:r>
      <w:r w:rsidR="00333051">
        <w:rPr>
          <w:rFonts w:eastAsia="宋体"/>
          <w:b/>
          <w:bCs/>
          <w:sz w:val="22"/>
          <w:szCs w:val="22"/>
          <w:lang w:eastAsia="zh-CN"/>
        </w:rPr>
        <w:t>4</w:t>
      </w:r>
      <w:r>
        <w:rPr>
          <w:rFonts w:eastAsia="宋体"/>
          <w:b/>
          <w:bCs/>
          <w:sz w:val="22"/>
          <w:szCs w:val="22"/>
          <w:lang w:eastAsia="zh-CN"/>
        </w:rPr>
        <w:t xml:space="preserve">: </w:t>
      </w:r>
      <w:r w:rsidR="00333051">
        <w:rPr>
          <w:rFonts w:eastAsia="宋体"/>
          <w:b/>
          <w:bCs/>
          <w:sz w:val="22"/>
          <w:szCs w:val="22"/>
          <w:lang w:eastAsia="zh-CN"/>
        </w:rPr>
        <w:t xml:space="preserve">New </w:t>
      </w:r>
      <w:r w:rsidR="00333051" w:rsidRPr="00333051">
        <w:rPr>
          <w:rFonts w:eastAsia="宋体"/>
          <w:b/>
          <w:bCs/>
          <w:sz w:val="22"/>
          <w:szCs w:val="22"/>
          <w:lang w:eastAsia="zh-CN"/>
        </w:rPr>
        <w:t>TA triggering enhancements</w:t>
      </w:r>
      <w:r w:rsidR="00333051">
        <w:rPr>
          <w:rFonts w:eastAsia="宋体"/>
          <w:b/>
          <w:bCs/>
          <w:sz w:val="22"/>
          <w:szCs w:val="22"/>
          <w:lang w:eastAsia="zh-CN"/>
        </w:rPr>
        <w:t xml:space="preserve">, i.e., </w:t>
      </w:r>
      <w:r w:rsidR="00333051" w:rsidRPr="00333051">
        <w:rPr>
          <w:rFonts w:eastAsia="宋体"/>
          <w:b/>
          <w:bCs/>
          <w:sz w:val="22"/>
          <w:szCs w:val="22"/>
          <w:lang w:eastAsia="zh-CN"/>
        </w:rPr>
        <w:t xml:space="preserve">TA reporting based on a new triggering mechanism </w:t>
      </w:r>
      <w:proofErr w:type="spellStart"/>
      <w:r w:rsidR="00333051" w:rsidRPr="00333051">
        <w:rPr>
          <w:rFonts w:eastAsia="宋体"/>
          <w:b/>
          <w:bCs/>
          <w:sz w:val="22"/>
          <w:szCs w:val="22"/>
          <w:lang w:eastAsia="zh-CN"/>
        </w:rPr>
        <w:t>gNB</w:t>
      </w:r>
      <w:proofErr w:type="spellEnd"/>
      <w:r w:rsidR="00333051" w:rsidRPr="00333051">
        <w:rPr>
          <w:rFonts w:eastAsia="宋体"/>
          <w:b/>
          <w:bCs/>
          <w:sz w:val="22"/>
          <w:szCs w:val="22"/>
          <w:lang w:eastAsia="zh-CN"/>
        </w:rPr>
        <w:t xml:space="preserve"> triggering</w:t>
      </w:r>
      <w:r w:rsidR="00333051">
        <w:rPr>
          <w:rFonts w:eastAsia="宋体"/>
          <w:b/>
          <w:bCs/>
          <w:sz w:val="22"/>
          <w:szCs w:val="22"/>
          <w:lang w:eastAsia="zh-CN"/>
        </w:rPr>
        <w:t xml:space="preserve"> and t</w:t>
      </w:r>
      <w:r w:rsidR="00333051" w:rsidRPr="00333051">
        <w:rPr>
          <w:rFonts w:eastAsia="宋体"/>
          <w:b/>
          <w:bCs/>
          <w:sz w:val="22"/>
          <w:szCs w:val="22"/>
          <w:lang w:eastAsia="zh-CN"/>
        </w:rPr>
        <w:t>rigger</w:t>
      </w:r>
      <w:r w:rsidR="00333051">
        <w:rPr>
          <w:rFonts w:eastAsia="宋体"/>
          <w:b/>
          <w:bCs/>
          <w:sz w:val="22"/>
          <w:szCs w:val="22"/>
          <w:lang w:eastAsia="zh-CN"/>
        </w:rPr>
        <w:t>ing</w:t>
      </w:r>
      <w:r w:rsidR="00333051" w:rsidRPr="00333051">
        <w:rPr>
          <w:rFonts w:eastAsia="宋体"/>
          <w:b/>
          <w:bCs/>
          <w:sz w:val="22"/>
          <w:szCs w:val="22"/>
          <w:lang w:eastAsia="zh-CN"/>
        </w:rPr>
        <w:t xml:space="preserve"> a TA report when the collision is detected at the UE</w:t>
      </w:r>
      <w:r w:rsidR="00333051">
        <w:rPr>
          <w:rFonts w:eastAsia="宋体"/>
          <w:b/>
          <w:bCs/>
          <w:sz w:val="22"/>
          <w:szCs w:val="22"/>
          <w:lang w:eastAsia="zh-CN"/>
        </w:rPr>
        <w:t xml:space="preserve">, </w:t>
      </w:r>
      <w:r w:rsidR="00333051" w:rsidRPr="00333051">
        <w:rPr>
          <w:rFonts w:eastAsia="宋体"/>
          <w:b/>
          <w:bCs/>
          <w:sz w:val="22"/>
          <w:szCs w:val="22"/>
          <w:lang w:eastAsia="zh-CN"/>
        </w:rPr>
        <w:t>is not needed to be further studied to mitigate the collisions of case3 and case4.</w:t>
      </w:r>
    </w:p>
    <w:p w14:paraId="68F61C6E" w14:textId="77777777" w:rsidR="003839CB" w:rsidRDefault="003839CB" w:rsidP="00825B4A">
      <w:pPr>
        <w:snapToGrid w:val="0"/>
        <w:rPr>
          <w:rFonts w:eastAsiaTheme="minorEastAsia"/>
          <w:bCs/>
          <w:sz w:val="22"/>
          <w:lang w:eastAsia="zh-CN"/>
        </w:rPr>
      </w:pPr>
    </w:p>
    <w:p w14:paraId="0ADC7F18" w14:textId="77777777" w:rsidR="00111FED" w:rsidRPr="00B34CEE" w:rsidRDefault="00111FED" w:rsidP="001F3A3D">
      <w:pPr>
        <w:pStyle w:val="1"/>
        <w:rPr>
          <w:rFonts w:ascii="Times New Roman" w:hAnsi="Times New Roman" w:cs="Times New Roman"/>
        </w:rPr>
      </w:pPr>
      <w:r w:rsidRPr="00B34CEE">
        <w:rPr>
          <w:rFonts w:ascii="Times New Roman" w:hAnsi="Times New Roman" w:cs="Times New Roman"/>
        </w:rPr>
        <w:t>Conclusions</w:t>
      </w:r>
    </w:p>
    <w:p w14:paraId="1C8A5490" w14:textId="31275F11" w:rsidR="00F139C0" w:rsidRPr="00F751B1" w:rsidRDefault="00DF573B" w:rsidP="004269A9">
      <w:pPr>
        <w:pStyle w:val="3GPPNormalText"/>
        <w:rPr>
          <w:sz w:val="22"/>
          <w:szCs w:val="22"/>
          <w:lang w:eastAsia="zh-CN"/>
        </w:rPr>
      </w:pPr>
      <w:r w:rsidRPr="00F751B1">
        <w:rPr>
          <w:sz w:val="22"/>
          <w:szCs w:val="22"/>
          <w:lang w:val="en-GB" w:eastAsia="zh-CN"/>
        </w:rPr>
        <w:t xml:space="preserve">In this contribution, we </w:t>
      </w:r>
      <w:r w:rsidR="001354DC" w:rsidRPr="00F751B1">
        <w:rPr>
          <w:sz w:val="22"/>
          <w:szCs w:val="22"/>
          <w:lang w:eastAsia="zh-CN"/>
        </w:rPr>
        <w:t>discuss</w:t>
      </w:r>
      <w:r w:rsidR="00FD1A89" w:rsidRPr="00F751B1">
        <w:rPr>
          <w:sz w:val="22"/>
          <w:szCs w:val="22"/>
          <w:lang w:eastAsia="zh-CN"/>
        </w:rPr>
        <w:t xml:space="preserve"> </w:t>
      </w:r>
      <w:r w:rsidR="00CE7D7B" w:rsidRPr="00F751B1">
        <w:rPr>
          <w:sz w:val="22"/>
          <w:szCs w:val="22"/>
          <w:lang w:eastAsia="zh-CN"/>
        </w:rPr>
        <w:t>the</w:t>
      </w:r>
      <w:r w:rsidR="00D523A8" w:rsidRPr="00F751B1">
        <w:rPr>
          <w:sz w:val="22"/>
          <w:szCs w:val="22"/>
          <w:lang w:eastAsia="zh-CN"/>
        </w:rPr>
        <w:t xml:space="preserve"> </w:t>
      </w:r>
      <w:r w:rsidR="000D4E72" w:rsidRPr="00F751B1">
        <w:rPr>
          <w:sz w:val="22"/>
          <w:szCs w:val="22"/>
          <w:lang w:eastAsia="zh-CN"/>
        </w:rPr>
        <w:t>potential collision issues to support the HD-FDD Redcap in the NTN scenario</w:t>
      </w:r>
      <w:r w:rsidR="004269A9" w:rsidRPr="00F751B1">
        <w:rPr>
          <w:sz w:val="22"/>
          <w:szCs w:val="22"/>
          <w:lang w:eastAsia="zh-CN"/>
        </w:rPr>
        <w:t xml:space="preserve">. </w:t>
      </w:r>
      <w:r w:rsidR="004269A9" w:rsidRPr="00F751B1">
        <w:rPr>
          <w:sz w:val="22"/>
          <w:szCs w:val="22"/>
          <w:lang w:eastAsia="zh-CN"/>
        </w:rPr>
        <w:t xml:space="preserve">Based on our analysis, we have the following </w:t>
      </w:r>
      <w:r w:rsidR="00763DE1" w:rsidRPr="00F751B1">
        <w:rPr>
          <w:sz w:val="22"/>
          <w:szCs w:val="22"/>
          <w:lang w:eastAsia="zh-CN"/>
        </w:rPr>
        <w:t>proposal</w:t>
      </w:r>
      <w:r w:rsidR="00F31B64" w:rsidRPr="00F751B1">
        <w:rPr>
          <w:sz w:val="22"/>
          <w:szCs w:val="22"/>
          <w:lang w:eastAsia="zh-CN"/>
        </w:rPr>
        <w:t>s</w:t>
      </w:r>
      <w:r w:rsidR="004269A9" w:rsidRPr="00F751B1">
        <w:rPr>
          <w:sz w:val="22"/>
          <w:szCs w:val="22"/>
          <w:lang w:eastAsia="zh-CN"/>
        </w:rPr>
        <w:t>:</w:t>
      </w:r>
    </w:p>
    <w:p w14:paraId="5384B97D" w14:textId="77777777" w:rsidR="005D7736" w:rsidRPr="003C5040" w:rsidRDefault="005D7736" w:rsidP="005D7736">
      <w:pPr>
        <w:rPr>
          <w:rFonts w:eastAsia="宋体"/>
          <w:bCs/>
          <w:sz w:val="22"/>
          <w:szCs w:val="22"/>
          <w:lang w:eastAsia="zh-CN"/>
        </w:rPr>
      </w:pPr>
      <w:r w:rsidRPr="00BA43BC">
        <w:rPr>
          <w:rFonts w:eastAsia="宋体"/>
          <w:b/>
          <w:bCs/>
          <w:sz w:val="22"/>
          <w:szCs w:val="22"/>
          <w:lang w:eastAsia="zh-CN"/>
        </w:rPr>
        <w:t>Proposal 1:</w:t>
      </w:r>
      <w:r w:rsidRPr="002B58EE">
        <w:rPr>
          <w:rFonts w:eastAsia="宋体"/>
          <w:b/>
          <w:bCs/>
          <w:sz w:val="22"/>
          <w:szCs w:val="22"/>
          <w:lang w:eastAsia="zh-CN"/>
        </w:rPr>
        <w:t xml:space="preserve"> </w:t>
      </w:r>
      <w:r w:rsidRPr="003C5040">
        <w:rPr>
          <w:rFonts w:eastAsia="宋体"/>
          <w:bCs/>
          <w:sz w:val="22"/>
          <w:szCs w:val="22"/>
          <w:lang w:eastAsia="zh-CN"/>
        </w:rPr>
        <w:t xml:space="preserve">For Rel-19 HD-FDD (e)Redcap UE in RRC inactive mode, for collision case 3, </w:t>
      </w:r>
    </w:p>
    <w:p w14:paraId="25CCC71B" w14:textId="77777777" w:rsidR="005D7736" w:rsidRPr="003C5040" w:rsidRDefault="005D7736" w:rsidP="00930F7E">
      <w:pPr>
        <w:pStyle w:val="af5"/>
        <w:numPr>
          <w:ilvl w:val="0"/>
          <w:numId w:val="13"/>
        </w:numPr>
        <w:overflowPunct w:val="0"/>
        <w:autoSpaceDE w:val="0"/>
        <w:autoSpaceDN w:val="0"/>
        <w:adjustRightInd w:val="0"/>
        <w:spacing w:before="0" w:after="180" w:line="240" w:lineRule="auto"/>
        <w:contextualSpacing/>
        <w:jc w:val="left"/>
        <w:rPr>
          <w:rFonts w:ascii="Times New Roman" w:eastAsia="宋体" w:hAnsi="Times New Roman"/>
          <w:sz w:val="22"/>
          <w:lang w:eastAsia="zh-CN"/>
        </w:rPr>
      </w:pPr>
      <w:r w:rsidRPr="003C5040">
        <w:rPr>
          <w:rFonts w:ascii="Times New Roman" w:eastAsia="宋体" w:hAnsi="Times New Roman"/>
          <w:sz w:val="22"/>
          <w:lang w:eastAsia="zh-CN"/>
        </w:rPr>
        <w:t>Handling of collision with type 2 CSS for paging occasion and CG-PUSCH transmission shall follow the TN specification, i.e. UE monitors the paging occasion and cancels CG-PUSCH transmission.</w:t>
      </w:r>
    </w:p>
    <w:p w14:paraId="3BFF105B" w14:textId="77777777" w:rsidR="005D7736" w:rsidRPr="003C5040" w:rsidRDefault="005D7736" w:rsidP="00930F7E">
      <w:pPr>
        <w:pStyle w:val="af5"/>
        <w:numPr>
          <w:ilvl w:val="0"/>
          <w:numId w:val="13"/>
        </w:numPr>
        <w:overflowPunct w:val="0"/>
        <w:autoSpaceDE w:val="0"/>
        <w:autoSpaceDN w:val="0"/>
        <w:adjustRightInd w:val="0"/>
        <w:spacing w:before="0" w:after="180" w:line="240" w:lineRule="auto"/>
        <w:contextualSpacing/>
        <w:jc w:val="left"/>
        <w:rPr>
          <w:rFonts w:ascii="Times New Roman" w:eastAsia="宋体" w:hAnsi="Times New Roman"/>
          <w:sz w:val="22"/>
          <w:lang w:eastAsia="zh-CN"/>
        </w:rPr>
      </w:pPr>
      <w:r w:rsidRPr="003C5040">
        <w:rPr>
          <w:rFonts w:ascii="Times New Roman" w:hAnsi="Times New Roman"/>
          <w:sz w:val="22"/>
          <w:lang w:eastAsia="zh-CN"/>
        </w:rPr>
        <w:t>Handling of collision with</w:t>
      </w:r>
      <w:r>
        <w:rPr>
          <w:rFonts w:ascii="Times New Roman" w:hAnsi="Times New Roman"/>
          <w:sz w:val="22"/>
          <w:lang w:eastAsia="zh-CN"/>
        </w:rPr>
        <w:t xml:space="preserve"> other</w:t>
      </w:r>
      <w:r w:rsidRPr="003C5040">
        <w:rPr>
          <w:rFonts w:ascii="Times New Roman" w:hAnsi="Times New Roman"/>
          <w:sz w:val="22"/>
          <w:lang w:eastAsia="zh-CN"/>
        </w:rPr>
        <w:t xml:space="preserve"> Type-0/0A/1/2-PDCCH CSS in RRC</w:t>
      </w:r>
      <w:r>
        <w:rPr>
          <w:rFonts w:ascii="Times New Roman" w:hAnsi="Times New Roman"/>
          <w:sz w:val="22"/>
          <w:lang w:eastAsia="zh-CN"/>
        </w:rPr>
        <w:t xml:space="preserve"> i</w:t>
      </w:r>
      <w:r w:rsidRPr="003C5040">
        <w:rPr>
          <w:rFonts w:ascii="Times New Roman" w:hAnsi="Times New Roman"/>
          <w:sz w:val="22"/>
          <w:lang w:eastAsia="zh-CN"/>
        </w:rPr>
        <w:t>nactive mode is left to UE implementation whether to prioritize UL or prioritize DL.</w:t>
      </w:r>
    </w:p>
    <w:p w14:paraId="432339B7" w14:textId="77777777" w:rsidR="005D7736" w:rsidRPr="003C5040" w:rsidRDefault="005D7736" w:rsidP="00930F7E">
      <w:pPr>
        <w:pStyle w:val="af5"/>
        <w:numPr>
          <w:ilvl w:val="0"/>
          <w:numId w:val="13"/>
        </w:numPr>
        <w:overflowPunct w:val="0"/>
        <w:autoSpaceDE w:val="0"/>
        <w:autoSpaceDN w:val="0"/>
        <w:adjustRightInd w:val="0"/>
        <w:spacing w:before="0" w:after="180" w:line="240" w:lineRule="auto"/>
        <w:contextualSpacing/>
        <w:jc w:val="left"/>
        <w:rPr>
          <w:rFonts w:ascii="Times New Roman" w:hAnsi="Times New Roman"/>
          <w:sz w:val="22"/>
          <w:lang w:eastAsia="zh-CN"/>
        </w:rPr>
      </w:pPr>
      <w:r w:rsidRPr="003C5040">
        <w:rPr>
          <w:rFonts w:ascii="Times New Roman" w:hAnsi="Times New Roman"/>
          <w:sz w:val="22"/>
          <w:lang w:eastAsia="zh-CN"/>
        </w:rPr>
        <w:t>For other use cases, default priority rule for collision case 3 in RRC</w:t>
      </w:r>
      <w:r>
        <w:rPr>
          <w:rFonts w:ascii="Times New Roman" w:hAnsi="Times New Roman"/>
          <w:sz w:val="22"/>
          <w:lang w:eastAsia="zh-CN"/>
        </w:rPr>
        <w:t xml:space="preserve"> </w:t>
      </w:r>
      <w:r w:rsidRPr="003C5040">
        <w:rPr>
          <w:rFonts w:ascii="Times New Roman" w:hAnsi="Times New Roman"/>
          <w:sz w:val="22"/>
          <w:lang w:eastAsia="zh-CN"/>
        </w:rPr>
        <w:t>inactive mode is that DL is prioritized.</w:t>
      </w:r>
    </w:p>
    <w:p w14:paraId="1F2D0F42" w14:textId="77777777" w:rsidR="00B84731" w:rsidRPr="00F751B1" w:rsidRDefault="00B84731" w:rsidP="00B84731">
      <w:pPr>
        <w:rPr>
          <w:rFonts w:eastAsia="宋体"/>
          <w:b/>
          <w:bCs/>
          <w:sz w:val="22"/>
          <w:szCs w:val="22"/>
          <w:lang w:eastAsia="zh-CN"/>
        </w:rPr>
      </w:pPr>
      <w:r w:rsidRPr="00F751B1">
        <w:rPr>
          <w:rFonts w:eastAsia="宋体"/>
          <w:b/>
          <w:bCs/>
          <w:sz w:val="22"/>
          <w:szCs w:val="22"/>
          <w:lang w:eastAsia="zh-CN"/>
        </w:rPr>
        <w:t>Proposal 2:</w:t>
      </w:r>
      <w:r w:rsidRPr="007F4339">
        <w:rPr>
          <w:sz w:val="22"/>
          <w:szCs w:val="22"/>
        </w:rPr>
        <w:t xml:space="preserve"> </w:t>
      </w:r>
      <w:r w:rsidRPr="00F751B1">
        <w:rPr>
          <w:rFonts w:eastAsia="宋体"/>
          <w:b/>
          <w:bCs/>
          <w:sz w:val="22"/>
          <w:szCs w:val="22"/>
          <w:lang w:eastAsia="zh-CN"/>
        </w:rPr>
        <w:t>For the collision case 4, the default priority rule shall be UL is prioritized. FFS potential indication of overriding operation.</w:t>
      </w:r>
    </w:p>
    <w:p w14:paraId="5AF60281" w14:textId="77777777" w:rsidR="00333051" w:rsidRPr="00F751B1" w:rsidRDefault="00333051" w:rsidP="00333051">
      <w:pPr>
        <w:rPr>
          <w:rFonts w:eastAsia="宋体"/>
          <w:b/>
          <w:bCs/>
          <w:sz w:val="22"/>
          <w:szCs w:val="22"/>
          <w:lang w:eastAsia="zh-CN"/>
        </w:rPr>
      </w:pPr>
      <w:r w:rsidRPr="00F751B1">
        <w:rPr>
          <w:rFonts w:eastAsia="宋体"/>
          <w:b/>
          <w:bCs/>
          <w:sz w:val="22"/>
          <w:szCs w:val="22"/>
          <w:lang w:eastAsia="zh-CN"/>
        </w:rPr>
        <w:t>Proposal 3: Finer TA report granularity (less than 1ms) is not needed to be further studied to mitigate the collisions of case3 and case4.</w:t>
      </w:r>
    </w:p>
    <w:p w14:paraId="492526D5" w14:textId="77777777" w:rsidR="00333051" w:rsidRPr="00F751B1" w:rsidRDefault="00333051" w:rsidP="00333051">
      <w:pPr>
        <w:rPr>
          <w:rFonts w:eastAsia="宋体"/>
          <w:b/>
          <w:bCs/>
          <w:sz w:val="22"/>
          <w:szCs w:val="22"/>
          <w:lang w:eastAsia="zh-CN"/>
        </w:rPr>
      </w:pPr>
      <w:r w:rsidRPr="00F751B1">
        <w:rPr>
          <w:rFonts w:eastAsia="宋体"/>
          <w:b/>
          <w:bCs/>
          <w:sz w:val="22"/>
          <w:szCs w:val="22"/>
          <w:lang w:eastAsia="zh-CN"/>
        </w:rPr>
        <w:t xml:space="preserve">Proposal 4: New TA triggering enhancements, i.e., TA reporting based on a new triggering mechanism </w:t>
      </w:r>
      <w:proofErr w:type="spellStart"/>
      <w:r w:rsidRPr="00F751B1">
        <w:rPr>
          <w:rFonts w:eastAsia="宋体"/>
          <w:b/>
          <w:bCs/>
          <w:sz w:val="22"/>
          <w:szCs w:val="22"/>
          <w:lang w:eastAsia="zh-CN"/>
        </w:rPr>
        <w:t>gNB</w:t>
      </w:r>
      <w:proofErr w:type="spellEnd"/>
      <w:r w:rsidRPr="00F751B1">
        <w:rPr>
          <w:rFonts w:eastAsia="宋体"/>
          <w:b/>
          <w:bCs/>
          <w:sz w:val="22"/>
          <w:szCs w:val="22"/>
          <w:lang w:eastAsia="zh-CN"/>
        </w:rPr>
        <w:t xml:space="preserve"> triggering and triggering a TA report when the collision is detected at the UE, is not needed to be further studied to mitigate the collisions of case3 and case4.</w:t>
      </w:r>
    </w:p>
    <w:p w14:paraId="1C273FEF" w14:textId="77777777" w:rsidR="00333051" w:rsidRPr="00333051" w:rsidRDefault="00333051" w:rsidP="00464412">
      <w:pPr>
        <w:rPr>
          <w:rFonts w:eastAsia="PMingLiU"/>
          <w:b/>
          <w:i/>
        </w:rPr>
      </w:pPr>
    </w:p>
    <w:p w14:paraId="0E9CA156" w14:textId="77777777" w:rsidR="00B24292" w:rsidRPr="00B34CEE" w:rsidRDefault="00EC10C0" w:rsidP="00371E3F">
      <w:pPr>
        <w:pStyle w:val="aff2"/>
        <w:rPr>
          <w:rFonts w:ascii="Times New Roman" w:hAnsi="Times New Roman" w:cs="Times New Roman"/>
        </w:rPr>
      </w:pPr>
      <w:r w:rsidRPr="00B34CEE">
        <w:rPr>
          <w:rFonts w:ascii="Times New Roman" w:hAnsi="Times New Roman" w:cs="Times New Roman"/>
        </w:rPr>
        <w:t>References</w:t>
      </w:r>
      <w:bookmarkStart w:id="3" w:name="_Ref506568004"/>
    </w:p>
    <w:p w14:paraId="5EFC6DD9" w14:textId="4B406B58" w:rsidR="00333051" w:rsidRPr="00333051" w:rsidRDefault="00333051" w:rsidP="00333051">
      <w:pPr>
        <w:pStyle w:val="af5"/>
        <w:numPr>
          <w:ilvl w:val="0"/>
          <w:numId w:val="10"/>
        </w:numPr>
        <w:rPr>
          <w:rFonts w:ascii="Times New Roman" w:eastAsia="宋体" w:hAnsi="Times New Roman"/>
          <w:sz w:val="22"/>
        </w:rPr>
      </w:pPr>
      <w:bookmarkStart w:id="4" w:name="_Ref51695794"/>
      <w:bookmarkStart w:id="5" w:name="_Ref46161396"/>
      <w:bookmarkStart w:id="6" w:name="_Ref102072030"/>
      <w:bookmarkEnd w:id="3"/>
      <w:r w:rsidRPr="00333051">
        <w:rPr>
          <w:rFonts w:ascii="Times New Roman" w:eastAsia="宋体" w:hAnsi="Times New Roman"/>
          <w:sz w:val="22"/>
        </w:rPr>
        <w:t>3GPP RAN1 11</w:t>
      </w:r>
      <w:r w:rsidR="009200ED">
        <w:rPr>
          <w:rFonts w:ascii="Times New Roman" w:eastAsia="宋体" w:hAnsi="Times New Roman"/>
          <w:sz w:val="22"/>
        </w:rPr>
        <w:t>9</w:t>
      </w:r>
      <w:r w:rsidRPr="00333051">
        <w:rPr>
          <w:rFonts w:ascii="Times New Roman" w:eastAsia="宋体" w:hAnsi="Times New Roman"/>
          <w:sz w:val="22"/>
          <w:vertAlign w:val="superscript"/>
        </w:rPr>
        <w:t>th</w:t>
      </w:r>
      <w:r w:rsidRPr="00333051">
        <w:rPr>
          <w:rFonts w:ascii="Times New Roman" w:eastAsia="宋体" w:hAnsi="Times New Roman"/>
          <w:sz w:val="22"/>
        </w:rPr>
        <w:t xml:space="preserve"> meeting chairman note, 3GPP TSG RAN WG1 #11</w:t>
      </w:r>
      <w:r w:rsidR="00DF68A5">
        <w:rPr>
          <w:rFonts w:ascii="Times New Roman" w:eastAsia="宋体" w:hAnsi="Times New Roman"/>
          <w:sz w:val="22"/>
        </w:rPr>
        <w:t>9</w:t>
      </w:r>
      <w:r w:rsidRPr="00333051">
        <w:rPr>
          <w:rFonts w:ascii="Times New Roman" w:eastAsia="宋体" w:hAnsi="Times New Roman"/>
          <w:sz w:val="22"/>
        </w:rPr>
        <w:t xml:space="preserve">, </w:t>
      </w:r>
      <w:r w:rsidR="00DF68A5">
        <w:rPr>
          <w:rFonts w:ascii="Times New Roman" w:eastAsia="宋体" w:hAnsi="Times New Roman"/>
          <w:sz w:val="22"/>
        </w:rPr>
        <w:t>Orlando</w:t>
      </w:r>
      <w:r w:rsidRPr="00333051">
        <w:rPr>
          <w:rFonts w:ascii="Times New Roman" w:eastAsia="宋体" w:hAnsi="Times New Roman"/>
          <w:sz w:val="22"/>
        </w:rPr>
        <w:t xml:space="preserve">, </w:t>
      </w:r>
      <w:r w:rsidR="00DF68A5">
        <w:rPr>
          <w:rFonts w:ascii="Times New Roman" w:eastAsia="宋体" w:hAnsi="Times New Roman"/>
          <w:sz w:val="22"/>
        </w:rPr>
        <w:t>US</w:t>
      </w:r>
      <w:r w:rsidRPr="00333051">
        <w:rPr>
          <w:rFonts w:ascii="Times New Roman" w:eastAsia="宋体" w:hAnsi="Times New Roman"/>
          <w:sz w:val="22"/>
        </w:rPr>
        <w:t xml:space="preserve">, </w:t>
      </w:r>
      <w:r w:rsidR="00DF68A5">
        <w:rPr>
          <w:rFonts w:ascii="Times New Roman" w:eastAsia="宋体" w:hAnsi="Times New Roman"/>
          <w:sz w:val="22"/>
        </w:rPr>
        <w:t>November</w:t>
      </w:r>
      <w:r w:rsidRPr="00333051">
        <w:rPr>
          <w:rFonts w:ascii="Times New Roman" w:eastAsia="宋体" w:hAnsi="Times New Roman"/>
          <w:sz w:val="22"/>
        </w:rPr>
        <w:t xml:space="preserve"> 1</w:t>
      </w:r>
      <w:r w:rsidR="00DF68A5">
        <w:rPr>
          <w:rFonts w:ascii="Times New Roman" w:eastAsia="宋体" w:hAnsi="Times New Roman"/>
          <w:sz w:val="22"/>
        </w:rPr>
        <w:t>8</w:t>
      </w:r>
      <w:r w:rsidRPr="00333051">
        <w:rPr>
          <w:rFonts w:ascii="Times New Roman" w:eastAsia="宋体" w:hAnsi="Times New Roman"/>
          <w:sz w:val="22"/>
          <w:vertAlign w:val="superscript"/>
        </w:rPr>
        <w:t>th</w:t>
      </w:r>
      <w:r w:rsidRPr="00333051">
        <w:rPr>
          <w:rFonts w:ascii="Times New Roman" w:eastAsia="宋体" w:hAnsi="Times New Roman"/>
          <w:sz w:val="22"/>
        </w:rPr>
        <w:t xml:space="preserve"> – </w:t>
      </w:r>
      <w:r w:rsidR="00DF68A5">
        <w:rPr>
          <w:rFonts w:ascii="Times New Roman" w:eastAsia="宋体" w:hAnsi="Times New Roman"/>
          <w:sz w:val="22"/>
        </w:rPr>
        <w:t>22</w:t>
      </w:r>
      <w:r w:rsidR="00DF68A5">
        <w:rPr>
          <w:rFonts w:ascii="Times New Roman" w:eastAsia="宋体" w:hAnsi="Times New Roman"/>
          <w:sz w:val="22"/>
          <w:vertAlign w:val="superscript"/>
        </w:rPr>
        <w:t>nd</w:t>
      </w:r>
      <w:r w:rsidRPr="00333051">
        <w:rPr>
          <w:rFonts w:ascii="Times New Roman" w:eastAsia="宋体" w:hAnsi="Times New Roman"/>
          <w:sz w:val="22"/>
        </w:rPr>
        <w:t>, 2024</w:t>
      </w:r>
    </w:p>
    <w:bookmarkEnd w:id="4"/>
    <w:bookmarkEnd w:id="5"/>
    <w:bookmarkEnd w:id="6"/>
    <w:p w14:paraId="0A97D64B" w14:textId="1ECB0628" w:rsidR="008532FF" w:rsidRDefault="004B69FC" w:rsidP="000A51A7">
      <w:pPr>
        <w:pStyle w:val="af5"/>
        <w:numPr>
          <w:ilvl w:val="0"/>
          <w:numId w:val="10"/>
        </w:numPr>
        <w:rPr>
          <w:rFonts w:ascii="Times New Roman" w:eastAsia="宋体" w:hAnsi="Times New Roman"/>
          <w:sz w:val="22"/>
          <w:lang w:eastAsia="zh-CN"/>
        </w:rPr>
      </w:pPr>
      <w:r>
        <w:rPr>
          <w:rFonts w:ascii="Times New Roman" w:eastAsia="宋体" w:hAnsi="Times New Roman"/>
          <w:sz w:val="22"/>
          <w:lang w:eastAsia="zh-CN"/>
        </w:rPr>
        <w:t xml:space="preserve">3GPP TS </w:t>
      </w:r>
      <w:r w:rsidR="008532FF">
        <w:rPr>
          <w:rFonts w:ascii="Times New Roman" w:eastAsia="宋体" w:hAnsi="Times New Roman" w:hint="eastAsia"/>
          <w:sz w:val="22"/>
          <w:lang w:eastAsia="zh-CN"/>
        </w:rPr>
        <w:t>3</w:t>
      </w:r>
      <w:r w:rsidR="008532FF">
        <w:rPr>
          <w:rFonts w:ascii="Times New Roman" w:eastAsia="宋体" w:hAnsi="Times New Roman"/>
          <w:sz w:val="22"/>
          <w:lang w:eastAsia="zh-CN"/>
        </w:rPr>
        <w:t>8.331</w:t>
      </w:r>
      <w:r>
        <w:rPr>
          <w:rFonts w:ascii="Times New Roman" w:eastAsia="宋体" w:hAnsi="Times New Roman"/>
          <w:sz w:val="22"/>
          <w:lang w:eastAsia="zh-CN"/>
        </w:rPr>
        <w:t>, “</w:t>
      </w:r>
      <w:r w:rsidRPr="004B69FC">
        <w:rPr>
          <w:rFonts w:ascii="Times New Roman" w:eastAsia="宋体" w:hAnsi="Times New Roman"/>
          <w:sz w:val="22"/>
          <w:lang w:eastAsia="zh-CN"/>
        </w:rPr>
        <w:t>NR;</w:t>
      </w:r>
      <w:r>
        <w:rPr>
          <w:rFonts w:ascii="Times New Roman" w:eastAsia="宋体" w:hAnsi="Times New Roman"/>
          <w:sz w:val="22"/>
          <w:lang w:eastAsia="zh-CN"/>
        </w:rPr>
        <w:t xml:space="preserve"> </w:t>
      </w:r>
      <w:r w:rsidRPr="004B69FC">
        <w:rPr>
          <w:rFonts w:ascii="Times New Roman" w:eastAsia="宋体" w:hAnsi="Times New Roman"/>
          <w:sz w:val="22"/>
          <w:lang w:eastAsia="zh-CN"/>
        </w:rPr>
        <w:t>Radio Resource Control (RRC) protocol specification”, V18.</w:t>
      </w:r>
      <w:r w:rsidR="000A51A7">
        <w:rPr>
          <w:rFonts w:ascii="Times New Roman" w:eastAsia="宋体" w:hAnsi="Times New Roman"/>
          <w:sz w:val="22"/>
          <w:lang w:eastAsia="zh-CN"/>
        </w:rPr>
        <w:t>2</w:t>
      </w:r>
      <w:r w:rsidRPr="004B69FC">
        <w:rPr>
          <w:rFonts w:ascii="Times New Roman" w:eastAsia="宋体" w:hAnsi="Times New Roman"/>
          <w:sz w:val="22"/>
          <w:lang w:eastAsia="zh-CN"/>
        </w:rPr>
        <w:t>.0 (2024-0</w:t>
      </w:r>
      <w:r w:rsidR="000A51A7">
        <w:rPr>
          <w:rFonts w:ascii="Times New Roman" w:eastAsia="宋体" w:hAnsi="Times New Roman"/>
          <w:sz w:val="22"/>
          <w:lang w:eastAsia="zh-CN"/>
        </w:rPr>
        <w:t>6</w:t>
      </w:r>
      <w:r w:rsidRPr="004B69FC">
        <w:rPr>
          <w:rFonts w:ascii="Times New Roman" w:eastAsia="宋体" w:hAnsi="Times New Roman"/>
          <w:sz w:val="22"/>
          <w:lang w:eastAsia="zh-CN"/>
        </w:rPr>
        <w:t>)</w:t>
      </w:r>
    </w:p>
    <w:p w14:paraId="43D14A9D" w14:textId="77777777" w:rsidR="00A37B84" w:rsidRPr="003234E9" w:rsidRDefault="00A37B84" w:rsidP="00A37B84">
      <w:pPr>
        <w:pStyle w:val="af5"/>
        <w:numPr>
          <w:ilvl w:val="0"/>
          <w:numId w:val="10"/>
        </w:numPr>
        <w:rPr>
          <w:rFonts w:ascii="Times New Roman" w:eastAsia="宋体" w:hAnsi="Times New Roman"/>
          <w:sz w:val="22"/>
        </w:rPr>
      </w:pPr>
      <w:r>
        <w:rPr>
          <w:rFonts w:ascii="Times New Roman" w:eastAsia="宋体" w:hAnsi="Times New Roman"/>
          <w:sz w:val="22"/>
          <w:lang w:eastAsia="zh-CN"/>
        </w:rPr>
        <w:t xml:space="preserve">3GPP TR </w:t>
      </w:r>
      <w:r>
        <w:rPr>
          <w:rFonts w:ascii="Times New Roman" w:eastAsia="宋体" w:hAnsi="Times New Roman" w:hint="eastAsia"/>
          <w:sz w:val="22"/>
          <w:lang w:eastAsia="zh-CN"/>
        </w:rPr>
        <w:t>3</w:t>
      </w:r>
      <w:r>
        <w:rPr>
          <w:rFonts w:ascii="Times New Roman" w:eastAsia="宋体" w:hAnsi="Times New Roman"/>
          <w:sz w:val="22"/>
          <w:lang w:eastAsia="zh-CN"/>
        </w:rPr>
        <w:t>8.821, “</w:t>
      </w:r>
      <w:r w:rsidRPr="0004544C">
        <w:rPr>
          <w:rFonts w:ascii="Times New Roman" w:eastAsia="宋体" w:hAnsi="Times New Roman"/>
          <w:sz w:val="22"/>
          <w:lang w:eastAsia="zh-CN"/>
        </w:rPr>
        <w:t>Solutions for NR to support non-terrestrial networks (NTN)</w:t>
      </w:r>
      <w:r>
        <w:rPr>
          <w:rFonts w:ascii="Times New Roman" w:eastAsia="宋体" w:hAnsi="Times New Roman"/>
          <w:sz w:val="22"/>
          <w:lang w:eastAsia="zh-CN"/>
        </w:rPr>
        <w:t xml:space="preserve">”, </w:t>
      </w:r>
      <w:r w:rsidRPr="0004544C">
        <w:rPr>
          <w:rFonts w:ascii="Times New Roman" w:eastAsia="宋体" w:hAnsi="Times New Roman"/>
          <w:sz w:val="22"/>
          <w:lang w:eastAsia="zh-CN"/>
        </w:rPr>
        <w:t>V16.2.0 (2023-03)</w:t>
      </w:r>
    </w:p>
    <w:p w14:paraId="6DB7EB78" w14:textId="77777777" w:rsidR="00A37B84" w:rsidRPr="000A51A7" w:rsidRDefault="00A37B84" w:rsidP="00A37B84">
      <w:pPr>
        <w:pStyle w:val="af5"/>
        <w:ind w:left="420"/>
        <w:rPr>
          <w:rFonts w:ascii="Times New Roman" w:eastAsia="宋体" w:hAnsi="Times New Roman"/>
          <w:sz w:val="22"/>
          <w:lang w:eastAsia="zh-CN"/>
        </w:rPr>
      </w:pPr>
    </w:p>
    <w:sectPr w:rsidR="00A37B84" w:rsidRPr="000A51A7"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B2AA1" w14:textId="77777777" w:rsidR="00930F7E" w:rsidRDefault="00930F7E" w:rsidP="00451561">
      <w:r>
        <w:separator/>
      </w:r>
    </w:p>
    <w:p w14:paraId="211F4C24" w14:textId="77777777" w:rsidR="00930F7E" w:rsidRDefault="00930F7E" w:rsidP="00451561"/>
  </w:endnote>
  <w:endnote w:type="continuationSeparator" w:id="0">
    <w:p w14:paraId="719A35C1" w14:textId="77777777" w:rsidR="00930F7E" w:rsidRDefault="00930F7E" w:rsidP="00451561">
      <w:r>
        <w:continuationSeparator/>
      </w:r>
    </w:p>
    <w:p w14:paraId="440D2406" w14:textId="77777777" w:rsidR="00930F7E" w:rsidRDefault="00930F7E"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1954BE" w:rsidRDefault="001954B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1954BE" w:rsidRDefault="001954BE" w:rsidP="00451561">
    <w:pPr>
      <w:pStyle w:val="table"/>
    </w:pPr>
  </w:p>
  <w:p w14:paraId="1A55E6A4" w14:textId="77777777" w:rsidR="001954BE" w:rsidRDefault="001954B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6E744F5A" w:rsidR="001954BE" w:rsidRPr="00270202" w:rsidRDefault="001954B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74E9C">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74E9C">
      <w:rPr>
        <w:rStyle w:val="CharChar2"/>
        <w:b/>
        <w:i/>
        <w:noProof/>
        <w:sz w:val="18"/>
      </w:rPr>
      <w:t>4</w:t>
    </w:r>
    <w:r w:rsidRPr="00270202">
      <w:rPr>
        <w:rStyle w:val="CharChar2"/>
        <w:b/>
        <w:i/>
        <w:sz w:val="18"/>
      </w:rPr>
      <w:fldChar w:fldCharType="end"/>
    </w:r>
  </w:p>
  <w:p w14:paraId="2C7FA615" w14:textId="77777777" w:rsidR="001954BE" w:rsidRDefault="001954B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389F5" w14:textId="77777777" w:rsidR="00930F7E" w:rsidRDefault="00930F7E" w:rsidP="00451561">
      <w:r>
        <w:separator/>
      </w:r>
    </w:p>
    <w:p w14:paraId="293064D5" w14:textId="77777777" w:rsidR="00930F7E" w:rsidRDefault="00930F7E" w:rsidP="00451561"/>
  </w:footnote>
  <w:footnote w:type="continuationSeparator" w:id="0">
    <w:p w14:paraId="47560579" w14:textId="77777777" w:rsidR="00930F7E" w:rsidRDefault="00930F7E" w:rsidP="00451561">
      <w:r>
        <w:continuationSeparator/>
      </w:r>
    </w:p>
    <w:p w14:paraId="4A1CBB43" w14:textId="77777777" w:rsidR="00930F7E" w:rsidRDefault="00930F7E"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1954BE" w:rsidRDefault="001954BE" w:rsidP="00451561">
    <w:r>
      <w:t xml:space="preserve">Page </w:t>
    </w:r>
    <w:r>
      <w:fldChar w:fldCharType="begin"/>
    </w:r>
    <w:r>
      <w:instrText>PAGE</w:instrText>
    </w:r>
    <w:r>
      <w:fldChar w:fldCharType="separate"/>
    </w:r>
    <w:r>
      <w:rPr>
        <w:noProof/>
      </w:rPr>
      <w:t>1</w:t>
    </w:r>
    <w:r>
      <w:fldChar w:fldCharType="end"/>
    </w:r>
  </w:p>
  <w:p w14:paraId="29AF7EB8" w14:textId="77777777" w:rsidR="001954BE" w:rsidRDefault="001954B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EE61D6"/>
    <w:multiLevelType w:val="hybridMultilevel"/>
    <w:tmpl w:val="4D38D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11742A"/>
    <w:multiLevelType w:val="hybridMultilevel"/>
    <w:tmpl w:val="929CF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03313C"/>
    <w:multiLevelType w:val="multilevel"/>
    <w:tmpl w:val="C21065B0"/>
    <w:numStyleLink w:val="3GPPListofBullets"/>
  </w:abstractNum>
  <w:abstractNum w:abstractNumId="16" w15:restartNumberingAfterBreak="0">
    <w:nsid w:val="78DF5DF6"/>
    <w:multiLevelType w:val="hybridMultilevel"/>
    <w:tmpl w:val="CFD0F8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CCF63D4"/>
    <w:multiLevelType w:val="hybridMultilevel"/>
    <w:tmpl w:val="F68CDD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9"/>
  </w:num>
  <w:num w:numId="3">
    <w:abstractNumId w:val="10"/>
  </w:num>
  <w:num w:numId="4">
    <w:abstractNumId w:val="15"/>
  </w:num>
  <w:num w:numId="5">
    <w:abstractNumId w:val="8"/>
  </w:num>
  <w:num w:numId="6">
    <w:abstractNumId w:val="2"/>
  </w:num>
  <w:num w:numId="7">
    <w:abstractNumId w:val="6"/>
  </w:num>
  <w:num w:numId="8">
    <w:abstractNumId w:val="12"/>
  </w:num>
  <w:num w:numId="9">
    <w:abstractNumId w:val="13"/>
  </w:num>
  <w:num w:numId="10">
    <w:abstractNumId w:val="5"/>
  </w:num>
  <w:num w:numId="11">
    <w:abstractNumId w:val="14"/>
  </w:num>
  <w:num w:numId="12">
    <w:abstractNumId w:val="4"/>
  </w:num>
  <w:num w:numId="13">
    <w:abstractNumId w:val="11"/>
  </w:num>
  <w:num w:numId="14">
    <w:abstractNumId w:val="1"/>
  </w:num>
  <w:num w:numId="15">
    <w:abstractNumId w:val="3"/>
  </w:num>
  <w:num w:numId="16">
    <w:abstractNumId w:val="16"/>
  </w:num>
  <w:num w:numId="1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E41"/>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5B0"/>
    <w:rsid w:val="0000792C"/>
    <w:rsid w:val="00007964"/>
    <w:rsid w:val="00007CEF"/>
    <w:rsid w:val="00007CF1"/>
    <w:rsid w:val="00007D69"/>
    <w:rsid w:val="000101EF"/>
    <w:rsid w:val="0001075C"/>
    <w:rsid w:val="00010A31"/>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60"/>
    <w:rsid w:val="000154FA"/>
    <w:rsid w:val="00015BCB"/>
    <w:rsid w:val="00015C03"/>
    <w:rsid w:val="00016140"/>
    <w:rsid w:val="000162B2"/>
    <w:rsid w:val="0001633F"/>
    <w:rsid w:val="0001637C"/>
    <w:rsid w:val="0001666A"/>
    <w:rsid w:val="00016862"/>
    <w:rsid w:val="00016A20"/>
    <w:rsid w:val="00016DCE"/>
    <w:rsid w:val="00016DFA"/>
    <w:rsid w:val="000170B6"/>
    <w:rsid w:val="0001729B"/>
    <w:rsid w:val="00017309"/>
    <w:rsid w:val="00020331"/>
    <w:rsid w:val="00020414"/>
    <w:rsid w:val="0002047D"/>
    <w:rsid w:val="000205C1"/>
    <w:rsid w:val="0002060C"/>
    <w:rsid w:val="000208B8"/>
    <w:rsid w:val="0002096C"/>
    <w:rsid w:val="00020C2B"/>
    <w:rsid w:val="00020D61"/>
    <w:rsid w:val="000210DE"/>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97E"/>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44C"/>
    <w:rsid w:val="000456D6"/>
    <w:rsid w:val="00045F22"/>
    <w:rsid w:val="00046743"/>
    <w:rsid w:val="000468C4"/>
    <w:rsid w:val="00046925"/>
    <w:rsid w:val="00046CB8"/>
    <w:rsid w:val="00046CD6"/>
    <w:rsid w:val="00046CE4"/>
    <w:rsid w:val="00046F9A"/>
    <w:rsid w:val="00047063"/>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3E21"/>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5FF"/>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B0"/>
    <w:rsid w:val="0009034F"/>
    <w:rsid w:val="00090383"/>
    <w:rsid w:val="00090573"/>
    <w:rsid w:val="00090586"/>
    <w:rsid w:val="000909ED"/>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C22"/>
    <w:rsid w:val="000A1D49"/>
    <w:rsid w:val="000A2042"/>
    <w:rsid w:val="000A20EE"/>
    <w:rsid w:val="000A21BE"/>
    <w:rsid w:val="000A23A3"/>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1A7"/>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D50"/>
    <w:rsid w:val="000B2FCC"/>
    <w:rsid w:val="000B32D4"/>
    <w:rsid w:val="000B375E"/>
    <w:rsid w:val="000B38DA"/>
    <w:rsid w:val="000B3A6A"/>
    <w:rsid w:val="000B3A7A"/>
    <w:rsid w:val="000B3F37"/>
    <w:rsid w:val="000B43FC"/>
    <w:rsid w:val="000B4968"/>
    <w:rsid w:val="000B49D7"/>
    <w:rsid w:val="000B4AA0"/>
    <w:rsid w:val="000B4ED3"/>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B3C"/>
    <w:rsid w:val="000B7D5E"/>
    <w:rsid w:val="000B7F40"/>
    <w:rsid w:val="000C00A9"/>
    <w:rsid w:val="000C0198"/>
    <w:rsid w:val="000C083C"/>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D5"/>
    <w:rsid w:val="000D3DEE"/>
    <w:rsid w:val="000D4324"/>
    <w:rsid w:val="000D446D"/>
    <w:rsid w:val="000D44D7"/>
    <w:rsid w:val="000D46EE"/>
    <w:rsid w:val="000D474D"/>
    <w:rsid w:val="000D4815"/>
    <w:rsid w:val="000D49EB"/>
    <w:rsid w:val="000D4ABD"/>
    <w:rsid w:val="000D4CA7"/>
    <w:rsid w:val="000D4DE6"/>
    <w:rsid w:val="000D4DFF"/>
    <w:rsid w:val="000D4E72"/>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49"/>
    <w:rsid w:val="000E059C"/>
    <w:rsid w:val="000E079A"/>
    <w:rsid w:val="000E0865"/>
    <w:rsid w:val="000E0F97"/>
    <w:rsid w:val="000E14B9"/>
    <w:rsid w:val="000E182B"/>
    <w:rsid w:val="000E19C4"/>
    <w:rsid w:val="000E1B27"/>
    <w:rsid w:val="000E1C52"/>
    <w:rsid w:val="000E1E8E"/>
    <w:rsid w:val="000E22E3"/>
    <w:rsid w:val="000E2631"/>
    <w:rsid w:val="000E279B"/>
    <w:rsid w:val="000E297C"/>
    <w:rsid w:val="000E2A4C"/>
    <w:rsid w:val="000E2B8A"/>
    <w:rsid w:val="000E2EFD"/>
    <w:rsid w:val="000E3075"/>
    <w:rsid w:val="000E32B4"/>
    <w:rsid w:val="000E3358"/>
    <w:rsid w:val="000E34E6"/>
    <w:rsid w:val="000E38ED"/>
    <w:rsid w:val="000E3C8C"/>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E9"/>
    <w:rsid w:val="000F2F54"/>
    <w:rsid w:val="000F3353"/>
    <w:rsid w:val="000F34C7"/>
    <w:rsid w:val="000F37F8"/>
    <w:rsid w:val="000F3B40"/>
    <w:rsid w:val="000F3FD6"/>
    <w:rsid w:val="000F3FFF"/>
    <w:rsid w:val="000F4170"/>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1D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C98"/>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69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3F"/>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55"/>
    <w:rsid w:val="00137A97"/>
    <w:rsid w:val="00140288"/>
    <w:rsid w:val="00140608"/>
    <w:rsid w:val="0014073C"/>
    <w:rsid w:val="00140762"/>
    <w:rsid w:val="00140C52"/>
    <w:rsid w:val="00140E5E"/>
    <w:rsid w:val="00140ED6"/>
    <w:rsid w:val="0014105B"/>
    <w:rsid w:val="00141062"/>
    <w:rsid w:val="001410F1"/>
    <w:rsid w:val="001411F6"/>
    <w:rsid w:val="00141807"/>
    <w:rsid w:val="00141882"/>
    <w:rsid w:val="001418FE"/>
    <w:rsid w:val="00141E46"/>
    <w:rsid w:val="0014206B"/>
    <w:rsid w:val="00142093"/>
    <w:rsid w:val="00142155"/>
    <w:rsid w:val="0014226D"/>
    <w:rsid w:val="00142440"/>
    <w:rsid w:val="00142E42"/>
    <w:rsid w:val="001431A8"/>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07"/>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4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33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D5D"/>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8E0"/>
    <w:rsid w:val="00193925"/>
    <w:rsid w:val="00193987"/>
    <w:rsid w:val="00193C2A"/>
    <w:rsid w:val="00194075"/>
    <w:rsid w:val="00194178"/>
    <w:rsid w:val="00194215"/>
    <w:rsid w:val="0019434D"/>
    <w:rsid w:val="00194A6E"/>
    <w:rsid w:val="00194E86"/>
    <w:rsid w:val="001950AE"/>
    <w:rsid w:val="001954BE"/>
    <w:rsid w:val="0019573B"/>
    <w:rsid w:val="001957D1"/>
    <w:rsid w:val="001958FD"/>
    <w:rsid w:val="0019592C"/>
    <w:rsid w:val="001959CB"/>
    <w:rsid w:val="00196085"/>
    <w:rsid w:val="00196491"/>
    <w:rsid w:val="00196896"/>
    <w:rsid w:val="0019692E"/>
    <w:rsid w:val="00196A48"/>
    <w:rsid w:val="00196B90"/>
    <w:rsid w:val="00196BCE"/>
    <w:rsid w:val="00196C10"/>
    <w:rsid w:val="00196D5F"/>
    <w:rsid w:val="00196FF4"/>
    <w:rsid w:val="0019734F"/>
    <w:rsid w:val="0019754F"/>
    <w:rsid w:val="00197553"/>
    <w:rsid w:val="001975CF"/>
    <w:rsid w:val="001977AE"/>
    <w:rsid w:val="00197803"/>
    <w:rsid w:val="0019785E"/>
    <w:rsid w:val="0019793F"/>
    <w:rsid w:val="00197C85"/>
    <w:rsid w:val="00197C8D"/>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58B"/>
    <w:rsid w:val="001A5A28"/>
    <w:rsid w:val="001A5ACB"/>
    <w:rsid w:val="001A5E83"/>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B2"/>
    <w:rsid w:val="001B17D9"/>
    <w:rsid w:val="001B1A13"/>
    <w:rsid w:val="001B1F14"/>
    <w:rsid w:val="001B1F17"/>
    <w:rsid w:val="001B1F25"/>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07B"/>
    <w:rsid w:val="001B3523"/>
    <w:rsid w:val="001B3754"/>
    <w:rsid w:val="001B3792"/>
    <w:rsid w:val="001B37E7"/>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5A"/>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82C"/>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6BC"/>
    <w:rsid w:val="001F37ED"/>
    <w:rsid w:val="001F3826"/>
    <w:rsid w:val="001F39AB"/>
    <w:rsid w:val="001F3A3D"/>
    <w:rsid w:val="001F3B0D"/>
    <w:rsid w:val="001F3BD3"/>
    <w:rsid w:val="001F3CFD"/>
    <w:rsid w:val="001F4513"/>
    <w:rsid w:val="001F4570"/>
    <w:rsid w:val="001F45E8"/>
    <w:rsid w:val="001F4AE1"/>
    <w:rsid w:val="001F4E57"/>
    <w:rsid w:val="001F5276"/>
    <w:rsid w:val="001F5349"/>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0EC5"/>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4B8"/>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6CB"/>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8B"/>
    <w:rsid w:val="002421F2"/>
    <w:rsid w:val="002424E3"/>
    <w:rsid w:val="00242716"/>
    <w:rsid w:val="002427A0"/>
    <w:rsid w:val="00242B2A"/>
    <w:rsid w:val="00242CAE"/>
    <w:rsid w:val="00242E0C"/>
    <w:rsid w:val="0024313D"/>
    <w:rsid w:val="00243336"/>
    <w:rsid w:val="002435B0"/>
    <w:rsid w:val="002438F4"/>
    <w:rsid w:val="00243ACD"/>
    <w:rsid w:val="00243DCC"/>
    <w:rsid w:val="002443C2"/>
    <w:rsid w:val="00244606"/>
    <w:rsid w:val="002446E1"/>
    <w:rsid w:val="00244924"/>
    <w:rsid w:val="00244D8C"/>
    <w:rsid w:val="00244D92"/>
    <w:rsid w:val="002452F5"/>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657"/>
    <w:rsid w:val="00266F5D"/>
    <w:rsid w:val="0026716C"/>
    <w:rsid w:val="0026748C"/>
    <w:rsid w:val="002676F7"/>
    <w:rsid w:val="00267799"/>
    <w:rsid w:val="002678FE"/>
    <w:rsid w:val="0027015B"/>
    <w:rsid w:val="00270202"/>
    <w:rsid w:val="002702C9"/>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44"/>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3651"/>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61F"/>
    <w:rsid w:val="002A272B"/>
    <w:rsid w:val="002A2837"/>
    <w:rsid w:val="002A28CD"/>
    <w:rsid w:val="002A28EA"/>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D24"/>
    <w:rsid w:val="002A5F32"/>
    <w:rsid w:val="002A5FC1"/>
    <w:rsid w:val="002A5FEB"/>
    <w:rsid w:val="002A60B6"/>
    <w:rsid w:val="002A61BD"/>
    <w:rsid w:val="002A6201"/>
    <w:rsid w:val="002A6C31"/>
    <w:rsid w:val="002A6DD2"/>
    <w:rsid w:val="002A7052"/>
    <w:rsid w:val="002A732C"/>
    <w:rsid w:val="002A733B"/>
    <w:rsid w:val="002A75E2"/>
    <w:rsid w:val="002A78D7"/>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8EE"/>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51A"/>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842"/>
    <w:rsid w:val="002D49CC"/>
    <w:rsid w:val="002D4A54"/>
    <w:rsid w:val="002D4B11"/>
    <w:rsid w:val="002D4E37"/>
    <w:rsid w:val="002D52E0"/>
    <w:rsid w:val="002D52EE"/>
    <w:rsid w:val="002D53BE"/>
    <w:rsid w:val="002D5560"/>
    <w:rsid w:val="002D57D5"/>
    <w:rsid w:val="002D5A0C"/>
    <w:rsid w:val="002D5A47"/>
    <w:rsid w:val="002D5DEA"/>
    <w:rsid w:val="002D5E2D"/>
    <w:rsid w:val="002D6127"/>
    <w:rsid w:val="002D615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190A"/>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66"/>
    <w:rsid w:val="002F7F95"/>
    <w:rsid w:val="0030017E"/>
    <w:rsid w:val="003003AD"/>
    <w:rsid w:val="003004CC"/>
    <w:rsid w:val="00300AAD"/>
    <w:rsid w:val="00300AEF"/>
    <w:rsid w:val="003010EE"/>
    <w:rsid w:val="003011C0"/>
    <w:rsid w:val="003012B7"/>
    <w:rsid w:val="00301358"/>
    <w:rsid w:val="003015CB"/>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8C9"/>
    <w:rsid w:val="003109A8"/>
    <w:rsid w:val="00310C62"/>
    <w:rsid w:val="00310CC6"/>
    <w:rsid w:val="00310DD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17AE9"/>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9"/>
    <w:rsid w:val="003234EF"/>
    <w:rsid w:val="00323FAD"/>
    <w:rsid w:val="003246B6"/>
    <w:rsid w:val="00324731"/>
    <w:rsid w:val="003249F8"/>
    <w:rsid w:val="00324A34"/>
    <w:rsid w:val="00324B4B"/>
    <w:rsid w:val="00324EA0"/>
    <w:rsid w:val="00325319"/>
    <w:rsid w:val="00325CB5"/>
    <w:rsid w:val="003260B3"/>
    <w:rsid w:val="003260C1"/>
    <w:rsid w:val="00326124"/>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051"/>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B48"/>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5F8E"/>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6FC"/>
    <w:rsid w:val="00350D1D"/>
    <w:rsid w:val="00350EFC"/>
    <w:rsid w:val="00350FE6"/>
    <w:rsid w:val="0035125D"/>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144"/>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6FBB"/>
    <w:rsid w:val="0037709A"/>
    <w:rsid w:val="00377146"/>
    <w:rsid w:val="0037734D"/>
    <w:rsid w:val="00377393"/>
    <w:rsid w:val="00377397"/>
    <w:rsid w:val="003774FD"/>
    <w:rsid w:val="003775AB"/>
    <w:rsid w:val="003775BD"/>
    <w:rsid w:val="003803A0"/>
    <w:rsid w:val="0038076A"/>
    <w:rsid w:val="0038084F"/>
    <w:rsid w:val="00380892"/>
    <w:rsid w:val="00381685"/>
    <w:rsid w:val="00381894"/>
    <w:rsid w:val="003818CD"/>
    <w:rsid w:val="00381C65"/>
    <w:rsid w:val="003820B8"/>
    <w:rsid w:val="003821E7"/>
    <w:rsid w:val="00382738"/>
    <w:rsid w:val="003827F2"/>
    <w:rsid w:val="00382903"/>
    <w:rsid w:val="003831FE"/>
    <w:rsid w:val="00383483"/>
    <w:rsid w:val="00383553"/>
    <w:rsid w:val="003838BC"/>
    <w:rsid w:val="003839CB"/>
    <w:rsid w:val="00383C38"/>
    <w:rsid w:val="00383D4B"/>
    <w:rsid w:val="00383DDB"/>
    <w:rsid w:val="003840BC"/>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9C4"/>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A95"/>
    <w:rsid w:val="00394B44"/>
    <w:rsid w:val="00394C79"/>
    <w:rsid w:val="0039502C"/>
    <w:rsid w:val="003950DF"/>
    <w:rsid w:val="00395386"/>
    <w:rsid w:val="003956CC"/>
    <w:rsid w:val="003956FE"/>
    <w:rsid w:val="0039598F"/>
    <w:rsid w:val="00395EA0"/>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3A14"/>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6AA"/>
    <w:rsid w:val="003B4FC5"/>
    <w:rsid w:val="003B5332"/>
    <w:rsid w:val="003B5547"/>
    <w:rsid w:val="003B5699"/>
    <w:rsid w:val="003B570F"/>
    <w:rsid w:val="003B5952"/>
    <w:rsid w:val="003B5B57"/>
    <w:rsid w:val="003B5B7E"/>
    <w:rsid w:val="003B5E30"/>
    <w:rsid w:val="003B5F58"/>
    <w:rsid w:val="003B60F3"/>
    <w:rsid w:val="003B6194"/>
    <w:rsid w:val="003B6248"/>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67"/>
    <w:rsid w:val="003C3B73"/>
    <w:rsid w:val="003C3EF9"/>
    <w:rsid w:val="003C412E"/>
    <w:rsid w:val="003C4250"/>
    <w:rsid w:val="003C4952"/>
    <w:rsid w:val="003C4D16"/>
    <w:rsid w:val="003C4D8C"/>
    <w:rsid w:val="003C4F25"/>
    <w:rsid w:val="003C5040"/>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C26"/>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F7"/>
    <w:rsid w:val="003D680E"/>
    <w:rsid w:val="003D696A"/>
    <w:rsid w:val="003D6AC0"/>
    <w:rsid w:val="003D6E45"/>
    <w:rsid w:val="003D7179"/>
    <w:rsid w:val="003D7192"/>
    <w:rsid w:val="003D78AB"/>
    <w:rsid w:val="003D79E8"/>
    <w:rsid w:val="003D7B93"/>
    <w:rsid w:val="003E0385"/>
    <w:rsid w:val="003E089F"/>
    <w:rsid w:val="003E0ADB"/>
    <w:rsid w:val="003E0BE9"/>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95E"/>
    <w:rsid w:val="003E2BF4"/>
    <w:rsid w:val="003E2F5A"/>
    <w:rsid w:val="003E325A"/>
    <w:rsid w:val="003E33C5"/>
    <w:rsid w:val="003E34E1"/>
    <w:rsid w:val="003E3524"/>
    <w:rsid w:val="003E38DF"/>
    <w:rsid w:val="003E38F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823"/>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D69"/>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B5F"/>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1D"/>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3A0"/>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A5"/>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B3"/>
    <w:rsid w:val="004242CC"/>
    <w:rsid w:val="004243D0"/>
    <w:rsid w:val="00424503"/>
    <w:rsid w:val="00424E5F"/>
    <w:rsid w:val="004250E7"/>
    <w:rsid w:val="0042530C"/>
    <w:rsid w:val="00425454"/>
    <w:rsid w:val="004258D1"/>
    <w:rsid w:val="00425AA7"/>
    <w:rsid w:val="00425C97"/>
    <w:rsid w:val="00425E05"/>
    <w:rsid w:val="00425E96"/>
    <w:rsid w:val="00425FFD"/>
    <w:rsid w:val="004262F8"/>
    <w:rsid w:val="00426442"/>
    <w:rsid w:val="0042654A"/>
    <w:rsid w:val="00426901"/>
    <w:rsid w:val="004269A9"/>
    <w:rsid w:val="00426A93"/>
    <w:rsid w:val="00426DFA"/>
    <w:rsid w:val="004270BD"/>
    <w:rsid w:val="004270E3"/>
    <w:rsid w:val="0042768D"/>
    <w:rsid w:val="004276E3"/>
    <w:rsid w:val="004279ED"/>
    <w:rsid w:val="00427DFC"/>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BBE"/>
    <w:rsid w:val="00431CB1"/>
    <w:rsid w:val="00431DB5"/>
    <w:rsid w:val="00431DC8"/>
    <w:rsid w:val="00432565"/>
    <w:rsid w:val="0043270B"/>
    <w:rsid w:val="00432780"/>
    <w:rsid w:val="00432DB9"/>
    <w:rsid w:val="00432E64"/>
    <w:rsid w:val="00432F8F"/>
    <w:rsid w:val="00432F9E"/>
    <w:rsid w:val="0043305F"/>
    <w:rsid w:val="00433065"/>
    <w:rsid w:val="00433106"/>
    <w:rsid w:val="00433455"/>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3A"/>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D6E"/>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6C7"/>
    <w:rsid w:val="00452722"/>
    <w:rsid w:val="004527C0"/>
    <w:rsid w:val="004537C1"/>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5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3F87"/>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4A4"/>
    <w:rsid w:val="004827D4"/>
    <w:rsid w:val="004828DE"/>
    <w:rsid w:val="00482943"/>
    <w:rsid w:val="00482ADC"/>
    <w:rsid w:val="00482B1F"/>
    <w:rsid w:val="00482BAD"/>
    <w:rsid w:val="00483846"/>
    <w:rsid w:val="00483B5D"/>
    <w:rsid w:val="00483D11"/>
    <w:rsid w:val="00483D20"/>
    <w:rsid w:val="00483D27"/>
    <w:rsid w:val="00483E58"/>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0A0"/>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9FC"/>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A29"/>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49B"/>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C52"/>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07"/>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63"/>
    <w:rsid w:val="004E4F85"/>
    <w:rsid w:val="004E53AE"/>
    <w:rsid w:val="004E5449"/>
    <w:rsid w:val="004E5697"/>
    <w:rsid w:val="004E5BAB"/>
    <w:rsid w:val="004E5C61"/>
    <w:rsid w:val="004E5D28"/>
    <w:rsid w:val="004E5EC9"/>
    <w:rsid w:val="004E6158"/>
    <w:rsid w:val="004E6184"/>
    <w:rsid w:val="004E6368"/>
    <w:rsid w:val="004E63C9"/>
    <w:rsid w:val="004E6982"/>
    <w:rsid w:val="004E6AE4"/>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BE5"/>
    <w:rsid w:val="004F2CCE"/>
    <w:rsid w:val="004F2D47"/>
    <w:rsid w:val="004F2F31"/>
    <w:rsid w:val="004F33A9"/>
    <w:rsid w:val="004F359A"/>
    <w:rsid w:val="004F3AD1"/>
    <w:rsid w:val="004F3CD1"/>
    <w:rsid w:val="004F3DD1"/>
    <w:rsid w:val="004F3ED3"/>
    <w:rsid w:val="004F40F1"/>
    <w:rsid w:val="004F4760"/>
    <w:rsid w:val="004F4B83"/>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DD"/>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12"/>
    <w:rsid w:val="0053530D"/>
    <w:rsid w:val="0053533C"/>
    <w:rsid w:val="005354D5"/>
    <w:rsid w:val="0053574F"/>
    <w:rsid w:val="0053583D"/>
    <w:rsid w:val="00535A27"/>
    <w:rsid w:val="0053614D"/>
    <w:rsid w:val="0053637E"/>
    <w:rsid w:val="00536772"/>
    <w:rsid w:val="00536AEE"/>
    <w:rsid w:val="00536B24"/>
    <w:rsid w:val="00536F6C"/>
    <w:rsid w:val="0053711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AC4"/>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C3C"/>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0C"/>
    <w:rsid w:val="00555A25"/>
    <w:rsid w:val="00555B52"/>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16"/>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01E"/>
    <w:rsid w:val="0056628C"/>
    <w:rsid w:val="00566351"/>
    <w:rsid w:val="005668E1"/>
    <w:rsid w:val="00566B83"/>
    <w:rsid w:val="00566C80"/>
    <w:rsid w:val="00566CDF"/>
    <w:rsid w:val="00566E03"/>
    <w:rsid w:val="00566FC5"/>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544"/>
    <w:rsid w:val="00594D5A"/>
    <w:rsid w:val="0059522A"/>
    <w:rsid w:val="005954F2"/>
    <w:rsid w:val="00595539"/>
    <w:rsid w:val="00595777"/>
    <w:rsid w:val="005957D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5CD"/>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21E"/>
    <w:rsid w:val="005B0529"/>
    <w:rsid w:val="005B0D07"/>
    <w:rsid w:val="005B0F23"/>
    <w:rsid w:val="005B13B6"/>
    <w:rsid w:val="005B2D4D"/>
    <w:rsid w:val="005B2EB8"/>
    <w:rsid w:val="005B3419"/>
    <w:rsid w:val="005B355C"/>
    <w:rsid w:val="005B3AB2"/>
    <w:rsid w:val="005B3C58"/>
    <w:rsid w:val="005B3C7C"/>
    <w:rsid w:val="005B3C87"/>
    <w:rsid w:val="005B3CB8"/>
    <w:rsid w:val="005B3FEB"/>
    <w:rsid w:val="005B4141"/>
    <w:rsid w:val="005B478F"/>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2BC"/>
    <w:rsid w:val="005B67ED"/>
    <w:rsid w:val="005B687E"/>
    <w:rsid w:val="005B6A24"/>
    <w:rsid w:val="005B6C5F"/>
    <w:rsid w:val="005B6FAE"/>
    <w:rsid w:val="005B703E"/>
    <w:rsid w:val="005B70E8"/>
    <w:rsid w:val="005B7824"/>
    <w:rsid w:val="005B79DC"/>
    <w:rsid w:val="005C036D"/>
    <w:rsid w:val="005C0625"/>
    <w:rsid w:val="005C06DB"/>
    <w:rsid w:val="005C0904"/>
    <w:rsid w:val="005C09BF"/>
    <w:rsid w:val="005C0D61"/>
    <w:rsid w:val="005C0DDE"/>
    <w:rsid w:val="005C11DA"/>
    <w:rsid w:val="005C1225"/>
    <w:rsid w:val="005C132F"/>
    <w:rsid w:val="005C14D0"/>
    <w:rsid w:val="005C1752"/>
    <w:rsid w:val="005C17A2"/>
    <w:rsid w:val="005C2144"/>
    <w:rsid w:val="005C2435"/>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53E"/>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7D"/>
    <w:rsid w:val="005D31C7"/>
    <w:rsid w:val="005D31D3"/>
    <w:rsid w:val="005D35E3"/>
    <w:rsid w:val="005D384E"/>
    <w:rsid w:val="005D3954"/>
    <w:rsid w:val="005D4764"/>
    <w:rsid w:val="005D4A3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36"/>
    <w:rsid w:val="005D7741"/>
    <w:rsid w:val="005D780D"/>
    <w:rsid w:val="005D7C8C"/>
    <w:rsid w:val="005D7E04"/>
    <w:rsid w:val="005E0079"/>
    <w:rsid w:val="005E007F"/>
    <w:rsid w:val="005E0082"/>
    <w:rsid w:val="005E0E13"/>
    <w:rsid w:val="005E0F0D"/>
    <w:rsid w:val="005E1173"/>
    <w:rsid w:val="005E1385"/>
    <w:rsid w:val="005E1393"/>
    <w:rsid w:val="005E175F"/>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69"/>
    <w:rsid w:val="005E66F1"/>
    <w:rsid w:val="005E6741"/>
    <w:rsid w:val="005E6888"/>
    <w:rsid w:val="005E6AFB"/>
    <w:rsid w:val="005E6E6E"/>
    <w:rsid w:val="005E6EDE"/>
    <w:rsid w:val="005E6FDD"/>
    <w:rsid w:val="005E73BB"/>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0E"/>
    <w:rsid w:val="005F1AF3"/>
    <w:rsid w:val="005F1C0B"/>
    <w:rsid w:val="005F1CE1"/>
    <w:rsid w:val="005F1E24"/>
    <w:rsid w:val="005F1FE4"/>
    <w:rsid w:val="005F28DA"/>
    <w:rsid w:val="005F2E3C"/>
    <w:rsid w:val="005F327D"/>
    <w:rsid w:val="005F330F"/>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870"/>
    <w:rsid w:val="0060091F"/>
    <w:rsid w:val="00600B14"/>
    <w:rsid w:val="00601072"/>
    <w:rsid w:val="0060144E"/>
    <w:rsid w:val="00601564"/>
    <w:rsid w:val="00601579"/>
    <w:rsid w:val="006015C5"/>
    <w:rsid w:val="00601754"/>
    <w:rsid w:val="00601D4D"/>
    <w:rsid w:val="00601ED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8D9"/>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30"/>
    <w:rsid w:val="006209E8"/>
    <w:rsid w:val="00620B19"/>
    <w:rsid w:val="00620F1E"/>
    <w:rsid w:val="00621B6A"/>
    <w:rsid w:val="00621C0B"/>
    <w:rsid w:val="00621C72"/>
    <w:rsid w:val="00621CAD"/>
    <w:rsid w:val="006220A9"/>
    <w:rsid w:val="00622425"/>
    <w:rsid w:val="00622536"/>
    <w:rsid w:val="0062286B"/>
    <w:rsid w:val="00622BCA"/>
    <w:rsid w:val="00623040"/>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6D"/>
    <w:rsid w:val="006401A7"/>
    <w:rsid w:val="006401C6"/>
    <w:rsid w:val="00640207"/>
    <w:rsid w:val="00640222"/>
    <w:rsid w:val="00640263"/>
    <w:rsid w:val="00640529"/>
    <w:rsid w:val="006409F3"/>
    <w:rsid w:val="00640E19"/>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6D"/>
    <w:rsid w:val="006457B7"/>
    <w:rsid w:val="00645F51"/>
    <w:rsid w:val="00646037"/>
    <w:rsid w:val="00646275"/>
    <w:rsid w:val="006464DB"/>
    <w:rsid w:val="0064673A"/>
    <w:rsid w:val="00646A90"/>
    <w:rsid w:val="00646BDA"/>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D4"/>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3DDA"/>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32D"/>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7D4"/>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DF"/>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171"/>
    <w:rsid w:val="006717E0"/>
    <w:rsid w:val="00671897"/>
    <w:rsid w:val="00671C8F"/>
    <w:rsid w:val="00672966"/>
    <w:rsid w:val="006729A2"/>
    <w:rsid w:val="00672F44"/>
    <w:rsid w:val="0067330E"/>
    <w:rsid w:val="006733A3"/>
    <w:rsid w:val="006733E4"/>
    <w:rsid w:val="006735BC"/>
    <w:rsid w:val="006737DD"/>
    <w:rsid w:val="006738A8"/>
    <w:rsid w:val="00673B85"/>
    <w:rsid w:val="00673BDE"/>
    <w:rsid w:val="00673EB7"/>
    <w:rsid w:val="00673F3D"/>
    <w:rsid w:val="00673FBF"/>
    <w:rsid w:val="006740D4"/>
    <w:rsid w:val="00674382"/>
    <w:rsid w:val="00674399"/>
    <w:rsid w:val="00674460"/>
    <w:rsid w:val="006744ED"/>
    <w:rsid w:val="006745C6"/>
    <w:rsid w:val="00674737"/>
    <w:rsid w:val="00674F0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6F0"/>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7B0"/>
    <w:rsid w:val="006A484F"/>
    <w:rsid w:val="006A49B5"/>
    <w:rsid w:val="006A4FAF"/>
    <w:rsid w:val="006A5052"/>
    <w:rsid w:val="006A5185"/>
    <w:rsid w:val="006A5584"/>
    <w:rsid w:val="006A58B3"/>
    <w:rsid w:val="006A5976"/>
    <w:rsid w:val="006A5A24"/>
    <w:rsid w:val="006A5A45"/>
    <w:rsid w:val="006A5AA2"/>
    <w:rsid w:val="006A5CA3"/>
    <w:rsid w:val="006A5E26"/>
    <w:rsid w:val="006A642A"/>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6E9D"/>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22F5"/>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2C"/>
    <w:rsid w:val="006C65F1"/>
    <w:rsid w:val="006C677C"/>
    <w:rsid w:val="006C6E92"/>
    <w:rsid w:val="006C75C9"/>
    <w:rsid w:val="006C763E"/>
    <w:rsid w:val="006D0233"/>
    <w:rsid w:val="006D03CD"/>
    <w:rsid w:val="006D0524"/>
    <w:rsid w:val="006D096C"/>
    <w:rsid w:val="006D0A70"/>
    <w:rsid w:val="006D0AD9"/>
    <w:rsid w:val="006D0DED"/>
    <w:rsid w:val="006D0E79"/>
    <w:rsid w:val="006D10C1"/>
    <w:rsid w:val="006D19ED"/>
    <w:rsid w:val="006D1A23"/>
    <w:rsid w:val="006D1F1A"/>
    <w:rsid w:val="006D21FF"/>
    <w:rsid w:val="006D2534"/>
    <w:rsid w:val="006D259D"/>
    <w:rsid w:val="006D2627"/>
    <w:rsid w:val="006D268F"/>
    <w:rsid w:val="006D2B5D"/>
    <w:rsid w:val="006D2F01"/>
    <w:rsid w:val="006D31AF"/>
    <w:rsid w:val="006D31DD"/>
    <w:rsid w:val="006D3836"/>
    <w:rsid w:val="006D3D72"/>
    <w:rsid w:val="006D431E"/>
    <w:rsid w:val="006D48BB"/>
    <w:rsid w:val="006D492A"/>
    <w:rsid w:val="006D493C"/>
    <w:rsid w:val="006D4F72"/>
    <w:rsid w:val="006D4FB0"/>
    <w:rsid w:val="006D5021"/>
    <w:rsid w:val="006D5661"/>
    <w:rsid w:val="006D59BF"/>
    <w:rsid w:val="006D5A27"/>
    <w:rsid w:val="006D5A8C"/>
    <w:rsid w:val="006D5AE7"/>
    <w:rsid w:val="006D5BA9"/>
    <w:rsid w:val="006D5EC2"/>
    <w:rsid w:val="006D5FEF"/>
    <w:rsid w:val="006D615D"/>
    <w:rsid w:val="006D62EB"/>
    <w:rsid w:val="006D64B5"/>
    <w:rsid w:val="006D67C7"/>
    <w:rsid w:val="006D6C1C"/>
    <w:rsid w:val="006D6CFD"/>
    <w:rsid w:val="006D6E6B"/>
    <w:rsid w:val="006D72A1"/>
    <w:rsid w:val="006D7436"/>
    <w:rsid w:val="006D7598"/>
    <w:rsid w:val="006D761E"/>
    <w:rsid w:val="006D7B3C"/>
    <w:rsid w:val="006D7B93"/>
    <w:rsid w:val="006D7D3F"/>
    <w:rsid w:val="006D7D83"/>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19"/>
    <w:rsid w:val="006E512D"/>
    <w:rsid w:val="006E5151"/>
    <w:rsid w:val="006E54EC"/>
    <w:rsid w:val="006E5545"/>
    <w:rsid w:val="006E554E"/>
    <w:rsid w:val="006E55A4"/>
    <w:rsid w:val="006E5832"/>
    <w:rsid w:val="006E5E9E"/>
    <w:rsid w:val="006E63AC"/>
    <w:rsid w:val="006E67E2"/>
    <w:rsid w:val="006E6A05"/>
    <w:rsid w:val="006E6AA4"/>
    <w:rsid w:val="006E6DA9"/>
    <w:rsid w:val="006E6F03"/>
    <w:rsid w:val="006E71A8"/>
    <w:rsid w:val="006E7320"/>
    <w:rsid w:val="006E7496"/>
    <w:rsid w:val="006E792F"/>
    <w:rsid w:val="006E7969"/>
    <w:rsid w:val="006E7BB7"/>
    <w:rsid w:val="006E7E49"/>
    <w:rsid w:val="006E7E6B"/>
    <w:rsid w:val="006E7F71"/>
    <w:rsid w:val="006F032B"/>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A9E"/>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0D8"/>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2EC7"/>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C01"/>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D6B"/>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66B"/>
    <w:rsid w:val="00741ED8"/>
    <w:rsid w:val="00742003"/>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A56"/>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38F"/>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3DE1"/>
    <w:rsid w:val="00764596"/>
    <w:rsid w:val="00764613"/>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849"/>
    <w:rsid w:val="00770B7C"/>
    <w:rsid w:val="00770BE7"/>
    <w:rsid w:val="00770CEE"/>
    <w:rsid w:val="00770D43"/>
    <w:rsid w:val="00770DE6"/>
    <w:rsid w:val="00771AAB"/>
    <w:rsid w:val="00771FB5"/>
    <w:rsid w:val="007720F4"/>
    <w:rsid w:val="007721AD"/>
    <w:rsid w:val="00772765"/>
    <w:rsid w:val="0077283D"/>
    <w:rsid w:val="00772900"/>
    <w:rsid w:val="00772D15"/>
    <w:rsid w:val="00772DC3"/>
    <w:rsid w:val="00772EEC"/>
    <w:rsid w:val="007733C4"/>
    <w:rsid w:val="007738D2"/>
    <w:rsid w:val="00773F28"/>
    <w:rsid w:val="007743A1"/>
    <w:rsid w:val="007744EF"/>
    <w:rsid w:val="0077481A"/>
    <w:rsid w:val="00774E9C"/>
    <w:rsid w:val="007750DC"/>
    <w:rsid w:val="00775330"/>
    <w:rsid w:val="007753A5"/>
    <w:rsid w:val="00775BAA"/>
    <w:rsid w:val="00775EFD"/>
    <w:rsid w:val="00775F11"/>
    <w:rsid w:val="007762CD"/>
    <w:rsid w:val="0077666F"/>
    <w:rsid w:val="00776832"/>
    <w:rsid w:val="007768F2"/>
    <w:rsid w:val="00776903"/>
    <w:rsid w:val="00776B6A"/>
    <w:rsid w:val="00776BA0"/>
    <w:rsid w:val="00776D58"/>
    <w:rsid w:val="00776E9E"/>
    <w:rsid w:val="00777053"/>
    <w:rsid w:val="007776DA"/>
    <w:rsid w:val="007777D1"/>
    <w:rsid w:val="0077784E"/>
    <w:rsid w:val="007779E1"/>
    <w:rsid w:val="00777CD9"/>
    <w:rsid w:val="00777EE9"/>
    <w:rsid w:val="00780657"/>
    <w:rsid w:val="00780676"/>
    <w:rsid w:val="007808F7"/>
    <w:rsid w:val="00780980"/>
    <w:rsid w:val="007809D3"/>
    <w:rsid w:val="007809E1"/>
    <w:rsid w:val="00780AA7"/>
    <w:rsid w:val="00780ADB"/>
    <w:rsid w:val="00780B1F"/>
    <w:rsid w:val="00780EFD"/>
    <w:rsid w:val="00780FAE"/>
    <w:rsid w:val="0078105F"/>
    <w:rsid w:val="0078146E"/>
    <w:rsid w:val="0078156D"/>
    <w:rsid w:val="00781633"/>
    <w:rsid w:val="0078165E"/>
    <w:rsid w:val="007816FD"/>
    <w:rsid w:val="007816FF"/>
    <w:rsid w:val="00781AB0"/>
    <w:rsid w:val="00781B33"/>
    <w:rsid w:val="00781B9A"/>
    <w:rsid w:val="00781DAD"/>
    <w:rsid w:val="00781FDA"/>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ED7"/>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6FAA"/>
    <w:rsid w:val="00787414"/>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3BE"/>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530"/>
    <w:rsid w:val="007947FB"/>
    <w:rsid w:val="00794980"/>
    <w:rsid w:val="007949DE"/>
    <w:rsid w:val="007954AC"/>
    <w:rsid w:val="007957F7"/>
    <w:rsid w:val="00795876"/>
    <w:rsid w:val="0079587A"/>
    <w:rsid w:val="007959B0"/>
    <w:rsid w:val="00795B81"/>
    <w:rsid w:val="0079601B"/>
    <w:rsid w:val="007962E1"/>
    <w:rsid w:val="0079663F"/>
    <w:rsid w:val="00796F91"/>
    <w:rsid w:val="007970D2"/>
    <w:rsid w:val="00797163"/>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CA5"/>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273"/>
    <w:rsid w:val="007C64BC"/>
    <w:rsid w:val="007C6725"/>
    <w:rsid w:val="007C6939"/>
    <w:rsid w:val="007C6941"/>
    <w:rsid w:val="007C6D8A"/>
    <w:rsid w:val="007C6DD9"/>
    <w:rsid w:val="007C6DF9"/>
    <w:rsid w:val="007C6E40"/>
    <w:rsid w:val="007C6FD6"/>
    <w:rsid w:val="007C72A7"/>
    <w:rsid w:val="007C72EE"/>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2F0F"/>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58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39"/>
    <w:rsid w:val="007F438F"/>
    <w:rsid w:val="007F43A9"/>
    <w:rsid w:val="007F49D3"/>
    <w:rsid w:val="007F50BC"/>
    <w:rsid w:val="007F5105"/>
    <w:rsid w:val="007F5234"/>
    <w:rsid w:val="007F5608"/>
    <w:rsid w:val="007F5874"/>
    <w:rsid w:val="007F58C1"/>
    <w:rsid w:val="007F591D"/>
    <w:rsid w:val="007F5C6B"/>
    <w:rsid w:val="007F5D4A"/>
    <w:rsid w:val="007F6200"/>
    <w:rsid w:val="007F6562"/>
    <w:rsid w:val="007F65F2"/>
    <w:rsid w:val="007F671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503"/>
    <w:rsid w:val="00806979"/>
    <w:rsid w:val="0080699F"/>
    <w:rsid w:val="00806D29"/>
    <w:rsid w:val="00806E8D"/>
    <w:rsid w:val="00807079"/>
    <w:rsid w:val="00807220"/>
    <w:rsid w:val="00807562"/>
    <w:rsid w:val="008076B5"/>
    <w:rsid w:val="008076B6"/>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311"/>
    <w:rsid w:val="008135E7"/>
    <w:rsid w:val="0081369D"/>
    <w:rsid w:val="0081389D"/>
    <w:rsid w:val="00813CE0"/>
    <w:rsid w:val="00813DEF"/>
    <w:rsid w:val="00813F95"/>
    <w:rsid w:val="00813FCD"/>
    <w:rsid w:val="0081407C"/>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2A9"/>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1E7"/>
    <w:rsid w:val="0082172C"/>
    <w:rsid w:val="00821781"/>
    <w:rsid w:val="008220AC"/>
    <w:rsid w:val="008228BF"/>
    <w:rsid w:val="0082313E"/>
    <w:rsid w:val="00823233"/>
    <w:rsid w:val="00823335"/>
    <w:rsid w:val="008237B2"/>
    <w:rsid w:val="008237DC"/>
    <w:rsid w:val="00823F61"/>
    <w:rsid w:val="00823F74"/>
    <w:rsid w:val="00824448"/>
    <w:rsid w:val="0082449E"/>
    <w:rsid w:val="0082475A"/>
    <w:rsid w:val="008249FF"/>
    <w:rsid w:val="008251EC"/>
    <w:rsid w:val="008254DD"/>
    <w:rsid w:val="008255BB"/>
    <w:rsid w:val="008257F4"/>
    <w:rsid w:val="00825B4A"/>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33"/>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E15"/>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2FF"/>
    <w:rsid w:val="008535EC"/>
    <w:rsid w:val="0085377D"/>
    <w:rsid w:val="0085378A"/>
    <w:rsid w:val="00853B2A"/>
    <w:rsid w:val="00853C45"/>
    <w:rsid w:val="00853C58"/>
    <w:rsid w:val="00854090"/>
    <w:rsid w:val="008540E5"/>
    <w:rsid w:val="008541B6"/>
    <w:rsid w:val="00854207"/>
    <w:rsid w:val="00854290"/>
    <w:rsid w:val="0085434A"/>
    <w:rsid w:val="00854983"/>
    <w:rsid w:val="008549C7"/>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D01"/>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9D7"/>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1F94"/>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C8C"/>
    <w:rsid w:val="00885D5D"/>
    <w:rsid w:val="00885F46"/>
    <w:rsid w:val="00886012"/>
    <w:rsid w:val="00886116"/>
    <w:rsid w:val="0088649C"/>
    <w:rsid w:val="0088651F"/>
    <w:rsid w:val="00886CB3"/>
    <w:rsid w:val="00887258"/>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227"/>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884"/>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8F6"/>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4DA9"/>
    <w:rsid w:val="008B53C5"/>
    <w:rsid w:val="008B5577"/>
    <w:rsid w:val="008B5F91"/>
    <w:rsid w:val="008B60E9"/>
    <w:rsid w:val="008B60ED"/>
    <w:rsid w:val="008B624E"/>
    <w:rsid w:val="008B6275"/>
    <w:rsid w:val="008B681E"/>
    <w:rsid w:val="008B6C34"/>
    <w:rsid w:val="008B6E5C"/>
    <w:rsid w:val="008B729A"/>
    <w:rsid w:val="008B7570"/>
    <w:rsid w:val="008B757A"/>
    <w:rsid w:val="008B766A"/>
    <w:rsid w:val="008B7A0E"/>
    <w:rsid w:val="008C087C"/>
    <w:rsid w:val="008C08A5"/>
    <w:rsid w:val="008C0EA2"/>
    <w:rsid w:val="008C13C3"/>
    <w:rsid w:val="008C181E"/>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4"/>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7F9"/>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BC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834"/>
    <w:rsid w:val="008E6916"/>
    <w:rsid w:val="008E6B9F"/>
    <w:rsid w:val="008E6EC9"/>
    <w:rsid w:val="008E7017"/>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5E91"/>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83"/>
    <w:rsid w:val="009154BD"/>
    <w:rsid w:val="00915C29"/>
    <w:rsid w:val="00915EE2"/>
    <w:rsid w:val="00915F6B"/>
    <w:rsid w:val="009160BF"/>
    <w:rsid w:val="0091610F"/>
    <w:rsid w:val="009161BA"/>
    <w:rsid w:val="009164FF"/>
    <w:rsid w:val="00916827"/>
    <w:rsid w:val="00916B43"/>
    <w:rsid w:val="00916F6E"/>
    <w:rsid w:val="009172E4"/>
    <w:rsid w:val="00917A43"/>
    <w:rsid w:val="00917C9B"/>
    <w:rsid w:val="009200ED"/>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C3B"/>
    <w:rsid w:val="00925D71"/>
    <w:rsid w:val="00925DD1"/>
    <w:rsid w:val="0092603E"/>
    <w:rsid w:val="009260EC"/>
    <w:rsid w:val="00926157"/>
    <w:rsid w:val="009261BB"/>
    <w:rsid w:val="00926264"/>
    <w:rsid w:val="009263B8"/>
    <w:rsid w:val="00926595"/>
    <w:rsid w:val="0092698B"/>
    <w:rsid w:val="009269EB"/>
    <w:rsid w:val="00926A43"/>
    <w:rsid w:val="0092711C"/>
    <w:rsid w:val="00927211"/>
    <w:rsid w:val="0092746B"/>
    <w:rsid w:val="00927670"/>
    <w:rsid w:val="00927752"/>
    <w:rsid w:val="00930305"/>
    <w:rsid w:val="0093063D"/>
    <w:rsid w:val="009309F8"/>
    <w:rsid w:val="00930F7E"/>
    <w:rsid w:val="00931004"/>
    <w:rsid w:val="0093135E"/>
    <w:rsid w:val="0093195D"/>
    <w:rsid w:val="00931CF8"/>
    <w:rsid w:val="00931F17"/>
    <w:rsid w:val="00932109"/>
    <w:rsid w:val="009321E2"/>
    <w:rsid w:val="00932276"/>
    <w:rsid w:val="009322AC"/>
    <w:rsid w:val="009324B1"/>
    <w:rsid w:val="00932580"/>
    <w:rsid w:val="009327B5"/>
    <w:rsid w:val="00932907"/>
    <w:rsid w:val="00932A16"/>
    <w:rsid w:val="00932A20"/>
    <w:rsid w:val="00932AD9"/>
    <w:rsid w:val="00933078"/>
    <w:rsid w:val="0093311E"/>
    <w:rsid w:val="0093361B"/>
    <w:rsid w:val="00933BB2"/>
    <w:rsid w:val="00933C45"/>
    <w:rsid w:val="00933D03"/>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146"/>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7F5"/>
    <w:rsid w:val="009548C3"/>
    <w:rsid w:val="00954CAC"/>
    <w:rsid w:val="00954FE9"/>
    <w:rsid w:val="0095506B"/>
    <w:rsid w:val="0095506D"/>
    <w:rsid w:val="00955131"/>
    <w:rsid w:val="00955497"/>
    <w:rsid w:val="009555E2"/>
    <w:rsid w:val="009557DF"/>
    <w:rsid w:val="0095586B"/>
    <w:rsid w:val="00955A2E"/>
    <w:rsid w:val="00955A93"/>
    <w:rsid w:val="00955AAB"/>
    <w:rsid w:val="00955CA1"/>
    <w:rsid w:val="00956031"/>
    <w:rsid w:val="00956101"/>
    <w:rsid w:val="00956975"/>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36"/>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810"/>
    <w:rsid w:val="00965907"/>
    <w:rsid w:val="009659EA"/>
    <w:rsid w:val="00965A1D"/>
    <w:rsid w:val="00965C8B"/>
    <w:rsid w:val="009660C9"/>
    <w:rsid w:val="009662CB"/>
    <w:rsid w:val="0096658D"/>
    <w:rsid w:val="009667BA"/>
    <w:rsid w:val="00966830"/>
    <w:rsid w:val="0096691D"/>
    <w:rsid w:val="00966EC4"/>
    <w:rsid w:val="00966FB2"/>
    <w:rsid w:val="0096766C"/>
    <w:rsid w:val="00967784"/>
    <w:rsid w:val="00967851"/>
    <w:rsid w:val="009679AA"/>
    <w:rsid w:val="00967CB4"/>
    <w:rsid w:val="00967D2D"/>
    <w:rsid w:val="00967EBF"/>
    <w:rsid w:val="0097020F"/>
    <w:rsid w:val="00970292"/>
    <w:rsid w:val="009707EB"/>
    <w:rsid w:val="00970F7A"/>
    <w:rsid w:val="00970FE3"/>
    <w:rsid w:val="009710D6"/>
    <w:rsid w:val="00971190"/>
    <w:rsid w:val="0097123C"/>
    <w:rsid w:val="00971537"/>
    <w:rsid w:val="00971821"/>
    <w:rsid w:val="00971EC5"/>
    <w:rsid w:val="00971F3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868"/>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B6B"/>
    <w:rsid w:val="00982D9F"/>
    <w:rsid w:val="00982E4F"/>
    <w:rsid w:val="00982E67"/>
    <w:rsid w:val="00983061"/>
    <w:rsid w:val="00983223"/>
    <w:rsid w:val="009832B2"/>
    <w:rsid w:val="00983717"/>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0A73"/>
    <w:rsid w:val="0099149D"/>
    <w:rsid w:val="00991785"/>
    <w:rsid w:val="009917F3"/>
    <w:rsid w:val="00991E71"/>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256"/>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193"/>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49FD"/>
    <w:rsid w:val="009C5190"/>
    <w:rsid w:val="009C520B"/>
    <w:rsid w:val="009C56E1"/>
    <w:rsid w:val="009C5785"/>
    <w:rsid w:val="009C5796"/>
    <w:rsid w:val="009C584C"/>
    <w:rsid w:val="009C5874"/>
    <w:rsid w:val="009C5AED"/>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50A6"/>
    <w:rsid w:val="009D608A"/>
    <w:rsid w:val="009D610C"/>
    <w:rsid w:val="009D62E7"/>
    <w:rsid w:val="009D632B"/>
    <w:rsid w:val="009D6515"/>
    <w:rsid w:val="009D69C1"/>
    <w:rsid w:val="009D69DA"/>
    <w:rsid w:val="009D6BAD"/>
    <w:rsid w:val="009D6C80"/>
    <w:rsid w:val="009D6D32"/>
    <w:rsid w:val="009D7269"/>
    <w:rsid w:val="009D7550"/>
    <w:rsid w:val="009D75A4"/>
    <w:rsid w:val="009D7948"/>
    <w:rsid w:val="009D79A3"/>
    <w:rsid w:val="009E0D2B"/>
    <w:rsid w:val="009E1030"/>
    <w:rsid w:val="009E11A9"/>
    <w:rsid w:val="009E1299"/>
    <w:rsid w:val="009E12C6"/>
    <w:rsid w:val="009E14A5"/>
    <w:rsid w:val="009E1604"/>
    <w:rsid w:val="009E176B"/>
    <w:rsid w:val="009E1CE8"/>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4A2"/>
    <w:rsid w:val="009E5656"/>
    <w:rsid w:val="009E57A7"/>
    <w:rsid w:val="009E5AB4"/>
    <w:rsid w:val="009E605E"/>
    <w:rsid w:val="009E6128"/>
    <w:rsid w:val="009E6375"/>
    <w:rsid w:val="009E641D"/>
    <w:rsid w:val="009E64CE"/>
    <w:rsid w:val="009E6535"/>
    <w:rsid w:val="009E66AA"/>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62"/>
    <w:rsid w:val="009F41E1"/>
    <w:rsid w:val="009F4375"/>
    <w:rsid w:val="009F44C0"/>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173"/>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ED3"/>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5D2"/>
    <w:rsid w:val="00A226BE"/>
    <w:rsid w:val="00A228A7"/>
    <w:rsid w:val="00A22AB5"/>
    <w:rsid w:val="00A22C6A"/>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84"/>
    <w:rsid w:val="00A403DF"/>
    <w:rsid w:val="00A40531"/>
    <w:rsid w:val="00A40546"/>
    <w:rsid w:val="00A40889"/>
    <w:rsid w:val="00A408DF"/>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187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1EC2"/>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87E"/>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0FB"/>
    <w:rsid w:val="00A8513A"/>
    <w:rsid w:val="00A8523D"/>
    <w:rsid w:val="00A853DF"/>
    <w:rsid w:val="00A85661"/>
    <w:rsid w:val="00A85EE4"/>
    <w:rsid w:val="00A85FFF"/>
    <w:rsid w:val="00A861C4"/>
    <w:rsid w:val="00A86567"/>
    <w:rsid w:val="00A86ACD"/>
    <w:rsid w:val="00A86FEF"/>
    <w:rsid w:val="00A870A6"/>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2A33"/>
    <w:rsid w:val="00A930F9"/>
    <w:rsid w:val="00A934FE"/>
    <w:rsid w:val="00A93715"/>
    <w:rsid w:val="00A937B1"/>
    <w:rsid w:val="00A9399B"/>
    <w:rsid w:val="00A939D3"/>
    <w:rsid w:val="00A93B38"/>
    <w:rsid w:val="00A93B4D"/>
    <w:rsid w:val="00A93BDA"/>
    <w:rsid w:val="00A93E41"/>
    <w:rsid w:val="00A943D6"/>
    <w:rsid w:val="00A9486F"/>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906"/>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C5F"/>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C5"/>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A3"/>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72"/>
    <w:rsid w:val="00AC1693"/>
    <w:rsid w:val="00AC262F"/>
    <w:rsid w:val="00AC2991"/>
    <w:rsid w:val="00AC2CE6"/>
    <w:rsid w:val="00AC2D4E"/>
    <w:rsid w:val="00AC3084"/>
    <w:rsid w:val="00AC309A"/>
    <w:rsid w:val="00AC3431"/>
    <w:rsid w:val="00AC3539"/>
    <w:rsid w:val="00AC38D6"/>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768"/>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E7F93"/>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4BEA"/>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4BE"/>
    <w:rsid w:val="00B02770"/>
    <w:rsid w:val="00B02A0E"/>
    <w:rsid w:val="00B02A4C"/>
    <w:rsid w:val="00B02DD3"/>
    <w:rsid w:val="00B030E1"/>
    <w:rsid w:val="00B03101"/>
    <w:rsid w:val="00B03793"/>
    <w:rsid w:val="00B038D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1FB2"/>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21"/>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04D"/>
    <w:rsid w:val="00B342DF"/>
    <w:rsid w:val="00B34440"/>
    <w:rsid w:val="00B34582"/>
    <w:rsid w:val="00B34637"/>
    <w:rsid w:val="00B34886"/>
    <w:rsid w:val="00B3488B"/>
    <w:rsid w:val="00B348BA"/>
    <w:rsid w:val="00B349E5"/>
    <w:rsid w:val="00B34AA6"/>
    <w:rsid w:val="00B34AD8"/>
    <w:rsid w:val="00B34B11"/>
    <w:rsid w:val="00B34CEE"/>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5E6"/>
    <w:rsid w:val="00B53ABC"/>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4D1"/>
    <w:rsid w:val="00B566E0"/>
    <w:rsid w:val="00B5685D"/>
    <w:rsid w:val="00B56A51"/>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B1"/>
    <w:rsid w:val="00B70DC2"/>
    <w:rsid w:val="00B70EDB"/>
    <w:rsid w:val="00B711A3"/>
    <w:rsid w:val="00B717D2"/>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301"/>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3A"/>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6C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731"/>
    <w:rsid w:val="00B84917"/>
    <w:rsid w:val="00B84BE8"/>
    <w:rsid w:val="00B85123"/>
    <w:rsid w:val="00B85320"/>
    <w:rsid w:val="00B857A4"/>
    <w:rsid w:val="00B857F1"/>
    <w:rsid w:val="00B85E03"/>
    <w:rsid w:val="00B85F67"/>
    <w:rsid w:val="00B86557"/>
    <w:rsid w:val="00B86686"/>
    <w:rsid w:val="00B86734"/>
    <w:rsid w:val="00B86853"/>
    <w:rsid w:val="00B868F7"/>
    <w:rsid w:val="00B8692C"/>
    <w:rsid w:val="00B86988"/>
    <w:rsid w:val="00B86A4D"/>
    <w:rsid w:val="00B86BDC"/>
    <w:rsid w:val="00B86CA5"/>
    <w:rsid w:val="00B86E11"/>
    <w:rsid w:val="00B87094"/>
    <w:rsid w:val="00B872AE"/>
    <w:rsid w:val="00B874FB"/>
    <w:rsid w:val="00B87548"/>
    <w:rsid w:val="00B8769E"/>
    <w:rsid w:val="00B876C8"/>
    <w:rsid w:val="00B90069"/>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6A3"/>
    <w:rsid w:val="00B96798"/>
    <w:rsid w:val="00B969D6"/>
    <w:rsid w:val="00B96ABF"/>
    <w:rsid w:val="00B96CBF"/>
    <w:rsid w:val="00B96CE4"/>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3BC"/>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3C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6D5"/>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D0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AAD"/>
    <w:rsid w:val="00BF0BC4"/>
    <w:rsid w:val="00BF0C70"/>
    <w:rsid w:val="00BF0CEB"/>
    <w:rsid w:val="00BF0F15"/>
    <w:rsid w:val="00BF10D2"/>
    <w:rsid w:val="00BF120B"/>
    <w:rsid w:val="00BF12B0"/>
    <w:rsid w:val="00BF1309"/>
    <w:rsid w:val="00BF1583"/>
    <w:rsid w:val="00BF18A7"/>
    <w:rsid w:val="00BF1B36"/>
    <w:rsid w:val="00BF220D"/>
    <w:rsid w:val="00BF2372"/>
    <w:rsid w:val="00BF27B5"/>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7AC"/>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A40"/>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0B0"/>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5F"/>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C0C"/>
    <w:rsid w:val="00C15C81"/>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D70"/>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17"/>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54"/>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5BB"/>
    <w:rsid w:val="00C43681"/>
    <w:rsid w:val="00C439F0"/>
    <w:rsid w:val="00C43A6C"/>
    <w:rsid w:val="00C43CE7"/>
    <w:rsid w:val="00C43E69"/>
    <w:rsid w:val="00C44189"/>
    <w:rsid w:val="00C4464F"/>
    <w:rsid w:val="00C447C3"/>
    <w:rsid w:val="00C447FB"/>
    <w:rsid w:val="00C448BB"/>
    <w:rsid w:val="00C44ADA"/>
    <w:rsid w:val="00C44AF6"/>
    <w:rsid w:val="00C44ED7"/>
    <w:rsid w:val="00C45A9C"/>
    <w:rsid w:val="00C45BF6"/>
    <w:rsid w:val="00C468E5"/>
    <w:rsid w:val="00C46B53"/>
    <w:rsid w:val="00C46D8E"/>
    <w:rsid w:val="00C46E10"/>
    <w:rsid w:val="00C47079"/>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8E2"/>
    <w:rsid w:val="00C52BEC"/>
    <w:rsid w:val="00C52C1B"/>
    <w:rsid w:val="00C531B4"/>
    <w:rsid w:val="00C531FF"/>
    <w:rsid w:val="00C532F9"/>
    <w:rsid w:val="00C536C2"/>
    <w:rsid w:val="00C5372D"/>
    <w:rsid w:val="00C53D15"/>
    <w:rsid w:val="00C53D25"/>
    <w:rsid w:val="00C53E22"/>
    <w:rsid w:val="00C54002"/>
    <w:rsid w:val="00C5425D"/>
    <w:rsid w:val="00C545B1"/>
    <w:rsid w:val="00C5462F"/>
    <w:rsid w:val="00C548BE"/>
    <w:rsid w:val="00C54B97"/>
    <w:rsid w:val="00C54C62"/>
    <w:rsid w:val="00C54C97"/>
    <w:rsid w:val="00C54ECC"/>
    <w:rsid w:val="00C553B4"/>
    <w:rsid w:val="00C5561B"/>
    <w:rsid w:val="00C559E1"/>
    <w:rsid w:val="00C55ADC"/>
    <w:rsid w:val="00C55D9F"/>
    <w:rsid w:val="00C5609E"/>
    <w:rsid w:val="00C562D2"/>
    <w:rsid w:val="00C5638E"/>
    <w:rsid w:val="00C56918"/>
    <w:rsid w:val="00C569CA"/>
    <w:rsid w:val="00C5707E"/>
    <w:rsid w:val="00C57C3F"/>
    <w:rsid w:val="00C57C7B"/>
    <w:rsid w:val="00C57CC6"/>
    <w:rsid w:val="00C57D03"/>
    <w:rsid w:val="00C57DE0"/>
    <w:rsid w:val="00C60108"/>
    <w:rsid w:val="00C60193"/>
    <w:rsid w:val="00C601EB"/>
    <w:rsid w:val="00C609C2"/>
    <w:rsid w:val="00C60EC1"/>
    <w:rsid w:val="00C60FCE"/>
    <w:rsid w:val="00C610CC"/>
    <w:rsid w:val="00C61893"/>
    <w:rsid w:val="00C619F5"/>
    <w:rsid w:val="00C61AAE"/>
    <w:rsid w:val="00C61FB2"/>
    <w:rsid w:val="00C62027"/>
    <w:rsid w:val="00C62163"/>
    <w:rsid w:val="00C6229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71"/>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1F4"/>
    <w:rsid w:val="00C723AF"/>
    <w:rsid w:val="00C727D8"/>
    <w:rsid w:val="00C72873"/>
    <w:rsid w:val="00C72B29"/>
    <w:rsid w:val="00C72EF5"/>
    <w:rsid w:val="00C732C5"/>
    <w:rsid w:val="00C734A4"/>
    <w:rsid w:val="00C7357D"/>
    <w:rsid w:val="00C737E4"/>
    <w:rsid w:val="00C739F5"/>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1D3"/>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46"/>
    <w:rsid w:val="00C864DB"/>
    <w:rsid w:val="00C86563"/>
    <w:rsid w:val="00C86588"/>
    <w:rsid w:val="00C86CA9"/>
    <w:rsid w:val="00C8701E"/>
    <w:rsid w:val="00C870B0"/>
    <w:rsid w:val="00C872C8"/>
    <w:rsid w:val="00C877DD"/>
    <w:rsid w:val="00C8781D"/>
    <w:rsid w:val="00C87B00"/>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76E"/>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6E0"/>
    <w:rsid w:val="00CA18D2"/>
    <w:rsid w:val="00CA1A2D"/>
    <w:rsid w:val="00CA1B31"/>
    <w:rsid w:val="00CA2122"/>
    <w:rsid w:val="00CA2919"/>
    <w:rsid w:val="00CA29CE"/>
    <w:rsid w:val="00CA2C56"/>
    <w:rsid w:val="00CA2D26"/>
    <w:rsid w:val="00CA3030"/>
    <w:rsid w:val="00CA3C31"/>
    <w:rsid w:val="00CA3EA2"/>
    <w:rsid w:val="00CA4229"/>
    <w:rsid w:val="00CA425C"/>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5C1"/>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3F15"/>
    <w:rsid w:val="00CB4184"/>
    <w:rsid w:val="00CB44DB"/>
    <w:rsid w:val="00CB4736"/>
    <w:rsid w:val="00CB480A"/>
    <w:rsid w:val="00CB4AB2"/>
    <w:rsid w:val="00CB4E0E"/>
    <w:rsid w:val="00CB4FA5"/>
    <w:rsid w:val="00CB53CD"/>
    <w:rsid w:val="00CB558B"/>
    <w:rsid w:val="00CB5823"/>
    <w:rsid w:val="00CB58DD"/>
    <w:rsid w:val="00CB58EF"/>
    <w:rsid w:val="00CB5A9F"/>
    <w:rsid w:val="00CB5B32"/>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2A7"/>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44"/>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01F"/>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0FE1"/>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24B"/>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5F7"/>
    <w:rsid w:val="00CF66DE"/>
    <w:rsid w:val="00CF6848"/>
    <w:rsid w:val="00CF6903"/>
    <w:rsid w:val="00CF6AC6"/>
    <w:rsid w:val="00CF6AF3"/>
    <w:rsid w:val="00CF6C9A"/>
    <w:rsid w:val="00CF6CE4"/>
    <w:rsid w:val="00CF6F64"/>
    <w:rsid w:val="00CF721A"/>
    <w:rsid w:val="00CF72B0"/>
    <w:rsid w:val="00CF74AD"/>
    <w:rsid w:val="00CF7A95"/>
    <w:rsid w:val="00CF7ADB"/>
    <w:rsid w:val="00CF7CCF"/>
    <w:rsid w:val="00CF7F3E"/>
    <w:rsid w:val="00D0011B"/>
    <w:rsid w:val="00D002B6"/>
    <w:rsid w:val="00D00359"/>
    <w:rsid w:val="00D00522"/>
    <w:rsid w:val="00D00B22"/>
    <w:rsid w:val="00D010E6"/>
    <w:rsid w:val="00D017A8"/>
    <w:rsid w:val="00D017EE"/>
    <w:rsid w:val="00D0182B"/>
    <w:rsid w:val="00D0186E"/>
    <w:rsid w:val="00D01C27"/>
    <w:rsid w:val="00D01C73"/>
    <w:rsid w:val="00D02007"/>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271"/>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39"/>
    <w:rsid w:val="00D11AC5"/>
    <w:rsid w:val="00D11C73"/>
    <w:rsid w:val="00D11EEE"/>
    <w:rsid w:val="00D11FAE"/>
    <w:rsid w:val="00D121DE"/>
    <w:rsid w:val="00D12440"/>
    <w:rsid w:val="00D12487"/>
    <w:rsid w:val="00D126E6"/>
    <w:rsid w:val="00D12715"/>
    <w:rsid w:val="00D12749"/>
    <w:rsid w:val="00D12751"/>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19A"/>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1D0F"/>
    <w:rsid w:val="00D420BE"/>
    <w:rsid w:val="00D421D9"/>
    <w:rsid w:val="00D422E4"/>
    <w:rsid w:val="00D42316"/>
    <w:rsid w:val="00D42949"/>
    <w:rsid w:val="00D429DA"/>
    <w:rsid w:val="00D42A91"/>
    <w:rsid w:val="00D42B71"/>
    <w:rsid w:val="00D43307"/>
    <w:rsid w:val="00D43595"/>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A44"/>
    <w:rsid w:val="00D45A45"/>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3A8"/>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799"/>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12C"/>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BC"/>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426"/>
    <w:rsid w:val="00D73A3C"/>
    <w:rsid w:val="00D73A6B"/>
    <w:rsid w:val="00D73CED"/>
    <w:rsid w:val="00D73D0F"/>
    <w:rsid w:val="00D73DAD"/>
    <w:rsid w:val="00D73E0D"/>
    <w:rsid w:val="00D742ED"/>
    <w:rsid w:val="00D7437D"/>
    <w:rsid w:val="00D74461"/>
    <w:rsid w:val="00D7480B"/>
    <w:rsid w:val="00D7481A"/>
    <w:rsid w:val="00D74AF7"/>
    <w:rsid w:val="00D74EA0"/>
    <w:rsid w:val="00D7505F"/>
    <w:rsid w:val="00D75233"/>
    <w:rsid w:val="00D7568F"/>
    <w:rsid w:val="00D75843"/>
    <w:rsid w:val="00D758A0"/>
    <w:rsid w:val="00D758A1"/>
    <w:rsid w:val="00D75CD8"/>
    <w:rsid w:val="00D75E85"/>
    <w:rsid w:val="00D760A9"/>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E53"/>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7EF"/>
    <w:rsid w:val="00D91C54"/>
    <w:rsid w:val="00D91DEC"/>
    <w:rsid w:val="00D91E52"/>
    <w:rsid w:val="00D91F8C"/>
    <w:rsid w:val="00D92265"/>
    <w:rsid w:val="00D9230B"/>
    <w:rsid w:val="00D923B9"/>
    <w:rsid w:val="00D923DE"/>
    <w:rsid w:val="00D924D8"/>
    <w:rsid w:val="00D92558"/>
    <w:rsid w:val="00D92633"/>
    <w:rsid w:val="00D92928"/>
    <w:rsid w:val="00D92BB5"/>
    <w:rsid w:val="00D92CBC"/>
    <w:rsid w:val="00D92F55"/>
    <w:rsid w:val="00D92FD3"/>
    <w:rsid w:val="00D931F2"/>
    <w:rsid w:val="00D93793"/>
    <w:rsid w:val="00D93AD6"/>
    <w:rsid w:val="00D93BCF"/>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DE6"/>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B4B"/>
    <w:rsid w:val="00DA5C46"/>
    <w:rsid w:val="00DA5CA9"/>
    <w:rsid w:val="00DA5DC3"/>
    <w:rsid w:val="00DA5E7E"/>
    <w:rsid w:val="00DA64FB"/>
    <w:rsid w:val="00DA668B"/>
    <w:rsid w:val="00DA6A15"/>
    <w:rsid w:val="00DA714A"/>
    <w:rsid w:val="00DA71AF"/>
    <w:rsid w:val="00DA7208"/>
    <w:rsid w:val="00DA727D"/>
    <w:rsid w:val="00DA73C5"/>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26F"/>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3BF"/>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6E9A"/>
    <w:rsid w:val="00DC7073"/>
    <w:rsid w:val="00DC730C"/>
    <w:rsid w:val="00DC765F"/>
    <w:rsid w:val="00DC7722"/>
    <w:rsid w:val="00DC77A4"/>
    <w:rsid w:val="00DC7890"/>
    <w:rsid w:val="00DC7DA5"/>
    <w:rsid w:val="00DD0033"/>
    <w:rsid w:val="00DD02C4"/>
    <w:rsid w:val="00DD031E"/>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181"/>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AC3"/>
    <w:rsid w:val="00DD6AC9"/>
    <w:rsid w:val="00DD6C70"/>
    <w:rsid w:val="00DD6CED"/>
    <w:rsid w:val="00DD6DA2"/>
    <w:rsid w:val="00DD71CD"/>
    <w:rsid w:val="00DD748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BE4"/>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679"/>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89E"/>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32F"/>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8A5"/>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68F"/>
    <w:rsid w:val="00E028E6"/>
    <w:rsid w:val="00E02C20"/>
    <w:rsid w:val="00E02E67"/>
    <w:rsid w:val="00E02F7D"/>
    <w:rsid w:val="00E032C1"/>
    <w:rsid w:val="00E039C0"/>
    <w:rsid w:val="00E03B67"/>
    <w:rsid w:val="00E03D00"/>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CD5"/>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AF2"/>
    <w:rsid w:val="00E14E2C"/>
    <w:rsid w:val="00E150B1"/>
    <w:rsid w:val="00E151CB"/>
    <w:rsid w:val="00E15352"/>
    <w:rsid w:val="00E154A1"/>
    <w:rsid w:val="00E157D7"/>
    <w:rsid w:val="00E1582F"/>
    <w:rsid w:val="00E15FE1"/>
    <w:rsid w:val="00E16080"/>
    <w:rsid w:val="00E16194"/>
    <w:rsid w:val="00E1626E"/>
    <w:rsid w:val="00E164E8"/>
    <w:rsid w:val="00E1654E"/>
    <w:rsid w:val="00E167D4"/>
    <w:rsid w:val="00E16B7D"/>
    <w:rsid w:val="00E1729E"/>
    <w:rsid w:val="00E175FF"/>
    <w:rsid w:val="00E17803"/>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54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B89"/>
    <w:rsid w:val="00E37C25"/>
    <w:rsid w:val="00E37F72"/>
    <w:rsid w:val="00E40362"/>
    <w:rsid w:val="00E403D1"/>
    <w:rsid w:val="00E40A34"/>
    <w:rsid w:val="00E40DAE"/>
    <w:rsid w:val="00E40E78"/>
    <w:rsid w:val="00E415CB"/>
    <w:rsid w:val="00E419AD"/>
    <w:rsid w:val="00E41A3E"/>
    <w:rsid w:val="00E41D2F"/>
    <w:rsid w:val="00E42C33"/>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412"/>
    <w:rsid w:val="00E608B7"/>
    <w:rsid w:val="00E60F80"/>
    <w:rsid w:val="00E613CC"/>
    <w:rsid w:val="00E61640"/>
    <w:rsid w:val="00E61781"/>
    <w:rsid w:val="00E618E3"/>
    <w:rsid w:val="00E61AAE"/>
    <w:rsid w:val="00E61B68"/>
    <w:rsid w:val="00E61DAC"/>
    <w:rsid w:val="00E61DB1"/>
    <w:rsid w:val="00E62183"/>
    <w:rsid w:val="00E62275"/>
    <w:rsid w:val="00E6247A"/>
    <w:rsid w:val="00E624DA"/>
    <w:rsid w:val="00E6255F"/>
    <w:rsid w:val="00E62597"/>
    <w:rsid w:val="00E626AA"/>
    <w:rsid w:val="00E62896"/>
    <w:rsid w:val="00E629F9"/>
    <w:rsid w:val="00E62ABD"/>
    <w:rsid w:val="00E62AF2"/>
    <w:rsid w:val="00E6300E"/>
    <w:rsid w:val="00E63060"/>
    <w:rsid w:val="00E630F7"/>
    <w:rsid w:val="00E631EB"/>
    <w:rsid w:val="00E63434"/>
    <w:rsid w:val="00E63797"/>
    <w:rsid w:val="00E63A27"/>
    <w:rsid w:val="00E6412A"/>
    <w:rsid w:val="00E641EA"/>
    <w:rsid w:val="00E64286"/>
    <w:rsid w:val="00E64763"/>
    <w:rsid w:val="00E64D86"/>
    <w:rsid w:val="00E6514E"/>
    <w:rsid w:val="00E6530A"/>
    <w:rsid w:val="00E654C9"/>
    <w:rsid w:val="00E65841"/>
    <w:rsid w:val="00E659C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D87"/>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6D"/>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4FE"/>
    <w:rsid w:val="00E97507"/>
    <w:rsid w:val="00EA00A6"/>
    <w:rsid w:val="00EA0281"/>
    <w:rsid w:val="00EA0621"/>
    <w:rsid w:val="00EA0652"/>
    <w:rsid w:val="00EA0A05"/>
    <w:rsid w:val="00EA0AB8"/>
    <w:rsid w:val="00EA0BD3"/>
    <w:rsid w:val="00EA0BFA"/>
    <w:rsid w:val="00EA0DD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23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09E4"/>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9D2"/>
    <w:rsid w:val="00EB4A13"/>
    <w:rsid w:val="00EB4EA8"/>
    <w:rsid w:val="00EB51F9"/>
    <w:rsid w:val="00EB534C"/>
    <w:rsid w:val="00EB543D"/>
    <w:rsid w:val="00EB545D"/>
    <w:rsid w:val="00EB55D2"/>
    <w:rsid w:val="00EB57E7"/>
    <w:rsid w:val="00EB5A4E"/>
    <w:rsid w:val="00EB5C3A"/>
    <w:rsid w:val="00EB5CC3"/>
    <w:rsid w:val="00EB5D93"/>
    <w:rsid w:val="00EB616E"/>
    <w:rsid w:val="00EB628E"/>
    <w:rsid w:val="00EB63F4"/>
    <w:rsid w:val="00EB6440"/>
    <w:rsid w:val="00EB6698"/>
    <w:rsid w:val="00EB6A8D"/>
    <w:rsid w:val="00EB6BCE"/>
    <w:rsid w:val="00EB6C27"/>
    <w:rsid w:val="00EB6C53"/>
    <w:rsid w:val="00EB6ED2"/>
    <w:rsid w:val="00EB7832"/>
    <w:rsid w:val="00EB7B45"/>
    <w:rsid w:val="00EB7C50"/>
    <w:rsid w:val="00EB7D21"/>
    <w:rsid w:val="00EB7D43"/>
    <w:rsid w:val="00EB7E4D"/>
    <w:rsid w:val="00EB7FE8"/>
    <w:rsid w:val="00EC0293"/>
    <w:rsid w:val="00EC06DD"/>
    <w:rsid w:val="00EC0A4B"/>
    <w:rsid w:val="00EC0BE4"/>
    <w:rsid w:val="00EC0F70"/>
    <w:rsid w:val="00EC10C0"/>
    <w:rsid w:val="00EC1164"/>
    <w:rsid w:val="00EC117E"/>
    <w:rsid w:val="00EC1546"/>
    <w:rsid w:val="00EC16E2"/>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01E"/>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9D3"/>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75F"/>
    <w:rsid w:val="00EF082A"/>
    <w:rsid w:val="00EF0BBB"/>
    <w:rsid w:val="00EF0E50"/>
    <w:rsid w:val="00EF118F"/>
    <w:rsid w:val="00EF11AB"/>
    <w:rsid w:val="00EF1336"/>
    <w:rsid w:val="00EF13C7"/>
    <w:rsid w:val="00EF16FE"/>
    <w:rsid w:val="00EF1C0D"/>
    <w:rsid w:val="00EF1E1C"/>
    <w:rsid w:val="00EF1F0E"/>
    <w:rsid w:val="00EF20FD"/>
    <w:rsid w:val="00EF2786"/>
    <w:rsid w:val="00EF2898"/>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5F98"/>
    <w:rsid w:val="00F067A9"/>
    <w:rsid w:val="00F06C4F"/>
    <w:rsid w:val="00F06F02"/>
    <w:rsid w:val="00F06F4C"/>
    <w:rsid w:val="00F07053"/>
    <w:rsid w:val="00F075EA"/>
    <w:rsid w:val="00F07833"/>
    <w:rsid w:val="00F07DEB"/>
    <w:rsid w:val="00F07E69"/>
    <w:rsid w:val="00F100BA"/>
    <w:rsid w:val="00F10437"/>
    <w:rsid w:val="00F10465"/>
    <w:rsid w:val="00F10864"/>
    <w:rsid w:val="00F1086B"/>
    <w:rsid w:val="00F108F5"/>
    <w:rsid w:val="00F10910"/>
    <w:rsid w:val="00F11319"/>
    <w:rsid w:val="00F1165E"/>
    <w:rsid w:val="00F11C21"/>
    <w:rsid w:val="00F11CF5"/>
    <w:rsid w:val="00F11E04"/>
    <w:rsid w:val="00F11F0D"/>
    <w:rsid w:val="00F11FE0"/>
    <w:rsid w:val="00F124CB"/>
    <w:rsid w:val="00F128F4"/>
    <w:rsid w:val="00F129AE"/>
    <w:rsid w:val="00F12B3D"/>
    <w:rsid w:val="00F12BD4"/>
    <w:rsid w:val="00F12D63"/>
    <w:rsid w:val="00F12F86"/>
    <w:rsid w:val="00F1301B"/>
    <w:rsid w:val="00F134F0"/>
    <w:rsid w:val="00F136EE"/>
    <w:rsid w:val="00F138CE"/>
    <w:rsid w:val="00F139C0"/>
    <w:rsid w:val="00F13CF7"/>
    <w:rsid w:val="00F13D0B"/>
    <w:rsid w:val="00F13EB3"/>
    <w:rsid w:val="00F13FAF"/>
    <w:rsid w:val="00F1403E"/>
    <w:rsid w:val="00F1415B"/>
    <w:rsid w:val="00F1473D"/>
    <w:rsid w:val="00F1476B"/>
    <w:rsid w:val="00F149F8"/>
    <w:rsid w:val="00F15860"/>
    <w:rsid w:val="00F15A87"/>
    <w:rsid w:val="00F15C45"/>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B6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1B7"/>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4D"/>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5D5"/>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D65"/>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0F89"/>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55"/>
    <w:rsid w:val="00F67A85"/>
    <w:rsid w:val="00F7017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3F68"/>
    <w:rsid w:val="00F7400B"/>
    <w:rsid w:val="00F7442D"/>
    <w:rsid w:val="00F744CE"/>
    <w:rsid w:val="00F74609"/>
    <w:rsid w:val="00F74664"/>
    <w:rsid w:val="00F74791"/>
    <w:rsid w:val="00F747CA"/>
    <w:rsid w:val="00F74A7A"/>
    <w:rsid w:val="00F74BD7"/>
    <w:rsid w:val="00F74C0B"/>
    <w:rsid w:val="00F751B1"/>
    <w:rsid w:val="00F7564B"/>
    <w:rsid w:val="00F75796"/>
    <w:rsid w:val="00F75B67"/>
    <w:rsid w:val="00F75D2D"/>
    <w:rsid w:val="00F75F79"/>
    <w:rsid w:val="00F762EB"/>
    <w:rsid w:val="00F76337"/>
    <w:rsid w:val="00F763DF"/>
    <w:rsid w:val="00F766C9"/>
    <w:rsid w:val="00F76786"/>
    <w:rsid w:val="00F76841"/>
    <w:rsid w:val="00F76A60"/>
    <w:rsid w:val="00F76B03"/>
    <w:rsid w:val="00F76B74"/>
    <w:rsid w:val="00F76F70"/>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7A6"/>
    <w:rsid w:val="00F81C47"/>
    <w:rsid w:val="00F81C63"/>
    <w:rsid w:val="00F81E0E"/>
    <w:rsid w:val="00F81E87"/>
    <w:rsid w:val="00F81F25"/>
    <w:rsid w:val="00F81F57"/>
    <w:rsid w:val="00F8269E"/>
    <w:rsid w:val="00F82847"/>
    <w:rsid w:val="00F82CD8"/>
    <w:rsid w:val="00F82E61"/>
    <w:rsid w:val="00F83301"/>
    <w:rsid w:val="00F83515"/>
    <w:rsid w:val="00F83785"/>
    <w:rsid w:val="00F837A7"/>
    <w:rsid w:val="00F837DD"/>
    <w:rsid w:val="00F83A98"/>
    <w:rsid w:val="00F83E5F"/>
    <w:rsid w:val="00F83FE2"/>
    <w:rsid w:val="00F84185"/>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DA"/>
    <w:rsid w:val="00F930A8"/>
    <w:rsid w:val="00F93528"/>
    <w:rsid w:val="00F93607"/>
    <w:rsid w:val="00F938B2"/>
    <w:rsid w:val="00F93A3D"/>
    <w:rsid w:val="00F93D13"/>
    <w:rsid w:val="00F93EE6"/>
    <w:rsid w:val="00F94003"/>
    <w:rsid w:val="00F94412"/>
    <w:rsid w:val="00F94441"/>
    <w:rsid w:val="00F94572"/>
    <w:rsid w:val="00F94601"/>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9C5"/>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412"/>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218"/>
    <w:rsid w:val="00FB0443"/>
    <w:rsid w:val="00FB0532"/>
    <w:rsid w:val="00FB07A3"/>
    <w:rsid w:val="00FB0D51"/>
    <w:rsid w:val="00FB0DF2"/>
    <w:rsid w:val="00FB15D5"/>
    <w:rsid w:val="00FB168B"/>
    <w:rsid w:val="00FB1694"/>
    <w:rsid w:val="00FB18E8"/>
    <w:rsid w:val="00FB19D8"/>
    <w:rsid w:val="00FB1CEE"/>
    <w:rsid w:val="00FB1E16"/>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34"/>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657"/>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62"/>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D3B"/>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5EF"/>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191A703-712E-49C8-AE40-BDC67EF1C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link w:val="B4Char"/>
    <w:qFormat/>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uiPriority w:val="99"/>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1"/>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0D3DD5"/>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xmsolistparagraph">
    <w:name w:val="x_msolistparagraph"/>
    <w:basedOn w:val="a"/>
    <w:qFormat/>
    <w:rsid w:val="000D3DD5"/>
    <w:pPr>
      <w:overflowPunct/>
      <w:autoSpaceDE/>
      <w:autoSpaceDN/>
      <w:adjustRightInd/>
      <w:spacing w:before="100" w:beforeAutospacing="1" w:after="100" w:afterAutospacing="1" w:line="240" w:lineRule="auto"/>
      <w:jc w:val="left"/>
      <w:textAlignment w:val="auto"/>
    </w:pPr>
    <w:rPr>
      <w:rFonts w:ascii="宋体" w:eastAsia="宋体" w:hAnsi="宋体"/>
      <w:sz w:val="24"/>
      <w:szCs w:val="24"/>
      <w:lang w:val="en-US" w:eastAsia="ko-KR"/>
    </w:rPr>
  </w:style>
  <w:style w:type="character" w:customStyle="1" w:styleId="TANChar">
    <w:name w:val="TAN Char"/>
    <w:link w:val="TAN"/>
    <w:qFormat/>
    <w:rsid w:val="00D6312C"/>
    <w:rPr>
      <w:rFonts w:ascii="Arial" w:eastAsia="Times New Roman" w:hAnsi="Arial"/>
      <w:sz w:val="18"/>
      <w:lang w:val="en-GB" w:eastAsia="zh-TW"/>
    </w:rPr>
  </w:style>
  <w:style w:type="character" w:customStyle="1" w:styleId="B3Char">
    <w:name w:val="B3 Char"/>
    <w:link w:val="B3"/>
    <w:qFormat/>
    <w:rsid w:val="006738A8"/>
    <w:rPr>
      <w:rFonts w:ascii="Times New Roman" w:eastAsia="Times New Roman" w:hAnsi="Times New Roman"/>
      <w:lang w:val="en-GB" w:eastAsia="zh-TW"/>
    </w:rPr>
  </w:style>
  <w:style w:type="character" w:customStyle="1" w:styleId="NOChar">
    <w:name w:val="NO Char"/>
    <w:link w:val="NO"/>
    <w:qFormat/>
    <w:rsid w:val="006738A8"/>
    <w:rPr>
      <w:rFonts w:ascii="Times New Roman" w:eastAsia="Times New Roman" w:hAnsi="Times New Roman"/>
      <w:lang w:val="en-GB" w:eastAsia="zh-TW"/>
    </w:rPr>
  </w:style>
  <w:style w:type="character" w:customStyle="1" w:styleId="B4Char">
    <w:name w:val="B4 Char"/>
    <w:link w:val="B4"/>
    <w:qFormat/>
    <w:rsid w:val="006738A8"/>
    <w:rPr>
      <w:rFonts w:ascii="Times New Roman" w:eastAsia="Times New Roman" w:hAnsi="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0977160">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39266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71886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558045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261978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3862EE4C-D963-4851-8446-999D9026F31E}">
  <ds:schemaRefs>
    <ds:schemaRef ds:uri="http://schemas.openxmlformats.org/officeDocument/2006/bibliography"/>
  </ds:schemaRefs>
</ds:datastoreItem>
</file>

<file path=customXml/itemProps2.xml><?xml version="1.0" encoding="utf-8"?>
<ds:datastoreItem xmlns:ds="http://schemas.openxmlformats.org/officeDocument/2006/customXml" ds:itemID="{0CFF625C-BBBB-4B36-BDF5-1A2664A8C299}">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1519</Words>
  <Characters>7581</Characters>
  <Application>Microsoft Office Word</Application>
  <DocSecurity>0</DocSecurity>
  <Lines>379</Lines>
  <Paragraphs>211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Yuzhou Hu</cp:lastModifiedBy>
  <cp:revision>8</cp:revision>
  <cp:lastPrinted>2016-05-08T02:33:00Z</cp:lastPrinted>
  <dcterms:created xsi:type="dcterms:W3CDTF">2025-02-06T08:04:00Z</dcterms:created>
  <dcterms:modified xsi:type="dcterms:W3CDTF">2025-02-06T08:05:00Z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b903fcc0196d11ee80004d8400004c84">
    <vt:lpwstr>CWM1Czlz4/YtT1DJ4LxEtBGQWcWGTOm+hhW5UvZxO9d9jWz0/pkHRA/+kwMSE/vufxB+BchdsYpSniUB0jM99GVGA==</vt:lpwstr>
  </property>
  <property fmtid="{D5CDD505-2E9C-101B-9397-08002B2CF9AE}" pid="15" name="CWM220d1c007e2c11ef80004d2400004d24">
    <vt:lpwstr>CWMosTRQnQo7XZtqyC67zUJNJ3nCK4LrblxM1gpEYtjSMm93VVtsg0hgxNNveH2ZwVW</vt:lpwstr>
  </property>
  <property fmtid="{D5CDD505-2E9C-101B-9397-08002B2CF9AE}" pid="16" name="CWM378428a07f1a11ef800069d5000069d5">
    <vt:lpwstr>CWMMV6cZ68hp2h2PJTJxaeRbsFdh3+DR1RtEA218OfhB/RSDnKBs7FBGUSTyHJdbX0Z1gORIBwVRdrHFhCLlDJikw==</vt:lpwstr>
  </property>
  <property fmtid="{D5CDD505-2E9C-101B-9397-08002B2CF9AE}" pid="17" name="CWMa5622ad09b3911ef80003d8f00003c8f">
    <vt:lpwstr>CWM0SFUapI8iqX8f0WIsIykv+xpmZEUT3ERVhXO6kqlIu4Vd8NBjyOmqUEYqp9eYUQnVneEnr9Tdchb1nzQeaDcJQ==</vt:lpwstr>
  </property>
  <property fmtid="{D5CDD505-2E9C-101B-9397-08002B2CF9AE}" pid="18" name="CWMc7dba4c0e2a011ef8000031800000318">
    <vt:lpwstr>CWMRmzpyN6cqOQ+Ari9elOtcKMyvB7dpmydJC1T78dSNR3+OVb/sVKJ819vbO7081E2wn2rF9ZhBPUfZ4dO5gfh/w==</vt:lpwstr>
  </property>
  <property fmtid="{D5CDD505-2E9C-101B-9397-08002B2CF9AE}" pid="19" name="CWMb5919120e44f11ef80006dbb00006dbb">
    <vt:lpwstr>CWMvdV21toO17veimmxdGiEyQtXwUplxae6R2NRRtp7v6JDx52pjbACCbVSlS/L7n/LN8bqYfG2A1DZbfkP7YKwlw==</vt:lpwstr>
  </property>
  <property fmtid="{D5CDD505-2E9C-101B-9397-08002B2CF9AE}" pid="20" name="CWM66ec6520e45b11ef800019f4000019f4">
    <vt:lpwstr>CWMC0720AOk4TUCw65axGCmjvBlAtZg9A6PvHSIx+T1zBoi9wIOlmcxsywsJfZOxNI9dbw1zQkTwA+bE6lH+0SC7A==</vt:lpwstr>
  </property>
  <property fmtid="{D5CDD505-2E9C-101B-9397-08002B2CF9AE}" pid="21" name="CWMd152ca10e45d11ef800019f4000019f4">
    <vt:lpwstr>CWMRmzpyN6cqOQ+Ari9elOtcKMyvB7dpmydJC1T78dSNR0Jzx6/W/7KizcrsEbNWEAwsVLKiOfxmV2MM3L+eZUxgg==</vt:lpwstr>
  </property>
</Properties>
</file>