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5B1C" w14:textId="4E42DE41" w:rsidR="008D4E3F" w:rsidRPr="00A03D20"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w:t>
      </w:r>
      <w:r w:rsidR="00666C44">
        <w:rPr>
          <w:bCs/>
          <w:noProof w:val="0"/>
          <w:sz w:val="24"/>
          <w:szCs w:val="24"/>
        </w:rPr>
        <w:t>20</w:t>
      </w:r>
      <w:r w:rsidR="00452DC7" w:rsidRPr="002A7401">
        <w:rPr>
          <w:bCs/>
          <w:noProof w:val="0"/>
          <w:sz w:val="24"/>
          <w:szCs w:val="24"/>
        </w:rPr>
        <w:t xml:space="preserve"> </w:t>
      </w:r>
      <w:r w:rsidR="00452DC7" w:rsidRPr="002A7401">
        <w:tab/>
      </w:r>
      <w:r w:rsidR="00ED7B3F" w:rsidRPr="00D2005C">
        <w:rPr>
          <w:sz w:val="24"/>
          <w:szCs w:val="24"/>
        </w:rPr>
        <w:t>R1-</w:t>
      </w:r>
      <w:r w:rsidR="00CB42C6" w:rsidRPr="00CB42C6">
        <w:rPr>
          <w:sz w:val="24"/>
          <w:szCs w:val="24"/>
        </w:rPr>
        <w:t>2500508</w:t>
      </w:r>
    </w:p>
    <w:p w14:paraId="438D98BC" w14:textId="5484C826" w:rsidR="0003470A" w:rsidRDefault="00666C44" w:rsidP="003407CF">
      <w:pPr>
        <w:tabs>
          <w:tab w:val="center" w:pos="4536"/>
          <w:tab w:val="right" w:pos="9072"/>
        </w:tabs>
        <w:rPr>
          <w:rStyle w:val="eop"/>
          <w:rFonts w:ascii="Arial" w:hAnsi="Arial" w:cs="Arial"/>
          <w:b/>
          <w:bCs/>
          <w:color w:val="000000"/>
          <w:shd w:val="clear" w:color="auto" w:fill="FFFFFF"/>
        </w:rPr>
      </w:pPr>
      <w:r w:rsidRPr="00666C44">
        <w:rPr>
          <w:rFonts w:ascii="Arial" w:eastAsia="宋体" w:hAnsi="Arial" w:cs="Arial"/>
          <w:b/>
          <w:bCs/>
          <w:lang w:val="en-GB"/>
        </w:rPr>
        <w:t>Athens, Greece, 17 – 21 February 202</w:t>
      </w:r>
      <w:r w:rsidR="008B0F5A">
        <w:rPr>
          <w:rFonts w:ascii="Arial" w:eastAsia="宋体" w:hAnsi="Arial" w:cs="Arial"/>
          <w:b/>
          <w:bCs/>
          <w:lang w:val="en-GB"/>
        </w:rPr>
        <w:t>5</w:t>
      </w:r>
      <w:r w:rsidRPr="00666C44">
        <w:rPr>
          <w:rFonts w:ascii="Arial" w:eastAsia="宋体" w:hAnsi="Arial" w:cs="Arial"/>
          <w:b/>
          <w:bCs/>
          <w:lang w:val="en-GB"/>
        </w:rPr>
        <w:t xml:space="preserve"> </w:t>
      </w:r>
    </w:p>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7417EC4B"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11.4</w:t>
      </w:r>
    </w:p>
    <w:p w14:paraId="65784245" w14:textId="7777777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 Nokia Shanghai Bell</w:t>
      </w:r>
    </w:p>
    <w:p w14:paraId="51933A6A" w14:textId="54D0F52D" w:rsidR="008D4E3F" w:rsidRPr="00E87A97" w:rsidRDefault="008D4E3F" w:rsidP="008D4E3F">
      <w:pPr>
        <w:ind w:left="1985" w:hanging="1985"/>
        <w:rPr>
          <w:rFonts w:ascii="Arial" w:hAnsi="Arial" w:cs="Arial"/>
          <w:b/>
        </w:rPr>
      </w:pPr>
      <w:r w:rsidRPr="00247B7B">
        <w:rPr>
          <w:rFonts w:ascii="Arial" w:hAnsi="Arial" w:cs="Arial"/>
          <w:b/>
        </w:rPr>
        <w:t>Title:</w:t>
      </w:r>
      <w:r w:rsidRPr="00247B7B">
        <w:tab/>
      </w:r>
      <w:r w:rsidR="0013297B" w:rsidRPr="0013297B">
        <w:rPr>
          <w:rFonts w:ascii="Arial" w:hAnsi="Arial" w:cs="Arial"/>
          <w:b/>
          <w:bCs/>
          <w:lang w:val="en-GB"/>
        </w:rPr>
        <w:t>IoT-NTN uplink capacity enhancement</w:t>
      </w:r>
    </w:p>
    <w:p w14:paraId="1834DD2F" w14:textId="77777777" w:rsidR="008D4E3F" w:rsidRPr="0016316A" w:rsidRDefault="008D4E3F" w:rsidP="008D4E3F">
      <w:pPr>
        <w:rPr>
          <w:rFonts w:ascii="Arial" w:hAnsi="Arial" w:cs="Arial"/>
          <w:b/>
          <w:bCs/>
        </w:rPr>
      </w:pPr>
      <w:r w:rsidRPr="3E61DC49">
        <w:rPr>
          <w:rFonts w:ascii="Arial" w:hAnsi="Arial" w:cs="Arial"/>
          <w:b/>
          <w:bCs/>
        </w:rPr>
        <w:t>Document for:</w:t>
      </w:r>
      <w:r w:rsidRPr="0016316A">
        <w:rPr>
          <w:rFonts w:ascii="Arial" w:hAnsi="Arial" w:cs="Arial"/>
          <w:b/>
          <w:bCs/>
        </w:rPr>
        <w:tab/>
      </w:r>
      <w:r>
        <w:rPr>
          <w:rFonts w:ascii="Arial" w:hAnsi="Arial" w:cs="Arial"/>
          <w:b/>
          <w:bCs/>
        </w:rPr>
        <w:tab/>
      </w:r>
      <w:r w:rsidRPr="3E61DC49">
        <w:rPr>
          <w:rFonts w:ascii="Arial" w:hAnsi="Arial" w:cs="Arial"/>
          <w:b/>
          <w:bCs/>
        </w:rPr>
        <w:t>Discussion and Decision</w:t>
      </w:r>
    </w:p>
    <w:p w14:paraId="3F162466" w14:textId="20AE9EA2" w:rsidR="008D4E3F" w:rsidRPr="00ED1327" w:rsidRDefault="008D4E3F" w:rsidP="008D4E3F">
      <w:pPr>
        <w:pStyle w:val="Heading1"/>
      </w:pPr>
      <w:r>
        <w:t>Introduction</w:t>
      </w:r>
    </w:p>
    <w:p w14:paraId="7BC836EC" w14:textId="5A65DC9E" w:rsidR="002D6F23" w:rsidRDefault="00890AF1" w:rsidP="004B796B">
      <w:pPr>
        <w:spacing w:before="120"/>
        <w:rPr>
          <w:lang w:val="en-GB"/>
        </w:rPr>
      </w:pPr>
      <w:r>
        <w:rPr>
          <w:lang w:val="en-GB"/>
        </w:rPr>
        <w:t xml:space="preserve"> </w:t>
      </w:r>
      <w:r w:rsidR="00593B3B">
        <w:rPr>
          <w:lang w:val="en-GB"/>
        </w:rPr>
        <w:t xml:space="preserve">In RANP # </w:t>
      </w:r>
      <w:r w:rsidR="00167757">
        <w:rPr>
          <w:lang w:val="en-GB"/>
        </w:rPr>
        <w:t>10</w:t>
      </w:r>
      <w:r w:rsidR="00167757">
        <w:rPr>
          <w:lang w:val="en-GB"/>
        </w:rPr>
        <w:t>6</w:t>
      </w:r>
      <w:r w:rsidR="00167757">
        <w:rPr>
          <w:lang w:val="en-GB"/>
        </w:rPr>
        <w:t xml:space="preserve"> </w:t>
      </w:r>
      <w:r w:rsidR="00593B3B">
        <w:rPr>
          <w:lang w:val="en-GB"/>
        </w:rPr>
        <w:t>meeting, WI for Rel19 IoT NTN</w:t>
      </w:r>
      <w:r w:rsidR="0017797F">
        <w:t xml:space="preserve"> [1]</w:t>
      </w:r>
      <w:r w:rsidR="00593B3B">
        <w:rPr>
          <w:lang w:val="en-GB"/>
        </w:rPr>
        <w:t xml:space="preserve"> was approved with objective in RAN1 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46F2A4F0" w14:textId="77777777" w:rsidR="00167757" w:rsidRPr="00702D0A" w:rsidRDefault="00167757" w:rsidP="00167757">
                            <w:pPr>
                              <w:widowControl/>
                              <w:numPr>
                                <w:ilvl w:val="0"/>
                                <w:numId w:val="6"/>
                              </w:numPr>
                              <w:overflowPunct w:val="0"/>
                              <w:autoSpaceDE w:val="0"/>
                              <w:autoSpaceDN w:val="0"/>
                              <w:adjustRightInd w:val="0"/>
                              <w:jc w:val="left"/>
                              <w:textAlignment w:val="baseline"/>
                              <w:rPr>
                                <w:bCs/>
                              </w:rPr>
                            </w:pPr>
                            <w:bookmarkStart w:id="1" w:name="OLE_LINK19"/>
                            <w:bookmarkStart w:id="2" w:name="OLE_LINK20"/>
                            <w:r w:rsidRPr="00702D0A">
                              <w:rPr>
                                <w:bCs/>
                              </w:rPr>
                              <w:t>Support of Capacity enhancements for uplink</w:t>
                            </w:r>
                            <w:bookmarkEnd w:id="1"/>
                            <w:r w:rsidRPr="00702D0A">
                              <w:rPr>
                                <w:bCs/>
                              </w:rPr>
                              <w:br/>
                            </w:r>
                          </w:p>
                          <w:bookmarkEnd w:id="2"/>
                          <w:p w14:paraId="65AE72F6" w14:textId="77777777" w:rsidR="00167757" w:rsidRPr="00702D0A" w:rsidRDefault="00167757" w:rsidP="00167757">
                            <w:pPr>
                              <w:widowControl/>
                              <w:numPr>
                                <w:ilvl w:val="1"/>
                                <w:numId w:val="6"/>
                              </w:numPr>
                              <w:overflowPunct w:val="0"/>
                              <w:autoSpaceDE w:val="0"/>
                              <w:autoSpaceDN w:val="0"/>
                              <w:adjustRightInd w:val="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3" w:name="OLE_LINK16"/>
                            <w:r w:rsidRPr="00702D0A">
                              <w:rPr>
                                <w:bCs/>
                              </w:rPr>
                              <w:t xml:space="preserve">multiplexing of multiple UEs </w:t>
                            </w:r>
                            <w:bookmarkEnd w:id="3"/>
                            <w:r w:rsidRPr="00702D0A">
                              <w:rPr>
                                <w:bCs/>
                              </w:rPr>
                              <w:t xml:space="preserve">(e.g.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707D3728" w14:textId="77777777" w:rsidR="00167757" w:rsidRPr="00702D0A" w:rsidRDefault="00167757" w:rsidP="00167757">
                            <w:pPr>
                              <w:rPr>
                                <w:bCs/>
                              </w:rPr>
                            </w:pPr>
                          </w:p>
                          <w:p w14:paraId="0EB9FA09" w14:textId="77777777" w:rsidR="00167757" w:rsidRDefault="00167757" w:rsidP="00167757">
                            <w:pPr>
                              <w:widowControl/>
                              <w:numPr>
                                <w:ilvl w:val="2"/>
                                <w:numId w:val="6"/>
                              </w:numPr>
                              <w:overflowPunct w:val="0"/>
                              <w:autoSpaceDE w:val="0"/>
                              <w:autoSpaceDN w:val="0"/>
                              <w:adjustRightInd w:val="0"/>
                              <w:jc w:val="left"/>
                              <w:textAlignment w:val="baseline"/>
                              <w:rPr>
                                <w:bCs/>
                              </w:rPr>
                            </w:pPr>
                            <w:r w:rsidRPr="00702D0A">
                              <w:rPr>
                                <w:bCs/>
                              </w:rPr>
                              <w:t>Multi-tone support for 15 kHz SCS should also be considered</w:t>
                            </w:r>
                          </w:p>
                          <w:p w14:paraId="0FB9F288" w14:textId="77777777" w:rsidR="00167757" w:rsidRPr="00EC6A26" w:rsidRDefault="00167757" w:rsidP="00167757">
                            <w:pPr>
                              <w:widowControl/>
                              <w:numPr>
                                <w:ilvl w:val="2"/>
                                <w:numId w:val="6"/>
                              </w:numPr>
                              <w:overflowPunct w:val="0"/>
                              <w:autoSpaceDE w:val="0"/>
                              <w:autoSpaceDN w:val="0"/>
                              <w:adjustRightInd w:val="0"/>
                              <w:jc w:val="left"/>
                              <w:textAlignment w:val="baseline"/>
                              <w:rPr>
                                <w:bCs/>
                              </w:rPr>
                            </w:pPr>
                            <w:r w:rsidRPr="00EC6A26">
                              <w:rPr>
                                <w:bCs/>
                              </w:rPr>
                              <w:t xml:space="preserve">Specify necessary </w:t>
                            </w:r>
                            <w:proofErr w:type="spellStart"/>
                            <w:r w:rsidRPr="00EC6A26">
                              <w:rPr>
                                <w:bCs/>
                              </w:rPr>
                              <w:t>signalling</w:t>
                            </w:r>
                            <w:proofErr w:type="spellEnd"/>
                            <w:r w:rsidRPr="00EC6A26">
                              <w:rPr>
                                <w:bCs/>
                              </w:rPr>
                              <w:t xml:space="preserve">, if needed </w:t>
                            </w:r>
                          </w:p>
                          <w:p w14:paraId="6B99F4EA" w14:textId="77777777" w:rsidR="00167757" w:rsidRPr="00702D0A" w:rsidRDefault="00167757" w:rsidP="00167757">
                            <w:pPr>
                              <w:widowControl/>
                              <w:numPr>
                                <w:ilvl w:val="2"/>
                                <w:numId w:val="6"/>
                              </w:numPr>
                              <w:overflowPunct w:val="0"/>
                              <w:autoSpaceDE w:val="0"/>
                              <w:autoSpaceDN w:val="0"/>
                              <w:adjustRightInd w:val="0"/>
                              <w:jc w:val="left"/>
                              <w:textAlignment w:val="baseline"/>
                              <w:rPr>
                                <w:bCs/>
                              </w:rPr>
                            </w:pPr>
                            <w:r w:rsidRPr="00EC6A26">
                              <w:rPr>
                                <w:bCs/>
                              </w:rPr>
                              <w:t>Update RF requirements accordingly, if needed</w:t>
                            </w:r>
                          </w:p>
                          <w:p w14:paraId="0C55A6FA" w14:textId="77777777" w:rsidR="00167757" w:rsidRDefault="00167757" w:rsidP="00167757">
                            <w:pPr>
                              <w:ind w:left="1080" w:firstLine="720"/>
                              <w:rPr>
                                <w:bCs/>
                                <w:i/>
                                <w:iCs/>
                              </w:rPr>
                            </w:pPr>
                          </w:p>
                          <w:p w14:paraId="4CF382EF" w14:textId="77777777" w:rsidR="00167757" w:rsidRPr="00947442" w:rsidRDefault="00167757" w:rsidP="00167757">
                            <w:pPr>
                              <w:ind w:left="1080" w:firstLine="720"/>
                              <w:rPr>
                                <w:bCs/>
                              </w:rPr>
                            </w:pPr>
                            <w:bookmarkStart w:id="5" w:name="OLE_LINK24"/>
                            <w:r w:rsidRPr="00947442">
                              <w:rPr>
                                <w:bCs/>
                              </w:rPr>
                              <w:t xml:space="preserve">Note: Impact of impairment shall be </w:t>
                            </w:r>
                            <w:proofErr w:type="gramStart"/>
                            <w:r w:rsidRPr="00947442">
                              <w:rPr>
                                <w:bCs/>
                              </w:rPr>
                              <w:t>taken into account</w:t>
                            </w:r>
                            <w:proofErr w:type="gramEnd"/>
                          </w:p>
                          <w:bookmarkEnd w:id="5"/>
                          <w:p w14:paraId="1BDA78FA" w14:textId="0D51201F" w:rsidR="00DB7BA9" w:rsidRPr="00947442" w:rsidRDefault="00DB7BA9" w:rsidP="00DB7BA9">
                            <w:pPr>
                              <w:ind w:left="1080" w:firstLine="720"/>
                              <w:rPr>
                                <w:bCs/>
                              </w:rPr>
                            </w:pPr>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46F2A4F0" w14:textId="77777777" w:rsidR="00167757" w:rsidRPr="00702D0A" w:rsidRDefault="00167757" w:rsidP="00167757">
                      <w:pPr>
                        <w:widowControl/>
                        <w:numPr>
                          <w:ilvl w:val="0"/>
                          <w:numId w:val="6"/>
                        </w:numPr>
                        <w:overflowPunct w:val="0"/>
                        <w:autoSpaceDE w:val="0"/>
                        <w:autoSpaceDN w:val="0"/>
                        <w:adjustRightInd w:val="0"/>
                        <w:jc w:val="left"/>
                        <w:textAlignment w:val="baseline"/>
                        <w:rPr>
                          <w:bCs/>
                        </w:rPr>
                      </w:pPr>
                      <w:bookmarkStart w:id="6" w:name="OLE_LINK19"/>
                      <w:bookmarkStart w:id="7" w:name="OLE_LINK20"/>
                      <w:r w:rsidRPr="00702D0A">
                        <w:rPr>
                          <w:bCs/>
                        </w:rPr>
                        <w:t>Support of Capacity enhancements for uplink</w:t>
                      </w:r>
                      <w:bookmarkEnd w:id="6"/>
                      <w:r w:rsidRPr="00702D0A">
                        <w:rPr>
                          <w:bCs/>
                        </w:rPr>
                        <w:br/>
                      </w:r>
                    </w:p>
                    <w:bookmarkEnd w:id="7"/>
                    <w:p w14:paraId="65AE72F6" w14:textId="77777777" w:rsidR="00167757" w:rsidRPr="00702D0A" w:rsidRDefault="00167757" w:rsidP="00167757">
                      <w:pPr>
                        <w:widowControl/>
                        <w:numPr>
                          <w:ilvl w:val="1"/>
                          <w:numId w:val="6"/>
                        </w:numPr>
                        <w:overflowPunct w:val="0"/>
                        <w:autoSpaceDE w:val="0"/>
                        <w:autoSpaceDN w:val="0"/>
                        <w:adjustRightInd w:val="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8" w:name="OLE_LINK16"/>
                      <w:r w:rsidRPr="00702D0A">
                        <w:rPr>
                          <w:bCs/>
                        </w:rPr>
                        <w:t xml:space="preserve">multiplexing of multiple UEs </w:t>
                      </w:r>
                      <w:bookmarkEnd w:id="8"/>
                      <w:r w:rsidRPr="00702D0A">
                        <w:rPr>
                          <w:bCs/>
                        </w:rPr>
                        <w:t xml:space="preserve">(e.g.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w:t>
                      </w:r>
                      <w:bookmarkStart w:id="9" w:name="OLE_LINK15"/>
                      <w:r w:rsidRPr="00702D0A">
                        <w:rPr>
                          <w:bCs/>
                        </w:rPr>
                        <w:t>OCC</w:t>
                      </w:r>
                      <w:bookmarkEnd w:id="9"/>
                      <w:r w:rsidRPr="00702D0A">
                        <w:rPr>
                          <w:bCs/>
                        </w:rPr>
                        <w:t>) for NPUSCH format 1 and NPRACH [RAN1, RAN2</w:t>
                      </w:r>
                      <w:r>
                        <w:rPr>
                          <w:bCs/>
                        </w:rPr>
                        <w:t>, RAN4</w:t>
                      </w:r>
                      <w:r w:rsidRPr="00702D0A">
                        <w:rPr>
                          <w:bCs/>
                        </w:rPr>
                        <w:t>]</w:t>
                      </w:r>
                    </w:p>
                    <w:p w14:paraId="707D3728" w14:textId="77777777" w:rsidR="00167757" w:rsidRPr="00702D0A" w:rsidRDefault="00167757" w:rsidP="00167757">
                      <w:pPr>
                        <w:rPr>
                          <w:bCs/>
                        </w:rPr>
                      </w:pPr>
                    </w:p>
                    <w:p w14:paraId="0EB9FA09" w14:textId="77777777" w:rsidR="00167757" w:rsidRDefault="00167757" w:rsidP="00167757">
                      <w:pPr>
                        <w:widowControl/>
                        <w:numPr>
                          <w:ilvl w:val="2"/>
                          <w:numId w:val="6"/>
                        </w:numPr>
                        <w:overflowPunct w:val="0"/>
                        <w:autoSpaceDE w:val="0"/>
                        <w:autoSpaceDN w:val="0"/>
                        <w:adjustRightInd w:val="0"/>
                        <w:jc w:val="left"/>
                        <w:textAlignment w:val="baseline"/>
                        <w:rPr>
                          <w:bCs/>
                        </w:rPr>
                      </w:pPr>
                      <w:r w:rsidRPr="00702D0A">
                        <w:rPr>
                          <w:bCs/>
                        </w:rPr>
                        <w:t>Multi-tone support for 15 kHz SCS should also be considered</w:t>
                      </w:r>
                    </w:p>
                    <w:p w14:paraId="0FB9F288" w14:textId="77777777" w:rsidR="00167757" w:rsidRPr="00EC6A26" w:rsidRDefault="00167757" w:rsidP="00167757">
                      <w:pPr>
                        <w:widowControl/>
                        <w:numPr>
                          <w:ilvl w:val="2"/>
                          <w:numId w:val="6"/>
                        </w:numPr>
                        <w:overflowPunct w:val="0"/>
                        <w:autoSpaceDE w:val="0"/>
                        <w:autoSpaceDN w:val="0"/>
                        <w:adjustRightInd w:val="0"/>
                        <w:jc w:val="left"/>
                        <w:textAlignment w:val="baseline"/>
                        <w:rPr>
                          <w:bCs/>
                        </w:rPr>
                      </w:pPr>
                      <w:r w:rsidRPr="00EC6A26">
                        <w:rPr>
                          <w:bCs/>
                        </w:rPr>
                        <w:t xml:space="preserve">Specify necessary </w:t>
                      </w:r>
                      <w:proofErr w:type="spellStart"/>
                      <w:r w:rsidRPr="00EC6A26">
                        <w:rPr>
                          <w:bCs/>
                        </w:rPr>
                        <w:t>signalling</w:t>
                      </w:r>
                      <w:proofErr w:type="spellEnd"/>
                      <w:r w:rsidRPr="00EC6A26">
                        <w:rPr>
                          <w:bCs/>
                        </w:rPr>
                        <w:t xml:space="preserve">, if needed </w:t>
                      </w:r>
                    </w:p>
                    <w:p w14:paraId="6B99F4EA" w14:textId="77777777" w:rsidR="00167757" w:rsidRPr="00702D0A" w:rsidRDefault="00167757" w:rsidP="00167757">
                      <w:pPr>
                        <w:widowControl/>
                        <w:numPr>
                          <w:ilvl w:val="2"/>
                          <w:numId w:val="6"/>
                        </w:numPr>
                        <w:overflowPunct w:val="0"/>
                        <w:autoSpaceDE w:val="0"/>
                        <w:autoSpaceDN w:val="0"/>
                        <w:adjustRightInd w:val="0"/>
                        <w:jc w:val="left"/>
                        <w:textAlignment w:val="baseline"/>
                        <w:rPr>
                          <w:bCs/>
                        </w:rPr>
                      </w:pPr>
                      <w:r w:rsidRPr="00EC6A26">
                        <w:rPr>
                          <w:bCs/>
                        </w:rPr>
                        <w:t>Update RF requirements accordingly, if needed</w:t>
                      </w:r>
                    </w:p>
                    <w:p w14:paraId="0C55A6FA" w14:textId="77777777" w:rsidR="00167757" w:rsidRDefault="00167757" w:rsidP="00167757">
                      <w:pPr>
                        <w:ind w:left="1080" w:firstLine="720"/>
                        <w:rPr>
                          <w:bCs/>
                          <w:i/>
                          <w:iCs/>
                        </w:rPr>
                      </w:pPr>
                    </w:p>
                    <w:p w14:paraId="4CF382EF" w14:textId="77777777" w:rsidR="00167757" w:rsidRPr="00947442" w:rsidRDefault="00167757" w:rsidP="00167757">
                      <w:pPr>
                        <w:ind w:left="1080" w:firstLine="720"/>
                        <w:rPr>
                          <w:bCs/>
                        </w:rPr>
                      </w:pPr>
                      <w:bookmarkStart w:id="10" w:name="OLE_LINK24"/>
                      <w:r w:rsidRPr="00947442">
                        <w:rPr>
                          <w:bCs/>
                        </w:rPr>
                        <w:t xml:space="preserve">Note: Impact of impairment shall be </w:t>
                      </w:r>
                      <w:proofErr w:type="gramStart"/>
                      <w:r w:rsidRPr="00947442">
                        <w:rPr>
                          <w:bCs/>
                        </w:rPr>
                        <w:t>taken into account</w:t>
                      </w:r>
                      <w:proofErr w:type="gramEnd"/>
                    </w:p>
                    <w:bookmarkEnd w:id="10"/>
                    <w:p w14:paraId="1BDA78FA" w14:textId="0D51201F" w:rsidR="00DB7BA9" w:rsidRPr="00947442" w:rsidRDefault="00DB7BA9" w:rsidP="00DB7BA9">
                      <w:pPr>
                        <w:ind w:left="1080" w:firstLine="720"/>
                        <w:rPr>
                          <w:bCs/>
                        </w:rPr>
                      </w:pPr>
                    </w:p>
                  </w:txbxContent>
                </v:textbox>
                <w10:anchorlock/>
              </v:shape>
            </w:pict>
          </mc:Fallback>
        </mc:AlternateContent>
      </w:r>
    </w:p>
    <w:p w14:paraId="3F52C139" w14:textId="7ADC574D" w:rsidR="00C47A39" w:rsidRDefault="00C47A39" w:rsidP="004B796B">
      <w:pPr>
        <w:spacing w:before="120"/>
      </w:pPr>
      <w:r>
        <w:t>At RAN1 #116bis the following was agreed</w:t>
      </w:r>
      <w:r w:rsidR="00A41052">
        <w:t xml:space="preserve"> in addition to evaluation assumptions</w:t>
      </w:r>
      <w:r>
        <w:t>:</w:t>
      </w:r>
    </w:p>
    <w:tbl>
      <w:tblPr>
        <w:tblStyle w:val="TableGrid"/>
        <w:tblW w:w="0" w:type="auto"/>
        <w:tblLook w:val="04A0" w:firstRow="1" w:lastRow="0" w:firstColumn="1" w:lastColumn="0" w:noHBand="0" w:noVBand="1"/>
      </w:tblPr>
      <w:tblGrid>
        <w:gridCol w:w="9629"/>
      </w:tblGrid>
      <w:tr w:rsidR="00C47A39" w14:paraId="3EE3F51F" w14:textId="77777777" w:rsidTr="00C47A39">
        <w:tc>
          <w:tcPr>
            <w:tcW w:w="9629" w:type="dxa"/>
          </w:tcPr>
          <w:p w14:paraId="0A0E6B66" w14:textId="77777777" w:rsidR="00E15D99" w:rsidRPr="00E15D99" w:rsidRDefault="00E15D99" w:rsidP="00E15D99">
            <w:pPr>
              <w:spacing w:before="120"/>
            </w:pPr>
            <w:r w:rsidRPr="000E06D7">
              <w:rPr>
                <w:highlight w:val="green"/>
                <w:lang w:val="en-GB"/>
              </w:rPr>
              <w:t>Agreement</w:t>
            </w:r>
          </w:p>
          <w:p w14:paraId="663ADCCD" w14:textId="77777777" w:rsidR="00E15D99" w:rsidRPr="00E15D99" w:rsidRDefault="00E15D99" w:rsidP="00E15D99">
            <w:pPr>
              <w:spacing w:before="120"/>
            </w:pPr>
            <w:r w:rsidRPr="00E15D99">
              <w:rPr>
                <w:lang w:val="en-GB"/>
              </w:rPr>
              <w:t>OCC multiplexing is not supported between a UE using NPUSCH format 1 with 3.75kHz SCS and another UE using NPUSCH format 1 with 15kHz SCS.</w:t>
            </w:r>
          </w:p>
          <w:p w14:paraId="7B359FE0" w14:textId="77777777" w:rsidR="00E15D99" w:rsidRPr="000E06D7" w:rsidRDefault="00E15D99" w:rsidP="00E15D99">
            <w:pPr>
              <w:spacing w:before="120"/>
              <w:rPr>
                <w:highlight w:val="green"/>
                <w:lang w:val="en-GB"/>
              </w:rPr>
            </w:pPr>
            <w:r w:rsidRPr="000E06D7">
              <w:rPr>
                <w:highlight w:val="green"/>
                <w:lang w:val="en-GB"/>
              </w:rPr>
              <w:t>Agreement</w:t>
            </w:r>
          </w:p>
          <w:p w14:paraId="53435ACC" w14:textId="77777777" w:rsidR="00E15D99" w:rsidRPr="00E15D99" w:rsidRDefault="00E15D99" w:rsidP="00E15D99">
            <w:pPr>
              <w:spacing w:before="120"/>
            </w:pPr>
            <w:r w:rsidRPr="00E15D99">
              <w:rPr>
                <w:lang w:val="en-GB"/>
              </w:rPr>
              <w:t>For OCC of NPUSCH format 1, RAN1 will not consider multiplexing more than 4 UEs.</w:t>
            </w:r>
          </w:p>
          <w:p w14:paraId="2486DB2A" w14:textId="77777777" w:rsidR="00942553" w:rsidRPr="000E06D7" w:rsidRDefault="00942553" w:rsidP="00942553">
            <w:pPr>
              <w:spacing w:before="120"/>
              <w:rPr>
                <w:highlight w:val="green"/>
                <w:lang w:val="en-GB"/>
              </w:rPr>
            </w:pPr>
            <w:r w:rsidRPr="000E06D7">
              <w:rPr>
                <w:highlight w:val="green"/>
                <w:lang w:val="en-GB"/>
              </w:rPr>
              <w:t>Agreement</w:t>
            </w:r>
          </w:p>
          <w:p w14:paraId="6492A064" w14:textId="77777777" w:rsidR="00942553" w:rsidRPr="00942553" w:rsidRDefault="00942553" w:rsidP="00942553">
            <w:pPr>
              <w:spacing w:before="120"/>
            </w:pPr>
            <w:r w:rsidRPr="00942553">
              <w:rPr>
                <w:lang w:val="en-GB"/>
              </w:rPr>
              <w:t>For single-tone DMRS when OCC is applied to NPUSCH format 1, RAN1 considers at least the following for further study:</w:t>
            </w:r>
          </w:p>
          <w:p w14:paraId="681FF6C4" w14:textId="77777777" w:rsidR="00942553" w:rsidRPr="00942553" w:rsidRDefault="00942553" w:rsidP="001C5F8E">
            <w:pPr>
              <w:numPr>
                <w:ilvl w:val="0"/>
                <w:numId w:val="7"/>
              </w:numPr>
              <w:spacing w:before="120"/>
            </w:pPr>
            <w:r w:rsidRPr="00942553">
              <w:rPr>
                <w:lang w:val="en-GB"/>
              </w:rPr>
              <w:t xml:space="preserve">TDM of DMRS. </w:t>
            </w:r>
            <w:r w:rsidRPr="00942553">
              <w:t xml:space="preserve">The time domain locations of </w:t>
            </w:r>
            <w:r w:rsidRPr="00942553">
              <w:rPr>
                <w:lang w:val="en-GB"/>
              </w:rPr>
              <w:t>DMRS for different UEs are different.</w:t>
            </w:r>
            <w:r w:rsidRPr="00942553">
              <w:t xml:space="preserve"> No OCC is applied for the DMRS of different UEs.</w:t>
            </w:r>
            <w:r w:rsidRPr="00942553">
              <w:rPr>
                <w:lang w:val="en-GB"/>
              </w:rPr>
              <w:t xml:space="preserve"> </w:t>
            </w:r>
          </w:p>
          <w:p w14:paraId="2D4AA043" w14:textId="77777777" w:rsidR="00942553" w:rsidRPr="00942553" w:rsidRDefault="00942553" w:rsidP="001C5F8E">
            <w:pPr>
              <w:numPr>
                <w:ilvl w:val="1"/>
                <w:numId w:val="7"/>
              </w:numPr>
              <w:spacing w:before="120"/>
            </w:pPr>
            <w:r w:rsidRPr="00942553">
              <w:rPr>
                <w:lang w:val="en-GB"/>
              </w:rPr>
              <w:t xml:space="preserve">FFS: Detailed mapping </w:t>
            </w:r>
          </w:p>
          <w:p w14:paraId="22F2E2C3" w14:textId="77777777" w:rsidR="00942553" w:rsidRPr="00942553" w:rsidRDefault="00942553" w:rsidP="001C5F8E">
            <w:pPr>
              <w:numPr>
                <w:ilvl w:val="0"/>
                <w:numId w:val="7"/>
              </w:numPr>
              <w:spacing w:before="120"/>
            </w:pPr>
            <w:r w:rsidRPr="00942553">
              <w:rPr>
                <w:lang w:val="en-GB"/>
              </w:rPr>
              <w:t xml:space="preserve">CDM of DMRS. </w:t>
            </w:r>
            <w:r w:rsidRPr="00942553">
              <w:t xml:space="preserve">The time domain locations of </w:t>
            </w:r>
            <w:r w:rsidRPr="00942553">
              <w:rPr>
                <w:lang w:val="en-GB"/>
              </w:rPr>
              <w:t xml:space="preserve">DMRS for different UEs are </w:t>
            </w:r>
            <w:r w:rsidRPr="00942553">
              <w:t>the same. Different OCCs are applied for the</w:t>
            </w:r>
            <w:r w:rsidRPr="00942553">
              <w:rPr>
                <w:lang w:val="en-GB"/>
              </w:rPr>
              <w:t xml:space="preserve"> DMRS </w:t>
            </w:r>
            <w:r w:rsidRPr="00942553">
              <w:t>of</w:t>
            </w:r>
            <w:r w:rsidRPr="00942553">
              <w:rPr>
                <w:lang w:val="en-GB"/>
              </w:rPr>
              <w:t xml:space="preserve"> different UEs. </w:t>
            </w:r>
          </w:p>
          <w:p w14:paraId="5AF22410" w14:textId="77777777" w:rsidR="00942553" w:rsidRPr="00942553" w:rsidRDefault="00942553" w:rsidP="001C5F8E">
            <w:pPr>
              <w:numPr>
                <w:ilvl w:val="1"/>
                <w:numId w:val="7"/>
              </w:numPr>
              <w:spacing w:before="120"/>
            </w:pPr>
            <w:r w:rsidRPr="00942553">
              <w:rPr>
                <w:lang w:val="en-GB"/>
              </w:rPr>
              <w:t>FFS: Detailed mapping</w:t>
            </w:r>
          </w:p>
          <w:p w14:paraId="165E4FC2" w14:textId="77777777" w:rsidR="00942553" w:rsidRPr="00942553" w:rsidRDefault="00942553" w:rsidP="001C5F8E">
            <w:pPr>
              <w:numPr>
                <w:ilvl w:val="0"/>
                <w:numId w:val="7"/>
              </w:numPr>
              <w:spacing w:before="120"/>
            </w:pPr>
            <w:r w:rsidRPr="00942553">
              <w:rPr>
                <w:lang w:val="en-GB"/>
              </w:rPr>
              <w:t>Other schemes are not precluded, including combinations of the above</w:t>
            </w:r>
          </w:p>
          <w:p w14:paraId="6C4060A8" w14:textId="77777777" w:rsidR="002043A2" w:rsidRPr="000E06D7" w:rsidRDefault="002043A2" w:rsidP="002043A2">
            <w:pPr>
              <w:spacing w:before="120"/>
              <w:rPr>
                <w:highlight w:val="green"/>
                <w:lang w:val="en-GB"/>
              </w:rPr>
            </w:pPr>
            <w:r w:rsidRPr="000E06D7">
              <w:rPr>
                <w:highlight w:val="green"/>
                <w:lang w:val="en-GB"/>
              </w:rPr>
              <w:t>Agreement</w:t>
            </w:r>
          </w:p>
          <w:p w14:paraId="7CC8F3D4" w14:textId="77777777" w:rsidR="002043A2" w:rsidRPr="002043A2" w:rsidRDefault="002043A2" w:rsidP="002043A2">
            <w:pPr>
              <w:spacing w:before="120"/>
            </w:pPr>
            <w:r w:rsidRPr="002043A2">
              <w:rPr>
                <w:lang w:val="en-GB"/>
              </w:rPr>
              <w:t>At least the following NPRACH OCC schemes are considered by RAN1 for study:</w:t>
            </w:r>
          </w:p>
          <w:p w14:paraId="443F144F" w14:textId="77777777" w:rsidR="002043A2" w:rsidRPr="002043A2" w:rsidRDefault="002043A2" w:rsidP="001C5F8E">
            <w:pPr>
              <w:numPr>
                <w:ilvl w:val="0"/>
                <w:numId w:val="8"/>
              </w:numPr>
              <w:spacing w:before="120"/>
            </w:pPr>
            <w:r w:rsidRPr="002043A2">
              <w:rPr>
                <w:lang w:val="en-GB"/>
              </w:rPr>
              <w:t>Intra-symbol group OCC</w:t>
            </w:r>
          </w:p>
          <w:p w14:paraId="42FB0420" w14:textId="77777777" w:rsidR="002043A2" w:rsidRPr="002043A2" w:rsidRDefault="002043A2" w:rsidP="001C5F8E">
            <w:pPr>
              <w:numPr>
                <w:ilvl w:val="0"/>
                <w:numId w:val="8"/>
              </w:numPr>
              <w:spacing w:before="120"/>
            </w:pPr>
            <w:r w:rsidRPr="002043A2">
              <w:rPr>
                <w:lang w:val="en-GB"/>
              </w:rPr>
              <w:t>Inter-symbol group(s) OCC</w:t>
            </w:r>
          </w:p>
          <w:p w14:paraId="32DA08E8" w14:textId="77777777" w:rsidR="002043A2" w:rsidRPr="002043A2" w:rsidRDefault="002043A2" w:rsidP="001C5F8E">
            <w:pPr>
              <w:numPr>
                <w:ilvl w:val="0"/>
                <w:numId w:val="8"/>
              </w:numPr>
              <w:spacing w:before="120"/>
            </w:pPr>
            <w:r w:rsidRPr="002043A2">
              <w:rPr>
                <w:lang w:val="en-GB"/>
              </w:rPr>
              <w:lastRenderedPageBreak/>
              <w:t xml:space="preserve">Inter-repetition OCC </w:t>
            </w:r>
          </w:p>
          <w:p w14:paraId="7194787B" w14:textId="77777777" w:rsidR="002043A2" w:rsidRPr="000E06D7" w:rsidRDefault="002043A2" w:rsidP="002043A2">
            <w:pPr>
              <w:spacing w:before="120"/>
              <w:rPr>
                <w:highlight w:val="green"/>
                <w:lang w:val="en-GB"/>
              </w:rPr>
            </w:pPr>
            <w:r w:rsidRPr="000E06D7">
              <w:rPr>
                <w:highlight w:val="green"/>
                <w:lang w:val="en-GB"/>
              </w:rPr>
              <w:t>Agreement</w:t>
            </w:r>
          </w:p>
          <w:p w14:paraId="6DFDDBBE" w14:textId="4D717E96" w:rsidR="00C47A39" w:rsidRDefault="002043A2" w:rsidP="00A41052">
            <w:pPr>
              <w:spacing w:before="120"/>
            </w:pPr>
            <w:r w:rsidRPr="002043A2">
              <w:rPr>
                <w:lang w:val="en-GB"/>
              </w:rPr>
              <w:t>The study of OCC for NPRACH does not consider NPRACH format 2.</w:t>
            </w:r>
          </w:p>
        </w:tc>
      </w:tr>
    </w:tbl>
    <w:p w14:paraId="0CF2ACE6" w14:textId="7DBB05E2" w:rsidR="008A4C1D" w:rsidRDefault="008A4C1D" w:rsidP="004B796B">
      <w:pPr>
        <w:spacing w:before="120"/>
      </w:pPr>
      <w:r>
        <w:lastRenderedPageBreak/>
        <w:t>At RAN1 #117 the following was agreed:</w:t>
      </w:r>
    </w:p>
    <w:tbl>
      <w:tblPr>
        <w:tblStyle w:val="TableGrid"/>
        <w:tblW w:w="0" w:type="auto"/>
        <w:tblLook w:val="04A0" w:firstRow="1" w:lastRow="0" w:firstColumn="1" w:lastColumn="0" w:noHBand="0" w:noVBand="1"/>
      </w:tblPr>
      <w:tblGrid>
        <w:gridCol w:w="9629"/>
      </w:tblGrid>
      <w:tr w:rsidR="008A4C1D" w14:paraId="78A10885" w14:textId="77777777" w:rsidTr="008A4C1D">
        <w:tc>
          <w:tcPr>
            <w:tcW w:w="9629" w:type="dxa"/>
          </w:tcPr>
          <w:p w14:paraId="7CC162E9" w14:textId="77777777" w:rsidR="008A4C1D" w:rsidRPr="00663DB1" w:rsidRDefault="008A4C1D" w:rsidP="008A4C1D">
            <w:pPr>
              <w:spacing w:before="120"/>
              <w:rPr>
                <w:highlight w:val="green"/>
                <w:lang w:val="en-GB"/>
              </w:rPr>
            </w:pPr>
            <w:r w:rsidRPr="00663DB1">
              <w:rPr>
                <w:highlight w:val="green"/>
                <w:lang w:val="en-GB"/>
              </w:rPr>
              <w:t>Agreement</w:t>
            </w:r>
          </w:p>
          <w:p w14:paraId="21FC83BA" w14:textId="77777777" w:rsidR="008A4C1D" w:rsidRPr="008A4C1D" w:rsidRDefault="008A4C1D" w:rsidP="008A4C1D">
            <w:pPr>
              <w:spacing w:before="120"/>
              <w:rPr>
                <w:bCs/>
                <w:lang w:val="en-GB"/>
              </w:rPr>
            </w:pPr>
            <w:r w:rsidRPr="008A4C1D">
              <w:rPr>
                <w:bCs/>
                <w:lang w:val="en-GB"/>
              </w:rPr>
              <w:t>For 3.75kHz single-tone OCC for NPUSCH format 1, RAN1 supports either symbol-level OCC or slot-level OCC. Other OCC schemes are not pursued.</w:t>
            </w:r>
          </w:p>
          <w:p w14:paraId="6F562C71" w14:textId="77777777" w:rsidR="008A4C1D" w:rsidRPr="008A4C1D" w:rsidRDefault="008A4C1D" w:rsidP="008A4C1D">
            <w:pPr>
              <w:spacing w:before="120"/>
              <w:rPr>
                <w:bCs/>
                <w:lang w:val="en-GB"/>
              </w:rPr>
            </w:pPr>
            <w:r w:rsidRPr="008A4C1D">
              <w:rPr>
                <w:bCs/>
                <w:lang w:val="en-GB"/>
              </w:rPr>
              <w:t>For 15kHz single-tone OCC for NPUSCH format 1, RAN1 supports either symbol-level OCC or slot-level OCC. Other OCC schemes are not pursued.</w:t>
            </w:r>
          </w:p>
          <w:p w14:paraId="6A8AAF99" w14:textId="77777777" w:rsidR="008A4C1D" w:rsidRPr="00663DB1" w:rsidRDefault="008A4C1D" w:rsidP="008A4C1D">
            <w:pPr>
              <w:spacing w:before="120"/>
              <w:rPr>
                <w:highlight w:val="green"/>
                <w:lang w:val="en-GB"/>
              </w:rPr>
            </w:pPr>
            <w:r w:rsidRPr="00663DB1">
              <w:rPr>
                <w:highlight w:val="green"/>
                <w:lang w:val="en-GB"/>
              </w:rPr>
              <w:t>Agreement</w:t>
            </w:r>
          </w:p>
          <w:p w14:paraId="657F76F7" w14:textId="77777777" w:rsidR="008A4C1D" w:rsidRPr="008A4C1D" w:rsidRDefault="008A4C1D" w:rsidP="008A4C1D">
            <w:pPr>
              <w:spacing w:before="120"/>
              <w:rPr>
                <w:bCs/>
                <w:lang w:val="en-GB"/>
              </w:rPr>
            </w:pPr>
            <w:r w:rsidRPr="008A4C1D">
              <w:rPr>
                <w:bCs/>
                <w:lang w:val="en-GB"/>
              </w:rPr>
              <w:t>Inter-repetition OCC for NPRACH is not studied further in RAN1.</w:t>
            </w:r>
          </w:p>
          <w:p w14:paraId="3DF3E004" w14:textId="77777777" w:rsidR="008A4C1D" w:rsidRPr="00663DB1" w:rsidRDefault="008A4C1D" w:rsidP="008A4C1D">
            <w:pPr>
              <w:spacing w:before="120"/>
              <w:rPr>
                <w:highlight w:val="green"/>
                <w:lang w:val="en-GB"/>
              </w:rPr>
            </w:pPr>
            <w:r w:rsidRPr="00663DB1">
              <w:rPr>
                <w:highlight w:val="green"/>
                <w:lang w:val="en-GB"/>
              </w:rPr>
              <w:t>Agreement</w:t>
            </w:r>
          </w:p>
          <w:p w14:paraId="4FE5BCF6" w14:textId="77777777" w:rsidR="008A4C1D" w:rsidRPr="008A4C1D" w:rsidRDefault="008A4C1D" w:rsidP="008A4C1D">
            <w:pPr>
              <w:numPr>
                <w:ilvl w:val="0"/>
                <w:numId w:val="9"/>
              </w:numPr>
              <w:spacing w:before="120"/>
              <w:rPr>
                <w:bCs/>
                <w:lang w:val="en-GB"/>
              </w:rPr>
            </w:pPr>
            <w:r w:rsidRPr="008A4C1D">
              <w:rPr>
                <w:bCs/>
                <w:lang w:val="en-GB"/>
              </w:rPr>
              <w:t>For the time-domain DMRS pattern (including blanked DMRS, if any):</w:t>
            </w:r>
          </w:p>
          <w:p w14:paraId="3B8F1C75" w14:textId="77777777" w:rsidR="008A4C1D" w:rsidRPr="008A4C1D" w:rsidRDefault="008A4C1D" w:rsidP="008A4C1D">
            <w:pPr>
              <w:numPr>
                <w:ilvl w:val="1"/>
                <w:numId w:val="9"/>
              </w:numPr>
              <w:spacing w:before="120"/>
              <w:rPr>
                <w:bCs/>
                <w:lang w:val="en-GB"/>
              </w:rPr>
            </w:pPr>
            <w:r w:rsidRPr="008A4C1D">
              <w:rPr>
                <w:bCs/>
                <w:lang w:val="en-GB"/>
              </w:rPr>
              <w:t>For 15kHz single-tone, RAN1 strives to reuse the Rel-17 DMRS pattern.</w:t>
            </w:r>
          </w:p>
          <w:p w14:paraId="7C438E57" w14:textId="77777777" w:rsidR="008A4C1D" w:rsidRPr="008A4C1D" w:rsidRDefault="008A4C1D" w:rsidP="008A4C1D">
            <w:pPr>
              <w:numPr>
                <w:ilvl w:val="1"/>
                <w:numId w:val="9"/>
              </w:numPr>
              <w:spacing w:before="120"/>
              <w:rPr>
                <w:bCs/>
                <w:lang w:val="en-GB"/>
              </w:rPr>
            </w:pPr>
            <w:r w:rsidRPr="008A4C1D">
              <w:rPr>
                <w:bCs/>
                <w:lang w:val="en-GB"/>
              </w:rPr>
              <w:t xml:space="preserve">For 3.75kHz </w:t>
            </w:r>
            <w:proofErr w:type="gramStart"/>
            <w:r w:rsidRPr="008A4C1D">
              <w:rPr>
                <w:bCs/>
                <w:lang w:val="en-GB"/>
              </w:rPr>
              <w:t>single-tone</w:t>
            </w:r>
            <w:proofErr w:type="gramEnd"/>
          </w:p>
          <w:p w14:paraId="46B897A4" w14:textId="77777777" w:rsidR="008A4C1D" w:rsidRPr="008A4C1D" w:rsidRDefault="008A4C1D" w:rsidP="008A4C1D">
            <w:pPr>
              <w:numPr>
                <w:ilvl w:val="2"/>
                <w:numId w:val="9"/>
              </w:numPr>
              <w:spacing w:before="120"/>
              <w:rPr>
                <w:bCs/>
                <w:lang w:val="en-GB"/>
              </w:rPr>
            </w:pPr>
            <w:r w:rsidRPr="008A4C1D">
              <w:rPr>
                <w:bCs/>
                <w:lang w:val="en-GB"/>
              </w:rPr>
              <w:t xml:space="preserve"> RAN1 studies</w:t>
            </w:r>
          </w:p>
          <w:p w14:paraId="329E481E" w14:textId="77777777" w:rsidR="008A4C1D" w:rsidRPr="008A4C1D" w:rsidRDefault="008A4C1D" w:rsidP="008A4C1D">
            <w:pPr>
              <w:numPr>
                <w:ilvl w:val="3"/>
                <w:numId w:val="9"/>
              </w:numPr>
              <w:spacing w:before="120"/>
              <w:rPr>
                <w:bCs/>
                <w:lang w:val="en-GB"/>
              </w:rPr>
            </w:pPr>
            <w:r w:rsidRPr="008A4C1D">
              <w:rPr>
                <w:bCs/>
                <w:lang w:val="en-GB"/>
              </w:rPr>
              <w:t>Rel-17 DMRS pattern</w:t>
            </w:r>
          </w:p>
          <w:p w14:paraId="7D41830F" w14:textId="77777777" w:rsidR="008A4C1D" w:rsidRPr="008A4C1D" w:rsidRDefault="008A4C1D" w:rsidP="008A4C1D">
            <w:pPr>
              <w:numPr>
                <w:ilvl w:val="3"/>
                <w:numId w:val="9"/>
              </w:numPr>
              <w:spacing w:before="120"/>
              <w:rPr>
                <w:bCs/>
                <w:lang w:val="en-GB"/>
              </w:rPr>
            </w:pPr>
            <w:r w:rsidRPr="008A4C1D">
              <w:rPr>
                <w:bCs/>
                <w:lang w:val="en-GB"/>
              </w:rPr>
              <w:t>A new DMRS pattern</w:t>
            </w:r>
          </w:p>
          <w:p w14:paraId="554DC052" w14:textId="77777777" w:rsidR="008A4C1D" w:rsidRPr="008A4C1D" w:rsidRDefault="008A4C1D" w:rsidP="008A4C1D">
            <w:pPr>
              <w:numPr>
                <w:ilvl w:val="1"/>
                <w:numId w:val="9"/>
              </w:numPr>
              <w:spacing w:before="120"/>
              <w:rPr>
                <w:bCs/>
                <w:lang w:val="en-GB"/>
              </w:rPr>
            </w:pPr>
            <w:r w:rsidRPr="008A4C1D">
              <w:rPr>
                <w:lang w:val="en-GB"/>
              </w:rPr>
              <w:t xml:space="preserve">The DMRS overhead </w:t>
            </w:r>
            <w:r w:rsidRPr="008A4C1D">
              <w:rPr>
                <w:bCs/>
                <w:lang w:val="en-GB"/>
              </w:rPr>
              <w:t xml:space="preserve">(including blanked DMRS, if any) </w:t>
            </w:r>
            <w:r w:rsidRPr="008A4C1D">
              <w:rPr>
                <w:lang w:val="en-GB"/>
              </w:rPr>
              <w:t>for OCC is the same as for Rel-17.</w:t>
            </w:r>
          </w:p>
          <w:p w14:paraId="530FFD72" w14:textId="77777777" w:rsidR="008A4C1D" w:rsidRPr="00663DB1" w:rsidRDefault="008A4C1D" w:rsidP="008A4C1D">
            <w:pPr>
              <w:spacing w:before="120"/>
              <w:rPr>
                <w:highlight w:val="green"/>
                <w:lang w:val="en-GB"/>
              </w:rPr>
            </w:pPr>
            <w:r w:rsidRPr="00663DB1">
              <w:rPr>
                <w:highlight w:val="green"/>
                <w:lang w:val="en-GB"/>
              </w:rPr>
              <w:t>Agreement</w:t>
            </w:r>
          </w:p>
          <w:p w14:paraId="4DC0CDB9" w14:textId="4D14DC91" w:rsidR="008A4C1D" w:rsidRDefault="008A4C1D" w:rsidP="008A4C1D">
            <w:pPr>
              <w:spacing w:before="120"/>
            </w:pPr>
            <w:r w:rsidRPr="008A4C1D">
              <w:rPr>
                <w:bCs/>
                <w:lang w:val="en-GB"/>
              </w:rPr>
              <w:t>The Rel-17 guard period locations and length for NB-IoT 3.75kHz UL slot are preserved when OCC is applied to NPUSCH format 1.</w:t>
            </w:r>
          </w:p>
        </w:tc>
      </w:tr>
    </w:tbl>
    <w:p w14:paraId="2B1E9659" w14:textId="77777777" w:rsidR="00E0386F" w:rsidRDefault="00E0386F" w:rsidP="00E0386F">
      <w:pPr>
        <w:spacing w:before="120"/>
      </w:pPr>
      <w:r>
        <w:t>At RAN1 #118 the following was agreed:</w:t>
      </w:r>
    </w:p>
    <w:tbl>
      <w:tblPr>
        <w:tblStyle w:val="TableGrid"/>
        <w:tblW w:w="0" w:type="auto"/>
        <w:tblLook w:val="04A0" w:firstRow="1" w:lastRow="0" w:firstColumn="1" w:lastColumn="0" w:noHBand="0" w:noVBand="1"/>
      </w:tblPr>
      <w:tblGrid>
        <w:gridCol w:w="9629"/>
      </w:tblGrid>
      <w:tr w:rsidR="00E0386F" w14:paraId="2477B741" w14:textId="77777777" w:rsidTr="00DB5248">
        <w:tc>
          <w:tcPr>
            <w:tcW w:w="9629" w:type="dxa"/>
          </w:tcPr>
          <w:p w14:paraId="4F7AB06B" w14:textId="77777777" w:rsidR="00E0386F" w:rsidRPr="00F96277" w:rsidRDefault="00E0386F" w:rsidP="00DB5248">
            <w:pPr>
              <w:spacing w:line="259" w:lineRule="auto"/>
              <w:contextualSpacing/>
              <w:rPr>
                <w:rFonts w:ascii="Times New Roman" w:eastAsia="Batang" w:hAnsi="Times New Roman" w:cs="Times New Roman"/>
                <w:bCs/>
                <w:kern w:val="0"/>
                <w:sz w:val="20"/>
                <w:lang w:val="en-GB" w:eastAsia="x-none"/>
                <w14:ligatures w14:val="none"/>
              </w:rPr>
            </w:pPr>
            <w:r w:rsidRPr="00F96277">
              <w:rPr>
                <w:rFonts w:ascii="Times New Roman" w:eastAsia="Batang" w:hAnsi="Times New Roman" w:cs="Times New Roman"/>
                <w:bCs/>
                <w:kern w:val="0"/>
                <w:sz w:val="20"/>
                <w:highlight w:val="green"/>
                <w:lang w:val="en-GB" w:eastAsia="x-none"/>
                <w14:ligatures w14:val="none"/>
              </w:rPr>
              <w:t>Agreement</w:t>
            </w:r>
          </w:p>
          <w:p w14:paraId="30CEDBC7" w14:textId="77777777" w:rsidR="00E0386F" w:rsidRPr="00F96277" w:rsidRDefault="00E0386F" w:rsidP="00DB5248">
            <w:pPr>
              <w:rPr>
                <w:rFonts w:ascii="Times" w:eastAsia="Batang" w:hAnsi="Times" w:cs="Times New Roman"/>
                <w:kern w:val="0"/>
                <w:sz w:val="20"/>
                <w:lang w:val="en-GB"/>
                <w14:ligatures w14:val="none"/>
              </w:rPr>
            </w:pPr>
            <w:r w:rsidRPr="00F96277">
              <w:rPr>
                <w:rFonts w:ascii="Times" w:eastAsia="Batang" w:hAnsi="Times" w:cs="Times New Roman"/>
                <w:kern w:val="0"/>
                <w:sz w:val="20"/>
                <w:lang w:val="en-GB"/>
                <w14:ligatures w14:val="none"/>
              </w:rPr>
              <w:t>RAN1 studies whether the following types of UL transmission gap will impact the design of OCC for IoT-NTN when considering e.g. phase continuity</w:t>
            </w:r>
          </w:p>
          <w:p w14:paraId="0AD23225" w14:textId="77777777" w:rsidR="00E0386F" w:rsidRPr="00F96277" w:rsidRDefault="00E0386F" w:rsidP="00E0386F">
            <w:pPr>
              <w:numPr>
                <w:ilvl w:val="0"/>
                <w:numId w:val="11"/>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UL gaps for synchronization (from Rel-13)</w:t>
            </w:r>
          </w:p>
          <w:p w14:paraId="3CDA688B" w14:textId="77777777" w:rsidR="00E0386F" w:rsidRPr="00F96277" w:rsidRDefault="00E0386F" w:rsidP="00E0386F">
            <w:pPr>
              <w:numPr>
                <w:ilvl w:val="0"/>
                <w:numId w:val="11"/>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Gaps around NPRACH occasions</w:t>
            </w:r>
          </w:p>
          <w:p w14:paraId="21E971B1" w14:textId="77777777" w:rsidR="00E0386F" w:rsidRPr="00F96277" w:rsidRDefault="00E0386F" w:rsidP="00E0386F">
            <w:pPr>
              <w:numPr>
                <w:ilvl w:val="0"/>
                <w:numId w:val="11"/>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UL timing adjustment gaps and segmentation for IoT-NTN (from Rel-17)</w:t>
            </w:r>
          </w:p>
          <w:p w14:paraId="13BB5AEF" w14:textId="77777777" w:rsidR="00E0386F" w:rsidRPr="00F96277" w:rsidRDefault="00E0386F" w:rsidP="00E0386F">
            <w:pPr>
              <w:numPr>
                <w:ilvl w:val="0"/>
                <w:numId w:val="11"/>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TDM DMRS that are muted</w:t>
            </w:r>
          </w:p>
          <w:p w14:paraId="159C4F2E" w14:textId="77777777" w:rsidR="00E0386F" w:rsidRPr="00F96277" w:rsidRDefault="00E0386F" w:rsidP="00E0386F">
            <w:pPr>
              <w:numPr>
                <w:ilvl w:val="0"/>
                <w:numId w:val="11"/>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Guard periods for 3.75kHz UL transmissions</w:t>
            </w:r>
          </w:p>
          <w:p w14:paraId="28964EB6" w14:textId="77777777" w:rsidR="00E0386F" w:rsidRPr="00F96277" w:rsidRDefault="00E0386F" w:rsidP="00DB5248">
            <w:pPr>
              <w:rPr>
                <w:rFonts w:ascii="Times" w:eastAsia="Batang" w:hAnsi="Times" w:cs="Times New Roman"/>
                <w:kern w:val="0"/>
                <w:sz w:val="20"/>
                <w:lang w:val="en-GB"/>
                <w14:ligatures w14:val="none"/>
              </w:rPr>
            </w:pPr>
          </w:p>
          <w:p w14:paraId="29565C08" w14:textId="77777777" w:rsidR="00E0386F" w:rsidRPr="00F96277" w:rsidRDefault="00E0386F" w:rsidP="00DB5248">
            <w:pPr>
              <w:rPr>
                <w:rFonts w:ascii="Times" w:eastAsia="Batang" w:hAnsi="Times" w:cs="Times New Roman"/>
                <w:bCs/>
                <w:kern w:val="0"/>
                <w:sz w:val="20"/>
                <w:lang w:val="en-GB"/>
                <w14:ligatures w14:val="none"/>
              </w:rPr>
            </w:pPr>
            <w:r w:rsidRPr="00F96277">
              <w:rPr>
                <w:rFonts w:ascii="Times" w:eastAsia="Batang" w:hAnsi="Times" w:cs="Times New Roman"/>
                <w:bCs/>
                <w:kern w:val="0"/>
                <w:sz w:val="20"/>
                <w:highlight w:val="green"/>
                <w:lang w:val="en-GB"/>
                <w14:ligatures w14:val="none"/>
              </w:rPr>
              <w:t>Agreement</w:t>
            </w:r>
          </w:p>
          <w:p w14:paraId="7115766B" w14:textId="77777777" w:rsidR="00E0386F" w:rsidRPr="00F96277" w:rsidRDefault="00E0386F" w:rsidP="00DB5248">
            <w:pPr>
              <w:rPr>
                <w:rFonts w:ascii="Times" w:eastAsia="Batang" w:hAnsi="Times" w:cs="Times New Roman"/>
                <w:bCs/>
                <w:kern w:val="0"/>
                <w:sz w:val="20"/>
                <w:lang w:val="en-GB"/>
                <w14:ligatures w14:val="none"/>
              </w:rPr>
            </w:pPr>
            <w:r w:rsidRPr="00F96277">
              <w:rPr>
                <w:rFonts w:ascii="Times" w:eastAsia="Batang" w:hAnsi="Times" w:cs="Times New Roman"/>
                <w:bCs/>
                <w:kern w:val="0"/>
                <w:sz w:val="20"/>
                <w:lang w:val="en-GB"/>
                <w14:ligatures w14:val="none"/>
              </w:rPr>
              <w:t>The following combinations are considered for further simulation in RAN1 for 3.75kHz SCS OCC for NPUSCH format 1:</w:t>
            </w:r>
          </w:p>
          <w:p w14:paraId="5F6CED11" w14:textId="77777777" w:rsidR="00E0386F" w:rsidRPr="00F96277" w:rsidRDefault="00E0386F" w:rsidP="00E0386F">
            <w:pPr>
              <w:numPr>
                <w:ilvl w:val="0"/>
                <w:numId w:val="12"/>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1: OCC2, Symbol-level, TDM DMRS</w:t>
            </w:r>
          </w:p>
          <w:p w14:paraId="70CF8B4D" w14:textId="77777777" w:rsidR="00E0386F" w:rsidRPr="00F96277" w:rsidRDefault="00E0386F" w:rsidP="00E0386F">
            <w:pPr>
              <w:numPr>
                <w:ilvl w:val="0"/>
                <w:numId w:val="12"/>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2: OCC2, Symbol-level, CDM DMRS with new pattern</w:t>
            </w:r>
          </w:p>
          <w:p w14:paraId="651FF8EA" w14:textId="77777777" w:rsidR="00E0386F" w:rsidRPr="00F96277" w:rsidRDefault="00E0386F" w:rsidP="00E0386F">
            <w:pPr>
              <w:numPr>
                <w:ilvl w:val="0"/>
                <w:numId w:val="12"/>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3: OCC2, Slot-level, TDM DMRS</w:t>
            </w:r>
          </w:p>
          <w:p w14:paraId="169D113C" w14:textId="77777777" w:rsidR="00E0386F" w:rsidRPr="00F96277" w:rsidRDefault="00E0386F" w:rsidP="00E0386F">
            <w:pPr>
              <w:numPr>
                <w:ilvl w:val="0"/>
                <w:numId w:val="12"/>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4: OCC2, Slot-level, CDM DMRS with legacy pattern</w:t>
            </w:r>
          </w:p>
          <w:p w14:paraId="22AAF7AD" w14:textId="77777777" w:rsidR="00E0386F" w:rsidRPr="00F96277" w:rsidRDefault="00E0386F" w:rsidP="00E0386F">
            <w:pPr>
              <w:numPr>
                <w:ilvl w:val="0"/>
                <w:numId w:val="12"/>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6: OCC4, Symbol-level, CDM DMRS with new pattern</w:t>
            </w:r>
          </w:p>
          <w:p w14:paraId="13EC6943" w14:textId="77777777" w:rsidR="00E0386F" w:rsidRPr="00F96277" w:rsidRDefault="00E0386F" w:rsidP="00DB5248">
            <w:pPr>
              <w:rPr>
                <w:rFonts w:ascii="Times" w:eastAsia="Batang" w:hAnsi="Times" w:cs="Times New Roman"/>
                <w:bCs/>
                <w:kern w:val="0"/>
                <w:sz w:val="20"/>
                <w:lang w:val="en-GB"/>
                <w14:ligatures w14:val="none"/>
              </w:rPr>
            </w:pPr>
            <w:r w:rsidRPr="00F96277">
              <w:rPr>
                <w:rFonts w:ascii="Times" w:eastAsia="Batang" w:hAnsi="Times" w:cs="Times New Roman"/>
                <w:bCs/>
                <w:kern w:val="0"/>
                <w:sz w:val="20"/>
                <w:lang w:val="en-GB"/>
                <w14:ligatures w14:val="none"/>
              </w:rPr>
              <w:t>The following combinations are considered for further simulation in RAN1 for 15kHz SCS OCC for NPUSCH format 1:</w:t>
            </w:r>
          </w:p>
          <w:p w14:paraId="6F8EF8C4" w14:textId="77777777" w:rsidR="00E0386F" w:rsidRPr="00F96277" w:rsidRDefault="00E0386F" w:rsidP="00E0386F">
            <w:pPr>
              <w:numPr>
                <w:ilvl w:val="0"/>
                <w:numId w:val="13"/>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1: OCC2, Symbol-level, TDM DMRS</w:t>
            </w:r>
          </w:p>
          <w:p w14:paraId="5AEA77B4" w14:textId="77777777" w:rsidR="00E0386F" w:rsidRPr="00F96277" w:rsidRDefault="00E0386F" w:rsidP="00E0386F">
            <w:pPr>
              <w:numPr>
                <w:ilvl w:val="0"/>
                <w:numId w:val="13"/>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3: OCC2, Slot-level, TDM DMRS</w:t>
            </w:r>
          </w:p>
          <w:p w14:paraId="6FFF2202" w14:textId="77777777" w:rsidR="00E0386F" w:rsidRPr="00F96277" w:rsidRDefault="00E0386F" w:rsidP="00E0386F">
            <w:pPr>
              <w:numPr>
                <w:ilvl w:val="0"/>
                <w:numId w:val="13"/>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4: OCC2, Slot-level, CDM DMRS with legacy pattern</w:t>
            </w:r>
          </w:p>
          <w:p w14:paraId="29C89CF7" w14:textId="77777777" w:rsidR="00E0386F" w:rsidRPr="00F96277" w:rsidRDefault="00E0386F" w:rsidP="00E0386F">
            <w:pPr>
              <w:numPr>
                <w:ilvl w:val="0"/>
                <w:numId w:val="13"/>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5: OCC4, Symbol-level, TDM DMRS</w:t>
            </w:r>
          </w:p>
          <w:p w14:paraId="103A7B7C" w14:textId="77777777" w:rsidR="00E0386F" w:rsidRPr="00F96277" w:rsidRDefault="00E0386F" w:rsidP="00E0386F">
            <w:pPr>
              <w:numPr>
                <w:ilvl w:val="0"/>
                <w:numId w:val="13"/>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7: OCC4, Slot -level, TDM DMRS</w:t>
            </w:r>
          </w:p>
          <w:p w14:paraId="2EA01007" w14:textId="77777777" w:rsidR="00E0386F" w:rsidRPr="00F96277" w:rsidRDefault="00E0386F" w:rsidP="00E0386F">
            <w:pPr>
              <w:numPr>
                <w:ilvl w:val="0"/>
                <w:numId w:val="13"/>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lastRenderedPageBreak/>
              <w:t>Option 8: OCC4, Slot-level, CDM DMRS with legacy pattern</w:t>
            </w:r>
          </w:p>
          <w:p w14:paraId="4D939710" w14:textId="77777777" w:rsidR="00E0386F" w:rsidRPr="00F96277" w:rsidRDefault="00E0386F" w:rsidP="00DB5248">
            <w:pPr>
              <w:rPr>
                <w:rFonts w:ascii="Times" w:eastAsia="Batang" w:hAnsi="Times" w:cs="Times New Roman"/>
                <w:bCs/>
                <w:kern w:val="0"/>
                <w:sz w:val="20"/>
                <w:lang w:val="en-GB" w:eastAsia="ar-SA"/>
                <w14:ligatures w14:val="none"/>
              </w:rPr>
            </w:pPr>
            <w:r w:rsidRPr="00F96277">
              <w:rPr>
                <w:rFonts w:ascii="Times" w:eastAsia="Batang" w:hAnsi="Times" w:cs="Times New Roman"/>
                <w:bCs/>
                <w:kern w:val="0"/>
                <w:sz w:val="20"/>
                <w:lang w:val="en-GB" w:eastAsia="ar-SA"/>
                <w14:ligatures w14:val="none"/>
              </w:rPr>
              <w:t>Note 1: For TDM, the legacy DMRS pattern, with DMRS symbols appropriately muted/blanked is used. Companies to report their assumption on whether spreading is applied to the legacy DMRS pattern for 15 kHz SCS.</w:t>
            </w:r>
          </w:p>
          <w:p w14:paraId="32171555" w14:textId="77777777" w:rsidR="00E0386F" w:rsidRPr="00F96277" w:rsidRDefault="00E0386F" w:rsidP="00DB5248">
            <w:pPr>
              <w:rPr>
                <w:rFonts w:ascii="Times" w:eastAsia="Batang" w:hAnsi="Times" w:cs="Times New Roman"/>
                <w:bCs/>
                <w:kern w:val="0"/>
                <w:sz w:val="20"/>
                <w:lang w:val="en-GB" w:eastAsia="ar-SA"/>
                <w14:ligatures w14:val="none"/>
              </w:rPr>
            </w:pPr>
            <w:r w:rsidRPr="00F96277">
              <w:rPr>
                <w:rFonts w:ascii="Times" w:eastAsia="Batang" w:hAnsi="Times" w:cs="Times New Roman"/>
                <w:bCs/>
                <w:kern w:val="0"/>
                <w:sz w:val="20"/>
                <w:lang w:val="en-GB" w:eastAsia="ar-SA"/>
                <w14:ligatures w14:val="none"/>
              </w:rPr>
              <w:t>Note 2: Companies to report DMRS sequence applied.</w:t>
            </w:r>
          </w:p>
          <w:p w14:paraId="3A9A3386" w14:textId="77777777" w:rsidR="00E0386F" w:rsidRPr="00F96277" w:rsidRDefault="00E0386F" w:rsidP="00DB5248">
            <w:pPr>
              <w:rPr>
                <w:rFonts w:ascii="Times" w:eastAsia="Batang" w:hAnsi="Times" w:cs="Times New Roman"/>
                <w:kern w:val="0"/>
                <w:sz w:val="20"/>
                <w:lang w:val="en-GB"/>
                <w14:ligatures w14:val="none"/>
              </w:rPr>
            </w:pPr>
          </w:p>
          <w:p w14:paraId="48B766C2" w14:textId="77777777" w:rsidR="00E0386F" w:rsidRPr="00F96277" w:rsidRDefault="00E0386F" w:rsidP="00DB5248">
            <w:pPr>
              <w:rPr>
                <w:rFonts w:ascii="Times" w:eastAsia="Batang" w:hAnsi="Times" w:cs="Times New Roman"/>
                <w:bCs/>
                <w:kern w:val="0"/>
                <w:sz w:val="20"/>
                <w:szCs w:val="20"/>
                <w:lang w:val="en-GB"/>
                <w14:ligatures w14:val="none"/>
              </w:rPr>
            </w:pPr>
            <w:r w:rsidRPr="00F96277">
              <w:rPr>
                <w:rFonts w:ascii="Times" w:eastAsia="Batang" w:hAnsi="Times" w:cs="Times New Roman"/>
                <w:bCs/>
                <w:kern w:val="0"/>
                <w:sz w:val="20"/>
                <w:szCs w:val="20"/>
                <w:highlight w:val="green"/>
                <w:lang w:val="en-GB"/>
                <w14:ligatures w14:val="none"/>
              </w:rPr>
              <w:t>Agreement</w:t>
            </w:r>
          </w:p>
          <w:p w14:paraId="3EEDFA77" w14:textId="77777777" w:rsidR="00E0386F" w:rsidRPr="00F96277" w:rsidRDefault="00E0386F" w:rsidP="00DB5248">
            <w:pPr>
              <w:rPr>
                <w:rFonts w:ascii="Times" w:eastAsia="Batang" w:hAnsi="Times" w:cs="Times New Roman"/>
                <w:kern w:val="0"/>
                <w:sz w:val="20"/>
                <w:szCs w:val="20"/>
                <w:lang w:val="en-GB"/>
                <w14:ligatures w14:val="none"/>
              </w:rPr>
            </w:pPr>
            <w:r w:rsidRPr="00F96277">
              <w:rPr>
                <w:rFonts w:ascii="Times" w:eastAsia="Batang" w:hAnsi="Times" w:cs="Times New Roman"/>
                <w:bCs/>
                <w:kern w:val="0"/>
                <w:sz w:val="20"/>
                <w:szCs w:val="20"/>
                <w:lang w:val="en-GB"/>
                <w14:ligatures w14:val="none"/>
              </w:rPr>
              <w:t>For 3.75kHz SCS, NPUSCH format 1 simulations are performed using an appropriate MCS with SNR at least in the range of -8dB to 0dB.</w:t>
            </w:r>
          </w:p>
          <w:p w14:paraId="4AAE86D7" w14:textId="77777777" w:rsidR="00E0386F" w:rsidRPr="00DB5248" w:rsidRDefault="00E0386F" w:rsidP="00DB5248">
            <w:pPr>
              <w:spacing w:before="120"/>
              <w:rPr>
                <w:lang w:val="en-GB"/>
              </w:rPr>
            </w:pPr>
          </w:p>
        </w:tc>
      </w:tr>
    </w:tbl>
    <w:p w14:paraId="61F11786" w14:textId="00A31E0A" w:rsidR="007B18DB" w:rsidRDefault="007B18DB" w:rsidP="007B18DB">
      <w:pPr>
        <w:spacing w:before="120"/>
      </w:pPr>
      <w:r>
        <w:lastRenderedPageBreak/>
        <w:t>At RAN1 #118bis the following was agreed:</w:t>
      </w:r>
    </w:p>
    <w:tbl>
      <w:tblPr>
        <w:tblStyle w:val="TableGrid"/>
        <w:tblW w:w="0" w:type="auto"/>
        <w:tblLook w:val="04A0" w:firstRow="1" w:lastRow="0" w:firstColumn="1" w:lastColumn="0" w:noHBand="0" w:noVBand="1"/>
      </w:tblPr>
      <w:tblGrid>
        <w:gridCol w:w="9629"/>
      </w:tblGrid>
      <w:tr w:rsidR="007B18DB" w14:paraId="7100FF7F" w14:textId="77777777" w:rsidTr="00524DBC">
        <w:tc>
          <w:tcPr>
            <w:tcW w:w="9629" w:type="dxa"/>
          </w:tcPr>
          <w:p w14:paraId="14A49BC4" w14:textId="77777777" w:rsidR="00963C75" w:rsidRPr="00963C75" w:rsidRDefault="00963C75" w:rsidP="00963C75">
            <w:pPr>
              <w:tabs>
                <w:tab w:val="left" w:pos="0"/>
              </w:tabs>
              <w:overflowPunct w:val="0"/>
              <w:autoSpaceDE w:val="0"/>
              <w:autoSpaceDN w:val="0"/>
              <w:adjustRightInd w:val="0"/>
              <w:ind w:left="709" w:hanging="709"/>
              <w:textAlignment w:val="baseline"/>
              <w:rPr>
                <w:rFonts w:ascii="Times New Roman" w:eastAsia="Times New Roman" w:hAnsi="Times New Roman" w:cs="Times New Roman"/>
                <w:bCs/>
                <w:kern w:val="0"/>
                <w:sz w:val="20"/>
                <w:szCs w:val="20"/>
                <w:lang w:val="en-GB"/>
                <w14:ligatures w14:val="none"/>
              </w:rPr>
            </w:pPr>
            <w:r w:rsidRPr="00963C75">
              <w:rPr>
                <w:rFonts w:ascii="Times New Roman" w:eastAsia="Times New Roman" w:hAnsi="Times New Roman" w:cs="Times New Roman"/>
                <w:bCs/>
                <w:kern w:val="0"/>
                <w:sz w:val="20"/>
                <w:szCs w:val="20"/>
                <w:highlight w:val="green"/>
                <w:lang w:val="en-GB"/>
                <w14:ligatures w14:val="none"/>
              </w:rPr>
              <w:t>Agreement</w:t>
            </w:r>
          </w:p>
          <w:p w14:paraId="09F85C70" w14:textId="77777777" w:rsidR="00963C75" w:rsidRPr="00963C75" w:rsidRDefault="00963C75" w:rsidP="00963C75">
            <w:pPr>
              <w:tabs>
                <w:tab w:val="left" w:pos="0"/>
              </w:tabs>
              <w:overflowPunct w:val="0"/>
              <w:autoSpaceDE w:val="0"/>
              <w:autoSpaceDN w:val="0"/>
              <w:adjustRightInd w:val="0"/>
              <w:ind w:left="709" w:hanging="709"/>
              <w:textAlignment w:val="baseline"/>
              <w:rPr>
                <w:rFonts w:ascii="Times New Roman" w:eastAsia="Times New Roman" w:hAnsi="Times New Roman" w:cs="Times New Roman"/>
                <w:bCs/>
                <w:kern w:val="0"/>
                <w:sz w:val="20"/>
                <w:szCs w:val="20"/>
                <w:lang w:val="en-GB"/>
                <w14:ligatures w14:val="none"/>
              </w:rPr>
            </w:pPr>
            <w:r w:rsidRPr="00963C75">
              <w:rPr>
                <w:rFonts w:ascii="Times New Roman" w:eastAsia="Times New Roman" w:hAnsi="Times New Roman" w:cs="Times New Roman"/>
                <w:kern w:val="0"/>
                <w:sz w:val="20"/>
                <w:szCs w:val="20"/>
                <w:lang w:val="en-GB"/>
                <w14:ligatures w14:val="none"/>
              </w:rPr>
              <w:t xml:space="preserve">At least the following schemes are supported for </w:t>
            </w:r>
            <w:proofErr w:type="gramStart"/>
            <w:r w:rsidRPr="00963C75">
              <w:rPr>
                <w:rFonts w:ascii="Times New Roman" w:eastAsia="Times New Roman" w:hAnsi="Times New Roman" w:cs="Times New Roman"/>
                <w:kern w:val="0"/>
                <w:sz w:val="20"/>
                <w:szCs w:val="20"/>
                <w:lang w:val="en-GB"/>
                <w14:ligatures w14:val="none"/>
              </w:rPr>
              <w:t>single-tone</w:t>
            </w:r>
            <w:proofErr w:type="gramEnd"/>
            <w:r w:rsidRPr="00963C75">
              <w:rPr>
                <w:rFonts w:ascii="Times New Roman" w:eastAsia="Times New Roman" w:hAnsi="Times New Roman" w:cs="Times New Roman"/>
                <w:kern w:val="0"/>
                <w:sz w:val="20"/>
                <w:szCs w:val="20"/>
                <w:lang w:val="en-GB"/>
                <w14:ligatures w14:val="none"/>
              </w:rPr>
              <w:t>:</w:t>
            </w:r>
          </w:p>
          <w:p w14:paraId="17FEEAF0" w14:textId="77777777" w:rsidR="00963C75" w:rsidRPr="00963C75" w:rsidRDefault="00963C75" w:rsidP="00963C75">
            <w:pPr>
              <w:numPr>
                <w:ilvl w:val="0"/>
                <w:numId w:val="14"/>
              </w:numPr>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For 3.75kHz SCS OCC for NPUSCH format 1:</w:t>
            </w:r>
          </w:p>
          <w:p w14:paraId="2987C025" w14:textId="77777777" w:rsidR="00963C75" w:rsidRPr="00963C75" w:rsidRDefault="00963C75" w:rsidP="00963C75">
            <w:pPr>
              <w:numPr>
                <w:ilvl w:val="1"/>
                <w:numId w:val="14"/>
              </w:numPr>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OCC length 2, Symbol-level</w:t>
            </w:r>
          </w:p>
          <w:p w14:paraId="57E325CE" w14:textId="77777777" w:rsidR="00963C75" w:rsidRPr="00963C75" w:rsidRDefault="00963C75" w:rsidP="00963C75">
            <w:pPr>
              <w:numPr>
                <w:ilvl w:val="2"/>
                <w:numId w:val="14"/>
              </w:numPr>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FFS: DMRS pattern(s)</w:t>
            </w:r>
          </w:p>
          <w:p w14:paraId="402E2BEC" w14:textId="77777777" w:rsidR="00963C75" w:rsidRPr="00963C75" w:rsidRDefault="00963C75" w:rsidP="00963C75">
            <w:pPr>
              <w:numPr>
                <w:ilvl w:val="0"/>
                <w:numId w:val="14"/>
              </w:numPr>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 xml:space="preserve">For 15kHz SCS OCC for NPUSCH format 1: </w:t>
            </w:r>
          </w:p>
          <w:p w14:paraId="4657DFA4" w14:textId="77777777" w:rsidR="00963C75" w:rsidRPr="00963C75" w:rsidRDefault="00963C75" w:rsidP="00963C75">
            <w:pPr>
              <w:numPr>
                <w:ilvl w:val="1"/>
                <w:numId w:val="14"/>
              </w:numPr>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OCC length 2, Slot-level, CDM DMRS with legacy pattern</w:t>
            </w:r>
          </w:p>
          <w:p w14:paraId="342B676D" w14:textId="77777777" w:rsidR="00963C75" w:rsidRPr="00963C75" w:rsidRDefault="00963C75" w:rsidP="00963C75">
            <w:pPr>
              <w:numPr>
                <w:ilvl w:val="2"/>
                <w:numId w:val="14"/>
              </w:numPr>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FFS: CDM details, e.g. with or without spreading</w:t>
            </w:r>
          </w:p>
          <w:p w14:paraId="61813D29" w14:textId="77777777" w:rsidR="00963C75" w:rsidRPr="00963C75" w:rsidRDefault="00963C75" w:rsidP="00963C75">
            <w:pPr>
              <w:rPr>
                <w:rFonts w:ascii="Times New Roman" w:eastAsia="Batang" w:hAnsi="Times New Roman" w:cs="Times New Roman"/>
                <w:kern w:val="0"/>
                <w:sz w:val="20"/>
                <w:szCs w:val="20"/>
                <w:lang w:val="en-GB" w:eastAsia="ko-KR"/>
                <w14:ligatures w14:val="none"/>
              </w:rPr>
            </w:pPr>
          </w:p>
          <w:p w14:paraId="36142689" w14:textId="77777777" w:rsidR="00963C75" w:rsidRPr="00963C75" w:rsidRDefault="00963C75" w:rsidP="00963C75">
            <w:pPr>
              <w:contextualSpacing/>
              <w:rPr>
                <w:rFonts w:ascii="Times New Roman" w:eastAsia="Batang" w:hAnsi="Times New Roman" w:cs="Times New Roman"/>
                <w:bCs/>
                <w:kern w:val="0"/>
                <w:sz w:val="20"/>
                <w:szCs w:val="20"/>
                <w:lang w:val="en-GB" w:eastAsia="x-none"/>
                <w14:ligatures w14:val="none"/>
              </w:rPr>
            </w:pPr>
            <w:r w:rsidRPr="00963C75">
              <w:rPr>
                <w:rFonts w:ascii="Times New Roman" w:eastAsia="Batang" w:hAnsi="Times New Roman" w:cs="Times New Roman"/>
                <w:bCs/>
                <w:kern w:val="0"/>
                <w:sz w:val="20"/>
                <w:szCs w:val="20"/>
                <w:highlight w:val="green"/>
                <w:lang w:val="en-GB" w:eastAsia="x-none"/>
                <w14:ligatures w14:val="none"/>
              </w:rPr>
              <w:t>Agreement</w:t>
            </w:r>
          </w:p>
          <w:p w14:paraId="3E172B0A" w14:textId="77777777" w:rsidR="00963C75" w:rsidRPr="00963C75" w:rsidRDefault="00963C75" w:rsidP="00963C75">
            <w:pPr>
              <w:contextualSpacing/>
              <w:rPr>
                <w:rFonts w:ascii="Times New Roman" w:eastAsia="Batang" w:hAnsi="Times New Roman" w:cs="Times New Roman"/>
                <w:bCs/>
                <w:kern w:val="0"/>
                <w:sz w:val="20"/>
                <w:szCs w:val="20"/>
                <w:lang w:val="en-GB" w:eastAsia="x-none"/>
                <w14:ligatures w14:val="none"/>
              </w:rPr>
            </w:pPr>
            <w:r w:rsidRPr="00963C75">
              <w:rPr>
                <w:rFonts w:ascii="Times New Roman" w:eastAsia="Batang" w:hAnsi="Times New Roman" w:cs="Times New Roman"/>
                <w:bCs/>
                <w:kern w:val="0"/>
                <w:sz w:val="20"/>
                <w:szCs w:val="20"/>
                <w:lang w:val="en-GB" w:eastAsia="x-none"/>
                <w14:ligatures w14:val="none"/>
              </w:rPr>
              <w:t>For NPRACH transmission, inter-symbol group OCC is not further studied.</w:t>
            </w:r>
          </w:p>
          <w:p w14:paraId="19DAED3C" w14:textId="77777777" w:rsidR="00963C75" w:rsidRPr="00963C75" w:rsidRDefault="00963C75" w:rsidP="00963C75">
            <w:pPr>
              <w:rPr>
                <w:rFonts w:ascii="Times New Roman" w:eastAsia="Batang" w:hAnsi="Times New Roman" w:cs="Times New Roman"/>
                <w:kern w:val="0"/>
                <w:sz w:val="20"/>
                <w:szCs w:val="20"/>
                <w:lang w:val="en-GB"/>
                <w14:ligatures w14:val="none"/>
              </w:rPr>
            </w:pPr>
          </w:p>
          <w:p w14:paraId="7ECBDF06" w14:textId="77777777" w:rsidR="00963C75" w:rsidRPr="00963C75" w:rsidRDefault="00963C75" w:rsidP="00963C75">
            <w:pPr>
              <w:contextualSpacing/>
              <w:rPr>
                <w:rFonts w:ascii="Times New Roman" w:eastAsia="Batang" w:hAnsi="Times New Roman" w:cs="Times New Roman"/>
                <w:bCs/>
                <w:kern w:val="0"/>
                <w:sz w:val="20"/>
                <w:szCs w:val="20"/>
                <w:lang w:val="en-GB" w:eastAsia="x-none"/>
                <w14:ligatures w14:val="none"/>
              </w:rPr>
            </w:pPr>
            <w:r w:rsidRPr="00963C75">
              <w:rPr>
                <w:rFonts w:ascii="Times New Roman" w:eastAsia="Batang" w:hAnsi="Times New Roman" w:cs="Times New Roman"/>
                <w:bCs/>
                <w:kern w:val="0"/>
                <w:sz w:val="20"/>
                <w:szCs w:val="20"/>
                <w:highlight w:val="green"/>
                <w:lang w:val="en-GB" w:eastAsia="x-none"/>
                <w14:ligatures w14:val="none"/>
              </w:rPr>
              <w:t>Agreement</w:t>
            </w:r>
          </w:p>
          <w:p w14:paraId="6E37ED47" w14:textId="77777777" w:rsidR="00963C75" w:rsidRPr="00963C75" w:rsidRDefault="00963C75" w:rsidP="00963C75">
            <w:pPr>
              <w:rPr>
                <w:rFonts w:ascii="Times New Roman" w:eastAsia="Batang" w:hAnsi="Times New Roman" w:cs="Times New Roman"/>
                <w:bCs/>
                <w:kern w:val="0"/>
                <w:sz w:val="20"/>
                <w:szCs w:val="20"/>
                <w:lang w:val="en-GB"/>
                <w14:ligatures w14:val="none"/>
              </w:rPr>
            </w:pPr>
            <w:r w:rsidRPr="00963C75">
              <w:rPr>
                <w:rFonts w:ascii="Times New Roman" w:eastAsia="Batang" w:hAnsi="Times New Roman" w:cs="Times New Roman"/>
                <w:bCs/>
                <w:kern w:val="0"/>
                <w:sz w:val="20"/>
                <w:szCs w:val="20"/>
                <w:lang w:val="en-GB"/>
                <w14:ligatures w14:val="none"/>
              </w:rPr>
              <w:t>For support of single-tone OCC for NPUSCH format 1, RAN1 studies:</w:t>
            </w:r>
          </w:p>
          <w:p w14:paraId="72969F9F" w14:textId="77777777" w:rsidR="00963C75" w:rsidRPr="00963C75" w:rsidRDefault="00963C75" w:rsidP="00963C75">
            <w:pPr>
              <w:numPr>
                <w:ilvl w:val="0"/>
                <w:numId w:val="14"/>
              </w:numPr>
              <w:rPr>
                <w:rFonts w:ascii="Times New Roman" w:eastAsia="Batang" w:hAnsi="Times New Roman" w:cs="Times New Roman"/>
                <w:bCs/>
                <w:kern w:val="0"/>
                <w:sz w:val="20"/>
                <w:szCs w:val="20"/>
                <w:lang w:val="en-GB" w:eastAsia="x-none"/>
                <w14:ligatures w14:val="none"/>
              </w:rPr>
            </w:pPr>
            <w:r w:rsidRPr="00963C75">
              <w:rPr>
                <w:rFonts w:ascii="Times New Roman" w:eastAsia="Batang" w:hAnsi="Times New Roman" w:cs="Times New Roman"/>
                <w:bCs/>
                <w:kern w:val="0"/>
                <w:sz w:val="20"/>
                <w:szCs w:val="20"/>
                <w:lang w:val="en-GB" w:eastAsia="x-none"/>
                <w14:ligatures w14:val="none"/>
              </w:rPr>
              <w:t>The parameters that need to be signalled, considering the following:</w:t>
            </w:r>
          </w:p>
          <w:p w14:paraId="17768715" w14:textId="77777777" w:rsidR="00963C75" w:rsidRPr="00963C75" w:rsidRDefault="00963C75" w:rsidP="00963C75">
            <w:pPr>
              <w:numPr>
                <w:ilvl w:val="1"/>
                <w:numId w:val="14"/>
              </w:numPr>
              <w:rPr>
                <w:rFonts w:ascii="Times New Roman" w:eastAsia="等线" w:hAnsi="Times New Roman" w:cs="Times New Roman"/>
                <w:bCs/>
                <w:kern w:val="0"/>
                <w:sz w:val="20"/>
                <w:szCs w:val="20"/>
                <w:lang w:val="en-GB"/>
                <w14:ligatures w14:val="none"/>
              </w:rPr>
            </w:pPr>
            <w:r w:rsidRPr="00963C75">
              <w:rPr>
                <w:rFonts w:ascii="Times New Roman" w:eastAsia="等线" w:hAnsi="Times New Roman" w:cs="Times New Roman"/>
                <w:bCs/>
                <w:kern w:val="0"/>
                <w:sz w:val="20"/>
                <w:szCs w:val="20"/>
                <w:lang w:val="en-GB"/>
                <w14:ligatures w14:val="none"/>
              </w:rPr>
              <w:t>OCC codeword</w:t>
            </w:r>
          </w:p>
          <w:p w14:paraId="3928EEE5" w14:textId="77777777" w:rsidR="00963C75" w:rsidRPr="00963C75" w:rsidRDefault="00963C75" w:rsidP="00963C75">
            <w:pPr>
              <w:numPr>
                <w:ilvl w:val="1"/>
                <w:numId w:val="14"/>
              </w:numPr>
              <w:rPr>
                <w:rFonts w:ascii="Times New Roman" w:eastAsia="等线" w:hAnsi="Times New Roman" w:cs="Times New Roman"/>
                <w:bCs/>
                <w:kern w:val="0"/>
                <w:sz w:val="20"/>
                <w:szCs w:val="20"/>
                <w:lang w:val="en-GB"/>
                <w14:ligatures w14:val="none"/>
              </w:rPr>
            </w:pPr>
            <w:r w:rsidRPr="00963C75">
              <w:rPr>
                <w:rFonts w:ascii="Times New Roman" w:eastAsia="等线" w:hAnsi="Times New Roman" w:cs="Times New Roman"/>
                <w:bCs/>
                <w:kern w:val="0"/>
                <w:sz w:val="20"/>
                <w:szCs w:val="20"/>
                <w:lang w:val="en-GB"/>
                <w14:ligatures w14:val="none"/>
              </w:rPr>
              <w:t>Enabling of OCC feature</w:t>
            </w:r>
          </w:p>
          <w:p w14:paraId="72619EDB" w14:textId="77777777" w:rsidR="00963C75" w:rsidRPr="00963C75" w:rsidRDefault="00963C75" w:rsidP="00963C75">
            <w:pPr>
              <w:numPr>
                <w:ilvl w:val="1"/>
                <w:numId w:val="14"/>
              </w:numPr>
              <w:rPr>
                <w:rFonts w:ascii="Times New Roman" w:eastAsia="等线" w:hAnsi="Times New Roman" w:cs="Times New Roman"/>
                <w:bCs/>
                <w:kern w:val="0"/>
                <w:sz w:val="20"/>
                <w:szCs w:val="20"/>
                <w:lang w:val="en-GB"/>
                <w14:ligatures w14:val="none"/>
              </w:rPr>
            </w:pPr>
            <w:r w:rsidRPr="00963C75">
              <w:rPr>
                <w:rFonts w:ascii="Times New Roman" w:eastAsia="等线" w:hAnsi="Times New Roman" w:cs="Times New Roman"/>
                <w:bCs/>
                <w:kern w:val="0"/>
                <w:sz w:val="20"/>
                <w:szCs w:val="20"/>
                <w:lang w:val="en-GB"/>
                <w14:ligatures w14:val="none"/>
              </w:rPr>
              <w:t>FFS: other parameters</w:t>
            </w:r>
          </w:p>
          <w:p w14:paraId="26182555" w14:textId="77777777" w:rsidR="00963C75" w:rsidRPr="00963C75" w:rsidRDefault="00963C75" w:rsidP="00963C75">
            <w:pPr>
              <w:numPr>
                <w:ilvl w:val="0"/>
                <w:numId w:val="14"/>
              </w:numPr>
              <w:rPr>
                <w:rFonts w:ascii="Times New Roman" w:eastAsia="等线" w:hAnsi="Times New Roman" w:cs="Times New Roman"/>
                <w:bCs/>
                <w:kern w:val="0"/>
                <w:sz w:val="20"/>
                <w:szCs w:val="20"/>
                <w:lang w:val="en-GB"/>
                <w14:ligatures w14:val="none"/>
              </w:rPr>
            </w:pPr>
            <w:r w:rsidRPr="00963C75">
              <w:rPr>
                <w:rFonts w:ascii="Times New Roman" w:eastAsia="等线" w:hAnsi="Times New Roman" w:cs="Times New Roman"/>
                <w:bCs/>
                <w:kern w:val="0"/>
                <w:sz w:val="20"/>
                <w:szCs w:val="20"/>
                <w:lang w:val="en-GB"/>
                <w14:ligatures w14:val="none"/>
              </w:rPr>
              <w:t>For dynamic grant in RRC CONNECTED, study which and whether any parameters are signalled via DCI and which and whether any parameters are signalled by RRC</w:t>
            </w:r>
          </w:p>
          <w:p w14:paraId="075CE568" w14:textId="77777777" w:rsidR="00963C75" w:rsidRPr="00963C75" w:rsidRDefault="00963C75" w:rsidP="00963C75">
            <w:pPr>
              <w:numPr>
                <w:ilvl w:val="0"/>
                <w:numId w:val="14"/>
              </w:numPr>
              <w:rPr>
                <w:rFonts w:ascii="Times New Roman" w:eastAsia="等线" w:hAnsi="Times New Roman" w:cs="Times New Roman"/>
                <w:bCs/>
                <w:kern w:val="0"/>
                <w:sz w:val="20"/>
                <w:szCs w:val="20"/>
                <w:lang w:val="en-GB"/>
                <w14:ligatures w14:val="none"/>
              </w:rPr>
            </w:pPr>
            <w:r w:rsidRPr="00963C75">
              <w:rPr>
                <w:rFonts w:ascii="Times New Roman" w:eastAsia="等线" w:hAnsi="Times New Roman" w:cs="Times New Roman"/>
                <w:bCs/>
                <w:kern w:val="0"/>
                <w:sz w:val="20"/>
                <w:szCs w:val="20"/>
                <w:lang w:val="en-GB"/>
                <w14:ligatures w14:val="none"/>
              </w:rPr>
              <w:t>FFS: whether/how to support cases other than dynamic grant in RRC CONNECTED, e.g. Msg3, PUR, CB Msg3 EDT</w:t>
            </w:r>
          </w:p>
          <w:p w14:paraId="0BE1D04E" w14:textId="77777777" w:rsidR="007B18DB" w:rsidRPr="00963C75" w:rsidRDefault="007B18DB" w:rsidP="00963C75">
            <w:pPr>
              <w:rPr>
                <w:lang w:val="en-GB"/>
              </w:rPr>
            </w:pPr>
          </w:p>
        </w:tc>
      </w:tr>
    </w:tbl>
    <w:p w14:paraId="4D370740" w14:textId="49AE9F93" w:rsidR="00666C44" w:rsidRDefault="00666C44" w:rsidP="004B796B">
      <w:pPr>
        <w:spacing w:before="120"/>
      </w:pPr>
      <w:r>
        <w:t>At RAN1 #119 the following was agreed:</w:t>
      </w:r>
    </w:p>
    <w:tbl>
      <w:tblPr>
        <w:tblStyle w:val="TableGrid"/>
        <w:tblW w:w="0" w:type="auto"/>
        <w:tblLook w:val="04A0" w:firstRow="1" w:lastRow="0" w:firstColumn="1" w:lastColumn="0" w:noHBand="0" w:noVBand="1"/>
      </w:tblPr>
      <w:tblGrid>
        <w:gridCol w:w="9629"/>
      </w:tblGrid>
      <w:tr w:rsidR="00666C44" w:rsidRPr="002C5588" w14:paraId="41D58FD2" w14:textId="77777777" w:rsidTr="00666C44">
        <w:tc>
          <w:tcPr>
            <w:tcW w:w="9629" w:type="dxa"/>
          </w:tcPr>
          <w:p w14:paraId="69769CBA" w14:textId="77777777" w:rsidR="00666C44" w:rsidRPr="002C5588" w:rsidRDefault="00666C44" w:rsidP="00666C44">
            <w:pPr>
              <w:spacing w:after="120"/>
              <w:rPr>
                <w:rFonts w:ascii="Times New Roman" w:eastAsia="Times New Roman" w:hAnsi="Times New Roman" w:cs="Times New Roman"/>
                <w:kern w:val="0"/>
                <w:sz w:val="20"/>
                <w:szCs w:val="20"/>
                <w14:ligatures w14:val="none"/>
              </w:rPr>
            </w:pPr>
            <w:r w:rsidRPr="002C5588">
              <w:rPr>
                <w:rFonts w:ascii="Times" w:eastAsia="Batang" w:hAnsi="Times" w:cs="Times"/>
                <w:color w:val="001135"/>
                <w:kern w:val="24"/>
                <w:sz w:val="20"/>
                <w:szCs w:val="20"/>
                <w:highlight w:val="green"/>
                <w:lang w:val="en-GB"/>
                <w14:ligatures w14:val="none"/>
              </w:rPr>
              <w:t>Agreement</w:t>
            </w:r>
          </w:p>
          <w:p w14:paraId="06676FAE" w14:textId="77777777" w:rsidR="00666C44" w:rsidRPr="002C5588" w:rsidRDefault="00666C44" w:rsidP="00666C44">
            <w:pPr>
              <w:spacing w:after="120"/>
              <w:rPr>
                <w:rFonts w:ascii="Times New Roman" w:eastAsia="Times New Roman" w:hAnsi="Times New Roman" w:cs="Times New Roman"/>
                <w:kern w:val="0"/>
                <w:sz w:val="20"/>
                <w:szCs w:val="20"/>
                <w14:ligatures w14:val="none"/>
              </w:rPr>
            </w:pPr>
            <w:r w:rsidRPr="002C5588">
              <w:rPr>
                <w:rFonts w:ascii="Times" w:eastAsia="Batang" w:hAnsi="Times" w:cs="Times"/>
                <w:color w:val="001135"/>
                <w:kern w:val="24"/>
                <w:sz w:val="20"/>
                <w:szCs w:val="20"/>
                <w:lang w:val="en-GB"/>
                <w14:ligatures w14:val="none"/>
              </w:rPr>
              <w:t>For 3.75kHz SCS OCC for NPUSCH format 1, the maximum OCC length is 2 for connected mode.</w:t>
            </w:r>
          </w:p>
          <w:p w14:paraId="6AE03AE3" w14:textId="77777777" w:rsidR="00666C44" w:rsidRPr="002C5588" w:rsidRDefault="00666C44" w:rsidP="00666C44">
            <w:pPr>
              <w:spacing w:after="120"/>
              <w:rPr>
                <w:rFonts w:ascii="Times New Roman" w:eastAsia="Times New Roman" w:hAnsi="Times New Roman" w:cs="Times New Roman"/>
                <w:kern w:val="0"/>
                <w:sz w:val="20"/>
                <w:szCs w:val="20"/>
                <w14:ligatures w14:val="none"/>
              </w:rPr>
            </w:pPr>
            <w:r w:rsidRPr="002C5588">
              <w:rPr>
                <w:rFonts w:ascii="Times" w:eastAsia="Batang" w:hAnsi="Times" w:cs="Times"/>
                <w:color w:val="001135"/>
                <w:kern w:val="24"/>
                <w:sz w:val="20"/>
                <w:szCs w:val="20"/>
                <w:highlight w:val="green"/>
                <w:lang w:val="en-GB"/>
                <w14:ligatures w14:val="none"/>
              </w:rPr>
              <w:t>Agreement</w:t>
            </w:r>
          </w:p>
          <w:p w14:paraId="373FFDDE" w14:textId="77777777" w:rsidR="00666C44" w:rsidRPr="002C5588" w:rsidRDefault="00666C44" w:rsidP="00666C44">
            <w:pPr>
              <w:spacing w:after="120"/>
              <w:rPr>
                <w:rFonts w:ascii="Times New Roman" w:eastAsia="Times New Roman" w:hAnsi="Times New Roman" w:cs="Times New Roman"/>
                <w:kern w:val="0"/>
                <w:sz w:val="20"/>
                <w:szCs w:val="20"/>
                <w14:ligatures w14:val="none"/>
              </w:rPr>
            </w:pPr>
            <w:r w:rsidRPr="002C5588">
              <w:rPr>
                <w:rFonts w:ascii="Times" w:eastAsia="Batang" w:hAnsi="Times" w:cs="Times"/>
                <w:color w:val="001135"/>
                <w:kern w:val="24"/>
                <w:sz w:val="20"/>
                <w:szCs w:val="20"/>
                <w:lang w:val="en-GB"/>
                <w14:ligatures w14:val="none"/>
              </w:rPr>
              <w:t>For single tone 15kHz SCS Slot-level OCC for NPUSCH format 1, OCC length larger than 2 is not supported.</w:t>
            </w:r>
          </w:p>
          <w:p w14:paraId="66CB654D" w14:textId="77777777" w:rsidR="00666C44" w:rsidRPr="002C5588" w:rsidRDefault="00666C44" w:rsidP="00666C44">
            <w:pPr>
              <w:spacing w:after="120"/>
              <w:rPr>
                <w:rFonts w:ascii="Times New Roman" w:eastAsia="Times New Roman" w:hAnsi="Times New Roman" w:cs="Times New Roman"/>
                <w:kern w:val="0"/>
                <w:sz w:val="20"/>
                <w:szCs w:val="20"/>
                <w14:ligatures w14:val="none"/>
              </w:rPr>
            </w:pPr>
            <w:r w:rsidRPr="002C5588">
              <w:rPr>
                <w:rFonts w:ascii="Times" w:eastAsia="Batang" w:hAnsi="Times" w:cs="Times New Roman"/>
                <w:color w:val="001135"/>
                <w:kern w:val="24"/>
                <w:sz w:val="20"/>
                <w:szCs w:val="20"/>
                <w:highlight w:val="green"/>
                <w:lang w:val="en-GB"/>
                <w14:ligatures w14:val="none"/>
              </w:rPr>
              <w:t>Agreement</w:t>
            </w:r>
          </w:p>
          <w:p w14:paraId="23FA2F90" w14:textId="77777777" w:rsidR="00666C44" w:rsidRPr="002C5588" w:rsidRDefault="00666C44" w:rsidP="00666C44">
            <w:pPr>
              <w:spacing w:after="120"/>
              <w:rPr>
                <w:rFonts w:ascii="Times New Roman" w:eastAsia="Times New Roman" w:hAnsi="Times New Roman" w:cs="Times New Roman"/>
                <w:kern w:val="0"/>
                <w:sz w:val="20"/>
                <w:szCs w:val="20"/>
                <w14:ligatures w14:val="none"/>
              </w:rPr>
            </w:pPr>
            <w:r w:rsidRPr="002C5588">
              <w:rPr>
                <w:rFonts w:ascii="Times New Roman" w:eastAsia="Batang" w:hAnsi="Times New Roman" w:cs="Times New Roman"/>
                <w:color w:val="001135"/>
                <w:kern w:val="24"/>
                <w:sz w:val="20"/>
                <w:szCs w:val="20"/>
                <w:lang w:val="en-GB"/>
                <w14:ligatures w14:val="none"/>
              </w:rPr>
              <w:t>For NPUSCH Format 1 single-tone 15kHz SCS, RAN1 studies at least the following options for CDM DMRS with legacy pattern for down-selection:</w:t>
            </w:r>
          </w:p>
          <w:p w14:paraId="4FFF7310" w14:textId="77777777" w:rsidR="00666C44" w:rsidRPr="002C5588" w:rsidRDefault="00666C44" w:rsidP="00666C44">
            <w:pPr>
              <w:numPr>
                <w:ilvl w:val="0"/>
                <w:numId w:val="15"/>
              </w:numPr>
              <w:spacing w:after="120"/>
              <w:ind w:left="1267"/>
              <w:contextualSpacing/>
              <w:rPr>
                <w:rFonts w:ascii="Times New Roman" w:eastAsia="Times New Roman" w:hAnsi="Times New Roman" w:cs="Times New Roman"/>
                <w:kern w:val="0"/>
                <w:sz w:val="20"/>
                <w:szCs w:val="20"/>
                <w14:ligatures w14:val="none"/>
              </w:rPr>
            </w:pPr>
            <w:r w:rsidRPr="002C5588">
              <w:rPr>
                <w:rFonts w:ascii="Times New Roman" w:eastAsia="Batang" w:hAnsi="Times New Roman" w:cs="Times New Roman"/>
                <w:color w:val="001135"/>
                <w:kern w:val="24"/>
                <w:sz w:val="20"/>
                <w:szCs w:val="20"/>
                <w:lang w:val="en-GB"/>
                <w14:ligatures w14:val="none"/>
              </w:rPr>
              <w:t>Option 1: DMRS symbols are spread before the OCC is applied, e.g. according to the formula:</w:t>
            </w:r>
          </w:p>
          <w:p w14:paraId="15EE1F28" w14:textId="77777777" w:rsidR="00666C44" w:rsidRPr="002C5588" w:rsidRDefault="00000000" w:rsidP="00666C44">
            <w:pPr>
              <w:overflowPunct w:val="0"/>
              <w:spacing w:before="120" w:after="120"/>
              <w:jc w:val="center"/>
              <w:rPr>
                <w:rFonts w:ascii="Times New Roman" w:eastAsia="Times New Roman" w:hAnsi="Times New Roman" w:cs="Times New Roman"/>
                <w:kern w:val="0"/>
                <w:sz w:val="20"/>
                <w:szCs w:val="20"/>
                <w14:ligatures w14:val="none"/>
              </w:rPr>
            </w:pPr>
            <m:oMathPara>
              <m:oMathParaPr>
                <m:jc m:val="centerGroup"/>
              </m:oMathParaPr>
              <m:oMath>
                <m:sSub>
                  <m:sSubPr>
                    <m:ctrlPr>
                      <w:rPr>
                        <w:rFonts w:ascii="Cambria Math" w:eastAsia="Cambria Math" w:hAnsi="Cambria Math" w:cs="+mn-cs"/>
                        <w:b/>
                        <w:bCs/>
                        <w:i/>
                        <w:iCs/>
                        <w:color w:val="001135"/>
                        <w:kern w:val="24"/>
                        <w:sz w:val="20"/>
                        <w:szCs w:val="20"/>
                        <w14:ligatures w14:val="none"/>
                      </w:rPr>
                    </m:ctrlPr>
                  </m:sSubPr>
                  <m:e>
                    <m:acc>
                      <m:accPr>
                        <m:chr m:val="̅"/>
                        <m:ctrlPr>
                          <w:rPr>
                            <w:rFonts w:ascii="Cambria Math" w:eastAsia="Cambria Math" w:hAnsi="Cambria Math" w:cs="+mn-cs"/>
                            <w:b/>
                            <w:bCs/>
                            <w:i/>
                            <w:iCs/>
                            <w:color w:val="001135"/>
                            <w:kern w:val="24"/>
                            <w:sz w:val="20"/>
                            <w:szCs w:val="20"/>
                            <w14:ligatures w14:val="none"/>
                          </w:rPr>
                        </m:ctrlPr>
                      </m:accPr>
                      <m:e>
                        <m:r>
                          <m:rPr>
                            <m:sty m:val="bi"/>
                          </m:rPr>
                          <w:rPr>
                            <w:rFonts w:ascii="Cambria Math" w:eastAsia="Times New Roman" w:hAnsi="Cambria Math" w:cs="+mn-cs"/>
                            <w:color w:val="001135"/>
                            <w:kern w:val="24"/>
                            <w:sz w:val="20"/>
                            <w:szCs w:val="20"/>
                            <w:lang w:val="en-GB"/>
                            <w14:ligatures w14:val="none"/>
                          </w:rPr>
                          <m:t>r</m:t>
                        </m:r>
                      </m:e>
                    </m:acc>
                  </m:e>
                  <m:sub>
                    <m:r>
                      <m:rPr>
                        <m:sty m:val="bi"/>
                      </m:rPr>
                      <w:rPr>
                        <w:rFonts w:ascii="Cambria Math" w:eastAsia="Times New Roman" w:hAnsi="Cambria Math" w:cs="+mn-cs"/>
                        <w:color w:val="001135"/>
                        <w:kern w:val="24"/>
                        <w:sz w:val="20"/>
                        <w:szCs w:val="20"/>
                        <w:lang w:val="en-GB"/>
                        <w14:ligatures w14:val="none"/>
                      </w:rPr>
                      <m:t>u,OCC</m:t>
                    </m:r>
                  </m:sub>
                </m:sSub>
                <m:d>
                  <m:dPr>
                    <m:ctrlPr>
                      <w:rPr>
                        <w:rFonts w:ascii="Cambria Math" w:eastAsia="Cambria Math" w:hAnsi="Cambria Math" w:cs="+mn-cs"/>
                        <w:b/>
                        <w:bCs/>
                        <w:i/>
                        <w:iCs/>
                        <w:color w:val="001135"/>
                        <w:kern w:val="24"/>
                        <w:sz w:val="20"/>
                        <w:szCs w:val="20"/>
                        <w14:ligatures w14:val="none"/>
                      </w:rPr>
                    </m:ctrlPr>
                  </m:dPr>
                  <m:e>
                    <m:r>
                      <m:rPr>
                        <m:sty m:val="bi"/>
                      </m:rPr>
                      <w:rPr>
                        <w:rFonts w:ascii="Cambria Math" w:eastAsia="Times New Roman" w:hAnsi="Cambria Math" w:cs="+mn-cs"/>
                        <w:color w:val="001135"/>
                        <w:kern w:val="24"/>
                        <w:sz w:val="20"/>
                        <w:szCs w:val="20"/>
                        <w:lang w:val="en-GB"/>
                        <w14:ligatures w14:val="none"/>
                      </w:rPr>
                      <m:t>n</m:t>
                    </m:r>
                  </m:e>
                </m:d>
                <m:r>
                  <m:rPr>
                    <m:sty m:val="bi"/>
                  </m:rPr>
                  <w:rPr>
                    <w:rFonts w:ascii="Cambria Math" w:eastAsia="Times New Roman" w:hAnsi="Cambria Math" w:cs="+mn-cs"/>
                    <w:color w:val="001135"/>
                    <w:kern w:val="24"/>
                    <w:sz w:val="20"/>
                    <w:szCs w:val="20"/>
                    <w:lang w:val="en-GB"/>
                    <w14:ligatures w14:val="none"/>
                  </w:rPr>
                  <m:t>=</m:t>
                </m:r>
                <m:sSub>
                  <m:sSubPr>
                    <m:ctrlPr>
                      <w:rPr>
                        <w:rFonts w:ascii="Cambria Math" w:eastAsia="Cambria Math" w:hAnsi="Cambria Math" w:cs="+mn-cs"/>
                        <w:b/>
                        <w:bCs/>
                        <w:i/>
                        <w:iCs/>
                        <w:color w:val="001135"/>
                        <w:kern w:val="24"/>
                        <w:sz w:val="20"/>
                        <w:szCs w:val="20"/>
                        <w14:ligatures w14:val="none"/>
                      </w:rPr>
                    </m:ctrlPr>
                  </m:sSubPr>
                  <m:e>
                    <m:acc>
                      <m:accPr>
                        <m:chr m:val="̅"/>
                        <m:ctrlPr>
                          <w:rPr>
                            <w:rFonts w:ascii="Cambria Math" w:eastAsia="Cambria Math" w:hAnsi="Cambria Math" w:cs="+mn-cs"/>
                            <w:b/>
                            <w:bCs/>
                            <w:i/>
                            <w:iCs/>
                            <w:color w:val="001135"/>
                            <w:kern w:val="24"/>
                            <w:sz w:val="20"/>
                            <w:szCs w:val="20"/>
                            <w14:ligatures w14:val="none"/>
                          </w:rPr>
                        </m:ctrlPr>
                      </m:accPr>
                      <m:e>
                        <m:r>
                          <m:rPr>
                            <m:sty m:val="bi"/>
                          </m:rPr>
                          <w:rPr>
                            <w:rFonts w:ascii="Cambria Math" w:eastAsia="Times New Roman" w:hAnsi="Cambria Math" w:cs="+mn-cs"/>
                            <w:color w:val="001135"/>
                            <w:kern w:val="24"/>
                            <w:sz w:val="20"/>
                            <w:szCs w:val="20"/>
                            <w:lang w:val="en-GB"/>
                            <w14:ligatures w14:val="none"/>
                          </w:rPr>
                          <m:t>r</m:t>
                        </m:r>
                      </m:e>
                    </m:acc>
                  </m:e>
                  <m:sub>
                    <m:r>
                      <m:rPr>
                        <m:sty m:val="bi"/>
                      </m:rPr>
                      <w:rPr>
                        <w:rFonts w:ascii="Cambria Math" w:eastAsia="Times New Roman" w:hAnsi="Cambria Math" w:cs="+mn-cs"/>
                        <w:color w:val="001135"/>
                        <w:kern w:val="24"/>
                        <w:sz w:val="20"/>
                        <w:szCs w:val="20"/>
                        <w:lang w:val="en-GB"/>
                        <w14:ligatures w14:val="none"/>
                      </w:rPr>
                      <m:t>u</m:t>
                    </m:r>
                  </m:sub>
                </m:sSub>
                <m:r>
                  <m:rPr>
                    <m:sty m:val="bi"/>
                  </m:rPr>
                  <w:rPr>
                    <w:rFonts w:ascii="Cambria Math" w:eastAsia="Times New Roman" w:hAnsi="Cambria Math" w:cs="+mn-cs"/>
                    <w:color w:val="001135"/>
                    <w:kern w:val="24"/>
                    <w:sz w:val="20"/>
                    <w:szCs w:val="20"/>
                    <w:lang w:val="en-GB"/>
                    <w14:ligatures w14:val="none"/>
                  </w:rPr>
                  <m:t>(</m:t>
                </m:r>
                <m:d>
                  <m:dPr>
                    <m:begChr m:val="⌊"/>
                    <m:endChr m:val="⌋"/>
                    <m:ctrlPr>
                      <w:rPr>
                        <w:rFonts w:ascii="Cambria Math" w:eastAsia="Cambria Math" w:hAnsi="Cambria Math" w:cs="+mn-cs"/>
                        <w:b/>
                        <w:bCs/>
                        <w:i/>
                        <w:iCs/>
                        <w:color w:val="001135"/>
                        <w:kern w:val="24"/>
                        <w:sz w:val="20"/>
                        <w:szCs w:val="20"/>
                        <w14:ligatures w14:val="none"/>
                      </w:rPr>
                    </m:ctrlPr>
                  </m:dPr>
                  <m:e>
                    <m:f>
                      <m:fPr>
                        <m:ctrlPr>
                          <w:rPr>
                            <w:rFonts w:ascii="Cambria Math" w:eastAsia="Cambria Math" w:hAnsi="Cambria Math" w:cs="+mn-cs"/>
                            <w:b/>
                            <w:bCs/>
                            <w:i/>
                            <w:iCs/>
                            <w:color w:val="001135"/>
                            <w:kern w:val="24"/>
                            <w:sz w:val="20"/>
                            <w:szCs w:val="20"/>
                            <w14:ligatures w14:val="none"/>
                          </w:rPr>
                        </m:ctrlPr>
                      </m:fPr>
                      <m:num>
                        <m:r>
                          <m:rPr>
                            <m:sty m:val="bi"/>
                          </m:rPr>
                          <w:rPr>
                            <w:rFonts w:ascii="Cambria Math" w:eastAsia="Times New Roman" w:hAnsi="Cambria Math" w:cs="+mn-cs"/>
                            <w:color w:val="001135"/>
                            <w:kern w:val="24"/>
                            <w:sz w:val="20"/>
                            <w:szCs w:val="20"/>
                            <w:lang w:val="en-GB"/>
                            <w14:ligatures w14:val="none"/>
                          </w:rPr>
                          <m:t>n</m:t>
                        </m:r>
                      </m:num>
                      <m:den>
                        <m:r>
                          <m:rPr>
                            <m:sty m:val="bi"/>
                          </m:rPr>
                          <w:rPr>
                            <w:rFonts w:ascii="Cambria Math" w:eastAsia="Times New Roman" w:hAnsi="Cambria Math" w:cs="+mn-cs"/>
                            <w:color w:val="001135"/>
                            <w:kern w:val="24"/>
                            <w:sz w:val="20"/>
                            <w:szCs w:val="20"/>
                            <w:lang w:val="en-GB"/>
                            <w14:ligatures w14:val="none"/>
                          </w:rPr>
                          <m:t>M</m:t>
                        </m:r>
                      </m:den>
                    </m:f>
                  </m:e>
                </m:d>
                <m:r>
                  <m:rPr>
                    <m:sty m:val="bi"/>
                  </m:rPr>
                  <w:rPr>
                    <w:rFonts w:ascii="Cambria Math" w:eastAsia="Times New Roman" w:hAnsi="Cambria Math" w:cs="+mn-cs"/>
                    <w:color w:val="001135"/>
                    <w:kern w:val="24"/>
                    <w:sz w:val="20"/>
                    <w:szCs w:val="20"/>
                    <w:lang w:val="en-GB"/>
                    <w14:ligatures w14:val="none"/>
                  </w:rPr>
                  <m:t>)q(n mod</m:t>
                </m:r>
                <m:r>
                  <m:rPr>
                    <m:sty m:val="b"/>
                  </m:rPr>
                  <w:rPr>
                    <w:rFonts w:ascii="Cambria Math" w:eastAsia="Times New Roman" w:hAnsi="Cambria Math" w:cs="+mn-cs"/>
                    <w:color w:val="001135"/>
                    <w:kern w:val="24"/>
                    <w:sz w:val="20"/>
                    <w:szCs w:val="20"/>
                    <w:lang w:val="en-GB"/>
                    <w14:ligatures w14:val="none"/>
                  </w:rPr>
                  <m:t> </m:t>
                </m:r>
                <m:r>
                  <m:rPr>
                    <m:sty m:val="bi"/>
                  </m:rPr>
                  <w:rPr>
                    <w:rFonts w:ascii="Cambria Math" w:eastAsia="Times New Roman" w:hAnsi="Cambria Math" w:cs="+mn-cs"/>
                    <w:color w:val="001135"/>
                    <w:kern w:val="24"/>
                    <w:sz w:val="20"/>
                    <w:szCs w:val="20"/>
                    <w:lang w:val="en-GB"/>
                    <w14:ligatures w14:val="none"/>
                  </w:rPr>
                  <m:t>M)</m:t>
                </m:r>
              </m:oMath>
            </m:oMathPara>
          </w:p>
          <w:p w14:paraId="6B2DFC0C" w14:textId="77777777" w:rsidR="00666C44" w:rsidRPr="002C5588" w:rsidRDefault="00666C44" w:rsidP="00666C44">
            <w:pPr>
              <w:spacing w:after="120"/>
              <w:ind w:left="432"/>
              <w:rPr>
                <w:rFonts w:ascii="Times New Roman" w:eastAsia="Times New Roman" w:hAnsi="Times New Roman" w:cs="Times New Roman"/>
                <w:kern w:val="0"/>
                <w:sz w:val="20"/>
                <w:szCs w:val="20"/>
                <w14:ligatures w14:val="none"/>
              </w:rPr>
            </w:pPr>
            <w:r w:rsidRPr="002C5588">
              <w:rPr>
                <w:rFonts w:ascii="Times" w:eastAsia="Batang" w:hAnsi="Times" w:cs="Times New Roman"/>
                <w:color w:val="001135"/>
                <w:kern w:val="24"/>
                <w:sz w:val="20"/>
                <w:szCs w:val="20"/>
                <w:lang w:val="en-GB"/>
                <w14:ligatures w14:val="none"/>
              </w:rPr>
              <w:tab/>
              <w:t xml:space="preserve">Where: M is the OCC length, q is the assigned OCC codeword for the UE and </w:t>
            </w:r>
            <m:oMath>
              <m:acc>
                <m:accPr>
                  <m:chr m:val="̅"/>
                  <m:ctrlPr>
                    <w:rPr>
                      <w:rFonts w:ascii="Cambria Math" w:eastAsia="Cambria Math" w:hAnsi="Cambria Math" w:cs="Times New Roman"/>
                      <w:b/>
                      <w:bCs/>
                      <w:i/>
                      <w:iCs/>
                      <w:color w:val="001135"/>
                      <w:kern w:val="24"/>
                      <w:sz w:val="20"/>
                      <w:szCs w:val="20"/>
                      <w14:ligatures w14:val="none"/>
                    </w:rPr>
                  </m:ctrlPr>
                </m:accPr>
                <m:e>
                  <m:sSub>
                    <m:sSubPr>
                      <m:ctrlPr>
                        <w:rPr>
                          <w:rFonts w:ascii="Cambria Math" w:eastAsia="Cambria Math" w:hAnsi="Cambria Math" w:cs="Times New Roman"/>
                          <w:b/>
                          <w:bCs/>
                          <w:i/>
                          <w:iCs/>
                          <w:color w:val="001135"/>
                          <w:kern w:val="24"/>
                          <w:sz w:val="20"/>
                          <w:szCs w:val="20"/>
                          <w14:ligatures w14:val="none"/>
                        </w:rPr>
                      </m:ctrlPr>
                    </m:sSubPr>
                    <m:e>
                      <m:r>
                        <m:rPr>
                          <m:sty m:val="bi"/>
                        </m:rPr>
                        <w:rPr>
                          <w:rFonts w:ascii="Cambria Math" w:eastAsia="Batang" w:hAnsi="Cambria Math" w:cs="Times New Roman"/>
                          <w:color w:val="001135"/>
                          <w:kern w:val="24"/>
                          <w:sz w:val="20"/>
                          <w:szCs w:val="20"/>
                          <w:lang w:val="en-GB"/>
                          <w14:ligatures w14:val="none"/>
                        </w:rPr>
                        <m:t>r</m:t>
                      </m:r>
                    </m:e>
                    <m:sub>
                      <m:r>
                        <m:rPr>
                          <m:sty m:val="bi"/>
                        </m:rPr>
                        <w:rPr>
                          <w:rFonts w:ascii="Cambria Math" w:eastAsia="Batang" w:hAnsi="Cambria Math" w:cs="Times New Roman"/>
                          <w:color w:val="001135"/>
                          <w:kern w:val="24"/>
                          <w:sz w:val="20"/>
                          <w:szCs w:val="20"/>
                          <w:lang w:val="en-GB"/>
                          <w14:ligatures w14:val="none"/>
                        </w:rPr>
                        <m:t>u</m:t>
                      </m:r>
                    </m:sub>
                  </m:sSub>
                </m:e>
              </m:acc>
              <m:d>
                <m:dPr>
                  <m:ctrlPr>
                    <w:rPr>
                      <w:rFonts w:ascii="Cambria Math" w:eastAsia="Cambria Math" w:hAnsi="Cambria Math" w:cs="Times New Roman"/>
                      <w:b/>
                      <w:bCs/>
                      <w:i/>
                      <w:iCs/>
                      <w:color w:val="001135"/>
                      <w:kern w:val="24"/>
                      <w:sz w:val="20"/>
                      <w:szCs w:val="20"/>
                      <w14:ligatures w14:val="none"/>
                    </w:rPr>
                  </m:ctrlPr>
                </m:dPr>
                <m:e>
                  <m:r>
                    <m:rPr>
                      <m:sty m:val="bi"/>
                    </m:rPr>
                    <w:rPr>
                      <w:rFonts w:ascii="Cambria Math" w:eastAsia="Batang" w:hAnsi="Cambria Math" w:cs="Times New Roman"/>
                      <w:color w:val="001135"/>
                      <w:kern w:val="24"/>
                      <w:sz w:val="20"/>
                      <w:szCs w:val="20"/>
                      <w:lang w:val="en-GB"/>
                      <w14:ligatures w14:val="none"/>
                    </w:rPr>
                    <m:t>n</m:t>
                  </m:r>
                </m:e>
              </m:d>
            </m:oMath>
            <w:r w:rsidRPr="002C5588">
              <w:rPr>
                <w:rFonts w:ascii="Times" w:eastAsia="Batang" w:hAnsi="Times" w:cs="Times New Roman"/>
                <w:color w:val="001135"/>
                <w:kern w:val="24"/>
                <w:sz w:val="20"/>
                <w:szCs w:val="20"/>
                <w:lang w:val="en-GB"/>
                <w14:ligatures w14:val="none"/>
              </w:rPr>
              <w:t xml:space="preserve"> is the reference signal </w:t>
            </w:r>
            <w:r w:rsidRPr="002C5588">
              <w:rPr>
                <w:rFonts w:ascii="Times" w:eastAsia="Batang" w:hAnsi="Times" w:cs="Times New Roman"/>
                <w:color w:val="001135"/>
                <w:kern w:val="24"/>
                <w:sz w:val="20"/>
                <w:szCs w:val="20"/>
                <w:lang w:val="en-GB"/>
                <w14:ligatures w14:val="none"/>
              </w:rPr>
              <w:tab/>
              <w:t>sequence defined in TS36.211 section 10.1.4.1.1</w:t>
            </w:r>
          </w:p>
          <w:p w14:paraId="5E2B533E" w14:textId="77777777" w:rsidR="00666C44" w:rsidRPr="002C5588" w:rsidRDefault="00666C44" w:rsidP="00666C44">
            <w:pPr>
              <w:numPr>
                <w:ilvl w:val="0"/>
                <w:numId w:val="16"/>
              </w:numPr>
              <w:spacing w:after="120"/>
              <w:ind w:left="1267"/>
              <w:contextualSpacing/>
              <w:rPr>
                <w:rFonts w:ascii="Times New Roman" w:eastAsia="Times New Roman" w:hAnsi="Times New Roman" w:cs="Times New Roman"/>
                <w:kern w:val="0"/>
                <w:sz w:val="20"/>
                <w:szCs w:val="20"/>
                <w14:ligatures w14:val="none"/>
              </w:rPr>
            </w:pPr>
            <w:r w:rsidRPr="002C5588">
              <w:rPr>
                <w:rFonts w:ascii="Times New Roman" w:eastAsia="Batang" w:hAnsi="Times New Roman" w:cs="Times New Roman"/>
                <w:color w:val="001135"/>
                <w:kern w:val="24"/>
                <w:sz w:val="20"/>
                <w:szCs w:val="20"/>
                <w:lang w:val="en-GB"/>
                <w14:ligatures w14:val="none"/>
              </w:rPr>
              <w:t xml:space="preserve">Option 2: DMRS symbols are not spread before the OCC is applied. </w:t>
            </w:r>
          </w:p>
          <w:p w14:paraId="3F25472B" w14:textId="77777777" w:rsidR="00666C44" w:rsidRPr="002C5588" w:rsidRDefault="00666C44" w:rsidP="00666C44">
            <w:pPr>
              <w:numPr>
                <w:ilvl w:val="1"/>
                <w:numId w:val="16"/>
              </w:numPr>
              <w:spacing w:after="120"/>
              <w:ind w:left="2606"/>
              <w:contextualSpacing/>
              <w:rPr>
                <w:rFonts w:ascii="Times New Roman" w:eastAsia="Times New Roman" w:hAnsi="Times New Roman" w:cs="Times New Roman"/>
                <w:kern w:val="0"/>
                <w:sz w:val="20"/>
                <w:szCs w:val="20"/>
                <w14:ligatures w14:val="none"/>
              </w:rPr>
            </w:pPr>
            <w:r w:rsidRPr="002C5588">
              <w:rPr>
                <w:rFonts w:ascii="Times New Roman" w:eastAsia="Batang" w:hAnsi="Times New Roman" w:cs="Times New Roman"/>
                <w:color w:val="001135"/>
                <w:kern w:val="24"/>
                <w:sz w:val="20"/>
                <w:szCs w:val="20"/>
                <w:lang w:val="en-GB"/>
                <w14:ligatures w14:val="none"/>
              </w:rPr>
              <w:t>Option 2_1: OCC is applied to the legacy complex-valued DMRS symbol used in slot 1 and slot 2</w:t>
            </w:r>
            <w:r w:rsidRPr="002C5588">
              <w:rPr>
                <w:rFonts w:ascii="Times" w:eastAsia="Batang" w:hAnsi="Times" w:cs="Times New Roman"/>
                <w:color w:val="001135"/>
                <w:kern w:val="24"/>
                <w:sz w:val="20"/>
                <w:szCs w:val="20"/>
                <w:lang w:val="en-GB"/>
                <w14:ligatures w14:val="none"/>
              </w:rPr>
              <w:t>, e.g.</w:t>
            </w:r>
            <w:r w:rsidRPr="002C5588">
              <w:rPr>
                <w:rFonts w:ascii="Times" w:eastAsia="等线" w:hAnsi="Times" w:cs="Times New Roman"/>
                <w:color w:val="001135"/>
                <w:kern w:val="24"/>
                <w:sz w:val="20"/>
                <w:szCs w:val="20"/>
                <w:lang w:val="en-GB"/>
                <w14:ligatures w14:val="none"/>
              </w:rPr>
              <w:t xml:space="preserve"> </w:t>
            </w:r>
            <w:r w:rsidRPr="002C5588">
              <w:rPr>
                <w:rFonts w:ascii="Times New Roman" w:eastAsia="Batang" w:hAnsi="Times New Roman" w:cs="Times New Roman"/>
                <w:color w:val="001135"/>
                <w:kern w:val="24"/>
                <w:sz w:val="20"/>
                <w:szCs w:val="20"/>
                <w:lang w:val="en-GB"/>
                <w14:ligatures w14:val="none"/>
              </w:rPr>
              <w:t xml:space="preserve">according to the formula: </w:t>
            </w:r>
            <m:oMath>
              <m:sSub>
                <m:sSubPr>
                  <m:ctrlPr>
                    <w:rPr>
                      <w:rFonts w:ascii="Cambria Math" w:eastAsia="Cambria Math" w:hAnsi="Cambria Math" w:cs="Times New Roman"/>
                      <w:i/>
                      <w:iCs/>
                      <w:color w:val="001135"/>
                      <w:kern w:val="24"/>
                      <w:sz w:val="20"/>
                      <w:szCs w:val="20"/>
                      <w14:ligatures w14:val="none"/>
                    </w:rPr>
                  </m:ctrlPr>
                </m:sSubPr>
                <m:e>
                  <m:acc>
                    <m:accPr>
                      <m:chr m:val="̅"/>
                      <m:ctrlPr>
                        <w:rPr>
                          <w:rFonts w:ascii="Cambria Math" w:eastAsia="Cambria Math" w:hAnsi="Cambria Math" w:cs="Times New Roman"/>
                          <w:i/>
                          <w:iCs/>
                          <w:color w:val="001135"/>
                          <w:kern w:val="24"/>
                          <w:sz w:val="20"/>
                          <w:szCs w:val="20"/>
                          <w14:ligatures w14:val="none"/>
                        </w:rPr>
                      </m:ctrlPr>
                    </m:accPr>
                    <m:e>
                      <m:r>
                        <m:rPr>
                          <m:sty m:val="bi"/>
                        </m:rPr>
                        <w:rPr>
                          <w:rFonts w:ascii="Cambria Math" w:eastAsia="Batang" w:hAnsi="Cambria Math" w:cs="Times New Roman"/>
                          <w:color w:val="001135"/>
                          <w:kern w:val="24"/>
                          <w:sz w:val="20"/>
                          <w:szCs w:val="20"/>
                          <w:lang w:val="en-GB"/>
                          <w14:ligatures w14:val="none"/>
                        </w:rPr>
                        <m:t>r</m:t>
                      </m:r>
                    </m:e>
                  </m:acc>
                </m:e>
                <m:sub>
                  <m:r>
                    <m:rPr>
                      <m:sty m:val="bi"/>
                    </m:rPr>
                    <w:rPr>
                      <w:rFonts w:ascii="Cambria Math" w:eastAsia="Batang" w:hAnsi="Cambria Math" w:cs="Times New Roman"/>
                      <w:color w:val="001135"/>
                      <w:kern w:val="24"/>
                      <w:sz w:val="20"/>
                      <w:szCs w:val="20"/>
                      <w:lang w:val="en-GB"/>
                      <w14:ligatures w14:val="none"/>
                    </w:rPr>
                    <m:t>u,OCC</m:t>
                  </m:r>
                </m:sub>
              </m:sSub>
              <m:d>
                <m:dPr>
                  <m:ctrlPr>
                    <w:rPr>
                      <w:rFonts w:ascii="Cambria Math" w:eastAsia="Cambria Math" w:hAnsi="Cambria Math" w:cs="Times New Roman"/>
                      <w:i/>
                      <w:iCs/>
                      <w:color w:val="001135"/>
                      <w:kern w:val="24"/>
                      <w:sz w:val="20"/>
                      <w:szCs w:val="20"/>
                      <w14:ligatures w14:val="none"/>
                    </w:rPr>
                  </m:ctrlPr>
                </m:dPr>
                <m:e>
                  <m:r>
                    <m:rPr>
                      <m:sty m:val="bi"/>
                    </m:rPr>
                    <w:rPr>
                      <w:rFonts w:ascii="Cambria Math" w:eastAsia="Batang" w:hAnsi="Cambria Math" w:cs="Times New Roman"/>
                      <w:color w:val="001135"/>
                      <w:kern w:val="24"/>
                      <w:sz w:val="20"/>
                      <w:szCs w:val="20"/>
                      <w:lang w:val="en-GB"/>
                      <w14:ligatures w14:val="none"/>
                    </w:rPr>
                    <m:t>n</m:t>
                  </m:r>
                </m:e>
              </m:d>
              <m:r>
                <m:rPr>
                  <m:sty m:val="bi"/>
                </m:rPr>
                <w:rPr>
                  <w:rFonts w:ascii="Cambria Math" w:eastAsia="Batang" w:hAnsi="Cambria Math" w:cs="Times New Roman"/>
                  <w:color w:val="001135"/>
                  <w:kern w:val="24"/>
                  <w:sz w:val="20"/>
                  <w:szCs w:val="20"/>
                  <w:lang w:val="en-GB"/>
                  <w14:ligatures w14:val="none"/>
                </w:rPr>
                <m:t>=</m:t>
              </m:r>
              <m:sSub>
                <m:sSubPr>
                  <m:ctrlPr>
                    <w:rPr>
                      <w:rFonts w:ascii="Cambria Math" w:eastAsia="Cambria Math" w:hAnsi="Cambria Math" w:cs="Times New Roman"/>
                      <w:b/>
                      <w:bCs/>
                      <w:i/>
                      <w:iCs/>
                      <w:color w:val="001135"/>
                      <w:kern w:val="24"/>
                      <w:sz w:val="20"/>
                      <w:szCs w:val="20"/>
                      <w14:ligatures w14:val="none"/>
                    </w:rPr>
                  </m:ctrlPr>
                </m:sSubPr>
                <m:e>
                  <m:acc>
                    <m:accPr>
                      <m:chr m:val="̅"/>
                      <m:ctrlPr>
                        <w:rPr>
                          <w:rFonts w:ascii="Cambria Math" w:eastAsia="Cambria Math" w:hAnsi="Cambria Math" w:cs="Times New Roman"/>
                          <w:b/>
                          <w:bCs/>
                          <w:i/>
                          <w:iCs/>
                          <w:color w:val="001135"/>
                          <w:kern w:val="24"/>
                          <w:sz w:val="20"/>
                          <w:szCs w:val="20"/>
                          <w14:ligatures w14:val="none"/>
                        </w:rPr>
                      </m:ctrlPr>
                    </m:accPr>
                    <m:e>
                      <m:r>
                        <m:rPr>
                          <m:sty m:val="bi"/>
                        </m:rPr>
                        <w:rPr>
                          <w:rFonts w:ascii="Cambria Math" w:eastAsia="Batang" w:hAnsi="Cambria Math" w:cs="Times New Roman"/>
                          <w:color w:val="001135"/>
                          <w:kern w:val="24"/>
                          <w:sz w:val="20"/>
                          <w:szCs w:val="20"/>
                          <w:lang w:val="en-GB"/>
                          <w14:ligatures w14:val="none"/>
                        </w:rPr>
                        <m:t>r</m:t>
                      </m:r>
                    </m:e>
                  </m:acc>
                </m:e>
                <m:sub>
                  <m:r>
                    <m:rPr>
                      <m:sty m:val="bi"/>
                    </m:rPr>
                    <w:rPr>
                      <w:rFonts w:ascii="Cambria Math" w:eastAsia="Batang" w:hAnsi="Cambria Math" w:cs="Times New Roman"/>
                      <w:color w:val="001135"/>
                      <w:kern w:val="24"/>
                      <w:sz w:val="20"/>
                      <w:szCs w:val="20"/>
                      <w:lang w:val="en-GB"/>
                      <w14:ligatures w14:val="none"/>
                    </w:rPr>
                    <m:t>u</m:t>
                  </m:r>
                </m:sub>
              </m:sSub>
              <m:r>
                <m:rPr>
                  <m:sty m:val="bi"/>
                </m:rPr>
                <w:rPr>
                  <w:rFonts w:ascii="Cambria Math" w:eastAsia="Batang" w:hAnsi="Cambria Math" w:cs="Times New Roman"/>
                  <w:color w:val="001135"/>
                  <w:kern w:val="24"/>
                  <w:sz w:val="20"/>
                  <w:szCs w:val="20"/>
                  <w:lang w:val="en-GB"/>
                  <w14:ligatures w14:val="none"/>
                </w:rPr>
                <m:t>(n)q(n mod</m:t>
              </m:r>
              <m:r>
                <m:rPr>
                  <m:sty m:val="b"/>
                </m:rPr>
                <w:rPr>
                  <w:rFonts w:ascii="Cambria Math" w:eastAsia="Batang" w:hAnsi="Cambria Math" w:cs="Times New Roman"/>
                  <w:color w:val="001135"/>
                  <w:kern w:val="24"/>
                  <w:sz w:val="20"/>
                  <w:szCs w:val="20"/>
                  <w:lang w:val="en-GB"/>
                  <w14:ligatures w14:val="none"/>
                </w:rPr>
                <m:t> </m:t>
              </m:r>
              <m:r>
                <m:rPr>
                  <m:sty m:val="bi"/>
                </m:rPr>
                <w:rPr>
                  <w:rFonts w:ascii="Cambria Math" w:eastAsia="Batang" w:hAnsi="Cambria Math" w:cs="Times New Roman"/>
                  <w:color w:val="001135"/>
                  <w:kern w:val="24"/>
                  <w:sz w:val="20"/>
                  <w:szCs w:val="20"/>
                  <w:lang w:val="en-GB"/>
                  <w14:ligatures w14:val="none"/>
                </w:rPr>
                <m:t>M)</m:t>
              </m:r>
            </m:oMath>
          </w:p>
          <w:p w14:paraId="142807B4" w14:textId="77777777" w:rsidR="00666C44" w:rsidRPr="002C5588" w:rsidRDefault="00666C44" w:rsidP="00666C44">
            <w:pPr>
              <w:numPr>
                <w:ilvl w:val="1"/>
                <w:numId w:val="16"/>
              </w:numPr>
              <w:spacing w:after="120"/>
              <w:ind w:left="2606"/>
              <w:contextualSpacing/>
              <w:rPr>
                <w:rFonts w:ascii="Times New Roman" w:eastAsia="Times New Roman" w:hAnsi="Times New Roman" w:cs="Times New Roman"/>
                <w:kern w:val="0"/>
                <w:sz w:val="20"/>
                <w:szCs w:val="20"/>
                <w14:ligatures w14:val="none"/>
              </w:rPr>
            </w:pPr>
            <w:r w:rsidRPr="002C5588">
              <w:rPr>
                <w:rFonts w:ascii="Times New Roman" w:eastAsia="Batang" w:hAnsi="Times New Roman" w:cs="Times New Roman"/>
                <w:color w:val="001135"/>
                <w:kern w:val="24"/>
                <w:sz w:val="20"/>
                <w:szCs w:val="20"/>
                <w:lang w:val="en-GB"/>
                <w14:ligatures w14:val="none"/>
              </w:rPr>
              <w:t>Option 2_2: OCC is applied to the complex-valued DMRS symbol used in slot 1 and slot 2</w:t>
            </w:r>
            <w:r w:rsidRPr="002C5588">
              <w:rPr>
                <w:rFonts w:ascii="Times" w:eastAsia="Batang" w:hAnsi="Times" w:cs="Times New Roman"/>
                <w:color w:val="001135"/>
                <w:kern w:val="24"/>
                <w:sz w:val="20"/>
                <w:szCs w:val="20"/>
                <w:lang w:val="en-GB"/>
                <w14:ligatures w14:val="none"/>
              </w:rPr>
              <w:t>. Depending on the OCC codeword, different DMRS sequence is used.</w:t>
            </w:r>
          </w:p>
          <w:p w14:paraId="5EBC3804" w14:textId="77777777" w:rsidR="00666C44" w:rsidRPr="002C5588" w:rsidRDefault="00666C44" w:rsidP="00666C44">
            <w:pPr>
              <w:numPr>
                <w:ilvl w:val="0"/>
                <w:numId w:val="16"/>
              </w:numPr>
              <w:spacing w:after="120"/>
              <w:ind w:left="1267"/>
              <w:contextualSpacing/>
              <w:rPr>
                <w:rFonts w:ascii="Times New Roman" w:eastAsia="Times New Roman" w:hAnsi="Times New Roman" w:cs="Times New Roman"/>
                <w:kern w:val="0"/>
                <w:sz w:val="20"/>
                <w:szCs w:val="20"/>
                <w14:ligatures w14:val="none"/>
              </w:rPr>
            </w:pPr>
            <w:r w:rsidRPr="002C5588">
              <w:rPr>
                <w:rFonts w:ascii="Times" w:eastAsia="Batang" w:hAnsi="Times" w:cs="Times New Roman"/>
                <w:color w:val="001135"/>
                <w:kern w:val="24"/>
                <w:sz w:val="20"/>
                <w:szCs w:val="20"/>
                <w:lang w:val="en-GB"/>
                <w14:ligatures w14:val="none"/>
              </w:rPr>
              <w:t xml:space="preserve">Option 3: </w:t>
            </w:r>
            <w:r w:rsidRPr="002C5588">
              <w:rPr>
                <w:rFonts w:ascii="Times New Roman" w:eastAsia="Batang" w:hAnsi="Times New Roman" w:cs="Times New Roman"/>
                <w:color w:val="001135"/>
                <w:kern w:val="24"/>
                <w:sz w:val="20"/>
                <w:szCs w:val="20"/>
                <w:lang w:val="en-GB"/>
                <w14:ligatures w14:val="none"/>
              </w:rPr>
              <w:t xml:space="preserve">DMRS symbols are not </w:t>
            </w:r>
            <w:proofErr w:type="gramStart"/>
            <w:r w:rsidRPr="002C5588">
              <w:rPr>
                <w:rFonts w:ascii="Times New Roman" w:eastAsia="Batang" w:hAnsi="Times New Roman" w:cs="Times New Roman"/>
                <w:color w:val="001135"/>
                <w:kern w:val="24"/>
                <w:sz w:val="20"/>
                <w:szCs w:val="20"/>
                <w:lang w:val="en-GB"/>
                <w14:ligatures w14:val="none"/>
              </w:rPr>
              <w:t>spread</w:t>
            </w:r>
            <w:proofErr w:type="gramEnd"/>
            <w:r w:rsidRPr="002C5588">
              <w:rPr>
                <w:rFonts w:ascii="Times New Roman" w:eastAsia="Batang" w:hAnsi="Times New Roman" w:cs="Times New Roman"/>
                <w:color w:val="001135"/>
                <w:kern w:val="24"/>
                <w:sz w:val="20"/>
                <w:szCs w:val="20"/>
                <w:lang w:val="en-GB"/>
                <w14:ligatures w14:val="none"/>
              </w:rPr>
              <w:t xml:space="preserve"> and OCC is not applied.  </w:t>
            </w:r>
          </w:p>
          <w:p w14:paraId="75BDD10F" w14:textId="77777777" w:rsidR="00666C44" w:rsidRPr="002C5588" w:rsidRDefault="00666C44" w:rsidP="00666C44">
            <w:pPr>
              <w:numPr>
                <w:ilvl w:val="1"/>
                <w:numId w:val="16"/>
              </w:numPr>
              <w:spacing w:after="120"/>
              <w:ind w:left="2606"/>
              <w:contextualSpacing/>
              <w:rPr>
                <w:rFonts w:ascii="Times New Roman" w:eastAsia="Times New Roman" w:hAnsi="Times New Roman" w:cs="Times New Roman"/>
                <w:kern w:val="0"/>
                <w:sz w:val="20"/>
                <w:szCs w:val="20"/>
                <w14:ligatures w14:val="none"/>
              </w:rPr>
            </w:pPr>
            <w:r w:rsidRPr="002C5588">
              <w:rPr>
                <w:rFonts w:ascii="Times New Roman" w:eastAsia="Batang" w:hAnsi="Times New Roman" w:cs="Times New Roman"/>
                <w:color w:val="001135"/>
                <w:kern w:val="24"/>
                <w:sz w:val="20"/>
                <w:szCs w:val="20"/>
                <w:lang w:val="en-GB"/>
                <w14:ligatures w14:val="none"/>
              </w:rPr>
              <w:t>Legacy complex-valued DMRS symbol is used in slots corresponding to an OCC codeword of NPUSCH</w:t>
            </w:r>
            <w:r w:rsidRPr="002C5588">
              <w:rPr>
                <w:rFonts w:ascii="Times" w:eastAsia="Batang" w:hAnsi="Times" w:cs="Times New Roman"/>
                <w:color w:val="001135"/>
                <w:kern w:val="24"/>
                <w:sz w:val="20"/>
                <w:szCs w:val="20"/>
                <w:lang w:val="en-GB"/>
                <w14:ligatures w14:val="none"/>
              </w:rPr>
              <w:t>. Different DMRS sequences are used for multiplexed UEs.</w:t>
            </w:r>
          </w:p>
          <w:p w14:paraId="7A559E6D" w14:textId="77777777" w:rsidR="00666C44" w:rsidRPr="002C5588" w:rsidRDefault="00666C44" w:rsidP="00666C44">
            <w:pPr>
              <w:spacing w:after="120"/>
              <w:rPr>
                <w:rFonts w:ascii="Times New Roman" w:eastAsia="Times New Roman" w:hAnsi="Times New Roman" w:cs="Times New Roman"/>
                <w:kern w:val="0"/>
                <w:sz w:val="20"/>
                <w:szCs w:val="20"/>
                <w14:ligatures w14:val="none"/>
              </w:rPr>
            </w:pPr>
            <w:r w:rsidRPr="002C5588">
              <w:rPr>
                <w:rFonts w:ascii="Times" w:eastAsia="Batang" w:hAnsi="Times" w:cs="Times New Roman"/>
                <w:color w:val="001135"/>
                <w:kern w:val="24"/>
                <w:sz w:val="20"/>
                <w:szCs w:val="20"/>
                <w:highlight w:val="green"/>
                <w:lang w:val="en-GB"/>
                <w14:ligatures w14:val="none"/>
              </w:rPr>
              <w:lastRenderedPageBreak/>
              <w:t>Agreement</w:t>
            </w:r>
          </w:p>
          <w:p w14:paraId="41ABAE77" w14:textId="77777777" w:rsidR="00666C44" w:rsidRPr="002C5588" w:rsidRDefault="00666C44" w:rsidP="00666C44">
            <w:pPr>
              <w:spacing w:after="120"/>
              <w:rPr>
                <w:rFonts w:ascii="Times New Roman" w:eastAsia="Times New Roman" w:hAnsi="Times New Roman" w:cs="Times New Roman"/>
                <w:kern w:val="0"/>
                <w:sz w:val="20"/>
                <w:szCs w:val="20"/>
                <w14:ligatures w14:val="none"/>
              </w:rPr>
            </w:pPr>
            <w:r w:rsidRPr="002C5588">
              <w:rPr>
                <w:rFonts w:ascii="Times" w:eastAsia="等线" w:hAnsi="Times" w:cs="Times New Roman"/>
                <w:color w:val="001135"/>
                <w:kern w:val="24"/>
                <w:sz w:val="20"/>
                <w:szCs w:val="20"/>
                <w:lang w:val="en-GB"/>
                <w14:ligatures w14:val="none"/>
              </w:rPr>
              <w:t>For NPUSCH Format 1 single-tone 15kHz SCS, the slot-level scheme for non-DMRS symbols is that spreading is performed in the unit of one slot.</w:t>
            </w:r>
          </w:p>
          <w:p w14:paraId="7250D03D" w14:textId="77777777" w:rsidR="00666C44" w:rsidRPr="002C5588" w:rsidRDefault="00666C44" w:rsidP="00666C44">
            <w:pPr>
              <w:numPr>
                <w:ilvl w:val="0"/>
                <w:numId w:val="17"/>
              </w:numPr>
              <w:spacing w:after="120"/>
              <w:ind w:left="1267"/>
              <w:contextualSpacing/>
              <w:rPr>
                <w:rFonts w:ascii="Times New Roman" w:eastAsia="Times New Roman" w:hAnsi="Times New Roman" w:cs="Times New Roman"/>
                <w:kern w:val="0"/>
                <w:sz w:val="20"/>
                <w:szCs w:val="20"/>
                <w14:ligatures w14:val="none"/>
              </w:rPr>
            </w:pPr>
            <w:r w:rsidRPr="002C5588">
              <w:rPr>
                <w:rFonts w:ascii="Times" w:eastAsia="等线" w:hAnsi="Times" w:cs="Times New Roman"/>
                <w:color w:val="001135"/>
                <w:kern w:val="24"/>
                <w:sz w:val="20"/>
                <w:szCs w:val="20"/>
                <w:lang w:val="en-GB"/>
                <w14:ligatures w14:val="none"/>
              </w:rPr>
              <w:t>Note: whether RU length is extended or not after applying OCC is a separate discussion.</w:t>
            </w:r>
          </w:p>
          <w:p w14:paraId="07B3186B" w14:textId="77777777" w:rsidR="00666C44" w:rsidRPr="002C5588" w:rsidRDefault="00666C44" w:rsidP="00666C44">
            <w:pPr>
              <w:spacing w:after="120"/>
              <w:rPr>
                <w:rFonts w:ascii="Times New Roman" w:eastAsia="Times New Roman" w:hAnsi="Times New Roman" w:cs="Times New Roman"/>
                <w:kern w:val="0"/>
                <w:sz w:val="20"/>
                <w:szCs w:val="20"/>
                <w14:ligatures w14:val="none"/>
              </w:rPr>
            </w:pPr>
            <w:r w:rsidRPr="002C5588">
              <w:rPr>
                <w:rFonts w:ascii="Times" w:eastAsia="Batang" w:hAnsi="Times" w:cs="Times New Roman"/>
                <w:color w:val="001135"/>
                <w:kern w:val="24"/>
                <w:sz w:val="20"/>
                <w:szCs w:val="20"/>
                <w:highlight w:val="green"/>
                <w:lang w:val="en-GB"/>
                <w14:ligatures w14:val="none"/>
              </w:rPr>
              <w:t>Agreement</w:t>
            </w:r>
          </w:p>
          <w:p w14:paraId="7CBC80B5" w14:textId="77777777" w:rsidR="00666C44" w:rsidRPr="002C5588" w:rsidRDefault="00666C44" w:rsidP="00666C44">
            <w:pPr>
              <w:spacing w:after="120"/>
              <w:rPr>
                <w:rFonts w:ascii="Times New Roman" w:eastAsia="Times New Roman" w:hAnsi="Times New Roman" w:cs="Times New Roman"/>
                <w:kern w:val="0"/>
                <w:sz w:val="20"/>
                <w:szCs w:val="20"/>
                <w14:ligatures w14:val="none"/>
              </w:rPr>
            </w:pPr>
            <w:bookmarkStart w:id="11" w:name="_Hlk187068843"/>
            <w:r w:rsidRPr="002C5588">
              <w:rPr>
                <w:rFonts w:ascii="Times New Roman" w:eastAsia="Batang" w:hAnsi="Times New Roman" w:cs="Times New Roman"/>
                <w:color w:val="001135"/>
                <w:kern w:val="24"/>
                <w:sz w:val="20"/>
                <w:szCs w:val="20"/>
                <w:lang w:val="en-GB"/>
                <w14:ligatures w14:val="none"/>
              </w:rPr>
              <w:t>For support of single-tone OCC for NPUSCH format 1 for connected mode, the parameters that need to be signalled are:</w:t>
            </w:r>
          </w:p>
          <w:p w14:paraId="66A296AA" w14:textId="77777777" w:rsidR="00666C44" w:rsidRPr="002C5588" w:rsidRDefault="00666C44" w:rsidP="00666C44">
            <w:pPr>
              <w:numPr>
                <w:ilvl w:val="0"/>
                <w:numId w:val="18"/>
              </w:numPr>
              <w:spacing w:after="120"/>
              <w:ind w:left="1267"/>
              <w:contextualSpacing/>
              <w:rPr>
                <w:rFonts w:ascii="Times New Roman" w:eastAsia="Times New Roman" w:hAnsi="Times New Roman" w:cs="Times New Roman"/>
                <w:kern w:val="0"/>
                <w:sz w:val="20"/>
                <w:szCs w:val="20"/>
                <w14:ligatures w14:val="none"/>
              </w:rPr>
            </w:pPr>
            <w:r w:rsidRPr="002C5588">
              <w:rPr>
                <w:rFonts w:ascii="Times New Roman" w:eastAsia="等线" w:hAnsi="Times New Roman" w:cs="Times New Roman"/>
                <w:color w:val="001135"/>
                <w:kern w:val="24"/>
                <w:sz w:val="20"/>
                <w:szCs w:val="20"/>
                <w:lang w:val="en-GB"/>
                <w14:ligatures w14:val="none"/>
              </w:rPr>
              <w:t>OCC sequence index</w:t>
            </w:r>
          </w:p>
          <w:p w14:paraId="067ADBCA" w14:textId="77777777" w:rsidR="00666C44" w:rsidRPr="002C5588" w:rsidRDefault="00666C44" w:rsidP="00666C44">
            <w:pPr>
              <w:numPr>
                <w:ilvl w:val="0"/>
                <w:numId w:val="18"/>
              </w:numPr>
              <w:spacing w:after="120"/>
              <w:ind w:left="1267"/>
              <w:contextualSpacing/>
              <w:rPr>
                <w:rFonts w:ascii="Times New Roman" w:eastAsia="Times New Roman" w:hAnsi="Times New Roman" w:cs="Times New Roman"/>
                <w:kern w:val="0"/>
                <w:sz w:val="20"/>
                <w:szCs w:val="20"/>
                <w14:ligatures w14:val="none"/>
              </w:rPr>
            </w:pPr>
            <w:r w:rsidRPr="002C5588">
              <w:rPr>
                <w:rFonts w:ascii="Times New Roman" w:eastAsia="等线" w:hAnsi="Times New Roman" w:cs="Times New Roman"/>
                <w:color w:val="001135"/>
                <w:kern w:val="24"/>
                <w:sz w:val="20"/>
                <w:szCs w:val="20"/>
                <w:lang w:val="en-GB"/>
                <w14:ligatures w14:val="none"/>
              </w:rPr>
              <w:t>Enabling of OCC feature</w:t>
            </w:r>
          </w:p>
          <w:bookmarkEnd w:id="11"/>
          <w:p w14:paraId="2627041D" w14:textId="13706D83" w:rsidR="00666C44" w:rsidRPr="002C5588" w:rsidRDefault="00666C44" w:rsidP="00666C44">
            <w:pPr>
              <w:numPr>
                <w:ilvl w:val="0"/>
                <w:numId w:val="18"/>
              </w:numPr>
              <w:spacing w:after="120"/>
              <w:ind w:left="1267"/>
              <w:contextualSpacing/>
              <w:rPr>
                <w:rFonts w:ascii="Times New Roman" w:eastAsia="Times New Roman" w:hAnsi="Times New Roman" w:cs="Times New Roman"/>
                <w:kern w:val="0"/>
                <w:sz w:val="20"/>
                <w:szCs w:val="20"/>
                <w14:ligatures w14:val="none"/>
              </w:rPr>
            </w:pPr>
            <w:r w:rsidRPr="002C5588">
              <w:rPr>
                <w:rFonts w:ascii="Times New Roman" w:eastAsia="等线" w:hAnsi="Times New Roman" w:cs="Times New Roman"/>
                <w:color w:val="001135"/>
                <w:kern w:val="24"/>
                <w:sz w:val="20"/>
                <w:szCs w:val="20"/>
                <w:lang w:val="en-GB"/>
                <w14:ligatures w14:val="none"/>
              </w:rPr>
              <w:t xml:space="preserve">FFS: whether </w:t>
            </w:r>
            <w:proofErr w:type="spellStart"/>
            <w:r w:rsidRPr="002C5588">
              <w:rPr>
                <w:rFonts w:ascii="Times New Roman" w:eastAsia="等线" w:hAnsi="Times New Roman" w:cs="Times New Roman"/>
                <w:color w:val="001135"/>
                <w:kern w:val="24"/>
                <w:sz w:val="20"/>
                <w:szCs w:val="20"/>
                <w:lang w:val="en-GB"/>
                <w14:ligatures w14:val="none"/>
              </w:rPr>
              <w:t>signaling</w:t>
            </w:r>
            <w:proofErr w:type="spellEnd"/>
            <w:r w:rsidRPr="002C5588">
              <w:rPr>
                <w:rFonts w:ascii="Times New Roman" w:eastAsia="等线" w:hAnsi="Times New Roman" w:cs="Times New Roman"/>
                <w:color w:val="001135"/>
                <w:kern w:val="24"/>
                <w:sz w:val="20"/>
                <w:szCs w:val="20"/>
                <w:lang w:val="en-GB"/>
                <w14:ligatures w14:val="none"/>
              </w:rPr>
              <w:t xml:space="preserve"> is explicit or implicit</w:t>
            </w:r>
          </w:p>
        </w:tc>
      </w:tr>
    </w:tbl>
    <w:p w14:paraId="15BA82E9" w14:textId="13EB8416" w:rsidR="001B4CDA" w:rsidRPr="004B796B" w:rsidRDefault="002046DE" w:rsidP="004B796B">
      <w:pPr>
        <w:spacing w:before="120"/>
        <w:rPr>
          <w:lang w:val="en-GB"/>
        </w:rPr>
      </w:pPr>
      <w:r>
        <w:lastRenderedPageBreak/>
        <w:t xml:space="preserve">For OCC to improve UL capacity, we will provide our view in this </w:t>
      </w:r>
      <w:r w:rsidR="00B8448E">
        <w:t>contribution.</w:t>
      </w:r>
    </w:p>
    <w:p w14:paraId="127D276C" w14:textId="77777777" w:rsidR="008D4E3F" w:rsidRDefault="008D4E3F" w:rsidP="003E5AFA">
      <w:pPr>
        <w:pStyle w:val="Heading1"/>
      </w:pPr>
      <w:r>
        <w:t>Discussion</w:t>
      </w:r>
    </w:p>
    <w:p w14:paraId="2C82644D" w14:textId="77777777" w:rsidR="007B7458" w:rsidRDefault="007B7458" w:rsidP="007B7458">
      <w:pPr>
        <w:pStyle w:val="Heading2"/>
      </w:pPr>
      <w:bookmarkStart w:id="12" w:name="_Hlk87092729"/>
      <w:r>
        <w:t>Common OCC schemes for Single-Tone and Multi-Tone</w:t>
      </w:r>
    </w:p>
    <w:p w14:paraId="214EBAA9" w14:textId="77777777" w:rsidR="007B7458" w:rsidRDefault="007B7458" w:rsidP="007B7458">
      <w:r>
        <w:t xml:space="preserve">In RAN1 #118bis meeting, there is agreement on OCC for single-tone case. As for different SCS, already different type of OCC should be supported by UE, which will increase UE complexity and have more impact to standard. </w:t>
      </w:r>
      <w:proofErr w:type="gramStart"/>
      <w:r>
        <w:t>Also</w:t>
      </w:r>
      <w:proofErr w:type="gramEnd"/>
      <w:r>
        <w:t xml:space="preserve"> there is discussion on DMRS for NPUSCH with OCC, which may increase more standard effort and UE implementation complexity. </w:t>
      </w:r>
    </w:p>
    <w:p w14:paraId="645BB351" w14:textId="77777777" w:rsidR="007B7458" w:rsidRPr="007065C8" w:rsidRDefault="007B7458" w:rsidP="007B7458">
      <w:r>
        <w:rPr>
          <w:lang w:val="fi-FI"/>
        </w:rPr>
        <w:t>I</w:t>
      </w:r>
      <w:r w:rsidRPr="007065C8">
        <w:rPr>
          <w:lang w:val="fi-FI"/>
        </w:rPr>
        <w:t xml:space="preserve">t is </w:t>
      </w:r>
      <w:proofErr w:type="spellStart"/>
      <w:r w:rsidRPr="007065C8">
        <w:rPr>
          <w:lang w:val="fi-FI"/>
        </w:rPr>
        <w:t>not</w:t>
      </w:r>
      <w:proofErr w:type="spellEnd"/>
      <w:r w:rsidRPr="007065C8">
        <w:rPr>
          <w:lang w:val="fi-FI"/>
        </w:rPr>
        <w:t xml:space="preserve"> </w:t>
      </w:r>
      <w:proofErr w:type="spellStart"/>
      <w:r w:rsidRPr="007065C8">
        <w:rPr>
          <w:lang w:val="fi-FI"/>
        </w:rPr>
        <w:t>preferred</w:t>
      </w:r>
      <w:proofErr w:type="spellEnd"/>
      <w:r w:rsidRPr="007065C8">
        <w:rPr>
          <w:lang w:val="fi-FI"/>
        </w:rPr>
        <w:t xml:space="preserve"> to </w:t>
      </w:r>
      <w:proofErr w:type="spellStart"/>
      <w:r w:rsidRPr="007065C8">
        <w:rPr>
          <w:lang w:val="fi-FI"/>
        </w:rPr>
        <w:t>support</w:t>
      </w:r>
      <w:proofErr w:type="spellEnd"/>
      <w:r w:rsidRPr="007065C8">
        <w:rPr>
          <w:lang w:val="fi-FI"/>
        </w:rPr>
        <w:t xml:space="preserve"> </w:t>
      </w:r>
      <w:proofErr w:type="spellStart"/>
      <w:r w:rsidRPr="007065C8">
        <w:rPr>
          <w:lang w:val="fi-FI"/>
        </w:rPr>
        <w:t>two</w:t>
      </w:r>
      <w:proofErr w:type="spellEnd"/>
      <w:r w:rsidRPr="007065C8">
        <w:rPr>
          <w:lang w:val="fi-FI"/>
        </w:rPr>
        <w:t xml:space="preserve"> </w:t>
      </w:r>
      <w:proofErr w:type="spellStart"/>
      <w:r w:rsidRPr="007065C8">
        <w:rPr>
          <w:lang w:val="fi-FI"/>
        </w:rPr>
        <w:t>different</w:t>
      </w:r>
      <w:proofErr w:type="spellEnd"/>
      <w:r w:rsidRPr="007065C8">
        <w:rPr>
          <w:lang w:val="fi-FI"/>
        </w:rPr>
        <w:t xml:space="preserve"> OCC </w:t>
      </w:r>
      <w:proofErr w:type="spellStart"/>
      <w:r w:rsidRPr="007065C8">
        <w:rPr>
          <w:lang w:val="fi-FI"/>
        </w:rPr>
        <w:t>schemes</w:t>
      </w:r>
      <w:proofErr w:type="spellEnd"/>
      <w:r w:rsidRPr="007065C8">
        <w:rPr>
          <w:lang w:val="fi-FI"/>
        </w:rPr>
        <w:t xml:space="preserve"> for </w:t>
      </w:r>
      <w:proofErr w:type="spellStart"/>
      <w:r w:rsidRPr="007065C8">
        <w:rPr>
          <w:lang w:val="fi-FI"/>
        </w:rPr>
        <w:t>multiple</w:t>
      </w:r>
      <w:proofErr w:type="spellEnd"/>
      <w:r w:rsidRPr="007065C8">
        <w:rPr>
          <w:lang w:val="fi-FI"/>
        </w:rPr>
        <w:t xml:space="preserve"> </w:t>
      </w:r>
      <w:proofErr w:type="spellStart"/>
      <w:r w:rsidRPr="007065C8">
        <w:rPr>
          <w:lang w:val="fi-FI"/>
        </w:rPr>
        <w:t>different</w:t>
      </w:r>
      <w:proofErr w:type="spellEnd"/>
      <w:r w:rsidRPr="007065C8">
        <w:rPr>
          <w:lang w:val="fi-FI"/>
        </w:rPr>
        <w:t xml:space="preserve"> </w:t>
      </w:r>
      <w:proofErr w:type="spellStart"/>
      <w:r w:rsidRPr="007065C8">
        <w:rPr>
          <w:lang w:val="fi-FI"/>
        </w:rPr>
        <w:t>scheduling</w:t>
      </w:r>
      <w:proofErr w:type="spellEnd"/>
      <w:r w:rsidRPr="007065C8">
        <w:rPr>
          <w:lang w:val="fi-FI"/>
        </w:rPr>
        <w:t xml:space="preserve"> </w:t>
      </w:r>
      <w:proofErr w:type="spellStart"/>
      <w:r w:rsidRPr="007065C8">
        <w:rPr>
          <w:lang w:val="fi-FI"/>
        </w:rPr>
        <w:t>considering</w:t>
      </w:r>
      <w:proofErr w:type="spellEnd"/>
      <w:r w:rsidRPr="007065C8">
        <w:rPr>
          <w:lang w:val="fi-FI"/>
        </w:rPr>
        <w:t xml:space="preserve"> </w:t>
      </w:r>
      <w:proofErr w:type="spellStart"/>
      <w:r w:rsidRPr="007065C8">
        <w:rPr>
          <w:lang w:val="fi-FI"/>
        </w:rPr>
        <w:t>the</w:t>
      </w:r>
      <w:proofErr w:type="spellEnd"/>
      <w:r w:rsidRPr="007065C8">
        <w:rPr>
          <w:lang w:val="fi-FI"/>
        </w:rPr>
        <w:t xml:space="preserve"> </w:t>
      </w:r>
      <w:proofErr w:type="spellStart"/>
      <w:r w:rsidRPr="007065C8">
        <w:rPr>
          <w:lang w:val="fi-FI"/>
        </w:rPr>
        <w:t>complexity</w:t>
      </w:r>
      <w:proofErr w:type="spellEnd"/>
      <w:r w:rsidRPr="007065C8">
        <w:rPr>
          <w:lang w:val="fi-FI"/>
        </w:rPr>
        <w:t xml:space="preserve"> </w:t>
      </w:r>
      <w:proofErr w:type="spellStart"/>
      <w:r w:rsidRPr="007065C8">
        <w:rPr>
          <w:lang w:val="fi-FI"/>
        </w:rPr>
        <w:t>impact</w:t>
      </w:r>
      <w:proofErr w:type="spellEnd"/>
      <w:r w:rsidRPr="007065C8">
        <w:rPr>
          <w:lang w:val="fi-FI"/>
        </w:rPr>
        <w:t xml:space="preserve"> on </w:t>
      </w:r>
      <w:proofErr w:type="spellStart"/>
      <w:r w:rsidRPr="007065C8">
        <w:rPr>
          <w:lang w:val="fi-FI"/>
        </w:rPr>
        <w:t>the</w:t>
      </w:r>
      <w:proofErr w:type="spellEnd"/>
      <w:r w:rsidRPr="007065C8">
        <w:rPr>
          <w:lang w:val="fi-FI"/>
        </w:rPr>
        <w:t xml:space="preserve"> NB-</w:t>
      </w:r>
      <w:proofErr w:type="spellStart"/>
      <w:r w:rsidRPr="007065C8">
        <w:rPr>
          <w:lang w:val="fi-FI"/>
        </w:rPr>
        <w:t>IoT</w:t>
      </w:r>
      <w:proofErr w:type="spellEnd"/>
      <w:r w:rsidRPr="007065C8">
        <w:rPr>
          <w:lang w:val="fi-FI"/>
        </w:rPr>
        <w:t xml:space="preserve"> UE</w:t>
      </w:r>
      <w:r>
        <w:rPr>
          <w:lang w:val="fi-FI"/>
        </w:rPr>
        <w:t xml:space="preserve">, </w:t>
      </w:r>
      <w:proofErr w:type="spellStart"/>
      <w:r>
        <w:rPr>
          <w:lang w:val="fi-FI"/>
        </w:rPr>
        <w:t>separately</w:t>
      </w:r>
      <w:proofErr w:type="spellEnd"/>
      <w:r>
        <w:rPr>
          <w:lang w:val="fi-FI"/>
        </w:rPr>
        <w:t xml:space="preserve"> for </w:t>
      </w:r>
      <w:proofErr w:type="spellStart"/>
      <w:r>
        <w:rPr>
          <w:lang w:val="fi-FI"/>
        </w:rPr>
        <w:t>singlt-tone</w:t>
      </w:r>
      <w:proofErr w:type="spellEnd"/>
      <w:r>
        <w:rPr>
          <w:lang w:val="fi-FI"/>
        </w:rPr>
        <w:t xml:space="preserve"> an </w:t>
      </w:r>
      <w:proofErr w:type="spellStart"/>
      <w:r>
        <w:rPr>
          <w:lang w:val="fi-FI"/>
        </w:rPr>
        <w:t>multi-tone</w:t>
      </w:r>
      <w:proofErr w:type="spellEnd"/>
      <w:r>
        <w:rPr>
          <w:lang w:val="fi-FI"/>
        </w:rPr>
        <w:t xml:space="preserve"> </w:t>
      </w:r>
      <w:proofErr w:type="spellStart"/>
      <w:r>
        <w:rPr>
          <w:lang w:val="fi-FI"/>
        </w:rPr>
        <w:t>cases</w:t>
      </w:r>
      <w:proofErr w:type="spellEnd"/>
      <w:r w:rsidRPr="007065C8">
        <w:rPr>
          <w:lang w:val="fi-FI"/>
        </w:rPr>
        <w:t xml:space="preserve">. </w:t>
      </w:r>
    </w:p>
    <w:p w14:paraId="2CFB2708" w14:textId="77777777" w:rsidR="007B7458" w:rsidRPr="003A3691" w:rsidRDefault="007B7458" w:rsidP="007B7458">
      <w:pPr>
        <w:spacing w:beforeLines="100" w:before="240"/>
        <w:rPr>
          <w:b/>
        </w:rPr>
      </w:pPr>
      <w:r w:rsidRPr="0028035A">
        <w:rPr>
          <w:b/>
        </w:rPr>
        <w:t xml:space="preserve">Proposal </w:t>
      </w:r>
      <w:r>
        <w:rPr>
          <w:b/>
        </w:rPr>
        <w:t>1</w:t>
      </w:r>
      <w:r w:rsidRPr="0028035A">
        <w:rPr>
          <w:b/>
        </w:rPr>
        <w:t xml:space="preserve">: </w:t>
      </w:r>
      <w:r>
        <w:rPr>
          <w:b/>
        </w:rPr>
        <w:t>C</w:t>
      </w:r>
      <w:r w:rsidRPr="0028035A">
        <w:rPr>
          <w:b/>
        </w:rPr>
        <w:t xml:space="preserve">ommon solution for time domain OCC should be </w:t>
      </w:r>
      <w:r>
        <w:rPr>
          <w:b/>
        </w:rPr>
        <w:t>supported</w:t>
      </w:r>
      <w:r w:rsidRPr="0028035A">
        <w:rPr>
          <w:b/>
        </w:rPr>
        <w:t xml:space="preserve"> for single-tone and multi-tone cases.</w:t>
      </w:r>
    </w:p>
    <w:p w14:paraId="7F921618" w14:textId="2295089D" w:rsidR="00861397" w:rsidRDefault="00861397" w:rsidP="008F7777">
      <w:pPr>
        <w:pStyle w:val="Heading2"/>
      </w:pPr>
      <w:r>
        <w:t>Time domain OCC</w:t>
      </w:r>
      <w:r w:rsidR="008A70CF">
        <w:t xml:space="preserve"> for NPUSCH</w:t>
      </w:r>
    </w:p>
    <w:p w14:paraId="5EDC76B7" w14:textId="77777777" w:rsidR="00810C40" w:rsidRPr="00663DB1" w:rsidRDefault="00810C40" w:rsidP="00810C40">
      <w:pPr>
        <w:rPr>
          <w:lang w:val="fi-FI"/>
        </w:rPr>
      </w:pPr>
      <w:r w:rsidRPr="00663DB1">
        <w:rPr>
          <w:lang w:val="fi-FI"/>
        </w:rPr>
        <w:t xml:space="preserve">Time domain OCC, </w:t>
      </w:r>
      <w:proofErr w:type="spellStart"/>
      <w:r>
        <w:rPr>
          <w:lang w:val="fi-FI"/>
        </w:rPr>
        <w:t>using</w:t>
      </w:r>
      <w:proofErr w:type="spellEnd"/>
      <w:r>
        <w:rPr>
          <w:lang w:val="fi-FI"/>
        </w:rPr>
        <w:t xml:space="preserve"> </w:t>
      </w:r>
      <w:proofErr w:type="spellStart"/>
      <w:r w:rsidRPr="00663DB1">
        <w:rPr>
          <w:lang w:val="fi-FI"/>
        </w:rPr>
        <w:t>symbol-level</w:t>
      </w:r>
      <w:proofErr w:type="spellEnd"/>
      <w:r w:rsidRPr="00663DB1">
        <w:rPr>
          <w:lang w:val="fi-FI"/>
        </w:rPr>
        <w:t xml:space="preserve"> </w:t>
      </w:r>
      <w:proofErr w:type="spellStart"/>
      <w:r w:rsidRPr="00663DB1">
        <w:rPr>
          <w:lang w:val="fi-FI"/>
        </w:rPr>
        <w:t>or</w:t>
      </w:r>
      <w:proofErr w:type="spellEnd"/>
      <w:r w:rsidRPr="00663DB1">
        <w:rPr>
          <w:lang w:val="fi-FI"/>
        </w:rPr>
        <w:t xml:space="preserve"> </w:t>
      </w:r>
      <w:proofErr w:type="spellStart"/>
      <w:r w:rsidRPr="00663DB1">
        <w:rPr>
          <w:lang w:val="fi-FI"/>
        </w:rPr>
        <w:t>slot-level</w:t>
      </w:r>
      <w:proofErr w:type="spellEnd"/>
      <w:r w:rsidRPr="00663DB1">
        <w:rPr>
          <w:lang w:val="fi-FI"/>
        </w:rPr>
        <w:t xml:space="preserve">, </w:t>
      </w:r>
      <w:proofErr w:type="spellStart"/>
      <w:r>
        <w:rPr>
          <w:lang w:val="fi-FI"/>
        </w:rPr>
        <w:t>requires</w:t>
      </w:r>
      <w:proofErr w:type="spellEnd"/>
      <w:r w:rsidRPr="00663DB1">
        <w:rPr>
          <w:lang w:val="fi-FI"/>
        </w:rPr>
        <w:t xml:space="preserve"> </w:t>
      </w:r>
      <w:proofErr w:type="spellStart"/>
      <w:r w:rsidRPr="00663DB1">
        <w:rPr>
          <w:lang w:val="fi-FI"/>
        </w:rPr>
        <w:t>orthogonality</w:t>
      </w:r>
      <w:proofErr w:type="spellEnd"/>
      <w:r w:rsidRPr="00663DB1">
        <w:rPr>
          <w:lang w:val="fi-FI"/>
        </w:rPr>
        <w:t xml:space="preserve"> </w:t>
      </w:r>
      <w:proofErr w:type="spellStart"/>
      <w:r w:rsidRPr="00663DB1">
        <w:rPr>
          <w:lang w:val="fi-FI"/>
        </w:rPr>
        <w:t>between</w:t>
      </w:r>
      <w:proofErr w:type="spellEnd"/>
      <w:r w:rsidRPr="00663DB1">
        <w:rPr>
          <w:lang w:val="fi-FI"/>
        </w:rPr>
        <w:t xml:space="preserve"> </w:t>
      </w:r>
      <w:proofErr w:type="spellStart"/>
      <w:r w:rsidRPr="00663DB1">
        <w:rPr>
          <w:lang w:val="fi-FI"/>
        </w:rPr>
        <w:t>UEs</w:t>
      </w:r>
      <w:proofErr w:type="spellEnd"/>
      <w:r w:rsidRPr="00663DB1">
        <w:rPr>
          <w:lang w:val="fi-FI"/>
        </w:rPr>
        <w:t xml:space="preserve"> </w:t>
      </w:r>
      <w:proofErr w:type="spellStart"/>
      <w:r w:rsidRPr="00663DB1">
        <w:rPr>
          <w:lang w:val="fi-FI"/>
        </w:rPr>
        <w:t>multiplexed</w:t>
      </w:r>
      <w:proofErr w:type="spellEnd"/>
      <w:r w:rsidRPr="00663DB1">
        <w:rPr>
          <w:lang w:val="fi-FI"/>
        </w:rPr>
        <w:t xml:space="preserve"> on </w:t>
      </w:r>
      <w:proofErr w:type="spellStart"/>
      <w:r w:rsidRPr="00663DB1">
        <w:rPr>
          <w:lang w:val="fi-FI"/>
        </w:rPr>
        <w:t>the</w:t>
      </w:r>
      <w:proofErr w:type="spellEnd"/>
      <w:r w:rsidRPr="00663DB1">
        <w:rPr>
          <w:lang w:val="fi-FI"/>
        </w:rPr>
        <w:t xml:space="preserve"> </w:t>
      </w:r>
      <w:proofErr w:type="spellStart"/>
      <w:r w:rsidRPr="00663DB1">
        <w:rPr>
          <w:lang w:val="fi-FI"/>
        </w:rPr>
        <w:t>same</w:t>
      </w:r>
      <w:proofErr w:type="spellEnd"/>
      <w:r w:rsidRPr="00663DB1">
        <w:rPr>
          <w:lang w:val="fi-FI"/>
        </w:rPr>
        <w:t xml:space="preserve"> </w:t>
      </w:r>
      <w:proofErr w:type="spellStart"/>
      <w:r w:rsidRPr="00663DB1">
        <w:rPr>
          <w:lang w:val="fi-FI"/>
        </w:rPr>
        <w:t>resource</w:t>
      </w:r>
      <w:proofErr w:type="spellEnd"/>
      <w:r w:rsidRPr="00663DB1">
        <w:rPr>
          <w:lang w:val="fi-FI"/>
        </w:rPr>
        <w:t xml:space="preserve">. </w:t>
      </w:r>
      <w:proofErr w:type="spellStart"/>
      <w:r w:rsidRPr="00663DB1">
        <w:rPr>
          <w:lang w:val="fi-FI"/>
        </w:rPr>
        <w:t>O</w:t>
      </w:r>
      <w:r>
        <w:rPr>
          <w:lang w:val="fi-FI"/>
        </w:rPr>
        <w:t>therwise</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performance</w:t>
      </w:r>
      <w:proofErr w:type="spellEnd"/>
      <w:r w:rsidRPr="00663DB1">
        <w:rPr>
          <w:lang w:val="fi-FI"/>
        </w:rPr>
        <w:t xml:space="preserve"> of OCC for </w:t>
      </w:r>
      <w:proofErr w:type="spellStart"/>
      <w:r w:rsidRPr="00663DB1">
        <w:rPr>
          <w:lang w:val="fi-FI"/>
        </w:rPr>
        <w:t>capacity</w:t>
      </w:r>
      <w:proofErr w:type="spellEnd"/>
      <w:r w:rsidRPr="00663DB1">
        <w:rPr>
          <w:lang w:val="fi-FI"/>
        </w:rPr>
        <w:t xml:space="preserve"> </w:t>
      </w:r>
      <w:proofErr w:type="spellStart"/>
      <w:r w:rsidRPr="00663DB1">
        <w:rPr>
          <w:lang w:val="fi-FI"/>
        </w:rPr>
        <w:t>improvement</w:t>
      </w:r>
      <w:proofErr w:type="spellEnd"/>
      <w:r w:rsidRPr="00663DB1">
        <w:rPr>
          <w:lang w:val="fi-FI"/>
        </w:rPr>
        <w:t xml:space="preserve"> </w:t>
      </w:r>
      <w:proofErr w:type="spellStart"/>
      <w:r w:rsidRPr="00663DB1">
        <w:rPr>
          <w:lang w:val="fi-FI"/>
        </w:rPr>
        <w:t>will</w:t>
      </w:r>
      <w:proofErr w:type="spellEnd"/>
      <w:r w:rsidRPr="00663DB1">
        <w:rPr>
          <w:lang w:val="fi-FI"/>
        </w:rPr>
        <w:t xml:space="preserve"> </w:t>
      </w:r>
      <w:proofErr w:type="spellStart"/>
      <w:r w:rsidRPr="00663DB1">
        <w:rPr>
          <w:lang w:val="fi-FI"/>
        </w:rPr>
        <w:t>not</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achieved</w:t>
      </w:r>
      <w:proofErr w:type="spellEnd"/>
      <w:r w:rsidRPr="00663DB1">
        <w:rPr>
          <w:lang w:val="fi-FI"/>
        </w:rPr>
        <w:t xml:space="preserve">, </w:t>
      </w:r>
      <w:proofErr w:type="spellStart"/>
      <w:r w:rsidRPr="00663DB1">
        <w:rPr>
          <w:lang w:val="fi-FI"/>
        </w:rPr>
        <w:t>because</w:t>
      </w:r>
      <w:proofErr w:type="spellEnd"/>
      <w:r w:rsidRPr="00663DB1">
        <w:rPr>
          <w:lang w:val="fi-FI"/>
        </w:rPr>
        <w:t xml:space="preserve"> of </w:t>
      </w:r>
      <w:proofErr w:type="spellStart"/>
      <w:r w:rsidRPr="00663DB1">
        <w:rPr>
          <w:lang w:val="fi-FI"/>
        </w:rPr>
        <w:t>the</w:t>
      </w:r>
      <w:proofErr w:type="spellEnd"/>
      <w:r w:rsidRPr="00663DB1">
        <w:rPr>
          <w:lang w:val="fi-FI"/>
        </w:rPr>
        <w:t xml:space="preserve"> </w:t>
      </w:r>
      <w:proofErr w:type="spellStart"/>
      <w:r w:rsidRPr="00663DB1">
        <w:rPr>
          <w:lang w:val="fi-FI"/>
        </w:rPr>
        <w:t>unexpected</w:t>
      </w:r>
      <w:proofErr w:type="spellEnd"/>
      <w:r w:rsidRPr="00663DB1">
        <w:rPr>
          <w:lang w:val="fi-FI"/>
        </w:rPr>
        <w:t xml:space="preserve"> inter-UE </w:t>
      </w:r>
      <w:proofErr w:type="spellStart"/>
      <w:r w:rsidRPr="00663DB1">
        <w:rPr>
          <w:lang w:val="fi-FI"/>
        </w:rPr>
        <w:t>interference</w:t>
      </w:r>
      <w:proofErr w:type="spellEnd"/>
      <w:r w:rsidRPr="00663DB1">
        <w:rPr>
          <w:lang w:val="fi-FI"/>
        </w:rPr>
        <w:t xml:space="preserve">. For OCC </w:t>
      </w:r>
      <w:proofErr w:type="spellStart"/>
      <w:r w:rsidRPr="00663DB1">
        <w:rPr>
          <w:lang w:val="fi-FI"/>
        </w:rPr>
        <w:t>orthogonality</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of </w:t>
      </w:r>
      <w:proofErr w:type="spellStart"/>
      <w:r w:rsidRPr="00663DB1">
        <w:rPr>
          <w:lang w:val="fi-FI"/>
        </w:rPr>
        <w:t>multiple</w:t>
      </w:r>
      <w:proofErr w:type="spellEnd"/>
      <w:r w:rsidRPr="00663DB1">
        <w:rPr>
          <w:lang w:val="fi-FI"/>
        </w:rPr>
        <w:t xml:space="preserve"> </w:t>
      </w:r>
      <w:proofErr w:type="spellStart"/>
      <w:r w:rsidRPr="00663DB1">
        <w:rPr>
          <w:lang w:val="fi-FI"/>
        </w:rPr>
        <w:t>UE</w:t>
      </w:r>
      <w:r>
        <w:rPr>
          <w:lang w:val="fi-FI"/>
        </w:rPr>
        <w:t>s</w:t>
      </w:r>
      <w:proofErr w:type="spellEnd"/>
      <w:r w:rsidRPr="00663DB1">
        <w:rPr>
          <w:lang w:val="fi-FI"/>
        </w:rPr>
        <w:t xml:space="preserve"> </w:t>
      </w:r>
      <w:proofErr w:type="spellStart"/>
      <w:r w:rsidRPr="00663DB1">
        <w:rPr>
          <w:lang w:val="fi-FI"/>
        </w:rPr>
        <w:t>should</w:t>
      </w:r>
      <w:proofErr w:type="spellEnd"/>
      <w:r w:rsidRPr="00663DB1">
        <w:rPr>
          <w:lang w:val="fi-FI"/>
        </w:rPr>
        <w:t xml:space="preserve"> </w:t>
      </w:r>
      <w:proofErr w:type="spellStart"/>
      <w:r w:rsidRPr="00663DB1">
        <w:rPr>
          <w:lang w:val="fi-FI"/>
        </w:rPr>
        <w:t>be</w:t>
      </w:r>
      <w:proofErr w:type="spellEnd"/>
      <w:r w:rsidRPr="00663DB1">
        <w:rPr>
          <w:lang w:val="fi-FI"/>
        </w:rPr>
        <w:t xml:space="preserve"> on </w:t>
      </w:r>
      <w:proofErr w:type="spellStart"/>
      <w:r>
        <w:rPr>
          <w:lang w:val="fi-FI"/>
        </w:rPr>
        <w:t>the</w:t>
      </w:r>
      <w:proofErr w:type="spellEnd"/>
      <w:r>
        <w:rPr>
          <w:lang w:val="fi-FI"/>
        </w:rPr>
        <w:t xml:space="preserve"> </w:t>
      </w:r>
      <w:proofErr w:type="spellStart"/>
      <w:r w:rsidRPr="00663DB1">
        <w:rPr>
          <w:lang w:val="fi-FI"/>
        </w:rPr>
        <w:t>same</w:t>
      </w:r>
      <w:proofErr w:type="spellEnd"/>
      <w:r w:rsidRPr="00663DB1">
        <w:rPr>
          <w:lang w:val="fi-FI"/>
        </w:rPr>
        <w:t xml:space="preserve"> </w:t>
      </w:r>
      <w:proofErr w:type="spellStart"/>
      <w:r w:rsidRPr="00663DB1">
        <w:rPr>
          <w:lang w:val="fi-FI"/>
        </w:rPr>
        <w:t>resource</w:t>
      </w:r>
      <w:proofErr w:type="spellEnd"/>
      <w:r w:rsidRPr="00663DB1">
        <w:rPr>
          <w:lang w:val="fi-FI"/>
        </w:rPr>
        <w:t xml:space="preserve">, i.e. </w:t>
      </w:r>
      <w:proofErr w:type="spellStart"/>
      <w:r w:rsidRPr="00663DB1">
        <w:rPr>
          <w:lang w:val="fi-FI"/>
        </w:rPr>
        <w:t>fully</w:t>
      </w:r>
      <w:proofErr w:type="spellEnd"/>
      <w:r w:rsidRPr="00663DB1">
        <w:rPr>
          <w:lang w:val="fi-FI"/>
        </w:rPr>
        <w:t xml:space="preserve"> </w:t>
      </w:r>
      <w:proofErr w:type="spellStart"/>
      <w:r w:rsidRPr="00663DB1">
        <w:rPr>
          <w:lang w:val="fi-FI"/>
        </w:rPr>
        <w:t>overlapped</w:t>
      </w:r>
      <w:proofErr w:type="spellEnd"/>
      <w:r w:rsidRPr="00663DB1">
        <w:rPr>
          <w:lang w:val="fi-FI"/>
        </w:rPr>
        <w:t xml:space="preserve">, </w:t>
      </w:r>
      <w:proofErr w:type="spellStart"/>
      <w:r w:rsidRPr="00663DB1">
        <w:rPr>
          <w:lang w:val="fi-FI"/>
        </w:rPr>
        <w:t>with</w:t>
      </w:r>
      <w:proofErr w:type="spellEnd"/>
      <w:r w:rsidRPr="00663DB1">
        <w:rPr>
          <w:lang w:val="fi-FI"/>
        </w:rPr>
        <w:t xml:space="preserve"> </w:t>
      </w:r>
      <w:r>
        <w:rPr>
          <w:lang w:val="fi-FI"/>
        </w:rPr>
        <w:fldChar w:fldCharType="begin"/>
      </w:r>
      <w:r>
        <w:rPr>
          <w:lang w:val="fi-FI"/>
        </w:rPr>
        <w:instrText xml:space="preserve"> REF _Ref174082444 \h </w:instrText>
      </w:r>
      <w:r>
        <w:rPr>
          <w:lang w:val="fi-FI"/>
        </w:rPr>
      </w:r>
      <w:r>
        <w:rPr>
          <w:lang w:val="fi-FI"/>
        </w:rPr>
        <w:fldChar w:fldCharType="separate"/>
      </w:r>
      <w:r>
        <w:t xml:space="preserve">Figure </w:t>
      </w:r>
      <w:r>
        <w:rPr>
          <w:noProof/>
        </w:rPr>
        <w:t>1</w:t>
      </w:r>
      <w:r>
        <w:rPr>
          <w:lang w:val="fi-FI"/>
        </w:rPr>
        <w:fldChar w:fldCharType="end"/>
      </w:r>
      <w:r>
        <w:rPr>
          <w:lang w:val="fi-FI"/>
        </w:rPr>
        <w:t xml:space="preserve"> </w:t>
      </w:r>
      <w:r w:rsidRPr="00663DB1">
        <w:rPr>
          <w:lang w:val="fi-FI"/>
        </w:rPr>
        <w:t xml:space="preserve">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4AC333FB" w14:textId="77777777" w:rsidR="00810C40" w:rsidRPr="00663DB1" w:rsidRDefault="00810C40" w:rsidP="00810C40">
      <w:pPr>
        <w:rPr>
          <w:lang w:val="fi-FI"/>
        </w:rPr>
      </w:pPr>
      <w:r w:rsidRPr="00663DB1">
        <w:rPr>
          <w:lang w:val="fi-FI"/>
        </w:rPr>
        <w:t> </w:t>
      </w:r>
    </w:p>
    <w:p w14:paraId="3DADF46F" w14:textId="77777777" w:rsidR="00810C40" w:rsidRDefault="00810C40" w:rsidP="00810C40">
      <w:pPr>
        <w:keepNext/>
        <w:jc w:val="center"/>
      </w:pPr>
      <w:r w:rsidRPr="00803D4C">
        <w:rPr>
          <w:noProof/>
        </w:rPr>
        <w:drawing>
          <wp:inline distT="0" distB="0" distL="0" distR="0" wp14:anchorId="6085FB96" wp14:editId="0F118F53">
            <wp:extent cx="1441100" cy="1085504"/>
            <wp:effectExtent l="0" t="0" r="6985" b="635"/>
            <wp:docPr id="6321566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1220" cy="1093127"/>
                    </a:xfrm>
                    <a:prstGeom prst="rect">
                      <a:avLst/>
                    </a:prstGeom>
                    <a:noFill/>
                    <a:ln>
                      <a:noFill/>
                    </a:ln>
                  </pic:spPr>
                </pic:pic>
              </a:graphicData>
            </a:graphic>
          </wp:inline>
        </w:drawing>
      </w:r>
    </w:p>
    <w:p w14:paraId="55870E67" w14:textId="77777777" w:rsidR="00810C40" w:rsidRPr="00E8745D" w:rsidRDefault="00810C40" w:rsidP="00810C40">
      <w:pPr>
        <w:pStyle w:val="Caption"/>
        <w:jc w:val="center"/>
        <w:rPr>
          <w:rFonts w:ascii="Calibri" w:eastAsia="宋体" w:hAnsi="Calibri" w:cs="Calibri"/>
          <w:kern w:val="0"/>
          <w:sz w:val="16"/>
          <w:szCs w:val="16"/>
          <w14:ligatures w14:val="none"/>
        </w:rPr>
      </w:pPr>
      <w:bookmarkStart w:id="13" w:name="_Ref174082444"/>
      <w:r>
        <w:t xml:space="preserve">Figure </w:t>
      </w:r>
      <w:r>
        <w:fldChar w:fldCharType="begin"/>
      </w:r>
      <w:r>
        <w:instrText xml:space="preserve"> SEQ Figure \* ARABIC </w:instrText>
      </w:r>
      <w:r>
        <w:fldChar w:fldCharType="separate"/>
      </w:r>
      <w:r>
        <w:rPr>
          <w:noProof/>
        </w:rPr>
        <w:t>1</w:t>
      </w:r>
      <w:r>
        <w:fldChar w:fldCharType="end"/>
      </w:r>
      <w:bookmarkEnd w:id="13"/>
      <w:r>
        <w:t xml:space="preserve"> </w:t>
      </w:r>
      <w:r w:rsidRPr="003B57F3">
        <w:t>Example for overlapping of OCC spreading from different UE multiplexing on same resource</w:t>
      </w:r>
    </w:p>
    <w:p w14:paraId="39407B95" w14:textId="53A384D6" w:rsidR="00810C40" w:rsidRPr="00663DB1" w:rsidRDefault="00810C40" w:rsidP="00810C40">
      <w:pPr>
        <w:rPr>
          <w:lang w:val="fi-FI"/>
        </w:rPr>
      </w:pPr>
      <w:r w:rsidRPr="00663DB1">
        <w:rPr>
          <w:lang w:val="fi-FI"/>
        </w:rPr>
        <w:t>For NB-</w:t>
      </w:r>
      <w:proofErr w:type="spellStart"/>
      <w:r w:rsidRPr="00663DB1">
        <w:rPr>
          <w:lang w:val="fi-FI"/>
        </w:rPr>
        <w:t>IoT</w:t>
      </w:r>
      <w:proofErr w:type="spellEnd"/>
      <w:r w:rsidRPr="00663DB1">
        <w:rPr>
          <w:lang w:val="fi-FI"/>
        </w:rPr>
        <w:t xml:space="preserve"> </w:t>
      </w:r>
      <w:proofErr w:type="spellStart"/>
      <w:r w:rsidRPr="00663DB1">
        <w:rPr>
          <w:lang w:val="fi-FI"/>
        </w:rPr>
        <w:t>over</w:t>
      </w:r>
      <w:proofErr w:type="spellEnd"/>
      <w:r w:rsidRPr="00663DB1">
        <w:rPr>
          <w:lang w:val="fi-FI"/>
        </w:rPr>
        <w:t xml:space="preserve"> NTN, to </w:t>
      </w:r>
      <w:proofErr w:type="spellStart"/>
      <w:r w:rsidRPr="00663DB1">
        <w:rPr>
          <w:lang w:val="fi-FI"/>
        </w:rPr>
        <w:t>guarantee</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coverage</w:t>
      </w:r>
      <w:proofErr w:type="spellEnd"/>
      <w:r w:rsidRPr="00663DB1">
        <w:rPr>
          <w:lang w:val="fi-FI"/>
        </w:rPr>
        <w:t xml:space="preserve">, </w:t>
      </w:r>
      <w:proofErr w:type="spellStart"/>
      <w:r w:rsidRPr="00663DB1">
        <w:rPr>
          <w:lang w:val="fi-FI"/>
        </w:rPr>
        <w:t>repetitions</w:t>
      </w:r>
      <w:proofErr w:type="spellEnd"/>
      <w:r w:rsidRPr="00663DB1">
        <w:rPr>
          <w:lang w:val="fi-FI"/>
        </w:rPr>
        <w:t xml:space="preserve"> </w:t>
      </w:r>
      <w:proofErr w:type="spellStart"/>
      <w:r w:rsidRPr="00663DB1">
        <w:rPr>
          <w:lang w:val="fi-FI"/>
        </w:rPr>
        <w:t>are</w:t>
      </w:r>
      <w:proofErr w:type="spellEnd"/>
      <w:r w:rsidRPr="00663DB1">
        <w:rPr>
          <w:lang w:val="fi-FI"/>
        </w:rPr>
        <w:t xml:space="preserve"> </w:t>
      </w:r>
      <w:proofErr w:type="spellStart"/>
      <w:r w:rsidRPr="00663DB1">
        <w:rPr>
          <w:lang w:val="fi-FI"/>
        </w:rPr>
        <w:t>needed</w:t>
      </w:r>
      <w:proofErr w:type="spellEnd"/>
      <w:r w:rsidRPr="00663DB1">
        <w:rPr>
          <w:lang w:val="fi-FI"/>
        </w:rPr>
        <w:t xml:space="preserve">. </w:t>
      </w:r>
      <w:proofErr w:type="spellStart"/>
      <w:r w:rsidRPr="00663DB1">
        <w:rPr>
          <w:lang w:val="fi-FI"/>
        </w:rPr>
        <w:t>When</w:t>
      </w:r>
      <w:proofErr w:type="spellEnd"/>
      <w:r w:rsidRPr="00663DB1">
        <w:rPr>
          <w:lang w:val="fi-FI"/>
        </w:rPr>
        <w:t xml:space="preserve"> </w:t>
      </w:r>
      <w:proofErr w:type="spellStart"/>
      <w:r w:rsidRPr="00663DB1">
        <w:rPr>
          <w:lang w:val="fi-FI"/>
        </w:rPr>
        <w:t>with</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w:t>
      </w:r>
      <w:proofErr w:type="spellStart"/>
      <w:r w:rsidRPr="00663DB1">
        <w:rPr>
          <w:lang w:val="fi-FI"/>
        </w:rPr>
        <w:t>all</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for </w:t>
      </w:r>
      <w:proofErr w:type="spellStart"/>
      <w:r w:rsidRPr="00663DB1">
        <w:rPr>
          <w:lang w:val="fi-FI"/>
        </w:rPr>
        <w:t>the</w:t>
      </w:r>
      <w:proofErr w:type="spellEnd"/>
      <w:r w:rsidRPr="00663DB1">
        <w:rPr>
          <w:lang w:val="fi-FI"/>
        </w:rPr>
        <w:t xml:space="preserve"> </w:t>
      </w:r>
      <w:proofErr w:type="spellStart"/>
      <w:r w:rsidRPr="00663DB1">
        <w:rPr>
          <w:lang w:val="fi-FI"/>
        </w:rPr>
        <w:t>repetitions</w:t>
      </w:r>
      <w:proofErr w:type="spellEnd"/>
      <w:r w:rsidRPr="00663DB1">
        <w:rPr>
          <w:lang w:val="fi-FI"/>
        </w:rPr>
        <w:t xml:space="preserve"> </w:t>
      </w:r>
      <w:proofErr w:type="spellStart"/>
      <w:r w:rsidRPr="00663DB1">
        <w:rPr>
          <w:lang w:val="fi-FI"/>
        </w:rPr>
        <w:t>should</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fully</w:t>
      </w:r>
      <w:proofErr w:type="spellEnd"/>
      <w:r w:rsidRPr="00663DB1">
        <w:rPr>
          <w:lang w:val="fi-FI"/>
        </w:rPr>
        <w:t xml:space="preserve"> </w:t>
      </w:r>
      <w:proofErr w:type="spellStart"/>
      <w:r w:rsidRPr="00663DB1">
        <w:rPr>
          <w:lang w:val="fi-FI"/>
        </w:rPr>
        <w:t>aligned</w:t>
      </w:r>
      <w:proofErr w:type="spellEnd"/>
      <w:r w:rsidRPr="00663DB1">
        <w:rPr>
          <w:lang w:val="fi-FI"/>
        </w:rPr>
        <w:t xml:space="preserve"> to </w:t>
      </w:r>
      <w:proofErr w:type="spellStart"/>
      <w:r w:rsidRPr="00663DB1">
        <w:rPr>
          <w:lang w:val="fi-FI"/>
        </w:rPr>
        <w:t>guarantee</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orthogonality</w:t>
      </w:r>
      <w:proofErr w:type="spellEnd"/>
      <w:r w:rsidRPr="00663DB1">
        <w:rPr>
          <w:lang w:val="fi-FI"/>
        </w:rPr>
        <w:t xml:space="preserve">. </w:t>
      </w:r>
      <w:proofErr w:type="spellStart"/>
      <w:r w:rsidRPr="00663DB1">
        <w:rPr>
          <w:lang w:val="fi-FI"/>
        </w:rPr>
        <w:t>Additionally</w:t>
      </w:r>
      <w:proofErr w:type="spellEnd"/>
      <w:r w:rsidRPr="00663DB1">
        <w:rPr>
          <w:lang w:val="fi-FI"/>
        </w:rPr>
        <w:t xml:space="preserve">, </w:t>
      </w:r>
      <w:proofErr w:type="spellStart"/>
      <w:r w:rsidRPr="00663DB1">
        <w:rPr>
          <w:lang w:val="fi-FI"/>
        </w:rPr>
        <w:t>UEs</w:t>
      </w:r>
      <w:proofErr w:type="spellEnd"/>
      <w:r w:rsidRPr="00663DB1">
        <w:rPr>
          <w:lang w:val="fi-FI"/>
        </w:rPr>
        <w:t xml:space="preserve"> </w:t>
      </w:r>
      <w:proofErr w:type="spellStart"/>
      <w:r w:rsidRPr="00663DB1">
        <w:rPr>
          <w:lang w:val="fi-FI"/>
        </w:rPr>
        <w:t>may</w:t>
      </w:r>
      <w:proofErr w:type="spellEnd"/>
      <w:r w:rsidRPr="00663DB1">
        <w:rPr>
          <w:lang w:val="fi-FI"/>
        </w:rPr>
        <w:t xml:space="preserve"> </w:t>
      </w:r>
      <w:proofErr w:type="spellStart"/>
      <w:r w:rsidRPr="00663DB1">
        <w:rPr>
          <w:lang w:val="fi-FI"/>
        </w:rPr>
        <w:t>have</w:t>
      </w:r>
      <w:proofErr w:type="spellEnd"/>
      <w:r w:rsidRPr="00663DB1">
        <w:rPr>
          <w:lang w:val="fi-FI"/>
        </w:rPr>
        <w:t xml:space="preserve"> data </w:t>
      </w:r>
      <w:proofErr w:type="spellStart"/>
      <w:r w:rsidRPr="00663DB1">
        <w:rPr>
          <w:lang w:val="fi-FI"/>
        </w:rPr>
        <w:t>coming</w:t>
      </w:r>
      <w:proofErr w:type="spellEnd"/>
      <w:r w:rsidRPr="00663DB1">
        <w:rPr>
          <w:lang w:val="fi-FI"/>
        </w:rPr>
        <w:t xml:space="preserve"> at </w:t>
      </w:r>
      <w:proofErr w:type="spellStart"/>
      <w:r w:rsidRPr="00663DB1">
        <w:rPr>
          <w:lang w:val="fi-FI"/>
        </w:rPr>
        <w:t>different</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r>
        <w:rPr>
          <w:lang w:val="fi-FI"/>
        </w:rPr>
        <w:t xml:space="preserve">and </w:t>
      </w:r>
      <w:proofErr w:type="spellStart"/>
      <w:r>
        <w:rPr>
          <w:lang w:val="fi-FI"/>
        </w:rPr>
        <w:t>UEs</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therefore</w:t>
      </w:r>
      <w:proofErr w:type="spellEnd"/>
      <w:r>
        <w:rPr>
          <w:lang w:val="fi-FI"/>
        </w:rPr>
        <w:t xml:space="preserve"> </w:t>
      </w:r>
      <w:proofErr w:type="spellStart"/>
      <w:r w:rsidRPr="00663DB1">
        <w:rPr>
          <w:lang w:val="fi-FI"/>
        </w:rPr>
        <w:t>also</w:t>
      </w:r>
      <w:proofErr w:type="spellEnd"/>
      <w:r w:rsidRPr="00663DB1">
        <w:rPr>
          <w:lang w:val="fi-FI"/>
        </w:rPr>
        <w:t xml:space="preserve"> </w:t>
      </w:r>
      <w:proofErr w:type="spellStart"/>
      <w:r w:rsidRPr="00663DB1">
        <w:rPr>
          <w:lang w:val="fi-FI"/>
        </w:rPr>
        <w:t>request</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scheduled</w:t>
      </w:r>
      <w:proofErr w:type="spellEnd"/>
      <w:r w:rsidRPr="00663DB1">
        <w:rPr>
          <w:lang w:val="fi-FI"/>
        </w:rPr>
        <w:t xml:space="preserve"> on </w:t>
      </w:r>
      <w:proofErr w:type="spellStart"/>
      <w:r w:rsidRPr="00663DB1">
        <w:rPr>
          <w:lang w:val="fi-FI"/>
        </w:rPr>
        <w:t>different</w:t>
      </w:r>
      <w:proofErr w:type="spellEnd"/>
      <w:r w:rsidRPr="00663DB1">
        <w:rPr>
          <w:lang w:val="fi-FI"/>
        </w:rPr>
        <w:t xml:space="preserve"> </w:t>
      </w:r>
      <w:proofErr w:type="spellStart"/>
      <w:r w:rsidRPr="00663DB1">
        <w:rPr>
          <w:lang w:val="fi-FI"/>
        </w:rPr>
        <w:t>time</w:t>
      </w:r>
      <w:r w:rsidR="008D3C29">
        <w:rPr>
          <w:lang w:val="fi-FI"/>
        </w:rPr>
        <w:t>s</w:t>
      </w:r>
      <w:proofErr w:type="spellEnd"/>
      <w:r w:rsidRPr="00663DB1">
        <w:rPr>
          <w:lang w:val="fi-FI"/>
        </w:rPr>
        <w:t xml:space="preserve"> and </w:t>
      </w:r>
      <w:proofErr w:type="spellStart"/>
      <w:r w:rsidRPr="00663DB1">
        <w:rPr>
          <w:lang w:val="fi-FI"/>
        </w:rPr>
        <w:t>also</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sidRPr="00663DB1">
        <w:rPr>
          <w:lang w:val="fi-FI"/>
        </w:rPr>
        <w:t xml:space="preserve"> for </w:t>
      </w:r>
      <w:proofErr w:type="spellStart"/>
      <w:r w:rsidRPr="00663DB1">
        <w:rPr>
          <w:lang w:val="fi-FI"/>
        </w:rPr>
        <w:t>different</w:t>
      </w:r>
      <w:proofErr w:type="spellEnd"/>
      <w:r w:rsidRPr="00663DB1">
        <w:rPr>
          <w:lang w:val="fi-FI"/>
        </w:rPr>
        <w:t xml:space="preserve"> UE </w:t>
      </w:r>
      <w:proofErr w:type="spellStart"/>
      <w:r w:rsidRPr="00663DB1">
        <w:rPr>
          <w:lang w:val="fi-FI"/>
        </w:rPr>
        <w:t>may</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different</w:t>
      </w:r>
      <w:proofErr w:type="spellEnd"/>
      <w:r w:rsidRPr="00663DB1">
        <w:rPr>
          <w:lang w:val="fi-FI"/>
        </w:rPr>
        <w:t xml:space="preserve">, as </w:t>
      </w:r>
      <w:proofErr w:type="spellStart"/>
      <w:r w:rsidRPr="00663DB1">
        <w:rPr>
          <w:lang w:val="fi-FI"/>
        </w:rPr>
        <w:t>shown</w:t>
      </w:r>
      <w:proofErr w:type="spellEnd"/>
      <w:r w:rsidRPr="00663DB1">
        <w:rPr>
          <w:lang w:val="fi-FI"/>
        </w:rPr>
        <w:t xml:space="preserve"> in </w:t>
      </w:r>
      <w:r>
        <w:rPr>
          <w:lang w:val="fi-FI"/>
        </w:rPr>
        <w:fldChar w:fldCharType="begin"/>
      </w:r>
      <w:r>
        <w:rPr>
          <w:lang w:val="fi-FI"/>
        </w:rPr>
        <w:instrText xml:space="preserve"> REF _Ref174082465 \h </w:instrText>
      </w:r>
      <w:r>
        <w:rPr>
          <w:lang w:val="fi-FI"/>
        </w:rPr>
      </w:r>
      <w:r>
        <w:rPr>
          <w:lang w:val="fi-FI"/>
        </w:rPr>
        <w:fldChar w:fldCharType="separate"/>
      </w:r>
      <w:r>
        <w:t xml:space="preserve">Figure </w:t>
      </w:r>
      <w:r>
        <w:rPr>
          <w:noProof/>
        </w:rPr>
        <w:t>2</w:t>
      </w:r>
      <w:r>
        <w:rPr>
          <w:lang w:val="fi-FI"/>
        </w:rPr>
        <w:fldChar w:fldCharType="end"/>
      </w:r>
      <w:r w:rsidRPr="00663DB1">
        <w:rPr>
          <w:lang w:val="fi-FI"/>
        </w:rPr>
        <w:t xml:space="preserve"> 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79D1C7C3" w14:textId="77777777" w:rsidR="00810C40" w:rsidRDefault="00810C40" w:rsidP="00810C40">
      <w:pPr>
        <w:keepNext/>
      </w:pPr>
      <w:r w:rsidRPr="004B25CA">
        <w:rPr>
          <w:noProof/>
        </w:rPr>
        <w:drawing>
          <wp:inline distT="0" distB="0" distL="0" distR="0" wp14:anchorId="2FB410DC" wp14:editId="29F79A1F">
            <wp:extent cx="6120765" cy="1091565"/>
            <wp:effectExtent l="0" t="0" r="0" b="0"/>
            <wp:docPr id="4717578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091565"/>
                    </a:xfrm>
                    <a:prstGeom prst="rect">
                      <a:avLst/>
                    </a:prstGeom>
                    <a:noFill/>
                    <a:ln>
                      <a:noFill/>
                    </a:ln>
                  </pic:spPr>
                </pic:pic>
              </a:graphicData>
            </a:graphic>
          </wp:inline>
        </w:drawing>
      </w:r>
    </w:p>
    <w:p w14:paraId="7FE96C5C" w14:textId="77777777" w:rsidR="00810C40" w:rsidRPr="00E8745D" w:rsidRDefault="00810C40" w:rsidP="00810C40">
      <w:pPr>
        <w:pStyle w:val="Caption"/>
        <w:jc w:val="center"/>
        <w:rPr>
          <w:rFonts w:ascii="Calibri" w:eastAsia="宋体" w:hAnsi="Calibri" w:cs="Calibri"/>
          <w:kern w:val="0"/>
          <w:sz w:val="16"/>
          <w:szCs w:val="16"/>
          <w14:ligatures w14:val="none"/>
        </w:rPr>
      </w:pPr>
      <w:bookmarkStart w:id="14" w:name="_Ref174082465"/>
      <w:r>
        <w:t xml:space="preserve">Figure </w:t>
      </w:r>
      <w:r>
        <w:fldChar w:fldCharType="begin"/>
      </w:r>
      <w:r>
        <w:instrText xml:space="preserve"> SEQ Figure \* ARABIC </w:instrText>
      </w:r>
      <w:r>
        <w:fldChar w:fldCharType="separate"/>
      </w:r>
      <w:r>
        <w:rPr>
          <w:noProof/>
        </w:rPr>
        <w:t>2</w:t>
      </w:r>
      <w:r>
        <w:fldChar w:fldCharType="end"/>
      </w:r>
      <w:bookmarkEnd w:id="14"/>
      <w:r>
        <w:t xml:space="preserve"> </w:t>
      </w:r>
      <w:r w:rsidRPr="00246594">
        <w:t>Example of OCC alignment for different UE with different scheduling time</w:t>
      </w:r>
      <w:r>
        <w:t xml:space="preserve"> </w:t>
      </w:r>
    </w:p>
    <w:p w14:paraId="38EF149C" w14:textId="2E09F8E0" w:rsidR="00810C40" w:rsidRPr="00663DB1" w:rsidRDefault="00810C40" w:rsidP="00810C40">
      <w:pPr>
        <w:rPr>
          <w:b/>
          <w:bCs/>
          <w:lang w:val="fi-FI"/>
        </w:rPr>
      </w:pPr>
      <w:proofErr w:type="spellStart"/>
      <w:r w:rsidRPr="00663DB1">
        <w:rPr>
          <w:b/>
          <w:bCs/>
          <w:lang w:val="fi-FI"/>
        </w:rPr>
        <w:lastRenderedPageBreak/>
        <w:t>Observation</w:t>
      </w:r>
      <w:proofErr w:type="spellEnd"/>
      <w:r w:rsidRPr="00663DB1">
        <w:rPr>
          <w:b/>
          <w:bCs/>
          <w:lang w:val="fi-FI"/>
        </w:rPr>
        <w:t xml:space="preserve"> </w:t>
      </w:r>
      <w:r>
        <w:rPr>
          <w:b/>
          <w:bCs/>
          <w:lang w:val="fi-FI"/>
        </w:rPr>
        <w:t>1</w:t>
      </w:r>
      <w:r w:rsidRPr="00663DB1">
        <w:rPr>
          <w:b/>
          <w:bCs/>
          <w:lang w:val="fi-FI"/>
        </w:rPr>
        <w:t xml:space="preserve">: </w:t>
      </w:r>
      <w:proofErr w:type="spellStart"/>
      <w:r w:rsidRPr="00663DB1">
        <w:rPr>
          <w:b/>
          <w:bCs/>
          <w:lang w:val="fi-FI"/>
        </w:rPr>
        <w:t>Although</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transmission</w:t>
      </w:r>
      <w:r>
        <w:rPr>
          <w:b/>
          <w:bCs/>
          <w:lang w:val="fi-FI"/>
        </w:rPr>
        <w:t xml:space="preserve"> </w:t>
      </w:r>
      <w:proofErr w:type="spellStart"/>
      <w:r>
        <w:rPr>
          <w:b/>
          <w:bCs/>
          <w:lang w:val="fi-FI"/>
        </w:rPr>
        <w:t>starting</w:t>
      </w:r>
      <w:proofErr w:type="spellEnd"/>
      <w:r w:rsidRPr="00663DB1">
        <w:rPr>
          <w:b/>
          <w:bCs/>
          <w:lang w:val="fi-FI"/>
        </w:rPr>
        <w:t xml:space="preserve"> </w:t>
      </w:r>
      <w:proofErr w:type="spellStart"/>
      <w:r w:rsidRPr="00663DB1">
        <w:rPr>
          <w:b/>
          <w:bCs/>
          <w:lang w:val="fi-FI"/>
        </w:rPr>
        <w:t>time</w:t>
      </w:r>
      <w:proofErr w:type="spellEnd"/>
      <w:r w:rsidRPr="00663DB1">
        <w:rPr>
          <w:b/>
          <w:bCs/>
          <w:lang w:val="fi-FI"/>
        </w:rPr>
        <w:t xml:space="preserve"> and </w:t>
      </w:r>
      <w:proofErr w:type="spellStart"/>
      <w:r w:rsidRPr="00663DB1">
        <w:rPr>
          <w:b/>
          <w:bCs/>
          <w:lang w:val="fi-FI"/>
        </w:rPr>
        <w:t>repetition</w:t>
      </w:r>
      <w:proofErr w:type="spellEnd"/>
      <w:r w:rsidRPr="00663DB1">
        <w:rPr>
          <w:b/>
          <w:bCs/>
          <w:lang w:val="fi-FI"/>
        </w:rPr>
        <w:t xml:space="preserve"> </w:t>
      </w:r>
      <w:proofErr w:type="spellStart"/>
      <w:r w:rsidRPr="00663DB1">
        <w:rPr>
          <w:b/>
          <w:bCs/>
          <w:lang w:val="fi-FI"/>
        </w:rPr>
        <w:t>number</w:t>
      </w:r>
      <w:proofErr w:type="spellEnd"/>
      <w:r w:rsidRPr="00663DB1">
        <w:rPr>
          <w:b/>
          <w:bCs/>
          <w:lang w:val="fi-FI"/>
        </w:rPr>
        <w:t xml:space="preserve"> for </w:t>
      </w:r>
      <w:proofErr w:type="spellStart"/>
      <w:r w:rsidRPr="00663DB1">
        <w:rPr>
          <w:b/>
          <w:bCs/>
          <w:lang w:val="fi-FI"/>
        </w:rPr>
        <w:t>different</w:t>
      </w:r>
      <w:proofErr w:type="spellEnd"/>
      <w:r w:rsidRPr="00663DB1">
        <w:rPr>
          <w:b/>
          <w:bCs/>
          <w:lang w:val="fi-FI"/>
        </w:rPr>
        <w:t xml:space="preserve"> UE </w:t>
      </w:r>
      <w:proofErr w:type="spellStart"/>
      <w:r w:rsidRPr="00663DB1">
        <w:rPr>
          <w:b/>
          <w:bCs/>
          <w:lang w:val="fi-FI"/>
        </w:rPr>
        <w:t>may</w:t>
      </w:r>
      <w:proofErr w:type="spellEnd"/>
      <w:r w:rsidRPr="00663DB1">
        <w:rPr>
          <w:b/>
          <w:bCs/>
          <w:lang w:val="fi-FI"/>
        </w:rPr>
        <w:t xml:space="preserve"> </w:t>
      </w:r>
      <w:proofErr w:type="spellStart"/>
      <w:r w:rsidRPr="00663DB1">
        <w:rPr>
          <w:b/>
          <w:bCs/>
          <w:lang w:val="fi-FI"/>
        </w:rPr>
        <w:t>be</w:t>
      </w:r>
      <w:proofErr w:type="spellEnd"/>
      <w:r w:rsidRPr="00663DB1">
        <w:rPr>
          <w:b/>
          <w:bCs/>
          <w:lang w:val="fi-FI"/>
        </w:rPr>
        <w:t xml:space="preserve"> </w:t>
      </w:r>
      <w:proofErr w:type="spellStart"/>
      <w:r w:rsidRPr="00663DB1">
        <w:rPr>
          <w:b/>
          <w:bCs/>
          <w:lang w:val="fi-FI"/>
        </w:rPr>
        <w:t>different</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OCC </w:t>
      </w:r>
      <w:proofErr w:type="spellStart"/>
      <w:r w:rsidRPr="00663DB1">
        <w:rPr>
          <w:b/>
          <w:bCs/>
          <w:lang w:val="fi-FI"/>
        </w:rPr>
        <w:t>spreading</w:t>
      </w:r>
      <w:proofErr w:type="spellEnd"/>
      <w:r w:rsidRPr="00663DB1">
        <w:rPr>
          <w:b/>
          <w:bCs/>
          <w:lang w:val="fi-FI"/>
        </w:rPr>
        <w:t xml:space="preserve"> for </w:t>
      </w:r>
      <w:proofErr w:type="spellStart"/>
      <w:r w:rsidRPr="00663DB1">
        <w:rPr>
          <w:b/>
          <w:bCs/>
          <w:lang w:val="fi-FI"/>
        </w:rPr>
        <w:t>UEs</w:t>
      </w:r>
      <w:proofErr w:type="spellEnd"/>
      <w:r w:rsidRPr="00663DB1">
        <w:rPr>
          <w:b/>
          <w:bCs/>
          <w:lang w:val="fi-FI"/>
        </w:rPr>
        <w:t xml:space="preserve"> </w:t>
      </w:r>
      <w:proofErr w:type="spellStart"/>
      <w:r w:rsidRPr="00663DB1">
        <w:rPr>
          <w:b/>
          <w:bCs/>
          <w:lang w:val="fi-FI"/>
        </w:rPr>
        <w:t>transmitting</w:t>
      </w:r>
      <w:proofErr w:type="spellEnd"/>
      <w:r w:rsidRPr="00663DB1">
        <w:rPr>
          <w:b/>
          <w:bCs/>
          <w:lang w:val="fi-FI"/>
        </w:rPr>
        <w:t xml:space="preserve"> on </w:t>
      </w:r>
      <w:proofErr w:type="spellStart"/>
      <w:r w:rsidR="007A3FC6">
        <w:rPr>
          <w:b/>
          <w:bCs/>
          <w:lang w:val="fi-FI"/>
        </w:rPr>
        <w:t>the</w:t>
      </w:r>
      <w:proofErr w:type="spellEnd"/>
      <w:r w:rsidR="007A3FC6">
        <w:rPr>
          <w:b/>
          <w:bCs/>
          <w:lang w:val="fi-FI"/>
        </w:rPr>
        <w:t xml:space="preserve"> </w:t>
      </w:r>
      <w:proofErr w:type="spellStart"/>
      <w:r w:rsidRPr="00663DB1">
        <w:rPr>
          <w:b/>
          <w:bCs/>
          <w:lang w:val="fi-FI"/>
        </w:rPr>
        <w:t>same</w:t>
      </w:r>
      <w:proofErr w:type="spellEnd"/>
      <w:r w:rsidRPr="00663DB1">
        <w:rPr>
          <w:b/>
          <w:bCs/>
          <w:lang w:val="fi-FI"/>
        </w:rPr>
        <w:t xml:space="preserve"> </w:t>
      </w:r>
      <w:proofErr w:type="spellStart"/>
      <w:r w:rsidRPr="00663DB1">
        <w:rPr>
          <w:b/>
          <w:bCs/>
          <w:lang w:val="fi-FI"/>
        </w:rPr>
        <w:t>resource</w:t>
      </w:r>
      <w:proofErr w:type="spellEnd"/>
      <w:r w:rsidRPr="00663DB1">
        <w:rPr>
          <w:b/>
          <w:bCs/>
          <w:lang w:val="fi-FI"/>
        </w:rPr>
        <w:t xml:space="preserve"> </w:t>
      </w:r>
      <w:proofErr w:type="spellStart"/>
      <w:r w:rsidRPr="00663DB1">
        <w:rPr>
          <w:b/>
          <w:bCs/>
          <w:lang w:val="fi-FI"/>
        </w:rPr>
        <w:t>should</w:t>
      </w:r>
      <w:proofErr w:type="spellEnd"/>
      <w:r w:rsidRPr="00663DB1">
        <w:rPr>
          <w:b/>
          <w:bCs/>
          <w:lang w:val="fi-FI"/>
        </w:rPr>
        <w:t xml:space="preserve"> </w:t>
      </w:r>
      <w:proofErr w:type="spellStart"/>
      <w:r w:rsidRPr="00663DB1">
        <w:rPr>
          <w:b/>
          <w:bCs/>
          <w:lang w:val="fi-FI"/>
        </w:rPr>
        <w:t>be</w:t>
      </w:r>
      <w:proofErr w:type="spellEnd"/>
      <w:r w:rsidRPr="00663DB1">
        <w:rPr>
          <w:b/>
          <w:bCs/>
          <w:lang w:val="fi-FI"/>
        </w:rPr>
        <w:t xml:space="preserve"> </w:t>
      </w:r>
      <w:proofErr w:type="spellStart"/>
      <w:r w:rsidRPr="00663DB1">
        <w:rPr>
          <w:b/>
          <w:bCs/>
          <w:lang w:val="fi-FI"/>
        </w:rPr>
        <w:t>always</w:t>
      </w:r>
      <w:proofErr w:type="spellEnd"/>
      <w:r w:rsidRPr="00663DB1">
        <w:rPr>
          <w:b/>
          <w:bCs/>
          <w:lang w:val="fi-FI"/>
        </w:rPr>
        <w:t xml:space="preserve"> </w:t>
      </w:r>
      <w:proofErr w:type="spellStart"/>
      <w:r w:rsidRPr="00663DB1">
        <w:rPr>
          <w:b/>
          <w:bCs/>
          <w:lang w:val="fi-FI"/>
        </w:rPr>
        <w:t>aligned</w:t>
      </w:r>
      <w:proofErr w:type="spellEnd"/>
      <w:r w:rsidRPr="00663DB1">
        <w:rPr>
          <w:b/>
          <w:bCs/>
          <w:lang w:val="fi-FI"/>
        </w:rPr>
        <w:t>.</w:t>
      </w:r>
    </w:p>
    <w:p w14:paraId="7A0CB180" w14:textId="77777777" w:rsidR="00810C40" w:rsidRPr="00663DB1" w:rsidRDefault="00810C40" w:rsidP="00810C40">
      <w:pPr>
        <w:rPr>
          <w:lang w:val="fi-FI"/>
        </w:rPr>
      </w:pPr>
      <w:proofErr w:type="spellStart"/>
      <w:r w:rsidRPr="00663DB1">
        <w:rPr>
          <w:lang w:val="fi-FI"/>
        </w:rPr>
        <w:t>Till</w:t>
      </w:r>
      <w:proofErr w:type="spellEnd"/>
      <w:r w:rsidRPr="00663DB1">
        <w:rPr>
          <w:lang w:val="fi-FI"/>
        </w:rPr>
        <w:t xml:space="preserve"> </w:t>
      </w:r>
      <w:proofErr w:type="spellStart"/>
      <w:r w:rsidRPr="00663DB1">
        <w:rPr>
          <w:lang w:val="fi-FI"/>
        </w:rPr>
        <w:t>now</w:t>
      </w:r>
      <w:proofErr w:type="spellEnd"/>
      <w:r w:rsidRPr="00663DB1">
        <w:rPr>
          <w:lang w:val="fi-FI"/>
        </w:rPr>
        <w:t xml:space="preserve">, RAN1 </w:t>
      </w:r>
      <w:proofErr w:type="spellStart"/>
      <w:r w:rsidRPr="00663DB1">
        <w:rPr>
          <w:lang w:val="fi-FI"/>
        </w:rPr>
        <w:t>has</w:t>
      </w:r>
      <w:proofErr w:type="spellEnd"/>
      <w:r w:rsidRPr="00663DB1">
        <w:rPr>
          <w:lang w:val="fi-FI"/>
        </w:rPr>
        <w:t xml:space="preserve"> </w:t>
      </w:r>
      <w:proofErr w:type="spellStart"/>
      <w:r w:rsidRPr="00663DB1">
        <w:rPr>
          <w:lang w:val="fi-FI"/>
        </w:rPr>
        <w:t>not</w:t>
      </w:r>
      <w:proofErr w:type="spellEnd"/>
      <w:r w:rsidRPr="00663DB1">
        <w:rPr>
          <w:lang w:val="fi-FI"/>
        </w:rPr>
        <w:t xml:space="preserve"> </w:t>
      </w:r>
      <w:proofErr w:type="spellStart"/>
      <w:r w:rsidRPr="00663DB1">
        <w:rPr>
          <w:lang w:val="fi-FI"/>
        </w:rPr>
        <w:t>discussed</w:t>
      </w:r>
      <w:proofErr w:type="spellEnd"/>
      <w:r w:rsidRPr="00663DB1">
        <w:rPr>
          <w:lang w:val="fi-FI"/>
        </w:rPr>
        <w:t xml:space="preserve"> </w:t>
      </w:r>
      <w:proofErr w:type="spellStart"/>
      <w:r w:rsidRPr="00663DB1">
        <w:rPr>
          <w:lang w:val="fi-FI"/>
        </w:rPr>
        <w:t>how</w:t>
      </w:r>
      <w:proofErr w:type="spellEnd"/>
      <w:r w:rsidRPr="00663DB1">
        <w:rPr>
          <w:lang w:val="fi-FI"/>
        </w:rPr>
        <w:t xml:space="preserve"> to </w:t>
      </w:r>
      <w:proofErr w:type="spellStart"/>
      <w:r w:rsidRPr="00663DB1">
        <w:rPr>
          <w:lang w:val="fi-FI"/>
        </w:rPr>
        <w:t>make</w:t>
      </w:r>
      <w:proofErr w:type="spellEnd"/>
      <w:r w:rsidRPr="00663DB1">
        <w:rPr>
          <w:lang w:val="fi-FI"/>
        </w:rPr>
        <w:t xml:space="preserve"> </w:t>
      </w:r>
      <w:proofErr w:type="spellStart"/>
      <w:r w:rsidRPr="00663DB1">
        <w:rPr>
          <w:lang w:val="fi-FI"/>
        </w:rPr>
        <w:t>this</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aligned</w:t>
      </w:r>
      <w:proofErr w:type="spellEnd"/>
      <w:r w:rsidRPr="00663DB1">
        <w:rPr>
          <w:lang w:val="fi-FI"/>
        </w:rPr>
        <w:t xml:space="preserve"> for </w:t>
      </w:r>
      <w:proofErr w:type="spellStart"/>
      <w:r w:rsidRPr="00663DB1">
        <w:rPr>
          <w:lang w:val="fi-FI"/>
        </w:rPr>
        <w:t>UEs</w:t>
      </w:r>
      <w:proofErr w:type="spellEnd"/>
      <w:r w:rsidRPr="00663DB1">
        <w:rPr>
          <w:lang w:val="fi-FI"/>
        </w:rPr>
        <w:t xml:space="preserve">, </w:t>
      </w:r>
      <w:proofErr w:type="spellStart"/>
      <w:r w:rsidRPr="00663DB1">
        <w:rPr>
          <w:lang w:val="fi-FI"/>
        </w:rPr>
        <w:t>considering</w:t>
      </w:r>
      <w:proofErr w:type="spellEnd"/>
      <w:r w:rsidRPr="00663DB1">
        <w:rPr>
          <w:lang w:val="fi-FI"/>
        </w:rPr>
        <w:t xml:space="preserve"> </w:t>
      </w:r>
      <w:proofErr w:type="spellStart"/>
      <w:r w:rsidRPr="00663DB1">
        <w:rPr>
          <w:lang w:val="fi-FI"/>
        </w:rPr>
        <w:t>different</w:t>
      </w:r>
      <w:proofErr w:type="spellEnd"/>
      <w:r w:rsidRPr="00663DB1">
        <w:rPr>
          <w:lang w:val="fi-FI"/>
        </w:rPr>
        <w:t xml:space="preserve"> </w:t>
      </w:r>
      <w:proofErr w:type="spellStart"/>
      <w:r w:rsidRPr="00663DB1">
        <w:rPr>
          <w:lang w:val="fi-FI"/>
        </w:rPr>
        <w:t>scheduling</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proofErr w:type="spellStart"/>
      <w:r>
        <w:rPr>
          <w:lang w:val="fi-FI"/>
        </w:rPr>
        <w:t>different</w:t>
      </w:r>
      <w:proofErr w:type="spellEnd"/>
      <w:r>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Pr>
          <w:lang w:val="fi-FI"/>
        </w:rPr>
        <w:t xml:space="preserve">, </w:t>
      </w:r>
      <w:proofErr w:type="spellStart"/>
      <w:r>
        <w:rPr>
          <w:lang w:val="fi-FI"/>
        </w:rPr>
        <w:t>different</w:t>
      </w:r>
      <w:proofErr w:type="spellEnd"/>
      <w:r>
        <w:rPr>
          <w:lang w:val="fi-FI"/>
        </w:rPr>
        <w:t xml:space="preserve"> TA,</w:t>
      </w:r>
      <w:r w:rsidRPr="00663DB1">
        <w:rPr>
          <w:lang w:val="fi-FI"/>
        </w:rPr>
        <w:t xml:space="preserve"> etc. </w:t>
      </w:r>
      <w:proofErr w:type="spellStart"/>
      <w:r w:rsidRPr="00663DB1">
        <w:rPr>
          <w:lang w:val="fi-FI"/>
        </w:rPr>
        <w:t>Thus</w:t>
      </w:r>
      <w:proofErr w:type="spellEnd"/>
      <w:r w:rsidRPr="00663DB1">
        <w:rPr>
          <w:lang w:val="fi-FI"/>
        </w:rPr>
        <w:t xml:space="preserve"> </w:t>
      </w:r>
      <w:proofErr w:type="spellStart"/>
      <w:r w:rsidRPr="00663DB1">
        <w:rPr>
          <w:lang w:val="fi-FI"/>
        </w:rPr>
        <w:t>we</w:t>
      </w:r>
      <w:proofErr w:type="spellEnd"/>
      <w:r w:rsidRPr="00663DB1">
        <w:rPr>
          <w:lang w:val="fi-FI"/>
        </w:rPr>
        <w:t xml:space="preserve"> </w:t>
      </w:r>
      <w:proofErr w:type="spellStart"/>
      <w:r w:rsidRPr="00663DB1">
        <w:rPr>
          <w:lang w:val="fi-FI"/>
        </w:rPr>
        <w:t>propose</w:t>
      </w:r>
      <w:proofErr w:type="spellEnd"/>
    </w:p>
    <w:p w14:paraId="54026A2B" w14:textId="05B801DD" w:rsidR="00810C40" w:rsidRPr="00DC0955" w:rsidRDefault="00810C40" w:rsidP="00810C40">
      <w:pPr>
        <w:spacing w:beforeLines="100" w:before="240"/>
        <w:rPr>
          <w:b/>
        </w:rPr>
      </w:pPr>
      <w:r w:rsidRPr="00DC0955">
        <w:rPr>
          <w:b/>
        </w:rPr>
        <w:t xml:space="preserve">Proposal </w:t>
      </w:r>
      <w:r w:rsidR="005C7071">
        <w:rPr>
          <w:b/>
        </w:rPr>
        <w:t>2</w:t>
      </w:r>
      <w:r w:rsidRPr="00DC0955">
        <w:rPr>
          <w:b/>
        </w:rPr>
        <w:t>: RAN1 should discuss how to align the OCC spreading of different UE NPUSCH multiplexing on same resource with repetitions and scheduling time.</w:t>
      </w:r>
    </w:p>
    <w:p w14:paraId="7BAFD865" w14:textId="77777777" w:rsidR="00810C40" w:rsidRPr="00914B74" w:rsidRDefault="00810C40" w:rsidP="00810C40">
      <w:pPr>
        <w:rPr>
          <w:lang w:val="fi-FI"/>
        </w:rPr>
      </w:pPr>
      <w:proofErr w:type="spellStart"/>
      <w:r w:rsidRPr="00914B74">
        <w:rPr>
          <w:lang w:val="fi-FI"/>
        </w:rPr>
        <w:t>Considering</w:t>
      </w:r>
      <w:proofErr w:type="spellEnd"/>
      <w:r w:rsidRPr="00914B74">
        <w:rPr>
          <w:lang w:val="fi-FI"/>
        </w:rPr>
        <w:t xml:space="preserve"> UE </w:t>
      </w:r>
      <w:proofErr w:type="spellStart"/>
      <w:r w:rsidRPr="00914B74">
        <w:rPr>
          <w:lang w:val="fi-FI"/>
        </w:rPr>
        <w:t>have</w:t>
      </w:r>
      <w:proofErr w:type="spellEnd"/>
      <w:r w:rsidRPr="00914B74">
        <w:rPr>
          <w:lang w:val="fi-FI"/>
        </w:rPr>
        <w:t xml:space="preserve"> </w:t>
      </w:r>
      <w:proofErr w:type="spellStart"/>
      <w:r w:rsidRPr="00914B74">
        <w:rPr>
          <w:lang w:val="fi-FI"/>
        </w:rPr>
        <w:t>different</w:t>
      </w:r>
      <w:proofErr w:type="spellEnd"/>
      <w:r w:rsidRPr="00914B74">
        <w:rPr>
          <w:lang w:val="fi-FI"/>
        </w:rPr>
        <w:t xml:space="preserve"> </w:t>
      </w:r>
      <w:proofErr w:type="spellStart"/>
      <w:r w:rsidRPr="00914B74">
        <w:rPr>
          <w:lang w:val="fi-FI"/>
        </w:rPr>
        <w:t>traffic</w:t>
      </w:r>
      <w:proofErr w:type="spellEnd"/>
      <w:r w:rsidRPr="00914B74">
        <w:rPr>
          <w:lang w:val="fi-FI"/>
        </w:rPr>
        <w:t xml:space="preserve"> </w:t>
      </w:r>
      <w:proofErr w:type="spellStart"/>
      <w:r>
        <w:rPr>
          <w:lang w:val="fi-FI"/>
        </w:rPr>
        <w:t>rate</w:t>
      </w:r>
      <w:proofErr w:type="spellEnd"/>
      <w:r>
        <w:rPr>
          <w:lang w:val="fi-FI"/>
        </w:rPr>
        <w:t xml:space="preserve"> and </w:t>
      </w:r>
      <w:proofErr w:type="spellStart"/>
      <w:r>
        <w:rPr>
          <w:lang w:val="fi-FI"/>
        </w:rPr>
        <w:t>arrival</w:t>
      </w:r>
      <w:proofErr w:type="spellEnd"/>
      <w:r>
        <w:rPr>
          <w:lang w:val="fi-FI"/>
        </w:rPr>
        <w:t xml:space="preserve"> </w:t>
      </w:r>
      <w:proofErr w:type="spellStart"/>
      <w:r>
        <w:rPr>
          <w:lang w:val="fi-FI"/>
        </w:rPr>
        <w:t>time</w:t>
      </w:r>
      <w:proofErr w:type="spellEnd"/>
      <w:r>
        <w:rPr>
          <w:lang w:val="fi-FI"/>
        </w:rPr>
        <w:t xml:space="preserve">, OCC </w:t>
      </w:r>
      <w:proofErr w:type="spellStart"/>
      <w:r>
        <w:rPr>
          <w:lang w:val="fi-FI"/>
        </w:rPr>
        <w:t>pairing</w:t>
      </w:r>
      <w:proofErr w:type="spellEnd"/>
      <w:r>
        <w:rPr>
          <w:lang w:val="fi-FI"/>
        </w:rPr>
        <w:t xml:space="preserve"> of </w:t>
      </w:r>
      <w:proofErr w:type="spellStart"/>
      <w:r>
        <w:rPr>
          <w:lang w:val="fi-FI"/>
        </w:rPr>
        <w:t>UEs</w:t>
      </w:r>
      <w:proofErr w:type="spellEnd"/>
      <w:r>
        <w:rPr>
          <w:lang w:val="fi-FI"/>
        </w:rPr>
        <w:t xml:space="preserve"> </w:t>
      </w:r>
      <w:proofErr w:type="spellStart"/>
      <w:r>
        <w:rPr>
          <w:lang w:val="fi-FI"/>
        </w:rPr>
        <w:t>should</w:t>
      </w:r>
      <w:proofErr w:type="spellEnd"/>
      <w:r>
        <w:rPr>
          <w:lang w:val="fi-FI"/>
        </w:rPr>
        <w:t xml:space="preserve"> </w:t>
      </w:r>
      <w:proofErr w:type="spellStart"/>
      <w:r>
        <w:rPr>
          <w:lang w:val="fi-FI"/>
        </w:rPr>
        <w:t>consider</w:t>
      </w:r>
      <w:proofErr w:type="spellEnd"/>
      <w:r>
        <w:rPr>
          <w:lang w:val="fi-FI"/>
        </w:rPr>
        <w:t xml:space="preserve"> </w:t>
      </w:r>
      <w:proofErr w:type="spellStart"/>
      <w:r>
        <w:rPr>
          <w:lang w:val="fi-FI"/>
        </w:rPr>
        <w:t>these</w:t>
      </w:r>
      <w:proofErr w:type="spellEnd"/>
      <w:r>
        <w:rPr>
          <w:lang w:val="fi-FI"/>
        </w:rPr>
        <w:t xml:space="preserve"> and </w:t>
      </w:r>
      <w:proofErr w:type="spellStart"/>
      <w:r>
        <w:rPr>
          <w:lang w:val="fi-FI"/>
        </w:rPr>
        <w:t>not</w:t>
      </w:r>
      <w:proofErr w:type="spellEnd"/>
      <w:r>
        <w:rPr>
          <w:lang w:val="fi-FI"/>
        </w:rPr>
        <w:t xml:space="preserve"> </w:t>
      </w:r>
      <w:proofErr w:type="spellStart"/>
      <w:r>
        <w:rPr>
          <w:lang w:val="fi-FI"/>
        </w:rPr>
        <w:t>impact</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scheduling</w:t>
      </w:r>
      <w:proofErr w:type="spellEnd"/>
      <w:r>
        <w:rPr>
          <w:lang w:val="fi-FI"/>
        </w:rPr>
        <w:t xml:space="preserve"> </w:t>
      </w:r>
      <w:proofErr w:type="spellStart"/>
      <w:r>
        <w:rPr>
          <w:lang w:val="fi-FI"/>
        </w:rPr>
        <w:t>flexibility</w:t>
      </w:r>
      <w:proofErr w:type="spellEnd"/>
      <w:r>
        <w:rPr>
          <w:lang w:val="fi-FI"/>
        </w:rPr>
        <w:t xml:space="preserve"> as </w:t>
      </w:r>
      <w:proofErr w:type="spellStart"/>
      <w:r>
        <w:rPr>
          <w:lang w:val="fi-FI"/>
        </w:rPr>
        <w:t>restricted</w:t>
      </w:r>
      <w:proofErr w:type="spellEnd"/>
      <w:r>
        <w:rPr>
          <w:lang w:val="fi-FI"/>
        </w:rPr>
        <w:t xml:space="preserve"> </w:t>
      </w:r>
      <w:proofErr w:type="spellStart"/>
      <w:r>
        <w:rPr>
          <w:lang w:val="fi-FI"/>
        </w:rPr>
        <w:t>scheduling</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degrade</w:t>
      </w:r>
      <w:proofErr w:type="spellEnd"/>
      <w:r>
        <w:rPr>
          <w:lang w:val="fi-FI"/>
        </w:rPr>
        <w:t xml:space="preserve"> </w:t>
      </w:r>
      <w:proofErr w:type="spellStart"/>
      <w:r>
        <w:rPr>
          <w:lang w:val="fi-FI"/>
        </w:rPr>
        <w:t>cell</w:t>
      </w:r>
      <w:proofErr w:type="spellEnd"/>
      <w:r>
        <w:rPr>
          <w:lang w:val="fi-FI"/>
        </w:rPr>
        <w:t xml:space="preserve"> </w:t>
      </w:r>
      <w:proofErr w:type="spellStart"/>
      <w:r>
        <w:rPr>
          <w:lang w:val="fi-FI"/>
        </w:rPr>
        <w:t>capacity</w:t>
      </w:r>
      <w:proofErr w:type="spellEnd"/>
      <w:r>
        <w:rPr>
          <w:lang w:val="fi-FI"/>
        </w:rPr>
        <w:t>.</w:t>
      </w:r>
    </w:p>
    <w:p w14:paraId="240DA6A9" w14:textId="4D96BF71" w:rsidR="00810C40" w:rsidRPr="00914B74" w:rsidRDefault="00810C40" w:rsidP="00810C40">
      <w:pPr>
        <w:spacing w:beforeLines="100" w:before="240"/>
        <w:rPr>
          <w:b/>
        </w:rPr>
      </w:pPr>
      <w:r w:rsidRPr="00914B74">
        <w:rPr>
          <w:b/>
        </w:rPr>
        <w:t xml:space="preserve">Proposal </w:t>
      </w:r>
      <w:r w:rsidR="005C7071">
        <w:rPr>
          <w:b/>
        </w:rPr>
        <w:t>3</w:t>
      </w:r>
      <w:r w:rsidRPr="00914B74">
        <w:rPr>
          <w:b/>
        </w:rPr>
        <w:t>: OCC should consider different traffic rate and arrival time of UEs, and not impact scheduling flexibility considering flexible traffic from different UE.</w:t>
      </w:r>
    </w:p>
    <w:p w14:paraId="5AE82C82" w14:textId="77777777" w:rsidR="00810C40" w:rsidRDefault="00810C40" w:rsidP="00810C40">
      <w:pPr>
        <w:rPr>
          <w:lang w:val="fi-FI"/>
        </w:rPr>
      </w:pPr>
      <w:r>
        <w:rPr>
          <w:lang w:val="fi-FI"/>
        </w:rPr>
        <w:t xml:space="preserve">It </w:t>
      </w:r>
      <w:proofErr w:type="spellStart"/>
      <w:r>
        <w:rPr>
          <w:lang w:val="fi-FI"/>
        </w:rPr>
        <w:t>should</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only</w:t>
      </w:r>
      <w:proofErr w:type="spellEnd"/>
      <w:r>
        <w:rPr>
          <w:lang w:val="fi-FI"/>
        </w:rPr>
        <w:t xml:space="preserve"> </w:t>
      </w:r>
      <w:proofErr w:type="spellStart"/>
      <w:r>
        <w:rPr>
          <w:lang w:val="fi-FI"/>
        </w:rPr>
        <w:t>depend</w:t>
      </w:r>
      <w:proofErr w:type="spellEnd"/>
      <w:r>
        <w:rPr>
          <w:lang w:val="fi-FI"/>
        </w:rPr>
        <w:t xml:space="preserve"> on </w:t>
      </w:r>
      <w:proofErr w:type="spellStart"/>
      <w:r>
        <w:rPr>
          <w:lang w:val="fi-FI"/>
        </w:rPr>
        <w:t>eNB</w:t>
      </w:r>
      <w:proofErr w:type="spellEnd"/>
      <w:r>
        <w:rPr>
          <w:lang w:val="fi-FI"/>
        </w:rPr>
        <w:t xml:space="preserve"> </w:t>
      </w:r>
      <w:proofErr w:type="spellStart"/>
      <w:r>
        <w:rPr>
          <w:lang w:val="fi-FI"/>
        </w:rPr>
        <w:t>scheduling</w:t>
      </w:r>
      <w:proofErr w:type="spellEnd"/>
      <w:r>
        <w:rPr>
          <w:lang w:val="fi-FI"/>
        </w:rPr>
        <w:t xml:space="preserve"> as it </w:t>
      </w:r>
      <w:proofErr w:type="spellStart"/>
      <w:r>
        <w:rPr>
          <w:lang w:val="fi-FI"/>
        </w:rPr>
        <w:t>will</w:t>
      </w:r>
      <w:proofErr w:type="spellEnd"/>
      <w:r>
        <w:rPr>
          <w:lang w:val="fi-FI"/>
        </w:rPr>
        <w:t xml:space="preserve"> </w:t>
      </w:r>
      <w:proofErr w:type="spellStart"/>
      <w:r>
        <w:rPr>
          <w:lang w:val="fi-FI"/>
        </w:rPr>
        <w:t>have</w:t>
      </w:r>
      <w:proofErr w:type="spellEnd"/>
      <w:r>
        <w:rPr>
          <w:lang w:val="fi-FI"/>
        </w:rPr>
        <w:t xml:space="preserve"> </w:t>
      </w:r>
      <w:proofErr w:type="spellStart"/>
      <w:r>
        <w:rPr>
          <w:lang w:val="fi-FI"/>
        </w:rPr>
        <w:t>big</w:t>
      </w:r>
      <w:proofErr w:type="spellEnd"/>
      <w:r>
        <w:rPr>
          <w:lang w:val="fi-FI"/>
        </w:rPr>
        <w:t xml:space="preserve"> </w:t>
      </w:r>
      <w:proofErr w:type="spellStart"/>
      <w:r>
        <w:rPr>
          <w:lang w:val="fi-FI"/>
        </w:rPr>
        <w:t>restriction</w:t>
      </w:r>
      <w:proofErr w:type="spellEnd"/>
      <w:r>
        <w:rPr>
          <w:lang w:val="fi-FI"/>
        </w:rPr>
        <w:t xml:space="preserve"> on </w:t>
      </w:r>
      <w:proofErr w:type="spellStart"/>
      <w:r>
        <w:rPr>
          <w:lang w:val="fi-FI"/>
        </w:rPr>
        <w:t>scheduling</w:t>
      </w:r>
      <w:proofErr w:type="spellEnd"/>
      <w:r>
        <w:rPr>
          <w:lang w:val="fi-FI"/>
        </w:rPr>
        <w:t xml:space="preserve"> </w:t>
      </w:r>
      <w:proofErr w:type="spellStart"/>
      <w:r>
        <w:rPr>
          <w:lang w:val="fi-FI"/>
        </w:rPr>
        <w:t>or</w:t>
      </w:r>
      <w:proofErr w:type="spellEnd"/>
      <w:r>
        <w:rPr>
          <w:lang w:val="fi-FI"/>
        </w:rPr>
        <w:t xml:space="preserve"> </w:t>
      </w:r>
      <w:proofErr w:type="spellStart"/>
      <w:r>
        <w:rPr>
          <w:lang w:val="fi-FI"/>
        </w:rPr>
        <w:t>make</w:t>
      </w:r>
      <w:proofErr w:type="spellEnd"/>
      <w:r>
        <w:rPr>
          <w:lang w:val="fi-FI"/>
        </w:rPr>
        <w:t xml:space="preserve"> </w:t>
      </w:r>
      <w:proofErr w:type="spellStart"/>
      <w:r>
        <w:rPr>
          <w:lang w:val="fi-FI"/>
        </w:rPr>
        <w:t>resource</w:t>
      </w:r>
      <w:proofErr w:type="spellEnd"/>
      <w:r>
        <w:rPr>
          <w:lang w:val="fi-FI"/>
        </w:rPr>
        <w:t xml:space="preserve"> </w:t>
      </w:r>
      <w:proofErr w:type="spellStart"/>
      <w:r>
        <w:rPr>
          <w:lang w:val="fi-FI"/>
        </w:rPr>
        <w:t>waste</w:t>
      </w:r>
      <w:proofErr w:type="spellEnd"/>
      <w:r>
        <w:rPr>
          <w:lang w:val="fi-FI"/>
        </w:rPr>
        <w:t xml:space="preserve"> as </w:t>
      </w:r>
      <w:proofErr w:type="spellStart"/>
      <w:r>
        <w:rPr>
          <w:lang w:val="fi-FI"/>
        </w:rPr>
        <w:t>some</w:t>
      </w:r>
      <w:proofErr w:type="spellEnd"/>
      <w:r>
        <w:rPr>
          <w:lang w:val="fi-FI"/>
        </w:rPr>
        <w:t xml:space="preserve"> UE </w:t>
      </w:r>
      <w:proofErr w:type="spellStart"/>
      <w:r>
        <w:rPr>
          <w:lang w:val="fi-FI"/>
        </w:rPr>
        <w:t>may</w:t>
      </w:r>
      <w:proofErr w:type="spellEnd"/>
      <w:r>
        <w:rPr>
          <w:lang w:val="fi-FI"/>
        </w:rPr>
        <w:t xml:space="preserve"> </w:t>
      </w:r>
      <w:proofErr w:type="spellStart"/>
      <w:r>
        <w:rPr>
          <w:lang w:val="fi-FI"/>
        </w:rPr>
        <w:t>need</w:t>
      </w:r>
      <w:proofErr w:type="spellEnd"/>
      <w:r>
        <w:rPr>
          <w:lang w:val="fi-FI"/>
        </w:rPr>
        <w:t xml:space="preserve"> to </w:t>
      </w:r>
      <w:proofErr w:type="spellStart"/>
      <w:r>
        <w:rPr>
          <w:lang w:val="fi-FI"/>
        </w:rPr>
        <w:t>wait</w:t>
      </w:r>
      <w:proofErr w:type="spellEnd"/>
      <w:r>
        <w:rPr>
          <w:lang w:val="fi-FI"/>
        </w:rPr>
        <w:t xml:space="preserve"> for </w:t>
      </w:r>
      <w:proofErr w:type="spellStart"/>
      <w:r>
        <w:rPr>
          <w:lang w:val="fi-FI"/>
        </w:rPr>
        <w:t>the</w:t>
      </w:r>
      <w:proofErr w:type="spellEnd"/>
      <w:r>
        <w:rPr>
          <w:lang w:val="fi-FI"/>
        </w:rPr>
        <w:t xml:space="preserve"> </w:t>
      </w:r>
      <w:proofErr w:type="spellStart"/>
      <w:r>
        <w:rPr>
          <w:lang w:val="fi-FI"/>
        </w:rPr>
        <w:t>pairing</w:t>
      </w:r>
      <w:proofErr w:type="spellEnd"/>
      <w:r>
        <w:rPr>
          <w:lang w:val="fi-FI"/>
        </w:rPr>
        <w:t>/</w:t>
      </w:r>
      <w:proofErr w:type="spellStart"/>
      <w:r>
        <w:rPr>
          <w:lang w:val="fi-FI"/>
        </w:rPr>
        <w:t>alignment</w:t>
      </w:r>
      <w:proofErr w:type="spellEnd"/>
      <w:r>
        <w:rPr>
          <w:lang w:val="fi-FI"/>
        </w:rPr>
        <w:t xml:space="preserve"> of OCC, </w:t>
      </w:r>
      <w:proofErr w:type="spellStart"/>
      <w:r>
        <w:rPr>
          <w:lang w:val="fi-FI"/>
        </w:rPr>
        <w:t>resulting</w:t>
      </w:r>
      <w:proofErr w:type="spellEnd"/>
      <w:r>
        <w:rPr>
          <w:lang w:val="fi-FI"/>
        </w:rPr>
        <w:t xml:space="preserve"> in </w:t>
      </w:r>
      <w:proofErr w:type="spellStart"/>
      <w:r>
        <w:rPr>
          <w:lang w:val="fi-FI"/>
        </w:rPr>
        <w:t>performance</w:t>
      </w:r>
      <w:proofErr w:type="spellEnd"/>
      <w:r>
        <w:rPr>
          <w:lang w:val="fi-FI"/>
        </w:rPr>
        <w:t xml:space="preserve"> </w:t>
      </w:r>
      <w:proofErr w:type="spellStart"/>
      <w:r>
        <w:rPr>
          <w:lang w:val="fi-FI"/>
        </w:rPr>
        <w:t>loss</w:t>
      </w:r>
      <w:proofErr w:type="spellEnd"/>
      <w:r>
        <w:rPr>
          <w:lang w:val="fi-FI"/>
        </w:rPr>
        <w:t>.</w:t>
      </w:r>
    </w:p>
    <w:p w14:paraId="180059E9" w14:textId="57AA7E5B" w:rsidR="00810C40" w:rsidRPr="00914B74" w:rsidRDefault="00810C40" w:rsidP="00810C40">
      <w:pPr>
        <w:spacing w:beforeLines="100" w:before="240"/>
        <w:rPr>
          <w:b/>
        </w:rPr>
      </w:pPr>
      <w:r w:rsidRPr="00914B74">
        <w:rPr>
          <w:b/>
        </w:rPr>
        <w:t xml:space="preserve">Proposal </w:t>
      </w:r>
      <w:r w:rsidR="005C7071">
        <w:rPr>
          <w:b/>
        </w:rPr>
        <w:t>4</w:t>
      </w:r>
      <w:r w:rsidRPr="00914B74">
        <w:rPr>
          <w:b/>
        </w:rPr>
        <w:t xml:space="preserve">: </w:t>
      </w:r>
      <w:proofErr w:type="spellStart"/>
      <w:r w:rsidRPr="00914B74">
        <w:rPr>
          <w:b/>
        </w:rPr>
        <w:t>eNB</w:t>
      </w:r>
      <w:proofErr w:type="spellEnd"/>
      <w:r w:rsidRPr="00914B74">
        <w:rPr>
          <w:b/>
        </w:rPr>
        <w:t xml:space="preserve"> </w:t>
      </w:r>
      <w:r>
        <w:rPr>
          <w:b/>
        </w:rPr>
        <w:t>indication/</w:t>
      </w:r>
      <w:proofErr w:type="gramStart"/>
      <w:r w:rsidRPr="00914B74">
        <w:rPr>
          <w:b/>
        </w:rPr>
        <w:t>configuration based</w:t>
      </w:r>
      <w:proofErr w:type="gramEnd"/>
      <w:r w:rsidRPr="00914B74">
        <w:rPr>
          <w:b/>
        </w:rPr>
        <w:t xml:space="preserve"> OCC alignment/pairing should be considered instead of all depend on sche</w:t>
      </w:r>
      <w:r>
        <w:rPr>
          <w:b/>
        </w:rPr>
        <w:t>d</w:t>
      </w:r>
      <w:r w:rsidRPr="00914B74">
        <w:rPr>
          <w:b/>
        </w:rPr>
        <w:t>uling with restrictions resulting</w:t>
      </w:r>
      <w:r>
        <w:rPr>
          <w:b/>
        </w:rPr>
        <w:t xml:space="preserve"> in</w:t>
      </w:r>
      <w:r w:rsidRPr="00914B74">
        <w:rPr>
          <w:b/>
        </w:rPr>
        <w:t xml:space="preserve"> performance loss.</w:t>
      </w:r>
    </w:p>
    <w:p w14:paraId="614AC8A2" w14:textId="083AE0C9" w:rsidR="00820E10" w:rsidRPr="00820E10" w:rsidRDefault="00820E10" w:rsidP="00820E10">
      <w:pPr>
        <w:pStyle w:val="Heading2"/>
      </w:pPr>
      <w:r w:rsidRPr="00820E10">
        <w:t>Impact of OCC on RV</w:t>
      </w:r>
    </w:p>
    <w:p w14:paraId="47AC5B0E" w14:textId="2A7A9CF5" w:rsidR="00820E10" w:rsidRDefault="00461754" w:rsidP="00461754">
      <w:r>
        <w:t>For legacy</w:t>
      </w:r>
      <w:r w:rsidR="006F0171">
        <w:t xml:space="preserve">, there is </w:t>
      </w:r>
      <w:r w:rsidR="00DF7291">
        <w:t>redundancy version (</w:t>
      </w:r>
      <w:r w:rsidR="006F0171">
        <w:t>RV</w:t>
      </w:r>
      <w:r w:rsidR="00DF7291">
        <w:t>)</w:t>
      </w:r>
      <w:r w:rsidR="006F0171">
        <w:t xml:space="preserve"> cycling </w:t>
      </w:r>
      <w:r w:rsidR="00DB08C3">
        <w:t>for the NPUSCH with N NB-IoT</w:t>
      </w:r>
      <w:r w:rsidR="00981DE2">
        <w:t xml:space="preserve"> associated with the TB</w:t>
      </w:r>
      <w:r w:rsidR="001076BF">
        <w:t xml:space="preserve"> </w:t>
      </w:r>
      <w:r w:rsidR="00BF2674">
        <w:t xml:space="preserve">with L RU </w:t>
      </w:r>
      <w:r w:rsidR="00922C18">
        <w:t>f</w:t>
      </w:r>
      <w:r w:rsidR="00BF2674">
        <w:t>or one RV and changed to another in next L RU.</w:t>
      </w:r>
    </w:p>
    <w:p w14:paraId="2DF08CA6" w14:textId="21178AA7" w:rsidR="002123DB" w:rsidRDefault="009856F4" w:rsidP="00461754">
      <w:r>
        <w:t xml:space="preserve">In RAN1 discussion, one view is to </w:t>
      </w:r>
      <w:r w:rsidR="00CA1ED7">
        <w:t xml:space="preserve">increase RV size by OCC factor and another view is </w:t>
      </w:r>
      <w:r w:rsidR="00844CB8">
        <w:t>t</w:t>
      </w:r>
      <w:r w:rsidR="009F74D6">
        <w:t>o</w:t>
      </w:r>
      <w:r w:rsidR="00CA1ED7">
        <w:t xml:space="preserve"> not increase RV size.</w:t>
      </w:r>
      <w:r w:rsidR="00844CB8">
        <w:t xml:space="preserve"> </w:t>
      </w:r>
      <w:r w:rsidR="003A0243">
        <w:t xml:space="preserve">We think the best way should be based on </w:t>
      </w:r>
      <w:r w:rsidR="00E52474">
        <w:t>minimum impact to specification and implementation.</w:t>
      </w:r>
    </w:p>
    <w:p w14:paraId="7AA0430E" w14:textId="2A832E2F" w:rsidR="002123DB" w:rsidRPr="005C7071" w:rsidRDefault="002123DB" w:rsidP="005C7071">
      <w:pPr>
        <w:spacing w:beforeLines="100" w:before="240"/>
        <w:rPr>
          <w:b/>
        </w:rPr>
      </w:pPr>
      <w:r w:rsidRPr="005C7071">
        <w:rPr>
          <w:b/>
        </w:rPr>
        <w:t xml:space="preserve">Proposal </w:t>
      </w:r>
      <w:r w:rsidR="005C7071" w:rsidRPr="005C7071">
        <w:rPr>
          <w:b/>
        </w:rPr>
        <w:t>5</w:t>
      </w:r>
      <w:r w:rsidRPr="005C7071">
        <w:rPr>
          <w:b/>
        </w:rPr>
        <w:t xml:space="preserve">: Considering the </w:t>
      </w:r>
      <w:r w:rsidR="00844CB8" w:rsidRPr="005C7071">
        <w:rPr>
          <w:b/>
        </w:rPr>
        <w:t xml:space="preserve">OCC </w:t>
      </w:r>
      <w:r w:rsidRPr="005C7071">
        <w:rPr>
          <w:b/>
        </w:rPr>
        <w:t xml:space="preserve">impact to RV cycling, RAN1 should consider </w:t>
      </w:r>
      <w:r w:rsidR="00844CB8" w:rsidRPr="005C7071">
        <w:rPr>
          <w:b/>
        </w:rPr>
        <w:t xml:space="preserve">a </w:t>
      </w:r>
      <w:r w:rsidRPr="005C7071">
        <w:rPr>
          <w:b/>
        </w:rPr>
        <w:t xml:space="preserve">way </w:t>
      </w:r>
      <w:r w:rsidR="00844CB8" w:rsidRPr="005C7071">
        <w:rPr>
          <w:b/>
        </w:rPr>
        <w:t xml:space="preserve">forward </w:t>
      </w:r>
      <w:r w:rsidRPr="005C7071">
        <w:rPr>
          <w:b/>
        </w:rPr>
        <w:t>that ha</w:t>
      </w:r>
      <w:r w:rsidR="00844CB8" w:rsidRPr="005C7071">
        <w:rPr>
          <w:b/>
        </w:rPr>
        <w:t>s</w:t>
      </w:r>
      <w:r w:rsidRPr="005C7071">
        <w:rPr>
          <w:b/>
        </w:rPr>
        <w:t xml:space="preserve"> minimum impact to specification and implementation of NB-IoT.</w:t>
      </w:r>
    </w:p>
    <w:p w14:paraId="5BCEA6F6" w14:textId="4D5B6E89" w:rsidR="00A55EE8" w:rsidRDefault="00A55EE8" w:rsidP="00663DB1">
      <w:pPr>
        <w:pStyle w:val="Heading2"/>
      </w:pPr>
      <w:r w:rsidRPr="000E06D7">
        <w:t>DMRS</w:t>
      </w:r>
      <w:r w:rsidR="00417341">
        <w:t xml:space="preserve"> </w:t>
      </w:r>
      <w:r w:rsidR="00783593">
        <w:t>for NPUSCH with OCC</w:t>
      </w:r>
    </w:p>
    <w:p w14:paraId="21E80C07" w14:textId="633C6B85" w:rsidR="00A55EE8" w:rsidRDefault="00A55EE8" w:rsidP="00A55EE8">
      <w:pPr>
        <w:rPr>
          <w:lang w:val="en-GB"/>
        </w:rPr>
      </w:pPr>
      <w:r>
        <w:rPr>
          <w:lang w:val="en-GB"/>
        </w:rPr>
        <w:t>When OCC is applied to NPUSCH, the impact to DMRS also needs to be considered. In the RAN1 #116bis</w:t>
      </w:r>
      <w:r w:rsidR="00B7489F">
        <w:rPr>
          <w:lang w:val="en-GB"/>
        </w:rPr>
        <w:t>-</w:t>
      </w:r>
      <w:r w:rsidR="00ED23F3">
        <w:rPr>
          <w:lang w:val="en-GB"/>
        </w:rPr>
        <w:t>118</w:t>
      </w:r>
      <w:r w:rsidR="00B7489F">
        <w:rPr>
          <w:lang w:val="en-GB"/>
        </w:rPr>
        <w:t>bis</w:t>
      </w:r>
      <w:r>
        <w:rPr>
          <w:lang w:val="en-GB"/>
        </w:rPr>
        <w:t xml:space="preserve"> the use of TDM and CDM for DMRS was discussed. </w:t>
      </w:r>
      <w:r w:rsidR="00C61790">
        <w:rPr>
          <w:lang w:val="en-GB"/>
        </w:rPr>
        <w:t>At RAN1</w:t>
      </w:r>
      <w:r w:rsidR="00C13BB3">
        <w:rPr>
          <w:lang w:val="en-GB"/>
        </w:rPr>
        <w:t xml:space="preserve"> #119</w:t>
      </w:r>
      <w:r w:rsidR="00763756">
        <w:rPr>
          <w:lang w:val="en-GB"/>
        </w:rPr>
        <w:t>,</w:t>
      </w:r>
      <w:r w:rsidR="00C13BB3">
        <w:rPr>
          <w:lang w:val="en-GB"/>
        </w:rPr>
        <w:t xml:space="preserve"> 3</w:t>
      </w:r>
      <w:r w:rsidR="00BA013E">
        <w:rPr>
          <w:lang w:val="en-GB"/>
        </w:rPr>
        <w:t xml:space="preserve"> (CDM)</w:t>
      </w:r>
      <w:r w:rsidR="00FC0E68">
        <w:rPr>
          <w:lang w:val="en-GB"/>
        </w:rPr>
        <w:t xml:space="preserve"> DMRS</w:t>
      </w:r>
      <w:r w:rsidR="00C13BB3">
        <w:rPr>
          <w:lang w:val="en-GB"/>
        </w:rPr>
        <w:t xml:space="preserve"> options for further study w</w:t>
      </w:r>
      <w:r w:rsidR="00BA013E">
        <w:rPr>
          <w:lang w:val="en-GB"/>
        </w:rPr>
        <w:t>ere</w:t>
      </w:r>
      <w:r w:rsidR="00C13BB3">
        <w:rPr>
          <w:lang w:val="en-GB"/>
        </w:rPr>
        <w:t xml:space="preserve"> agreed</w:t>
      </w:r>
      <w:r w:rsidR="00C206C8">
        <w:rPr>
          <w:lang w:val="en-GB"/>
        </w:rPr>
        <w:t>.</w:t>
      </w:r>
    </w:p>
    <w:p w14:paraId="5E222828" w14:textId="5DE45A9E" w:rsidR="00A55EE8" w:rsidRDefault="00A55EE8" w:rsidP="00A55EE8">
      <w:pPr>
        <w:rPr>
          <w:lang w:val="en-GB"/>
        </w:rPr>
      </w:pPr>
      <w:r>
        <w:rPr>
          <w:lang w:val="en-GB"/>
        </w:rPr>
        <w:t xml:space="preserve">If TDM is applied to the DMRS symbols, different UEs will transmit DMRS in different symbols i.e. in different time to avoid the collision of multiple UEs’ DMRS in one symbol. This will impact which symbols are used to transmit NPUSCH with OCC, because different symbols will be used for DMRS by different </w:t>
      </w:r>
      <w:proofErr w:type="gramStart"/>
      <w:r>
        <w:rPr>
          <w:lang w:val="en-GB"/>
        </w:rPr>
        <w:t>UEs, and</w:t>
      </w:r>
      <w:proofErr w:type="gramEnd"/>
      <w:r>
        <w:rPr>
          <w:lang w:val="en-GB"/>
        </w:rPr>
        <w:t xml:space="preserve"> may impact the orthogonality between UEs. It may also impact the distance between two DMRS symbols of a UE, because the multiplexing with another UE’s DMRS may result in the individual UE only using </w:t>
      </w:r>
      <w:r w:rsidR="00C27640">
        <w:rPr>
          <w:lang w:val="en-GB"/>
        </w:rPr>
        <w:t xml:space="preserve">e.g. </w:t>
      </w:r>
      <w:r>
        <w:rPr>
          <w:lang w:val="en-GB"/>
        </w:rPr>
        <w:t>every second of the original DMRS symbol locations</w:t>
      </w:r>
      <w:r w:rsidR="00C27640">
        <w:rPr>
          <w:lang w:val="en-GB"/>
        </w:rPr>
        <w:t xml:space="preserve"> when OCC length is 2</w:t>
      </w:r>
      <w:r>
        <w:rPr>
          <w:lang w:val="en-GB"/>
        </w:rPr>
        <w:t>.</w:t>
      </w:r>
      <w:r w:rsidR="00412594">
        <w:rPr>
          <w:lang w:val="en-GB"/>
        </w:rPr>
        <w:t xml:space="preserve"> </w:t>
      </w:r>
      <w:r w:rsidR="001C4E0A">
        <w:rPr>
          <w:lang w:val="en-GB"/>
        </w:rPr>
        <w:t xml:space="preserve">This may additionally impact the </w:t>
      </w:r>
      <w:r w:rsidR="00D50BC4">
        <w:rPr>
          <w:lang w:val="en-GB"/>
        </w:rPr>
        <w:t xml:space="preserve">estimation of CFO, as RAN4 requirement will request </w:t>
      </w:r>
      <w:r w:rsidR="00BB6C16">
        <w:rPr>
          <w:lang w:val="en-GB"/>
        </w:rPr>
        <w:t xml:space="preserve">distance of </w:t>
      </w:r>
      <w:r w:rsidR="00D50BC4">
        <w:rPr>
          <w:lang w:val="en-GB"/>
        </w:rPr>
        <w:t xml:space="preserve">two separate DMRS to estimate CFO </w:t>
      </w:r>
      <w:r w:rsidR="00BB6C16">
        <w:rPr>
          <w:lang w:val="en-GB"/>
        </w:rPr>
        <w:t xml:space="preserve">is at </w:t>
      </w:r>
      <w:r w:rsidR="00B233B3">
        <w:rPr>
          <w:lang w:val="en-GB"/>
        </w:rPr>
        <w:t>most</w:t>
      </w:r>
      <w:r w:rsidR="00BB6C16">
        <w:rPr>
          <w:lang w:val="en-GB"/>
        </w:rPr>
        <w:t xml:space="preserve"> 2ms. </w:t>
      </w:r>
      <w:r>
        <w:rPr>
          <w:lang w:val="en-GB"/>
        </w:rPr>
        <w:t xml:space="preserve">The increased distance could impact the receiver’s decoding performance because the distance between two adjacent DMRS symbol will </w:t>
      </w:r>
      <w:proofErr w:type="gramStart"/>
      <w:r>
        <w:rPr>
          <w:lang w:val="en-GB"/>
        </w:rPr>
        <w:t>increase</w:t>
      </w:r>
      <w:proofErr w:type="gramEnd"/>
      <w:r>
        <w:rPr>
          <w:lang w:val="en-GB"/>
        </w:rPr>
        <w:t xml:space="preserve"> and it may exceed the coherence time. </w:t>
      </w:r>
      <w:r w:rsidR="002B3ED9">
        <w:t xml:space="preserve">This will need the channel estimation is only on 50% </w:t>
      </w:r>
      <w:r w:rsidR="00704CD1">
        <w:t xml:space="preserve">of the </w:t>
      </w:r>
      <w:r w:rsidR="002B3ED9">
        <w:t>DMRS symbols and then do inter</w:t>
      </w:r>
      <w:r w:rsidR="002B3ED9">
        <w:rPr>
          <w:rFonts w:hint="eastAsia"/>
        </w:rPr>
        <w:t xml:space="preserve">polation for </w:t>
      </w:r>
      <w:r w:rsidR="00DB6DE7">
        <w:t>the</w:t>
      </w:r>
      <w:r w:rsidR="002B3ED9">
        <w:rPr>
          <w:rFonts w:hint="eastAsia"/>
        </w:rPr>
        <w:t xml:space="preserve"> other slots that has no DMRS symbols instead of using the DMRS in the slot to interpolate for the channel estimation of the OFDM symbols,</w:t>
      </w:r>
      <w:r w:rsidR="002B3ED9">
        <w:t xml:space="preserve"> </w:t>
      </w:r>
      <w:r w:rsidR="002B3ED9">
        <w:rPr>
          <w:rFonts w:hint="eastAsia"/>
        </w:rPr>
        <w:t xml:space="preserve">which will </w:t>
      </w:r>
      <w:r w:rsidR="002B3ED9">
        <w:t>result into degradation of channel estimation</w:t>
      </w:r>
      <w:r w:rsidR="002B3ED9">
        <w:rPr>
          <w:rFonts w:hint="eastAsia"/>
        </w:rPr>
        <w:t xml:space="preserve"> based on the reduced DMRS density.</w:t>
      </w:r>
      <w:r w:rsidR="002B3ED9">
        <w:t xml:space="preserve"> </w:t>
      </w:r>
      <w:r>
        <w:rPr>
          <w:lang w:val="en-GB"/>
        </w:rPr>
        <w:t>Finally, the use of additional DMRS symbols/positions is also not compatible with legacy UEs’ DMRS transmissions.</w:t>
      </w:r>
    </w:p>
    <w:p w14:paraId="44195D79" w14:textId="59C44F55" w:rsidR="00B52196" w:rsidRDefault="00F80BF5" w:rsidP="00A55EE8">
      <w:pPr>
        <w:rPr>
          <w:lang w:val="en-GB"/>
        </w:rPr>
      </w:pPr>
      <w:r>
        <w:rPr>
          <w:lang w:val="en-GB"/>
        </w:rPr>
        <w:t xml:space="preserve">Changing DMRS pattern/density is another option to be discussed. </w:t>
      </w:r>
      <w:proofErr w:type="gramStart"/>
      <w:r>
        <w:rPr>
          <w:lang w:val="en-GB"/>
        </w:rPr>
        <w:t>While,</w:t>
      </w:r>
      <w:proofErr w:type="gramEnd"/>
      <w:r>
        <w:rPr>
          <w:lang w:val="en-GB"/>
        </w:rPr>
        <w:t xml:space="preserve"> we think OCC operation is working together with the legacy operation without OCC</w:t>
      </w:r>
      <w:r w:rsidR="00026060">
        <w:rPr>
          <w:lang w:val="en-GB"/>
        </w:rPr>
        <w:t>.</w:t>
      </w:r>
      <w:r>
        <w:rPr>
          <w:lang w:val="en-GB"/>
        </w:rPr>
        <w:t xml:space="preserve"> </w:t>
      </w:r>
      <w:r w:rsidR="00026060">
        <w:rPr>
          <w:lang w:val="en-GB"/>
        </w:rPr>
        <w:t xml:space="preserve">If we </w:t>
      </w:r>
      <w:proofErr w:type="gramStart"/>
      <w:r w:rsidR="00026060">
        <w:rPr>
          <w:lang w:val="en-GB"/>
        </w:rPr>
        <w:t>changing</w:t>
      </w:r>
      <w:proofErr w:type="gramEnd"/>
      <w:r w:rsidR="00026060">
        <w:rPr>
          <w:lang w:val="en-GB"/>
        </w:rPr>
        <w:t xml:space="preserve"> DMRS pattern/density for OCC operation, </w:t>
      </w:r>
      <w:r>
        <w:rPr>
          <w:lang w:val="en-GB"/>
        </w:rPr>
        <w:t xml:space="preserve">then for both UE and eNB, </w:t>
      </w:r>
      <w:r w:rsidR="00026060">
        <w:rPr>
          <w:lang w:val="en-GB"/>
        </w:rPr>
        <w:t xml:space="preserve">different </w:t>
      </w:r>
      <w:r>
        <w:rPr>
          <w:lang w:val="en-GB"/>
        </w:rPr>
        <w:t>DMRS pattern/density</w:t>
      </w:r>
      <w:r w:rsidR="00026060">
        <w:rPr>
          <w:lang w:val="en-GB"/>
        </w:rPr>
        <w:t xml:space="preserve"> for OCC and non-OCC</w:t>
      </w:r>
      <w:r w:rsidR="005F364A">
        <w:rPr>
          <w:lang w:val="en-GB"/>
        </w:rPr>
        <w:t xml:space="preserve"> (legacy)</w:t>
      </w:r>
      <w:r>
        <w:rPr>
          <w:lang w:val="en-GB"/>
        </w:rPr>
        <w:t xml:space="preserve"> should be implemented</w:t>
      </w:r>
      <w:r w:rsidR="00664B2C">
        <w:rPr>
          <w:lang w:val="en-GB"/>
        </w:rPr>
        <w:t xml:space="preserve">. And both UE and eNB need to </w:t>
      </w:r>
      <w:proofErr w:type="gramStart"/>
      <w:r w:rsidR="00664B2C">
        <w:rPr>
          <w:lang w:val="en-GB"/>
        </w:rPr>
        <w:t>switching</w:t>
      </w:r>
      <w:proofErr w:type="gramEnd"/>
      <w:r w:rsidR="00664B2C">
        <w:rPr>
          <w:lang w:val="en-GB"/>
        </w:rPr>
        <w:t xml:space="preserve"> the processing between OCC and non-OCC (legacy) </w:t>
      </w:r>
      <w:r w:rsidR="006D1F61">
        <w:rPr>
          <w:lang w:val="en-GB"/>
        </w:rPr>
        <w:t>when needed</w:t>
      </w:r>
      <w:r w:rsidR="00FF1B4D">
        <w:rPr>
          <w:lang w:val="en-GB"/>
        </w:rPr>
        <w:t xml:space="preserve">. </w:t>
      </w:r>
      <w:proofErr w:type="gramStart"/>
      <w:r w:rsidR="00FF1B4D">
        <w:rPr>
          <w:lang w:val="en-GB"/>
        </w:rPr>
        <w:t>Both of them</w:t>
      </w:r>
      <w:proofErr w:type="gramEnd"/>
      <w:r w:rsidR="00FF1B4D">
        <w:rPr>
          <w:lang w:val="en-GB"/>
        </w:rPr>
        <w:t xml:space="preserve"> will </w:t>
      </w:r>
      <w:r w:rsidR="005F364A">
        <w:rPr>
          <w:lang w:val="en-GB"/>
        </w:rPr>
        <w:t>result</w:t>
      </w:r>
      <w:r w:rsidR="00FF1B4D">
        <w:rPr>
          <w:lang w:val="en-GB"/>
        </w:rPr>
        <w:t xml:space="preserve"> in</w:t>
      </w:r>
      <w:r w:rsidR="009113C9">
        <w:rPr>
          <w:lang w:val="en-GB"/>
        </w:rPr>
        <w:t xml:space="preserve"> complexity increasing.</w:t>
      </w:r>
      <w:r w:rsidR="006F2188">
        <w:rPr>
          <w:lang w:val="en-GB"/>
        </w:rPr>
        <w:t xml:space="preserve"> </w:t>
      </w:r>
      <w:r w:rsidR="00715CDF">
        <w:rPr>
          <w:lang w:val="en-GB"/>
        </w:rPr>
        <w:t xml:space="preserve">We do not think </w:t>
      </w:r>
      <w:r w:rsidR="00E352C0">
        <w:rPr>
          <w:lang w:val="en-GB"/>
        </w:rPr>
        <w:t xml:space="preserve">RAN1 need take much effort on </w:t>
      </w:r>
      <w:r w:rsidR="00E352C0">
        <w:rPr>
          <w:rFonts w:hint="eastAsia"/>
        </w:rPr>
        <w:t>new DMRS pattern design/selection/comparison/evaluation</w:t>
      </w:r>
      <w:r w:rsidR="00E352C0">
        <w:t xml:space="preserve">. </w:t>
      </w:r>
      <w:r w:rsidR="003F7B83">
        <w:rPr>
          <w:lang w:val="en-GB"/>
        </w:rPr>
        <w:t xml:space="preserve">Thus, we think, </w:t>
      </w:r>
      <w:r w:rsidR="00A31C01">
        <w:rPr>
          <w:lang w:val="en-GB"/>
        </w:rPr>
        <w:t>i</w:t>
      </w:r>
      <w:r w:rsidR="006F2188">
        <w:rPr>
          <w:lang w:val="en-GB"/>
        </w:rPr>
        <w:t xml:space="preserve">f </w:t>
      </w:r>
      <w:proofErr w:type="gramStart"/>
      <w:r w:rsidR="006F2188">
        <w:rPr>
          <w:lang w:val="en-GB"/>
        </w:rPr>
        <w:t>no</w:t>
      </w:r>
      <w:proofErr w:type="gramEnd"/>
      <w:r w:rsidR="006F2188">
        <w:rPr>
          <w:lang w:val="en-GB"/>
        </w:rPr>
        <w:t xml:space="preserve"> </w:t>
      </w:r>
      <w:r w:rsidR="00F879BC">
        <w:rPr>
          <w:lang w:val="en-GB"/>
        </w:rPr>
        <w:t>enough additional benefit, legacy DMRS density is preferred.</w:t>
      </w:r>
    </w:p>
    <w:p w14:paraId="5F6B6889" w14:textId="5B7C48B0" w:rsidR="00A55EE8" w:rsidRDefault="00A55EE8" w:rsidP="00A55EE8">
      <w:pPr>
        <w:spacing w:beforeLines="100" w:before="240"/>
        <w:rPr>
          <w:b/>
        </w:rPr>
      </w:pPr>
      <w:r w:rsidRPr="000E06D7">
        <w:rPr>
          <w:b/>
        </w:rPr>
        <w:t xml:space="preserve">Observation </w:t>
      </w:r>
      <w:r w:rsidR="005C7071">
        <w:rPr>
          <w:b/>
        </w:rPr>
        <w:t>2</w:t>
      </w:r>
      <w:r w:rsidRPr="000E06D7">
        <w:rPr>
          <w:b/>
        </w:rPr>
        <w:t>: Applying TDM to DMRS may cause several impairments</w:t>
      </w:r>
      <w:r w:rsidR="00DD6875">
        <w:rPr>
          <w:b/>
        </w:rPr>
        <w:t xml:space="preserve">, including increased distance of two </w:t>
      </w:r>
      <w:r w:rsidR="00DD6875">
        <w:rPr>
          <w:b/>
        </w:rPr>
        <w:lastRenderedPageBreak/>
        <w:t>adjacent DMRS for UE</w:t>
      </w:r>
      <w:r w:rsidR="00E12F63">
        <w:rPr>
          <w:b/>
        </w:rPr>
        <w:t xml:space="preserve"> that will impact to </w:t>
      </w:r>
      <w:r w:rsidR="0032129B">
        <w:rPr>
          <w:b/>
        </w:rPr>
        <w:t>channel estimation/decoding performance of UEs</w:t>
      </w:r>
      <w:r w:rsidR="00F72736">
        <w:rPr>
          <w:b/>
        </w:rPr>
        <w:t xml:space="preserve"> or requiring additional DMRS symbols, etc</w:t>
      </w:r>
      <w:r w:rsidRPr="000E06D7">
        <w:rPr>
          <w:b/>
        </w:rPr>
        <w:t>.</w:t>
      </w:r>
    </w:p>
    <w:p w14:paraId="106F7FFF" w14:textId="1C195912" w:rsidR="0021120A" w:rsidRPr="00C55D93" w:rsidRDefault="009113C9" w:rsidP="00C55D93">
      <w:pPr>
        <w:spacing w:beforeLines="100" w:before="240"/>
        <w:rPr>
          <w:b/>
        </w:rPr>
      </w:pPr>
      <w:r>
        <w:rPr>
          <w:b/>
        </w:rPr>
        <w:t xml:space="preserve">Observation </w:t>
      </w:r>
      <w:r w:rsidR="005C7071">
        <w:rPr>
          <w:b/>
        </w:rPr>
        <w:t>3</w:t>
      </w:r>
      <w:r>
        <w:rPr>
          <w:b/>
        </w:rPr>
        <w:t>: Changing DMRS pattern/density may increase complexity of NB-IoT UE</w:t>
      </w:r>
      <w:r w:rsidR="009B5FCE">
        <w:rPr>
          <w:b/>
        </w:rPr>
        <w:t xml:space="preserve">, </w:t>
      </w:r>
      <w:proofErr w:type="gramStart"/>
      <w:r w:rsidR="009B5FCE">
        <w:rPr>
          <w:b/>
        </w:rPr>
        <w:t>and also</w:t>
      </w:r>
      <w:proofErr w:type="gramEnd"/>
      <w:r w:rsidR="009B5FCE">
        <w:rPr>
          <w:b/>
        </w:rPr>
        <w:t xml:space="preserve"> </w:t>
      </w:r>
      <w:r w:rsidR="0021120A" w:rsidRPr="00C55D93">
        <w:rPr>
          <w:b/>
        </w:rPr>
        <w:t xml:space="preserve">impact to the channel estimation performance or </w:t>
      </w:r>
      <w:r w:rsidR="00FA0374" w:rsidRPr="00C55D93">
        <w:rPr>
          <w:b/>
        </w:rPr>
        <w:t>increas</w:t>
      </w:r>
      <w:r w:rsidR="001739FF" w:rsidRPr="00C55D93">
        <w:rPr>
          <w:b/>
        </w:rPr>
        <w:t>e</w:t>
      </w:r>
      <w:r w:rsidR="00FA0374" w:rsidRPr="00C55D93">
        <w:rPr>
          <w:b/>
        </w:rPr>
        <w:t xml:space="preserve"> </w:t>
      </w:r>
      <w:r w:rsidR="0021120A" w:rsidRPr="00C55D93">
        <w:rPr>
          <w:b/>
        </w:rPr>
        <w:t>UE implementation</w:t>
      </w:r>
      <w:r w:rsidR="00FA0374" w:rsidRPr="00C55D93">
        <w:rPr>
          <w:b/>
        </w:rPr>
        <w:t xml:space="preserve"> complexity</w:t>
      </w:r>
      <w:r w:rsidR="00EE5702" w:rsidRPr="00C55D93">
        <w:rPr>
          <w:rFonts w:hint="eastAsia"/>
          <w:b/>
        </w:rPr>
        <w:t>/standard effort</w:t>
      </w:r>
      <w:r w:rsidR="0021120A" w:rsidRPr="00C55D93">
        <w:rPr>
          <w:b/>
        </w:rPr>
        <w:t>.</w:t>
      </w:r>
    </w:p>
    <w:p w14:paraId="10D84C07" w14:textId="6E44616A" w:rsidR="007036CA" w:rsidRPr="00C55D93" w:rsidRDefault="007036CA" w:rsidP="00D2005C">
      <w:pPr>
        <w:spacing w:beforeLines="100" w:before="240"/>
        <w:rPr>
          <w:b/>
        </w:rPr>
      </w:pPr>
      <w:r w:rsidRPr="00D2005C">
        <w:rPr>
          <w:b/>
        </w:rPr>
        <w:t xml:space="preserve">Proposal </w:t>
      </w:r>
      <w:r w:rsidR="005C7071">
        <w:rPr>
          <w:b/>
        </w:rPr>
        <w:t>6</w:t>
      </w:r>
      <w:r w:rsidRPr="00C55D93">
        <w:rPr>
          <w:b/>
        </w:rPr>
        <w:t xml:space="preserve">: </w:t>
      </w:r>
      <w:r w:rsidR="007D5FC8" w:rsidRPr="00C55D93">
        <w:rPr>
          <w:b/>
        </w:rPr>
        <w:t>C</w:t>
      </w:r>
      <w:r w:rsidRPr="00C55D93">
        <w:rPr>
          <w:b/>
        </w:rPr>
        <w:t>hanging density or pattern of DMRS</w:t>
      </w:r>
      <w:r w:rsidR="007D5FC8" w:rsidRPr="00C55D93">
        <w:rPr>
          <w:b/>
        </w:rPr>
        <w:t xml:space="preserve"> should not be supported</w:t>
      </w:r>
      <w:r w:rsidR="007B572E">
        <w:rPr>
          <w:b/>
        </w:rPr>
        <w:t xml:space="preserve"> for NB-IoT with OCC</w:t>
      </w:r>
      <w:r w:rsidRPr="00C55D93">
        <w:rPr>
          <w:b/>
        </w:rPr>
        <w:t>.</w:t>
      </w:r>
    </w:p>
    <w:p w14:paraId="3E443992" w14:textId="74FF6771" w:rsidR="00F879BC" w:rsidRPr="000E06D7" w:rsidRDefault="00F879BC" w:rsidP="00A55EE8">
      <w:pPr>
        <w:spacing w:beforeLines="100" w:before="240"/>
        <w:rPr>
          <w:b/>
        </w:rPr>
      </w:pPr>
      <w:r w:rsidRPr="00CA1B68">
        <w:rPr>
          <w:b/>
        </w:rPr>
        <w:t xml:space="preserve">Proposal </w:t>
      </w:r>
      <w:r w:rsidR="005C7071">
        <w:rPr>
          <w:b/>
        </w:rPr>
        <w:t>7</w:t>
      </w:r>
      <w:r>
        <w:rPr>
          <w:b/>
        </w:rPr>
        <w:t xml:space="preserve">: </w:t>
      </w:r>
      <w:r w:rsidR="00663DB1">
        <w:rPr>
          <w:b/>
        </w:rPr>
        <w:t xml:space="preserve">Legacy </w:t>
      </w:r>
      <w:r>
        <w:rPr>
          <w:b/>
        </w:rPr>
        <w:t xml:space="preserve">DMRS density is preferred if </w:t>
      </w:r>
      <w:r w:rsidR="00D912B0">
        <w:rPr>
          <w:b/>
        </w:rPr>
        <w:t>limited</w:t>
      </w:r>
      <w:r w:rsidR="00A93CDF">
        <w:rPr>
          <w:b/>
        </w:rPr>
        <w:t xml:space="preserve"> </w:t>
      </w:r>
      <w:r>
        <w:rPr>
          <w:b/>
        </w:rPr>
        <w:t>additional benefit</w:t>
      </w:r>
      <w:r w:rsidR="00677AD3">
        <w:rPr>
          <w:b/>
        </w:rPr>
        <w:t xml:space="preserve"> of new pattern/density is observed</w:t>
      </w:r>
      <w:r>
        <w:rPr>
          <w:b/>
        </w:rPr>
        <w:t>.</w:t>
      </w:r>
    </w:p>
    <w:p w14:paraId="7C51DF4E" w14:textId="77777777" w:rsidR="00E46CF1" w:rsidRPr="00C55D93" w:rsidRDefault="00E46CF1" w:rsidP="00A55EE8"/>
    <w:p w14:paraId="36964017" w14:textId="60EFF332" w:rsidR="00A55EE8" w:rsidRDefault="00A55EE8" w:rsidP="00A55EE8">
      <w:pPr>
        <w:rPr>
          <w:lang w:val="en-GB"/>
        </w:rPr>
      </w:pPr>
      <w:r>
        <w:rPr>
          <w:lang w:val="en-GB"/>
        </w:rPr>
        <w:t>If CDM is applied to the DMRS symbols they will require more resources due to the spreading</w:t>
      </w:r>
      <w:r w:rsidR="003A1787">
        <w:rPr>
          <w:lang w:val="en-GB"/>
        </w:rPr>
        <w:t xml:space="preserve"> (i.e. option 1 and option 2 of the RAN1 #119 agreement)</w:t>
      </w:r>
      <w:r>
        <w:rPr>
          <w:lang w:val="en-GB"/>
        </w:rPr>
        <w:t>. It is also not clear at this stage whether the combination of OCC and the DMRS sequence will deteriorate the orthogonality. Furthermore, the distance between DMRS symbols of a single UE may become large due to the spreading of the NPUSCH symbols in between two DMRS symbols. This could impact the receiver’s decoding performance if the channel coherence time is exceeded.</w:t>
      </w:r>
    </w:p>
    <w:p w14:paraId="3D25708C" w14:textId="1ED6B5C0" w:rsidR="00A55EE8" w:rsidRPr="000E06D7" w:rsidRDefault="00A55EE8" w:rsidP="00A55EE8">
      <w:pPr>
        <w:spacing w:beforeLines="100" w:before="240"/>
        <w:rPr>
          <w:b/>
        </w:rPr>
      </w:pPr>
      <w:r w:rsidRPr="000E06D7">
        <w:rPr>
          <w:b/>
        </w:rPr>
        <w:t xml:space="preserve">Observation </w:t>
      </w:r>
      <w:r w:rsidR="005C7071">
        <w:rPr>
          <w:b/>
        </w:rPr>
        <w:t>4</w:t>
      </w:r>
      <w:r w:rsidRPr="000E06D7">
        <w:rPr>
          <w:b/>
        </w:rPr>
        <w:t>: Applying CDM to DMRS may cause several impairments.</w:t>
      </w:r>
    </w:p>
    <w:p w14:paraId="3A485551" w14:textId="43EA516E" w:rsidR="003B0E70" w:rsidRDefault="003B0E70" w:rsidP="003B0E70">
      <w:pPr>
        <w:spacing w:beforeLines="100" w:before="240"/>
        <w:rPr>
          <w:bCs/>
        </w:rPr>
      </w:pPr>
      <w:r w:rsidRPr="00DB5248">
        <w:rPr>
          <w:bCs/>
        </w:rPr>
        <w:t>OCC</w:t>
      </w:r>
      <w:r>
        <w:rPr>
          <w:bCs/>
        </w:rPr>
        <w:t xml:space="preserve"> will have spreading operation. However, DMRS should be used for channel estimation and spreading will increase the distance of two separate DMRS symbols </w:t>
      </w:r>
      <w:r w:rsidR="00E21597">
        <w:rPr>
          <w:bCs/>
        </w:rPr>
        <w:t>and</w:t>
      </w:r>
      <w:r>
        <w:rPr>
          <w:bCs/>
        </w:rPr>
        <w:t xml:space="preserve"> that will impact </w:t>
      </w:r>
      <w:r w:rsidR="00E21597">
        <w:rPr>
          <w:bCs/>
        </w:rPr>
        <w:t xml:space="preserve">the </w:t>
      </w:r>
      <w:proofErr w:type="spellStart"/>
      <w:r w:rsidR="00E21597">
        <w:rPr>
          <w:bCs/>
        </w:rPr>
        <w:t>eNB’s</w:t>
      </w:r>
      <w:proofErr w:type="spellEnd"/>
      <w:r w:rsidR="00E21597">
        <w:rPr>
          <w:bCs/>
        </w:rPr>
        <w:t xml:space="preserve"> </w:t>
      </w:r>
      <w:r>
        <w:rPr>
          <w:bCs/>
        </w:rPr>
        <w:t>CFO estimation</w:t>
      </w:r>
      <w:r w:rsidR="00E21597">
        <w:rPr>
          <w:bCs/>
        </w:rPr>
        <w:t>. Therefore</w:t>
      </w:r>
      <w:r>
        <w:rPr>
          <w:bCs/>
        </w:rPr>
        <w:t xml:space="preserve">, we do not think spreading of DMRS is good for </w:t>
      </w:r>
      <w:r w:rsidR="00C55D93">
        <w:rPr>
          <w:bCs/>
        </w:rPr>
        <w:t>performance</w:t>
      </w:r>
      <w:r>
        <w:rPr>
          <w:bCs/>
        </w:rPr>
        <w:t>.</w:t>
      </w:r>
    </w:p>
    <w:p w14:paraId="70AC25B5" w14:textId="1D29ADBC" w:rsidR="00DB3918" w:rsidRDefault="008542CC" w:rsidP="008542CC">
      <w:pPr>
        <w:rPr>
          <w:lang w:val="en-GB"/>
        </w:rPr>
      </w:pPr>
      <w:r>
        <w:rPr>
          <w:lang w:val="en-GB"/>
        </w:rPr>
        <w:t xml:space="preserve">Additionally, spreading of DMRS will </w:t>
      </w:r>
      <w:r w:rsidR="0077329B">
        <w:rPr>
          <w:lang w:val="en-GB"/>
        </w:rPr>
        <w:t>destroy the ra</w:t>
      </w:r>
      <w:r w:rsidR="000E5B05">
        <w:rPr>
          <w:lang w:val="en-GB"/>
        </w:rPr>
        <w:t>n</w:t>
      </w:r>
      <w:r w:rsidR="0077329B">
        <w:rPr>
          <w:lang w:val="en-GB"/>
        </w:rPr>
        <w:t>domization</w:t>
      </w:r>
      <w:r w:rsidR="006359C3">
        <w:rPr>
          <w:lang w:val="en-GB"/>
        </w:rPr>
        <w:t>/orthogonality</w:t>
      </w:r>
      <w:r w:rsidR="0077329B">
        <w:rPr>
          <w:lang w:val="en-GB"/>
        </w:rPr>
        <w:t xml:space="preserve"> of DMRS between cells and impact more on the channel estimation</w:t>
      </w:r>
      <w:r w:rsidR="00E75B4A">
        <w:rPr>
          <w:lang w:val="en-GB"/>
        </w:rPr>
        <w:t xml:space="preserve"> or request more restriction on </w:t>
      </w:r>
      <w:r w:rsidR="006359C3">
        <w:rPr>
          <w:lang w:val="en-GB"/>
        </w:rPr>
        <w:t>inter-cell OCC resource allocation.</w:t>
      </w:r>
    </w:p>
    <w:p w14:paraId="552747C6" w14:textId="3E658A43" w:rsidR="006359C3" w:rsidRDefault="006359C3" w:rsidP="003B0E70">
      <w:pPr>
        <w:spacing w:beforeLines="100" w:before="240"/>
        <w:rPr>
          <w:b/>
        </w:rPr>
      </w:pPr>
      <w:r>
        <w:rPr>
          <w:b/>
        </w:rPr>
        <w:t xml:space="preserve">Observation </w:t>
      </w:r>
      <w:r w:rsidR="005C7071">
        <w:rPr>
          <w:b/>
        </w:rPr>
        <w:t>5</w:t>
      </w:r>
      <w:r>
        <w:rPr>
          <w:b/>
        </w:rPr>
        <w:t xml:space="preserve">: </w:t>
      </w:r>
      <w:r w:rsidR="00A8306A">
        <w:rPr>
          <w:b/>
        </w:rPr>
        <w:t>S</w:t>
      </w:r>
      <w:r w:rsidR="00AC47C7">
        <w:rPr>
          <w:b/>
        </w:rPr>
        <w:t>p</w:t>
      </w:r>
      <w:r>
        <w:rPr>
          <w:b/>
        </w:rPr>
        <w:t>reading of DMRS will destroy legacy multi-cell DMRS design on randomization/orthogonality.</w:t>
      </w:r>
    </w:p>
    <w:p w14:paraId="03FDD919" w14:textId="48EA551E" w:rsidR="003B0E70" w:rsidRPr="00DA7B74" w:rsidRDefault="003B0E70" w:rsidP="003B0E70">
      <w:pPr>
        <w:spacing w:beforeLines="100" w:before="240"/>
        <w:rPr>
          <w:b/>
        </w:rPr>
      </w:pPr>
      <w:r w:rsidRPr="00D2005C">
        <w:rPr>
          <w:b/>
        </w:rPr>
        <w:t xml:space="preserve">Proposal </w:t>
      </w:r>
      <w:r w:rsidR="005C7071">
        <w:rPr>
          <w:b/>
        </w:rPr>
        <w:t>8</w:t>
      </w:r>
      <w:r w:rsidRPr="00ED23F3">
        <w:rPr>
          <w:b/>
        </w:rPr>
        <w:t>: Spreading</w:t>
      </w:r>
      <w:r w:rsidRPr="00DB5248">
        <w:rPr>
          <w:b/>
        </w:rPr>
        <w:t xml:space="preserve"> of DMRS is not considered in RAN1.</w:t>
      </w:r>
    </w:p>
    <w:p w14:paraId="605B7B8E" w14:textId="1D6EBA0E" w:rsidR="00A55EE8" w:rsidRDefault="00A55EE8" w:rsidP="00A55EE8">
      <w:pPr>
        <w:rPr>
          <w:lang w:val="en-GB"/>
        </w:rPr>
      </w:pPr>
      <w:r>
        <w:rPr>
          <w:lang w:val="en-GB"/>
        </w:rPr>
        <w:t xml:space="preserve">In our view, a simple option could be to reuse the legacy specification for defining the DMRS symbol location </w:t>
      </w:r>
      <w:r w:rsidR="00FA0966">
        <w:rPr>
          <w:lang w:val="en-GB"/>
        </w:rPr>
        <w:t>(i.e. reuse the DMRS pattern)</w:t>
      </w:r>
      <w:r w:rsidR="00DC61AD">
        <w:rPr>
          <w:lang w:val="en-GB"/>
        </w:rPr>
        <w:t xml:space="preserve"> as the simpl</w:t>
      </w:r>
      <w:r w:rsidR="000D31DE">
        <w:rPr>
          <w:lang w:val="en-GB"/>
        </w:rPr>
        <w:t>e</w:t>
      </w:r>
      <w:r w:rsidR="00DC61AD">
        <w:rPr>
          <w:lang w:val="en-GB"/>
        </w:rPr>
        <w:t>st option</w:t>
      </w:r>
      <w:r w:rsidR="00B37AC3">
        <w:rPr>
          <w:lang w:val="en-GB"/>
        </w:rPr>
        <w:t xml:space="preserve"> 3</w:t>
      </w:r>
      <w:r w:rsidR="00DC61AD">
        <w:rPr>
          <w:lang w:val="en-GB"/>
        </w:rPr>
        <w:t xml:space="preserve"> agreed in RAN1 #11</w:t>
      </w:r>
      <w:r w:rsidR="00B37AC3">
        <w:rPr>
          <w:lang w:val="en-GB"/>
        </w:rPr>
        <w:t>9</w:t>
      </w:r>
      <w:r>
        <w:rPr>
          <w:lang w:val="en-GB"/>
        </w:rPr>
        <w:t xml:space="preserve"> and instead use different DMRS sequences based on the OCC </w:t>
      </w:r>
      <w:r w:rsidR="008D56CD">
        <w:rPr>
          <w:lang w:val="en-GB"/>
        </w:rPr>
        <w:t xml:space="preserve">codeword </w:t>
      </w:r>
      <w:r>
        <w:rPr>
          <w:lang w:val="en-GB"/>
        </w:rPr>
        <w:t xml:space="preserve">the UE applies on the NPUSCH. This will ensure the DMRS is not spread in time and maintain orthogonality between legacy and new UEs. </w:t>
      </w:r>
    </w:p>
    <w:p w14:paraId="309FE87A" w14:textId="4B7912E2" w:rsidR="00A55EE8" w:rsidRDefault="00A55EE8" w:rsidP="00A55EE8">
      <w:r>
        <w:rPr>
          <w:lang w:val="en-GB"/>
        </w:rPr>
        <w:t>Currently the UE selects a sequence based on the cell ID</w:t>
      </w:r>
      <w:r w:rsidR="008071AE">
        <w:rPr>
          <w:lang w:val="en-GB"/>
        </w:rPr>
        <w:t xml:space="preserve"> for both single-tone and multiple-tone</w:t>
      </w:r>
      <w:r>
        <w:rPr>
          <w:lang w:val="en-GB"/>
        </w:rPr>
        <w:t xml:space="preserve">, e.g. using </w:t>
      </w:r>
      <m:oMath>
        <m:r>
          <w:rPr>
            <w:rFonts w:ascii="Cambria Math" w:hAnsi="Cambria Math"/>
          </w:rPr>
          <m:t>u=</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mod16</m:t>
        </m:r>
      </m:oMath>
      <w:r>
        <w:t xml:space="preserve"> for single-tone without group-hopping. When using OCC, the UE could </w:t>
      </w:r>
      <w:proofErr w:type="gramStart"/>
      <w:r>
        <w:t>take into account</w:t>
      </w:r>
      <w:proofErr w:type="gramEnd"/>
      <w:r>
        <w:t xml:space="preserve"> the OCC index configured by the eNB when selecting the sequence</w:t>
      </w:r>
      <w:r w:rsidR="002A59D6">
        <w:t xml:space="preserve"> e.g. as </w:t>
      </w:r>
      <m:oMath>
        <m:r>
          <w:rPr>
            <w:rFonts w:ascii="Cambria Math" w:hAnsi="Cambria Math"/>
          </w:rPr>
          <m:t>u=</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OCC</m:t>
                </m:r>
              </m:sub>
            </m:sSub>
          </m:e>
        </m:d>
        <m:r>
          <w:rPr>
            <w:rFonts w:ascii="Cambria Math" w:hAnsi="Cambria Math"/>
          </w:rPr>
          <m:t>mod16</m:t>
        </m:r>
      </m:oMath>
      <w:r>
        <w:t>. In this way, the 16 existing w(n) sequences can be simply reused and not spread the DMRS in time</w:t>
      </w:r>
      <w:r w:rsidR="00916A85">
        <w:t xml:space="preserve"> for both single-tone and multiple-tone</w:t>
      </w:r>
      <w:r>
        <w:t xml:space="preserve">. </w:t>
      </w:r>
    </w:p>
    <w:p w14:paraId="01A66DC3" w14:textId="08532ECE" w:rsidR="00A55EE8" w:rsidRDefault="00A55EE8" w:rsidP="00A55EE8">
      <w:pPr>
        <w:spacing w:beforeLines="100" w:before="240"/>
        <w:rPr>
          <w:b/>
        </w:rPr>
      </w:pPr>
      <w:r w:rsidRPr="00402E88">
        <w:rPr>
          <w:b/>
        </w:rPr>
        <w:t xml:space="preserve">Proposal </w:t>
      </w:r>
      <w:r w:rsidR="005C7071">
        <w:rPr>
          <w:b/>
        </w:rPr>
        <w:t>9</w:t>
      </w:r>
      <w:r w:rsidRPr="00402E88">
        <w:rPr>
          <w:b/>
        </w:rPr>
        <w:t>:</w:t>
      </w:r>
      <w:r>
        <w:rPr>
          <w:b/>
        </w:rPr>
        <w:t xml:space="preserve"> </w:t>
      </w:r>
      <w:r w:rsidRPr="00402E88">
        <w:rPr>
          <w:b/>
        </w:rPr>
        <w:t xml:space="preserve">RAN1 </w:t>
      </w:r>
      <w:r w:rsidR="00A44AC0">
        <w:rPr>
          <w:b/>
        </w:rPr>
        <w:t>should</w:t>
      </w:r>
      <w:r w:rsidRPr="00402E88">
        <w:rPr>
          <w:b/>
        </w:rPr>
        <w:t xml:space="preserve"> </w:t>
      </w:r>
      <w:r w:rsidR="00A44AC0" w:rsidRPr="00402E88">
        <w:rPr>
          <w:b/>
        </w:rPr>
        <w:t>reus</w:t>
      </w:r>
      <w:r w:rsidR="00A44AC0">
        <w:rPr>
          <w:b/>
        </w:rPr>
        <w:t>e</w:t>
      </w:r>
      <w:r w:rsidR="00A44AC0" w:rsidRPr="00402E88">
        <w:rPr>
          <w:b/>
        </w:rPr>
        <w:t xml:space="preserve"> </w:t>
      </w:r>
      <w:r w:rsidRPr="00402E88">
        <w:rPr>
          <w:b/>
        </w:rPr>
        <w:t>legacy DMRS sequences</w:t>
      </w:r>
      <w:r w:rsidR="00B511EE">
        <w:rPr>
          <w:b/>
        </w:rPr>
        <w:t xml:space="preserve"> without CDM/TDM </w:t>
      </w:r>
      <w:r w:rsidRPr="00402E88">
        <w:rPr>
          <w:b/>
        </w:rPr>
        <w:t xml:space="preserve">and allocate </w:t>
      </w:r>
      <w:r w:rsidR="00D622FA">
        <w:rPr>
          <w:b/>
        </w:rPr>
        <w:t xml:space="preserve">DMRS sequences </w:t>
      </w:r>
      <w:r w:rsidRPr="00402E88">
        <w:rPr>
          <w:b/>
        </w:rPr>
        <w:t xml:space="preserve">to UEs </w:t>
      </w:r>
      <w:r w:rsidR="00D622FA">
        <w:rPr>
          <w:b/>
        </w:rPr>
        <w:t>based on different</w:t>
      </w:r>
      <w:r w:rsidRPr="00402E88">
        <w:rPr>
          <w:b/>
        </w:rPr>
        <w:t xml:space="preserve"> OCC index, e.g. </w:t>
      </w:r>
      <w:r w:rsidR="0060300F">
        <w:rPr>
          <w:b/>
        </w:rPr>
        <w:t>the</w:t>
      </w:r>
      <w:r w:rsidRPr="00402E88">
        <w:rPr>
          <w:b/>
        </w:rPr>
        <w:t xml:space="preserve"> DMRS sequence </w:t>
      </w:r>
      <w:r w:rsidR="0060300F">
        <w:rPr>
          <w:b/>
        </w:rPr>
        <w:t xml:space="preserve">is </w:t>
      </w:r>
      <w:r w:rsidRPr="00402E88">
        <w:rPr>
          <w:b/>
        </w:rPr>
        <w:t xml:space="preserve">selected </w:t>
      </w:r>
      <w:r w:rsidR="0060300F">
        <w:rPr>
          <w:b/>
        </w:rPr>
        <w:t>by a</w:t>
      </w:r>
      <w:r w:rsidRPr="00402E88">
        <w:rPr>
          <w:b/>
        </w:rPr>
        <w:t xml:space="preserve"> UE based on cell ID and OCC index for NPUSCH of this UE</w:t>
      </w:r>
      <w:r w:rsidR="0001174E">
        <w:rPr>
          <w:b/>
        </w:rPr>
        <w:t xml:space="preserve"> for both single-tone and multiple-tone</w:t>
      </w:r>
      <w:r w:rsidRPr="00402E88">
        <w:rPr>
          <w:b/>
        </w:rPr>
        <w:t xml:space="preserve">. </w:t>
      </w:r>
    </w:p>
    <w:p w14:paraId="2D51000C" w14:textId="280F3121" w:rsidR="00231085" w:rsidRDefault="00231085" w:rsidP="00A55EE8">
      <w:pPr>
        <w:spacing w:beforeLines="100" w:before="240"/>
        <w:rPr>
          <w:b/>
        </w:rPr>
      </w:pPr>
      <w:r>
        <w:rPr>
          <w:b/>
        </w:rPr>
        <w:t xml:space="preserve">Proposal </w:t>
      </w:r>
      <w:r w:rsidR="005C7071">
        <w:rPr>
          <w:b/>
        </w:rPr>
        <w:t>10</w:t>
      </w:r>
      <w:r>
        <w:rPr>
          <w:b/>
        </w:rPr>
        <w:t xml:space="preserve">: RAN1 should </w:t>
      </w:r>
      <w:r w:rsidR="00012EB4">
        <w:rPr>
          <w:b/>
        </w:rPr>
        <w:t>support</w:t>
      </w:r>
      <w:r>
        <w:rPr>
          <w:b/>
        </w:rPr>
        <w:t xml:space="preserve"> common DMRS design for single-tone and multiple-tone with OCC.</w:t>
      </w:r>
    </w:p>
    <w:p w14:paraId="49364F40" w14:textId="2840F39C" w:rsidR="006A79AE" w:rsidRDefault="006A79AE" w:rsidP="008F7777">
      <w:pPr>
        <w:pStyle w:val="Heading2"/>
      </w:pPr>
      <w:r>
        <w:t xml:space="preserve">OCC in segments </w:t>
      </w:r>
    </w:p>
    <w:p w14:paraId="2A0E02D0" w14:textId="7C467691" w:rsidR="009922C3" w:rsidRDefault="009922C3" w:rsidP="009922C3">
      <w:pPr>
        <w:rPr>
          <w:rFonts w:cstheme="minorHAnsi"/>
        </w:rPr>
      </w:pPr>
      <w:r>
        <w:rPr>
          <w:rFonts w:cstheme="minorHAnsi"/>
        </w:rPr>
        <w:t>In legacy IoT the link budget is enhanced by use of repetitions and this also includes repetitions of NPUSCH transmissions. In release 17, the 3GPP defined repetitions</w:t>
      </w:r>
      <w:r w:rsidR="000B51B1">
        <w:rPr>
          <w:rFonts w:cstheme="minorHAnsi"/>
        </w:rPr>
        <w:t>,</w:t>
      </w:r>
      <w:r>
        <w:rPr>
          <w:rFonts w:cstheme="minorHAnsi"/>
        </w:rPr>
        <w:t xml:space="preserve"> when used in NTN</w:t>
      </w:r>
      <w:r w:rsidR="000B51B1">
        <w:rPr>
          <w:rFonts w:cstheme="minorHAnsi"/>
        </w:rPr>
        <w:t>,</w:t>
      </w:r>
      <w:r>
        <w:rPr>
          <w:rFonts w:cstheme="minorHAnsi"/>
        </w:rPr>
        <w:t xml:space="preserve"> are divided into segments. This enables time/frequency adjustment at each segment to handle the synchronization drift caused by </w:t>
      </w:r>
      <w:r w:rsidR="00106EE4">
        <w:rPr>
          <w:rFonts w:cstheme="minorHAnsi"/>
        </w:rPr>
        <w:t xml:space="preserve">the </w:t>
      </w:r>
      <w:r>
        <w:rPr>
          <w:rFonts w:cstheme="minorHAnsi"/>
        </w:rPr>
        <w:t>satellite movement. Between the segments the UE can apply a gap, which may cause dropping of one or more symbols.</w:t>
      </w:r>
    </w:p>
    <w:p w14:paraId="768EA76C" w14:textId="77777777" w:rsidR="009922C3" w:rsidRPr="00402E88" w:rsidRDefault="009922C3" w:rsidP="009922C3">
      <w:pPr>
        <w:spacing w:beforeLines="100" w:before="240"/>
        <w:rPr>
          <w:b/>
        </w:rPr>
      </w:pPr>
      <w:r w:rsidRPr="00402E88">
        <w:rPr>
          <w:b/>
        </w:rPr>
        <w:t xml:space="preserve">Observation </w:t>
      </w:r>
      <w:r>
        <w:rPr>
          <w:b/>
        </w:rPr>
        <w:t>6</w:t>
      </w:r>
      <w:r w:rsidRPr="00402E88">
        <w:rPr>
          <w:b/>
        </w:rPr>
        <w:t>: Legacy IoT NTN rely on segmented repetition periods to facilitate time/frequency</w:t>
      </w:r>
      <w:r>
        <w:rPr>
          <w:rFonts w:cstheme="minorHAnsi"/>
          <w:b/>
          <w:bCs/>
        </w:rPr>
        <w:t xml:space="preserve"> </w:t>
      </w:r>
      <w:r w:rsidRPr="00402E88">
        <w:rPr>
          <w:b/>
        </w:rPr>
        <w:t>synchronization.</w:t>
      </w:r>
    </w:p>
    <w:p w14:paraId="59B9CD79" w14:textId="77777777" w:rsidR="009922C3" w:rsidRDefault="009922C3" w:rsidP="009922C3">
      <w:pPr>
        <w:rPr>
          <w:rFonts w:cstheme="minorHAnsi"/>
        </w:rPr>
      </w:pPr>
      <w:r>
        <w:rPr>
          <w:rFonts w:cstheme="minorHAnsi"/>
        </w:rPr>
        <w:t xml:space="preserve">One open issue is thus how the UE shall apply OCC when one or more symbols are dropped as part of a segmented transmission in a repetition period. For example, if the UE drops one symbol when an OCC length of four is used (i.e. spreading the single symbol to four symbols), it may cause challenges in the </w:t>
      </w:r>
      <w:proofErr w:type="spellStart"/>
      <w:r>
        <w:rPr>
          <w:rFonts w:cstheme="minorHAnsi"/>
        </w:rPr>
        <w:t>eNB</w:t>
      </w:r>
      <w:proofErr w:type="spellEnd"/>
      <w:r>
        <w:rPr>
          <w:rFonts w:cstheme="minorHAnsi"/>
        </w:rPr>
        <w:t xml:space="preserve"> receiver due to the orthogonality of the OCC is not completed preserved.</w:t>
      </w:r>
    </w:p>
    <w:p w14:paraId="480C82E2" w14:textId="77777777" w:rsidR="009922C3" w:rsidRPr="00402E88" w:rsidRDefault="009922C3" w:rsidP="009922C3">
      <w:pPr>
        <w:spacing w:beforeLines="100" w:before="240"/>
        <w:rPr>
          <w:b/>
        </w:rPr>
      </w:pPr>
      <w:r w:rsidRPr="00402E88">
        <w:rPr>
          <w:b/>
        </w:rPr>
        <w:lastRenderedPageBreak/>
        <w:t xml:space="preserve">Observation </w:t>
      </w:r>
      <w:r>
        <w:rPr>
          <w:b/>
        </w:rPr>
        <w:t>7</w:t>
      </w:r>
      <w:r w:rsidRPr="00402E88">
        <w:rPr>
          <w:b/>
        </w:rPr>
        <w:t xml:space="preserve">: The dropping of symbols as part of segmented transmissions may impact the orthogonality of the OCC. </w:t>
      </w:r>
    </w:p>
    <w:p w14:paraId="2305EF78" w14:textId="77777777" w:rsidR="009922C3" w:rsidRDefault="009922C3" w:rsidP="009922C3">
      <w:pPr>
        <w:rPr>
          <w:rFonts w:cstheme="minorHAnsi"/>
        </w:rPr>
      </w:pPr>
      <w:proofErr w:type="gramStart"/>
      <w:r>
        <w:rPr>
          <w:rFonts w:cstheme="minorHAnsi"/>
        </w:rPr>
        <w:t>In order to</w:t>
      </w:r>
      <w:proofErr w:type="gramEnd"/>
      <w:r>
        <w:rPr>
          <w:rFonts w:cstheme="minorHAnsi"/>
        </w:rPr>
        <w:t xml:space="preserve"> ensure the </w:t>
      </w:r>
      <w:proofErr w:type="spellStart"/>
      <w:r>
        <w:rPr>
          <w:rFonts w:cstheme="minorHAnsi"/>
        </w:rPr>
        <w:t>eNB</w:t>
      </w:r>
      <w:proofErr w:type="spellEnd"/>
      <w:r>
        <w:rPr>
          <w:rFonts w:cstheme="minorHAnsi"/>
        </w:rPr>
        <w:t xml:space="preserve"> decoding performance one approach could be that the UE drops an entire OCC unit, i.e. the symbols that are spread according to the OCC code length. Referring to the above example, the UE should thus drop not only the symbol in the gap, but also the corresponding three symbols outside the gap that belong to the same OCC unit (length four). </w:t>
      </w:r>
    </w:p>
    <w:p w14:paraId="35C0A07E" w14:textId="359BBBA5" w:rsidR="009922C3" w:rsidRPr="00402E88" w:rsidRDefault="009922C3" w:rsidP="009922C3">
      <w:pPr>
        <w:spacing w:beforeLines="100" w:before="240"/>
        <w:rPr>
          <w:b/>
        </w:rPr>
      </w:pPr>
      <w:r w:rsidRPr="00402E88">
        <w:rPr>
          <w:b/>
        </w:rPr>
        <w:t xml:space="preserve">Proposal </w:t>
      </w:r>
      <w:r>
        <w:rPr>
          <w:b/>
        </w:rPr>
        <w:t>1</w:t>
      </w:r>
      <w:r w:rsidR="005C7071">
        <w:rPr>
          <w:b/>
        </w:rPr>
        <w:t>1</w:t>
      </w:r>
      <w:r w:rsidRPr="00402E88">
        <w:rPr>
          <w:b/>
        </w:rPr>
        <w:t>: RAN1 to discuss whether the UE shall drop all symbols that are spread according to the OCC length, when at least one symbol is part of the segmentation gap.</w:t>
      </w:r>
    </w:p>
    <w:p w14:paraId="44CF9455" w14:textId="3D586063" w:rsidR="0026539F" w:rsidRDefault="0026539F" w:rsidP="00C31D5F">
      <w:pPr>
        <w:pStyle w:val="Heading2"/>
      </w:pPr>
      <w:r>
        <w:t>OCC for PUR/EDT</w:t>
      </w:r>
    </w:p>
    <w:p w14:paraId="2AFAAFEF" w14:textId="77777777" w:rsidR="00B742C2" w:rsidRDefault="00B742C2" w:rsidP="00B742C2">
      <w:pPr>
        <w:rPr>
          <w:lang w:val="en-GB"/>
        </w:rPr>
      </w:pPr>
      <w:r>
        <w:rPr>
          <w:lang w:val="en-GB"/>
        </w:rPr>
        <w:t>The PUR, EDT and CB-Msg3 have distinct properties, which also impacts the applicability of OCC.</w:t>
      </w:r>
    </w:p>
    <w:p w14:paraId="6E3C2D54" w14:textId="77777777" w:rsidR="00B742C2" w:rsidRDefault="00B742C2" w:rsidP="00B742C2">
      <w:pPr>
        <w:rPr>
          <w:lang w:val="en-GB"/>
        </w:rPr>
      </w:pPr>
      <w:r>
        <w:rPr>
          <w:lang w:val="en-GB"/>
        </w:rPr>
        <w:t xml:space="preserve">The PUR is a preconfigured resource with an associated (optional) time alignment timer to control the UE’s transmission timing accuracy. Since it is a preconfigured </w:t>
      </w:r>
      <w:proofErr w:type="gramStart"/>
      <w:r>
        <w:rPr>
          <w:lang w:val="en-GB"/>
        </w:rPr>
        <w:t>resource</w:t>
      </w:r>
      <w:proofErr w:type="gramEnd"/>
      <w:r>
        <w:rPr>
          <w:lang w:val="en-GB"/>
        </w:rPr>
        <w:t xml:space="preserve"> it will be simple to also add an OCC index to the configuration to facilitate PUR with OCC.</w:t>
      </w:r>
    </w:p>
    <w:p w14:paraId="15A3D0A0" w14:textId="77777777" w:rsidR="00B742C2" w:rsidRPr="00DC0955" w:rsidRDefault="00B742C2" w:rsidP="00B742C2">
      <w:pPr>
        <w:spacing w:beforeLines="100" w:before="240"/>
        <w:rPr>
          <w:b/>
        </w:rPr>
      </w:pPr>
      <w:r w:rsidRPr="00DC0955">
        <w:rPr>
          <w:b/>
        </w:rPr>
        <w:t>Observation</w:t>
      </w:r>
      <w:r>
        <w:rPr>
          <w:b/>
        </w:rPr>
        <w:t xml:space="preserve"> 8</w:t>
      </w:r>
      <w:r w:rsidRPr="00DC0955">
        <w:rPr>
          <w:b/>
        </w:rPr>
        <w:t xml:space="preserve">: The UE transmission timing can be controlled for PUR with OCC using the legacy Time Alignment Timer. </w:t>
      </w:r>
    </w:p>
    <w:p w14:paraId="09A8F3B9" w14:textId="19A1DA8F" w:rsidR="00B742C2" w:rsidRDefault="00B742C2" w:rsidP="00B742C2">
      <w:pPr>
        <w:rPr>
          <w:lang w:val="en-GB"/>
        </w:rPr>
      </w:pPr>
      <w:r>
        <w:rPr>
          <w:lang w:val="en-GB"/>
        </w:rPr>
        <w:t>The EDT is made using a PUSCH resource which is scheduled using the RAR (msg2). The RAR includes a Timing Advance Command and thus the network can control the UE’s transmission timing accuracy for the EDT transmission. Therefore, it is feasible to support OCC for EDT transmissions. One open question is how the network can configure the OCC for the EDT</w:t>
      </w:r>
      <w:r w:rsidR="003F64B4">
        <w:rPr>
          <w:lang w:val="en-GB"/>
        </w:rPr>
        <w:t xml:space="preserve"> as there are </w:t>
      </w:r>
      <w:r w:rsidR="008A37F6">
        <w:rPr>
          <w:lang w:val="en-GB"/>
        </w:rPr>
        <w:t>no spare bit</w:t>
      </w:r>
      <w:r w:rsidR="007D7E63">
        <w:rPr>
          <w:lang w:val="en-GB"/>
        </w:rPr>
        <w:t xml:space="preserve">s in the MAC </w:t>
      </w:r>
      <w:proofErr w:type="spellStart"/>
      <w:r w:rsidR="007D7E63">
        <w:rPr>
          <w:lang w:val="en-GB"/>
        </w:rPr>
        <w:t>subheader</w:t>
      </w:r>
      <w:proofErr w:type="spellEnd"/>
      <w:r w:rsidR="007D7E63">
        <w:rPr>
          <w:lang w:val="en-GB"/>
        </w:rPr>
        <w:t xml:space="preserve"> or the MAC RAR</w:t>
      </w:r>
      <w:r>
        <w:rPr>
          <w:lang w:val="en-GB"/>
        </w:rPr>
        <w:t>.</w:t>
      </w:r>
      <w:r w:rsidR="007D7E63">
        <w:rPr>
          <w:lang w:val="en-GB"/>
        </w:rPr>
        <w:t xml:space="preserve"> </w:t>
      </w:r>
    </w:p>
    <w:p w14:paraId="319AA60C" w14:textId="77777777" w:rsidR="00B742C2" w:rsidRPr="00DC0955" w:rsidRDefault="00B742C2" w:rsidP="00B742C2">
      <w:pPr>
        <w:spacing w:beforeLines="100" w:before="240"/>
        <w:rPr>
          <w:b/>
        </w:rPr>
      </w:pPr>
      <w:r w:rsidRPr="00DC0955">
        <w:rPr>
          <w:b/>
        </w:rPr>
        <w:t>Observation</w:t>
      </w:r>
      <w:r>
        <w:rPr>
          <w:b/>
        </w:rPr>
        <w:t xml:space="preserve"> 9</w:t>
      </w:r>
      <w:r w:rsidRPr="00DC0955">
        <w:rPr>
          <w:b/>
        </w:rPr>
        <w:t xml:space="preserve">: The UE transmission timing can be controlled for EDT with OCC using the legacy Timing Advance Command in the </w:t>
      </w:r>
      <w:proofErr w:type="gramStart"/>
      <w:r w:rsidRPr="00DC0955">
        <w:rPr>
          <w:b/>
        </w:rPr>
        <w:t>Random Access</w:t>
      </w:r>
      <w:proofErr w:type="gramEnd"/>
      <w:r w:rsidRPr="00DC0955">
        <w:rPr>
          <w:b/>
        </w:rPr>
        <w:t xml:space="preserve"> Response. </w:t>
      </w:r>
    </w:p>
    <w:p w14:paraId="0317283A" w14:textId="09F3D936" w:rsidR="00B742C2" w:rsidRPr="00DC0955" w:rsidRDefault="00B742C2" w:rsidP="00B742C2">
      <w:pPr>
        <w:spacing w:beforeLines="100" w:before="240"/>
        <w:rPr>
          <w:rFonts w:hint="eastAsia"/>
          <w:b/>
        </w:rPr>
      </w:pPr>
      <w:r w:rsidRPr="00DC0955">
        <w:rPr>
          <w:b/>
        </w:rPr>
        <w:t>Proposal</w:t>
      </w:r>
      <w:r>
        <w:rPr>
          <w:b/>
        </w:rPr>
        <w:t xml:space="preserve"> 1</w:t>
      </w:r>
      <w:r w:rsidR="005C7071">
        <w:rPr>
          <w:b/>
        </w:rPr>
        <w:t>2</w:t>
      </w:r>
      <w:r w:rsidRPr="00DC0955">
        <w:rPr>
          <w:b/>
        </w:rPr>
        <w:t>: OCC is supported for PUR and EDT. FFS how to configure OCC for EDT.</w:t>
      </w:r>
    </w:p>
    <w:p w14:paraId="5BE16451" w14:textId="6D5723B8" w:rsidR="005B5A7C" w:rsidRDefault="00D1409E" w:rsidP="00D1409E">
      <w:pPr>
        <w:pStyle w:val="Heading2"/>
      </w:pPr>
      <w:proofErr w:type="spellStart"/>
      <w:r>
        <w:t>Signaling</w:t>
      </w:r>
      <w:proofErr w:type="spellEnd"/>
      <w:r>
        <w:t xml:space="preserve"> </w:t>
      </w:r>
      <w:r w:rsidR="00A71686">
        <w:t>OCC</w:t>
      </w:r>
      <w:r>
        <w:t xml:space="preserve"> for ST NPUSCH format 1</w:t>
      </w:r>
    </w:p>
    <w:p w14:paraId="71BFC419" w14:textId="03602890" w:rsidR="00A71686" w:rsidRDefault="00D1409E" w:rsidP="00A71686">
      <w:r>
        <w:t xml:space="preserve">In RAN1 #119 it was agreed that </w:t>
      </w:r>
      <w:r w:rsidR="003D4225">
        <w:t xml:space="preserve">for </w:t>
      </w:r>
      <w:r w:rsidR="00A71686">
        <w:t xml:space="preserve">support of single-tone OCC for NPUSCH format 1 for connected mode, the parameters that need to be </w:t>
      </w:r>
      <w:proofErr w:type="spellStart"/>
      <w:r w:rsidR="00A71686">
        <w:t>signalled</w:t>
      </w:r>
      <w:proofErr w:type="spellEnd"/>
      <w:r w:rsidR="00A71686">
        <w:t xml:space="preserve"> are</w:t>
      </w:r>
      <w:r w:rsidR="003D4225">
        <w:t xml:space="preserve"> “</w:t>
      </w:r>
      <w:r w:rsidR="00A71686">
        <w:t>OCC sequence index</w:t>
      </w:r>
      <w:r w:rsidR="003D4225">
        <w:t>” and “</w:t>
      </w:r>
      <w:r w:rsidR="00A71686">
        <w:t>Enabling of OCC feature</w:t>
      </w:r>
      <w:r w:rsidR="003D4225">
        <w:t>”.</w:t>
      </w:r>
    </w:p>
    <w:p w14:paraId="471C0A1C" w14:textId="77777777" w:rsidR="00EF4A45" w:rsidRDefault="00CB3CBD" w:rsidP="00A71686">
      <w:r>
        <w:t>In our view,</w:t>
      </w:r>
      <w:r w:rsidR="00D47C1F">
        <w:t xml:space="preserve"> it is important for the eNB to be able to signal the OCC sequence index and the OCC feature activation dynamically</w:t>
      </w:r>
      <w:r w:rsidR="00A41D8F">
        <w:t xml:space="preserve"> such that the eNB has flexibility in terms of the OCC configuration per UE. To achieve this, we consider OCC feature activation via </w:t>
      </w:r>
      <w:r w:rsidR="00E04F26">
        <w:t>DCI format N0 a good candidate.</w:t>
      </w:r>
    </w:p>
    <w:p w14:paraId="65E55B67" w14:textId="55EB8FA4" w:rsidR="00002C5B" w:rsidRPr="005C7071" w:rsidRDefault="004B647F" w:rsidP="005C7071">
      <w:pPr>
        <w:spacing w:beforeLines="100" w:before="240"/>
        <w:rPr>
          <w:b/>
        </w:rPr>
      </w:pPr>
      <w:r w:rsidRPr="005C7071">
        <w:rPr>
          <w:b/>
        </w:rPr>
        <w:t>Proposal</w:t>
      </w:r>
      <w:r w:rsidR="005C7071" w:rsidRPr="005C7071">
        <w:rPr>
          <w:b/>
        </w:rPr>
        <w:t xml:space="preserve"> 13</w:t>
      </w:r>
      <w:r w:rsidR="00002C5B" w:rsidRPr="005C7071">
        <w:rPr>
          <w:b/>
        </w:rPr>
        <w:t xml:space="preserve">: </w:t>
      </w:r>
      <w:r w:rsidRPr="005C7071">
        <w:rPr>
          <w:b/>
        </w:rPr>
        <w:t xml:space="preserve">RAN1 to specific </w:t>
      </w:r>
      <w:r w:rsidR="00002C5B" w:rsidRPr="005C7071">
        <w:rPr>
          <w:b/>
        </w:rPr>
        <w:t>OCC feature activation via DCI format N0</w:t>
      </w:r>
      <w:r w:rsidRPr="005C7071">
        <w:rPr>
          <w:b/>
        </w:rPr>
        <w:t>.</w:t>
      </w:r>
    </w:p>
    <w:p w14:paraId="31CF6899" w14:textId="5E747E2D" w:rsidR="006959C6" w:rsidRDefault="008A42EF" w:rsidP="00A71686">
      <w:r>
        <w:t xml:space="preserve">In the previous RAN1 meeting, companies discussed to repurpose either the MCS or repetitions fields, or alternatively to </w:t>
      </w:r>
      <w:r w:rsidR="001A3BEC">
        <w:t xml:space="preserve">use a new RNTI. The use of a new RNTI will impact the UE’s PDCCH monitoring complexity, while the repurposing of MCS or repetition fields will limit the </w:t>
      </w:r>
      <w:r w:rsidR="00002C5B">
        <w:t xml:space="preserve">available value range. </w:t>
      </w:r>
      <w:r w:rsidR="00FF2DB3">
        <w:t xml:space="preserve">As alternatives, RAN1 can discuss to repurpose the </w:t>
      </w:r>
      <w:proofErr w:type="spellStart"/>
      <w:r w:rsidR="00FF2DB3">
        <w:t>resourceReservationConfigUL</w:t>
      </w:r>
      <w:proofErr w:type="spellEnd"/>
      <w:r w:rsidR="00FF2DB3">
        <w:t xml:space="preserve"> field or </w:t>
      </w:r>
      <w:r w:rsidR="005953B1">
        <w:t>1 bit in the subcarrier indication field (at least the 15 kHz SCS only uses 0-18 out of 64 values i.e. MSB could be repurposed).</w:t>
      </w:r>
    </w:p>
    <w:p w14:paraId="3EE7FD2D" w14:textId="709AE507" w:rsidR="00742A6B" w:rsidRPr="005C7071" w:rsidRDefault="00742A6B" w:rsidP="005C7071">
      <w:pPr>
        <w:spacing w:beforeLines="100" w:before="240"/>
        <w:rPr>
          <w:b/>
        </w:rPr>
      </w:pPr>
      <w:r w:rsidRPr="005C7071">
        <w:rPr>
          <w:b/>
        </w:rPr>
        <w:t>Proposal</w:t>
      </w:r>
      <w:r w:rsidR="005C7071" w:rsidRPr="005C7071">
        <w:rPr>
          <w:b/>
        </w:rPr>
        <w:t xml:space="preserve"> 14</w:t>
      </w:r>
      <w:r w:rsidRPr="005C7071">
        <w:rPr>
          <w:b/>
        </w:rPr>
        <w:t>: RAN1 to discuss whether a field of DCI format N0 can be repurposed to indicate the OCC feature activation</w:t>
      </w:r>
      <w:r w:rsidR="005C7071" w:rsidRPr="005C7071">
        <w:rPr>
          <w:b/>
        </w:rPr>
        <w:t>/OCC sequence index with no restriction on the field values</w:t>
      </w:r>
      <w:r w:rsidRPr="005C7071">
        <w:rPr>
          <w:b/>
        </w:rPr>
        <w:t>.</w:t>
      </w:r>
    </w:p>
    <w:p w14:paraId="3B53E926" w14:textId="0FB1934F" w:rsidR="00742A6B" w:rsidRDefault="00843399" w:rsidP="00A71686">
      <w:r>
        <w:t xml:space="preserve">Instead of repurposing the fields, RAN1 can also discuss </w:t>
      </w:r>
      <w:r w:rsidR="001B2E13">
        <w:t xml:space="preserve">whether a certain parameter range, e.g. of MCS, subcarriers or repetitions can be defined by RRC to </w:t>
      </w:r>
      <w:r w:rsidR="00403329">
        <w:t xml:space="preserve">imply OCC is enabled. Thus, when the DCI format N0 schedules NPUSCH with a value within the RRC configured </w:t>
      </w:r>
      <w:proofErr w:type="gramStart"/>
      <w:r w:rsidR="00403329">
        <w:t>range</w:t>
      </w:r>
      <w:proofErr w:type="gramEnd"/>
      <w:r w:rsidR="00403329">
        <w:t xml:space="preserve"> the UE understands OCC is to be </w:t>
      </w:r>
      <w:r w:rsidR="00FE68DA">
        <w:t>activated</w:t>
      </w:r>
      <w:r w:rsidR="00403329">
        <w:t>.</w:t>
      </w:r>
    </w:p>
    <w:p w14:paraId="11FC0D60" w14:textId="2FC1444F" w:rsidR="00403329" w:rsidRPr="005C7071" w:rsidRDefault="00403329" w:rsidP="005C7071">
      <w:pPr>
        <w:spacing w:beforeLines="100" w:before="240"/>
        <w:rPr>
          <w:b/>
        </w:rPr>
      </w:pPr>
      <w:r w:rsidRPr="005C7071">
        <w:rPr>
          <w:b/>
        </w:rPr>
        <w:t>Proposal</w:t>
      </w:r>
      <w:r w:rsidR="005C7071" w:rsidRPr="005C7071">
        <w:rPr>
          <w:b/>
        </w:rPr>
        <w:t xml:space="preserve"> 15</w:t>
      </w:r>
      <w:r w:rsidRPr="005C7071">
        <w:rPr>
          <w:b/>
        </w:rPr>
        <w:t xml:space="preserve">: RAN1 to discuss </w:t>
      </w:r>
      <w:r w:rsidR="00681CEC" w:rsidRPr="005C7071">
        <w:rPr>
          <w:b/>
        </w:rPr>
        <w:t>whether OCC can be implicitly activated when a DCI format N0 parameter is within a RRC configured range.</w:t>
      </w:r>
    </w:p>
    <w:p w14:paraId="3798A93C" w14:textId="742E76A3" w:rsidR="003D4225" w:rsidRPr="00274430" w:rsidRDefault="00EF4A45" w:rsidP="00A71686">
      <w:r>
        <w:t xml:space="preserve">Whether the DCI format N0 shall also indicate the OCC sequence index can be further discussed by RAN1. Such signaling will improve </w:t>
      </w:r>
      <w:proofErr w:type="spellStart"/>
      <w:r>
        <w:t>eNB</w:t>
      </w:r>
      <w:proofErr w:type="spellEnd"/>
      <w:r>
        <w:t xml:space="preserve"> scheduling flexibility, but also further </w:t>
      </w:r>
      <w:r w:rsidR="006959C6">
        <w:t>impact the DCI format N0 fields.</w:t>
      </w:r>
    </w:p>
    <w:p w14:paraId="125DB20C" w14:textId="4C6B20A1" w:rsidR="00B8448E" w:rsidRDefault="0010162A" w:rsidP="00C31D5F">
      <w:pPr>
        <w:pStyle w:val="Heading2"/>
      </w:pPr>
      <w:r>
        <w:lastRenderedPageBreak/>
        <w:t>Compatibility of OCC</w:t>
      </w:r>
    </w:p>
    <w:p w14:paraId="5AE2CCD1" w14:textId="77777777" w:rsidR="008F500D" w:rsidRDefault="008F500D" w:rsidP="008F500D">
      <w:bookmarkStart w:id="15" w:name="OLE_LINK1"/>
      <w:r>
        <w:t xml:space="preserve">Legacy IoT NTN in Rel17/18 do not support OCC. Considering the cost of the satellite, one satellite/serving cell should support both legacy IoT NTN UE and new Rel19 IoT NTN UE. </w:t>
      </w:r>
      <w:proofErr w:type="gramStart"/>
      <w:r>
        <w:t>Thus</w:t>
      </w:r>
      <w:proofErr w:type="gramEnd"/>
      <w:r>
        <w:t xml:space="preserve"> the compatibility of legacy IoT and NTN and IoT NTN with OCC should be considered and also the coexistence between UE supporting OCC and UE not supporting OCC should be considered.</w:t>
      </w:r>
    </w:p>
    <w:p w14:paraId="49D8643D" w14:textId="75A339C5" w:rsidR="008F500D" w:rsidRPr="00402E88" w:rsidRDefault="008F500D" w:rsidP="008F500D">
      <w:pPr>
        <w:spacing w:beforeLines="100" w:before="240"/>
        <w:rPr>
          <w:b/>
        </w:rPr>
      </w:pPr>
      <w:r w:rsidRPr="00402E88">
        <w:rPr>
          <w:b/>
        </w:rPr>
        <w:t xml:space="preserve">Proposal </w:t>
      </w:r>
      <w:r w:rsidR="005C7071">
        <w:rPr>
          <w:b/>
        </w:rPr>
        <w:t>1</w:t>
      </w:r>
      <w:r w:rsidR="005C7071">
        <w:rPr>
          <w:b/>
        </w:rPr>
        <w:t>6</w:t>
      </w:r>
      <w:r w:rsidRPr="00402E88">
        <w:rPr>
          <w:b/>
        </w:rPr>
        <w:t>: Compatibility and co-existence between OCC and non-OCC should be studied.</w:t>
      </w:r>
    </w:p>
    <w:p w14:paraId="0D8A4ABC" w14:textId="0A7AFA56" w:rsidR="008F500D" w:rsidRDefault="008F500D" w:rsidP="008F500D">
      <w:r>
        <w:t xml:space="preserve">If OCC does not require additional resource but only take the same resource as non-OCC UE, there may be no or less impact to UE not supporting OCC. While if OCC should take more resource, then at least </w:t>
      </w:r>
      <w:r>
        <w:t>UE</w:t>
      </w:r>
      <w:r w:rsidR="00903EBD">
        <w:t>s</w:t>
      </w:r>
      <w:r>
        <w:t xml:space="preserve"> not supporting OCC will have less </w:t>
      </w:r>
      <w:r>
        <w:t>resource</w:t>
      </w:r>
      <w:r w:rsidR="00903EBD">
        <w:t>s</w:t>
      </w:r>
      <w:r>
        <w:t>.</w:t>
      </w:r>
      <w:r>
        <w:t xml:space="preserve"> Additionally, the impact to scheduling for both </w:t>
      </w:r>
      <w:r>
        <w:t>UE</w:t>
      </w:r>
      <w:r w:rsidR="00903EBD">
        <w:t>s</w:t>
      </w:r>
      <w:r>
        <w:t xml:space="preserve"> supporting OCC and not supporting OCC will have more complexity.</w:t>
      </w:r>
    </w:p>
    <w:p w14:paraId="0D61C838" w14:textId="507B79D6" w:rsidR="008F500D" w:rsidRPr="00402E88" w:rsidRDefault="008F500D" w:rsidP="008F500D">
      <w:pPr>
        <w:spacing w:beforeLines="100" w:before="240"/>
        <w:rPr>
          <w:b/>
        </w:rPr>
      </w:pPr>
      <w:r w:rsidRPr="00402E88">
        <w:rPr>
          <w:b/>
        </w:rPr>
        <w:t>Observat</w:t>
      </w:r>
      <w:r>
        <w:rPr>
          <w:b/>
        </w:rPr>
        <w:t>io</w:t>
      </w:r>
      <w:r w:rsidRPr="00402E88">
        <w:rPr>
          <w:b/>
        </w:rPr>
        <w:t xml:space="preserve">n </w:t>
      </w:r>
      <w:r w:rsidR="005C7071">
        <w:rPr>
          <w:b/>
        </w:rPr>
        <w:t>1</w:t>
      </w:r>
      <w:r w:rsidR="005C7071">
        <w:rPr>
          <w:b/>
        </w:rPr>
        <w:t>0</w:t>
      </w:r>
      <w:r w:rsidRPr="00402E88">
        <w:rPr>
          <w:b/>
        </w:rPr>
        <w:t>: If OCC request different size of resource th</w:t>
      </w:r>
      <w:r>
        <w:rPr>
          <w:b/>
        </w:rPr>
        <w:t>a</w:t>
      </w:r>
      <w:r w:rsidRPr="00402E88">
        <w:rPr>
          <w:b/>
        </w:rPr>
        <w:t>n non-OCC, then there may be impact to UE not supporting OCC.</w:t>
      </w:r>
    </w:p>
    <w:p w14:paraId="7B4ACF7A" w14:textId="642E55DC" w:rsidR="008F500D" w:rsidRPr="00402E88" w:rsidRDefault="008F500D" w:rsidP="008F500D">
      <w:pPr>
        <w:spacing w:beforeLines="100" w:before="240"/>
        <w:rPr>
          <w:b/>
        </w:rPr>
      </w:pPr>
      <w:r w:rsidRPr="00402E88">
        <w:rPr>
          <w:b/>
        </w:rPr>
        <w:t xml:space="preserve">Proposal </w:t>
      </w:r>
      <w:r w:rsidR="005C7071">
        <w:rPr>
          <w:b/>
        </w:rPr>
        <w:t>1</w:t>
      </w:r>
      <w:r w:rsidR="005C7071">
        <w:rPr>
          <w:b/>
        </w:rPr>
        <w:t>7</w:t>
      </w:r>
      <w:r w:rsidRPr="00402E88">
        <w:rPr>
          <w:b/>
        </w:rPr>
        <w:t xml:space="preserve">: RAN1 should discuss the coexistence of </w:t>
      </w:r>
      <w:r w:rsidRPr="00402E88">
        <w:rPr>
          <w:b/>
        </w:rPr>
        <w:t>UE</w:t>
      </w:r>
      <w:r w:rsidR="008F4818">
        <w:rPr>
          <w:b/>
        </w:rPr>
        <w:t>s</w:t>
      </w:r>
      <w:r w:rsidRPr="00402E88">
        <w:rPr>
          <w:b/>
        </w:rPr>
        <w:t xml:space="preserve"> supporting and not supporting OCC in IoT NTN.</w:t>
      </w:r>
    </w:p>
    <w:p w14:paraId="3D71D5A5" w14:textId="6FF7D195" w:rsidR="00C84D3B" w:rsidRDefault="00C84D3B" w:rsidP="00C84D3B">
      <w:pPr>
        <w:pStyle w:val="Heading2"/>
      </w:pPr>
      <w:bookmarkStart w:id="16" w:name="_Hlk68691077"/>
      <w:bookmarkEnd w:id="12"/>
      <w:bookmarkEnd w:id="15"/>
      <w:r>
        <w:t xml:space="preserve">OCC for </w:t>
      </w:r>
      <w:r w:rsidR="00FB45E1">
        <w:t>N</w:t>
      </w:r>
      <w:r>
        <w:t>PRACH</w:t>
      </w:r>
    </w:p>
    <w:p w14:paraId="14282AED" w14:textId="750BABA3" w:rsidR="004835E5" w:rsidRDefault="004835E5" w:rsidP="004835E5">
      <w:pPr>
        <w:rPr>
          <w:lang w:val="en-GB"/>
        </w:rPr>
      </w:pPr>
      <w:r>
        <w:rPr>
          <w:lang w:val="en-GB"/>
        </w:rPr>
        <w:t xml:space="preserve">For Rel19 IoT NTN, UL capacity enhancement should be seen as composed by two parts: 1) OCC for NPRACH is to improve the capacity for cell access and 2) OCC for NPUSCH is to improve the capacity of data transmission. </w:t>
      </w:r>
      <w:proofErr w:type="gramStart"/>
      <w:r>
        <w:rPr>
          <w:lang w:val="en-GB"/>
        </w:rPr>
        <w:t>Both of them</w:t>
      </w:r>
      <w:proofErr w:type="gramEnd"/>
      <w:r>
        <w:rPr>
          <w:lang w:val="en-GB"/>
        </w:rPr>
        <w:t xml:space="preserve"> are for system UL capacity enhancement, i.e. UL data capacity can be improved by OCC only when more UE can access into the cell by </w:t>
      </w:r>
      <w:r w:rsidR="008F4818">
        <w:rPr>
          <w:lang w:val="en-GB"/>
        </w:rPr>
        <w:t xml:space="preserve">using </w:t>
      </w:r>
      <w:r>
        <w:rPr>
          <w:lang w:val="en-GB"/>
        </w:rPr>
        <w:t>OCC</w:t>
      </w:r>
      <w:r>
        <w:rPr>
          <w:lang w:val="en-GB"/>
        </w:rPr>
        <w:t xml:space="preserve"> for NPRACH</w:t>
      </w:r>
      <w:r>
        <w:rPr>
          <w:lang w:val="en-GB"/>
        </w:rPr>
        <w:t>.</w:t>
      </w:r>
    </w:p>
    <w:p w14:paraId="76FF4FAE" w14:textId="77777777" w:rsidR="004835E5" w:rsidRDefault="004835E5" w:rsidP="004835E5">
      <w:pPr>
        <w:rPr>
          <w:lang w:val="en-GB"/>
        </w:rPr>
      </w:pPr>
      <w:r>
        <w:rPr>
          <w:lang w:val="en-GB"/>
        </w:rPr>
        <w:t xml:space="preserve">Considering time domain OCC, time error sensitivity should be considered in the OCC scheme selection in the study, together with both UE and </w:t>
      </w:r>
      <w:proofErr w:type="spellStart"/>
      <w:r>
        <w:rPr>
          <w:lang w:val="en-GB"/>
        </w:rPr>
        <w:t>eNB</w:t>
      </w:r>
      <w:proofErr w:type="spellEnd"/>
      <w:r>
        <w:rPr>
          <w:lang w:val="en-GB"/>
        </w:rPr>
        <w:t xml:space="preserve"> complexity for random access.</w:t>
      </w:r>
    </w:p>
    <w:p w14:paraId="3BA0BC99" w14:textId="59BBC303" w:rsidR="004835E5" w:rsidRDefault="004835E5" w:rsidP="004835E5">
      <w:pPr>
        <w:spacing w:beforeLines="100" w:before="240"/>
        <w:rPr>
          <w:b/>
        </w:rPr>
      </w:pPr>
      <w:r w:rsidRPr="000E06D7">
        <w:rPr>
          <w:b/>
        </w:rPr>
        <w:t xml:space="preserve">Proposal </w:t>
      </w:r>
      <w:r w:rsidR="005C7071">
        <w:rPr>
          <w:b/>
        </w:rPr>
        <w:t>1</w:t>
      </w:r>
      <w:r w:rsidR="005C7071">
        <w:rPr>
          <w:b/>
        </w:rPr>
        <w:t>8</w:t>
      </w:r>
      <w:r w:rsidRPr="000E06D7">
        <w:rPr>
          <w:b/>
        </w:rPr>
        <w:t>: Time error sensitivity should be considered in the OCC scheme selection in the study.</w:t>
      </w:r>
    </w:p>
    <w:p w14:paraId="20701320" w14:textId="77777777" w:rsidR="004835E5" w:rsidRPr="00914B74" w:rsidRDefault="004835E5" w:rsidP="004835E5">
      <w:pPr>
        <w:spacing w:beforeLines="100" w:before="240"/>
        <w:rPr>
          <w:bCs/>
        </w:rPr>
      </w:pPr>
      <w:r w:rsidRPr="00914B74">
        <w:rPr>
          <w:bCs/>
        </w:rPr>
        <w:t>As OCC will provide more capacity and will not impact comparing with NPRACH without OCC, we think RAN1 should study and specify NPRACH with OCC according to WID.</w:t>
      </w:r>
    </w:p>
    <w:p w14:paraId="069A686D" w14:textId="39335155" w:rsidR="004835E5" w:rsidRPr="00663DB1" w:rsidRDefault="004835E5" w:rsidP="004835E5">
      <w:pPr>
        <w:spacing w:beforeLines="100" w:before="240"/>
        <w:rPr>
          <w:bCs/>
        </w:rPr>
      </w:pPr>
      <w:r w:rsidRPr="00914B74">
        <w:rPr>
          <w:b/>
        </w:rPr>
        <w:t xml:space="preserve">Proposal </w:t>
      </w:r>
      <w:r w:rsidR="005C7071">
        <w:rPr>
          <w:b/>
        </w:rPr>
        <w:t>1</w:t>
      </w:r>
      <w:r w:rsidR="005C7071">
        <w:rPr>
          <w:b/>
        </w:rPr>
        <w:t>9</w:t>
      </w:r>
      <w:r w:rsidRPr="00914B74">
        <w:rPr>
          <w:b/>
        </w:rPr>
        <w:t xml:space="preserve">: </w:t>
      </w:r>
      <w:r>
        <w:rPr>
          <w:b/>
        </w:rPr>
        <w:t>RAN1 should study and specify NPRACH with OCC according to WID, to provide enhanced capacity for NPRACH.</w:t>
      </w:r>
    </w:p>
    <w:p w14:paraId="10445A01" w14:textId="036E66FE" w:rsidR="00885580" w:rsidRDefault="007820D0" w:rsidP="00885580">
      <w:pPr>
        <w:pStyle w:val="Heading1"/>
      </w:pPr>
      <w:r>
        <w:t>Conclusion</w:t>
      </w:r>
    </w:p>
    <w:p w14:paraId="39FAE64D" w14:textId="489A14B8" w:rsidR="0013297B" w:rsidRDefault="008F7777" w:rsidP="0013297B">
      <w:r>
        <w:t>In this contribution, we discussed our view on OCC for IoT NTN. Our obser</w:t>
      </w:r>
      <w:r w:rsidR="00CE4CC1">
        <w:t>v</w:t>
      </w:r>
      <w:r>
        <w:t xml:space="preserve">ations </w:t>
      </w:r>
      <w:r w:rsidR="005C7071">
        <w:t>an</w:t>
      </w:r>
      <w:r w:rsidR="005C7071">
        <w:t>d</w:t>
      </w:r>
      <w:r w:rsidR="005C7071">
        <w:t xml:space="preserve"> </w:t>
      </w:r>
      <w:r>
        <w:t>proposals are as follows:</w:t>
      </w:r>
    </w:p>
    <w:p w14:paraId="7BC68446" w14:textId="77777777" w:rsidR="005C7071" w:rsidRPr="00663DB1" w:rsidRDefault="005C7071" w:rsidP="005C7071">
      <w:pPr>
        <w:rPr>
          <w:b/>
          <w:bCs/>
          <w:lang w:val="fi-FI"/>
        </w:rPr>
      </w:pPr>
      <w:proofErr w:type="spellStart"/>
      <w:r w:rsidRPr="00663DB1">
        <w:rPr>
          <w:b/>
          <w:bCs/>
          <w:lang w:val="fi-FI"/>
        </w:rPr>
        <w:t>Observation</w:t>
      </w:r>
      <w:proofErr w:type="spellEnd"/>
      <w:r w:rsidRPr="00663DB1">
        <w:rPr>
          <w:b/>
          <w:bCs/>
          <w:lang w:val="fi-FI"/>
        </w:rPr>
        <w:t xml:space="preserve"> </w:t>
      </w:r>
      <w:r>
        <w:rPr>
          <w:b/>
          <w:bCs/>
          <w:lang w:val="fi-FI"/>
        </w:rPr>
        <w:t>1</w:t>
      </w:r>
      <w:r w:rsidRPr="00663DB1">
        <w:rPr>
          <w:b/>
          <w:bCs/>
          <w:lang w:val="fi-FI"/>
        </w:rPr>
        <w:t xml:space="preserve">: </w:t>
      </w:r>
      <w:proofErr w:type="spellStart"/>
      <w:r w:rsidRPr="00663DB1">
        <w:rPr>
          <w:b/>
          <w:bCs/>
          <w:lang w:val="fi-FI"/>
        </w:rPr>
        <w:t>Although</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transmission</w:t>
      </w:r>
      <w:r>
        <w:rPr>
          <w:b/>
          <w:bCs/>
          <w:lang w:val="fi-FI"/>
        </w:rPr>
        <w:t xml:space="preserve"> </w:t>
      </w:r>
      <w:proofErr w:type="spellStart"/>
      <w:r>
        <w:rPr>
          <w:b/>
          <w:bCs/>
          <w:lang w:val="fi-FI"/>
        </w:rPr>
        <w:t>starting</w:t>
      </w:r>
      <w:proofErr w:type="spellEnd"/>
      <w:r w:rsidRPr="00663DB1">
        <w:rPr>
          <w:b/>
          <w:bCs/>
          <w:lang w:val="fi-FI"/>
        </w:rPr>
        <w:t xml:space="preserve"> </w:t>
      </w:r>
      <w:proofErr w:type="spellStart"/>
      <w:r w:rsidRPr="00663DB1">
        <w:rPr>
          <w:b/>
          <w:bCs/>
          <w:lang w:val="fi-FI"/>
        </w:rPr>
        <w:t>time</w:t>
      </w:r>
      <w:proofErr w:type="spellEnd"/>
      <w:r w:rsidRPr="00663DB1">
        <w:rPr>
          <w:b/>
          <w:bCs/>
          <w:lang w:val="fi-FI"/>
        </w:rPr>
        <w:t xml:space="preserve"> and </w:t>
      </w:r>
      <w:proofErr w:type="spellStart"/>
      <w:r w:rsidRPr="00663DB1">
        <w:rPr>
          <w:b/>
          <w:bCs/>
          <w:lang w:val="fi-FI"/>
        </w:rPr>
        <w:t>repetition</w:t>
      </w:r>
      <w:proofErr w:type="spellEnd"/>
      <w:r w:rsidRPr="00663DB1">
        <w:rPr>
          <w:b/>
          <w:bCs/>
          <w:lang w:val="fi-FI"/>
        </w:rPr>
        <w:t xml:space="preserve"> </w:t>
      </w:r>
      <w:proofErr w:type="spellStart"/>
      <w:r w:rsidRPr="00663DB1">
        <w:rPr>
          <w:b/>
          <w:bCs/>
          <w:lang w:val="fi-FI"/>
        </w:rPr>
        <w:t>number</w:t>
      </w:r>
      <w:proofErr w:type="spellEnd"/>
      <w:r w:rsidRPr="00663DB1">
        <w:rPr>
          <w:b/>
          <w:bCs/>
          <w:lang w:val="fi-FI"/>
        </w:rPr>
        <w:t xml:space="preserve"> for </w:t>
      </w:r>
      <w:proofErr w:type="spellStart"/>
      <w:r w:rsidRPr="00663DB1">
        <w:rPr>
          <w:b/>
          <w:bCs/>
          <w:lang w:val="fi-FI"/>
        </w:rPr>
        <w:t>different</w:t>
      </w:r>
      <w:proofErr w:type="spellEnd"/>
      <w:r w:rsidRPr="00663DB1">
        <w:rPr>
          <w:b/>
          <w:bCs/>
          <w:lang w:val="fi-FI"/>
        </w:rPr>
        <w:t xml:space="preserve"> UE </w:t>
      </w:r>
      <w:proofErr w:type="spellStart"/>
      <w:r w:rsidRPr="00663DB1">
        <w:rPr>
          <w:b/>
          <w:bCs/>
          <w:lang w:val="fi-FI"/>
        </w:rPr>
        <w:t>may</w:t>
      </w:r>
      <w:proofErr w:type="spellEnd"/>
      <w:r w:rsidRPr="00663DB1">
        <w:rPr>
          <w:b/>
          <w:bCs/>
          <w:lang w:val="fi-FI"/>
        </w:rPr>
        <w:t xml:space="preserve"> </w:t>
      </w:r>
      <w:proofErr w:type="spellStart"/>
      <w:r w:rsidRPr="00663DB1">
        <w:rPr>
          <w:b/>
          <w:bCs/>
          <w:lang w:val="fi-FI"/>
        </w:rPr>
        <w:t>be</w:t>
      </w:r>
      <w:proofErr w:type="spellEnd"/>
      <w:r w:rsidRPr="00663DB1">
        <w:rPr>
          <w:b/>
          <w:bCs/>
          <w:lang w:val="fi-FI"/>
        </w:rPr>
        <w:t xml:space="preserve"> </w:t>
      </w:r>
      <w:proofErr w:type="spellStart"/>
      <w:r w:rsidRPr="00663DB1">
        <w:rPr>
          <w:b/>
          <w:bCs/>
          <w:lang w:val="fi-FI"/>
        </w:rPr>
        <w:t>different</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OCC </w:t>
      </w:r>
      <w:proofErr w:type="spellStart"/>
      <w:r w:rsidRPr="00663DB1">
        <w:rPr>
          <w:b/>
          <w:bCs/>
          <w:lang w:val="fi-FI"/>
        </w:rPr>
        <w:t>spreading</w:t>
      </w:r>
      <w:proofErr w:type="spellEnd"/>
      <w:r w:rsidRPr="00663DB1">
        <w:rPr>
          <w:b/>
          <w:bCs/>
          <w:lang w:val="fi-FI"/>
        </w:rPr>
        <w:t xml:space="preserve"> for </w:t>
      </w:r>
      <w:proofErr w:type="spellStart"/>
      <w:r w:rsidRPr="00663DB1">
        <w:rPr>
          <w:b/>
          <w:bCs/>
          <w:lang w:val="fi-FI"/>
        </w:rPr>
        <w:t>UEs</w:t>
      </w:r>
      <w:proofErr w:type="spellEnd"/>
      <w:r w:rsidRPr="00663DB1">
        <w:rPr>
          <w:b/>
          <w:bCs/>
          <w:lang w:val="fi-FI"/>
        </w:rPr>
        <w:t xml:space="preserve"> </w:t>
      </w:r>
      <w:proofErr w:type="spellStart"/>
      <w:r w:rsidRPr="00663DB1">
        <w:rPr>
          <w:b/>
          <w:bCs/>
          <w:lang w:val="fi-FI"/>
        </w:rPr>
        <w:t>transmitting</w:t>
      </w:r>
      <w:proofErr w:type="spellEnd"/>
      <w:r w:rsidRPr="00663DB1">
        <w:rPr>
          <w:b/>
          <w:bCs/>
          <w:lang w:val="fi-FI"/>
        </w:rPr>
        <w:t xml:space="preserve"> on </w:t>
      </w:r>
      <w:proofErr w:type="spellStart"/>
      <w:r>
        <w:rPr>
          <w:b/>
          <w:bCs/>
          <w:lang w:val="fi-FI"/>
        </w:rPr>
        <w:t>the</w:t>
      </w:r>
      <w:proofErr w:type="spellEnd"/>
      <w:r>
        <w:rPr>
          <w:b/>
          <w:bCs/>
          <w:lang w:val="fi-FI"/>
        </w:rPr>
        <w:t xml:space="preserve"> </w:t>
      </w:r>
      <w:proofErr w:type="spellStart"/>
      <w:r w:rsidRPr="00663DB1">
        <w:rPr>
          <w:b/>
          <w:bCs/>
          <w:lang w:val="fi-FI"/>
        </w:rPr>
        <w:t>same</w:t>
      </w:r>
      <w:proofErr w:type="spellEnd"/>
      <w:r w:rsidRPr="00663DB1">
        <w:rPr>
          <w:b/>
          <w:bCs/>
          <w:lang w:val="fi-FI"/>
        </w:rPr>
        <w:t xml:space="preserve"> </w:t>
      </w:r>
      <w:proofErr w:type="spellStart"/>
      <w:r w:rsidRPr="00663DB1">
        <w:rPr>
          <w:b/>
          <w:bCs/>
          <w:lang w:val="fi-FI"/>
        </w:rPr>
        <w:t>resource</w:t>
      </w:r>
      <w:proofErr w:type="spellEnd"/>
      <w:r w:rsidRPr="00663DB1">
        <w:rPr>
          <w:b/>
          <w:bCs/>
          <w:lang w:val="fi-FI"/>
        </w:rPr>
        <w:t xml:space="preserve"> </w:t>
      </w:r>
      <w:proofErr w:type="spellStart"/>
      <w:r w:rsidRPr="00663DB1">
        <w:rPr>
          <w:b/>
          <w:bCs/>
          <w:lang w:val="fi-FI"/>
        </w:rPr>
        <w:t>should</w:t>
      </w:r>
      <w:proofErr w:type="spellEnd"/>
      <w:r w:rsidRPr="00663DB1">
        <w:rPr>
          <w:b/>
          <w:bCs/>
          <w:lang w:val="fi-FI"/>
        </w:rPr>
        <w:t xml:space="preserve"> </w:t>
      </w:r>
      <w:proofErr w:type="spellStart"/>
      <w:r w:rsidRPr="00663DB1">
        <w:rPr>
          <w:b/>
          <w:bCs/>
          <w:lang w:val="fi-FI"/>
        </w:rPr>
        <w:t>be</w:t>
      </w:r>
      <w:proofErr w:type="spellEnd"/>
      <w:r w:rsidRPr="00663DB1">
        <w:rPr>
          <w:b/>
          <w:bCs/>
          <w:lang w:val="fi-FI"/>
        </w:rPr>
        <w:t xml:space="preserve"> </w:t>
      </w:r>
      <w:proofErr w:type="spellStart"/>
      <w:r w:rsidRPr="00663DB1">
        <w:rPr>
          <w:b/>
          <w:bCs/>
          <w:lang w:val="fi-FI"/>
        </w:rPr>
        <w:t>always</w:t>
      </w:r>
      <w:proofErr w:type="spellEnd"/>
      <w:r w:rsidRPr="00663DB1">
        <w:rPr>
          <w:b/>
          <w:bCs/>
          <w:lang w:val="fi-FI"/>
        </w:rPr>
        <w:t xml:space="preserve"> </w:t>
      </w:r>
      <w:proofErr w:type="spellStart"/>
      <w:r w:rsidRPr="00663DB1">
        <w:rPr>
          <w:b/>
          <w:bCs/>
          <w:lang w:val="fi-FI"/>
        </w:rPr>
        <w:t>aligned</w:t>
      </w:r>
      <w:proofErr w:type="spellEnd"/>
      <w:r w:rsidRPr="00663DB1">
        <w:rPr>
          <w:b/>
          <w:bCs/>
          <w:lang w:val="fi-FI"/>
        </w:rPr>
        <w:t>.</w:t>
      </w:r>
    </w:p>
    <w:p w14:paraId="598083C4" w14:textId="77777777" w:rsidR="005C7071" w:rsidRDefault="005C7071" w:rsidP="005C7071">
      <w:pPr>
        <w:spacing w:beforeLines="100" w:before="240"/>
        <w:rPr>
          <w:b/>
        </w:rPr>
      </w:pPr>
      <w:r w:rsidRPr="000E06D7">
        <w:rPr>
          <w:b/>
        </w:rPr>
        <w:t xml:space="preserve">Observation </w:t>
      </w:r>
      <w:r>
        <w:rPr>
          <w:b/>
        </w:rPr>
        <w:t>2</w:t>
      </w:r>
      <w:r w:rsidRPr="000E06D7">
        <w:rPr>
          <w:b/>
        </w:rPr>
        <w:t>: Applying TDM to DMRS may cause several impairments</w:t>
      </w:r>
      <w:r>
        <w:rPr>
          <w:b/>
        </w:rPr>
        <w:t>, including increased distance of two adjacent DMRS for UE that will impact to channel estimation/decoding performance of UEs or requiring additional DMRS symbols, etc</w:t>
      </w:r>
      <w:r w:rsidRPr="000E06D7">
        <w:rPr>
          <w:b/>
        </w:rPr>
        <w:t>.</w:t>
      </w:r>
    </w:p>
    <w:p w14:paraId="2FBCF163" w14:textId="77777777" w:rsidR="005C7071" w:rsidRPr="00C55D93" w:rsidRDefault="005C7071" w:rsidP="005C7071">
      <w:pPr>
        <w:spacing w:beforeLines="100" w:before="240"/>
        <w:rPr>
          <w:b/>
        </w:rPr>
      </w:pPr>
      <w:r>
        <w:rPr>
          <w:b/>
        </w:rPr>
        <w:t xml:space="preserve">Observation 3: Changing DMRS pattern/density may increase complexity of NB-IoT UE, </w:t>
      </w:r>
      <w:proofErr w:type="gramStart"/>
      <w:r>
        <w:rPr>
          <w:b/>
        </w:rPr>
        <w:t>and also</w:t>
      </w:r>
      <w:proofErr w:type="gramEnd"/>
      <w:r>
        <w:rPr>
          <w:b/>
        </w:rPr>
        <w:t xml:space="preserve"> </w:t>
      </w:r>
      <w:r w:rsidRPr="00C55D93">
        <w:rPr>
          <w:b/>
        </w:rPr>
        <w:t>impact to the channel estimation performance or increase UE implementation complexity</w:t>
      </w:r>
      <w:r w:rsidRPr="00C55D93">
        <w:rPr>
          <w:rFonts w:hint="eastAsia"/>
          <w:b/>
        </w:rPr>
        <w:t>/standard effort</w:t>
      </w:r>
      <w:r w:rsidRPr="00C55D93">
        <w:rPr>
          <w:b/>
        </w:rPr>
        <w:t>.</w:t>
      </w:r>
    </w:p>
    <w:p w14:paraId="02905F0C" w14:textId="77777777" w:rsidR="005C7071" w:rsidRPr="000E06D7" w:rsidRDefault="005C7071" w:rsidP="005C7071">
      <w:pPr>
        <w:spacing w:beforeLines="100" w:before="240"/>
        <w:rPr>
          <w:b/>
        </w:rPr>
      </w:pPr>
      <w:r w:rsidRPr="000E06D7">
        <w:rPr>
          <w:b/>
        </w:rPr>
        <w:t xml:space="preserve">Observation </w:t>
      </w:r>
      <w:r>
        <w:rPr>
          <w:b/>
        </w:rPr>
        <w:t>4</w:t>
      </w:r>
      <w:r w:rsidRPr="000E06D7">
        <w:rPr>
          <w:b/>
        </w:rPr>
        <w:t>: Applying CDM to DMRS may cause several impairments.</w:t>
      </w:r>
    </w:p>
    <w:p w14:paraId="34FD086A" w14:textId="77777777" w:rsidR="005C7071" w:rsidRDefault="005C7071" w:rsidP="005C7071">
      <w:pPr>
        <w:spacing w:beforeLines="100" w:before="240"/>
        <w:rPr>
          <w:b/>
        </w:rPr>
      </w:pPr>
      <w:r>
        <w:rPr>
          <w:b/>
        </w:rPr>
        <w:t>Observation 5: Spreading of DMRS will destroy legacy multi-cell DMRS design on randomization/orthogonality.</w:t>
      </w:r>
    </w:p>
    <w:p w14:paraId="6FA54C3D" w14:textId="77777777" w:rsidR="005C7071" w:rsidRPr="00402E88" w:rsidRDefault="005C7071" w:rsidP="005C7071">
      <w:pPr>
        <w:spacing w:beforeLines="100" w:before="240"/>
        <w:rPr>
          <w:b/>
        </w:rPr>
      </w:pPr>
      <w:r w:rsidRPr="00402E88">
        <w:rPr>
          <w:b/>
        </w:rPr>
        <w:t xml:space="preserve">Observation </w:t>
      </w:r>
      <w:r>
        <w:rPr>
          <w:b/>
        </w:rPr>
        <w:t>6</w:t>
      </w:r>
      <w:r w:rsidRPr="00402E88">
        <w:rPr>
          <w:b/>
        </w:rPr>
        <w:t>: Legacy IoT NTN rely on segmented repetition periods to facilitate time/frequency</w:t>
      </w:r>
      <w:r>
        <w:rPr>
          <w:rFonts w:cstheme="minorHAnsi"/>
          <w:b/>
          <w:bCs/>
        </w:rPr>
        <w:t xml:space="preserve"> </w:t>
      </w:r>
      <w:r w:rsidRPr="00402E88">
        <w:rPr>
          <w:b/>
        </w:rPr>
        <w:t>synchronization.</w:t>
      </w:r>
    </w:p>
    <w:p w14:paraId="361EB9C1" w14:textId="77777777" w:rsidR="005C7071" w:rsidRPr="00402E88" w:rsidRDefault="005C7071" w:rsidP="005C7071">
      <w:pPr>
        <w:spacing w:beforeLines="100" w:before="240"/>
        <w:rPr>
          <w:b/>
        </w:rPr>
      </w:pPr>
      <w:r w:rsidRPr="00402E88">
        <w:rPr>
          <w:b/>
        </w:rPr>
        <w:lastRenderedPageBreak/>
        <w:t xml:space="preserve">Observation </w:t>
      </w:r>
      <w:r>
        <w:rPr>
          <w:b/>
        </w:rPr>
        <w:t>7</w:t>
      </w:r>
      <w:r w:rsidRPr="00402E88">
        <w:rPr>
          <w:b/>
        </w:rPr>
        <w:t xml:space="preserve">: The dropping of symbols as part of segmented transmissions may impact the orthogonality of the OCC. </w:t>
      </w:r>
    </w:p>
    <w:p w14:paraId="4ABA98B2" w14:textId="77777777" w:rsidR="005C7071" w:rsidRPr="00DC0955" w:rsidRDefault="005C7071" w:rsidP="005C7071">
      <w:pPr>
        <w:spacing w:beforeLines="100" w:before="240"/>
        <w:rPr>
          <w:b/>
        </w:rPr>
      </w:pPr>
      <w:r w:rsidRPr="00DC0955">
        <w:rPr>
          <w:b/>
        </w:rPr>
        <w:t>Observation</w:t>
      </w:r>
      <w:r>
        <w:rPr>
          <w:b/>
        </w:rPr>
        <w:t xml:space="preserve"> 8</w:t>
      </w:r>
      <w:r w:rsidRPr="00DC0955">
        <w:rPr>
          <w:b/>
        </w:rPr>
        <w:t xml:space="preserve">: The UE transmission timing can be controlled for PUR with OCC using the legacy Time Alignment Timer. </w:t>
      </w:r>
    </w:p>
    <w:p w14:paraId="40E793C9" w14:textId="77777777" w:rsidR="005C7071" w:rsidRPr="00DC0955" w:rsidRDefault="005C7071" w:rsidP="005C7071">
      <w:pPr>
        <w:spacing w:beforeLines="100" w:before="240"/>
        <w:rPr>
          <w:b/>
        </w:rPr>
      </w:pPr>
      <w:r w:rsidRPr="00DC0955">
        <w:rPr>
          <w:b/>
        </w:rPr>
        <w:t>Observation</w:t>
      </w:r>
      <w:r>
        <w:rPr>
          <w:b/>
        </w:rPr>
        <w:t xml:space="preserve"> 9</w:t>
      </w:r>
      <w:r w:rsidRPr="00DC0955">
        <w:rPr>
          <w:b/>
        </w:rPr>
        <w:t xml:space="preserve">: The UE transmission timing can be controlled for EDT with OCC using the legacy Timing Advance Command in the </w:t>
      </w:r>
      <w:proofErr w:type="gramStart"/>
      <w:r w:rsidRPr="00DC0955">
        <w:rPr>
          <w:b/>
        </w:rPr>
        <w:t>Random Access</w:t>
      </w:r>
      <w:proofErr w:type="gramEnd"/>
      <w:r w:rsidRPr="00DC0955">
        <w:rPr>
          <w:b/>
        </w:rPr>
        <w:t xml:space="preserve"> Response. </w:t>
      </w:r>
    </w:p>
    <w:p w14:paraId="7AFDF1F4" w14:textId="77777777" w:rsidR="005C7071" w:rsidRPr="00402E88" w:rsidRDefault="005C7071" w:rsidP="005C7071">
      <w:pPr>
        <w:spacing w:beforeLines="100" w:before="240"/>
        <w:rPr>
          <w:b/>
        </w:rPr>
      </w:pPr>
      <w:r w:rsidRPr="00402E88">
        <w:rPr>
          <w:b/>
        </w:rPr>
        <w:t>Observat</w:t>
      </w:r>
      <w:r>
        <w:rPr>
          <w:b/>
        </w:rPr>
        <w:t>io</w:t>
      </w:r>
      <w:r w:rsidRPr="00402E88">
        <w:rPr>
          <w:b/>
        </w:rPr>
        <w:t xml:space="preserve">n </w:t>
      </w:r>
      <w:r>
        <w:rPr>
          <w:b/>
        </w:rPr>
        <w:t>1</w:t>
      </w:r>
      <w:r>
        <w:rPr>
          <w:b/>
        </w:rPr>
        <w:t>0</w:t>
      </w:r>
      <w:r w:rsidRPr="00402E88">
        <w:rPr>
          <w:b/>
        </w:rPr>
        <w:t>: If OCC request different size of resource th</w:t>
      </w:r>
      <w:r>
        <w:rPr>
          <w:b/>
        </w:rPr>
        <w:t>a</w:t>
      </w:r>
      <w:r w:rsidRPr="00402E88">
        <w:rPr>
          <w:b/>
        </w:rPr>
        <w:t>n non-OCC, then there may be impact to UE not supporting OCC.</w:t>
      </w:r>
    </w:p>
    <w:p w14:paraId="025A13FF" w14:textId="77777777" w:rsidR="005C7071" w:rsidRPr="005C7071" w:rsidRDefault="005C7071" w:rsidP="0013297B"/>
    <w:p w14:paraId="3E451B99" w14:textId="77777777" w:rsidR="005C7071" w:rsidRPr="003A3691" w:rsidRDefault="005C7071" w:rsidP="005C7071">
      <w:pPr>
        <w:spacing w:beforeLines="100" w:before="240"/>
        <w:rPr>
          <w:b/>
        </w:rPr>
      </w:pPr>
      <w:r w:rsidRPr="0028035A">
        <w:rPr>
          <w:b/>
        </w:rPr>
        <w:t xml:space="preserve">Proposal </w:t>
      </w:r>
      <w:r>
        <w:rPr>
          <w:b/>
        </w:rPr>
        <w:t>1</w:t>
      </w:r>
      <w:r w:rsidRPr="0028035A">
        <w:rPr>
          <w:b/>
        </w:rPr>
        <w:t xml:space="preserve">: </w:t>
      </w:r>
      <w:r>
        <w:rPr>
          <w:b/>
        </w:rPr>
        <w:t>C</w:t>
      </w:r>
      <w:r w:rsidRPr="0028035A">
        <w:rPr>
          <w:b/>
        </w:rPr>
        <w:t xml:space="preserve">ommon solution for time domain OCC should be </w:t>
      </w:r>
      <w:r>
        <w:rPr>
          <w:b/>
        </w:rPr>
        <w:t>supported</w:t>
      </w:r>
      <w:r w:rsidRPr="0028035A">
        <w:rPr>
          <w:b/>
        </w:rPr>
        <w:t xml:space="preserve"> for single-tone and multi-tone cases.</w:t>
      </w:r>
    </w:p>
    <w:p w14:paraId="275A8136" w14:textId="77777777" w:rsidR="005C7071" w:rsidRPr="00DC0955" w:rsidRDefault="005C7071" w:rsidP="005C7071">
      <w:pPr>
        <w:spacing w:beforeLines="100" w:before="240"/>
        <w:rPr>
          <w:b/>
        </w:rPr>
      </w:pPr>
      <w:r w:rsidRPr="00DC0955">
        <w:rPr>
          <w:b/>
        </w:rPr>
        <w:t xml:space="preserve">Proposal </w:t>
      </w:r>
      <w:r>
        <w:rPr>
          <w:b/>
        </w:rPr>
        <w:t>2</w:t>
      </w:r>
      <w:r w:rsidRPr="00DC0955">
        <w:rPr>
          <w:b/>
        </w:rPr>
        <w:t>: RAN1 should discuss how to align the OCC spreading of different UE NPUSCH multiplexing on same resource with repetitions and scheduling time.</w:t>
      </w:r>
    </w:p>
    <w:p w14:paraId="0DB8467A" w14:textId="77777777" w:rsidR="005C7071" w:rsidRPr="00914B74" w:rsidRDefault="005C7071" w:rsidP="005C7071">
      <w:pPr>
        <w:spacing w:beforeLines="100" w:before="240"/>
        <w:rPr>
          <w:b/>
        </w:rPr>
      </w:pPr>
      <w:r w:rsidRPr="00914B74">
        <w:rPr>
          <w:b/>
        </w:rPr>
        <w:t xml:space="preserve">Proposal </w:t>
      </w:r>
      <w:r>
        <w:rPr>
          <w:b/>
        </w:rPr>
        <w:t>3</w:t>
      </w:r>
      <w:r w:rsidRPr="00914B74">
        <w:rPr>
          <w:b/>
        </w:rPr>
        <w:t>: OCC should consider different traffic rate and arrival time of UEs, and not impact scheduling flexibility considering flexible traffic from different UE.</w:t>
      </w:r>
    </w:p>
    <w:p w14:paraId="5F5F0C18" w14:textId="77777777" w:rsidR="005C7071" w:rsidRPr="00914B74" w:rsidRDefault="005C7071" w:rsidP="005C7071">
      <w:pPr>
        <w:spacing w:beforeLines="100" w:before="240"/>
        <w:rPr>
          <w:b/>
        </w:rPr>
      </w:pPr>
      <w:r w:rsidRPr="00914B74">
        <w:rPr>
          <w:b/>
        </w:rPr>
        <w:t xml:space="preserve">Proposal </w:t>
      </w:r>
      <w:r>
        <w:rPr>
          <w:b/>
        </w:rPr>
        <w:t>4</w:t>
      </w:r>
      <w:r w:rsidRPr="00914B74">
        <w:rPr>
          <w:b/>
        </w:rPr>
        <w:t xml:space="preserve">: </w:t>
      </w:r>
      <w:proofErr w:type="spellStart"/>
      <w:r w:rsidRPr="00914B74">
        <w:rPr>
          <w:b/>
        </w:rPr>
        <w:t>eNB</w:t>
      </w:r>
      <w:proofErr w:type="spellEnd"/>
      <w:r w:rsidRPr="00914B74">
        <w:rPr>
          <w:b/>
        </w:rPr>
        <w:t xml:space="preserve"> </w:t>
      </w:r>
      <w:r>
        <w:rPr>
          <w:b/>
        </w:rPr>
        <w:t>indication/</w:t>
      </w:r>
      <w:proofErr w:type="gramStart"/>
      <w:r w:rsidRPr="00914B74">
        <w:rPr>
          <w:b/>
        </w:rPr>
        <w:t>configuration based</w:t>
      </w:r>
      <w:proofErr w:type="gramEnd"/>
      <w:r w:rsidRPr="00914B74">
        <w:rPr>
          <w:b/>
        </w:rPr>
        <w:t xml:space="preserve"> OCC alignment/pairing should be considered instead of all depend on sche</w:t>
      </w:r>
      <w:r>
        <w:rPr>
          <w:b/>
        </w:rPr>
        <w:t>d</w:t>
      </w:r>
      <w:r w:rsidRPr="00914B74">
        <w:rPr>
          <w:b/>
        </w:rPr>
        <w:t>uling with restrictions resulting</w:t>
      </w:r>
      <w:r>
        <w:rPr>
          <w:b/>
        </w:rPr>
        <w:t xml:space="preserve"> in</w:t>
      </w:r>
      <w:r w:rsidRPr="00914B74">
        <w:rPr>
          <w:b/>
        </w:rPr>
        <w:t xml:space="preserve"> performance loss.</w:t>
      </w:r>
    </w:p>
    <w:p w14:paraId="3BAEE04D" w14:textId="77777777" w:rsidR="005C7071" w:rsidRPr="005C7071" w:rsidRDefault="005C7071" w:rsidP="005C7071">
      <w:pPr>
        <w:spacing w:beforeLines="100" w:before="240"/>
        <w:rPr>
          <w:b/>
        </w:rPr>
      </w:pPr>
      <w:r w:rsidRPr="005C7071">
        <w:rPr>
          <w:b/>
        </w:rPr>
        <w:t>Proposal 5: Considering the OCC impact to RV cycling, RAN1 should consider a way forward that has minimum impact to specification and implementation of NB-IoT.</w:t>
      </w:r>
    </w:p>
    <w:p w14:paraId="64C34DD4" w14:textId="77777777" w:rsidR="005C7071" w:rsidRPr="00C55D93" w:rsidRDefault="005C7071" w:rsidP="005C7071">
      <w:pPr>
        <w:spacing w:beforeLines="100" w:before="240"/>
        <w:rPr>
          <w:b/>
        </w:rPr>
      </w:pPr>
      <w:r w:rsidRPr="00D2005C">
        <w:rPr>
          <w:b/>
        </w:rPr>
        <w:t xml:space="preserve">Proposal </w:t>
      </w:r>
      <w:r>
        <w:rPr>
          <w:b/>
        </w:rPr>
        <w:t>6</w:t>
      </w:r>
      <w:r w:rsidRPr="00C55D93">
        <w:rPr>
          <w:b/>
        </w:rPr>
        <w:t>: Changing density or pattern of DMRS should not be supported</w:t>
      </w:r>
      <w:r>
        <w:rPr>
          <w:b/>
        </w:rPr>
        <w:t xml:space="preserve"> for NB-IoT with OCC</w:t>
      </w:r>
      <w:r w:rsidRPr="00C55D93">
        <w:rPr>
          <w:b/>
        </w:rPr>
        <w:t>.</w:t>
      </w:r>
    </w:p>
    <w:p w14:paraId="338DA3FE" w14:textId="77777777" w:rsidR="005C7071" w:rsidRPr="000E06D7" w:rsidRDefault="005C7071" w:rsidP="005C7071">
      <w:pPr>
        <w:spacing w:beforeLines="100" w:before="240"/>
        <w:rPr>
          <w:b/>
        </w:rPr>
      </w:pPr>
      <w:r w:rsidRPr="00CA1B68">
        <w:rPr>
          <w:b/>
        </w:rPr>
        <w:t xml:space="preserve">Proposal </w:t>
      </w:r>
      <w:r>
        <w:rPr>
          <w:b/>
        </w:rPr>
        <w:t>7: Legacy DMRS density is preferred if limited additional benefit of new pattern/density is observed.</w:t>
      </w:r>
    </w:p>
    <w:p w14:paraId="731D3379" w14:textId="77777777" w:rsidR="005C7071" w:rsidRPr="00DA7B74" w:rsidRDefault="005C7071" w:rsidP="005C7071">
      <w:pPr>
        <w:spacing w:beforeLines="100" w:before="240"/>
        <w:rPr>
          <w:b/>
        </w:rPr>
      </w:pPr>
      <w:r w:rsidRPr="00D2005C">
        <w:rPr>
          <w:b/>
        </w:rPr>
        <w:t xml:space="preserve">Proposal </w:t>
      </w:r>
      <w:r>
        <w:rPr>
          <w:b/>
        </w:rPr>
        <w:t>8</w:t>
      </w:r>
      <w:r w:rsidRPr="00ED23F3">
        <w:rPr>
          <w:b/>
        </w:rPr>
        <w:t>: Spreading</w:t>
      </w:r>
      <w:r w:rsidRPr="00DB5248">
        <w:rPr>
          <w:b/>
        </w:rPr>
        <w:t xml:space="preserve"> of DMRS is not considered in RAN1.</w:t>
      </w:r>
    </w:p>
    <w:p w14:paraId="6AD10653" w14:textId="77777777" w:rsidR="005C7071" w:rsidRDefault="005C7071" w:rsidP="005C7071">
      <w:pPr>
        <w:spacing w:beforeLines="100" w:before="240"/>
        <w:rPr>
          <w:b/>
        </w:rPr>
      </w:pPr>
      <w:r w:rsidRPr="00402E88">
        <w:rPr>
          <w:b/>
        </w:rPr>
        <w:t xml:space="preserve">Proposal </w:t>
      </w:r>
      <w:r>
        <w:rPr>
          <w:b/>
        </w:rPr>
        <w:t>9</w:t>
      </w:r>
      <w:r w:rsidRPr="00402E88">
        <w:rPr>
          <w:b/>
        </w:rPr>
        <w:t>:</w:t>
      </w:r>
      <w:r>
        <w:rPr>
          <w:b/>
        </w:rPr>
        <w:t xml:space="preserve"> </w:t>
      </w:r>
      <w:r w:rsidRPr="00402E88">
        <w:rPr>
          <w:b/>
        </w:rPr>
        <w:t xml:space="preserve">RAN1 </w:t>
      </w:r>
      <w:r>
        <w:rPr>
          <w:b/>
        </w:rPr>
        <w:t>should</w:t>
      </w:r>
      <w:r w:rsidRPr="00402E88">
        <w:rPr>
          <w:b/>
        </w:rPr>
        <w:t xml:space="preserve"> reus</w:t>
      </w:r>
      <w:r>
        <w:rPr>
          <w:b/>
        </w:rPr>
        <w:t>e</w:t>
      </w:r>
      <w:r w:rsidRPr="00402E88">
        <w:rPr>
          <w:b/>
        </w:rPr>
        <w:t xml:space="preserve"> legacy DMRS sequences</w:t>
      </w:r>
      <w:r>
        <w:rPr>
          <w:b/>
        </w:rPr>
        <w:t xml:space="preserve"> without CDM/TDM </w:t>
      </w:r>
      <w:r w:rsidRPr="00402E88">
        <w:rPr>
          <w:b/>
        </w:rPr>
        <w:t xml:space="preserve">and allocate </w:t>
      </w:r>
      <w:r>
        <w:rPr>
          <w:b/>
        </w:rPr>
        <w:t xml:space="preserve">DMRS sequences </w:t>
      </w:r>
      <w:r w:rsidRPr="00402E88">
        <w:rPr>
          <w:b/>
        </w:rPr>
        <w:t xml:space="preserve">to UEs </w:t>
      </w:r>
      <w:r>
        <w:rPr>
          <w:b/>
        </w:rPr>
        <w:t>based on different</w:t>
      </w:r>
      <w:r w:rsidRPr="00402E88">
        <w:rPr>
          <w:b/>
        </w:rPr>
        <w:t xml:space="preserve"> OCC index, e.g. </w:t>
      </w:r>
      <w:r>
        <w:rPr>
          <w:b/>
        </w:rPr>
        <w:t>the</w:t>
      </w:r>
      <w:r w:rsidRPr="00402E88">
        <w:rPr>
          <w:b/>
        </w:rPr>
        <w:t xml:space="preserve"> DMRS sequence </w:t>
      </w:r>
      <w:r>
        <w:rPr>
          <w:b/>
        </w:rPr>
        <w:t xml:space="preserve">is </w:t>
      </w:r>
      <w:r w:rsidRPr="00402E88">
        <w:rPr>
          <w:b/>
        </w:rPr>
        <w:t xml:space="preserve">selected </w:t>
      </w:r>
      <w:r>
        <w:rPr>
          <w:b/>
        </w:rPr>
        <w:t>by a</w:t>
      </w:r>
      <w:r w:rsidRPr="00402E88">
        <w:rPr>
          <w:b/>
        </w:rPr>
        <w:t xml:space="preserve"> UE based on cell ID and OCC index for NPUSCH of this UE</w:t>
      </w:r>
      <w:r>
        <w:rPr>
          <w:b/>
        </w:rPr>
        <w:t xml:space="preserve"> for both single-tone and multiple-tone</w:t>
      </w:r>
      <w:r w:rsidRPr="00402E88">
        <w:rPr>
          <w:b/>
        </w:rPr>
        <w:t xml:space="preserve">. </w:t>
      </w:r>
    </w:p>
    <w:p w14:paraId="6FEC8BB2" w14:textId="77777777" w:rsidR="005C7071" w:rsidRDefault="005C7071" w:rsidP="005C7071">
      <w:pPr>
        <w:spacing w:beforeLines="100" w:before="240"/>
        <w:rPr>
          <w:b/>
        </w:rPr>
      </w:pPr>
      <w:r>
        <w:rPr>
          <w:b/>
        </w:rPr>
        <w:t>Proposal 10: RAN1 should support common DMRS design for single-tone and multiple-tone with OCC.</w:t>
      </w:r>
    </w:p>
    <w:p w14:paraId="60FA08F9" w14:textId="77777777" w:rsidR="005C7071" w:rsidRPr="00402E88" w:rsidRDefault="005C7071" w:rsidP="005C7071">
      <w:pPr>
        <w:spacing w:beforeLines="100" w:before="240"/>
        <w:rPr>
          <w:b/>
        </w:rPr>
      </w:pPr>
      <w:r w:rsidRPr="00402E88">
        <w:rPr>
          <w:b/>
        </w:rPr>
        <w:t xml:space="preserve">Proposal </w:t>
      </w:r>
      <w:r>
        <w:rPr>
          <w:b/>
        </w:rPr>
        <w:t>11</w:t>
      </w:r>
      <w:r w:rsidRPr="00402E88">
        <w:rPr>
          <w:b/>
        </w:rPr>
        <w:t>: RAN1 to discuss whether the UE shall drop all symbols that are spread according to the OCC length, when at least one symbol is part of the segmentation gap.</w:t>
      </w:r>
    </w:p>
    <w:p w14:paraId="0F41B945" w14:textId="77777777" w:rsidR="005C7071" w:rsidRPr="00DC0955" w:rsidRDefault="005C7071" w:rsidP="005C7071">
      <w:pPr>
        <w:spacing w:beforeLines="100" w:before="240"/>
        <w:rPr>
          <w:rFonts w:hint="eastAsia"/>
          <w:b/>
        </w:rPr>
      </w:pPr>
      <w:r w:rsidRPr="00DC0955">
        <w:rPr>
          <w:b/>
        </w:rPr>
        <w:t>Proposal</w:t>
      </w:r>
      <w:r>
        <w:rPr>
          <w:b/>
        </w:rPr>
        <w:t xml:space="preserve"> 12</w:t>
      </w:r>
      <w:r w:rsidRPr="00DC0955">
        <w:rPr>
          <w:b/>
        </w:rPr>
        <w:t>: OCC is supported for PUR and EDT. FFS how to configure OCC for EDT.</w:t>
      </w:r>
    </w:p>
    <w:p w14:paraId="282CAA02" w14:textId="77777777" w:rsidR="005C7071" w:rsidRPr="005C7071" w:rsidRDefault="005C7071" w:rsidP="005C7071">
      <w:pPr>
        <w:spacing w:beforeLines="100" w:before="240"/>
        <w:rPr>
          <w:b/>
        </w:rPr>
      </w:pPr>
      <w:r w:rsidRPr="005C7071">
        <w:rPr>
          <w:b/>
        </w:rPr>
        <w:t>Proposal 13: RAN1 to specific OCC feature activation via DCI format N0.</w:t>
      </w:r>
    </w:p>
    <w:p w14:paraId="7F8A62F7" w14:textId="77777777" w:rsidR="005C7071" w:rsidRPr="005C7071" w:rsidRDefault="005C7071" w:rsidP="005C7071">
      <w:pPr>
        <w:spacing w:beforeLines="100" w:before="240"/>
        <w:rPr>
          <w:b/>
        </w:rPr>
      </w:pPr>
      <w:r w:rsidRPr="005C7071">
        <w:rPr>
          <w:b/>
        </w:rPr>
        <w:t>Proposal 14: RAN1 to discuss whether a field of DCI format N0 can be repurposed to indicate the OCC feature activation/OCC sequence index with no restriction on the field values.</w:t>
      </w:r>
    </w:p>
    <w:p w14:paraId="104F5B73" w14:textId="77777777" w:rsidR="005C7071" w:rsidRPr="005C7071" w:rsidRDefault="005C7071" w:rsidP="005C7071">
      <w:pPr>
        <w:spacing w:beforeLines="100" w:before="240"/>
        <w:rPr>
          <w:b/>
        </w:rPr>
      </w:pPr>
      <w:r w:rsidRPr="005C7071">
        <w:rPr>
          <w:b/>
        </w:rPr>
        <w:t>Proposal 15: RAN1 to discuss whether OCC can be implicitly activated when a DCI format N0 parameter is within a RRC configured range.</w:t>
      </w:r>
    </w:p>
    <w:p w14:paraId="75B24E7A" w14:textId="77777777" w:rsidR="005C7071" w:rsidRPr="00402E88" w:rsidRDefault="005C7071" w:rsidP="005C7071">
      <w:pPr>
        <w:spacing w:beforeLines="100" w:before="240"/>
        <w:rPr>
          <w:b/>
        </w:rPr>
      </w:pPr>
      <w:r w:rsidRPr="00402E88">
        <w:rPr>
          <w:b/>
        </w:rPr>
        <w:t xml:space="preserve">Proposal </w:t>
      </w:r>
      <w:r>
        <w:rPr>
          <w:b/>
        </w:rPr>
        <w:t>1</w:t>
      </w:r>
      <w:r>
        <w:rPr>
          <w:b/>
        </w:rPr>
        <w:t>6</w:t>
      </w:r>
      <w:r w:rsidRPr="00402E88">
        <w:rPr>
          <w:b/>
        </w:rPr>
        <w:t>: Compatibility and co-existence between OCC and non-OCC should be studied.</w:t>
      </w:r>
    </w:p>
    <w:p w14:paraId="149D4280" w14:textId="77777777" w:rsidR="005C7071" w:rsidRPr="00402E88" w:rsidRDefault="005C7071" w:rsidP="005C7071">
      <w:pPr>
        <w:spacing w:beforeLines="100" w:before="240"/>
        <w:rPr>
          <w:b/>
        </w:rPr>
      </w:pPr>
      <w:r w:rsidRPr="00402E88">
        <w:rPr>
          <w:b/>
        </w:rPr>
        <w:t xml:space="preserve">Proposal </w:t>
      </w:r>
      <w:r>
        <w:rPr>
          <w:b/>
        </w:rPr>
        <w:t>1</w:t>
      </w:r>
      <w:r>
        <w:rPr>
          <w:b/>
        </w:rPr>
        <w:t>7</w:t>
      </w:r>
      <w:r w:rsidRPr="00402E88">
        <w:rPr>
          <w:b/>
        </w:rPr>
        <w:t>: RAN1 should discuss the coexistence of UE</w:t>
      </w:r>
      <w:r>
        <w:rPr>
          <w:b/>
        </w:rPr>
        <w:t>s</w:t>
      </w:r>
      <w:r w:rsidRPr="00402E88">
        <w:rPr>
          <w:b/>
        </w:rPr>
        <w:t xml:space="preserve"> supporting and not supporting OCC in IoT NTN.</w:t>
      </w:r>
    </w:p>
    <w:p w14:paraId="7F33F007" w14:textId="77777777" w:rsidR="005C7071" w:rsidRDefault="005C7071" w:rsidP="005C7071">
      <w:pPr>
        <w:spacing w:beforeLines="100" w:before="240"/>
        <w:rPr>
          <w:b/>
        </w:rPr>
      </w:pPr>
      <w:r w:rsidRPr="000E06D7">
        <w:rPr>
          <w:b/>
        </w:rPr>
        <w:t xml:space="preserve">Proposal </w:t>
      </w:r>
      <w:r>
        <w:rPr>
          <w:b/>
        </w:rPr>
        <w:t>1</w:t>
      </w:r>
      <w:r>
        <w:rPr>
          <w:b/>
        </w:rPr>
        <w:t>8</w:t>
      </w:r>
      <w:r w:rsidRPr="000E06D7">
        <w:rPr>
          <w:b/>
        </w:rPr>
        <w:t>: Time error sensitivity should be considered in the OCC scheme selection in the study.</w:t>
      </w:r>
    </w:p>
    <w:p w14:paraId="4C666B1B" w14:textId="72011938" w:rsidR="005C7071" w:rsidRPr="005C7071" w:rsidRDefault="005C7071" w:rsidP="005C7071">
      <w:pPr>
        <w:spacing w:beforeLines="100" w:before="240"/>
        <w:rPr>
          <w:bCs/>
        </w:rPr>
      </w:pPr>
      <w:r w:rsidRPr="00914B74">
        <w:rPr>
          <w:b/>
        </w:rPr>
        <w:lastRenderedPageBreak/>
        <w:t xml:space="preserve">Proposal </w:t>
      </w:r>
      <w:r>
        <w:rPr>
          <w:b/>
        </w:rPr>
        <w:t>1</w:t>
      </w:r>
      <w:r>
        <w:rPr>
          <w:b/>
        </w:rPr>
        <w:t>9</w:t>
      </w:r>
      <w:r w:rsidRPr="00914B74">
        <w:rPr>
          <w:b/>
        </w:rPr>
        <w:t xml:space="preserve">: </w:t>
      </w:r>
      <w:r>
        <w:rPr>
          <w:b/>
        </w:rPr>
        <w:t>RAN1 should study and specify NPRACH with OCC according to WID, to provide enhanced capacity for NPRACH.</w:t>
      </w:r>
    </w:p>
    <w:p w14:paraId="53CD9119" w14:textId="5206E1F5" w:rsidR="00885580" w:rsidRDefault="00885580" w:rsidP="00885580">
      <w:pPr>
        <w:pStyle w:val="Heading1"/>
        <w:numPr>
          <w:ilvl w:val="0"/>
          <w:numId w:val="0"/>
        </w:numPr>
      </w:pPr>
      <w:r>
        <w:t>References</w:t>
      </w:r>
    </w:p>
    <w:p w14:paraId="3A4B1412" w14:textId="2E41C610" w:rsidR="00921646" w:rsidRPr="00570AAA" w:rsidRDefault="00E25D8D" w:rsidP="001C5F8E">
      <w:pPr>
        <w:pStyle w:val="ListParagraph"/>
        <w:numPr>
          <w:ilvl w:val="0"/>
          <w:numId w:val="4"/>
        </w:numPr>
        <w:rPr>
          <w:rFonts w:cstheme="minorHAnsi"/>
          <w:sz w:val="22"/>
          <w:lang w:val="en-US"/>
        </w:rPr>
      </w:pPr>
      <w:bookmarkStart w:id="17" w:name="_Ref141200037"/>
      <w:bookmarkStart w:id="18" w:name="_Ref101780668"/>
      <w:bookmarkStart w:id="19" w:name="_Ref130930496"/>
      <w:bookmarkStart w:id="20" w:name="_Ref117621126"/>
      <w:bookmarkStart w:id="21" w:name="_Ref110865186"/>
      <w:bookmarkEnd w:id="16"/>
      <w:r>
        <w:rPr>
          <w:rFonts w:cstheme="minorHAnsi"/>
          <w:sz w:val="22"/>
          <w:lang w:val="en-US"/>
        </w:rPr>
        <w:t xml:space="preserve"> </w:t>
      </w:r>
      <w:r w:rsidR="00962022" w:rsidRPr="00962022">
        <w:rPr>
          <w:rFonts w:cstheme="minorHAnsi"/>
          <w:sz w:val="22"/>
          <w:lang w:val="en-US"/>
        </w:rPr>
        <w:t>RP-</w:t>
      </w:r>
      <w:r w:rsidR="00167757" w:rsidRPr="00962022">
        <w:rPr>
          <w:rFonts w:cstheme="minorHAnsi"/>
          <w:sz w:val="22"/>
          <w:lang w:val="en-US"/>
        </w:rPr>
        <w:t>2</w:t>
      </w:r>
      <w:r w:rsidR="00167757">
        <w:rPr>
          <w:rFonts w:cstheme="minorHAnsi"/>
          <w:sz w:val="22"/>
          <w:lang w:val="en-US"/>
        </w:rPr>
        <w:t>43278</w:t>
      </w:r>
      <w:r w:rsidR="00BB1D45">
        <w:rPr>
          <w:rFonts w:cstheme="minorHAnsi"/>
          <w:sz w:val="22"/>
          <w:lang w:val="en-US"/>
        </w:rPr>
        <w:t>,</w:t>
      </w:r>
      <w:r w:rsidR="00962022" w:rsidRPr="00962022">
        <w:rPr>
          <w:rFonts w:cstheme="minorHAnsi"/>
          <w:sz w:val="22"/>
          <w:lang w:val="en-US"/>
        </w:rPr>
        <w:t xml:space="preserve"> </w:t>
      </w:r>
      <w:r w:rsidR="00BB1D45">
        <w:rPr>
          <w:rFonts w:cstheme="minorHAnsi"/>
          <w:sz w:val="22"/>
          <w:lang w:val="en-US"/>
        </w:rPr>
        <w:t>“</w:t>
      </w:r>
      <w:r w:rsidR="00962022" w:rsidRPr="00962022">
        <w:rPr>
          <w:rFonts w:cstheme="minorHAnsi"/>
          <w:sz w:val="22"/>
          <w:lang w:val="en-US"/>
        </w:rPr>
        <w:t>Non-Terrestrial Networks (NTN) for Internet of Things (IoT) Phase 3</w:t>
      </w:r>
      <w:r w:rsidR="00BB1D45">
        <w:rPr>
          <w:rFonts w:cstheme="minorHAnsi"/>
          <w:sz w:val="22"/>
          <w:lang w:val="en-US"/>
        </w:rPr>
        <w:t xml:space="preserve">”, December </w:t>
      </w:r>
      <w:r w:rsidR="00167757">
        <w:rPr>
          <w:rFonts w:cstheme="minorHAnsi"/>
          <w:sz w:val="22"/>
          <w:lang w:val="en-US"/>
        </w:rPr>
        <w:t>202</w:t>
      </w:r>
      <w:r w:rsidR="00167757">
        <w:rPr>
          <w:rFonts w:cstheme="minorHAnsi"/>
          <w:sz w:val="22"/>
          <w:lang w:val="en-US"/>
        </w:rPr>
        <w:t>4</w:t>
      </w:r>
      <w:r w:rsidR="00962022" w:rsidRPr="00962022">
        <w:rPr>
          <w:rFonts w:cstheme="minorHAnsi"/>
          <w:sz w:val="22"/>
          <w:lang w:val="en-US"/>
        </w:rPr>
        <w:tab/>
      </w:r>
    </w:p>
    <w:bookmarkEnd w:id="0"/>
    <w:bookmarkEnd w:id="17"/>
    <w:bookmarkEnd w:id="18"/>
    <w:bookmarkEnd w:id="19"/>
    <w:bookmarkEnd w:id="20"/>
    <w:bookmarkEnd w:id="21"/>
    <w:p w14:paraId="04DEEEC4" w14:textId="0A220F5B" w:rsidR="009D7FB1" w:rsidRDefault="009D7FB1">
      <w:pPr>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00DE6" w14:textId="77777777" w:rsidR="00A96702" w:rsidRDefault="00A96702">
      <w:r>
        <w:separator/>
      </w:r>
    </w:p>
  </w:endnote>
  <w:endnote w:type="continuationSeparator" w:id="0">
    <w:p w14:paraId="5509E0F8" w14:textId="77777777" w:rsidR="00A96702" w:rsidRDefault="00A96702">
      <w:r>
        <w:continuationSeparator/>
      </w:r>
    </w:p>
  </w:endnote>
  <w:endnote w:type="continuationNotice" w:id="1">
    <w:p w14:paraId="16C3A6F3" w14:textId="77777777" w:rsidR="00A96702" w:rsidRDefault="00A96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CE077" w14:textId="77777777" w:rsidR="00A96702" w:rsidRDefault="00A96702">
      <w:r>
        <w:separator/>
      </w:r>
    </w:p>
  </w:footnote>
  <w:footnote w:type="continuationSeparator" w:id="0">
    <w:p w14:paraId="2B2B64F0" w14:textId="77777777" w:rsidR="00A96702" w:rsidRDefault="00A96702">
      <w:r>
        <w:continuationSeparator/>
      </w:r>
    </w:p>
  </w:footnote>
  <w:footnote w:type="continuationNotice" w:id="1">
    <w:p w14:paraId="421D4D17" w14:textId="77777777" w:rsidR="00A96702" w:rsidRDefault="00A967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num w:numId="1" w16cid:durableId="342516772">
    <w:abstractNumId w:val="8"/>
  </w:num>
  <w:num w:numId="2" w16cid:durableId="542133652">
    <w:abstractNumId w:val="10"/>
  </w:num>
  <w:num w:numId="3" w16cid:durableId="1968656419">
    <w:abstractNumId w:val="0"/>
  </w:num>
  <w:num w:numId="4" w16cid:durableId="1391615464">
    <w:abstractNumId w:val="5"/>
  </w:num>
  <w:num w:numId="5" w16cid:durableId="1158686472">
    <w:abstractNumId w:val="14"/>
  </w:num>
  <w:num w:numId="6" w16cid:durableId="929119169">
    <w:abstractNumId w:val="13"/>
  </w:num>
  <w:num w:numId="7" w16cid:durableId="106975936">
    <w:abstractNumId w:val="17"/>
  </w:num>
  <w:num w:numId="8" w16cid:durableId="1730036422">
    <w:abstractNumId w:val="2"/>
  </w:num>
  <w:num w:numId="9" w16cid:durableId="455491457">
    <w:abstractNumId w:val="9"/>
  </w:num>
  <w:num w:numId="10" w16cid:durableId="17494954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15"/>
  </w:num>
  <w:num w:numId="12" w16cid:durableId="1311446794">
    <w:abstractNumId w:val="3"/>
  </w:num>
  <w:num w:numId="13" w16cid:durableId="547572289">
    <w:abstractNumId w:val="12"/>
  </w:num>
  <w:num w:numId="14" w16cid:durableId="1322007858">
    <w:abstractNumId w:val="6"/>
  </w:num>
  <w:num w:numId="15" w16cid:durableId="519319271">
    <w:abstractNumId w:val="7"/>
  </w:num>
  <w:num w:numId="16" w16cid:durableId="1586916785">
    <w:abstractNumId w:val="4"/>
  </w:num>
  <w:num w:numId="17" w16cid:durableId="990210528">
    <w:abstractNumId w:val="16"/>
  </w:num>
  <w:num w:numId="18" w16cid:durableId="2125537268">
    <w:abstractNumId w:val="11"/>
  </w:num>
  <w:num w:numId="19" w16cid:durableId="114276876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796"/>
    <w:rsid w:val="00016852"/>
    <w:rsid w:val="00016ADF"/>
    <w:rsid w:val="00016C33"/>
    <w:rsid w:val="000175CE"/>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EC"/>
    <w:rsid w:val="00025C1E"/>
    <w:rsid w:val="00026014"/>
    <w:rsid w:val="00026060"/>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432"/>
    <w:rsid w:val="00035691"/>
    <w:rsid w:val="0003575B"/>
    <w:rsid w:val="00035EAB"/>
    <w:rsid w:val="00035F29"/>
    <w:rsid w:val="00035F57"/>
    <w:rsid w:val="0003642B"/>
    <w:rsid w:val="000366D8"/>
    <w:rsid w:val="000367CA"/>
    <w:rsid w:val="00036861"/>
    <w:rsid w:val="00036E5A"/>
    <w:rsid w:val="000370FA"/>
    <w:rsid w:val="000372BE"/>
    <w:rsid w:val="0003742B"/>
    <w:rsid w:val="000375ED"/>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FCB"/>
    <w:rsid w:val="00043475"/>
    <w:rsid w:val="000436F8"/>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1FA7"/>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76D"/>
    <w:rsid w:val="00054A7F"/>
    <w:rsid w:val="00054B05"/>
    <w:rsid w:val="00054D36"/>
    <w:rsid w:val="00054D9D"/>
    <w:rsid w:val="00055236"/>
    <w:rsid w:val="0005532A"/>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6FE"/>
    <w:rsid w:val="00064AD3"/>
    <w:rsid w:val="00064ADD"/>
    <w:rsid w:val="00064B65"/>
    <w:rsid w:val="00064E33"/>
    <w:rsid w:val="00065088"/>
    <w:rsid w:val="000652D3"/>
    <w:rsid w:val="000654A0"/>
    <w:rsid w:val="000654B8"/>
    <w:rsid w:val="0006593B"/>
    <w:rsid w:val="000659F4"/>
    <w:rsid w:val="00065A99"/>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508"/>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23A"/>
    <w:rsid w:val="000915B0"/>
    <w:rsid w:val="000917D2"/>
    <w:rsid w:val="00091843"/>
    <w:rsid w:val="00091A92"/>
    <w:rsid w:val="00091AEB"/>
    <w:rsid w:val="00091BB5"/>
    <w:rsid w:val="00091CE7"/>
    <w:rsid w:val="0009251E"/>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0F61"/>
    <w:rsid w:val="000B1153"/>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10"/>
    <w:rsid w:val="000C0DB7"/>
    <w:rsid w:val="000C1113"/>
    <w:rsid w:val="000C147D"/>
    <w:rsid w:val="000C154E"/>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99F"/>
    <w:rsid w:val="000D577E"/>
    <w:rsid w:val="000D584F"/>
    <w:rsid w:val="000D5B38"/>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B05"/>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EE4"/>
    <w:rsid w:val="00106F25"/>
    <w:rsid w:val="00107404"/>
    <w:rsid w:val="001074C4"/>
    <w:rsid w:val="00107599"/>
    <w:rsid w:val="001076BF"/>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4B"/>
    <w:rsid w:val="001178F1"/>
    <w:rsid w:val="00117B9E"/>
    <w:rsid w:val="00117D31"/>
    <w:rsid w:val="00117F29"/>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9B8"/>
    <w:rsid w:val="00126C77"/>
    <w:rsid w:val="00126C7A"/>
    <w:rsid w:val="00126CB4"/>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3A3"/>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135"/>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817"/>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757"/>
    <w:rsid w:val="0016797C"/>
    <w:rsid w:val="00167C76"/>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B"/>
    <w:rsid w:val="00194DF6"/>
    <w:rsid w:val="00194F67"/>
    <w:rsid w:val="001952CE"/>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BEC"/>
    <w:rsid w:val="001A3D27"/>
    <w:rsid w:val="001A4216"/>
    <w:rsid w:val="001A4471"/>
    <w:rsid w:val="001A474B"/>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1D6"/>
    <w:rsid w:val="001B523B"/>
    <w:rsid w:val="001B5639"/>
    <w:rsid w:val="001B5800"/>
    <w:rsid w:val="001B59AE"/>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4B"/>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8F7"/>
    <w:rsid w:val="001D2C15"/>
    <w:rsid w:val="001D309F"/>
    <w:rsid w:val="001D30C9"/>
    <w:rsid w:val="001D30EE"/>
    <w:rsid w:val="001D3159"/>
    <w:rsid w:val="001D32DE"/>
    <w:rsid w:val="001D3356"/>
    <w:rsid w:val="001D3551"/>
    <w:rsid w:val="001D3862"/>
    <w:rsid w:val="001D3BDC"/>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B34"/>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49"/>
    <w:rsid w:val="001F2DBD"/>
    <w:rsid w:val="001F2F2E"/>
    <w:rsid w:val="001F34DA"/>
    <w:rsid w:val="001F39A1"/>
    <w:rsid w:val="001F39A5"/>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599"/>
    <w:rsid w:val="001F79D0"/>
    <w:rsid w:val="00200015"/>
    <w:rsid w:val="0020006A"/>
    <w:rsid w:val="0020030B"/>
    <w:rsid w:val="0020038F"/>
    <w:rsid w:val="0020096C"/>
    <w:rsid w:val="00200A47"/>
    <w:rsid w:val="00200CE9"/>
    <w:rsid w:val="0020160A"/>
    <w:rsid w:val="00201664"/>
    <w:rsid w:val="00201669"/>
    <w:rsid w:val="00201D0B"/>
    <w:rsid w:val="00201D3C"/>
    <w:rsid w:val="00201F41"/>
    <w:rsid w:val="00201FED"/>
    <w:rsid w:val="0020209A"/>
    <w:rsid w:val="002024D8"/>
    <w:rsid w:val="0020265E"/>
    <w:rsid w:val="0020293F"/>
    <w:rsid w:val="002029F4"/>
    <w:rsid w:val="00202A5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6C8"/>
    <w:rsid w:val="002077FC"/>
    <w:rsid w:val="00207A38"/>
    <w:rsid w:val="00207B10"/>
    <w:rsid w:val="0021006B"/>
    <w:rsid w:val="0021027D"/>
    <w:rsid w:val="00210309"/>
    <w:rsid w:val="00210B3F"/>
    <w:rsid w:val="002110AD"/>
    <w:rsid w:val="0021120A"/>
    <w:rsid w:val="00211519"/>
    <w:rsid w:val="002117A7"/>
    <w:rsid w:val="00211926"/>
    <w:rsid w:val="00211F13"/>
    <w:rsid w:val="0021210E"/>
    <w:rsid w:val="0021224B"/>
    <w:rsid w:val="0021229D"/>
    <w:rsid w:val="002123DB"/>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6319"/>
    <w:rsid w:val="00216803"/>
    <w:rsid w:val="00216810"/>
    <w:rsid w:val="0021683C"/>
    <w:rsid w:val="00216954"/>
    <w:rsid w:val="00216B67"/>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577"/>
    <w:rsid w:val="0022687C"/>
    <w:rsid w:val="00226AED"/>
    <w:rsid w:val="00226B4C"/>
    <w:rsid w:val="00226C4B"/>
    <w:rsid w:val="002270DD"/>
    <w:rsid w:val="00227552"/>
    <w:rsid w:val="00227F7A"/>
    <w:rsid w:val="00230312"/>
    <w:rsid w:val="002305F9"/>
    <w:rsid w:val="002306F8"/>
    <w:rsid w:val="002309EE"/>
    <w:rsid w:val="002309FE"/>
    <w:rsid w:val="00230C7D"/>
    <w:rsid w:val="00230CBC"/>
    <w:rsid w:val="00231083"/>
    <w:rsid w:val="00231085"/>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3EC"/>
    <w:rsid w:val="00233403"/>
    <w:rsid w:val="00233440"/>
    <w:rsid w:val="002336D9"/>
    <w:rsid w:val="0023378A"/>
    <w:rsid w:val="002337F7"/>
    <w:rsid w:val="002339E0"/>
    <w:rsid w:val="00233D0E"/>
    <w:rsid w:val="00233FBB"/>
    <w:rsid w:val="0023432C"/>
    <w:rsid w:val="00234AA7"/>
    <w:rsid w:val="00234E13"/>
    <w:rsid w:val="00234F3E"/>
    <w:rsid w:val="002351A1"/>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3C8"/>
    <w:rsid w:val="002567FE"/>
    <w:rsid w:val="002568D0"/>
    <w:rsid w:val="002568E6"/>
    <w:rsid w:val="002569D0"/>
    <w:rsid w:val="002569DC"/>
    <w:rsid w:val="00256E4D"/>
    <w:rsid w:val="002577C8"/>
    <w:rsid w:val="002578C8"/>
    <w:rsid w:val="00257F8F"/>
    <w:rsid w:val="002600AF"/>
    <w:rsid w:val="00260226"/>
    <w:rsid w:val="00260467"/>
    <w:rsid w:val="00260AEE"/>
    <w:rsid w:val="00260ED8"/>
    <w:rsid w:val="00260FDF"/>
    <w:rsid w:val="00261074"/>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5F"/>
    <w:rsid w:val="0026449F"/>
    <w:rsid w:val="002646DB"/>
    <w:rsid w:val="0026490C"/>
    <w:rsid w:val="00264BCA"/>
    <w:rsid w:val="00264CF2"/>
    <w:rsid w:val="00264E15"/>
    <w:rsid w:val="0026529F"/>
    <w:rsid w:val="0026532C"/>
    <w:rsid w:val="0026539E"/>
    <w:rsid w:val="0026539F"/>
    <w:rsid w:val="002656D2"/>
    <w:rsid w:val="002656E5"/>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430"/>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C10"/>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328"/>
    <w:rsid w:val="002A1713"/>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9D6"/>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ED9"/>
    <w:rsid w:val="002B3F05"/>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588"/>
    <w:rsid w:val="002C598F"/>
    <w:rsid w:val="002C5ADA"/>
    <w:rsid w:val="002C5B3C"/>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235"/>
    <w:rsid w:val="002D67F0"/>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943"/>
    <w:rsid w:val="002E2BD1"/>
    <w:rsid w:val="002E2CF1"/>
    <w:rsid w:val="002E34AF"/>
    <w:rsid w:val="002E37E5"/>
    <w:rsid w:val="002E38F6"/>
    <w:rsid w:val="002E3C5A"/>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11E"/>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90B"/>
    <w:rsid w:val="00300B0B"/>
    <w:rsid w:val="00300EEB"/>
    <w:rsid w:val="00300F48"/>
    <w:rsid w:val="00301135"/>
    <w:rsid w:val="0030130F"/>
    <w:rsid w:val="00301387"/>
    <w:rsid w:val="003015C4"/>
    <w:rsid w:val="00301CAD"/>
    <w:rsid w:val="00301DC3"/>
    <w:rsid w:val="00301DF2"/>
    <w:rsid w:val="003021EA"/>
    <w:rsid w:val="003024A1"/>
    <w:rsid w:val="00302523"/>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0EE4"/>
    <w:rsid w:val="00321154"/>
    <w:rsid w:val="003211B0"/>
    <w:rsid w:val="0032120E"/>
    <w:rsid w:val="00321225"/>
    <w:rsid w:val="0032129B"/>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AB0"/>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FED"/>
    <w:rsid w:val="00347000"/>
    <w:rsid w:val="003474D2"/>
    <w:rsid w:val="003479B2"/>
    <w:rsid w:val="00347E22"/>
    <w:rsid w:val="00350576"/>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27"/>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8C"/>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9A2"/>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C3"/>
    <w:rsid w:val="003A11C1"/>
    <w:rsid w:val="003A1648"/>
    <w:rsid w:val="003A1787"/>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0C"/>
    <w:rsid w:val="003B4FAA"/>
    <w:rsid w:val="003B547A"/>
    <w:rsid w:val="003B55CD"/>
    <w:rsid w:val="003B5945"/>
    <w:rsid w:val="003B59F4"/>
    <w:rsid w:val="003B60A9"/>
    <w:rsid w:val="003B6218"/>
    <w:rsid w:val="003B65D4"/>
    <w:rsid w:val="003B65E1"/>
    <w:rsid w:val="003B6768"/>
    <w:rsid w:val="003B69B9"/>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5FFF"/>
    <w:rsid w:val="003E61EB"/>
    <w:rsid w:val="003E64A9"/>
    <w:rsid w:val="003E64F6"/>
    <w:rsid w:val="003E6A02"/>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DCD"/>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4B4"/>
    <w:rsid w:val="003F6572"/>
    <w:rsid w:val="003F65AB"/>
    <w:rsid w:val="003F6A79"/>
    <w:rsid w:val="003F6E0F"/>
    <w:rsid w:val="003F6E12"/>
    <w:rsid w:val="003F6F8B"/>
    <w:rsid w:val="003F75B5"/>
    <w:rsid w:val="003F75ED"/>
    <w:rsid w:val="003F7A51"/>
    <w:rsid w:val="003F7B83"/>
    <w:rsid w:val="003F7CA0"/>
    <w:rsid w:val="0040028F"/>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E88"/>
    <w:rsid w:val="00402FC2"/>
    <w:rsid w:val="00403171"/>
    <w:rsid w:val="004031DC"/>
    <w:rsid w:val="00403329"/>
    <w:rsid w:val="0040341C"/>
    <w:rsid w:val="004035ED"/>
    <w:rsid w:val="004039A7"/>
    <w:rsid w:val="00403B77"/>
    <w:rsid w:val="00403DA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AE"/>
    <w:rsid w:val="00407823"/>
    <w:rsid w:val="00407D63"/>
    <w:rsid w:val="00407E48"/>
    <w:rsid w:val="00407E57"/>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79"/>
    <w:rsid w:val="004120A6"/>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27E"/>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AAF"/>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6B2"/>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754"/>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436"/>
    <w:rsid w:val="004639F9"/>
    <w:rsid w:val="00463A57"/>
    <w:rsid w:val="00463D33"/>
    <w:rsid w:val="00463DC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6BB3"/>
    <w:rsid w:val="004672A2"/>
    <w:rsid w:val="00467407"/>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529"/>
    <w:rsid w:val="00484C3C"/>
    <w:rsid w:val="00484D01"/>
    <w:rsid w:val="00485151"/>
    <w:rsid w:val="0048542E"/>
    <w:rsid w:val="00485B23"/>
    <w:rsid w:val="00485B50"/>
    <w:rsid w:val="00485CA4"/>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5D2"/>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47F"/>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BEA"/>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2629"/>
    <w:rsid w:val="004D26B8"/>
    <w:rsid w:val="004D2C2C"/>
    <w:rsid w:val="004D2F13"/>
    <w:rsid w:val="004D30E9"/>
    <w:rsid w:val="004D333A"/>
    <w:rsid w:val="004D3736"/>
    <w:rsid w:val="004D379A"/>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75D7"/>
    <w:rsid w:val="004D76E0"/>
    <w:rsid w:val="004D778F"/>
    <w:rsid w:val="004D7865"/>
    <w:rsid w:val="004D7AB1"/>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14C"/>
    <w:rsid w:val="005022F8"/>
    <w:rsid w:val="00502346"/>
    <w:rsid w:val="00502848"/>
    <w:rsid w:val="005028D6"/>
    <w:rsid w:val="00502953"/>
    <w:rsid w:val="00502B7B"/>
    <w:rsid w:val="005030C2"/>
    <w:rsid w:val="0050318B"/>
    <w:rsid w:val="005031F3"/>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D8C"/>
    <w:rsid w:val="00506DB6"/>
    <w:rsid w:val="00506E4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4EE"/>
    <w:rsid w:val="005265A3"/>
    <w:rsid w:val="00526783"/>
    <w:rsid w:val="00526A76"/>
    <w:rsid w:val="0052724D"/>
    <w:rsid w:val="005272BF"/>
    <w:rsid w:val="0052773A"/>
    <w:rsid w:val="0052778D"/>
    <w:rsid w:val="00527B0C"/>
    <w:rsid w:val="00527C66"/>
    <w:rsid w:val="00527E1F"/>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737"/>
    <w:rsid w:val="0054486D"/>
    <w:rsid w:val="00544C0C"/>
    <w:rsid w:val="00545316"/>
    <w:rsid w:val="005453E1"/>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0E8"/>
    <w:rsid w:val="00557191"/>
    <w:rsid w:val="00557459"/>
    <w:rsid w:val="0055762C"/>
    <w:rsid w:val="00557988"/>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A1"/>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48"/>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8E1"/>
    <w:rsid w:val="00576D9F"/>
    <w:rsid w:val="00577131"/>
    <w:rsid w:val="00577350"/>
    <w:rsid w:val="005773C4"/>
    <w:rsid w:val="0057761F"/>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53B1"/>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B21"/>
    <w:rsid w:val="005A5CA8"/>
    <w:rsid w:val="005A5D06"/>
    <w:rsid w:val="005A6335"/>
    <w:rsid w:val="005A6909"/>
    <w:rsid w:val="005A6A4C"/>
    <w:rsid w:val="005A6F6E"/>
    <w:rsid w:val="005A704D"/>
    <w:rsid w:val="005A70AC"/>
    <w:rsid w:val="005A7239"/>
    <w:rsid w:val="005A72E3"/>
    <w:rsid w:val="005A7E4A"/>
    <w:rsid w:val="005A7FA9"/>
    <w:rsid w:val="005B0F3D"/>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3EE3"/>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6F83"/>
    <w:rsid w:val="005C702C"/>
    <w:rsid w:val="005C7071"/>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85C"/>
    <w:rsid w:val="005D2861"/>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C42"/>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335"/>
    <w:rsid w:val="005F06BE"/>
    <w:rsid w:val="005F07AA"/>
    <w:rsid w:val="005F0C02"/>
    <w:rsid w:val="005F0C4F"/>
    <w:rsid w:val="005F0DA0"/>
    <w:rsid w:val="005F0ECC"/>
    <w:rsid w:val="005F1133"/>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BE3"/>
    <w:rsid w:val="00605C69"/>
    <w:rsid w:val="006060C2"/>
    <w:rsid w:val="0060661F"/>
    <w:rsid w:val="00606A26"/>
    <w:rsid w:val="00607374"/>
    <w:rsid w:val="0060740B"/>
    <w:rsid w:val="006076A8"/>
    <w:rsid w:val="00607D81"/>
    <w:rsid w:val="00607D99"/>
    <w:rsid w:val="00607F3A"/>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6F96"/>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2107"/>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CA1"/>
    <w:rsid w:val="0065101D"/>
    <w:rsid w:val="00651420"/>
    <w:rsid w:val="0065143C"/>
    <w:rsid w:val="00651769"/>
    <w:rsid w:val="00651854"/>
    <w:rsid w:val="0065251A"/>
    <w:rsid w:val="00652578"/>
    <w:rsid w:val="00652864"/>
    <w:rsid w:val="00652BB9"/>
    <w:rsid w:val="00652CE6"/>
    <w:rsid w:val="00652E8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AD2"/>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CE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AC"/>
    <w:rsid w:val="006850B8"/>
    <w:rsid w:val="006859DB"/>
    <w:rsid w:val="00685A4B"/>
    <w:rsid w:val="00685F2F"/>
    <w:rsid w:val="00685FCE"/>
    <w:rsid w:val="0068678D"/>
    <w:rsid w:val="00686A58"/>
    <w:rsid w:val="00686F80"/>
    <w:rsid w:val="006873C9"/>
    <w:rsid w:val="00687488"/>
    <w:rsid w:val="00687553"/>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0"/>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F"/>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7040"/>
    <w:rsid w:val="006C7325"/>
    <w:rsid w:val="006C7430"/>
    <w:rsid w:val="006C752A"/>
    <w:rsid w:val="006C7547"/>
    <w:rsid w:val="006C7926"/>
    <w:rsid w:val="006C7D0F"/>
    <w:rsid w:val="006C7E6D"/>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3C5"/>
    <w:rsid w:val="006D25DC"/>
    <w:rsid w:val="006D2A60"/>
    <w:rsid w:val="006D2B82"/>
    <w:rsid w:val="006D30D5"/>
    <w:rsid w:val="006D3167"/>
    <w:rsid w:val="006D348A"/>
    <w:rsid w:val="006D367A"/>
    <w:rsid w:val="006D38F8"/>
    <w:rsid w:val="006D3A34"/>
    <w:rsid w:val="006D3BCA"/>
    <w:rsid w:val="006D3C71"/>
    <w:rsid w:val="006D3FE7"/>
    <w:rsid w:val="006D444C"/>
    <w:rsid w:val="006D4790"/>
    <w:rsid w:val="006D5240"/>
    <w:rsid w:val="006D5697"/>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59B"/>
    <w:rsid w:val="006E26ED"/>
    <w:rsid w:val="006E27D4"/>
    <w:rsid w:val="006E2B79"/>
    <w:rsid w:val="006E3803"/>
    <w:rsid w:val="006E3931"/>
    <w:rsid w:val="006E3B28"/>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AC6"/>
    <w:rsid w:val="006E7BE0"/>
    <w:rsid w:val="006F0171"/>
    <w:rsid w:val="006F0518"/>
    <w:rsid w:val="006F10D3"/>
    <w:rsid w:val="006F1116"/>
    <w:rsid w:val="006F122B"/>
    <w:rsid w:val="006F13D0"/>
    <w:rsid w:val="006F1CFA"/>
    <w:rsid w:val="006F2093"/>
    <w:rsid w:val="006F2188"/>
    <w:rsid w:val="006F2422"/>
    <w:rsid w:val="006F2654"/>
    <w:rsid w:val="006F26F3"/>
    <w:rsid w:val="006F27B7"/>
    <w:rsid w:val="006F2B71"/>
    <w:rsid w:val="006F2BE2"/>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AC9"/>
    <w:rsid w:val="00702D5A"/>
    <w:rsid w:val="00702EF7"/>
    <w:rsid w:val="00703571"/>
    <w:rsid w:val="007036CA"/>
    <w:rsid w:val="00703989"/>
    <w:rsid w:val="007039CE"/>
    <w:rsid w:val="007039D2"/>
    <w:rsid w:val="00703C28"/>
    <w:rsid w:val="00703FB7"/>
    <w:rsid w:val="00703FC2"/>
    <w:rsid w:val="007040EE"/>
    <w:rsid w:val="007042E1"/>
    <w:rsid w:val="007042E9"/>
    <w:rsid w:val="00704495"/>
    <w:rsid w:val="0070466F"/>
    <w:rsid w:val="0070488D"/>
    <w:rsid w:val="00704A80"/>
    <w:rsid w:val="00704CD1"/>
    <w:rsid w:val="00705245"/>
    <w:rsid w:val="00705481"/>
    <w:rsid w:val="00705B0D"/>
    <w:rsid w:val="0070624B"/>
    <w:rsid w:val="007065C8"/>
    <w:rsid w:val="007069DF"/>
    <w:rsid w:val="00706A83"/>
    <w:rsid w:val="00706D90"/>
    <w:rsid w:val="00707BBC"/>
    <w:rsid w:val="007100DE"/>
    <w:rsid w:val="0071030D"/>
    <w:rsid w:val="007103B3"/>
    <w:rsid w:val="007108D3"/>
    <w:rsid w:val="00710C56"/>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C70"/>
    <w:rsid w:val="00713F2D"/>
    <w:rsid w:val="007143F5"/>
    <w:rsid w:val="00714783"/>
    <w:rsid w:val="00714B3D"/>
    <w:rsid w:val="00714B47"/>
    <w:rsid w:val="007150B5"/>
    <w:rsid w:val="00715142"/>
    <w:rsid w:val="00715564"/>
    <w:rsid w:val="007155A9"/>
    <w:rsid w:val="007158E1"/>
    <w:rsid w:val="00715A3F"/>
    <w:rsid w:val="00715B93"/>
    <w:rsid w:val="00715C58"/>
    <w:rsid w:val="00715CDF"/>
    <w:rsid w:val="00715D4A"/>
    <w:rsid w:val="007165B1"/>
    <w:rsid w:val="00716AA6"/>
    <w:rsid w:val="00716FDF"/>
    <w:rsid w:val="0071705B"/>
    <w:rsid w:val="00717B3E"/>
    <w:rsid w:val="00717B78"/>
    <w:rsid w:val="00717C2E"/>
    <w:rsid w:val="00717E70"/>
    <w:rsid w:val="00720011"/>
    <w:rsid w:val="0072007B"/>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32C"/>
    <w:rsid w:val="007245AF"/>
    <w:rsid w:val="00724900"/>
    <w:rsid w:val="0072490A"/>
    <w:rsid w:val="00724B64"/>
    <w:rsid w:val="00724E57"/>
    <w:rsid w:val="00725056"/>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C6F"/>
    <w:rsid w:val="00736070"/>
    <w:rsid w:val="00736180"/>
    <w:rsid w:val="0073623E"/>
    <w:rsid w:val="007362A4"/>
    <w:rsid w:val="00736A43"/>
    <w:rsid w:val="00736F26"/>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6B"/>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594"/>
    <w:rsid w:val="00750941"/>
    <w:rsid w:val="007510E2"/>
    <w:rsid w:val="00751A0B"/>
    <w:rsid w:val="00751CCA"/>
    <w:rsid w:val="00751DFD"/>
    <w:rsid w:val="0075204B"/>
    <w:rsid w:val="0075208F"/>
    <w:rsid w:val="00752496"/>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34C"/>
    <w:rsid w:val="0076116A"/>
    <w:rsid w:val="00761485"/>
    <w:rsid w:val="007614FE"/>
    <w:rsid w:val="0076159D"/>
    <w:rsid w:val="007626D0"/>
    <w:rsid w:val="0076297D"/>
    <w:rsid w:val="00762CF0"/>
    <w:rsid w:val="007631D1"/>
    <w:rsid w:val="00763491"/>
    <w:rsid w:val="00763756"/>
    <w:rsid w:val="00763859"/>
    <w:rsid w:val="00763B92"/>
    <w:rsid w:val="00763E0D"/>
    <w:rsid w:val="00764457"/>
    <w:rsid w:val="00764706"/>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29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8E"/>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593"/>
    <w:rsid w:val="00783E99"/>
    <w:rsid w:val="00783F82"/>
    <w:rsid w:val="00784190"/>
    <w:rsid w:val="0078420C"/>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C67"/>
    <w:rsid w:val="00796E47"/>
    <w:rsid w:val="00796E4D"/>
    <w:rsid w:val="00796F15"/>
    <w:rsid w:val="0079714C"/>
    <w:rsid w:val="00797822"/>
    <w:rsid w:val="00797884"/>
    <w:rsid w:val="0079799F"/>
    <w:rsid w:val="007979B6"/>
    <w:rsid w:val="00797E22"/>
    <w:rsid w:val="00797EB6"/>
    <w:rsid w:val="007A0182"/>
    <w:rsid w:val="007A01D1"/>
    <w:rsid w:val="007A0467"/>
    <w:rsid w:val="007A0543"/>
    <w:rsid w:val="007A1280"/>
    <w:rsid w:val="007A138F"/>
    <w:rsid w:val="007A1640"/>
    <w:rsid w:val="007A18D5"/>
    <w:rsid w:val="007A1AE4"/>
    <w:rsid w:val="007A1C0D"/>
    <w:rsid w:val="007A1CFD"/>
    <w:rsid w:val="007A1EDC"/>
    <w:rsid w:val="007A204A"/>
    <w:rsid w:val="007A228D"/>
    <w:rsid w:val="007A27D1"/>
    <w:rsid w:val="007A2926"/>
    <w:rsid w:val="007A2B41"/>
    <w:rsid w:val="007A3514"/>
    <w:rsid w:val="007A3592"/>
    <w:rsid w:val="007A3748"/>
    <w:rsid w:val="007A39DF"/>
    <w:rsid w:val="007A3B04"/>
    <w:rsid w:val="007A3D64"/>
    <w:rsid w:val="007A3F75"/>
    <w:rsid w:val="007A3F99"/>
    <w:rsid w:val="007A3FC6"/>
    <w:rsid w:val="007A42A8"/>
    <w:rsid w:val="007A43D3"/>
    <w:rsid w:val="007A43ED"/>
    <w:rsid w:val="007A45D9"/>
    <w:rsid w:val="007A49D7"/>
    <w:rsid w:val="007A4B2A"/>
    <w:rsid w:val="007A4BDD"/>
    <w:rsid w:val="007A4E68"/>
    <w:rsid w:val="007A4F82"/>
    <w:rsid w:val="007A51F3"/>
    <w:rsid w:val="007A52B3"/>
    <w:rsid w:val="007A531D"/>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572E"/>
    <w:rsid w:val="007B61F5"/>
    <w:rsid w:val="007B63FA"/>
    <w:rsid w:val="007B640D"/>
    <w:rsid w:val="007B66AE"/>
    <w:rsid w:val="007B6D23"/>
    <w:rsid w:val="007B707A"/>
    <w:rsid w:val="007B73EA"/>
    <w:rsid w:val="007B7420"/>
    <w:rsid w:val="007B7458"/>
    <w:rsid w:val="007B7496"/>
    <w:rsid w:val="007B7649"/>
    <w:rsid w:val="007B7BE9"/>
    <w:rsid w:val="007B7CC0"/>
    <w:rsid w:val="007B7F87"/>
    <w:rsid w:val="007C0802"/>
    <w:rsid w:val="007C0BC8"/>
    <w:rsid w:val="007C0DA2"/>
    <w:rsid w:val="007C0DD2"/>
    <w:rsid w:val="007C0E1B"/>
    <w:rsid w:val="007C12BE"/>
    <w:rsid w:val="007C13C0"/>
    <w:rsid w:val="007C16AD"/>
    <w:rsid w:val="007C175F"/>
    <w:rsid w:val="007C1A1C"/>
    <w:rsid w:val="007C1E77"/>
    <w:rsid w:val="007C2735"/>
    <w:rsid w:val="007C2739"/>
    <w:rsid w:val="007C296C"/>
    <w:rsid w:val="007C2A33"/>
    <w:rsid w:val="007C2D17"/>
    <w:rsid w:val="007C3166"/>
    <w:rsid w:val="007C34D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CFF"/>
    <w:rsid w:val="007D3F70"/>
    <w:rsid w:val="007D4038"/>
    <w:rsid w:val="007D40B8"/>
    <w:rsid w:val="007D44CE"/>
    <w:rsid w:val="007D453A"/>
    <w:rsid w:val="007D4545"/>
    <w:rsid w:val="007D45AB"/>
    <w:rsid w:val="007D4C16"/>
    <w:rsid w:val="007D4C7B"/>
    <w:rsid w:val="007D4D3B"/>
    <w:rsid w:val="007D4F42"/>
    <w:rsid w:val="007D516D"/>
    <w:rsid w:val="007D522D"/>
    <w:rsid w:val="007D54F8"/>
    <w:rsid w:val="007D5A25"/>
    <w:rsid w:val="007D5E27"/>
    <w:rsid w:val="007D5FC8"/>
    <w:rsid w:val="007D60F0"/>
    <w:rsid w:val="007D611B"/>
    <w:rsid w:val="007D64A3"/>
    <w:rsid w:val="007D6D1B"/>
    <w:rsid w:val="007D6E09"/>
    <w:rsid w:val="007D6F64"/>
    <w:rsid w:val="007D713D"/>
    <w:rsid w:val="007D71AD"/>
    <w:rsid w:val="007D72A6"/>
    <w:rsid w:val="007D77A9"/>
    <w:rsid w:val="007D79DC"/>
    <w:rsid w:val="007D7E63"/>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C40"/>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E10"/>
    <w:rsid w:val="00820FFB"/>
    <w:rsid w:val="0082115F"/>
    <w:rsid w:val="00821698"/>
    <w:rsid w:val="008219B8"/>
    <w:rsid w:val="00821B04"/>
    <w:rsid w:val="008221FE"/>
    <w:rsid w:val="0082236F"/>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5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52E"/>
    <w:rsid w:val="00832ADA"/>
    <w:rsid w:val="0083326F"/>
    <w:rsid w:val="0083350F"/>
    <w:rsid w:val="008335FF"/>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455"/>
    <w:rsid w:val="0084276B"/>
    <w:rsid w:val="00842E0C"/>
    <w:rsid w:val="00842F71"/>
    <w:rsid w:val="0084300F"/>
    <w:rsid w:val="00843399"/>
    <w:rsid w:val="008434CC"/>
    <w:rsid w:val="00843516"/>
    <w:rsid w:val="0084352E"/>
    <w:rsid w:val="00843882"/>
    <w:rsid w:val="008438BD"/>
    <w:rsid w:val="00843A33"/>
    <w:rsid w:val="00843A7A"/>
    <w:rsid w:val="00843C34"/>
    <w:rsid w:val="00843E22"/>
    <w:rsid w:val="008446C0"/>
    <w:rsid w:val="008447F5"/>
    <w:rsid w:val="00844B73"/>
    <w:rsid w:val="00844BAB"/>
    <w:rsid w:val="00844CB8"/>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6F1"/>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2CC"/>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004"/>
    <w:rsid w:val="0086012D"/>
    <w:rsid w:val="008605FA"/>
    <w:rsid w:val="00860874"/>
    <w:rsid w:val="008609A2"/>
    <w:rsid w:val="008609A3"/>
    <w:rsid w:val="00860A1F"/>
    <w:rsid w:val="00860C7A"/>
    <w:rsid w:val="00860E2E"/>
    <w:rsid w:val="0086105A"/>
    <w:rsid w:val="00861397"/>
    <w:rsid w:val="00861F71"/>
    <w:rsid w:val="00862008"/>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BCC"/>
    <w:rsid w:val="00870E6A"/>
    <w:rsid w:val="00870FC8"/>
    <w:rsid w:val="008715C8"/>
    <w:rsid w:val="00871940"/>
    <w:rsid w:val="008719EF"/>
    <w:rsid w:val="00871BD4"/>
    <w:rsid w:val="00871F2C"/>
    <w:rsid w:val="00871F9D"/>
    <w:rsid w:val="00872259"/>
    <w:rsid w:val="0087235E"/>
    <w:rsid w:val="00872E21"/>
    <w:rsid w:val="008732EF"/>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5E3E"/>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6F0"/>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C7E"/>
    <w:rsid w:val="008E1F25"/>
    <w:rsid w:val="008E216C"/>
    <w:rsid w:val="008E227F"/>
    <w:rsid w:val="008E2316"/>
    <w:rsid w:val="008E263A"/>
    <w:rsid w:val="008E286B"/>
    <w:rsid w:val="008E2BF7"/>
    <w:rsid w:val="008E2DD4"/>
    <w:rsid w:val="008E3063"/>
    <w:rsid w:val="008E3491"/>
    <w:rsid w:val="008E34BE"/>
    <w:rsid w:val="008E34F1"/>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818"/>
    <w:rsid w:val="008F49EC"/>
    <w:rsid w:val="008F4A82"/>
    <w:rsid w:val="008F4B37"/>
    <w:rsid w:val="008F500D"/>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0E85"/>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3EBD"/>
    <w:rsid w:val="00904371"/>
    <w:rsid w:val="00904414"/>
    <w:rsid w:val="00904A06"/>
    <w:rsid w:val="00904F3F"/>
    <w:rsid w:val="00905197"/>
    <w:rsid w:val="009051B7"/>
    <w:rsid w:val="009051EB"/>
    <w:rsid w:val="00905C47"/>
    <w:rsid w:val="00906379"/>
    <w:rsid w:val="00906744"/>
    <w:rsid w:val="00906A8C"/>
    <w:rsid w:val="00906AD1"/>
    <w:rsid w:val="00906D32"/>
    <w:rsid w:val="009076DA"/>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B2"/>
    <w:rsid w:val="00922BF9"/>
    <w:rsid w:val="00922C18"/>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D48"/>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350"/>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85F"/>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3043"/>
    <w:rsid w:val="009731D6"/>
    <w:rsid w:val="009731F9"/>
    <w:rsid w:val="0097378A"/>
    <w:rsid w:val="00973C62"/>
    <w:rsid w:val="00973CFD"/>
    <w:rsid w:val="00973FC6"/>
    <w:rsid w:val="00974140"/>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46E"/>
    <w:rsid w:val="009804D2"/>
    <w:rsid w:val="00980866"/>
    <w:rsid w:val="00980A10"/>
    <w:rsid w:val="00981130"/>
    <w:rsid w:val="00981321"/>
    <w:rsid w:val="00981576"/>
    <w:rsid w:val="0098161E"/>
    <w:rsid w:val="00981750"/>
    <w:rsid w:val="00981DE2"/>
    <w:rsid w:val="009820E4"/>
    <w:rsid w:val="0098229C"/>
    <w:rsid w:val="00982478"/>
    <w:rsid w:val="009824FE"/>
    <w:rsid w:val="00982550"/>
    <w:rsid w:val="0098289D"/>
    <w:rsid w:val="00982A70"/>
    <w:rsid w:val="00982B64"/>
    <w:rsid w:val="00982D35"/>
    <w:rsid w:val="00982E0F"/>
    <w:rsid w:val="00983081"/>
    <w:rsid w:val="00983109"/>
    <w:rsid w:val="009831B1"/>
    <w:rsid w:val="00983312"/>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6F4"/>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87EF6"/>
    <w:rsid w:val="00987FA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215F"/>
    <w:rsid w:val="009922C3"/>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6C3"/>
    <w:rsid w:val="00995AD1"/>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1169"/>
    <w:rsid w:val="009A118C"/>
    <w:rsid w:val="009A1425"/>
    <w:rsid w:val="009A164C"/>
    <w:rsid w:val="009A186A"/>
    <w:rsid w:val="009A19F5"/>
    <w:rsid w:val="009A1AAC"/>
    <w:rsid w:val="009A1E7C"/>
    <w:rsid w:val="009A2081"/>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448"/>
    <w:rsid w:val="009B45B1"/>
    <w:rsid w:val="009B468B"/>
    <w:rsid w:val="009B4DA4"/>
    <w:rsid w:val="009B55CF"/>
    <w:rsid w:val="009B55E2"/>
    <w:rsid w:val="009B567E"/>
    <w:rsid w:val="009B5A3E"/>
    <w:rsid w:val="009B5A99"/>
    <w:rsid w:val="009B5B6D"/>
    <w:rsid w:val="009B5FBF"/>
    <w:rsid w:val="009B5FCE"/>
    <w:rsid w:val="009B69DE"/>
    <w:rsid w:val="009B6A8B"/>
    <w:rsid w:val="009B6DD8"/>
    <w:rsid w:val="009B70FE"/>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B2F"/>
    <w:rsid w:val="009C7E4C"/>
    <w:rsid w:val="009C7EEA"/>
    <w:rsid w:val="009C7F14"/>
    <w:rsid w:val="009D000E"/>
    <w:rsid w:val="009D001D"/>
    <w:rsid w:val="009D006B"/>
    <w:rsid w:val="009D0230"/>
    <w:rsid w:val="009D036C"/>
    <w:rsid w:val="009D0574"/>
    <w:rsid w:val="009D0EB1"/>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1E"/>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4D6"/>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24E"/>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9CD"/>
    <w:rsid w:val="00A27B55"/>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1D8F"/>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C0"/>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216"/>
    <w:rsid w:val="00A54C79"/>
    <w:rsid w:val="00A54F68"/>
    <w:rsid w:val="00A5506D"/>
    <w:rsid w:val="00A550D0"/>
    <w:rsid w:val="00A55325"/>
    <w:rsid w:val="00A555A7"/>
    <w:rsid w:val="00A55EE8"/>
    <w:rsid w:val="00A56366"/>
    <w:rsid w:val="00A56824"/>
    <w:rsid w:val="00A5691E"/>
    <w:rsid w:val="00A5693E"/>
    <w:rsid w:val="00A5698B"/>
    <w:rsid w:val="00A56EF3"/>
    <w:rsid w:val="00A5765D"/>
    <w:rsid w:val="00A579BD"/>
    <w:rsid w:val="00A57CB6"/>
    <w:rsid w:val="00A57DDD"/>
    <w:rsid w:val="00A6047B"/>
    <w:rsid w:val="00A607CB"/>
    <w:rsid w:val="00A60957"/>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8E6"/>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686"/>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2325"/>
    <w:rsid w:val="00A8267E"/>
    <w:rsid w:val="00A8306A"/>
    <w:rsid w:val="00A83314"/>
    <w:rsid w:val="00A83EE7"/>
    <w:rsid w:val="00A84042"/>
    <w:rsid w:val="00A84080"/>
    <w:rsid w:val="00A84367"/>
    <w:rsid w:val="00A845D4"/>
    <w:rsid w:val="00A846C0"/>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E16"/>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A0C"/>
    <w:rsid w:val="00A94AAE"/>
    <w:rsid w:val="00A94E4E"/>
    <w:rsid w:val="00A95377"/>
    <w:rsid w:val="00A953E2"/>
    <w:rsid w:val="00A9540D"/>
    <w:rsid w:val="00A95514"/>
    <w:rsid w:val="00A95AC6"/>
    <w:rsid w:val="00A95BD5"/>
    <w:rsid w:val="00A95C53"/>
    <w:rsid w:val="00A95D36"/>
    <w:rsid w:val="00A95DAB"/>
    <w:rsid w:val="00A9617B"/>
    <w:rsid w:val="00A96702"/>
    <w:rsid w:val="00A9683B"/>
    <w:rsid w:val="00A96CC6"/>
    <w:rsid w:val="00A96F78"/>
    <w:rsid w:val="00A9764B"/>
    <w:rsid w:val="00A976B4"/>
    <w:rsid w:val="00A979E1"/>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183"/>
    <w:rsid w:val="00AA3632"/>
    <w:rsid w:val="00AA3794"/>
    <w:rsid w:val="00AA388B"/>
    <w:rsid w:val="00AA3920"/>
    <w:rsid w:val="00AA3ACF"/>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75F"/>
    <w:rsid w:val="00AC299F"/>
    <w:rsid w:val="00AC2B55"/>
    <w:rsid w:val="00AC35BD"/>
    <w:rsid w:val="00AC3D06"/>
    <w:rsid w:val="00AC3F35"/>
    <w:rsid w:val="00AC40A6"/>
    <w:rsid w:val="00AC429F"/>
    <w:rsid w:val="00AC4340"/>
    <w:rsid w:val="00AC43B8"/>
    <w:rsid w:val="00AC4403"/>
    <w:rsid w:val="00AC44BF"/>
    <w:rsid w:val="00AC45CE"/>
    <w:rsid w:val="00AC46A4"/>
    <w:rsid w:val="00AC47C7"/>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6DD"/>
    <w:rsid w:val="00AC7ACE"/>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B17"/>
    <w:rsid w:val="00AE0BA2"/>
    <w:rsid w:val="00AE0C8D"/>
    <w:rsid w:val="00AE0D32"/>
    <w:rsid w:val="00AE0D3E"/>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F4"/>
    <w:rsid w:val="00AF3458"/>
    <w:rsid w:val="00AF3C33"/>
    <w:rsid w:val="00AF3F7B"/>
    <w:rsid w:val="00AF41A3"/>
    <w:rsid w:val="00AF42B4"/>
    <w:rsid w:val="00AF4884"/>
    <w:rsid w:val="00AF4B07"/>
    <w:rsid w:val="00AF4B8A"/>
    <w:rsid w:val="00AF4E78"/>
    <w:rsid w:val="00AF4F1B"/>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8AA"/>
    <w:rsid w:val="00AF7D92"/>
    <w:rsid w:val="00B0025C"/>
    <w:rsid w:val="00B00374"/>
    <w:rsid w:val="00B009C0"/>
    <w:rsid w:val="00B00A9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620"/>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92D"/>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3B3"/>
    <w:rsid w:val="00B235A1"/>
    <w:rsid w:val="00B23A9D"/>
    <w:rsid w:val="00B23AA2"/>
    <w:rsid w:val="00B23B88"/>
    <w:rsid w:val="00B23BE7"/>
    <w:rsid w:val="00B23C56"/>
    <w:rsid w:val="00B24749"/>
    <w:rsid w:val="00B248D0"/>
    <w:rsid w:val="00B25184"/>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8E6"/>
    <w:rsid w:val="00B36EB7"/>
    <w:rsid w:val="00B3700F"/>
    <w:rsid w:val="00B37AC3"/>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1EE"/>
    <w:rsid w:val="00B51237"/>
    <w:rsid w:val="00B5152C"/>
    <w:rsid w:val="00B519AC"/>
    <w:rsid w:val="00B51BFC"/>
    <w:rsid w:val="00B51C7D"/>
    <w:rsid w:val="00B52196"/>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2C2"/>
    <w:rsid w:val="00B74397"/>
    <w:rsid w:val="00B7441F"/>
    <w:rsid w:val="00B74617"/>
    <w:rsid w:val="00B7489F"/>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356"/>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D75"/>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3902"/>
    <w:rsid w:val="00BA4080"/>
    <w:rsid w:val="00BA43BB"/>
    <w:rsid w:val="00BA4416"/>
    <w:rsid w:val="00BA4641"/>
    <w:rsid w:val="00BA475A"/>
    <w:rsid w:val="00BA49F6"/>
    <w:rsid w:val="00BA4A54"/>
    <w:rsid w:val="00BA4CF3"/>
    <w:rsid w:val="00BA4D34"/>
    <w:rsid w:val="00BA509A"/>
    <w:rsid w:val="00BA525B"/>
    <w:rsid w:val="00BA53DA"/>
    <w:rsid w:val="00BA5543"/>
    <w:rsid w:val="00BA5A57"/>
    <w:rsid w:val="00BA5A78"/>
    <w:rsid w:val="00BA5ACB"/>
    <w:rsid w:val="00BA6543"/>
    <w:rsid w:val="00BA6702"/>
    <w:rsid w:val="00BA6853"/>
    <w:rsid w:val="00BA6D00"/>
    <w:rsid w:val="00BA70BE"/>
    <w:rsid w:val="00BA7205"/>
    <w:rsid w:val="00BA76A9"/>
    <w:rsid w:val="00BA76FC"/>
    <w:rsid w:val="00BA7794"/>
    <w:rsid w:val="00BA7AC8"/>
    <w:rsid w:val="00BA7AE7"/>
    <w:rsid w:val="00BA7C3F"/>
    <w:rsid w:val="00BA7DB1"/>
    <w:rsid w:val="00BA7DF1"/>
    <w:rsid w:val="00BA7EF7"/>
    <w:rsid w:val="00BB0112"/>
    <w:rsid w:val="00BB037E"/>
    <w:rsid w:val="00BB0486"/>
    <w:rsid w:val="00BB0595"/>
    <w:rsid w:val="00BB0841"/>
    <w:rsid w:val="00BB0D76"/>
    <w:rsid w:val="00BB0F7A"/>
    <w:rsid w:val="00BB162B"/>
    <w:rsid w:val="00BB172C"/>
    <w:rsid w:val="00BB1AD4"/>
    <w:rsid w:val="00BB1D45"/>
    <w:rsid w:val="00BB1E3E"/>
    <w:rsid w:val="00BB2161"/>
    <w:rsid w:val="00BB216B"/>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E8"/>
    <w:rsid w:val="00BD5A97"/>
    <w:rsid w:val="00BD5C7A"/>
    <w:rsid w:val="00BD5CE6"/>
    <w:rsid w:val="00BD5E38"/>
    <w:rsid w:val="00BD5E74"/>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209"/>
    <w:rsid w:val="00BF25A7"/>
    <w:rsid w:val="00BF2674"/>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2DD"/>
    <w:rsid w:val="00BF748E"/>
    <w:rsid w:val="00BF7750"/>
    <w:rsid w:val="00BF789B"/>
    <w:rsid w:val="00BF7E8B"/>
    <w:rsid w:val="00C00576"/>
    <w:rsid w:val="00C00846"/>
    <w:rsid w:val="00C00FD5"/>
    <w:rsid w:val="00C01559"/>
    <w:rsid w:val="00C01633"/>
    <w:rsid w:val="00C019E5"/>
    <w:rsid w:val="00C01C48"/>
    <w:rsid w:val="00C01EE1"/>
    <w:rsid w:val="00C026D6"/>
    <w:rsid w:val="00C0282F"/>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07A3E"/>
    <w:rsid w:val="00C10548"/>
    <w:rsid w:val="00C10E0B"/>
    <w:rsid w:val="00C10E12"/>
    <w:rsid w:val="00C10FD4"/>
    <w:rsid w:val="00C113A8"/>
    <w:rsid w:val="00C11693"/>
    <w:rsid w:val="00C11A0C"/>
    <w:rsid w:val="00C11A28"/>
    <w:rsid w:val="00C11ADE"/>
    <w:rsid w:val="00C11AEF"/>
    <w:rsid w:val="00C11B81"/>
    <w:rsid w:val="00C11E99"/>
    <w:rsid w:val="00C12267"/>
    <w:rsid w:val="00C122B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1D1"/>
    <w:rsid w:val="00C272E8"/>
    <w:rsid w:val="00C27640"/>
    <w:rsid w:val="00C27902"/>
    <w:rsid w:val="00C27C6A"/>
    <w:rsid w:val="00C301A9"/>
    <w:rsid w:val="00C30522"/>
    <w:rsid w:val="00C30ABC"/>
    <w:rsid w:val="00C30B60"/>
    <w:rsid w:val="00C30FA9"/>
    <w:rsid w:val="00C315B2"/>
    <w:rsid w:val="00C319E1"/>
    <w:rsid w:val="00C31C5A"/>
    <w:rsid w:val="00C31D2F"/>
    <w:rsid w:val="00C31D5F"/>
    <w:rsid w:val="00C31FAA"/>
    <w:rsid w:val="00C32526"/>
    <w:rsid w:val="00C33092"/>
    <w:rsid w:val="00C33359"/>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5D93"/>
    <w:rsid w:val="00C5602C"/>
    <w:rsid w:val="00C562F3"/>
    <w:rsid w:val="00C56367"/>
    <w:rsid w:val="00C566E0"/>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D4"/>
    <w:rsid w:val="00C60F1E"/>
    <w:rsid w:val="00C60FDB"/>
    <w:rsid w:val="00C612C6"/>
    <w:rsid w:val="00C61790"/>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A7E"/>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6DA"/>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97F66"/>
    <w:rsid w:val="00CA04DD"/>
    <w:rsid w:val="00CA1050"/>
    <w:rsid w:val="00CA145A"/>
    <w:rsid w:val="00CA17DD"/>
    <w:rsid w:val="00CA1863"/>
    <w:rsid w:val="00CA1941"/>
    <w:rsid w:val="00CA1B68"/>
    <w:rsid w:val="00CA1ED7"/>
    <w:rsid w:val="00CA20B2"/>
    <w:rsid w:val="00CA21C8"/>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CBD"/>
    <w:rsid w:val="00CB3DFE"/>
    <w:rsid w:val="00CB3E45"/>
    <w:rsid w:val="00CB40AB"/>
    <w:rsid w:val="00CB4121"/>
    <w:rsid w:val="00CB42C6"/>
    <w:rsid w:val="00CB43D0"/>
    <w:rsid w:val="00CB43FE"/>
    <w:rsid w:val="00CB4694"/>
    <w:rsid w:val="00CB4897"/>
    <w:rsid w:val="00CB5078"/>
    <w:rsid w:val="00CB52FB"/>
    <w:rsid w:val="00CB60F2"/>
    <w:rsid w:val="00CB678F"/>
    <w:rsid w:val="00CB6795"/>
    <w:rsid w:val="00CB6A5B"/>
    <w:rsid w:val="00CB6C81"/>
    <w:rsid w:val="00CB718B"/>
    <w:rsid w:val="00CB71F8"/>
    <w:rsid w:val="00CB730B"/>
    <w:rsid w:val="00CB7325"/>
    <w:rsid w:val="00CB7666"/>
    <w:rsid w:val="00CB769E"/>
    <w:rsid w:val="00CB7742"/>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50B"/>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73F"/>
    <w:rsid w:val="00CD641D"/>
    <w:rsid w:val="00CD6B38"/>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1F17"/>
    <w:rsid w:val="00CE2138"/>
    <w:rsid w:val="00CE2226"/>
    <w:rsid w:val="00CE2323"/>
    <w:rsid w:val="00CE2346"/>
    <w:rsid w:val="00CE2516"/>
    <w:rsid w:val="00CE268A"/>
    <w:rsid w:val="00CE2834"/>
    <w:rsid w:val="00CE2942"/>
    <w:rsid w:val="00CE2F2C"/>
    <w:rsid w:val="00CE366A"/>
    <w:rsid w:val="00CE3AEE"/>
    <w:rsid w:val="00CE401B"/>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304"/>
    <w:rsid w:val="00D0340B"/>
    <w:rsid w:val="00D0343D"/>
    <w:rsid w:val="00D035B9"/>
    <w:rsid w:val="00D03715"/>
    <w:rsid w:val="00D0384F"/>
    <w:rsid w:val="00D03CAE"/>
    <w:rsid w:val="00D040B7"/>
    <w:rsid w:val="00D0439B"/>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665"/>
    <w:rsid w:val="00D1176F"/>
    <w:rsid w:val="00D11C3F"/>
    <w:rsid w:val="00D11C58"/>
    <w:rsid w:val="00D11D61"/>
    <w:rsid w:val="00D12325"/>
    <w:rsid w:val="00D1253F"/>
    <w:rsid w:val="00D12542"/>
    <w:rsid w:val="00D12761"/>
    <w:rsid w:val="00D133AC"/>
    <w:rsid w:val="00D14089"/>
    <w:rsid w:val="00D1409E"/>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8C7"/>
    <w:rsid w:val="00D17904"/>
    <w:rsid w:val="00D17E02"/>
    <w:rsid w:val="00D20016"/>
    <w:rsid w:val="00D2005C"/>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5E8B"/>
    <w:rsid w:val="00D45F5E"/>
    <w:rsid w:val="00D46111"/>
    <w:rsid w:val="00D465E7"/>
    <w:rsid w:val="00D4662F"/>
    <w:rsid w:val="00D4667A"/>
    <w:rsid w:val="00D466F6"/>
    <w:rsid w:val="00D469A0"/>
    <w:rsid w:val="00D46BB2"/>
    <w:rsid w:val="00D46CEA"/>
    <w:rsid w:val="00D46E9B"/>
    <w:rsid w:val="00D46F1B"/>
    <w:rsid w:val="00D470FA"/>
    <w:rsid w:val="00D47298"/>
    <w:rsid w:val="00D475FB"/>
    <w:rsid w:val="00D47895"/>
    <w:rsid w:val="00D478C0"/>
    <w:rsid w:val="00D47B63"/>
    <w:rsid w:val="00D47C16"/>
    <w:rsid w:val="00D47C1F"/>
    <w:rsid w:val="00D47F6F"/>
    <w:rsid w:val="00D50128"/>
    <w:rsid w:val="00D502AF"/>
    <w:rsid w:val="00D50546"/>
    <w:rsid w:val="00D50764"/>
    <w:rsid w:val="00D507C4"/>
    <w:rsid w:val="00D50B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2FA"/>
    <w:rsid w:val="00D62596"/>
    <w:rsid w:val="00D626F5"/>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4D"/>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866"/>
    <w:rsid w:val="00D90922"/>
    <w:rsid w:val="00D90B6E"/>
    <w:rsid w:val="00D90E23"/>
    <w:rsid w:val="00D90FA1"/>
    <w:rsid w:val="00D91104"/>
    <w:rsid w:val="00D912B0"/>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105"/>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D77"/>
    <w:rsid w:val="00DA1F9D"/>
    <w:rsid w:val="00DA2523"/>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A7B74"/>
    <w:rsid w:val="00DB01AD"/>
    <w:rsid w:val="00DB027E"/>
    <w:rsid w:val="00DB031E"/>
    <w:rsid w:val="00DB03C3"/>
    <w:rsid w:val="00DB03FC"/>
    <w:rsid w:val="00DB040B"/>
    <w:rsid w:val="00DB0677"/>
    <w:rsid w:val="00DB08C3"/>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487"/>
    <w:rsid w:val="00DB3918"/>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4"/>
    <w:rsid w:val="00DD3029"/>
    <w:rsid w:val="00DD33A4"/>
    <w:rsid w:val="00DD3BE3"/>
    <w:rsid w:val="00DD3F4D"/>
    <w:rsid w:val="00DD3FF0"/>
    <w:rsid w:val="00DD404E"/>
    <w:rsid w:val="00DD428E"/>
    <w:rsid w:val="00DD435A"/>
    <w:rsid w:val="00DD439E"/>
    <w:rsid w:val="00DD4553"/>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D69"/>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C1"/>
    <w:rsid w:val="00DF7511"/>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17B"/>
    <w:rsid w:val="00E0472E"/>
    <w:rsid w:val="00E047A4"/>
    <w:rsid w:val="00E04CA6"/>
    <w:rsid w:val="00E04F2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F2"/>
    <w:rsid w:val="00E1295E"/>
    <w:rsid w:val="00E12F61"/>
    <w:rsid w:val="00E12F63"/>
    <w:rsid w:val="00E1380C"/>
    <w:rsid w:val="00E13925"/>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20326"/>
    <w:rsid w:val="00E205F8"/>
    <w:rsid w:val="00E20B20"/>
    <w:rsid w:val="00E20FEB"/>
    <w:rsid w:val="00E21597"/>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2C0"/>
    <w:rsid w:val="00E356BC"/>
    <w:rsid w:val="00E3573D"/>
    <w:rsid w:val="00E3583A"/>
    <w:rsid w:val="00E35B7C"/>
    <w:rsid w:val="00E365D4"/>
    <w:rsid w:val="00E367DB"/>
    <w:rsid w:val="00E368D1"/>
    <w:rsid w:val="00E36D06"/>
    <w:rsid w:val="00E36D2F"/>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03D"/>
    <w:rsid w:val="00E52123"/>
    <w:rsid w:val="00E52385"/>
    <w:rsid w:val="00E52388"/>
    <w:rsid w:val="00E52474"/>
    <w:rsid w:val="00E524D0"/>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0AC"/>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270"/>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6B"/>
    <w:rsid w:val="00E965BC"/>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4FE3"/>
    <w:rsid w:val="00EA50BA"/>
    <w:rsid w:val="00EA5444"/>
    <w:rsid w:val="00EA568E"/>
    <w:rsid w:val="00EA588D"/>
    <w:rsid w:val="00EA590F"/>
    <w:rsid w:val="00EA5946"/>
    <w:rsid w:val="00EA5C14"/>
    <w:rsid w:val="00EA5E0F"/>
    <w:rsid w:val="00EA5E7B"/>
    <w:rsid w:val="00EA6118"/>
    <w:rsid w:val="00EA6A25"/>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1B0"/>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3F3"/>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AF7"/>
    <w:rsid w:val="00ED7B3F"/>
    <w:rsid w:val="00ED7F02"/>
    <w:rsid w:val="00ED7FD3"/>
    <w:rsid w:val="00EE007E"/>
    <w:rsid w:val="00EE035C"/>
    <w:rsid w:val="00EE0386"/>
    <w:rsid w:val="00EE054D"/>
    <w:rsid w:val="00EE05C0"/>
    <w:rsid w:val="00EE0C2C"/>
    <w:rsid w:val="00EE0CFE"/>
    <w:rsid w:val="00EE0E5D"/>
    <w:rsid w:val="00EE10E1"/>
    <w:rsid w:val="00EE11C2"/>
    <w:rsid w:val="00EE1309"/>
    <w:rsid w:val="00EE1F69"/>
    <w:rsid w:val="00EE20DE"/>
    <w:rsid w:val="00EE2241"/>
    <w:rsid w:val="00EE25B6"/>
    <w:rsid w:val="00EE265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702"/>
    <w:rsid w:val="00EE5A27"/>
    <w:rsid w:val="00EE5BF5"/>
    <w:rsid w:val="00EE5DED"/>
    <w:rsid w:val="00EE5E14"/>
    <w:rsid w:val="00EE61FC"/>
    <w:rsid w:val="00EE659F"/>
    <w:rsid w:val="00EE6835"/>
    <w:rsid w:val="00EE6E77"/>
    <w:rsid w:val="00EE6EE6"/>
    <w:rsid w:val="00EE7330"/>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683"/>
    <w:rsid w:val="00EF37AD"/>
    <w:rsid w:val="00EF3A8A"/>
    <w:rsid w:val="00EF3B40"/>
    <w:rsid w:val="00EF3C19"/>
    <w:rsid w:val="00EF3C27"/>
    <w:rsid w:val="00EF40AA"/>
    <w:rsid w:val="00EF4A31"/>
    <w:rsid w:val="00EF4A45"/>
    <w:rsid w:val="00EF4D1B"/>
    <w:rsid w:val="00EF54D1"/>
    <w:rsid w:val="00EF5539"/>
    <w:rsid w:val="00EF55B2"/>
    <w:rsid w:val="00EF5A31"/>
    <w:rsid w:val="00EF6367"/>
    <w:rsid w:val="00EF6485"/>
    <w:rsid w:val="00EF6545"/>
    <w:rsid w:val="00EF656E"/>
    <w:rsid w:val="00EF67BB"/>
    <w:rsid w:val="00EF6B76"/>
    <w:rsid w:val="00EF7019"/>
    <w:rsid w:val="00EF72F9"/>
    <w:rsid w:val="00EF7300"/>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DEC"/>
    <w:rsid w:val="00F01E6B"/>
    <w:rsid w:val="00F01EA7"/>
    <w:rsid w:val="00F021F7"/>
    <w:rsid w:val="00F023A4"/>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A49"/>
    <w:rsid w:val="00F11C80"/>
    <w:rsid w:val="00F12351"/>
    <w:rsid w:val="00F12525"/>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9DC"/>
    <w:rsid w:val="00F21DE8"/>
    <w:rsid w:val="00F21F4A"/>
    <w:rsid w:val="00F2204F"/>
    <w:rsid w:val="00F22183"/>
    <w:rsid w:val="00F223BD"/>
    <w:rsid w:val="00F2260F"/>
    <w:rsid w:val="00F22803"/>
    <w:rsid w:val="00F22D8F"/>
    <w:rsid w:val="00F22E44"/>
    <w:rsid w:val="00F231B4"/>
    <w:rsid w:val="00F23513"/>
    <w:rsid w:val="00F238EF"/>
    <w:rsid w:val="00F23C66"/>
    <w:rsid w:val="00F23E00"/>
    <w:rsid w:val="00F242A3"/>
    <w:rsid w:val="00F242AD"/>
    <w:rsid w:val="00F243FA"/>
    <w:rsid w:val="00F247F2"/>
    <w:rsid w:val="00F25069"/>
    <w:rsid w:val="00F2518F"/>
    <w:rsid w:val="00F251EA"/>
    <w:rsid w:val="00F252A8"/>
    <w:rsid w:val="00F255D9"/>
    <w:rsid w:val="00F255EF"/>
    <w:rsid w:val="00F2566E"/>
    <w:rsid w:val="00F259B6"/>
    <w:rsid w:val="00F25A2A"/>
    <w:rsid w:val="00F25F8E"/>
    <w:rsid w:val="00F263FE"/>
    <w:rsid w:val="00F264CB"/>
    <w:rsid w:val="00F26571"/>
    <w:rsid w:val="00F265F7"/>
    <w:rsid w:val="00F2663D"/>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DC1"/>
    <w:rsid w:val="00F32F6F"/>
    <w:rsid w:val="00F333E8"/>
    <w:rsid w:val="00F3340B"/>
    <w:rsid w:val="00F3371A"/>
    <w:rsid w:val="00F33821"/>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973"/>
    <w:rsid w:val="00F60B3E"/>
    <w:rsid w:val="00F60C3D"/>
    <w:rsid w:val="00F60CD6"/>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23A"/>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19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4B"/>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6989"/>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6E"/>
    <w:rsid w:val="00F959F3"/>
    <w:rsid w:val="00F960BF"/>
    <w:rsid w:val="00F960F4"/>
    <w:rsid w:val="00F96500"/>
    <w:rsid w:val="00F9659F"/>
    <w:rsid w:val="00F96620"/>
    <w:rsid w:val="00F96EB9"/>
    <w:rsid w:val="00F9703B"/>
    <w:rsid w:val="00F97095"/>
    <w:rsid w:val="00F97316"/>
    <w:rsid w:val="00F9736A"/>
    <w:rsid w:val="00F97855"/>
    <w:rsid w:val="00F9788A"/>
    <w:rsid w:val="00F97B68"/>
    <w:rsid w:val="00F97E20"/>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3056"/>
    <w:rsid w:val="00FA30F7"/>
    <w:rsid w:val="00FA31E7"/>
    <w:rsid w:val="00FA3386"/>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0E68"/>
    <w:rsid w:val="00FC10E0"/>
    <w:rsid w:val="00FC119F"/>
    <w:rsid w:val="00FC12FA"/>
    <w:rsid w:val="00FC18FB"/>
    <w:rsid w:val="00FC1B53"/>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76B"/>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2F5A"/>
    <w:rsid w:val="00FE314D"/>
    <w:rsid w:val="00FE32AB"/>
    <w:rsid w:val="00FE331F"/>
    <w:rsid w:val="00FE37D7"/>
    <w:rsid w:val="00FE3924"/>
    <w:rsid w:val="00FE4060"/>
    <w:rsid w:val="00FE42B2"/>
    <w:rsid w:val="00FE443B"/>
    <w:rsid w:val="00FE44AE"/>
    <w:rsid w:val="00FE469D"/>
    <w:rsid w:val="00FE4A2C"/>
    <w:rsid w:val="00FE4AB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B70706E-8FA8-42EA-A381-2FAD981D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A48"/>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62B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0A48"/>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2047296157">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103228712">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953636821">
          <w:marLeft w:val="547"/>
          <w:marRight w:val="0"/>
          <w:marTop w:val="0"/>
          <w:marBottom w:val="120"/>
          <w:divBdr>
            <w:top w:val="none" w:sz="0" w:space="0" w:color="auto"/>
            <w:left w:val="none" w:sz="0" w:space="0" w:color="auto"/>
            <w:bottom w:val="none" w:sz="0" w:space="0" w:color="auto"/>
            <w:right w:val="none" w:sz="0" w:space="0" w:color="auto"/>
          </w:divBdr>
        </w:div>
        <w:div w:id="455685353">
          <w:marLeft w:val="547"/>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RBI5PAMIO524-1616901215-36758</_dlc_DocId>
    <_dlc_DocIdUrl xmlns="71c5aaf6-e6ce-465b-b873-5148d2a4c105">
      <Url>https://nokia.sharepoint.com/sites/gxp/_layouts/15/DocIdRedir.aspx?ID=RBI5PAMIO524-1616901215-36758</Url>
      <Description>RBI5PAMIO524-1616901215-36758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2.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3.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4.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4953A1-E2A5-46E8-9056-68718EB580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3937</Words>
  <Characters>22444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26329</CharactersWithSpaces>
  <SharedDoc>false</SharedDoc>
  <HLinks>
    <vt:vector size="6" baseType="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3</cp:revision>
  <dcterms:created xsi:type="dcterms:W3CDTF">2025-02-07T16:27:00Z</dcterms:created>
  <dcterms:modified xsi:type="dcterms:W3CDTF">2025-02-07T16:27:00Z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5d63a9b1-e72b-4144-9c1c-d2a9ffa0d682</vt:lpwstr>
  </property>
  <property fmtid="{D5CDD505-2E9C-101B-9397-08002B2CF9AE}" pid="4" name="MediaServiceImageTags">
    <vt:lpwstr/>
  </property>
</Properties>
</file>