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0C718B02" w:rsidR="00842220" w:rsidRPr="00BB44E4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BB44E4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BB44E4">
        <w:rPr>
          <w:rFonts w:ascii="Arial" w:hAnsi="Arial" w:cs="Arial"/>
          <w:b/>
          <w:bCs/>
          <w:sz w:val="28"/>
          <w:lang w:val="de-DE"/>
        </w:rPr>
        <w:t>#</w:t>
      </w:r>
      <w:r w:rsidR="002348EF" w:rsidRPr="00BB44E4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BB44E4">
        <w:rPr>
          <w:rFonts w:ascii="Arial" w:hAnsi="Arial" w:cs="Arial"/>
          <w:b/>
          <w:bCs/>
          <w:sz w:val="28"/>
          <w:lang w:val="de-DE" w:eastAsia="zh-CN"/>
        </w:rPr>
        <w:t>1</w:t>
      </w:r>
      <w:r w:rsidR="00E42955">
        <w:rPr>
          <w:rFonts w:ascii="Arial" w:hAnsi="Arial" w:cs="Arial"/>
          <w:b/>
          <w:bCs/>
          <w:sz w:val="28"/>
          <w:lang w:val="de-DE" w:eastAsia="zh-CN"/>
        </w:rPr>
        <w:t>8</w:t>
      </w:r>
      <w:r w:rsidR="00B17B01" w:rsidRPr="00BB44E4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BB44E4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BB44E4">
        <w:rPr>
          <w:rFonts w:ascii="Arial" w:hAnsi="Arial" w:cs="Arial"/>
          <w:b/>
          <w:bCs/>
          <w:sz w:val="28"/>
          <w:lang w:val="de-DE" w:eastAsia="zh-CN"/>
        </w:rPr>
        <w:t>R1-</w:t>
      </w:r>
      <w:r w:rsidR="005614C6" w:rsidRPr="005614C6">
        <w:rPr>
          <w:rFonts w:ascii="Arial" w:hAnsi="Arial" w:cs="Arial"/>
          <w:b/>
          <w:bCs/>
          <w:sz w:val="28"/>
          <w:lang w:val="de-DE" w:eastAsia="zh-CN"/>
        </w:rPr>
        <w:t>2406479</w:t>
      </w:r>
    </w:p>
    <w:p w14:paraId="4B25669D" w14:textId="00C76701" w:rsidR="00842220" w:rsidRPr="00FC0A61" w:rsidRDefault="00AD0EED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Maastricht</w:t>
      </w:r>
      <w:r w:rsidR="00C04084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NL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August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19</w:t>
      </w:r>
      <w:r w:rsidR="00C04084" w:rsidRPr="00C0408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C04084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C04084">
        <w:rPr>
          <w:rFonts w:ascii="Arial" w:hAnsi="Arial" w:cs="Arial"/>
          <w:b/>
          <w:bCs/>
          <w:sz w:val="28"/>
          <w:lang w:eastAsia="zh-CN"/>
        </w:rPr>
        <w:t>2</w:t>
      </w:r>
      <w:r>
        <w:rPr>
          <w:rFonts w:ascii="Arial" w:hAnsi="Arial" w:cs="Arial"/>
          <w:b/>
          <w:bCs/>
          <w:sz w:val="28"/>
          <w:lang w:eastAsia="zh-CN"/>
        </w:rPr>
        <w:t>3</w:t>
      </w:r>
      <w:r w:rsidRPr="00AD0EED">
        <w:rPr>
          <w:rFonts w:ascii="Arial" w:hAnsi="Arial" w:cs="Arial"/>
          <w:b/>
          <w:bCs/>
          <w:sz w:val="28"/>
          <w:vertAlign w:val="superscript"/>
          <w:lang w:eastAsia="zh-CN"/>
        </w:rPr>
        <w:t>rd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59F1D59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2D6FDA">
        <w:rPr>
          <w:b/>
          <w:kern w:val="2"/>
          <w:sz w:val="24"/>
          <w:lang w:eastAsia="zh-CN"/>
        </w:rPr>
        <w:t>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EA97769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763A7D">
        <w:rPr>
          <w:b/>
          <w:kern w:val="2"/>
          <w:sz w:val="24"/>
          <w:lang w:eastAsia="zh-CN"/>
        </w:rPr>
        <w:t>A</w:t>
      </w:r>
      <w:r w:rsidR="00C95571" w:rsidRPr="00C95571">
        <w:rPr>
          <w:b/>
          <w:kern w:val="2"/>
          <w:sz w:val="24"/>
          <w:lang w:eastAsia="zh-CN"/>
        </w:rPr>
        <w:t xml:space="preserve">daptation of </w:t>
      </w:r>
      <w:r w:rsidR="00223A90" w:rsidRPr="00223A90">
        <w:rPr>
          <w:b/>
          <w:kern w:val="2"/>
          <w:sz w:val="24"/>
          <w:lang w:eastAsia="zh-CN"/>
        </w:rPr>
        <w:t>common signal/channel transmissions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31BC7F30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20AD26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Specify a</w:t>
                            </w: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 xml:space="preserve">daptation of common signal/channel transmissions. </w:t>
                            </w: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[RAN1/2/3/4]</w:t>
                            </w:r>
                          </w:p>
                          <w:p w14:paraId="429F488C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 xml:space="preserve">Adaptation of SSB in time domain, </w:t>
                            </w:r>
                            <w:proofErr w:type="gramStart"/>
                            <w:r w:rsidRPr="007321D9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e.g.</w:t>
                            </w:r>
                            <w:proofErr w:type="gramEnd"/>
                            <w:r w:rsidRPr="007321D9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 xml:space="preserve"> adapting periodicity </w:t>
                            </w:r>
                          </w:p>
                          <w:p w14:paraId="73AEF01C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Adaptation of PRACH in time domain</w:t>
                            </w:r>
                          </w:p>
                          <w:p w14:paraId="193E466E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Adaptation of paging occasions including confining the paging occasions in the time domain</w:t>
                            </w:r>
                          </w:p>
                          <w:p w14:paraId="05209EF0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2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Note: there shall be no paging latency increase</w:t>
                            </w:r>
                          </w:p>
                          <w:p w14:paraId="1FE9E57E" w14:textId="2ECA4E88" w:rsidR="00E026C6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 xml:space="preserve">Note: there shall be no negative impact to legacy UEs, unless significant benefits are shown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2A20AD26" w14:textId="77777777" w:rsidR="007321D9" w:rsidRPr="007321D9" w:rsidRDefault="007321D9" w:rsidP="007321D9">
                      <w:pPr>
                        <w:widowControl w:val="0"/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Specify a</w:t>
                      </w: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 xml:space="preserve">daptation of common signal/channel transmissions. </w:t>
                      </w: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[RAN1/2/3/4]</w:t>
                      </w:r>
                    </w:p>
                    <w:p w14:paraId="429F488C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 xml:space="preserve">Adaptation of SSB in time domain, </w:t>
                      </w:r>
                      <w:proofErr w:type="gramStart"/>
                      <w:r w:rsidRPr="007321D9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e.g.</w:t>
                      </w:r>
                      <w:proofErr w:type="gramEnd"/>
                      <w:r w:rsidRPr="007321D9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 xml:space="preserve"> adapting periodicity </w:t>
                      </w:r>
                    </w:p>
                    <w:p w14:paraId="73AEF01C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Adaptation of PRACH in time domain</w:t>
                      </w:r>
                    </w:p>
                    <w:p w14:paraId="193E466E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Adaptation of paging occasions including confining the paging occasions in the time domain</w:t>
                      </w:r>
                    </w:p>
                    <w:p w14:paraId="05209EF0" w14:textId="77777777" w:rsidR="007321D9" w:rsidRPr="007321D9" w:rsidRDefault="007321D9" w:rsidP="007321D9">
                      <w:pPr>
                        <w:widowControl w:val="0"/>
                        <w:numPr>
                          <w:ilvl w:val="2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Note: there shall be no paging latency increase</w:t>
                      </w:r>
                    </w:p>
                    <w:p w14:paraId="1FE9E57E" w14:textId="2ECA4E88" w:rsidR="00E026C6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 xml:space="preserve">Note: there shall be no negative impact to legacy UEs, unless significant benefits are shown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6B68C4">
        <w:rPr>
          <w:rFonts w:eastAsia="MS Mincho"/>
          <w:lang w:eastAsia="ja-JP"/>
        </w:rPr>
        <w:t xml:space="preserve">adaptation of common signal/channel transmissions </w:t>
      </w:r>
      <w:r w:rsidR="007B055B">
        <w:rPr>
          <w:rFonts w:eastAsia="MS Mincho"/>
          <w:lang w:eastAsia="ja-JP"/>
        </w:rPr>
        <w:t xml:space="preserve">will be </w:t>
      </w:r>
      <w:r w:rsidR="006B68C4">
        <w:rPr>
          <w:rFonts w:eastAsia="MS Mincho"/>
          <w:lang w:eastAsia="ja-JP"/>
        </w:rPr>
        <w:t xml:space="preserve">specified in </w:t>
      </w:r>
      <w:r w:rsidR="005D3E69">
        <w:rPr>
          <w:rFonts w:eastAsia="MS Mincho"/>
          <w:lang w:eastAsia="ja-JP"/>
        </w:rPr>
        <w:t>Rel-19</w:t>
      </w:r>
      <w:r w:rsidR="004D7B91">
        <w:rPr>
          <w:rFonts w:eastAsia="MS Mincho"/>
          <w:lang w:eastAsia="ja-JP"/>
        </w:rPr>
        <w:t>.</w:t>
      </w:r>
    </w:p>
    <w:p w14:paraId="7AAC774B" w14:textId="1E1C2550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</w:t>
      </w:r>
      <w:r w:rsidR="005D3E69">
        <w:rPr>
          <w:rFonts w:eastAsia="MS Mincho"/>
          <w:lang w:eastAsia="ja-JP"/>
        </w:rPr>
        <w:t xml:space="preserve">adaptation of SSB </w:t>
      </w:r>
      <w:r w:rsidR="00A80439">
        <w:rPr>
          <w:rFonts w:eastAsia="MS Mincho"/>
          <w:lang w:eastAsia="ja-JP"/>
        </w:rPr>
        <w:t xml:space="preserve">and PRACH </w:t>
      </w:r>
      <w:r w:rsidR="005D3E69">
        <w:rPr>
          <w:rFonts w:eastAsia="MS Mincho"/>
          <w:lang w:eastAsia="ja-JP"/>
        </w:rPr>
        <w:t xml:space="preserve">in time domain </w:t>
      </w:r>
      <w:r w:rsidR="007B055B">
        <w:rPr>
          <w:rFonts w:eastAsia="MS Mincho"/>
          <w:lang w:eastAsia="ja-JP"/>
        </w:rPr>
        <w:t xml:space="preserve">are </w:t>
      </w:r>
      <w:r w:rsidR="00A80439">
        <w:rPr>
          <w:rFonts w:eastAsia="MS Mincho"/>
          <w:lang w:eastAsia="ja-JP"/>
        </w:rPr>
        <w:t>provided</w:t>
      </w:r>
      <w:r w:rsidR="007B055B">
        <w:rPr>
          <w:rFonts w:eastAsia="MS Mincho"/>
          <w:lang w:eastAsia="ja-JP"/>
        </w:rPr>
        <w:t>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t>Discussion</w:t>
      </w:r>
    </w:p>
    <w:p w14:paraId="7B6B845F" w14:textId="1A4CD4F1" w:rsidR="00A80439" w:rsidRDefault="00A80439" w:rsidP="00A80439">
      <w:pPr>
        <w:pStyle w:val="Heading2"/>
        <w:rPr>
          <w:lang w:eastAsia="ja-JP"/>
        </w:rPr>
      </w:pPr>
      <w:r>
        <w:rPr>
          <w:lang w:eastAsia="zh-CN"/>
        </w:rPr>
        <w:t>A</w:t>
      </w:r>
      <w:r>
        <w:rPr>
          <w:lang w:eastAsia="ja-JP"/>
        </w:rPr>
        <w:t>daptation of SSB in time domain</w:t>
      </w:r>
    </w:p>
    <w:p w14:paraId="0FBCA85F" w14:textId="0F897A5C" w:rsidR="00DC7F5E" w:rsidRDefault="00781D54" w:rsidP="00DC7F5E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53940686" wp14:editId="6A9A4BB8">
                <wp:simplePos x="0" y="0"/>
                <wp:positionH relativeFrom="margin">
                  <wp:align>left</wp:align>
                </wp:positionH>
                <wp:positionV relativeFrom="paragraph">
                  <wp:posOffset>374650</wp:posOffset>
                </wp:positionV>
                <wp:extent cx="5880100" cy="1828800"/>
                <wp:effectExtent l="0" t="0" r="25400" b="2730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0781FE" w14:textId="77777777" w:rsidR="00650CE6" w:rsidRPr="00906856" w:rsidRDefault="00650CE6" w:rsidP="00650CE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1812AFBD" w14:textId="77777777" w:rsidR="00650CE6" w:rsidRPr="00906856" w:rsidRDefault="00650CE6" w:rsidP="00650CE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Adaptation mechanism(s) of SSB in time-domain is supported at least for one of the following </w:t>
                            </w:r>
                            <w:proofErr w:type="gramStart"/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scenario</w:t>
                            </w:r>
                            <w:proofErr w:type="gramEnd"/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(s): </w:t>
                            </w:r>
                          </w:p>
                          <w:p w14:paraId="1FEC9D8F" w14:textId="77777777" w:rsidR="00650CE6" w:rsidRPr="00906856" w:rsidRDefault="00650CE6" w:rsidP="00650CE6">
                            <w:pPr>
                              <w:numPr>
                                <w:ilvl w:val="0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For cell with both legacy UEs and Rel-19 NES-capable UEs </w:t>
                            </w:r>
                          </w:p>
                          <w:p w14:paraId="53654942" w14:textId="77777777" w:rsidR="00650CE6" w:rsidRPr="00906856" w:rsidRDefault="00650CE6" w:rsidP="00650CE6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Rel-19 NES-capable UE’s PCell (Connected mode) </w:t>
                            </w:r>
                          </w:p>
                          <w:p w14:paraId="6FB8440D" w14:textId="77777777" w:rsidR="00650CE6" w:rsidRPr="00906856" w:rsidRDefault="00650CE6" w:rsidP="00650CE6">
                            <w:pPr>
                              <w:numPr>
                                <w:ilvl w:val="2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16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Study from the following options:</w:t>
                            </w:r>
                          </w:p>
                          <w:p w14:paraId="0B178B6E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A1: adaptation for CD-SSB</w:t>
                            </w:r>
                          </w:p>
                          <w:p w14:paraId="214CB33C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A2: adaptation for SSB that is not CD-SSB</w:t>
                            </w:r>
                          </w:p>
                          <w:p w14:paraId="1684C816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bookmarkStart w:id="1" w:name="_Hlk164286497"/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A3: adaptation for SSB not on sync raster</w:t>
                            </w:r>
                          </w:p>
                          <w:bookmarkEnd w:id="1"/>
                          <w:p w14:paraId="7EFCABCF" w14:textId="77777777" w:rsidR="00650CE6" w:rsidRPr="00906856" w:rsidRDefault="00650CE6" w:rsidP="00650CE6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Rel-19 NES-capable UE’s SCell </w:t>
                            </w:r>
                          </w:p>
                          <w:p w14:paraId="3E5830C4" w14:textId="77777777" w:rsidR="00650CE6" w:rsidRPr="00906856" w:rsidRDefault="00650CE6" w:rsidP="00650CE6">
                            <w:pPr>
                              <w:numPr>
                                <w:ilvl w:val="2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16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Study from the following options:</w:t>
                            </w:r>
                          </w:p>
                          <w:p w14:paraId="58539FC0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B1: adaptation for CD-SSB</w:t>
                            </w:r>
                          </w:p>
                          <w:p w14:paraId="1B246CB5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B2: adaptation for SSB that is not CD-SSB</w:t>
                            </w:r>
                          </w:p>
                          <w:p w14:paraId="5F6B1B11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B3: adaptation for SSB not on sync raster</w:t>
                            </w:r>
                          </w:p>
                          <w:p w14:paraId="2AFA47AC" w14:textId="77777777" w:rsidR="00650CE6" w:rsidRPr="00906856" w:rsidRDefault="00650CE6" w:rsidP="00650CE6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FFS: Rel-19 NES-capable UE in idle/inactive mode</w:t>
                            </w:r>
                          </w:p>
                          <w:p w14:paraId="59D65D0D" w14:textId="49A211CD" w:rsidR="00DC7F5E" w:rsidRPr="00650CE6" w:rsidRDefault="00650CE6" w:rsidP="00650CE6">
                            <w:pPr>
                              <w:numPr>
                                <w:ilvl w:val="0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Note: Impact to idle/inactive UEs shall be minimized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940686" id="Text Box 4" o:spid="_x0000_s1027" type="#_x0000_t202" style="position:absolute;left:0;text-align:left;margin-left:0;margin-top:29.5pt;width:463pt;height:2in;z-index:25166029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NLy6hN0AAAAHAQAADwAAAGRycy9kb3du&#10;cmV2LnhtbEyPQU/DMAyF70j8h8hI3Fi6ARvr6k4IAZW4MdihN6/J2kLjVE22df8ec4KTn/Ws9z5n&#10;69F16miH0HpGmE4SUJYrb1quET4/Xm4eQIVIbKjzbBHONsA6v7zIKDX+xO/2uIm1khAOKSE0Mfap&#10;1qFqrKMw8b1l8fZ+cBRlHWptBjpJuOv0LEnm2lHL0tBQb58aW31vDg6hdNuyf3smWrzuQ7kdv4pz&#10;KArE66vxcQUq2jH+HcMvvqBDLkw7f2ATVIcgj0SE+6VMcZezuYgdwu3dIgGdZ/o/f/4D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NLy6hN0AAAAHAQAADwAAAAAAAAAAAAAAAACHBAAA&#10;ZHJzL2Rvd25yZXYueG1sUEsFBgAAAAAEAAQA8wAAAJEFAAAAAA==&#10;" filled="f" strokeweight=".5pt">
                <v:textbox style="mso-fit-shape-to-text:t">
                  <w:txbxContent>
                    <w:p w14:paraId="010781FE" w14:textId="77777777" w:rsidR="00650CE6" w:rsidRPr="00906856" w:rsidRDefault="00650CE6" w:rsidP="00650CE6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06856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1812AFBD" w14:textId="77777777" w:rsidR="00650CE6" w:rsidRPr="00906856" w:rsidRDefault="00650CE6" w:rsidP="00650CE6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Adaptation mechanism(s) of SSB in time-domain is supported at least for one of the following </w:t>
                      </w:r>
                      <w:proofErr w:type="gramStart"/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scenario</w:t>
                      </w:r>
                      <w:proofErr w:type="gramEnd"/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(s): </w:t>
                      </w:r>
                    </w:p>
                    <w:p w14:paraId="1FEC9D8F" w14:textId="77777777" w:rsidR="00650CE6" w:rsidRPr="00906856" w:rsidRDefault="00650CE6" w:rsidP="00650CE6">
                      <w:pPr>
                        <w:numPr>
                          <w:ilvl w:val="0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For cell with both legacy UEs and Rel-19 NES-capable UEs </w:t>
                      </w:r>
                    </w:p>
                    <w:p w14:paraId="53654942" w14:textId="77777777" w:rsidR="00650CE6" w:rsidRPr="00906856" w:rsidRDefault="00650CE6" w:rsidP="00650CE6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Rel-19 NES-capable UE’s PCell (Connected mode) </w:t>
                      </w:r>
                    </w:p>
                    <w:p w14:paraId="6FB8440D" w14:textId="77777777" w:rsidR="00650CE6" w:rsidRPr="00906856" w:rsidRDefault="00650CE6" w:rsidP="00650CE6">
                      <w:pPr>
                        <w:numPr>
                          <w:ilvl w:val="2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16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Study from the following options:</w:t>
                      </w:r>
                    </w:p>
                    <w:p w14:paraId="0B178B6E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A1: adaptation for CD-SSB</w:t>
                      </w:r>
                    </w:p>
                    <w:p w14:paraId="214CB33C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A2: adaptation for SSB that is not CD-SSB</w:t>
                      </w:r>
                    </w:p>
                    <w:p w14:paraId="1684C816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bookmarkStart w:id="2" w:name="_Hlk164286497"/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A3: adaptation for SSB not on sync raster</w:t>
                      </w:r>
                    </w:p>
                    <w:bookmarkEnd w:id="2"/>
                    <w:p w14:paraId="7EFCABCF" w14:textId="77777777" w:rsidR="00650CE6" w:rsidRPr="00906856" w:rsidRDefault="00650CE6" w:rsidP="00650CE6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Rel-19 NES-capable UE’s SCell </w:t>
                      </w:r>
                    </w:p>
                    <w:p w14:paraId="3E5830C4" w14:textId="77777777" w:rsidR="00650CE6" w:rsidRPr="00906856" w:rsidRDefault="00650CE6" w:rsidP="00650CE6">
                      <w:pPr>
                        <w:numPr>
                          <w:ilvl w:val="2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16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Study from the following options:</w:t>
                      </w:r>
                    </w:p>
                    <w:p w14:paraId="58539FC0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B1: adaptation for CD-SSB</w:t>
                      </w:r>
                    </w:p>
                    <w:p w14:paraId="1B246CB5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B2: adaptation for SSB that is not CD-SSB</w:t>
                      </w:r>
                    </w:p>
                    <w:p w14:paraId="5F6B1B11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B3: adaptation for SSB not on sync raster</w:t>
                      </w:r>
                    </w:p>
                    <w:p w14:paraId="2AFA47AC" w14:textId="77777777" w:rsidR="00650CE6" w:rsidRPr="00906856" w:rsidRDefault="00650CE6" w:rsidP="00650CE6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FFS: Rel-19 NES-capable UE in idle/inactive mode</w:t>
                      </w:r>
                    </w:p>
                    <w:p w14:paraId="59D65D0D" w14:textId="49A211CD" w:rsidR="00DC7F5E" w:rsidRPr="00650CE6" w:rsidRDefault="00650CE6" w:rsidP="00650CE6">
                      <w:pPr>
                        <w:numPr>
                          <w:ilvl w:val="0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Note: Impact to idle/inactive UEs shall be minimized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B783B" w:rsidRPr="009B783B">
        <w:rPr>
          <w:rFonts w:eastAsia="MS Mincho" w:hint="eastAsia"/>
          <w:bCs/>
          <w:szCs w:val="20"/>
          <w:lang w:eastAsia="ja-JP"/>
        </w:rPr>
        <w:t xml:space="preserve"> </w:t>
      </w:r>
      <w:r w:rsidR="009B783B">
        <w:rPr>
          <w:rFonts w:eastAsia="MS Mincho" w:hint="eastAsia"/>
          <w:bCs/>
          <w:szCs w:val="20"/>
          <w:lang w:eastAsia="ja-JP"/>
        </w:rPr>
        <w:t>I</w:t>
      </w:r>
      <w:r w:rsidR="009B783B">
        <w:rPr>
          <w:rFonts w:eastAsia="MS Mincho"/>
          <w:bCs/>
          <w:szCs w:val="20"/>
          <w:lang w:eastAsia="ja-JP"/>
        </w:rPr>
        <w:t>n RAN1#116bis meeting [2], the following agreement regarding scenarios for adaptation of SSB in time-domain was made.</w:t>
      </w:r>
      <w:r w:rsidR="000F5A08">
        <w:rPr>
          <w:rFonts w:eastAsia="MS Mincho"/>
          <w:bCs/>
          <w:szCs w:val="20"/>
          <w:lang w:eastAsia="ja-JP"/>
        </w:rPr>
        <w:t xml:space="preserve"> </w:t>
      </w:r>
    </w:p>
    <w:p w14:paraId="0FDBDB16" w14:textId="77777777" w:rsidR="000F5A08" w:rsidRDefault="000F5A08" w:rsidP="00326E46">
      <w:pPr>
        <w:rPr>
          <w:rFonts w:eastAsia="MS Mincho"/>
          <w:bCs/>
          <w:szCs w:val="20"/>
          <w:lang w:eastAsia="ja-JP"/>
        </w:rPr>
      </w:pPr>
    </w:p>
    <w:p w14:paraId="7858ABCC" w14:textId="1602126B" w:rsidR="000F5A08" w:rsidRPr="001E5888" w:rsidRDefault="00880B73" w:rsidP="00825B63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</w:pPr>
      <w:r w:rsidRPr="001E5888"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  <w:t>Rel-19 NES-capable UE’s PCell (Connected mode)</w:t>
      </w:r>
    </w:p>
    <w:p w14:paraId="2719ECC0" w14:textId="77777777" w:rsidR="001E5888" w:rsidRDefault="001E5888" w:rsidP="00A241ED">
      <w:pPr>
        <w:rPr>
          <w:rFonts w:eastAsia="MS Mincho"/>
          <w:bCs/>
          <w:szCs w:val="20"/>
          <w:lang w:eastAsia="ja-JP"/>
        </w:rPr>
      </w:pPr>
    </w:p>
    <w:p w14:paraId="6129DCE3" w14:textId="313A5D4C" w:rsidR="00A241ED" w:rsidRDefault="008C3573" w:rsidP="00A241ED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This </w:t>
      </w:r>
      <w:r w:rsidR="00EA574F">
        <w:rPr>
          <w:rFonts w:eastAsia="MS Mincho"/>
          <w:bCs/>
          <w:szCs w:val="20"/>
          <w:lang w:eastAsia="ja-JP"/>
        </w:rPr>
        <w:t xml:space="preserve">scenario </w:t>
      </w:r>
      <w:r>
        <w:rPr>
          <w:rFonts w:eastAsia="MS Mincho"/>
          <w:bCs/>
          <w:szCs w:val="20"/>
          <w:lang w:eastAsia="ja-JP"/>
        </w:rPr>
        <w:t xml:space="preserve">is </w:t>
      </w:r>
      <w:r w:rsidR="00EA574F">
        <w:rPr>
          <w:rFonts w:eastAsia="MS Mincho"/>
          <w:bCs/>
          <w:szCs w:val="20"/>
          <w:lang w:eastAsia="ja-JP"/>
        </w:rPr>
        <w:t>Rel-19 NES-capable UE’s PCell</w:t>
      </w:r>
      <w:r w:rsidR="0081371A">
        <w:rPr>
          <w:rFonts w:eastAsia="MS Mincho"/>
          <w:bCs/>
          <w:szCs w:val="20"/>
          <w:lang w:eastAsia="ja-JP"/>
        </w:rPr>
        <w:t xml:space="preserve"> </w:t>
      </w:r>
      <w:r w:rsidR="006103ED">
        <w:rPr>
          <w:rFonts w:eastAsia="MS Mincho"/>
          <w:bCs/>
          <w:szCs w:val="20"/>
          <w:lang w:eastAsia="ja-JP"/>
        </w:rPr>
        <w:t xml:space="preserve">where </w:t>
      </w:r>
      <w:r w:rsidR="0081371A">
        <w:rPr>
          <w:rFonts w:eastAsia="MS Mincho"/>
          <w:bCs/>
          <w:szCs w:val="20"/>
          <w:lang w:eastAsia="ja-JP"/>
        </w:rPr>
        <w:t>both legacy UEs and Rel-19 NES ca</w:t>
      </w:r>
      <w:r>
        <w:rPr>
          <w:rFonts w:eastAsia="MS Mincho"/>
          <w:bCs/>
          <w:szCs w:val="20"/>
          <w:lang w:eastAsia="ja-JP"/>
        </w:rPr>
        <w:t>pable UE</w:t>
      </w:r>
      <w:r w:rsidR="007B226A">
        <w:rPr>
          <w:rFonts w:eastAsia="MS Mincho"/>
          <w:bCs/>
          <w:szCs w:val="20"/>
          <w:lang w:eastAsia="ja-JP"/>
        </w:rPr>
        <w:t xml:space="preserve"> can access.</w:t>
      </w:r>
      <w:r w:rsidR="00DE4E03">
        <w:rPr>
          <w:rFonts w:eastAsia="MS Mincho"/>
          <w:bCs/>
          <w:szCs w:val="20"/>
          <w:lang w:eastAsia="ja-JP"/>
        </w:rPr>
        <w:t xml:space="preserve"> In this scenario, not only Rel-19 NES-capable UE but also legacy UEs </w:t>
      </w:r>
      <w:r w:rsidR="00DD01E0">
        <w:rPr>
          <w:rFonts w:eastAsia="MS Mincho"/>
          <w:bCs/>
          <w:szCs w:val="20"/>
          <w:lang w:eastAsia="ja-JP"/>
        </w:rPr>
        <w:t xml:space="preserve">are used for the cell. Therefore, we need to </w:t>
      </w:r>
      <w:r w:rsidR="00D407D7">
        <w:rPr>
          <w:rFonts w:eastAsia="MS Mincho"/>
          <w:bCs/>
          <w:szCs w:val="20"/>
          <w:lang w:eastAsia="ja-JP"/>
        </w:rPr>
        <w:t>carefully</w:t>
      </w:r>
      <w:r w:rsidR="00DD01E0">
        <w:rPr>
          <w:rFonts w:eastAsia="MS Mincho"/>
          <w:bCs/>
          <w:szCs w:val="20"/>
          <w:lang w:eastAsia="ja-JP"/>
        </w:rPr>
        <w:t xml:space="preserve"> consider legacy UE impact</w:t>
      </w:r>
      <w:r w:rsidR="00D407D7">
        <w:rPr>
          <w:rFonts w:eastAsia="MS Mincho"/>
          <w:bCs/>
          <w:szCs w:val="20"/>
          <w:lang w:eastAsia="ja-JP"/>
        </w:rPr>
        <w:t>.</w:t>
      </w:r>
    </w:p>
    <w:p w14:paraId="298C8F6B" w14:textId="4D9D04A5" w:rsidR="00755C57" w:rsidRPr="00DF1956" w:rsidRDefault="00697891" w:rsidP="00C948A3">
      <w:pPr>
        <w:spacing w:after="160" w:line="259" w:lineRule="auto"/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lastRenderedPageBreak/>
        <w:t>For adaptation of SSB burst periodicity, it has been already defined a</w:t>
      </w:r>
      <w:r w:rsidRPr="004A36B4">
        <w:rPr>
          <w:rFonts w:eastAsia="MS Mincho"/>
          <w:bCs/>
          <w:szCs w:val="20"/>
          <w:lang w:eastAsia="ja-JP"/>
        </w:rPr>
        <w:t>ccording to the following text in TS 38.213</w:t>
      </w:r>
      <w:r>
        <w:rPr>
          <w:rFonts w:eastAsia="MS Mincho"/>
          <w:bCs/>
          <w:szCs w:val="20"/>
          <w:lang w:eastAsia="ja-JP"/>
        </w:rPr>
        <w:t>[3] that</w:t>
      </w:r>
      <w:r w:rsidR="00CA3ADD">
        <w:rPr>
          <w:rFonts w:eastAsia="MS Mincho"/>
          <w:bCs/>
          <w:szCs w:val="20"/>
          <w:lang w:eastAsia="ja-JP"/>
        </w:rPr>
        <w:t xml:space="preserve"> “</w:t>
      </w:r>
      <w:r w:rsidR="00CA3ADD" w:rsidRPr="00CA3ADD">
        <w:rPr>
          <w:i/>
          <w:iCs/>
        </w:rPr>
        <w:t>For initial cell selection, a UE may assume that half frames with SS/PBCH blocks occur with a periodicity of 2 frames.</w:t>
      </w:r>
      <w:r w:rsidR="00CA3ADD">
        <w:rPr>
          <w:rFonts w:eastAsia="MS Mincho"/>
          <w:bCs/>
          <w:szCs w:val="20"/>
          <w:lang w:eastAsia="ja-JP"/>
        </w:rPr>
        <w:t>”</w:t>
      </w:r>
      <w:r w:rsidR="00DA6219">
        <w:rPr>
          <w:rFonts w:eastAsia="MS Mincho"/>
          <w:bCs/>
          <w:szCs w:val="20"/>
          <w:lang w:eastAsia="ja-JP"/>
        </w:rPr>
        <w:t xml:space="preserve"> </w:t>
      </w:r>
      <w:r w:rsidR="006A1B75">
        <w:rPr>
          <w:rFonts w:eastAsia="MS Mincho"/>
          <w:bCs/>
          <w:szCs w:val="20"/>
          <w:lang w:eastAsia="ja-JP"/>
        </w:rPr>
        <w:t>Even i</w:t>
      </w:r>
      <w:r w:rsidR="00DA6219">
        <w:rPr>
          <w:rFonts w:eastAsia="MS Mincho"/>
          <w:bCs/>
          <w:szCs w:val="20"/>
          <w:lang w:eastAsia="ja-JP"/>
        </w:rPr>
        <w:t>f actual periodicity</w:t>
      </w:r>
      <w:r w:rsidR="00DA6219" w:rsidRPr="00DA6219">
        <w:rPr>
          <w:rFonts w:eastAsia="MS Mincho"/>
          <w:bCs/>
          <w:szCs w:val="20"/>
          <w:lang w:eastAsia="ja-JP"/>
        </w:rPr>
        <w:t xml:space="preserve"> </w:t>
      </w:r>
      <w:r w:rsidR="00DA6219">
        <w:rPr>
          <w:rFonts w:eastAsia="MS Mincho"/>
          <w:bCs/>
          <w:szCs w:val="20"/>
          <w:lang w:eastAsia="ja-JP"/>
        </w:rPr>
        <w:t>of CD-SSB</w:t>
      </w:r>
      <w:r w:rsidR="00AB57A4">
        <w:rPr>
          <w:rFonts w:eastAsia="MS Mincho"/>
          <w:bCs/>
          <w:szCs w:val="20"/>
          <w:lang w:eastAsia="ja-JP"/>
        </w:rPr>
        <w:t xml:space="preserve"> is less than 20 msec, the legacy UE </w:t>
      </w:r>
      <w:r w:rsidR="00DF1956">
        <w:rPr>
          <w:rFonts w:eastAsia="MS Mincho"/>
          <w:bCs/>
          <w:szCs w:val="20"/>
          <w:lang w:eastAsia="ja-JP"/>
        </w:rPr>
        <w:t xml:space="preserve">can </w:t>
      </w:r>
      <w:r w:rsidR="00AB57A4">
        <w:rPr>
          <w:rFonts w:eastAsia="MS Mincho"/>
          <w:bCs/>
          <w:szCs w:val="20"/>
          <w:lang w:eastAsia="ja-JP"/>
        </w:rPr>
        <w:t xml:space="preserve">receive </w:t>
      </w:r>
      <w:r w:rsidR="00DF1956">
        <w:rPr>
          <w:rFonts w:eastAsia="MS Mincho"/>
          <w:bCs/>
          <w:szCs w:val="20"/>
          <w:lang w:eastAsia="ja-JP"/>
        </w:rPr>
        <w:t xml:space="preserve">CD-SSB every </w:t>
      </w:r>
      <w:r w:rsidR="00F0065B">
        <w:rPr>
          <w:rFonts w:eastAsia="MS Mincho"/>
          <w:bCs/>
          <w:szCs w:val="20"/>
          <w:lang w:eastAsia="ja-JP"/>
        </w:rPr>
        <w:t xml:space="preserve">20 msec for initial cell selection and it is fully up to UE implementation </w:t>
      </w:r>
      <w:r w:rsidR="00C42C7F">
        <w:rPr>
          <w:rFonts w:eastAsia="MS Mincho"/>
          <w:bCs/>
          <w:szCs w:val="20"/>
          <w:lang w:eastAsia="ja-JP"/>
        </w:rPr>
        <w:t xml:space="preserve">if and whether </w:t>
      </w:r>
      <w:r w:rsidR="00C948A3">
        <w:rPr>
          <w:rFonts w:eastAsia="MS Mincho"/>
          <w:bCs/>
          <w:szCs w:val="20"/>
          <w:lang w:eastAsia="ja-JP"/>
        </w:rPr>
        <w:t xml:space="preserve">more </w:t>
      </w:r>
      <w:r w:rsidR="00C42C7F">
        <w:rPr>
          <w:rFonts w:eastAsia="MS Mincho"/>
          <w:bCs/>
          <w:szCs w:val="20"/>
          <w:lang w:eastAsia="ja-JP"/>
        </w:rPr>
        <w:t xml:space="preserve">SSB </w:t>
      </w:r>
      <w:r w:rsidR="00C948A3">
        <w:rPr>
          <w:rFonts w:eastAsia="MS Mincho"/>
          <w:bCs/>
          <w:szCs w:val="20"/>
          <w:lang w:eastAsia="ja-JP"/>
        </w:rPr>
        <w:t xml:space="preserve">can be </w:t>
      </w:r>
      <w:r w:rsidR="00C42C7F">
        <w:rPr>
          <w:rFonts w:eastAsia="MS Mincho"/>
          <w:bCs/>
          <w:szCs w:val="20"/>
          <w:lang w:eastAsia="ja-JP"/>
        </w:rPr>
        <w:t xml:space="preserve">detected and used </w:t>
      </w:r>
      <w:r w:rsidR="00C948A3">
        <w:rPr>
          <w:rFonts w:eastAsia="MS Mincho"/>
          <w:bCs/>
          <w:szCs w:val="20"/>
          <w:lang w:eastAsia="ja-JP"/>
        </w:rPr>
        <w:t>for the initial cell selection.</w:t>
      </w:r>
    </w:p>
    <w:p w14:paraId="06532CCF" w14:textId="3F3EC19E" w:rsidR="00755C57" w:rsidRPr="00A767D6" w:rsidRDefault="00755C57" w:rsidP="00A241ED">
      <w:pPr>
        <w:rPr>
          <w:rFonts w:eastAsia="MS Mincho"/>
          <w:b/>
          <w:szCs w:val="20"/>
          <w:lang w:eastAsia="ja-JP"/>
        </w:rPr>
      </w:pPr>
      <w:r w:rsidRPr="00A767D6">
        <w:rPr>
          <w:rFonts w:eastAsia="MS Mincho" w:hint="eastAsia"/>
          <w:b/>
          <w:szCs w:val="20"/>
          <w:lang w:eastAsia="ja-JP"/>
        </w:rPr>
        <w:t>O</w:t>
      </w:r>
      <w:r w:rsidRPr="00A767D6">
        <w:rPr>
          <w:rFonts w:eastAsia="MS Mincho"/>
          <w:b/>
          <w:szCs w:val="20"/>
          <w:lang w:eastAsia="ja-JP"/>
        </w:rPr>
        <w:t xml:space="preserve">bservation: </w:t>
      </w:r>
      <w:r w:rsidR="00F34D73">
        <w:rPr>
          <w:rFonts w:eastAsia="MS Mincho"/>
          <w:b/>
          <w:szCs w:val="20"/>
          <w:lang w:eastAsia="ja-JP"/>
        </w:rPr>
        <w:t>A</w:t>
      </w:r>
      <w:r w:rsidRPr="00A767D6">
        <w:rPr>
          <w:rFonts w:eastAsia="MS Mincho"/>
          <w:b/>
          <w:szCs w:val="20"/>
          <w:lang w:eastAsia="ja-JP"/>
        </w:rPr>
        <w:t>daptation for CD-SSB between 20ms and 5ms SSB periodicity</w:t>
      </w:r>
      <w:r w:rsidR="00F34D73">
        <w:rPr>
          <w:rFonts w:eastAsia="MS Mincho"/>
          <w:b/>
          <w:szCs w:val="20"/>
          <w:lang w:eastAsia="ja-JP"/>
        </w:rPr>
        <w:t xml:space="preserve"> does not have impact to legacy UEs</w:t>
      </w:r>
      <w:r w:rsidR="002C7971">
        <w:rPr>
          <w:rFonts w:eastAsia="MS Mincho"/>
          <w:b/>
          <w:szCs w:val="20"/>
          <w:lang w:eastAsia="ja-JP"/>
        </w:rPr>
        <w:t>.</w:t>
      </w:r>
    </w:p>
    <w:p w14:paraId="231B698B" w14:textId="77777777" w:rsidR="00F206FC" w:rsidRDefault="002C7971" w:rsidP="00A241ED">
      <w:pPr>
        <w:rPr>
          <w:rFonts w:eastAsia="MS Mincho"/>
          <w:bCs/>
          <w:szCs w:val="20"/>
          <w:lang w:eastAsia="ja-JP"/>
        </w:rPr>
      </w:pPr>
      <w:r w:rsidRPr="002C7971">
        <w:rPr>
          <w:rFonts w:eastAsia="MS Mincho" w:hint="eastAsia"/>
          <w:bCs/>
          <w:szCs w:val="20"/>
          <w:lang w:eastAsia="ja-JP"/>
        </w:rPr>
        <w:t>O</w:t>
      </w:r>
      <w:r w:rsidRPr="002C7971">
        <w:rPr>
          <w:rFonts w:eastAsia="MS Mincho"/>
          <w:bCs/>
          <w:szCs w:val="20"/>
          <w:lang w:eastAsia="ja-JP"/>
        </w:rPr>
        <w:t xml:space="preserve">n the other hand, </w:t>
      </w:r>
      <w:r>
        <w:rPr>
          <w:rFonts w:eastAsia="MS Mincho"/>
          <w:bCs/>
          <w:szCs w:val="20"/>
          <w:lang w:eastAsia="ja-JP"/>
        </w:rPr>
        <w:t>if the periodicity of the CD-SSB is greater than 20 msec, it may have impact on legacy UEs for initial cell selection</w:t>
      </w:r>
      <w:r w:rsidR="008F3833">
        <w:rPr>
          <w:rFonts w:eastAsia="MS Mincho"/>
          <w:bCs/>
          <w:szCs w:val="20"/>
          <w:lang w:eastAsia="ja-JP"/>
        </w:rPr>
        <w:t xml:space="preserve"> </w:t>
      </w:r>
      <w:r w:rsidR="00506785">
        <w:rPr>
          <w:rFonts w:eastAsia="MS Mincho"/>
          <w:bCs/>
          <w:szCs w:val="20"/>
          <w:lang w:eastAsia="ja-JP"/>
        </w:rPr>
        <w:t xml:space="preserve">because of lack of CD-SSB detection </w:t>
      </w:r>
      <w:r w:rsidR="00BB1F79">
        <w:rPr>
          <w:rFonts w:eastAsia="MS Mincho"/>
          <w:bCs/>
          <w:szCs w:val="20"/>
          <w:lang w:eastAsia="ja-JP"/>
        </w:rPr>
        <w:t xml:space="preserve">simple </w:t>
      </w:r>
      <w:r w:rsidR="008F3833">
        <w:rPr>
          <w:rFonts w:eastAsia="MS Mincho"/>
          <w:bCs/>
          <w:szCs w:val="20"/>
          <w:lang w:eastAsia="ja-JP"/>
        </w:rPr>
        <w:t>s</w:t>
      </w:r>
      <w:r w:rsidR="00C21211">
        <w:rPr>
          <w:rFonts w:eastAsia="MS Mincho"/>
          <w:bCs/>
          <w:szCs w:val="20"/>
          <w:lang w:eastAsia="ja-JP"/>
        </w:rPr>
        <w:t>ince the legacy</w:t>
      </w:r>
      <w:r w:rsidR="00890A23">
        <w:rPr>
          <w:rFonts w:eastAsia="MS Mincho"/>
          <w:bCs/>
          <w:szCs w:val="20"/>
          <w:lang w:eastAsia="ja-JP"/>
        </w:rPr>
        <w:t xml:space="preserve"> UE </w:t>
      </w:r>
      <w:r w:rsidR="00BD6AFF">
        <w:rPr>
          <w:rFonts w:eastAsia="MS Mincho"/>
          <w:bCs/>
          <w:szCs w:val="20"/>
          <w:lang w:eastAsia="ja-JP"/>
        </w:rPr>
        <w:t xml:space="preserve">assume </w:t>
      </w:r>
      <w:r w:rsidR="00890A23">
        <w:rPr>
          <w:rFonts w:eastAsia="MS Mincho"/>
          <w:bCs/>
          <w:szCs w:val="20"/>
          <w:lang w:eastAsia="ja-JP"/>
        </w:rPr>
        <w:t xml:space="preserve">the CD-SSB </w:t>
      </w:r>
      <w:r w:rsidR="00BD6AFF">
        <w:rPr>
          <w:rFonts w:eastAsia="MS Mincho"/>
          <w:bCs/>
          <w:szCs w:val="20"/>
          <w:lang w:eastAsia="ja-JP"/>
        </w:rPr>
        <w:t xml:space="preserve">is transmitted </w:t>
      </w:r>
      <w:r w:rsidR="00C21211">
        <w:rPr>
          <w:rFonts w:eastAsia="MS Mincho"/>
          <w:bCs/>
          <w:szCs w:val="20"/>
          <w:lang w:eastAsia="ja-JP"/>
        </w:rPr>
        <w:t xml:space="preserve">on every 20 msec SSB </w:t>
      </w:r>
      <w:r w:rsidR="00517960">
        <w:rPr>
          <w:rFonts w:eastAsia="MS Mincho"/>
          <w:bCs/>
          <w:szCs w:val="20"/>
          <w:lang w:eastAsia="ja-JP"/>
        </w:rPr>
        <w:t xml:space="preserve">transmission </w:t>
      </w:r>
      <w:r w:rsidR="00C21211">
        <w:rPr>
          <w:rFonts w:eastAsia="MS Mincho"/>
          <w:bCs/>
          <w:szCs w:val="20"/>
          <w:lang w:eastAsia="ja-JP"/>
        </w:rPr>
        <w:t xml:space="preserve">occasion </w:t>
      </w:r>
      <w:r w:rsidR="00BD6AFF">
        <w:rPr>
          <w:rFonts w:eastAsia="MS Mincho"/>
          <w:bCs/>
          <w:szCs w:val="20"/>
          <w:lang w:eastAsia="ja-JP"/>
        </w:rPr>
        <w:t xml:space="preserve">but </w:t>
      </w:r>
      <w:r w:rsidR="00480118">
        <w:rPr>
          <w:rFonts w:eastAsia="MS Mincho"/>
          <w:bCs/>
          <w:szCs w:val="20"/>
          <w:lang w:eastAsia="ja-JP"/>
        </w:rPr>
        <w:t xml:space="preserve">the CD-SSB </w:t>
      </w:r>
      <w:r w:rsidR="00C21211">
        <w:rPr>
          <w:rFonts w:eastAsia="MS Mincho"/>
          <w:bCs/>
          <w:szCs w:val="20"/>
          <w:lang w:eastAsia="ja-JP"/>
        </w:rPr>
        <w:t xml:space="preserve">is not </w:t>
      </w:r>
      <w:r w:rsidR="00BD6AFF">
        <w:rPr>
          <w:rFonts w:eastAsia="MS Mincho"/>
          <w:bCs/>
          <w:szCs w:val="20"/>
          <w:lang w:eastAsia="ja-JP"/>
        </w:rPr>
        <w:t xml:space="preserve">actually </w:t>
      </w:r>
      <w:r w:rsidR="00C21211">
        <w:rPr>
          <w:rFonts w:eastAsia="MS Mincho"/>
          <w:bCs/>
          <w:szCs w:val="20"/>
          <w:lang w:eastAsia="ja-JP"/>
        </w:rPr>
        <w:t>transmitted</w:t>
      </w:r>
      <w:r w:rsidR="00480118">
        <w:rPr>
          <w:rFonts w:eastAsia="MS Mincho"/>
          <w:bCs/>
          <w:szCs w:val="20"/>
          <w:lang w:eastAsia="ja-JP"/>
        </w:rPr>
        <w:t xml:space="preserve"> on some of </w:t>
      </w:r>
      <w:r w:rsidR="00952AB3">
        <w:rPr>
          <w:rFonts w:eastAsia="MS Mincho"/>
          <w:bCs/>
          <w:szCs w:val="20"/>
          <w:lang w:eastAsia="ja-JP"/>
        </w:rPr>
        <w:t xml:space="preserve">the </w:t>
      </w:r>
      <w:r w:rsidR="00480118">
        <w:rPr>
          <w:rFonts w:eastAsia="MS Mincho"/>
          <w:bCs/>
          <w:szCs w:val="20"/>
          <w:lang w:eastAsia="ja-JP"/>
        </w:rPr>
        <w:t xml:space="preserve">SSB </w:t>
      </w:r>
      <w:r w:rsidR="00952AB3">
        <w:rPr>
          <w:rFonts w:eastAsia="MS Mincho"/>
          <w:bCs/>
          <w:szCs w:val="20"/>
          <w:lang w:eastAsia="ja-JP"/>
        </w:rPr>
        <w:t xml:space="preserve">transmission </w:t>
      </w:r>
      <w:r w:rsidR="00480118">
        <w:rPr>
          <w:rFonts w:eastAsia="MS Mincho"/>
          <w:bCs/>
          <w:szCs w:val="20"/>
          <w:lang w:eastAsia="ja-JP"/>
        </w:rPr>
        <w:t>occasions</w:t>
      </w:r>
      <w:r w:rsidR="00D942A4">
        <w:rPr>
          <w:rFonts w:eastAsia="MS Mincho"/>
          <w:bCs/>
          <w:szCs w:val="20"/>
          <w:lang w:eastAsia="ja-JP"/>
        </w:rPr>
        <w:t>.</w:t>
      </w:r>
    </w:p>
    <w:p w14:paraId="6B4C592E" w14:textId="21F109ED" w:rsidR="007578D2" w:rsidRDefault="00952AB3" w:rsidP="00A241ED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To avoid legacy UE impact, </w:t>
      </w:r>
      <w:r w:rsidR="00C9297B">
        <w:rPr>
          <w:rFonts w:eastAsia="MS Mincho"/>
          <w:bCs/>
          <w:szCs w:val="20"/>
          <w:lang w:eastAsia="ja-JP"/>
        </w:rPr>
        <w:t>some mechanism</w:t>
      </w:r>
      <w:r w:rsidR="00C9297B">
        <w:rPr>
          <w:rFonts w:eastAsia="MS Mincho" w:hint="eastAsia"/>
          <w:bCs/>
          <w:szCs w:val="20"/>
          <w:lang w:eastAsia="ja-JP"/>
        </w:rPr>
        <w:t xml:space="preserve"> </w:t>
      </w:r>
      <w:r w:rsidR="00C9297B">
        <w:rPr>
          <w:rFonts w:eastAsia="MS Mincho"/>
          <w:bCs/>
          <w:szCs w:val="20"/>
          <w:lang w:eastAsia="ja-JP"/>
        </w:rPr>
        <w:t xml:space="preserve">to prevent accessing to the CD-SSB for </w:t>
      </w:r>
      <w:r w:rsidR="009457EF">
        <w:rPr>
          <w:rFonts w:eastAsia="MS Mincho"/>
          <w:bCs/>
          <w:szCs w:val="20"/>
          <w:lang w:eastAsia="ja-JP"/>
        </w:rPr>
        <w:t xml:space="preserve">initial cell selection by </w:t>
      </w:r>
      <w:r w:rsidR="00C9297B">
        <w:rPr>
          <w:rFonts w:eastAsia="MS Mincho"/>
          <w:bCs/>
          <w:szCs w:val="20"/>
          <w:lang w:eastAsia="ja-JP"/>
        </w:rPr>
        <w:t xml:space="preserve">legacy UEs would be </w:t>
      </w:r>
      <w:r w:rsidR="00F44F73">
        <w:rPr>
          <w:rFonts w:eastAsia="MS Mincho"/>
          <w:bCs/>
          <w:szCs w:val="20"/>
          <w:lang w:eastAsia="ja-JP"/>
        </w:rPr>
        <w:t>necessary</w:t>
      </w:r>
      <w:r w:rsidR="00C9297B">
        <w:rPr>
          <w:rFonts w:eastAsia="MS Mincho"/>
          <w:bCs/>
          <w:szCs w:val="20"/>
          <w:lang w:eastAsia="ja-JP"/>
        </w:rPr>
        <w:t xml:space="preserve">. </w:t>
      </w:r>
      <w:r w:rsidR="007A742E">
        <w:rPr>
          <w:rFonts w:eastAsia="MS Mincho"/>
          <w:bCs/>
          <w:szCs w:val="20"/>
          <w:lang w:eastAsia="ja-JP"/>
        </w:rPr>
        <w:t xml:space="preserve">One </w:t>
      </w:r>
      <w:r w:rsidR="00325923" w:rsidRPr="007A742E">
        <w:rPr>
          <w:rFonts w:eastAsia="MS Mincho"/>
          <w:bCs/>
          <w:szCs w:val="20"/>
          <w:lang w:eastAsia="ja-JP"/>
        </w:rPr>
        <w:t>option is to indicate “cell barred” in the MIB of the SSB for the benefit of the legacy UE. The MIB contains a field of “</w:t>
      </w:r>
      <w:proofErr w:type="spellStart"/>
      <w:r w:rsidR="00325923" w:rsidRPr="007A742E">
        <w:rPr>
          <w:rFonts w:eastAsia="MS Mincho"/>
          <w:bCs/>
          <w:i/>
          <w:iCs/>
          <w:szCs w:val="20"/>
          <w:lang w:eastAsia="ja-JP"/>
        </w:rPr>
        <w:t>cellbarred</w:t>
      </w:r>
      <w:proofErr w:type="spellEnd"/>
      <w:r w:rsidR="00325923" w:rsidRPr="007A742E">
        <w:rPr>
          <w:rFonts w:eastAsia="MS Mincho"/>
          <w:bCs/>
          <w:szCs w:val="20"/>
          <w:lang w:eastAsia="ja-JP"/>
        </w:rPr>
        <w:t>” which indicates access barring to the legacy UE.</w:t>
      </w:r>
      <w:r w:rsidR="00511460">
        <w:rPr>
          <w:rFonts w:eastAsia="MS Mincho"/>
          <w:bCs/>
          <w:szCs w:val="20"/>
          <w:lang w:eastAsia="ja-JP"/>
        </w:rPr>
        <w:t xml:space="preserve"> Once the cell is barred,</w:t>
      </w:r>
      <w:r w:rsidR="00707056">
        <w:rPr>
          <w:rFonts w:eastAsia="MS Mincho"/>
          <w:bCs/>
          <w:szCs w:val="20"/>
          <w:lang w:eastAsia="ja-JP"/>
        </w:rPr>
        <w:t xml:space="preserve"> the cell may be regarded as a cell not providing initial cell selection.</w:t>
      </w:r>
      <w:r w:rsidR="00CB26FA">
        <w:rPr>
          <w:rFonts w:eastAsia="MS Mincho"/>
          <w:bCs/>
          <w:szCs w:val="20"/>
          <w:lang w:eastAsia="ja-JP"/>
        </w:rPr>
        <w:t xml:space="preserve"> </w:t>
      </w:r>
      <w:r w:rsidR="00616CE9">
        <w:rPr>
          <w:rFonts w:eastAsia="MS Mincho" w:hint="eastAsia"/>
          <w:bCs/>
          <w:szCs w:val="20"/>
          <w:lang w:eastAsia="ja-JP"/>
        </w:rPr>
        <w:t>O</w:t>
      </w:r>
      <w:r w:rsidR="00616CE9">
        <w:rPr>
          <w:rFonts w:eastAsia="MS Mincho"/>
          <w:bCs/>
          <w:szCs w:val="20"/>
          <w:lang w:eastAsia="ja-JP"/>
        </w:rPr>
        <w:t xml:space="preserve">n the other hand, </w:t>
      </w:r>
      <w:r w:rsidR="00E663DF">
        <w:rPr>
          <w:rFonts w:eastAsia="MS Mincho"/>
          <w:bCs/>
          <w:szCs w:val="20"/>
          <w:lang w:eastAsia="ja-JP"/>
        </w:rPr>
        <w:t xml:space="preserve">on a cell providing initial cell selection for legacy UEs, </w:t>
      </w:r>
      <w:r w:rsidR="00936DA0">
        <w:rPr>
          <w:rFonts w:eastAsia="MS Mincho"/>
          <w:bCs/>
          <w:szCs w:val="20"/>
          <w:lang w:eastAsia="ja-JP"/>
        </w:rPr>
        <w:t>adaptation of the CD-SSB of which periodicity is greater than 20msec should not be supported due to legacy UE impact.</w:t>
      </w:r>
    </w:p>
    <w:p w14:paraId="774174A9" w14:textId="7A1239DA" w:rsidR="00325923" w:rsidRPr="003F5D78" w:rsidRDefault="00BD20DE" w:rsidP="00A241ED">
      <w:pPr>
        <w:rPr>
          <w:rFonts w:eastAsia="MS Mincho"/>
          <w:bCs/>
          <w:szCs w:val="20"/>
          <w:highlight w:val="yellow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For </w:t>
      </w:r>
      <w:r w:rsidR="007578D2">
        <w:rPr>
          <w:rFonts w:eastAsia="MS Mincho"/>
          <w:bCs/>
          <w:szCs w:val="20"/>
          <w:lang w:eastAsia="ja-JP"/>
        </w:rPr>
        <w:t xml:space="preserve">any </w:t>
      </w:r>
      <w:r w:rsidR="00F70BE8">
        <w:rPr>
          <w:rFonts w:eastAsia="MS Mincho"/>
          <w:bCs/>
          <w:szCs w:val="20"/>
          <w:lang w:eastAsia="ja-JP"/>
        </w:rPr>
        <w:t>scenario</w:t>
      </w:r>
      <w:r w:rsidR="007578D2">
        <w:rPr>
          <w:rFonts w:eastAsia="MS Mincho"/>
          <w:bCs/>
          <w:szCs w:val="20"/>
          <w:lang w:eastAsia="ja-JP"/>
        </w:rPr>
        <w:t>s (a cell providing or not providing initial cell selection)</w:t>
      </w:r>
      <w:r w:rsidR="00F70BE8">
        <w:rPr>
          <w:rFonts w:eastAsia="MS Mincho"/>
          <w:bCs/>
          <w:szCs w:val="20"/>
          <w:lang w:eastAsia="ja-JP"/>
        </w:rPr>
        <w:t xml:space="preserve">, NCD-SSB and SSB not on sync raster </w:t>
      </w:r>
      <w:r w:rsidR="001F19DF">
        <w:rPr>
          <w:rFonts w:eastAsia="MS Mincho"/>
          <w:bCs/>
          <w:szCs w:val="20"/>
          <w:lang w:eastAsia="ja-JP"/>
        </w:rPr>
        <w:t xml:space="preserve">on the cell </w:t>
      </w:r>
      <w:r w:rsidR="007578D2">
        <w:rPr>
          <w:rFonts w:eastAsia="MS Mincho"/>
          <w:bCs/>
          <w:szCs w:val="20"/>
          <w:lang w:eastAsia="ja-JP"/>
        </w:rPr>
        <w:t xml:space="preserve">could </w:t>
      </w:r>
      <w:r w:rsidR="005742EB">
        <w:rPr>
          <w:rFonts w:eastAsia="MS Mincho"/>
          <w:bCs/>
          <w:szCs w:val="20"/>
          <w:lang w:eastAsia="ja-JP"/>
        </w:rPr>
        <w:t xml:space="preserve">be used </w:t>
      </w:r>
      <w:r w:rsidR="0083132A">
        <w:rPr>
          <w:rFonts w:eastAsia="MS Mincho"/>
          <w:bCs/>
          <w:szCs w:val="20"/>
          <w:lang w:eastAsia="ja-JP"/>
        </w:rPr>
        <w:t>for adaptation of SSB</w:t>
      </w:r>
      <w:r w:rsidR="004A6C04">
        <w:rPr>
          <w:rFonts w:eastAsia="MS Mincho"/>
          <w:bCs/>
          <w:szCs w:val="20"/>
          <w:lang w:eastAsia="ja-JP"/>
        </w:rPr>
        <w:t xml:space="preserve">. </w:t>
      </w:r>
      <w:r w:rsidR="00202FAD">
        <w:rPr>
          <w:rFonts w:eastAsia="MS Mincho"/>
          <w:bCs/>
          <w:szCs w:val="20"/>
          <w:lang w:eastAsia="ja-JP"/>
        </w:rPr>
        <w:t>S</w:t>
      </w:r>
      <w:r w:rsidR="004A6C04">
        <w:rPr>
          <w:rFonts w:eastAsia="MS Mincho"/>
          <w:bCs/>
          <w:szCs w:val="20"/>
          <w:lang w:eastAsia="ja-JP"/>
        </w:rPr>
        <w:t>ince legacy idle/inactive UEs could not recognise these SSB</w:t>
      </w:r>
      <w:r w:rsidR="00202FAD">
        <w:rPr>
          <w:rFonts w:eastAsia="MS Mincho"/>
          <w:bCs/>
          <w:szCs w:val="20"/>
          <w:lang w:eastAsia="ja-JP"/>
        </w:rPr>
        <w:t>s</w:t>
      </w:r>
      <w:r w:rsidR="004A6C04">
        <w:rPr>
          <w:rFonts w:eastAsia="MS Mincho"/>
          <w:bCs/>
          <w:szCs w:val="20"/>
          <w:lang w:eastAsia="ja-JP"/>
        </w:rPr>
        <w:t xml:space="preserve"> unless receiving configuration/indication</w:t>
      </w:r>
      <w:r w:rsidR="00202FAD" w:rsidRPr="00202FAD">
        <w:rPr>
          <w:rFonts w:eastAsia="MS Mincho"/>
          <w:bCs/>
          <w:szCs w:val="20"/>
          <w:lang w:eastAsia="ja-JP"/>
        </w:rPr>
        <w:t xml:space="preserve"> </w:t>
      </w:r>
      <w:r w:rsidR="00202FAD">
        <w:rPr>
          <w:rFonts w:eastAsia="MS Mincho"/>
          <w:bCs/>
          <w:szCs w:val="20"/>
          <w:lang w:eastAsia="ja-JP"/>
        </w:rPr>
        <w:t>by gNB</w:t>
      </w:r>
      <w:r w:rsidR="004A6C04">
        <w:rPr>
          <w:rFonts w:eastAsia="MS Mincho"/>
          <w:bCs/>
          <w:szCs w:val="20"/>
          <w:lang w:eastAsia="ja-JP"/>
        </w:rPr>
        <w:t xml:space="preserve">, </w:t>
      </w:r>
      <w:r w:rsidR="00F61656">
        <w:rPr>
          <w:rFonts w:eastAsia="MS Mincho"/>
          <w:bCs/>
          <w:szCs w:val="20"/>
          <w:lang w:eastAsia="ja-JP"/>
        </w:rPr>
        <w:t xml:space="preserve">there </w:t>
      </w:r>
      <w:r w:rsidR="00902CAD">
        <w:rPr>
          <w:rFonts w:eastAsia="MS Mincho"/>
          <w:bCs/>
          <w:szCs w:val="20"/>
          <w:lang w:eastAsia="ja-JP"/>
        </w:rPr>
        <w:t xml:space="preserve">would </w:t>
      </w:r>
      <w:r w:rsidR="00F61656">
        <w:rPr>
          <w:rFonts w:eastAsia="MS Mincho"/>
          <w:bCs/>
          <w:szCs w:val="20"/>
          <w:lang w:eastAsia="ja-JP"/>
        </w:rPr>
        <w:t>no</w:t>
      </w:r>
      <w:r w:rsidR="00902CAD">
        <w:rPr>
          <w:rFonts w:eastAsia="MS Mincho"/>
          <w:bCs/>
          <w:szCs w:val="20"/>
          <w:lang w:eastAsia="ja-JP"/>
        </w:rPr>
        <w:t>t be</w:t>
      </w:r>
      <w:r w:rsidR="00F61656">
        <w:rPr>
          <w:rFonts w:eastAsia="MS Mincho"/>
          <w:bCs/>
          <w:szCs w:val="20"/>
          <w:lang w:eastAsia="ja-JP"/>
        </w:rPr>
        <w:t xml:space="preserve"> impact to</w:t>
      </w:r>
      <w:r w:rsidR="004A6C04">
        <w:rPr>
          <w:rFonts w:eastAsia="MS Mincho"/>
          <w:bCs/>
          <w:szCs w:val="20"/>
          <w:lang w:eastAsia="ja-JP"/>
        </w:rPr>
        <w:t xml:space="preserve"> legacy UEs</w:t>
      </w:r>
      <w:r w:rsidR="0083132A">
        <w:rPr>
          <w:rFonts w:eastAsia="MS Mincho"/>
          <w:bCs/>
          <w:szCs w:val="20"/>
          <w:lang w:eastAsia="ja-JP"/>
        </w:rPr>
        <w:t>.</w:t>
      </w:r>
      <w:r w:rsidR="00166329">
        <w:rPr>
          <w:rFonts w:eastAsia="MS Mincho"/>
          <w:bCs/>
          <w:szCs w:val="20"/>
          <w:lang w:eastAsia="ja-JP"/>
        </w:rPr>
        <w:t xml:space="preserve"> However, </w:t>
      </w:r>
      <w:r w:rsidR="00E36D6C">
        <w:rPr>
          <w:rFonts w:eastAsia="MS Mincho"/>
          <w:bCs/>
          <w:szCs w:val="20"/>
          <w:lang w:eastAsia="ja-JP"/>
        </w:rPr>
        <w:t xml:space="preserve">it is not clear for us </w:t>
      </w:r>
      <w:r w:rsidR="00902CAD">
        <w:rPr>
          <w:rFonts w:eastAsia="MS Mincho"/>
          <w:bCs/>
          <w:szCs w:val="20"/>
          <w:lang w:eastAsia="ja-JP"/>
        </w:rPr>
        <w:t xml:space="preserve">effective </w:t>
      </w:r>
      <w:r w:rsidR="00166329">
        <w:rPr>
          <w:rFonts w:eastAsia="MS Mincho"/>
          <w:bCs/>
          <w:szCs w:val="20"/>
          <w:lang w:eastAsia="ja-JP"/>
        </w:rPr>
        <w:t>use case</w:t>
      </w:r>
      <w:r w:rsidR="00E36D6C">
        <w:rPr>
          <w:rFonts w:eastAsia="MS Mincho"/>
          <w:bCs/>
          <w:szCs w:val="20"/>
          <w:lang w:eastAsia="ja-JP"/>
        </w:rPr>
        <w:t>s</w:t>
      </w:r>
      <w:r w:rsidR="00166329">
        <w:rPr>
          <w:rFonts w:eastAsia="MS Mincho"/>
          <w:bCs/>
          <w:szCs w:val="20"/>
          <w:lang w:eastAsia="ja-JP"/>
        </w:rPr>
        <w:t xml:space="preserve"> of NCD-SSB and SSB not </w:t>
      </w:r>
      <w:r w:rsidR="00902CAD">
        <w:rPr>
          <w:rFonts w:eastAsia="MS Mincho"/>
          <w:bCs/>
          <w:szCs w:val="20"/>
          <w:lang w:eastAsia="ja-JP"/>
        </w:rPr>
        <w:t>sync raster on the PCell</w:t>
      </w:r>
      <w:r w:rsidR="000A2759">
        <w:rPr>
          <w:rFonts w:eastAsia="MS Mincho"/>
          <w:bCs/>
          <w:szCs w:val="20"/>
          <w:lang w:eastAsia="ja-JP"/>
        </w:rPr>
        <w:t xml:space="preserve"> as NCD-SSB is typically used on </w:t>
      </w:r>
      <w:r w:rsidR="000F4E9F">
        <w:rPr>
          <w:rFonts w:eastAsia="MS Mincho"/>
          <w:bCs/>
          <w:szCs w:val="20"/>
          <w:lang w:eastAsia="ja-JP"/>
        </w:rPr>
        <w:t>a cell where CD-SSB does not exist</w:t>
      </w:r>
      <w:r w:rsidR="00902CAD">
        <w:rPr>
          <w:rFonts w:eastAsia="MS Mincho"/>
          <w:bCs/>
          <w:szCs w:val="20"/>
          <w:lang w:eastAsia="ja-JP"/>
        </w:rPr>
        <w:t>.</w:t>
      </w:r>
    </w:p>
    <w:p w14:paraId="1637F80A" w14:textId="2E484F22" w:rsidR="00861BB7" w:rsidRPr="00971B93" w:rsidRDefault="006B2F55" w:rsidP="007234BE">
      <w:pPr>
        <w:rPr>
          <w:rFonts w:eastAsia="MS Mincho"/>
          <w:b/>
          <w:szCs w:val="20"/>
          <w:lang w:eastAsia="ja-JP"/>
        </w:rPr>
      </w:pPr>
      <w:r w:rsidRPr="00971B93">
        <w:rPr>
          <w:rFonts w:eastAsia="MS Mincho"/>
          <w:b/>
          <w:szCs w:val="20"/>
          <w:lang w:eastAsia="ja-JP"/>
        </w:rPr>
        <w:t>Proposal</w:t>
      </w:r>
      <w:r w:rsidR="004E0771">
        <w:rPr>
          <w:rFonts w:eastAsia="MS Mincho"/>
          <w:b/>
          <w:szCs w:val="20"/>
          <w:lang w:eastAsia="ja-JP"/>
        </w:rPr>
        <w:t xml:space="preserve"> 1</w:t>
      </w:r>
      <w:r w:rsidRPr="00971B93">
        <w:rPr>
          <w:rFonts w:eastAsia="MS Mincho"/>
          <w:b/>
          <w:szCs w:val="20"/>
          <w:lang w:eastAsia="ja-JP"/>
        </w:rPr>
        <w:t>:</w:t>
      </w:r>
      <w:r w:rsidR="00D7770B" w:rsidRPr="00971B93">
        <w:rPr>
          <w:rFonts w:eastAsia="MS Mincho"/>
          <w:b/>
          <w:szCs w:val="20"/>
          <w:lang w:eastAsia="ja-JP"/>
        </w:rPr>
        <w:t xml:space="preserve"> </w:t>
      </w:r>
      <w:r w:rsidRPr="00971B93">
        <w:rPr>
          <w:rFonts w:eastAsia="MS Mincho"/>
          <w:b/>
          <w:szCs w:val="20"/>
          <w:lang w:eastAsia="ja-JP"/>
        </w:rPr>
        <w:tab/>
      </w:r>
      <w:r w:rsidR="0073656A" w:rsidRPr="00971B93">
        <w:rPr>
          <w:rFonts w:eastAsia="MS Mincho"/>
          <w:b/>
          <w:szCs w:val="20"/>
          <w:lang w:eastAsia="ja-JP"/>
        </w:rPr>
        <w:t xml:space="preserve">For </w:t>
      </w:r>
      <w:r w:rsidR="0073656A" w:rsidRPr="00971B93">
        <w:rPr>
          <w:rFonts w:eastAsia="MS Mincho"/>
          <w:b/>
          <w:szCs w:val="20"/>
          <w:lang w:eastAsia="ja-JP"/>
        </w:rPr>
        <w:tab/>
        <w:t>Rel-19 NES-capable UE’s PCell (Connected mode),</w:t>
      </w:r>
    </w:p>
    <w:p w14:paraId="33BAA7EE" w14:textId="046A6F13" w:rsidR="00D320EF" w:rsidRPr="00DD7331" w:rsidRDefault="00D320EF" w:rsidP="00D320EF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For adaptation of the CD-SSB of which periodicity is =&lt;20ms,</w:t>
      </w:r>
    </w:p>
    <w:p w14:paraId="19F68A75" w14:textId="7E6D8BCD" w:rsidR="00D320EF" w:rsidRPr="00DD7331" w:rsidRDefault="00671B8F" w:rsidP="00D320EF">
      <w:pPr>
        <w:pStyle w:val="ListParagraph"/>
        <w:numPr>
          <w:ilvl w:val="1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Adaptation of the CD-SSB should be supported</w:t>
      </w:r>
      <w:r w:rsidR="00B80AD0"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.</w:t>
      </w:r>
    </w:p>
    <w:p w14:paraId="65B3DA29" w14:textId="2762797A" w:rsidR="00F81A41" w:rsidRPr="00DD7331" w:rsidRDefault="00D06DAE" w:rsidP="00342884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For</w:t>
      </w:r>
      <w:r w:rsidR="000725BD"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 xml:space="preserve"> adaptation of </w:t>
      </w:r>
      <w:r w:rsidR="0054488A"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the CD</w:t>
      </w:r>
      <w:r w:rsidR="005F6B52"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-SSB</w:t>
      </w: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 xml:space="preserve"> of which periodicity is &gt;20ms</w:t>
      </w:r>
      <w:r w:rsidR="000725BD"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,</w:t>
      </w:r>
    </w:p>
    <w:p w14:paraId="690E51CF" w14:textId="77777777" w:rsidR="007578D2" w:rsidRPr="00DD7331" w:rsidRDefault="007578D2" w:rsidP="007578D2">
      <w:pPr>
        <w:pStyle w:val="ListParagraph"/>
        <w:numPr>
          <w:ilvl w:val="1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Cell barring of the CD-SSB for legacy UEs should be considered on a cell not providing initial cell selection.</w:t>
      </w:r>
    </w:p>
    <w:p w14:paraId="5B718D44" w14:textId="40EFFC0C" w:rsidR="001A335E" w:rsidRPr="00DD7331" w:rsidRDefault="001A335E" w:rsidP="001A335E">
      <w:pPr>
        <w:pStyle w:val="ListParagraph"/>
        <w:numPr>
          <w:ilvl w:val="1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Adaptation of the CD-SSB should not be supported on a cell providing initial cell selection</w:t>
      </w:r>
      <w:r w:rsidR="00DC67BE"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.</w:t>
      </w:r>
    </w:p>
    <w:p w14:paraId="12E8075B" w14:textId="77777777" w:rsidR="0073656A" w:rsidRPr="003F5D78" w:rsidRDefault="0073656A" w:rsidP="00326E46">
      <w:pPr>
        <w:rPr>
          <w:rFonts w:eastAsia="MS Mincho"/>
          <w:bCs/>
          <w:szCs w:val="20"/>
          <w:highlight w:val="yellow"/>
          <w:lang w:eastAsia="ja-JP"/>
        </w:rPr>
      </w:pPr>
    </w:p>
    <w:p w14:paraId="2E78127D" w14:textId="63A24D07" w:rsidR="00880B73" w:rsidRPr="00855754" w:rsidRDefault="00C926BC" w:rsidP="00825B63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</w:pPr>
      <w:r w:rsidRPr="00855754"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  <w:t>Rel-19 NES-capable UE’s SCell</w:t>
      </w:r>
    </w:p>
    <w:p w14:paraId="45341883" w14:textId="77777777" w:rsidR="00D53A62" w:rsidRDefault="00D53A62" w:rsidP="00326E46">
      <w:pPr>
        <w:rPr>
          <w:rFonts w:eastAsia="MS Mincho"/>
          <w:bCs/>
          <w:szCs w:val="20"/>
          <w:lang w:eastAsia="ja-JP"/>
        </w:rPr>
      </w:pPr>
    </w:p>
    <w:p w14:paraId="6119E041" w14:textId="694399AE" w:rsidR="00880B73" w:rsidRPr="003F5D78" w:rsidRDefault="008E0C77" w:rsidP="00326E46">
      <w:pPr>
        <w:rPr>
          <w:rFonts w:eastAsia="MS Mincho"/>
          <w:bCs/>
          <w:szCs w:val="20"/>
          <w:highlight w:val="yellow"/>
          <w:lang w:eastAsia="ja-JP"/>
        </w:rPr>
      </w:pPr>
      <w:r w:rsidRPr="00855754">
        <w:rPr>
          <w:rFonts w:eastAsia="MS Mincho" w:hint="eastAsia"/>
          <w:bCs/>
          <w:szCs w:val="20"/>
          <w:lang w:eastAsia="ja-JP"/>
        </w:rPr>
        <w:t>T</w:t>
      </w:r>
      <w:r w:rsidRPr="00855754">
        <w:rPr>
          <w:rFonts w:eastAsia="MS Mincho"/>
          <w:bCs/>
          <w:szCs w:val="20"/>
          <w:lang w:eastAsia="ja-JP"/>
        </w:rPr>
        <w:t xml:space="preserve">his scenario </w:t>
      </w:r>
      <w:r w:rsidR="00855754" w:rsidRPr="00855754">
        <w:rPr>
          <w:rFonts w:eastAsia="MS Mincho"/>
          <w:bCs/>
          <w:szCs w:val="20"/>
          <w:lang w:eastAsia="ja-JP"/>
        </w:rPr>
        <w:t>is Rel-19 NES-capable UE’s SCell where both legacy UEs and Rel-19 NES capable UE can</w:t>
      </w:r>
      <w:r w:rsidR="00855754">
        <w:rPr>
          <w:rFonts w:eastAsia="MS Mincho"/>
          <w:bCs/>
          <w:szCs w:val="20"/>
          <w:lang w:eastAsia="ja-JP"/>
        </w:rPr>
        <w:t xml:space="preserve"> access.</w:t>
      </w:r>
      <w:r w:rsidR="00D42443">
        <w:rPr>
          <w:rFonts w:eastAsia="MS Mincho"/>
          <w:bCs/>
          <w:szCs w:val="20"/>
          <w:lang w:eastAsia="ja-JP"/>
        </w:rPr>
        <w:t xml:space="preserve"> Although it is SCell from connected mode UE perspective, </w:t>
      </w:r>
      <w:r w:rsidR="0074120B">
        <w:rPr>
          <w:rFonts w:eastAsia="MS Mincho"/>
          <w:bCs/>
          <w:szCs w:val="20"/>
          <w:lang w:eastAsia="ja-JP"/>
        </w:rPr>
        <w:t>idle/inactive UEs are not aware of the cell is SCell.</w:t>
      </w:r>
      <w:r w:rsidR="00E6137A">
        <w:rPr>
          <w:rFonts w:eastAsia="MS Mincho"/>
          <w:bCs/>
          <w:szCs w:val="20"/>
          <w:lang w:eastAsia="ja-JP"/>
        </w:rPr>
        <w:t xml:space="preserve"> Therefore</w:t>
      </w:r>
      <w:r w:rsidR="00D97A17">
        <w:rPr>
          <w:rFonts w:eastAsia="MS Mincho"/>
          <w:bCs/>
          <w:szCs w:val="20"/>
          <w:lang w:eastAsia="ja-JP"/>
        </w:rPr>
        <w:t>,</w:t>
      </w:r>
      <w:r w:rsidR="00E6137A">
        <w:rPr>
          <w:rFonts w:eastAsia="MS Mincho"/>
          <w:bCs/>
          <w:szCs w:val="20"/>
          <w:lang w:eastAsia="ja-JP"/>
        </w:rPr>
        <w:t xml:space="preserve"> even in the case, we need to consider legacy UE impact.</w:t>
      </w:r>
    </w:p>
    <w:p w14:paraId="5A92F47A" w14:textId="7D0D692D" w:rsidR="001C53B6" w:rsidRPr="00BC1FC6" w:rsidRDefault="00FF6DCA" w:rsidP="00326E46">
      <w:pPr>
        <w:rPr>
          <w:rFonts w:eastAsia="MS Mincho"/>
          <w:bCs/>
          <w:szCs w:val="20"/>
          <w:lang w:eastAsia="ja-JP"/>
        </w:rPr>
      </w:pPr>
      <w:r w:rsidRPr="00BC1FC6">
        <w:rPr>
          <w:rFonts w:eastAsia="MS Mincho"/>
          <w:bCs/>
          <w:szCs w:val="20"/>
          <w:lang w:eastAsia="ja-JP"/>
        </w:rPr>
        <w:t>As mentioned in the above</w:t>
      </w:r>
      <w:r w:rsidR="007C5C96">
        <w:rPr>
          <w:rFonts w:eastAsia="MS Mincho"/>
          <w:bCs/>
          <w:szCs w:val="20"/>
          <w:lang w:eastAsia="ja-JP"/>
        </w:rPr>
        <w:t xml:space="preserve"> scenario</w:t>
      </w:r>
      <w:r w:rsidRPr="00BC1FC6">
        <w:rPr>
          <w:rFonts w:eastAsia="MS Mincho"/>
          <w:bCs/>
          <w:szCs w:val="20"/>
          <w:lang w:eastAsia="ja-JP"/>
        </w:rPr>
        <w:t xml:space="preserve">, </w:t>
      </w:r>
      <w:r w:rsidR="00EE1B2C" w:rsidRPr="00BC1FC6">
        <w:rPr>
          <w:rFonts w:eastAsia="MS Mincho"/>
          <w:bCs/>
          <w:szCs w:val="20"/>
          <w:lang w:eastAsia="ja-JP"/>
        </w:rPr>
        <w:t>cell barring would be a solution</w:t>
      </w:r>
      <w:r w:rsidR="008D7131">
        <w:rPr>
          <w:rFonts w:eastAsia="MS Mincho"/>
          <w:bCs/>
          <w:szCs w:val="20"/>
          <w:lang w:eastAsia="ja-JP"/>
        </w:rPr>
        <w:t xml:space="preserve"> </w:t>
      </w:r>
      <w:r w:rsidR="008D7131" w:rsidRPr="00BC1FC6">
        <w:rPr>
          <w:rFonts w:eastAsia="MS Mincho"/>
          <w:bCs/>
          <w:szCs w:val="20"/>
          <w:lang w:eastAsia="ja-JP"/>
        </w:rPr>
        <w:t>to avoid legacy UE impact</w:t>
      </w:r>
      <w:r w:rsidR="00EE1B2C" w:rsidRPr="00BC1FC6">
        <w:rPr>
          <w:rFonts w:eastAsia="MS Mincho"/>
          <w:bCs/>
          <w:szCs w:val="20"/>
          <w:lang w:eastAsia="ja-JP"/>
        </w:rPr>
        <w:t xml:space="preserve">. </w:t>
      </w:r>
      <w:r w:rsidR="00165895" w:rsidRPr="00BC1FC6">
        <w:rPr>
          <w:rFonts w:eastAsia="MS Mincho"/>
          <w:bCs/>
          <w:szCs w:val="20"/>
          <w:lang w:eastAsia="ja-JP"/>
        </w:rPr>
        <w:t xml:space="preserve">If it </w:t>
      </w:r>
      <w:r w:rsidR="00EE1B2C" w:rsidRPr="00BC1FC6">
        <w:rPr>
          <w:rFonts w:eastAsia="MS Mincho"/>
          <w:bCs/>
          <w:szCs w:val="20"/>
          <w:lang w:eastAsia="ja-JP"/>
        </w:rPr>
        <w:t>would also be applied</w:t>
      </w:r>
      <w:r w:rsidR="00165895" w:rsidRPr="00BC1FC6">
        <w:rPr>
          <w:rFonts w:eastAsia="MS Mincho"/>
          <w:bCs/>
          <w:szCs w:val="20"/>
          <w:lang w:eastAsia="ja-JP"/>
        </w:rPr>
        <w:t>, CD-SSB could be adapted in time domain</w:t>
      </w:r>
      <w:r w:rsidR="00EE1B2C" w:rsidRPr="00BC1FC6">
        <w:rPr>
          <w:rFonts w:eastAsia="MS Mincho"/>
          <w:bCs/>
          <w:szCs w:val="20"/>
          <w:lang w:eastAsia="ja-JP"/>
        </w:rPr>
        <w:t xml:space="preserve"> </w:t>
      </w:r>
      <w:r w:rsidR="00165895" w:rsidRPr="00BC1FC6">
        <w:rPr>
          <w:rFonts w:eastAsia="MS Mincho"/>
          <w:bCs/>
          <w:szCs w:val="20"/>
          <w:lang w:eastAsia="ja-JP"/>
        </w:rPr>
        <w:t xml:space="preserve">on </w:t>
      </w:r>
      <w:r w:rsidR="00EE1B2C" w:rsidRPr="00BC1FC6">
        <w:rPr>
          <w:rFonts w:eastAsia="MS Mincho"/>
          <w:bCs/>
          <w:szCs w:val="20"/>
          <w:lang w:eastAsia="ja-JP"/>
        </w:rPr>
        <w:t>this scenario</w:t>
      </w:r>
      <w:r w:rsidR="00165895" w:rsidRPr="00BC1FC6">
        <w:rPr>
          <w:rFonts w:eastAsia="MS Mincho"/>
          <w:bCs/>
          <w:szCs w:val="20"/>
          <w:lang w:eastAsia="ja-JP"/>
        </w:rPr>
        <w:t>.</w:t>
      </w:r>
    </w:p>
    <w:p w14:paraId="33A43D89" w14:textId="0688E25B" w:rsidR="00926F14" w:rsidRPr="00BC1FC6" w:rsidRDefault="00EE1B2C" w:rsidP="00326E46">
      <w:pPr>
        <w:rPr>
          <w:rFonts w:eastAsia="MS Mincho"/>
          <w:bCs/>
          <w:szCs w:val="20"/>
          <w:highlight w:val="yellow"/>
          <w:lang w:eastAsia="ja-JP"/>
        </w:rPr>
      </w:pPr>
      <w:r w:rsidRPr="00BC1FC6">
        <w:rPr>
          <w:rFonts w:eastAsia="MS Mincho"/>
          <w:bCs/>
          <w:szCs w:val="20"/>
          <w:lang w:eastAsia="ja-JP"/>
        </w:rPr>
        <w:t xml:space="preserve">Also, </w:t>
      </w:r>
      <w:r w:rsidR="00165895" w:rsidRPr="00BC1FC6">
        <w:rPr>
          <w:rFonts w:eastAsia="MS Mincho"/>
          <w:bCs/>
          <w:szCs w:val="20"/>
          <w:lang w:eastAsia="ja-JP"/>
        </w:rPr>
        <w:t>NCD-SSB and/or SSB not on sync raster could be adapted in time domain. Since NCD-SSB and/or</w:t>
      </w:r>
      <w:r w:rsidR="00165895" w:rsidRPr="00165895">
        <w:rPr>
          <w:rFonts w:eastAsia="MS Mincho"/>
          <w:bCs/>
          <w:szCs w:val="20"/>
          <w:lang w:eastAsia="ja-JP"/>
        </w:rPr>
        <w:t xml:space="preserve"> SSB not on sync raster</w:t>
      </w:r>
      <w:r w:rsidR="00165895">
        <w:rPr>
          <w:rFonts w:eastAsia="MS Mincho"/>
          <w:bCs/>
          <w:szCs w:val="20"/>
          <w:lang w:eastAsia="ja-JP"/>
        </w:rPr>
        <w:t xml:space="preserve"> are typically used on S</w:t>
      </w:r>
      <w:r w:rsidR="00BC1FC6">
        <w:rPr>
          <w:rFonts w:eastAsia="MS Mincho"/>
          <w:bCs/>
          <w:szCs w:val="20"/>
          <w:lang w:eastAsia="ja-JP"/>
        </w:rPr>
        <w:t>C</w:t>
      </w:r>
      <w:r w:rsidR="00165895">
        <w:rPr>
          <w:rFonts w:eastAsia="MS Mincho"/>
          <w:bCs/>
          <w:szCs w:val="20"/>
          <w:lang w:eastAsia="ja-JP"/>
        </w:rPr>
        <w:t xml:space="preserve">ell, </w:t>
      </w:r>
      <w:r w:rsidR="00BC1FC6">
        <w:rPr>
          <w:rFonts w:eastAsia="MS Mincho"/>
          <w:bCs/>
          <w:szCs w:val="20"/>
          <w:lang w:eastAsia="ja-JP"/>
        </w:rPr>
        <w:t>adaptation of these SSB</w:t>
      </w:r>
      <w:r w:rsidR="008D7131">
        <w:rPr>
          <w:rFonts w:eastAsia="MS Mincho"/>
          <w:bCs/>
          <w:szCs w:val="20"/>
          <w:lang w:eastAsia="ja-JP"/>
        </w:rPr>
        <w:t>s</w:t>
      </w:r>
      <w:r w:rsidR="00BC1FC6">
        <w:rPr>
          <w:rFonts w:eastAsia="MS Mincho"/>
          <w:bCs/>
          <w:szCs w:val="20"/>
          <w:lang w:eastAsia="ja-JP"/>
        </w:rPr>
        <w:t xml:space="preserve"> would be beneficial.</w:t>
      </w:r>
    </w:p>
    <w:p w14:paraId="75CCB414" w14:textId="7FAB4597" w:rsidR="00A421F5" w:rsidRPr="003E4F03" w:rsidRDefault="003C6E11" w:rsidP="00326E46">
      <w:pPr>
        <w:rPr>
          <w:rFonts w:eastAsia="MS Mincho"/>
          <w:b/>
          <w:sz w:val="21"/>
          <w:szCs w:val="20"/>
          <w:lang w:eastAsia="ja-JP"/>
        </w:rPr>
      </w:pPr>
      <w:r w:rsidRPr="00855754">
        <w:rPr>
          <w:rFonts w:eastAsia="MS Mincho"/>
          <w:b/>
          <w:szCs w:val="20"/>
          <w:lang w:eastAsia="ja-JP"/>
        </w:rPr>
        <w:t>Proposal</w:t>
      </w:r>
      <w:r w:rsidR="004E0771">
        <w:rPr>
          <w:rFonts w:eastAsia="MS Mincho"/>
          <w:b/>
          <w:szCs w:val="20"/>
          <w:lang w:eastAsia="ja-JP"/>
        </w:rPr>
        <w:t xml:space="preserve"> 2</w:t>
      </w:r>
      <w:r w:rsidRPr="00855754">
        <w:rPr>
          <w:rFonts w:eastAsia="MS Mincho"/>
          <w:b/>
          <w:szCs w:val="20"/>
          <w:lang w:eastAsia="ja-JP"/>
        </w:rPr>
        <w:t>:</w:t>
      </w:r>
      <w:r w:rsidR="00855754" w:rsidRPr="00855754">
        <w:t xml:space="preserve"> </w:t>
      </w:r>
      <w:r w:rsidR="00855754" w:rsidRPr="00855754">
        <w:rPr>
          <w:rFonts w:eastAsia="MS Mincho"/>
          <w:b/>
          <w:szCs w:val="20"/>
          <w:lang w:eastAsia="ja-JP"/>
        </w:rPr>
        <w:t xml:space="preserve">For </w:t>
      </w:r>
      <w:r w:rsidR="00855754" w:rsidRPr="00855754">
        <w:rPr>
          <w:rFonts w:eastAsia="MS Mincho"/>
          <w:b/>
          <w:szCs w:val="20"/>
          <w:lang w:eastAsia="ja-JP"/>
        </w:rPr>
        <w:tab/>
        <w:t xml:space="preserve">Rel-19 NES-capable UE’s SCell, adaptation for </w:t>
      </w:r>
      <w:r w:rsidR="005D15BA" w:rsidRPr="003E4F03">
        <w:rPr>
          <w:rFonts w:eastAsia="MS Mincho"/>
          <w:b/>
          <w:szCs w:val="20"/>
          <w:lang w:eastAsia="ja-JP"/>
        </w:rPr>
        <w:t>CD-SSB</w:t>
      </w:r>
      <w:r w:rsidR="005D15BA">
        <w:rPr>
          <w:rFonts w:eastAsia="MS Mincho"/>
          <w:b/>
          <w:szCs w:val="20"/>
          <w:lang w:eastAsia="ja-JP"/>
        </w:rPr>
        <w:t xml:space="preserve">, </w:t>
      </w:r>
      <w:r w:rsidR="00855754" w:rsidRPr="00855754">
        <w:rPr>
          <w:rFonts w:eastAsia="MS Mincho"/>
          <w:b/>
          <w:szCs w:val="20"/>
          <w:lang w:eastAsia="ja-JP"/>
        </w:rPr>
        <w:t>NCD-SSB and/or SSB not on sync raster should be supported.</w:t>
      </w:r>
    </w:p>
    <w:p w14:paraId="38605B9F" w14:textId="77777777" w:rsidR="00A421F5" w:rsidRPr="00855754" w:rsidRDefault="00A421F5" w:rsidP="00326E46">
      <w:pPr>
        <w:rPr>
          <w:rFonts w:eastAsia="MS Mincho"/>
          <w:bCs/>
          <w:szCs w:val="20"/>
          <w:highlight w:val="yellow"/>
          <w:lang w:val="en-GB" w:eastAsia="ja-JP"/>
        </w:rPr>
      </w:pPr>
    </w:p>
    <w:p w14:paraId="6D1601FD" w14:textId="0D5B0A79" w:rsidR="00926F14" w:rsidRPr="00542A56" w:rsidRDefault="000C2651" w:rsidP="008B3AA7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</w:pPr>
      <w:r w:rsidRPr="00542A56"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  <w:t>Rel-19 NES-capable UE in idle/inactive mode</w:t>
      </w:r>
    </w:p>
    <w:p w14:paraId="37461B46" w14:textId="77777777" w:rsidR="00926F14" w:rsidRDefault="00926F14" w:rsidP="00326E46">
      <w:pPr>
        <w:rPr>
          <w:rFonts w:eastAsia="MS Mincho"/>
          <w:bCs/>
          <w:szCs w:val="20"/>
          <w:lang w:eastAsia="ja-JP"/>
        </w:rPr>
      </w:pPr>
    </w:p>
    <w:p w14:paraId="718B151B" w14:textId="3FE83903" w:rsidR="00A421F5" w:rsidRPr="00542A56" w:rsidRDefault="00542A56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T</w:t>
      </w:r>
      <w:r>
        <w:rPr>
          <w:rFonts w:eastAsia="MS Mincho"/>
          <w:bCs/>
          <w:szCs w:val="20"/>
          <w:lang w:eastAsia="ja-JP"/>
        </w:rPr>
        <w:t xml:space="preserve">his scenario is </w:t>
      </w:r>
      <w:r w:rsidR="007E7A99">
        <w:rPr>
          <w:rFonts w:eastAsia="MS Mincho"/>
          <w:bCs/>
          <w:szCs w:val="20"/>
          <w:lang w:eastAsia="ja-JP"/>
        </w:rPr>
        <w:t>a Rel-19 NES-capable UE in idle/inactive mode.</w:t>
      </w:r>
      <w:r w:rsidR="007E7A99">
        <w:rPr>
          <w:rFonts w:eastAsia="MS Mincho" w:hint="eastAsia"/>
          <w:bCs/>
          <w:szCs w:val="20"/>
          <w:lang w:eastAsia="ja-JP"/>
        </w:rPr>
        <w:t xml:space="preserve"> </w:t>
      </w:r>
      <w:r w:rsidR="00213975">
        <w:rPr>
          <w:rFonts w:eastAsia="MS Mincho"/>
          <w:bCs/>
          <w:szCs w:val="20"/>
          <w:lang w:eastAsia="ja-JP"/>
        </w:rPr>
        <w:t xml:space="preserve">Unlike legacy UEs, Rel-19 NES-capable UE can recognise adaptation of SSB in time domain </w:t>
      </w:r>
      <w:r w:rsidR="00DA42C5">
        <w:rPr>
          <w:rFonts w:eastAsia="MS Mincho"/>
          <w:bCs/>
          <w:szCs w:val="20"/>
          <w:lang w:eastAsia="ja-JP"/>
        </w:rPr>
        <w:t xml:space="preserve">of which periodicity is greater than 20 msec </w:t>
      </w:r>
      <w:r w:rsidR="001958F9">
        <w:rPr>
          <w:rFonts w:eastAsia="MS Mincho"/>
          <w:bCs/>
          <w:szCs w:val="20"/>
          <w:lang w:eastAsia="ja-JP"/>
        </w:rPr>
        <w:t xml:space="preserve">if it would </w:t>
      </w:r>
      <w:r w:rsidR="001958F9">
        <w:rPr>
          <w:rFonts w:eastAsia="MS Mincho"/>
          <w:bCs/>
          <w:szCs w:val="20"/>
          <w:lang w:eastAsia="ja-JP"/>
        </w:rPr>
        <w:lastRenderedPageBreak/>
        <w:t xml:space="preserve">be specified. </w:t>
      </w:r>
      <w:r w:rsidR="001958F9">
        <w:rPr>
          <w:rFonts w:eastAsia="MS Mincho" w:hint="eastAsia"/>
          <w:bCs/>
          <w:szCs w:val="20"/>
          <w:lang w:eastAsia="ja-JP"/>
        </w:rPr>
        <w:t>I</w:t>
      </w:r>
      <w:r w:rsidR="001958F9">
        <w:rPr>
          <w:rFonts w:eastAsia="MS Mincho"/>
          <w:bCs/>
          <w:szCs w:val="20"/>
          <w:lang w:eastAsia="ja-JP"/>
        </w:rPr>
        <w:t xml:space="preserve">n our preference, </w:t>
      </w:r>
      <w:r w:rsidR="001958F9" w:rsidRPr="001958F9">
        <w:rPr>
          <w:rFonts w:eastAsia="MS Mincho"/>
          <w:bCs/>
          <w:szCs w:val="20"/>
          <w:lang w:eastAsia="ja-JP"/>
        </w:rPr>
        <w:t>Rel-19 NES-capable UE in idle/inactive mode</w:t>
      </w:r>
      <w:r w:rsidR="001958F9">
        <w:rPr>
          <w:rFonts w:eastAsia="MS Mincho"/>
          <w:bCs/>
          <w:szCs w:val="20"/>
          <w:lang w:eastAsia="ja-JP"/>
        </w:rPr>
        <w:t xml:space="preserve"> should support adaptation of SSB</w:t>
      </w:r>
      <w:r w:rsidR="00553FF6">
        <w:rPr>
          <w:rFonts w:eastAsia="MS Mincho"/>
          <w:bCs/>
          <w:szCs w:val="20"/>
          <w:lang w:eastAsia="ja-JP"/>
        </w:rPr>
        <w:t xml:space="preserve">. If the idle/inactive mode NES UE would not support adaptation of SSB, </w:t>
      </w:r>
      <w:r w:rsidR="009D02D8">
        <w:rPr>
          <w:rFonts w:eastAsia="MS Mincho"/>
          <w:bCs/>
          <w:szCs w:val="20"/>
          <w:lang w:eastAsia="ja-JP"/>
        </w:rPr>
        <w:t xml:space="preserve">there would be restriction for operation of </w:t>
      </w:r>
      <w:r w:rsidR="00553FF6">
        <w:rPr>
          <w:rFonts w:eastAsia="MS Mincho"/>
          <w:bCs/>
          <w:szCs w:val="20"/>
          <w:lang w:eastAsia="ja-JP"/>
        </w:rPr>
        <w:t>SSB adaptation</w:t>
      </w:r>
      <w:r w:rsidR="009D02D8">
        <w:rPr>
          <w:rFonts w:eastAsia="MS Mincho"/>
          <w:bCs/>
          <w:szCs w:val="20"/>
          <w:lang w:eastAsia="ja-JP"/>
        </w:rPr>
        <w:t xml:space="preserve">, which lead to decrease </w:t>
      </w:r>
      <w:r w:rsidR="003F27E7">
        <w:rPr>
          <w:rFonts w:eastAsia="MS Mincho"/>
          <w:bCs/>
          <w:szCs w:val="20"/>
          <w:lang w:eastAsia="ja-JP"/>
        </w:rPr>
        <w:t>NES gains.</w:t>
      </w:r>
    </w:p>
    <w:p w14:paraId="04F67DAE" w14:textId="6B22BD43" w:rsidR="001365B2" w:rsidRPr="006A5A3B" w:rsidRDefault="001365B2" w:rsidP="00326E46">
      <w:pPr>
        <w:rPr>
          <w:rFonts w:eastAsia="MS Mincho"/>
          <w:b/>
          <w:szCs w:val="20"/>
          <w:lang w:eastAsia="ja-JP"/>
        </w:rPr>
      </w:pPr>
      <w:r w:rsidRPr="00542A56">
        <w:rPr>
          <w:rFonts w:eastAsia="MS Mincho" w:hint="eastAsia"/>
          <w:b/>
          <w:szCs w:val="20"/>
          <w:lang w:eastAsia="ja-JP"/>
        </w:rPr>
        <w:t>P</w:t>
      </w:r>
      <w:r w:rsidRPr="00542A56">
        <w:rPr>
          <w:rFonts w:eastAsia="MS Mincho"/>
          <w:b/>
          <w:szCs w:val="20"/>
          <w:lang w:eastAsia="ja-JP"/>
        </w:rPr>
        <w:t>roposal</w:t>
      </w:r>
      <w:r w:rsidR="004E0771">
        <w:rPr>
          <w:rFonts w:eastAsia="MS Mincho"/>
          <w:b/>
          <w:szCs w:val="20"/>
          <w:lang w:eastAsia="ja-JP"/>
        </w:rPr>
        <w:t xml:space="preserve"> 3</w:t>
      </w:r>
      <w:r w:rsidRPr="00542A56">
        <w:rPr>
          <w:rFonts w:eastAsia="MS Mincho"/>
          <w:b/>
          <w:szCs w:val="20"/>
          <w:lang w:eastAsia="ja-JP"/>
        </w:rPr>
        <w:t xml:space="preserve">: </w:t>
      </w:r>
      <w:r w:rsidR="00C0416C" w:rsidRPr="00542A56">
        <w:rPr>
          <w:rFonts w:eastAsia="MS Mincho"/>
          <w:b/>
          <w:szCs w:val="20"/>
          <w:lang w:eastAsia="ja-JP"/>
        </w:rPr>
        <w:t>Rel-19 NES-capable UE in idle/inactive mode</w:t>
      </w:r>
      <w:r w:rsidR="00641505">
        <w:rPr>
          <w:rFonts w:eastAsia="MS Mincho"/>
          <w:b/>
          <w:szCs w:val="20"/>
          <w:lang w:eastAsia="ja-JP"/>
        </w:rPr>
        <w:t xml:space="preserve"> should support adaptation of SSB.</w:t>
      </w:r>
    </w:p>
    <w:p w14:paraId="504EE78C" w14:textId="77777777" w:rsidR="0062500F" w:rsidRPr="00641505" w:rsidRDefault="0062500F" w:rsidP="00326E46">
      <w:pPr>
        <w:rPr>
          <w:rFonts w:eastAsia="MS Mincho"/>
          <w:bCs/>
          <w:szCs w:val="20"/>
          <w:lang w:eastAsia="ja-JP"/>
        </w:rPr>
      </w:pPr>
    </w:p>
    <w:p w14:paraId="5558E024" w14:textId="0F648916" w:rsidR="00A80439" w:rsidRPr="001A3634" w:rsidRDefault="00A80439" w:rsidP="00A80439">
      <w:pPr>
        <w:pStyle w:val="Heading2"/>
        <w:rPr>
          <w:lang w:eastAsia="zh-CN"/>
        </w:rPr>
      </w:pPr>
      <w:r>
        <w:rPr>
          <w:lang w:eastAsia="zh-CN"/>
        </w:rPr>
        <w:t>A</w:t>
      </w:r>
      <w:r>
        <w:rPr>
          <w:lang w:eastAsia="ja-JP"/>
        </w:rPr>
        <w:t>daptation of PRACH in time domain</w:t>
      </w:r>
    </w:p>
    <w:p w14:paraId="44F426FE" w14:textId="5418AE57" w:rsidR="004A7C64" w:rsidRPr="004A36B4" w:rsidRDefault="0062500F" w:rsidP="004A7C64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588B32A" wp14:editId="1E85BECC">
                <wp:simplePos x="0" y="0"/>
                <wp:positionH relativeFrom="margin">
                  <wp:align>right</wp:align>
                </wp:positionH>
                <wp:positionV relativeFrom="paragraph">
                  <wp:posOffset>242570</wp:posOffset>
                </wp:positionV>
                <wp:extent cx="5880100" cy="2501900"/>
                <wp:effectExtent l="0" t="0" r="2540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25019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386544" w14:textId="77777777" w:rsidR="00B35838" w:rsidRPr="00B35838" w:rsidRDefault="00B35838" w:rsidP="00B3583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lang w:val="en-GB" w:eastAsia="ko-KR"/>
                              </w:rPr>
                            </w:pPr>
                            <w:r w:rsidRPr="00B35838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ko-KR"/>
                              </w:rPr>
                              <w:t>Agreement</w:t>
                            </w:r>
                          </w:p>
                          <w:p w14:paraId="769195B3" w14:textId="77777777" w:rsidR="00B35838" w:rsidRPr="00B35838" w:rsidRDefault="00B35838" w:rsidP="00B35838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 xml:space="preserve">For the adaptation mechanism for additional PRACH resources, study further the following: </w:t>
                            </w:r>
                          </w:p>
                          <w:p w14:paraId="4A28F67A" w14:textId="77777777" w:rsidR="00B35838" w:rsidRPr="00B35838" w:rsidRDefault="00B35838" w:rsidP="00B35838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 xml:space="preserve">Option 1: Higher layer signalling (with potential enhancements) based PRACH resource </w:t>
                            </w:r>
                            <w:proofErr w:type="gramStart"/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adaptation</w:t>
                            </w:r>
                            <w:proofErr w:type="gramEnd"/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</w:p>
                          <w:p w14:paraId="2084894E" w14:textId="77777777" w:rsidR="00B35838" w:rsidRPr="00B35838" w:rsidRDefault="00B35838" w:rsidP="00B35838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 xml:space="preserve">Option 2: L1-based adaptation to indicate whether the additional PRACH resources provided by semi-static signalling are available or </w:t>
                            </w:r>
                            <w:proofErr w:type="gramStart"/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not</w:t>
                            </w:r>
                            <w:proofErr w:type="gramEnd"/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</w:p>
                          <w:p w14:paraId="179426CB" w14:textId="77777777" w:rsidR="00B35838" w:rsidRPr="00B35838" w:rsidRDefault="00B35838" w:rsidP="00B35838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FFS: details</w:t>
                            </w:r>
                          </w:p>
                          <w:p w14:paraId="29A0E8BA" w14:textId="77777777" w:rsidR="00B35838" w:rsidRPr="00B35838" w:rsidRDefault="00B35838" w:rsidP="00B35838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Strive to re-use existing DCI format(s)</w:t>
                            </w:r>
                          </w:p>
                          <w:p w14:paraId="1D0CFD24" w14:textId="77777777" w:rsidR="00B35838" w:rsidRPr="00B35838" w:rsidRDefault="00B35838" w:rsidP="00B35838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Option 3: Adaptation of PRACH transmission according to predefined condition(s)</w:t>
                            </w:r>
                          </w:p>
                          <w:p w14:paraId="16581231" w14:textId="77777777" w:rsidR="00B35838" w:rsidRPr="00B35838" w:rsidRDefault="00B35838" w:rsidP="00B35838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FFS: details</w:t>
                            </w:r>
                          </w:p>
                          <w:p w14:paraId="4BBE998C" w14:textId="77777777" w:rsidR="00B35838" w:rsidRPr="00B35838" w:rsidRDefault="00B35838" w:rsidP="00B35838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Calibri" w:eastAsia="Batang" w:hAnsi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B35838">
                              <w:rPr>
                                <w:rFonts w:eastAsia="Batang"/>
                                <w:color w:val="00000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Option 4-rev1: L1-based adaptation to indicate whether a subset of the additional PRACH resources provided by semi-static signalling are available or </w:t>
                            </w:r>
                            <w:proofErr w:type="gramStart"/>
                            <w:r w:rsidRPr="00B35838">
                              <w:rPr>
                                <w:rFonts w:eastAsia="Batang"/>
                                <w:color w:val="000000"/>
                                <w:sz w:val="20"/>
                                <w:szCs w:val="24"/>
                                <w:lang w:val="en-GB" w:eastAsia="x-none"/>
                              </w:rPr>
                              <w:t>not</w:t>
                            </w:r>
                            <w:proofErr w:type="gramEnd"/>
                            <w:r w:rsidRPr="00B35838">
                              <w:rPr>
                                <w:rFonts w:eastAsia="Batang"/>
                                <w:color w:val="000000"/>
                                <w:sz w:val="20"/>
                                <w:szCs w:val="24"/>
                                <w:lang w:val="en-GB" w:eastAsia="x-none"/>
                              </w:rPr>
                              <w:t> </w:t>
                            </w:r>
                          </w:p>
                          <w:p w14:paraId="6A156F17" w14:textId="77777777" w:rsidR="00B35838" w:rsidRPr="00B35838" w:rsidRDefault="00B35838" w:rsidP="00B35838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Calibri" w:eastAsia="Batang" w:hAnsi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B35838">
                              <w:rPr>
                                <w:rFonts w:eastAsia="Batang"/>
                                <w:color w:val="000000"/>
                                <w:sz w:val="20"/>
                                <w:szCs w:val="24"/>
                                <w:lang w:val="en-GB" w:eastAsia="x-none"/>
                              </w:rPr>
                              <w:t>FFS: whether the subset of the additional PRACH resources is in RO level / SSB-to-RO mapping cycle level/PRACH association period level/PRACH association pattern period level for time-domain PRACH adaptation </w:t>
                            </w:r>
                          </w:p>
                          <w:p w14:paraId="5353C063" w14:textId="77777777" w:rsidR="00B35838" w:rsidRPr="00B35838" w:rsidRDefault="00B35838" w:rsidP="00B35838">
                            <w:pPr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Calibri" w:eastAsia="Batang" w:hAnsi="Calibri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B35838">
                              <w:rPr>
                                <w:rFonts w:eastAsia="Batang"/>
                                <w:color w:val="000000"/>
                                <w:sz w:val="20"/>
                                <w:szCs w:val="24"/>
                                <w:lang w:val="en-GB" w:eastAsia="x-none"/>
                              </w:rPr>
                              <w:t>Strive to re-use existing DCI format(s)</w:t>
                            </w:r>
                          </w:p>
                          <w:p w14:paraId="1BABAE49" w14:textId="6E141C43" w:rsidR="004A7C64" w:rsidRPr="00B35838" w:rsidRDefault="00B35838" w:rsidP="004D1416">
                            <w:pPr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160" w:line="259" w:lineRule="auto"/>
                              <w:jc w:val="left"/>
                              <w:textAlignment w:val="baseline"/>
                              <w:rPr>
                                <w:lang w:val="en-GB"/>
                              </w:rPr>
                            </w:pPr>
                            <w:r w:rsidRPr="00B35838">
                              <w:rPr>
                                <w:rFonts w:eastAsia="Batang"/>
                                <w:sz w:val="20"/>
                                <w:szCs w:val="24"/>
                                <w:lang w:val="en-GB" w:eastAsia="ko-KR"/>
                              </w:rPr>
                              <w:t>Option 5: Enhanced cell DRX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8B32A" id="Text Box 3" o:spid="_x0000_s1028" type="#_x0000_t202" style="position:absolute;left:0;text-align:left;margin-left:411.8pt;margin-top:19.1pt;width:463pt;height:197pt;z-index:25165824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" filled="f" strokeweight=".5pt">
                <v:textbox>
                  <w:txbxContent>
                    <w:p w14:paraId="08386544" w14:textId="77777777" w:rsidR="00B35838" w:rsidRPr="00B35838" w:rsidRDefault="00B35838" w:rsidP="00B3583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lang w:val="en-GB" w:eastAsia="ko-KR"/>
                        </w:rPr>
                      </w:pPr>
                      <w:r w:rsidRPr="00B35838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ko-KR"/>
                        </w:rPr>
                        <w:t>Agreement</w:t>
                      </w:r>
                    </w:p>
                    <w:p w14:paraId="769195B3" w14:textId="77777777" w:rsidR="00B35838" w:rsidRPr="00B35838" w:rsidRDefault="00B35838" w:rsidP="00B35838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 xml:space="preserve">For the adaptation mechanism for additional PRACH resources, study further the following: </w:t>
                      </w:r>
                    </w:p>
                    <w:p w14:paraId="4A28F67A" w14:textId="77777777" w:rsidR="00B35838" w:rsidRPr="00B35838" w:rsidRDefault="00B35838" w:rsidP="00B35838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 xml:space="preserve">Option 1: Higher layer signalling (with potential enhancements) based PRACH resource </w:t>
                      </w:r>
                      <w:proofErr w:type="gramStart"/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adaptation</w:t>
                      </w:r>
                      <w:proofErr w:type="gramEnd"/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 xml:space="preserve"> </w:t>
                      </w:r>
                    </w:p>
                    <w:p w14:paraId="2084894E" w14:textId="77777777" w:rsidR="00B35838" w:rsidRPr="00B35838" w:rsidRDefault="00B35838" w:rsidP="00B35838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 xml:space="preserve">Option 2: L1-based adaptation to indicate whether the additional PRACH resources provided by semi-static signalling are available or </w:t>
                      </w:r>
                      <w:proofErr w:type="gramStart"/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not</w:t>
                      </w:r>
                      <w:proofErr w:type="gramEnd"/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 xml:space="preserve"> </w:t>
                      </w:r>
                    </w:p>
                    <w:p w14:paraId="179426CB" w14:textId="77777777" w:rsidR="00B35838" w:rsidRPr="00B35838" w:rsidRDefault="00B35838" w:rsidP="00B35838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FFS: details</w:t>
                      </w:r>
                    </w:p>
                    <w:p w14:paraId="29A0E8BA" w14:textId="77777777" w:rsidR="00B35838" w:rsidRPr="00B35838" w:rsidRDefault="00B35838" w:rsidP="00B35838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Strive to re-use existing DCI format(s)</w:t>
                      </w:r>
                    </w:p>
                    <w:p w14:paraId="1D0CFD24" w14:textId="77777777" w:rsidR="00B35838" w:rsidRPr="00B35838" w:rsidRDefault="00B35838" w:rsidP="00B35838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Option 3: Adaptation of PRACH transmission according to predefined condition(s)</w:t>
                      </w:r>
                    </w:p>
                    <w:p w14:paraId="16581231" w14:textId="77777777" w:rsidR="00B35838" w:rsidRPr="00B35838" w:rsidRDefault="00B35838" w:rsidP="00B35838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FFS: details</w:t>
                      </w:r>
                    </w:p>
                    <w:p w14:paraId="4BBE998C" w14:textId="77777777" w:rsidR="00B35838" w:rsidRPr="00B35838" w:rsidRDefault="00B35838" w:rsidP="00B35838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ascii="Calibri" w:eastAsia="Batang" w:hAnsi="Calibri"/>
                          <w:color w:val="000000"/>
                          <w:sz w:val="16"/>
                          <w:szCs w:val="16"/>
                        </w:rPr>
                      </w:pPr>
                      <w:r w:rsidRPr="00B35838">
                        <w:rPr>
                          <w:rFonts w:eastAsia="Batang"/>
                          <w:color w:val="000000"/>
                          <w:sz w:val="20"/>
                          <w:szCs w:val="24"/>
                          <w:lang w:val="en-GB" w:eastAsia="x-none"/>
                        </w:rPr>
                        <w:t xml:space="preserve">Option 4-rev1: L1-based adaptation to indicate whether a subset of the additional PRACH resources provided by semi-static signalling are available or </w:t>
                      </w:r>
                      <w:proofErr w:type="gramStart"/>
                      <w:r w:rsidRPr="00B35838">
                        <w:rPr>
                          <w:rFonts w:eastAsia="Batang"/>
                          <w:color w:val="000000"/>
                          <w:sz w:val="20"/>
                          <w:szCs w:val="24"/>
                          <w:lang w:val="en-GB" w:eastAsia="x-none"/>
                        </w:rPr>
                        <w:t>not</w:t>
                      </w:r>
                      <w:proofErr w:type="gramEnd"/>
                      <w:r w:rsidRPr="00B35838">
                        <w:rPr>
                          <w:rFonts w:eastAsia="Batang"/>
                          <w:color w:val="000000"/>
                          <w:sz w:val="20"/>
                          <w:szCs w:val="24"/>
                          <w:lang w:val="en-GB" w:eastAsia="x-none"/>
                        </w:rPr>
                        <w:t> </w:t>
                      </w:r>
                    </w:p>
                    <w:p w14:paraId="6A156F17" w14:textId="77777777" w:rsidR="00B35838" w:rsidRPr="00B35838" w:rsidRDefault="00B35838" w:rsidP="00B35838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ascii="Calibri" w:eastAsia="Batang" w:hAnsi="Calibri"/>
                          <w:color w:val="000000"/>
                          <w:sz w:val="16"/>
                          <w:szCs w:val="16"/>
                        </w:rPr>
                      </w:pPr>
                      <w:r w:rsidRPr="00B35838">
                        <w:rPr>
                          <w:rFonts w:eastAsia="Batang"/>
                          <w:color w:val="000000"/>
                          <w:sz w:val="20"/>
                          <w:szCs w:val="24"/>
                          <w:lang w:val="en-GB" w:eastAsia="x-none"/>
                        </w:rPr>
                        <w:t>FFS: whether the subset of the additional PRACH resources is in RO level / SSB-to-RO mapping cycle level/PRACH association period level/PRACH association pattern period level for time-domain PRACH adaptation </w:t>
                      </w:r>
                    </w:p>
                    <w:p w14:paraId="5353C063" w14:textId="77777777" w:rsidR="00B35838" w:rsidRPr="00B35838" w:rsidRDefault="00B35838" w:rsidP="00B35838">
                      <w:pPr>
                        <w:numPr>
                          <w:ilvl w:val="1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textAlignment w:val="baseline"/>
                        <w:rPr>
                          <w:rFonts w:ascii="Calibri" w:eastAsia="Batang" w:hAnsi="Calibri"/>
                          <w:color w:val="000000"/>
                          <w:sz w:val="16"/>
                          <w:szCs w:val="16"/>
                        </w:rPr>
                      </w:pPr>
                      <w:r w:rsidRPr="00B35838">
                        <w:rPr>
                          <w:rFonts w:eastAsia="Batang"/>
                          <w:color w:val="000000"/>
                          <w:sz w:val="20"/>
                          <w:szCs w:val="24"/>
                          <w:lang w:val="en-GB" w:eastAsia="x-none"/>
                        </w:rPr>
                        <w:t>Strive to re-use existing DCI format(s)</w:t>
                      </w:r>
                    </w:p>
                    <w:p w14:paraId="1BABAE49" w14:textId="6E141C43" w:rsidR="004A7C64" w:rsidRPr="00B35838" w:rsidRDefault="00B35838" w:rsidP="004D1416">
                      <w:pPr>
                        <w:numPr>
                          <w:ilvl w:val="0"/>
                          <w:numId w:val="36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160" w:line="259" w:lineRule="auto"/>
                        <w:jc w:val="left"/>
                        <w:textAlignment w:val="baseline"/>
                        <w:rPr>
                          <w:lang w:val="en-GB"/>
                        </w:rPr>
                      </w:pPr>
                      <w:r w:rsidRPr="00B35838">
                        <w:rPr>
                          <w:rFonts w:eastAsia="Batang"/>
                          <w:sz w:val="20"/>
                          <w:szCs w:val="24"/>
                          <w:lang w:val="en-GB" w:eastAsia="ko-KR"/>
                        </w:rPr>
                        <w:t>Option 5: Enhanced cell DRX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A7F02">
        <w:rPr>
          <w:rFonts w:eastAsia="MS Mincho"/>
          <w:bCs/>
          <w:szCs w:val="20"/>
          <w:lang w:eastAsia="ja-JP"/>
        </w:rPr>
        <w:t>In RAN1#11</w:t>
      </w:r>
      <w:r w:rsidR="00B35838">
        <w:rPr>
          <w:rFonts w:eastAsia="MS Mincho"/>
          <w:bCs/>
          <w:szCs w:val="20"/>
          <w:lang w:eastAsia="ja-JP"/>
        </w:rPr>
        <w:t>7</w:t>
      </w:r>
      <w:r w:rsidR="009A7F02">
        <w:rPr>
          <w:rFonts w:eastAsia="MS Mincho"/>
          <w:bCs/>
          <w:szCs w:val="20"/>
          <w:lang w:eastAsia="ja-JP"/>
        </w:rPr>
        <w:t xml:space="preserve"> meeting [</w:t>
      </w:r>
      <w:r w:rsidR="00246383">
        <w:rPr>
          <w:rFonts w:eastAsia="MS Mincho"/>
          <w:bCs/>
          <w:szCs w:val="20"/>
          <w:lang w:eastAsia="ja-JP"/>
        </w:rPr>
        <w:t>4</w:t>
      </w:r>
      <w:r w:rsidR="009A7F02">
        <w:rPr>
          <w:rFonts w:eastAsia="MS Mincho"/>
          <w:bCs/>
          <w:szCs w:val="20"/>
          <w:lang w:eastAsia="ja-JP"/>
        </w:rPr>
        <w:t xml:space="preserve">], the following agreement </w:t>
      </w:r>
      <w:r w:rsidR="00B9617D">
        <w:rPr>
          <w:rFonts w:eastAsia="MS Mincho"/>
          <w:bCs/>
          <w:szCs w:val="20"/>
          <w:lang w:eastAsia="ja-JP"/>
        </w:rPr>
        <w:t xml:space="preserve">about adaptation of PRACH in time domain </w:t>
      </w:r>
      <w:r w:rsidR="009A7F02">
        <w:rPr>
          <w:rFonts w:eastAsia="MS Mincho"/>
          <w:bCs/>
          <w:szCs w:val="20"/>
          <w:lang w:eastAsia="ja-JP"/>
        </w:rPr>
        <w:t>was made.</w:t>
      </w:r>
    </w:p>
    <w:p w14:paraId="3936ACAC" w14:textId="1B263641" w:rsidR="00A80439" w:rsidRDefault="00333C40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In our view, </w:t>
      </w:r>
      <w:r w:rsidR="00D450E2">
        <w:rPr>
          <w:rFonts w:eastAsia="MS Mincho"/>
          <w:bCs/>
          <w:szCs w:val="20"/>
          <w:lang w:eastAsia="ja-JP"/>
        </w:rPr>
        <w:t xml:space="preserve">PRACH resource </w:t>
      </w:r>
      <w:r w:rsidR="0053530E">
        <w:rPr>
          <w:rFonts w:eastAsia="MS Mincho"/>
          <w:bCs/>
          <w:szCs w:val="20"/>
          <w:lang w:eastAsia="ja-JP"/>
        </w:rPr>
        <w:t xml:space="preserve">should </w:t>
      </w:r>
      <w:r w:rsidR="004528E8">
        <w:rPr>
          <w:rFonts w:eastAsia="MS Mincho"/>
          <w:bCs/>
          <w:szCs w:val="20"/>
          <w:lang w:eastAsia="ja-JP"/>
        </w:rPr>
        <w:t xml:space="preserve">be </w:t>
      </w:r>
      <w:r w:rsidR="0053530E">
        <w:rPr>
          <w:rFonts w:eastAsia="MS Mincho"/>
          <w:bCs/>
          <w:szCs w:val="20"/>
          <w:lang w:eastAsia="ja-JP"/>
        </w:rPr>
        <w:t xml:space="preserve">dynamically </w:t>
      </w:r>
      <w:r w:rsidR="004528E8">
        <w:rPr>
          <w:rFonts w:eastAsia="MS Mincho"/>
          <w:bCs/>
          <w:szCs w:val="20"/>
          <w:lang w:eastAsia="ja-JP"/>
        </w:rPr>
        <w:t xml:space="preserve">adapted depending on the </w:t>
      </w:r>
      <w:r w:rsidR="00D450E2">
        <w:rPr>
          <w:rFonts w:eastAsia="MS Mincho"/>
          <w:bCs/>
          <w:szCs w:val="20"/>
          <w:lang w:eastAsia="ja-JP"/>
        </w:rPr>
        <w:t>load of PRACH transmission</w:t>
      </w:r>
      <w:r w:rsidR="004528E8">
        <w:rPr>
          <w:rFonts w:eastAsia="MS Mincho"/>
          <w:bCs/>
          <w:szCs w:val="20"/>
          <w:lang w:eastAsia="ja-JP"/>
        </w:rPr>
        <w:t>.</w:t>
      </w:r>
      <w:r w:rsidR="00E400E8">
        <w:rPr>
          <w:rFonts w:eastAsia="MS Mincho"/>
          <w:bCs/>
          <w:szCs w:val="20"/>
          <w:lang w:eastAsia="ja-JP"/>
        </w:rPr>
        <w:t xml:space="preserve"> </w:t>
      </w:r>
      <w:r w:rsidR="000161D4">
        <w:rPr>
          <w:rFonts w:eastAsia="MS Mincho"/>
          <w:bCs/>
          <w:szCs w:val="20"/>
          <w:lang w:eastAsia="ja-JP"/>
        </w:rPr>
        <w:t xml:space="preserve">For example, </w:t>
      </w:r>
      <w:r w:rsidR="00725624">
        <w:rPr>
          <w:rFonts w:eastAsia="MS Mincho"/>
          <w:bCs/>
          <w:szCs w:val="20"/>
          <w:lang w:eastAsia="ja-JP"/>
        </w:rPr>
        <w:t xml:space="preserve">if </w:t>
      </w:r>
      <w:r w:rsidR="00FD4B3C">
        <w:rPr>
          <w:rFonts w:eastAsia="MS Mincho"/>
          <w:bCs/>
          <w:szCs w:val="20"/>
          <w:lang w:eastAsia="ja-JP"/>
        </w:rPr>
        <w:t xml:space="preserve">there </w:t>
      </w:r>
      <w:r w:rsidR="002B2F58">
        <w:rPr>
          <w:rFonts w:eastAsia="MS Mincho"/>
          <w:bCs/>
          <w:szCs w:val="20"/>
          <w:lang w:eastAsia="ja-JP"/>
        </w:rPr>
        <w:t>are</w:t>
      </w:r>
      <w:r w:rsidR="00FD4B3C">
        <w:rPr>
          <w:rFonts w:eastAsia="MS Mincho"/>
          <w:bCs/>
          <w:szCs w:val="20"/>
          <w:lang w:eastAsia="ja-JP"/>
        </w:rPr>
        <w:t xml:space="preserve"> </w:t>
      </w:r>
      <w:r w:rsidR="00F417FC">
        <w:rPr>
          <w:rFonts w:eastAsia="MS Mincho"/>
          <w:bCs/>
          <w:szCs w:val="20"/>
          <w:lang w:eastAsia="ja-JP"/>
        </w:rPr>
        <w:t>only a few</w:t>
      </w:r>
      <w:r w:rsidR="007E14E6">
        <w:rPr>
          <w:rFonts w:eastAsia="MS Mincho"/>
          <w:bCs/>
          <w:szCs w:val="20"/>
          <w:lang w:eastAsia="ja-JP"/>
        </w:rPr>
        <w:t xml:space="preserve"> idle mode UEs </w:t>
      </w:r>
      <w:r w:rsidR="0061377A">
        <w:rPr>
          <w:rFonts w:eastAsia="MS Mincho"/>
          <w:bCs/>
          <w:szCs w:val="20"/>
          <w:lang w:eastAsia="ja-JP"/>
        </w:rPr>
        <w:t xml:space="preserve">in </w:t>
      </w:r>
      <w:r w:rsidR="007E14E6">
        <w:rPr>
          <w:rFonts w:eastAsia="MS Mincho"/>
          <w:bCs/>
          <w:szCs w:val="20"/>
          <w:lang w:eastAsia="ja-JP"/>
        </w:rPr>
        <w:t xml:space="preserve">the NES cell, </w:t>
      </w:r>
      <w:r w:rsidR="00F417FC">
        <w:rPr>
          <w:rFonts w:eastAsia="MS Mincho"/>
          <w:bCs/>
          <w:szCs w:val="20"/>
          <w:lang w:eastAsia="ja-JP"/>
        </w:rPr>
        <w:t>only little</w:t>
      </w:r>
      <w:r w:rsidR="002B2F58">
        <w:rPr>
          <w:rFonts w:eastAsia="MS Mincho"/>
          <w:bCs/>
          <w:szCs w:val="20"/>
          <w:lang w:eastAsia="ja-JP"/>
        </w:rPr>
        <w:t xml:space="preserve"> PRACH </w:t>
      </w:r>
      <w:r w:rsidR="00985724">
        <w:rPr>
          <w:rFonts w:eastAsia="MS Mincho"/>
          <w:bCs/>
          <w:szCs w:val="20"/>
          <w:lang w:eastAsia="ja-JP"/>
        </w:rPr>
        <w:t xml:space="preserve">resources </w:t>
      </w:r>
      <w:r w:rsidR="00871043">
        <w:rPr>
          <w:rFonts w:eastAsia="MS Mincho"/>
          <w:bCs/>
          <w:szCs w:val="20"/>
          <w:lang w:eastAsia="ja-JP"/>
        </w:rPr>
        <w:t>(</w:t>
      </w:r>
      <w:proofErr w:type="gramStart"/>
      <w:r w:rsidR="00871043">
        <w:rPr>
          <w:rFonts w:eastAsia="MS Mincho"/>
          <w:bCs/>
          <w:szCs w:val="20"/>
          <w:lang w:eastAsia="ja-JP"/>
        </w:rPr>
        <w:t>e.g.</w:t>
      </w:r>
      <w:proofErr w:type="gramEnd"/>
      <w:r w:rsidR="00871043">
        <w:rPr>
          <w:rFonts w:eastAsia="MS Mincho"/>
          <w:bCs/>
          <w:szCs w:val="20"/>
          <w:lang w:eastAsia="ja-JP"/>
        </w:rPr>
        <w:t xml:space="preserve"> reducing periodicity of PRACH resource) </w:t>
      </w:r>
      <w:r w:rsidR="00985724">
        <w:rPr>
          <w:rFonts w:eastAsia="MS Mincho"/>
          <w:bCs/>
          <w:szCs w:val="20"/>
          <w:lang w:eastAsia="ja-JP"/>
        </w:rPr>
        <w:t xml:space="preserve">should </w:t>
      </w:r>
      <w:r w:rsidR="006C5186">
        <w:rPr>
          <w:rFonts w:eastAsia="MS Mincho"/>
          <w:bCs/>
          <w:szCs w:val="20"/>
          <w:lang w:eastAsia="ja-JP"/>
        </w:rPr>
        <w:t xml:space="preserve">be </w:t>
      </w:r>
      <w:r w:rsidR="002B2F58">
        <w:rPr>
          <w:rFonts w:eastAsia="MS Mincho"/>
          <w:bCs/>
          <w:szCs w:val="20"/>
          <w:lang w:eastAsia="ja-JP"/>
        </w:rPr>
        <w:t xml:space="preserve">allocated </w:t>
      </w:r>
      <w:r w:rsidR="006C5186">
        <w:rPr>
          <w:rFonts w:eastAsia="MS Mincho"/>
          <w:bCs/>
          <w:szCs w:val="20"/>
          <w:lang w:eastAsia="ja-JP"/>
        </w:rPr>
        <w:t xml:space="preserve">because PRACH collision among the </w:t>
      </w:r>
      <w:r w:rsidR="00985724">
        <w:rPr>
          <w:rFonts w:eastAsia="MS Mincho"/>
          <w:bCs/>
          <w:szCs w:val="20"/>
          <w:lang w:eastAsia="ja-JP"/>
        </w:rPr>
        <w:t xml:space="preserve">few </w:t>
      </w:r>
      <w:r w:rsidR="006C5186">
        <w:rPr>
          <w:rFonts w:eastAsia="MS Mincho"/>
          <w:bCs/>
          <w:szCs w:val="20"/>
          <w:lang w:eastAsia="ja-JP"/>
        </w:rPr>
        <w:t xml:space="preserve">UEs would rarely occur. </w:t>
      </w:r>
      <w:r w:rsidR="00B700F5">
        <w:rPr>
          <w:rFonts w:eastAsia="MS Mincho"/>
          <w:bCs/>
          <w:szCs w:val="20"/>
          <w:lang w:eastAsia="ja-JP"/>
        </w:rPr>
        <w:t xml:space="preserve">A gNB </w:t>
      </w:r>
      <w:r w:rsidR="00220998">
        <w:rPr>
          <w:rFonts w:eastAsia="MS Mincho"/>
          <w:bCs/>
          <w:szCs w:val="20"/>
          <w:lang w:eastAsia="ja-JP"/>
        </w:rPr>
        <w:t xml:space="preserve">would then be </w:t>
      </w:r>
      <w:r w:rsidR="00B700F5">
        <w:rPr>
          <w:rFonts w:eastAsia="MS Mincho"/>
          <w:bCs/>
          <w:szCs w:val="20"/>
          <w:lang w:eastAsia="ja-JP"/>
        </w:rPr>
        <w:t xml:space="preserve">able to go sleep </w:t>
      </w:r>
      <w:r w:rsidR="00220998">
        <w:rPr>
          <w:rFonts w:eastAsia="MS Mincho"/>
          <w:bCs/>
          <w:szCs w:val="20"/>
          <w:lang w:eastAsia="ja-JP"/>
        </w:rPr>
        <w:t xml:space="preserve">during intervals when </w:t>
      </w:r>
      <w:r w:rsidR="00B700F5">
        <w:rPr>
          <w:rFonts w:eastAsia="MS Mincho"/>
          <w:bCs/>
          <w:szCs w:val="20"/>
          <w:lang w:eastAsia="ja-JP"/>
        </w:rPr>
        <w:t xml:space="preserve">PRACH is not allocated. </w:t>
      </w:r>
      <w:r w:rsidR="006C5186">
        <w:rPr>
          <w:rFonts w:eastAsia="MS Mincho"/>
          <w:bCs/>
          <w:szCs w:val="20"/>
          <w:lang w:eastAsia="ja-JP"/>
        </w:rPr>
        <w:t>On the other hand</w:t>
      </w:r>
      <w:r w:rsidR="004D3462">
        <w:rPr>
          <w:rFonts w:eastAsia="MS Mincho"/>
          <w:bCs/>
          <w:szCs w:val="20"/>
          <w:lang w:eastAsia="ja-JP"/>
        </w:rPr>
        <w:t>,</w:t>
      </w:r>
      <w:r w:rsidR="006C5186">
        <w:rPr>
          <w:rFonts w:eastAsia="MS Mincho"/>
          <w:bCs/>
          <w:szCs w:val="20"/>
          <w:lang w:eastAsia="ja-JP"/>
        </w:rPr>
        <w:t xml:space="preserve"> if there are many idle mode UEs </w:t>
      </w:r>
      <w:r w:rsidR="0061377A">
        <w:rPr>
          <w:rFonts w:eastAsia="MS Mincho"/>
          <w:bCs/>
          <w:szCs w:val="20"/>
          <w:lang w:eastAsia="ja-JP"/>
        </w:rPr>
        <w:t xml:space="preserve">in </w:t>
      </w:r>
      <w:r w:rsidR="006C5186">
        <w:rPr>
          <w:rFonts w:eastAsia="MS Mincho"/>
          <w:bCs/>
          <w:szCs w:val="20"/>
          <w:lang w:eastAsia="ja-JP"/>
        </w:rPr>
        <w:t xml:space="preserve">the NES cell, </w:t>
      </w:r>
      <w:r w:rsidR="00871043">
        <w:rPr>
          <w:rFonts w:eastAsia="MS Mincho"/>
          <w:bCs/>
          <w:szCs w:val="20"/>
          <w:lang w:eastAsia="ja-JP"/>
        </w:rPr>
        <w:t>the PRACH resource needs to be increased</w:t>
      </w:r>
      <w:r w:rsidR="00AD5ACB">
        <w:rPr>
          <w:rFonts w:eastAsia="MS Mincho"/>
          <w:bCs/>
          <w:szCs w:val="20"/>
          <w:lang w:eastAsia="ja-JP"/>
        </w:rPr>
        <w:t xml:space="preserve">, because PRACH collision probability would increase due to </w:t>
      </w:r>
      <w:r w:rsidR="005D4169">
        <w:rPr>
          <w:rFonts w:eastAsia="MS Mincho"/>
          <w:bCs/>
          <w:szCs w:val="20"/>
          <w:lang w:eastAsia="ja-JP"/>
        </w:rPr>
        <w:t>limited</w:t>
      </w:r>
      <w:r w:rsidR="00AD5ACB">
        <w:rPr>
          <w:rFonts w:eastAsia="MS Mincho"/>
          <w:bCs/>
          <w:szCs w:val="20"/>
          <w:lang w:eastAsia="ja-JP"/>
        </w:rPr>
        <w:t xml:space="preserve"> PRACH resource.</w:t>
      </w:r>
      <w:r w:rsidR="0072121E">
        <w:rPr>
          <w:rFonts w:eastAsia="MS Mincho"/>
          <w:bCs/>
          <w:szCs w:val="20"/>
          <w:lang w:eastAsia="ja-JP"/>
        </w:rPr>
        <w:t xml:space="preserve"> </w:t>
      </w:r>
      <w:r w:rsidR="00614714">
        <w:rPr>
          <w:rFonts w:eastAsia="MS Mincho"/>
          <w:bCs/>
          <w:szCs w:val="20"/>
          <w:lang w:eastAsia="ja-JP"/>
        </w:rPr>
        <w:t>Therefore, t</w:t>
      </w:r>
      <w:r w:rsidR="0072121E">
        <w:rPr>
          <w:rFonts w:eastAsia="MS Mincho"/>
          <w:bCs/>
          <w:szCs w:val="20"/>
          <w:lang w:eastAsia="ja-JP"/>
        </w:rPr>
        <w:t xml:space="preserve">o adapt PRACH resource depending on the load of PRACH transmission, </w:t>
      </w:r>
      <w:r w:rsidR="00870F43">
        <w:rPr>
          <w:rFonts w:eastAsia="MS Mincho"/>
          <w:bCs/>
          <w:szCs w:val="20"/>
          <w:lang w:eastAsia="ja-JP"/>
        </w:rPr>
        <w:t>dynamic signalling would be useful.</w:t>
      </w:r>
    </w:p>
    <w:p w14:paraId="2916BF2E" w14:textId="2912A456" w:rsidR="009004D8" w:rsidRDefault="00870F43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For signalling of adaptation of PRACH, </w:t>
      </w:r>
      <w:r w:rsidR="00E95CFE">
        <w:rPr>
          <w:rFonts w:eastAsia="MS Mincho"/>
          <w:bCs/>
          <w:szCs w:val="20"/>
          <w:lang w:eastAsia="ja-JP"/>
        </w:rPr>
        <w:t>broadcast message (</w:t>
      </w:r>
      <w:proofErr w:type="gramStart"/>
      <w:r w:rsidR="008228C1">
        <w:rPr>
          <w:rFonts w:eastAsia="MS Mincho"/>
          <w:bCs/>
          <w:szCs w:val="20"/>
          <w:lang w:eastAsia="ja-JP"/>
        </w:rPr>
        <w:t>e.g.</w:t>
      </w:r>
      <w:proofErr w:type="gramEnd"/>
      <w:r w:rsidR="009D3B2E">
        <w:rPr>
          <w:rFonts w:eastAsia="MS Mincho"/>
          <w:bCs/>
          <w:szCs w:val="20"/>
          <w:lang w:eastAsia="ja-JP"/>
        </w:rPr>
        <w:t xml:space="preserve"> </w:t>
      </w:r>
      <w:r w:rsidR="00881CD0">
        <w:rPr>
          <w:rFonts w:eastAsia="MS Mincho"/>
          <w:bCs/>
          <w:szCs w:val="20"/>
          <w:lang w:eastAsia="ja-JP"/>
        </w:rPr>
        <w:t>DCI format 1_0 with SI-RNTI</w:t>
      </w:r>
      <w:r w:rsidR="009004D8">
        <w:rPr>
          <w:rFonts w:eastAsia="MS Mincho"/>
          <w:bCs/>
          <w:szCs w:val="20"/>
          <w:lang w:eastAsia="ja-JP"/>
        </w:rPr>
        <w:t xml:space="preserve">), </w:t>
      </w:r>
      <w:r w:rsidR="009D3B2E">
        <w:rPr>
          <w:rFonts w:eastAsia="MS Mincho"/>
          <w:bCs/>
          <w:szCs w:val="20"/>
          <w:lang w:eastAsia="ja-JP"/>
        </w:rPr>
        <w:t>paging</w:t>
      </w:r>
      <w:r w:rsidR="009004D8">
        <w:rPr>
          <w:rFonts w:eastAsia="MS Mincho"/>
          <w:bCs/>
          <w:szCs w:val="20"/>
          <w:lang w:eastAsia="ja-JP"/>
        </w:rPr>
        <w:t xml:space="preserve"> (</w:t>
      </w:r>
      <w:r w:rsidR="008228C1">
        <w:rPr>
          <w:rFonts w:eastAsia="MS Mincho"/>
          <w:bCs/>
          <w:szCs w:val="20"/>
          <w:lang w:eastAsia="ja-JP"/>
        </w:rPr>
        <w:t>e.g.</w:t>
      </w:r>
      <w:r w:rsidR="009004D8">
        <w:rPr>
          <w:rFonts w:eastAsia="MS Mincho"/>
          <w:bCs/>
          <w:szCs w:val="20"/>
          <w:lang w:eastAsia="ja-JP"/>
        </w:rPr>
        <w:t xml:space="preserve"> DCI format 1_0 with P-RNTI, </w:t>
      </w:r>
      <w:r w:rsidR="0011770B">
        <w:rPr>
          <w:rFonts w:eastAsia="MS Mincho"/>
          <w:bCs/>
          <w:szCs w:val="20"/>
          <w:lang w:eastAsia="ja-JP"/>
        </w:rPr>
        <w:t>paging message</w:t>
      </w:r>
      <w:r w:rsidR="009004D8">
        <w:rPr>
          <w:rFonts w:eastAsia="MS Mincho"/>
          <w:bCs/>
          <w:szCs w:val="20"/>
          <w:lang w:eastAsia="ja-JP"/>
        </w:rPr>
        <w:t>)</w:t>
      </w:r>
      <w:r w:rsidR="009D3B2E">
        <w:rPr>
          <w:rFonts w:eastAsia="MS Mincho"/>
          <w:bCs/>
          <w:szCs w:val="20"/>
          <w:lang w:eastAsia="ja-JP"/>
        </w:rPr>
        <w:t xml:space="preserve">, and </w:t>
      </w:r>
      <w:r w:rsidR="00DC3A7A">
        <w:rPr>
          <w:rFonts w:eastAsia="MS Mincho"/>
          <w:bCs/>
          <w:szCs w:val="20"/>
          <w:lang w:eastAsia="ja-JP"/>
        </w:rPr>
        <w:t>control message</w:t>
      </w:r>
      <w:r w:rsidR="00D913DB">
        <w:rPr>
          <w:rFonts w:eastAsia="MS Mincho"/>
          <w:bCs/>
          <w:szCs w:val="20"/>
          <w:lang w:eastAsia="ja-JP"/>
        </w:rPr>
        <w:t xml:space="preserve"> during RACH procedure (</w:t>
      </w:r>
      <w:r w:rsidR="008228C1">
        <w:rPr>
          <w:rFonts w:eastAsia="MS Mincho"/>
          <w:bCs/>
          <w:szCs w:val="20"/>
          <w:lang w:eastAsia="ja-JP"/>
        </w:rPr>
        <w:t>e.g.</w:t>
      </w:r>
      <w:r w:rsidR="00D913DB">
        <w:rPr>
          <w:rFonts w:eastAsia="MS Mincho"/>
          <w:bCs/>
          <w:szCs w:val="20"/>
          <w:lang w:eastAsia="ja-JP"/>
        </w:rPr>
        <w:t xml:space="preserve"> </w:t>
      </w:r>
      <w:r w:rsidR="002E728A">
        <w:rPr>
          <w:rFonts w:eastAsia="MS Mincho"/>
          <w:bCs/>
          <w:szCs w:val="20"/>
          <w:lang w:eastAsia="ja-JP"/>
        </w:rPr>
        <w:t>Msg2</w:t>
      </w:r>
      <w:r w:rsidR="00D913DB">
        <w:rPr>
          <w:rFonts w:eastAsia="MS Mincho"/>
          <w:bCs/>
          <w:szCs w:val="20"/>
          <w:lang w:eastAsia="ja-JP"/>
        </w:rPr>
        <w:t xml:space="preserve">) </w:t>
      </w:r>
      <w:r w:rsidR="009D3B2E">
        <w:rPr>
          <w:rFonts w:eastAsia="MS Mincho"/>
          <w:bCs/>
          <w:szCs w:val="20"/>
          <w:lang w:eastAsia="ja-JP"/>
        </w:rPr>
        <w:t xml:space="preserve">could be </w:t>
      </w:r>
      <w:r w:rsidR="00B3569D">
        <w:rPr>
          <w:rFonts w:eastAsia="MS Mincho"/>
          <w:bCs/>
          <w:szCs w:val="20"/>
          <w:lang w:eastAsia="ja-JP"/>
        </w:rPr>
        <w:t>candidate messages</w:t>
      </w:r>
      <w:r w:rsidR="007502EF">
        <w:rPr>
          <w:rFonts w:eastAsia="MS Mincho"/>
          <w:bCs/>
          <w:szCs w:val="20"/>
          <w:lang w:eastAsia="ja-JP"/>
        </w:rPr>
        <w:t xml:space="preserve"> </w:t>
      </w:r>
      <w:r w:rsidR="0072020F">
        <w:rPr>
          <w:rFonts w:eastAsia="MS Mincho"/>
          <w:bCs/>
          <w:szCs w:val="20"/>
          <w:lang w:eastAsia="ja-JP"/>
        </w:rPr>
        <w:t xml:space="preserve">able </w:t>
      </w:r>
      <w:r w:rsidR="007502EF">
        <w:rPr>
          <w:rFonts w:eastAsia="MS Mincho"/>
          <w:bCs/>
          <w:szCs w:val="20"/>
          <w:lang w:eastAsia="ja-JP"/>
        </w:rPr>
        <w:t xml:space="preserve">to </w:t>
      </w:r>
      <w:r w:rsidR="0072020F">
        <w:rPr>
          <w:rFonts w:eastAsia="MS Mincho"/>
          <w:bCs/>
          <w:szCs w:val="20"/>
          <w:lang w:eastAsia="ja-JP"/>
        </w:rPr>
        <w:t xml:space="preserve">be </w:t>
      </w:r>
      <w:r w:rsidR="007502EF">
        <w:rPr>
          <w:rFonts w:eastAsia="MS Mincho"/>
          <w:bCs/>
          <w:szCs w:val="20"/>
          <w:lang w:eastAsia="ja-JP"/>
        </w:rPr>
        <w:t>receive</w:t>
      </w:r>
      <w:r w:rsidR="0072020F">
        <w:rPr>
          <w:rFonts w:eastAsia="MS Mincho"/>
          <w:bCs/>
          <w:szCs w:val="20"/>
          <w:lang w:eastAsia="ja-JP"/>
        </w:rPr>
        <w:t>d by an idle/inactive mode UE</w:t>
      </w:r>
      <w:r w:rsidR="00B3569D">
        <w:rPr>
          <w:rFonts w:eastAsia="MS Mincho"/>
          <w:bCs/>
          <w:szCs w:val="20"/>
          <w:lang w:eastAsia="ja-JP"/>
        </w:rPr>
        <w:t>.</w:t>
      </w:r>
      <w:r w:rsidR="00D0758E">
        <w:rPr>
          <w:rFonts w:eastAsia="MS Mincho"/>
          <w:bCs/>
          <w:szCs w:val="20"/>
          <w:lang w:eastAsia="ja-JP"/>
        </w:rPr>
        <w:t xml:space="preserve"> </w:t>
      </w:r>
      <w:r w:rsidR="00B81802">
        <w:rPr>
          <w:rFonts w:eastAsia="MS Mincho"/>
          <w:bCs/>
          <w:szCs w:val="20"/>
          <w:lang w:eastAsia="ja-JP"/>
        </w:rPr>
        <w:t xml:space="preserve">By </w:t>
      </w:r>
      <w:r w:rsidR="00D0758E">
        <w:rPr>
          <w:rFonts w:eastAsia="MS Mincho"/>
          <w:bCs/>
          <w:szCs w:val="20"/>
          <w:lang w:eastAsia="ja-JP"/>
        </w:rPr>
        <w:t>broadcast message such as DCI format 1_0 with SI-RNTI,</w:t>
      </w:r>
      <w:r w:rsidR="00896151">
        <w:rPr>
          <w:rFonts w:eastAsia="MS Mincho"/>
          <w:bCs/>
          <w:szCs w:val="20"/>
          <w:lang w:eastAsia="ja-JP"/>
        </w:rPr>
        <w:t xml:space="preserve"> </w:t>
      </w:r>
      <w:r w:rsidR="0071049C">
        <w:rPr>
          <w:rFonts w:eastAsia="MS Mincho"/>
          <w:bCs/>
          <w:szCs w:val="20"/>
          <w:lang w:eastAsia="ja-JP"/>
        </w:rPr>
        <w:t xml:space="preserve">the idle/inactive mode UE </w:t>
      </w:r>
      <w:r w:rsidR="00896151">
        <w:rPr>
          <w:rFonts w:eastAsia="MS Mincho"/>
          <w:bCs/>
          <w:szCs w:val="20"/>
          <w:lang w:eastAsia="ja-JP"/>
        </w:rPr>
        <w:t xml:space="preserve">could </w:t>
      </w:r>
      <w:r w:rsidR="0071049C">
        <w:rPr>
          <w:rFonts w:eastAsia="MS Mincho"/>
          <w:bCs/>
          <w:szCs w:val="20"/>
          <w:lang w:eastAsia="ja-JP"/>
        </w:rPr>
        <w:t>receive</w:t>
      </w:r>
      <w:r w:rsidR="00B81802">
        <w:rPr>
          <w:rFonts w:eastAsia="MS Mincho"/>
          <w:bCs/>
          <w:szCs w:val="20"/>
          <w:lang w:eastAsia="ja-JP"/>
        </w:rPr>
        <w:t xml:space="preserve"> signalling of adaptation of PRACH</w:t>
      </w:r>
      <w:r w:rsidR="0071049C">
        <w:rPr>
          <w:rFonts w:eastAsia="MS Mincho"/>
          <w:bCs/>
          <w:szCs w:val="20"/>
          <w:lang w:eastAsia="ja-JP"/>
        </w:rPr>
        <w:t xml:space="preserve">. However, </w:t>
      </w:r>
      <w:r w:rsidR="00B81802">
        <w:rPr>
          <w:rFonts w:eastAsia="MS Mincho"/>
          <w:bCs/>
          <w:szCs w:val="20"/>
          <w:lang w:eastAsia="ja-JP"/>
        </w:rPr>
        <w:t xml:space="preserve">since </w:t>
      </w:r>
      <w:r w:rsidR="003F627D">
        <w:rPr>
          <w:rFonts w:eastAsia="MS Mincho"/>
          <w:bCs/>
          <w:szCs w:val="20"/>
          <w:lang w:eastAsia="ja-JP"/>
        </w:rPr>
        <w:t xml:space="preserve">the UE </w:t>
      </w:r>
      <w:r w:rsidR="00CE602C">
        <w:rPr>
          <w:rFonts w:eastAsia="MS Mincho"/>
          <w:bCs/>
          <w:szCs w:val="20"/>
          <w:lang w:eastAsia="ja-JP"/>
        </w:rPr>
        <w:t>may</w:t>
      </w:r>
      <w:r w:rsidR="003F627D">
        <w:rPr>
          <w:rFonts w:eastAsia="MS Mincho"/>
          <w:bCs/>
          <w:szCs w:val="20"/>
          <w:lang w:eastAsia="ja-JP"/>
        </w:rPr>
        <w:t xml:space="preserve"> not monitor </w:t>
      </w:r>
      <w:r w:rsidR="00265436">
        <w:rPr>
          <w:rFonts w:eastAsia="MS Mincho"/>
          <w:bCs/>
          <w:szCs w:val="20"/>
          <w:lang w:eastAsia="ja-JP"/>
        </w:rPr>
        <w:t xml:space="preserve">every </w:t>
      </w:r>
      <w:r w:rsidR="003F627D">
        <w:rPr>
          <w:rFonts w:eastAsia="MS Mincho"/>
          <w:bCs/>
          <w:szCs w:val="20"/>
          <w:lang w:eastAsia="ja-JP"/>
        </w:rPr>
        <w:t xml:space="preserve">broadcast message </w:t>
      </w:r>
      <w:r w:rsidR="001046AB">
        <w:rPr>
          <w:rFonts w:eastAsia="MS Mincho"/>
          <w:bCs/>
          <w:szCs w:val="20"/>
          <w:lang w:eastAsia="ja-JP"/>
        </w:rPr>
        <w:t xml:space="preserve">for the purpose of </w:t>
      </w:r>
      <w:r w:rsidR="002E7146">
        <w:rPr>
          <w:rFonts w:eastAsia="MS Mincho"/>
          <w:bCs/>
          <w:szCs w:val="20"/>
          <w:lang w:eastAsia="ja-JP"/>
        </w:rPr>
        <w:t xml:space="preserve">the </w:t>
      </w:r>
      <w:r w:rsidR="00CE602C">
        <w:rPr>
          <w:rFonts w:eastAsia="MS Mincho"/>
          <w:bCs/>
          <w:szCs w:val="20"/>
          <w:lang w:eastAsia="ja-JP"/>
        </w:rPr>
        <w:t>UE p</w:t>
      </w:r>
      <w:r w:rsidR="00BB5C97">
        <w:rPr>
          <w:rFonts w:eastAsia="MS Mincho"/>
          <w:bCs/>
          <w:szCs w:val="20"/>
          <w:lang w:eastAsia="ja-JP"/>
        </w:rPr>
        <w:t>o</w:t>
      </w:r>
      <w:r w:rsidR="00CE602C">
        <w:rPr>
          <w:rFonts w:eastAsia="MS Mincho"/>
          <w:bCs/>
          <w:szCs w:val="20"/>
          <w:lang w:eastAsia="ja-JP"/>
        </w:rPr>
        <w:t xml:space="preserve">wer saving </w:t>
      </w:r>
      <w:r w:rsidR="003F627D">
        <w:rPr>
          <w:rFonts w:eastAsia="MS Mincho"/>
          <w:bCs/>
          <w:szCs w:val="20"/>
          <w:lang w:eastAsia="ja-JP"/>
        </w:rPr>
        <w:t xml:space="preserve">once it is successfully received, </w:t>
      </w:r>
      <w:r w:rsidR="00E82704">
        <w:rPr>
          <w:rFonts w:eastAsia="MS Mincho"/>
          <w:bCs/>
          <w:szCs w:val="20"/>
          <w:lang w:eastAsia="ja-JP"/>
        </w:rPr>
        <w:t xml:space="preserve">the UE behavior may need to be changed </w:t>
      </w:r>
      <w:proofErr w:type="gramStart"/>
      <w:r w:rsidR="00E82704">
        <w:rPr>
          <w:rFonts w:eastAsia="MS Mincho"/>
          <w:bCs/>
          <w:szCs w:val="20"/>
          <w:lang w:eastAsia="ja-JP"/>
        </w:rPr>
        <w:t>in order to</w:t>
      </w:r>
      <w:proofErr w:type="gramEnd"/>
      <w:r w:rsidR="00E82704">
        <w:rPr>
          <w:rFonts w:eastAsia="MS Mincho"/>
          <w:bCs/>
          <w:szCs w:val="20"/>
          <w:lang w:eastAsia="ja-JP"/>
        </w:rPr>
        <w:t xml:space="preserve"> frequently receive.</w:t>
      </w:r>
      <w:r w:rsidR="001046AB">
        <w:rPr>
          <w:rFonts w:eastAsia="MS Mincho"/>
          <w:bCs/>
          <w:szCs w:val="20"/>
          <w:lang w:eastAsia="ja-JP"/>
        </w:rPr>
        <w:t xml:space="preserve"> For </w:t>
      </w:r>
      <w:r w:rsidR="00E369EA">
        <w:rPr>
          <w:rFonts w:eastAsia="MS Mincho"/>
          <w:bCs/>
          <w:szCs w:val="20"/>
          <w:lang w:eastAsia="ja-JP"/>
        </w:rPr>
        <w:t>paging message, NR support</w:t>
      </w:r>
      <w:r w:rsidR="00413C89">
        <w:rPr>
          <w:rFonts w:eastAsia="MS Mincho"/>
          <w:bCs/>
          <w:szCs w:val="20"/>
          <w:lang w:eastAsia="ja-JP"/>
        </w:rPr>
        <w:t>s</w:t>
      </w:r>
      <w:r w:rsidR="00E369EA">
        <w:rPr>
          <w:rFonts w:eastAsia="MS Mincho"/>
          <w:bCs/>
          <w:szCs w:val="20"/>
          <w:lang w:eastAsia="ja-JP"/>
        </w:rPr>
        <w:t xml:space="preserve"> </w:t>
      </w:r>
      <w:r w:rsidR="00AA1B70">
        <w:rPr>
          <w:rFonts w:eastAsia="MS Mincho"/>
          <w:bCs/>
          <w:szCs w:val="20"/>
          <w:lang w:eastAsia="ja-JP"/>
        </w:rPr>
        <w:t xml:space="preserve">paging to indicate </w:t>
      </w:r>
      <w:r w:rsidR="00852F61">
        <w:rPr>
          <w:rFonts w:eastAsia="MS Mincho"/>
          <w:bCs/>
          <w:szCs w:val="20"/>
          <w:lang w:eastAsia="ja-JP"/>
        </w:rPr>
        <w:t>SIB modification.</w:t>
      </w:r>
      <w:r w:rsidR="00AA1B70">
        <w:rPr>
          <w:rFonts w:eastAsia="MS Mincho"/>
          <w:bCs/>
          <w:szCs w:val="20"/>
          <w:lang w:eastAsia="ja-JP"/>
        </w:rPr>
        <w:t xml:space="preserve"> Therefore, it may be reused for signalling of adaptation of PRACH.</w:t>
      </w:r>
      <w:r w:rsidR="00BB27E0">
        <w:rPr>
          <w:rFonts w:eastAsia="MS Mincho"/>
          <w:bCs/>
          <w:szCs w:val="20"/>
          <w:lang w:eastAsia="ja-JP"/>
        </w:rPr>
        <w:t xml:space="preserve"> Msg2 may </w:t>
      </w:r>
      <w:r w:rsidR="00673046">
        <w:rPr>
          <w:rFonts w:eastAsia="MS Mincho"/>
          <w:bCs/>
          <w:szCs w:val="20"/>
          <w:lang w:eastAsia="ja-JP"/>
        </w:rPr>
        <w:t xml:space="preserve">also </w:t>
      </w:r>
      <w:r w:rsidR="00BB27E0">
        <w:rPr>
          <w:rFonts w:eastAsia="MS Mincho"/>
          <w:bCs/>
          <w:szCs w:val="20"/>
          <w:lang w:eastAsia="ja-JP"/>
        </w:rPr>
        <w:t>be considered for the signalling.</w:t>
      </w:r>
      <w:r w:rsidR="00491852">
        <w:rPr>
          <w:rFonts w:eastAsia="MS Mincho"/>
          <w:bCs/>
          <w:szCs w:val="20"/>
          <w:lang w:eastAsia="ja-JP"/>
        </w:rPr>
        <w:t xml:space="preserve"> However, since Msg2 is basically </w:t>
      </w:r>
      <w:r w:rsidR="008B57C4">
        <w:rPr>
          <w:rFonts w:eastAsia="MS Mincho"/>
          <w:bCs/>
          <w:szCs w:val="20"/>
          <w:lang w:eastAsia="ja-JP"/>
        </w:rPr>
        <w:t xml:space="preserve">a </w:t>
      </w:r>
      <w:r w:rsidR="00491852">
        <w:rPr>
          <w:rFonts w:eastAsia="MS Mincho"/>
          <w:bCs/>
          <w:szCs w:val="20"/>
          <w:lang w:eastAsia="ja-JP"/>
        </w:rPr>
        <w:t xml:space="preserve">UE-specific message, it would be preferable </w:t>
      </w:r>
      <w:r w:rsidR="00252627">
        <w:rPr>
          <w:rFonts w:eastAsia="MS Mincho"/>
          <w:bCs/>
          <w:szCs w:val="20"/>
          <w:lang w:eastAsia="ja-JP"/>
        </w:rPr>
        <w:t xml:space="preserve">to use Msg2 </w:t>
      </w:r>
      <w:r w:rsidR="008B57C4">
        <w:rPr>
          <w:rFonts w:eastAsia="MS Mincho"/>
          <w:bCs/>
          <w:szCs w:val="20"/>
          <w:lang w:eastAsia="ja-JP"/>
        </w:rPr>
        <w:t xml:space="preserve">together with </w:t>
      </w:r>
      <w:r w:rsidR="00252627">
        <w:rPr>
          <w:rFonts w:eastAsia="MS Mincho"/>
          <w:bCs/>
          <w:szCs w:val="20"/>
          <w:lang w:eastAsia="ja-JP"/>
        </w:rPr>
        <w:t>other broadcasted messages together.</w:t>
      </w:r>
    </w:p>
    <w:p w14:paraId="690AC34D" w14:textId="4DAA4E2F" w:rsidR="0062500F" w:rsidRPr="00342884" w:rsidRDefault="00D02492" w:rsidP="00326E46">
      <w:pPr>
        <w:rPr>
          <w:rFonts w:eastAsia="MS Mincho"/>
          <w:b/>
          <w:szCs w:val="20"/>
          <w:lang w:eastAsia="ja-JP"/>
        </w:rPr>
      </w:pPr>
      <w:r w:rsidRPr="00342884">
        <w:rPr>
          <w:rFonts w:eastAsia="MS Mincho"/>
          <w:b/>
          <w:szCs w:val="20"/>
          <w:lang w:eastAsia="ja-JP"/>
        </w:rPr>
        <w:t>Proposal</w:t>
      </w:r>
      <w:r w:rsidR="00B3569D" w:rsidRPr="00342884">
        <w:rPr>
          <w:rFonts w:eastAsia="MS Mincho"/>
          <w:b/>
          <w:szCs w:val="20"/>
          <w:lang w:eastAsia="ja-JP"/>
        </w:rPr>
        <w:t xml:space="preserve"> </w:t>
      </w:r>
      <w:r w:rsidR="004E0771">
        <w:rPr>
          <w:rFonts w:eastAsia="MS Mincho"/>
          <w:b/>
          <w:szCs w:val="20"/>
          <w:lang w:eastAsia="ja-JP"/>
        </w:rPr>
        <w:t>4</w:t>
      </w:r>
      <w:r w:rsidRPr="00342884">
        <w:rPr>
          <w:rFonts w:eastAsia="MS Mincho"/>
          <w:b/>
          <w:szCs w:val="20"/>
          <w:lang w:eastAsia="ja-JP"/>
        </w:rPr>
        <w:t>:</w:t>
      </w:r>
      <w:r w:rsidR="006C22E0" w:rsidRPr="00342884">
        <w:rPr>
          <w:rFonts w:eastAsia="MS Mincho"/>
          <w:b/>
          <w:szCs w:val="20"/>
          <w:lang w:eastAsia="ja-JP"/>
        </w:rPr>
        <w:t xml:space="preserve"> </w:t>
      </w:r>
      <w:r w:rsidR="00204EC3" w:rsidRPr="00342884">
        <w:rPr>
          <w:rFonts w:eastAsia="MS Mincho"/>
          <w:b/>
          <w:szCs w:val="20"/>
          <w:lang w:eastAsia="ja-JP"/>
        </w:rPr>
        <w:t>L1-based adaptation to indicate</w:t>
      </w:r>
      <w:r w:rsidR="00E459F3" w:rsidRPr="00342884">
        <w:rPr>
          <w:rFonts w:eastAsia="MS Mincho"/>
          <w:b/>
          <w:szCs w:val="20"/>
          <w:lang w:eastAsia="ja-JP"/>
        </w:rPr>
        <w:t xml:space="preserve"> </w:t>
      </w:r>
      <w:r w:rsidR="000A08A4" w:rsidRPr="00342884">
        <w:rPr>
          <w:rFonts w:eastAsia="MS Mincho"/>
          <w:b/>
          <w:szCs w:val="20"/>
          <w:lang w:eastAsia="ja-JP"/>
        </w:rPr>
        <w:t xml:space="preserve">whether </w:t>
      </w:r>
      <w:r w:rsidR="00E459F3" w:rsidRPr="00342884">
        <w:rPr>
          <w:rFonts w:eastAsia="MS Mincho"/>
          <w:b/>
          <w:szCs w:val="20"/>
          <w:lang w:eastAsia="ja-JP"/>
        </w:rPr>
        <w:t xml:space="preserve">additional </w:t>
      </w:r>
      <w:r w:rsidR="001379FB" w:rsidRPr="00342884">
        <w:rPr>
          <w:rFonts w:eastAsia="MS Mincho"/>
          <w:b/>
          <w:szCs w:val="20"/>
          <w:lang w:eastAsia="ja-JP"/>
        </w:rPr>
        <w:t xml:space="preserve">PRACH </w:t>
      </w:r>
      <w:r w:rsidR="00E459F3" w:rsidRPr="00342884">
        <w:rPr>
          <w:rFonts w:eastAsia="MS Mincho"/>
          <w:b/>
          <w:szCs w:val="20"/>
          <w:lang w:eastAsia="ja-JP"/>
        </w:rPr>
        <w:t xml:space="preserve">resource </w:t>
      </w:r>
      <w:r w:rsidR="000A08A4" w:rsidRPr="00342884">
        <w:rPr>
          <w:rFonts w:eastAsia="MS Mincho"/>
          <w:b/>
          <w:szCs w:val="20"/>
          <w:lang w:eastAsia="ja-JP"/>
        </w:rPr>
        <w:t xml:space="preserve">are available or not </w:t>
      </w:r>
      <w:r w:rsidR="00BD74F1" w:rsidRPr="00342884">
        <w:rPr>
          <w:rFonts w:eastAsia="MS Mincho"/>
          <w:b/>
          <w:szCs w:val="20"/>
          <w:lang w:eastAsia="ja-JP"/>
        </w:rPr>
        <w:t xml:space="preserve">(option 2 or option 4-rev1) </w:t>
      </w:r>
      <w:r w:rsidR="001379FB" w:rsidRPr="00342884">
        <w:rPr>
          <w:rFonts w:eastAsia="MS Mincho"/>
          <w:b/>
          <w:szCs w:val="20"/>
          <w:lang w:eastAsia="ja-JP"/>
        </w:rPr>
        <w:t xml:space="preserve">should be supported. </w:t>
      </w:r>
      <w:r w:rsidR="001465D5" w:rsidRPr="00342884">
        <w:rPr>
          <w:rFonts w:eastAsia="MS Mincho"/>
          <w:b/>
          <w:szCs w:val="20"/>
          <w:lang w:eastAsia="ja-JP"/>
        </w:rPr>
        <w:t xml:space="preserve">For signalling of </w:t>
      </w:r>
      <w:r w:rsidR="006C22E0" w:rsidRPr="00342884">
        <w:rPr>
          <w:rFonts w:eastAsia="MS Mincho"/>
          <w:b/>
          <w:szCs w:val="20"/>
          <w:lang w:eastAsia="ja-JP"/>
        </w:rPr>
        <w:t>adaptation of PRACH</w:t>
      </w:r>
      <w:r w:rsidR="001465D5" w:rsidRPr="00342884">
        <w:rPr>
          <w:rFonts w:eastAsia="MS Mincho"/>
          <w:b/>
          <w:szCs w:val="20"/>
          <w:lang w:eastAsia="ja-JP"/>
        </w:rPr>
        <w:t xml:space="preserve">, the following messages </w:t>
      </w:r>
      <w:r w:rsidR="004D68E0" w:rsidRPr="00342884">
        <w:rPr>
          <w:rFonts w:eastAsia="MS Mincho"/>
          <w:b/>
          <w:szCs w:val="20"/>
          <w:lang w:eastAsia="ja-JP"/>
        </w:rPr>
        <w:t xml:space="preserve">for indicating to idle/inactive mode UE </w:t>
      </w:r>
      <w:r w:rsidR="009B0B41" w:rsidRPr="00342884">
        <w:rPr>
          <w:rFonts w:eastAsia="MS Mincho"/>
          <w:b/>
          <w:szCs w:val="20"/>
          <w:lang w:eastAsia="ja-JP"/>
        </w:rPr>
        <w:t xml:space="preserve">would be </w:t>
      </w:r>
      <w:r w:rsidR="002F56F6" w:rsidRPr="00342884">
        <w:rPr>
          <w:rFonts w:eastAsia="MS Mincho"/>
          <w:b/>
          <w:szCs w:val="20"/>
          <w:lang w:eastAsia="ja-JP"/>
        </w:rPr>
        <w:t>candidate</w:t>
      </w:r>
      <w:r w:rsidR="009B0B41" w:rsidRPr="00342884">
        <w:rPr>
          <w:rFonts w:eastAsia="MS Mincho"/>
          <w:b/>
          <w:szCs w:val="20"/>
          <w:lang w:eastAsia="ja-JP"/>
        </w:rPr>
        <w:t xml:space="preserve"> for further study:</w:t>
      </w:r>
    </w:p>
    <w:p w14:paraId="42AB0911" w14:textId="157CE60F" w:rsidR="002F56F6" w:rsidRPr="00342884" w:rsidRDefault="003B7F2A" w:rsidP="002F56F6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42884">
        <w:rPr>
          <w:rFonts w:ascii="Times New Roman" w:eastAsia="MS Mincho" w:hAnsi="Times New Roman" w:cs="Times New Roman"/>
          <w:b/>
          <w:szCs w:val="20"/>
          <w:lang w:eastAsia="ja-JP"/>
        </w:rPr>
        <w:t xml:space="preserve">Broadcasted </w:t>
      </w:r>
      <w:r w:rsidR="000D0023" w:rsidRPr="00342884">
        <w:rPr>
          <w:rFonts w:ascii="Times New Roman" w:eastAsia="MS Mincho" w:hAnsi="Times New Roman" w:cs="Times New Roman"/>
          <w:b/>
          <w:szCs w:val="20"/>
          <w:lang w:eastAsia="ja-JP"/>
        </w:rPr>
        <w:t>DCI</w:t>
      </w:r>
      <w:r w:rsidR="0064226A" w:rsidRPr="00342884">
        <w:rPr>
          <w:rFonts w:ascii="Times New Roman" w:eastAsia="MS Mincho" w:hAnsi="Times New Roman" w:cs="Times New Roman"/>
          <w:b/>
          <w:szCs w:val="20"/>
          <w:lang w:eastAsia="ja-JP"/>
        </w:rPr>
        <w:t xml:space="preserve"> format 1_0</w:t>
      </w:r>
      <w:r w:rsidR="00C8688F" w:rsidRPr="00342884">
        <w:rPr>
          <w:rFonts w:ascii="Times New Roman" w:eastAsia="MS Mincho" w:hAnsi="Times New Roman" w:cs="Times New Roman"/>
          <w:b/>
          <w:szCs w:val="20"/>
          <w:lang w:eastAsia="ja-JP"/>
        </w:rPr>
        <w:t xml:space="preserve"> (with SI-RNTI, P-RNTI, or new RNTI)</w:t>
      </w:r>
    </w:p>
    <w:p w14:paraId="33C95066" w14:textId="1C22D36D" w:rsidR="000D0023" w:rsidRPr="00342884" w:rsidRDefault="006428C7" w:rsidP="002F56F6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42884">
        <w:rPr>
          <w:rFonts w:ascii="Times New Roman" w:eastAsia="MS Mincho" w:hAnsi="Times New Roman" w:cs="Times New Roman"/>
          <w:b/>
          <w:szCs w:val="20"/>
          <w:lang w:eastAsia="ja-JP"/>
        </w:rPr>
        <w:t xml:space="preserve">Paging </w:t>
      </w:r>
      <w:r w:rsidR="001259D8" w:rsidRPr="00342884">
        <w:rPr>
          <w:rFonts w:ascii="Times New Roman" w:eastAsia="MS Mincho" w:hAnsi="Times New Roman" w:cs="Times New Roman"/>
          <w:b/>
          <w:szCs w:val="20"/>
          <w:lang w:eastAsia="ja-JP"/>
        </w:rPr>
        <w:t>message</w:t>
      </w:r>
    </w:p>
    <w:p w14:paraId="009499C2" w14:textId="68AA98ED" w:rsidR="00E67468" w:rsidRPr="00342884" w:rsidRDefault="00E95CFE" w:rsidP="002F56F6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42884">
        <w:rPr>
          <w:rFonts w:ascii="Times New Roman" w:eastAsia="MS Mincho" w:hAnsi="Times New Roman" w:cs="Times New Roman"/>
          <w:b/>
          <w:szCs w:val="20"/>
          <w:lang w:eastAsia="ja-JP"/>
        </w:rPr>
        <w:t>Msg2</w:t>
      </w:r>
    </w:p>
    <w:p w14:paraId="0A0BA00B" w14:textId="40619EA6" w:rsidR="00D754CB" w:rsidRPr="00326E46" w:rsidRDefault="00D754CB" w:rsidP="00326E46">
      <w:pPr>
        <w:rPr>
          <w:rFonts w:eastAsia="MS Mincho"/>
          <w:bCs/>
          <w:szCs w:val="20"/>
          <w:lang w:eastAsia="ja-JP"/>
        </w:rPr>
      </w:pPr>
    </w:p>
    <w:p w14:paraId="046F9332" w14:textId="78E2768A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3" w:name="_Hlk47386123"/>
      <w:r>
        <w:rPr>
          <w:color w:val="000000" w:themeColor="text1"/>
          <w:sz w:val="24"/>
          <w:lang w:eastAsia="zh-CN"/>
        </w:rPr>
        <w:t>Conclusions</w:t>
      </w:r>
    </w:p>
    <w:bookmarkEnd w:id="3"/>
    <w:p w14:paraId="2DA63281" w14:textId="573570C7" w:rsidR="006A5F3B" w:rsidRDefault="002507B0" w:rsidP="006A5F3B">
      <w:r>
        <w:t xml:space="preserve">The following </w:t>
      </w:r>
      <w:r w:rsidR="00C507DB">
        <w:t xml:space="preserve">observations and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605F2649" w14:textId="77777777" w:rsidR="004E0771" w:rsidRPr="00A767D6" w:rsidRDefault="004E0771" w:rsidP="004E0771">
      <w:pPr>
        <w:rPr>
          <w:rFonts w:eastAsia="MS Mincho"/>
          <w:b/>
          <w:szCs w:val="20"/>
          <w:lang w:eastAsia="ja-JP"/>
        </w:rPr>
      </w:pPr>
      <w:r w:rsidRPr="00A767D6">
        <w:rPr>
          <w:rFonts w:eastAsia="MS Mincho" w:hint="eastAsia"/>
          <w:b/>
          <w:szCs w:val="20"/>
          <w:lang w:eastAsia="ja-JP"/>
        </w:rPr>
        <w:lastRenderedPageBreak/>
        <w:t>O</w:t>
      </w:r>
      <w:r w:rsidRPr="00A767D6">
        <w:rPr>
          <w:rFonts w:eastAsia="MS Mincho"/>
          <w:b/>
          <w:szCs w:val="20"/>
          <w:lang w:eastAsia="ja-JP"/>
        </w:rPr>
        <w:t xml:space="preserve">bservation: </w:t>
      </w:r>
      <w:r>
        <w:rPr>
          <w:rFonts w:eastAsia="MS Mincho"/>
          <w:b/>
          <w:szCs w:val="20"/>
          <w:lang w:eastAsia="ja-JP"/>
        </w:rPr>
        <w:t>A</w:t>
      </w:r>
      <w:r w:rsidRPr="00A767D6">
        <w:rPr>
          <w:rFonts w:eastAsia="MS Mincho"/>
          <w:b/>
          <w:szCs w:val="20"/>
          <w:lang w:eastAsia="ja-JP"/>
        </w:rPr>
        <w:t>daptation for CD-SSB between 20ms and 5ms SSB periodicity</w:t>
      </w:r>
      <w:r>
        <w:rPr>
          <w:rFonts w:eastAsia="MS Mincho"/>
          <w:b/>
          <w:szCs w:val="20"/>
          <w:lang w:eastAsia="ja-JP"/>
        </w:rPr>
        <w:t xml:space="preserve"> does not have impact to legacy UEs.</w:t>
      </w:r>
    </w:p>
    <w:p w14:paraId="19862CAE" w14:textId="77777777" w:rsidR="004E0771" w:rsidRPr="00971B93" w:rsidRDefault="004E0771" w:rsidP="004E0771">
      <w:pPr>
        <w:rPr>
          <w:rFonts w:eastAsia="MS Mincho"/>
          <w:b/>
          <w:szCs w:val="20"/>
          <w:lang w:eastAsia="ja-JP"/>
        </w:rPr>
      </w:pPr>
      <w:r w:rsidRPr="00971B93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1</w:t>
      </w:r>
      <w:r w:rsidRPr="00971B93">
        <w:rPr>
          <w:rFonts w:eastAsia="MS Mincho"/>
          <w:b/>
          <w:szCs w:val="20"/>
          <w:lang w:eastAsia="ja-JP"/>
        </w:rPr>
        <w:t xml:space="preserve">: </w:t>
      </w:r>
      <w:r w:rsidRPr="00971B93">
        <w:rPr>
          <w:rFonts w:eastAsia="MS Mincho"/>
          <w:b/>
          <w:szCs w:val="20"/>
          <w:lang w:eastAsia="ja-JP"/>
        </w:rPr>
        <w:tab/>
        <w:t xml:space="preserve">For </w:t>
      </w:r>
      <w:r w:rsidRPr="00971B93">
        <w:rPr>
          <w:rFonts w:eastAsia="MS Mincho"/>
          <w:b/>
          <w:szCs w:val="20"/>
          <w:lang w:eastAsia="ja-JP"/>
        </w:rPr>
        <w:tab/>
        <w:t>Rel-19 NES-capable UE’s PCell (Connected mode),</w:t>
      </w:r>
    </w:p>
    <w:p w14:paraId="4B6CCD40" w14:textId="77777777" w:rsidR="004E0771" w:rsidRPr="00DD7331" w:rsidRDefault="004E0771" w:rsidP="004E077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For adaptation of the CD-SSB of which periodicity is =&lt;20ms,</w:t>
      </w:r>
    </w:p>
    <w:p w14:paraId="280AF960" w14:textId="77777777" w:rsidR="004E0771" w:rsidRPr="00DD7331" w:rsidRDefault="004E0771" w:rsidP="004E0771">
      <w:pPr>
        <w:pStyle w:val="ListParagraph"/>
        <w:numPr>
          <w:ilvl w:val="1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Adaptation of the CD-SSB should be supported.</w:t>
      </w:r>
    </w:p>
    <w:p w14:paraId="480DABA5" w14:textId="77777777" w:rsidR="004E0771" w:rsidRPr="00DD7331" w:rsidRDefault="004E0771" w:rsidP="004E077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For adaptation of the CD-SSB of which periodicity is &gt;20ms,</w:t>
      </w:r>
    </w:p>
    <w:p w14:paraId="4F7EB5A1" w14:textId="77777777" w:rsidR="004E0771" w:rsidRPr="00DD7331" w:rsidRDefault="004E0771" w:rsidP="004E0771">
      <w:pPr>
        <w:pStyle w:val="ListParagraph"/>
        <w:numPr>
          <w:ilvl w:val="1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Cell barring of the CD-SSB for legacy UEs should be considered on a cell not providing initial cell selection.</w:t>
      </w:r>
    </w:p>
    <w:p w14:paraId="4B0AAF6A" w14:textId="77777777" w:rsidR="004E0771" w:rsidRPr="00DD7331" w:rsidRDefault="004E0771" w:rsidP="004E0771">
      <w:pPr>
        <w:pStyle w:val="ListParagraph"/>
        <w:numPr>
          <w:ilvl w:val="1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 w:rsidRPr="00DD7331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Adaptation of the CD-SSB should not be supported on a cell providing initial cell selection.</w:t>
      </w:r>
    </w:p>
    <w:p w14:paraId="7A8F4FCC" w14:textId="77777777" w:rsidR="004E0771" w:rsidRPr="003E4F03" w:rsidRDefault="004E0771" w:rsidP="004E0771">
      <w:pPr>
        <w:rPr>
          <w:rFonts w:eastAsia="MS Mincho"/>
          <w:b/>
          <w:sz w:val="21"/>
          <w:szCs w:val="20"/>
          <w:lang w:eastAsia="ja-JP"/>
        </w:rPr>
      </w:pPr>
      <w:r w:rsidRPr="00855754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2</w:t>
      </w:r>
      <w:r w:rsidRPr="00855754">
        <w:rPr>
          <w:rFonts w:eastAsia="MS Mincho"/>
          <w:b/>
          <w:szCs w:val="20"/>
          <w:lang w:eastAsia="ja-JP"/>
        </w:rPr>
        <w:t>:</w:t>
      </w:r>
      <w:r w:rsidRPr="00855754">
        <w:t xml:space="preserve"> </w:t>
      </w:r>
      <w:r w:rsidRPr="00855754">
        <w:rPr>
          <w:rFonts w:eastAsia="MS Mincho"/>
          <w:b/>
          <w:szCs w:val="20"/>
          <w:lang w:eastAsia="ja-JP"/>
        </w:rPr>
        <w:t xml:space="preserve">For </w:t>
      </w:r>
      <w:r w:rsidRPr="00855754">
        <w:rPr>
          <w:rFonts w:eastAsia="MS Mincho"/>
          <w:b/>
          <w:szCs w:val="20"/>
          <w:lang w:eastAsia="ja-JP"/>
        </w:rPr>
        <w:tab/>
        <w:t xml:space="preserve">Rel-19 NES-capable UE’s SCell, adaptation for </w:t>
      </w:r>
      <w:r w:rsidRPr="003E4F03">
        <w:rPr>
          <w:rFonts w:eastAsia="MS Mincho"/>
          <w:b/>
          <w:szCs w:val="20"/>
          <w:lang w:eastAsia="ja-JP"/>
        </w:rPr>
        <w:t>CD-SSB</w:t>
      </w:r>
      <w:r>
        <w:rPr>
          <w:rFonts w:eastAsia="MS Mincho"/>
          <w:b/>
          <w:szCs w:val="20"/>
          <w:lang w:eastAsia="ja-JP"/>
        </w:rPr>
        <w:t xml:space="preserve">, </w:t>
      </w:r>
      <w:r w:rsidRPr="00855754">
        <w:rPr>
          <w:rFonts w:eastAsia="MS Mincho"/>
          <w:b/>
          <w:szCs w:val="20"/>
          <w:lang w:eastAsia="ja-JP"/>
        </w:rPr>
        <w:t>NCD-SSB and/or SSB not on sync raster should be supported.</w:t>
      </w:r>
    </w:p>
    <w:p w14:paraId="51FB091F" w14:textId="77777777" w:rsidR="004E0771" w:rsidRPr="006A5A3B" w:rsidRDefault="004E0771" w:rsidP="004E0771">
      <w:pPr>
        <w:rPr>
          <w:rFonts w:eastAsia="MS Mincho"/>
          <w:b/>
          <w:szCs w:val="20"/>
          <w:lang w:eastAsia="ja-JP"/>
        </w:rPr>
      </w:pPr>
      <w:r w:rsidRPr="00542A56">
        <w:rPr>
          <w:rFonts w:eastAsia="MS Mincho" w:hint="eastAsia"/>
          <w:b/>
          <w:szCs w:val="20"/>
          <w:lang w:eastAsia="ja-JP"/>
        </w:rPr>
        <w:t>P</w:t>
      </w:r>
      <w:r w:rsidRPr="00542A56">
        <w:rPr>
          <w:rFonts w:eastAsia="MS Mincho"/>
          <w:b/>
          <w:szCs w:val="20"/>
          <w:lang w:eastAsia="ja-JP"/>
        </w:rPr>
        <w:t>roposal</w:t>
      </w:r>
      <w:r>
        <w:rPr>
          <w:rFonts w:eastAsia="MS Mincho"/>
          <w:b/>
          <w:szCs w:val="20"/>
          <w:lang w:eastAsia="ja-JP"/>
        </w:rPr>
        <w:t xml:space="preserve"> 3</w:t>
      </w:r>
      <w:r w:rsidRPr="00542A56">
        <w:rPr>
          <w:rFonts w:eastAsia="MS Mincho"/>
          <w:b/>
          <w:szCs w:val="20"/>
          <w:lang w:eastAsia="ja-JP"/>
        </w:rPr>
        <w:t>: Rel-19 NES-capable UE in idle/inactive mode</w:t>
      </w:r>
      <w:r>
        <w:rPr>
          <w:rFonts w:eastAsia="MS Mincho"/>
          <w:b/>
          <w:szCs w:val="20"/>
          <w:lang w:eastAsia="ja-JP"/>
        </w:rPr>
        <w:t xml:space="preserve"> should support adaptation of SSB.</w:t>
      </w:r>
    </w:p>
    <w:p w14:paraId="2C66829E" w14:textId="77777777" w:rsidR="004E0771" w:rsidRPr="00342884" w:rsidRDefault="004E0771" w:rsidP="004E0771">
      <w:pPr>
        <w:rPr>
          <w:rFonts w:eastAsia="MS Mincho"/>
          <w:b/>
          <w:szCs w:val="20"/>
          <w:lang w:eastAsia="ja-JP"/>
        </w:rPr>
      </w:pPr>
      <w:r w:rsidRPr="00342884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/>
          <w:b/>
          <w:szCs w:val="20"/>
          <w:lang w:eastAsia="ja-JP"/>
        </w:rPr>
        <w:t>4</w:t>
      </w:r>
      <w:r w:rsidRPr="00342884">
        <w:rPr>
          <w:rFonts w:eastAsia="MS Mincho"/>
          <w:b/>
          <w:szCs w:val="20"/>
          <w:lang w:eastAsia="ja-JP"/>
        </w:rPr>
        <w:t>: L1-based adaptation to indicate whether additional PRACH resource are available or not (option 2 or option 4-rev1) should be supported. For signalling of adaptation of PRACH, the following messages for indicating to idle/inactive mode UE would be candidate for further study:</w:t>
      </w:r>
    </w:p>
    <w:p w14:paraId="73ADB373" w14:textId="77777777" w:rsidR="004E0771" w:rsidRPr="00342884" w:rsidRDefault="004E0771" w:rsidP="004E077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42884">
        <w:rPr>
          <w:rFonts w:ascii="Times New Roman" w:eastAsia="MS Mincho" w:hAnsi="Times New Roman" w:cs="Times New Roman"/>
          <w:b/>
          <w:szCs w:val="20"/>
          <w:lang w:eastAsia="ja-JP"/>
        </w:rPr>
        <w:t>Broadcasted DCI format 1_0 (with SI-RNTI, P-RNTI, or new RNTI)</w:t>
      </w:r>
    </w:p>
    <w:p w14:paraId="69CA2AA0" w14:textId="77777777" w:rsidR="004E0771" w:rsidRPr="00342884" w:rsidRDefault="004E0771" w:rsidP="004E077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42884">
        <w:rPr>
          <w:rFonts w:ascii="Times New Roman" w:eastAsia="MS Mincho" w:hAnsi="Times New Roman" w:cs="Times New Roman"/>
          <w:b/>
          <w:szCs w:val="20"/>
          <w:lang w:eastAsia="ja-JP"/>
        </w:rPr>
        <w:t>Paging message</w:t>
      </w:r>
    </w:p>
    <w:p w14:paraId="0BD2330A" w14:textId="77777777" w:rsidR="004E0771" w:rsidRPr="00342884" w:rsidRDefault="004E0771" w:rsidP="004E077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342884">
        <w:rPr>
          <w:rFonts w:ascii="Times New Roman" w:eastAsia="MS Mincho" w:hAnsi="Times New Roman" w:cs="Times New Roman"/>
          <w:b/>
          <w:szCs w:val="20"/>
          <w:lang w:eastAsia="ja-JP"/>
        </w:rPr>
        <w:t>Msg2</w:t>
      </w:r>
    </w:p>
    <w:p w14:paraId="69E20E92" w14:textId="77777777" w:rsidR="004E0771" w:rsidRDefault="004E0771" w:rsidP="00CB2D30"/>
    <w:p w14:paraId="18A5491E" w14:textId="77777777" w:rsidR="004E0771" w:rsidRDefault="004E0771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767FB011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5F7A56" w:rsidRPr="005F7A56">
        <w:t>RP-241650</w:t>
      </w:r>
      <w:r w:rsidR="004976D6">
        <w:tab/>
        <w:t>, “</w:t>
      </w:r>
      <w:r w:rsidR="00513AFA" w:rsidRPr="00513AFA">
        <w:t>Revised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</w:t>
      </w:r>
      <w:r w:rsidR="00903A0A">
        <w:t>4</w:t>
      </w:r>
      <w:r w:rsidR="0024260A">
        <w:t xml:space="preserve">, </w:t>
      </w:r>
      <w:r w:rsidR="00903A0A">
        <w:t>June</w:t>
      </w:r>
      <w:r w:rsidR="00526DB4">
        <w:t xml:space="preserve"> 202</w:t>
      </w:r>
      <w:r w:rsidR="0004131E">
        <w:t>4</w:t>
      </w:r>
      <w:r w:rsidR="007A769A">
        <w:t>.</w:t>
      </w:r>
    </w:p>
    <w:p w14:paraId="424A048D" w14:textId="61FDC63F" w:rsidR="00B11233" w:rsidRDefault="00B11233" w:rsidP="00DE41EA">
      <w:pPr>
        <w:rPr>
          <w:rFonts w:eastAsia="MS Mincho"/>
          <w:lang w:eastAsia="ja-JP"/>
        </w:rPr>
      </w:pPr>
      <w:r>
        <w:t>[</w:t>
      </w:r>
      <w:r w:rsidR="00C26389">
        <w:t>2</w:t>
      </w:r>
      <w:r>
        <w:t>] RAN1#116bis meeting chairman’s note</w:t>
      </w:r>
      <w:r>
        <w:rPr>
          <w:rFonts w:eastAsia="MS Mincho" w:hint="eastAsia"/>
          <w:lang w:eastAsia="ja-JP"/>
        </w:rPr>
        <w:t xml:space="preserve"> </w:t>
      </w:r>
    </w:p>
    <w:p w14:paraId="18355869" w14:textId="691BF472" w:rsidR="00C26389" w:rsidRDefault="00C26389" w:rsidP="00C26389">
      <w:r>
        <w:t>[3] TS 38.213</w:t>
      </w:r>
    </w:p>
    <w:p w14:paraId="0F861634" w14:textId="0BF7442D" w:rsidR="00C31E17" w:rsidRDefault="00C31E17" w:rsidP="00C31E17">
      <w:r>
        <w:t>[</w:t>
      </w:r>
      <w:r w:rsidR="0082418C">
        <w:t>4</w:t>
      </w:r>
      <w:r>
        <w:t xml:space="preserve">] </w:t>
      </w:r>
      <w:r w:rsidR="0082418C">
        <w:t>RAN1#117 meeting chairman’s note</w:t>
      </w:r>
    </w:p>
    <w:p w14:paraId="4E04D725" w14:textId="77777777" w:rsidR="00203085" w:rsidRPr="005836DD" w:rsidRDefault="00203085" w:rsidP="005836DD"/>
    <w:sectPr w:rsidR="00203085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12128" w14:textId="77777777" w:rsidR="00462B4F" w:rsidRDefault="00462B4F">
      <w:r>
        <w:separator/>
      </w:r>
    </w:p>
  </w:endnote>
  <w:endnote w:type="continuationSeparator" w:id="0">
    <w:p w14:paraId="75C8A1FD" w14:textId="77777777" w:rsidR="00462B4F" w:rsidRDefault="00462B4F">
      <w:r>
        <w:continuationSeparator/>
      </w:r>
    </w:p>
  </w:endnote>
  <w:endnote w:type="continuationNotice" w:id="1">
    <w:p w14:paraId="43DD9336" w14:textId="77777777" w:rsidR="00462B4F" w:rsidRDefault="00462B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13067" w14:textId="77777777" w:rsidR="00462B4F" w:rsidRDefault="00462B4F">
      <w:r>
        <w:separator/>
      </w:r>
    </w:p>
  </w:footnote>
  <w:footnote w:type="continuationSeparator" w:id="0">
    <w:p w14:paraId="43FB27BF" w14:textId="77777777" w:rsidR="00462B4F" w:rsidRDefault="00462B4F">
      <w:r>
        <w:continuationSeparator/>
      </w:r>
    </w:p>
  </w:footnote>
  <w:footnote w:type="continuationNotice" w:id="1">
    <w:p w14:paraId="0701EC45" w14:textId="77777777" w:rsidR="00462B4F" w:rsidRDefault="00462B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330758"/>
    <w:multiLevelType w:val="hybridMultilevel"/>
    <w:tmpl w:val="D6784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07622"/>
    <w:multiLevelType w:val="hybridMultilevel"/>
    <w:tmpl w:val="8AB48D8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6258B"/>
    <w:multiLevelType w:val="hybridMultilevel"/>
    <w:tmpl w:val="DD8A9F08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E129E"/>
    <w:multiLevelType w:val="hybridMultilevel"/>
    <w:tmpl w:val="EA22CB46"/>
    <w:lvl w:ilvl="0" w:tplc="08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202A54"/>
    <w:multiLevelType w:val="hybridMultilevel"/>
    <w:tmpl w:val="0F987C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90B60DE2">
      <w:start w:val="5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3" w15:restartNumberingAfterBreak="0">
    <w:nsid w:val="46707D1A"/>
    <w:multiLevelType w:val="hybridMultilevel"/>
    <w:tmpl w:val="9EE65D5A"/>
    <w:lvl w:ilvl="0" w:tplc="FFFFFFFF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7" w15:restartNumberingAfterBreak="0">
    <w:nsid w:val="5AE24C6B"/>
    <w:multiLevelType w:val="hybridMultilevel"/>
    <w:tmpl w:val="C1AECA78"/>
    <w:lvl w:ilvl="0" w:tplc="FFFFFFFF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7E30194"/>
    <w:multiLevelType w:val="hybridMultilevel"/>
    <w:tmpl w:val="9EE65D5A"/>
    <w:lvl w:ilvl="0" w:tplc="BCDAA0F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22"/>
  </w:num>
  <w:num w:numId="2" w16cid:durableId="1156335548">
    <w:abstractNumId w:val="19"/>
  </w:num>
  <w:num w:numId="3" w16cid:durableId="1734422521">
    <w:abstractNumId w:val="34"/>
  </w:num>
  <w:num w:numId="4" w16cid:durableId="1468627038">
    <w:abstractNumId w:val="26"/>
  </w:num>
  <w:num w:numId="5" w16cid:durableId="1234730720">
    <w:abstractNumId w:val="30"/>
  </w:num>
  <w:num w:numId="6" w16cid:durableId="1722825310">
    <w:abstractNumId w:val="6"/>
  </w:num>
  <w:num w:numId="7" w16cid:durableId="1672904431">
    <w:abstractNumId w:val="16"/>
  </w:num>
  <w:num w:numId="8" w16cid:durableId="45687150">
    <w:abstractNumId w:val="14"/>
  </w:num>
  <w:num w:numId="9" w16cid:durableId="2020037959">
    <w:abstractNumId w:val="24"/>
  </w:num>
  <w:num w:numId="10" w16cid:durableId="1542326351">
    <w:abstractNumId w:val="33"/>
  </w:num>
  <w:num w:numId="11" w16cid:durableId="1948347878">
    <w:abstractNumId w:val="25"/>
  </w:num>
  <w:num w:numId="12" w16cid:durableId="132257280">
    <w:abstractNumId w:val="8"/>
  </w:num>
  <w:num w:numId="13" w16cid:durableId="1968655775">
    <w:abstractNumId w:val="28"/>
  </w:num>
  <w:num w:numId="14" w16cid:durableId="156387500">
    <w:abstractNumId w:val="29"/>
  </w:num>
  <w:num w:numId="15" w16cid:durableId="446043646">
    <w:abstractNumId w:val="20"/>
  </w:num>
  <w:num w:numId="16" w16cid:durableId="861360239">
    <w:abstractNumId w:val="15"/>
  </w:num>
  <w:num w:numId="17" w16cid:durableId="2024628992">
    <w:abstractNumId w:val="5"/>
  </w:num>
  <w:num w:numId="18" w16cid:durableId="303315004">
    <w:abstractNumId w:val="7"/>
  </w:num>
  <w:num w:numId="19" w16cid:durableId="424882025">
    <w:abstractNumId w:val="10"/>
  </w:num>
  <w:num w:numId="20" w16cid:durableId="410351161">
    <w:abstractNumId w:val="31"/>
  </w:num>
  <w:num w:numId="21" w16cid:durableId="1436098819">
    <w:abstractNumId w:val="12"/>
  </w:num>
  <w:num w:numId="22" w16cid:durableId="1426924569">
    <w:abstractNumId w:val="32"/>
  </w:num>
  <w:num w:numId="23" w16cid:durableId="198327073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50334645">
    <w:abstractNumId w:val="32"/>
  </w:num>
  <w:num w:numId="25" w16cid:durableId="2096703717">
    <w:abstractNumId w:val="4"/>
  </w:num>
  <w:num w:numId="26" w16cid:durableId="1031880431">
    <w:abstractNumId w:val="2"/>
  </w:num>
  <w:num w:numId="27" w16cid:durableId="1462966195">
    <w:abstractNumId w:val="13"/>
  </w:num>
  <w:num w:numId="28" w16cid:durableId="730036649">
    <w:abstractNumId w:val="11"/>
  </w:num>
  <w:num w:numId="29" w16cid:durableId="366443555">
    <w:abstractNumId w:val="3"/>
  </w:num>
  <w:num w:numId="30" w16cid:durableId="1230118163">
    <w:abstractNumId w:val="17"/>
  </w:num>
  <w:num w:numId="31" w16cid:durableId="157812535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378822940">
    <w:abstractNumId w:val="23"/>
  </w:num>
  <w:num w:numId="33" w16cid:durableId="7048640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1851658">
    <w:abstractNumId w:val="3"/>
  </w:num>
  <w:num w:numId="35" w16cid:durableId="126434766">
    <w:abstractNumId w:val="21"/>
  </w:num>
  <w:num w:numId="36" w16cid:durableId="317926831">
    <w:abstractNumId w:val="1"/>
  </w:num>
  <w:num w:numId="37" w16cid:durableId="611327501">
    <w:abstractNumId w:val="9"/>
  </w:num>
  <w:num w:numId="38" w16cid:durableId="1154952233">
    <w:abstractNumId w:val="27"/>
  </w:num>
  <w:num w:numId="39" w16cid:durableId="1476025778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C13"/>
    <w:rsid w:val="00012FED"/>
    <w:rsid w:val="00013035"/>
    <w:rsid w:val="000134B5"/>
    <w:rsid w:val="0001365C"/>
    <w:rsid w:val="00013840"/>
    <w:rsid w:val="00013849"/>
    <w:rsid w:val="000138F4"/>
    <w:rsid w:val="000140C2"/>
    <w:rsid w:val="000142E9"/>
    <w:rsid w:val="0001505E"/>
    <w:rsid w:val="000150A9"/>
    <w:rsid w:val="000158ED"/>
    <w:rsid w:val="00015EFB"/>
    <w:rsid w:val="000161D4"/>
    <w:rsid w:val="000165E2"/>
    <w:rsid w:val="00017020"/>
    <w:rsid w:val="000172BE"/>
    <w:rsid w:val="00017485"/>
    <w:rsid w:val="00017CDF"/>
    <w:rsid w:val="00017D8A"/>
    <w:rsid w:val="0002004E"/>
    <w:rsid w:val="00020985"/>
    <w:rsid w:val="00020A9F"/>
    <w:rsid w:val="000213BC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24A"/>
    <w:rsid w:val="000274ED"/>
    <w:rsid w:val="000275C6"/>
    <w:rsid w:val="0002764B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A17"/>
    <w:rsid w:val="00061D03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217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38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5BD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8EF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0D84"/>
    <w:rsid w:val="000911AE"/>
    <w:rsid w:val="00091696"/>
    <w:rsid w:val="000916C1"/>
    <w:rsid w:val="00091A1C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5A0F"/>
    <w:rsid w:val="00096348"/>
    <w:rsid w:val="00096356"/>
    <w:rsid w:val="0009652B"/>
    <w:rsid w:val="000965E5"/>
    <w:rsid w:val="00096753"/>
    <w:rsid w:val="0009700A"/>
    <w:rsid w:val="00097138"/>
    <w:rsid w:val="00097186"/>
    <w:rsid w:val="00097C99"/>
    <w:rsid w:val="000A042D"/>
    <w:rsid w:val="000A0623"/>
    <w:rsid w:val="000A08A4"/>
    <w:rsid w:val="000A0F14"/>
    <w:rsid w:val="000A1182"/>
    <w:rsid w:val="000A1441"/>
    <w:rsid w:val="000A14F1"/>
    <w:rsid w:val="000A1584"/>
    <w:rsid w:val="000A1A06"/>
    <w:rsid w:val="000A1B60"/>
    <w:rsid w:val="000A20C4"/>
    <w:rsid w:val="000A21B4"/>
    <w:rsid w:val="000A2735"/>
    <w:rsid w:val="000A2759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4DA2"/>
    <w:rsid w:val="000A5399"/>
    <w:rsid w:val="000A5A8F"/>
    <w:rsid w:val="000A5B59"/>
    <w:rsid w:val="000A615B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907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651"/>
    <w:rsid w:val="000C2F06"/>
    <w:rsid w:val="000C2F81"/>
    <w:rsid w:val="000C2FBD"/>
    <w:rsid w:val="000C39A4"/>
    <w:rsid w:val="000C3B0C"/>
    <w:rsid w:val="000C3D3B"/>
    <w:rsid w:val="000C422D"/>
    <w:rsid w:val="000C427C"/>
    <w:rsid w:val="000C4EC4"/>
    <w:rsid w:val="000C53B4"/>
    <w:rsid w:val="000C58C8"/>
    <w:rsid w:val="000C5974"/>
    <w:rsid w:val="000C5F91"/>
    <w:rsid w:val="000C6025"/>
    <w:rsid w:val="000C62CF"/>
    <w:rsid w:val="000C63C3"/>
    <w:rsid w:val="000C659D"/>
    <w:rsid w:val="000C683F"/>
    <w:rsid w:val="000C733D"/>
    <w:rsid w:val="000C7871"/>
    <w:rsid w:val="000D0023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4E9F"/>
    <w:rsid w:val="000F5046"/>
    <w:rsid w:val="000F5048"/>
    <w:rsid w:val="000F5A08"/>
    <w:rsid w:val="000F5E4F"/>
    <w:rsid w:val="000F5E83"/>
    <w:rsid w:val="000F6726"/>
    <w:rsid w:val="000F6EAD"/>
    <w:rsid w:val="000F707B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6AB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103"/>
    <w:rsid w:val="00113333"/>
    <w:rsid w:val="00113D4D"/>
    <w:rsid w:val="001141E3"/>
    <w:rsid w:val="001144DF"/>
    <w:rsid w:val="001145E5"/>
    <w:rsid w:val="001149FE"/>
    <w:rsid w:val="0011557B"/>
    <w:rsid w:val="00116399"/>
    <w:rsid w:val="001163DF"/>
    <w:rsid w:val="00116711"/>
    <w:rsid w:val="00116806"/>
    <w:rsid w:val="00116EEF"/>
    <w:rsid w:val="00116FA9"/>
    <w:rsid w:val="0011770B"/>
    <w:rsid w:val="00117C85"/>
    <w:rsid w:val="001206A4"/>
    <w:rsid w:val="00120B13"/>
    <w:rsid w:val="00120C3D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9D8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5011"/>
    <w:rsid w:val="00135B16"/>
    <w:rsid w:val="00135B9B"/>
    <w:rsid w:val="00135C7A"/>
    <w:rsid w:val="001365B2"/>
    <w:rsid w:val="001365EE"/>
    <w:rsid w:val="001367A0"/>
    <w:rsid w:val="0013682F"/>
    <w:rsid w:val="0013685A"/>
    <w:rsid w:val="0013698B"/>
    <w:rsid w:val="001369A7"/>
    <w:rsid w:val="00136A23"/>
    <w:rsid w:val="00136B99"/>
    <w:rsid w:val="0013724E"/>
    <w:rsid w:val="00137288"/>
    <w:rsid w:val="001379FB"/>
    <w:rsid w:val="00137FE1"/>
    <w:rsid w:val="001400BB"/>
    <w:rsid w:val="001400F0"/>
    <w:rsid w:val="001403FE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5D5"/>
    <w:rsid w:val="00146E32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8C8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DAB"/>
    <w:rsid w:val="00165895"/>
    <w:rsid w:val="00165AC3"/>
    <w:rsid w:val="00165BBB"/>
    <w:rsid w:val="00166073"/>
    <w:rsid w:val="0016613D"/>
    <w:rsid w:val="0016613F"/>
    <w:rsid w:val="00166215"/>
    <w:rsid w:val="00166329"/>
    <w:rsid w:val="00166591"/>
    <w:rsid w:val="00166752"/>
    <w:rsid w:val="001668D3"/>
    <w:rsid w:val="00166971"/>
    <w:rsid w:val="001672D4"/>
    <w:rsid w:val="001672F0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A53"/>
    <w:rsid w:val="00186C70"/>
    <w:rsid w:val="00186E32"/>
    <w:rsid w:val="00186FAE"/>
    <w:rsid w:val="00187252"/>
    <w:rsid w:val="001874F3"/>
    <w:rsid w:val="00187514"/>
    <w:rsid w:val="001875D7"/>
    <w:rsid w:val="00187CB0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6CB"/>
    <w:rsid w:val="001947A8"/>
    <w:rsid w:val="00194848"/>
    <w:rsid w:val="00194DB4"/>
    <w:rsid w:val="00194F13"/>
    <w:rsid w:val="00194F2D"/>
    <w:rsid w:val="00195031"/>
    <w:rsid w:val="00195172"/>
    <w:rsid w:val="00195273"/>
    <w:rsid w:val="00195346"/>
    <w:rsid w:val="0019564D"/>
    <w:rsid w:val="001958EA"/>
    <w:rsid w:val="001958F9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00A"/>
    <w:rsid w:val="001A2229"/>
    <w:rsid w:val="001A23CE"/>
    <w:rsid w:val="001A2C89"/>
    <w:rsid w:val="001A335E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5E6E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965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DF5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3B6"/>
    <w:rsid w:val="001C57C5"/>
    <w:rsid w:val="001C5B4F"/>
    <w:rsid w:val="001C5B59"/>
    <w:rsid w:val="001C5D4F"/>
    <w:rsid w:val="001C5D80"/>
    <w:rsid w:val="001C615C"/>
    <w:rsid w:val="001C64C0"/>
    <w:rsid w:val="001C69DA"/>
    <w:rsid w:val="001C6A8F"/>
    <w:rsid w:val="001C6E2D"/>
    <w:rsid w:val="001C6F06"/>
    <w:rsid w:val="001C6F3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103"/>
    <w:rsid w:val="001E459C"/>
    <w:rsid w:val="001E4A7F"/>
    <w:rsid w:val="001E4B53"/>
    <w:rsid w:val="001E4F90"/>
    <w:rsid w:val="001E5036"/>
    <w:rsid w:val="001E53FE"/>
    <w:rsid w:val="001E5888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1308"/>
    <w:rsid w:val="001F13DF"/>
    <w:rsid w:val="001F1525"/>
    <w:rsid w:val="001F1663"/>
    <w:rsid w:val="001F19DF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AA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2FAD"/>
    <w:rsid w:val="00203085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4EC3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3975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B8B"/>
    <w:rsid w:val="00217D5B"/>
    <w:rsid w:val="00217DF2"/>
    <w:rsid w:val="002207A2"/>
    <w:rsid w:val="002207FE"/>
    <w:rsid w:val="00220894"/>
    <w:rsid w:val="00220951"/>
    <w:rsid w:val="00220998"/>
    <w:rsid w:val="00220A3F"/>
    <w:rsid w:val="00220C1E"/>
    <w:rsid w:val="00221005"/>
    <w:rsid w:val="0022179E"/>
    <w:rsid w:val="00221F0E"/>
    <w:rsid w:val="00222A34"/>
    <w:rsid w:val="00222E93"/>
    <w:rsid w:val="00223012"/>
    <w:rsid w:val="00223A90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B9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5EF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843"/>
    <w:rsid w:val="00240E54"/>
    <w:rsid w:val="0024260A"/>
    <w:rsid w:val="0024293A"/>
    <w:rsid w:val="00242B4D"/>
    <w:rsid w:val="00242E06"/>
    <w:rsid w:val="002439E1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383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627"/>
    <w:rsid w:val="00252BE0"/>
    <w:rsid w:val="00253056"/>
    <w:rsid w:val="002530B1"/>
    <w:rsid w:val="0025330C"/>
    <w:rsid w:val="00253588"/>
    <w:rsid w:val="002536D1"/>
    <w:rsid w:val="00253823"/>
    <w:rsid w:val="00253881"/>
    <w:rsid w:val="00253C38"/>
    <w:rsid w:val="00254617"/>
    <w:rsid w:val="00254659"/>
    <w:rsid w:val="002546F4"/>
    <w:rsid w:val="00254802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628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436"/>
    <w:rsid w:val="002656B7"/>
    <w:rsid w:val="00265781"/>
    <w:rsid w:val="00265DDF"/>
    <w:rsid w:val="00265FF1"/>
    <w:rsid w:val="0026653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46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2ACA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2"/>
    <w:rsid w:val="002B0178"/>
    <w:rsid w:val="002B0654"/>
    <w:rsid w:val="002B06EE"/>
    <w:rsid w:val="002B0A7D"/>
    <w:rsid w:val="002B0A9A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2F58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D22"/>
    <w:rsid w:val="002C6E82"/>
    <w:rsid w:val="002C7035"/>
    <w:rsid w:val="002C7971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6FDA"/>
    <w:rsid w:val="002D71BF"/>
    <w:rsid w:val="002D7777"/>
    <w:rsid w:val="002D77A0"/>
    <w:rsid w:val="002E025C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EFA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28"/>
    <w:rsid w:val="002E6DD5"/>
    <w:rsid w:val="002E7146"/>
    <w:rsid w:val="002E728A"/>
    <w:rsid w:val="002E7542"/>
    <w:rsid w:val="002E789B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6F6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61D"/>
    <w:rsid w:val="00310A0C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3C84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1E91"/>
    <w:rsid w:val="0032240A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5122"/>
    <w:rsid w:val="003252C8"/>
    <w:rsid w:val="00325447"/>
    <w:rsid w:val="00325923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35E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40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E79"/>
    <w:rsid w:val="0034226D"/>
    <w:rsid w:val="003423CC"/>
    <w:rsid w:val="00342407"/>
    <w:rsid w:val="003425CB"/>
    <w:rsid w:val="00342884"/>
    <w:rsid w:val="00342972"/>
    <w:rsid w:val="00342AA2"/>
    <w:rsid w:val="00342FDD"/>
    <w:rsid w:val="00342FE7"/>
    <w:rsid w:val="003432F5"/>
    <w:rsid w:val="003435D0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5F5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4A8"/>
    <w:rsid w:val="00371B60"/>
    <w:rsid w:val="00371FEF"/>
    <w:rsid w:val="00372123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137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54E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0B8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665"/>
    <w:rsid w:val="003B7C88"/>
    <w:rsid w:val="003B7D7E"/>
    <w:rsid w:val="003B7F2A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E11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4F03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7E7"/>
    <w:rsid w:val="003F2809"/>
    <w:rsid w:val="003F324F"/>
    <w:rsid w:val="003F33BC"/>
    <w:rsid w:val="003F36BD"/>
    <w:rsid w:val="003F3744"/>
    <w:rsid w:val="003F3C9F"/>
    <w:rsid w:val="003F3D4E"/>
    <w:rsid w:val="003F477E"/>
    <w:rsid w:val="003F4D71"/>
    <w:rsid w:val="003F4F2E"/>
    <w:rsid w:val="003F4F4B"/>
    <w:rsid w:val="003F5041"/>
    <w:rsid w:val="003F50DA"/>
    <w:rsid w:val="003F58B8"/>
    <w:rsid w:val="003F5D78"/>
    <w:rsid w:val="003F627D"/>
    <w:rsid w:val="003F6CD2"/>
    <w:rsid w:val="003F6CDA"/>
    <w:rsid w:val="003F745E"/>
    <w:rsid w:val="003F75CC"/>
    <w:rsid w:val="003F75FB"/>
    <w:rsid w:val="003F788D"/>
    <w:rsid w:val="003F78C0"/>
    <w:rsid w:val="003F7C0C"/>
    <w:rsid w:val="003F7E43"/>
    <w:rsid w:val="004005A2"/>
    <w:rsid w:val="00400DBB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0D41"/>
    <w:rsid w:val="0041157B"/>
    <w:rsid w:val="00411E60"/>
    <w:rsid w:val="0041235F"/>
    <w:rsid w:val="00412417"/>
    <w:rsid w:val="00412461"/>
    <w:rsid w:val="00412483"/>
    <w:rsid w:val="00412546"/>
    <w:rsid w:val="004127A5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89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C0B"/>
    <w:rsid w:val="00425C6D"/>
    <w:rsid w:val="00425D74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691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118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5C2"/>
    <w:rsid w:val="00443C85"/>
    <w:rsid w:val="00444318"/>
    <w:rsid w:val="004447AD"/>
    <w:rsid w:val="004449AA"/>
    <w:rsid w:val="00444C38"/>
    <w:rsid w:val="00444CB0"/>
    <w:rsid w:val="00444CD5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03"/>
    <w:rsid w:val="004515F1"/>
    <w:rsid w:val="00451B09"/>
    <w:rsid w:val="00451C7E"/>
    <w:rsid w:val="0045224E"/>
    <w:rsid w:val="00452350"/>
    <w:rsid w:val="004527E3"/>
    <w:rsid w:val="004528E8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43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2B4F"/>
    <w:rsid w:val="00463680"/>
    <w:rsid w:val="00463A6F"/>
    <w:rsid w:val="00463BAE"/>
    <w:rsid w:val="00464051"/>
    <w:rsid w:val="004640CE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2F1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4DC8"/>
    <w:rsid w:val="004752D3"/>
    <w:rsid w:val="004754E1"/>
    <w:rsid w:val="00475CE0"/>
    <w:rsid w:val="00475E73"/>
    <w:rsid w:val="00476444"/>
    <w:rsid w:val="0047658C"/>
    <w:rsid w:val="00476825"/>
    <w:rsid w:val="00476827"/>
    <w:rsid w:val="00476BD4"/>
    <w:rsid w:val="00476C70"/>
    <w:rsid w:val="00477C35"/>
    <w:rsid w:val="00480118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0D6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A4C"/>
    <w:rsid w:val="00486D5D"/>
    <w:rsid w:val="00486D87"/>
    <w:rsid w:val="004872D0"/>
    <w:rsid w:val="00487ACD"/>
    <w:rsid w:val="004902CB"/>
    <w:rsid w:val="004903DD"/>
    <w:rsid w:val="00491852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B31"/>
    <w:rsid w:val="00496F05"/>
    <w:rsid w:val="0049731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ADD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6B4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C04"/>
    <w:rsid w:val="004A6F46"/>
    <w:rsid w:val="004A7092"/>
    <w:rsid w:val="004A7117"/>
    <w:rsid w:val="004A7B72"/>
    <w:rsid w:val="004A7C64"/>
    <w:rsid w:val="004B05D1"/>
    <w:rsid w:val="004B0B03"/>
    <w:rsid w:val="004B0E6F"/>
    <w:rsid w:val="004B111A"/>
    <w:rsid w:val="004B1B9B"/>
    <w:rsid w:val="004B22FA"/>
    <w:rsid w:val="004B267F"/>
    <w:rsid w:val="004B2848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0EA"/>
    <w:rsid w:val="004C24C9"/>
    <w:rsid w:val="004C2ADA"/>
    <w:rsid w:val="004C31B6"/>
    <w:rsid w:val="004C32D7"/>
    <w:rsid w:val="004C3E05"/>
    <w:rsid w:val="004C454C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462"/>
    <w:rsid w:val="004D38A7"/>
    <w:rsid w:val="004D3BB4"/>
    <w:rsid w:val="004D3C9B"/>
    <w:rsid w:val="004D419A"/>
    <w:rsid w:val="004D41A7"/>
    <w:rsid w:val="004D43E8"/>
    <w:rsid w:val="004D498F"/>
    <w:rsid w:val="004D4DAC"/>
    <w:rsid w:val="004D59A7"/>
    <w:rsid w:val="004D68E0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771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6785"/>
    <w:rsid w:val="0050713C"/>
    <w:rsid w:val="00507543"/>
    <w:rsid w:val="005077A7"/>
    <w:rsid w:val="00507E8B"/>
    <w:rsid w:val="005106AF"/>
    <w:rsid w:val="005110B1"/>
    <w:rsid w:val="00511460"/>
    <w:rsid w:val="00511C6E"/>
    <w:rsid w:val="00511F15"/>
    <w:rsid w:val="00511FC3"/>
    <w:rsid w:val="005126EE"/>
    <w:rsid w:val="00512DBA"/>
    <w:rsid w:val="0051318C"/>
    <w:rsid w:val="005132B9"/>
    <w:rsid w:val="005133D9"/>
    <w:rsid w:val="00513471"/>
    <w:rsid w:val="005137CF"/>
    <w:rsid w:val="00513AFA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0C"/>
    <w:rsid w:val="0051754F"/>
    <w:rsid w:val="00517616"/>
    <w:rsid w:val="005177E1"/>
    <w:rsid w:val="00517960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276AF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30E"/>
    <w:rsid w:val="00535415"/>
    <w:rsid w:val="00535B79"/>
    <w:rsid w:val="00535CF5"/>
    <w:rsid w:val="00535D7C"/>
    <w:rsid w:val="00535DAF"/>
    <w:rsid w:val="00535EF1"/>
    <w:rsid w:val="00536579"/>
    <w:rsid w:val="00536835"/>
    <w:rsid w:val="00536C1E"/>
    <w:rsid w:val="00537816"/>
    <w:rsid w:val="00537A6F"/>
    <w:rsid w:val="00537BF8"/>
    <w:rsid w:val="0054015C"/>
    <w:rsid w:val="00540302"/>
    <w:rsid w:val="005407BB"/>
    <w:rsid w:val="005409F7"/>
    <w:rsid w:val="00541411"/>
    <w:rsid w:val="0054159A"/>
    <w:rsid w:val="00541D23"/>
    <w:rsid w:val="00542448"/>
    <w:rsid w:val="005429D9"/>
    <w:rsid w:val="005429E1"/>
    <w:rsid w:val="00542A56"/>
    <w:rsid w:val="00543070"/>
    <w:rsid w:val="0054343A"/>
    <w:rsid w:val="00543974"/>
    <w:rsid w:val="00543AE1"/>
    <w:rsid w:val="00543EBF"/>
    <w:rsid w:val="0054488A"/>
    <w:rsid w:val="00544ABA"/>
    <w:rsid w:val="00544CA2"/>
    <w:rsid w:val="005453B0"/>
    <w:rsid w:val="00545574"/>
    <w:rsid w:val="0054593A"/>
    <w:rsid w:val="00545AA6"/>
    <w:rsid w:val="00545D32"/>
    <w:rsid w:val="005467FB"/>
    <w:rsid w:val="005468E6"/>
    <w:rsid w:val="00546AE9"/>
    <w:rsid w:val="00546DE2"/>
    <w:rsid w:val="00546F15"/>
    <w:rsid w:val="005470BB"/>
    <w:rsid w:val="0054716D"/>
    <w:rsid w:val="005474D2"/>
    <w:rsid w:val="00547666"/>
    <w:rsid w:val="00547989"/>
    <w:rsid w:val="005501B8"/>
    <w:rsid w:val="00550620"/>
    <w:rsid w:val="00550F3F"/>
    <w:rsid w:val="00551320"/>
    <w:rsid w:val="005516F7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3FF6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0E6D"/>
    <w:rsid w:val="00560F0F"/>
    <w:rsid w:val="00561013"/>
    <w:rsid w:val="005614C6"/>
    <w:rsid w:val="005615D8"/>
    <w:rsid w:val="0056173E"/>
    <w:rsid w:val="005618CF"/>
    <w:rsid w:val="00561F9D"/>
    <w:rsid w:val="00562156"/>
    <w:rsid w:val="0056239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DE2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656"/>
    <w:rsid w:val="0057394B"/>
    <w:rsid w:val="00573BAA"/>
    <w:rsid w:val="0057408B"/>
    <w:rsid w:val="005740E8"/>
    <w:rsid w:val="005742EB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24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C"/>
    <w:rsid w:val="00591C7D"/>
    <w:rsid w:val="00592071"/>
    <w:rsid w:val="0059270C"/>
    <w:rsid w:val="00592B03"/>
    <w:rsid w:val="00592B0D"/>
    <w:rsid w:val="00592C4D"/>
    <w:rsid w:val="00593179"/>
    <w:rsid w:val="0059379B"/>
    <w:rsid w:val="00593957"/>
    <w:rsid w:val="005939D5"/>
    <w:rsid w:val="00593AB9"/>
    <w:rsid w:val="00593E15"/>
    <w:rsid w:val="00593FA3"/>
    <w:rsid w:val="005940E3"/>
    <w:rsid w:val="005941E7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CD1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94D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01D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2E0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359"/>
    <w:rsid w:val="005D0668"/>
    <w:rsid w:val="005D06A6"/>
    <w:rsid w:val="005D0E4F"/>
    <w:rsid w:val="005D14D0"/>
    <w:rsid w:val="005D15BA"/>
    <w:rsid w:val="005D15D0"/>
    <w:rsid w:val="005D1E32"/>
    <w:rsid w:val="005D206B"/>
    <w:rsid w:val="005D22B7"/>
    <w:rsid w:val="005D2491"/>
    <w:rsid w:val="005D2BDE"/>
    <w:rsid w:val="005D3039"/>
    <w:rsid w:val="005D3B60"/>
    <w:rsid w:val="005D3D76"/>
    <w:rsid w:val="005D3E69"/>
    <w:rsid w:val="005D3F19"/>
    <w:rsid w:val="005D4125"/>
    <w:rsid w:val="005D4169"/>
    <w:rsid w:val="005D4578"/>
    <w:rsid w:val="005D4897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8A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8B5"/>
    <w:rsid w:val="005E69AE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4C9"/>
    <w:rsid w:val="005F15EE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52"/>
    <w:rsid w:val="005F6B77"/>
    <w:rsid w:val="005F6E5A"/>
    <w:rsid w:val="005F7487"/>
    <w:rsid w:val="005F7A56"/>
    <w:rsid w:val="006002C7"/>
    <w:rsid w:val="0060088E"/>
    <w:rsid w:val="00600A23"/>
    <w:rsid w:val="00600E9E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455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324"/>
    <w:rsid w:val="006103ED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77A"/>
    <w:rsid w:val="006138A1"/>
    <w:rsid w:val="00613AF8"/>
    <w:rsid w:val="00613D8E"/>
    <w:rsid w:val="00613F8F"/>
    <w:rsid w:val="00613FFB"/>
    <w:rsid w:val="006142E0"/>
    <w:rsid w:val="00614714"/>
    <w:rsid w:val="00614E40"/>
    <w:rsid w:val="00615CA8"/>
    <w:rsid w:val="00615E74"/>
    <w:rsid w:val="006160BA"/>
    <w:rsid w:val="006160DE"/>
    <w:rsid w:val="00616112"/>
    <w:rsid w:val="00616350"/>
    <w:rsid w:val="00616552"/>
    <w:rsid w:val="00616CE9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259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4E3B"/>
    <w:rsid w:val="0062500F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78C"/>
    <w:rsid w:val="0063391D"/>
    <w:rsid w:val="00633C46"/>
    <w:rsid w:val="006340AA"/>
    <w:rsid w:val="006341C1"/>
    <w:rsid w:val="0063467B"/>
    <w:rsid w:val="00634ACF"/>
    <w:rsid w:val="00634D1F"/>
    <w:rsid w:val="00634E46"/>
    <w:rsid w:val="00634E6D"/>
    <w:rsid w:val="00635035"/>
    <w:rsid w:val="0063580D"/>
    <w:rsid w:val="00635824"/>
    <w:rsid w:val="006358A8"/>
    <w:rsid w:val="00635A32"/>
    <w:rsid w:val="00635AA3"/>
    <w:rsid w:val="00635CAE"/>
    <w:rsid w:val="00635ED7"/>
    <w:rsid w:val="00636086"/>
    <w:rsid w:val="006360F6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4A1"/>
    <w:rsid w:val="00641505"/>
    <w:rsid w:val="00642179"/>
    <w:rsid w:val="0064226A"/>
    <w:rsid w:val="006428C7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0CE6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1AF4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4F49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B8F"/>
    <w:rsid w:val="00671CA4"/>
    <w:rsid w:val="00671E11"/>
    <w:rsid w:val="006728ED"/>
    <w:rsid w:val="006729FA"/>
    <w:rsid w:val="00672D90"/>
    <w:rsid w:val="00672F6F"/>
    <w:rsid w:val="00672FAA"/>
    <w:rsid w:val="00673046"/>
    <w:rsid w:val="006732B1"/>
    <w:rsid w:val="006734CA"/>
    <w:rsid w:val="00673862"/>
    <w:rsid w:val="0067446F"/>
    <w:rsid w:val="006744E4"/>
    <w:rsid w:val="00674614"/>
    <w:rsid w:val="006746A4"/>
    <w:rsid w:val="006748CA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68"/>
    <w:rsid w:val="006868B3"/>
    <w:rsid w:val="00686F63"/>
    <w:rsid w:val="0068704C"/>
    <w:rsid w:val="006871DF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761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891"/>
    <w:rsid w:val="00697C63"/>
    <w:rsid w:val="006A0018"/>
    <w:rsid w:val="006A0206"/>
    <w:rsid w:val="006A0B89"/>
    <w:rsid w:val="006A0E71"/>
    <w:rsid w:val="006A0F70"/>
    <w:rsid w:val="006A11A1"/>
    <w:rsid w:val="006A1B75"/>
    <w:rsid w:val="006A254E"/>
    <w:rsid w:val="006A293A"/>
    <w:rsid w:val="006A2A7F"/>
    <w:rsid w:val="006A2C30"/>
    <w:rsid w:val="006A301C"/>
    <w:rsid w:val="006A301E"/>
    <w:rsid w:val="006A3236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A3B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2F55"/>
    <w:rsid w:val="006B339C"/>
    <w:rsid w:val="006B36F0"/>
    <w:rsid w:val="006B381D"/>
    <w:rsid w:val="006B3C66"/>
    <w:rsid w:val="006B42B5"/>
    <w:rsid w:val="006B4C63"/>
    <w:rsid w:val="006B4CBA"/>
    <w:rsid w:val="006B4E72"/>
    <w:rsid w:val="006B555A"/>
    <w:rsid w:val="006B57DB"/>
    <w:rsid w:val="006B5D14"/>
    <w:rsid w:val="006B5EDA"/>
    <w:rsid w:val="006B600A"/>
    <w:rsid w:val="006B6635"/>
    <w:rsid w:val="006B68C4"/>
    <w:rsid w:val="006B6D39"/>
    <w:rsid w:val="006B74B0"/>
    <w:rsid w:val="006B74F1"/>
    <w:rsid w:val="006B78FD"/>
    <w:rsid w:val="006B7D22"/>
    <w:rsid w:val="006B7D2C"/>
    <w:rsid w:val="006C00B2"/>
    <w:rsid w:val="006C042D"/>
    <w:rsid w:val="006C0753"/>
    <w:rsid w:val="006C1019"/>
    <w:rsid w:val="006C133E"/>
    <w:rsid w:val="006C202C"/>
    <w:rsid w:val="006C204E"/>
    <w:rsid w:val="006C20A1"/>
    <w:rsid w:val="006C22E0"/>
    <w:rsid w:val="006C2659"/>
    <w:rsid w:val="006C2A71"/>
    <w:rsid w:val="006C2BB5"/>
    <w:rsid w:val="006C2BEE"/>
    <w:rsid w:val="006C2C37"/>
    <w:rsid w:val="006C2C40"/>
    <w:rsid w:val="006C2EA5"/>
    <w:rsid w:val="006C3AD8"/>
    <w:rsid w:val="006C3DF1"/>
    <w:rsid w:val="006C3ED9"/>
    <w:rsid w:val="006C43C2"/>
    <w:rsid w:val="006C4516"/>
    <w:rsid w:val="006C455E"/>
    <w:rsid w:val="006C4665"/>
    <w:rsid w:val="006C46AD"/>
    <w:rsid w:val="006C4CDD"/>
    <w:rsid w:val="006C5022"/>
    <w:rsid w:val="006C507B"/>
    <w:rsid w:val="006C5186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C1"/>
    <w:rsid w:val="006D2CD1"/>
    <w:rsid w:val="006D2EB7"/>
    <w:rsid w:val="006D368A"/>
    <w:rsid w:val="006D38F1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5BE"/>
    <w:rsid w:val="006E262A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6BB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44"/>
    <w:rsid w:val="007065E2"/>
    <w:rsid w:val="007067C8"/>
    <w:rsid w:val="0070695A"/>
    <w:rsid w:val="00706C75"/>
    <w:rsid w:val="0070700F"/>
    <w:rsid w:val="00707056"/>
    <w:rsid w:val="00707350"/>
    <w:rsid w:val="0070782D"/>
    <w:rsid w:val="00707EC1"/>
    <w:rsid w:val="007100F6"/>
    <w:rsid w:val="007101B7"/>
    <w:rsid w:val="0071022D"/>
    <w:rsid w:val="0071049C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853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5E95"/>
    <w:rsid w:val="00716462"/>
    <w:rsid w:val="00717279"/>
    <w:rsid w:val="007172B1"/>
    <w:rsid w:val="007172F8"/>
    <w:rsid w:val="00717CBA"/>
    <w:rsid w:val="00717CDA"/>
    <w:rsid w:val="00717F5F"/>
    <w:rsid w:val="007200BB"/>
    <w:rsid w:val="0072020F"/>
    <w:rsid w:val="00721084"/>
    <w:rsid w:val="0072121E"/>
    <w:rsid w:val="00721252"/>
    <w:rsid w:val="00721262"/>
    <w:rsid w:val="00721D9B"/>
    <w:rsid w:val="00722121"/>
    <w:rsid w:val="007224B9"/>
    <w:rsid w:val="00722993"/>
    <w:rsid w:val="00722F94"/>
    <w:rsid w:val="007234BE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5624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1D9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45"/>
    <w:rsid w:val="00734F70"/>
    <w:rsid w:val="00735522"/>
    <w:rsid w:val="00735564"/>
    <w:rsid w:val="00735A0F"/>
    <w:rsid w:val="00735ABB"/>
    <w:rsid w:val="00735F39"/>
    <w:rsid w:val="00736247"/>
    <w:rsid w:val="00736457"/>
    <w:rsid w:val="0073656A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20B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45D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2EF"/>
    <w:rsid w:val="00750BDA"/>
    <w:rsid w:val="00751091"/>
    <w:rsid w:val="0075143E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25A"/>
    <w:rsid w:val="00754359"/>
    <w:rsid w:val="00754411"/>
    <w:rsid w:val="00754ABB"/>
    <w:rsid w:val="00754BD9"/>
    <w:rsid w:val="00754DFD"/>
    <w:rsid w:val="00754E7A"/>
    <w:rsid w:val="0075540C"/>
    <w:rsid w:val="007556DC"/>
    <w:rsid w:val="00755944"/>
    <w:rsid w:val="00755C57"/>
    <w:rsid w:val="00755DB1"/>
    <w:rsid w:val="00756241"/>
    <w:rsid w:val="00756A63"/>
    <w:rsid w:val="00756C45"/>
    <w:rsid w:val="00757075"/>
    <w:rsid w:val="007574FC"/>
    <w:rsid w:val="0075775D"/>
    <w:rsid w:val="007578D2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AFA"/>
    <w:rsid w:val="00762EFC"/>
    <w:rsid w:val="00762FDC"/>
    <w:rsid w:val="0076334A"/>
    <w:rsid w:val="0076339F"/>
    <w:rsid w:val="0076342C"/>
    <w:rsid w:val="007634E3"/>
    <w:rsid w:val="0076357A"/>
    <w:rsid w:val="007639D2"/>
    <w:rsid w:val="00763A7D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8BB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54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A7C"/>
    <w:rsid w:val="00784EED"/>
    <w:rsid w:val="0078553D"/>
    <w:rsid w:val="00785900"/>
    <w:rsid w:val="007861DF"/>
    <w:rsid w:val="0078649D"/>
    <w:rsid w:val="00786958"/>
    <w:rsid w:val="00786B04"/>
    <w:rsid w:val="00786C49"/>
    <w:rsid w:val="00786E71"/>
    <w:rsid w:val="00787088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54A"/>
    <w:rsid w:val="00793985"/>
    <w:rsid w:val="00793AC7"/>
    <w:rsid w:val="007943DA"/>
    <w:rsid w:val="00794459"/>
    <w:rsid w:val="0079468D"/>
    <w:rsid w:val="007948D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2E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26A"/>
    <w:rsid w:val="007B245D"/>
    <w:rsid w:val="007B24C8"/>
    <w:rsid w:val="007B2617"/>
    <w:rsid w:val="007B270A"/>
    <w:rsid w:val="007B2BA4"/>
    <w:rsid w:val="007B2D3B"/>
    <w:rsid w:val="007B355B"/>
    <w:rsid w:val="007B3C31"/>
    <w:rsid w:val="007B48EA"/>
    <w:rsid w:val="007B49E3"/>
    <w:rsid w:val="007B4F52"/>
    <w:rsid w:val="007B52BA"/>
    <w:rsid w:val="007B52CD"/>
    <w:rsid w:val="007B55C7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96"/>
    <w:rsid w:val="007C5CED"/>
    <w:rsid w:val="007C5F62"/>
    <w:rsid w:val="007C68DA"/>
    <w:rsid w:val="007C6928"/>
    <w:rsid w:val="007C7893"/>
    <w:rsid w:val="007C7C22"/>
    <w:rsid w:val="007C7D33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4E6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8A"/>
    <w:rsid w:val="007E6EDE"/>
    <w:rsid w:val="007E6EEA"/>
    <w:rsid w:val="007E714C"/>
    <w:rsid w:val="007E74EB"/>
    <w:rsid w:val="007E77EA"/>
    <w:rsid w:val="007E7A99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4FA2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351"/>
    <w:rsid w:val="0081371A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54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C1"/>
    <w:rsid w:val="008228FD"/>
    <w:rsid w:val="00822B1A"/>
    <w:rsid w:val="00822CB2"/>
    <w:rsid w:val="00822CE6"/>
    <w:rsid w:val="00822FD1"/>
    <w:rsid w:val="0082308D"/>
    <w:rsid w:val="00823415"/>
    <w:rsid w:val="00823697"/>
    <w:rsid w:val="00823D59"/>
    <w:rsid w:val="0082418C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B63"/>
    <w:rsid w:val="00825C78"/>
    <w:rsid w:val="00825D0C"/>
    <w:rsid w:val="008260CA"/>
    <w:rsid w:val="0082632F"/>
    <w:rsid w:val="00826EC5"/>
    <w:rsid w:val="00826F34"/>
    <w:rsid w:val="008274BF"/>
    <w:rsid w:val="00827817"/>
    <w:rsid w:val="00830024"/>
    <w:rsid w:val="00830991"/>
    <w:rsid w:val="00830B75"/>
    <w:rsid w:val="00830D1A"/>
    <w:rsid w:val="00830DC3"/>
    <w:rsid w:val="0083132A"/>
    <w:rsid w:val="0083134B"/>
    <w:rsid w:val="00831358"/>
    <w:rsid w:val="00831555"/>
    <w:rsid w:val="00831A8A"/>
    <w:rsid w:val="00831BEA"/>
    <w:rsid w:val="00831CE2"/>
    <w:rsid w:val="00831E6F"/>
    <w:rsid w:val="00831F52"/>
    <w:rsid w:val="00831FE7"/>
    <w:rsid w:val="0083209E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AF7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49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4DC4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2F61"/>
    <w:rsid w:val="00853754"/>
    <w:rsid w:val="008544D7"/>
    <w:rsid w:val="00854572"/>
    <w:rsid w:val="00854BD5"/>
    <w:rsid w:val="008551B8"/>
    <w:rsid w:val="00855370"/>
    <w:rsid w:val="00855754"/>
    <w:rsid w:val="00855D05"/>
    <w:rsid w:val="00855D6D"/>
    <w:rsid w:val="00856833"/>
    <w:rsid w:val="00856840"/>
    <w:rsid w:val="00856E25"/>
    <w:rsid w:val="00857139"/>
    <w:rsid w:val="00857141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BB7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B67"/>
    <w:rsid w:val="00863C55"/>
    <w:rsid w:val="00863FF2"/>
    <w:rsid w:val="00864440"/>
    <w:rsid w:val="0086461E"/>
    <w:rsid w:val="00864CFB"/>
    <w:rsid w:val="00864D76"/>
    <w:rsid w:val="00865031"/>
    <w:rsid w:val="008650FC"/>
    <w:rsid w:val="00865179"/>
    <w:rsid w:val="00865AA7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F43"/>
    <w:rsid w:val="00871043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5EF"/>
    <w:rsid w:val="0087567F"/>
    <w:rsid w:val="008756A4"/>
    <w:rsid w:val="008758D6"/>
    <w:rsid w:val="00875EBE"/>
    <w:rsid w:val="00875F0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73"/>
    <w:rsid w:val="00880BCB"/>
    <w:rsid w:val="00880F30"/>
    <w:rsid w:val="00881935"/>
    <w:rsid w:val="00881CD0"/>
    <w:rsid w:val="00882788"/>
    <w:rsid w:val="0088309E"/>
    <w:rsid w:val="008833E8"/>
    <w:rsid w:val="00883B7C"/>
    <w:rsid w:val="00884583"/>
    <w:rsid w:val="008846C5"/>
    <w:rsid w:val="008846F1"/>
    <w:rsid w:val="0088476B"/>
    <w:rsid w:val="00884B65"/>
    <w:rsid w:val="00884DAE"/>
    <w:rsid w:val="00884F34"/>
    <w:rsid w:val="00884F37"/>
    <w:rsid w:val="00885999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0A23"/>
    <w:rsid w:val="0089176E"/>
    <w:rsid w:val="008917E0"/>
    <w:rsid w:val="00891B28"/>
    <w:rsid w:val="00891C37"/>
    <w:rsid w:val="00891C90"/>
    <w:rsid w:val="00892365"/>
    <w:rsid w:val="00892785"/>
    <w:rsid w:val="00892BE5"/>
    <w:rsid w:val="00893769"/>
    <w:rsid w:val="0089387C"/>
    <w:rsid w:val="00893FD6"/>
    <w:rsid w:val="0089444E"/>
    <w:rsid w:val="00894835"/>
    <w:rsid w:val="008949DF"/>
    <w:rsid w:val="00894F04"/>
    <w:rsid w:val="008951DB"/>
    <w:rsid w:val="00895588"/>
    <w:rsid w:val="008958BE"/>
    <w:rsid w:val="00895D81"/>
    <w:rsid w:val="0089606D"/>
    <w:rsid w:val="00896151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A18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DA"/>
    <w:rsid w:val="008A73B2"/>
    <w:rsid w:val="008A7798"/>
    <w:rsid w:val="008A7910"/>
    <w:rsid w:val="008B036B"/>
    <w:rsid w:val="008B043F"/>
    <w:rsid w:val="008B07AA"/>
    <w:rsid w:val="008B0808"/>
    <w:rsid w:val="008B0AEC"/>
    <w:rsid w:val="008B1227"/>
    <w:rsid w:val="008B1E53"/>
    <w:rsid w:val="008B1E5B"/>
    <w:rsid w:val="008B2294"/>
    <w:rsid w:val="008B32A0"/>
    <w:rsid w:val="008B389D"/>
    <w:rsid w:val="008B3AA7"/>
    <w:rsid w:val="008B3C5C"/>
    <w:rsid w:val="008B46F9"/>
    <w:rsid w:val="008B4CA1"/>
    <w:rsid w:val="008B4E60"/>
    <w:rsid w:val="008B5299"/>
    <w:rsid w:val="008B56CC"/>
    <w:rsid w:val="008B57C4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573"/>
    <w:rsid w:val="008C3805"/>
    <w:rsid w:val="008C3A5E"/>
    <w:rsid w:val="008C3C3C"/>
    <w:rsid w:val="008C42F2"/>
    <w:rsid w:val="008C4804"/>
    <w:rsid w:val="008C4A76"/>
    <w:rsid w:val="008C4C7E"/>
    <w:rsid w:val="008C5004"/>
    <w:rsid w:val="008C5263"/>
    <w:rsid w:val="008C544A"/>
    <w:rsid w:val="008C5716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131"/>
    <w:rsid w:val="008D73FC"/>
    <w:rsid w:val="008D7AA4"/>
    <w:rsid w:val="008D7EB7"/>
    <w:rsid w:val="008E0674"/>
    <w:rsid w:val="008E0B77"/>
    <w:rsid w:val="008E0C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BA9"/>
    <w:rsid w:val="008E2C1D"/>
    <w:rsid w:val="008E2F6E"/>
    <w:rsid w:val="008E30AC"/>
    <w:rsid w:val="008E32D6"/>
    <w:rsid w:val="008E36E4"/>
    <w:rsid w:val="008E36EA"/>
    <w:rsid w:val="008E38AD"/>
    <w:rsid w:val="008E3CCA"/>
    <w:rsid w:val="008E3D3F"/>
    <w:rsid w:val="008E3DD5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833"/>
    <w:rsid w:val="008F3D5F"/>
    <w:rsid w:val="008F3F01"/>
    <w:rsid w:val="008F404E"/>
    <w:rsid w:val="008F42DC"/>
    <w:rsid w:val="008F48C2"/>
    <w:rsid w:val="008F497F"/>
    <w:rsid w:val="008F4EE4"/>
    <w:rsid w:val="008F4F7F"/>
    <w:rsid w:val="008F506B"/>
    <w:rsid w:val="008F55E8"/>
    <w:rsid w:val="008F5840"/>
    <w:rsid w:val="008F59CD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4D8"/>
    <w:rsid w:val="009005AA"/>
    <w:rsid w:val="00900A47"/>
    <w:rsid w:val="00901AD7"/>
    <w:rsid w:val="00902132"/>
    <w:rsid w:val="00902CAD"/>
    <w:rsid w:val="00902F22"/>
    <w:rsid w:val="009035F2"/>
    <w:rsid w:val="00903802"/>
    <w:rsid w:val="00903946"/>
    <w:rsid w:val="009039F5"/>
    <w:rsid w:val="00903A0A"/>
    <w:rsid w:val="00903D3F"/>
    <w:rsid w:val="0090418B"/>
    <w:rsid w:val="00904249"/>
    <w:rsid w:val="009047AD"/>
    <w:rsid w:val="009047C2"/>
    <w:rsid w:val="00904913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856"/>
    <w:rsid w:val="0090696D"/>
    <w:rsid w:val="0090699C"/>
    <w:rsid w:val="00906CD6"/>
    <w:rsid w:val="00906E4D"/>
    <w:rsid w:val="00906F31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2CC6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5F3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6F14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C32"/>
    <w:rsid w:val="00936D98"/>
    <w:rsid w:val="00936DA0"/>
    <w:rsid w:val="00937164"/>
    <w:rsid w:val="00937556"/>
    <w:rsid w:val="009376AB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41A3"/>
    <w:rsid w:val="009443F6"/>
    <w:rsid w:val="0094446D"/>
    <w:rsid w:val="00944C5E"/>
    <w:rsid w:val="00945180"/>
    <w:rsid w:val="00945370"/>
    <w:rsid w:val="009453CA"/>
    <w:rsid w:val="009455DD"/>
    <w:rsid w:val="009457EF"/>
    <w:rsid w:val="0094590C"/>
    <w:rsid w:val="0094597E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2AB3"/>
    <w:rsid w:val="009531A5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8D6"/>
    <w:rsid w:val="00962A24"/>
    <w:rsid w:val="009630BB"/>
    <w:rsid w:val="009637EE"/>
    <w:rsid w:val="00963A88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5D5"/>
    <w:rsid w:val="0096764A"/>
    <w:rsid w:val="0096787C"/>
    <w:rsid w:val="00967E1F"/>
    <w:rsid w:val="009705FB"/>
    <w:rsid w:val="009709F8"/>
    <w:rsid w:val="00971ABF"/>
    <w:rsid w:val="00971B93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C4A"/>
    <w:rsid w:val="00973E1D"/>
    <w:rsid w:val="00973F06"/>
    <w:rsid w:val="00973F72"/>
    <w:rsid w:val="009742D3"/>
    <w:rsid w:val="0097461B"/>
    <w:rsid w:val="00974A1F"/>
    <w:rsid w:val="00974D2B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DD"/>
    <w:rsid w:val="009848AB"/>
    <w:rsid w:val="00984A73"/>
    <w:rsid w:val="00984F28"/>
    <w:rsid w:val="00984F9E"/>
    <w:rsid w:val="0098516C"/>
    <w:rsid w:val="00985724"/>
    <w:rsid w:val="00985F28"/>
    <w:rsid w:val="00986149"/>
    <w:rsid w:val="00986176"/>
    <w:rsid w:val="00986D83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BD5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2D77"/>
    <w:rsid w:val="0099307F"/>
    <w:rsid w:val="0099353A"/>
    <w:rsid w:val="0099359F"/>
    <w:rsid w:val="00993ED5"/>
    <w:rsid w:val="009944FD"/>
    <w:rsid w:val="00994871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A7F02"/>
    <w:rsid w:val="009B0A39"/>
    <w:rsid w:val="009B0B41"/>
    <w:rsid w:val="009B0C11"/>
    <w:rsid w:val="009B0D11"/>
    <w:rsid w:val="009B0F6C"/>
    <w:rsid w:val="009B1E81"/>
    <w:rsid w:val="009B1EF9"/>
    <w:rsid w:val="009B1F0A"/>
    <w:rsid w:val="009B1F27"/>
    <w:rsid w:val="009B2090"/>
    <w:rsid w:val="009B20C3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83B"/>
    <w:rsid w:val="009B7C0B"/>
    <w:rsid w:val="009B7FCB"/>
    <w:rsid w:val="009C0074"/>
    <w:rsid w:val="009C02A5"/>
    <w:rsid w:val="009C0564"/>
    <w:rsid w:val="009C0716"/>
    <w:rsid w:val="009C20B3"/>
    <w:rsid w:val="009C2552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354"/>
    <w:rsid w:val="009C5712"/>
    <w:rsid w:val="009C5976"/>
    <w:rsid w:val="009C59E1"/>
    <w:rsid w:val="009C6348"/>
    <w:rsid w:val="009C6A6B"/>
    <w:rsid w:val="009C6A80"/>
    <w:rsid w:val="009C6CA1"/>
    <w:rsid w:val="009C7320"/>
    <w:rsid w:val="009D02D8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B2E"/>
    <w:rsid w:val="009D3C28"/>
    <w:rsid w:val="009D4A2A"/>
    <w:rsid w:val="009D4A3D"/>
    <w:rsid w:val="009D4C02"/>
    <w:rsid w:val="009D4EA2"/>
    <w:rsid w:val="009D55B6"/>
    <w:rsid w:val="009D5BAB"/>
    <w:rsid w:val="009D5EB8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075"/>
    <w:rsid w:val="009E1920"/>
    <w:rsid w:val="009E19A2"/>
    <w:rsid w:val="009E1A67"/>
    <w:rsid w:val="009E1B47"/>
    <w:rsid w:val="009E1D40"/>
    <w:rsid w:val="009E1DCD"/>
    <w:rsid w:val="009E237A"/>
    <w:rsid w:val="009E2716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0F34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29A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D79"/>
    <w:rsid w:val="00A00F17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506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149"/>
    <w:rsid w:val="00A226F9"/>
    <w:rsid w:val="00A22F80"/>
    <w:rsid w:val="00A233EF"/>
    <w:rsid w:val="00A237B9"/>
    <w:rsid w:val="00A24160"/>
    <w:rsid w:val="00A241ED"/>
    <w:rsid w:val="00A245B9"/>
    <w:rsid w:val="00A248F6"/>
    <w:rsid w:val="00A24C99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71F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DD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1F5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4F70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23C"/>
    <w:rsid w:val="00A53880"/>
    <w:rsid w:val="00A53CEF"/>
    <w:rsid w:val="00A53D18"/>
    <w:rsid w:val="00A53F55"/>
    <w:rsid w:val="00A540A8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3E8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6EAA"/>
    <w:rsid w:val="00A67117"/>
    <w:rsid w:val="00A67278"/>
    <w:rsid w:val="00A674C6"/>
    <w:rsid w:val="00A67544"/>
    <w:rsid w:val="00A67673"/>
    <w:rsid w:val="00A678FB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7D6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439"/>
    <w:rsid w:val="00A8052B"/>
    <w:rsid w:val="00A8056E"/>
    <w:rsid w:val="00A8095B"/>
    <w:rsid w:val="00A80ADE"/>
    <w:rsid w:val="00A8100D"/>
    <w:rsid w:val="00A81353"/>
    <w:rsid w:val="00A817B5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63AA"/>
    <w:rsid w:val="00A863E8"/>
    <w:rsid w:val="00A8660F"/>
    <w:rsid w:val="00A866FC"/>
    <w:rsid w:val="00A86840"/>
    <w:rsid w:val="00A86D63"/>
    <w:rsid w:val="00A86E9C"/>
    <w:rsid w:val="00A86F84"/>
    <w:rsid w:val="00A87294"/>
    <w:rsid w:val="00A873BE"/>
    <w:rsid w:val="00A8762A"/>
    <w:rsid w:val="00A8766A"/>
    <w:rsid w:val="00A87797"/>
    <w:rsid w:val="00A90A50"/>
    <w:rsid w:val="00A90E4F"/>
    <w:rsid w:val="00A90E72"/>
    <w:rsid w:val="00A91AB3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F6F"/>
    <w:rsid w:val="00A963B4"/>
    <w:rsid w:val="00A963C7"/>
    <w:rsid w:val="00A96A0D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0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B6F"/>
    <w:rsid w:val="00AA5DE3"/>
    <w:rsid w:val="00AA5E3B"/>
    <w:rsid w:val="00AA6415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A50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7A4"/>
    <w:rsid w:val="00AB599F"/>
    <w:rsid w:val="00AB5ADF"/>
    <w:rsid w:val="00AB5E57"/>
    <w:rsid w:val="00AB6678"/>
    <w:rsid w:val="00AB677F"/>
    <w:rsid w:val="00AB6A07"/>
    <w:rsid w:val="00AB6AA5"/>
    <w:rsid w:val="00AB6E13"/>
    <w:rsid w:val="00AB725F"/>
    <w:rsid w:val="00AB74A7"/>
    <w:rsid w:val="00AB774E"/>
    <w:rsid w:val="00AC0705"/>
    <w:rsid w:val="00AC08B4"/>
    <w:rsid w:val="00AC09DF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EED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3FFE"/>
    <w:rsid w:val="00AD4089"/>
    <w:rsid w:val="00AD4116"/>
    <w:rsid w:val="00AD42AE"/>
    <w:rsid w:val="00AD4C4D"/>
    <w:rsid w:val="00AD4CFE"/>
    <w:rsid w:val="00AD4D2A"/>
    <w:rsid w:val="00AD542F"/>
    <w:rsid w:val="00AD5543"/>
    <w:rsid w:val="00AD5ACB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777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7E3"/>
    <w:rsid w:val="00AE7864"/>
    <w:rsid w:val="00AE7949"/>
    <w:rsid w:val="00AE7C83"/>
    <w:rsid w:val="00AE7D90"/>
    <w:rsid w:val="00AF03AE"/>
    <w:rsid w:val="00AF03B8"/>
    <w:rsid w:val="00AF03EF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246"/>
    <w:rsid w:val="00AF3511"/>
    <w:rsid w:val="00AF3618"/>
    <w:rsid w:val="00AF3DBB"/>
    <w:rsid w:val="00AF3FAF"/>
    <w:rsid w:val="00AF4205"/>
    <w:rsid w:val="00AF4B6F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76A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DFC"/>
    <w:rsid w:val="00B10F9D"/>
    <w:rsid w:val="00B11183"/>
    <w:rsid w:val="00B1123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936"/>
    <w:rsid w:val="00B15F83"/>
    <w:rsid w:val="00B160FF"/>
    <w:rsid w:val="00B16322"/>
    <w:rsid w:val="00B1662E"/>
    <w:rsid w:val="00B166BD"/>
    <w:rsid w:val="00B16743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037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3D7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69D"/>
    <w:rsid w:val="00B35838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2E08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CFC"/>
    <w:rsid w:val="00B56D7D"/>
    <w:rsid w:val="00B571EC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6508"/>
    <w:rsid w:val="00B66E92"/>
    <w:rsid w:val="00B67001"/>
    <w:rsid w:val="00B67605"/>
    <w:rsid w:val="00B67723"/>
    <w:rsid w:val="00B67955"/>
    <w:rsid w:val="00B700F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0AD0"/>
    <w:rsid w:val="00B81802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59CF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B66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C7F"/>
    <w:rsid w:val="00B95F02"/>
    <w:rsid w:val="00B95F31"/>
    <w:rsid w:val="00B9617D"/>
    <w:rsid w:val="00B963CF"/>
    <w:rsid w:val="00B96425"/>
    <w:rsid w:val="00B96BEF"/>
    <w:rsid w:val="00B96F5B"/>
    <w:rsid w:val="00B96FC0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1F79"/>
    <w:rsid w:val="00BB27E0"/>
    <w:rsid w:val="00BB2FD3"/>
    <w:rsid w:val="00BB2FDF"/>
    <w:rsid w:val="00BB2FFF"/>
    <w:rsid w:val="00BB3360"/>
    <w:rsid w:val="00BB3423"/>
    <w:rsid w:val="00BB36E5"/>
    <w:rsid w:val="00BB3B71"/>
    <w:rsid w:val="00BB4332"/>
    <w:rsid w:val="00BB44C4"/>
    <w:rsid w:val="00BB44E4"/>
    <w:rsid w:val="00BB4B9E"/>
    <w:rsid w:val="00BB4E9D"/>
    <w:rsid w:val="00BB5C97"/>
    <w:rsid w:val="00BB5F11"/>
    <w:rsid w:val="00BB5FCB"/>
    <w:rsid w:val="00BB6039"/>
    <w:rsid w:val="00BB604B"/>
    <w:rsid w:val="00BB60D5"/>
    <w:rsid w:val="00BB6502"/>
    <w:rsid w:val="00BB65DB"/>
    <w:rsid w:val="00BB6638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E9A"/>
    <w:rsid w:val="00BC10CB"/>
    <w:rsid w:val="00BC12FB"/>
    <w:rsid w:val="00BC1C3C"/>
    <w:rsid w:val="00BC1FC6"/>
    <w:rsid w:val="00BC208C"/>
    <w:rsid w:val="00BC2808"/>
    <w:rsid w:val="00BC28CC"/>
    <w:rsid w:val="00BC29BA"/>
    <w:rsid w:val="00BC2A20"/>
    <w:rsid w:val="00BC2AC1"/>
    <w:rsid w:val="00BC2B20"/>
    <w:rsid w:val="00BC2BAA"/>
    <w:rsid w:val="00BC2CC3"/>
    <w:rsid w:val="00BC2DF2"/>
    <w:rsid w:val="00BC307F"/>
    <w:rsid w:val="00BC3106"/>
    <w:rsid w:val="00BC3159"/>
    <w:rsid w:val="00BC3257"/>
    <w:rsid w:val="00BC3324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32F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0DE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6AFF"/>
    <w:rsid w:val="00BD7151"/>
    <w:rsid w:val="00BD7291"/>
    <w:rsid w:val="00BD74F1"/>
    <w:rsid w:val="00BD7E1A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110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1F4D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22E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50A"/>
    <w:rsid w:val="00C036EB"/>
    <w:rsid w:val="00C03720"/>
    <w:rsid w:val="00C03D91"/>
    <w:rsid w:val="00C03EE8"/>
    <w:rsid w:val="00C04084"/>
    <w:rsid w:val="00C0416C"/>
    <w:rsid w:val="00C04464"/>
    <w:rsid w:val="00C044ED"/>
    <w:rsid w:val="00C04B53"/>
    <w:rsid w:val="00C04CA0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87E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649"/>
    <w:rsid w:val="00C2080A"/>
    <w:rsid w:val="00C20A00"/>
    <w:rsid w:val="00C20F87"/>
    <w:rsid w:val="00C21211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54"/>
    <w:rsid w:val="00C26361"/>
    <w:rsid w:val="00C26389"/>
    <w:rsid w:val="00C264D9"/>
    <w:rsid w:val="00C2663F"/>
    <w:rsid w:val="00C26D3B"/>
    <w:rsid w:val="00C26DB8"/>
    <w:rsid w:val="00C27A99"/>
    <w:rsid w:val="00C30AB2"/>
    <w:rsid w:val="00C315DC"/>
    <w:rsid w:val="00C31678"/>
    <w:rsid w:val="00C31AAE"/>
    <w:rsid w:val="00C31E03"/>
    <w:rsid w:val="00C31E17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A9E"/>
    <w:rsid w:val="00C34B64"/>
    <w:rsid w:val="00C34C36"/>
    <w:rsid w:val="00C34E49"/>
    <w:rsid w:val="00C352B3"/>
    <w:rsid w:val="00C35542"/>
    <w:rsid w:val="00C357AF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2C7F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7DB"/>
    <w:rsid w:val="00C50E99"/>
    <w:rsid w:val="00C5188D"/>
    <w:rsid w:val="00C51AB4"/>
    <w:rsid w:val="00C51B84"/>
    <w:rsid w:val="00C51F6F"/>
    <w:rsid w:val="00C52125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87B"/>
    <w:rsid w:val="00C61E6E"/>
    <w:rsid w:val="00C624F4"/>
    <w:rsid w:val="00C62C4B"/>
    <w:rsid w:val="00C62CD5"/>
    <w:rsid w:val="00C632F2"/>
    <w:rsid w:val="00C63408"/>
    <w:rsid w:val="00C63609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037"/>
    <w:rsid w:val="00C81156"/>
    <w:rsid w:val="00C81E38"/>
    <w:rsid w:val="00C82BF8"/>
    <w:rsid w:val="00C832AE"/>
    <w:rsid w:val="00C832DC"/>
    <w:rsid w:val="00C8377F"/>
    <w:rsid w:val="00C839C5"/>
    <w:rsid w:val="00C843DD"/>
    <w:rsid w:val="00C85424"/>
    <w:rsid w:val="00C85C6E"/>
    <w:rsid w:val="00C8606C"/>
    <w:rsid w:val="00C8646D"/>
    <w:rsid w:val="00C8688F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64D"/>
    <w:rsid w:val="00C9182D"/>
    <w:rsid w:val="00C91DE3"/>
    <w:rsid w:val="00C91E52"/>
    <w:rsid w:val="00C91E98"/>
    <w:rsid w:val="00C91FA0"/>
    <w:rsid w:val="00C9205B"/>
    <w:rsid w:val="00C926BC"/>
    <w:rsid w:val="00C9297B"/>
    <w:rsid w:val="00C92C7F"/>
    <w:rsid w:val="00C92D1A"/>
    <w:rsid w:val="00C92FA3"/>
    <w:rsid w:val="00C9307D"/>
    <w:rsid w:val="00C93586"/>
    <w:rsid w:val="00C9369D"/>
    <w:rsid w:val="00C93CA8"/>
    <w:rsid w:val="00C9438D"/>
    <w:rsid w:val="00C943C2"/>
    <w:rsid w:val="00C944FA"/>
    <w:rsid w:val="00C948A3"/>
    <w:rsid w:val="00C94920"/>
    <w:rsid w:val="00C9554F"/>
    <w:rsid w:val="00C95571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ADD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6FA"/>
    <w:rsid w:val="00CB2D2A"/>
    <w:rsid w:val="00CB2D30"/>
    <w:rsid w:val="00CB3991"/>
    <w:rsid w:val="00CB3E2E"/>
    <w:rsid w:val="00CB423F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79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F3C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C4E"/>
    <w:rsid w:val="00CD0F5D"/>
    <w:rsid w:val="00CD1912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4E21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D7B0D"/>
    <w:rsid w:val="00CD7EFB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02C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379"/>
    <w:rsid w:val="00CF36FF"/>
    <w:rsid w:val="00CF4247"/>
    <w:rsid w:val="00CF429C"/>
    <w:rsid w:val="00CF4CB1"/>
    <w:rsid w:val="00CF4F6B"/>
    <w:rsid w:val="00CF50BA"/>
    <w:rsid w:val="00CF5263"/>
    <w:rsid w:val="00CF536E"/>
    <w:rsid w:val="00CF572C"/>
    <w:rsid w:val="00CF5B3B"/>
    <w:rsid w:val="00CF5EB3"/>
    <w:rsid w:val="00CF60B5"/>
    <w:rsid w:val="00CF6199"/>
    <w:rsid w:val="00CF6F66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779"/>
    <w:rsid w:val="00D00884"/>
    <w:rsid w:val="00D00CF9"/>
    <w:rsid w:val="00D01812"/>
    <w:rsid w:val="00D01B21"/>
    <w:rsid w:val="00D01E2F"/>
    <w:rsid w:val="00D02263"/>
    <w:rsid w:val="00D0229B"/>
    <w:rsid w:val="00D02492"/>
    <w:rsid w:val="00D02A52"/>
    <w:rsid w:val="00D02A6F"/>
    <w:rsid w:val="00D02B7D"/>
    <w:rsid w:val="00D03102"/>
    <w:rsid w:val="00D03727"/>
    <w:rsid w:val="00D0378A"/>
    <w:rsid w:val="00D038CE"/>
    <w:rsid w:val="00D04DB1"/>
    <w:rsid w:val="00D050F8"/>
    <w:rsid w:val="00D05132"/>
    <w:rsid w:val="00D0544F"/>
    <w:rsid w:val="00D05D2A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6DAE"/>
    <w:rsid w:val="00D071F8"/>
    <w:rsid w:val="00D07252"/>
    <w:rsid w:val="00D074F4"/>
    <w:rsid w:val="00D0758E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9F9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091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6E5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A03"/>
    <w:rsid w:val="00D23FF7"/>
    <w:rsid w:val="00D241C6"/>
    <w:rsid w:val="00D24385"/>
    <w:rsid w:val="00D248D3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A02"/>
    <w:rsid w:val="00D320EF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080"/>
    <w:rsid w:val="00D401AB"/>
    <w:rsid w:val="00D405B3"/>
    <w:rsid w:val="00D407D7"/>
    <w:rsid w:val="00D40D05"/>
    <w:rsid w:val="00D41AA1"/>
    <w:rsid w:val="00D42333"/>
    <w:rsid w:val="00D42443"/>
    <w:rsid w:val="00D42FD2"/>
    <w:rsid w:val="00D43057"/>
    <w:rsid w:val="00D43460"/>
    <w:rsid w:val="00D437D8"/>
    <w:rsid w:val="00D43D6A"/>
    <w:rsid w:val="00D44994"/>
    <w:rsid w:val="00D44DDF"/>
    <w:rsid w:val="00D450E2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687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3A62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5EE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5B56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046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6C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CB"/>
    <w:rsid w:val="00D754D6"/>
    <w:rsid w:val="00D7562E"/>
    <w:rsid w:val="00D75713"/>
    <w:rsid w:val="00D75ACD"/>
    <w:rsid w:val="00D75E10"/>
    <w:rsid w:val="00D761AA"/>
    <w:rsid w:val="00D76784"/>
    <w:rsid w:val="00D7696E"/>
    <w:rsid w:val="00D76FAE"/>
    <w:rsid w:val="00D7770B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56"/>
    <w:rsid w:val="00D82BD1"/>
    <w:rsid w:val="00D83463"/>
    <w:rsid w:val="00D834A6"/>
    <w:rsid w:val="00D83AE9"/>
    <w:rsid w:val="00D83EAC"/>
    <w:rsid w:val="00D84156"/>
    <w:rsid w:val="00D8423F"/>
    <w:rsid w:val="00D84556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87DBC"/>
    <w:rsid w:val="00D901AD"/>
    <w:rsid w:val="00D90A5B"/>
    <w:rsid w:val="00D90C0E"/>
    <w:rsid w:val="00D90CD3"/>
    <w:rsid w:val="00D91374"/>
    <w:rsid w:val="00D913DB"/>
    <w:rsid w:val="00D91482"/>
    <w:rsid w:val="00D9172D"/>
    <w:rsid w:val="00D919BC"/>
    <w:rsid w:val="00D919E6"/>
    <w:rsid w:val="00D91BE1"/>
    <w:rsid w:val="00D91E07"/>
    <w:rsid w:val="00D921D0"/>
    <w:rsid w:val="00D92222"/>
    <w:rsid w:val="00D92BE9"/>
    <w:rsid w:val="00D92C29"/>
    <w:rsid w:val="00D936E2"/>
    <w:rsid w:val="00D938A2"/>
    <w:rsid w:val="00D93B2F"/>
    <w:rsid w:val="00D93D8C"/>
    <w:rsid w:val="00D942A4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97A17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2C5"/>
    <w:rsid w:val="00DA430C"/>
    <w:rsid w:val="00DA48E1"/>
    <w:rsid w:val="00DA4FAF"/>
    <w:rsid w:val="00DA60D9"/>
    <w:rsid w:val="00DA615D"/>
    <w:rsid w:val="00DA6219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11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2F43"/>
    <w:rsid w:val="00DC3005"/>
    <w:rsid w:val="00DC3237"/>
    <w:rsid w:val="00DC34B4"/>
    <w:rsid w:val="00DC3A7A"/>
    <w:rsid w:val="00DC3CAE"/>
    <w:rsid w:val="00DC41A4"/>
    <w:rsid w:val="00DC436A"/>
    <w:rsid w:val="00DC4A3F"/>
    <w:rsid w:val="00DC4ADC"/>
    <w:rsid w:val="00DC50BE"/>
    <w:rsid w:val="00DC5672"/>
    <w:rsid w:val="00DC60A2"/>
    <w:rsid w:val="00DC6584"/>
    <w:rsid w:val="00DC6600"/>
    <w:rsid w:val="00DC665B"/>
    <w:rsid w:val="00DC67AB"/>
    <w:rsid w:val="00DC67BD"/>
    <w:rsid w:val="00DC67BE"/>
    <w:rsid w:val="00DC6924"/>
    <w:rsid w:val="00DC6F4B"/>
    <w:rsid w:val="00DC71F2"/>
    <w:rsid w:val="00DC7252"/>
    <w:rsid w:val="00DC7514"/>
    <w:rsid w:val="00DC778A"/>
    <w:rsid w:val="00DC7AE2"/>
    <w:rsid w:val="00DC7E3E"/>
    <w:rsid w:val="00DC7F5E"/>
    <w:rsid w:val="00DD01E0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833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D7331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89A"/>
    <w:rsid w:val="00DE3A8D"/>
    <w:rsid w:val="00DE3D5C"/>
    <w:rsid w:val="00DE404A"/>
    <w:rsid w:val="00DE41EA"/>
    <w:rsid w:val="00DE4C62"/>
    <w:rsid w:val="00DE4E03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49C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8EE"/>
    <w:rsid w:val="00DF0BF4"/>
    <w:rsid w:val="00DF0D68"/>
    <w:rsid w:val="00DF0DD4"/>
    <w:rsid w:val="00DF1422"/>
    <w:rsid w:val="00DF179D"/>
    <w:rsid w:val="00DF184A"/>
    <w:rsid w:val="00DF1956"/>
    <w:rsid w:val="00DF1E9C"/>
    <w:rsid w:val="00DF1EFB"/>
    <w:rsid w:val="00DF20A0"/>
    <w:rsid w:val="00DF26FD"/>
    <w:rsid w:val="00DF285F"/>
    <w:rsid w:val="00DF2EB7"/>
    <w:rsid w:val="00DF3853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2CD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2F9"/>
    <w:rsid w:val="00E1059E"/>
    <w:rsid w:val="00E112E3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544D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786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86"/>
    <w:rsid w:val="00E339C0"/>
    <w:rsid w:val="00E339DC"/>
    <w:rsid w:val="00E33A63"/>
    <w:rsid w:val="00E33E15"/>
    <w:rsid w:val="00E33EAD"/>
    <w:rsid w:val="00E344A5"/>
    <w:rsid w:val="00E34B41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9EA"/>
    <w:rsid w:val="00E36A1B"/>
    <w:rsid w:val="00E36D6C"/>
    <w:rsid w:val="00E3738F"/>
    <w:rsid w:val="00E37BDF"/>
    <w:rsid w:val="00E37EA6"/>
    <w:rsid w:val="00E400E8"/>
    <w:rsid w:val="00E404C3"/>
    <w:rsid w:val="00E4053C"/>
    <w:rsid w:val="00E4062A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55"/>
    <w:rsid w:val="00E429ED"/>
    <w:rsid w:val="00E42B69"/>
    <w:rsid w:val="00E4318D"/>
    <w:rsid w:val="00E43325"/>
    <w:rsid w:val="00E43F37"/>
    <w:rsid w:val="00E44185"/>
    <w:rsid w:val="00E44C06"/>
    <w:rsid w:val="00E450ED"/>
    <w:rsid w:val="00E4525A"/>
    <w:rsid w:val="00E4562F"/>
    <w:rsid w:val="00E459F3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2EA"/>
    <w:rsid w:val="00E5733D"/>
    <w:rsid w:val="00E57786"/>
    <w:rsid w:val="00E577F3"/>
    <w:rsid w:val="00E57A4F"/>
    <w:rsid w:val="00E57E48"/>
    <w:rsid w:val="00E57EDA"/>
    <w:rsid w:val="00E604DB"/>
    <w:rsid w:val="00E60C03"/>
    <w:rsid w:val="00E61001"/>
    <w:rsid w:val="00E6111A"/>
    <w:rsid w:val="00E6137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3DF"/>
    <w:rsid w:val="00E667F0"/>
    <w:rsid w:val="00E66EDB"/>
    <w:rsid w:val="00E671C9"/>
    <w:rsid w:val="00E6743F"/>
    <w:rsid w:val="00E67468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21D5"/>
    <w:rsid w:val="00E727D7"/>
    <w:rsid w:val="00E72C01"/>
    <w:rsid w:val="00E732F6"/>
    <w:rsid w:val="00E73342"/>
    <w:rsid w:val="00E7385E"/>
    <w:rsid w:val="00E7394C"/>
    <w:rsid w:val="00E73A71"/>
    <w:rsid w:val="00E741AC"/>
    <w:rsid w:val="00E749D8"/>
    <w:rsid w:val="00E74E89"/>
    <w:rsid w:val="00E75174"/>
    <w:rsid w:val="00E75B78"/>
    <w:rsid w:val="00E75EBA"/>
    <w:rsid w:val="00E75F9B"/>
    <w:rsid w:val="00E76113"/>
    <w:rsid w:val="00E763B4"/>
    <w:rsid w:val="00E76A12"/>
    <w:rsid w:val="00E76C79"/>
    <w:rsid w:val="00E76DAC"/>
    <w:rsid w:val="00E777A6"/>
    <w:rsid w:val="00E7782F"/>
    <w:rsid w:val="00E77848"/>
    <w:rsid w:val="00E77AF1"/>
    <w:rsid w:val="00E80514"/>
    <w:rsid w:val="00E80575"/>
    <w:rsid w:val="00E80E5B"/>
    <w:rsid w:val="00E816C5"/>
    <w:rsid w:val="00E81CD4"/>
    <w:rsid w:val="00E81CE0"/>
    <w:rsid w:val="00E81E7C"/>
    <w:rsid w:val="00E81EAB"/>
    <w:rsid w:val="00E81FFF"/>
    <w:rsid w:val="00E8224D"/>
    <w:rsid w:val="00E822AD"/>
    <w:rsid w:val="00E82704"/>
    <w:rsid w:val="00E828D1"/>
    <w:rsid w:val="00E82960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6C02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36"/>
    <w:rsid w:val="00E943C2"/>
    <w:rsid w:val="00E9489A"/>
    <w:rsid w:val="00E949AB"/>
    <w:rsid w:val="00E94A88"/>
    <w:rsid w:val="00E94B38"/>
    <w:rsid w:val="00E94C5B"/>
    <w:rsid w:val="00E94CF1"/>
    <w:rsid w:val="00E94F0D"/>
    <w:rsid w:val="00E954BA"/>
    <w:rsid w:val="00E9579D"/>
    <w:rsid w:val="00E957AB"/>
    <w:rsid w:val="00E95BA6"/>
    <w:rsid w:val="00E95CFE"/>
    <w:rsid w:val="00E9635D"/>
    <w:rsid w:val="00E968F4"/>
    <w:rsid w:val="00E9697F"/>
    <w:rsid w:val="00E96C65"/>
    <w:rsid w:val="00E96DBE"/>
    <w:rsid w:val="00E97043"/>
    <w:rsid w:val="00E97648"/>
    <w:rsid w:val="00E976AD"/>
    <w:rsid w:val="00E977C4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87E"/>
    <w:rsid w:val="00EA3B5A"/>
    <w:rsid w:val="00EA3BF4"/>
    <w:rsid w:val="00EA3C48"/>
    <w:rsid w:val="00EA3CC9"/>
    <w:rsid w:val="00EA410E"/>
    <w:rsid w:val="00EA4529"/>
    <w:rsid w:val="00EA494A"/>
    <w:rsid w:val="00EA4BB2"/>
    <w:rsid w:val="00EA4FD1"/>
    <w:rsid w:val="00EA53C2"/>
    <w:rsid w:val="00EA55A4"/>
    <w:rsid w:val="00EA5695"/>
    <w:rsid w:val="00EA574F"/>
    <w:rsid w:val="00EA5B0A"/>
    <w:rsid w:val="00EA5D57"/>
    <w:rsid w:val="00EA5FA5"/>
    <w:rsid w:val="00EA60A8"/>
    <w:rsid w:val="00EA61F6"/>
    <w:rsid w:val="00EA656C"/>
    <w:rsid w:val="00EA65AD"/>
    <w:rsid w:val="00EA6A2B"/>
    <w:rsid w:val="00EA6C26"/>
    <w:rsid w:val="00EA6E91"/>
    <w:rsid w:val="00EA6FCE"/>
    <w:rsid w:val="00EA76CD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189"/>
    <w:rsid w:val="00EB2BD5"/>
    <w:rsid w:val="00EB2EE3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534"/>
    <w:rsid w:val="00EC770F"/>
    <w:rsid w:val="00EC7B0D"/>
    <w:rsid w:val="00EC7DB6"/>
    <w:rsid w:val="00ED01CD"/>
    <w:rsid w:val="00ED059E"/>
    <w:rsid w:val="00ED067C"/>
    <w:rsid w:val="00ED0B07"/>
    <w:rsid w:val="00ED0E7F"/>
    <w:rsid w:val="00ED1337"/>
    <w:rsid w:val="00ED162F"/>
    <w:rsid w:val="00ED1CCF"/>
    <w:rsid w:val="00ED23E6"/>
    <w:rsid w:val="00ED2777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6FA"/>
    <w:rsid w:val="00EE185D"/>
    <w:rsid w:val="00EE1B2C"/>
    <w:rsid w:val="00EE1CD1"/>
    <w:rsid w:val="00EE2016"/>
    <w:rsid w:val="00EE225F"/>
    <w:rsid w:val="00EE2607"/>
    <w:rsid w:val="00EE260A"/>
    <w:rsid w:val="00EE2E0E"/>
    <w:rsid w:val="00EE3615"/>
    <w:rsid w:val="00EE366E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5DB7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53B"/>
    <w:rsid w:val="00EF4CD6"/>
    <w:rsid w:val="00EF55A0"/>
    <w:rsid w:val="00EF5A93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65B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4A2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52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C8B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6FC"/>
    <w:rsid w:val="00F20EB9"/>
    <w:rsid w:val="00F212AF"/>
    <w:rsid w:val="00F216BF"/>
    <w:rsid w:val="00F218D4"/>
    <w:rsid w:val="00F21958"/>
    <w:rsid w:val="00F221EF"/>
    <w:rsid w:val="00F223ED"/>
    <w:rsid w:val="00F22408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73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1F6"/>
    <w:rsid w:val="00F405A4"/>
    <w:rsid w:val="00F4081B"/>
    <w:rsid w:val="00F40D2D"/>
    <w:rsid w:val="00F41214"/>
    <w:rsid w:val="00F4124D"/>
    <w:rsid w:val="00F413C5"/>
    <w:rsid w:val="00F413F0"/>
    <w:rsid w:val="00F417FC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B7"/>
    <w:rsid w:val="00F44CE3"/>
    <w:rsid w:val="00F44EC5"/>
    <w:rsid w:val="00F44F73"/>
    <w:rsid w:val="00F456CD"/>
    <w:rsid w:val="00F45789"/>
    <w:rsid w:val="00F45C72"/>
    <w:rsid w:val="00F461F2"/>
    <w:rsid w:val="00F468C5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120"/>
    <w:rsid w:val="00F52540"/>
    <w:rsid w:val="00F5283D"/>
    <w:rsid w:val="00F528D4"/>
    <w:rsid w:val="00F52ABA"/>
    <w:rsid w:val="00F52BC7"/>
    <w:rsid w:val="00F53530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2D"/>
    <w:rsid w:val="00F61656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BE8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B8E"/>
    <w:rsid w:val="00F76C10"/>
    <w:rsid w:val="00F76ECC"/>
    <w:rsid w:val="00F770A9"/>
    <w:rsid w:val="00F77A69"/>
    <w:rsid w:val="00F77FE5"/>
    <w:rsid w:val="00F800E2"/>
    <w:rsid w:val="00F80399"/>
    <w:rsid w:val="00F8047C"/>
    <w:rsid w:val="00F80C9F"/>
    <w:rsid w:val="00F812C8"/>
    <w:rsid w:val="00F8132D"/>
    <w:rsid w:val="00F817C5"/>
    <w:rsid w:val="00F818AE"/>
    <w:rsid w:val="00F818F0"/>
    <w:rsid w:val="00F81A41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570"/>
    <w:rsid w:val="00F877EF"/>
    <w:rsid w:val="00F87875"/>
    <w:rsid w:val="00F90092"/>
    <w:rsid w:val="00F9030E"/>
    <w:rsid w:val="00F90A7D"/>
    <w:rsid w:val="00F90ADB"/>
    <w:rsid w:val="00F90D48"/>
    <w:rsid w:val="00F90E78"/>
    <w:rsid w:val="00F90F3D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4E9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3F32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A47"/>
    <w:rsid w:val="00FB4BA5"/>
    <w:rsid w:val="00FB4C06"/>
    <w:rsid w:val="00FB4C9C"/>
    <w:rsid w:val="00FB4D0A"/>
    <w:rsid w:val="00FB4D69"/>
    <w:rsid w:val="00FB51A2"/>
    <w:rsid w:val="00FB57BC"/>
    <w:rsid w:val="00FB5807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27D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D7B"/>
    <w:rsid w:val="00FD3291"/>
    <w:rsid w:val="00FD37F6"/>
    <w:rsid w:val="00FD39E0"/>
    <w:rsid w:val="00FD4589"/>
    <w:rsid w:val="00FD46DF"/>
    <w:rsid w:val="00FD473E"/>
    <w:rsid w:val="00FD4B3C"/>
    <w:rsid w:val="00FD4DDB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338"/>
    <w:rsid w:val="00FE16DD"/>
    <w:rsid w:val="00FE1EAB"/>
    <w:rsid w:val="00FE2114"/>
    <w:rsid w:val="00FE26E3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C4C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5FE3"/>
    <w:rsid w:val="00FF6975"/>
    <w:rsid w:val="00FF6A55"/>
    <w:rsid w:val="00FF6A8C"/>
    <w:rsid w:val="00FF6B1D"/>
    <w:rsid w:val="00FF6BD1"/>
    <w:rsid w:val="00FF6CC0"/>
    <w:rsid w:val="00FF6DCA"/>
    <w:rsid w:val="00FF7142"/>
    <w:rsid w:val="00FF7512"/>
    <w:rsid w:val="00FF7563"/>
    <w:rsid w:val="00FF7A10"/>
    <w:rsid w:val="00FF7C3A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1389</Words>
  <Characters>7112</Characters>
  <Application>Microsoft Office Word</Application>
  <DocSecurity>0</DocSecurity>
  <Lines>59</Lines>
  <Paragraphs>16</Paragraphs>
  <ScaleCrop>false</ScaleCrop>
  <Company/>
  <LinksUpToDate>false</LinksUpToDate>
  <CharactersWithSpaces>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2024-08-09T16:05:00Z</dcterms:created>
  <dcterms:modified xsi:type="dcterms:W3CDTF">2024-08-09T16:05:00Z</dcterms:modified>
</cp:coreProperties>
</file>