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5BF425" w14:textId="25302AAB" w:rsidR="00AF2524" w:rsidRPr="00521F8C" w:rsidRDefault="00AF2524" w:rsidP="00AF2524">
      <w:pPr>
        <w:pStyle w:val="3GPPHeader"/>
        <w:rPr>
          <w:rtl/>
          <w:lang w:bidi="ar-EG"/>
        </w:rPr>
      </w:pPr>
      <w:r w:rsidRPr="00C46F84">
        <w:rPr>
          <w:lang w:val="de-DE"/>
        </w:rPr>
        <w:t>3GPP TSG RAN WG1 #11</w:t>
      </w:r>
      <w:r w:rsidR="00D50836">
        <w:rPr>
          <w:lang w:val="de-DE"/>
        </w:rPr>
        <w:t>7</w:t>
      </w:r>
      <w:r w:rsidRPr="00C46F84">
        <w:rPr>
          <w:lang w:val="de-DE"/>
        </w:rPr>
        <w:tab/>
        <w:t>R1-2</w:t>
      </w:r>
      <w:r w:rsidR="00E6793F" w:rsidRPr="00C46F84">
        <w:rPr>
          <w:lang w:val="de-DE"/>
        </w:rPr>
        <w:t>4</w:t>
      </w:r>
      <w:r w:rsidRPr="00C46F84">
        <w:rPr>
          <w:lang w:val="de-DE"/>
        </w:rPr>
        <w:t>0</w:t>
      </w:r>
      <w:r w:rsidR="005564FC">
        <w:rPr>
          <w:lang w:val="de-DE"/>
        </w:rPr>
        <w:t>4527</w:t>
      </w:r>
    </w:p>
    <w:p w14:paraId="7CB21B1C" w14:textId="50055AF5" w:rsidR="00AF2524" w:rsidRPr="00521F8C" w:rsidRDefault="00D50836" w:rsidP="00AF2524">
      <w:pPr>
        <w:pStyle w:val="3GPPHeader"/>
        <w:rPr>
          <w:rFonts w:cstheme="minorBidi"/>
          <w:sz w:val="22"/>
          <w:szCs w:val="22"/>
        </w:rPr>
      </w:pPr>
      <w:r>
        <w:t>Fukuoka</w:t>
      </w:r>
      <w:r w:rsidR="00AF2524">
        <w:t xml:space="preserve">, </w:t>
      </w:r>
      <w:r>
        <w:t>Japan</w:t>
      </w:r>
      <w:r w:rsidR="00AF2524" w:rsidRPr="00521F8C">
        <w:t xml:space="preserve">, </w:t>
      </w:r>
      <w:r>
        <w:t>May</w:t>
      </w:r>
      <w:r w:rsidR="00AF2524">
        <w:t xml:space="preserve"> </w:t>
      </w:r>
      <w:r>
        <w:t>20</w:t>
      </w:r>
      <w:r w:rsidR="00E6793F" w:rsidRPr="00E6793F">
        <w:rPr>
          <w:vertAlign w:val="superscript"/>
        </w:rPr>
        <w:t>th</w:t>
      </w:r>
      <w:r w:rsidR="00AF2524" w:rsidRPr="00521F8C">
        <w:t xml:space="preserve"> – </w:t>
      </w:r>
      <w:r>
        <w:t>24</w:t>
      </w:r>
      <w:r w:rsidR="008760B6" w:rsidRPr="008760B6">
        <w:rPr>
          <w:vertAlign w:val="superscript"/>
        </w:rPr>
        <w:t>th</w:t>
      </w:r>
      <w:r w:rsidR="00AF2524" w:rsidRPr="00521F8C">
        <w:t>, 202</w:t>
      </w:r>
      <w:r w:rsidR="00E6793F">
        <w:t>4</w:t>
      </w:r>
    </w:p>
    <w:p w14:paraId="6EE49182" w14:textId="77777777" w:rsidR="00E22E39" w:rsidRPr="008E69C7" w:rsidRDefault="00E22E39" w:rsidP="003165DD">
      <w:pPr>
        <w:pStyle w:val="3GPPHeader"/>
      </w:pPr>
    </w:p>
    <w:p w14:paraId="51AF091C" w14:textId="56B82661" w:rsidR="00E22E39" w:rsidRPr="008E69C7" w:rsidRDefault="00E22E39" w:rsidP="003165DD">
      <w:pPr>
        <w:pStyle w:val="3GPPHeader"/>
      </w:pPr>
      <w:r w:rsidRPr="008E69C7">
        <w:t>Source:</w:t>
      </w:r>
      <w:r w:rsidRPr="008E69C7">
        <w:tab/>
      </w:r>
      <w:r w:rsidR="00B4755F" w:rsidRPr="008E69C7">
        <w:t>Lenovo</w:t>
      </w:r>
    </w:p>
    <w:p w14:paraId="42FD4BC4" w14:textId="3826E05B" w:rsidR="00E22E39" w:rsidRPr="008E69C7" w:rsidRDefault="00E22E39" w:rsidP="003165DD">
      <w:pPr>
        <w:pStyle w:val="3GPPHeader"/>
      </w:pPr>
      <w:r w:rsidRPr="008E69C7">
        <w:t>Title:</w:t>
      </w:r>
      <w:r w:rsidRPr="008E69C7">
        <w:tab/>
      </w:r>
      <w:r w:rsidR="00E61F8F">
        <w:t>O</w:t>
      </w:r>
      <w:r w:rsidR="00E6793F">
        <w:t xml:space="preserve">n </w:t>
      </w:r>
      <w:r w:rsidR="00B97CA1" w:rsidRPr="008E69C7">
        <w:t>AI/ML for CSI</w:t>
      </w:r>
      <w:r w:rsidR="003603B2" w:rsidRPr="008E69C7">
        <w:t xml:space="preserve"> </w:t>
      </w:r>
      <w:r w:rsidR="00E6793F">
        <w:t>prediction</w:t>
      </w:r>
    </w:p>
    <w:p w14:paraId="0A507AD1" w14:textId="5622AD42" w:rsidR="00E22E39" w:rsidRPr="008E69C7" w:rsidRDefault="00E22E39" w:rsidP="003165DD">
      <w:pPr>
        <w:pStyle w:val="3GPPHeader"/>
      </w:pPr>
      <w:r w:rsidRPr="008E69C7">
        <w:t>Agenda Item:</w:t>
      </w:r>
      <w:r w:rsidRPr="008E69C7">
        <w:tab/>
      </w:r>
      <w:r w:rsidR="003216A6" w:rsidRPr="008E69C7">
        <w:t>9</w:t>
      </w:r>
      <w:r w:rsidR="00136C0E" w:rsidRPr="008E69C7">
        <w:t>.</w:t>
      </w:r>
      <w:r w:rsidR="00E6793F">
        <w:t>1</w:t>
      </w:r>
      <w:r w:rsidR="00BF1725" w:rsidRPr="008E69C7">
        <w:t>.</w:t>
      </w:r>
      <w:r w:rsidR="00E6793F">
        <w:t>3</w:t>
      </w:r>
      <w:r w:rsidR="00EC4A12" w:rsidRPr="008E69C7">
        <w:t>.</w:t>
      </w:r>
      <w:r w:rsidR="00E6793F">
        <w:t>1</w:t>
      </w:r>
    </w:p>
    <w:p w14:paraId="4C846AE2" w14:textId="77777777" w:rsidR="00E22E39" w:rsidRPr="008E69C7" w:rsidRDefault="00E22E39" w:rsidP="003165DD">
      <w:pPr>
        <w:pStyle w:val="3GPPHeader"/>
      </w:pPr>
      <w:r w:rsidRPr="008E69C7">
        <w:t>Document for:</w:t>
      </w:r>
      <w:r w:rsidRPr="008E69C7">
        <w:tab/>
        <w:t>Discussion and Decision</w:t>
      </w:r>
    </w:p>
    <w:p w14:paraId="0F053A78" w14:textId="77777777" w:rsidR="00097A86" w:rsidRPr="008E69C7" w:rsidRDefault="00E22E39" w:rsidP="00FD05BA">
      <w:pPr>
        <w:pStyle w:val="Heading1"/>
        <w:rPr>
          <w:lang w:val="en-US"/>
        </w:rPr>
      </w:pPr>
      <w:r w:rsidRPr="008E69C7">
        <w:rPr>
          <w:lang w:val="en-US"/>
        </w:rPr>
        <w:t>Introduction</w:t>
      </w:r>
    </w:p>
    <w:p w14:paraId="2F0AB18B" w14:textId="45D6B76C" w:rsidR="00E44A72" w:rsidRDefault="00D8185D" w:rsidP="007B43F7">
      <w:pPr>
        <w:spacing w:after="0"/>
      </w:pPr>
      <w:r w:rsidRPr="008E69C7">
        <w:t xml:space="preserve">In </w:t>
      </w:r>
      <w:r w:rsidR="0000320B" w:rsidRPr="008E69C7">
        <w:t>R</w:t>
      </w:r>
      <w:r w:rsidR="00E6793F">
        <w:t>el-18</w:t>
      </w:r>
      <w:r w:rsidR="00590B7B" w:rsidRPr="008E69C7">
        <w:t>,</w:t>
      </w:r>
      <w:r w:rsidR="00980C7C" w:rsidRPr="008E69C7">
        <w:t xml:space="preserve"> </w:t>
      </w:r>
      <w:r w:rsidR="00B16281">
        <w:t xml:space="preserve">AI/ML-based CSI </w:t>
      </w:r>
      <w:r w:rsidR="00E32128">
        <w:t xml:space="preserve">feedback </w:t>
      </w:r>
      <w:r w:rsidR="00B16281">
        <w:t xml:space="preserve">enhancements </w:t>
      </w:r>
      <w:r w:rsidR="007B43F7">
        <w:t xml:space="preserve">for CSI prediction </w:t>
      </w:r>
      <w:r w:rsidR="00B16281">
        <w:t>were discussed</w:t>
      </w:r>
      <w:r w:rsidR="00E32128">
        <w:t xml:space="preserve">. </w:t>
      </w:r>
      <w:r w:rsidR="00E44A72">
        <w:t xml:space="preserve">It was </w:t>
      </w:r>
      <w:r w:rsidR="007B43F7">
        <w:t xml:space="preserve">agreed to </w:t>
      </w:r>
      <w:r w:rsidR="00E44A72">
        <w:t>extend the stu</w:t>
      </w:r>
      <w:r w:rsidR="00E44A72" w:rsidRPr="008E69C7">
        <w:t>d</w:t>
      </w:r>
      <w:r w:rsidR="00E44A72">
        <w:t xml:space="preserve">y of AI/ML-based CSI </w:t>
      </w:r>
      <w:r w:rsidR="007B43F7">
        <w:t xml:space="preserve">prediction </w:t>
      </w:r>
      <w:r w:rsidR="00E44A72">
        <w:t xml:space="preserve">to Rel-19, </w:t>
      </w:r>
      <w:r w:rsidR="007B43F7">
        <w:t xml:space="preserve">with the following scope of the study agreed in </w:t>
      </w:r>
      <w:r w:rsidR="00E44A72">
        <w:t>RAN#102</w:t>
      </w:r>
      <w:r w:rsidR="00B241A9">
        <w:t xml:space="preserve"> </w:t>
      </w:r>
      <w:sdt>
        <w:sdtPr>
          <w:id w:val="145637302"/>
          <w:citation/>
        </w:sdtPr>
        <w:sdtContent>
          <w:r w:rsidR="00B241A9">
            <w:fldChar w:fldCharType="begin"/>
          </w:r>
          <w:r w:rsidR="00B241A9">
            <w:instrText xml:space="preserve"> CITATION AIML_Rel19 \l 1033 </w:instrText>
          </w:r>
          <w:r w:rsidR="00B241A9">
            <w:fldChar w:fldCharType="separate"/>
          </w:r>
          <w:r w:rsidR="00032E59" w:rsidRPr="00032E59">
            <w:rPr>
              <w:noProof/>
            </w:rPr>
            <w:t>[1]</w:t>
          </w:r>
          <w:r w:rsidR="00B241A9">
            <w:fldChar w:fldCharType="end"/>
          </w:r>
        </w:sdtContent>
      </w:sdt>
      <w:r w:rsidR="00E32128">
        <w:t>:</w:t>
      </w:r>
    </w:p>
    <w:tbl>
      <w:tblPr>
        <w:tblStyle w:val="TableGrid"/>
        <w:tblW w:w="0" w:type="auto"/>
        <w:tblLook w:val="04A0" w:firstRow="1" w:lastRow="0" w:firstColumn="1" w:lastColumn="0" w:noHBand="0" w:noVBand="1"/>
      </w:tblPr>
      <w:tblGrid>
        <w:gridCol w:w="9350"/>
      </w:tblGrid>
      <w:tr w:rsidR="00CB48A8" w:rsidRPr="008E69C7" w14:paraId="570A5E46" w14:textId="77777777" w:rsidTr="002C5CDE">
        <w:tc>
          <w:tcPr>
            <w:tcW w:w="9350" w:type="dxa"/>
          </w:tcPr>
          <w:p w14:paraId="5DE4D9EA" w14:textId="77777777" w:rsidR="009F47C4" w:rsidRDefault="009F47C4" w:rsidP="009F47C4">
            <w:pPr>
              <w:spacing w:after="0"/>
              <w:rPr>
                <w:bCs/>
              </w:rPr>
            </w:pPr>
            <w:bookmarkStart w:id="0" w:name="_Hlk142324962"/>
            <w:r>
              <w:rPr>
                <w:bCs/>
              </w:rPr>
              <w:t>Study objectives with corresponding checkpoints in RAN#105 (Sept ’24):</w:t>
            </w:r>
          </w:p>
          <w:p w14:paraId="2F88CA90" w14:textId="77777777" w:rsidR="009F47C4" w:rsidRDefault="009F47C4" w:rsidP="00AA71D1">
            <w:pPr>
              <w:numPr>
                <w:ilvl w:val="0"/>
                <w:numId w:val="15"/>
              </w:numPr>
              <w:overflowPunct w:val="0"/>
              <w:autoSpaceDE w:val="0"/>
              <w:autoSpaceDN w:val="0"/>
              <w:adjustRightInd w:val="0"/>
              <w:spacing w:after="0" w:line="240" w:lineRule="auto"/>
              <w:jc w:val="left"/>
              <w:textAlignment w:val="baseline"/>
              <w:rPr>
                <w:bCs/>
              </w:rPr>
            </w:pPr>
            <w:r>
              <w:rPr>
                <w:bCs/>
              </w:rPr>
              <w:t xml:space="preserve">CSI feedback enhancement [RAN1]: </w:t>
            </w:r>
          </w:p>
          <w:p w14:paraId="10BA52E2" w14:textId="367A974A" w:rsidR="00CB48A8" w:rsidRPr="009F47C4" w:rsidRDefault="009F47C4" w:rsidP="00AA71D1">
            <w:pPr>
              <w:numPr>
                <w:ilvl w:val="1"/>
                <w:numId w:val="15"/>
              </w:numPr>
              <w:overflowPunct w:val="0"/>
              <w:autoSpaceDE w:val="0"/>
              <w:autoSpaceDN w:val="0"/>
              <w:adjustRightInd w:val="0"/>
              <w:spacing w:after="0" w:line="240" w:lineRule="auto"/>
              <w:jc w:val="left"/>
              <w:textAlignment w:val="baseline"/>
              <w:rPr>
                <w:bCs/>
              </w:rPr>
            </w:pPr>
            <w:r w:rsidRPr="000D006A">
              <w:rPr>
                <w:bCs/>
              </w:rPr>
              <w:t>For CSI prediction</w:t>
            </w:r>
            <w:r>
              <w:rPr>
                <w:bCs/>
              </w:rPr>
              <w:t xml:space="preserve"> (one-sided model)</w:t>
            </w:r>
            <w:r w:rsidRPr="000D006A">
              <w:rPr>
                <w:bCs/>
              </w:rPr>
              <w:t xml:space="preserve">, further study performance gain over </w:t>
            </w:r>
            <w:r>
              <w:rPr>
                <w:bCs/>
              </w:rPr>
              <w:t>Rel-18</w:t>
            </w:r>
            <w:r w:rsidRPr="000D006A">
              <w:rPr>
                <w:bCs/>
              </w:rPr>
              <w:t xml:space="preserve"> non-AI/ML based approach and associated complexity, while addressing </w:t>
            </w:r>
            <w:bookmarkStart w:id="1" w:name="_Hlk152950038"/>
            <w:r w:rsidRPr="000D006A">
              <w:rPr>
                <w:bCs/>
              </w:rPr>
              <w:t>other aspects requiring further study/conclusion as captured in the conclusions section of the TR 38.843</w:t>
            </w:r>
            <w:bookmarkEnd w:id="1"/>
            <w:r>
              <w:rPr>
                <w:bCs/>
              </w:rPr>
              <w:t xml:space="preserve"> (e.g., cell/site specific model could be considered to improve performance gain)</w:t>
            </w:r>
            <w:r w:rsidRPr="000D006A">
              <w:rPr>
                <w:bCs/>
              </w:rPr>
              <w:t xml:space="preserve">. </w:t>
            </w:r>
          </w:p>
        </w:tc>
      </w:tr>
      <w:bookmarkEnd w:id="0"/>
    </w:tbl>
    <w:p w14:paraId="10F324E1" w14:textId="77777777" w:rsidR="005524F1" w:rsidRPr="005524F1" w:rsidRDefault="005524F1" w:rsidP="006A261F">
      <w:pPr>
        <w:rPr>
          <w:sz w:val="2"/>
          <w:szCs w:val="2"/>
        </w:rPr>
      </w:pPr>
    </w:p>
    <w:p w14:paraId="4A0FCE8F" w14:textId="184F93D2" w:rsidR="00E047F5" w:rsidRDefault="00B241A9" w:rsidP="00B034F5">
      <w:r>
        <w:t>Furthermore, i</w:t>
      </w:r>
      <w:r w:rsidR="00E44A72">
        <w:t xml:space="preserve">n </w:t>
      </w:r>
      <w:r w:rsidR="007B43F7">
        <w:t>RAN1#116</w:t>
      </w:r>
      <w:r w:rsidR="00D50836">
        <w:t>bis</w:t>
      </w:r>
      <w:r w:rsidR="006A0BFB">
        <w:t xml:space="preserve"> </w:t>
      </w:r>
      <w:sdt>
        <w:sdtPr>
          <w:id w:val="527073005"/>
          <w:citation/>
        </w:sdtPr>
        <w:sdtContent>
          <w:r w:rsidR="006A0BFB">
            <w:fldChar w:fldCharType="begin"/>
          </w:r>
          <w:r w:rsidR="006A0BFB">
            <w:instrText xml:space="preserve"> CITATION RAN1_116b \l 1033 </w:instrText>
          </w:r>
          <w:r w:rsidR="006A0BFB">
            <w:fldChar w:fldCharType="separate"/>
          </w:r>
          <w:r w:rsidR="00032E59" w:rsidRPr="00032E59">
            <w:rPr>
              <w:noProof/>
            </w:rPr>
            <w:t>[2]</w:t>
          </w:r>
          <w:r w:rsidR="006A0BFB">
            <w:fldChar w:fldCharType="end"/>
          </w:r>
        </w:sdtContent>
      </w:sdt>
      <w:r w:rsidR="007B43F7">
        <w:t>, the following agreements and conclusions were reached:</w:t>
      </w:r>
      <w:bookmarkStart w:id="2" w:name="_Hlk100228640"/>
    </w:p>
    <w:tbl>
      <w:tblPr>
        <w:tblStyle w:val="TableGrid"/>
        <w:tblW w:w="0" w:type="auto"/>
        <w:tblLook w:val="04A0" w:firstRow="1" w:lastRow="0" w:firstColumn="1" w:lastColumn="0" w:noHBand="0" w:noVBand="1"/>
      </w:tblPr>
      <w:tblGrid>
        <w:gridCol w:w="9350"/>
      </w:tblGrid>
      <w:tr w:rsidR="007B43F7" w:rsidRPr="007B43F7" w14:paraId="11AF73A8" w14:textId="77777777" w:rsidTr="007B43F7">
        <w:tc>
          <w:tcPr>
            <w:tcW w:w="9350" w:type="dxa"/>
          </w:tcPr>
          <w:p w14:paraId="0A18167D" w14:textId="77777777" w:rsidR="00D50836" w:rsidRDefault="00D50836" w:rsidP="00D50836">
            <w:pPr>
              <w:rPr>
                <w:rFonts w:eastAsia="DengXian"/>
                <w:highlight w:val="green"/>
                <w:lang w:eastAsia="zh-CN"/>
              </w:rPr>
            </w:pPr>
            <w:r>
              <w:rPr>
                <w:rFonts w:eastAsia="DengXian" w:hint="eastAsia"/>
                <w:highlight w:val="green"/>
                <w:lang w:eastAsia="zh-CN"/>
              </w:rPr>
              <w:t>Agreement</w:t>
            </w:r>
          </w:p>
          <w:p w14:paraId="592361B8" w14:textId="77777777" w:rsidR="00D50836" w:rsidRPr="00802A0D" w:rsidRDefault="00D50836" w:rsidP="00D50836">
            <w:pPr>
              <w:pStyle w:val="ListParagraph"/>
              <w:numPr>
                <w:ilvl w:val="0"/>
                <w:numId w:val="26"/>
              </w:numPr>
              <w:suppressAutoHyphens/>
              <w:spacing w:after="160" w:line="254" w:lineRule="auto"/>
              <w:rPr>
                <w:rFonts w:ascii="Times New Roman" w:eastAsia="Malgun Gothic" w:hAnsi="Times New Roman"/>
              </w:rPr>
            </w:pPr>
            <w:r>
              <w:rPr>
                <w:rFonts w:ascii="Times New Roman" w:hAnsi="Times New Roman"/>
              </w:rPr>
              <w:t>For the AI/ML based CSI prediction</w:t>
            </w:r>
            <w:r>
              <w:t xml:space="preserve">, adopt following assumptions as a baseline </w:t>
            </w:r>
            <w:r>
              <w:rPr>
                <w:rFonts w:eastAsia="DengXian" w:hint="eastAsia"/>
                <w:lang w:eastAsia="zh-CN"/>
              </w:rPr>
              <w:t xml:space="preserve">for evaluation </w:t>
            </w:r>
            <w:proofErr w:type="gramStart"/>
            <w:r>
              <w:rPr>
                <w:rFonts w:eastAsia="DengXian" w:hint="eastAsia"/>
                <w:lang w:eastAsia="zh-CN"/>
              </w:rPr>
              <w:t>purpose</w:t>
            </w:r>
            <w:proofErr w:type="gramEnd"/>
          </w:p>
          <w:p w14:paraId="3D68C568" w14:textId="77777777" w:rsidR="00D50836" w:rsidRPr="003B4995" w:rsidRDefault="00D50836" w:rsidP="00D50836">
            <w:pPr>
              <w:pStyle w:val="ListParagraph"/>
              <w:numPr>
                <w:ilvl w:val="1"/>
                <w:numId w:val="26"/>
              </w:numPr>
              <w:suppressAutoHyphens/>
              <w:spacing w:after="160" w:line="254" w:lineRule="auto"/>
              <w:rPr>
                <w:rFonts w:ascii="Times New Roman" w:eastAsia="Malgun Gothic" w:hAnsi="Times New Roman"/>
                <w:lang w:val="pt-BR"/>
              </w:rPr>
            </w:pPr>
            <w:r w:rsidRPr="003B4995">
              <w:rPr>
                <w:rFonts w:ascii="Times New Roman" w:eastAsia="Malgun Gothic" w:hAnsi="Times New Roman"/>
                <w:lang w:val="pt-BR"/>
              </w:rPr>
              <w:t>UE speed: 30km/h, 60km/h</w:t>
            </w:r>
          </w:p>
          <w:p w14:paraId="776A0064" w14:textId="77777777" w:rsidR="00D50836" w:rsidRDefault="00D50836" w:rsidP="00D50836">
            <w:pPr>
              <w:pStyle w:val="ListParagraph"/>
              <w:numPr>
                <w:ilvl w:val="2"/>
                <w:numId w:val="26"/>
              </w:numPr>
              <w:suppressAutoHyphens/>
              <w:spacing w:after="160" w:line="254" w:lineRule="auto"/>
              <w:rPr>
                <w:rFonts w:ascii="Times New Roman" w:eastAsia="Malgun Gothic" w:hAnsi="Times New Roman"/>
              </w:rPr>
            </w:pPr>
            <w:r>
              <w:rPr>
                <w:rFonts w:ascii="Times New Roman" w:eastAsia="Malgun Gothic" w:hAnsi="Times New Roman" w:hint="eastAsia"/>
                <w:lang w:eastAsia="ko-KR"/>
              </w:rPr>
              <w:t>O</w:t>
            </w:r>
            <w:r>
              <w:rPr>
                <w:rFonts w:ascii="Times New Roman" w:eastAsia="Malgun Gothic" w:hAnsi="Times New Roman"/>
                <w:lang w:eastAsia="ko-KR"/>
              </w:rPr>
              <w:t>thers can be additionally submitted, e.g., 10km/h, 120km/</w:t>
            </w:r>
            <w:proofErr w:type="gramStart"/>
            <w:r>
              <w:rPr>
                <w:rFonts w:ascii="Times New Roman" w:eastAsia="Malgun Gothic" w:hAnsi="Times New Roman"/>
                <w:lang w:eastAsia="ko-KR"/>
              </w:rPr>
              <w:t>h</w:t>
            </w:r>
            <w:proofErr w:type="gramEnd"/>
          </w:p>
          <w:p w14:paraId="389E05D3" w14:textId="77777777" w:rsidR="00D50836" w:rsidRDefault="00D50836" w:rsidP="00D50836">
            <w:pPr>
              <w:pStyle w:val="ListParagraph"/>
              <w:numPr>
                <w:ilvl w:val="1"/>
                <w:numId w:val="26"/>
              </w:numPr>
              <w:suppressAutoHyphens/>
              <w:spacing w:after="160" w:line="254" w:lineRule="auto"/>
              <w:rPr>
                <w:rFonts w:ascii="Times New Roman" w:eastAsia="Malgun Gothic" w:hAnsi="Times New Roman"/>
              </w:rPr>
            </w:pPr>
            <w:r>
              <w:rPr>
                <w:rFonts w:ascii="Times New Roman" w:eastAsia="Malgun Gothic" w:hAnsi="Times New Roman"/>
                <w:lang w:eastAsia="ko-KR"/>
              </w:rPr>
              <w:t>Observation window (</w:t>
            </w:r>
            <w:r w:rsidRPr="00010979">
              <w:rPr>
                <w:bCs/>
                <w:szCs w:val="20"/>
              </w:rPr>
              <w:t>number/distance)</w:t>
            </w:r>
            <w:r>
              <w:rPr>
                <w:rFonts w:ascii="Times New Roman" w:eastAsia="Malgun Gothic" w:hAnsi="Times New Roman"/>
                <w:lang w:eastAsia="ko-KR"/>
              </w:rPr>
              <w:t>: 5</w:t>
            </w:r>
            <w:r w:rsidRPr="00342444">
              <w:rPr>
                <w:rFonts w:ascii="Times New Roman" w:eastAsia="Malgun Gothic" w:hAnsi="Times New Roman"/>
                <w:lang w:eastAsia="ko-KR"/>
              </w:rPr>
              <w:t>/5ms,</w:t>
            </w:r>
            <w:r>
              <w:rPr>
                <w:rFonts w:ascii="Times New Roman" w:eastAsia="Malgun Gothic" w:hAnsi="Times New Roman"/>
                <w:lang w:eastAsia="ko-KR"/>
              </w:rPr>
              <w:t>10/5ms</w:t>
            </w:r>
          </w:p>
          <w:p w14:paraId="21522F1E" w14:textId="77777777" w:rsidR="00D50836" w:rsidRDefault="00D50836" w:rsidP="00D50836">
            <w:pPr>
              <w:pStyle w:val="ListParagraph"/>
              <w:numPr>
                <w:ilvl w:val="2"/>
                <w:numId w:val="26"/>
              </w:numPr>
              <w:suppressAutoHyphens/>
              <w:spacing w:after="160" w:line="254" w:lineRule="auto"/>
              <w:rPr>
                <w:rFonts w:ascii="Times New Roman" w:eastAsia="Malgun Gothic" w:hAnsi="Times New Roman"/>
              </w:rPr>
            </w:pPr>
            <w:r>
              <w:rPr>
                <w:rFonts w:ascii="Times New Roman" w:eastAsia="Malgun Gothic" w:hAnsi="Times New Roman" w:hint="eastAsia"/>
                <w:lang w:eastAsia="ko-KR"/>
              </w:rPr>
              <w:t>O</w:t>
            </w:r>
            <w:r>
              <w:rPr>
                <w:rFonts w:ascii="Times New Roman" w:eastAsia="Malgun Gothic" w:hAnsi="Times New Roman"/>
                <w:lang w:eastAsia="ko-KR"/>
              </w:rPr>
              <w:t xml:space="preserve">thers can be additionally submitted, e.g., 4/5ms, </w:t>
            </w:r>
            <w:r w:rsidRPr="004F2E40">
              <w:rPr>
                <w:rFonts w:ascii="Times New Roman" w:eastAsia="Malgun Gothic" w:hAnsi="Times New Roman"/>
                <w:lang w:eastAsia="ko-KR"/>
              </w:rPr>
              <w:t>1</w:t>
            </w:r>
            <w:r>
              <w:rPr>
                <w:rFonts w:ascii="Times New Roman" w:eastAsia="Malgun Gothic" w:hAnsi="Times New Roman"/>
                <w:lang w:eastAsia="ko-KR"/>
              </w:rPr>
              <w:t>5</w:t>
            </w:r>
            <w:r w:rsidRPr="004F2E40">
              <w:rPr>
                <w:rFonts w:ascii="Times New Roman" w:eastAsia="Malgun Gothic" w:hAnsi="Times New Roman"/>
                <w:lang w:eastAsia="ko-KR"/>
              </w:rPr>
              <w:t>/</w:t>
            </w:r>
            <w:proofErr w:type="gramStart"/>
            <w:r w:rsidRPr="004F2E40">
              <w:rPr>
                <w:rFonts w:ascii="Times New Roman" w:eastAsia="Malgun Gothic" w:hAnsi="Times New Roman"/>
                <w:lang w:eastAsia="ko-KR"/>
              </w:rPr>
              <w:t>5ms</w:t>
            </w:r>
            <w:proofErr w:type="gramEnd"/>
            <w:r>
              <w:rPr>
                <w:rFonts w:ascii="Times New Roman" w:eastAsia="Malgun Gothic" w:hAnsi="Times New Roman"/>
                <w:lang w:eastAsia="ko-KR"/>
              </w:rPr>
              <w:t xml:space="preserve"> </w:t>
            </w:r>
          </w:p>
          <w:p w14:paraId="68E665F7" w14:textId="77777777" w:rsidR="00D50836" w:rsidRPr="004706AE" w:rsidRDefault="00D50836" w:rsidP="00D50836">
            <w:pPr>
              <w:pStyle w:val="ListParagraph"/>
              <w:numPr>
                <w:ilvl w:val="1"/>
                <w:numId w:val="26"/>
              </w:numPr>
              <w:suppressAutoHyphens/>
              <w:spacing w:after="160" w:line="254" w:lineRule="auto"/>
              <w:rPr>
                <w:rFonts w:ascii="Times New Roman" w:eastAsia="Malgun Gothic" w:hAnsi="Times New Roman"/>
                <w:color w:val="000000"/>
              </w:rPr>
            </w:pPr>
            <w:r w:rsidRPr="00666FF7">
              <w:rPr>
                <w:rFonts w:ascii="Times New Roman" w:eastAsia="Malgun Gothic" w:hAnsi="Times New Roman" w:hint="eastAsia"/>
                <w:lang w:eastAsia="ko-KR"/>
              </w:rPr>
              <w:t>P</w:t>
            </w:r>
            <w:r w:rsidRPr="00666FF7">
              <w:rPr>
                <w:rFonts w:ascii="Times New Roman" w:eastAsia="Malgun Gothic" w:hAnsi="Times New Roman"/>
                <w:lang w:eastAsia="ko-KR"/>
              </w:rPr>
              <w:t>rediction window</w:t>
            </w:r>
            <w:r>
              <w:rPr>
                <w:rFonts w:ascii="Times New Roman" w:eastAsia="Malgun Gothic" w:hAnsi="Times New Roman"/>
                <w:lang w:eastAsia="ko-KR"/>
              </w:rPr>
              <w:t xml:space="preserve"> </w:t>
            </w:r>
            <w:r w:rsidRPr="00010979">
              <w:rPr>
                <w:bCs/>
                <w:szCs w:val="20"/>
              </w:rPr>
              <w:t>(number/distance between prediction instances/distance from the last observation instance to the 1st prediction instance)</w:t>
            </w:r>
            <w:r w:rsidRPr="00666FF7">
              <w:rPr>
                <w:rFonts w:ascii="Times New Roman" w:eastAsia="Malgun Gothic" w:hAnsi="Times New Roman"/>
                <w:lang w:eastAsia="ko-KR"/>
              </w:rPr>
              <w:t>:  1/5m</w:t>
            </w:r>
            <w:r>
              <w:rPr>
                <w:rFonts w:ascii="Times New Roman" w:eastAsia="Malgun Gothic" w:hAnsi="Times New Roman"/>
                <w:lang w:eastAsia="ko-KR"/>
              </w:rPr>
              <w:t>s</w:t>
            </w:r>
            <w:r w:rsidRPr="00666FF7">
              <w:rPr>
                <w:rFonts w:ascii="Times New Roman" w:eastAsia="Malgun Gothic" w:hAnsi="Times New Roman"/>
                <w:lang w:eastAsia="ko-KR"/>
              </w:rPr>
              <w:t>/5ms</w:t>
            </w:r>
            <w:r w:rsidRPr="004706AE">
              <w:rPr>
                <w:rFonts w:ascii="Times New Roman" w:eastAsia="Malgun Gothic" w:hAnsi="Times New Roman"/>
                <w:color w:val="000000"/>
                <w:lang w:eastAsia="ko-KR"/>
              </w:rPr>
              <w:t>, 4/5ms/5ms</w:t>
            </w:r>
          </w:p>
          <w:p w14:paraId="69E2AD4A" w14:textId="77777777" w:rsidR="00D50836" w:rsidRPr="004706AE" w:rsidRDefault="00D50836" w:rsidP="00D50836">
            <w:pPr>
              <w:pStyle w:val="ListParagraph"/>
              <w:numPr>
                <w:ilvl w:val="2"/>
                <w:numId w:val="26"/>
              </w:numPr>
              <w:suppressAutoHyphens/>
              <w:spacing w:after="160" w:line="254" w:lineRule="auto"/>
              <w:rPr>
                <w:rFonts w:ascii="Times New Roman" w:eastAsia="Malgun Gothic" w:hAnsi="Times New Roman"/>
                <w:color w:val="000000"/>
              </w:rPr>
            </w:pPr>
            <w:r w:rsidRPr="004706AE">
              <w:rPr>
                <w:rFonts w:ascii="Times New Roman" w:eastAsia="Malgun Gothic" w:hAnsi="Times New Roman" w:hint="eastAsia"/>
                <w:color w:val="000000"/>
                <w:lang w:eastAsia="ko-KR"/>
              </w:rPr>
              <w:t>O</w:t>
            </w:r>
            <w:r w:rsidRPr="004706AE">
              <w:rPr>
                <w:rFonts w:ascii="Times New Roman" w:eastAsia="Malgun Gothic" w:hAnsi="Times New Roman"/>
                <w:color w:val="000000"/>
                <w:lang w:eastAsia="ko-KR"/>
              </w:rPr>
              <w:t>thers can be additionally submitted, e.g., 2/5ms/5ms, 3/5ms/5ms, 1/5ms/</w:t>
            </w:r>
            <w:proofErr w:type="gramStart"/>
            <w:r w:rsidRPr="004706AE">
              <w:rPr>
                <w:rFonts w:ascii="Times New Roman" w:eastAsia="Malgun Gothic" w:hAnsi="Times New Roman"/>
                <w:color w:val="000000"/>
                <w:lang w:eastAsia="ko-KR"/>
              </w:rPr>
              <w:t>10ms</w:t>
            </w:r>
            <w:proofErr w:type="gramEnd"/>
          </w:p>
          <w:p w14:paraId="381ED3B0" w14:textId="77777777" w:rsidR="00D50836" w:rsidRPr="004706AE" w:rsidRDefault="00D50836" w:rsidP="00D50836">
            <w:pPr>
              <w:pStyle w:val="ListParagraph"/>
              <w:numPr>
                <w:ilvl w:val="1"/>
                <w:numId w:val="26"/>
              </w:numPr>
              <w:suppressAutoHyphens/>
              <w:spacing w:after="160" w:line="254" w:lineRule="auto"/>
              <w:rPr>
                <w:rFonts w:ascii="Times New Roman" w:eastAsia="Malgun Gothic" w:hAnsi="Times New Roman"/>
                <w:color w:val="000000"/>
              </w:rPr>
            </w:pPr>
            <w:r w:rsidRPr="004706AE">
              <w:rPr>
                <w:rFonts w:ascii="Times New Roman" w:eastAsia="Malgun Gothic" w:hAnsi="Times New Roman"/>
                <w:color w:val="000000"/>
                <w:lang w:eastAsia="ko-KR"/>
              </w:rPr>
              <w:t xml:space="preserve">For other assumptions, reuse Rel-18 </w:t>
            </w:r>
            <w:proofErr w:type="gramStart"/>
            <w:r w:rsidRPr="004706AE">
              <w:rPr>
                <w:rFonts w:ascii="Times New Roman" w:eastAsia="Malgun Gothic" w:hAnsi="Times New Roman"/>
                <w:color w:val="000000"/>
                <w:lang w:eastAsia="ko-KR"/>
              </w:rPr>
              <w:t>baseline</w:t>
            </w:r>
            <w:proofErr w:type="gramEnd"/>
            <w:r w:rsidRPr="004706AE">
              <w:rPr>
                <w:rFonts w:ascii="Times New Roman" w:eastAsia="Malgun Gothic" w:hAnsi="Times New Roman"/>
                <w:color w:val="000000"/>
                <w:lang w:eastAsia="ko-KR"/>
              </w:rPr>
              <w:t xml:space="preserve"> </w:t>
            </w:r>
          </w:p>
          <w:p w14:paraId="11ABDEAF" w14:textId="77777777" w:rsidR="00D50836" w:rsidRPr="00DE041E" w:rsidRDefault="00D50836" w:rsidP="00D50836">
            <w:pPr>
              <w:rPr>
                <w:rFonts w:eastAsia="DengXian"/>
                <w:sz w:val="8"/>
                <w:szCs w:val="8"/>
                <w:lang w:eastAsia="zh-CN"/>
              </w:rPr>
            </w:pPr>
          </w:p>
          <w:p w14:paraId="098A8797" w14:textId="77777777" w:rsidR="00D50836" w:rsidRDefault="00D50836" w:rsidP="00D50836">
            <w:pPr>
              <w:rPr>
                <w:rFonts w:eastAsia="DengXian"/>
                <w:highlight w:val="green"/>
                <w:lang w:eastAsia="zh-CN"/>
              </w:rPr>
            </w:pPr>
            <w:r>
              <w:rPr>
                <w:rFonts w:eastAsia="DengXian" w:hint="eastAsia"/>
                <w:highlight w:val="green"/>
                <w:lang w:eastAsia="zh-CN"/>
              </w:rPr>
              <w:t>Agreement</w:t>
            </w:r>
          </w:p>
          <w:p w14:paraId="22805F2F" w14:textId="77777777" w:rsidR="00D50836" w:rsidRPr="004D4303" w:rsidRDefault="00D50836" w:rsidP="00D50836">
            <w:pPr>
              <w:pStyle w:val="ListParagraph"/>
              <w:numPr>
                <w:ilvl w:val="0"/>
                <w:numId w:val="26"/>
              </w:numPr>
              <w:suppressAutoHyphens/>
              <w:spacing w:after="160" w:line="254" w:lineRule="auto"/>
              <w:rPr>
                <w:rFonts w:ascii="Times New Roman" w:eastAsia="Malgun Gothic" w:hAnsi="Times New Roman"/>
              </w:rPr>
            </w:pPr>
            <w:r w:rsidRPr="004D4303">
              <w:rPr>
                <w:rFonts w:ascii="Times New Roman" w:hAnsi="Times New Roman"/>
              </w:rPr>
              <w:t>For the AI/ML based CSI prediction</w:t>
            </w:r>
            <w:r w:rsidRPr="004D4303">
              <w:t>, for CSI report, adopt following as a baseline</w:t>
            </w:r>
            <w:r>
              <w:rPr>
                <w:rFonts w:eastAsia="DengXian" w:hint="eastAsia"/>
                <w:lang w:eastAsia="zh-CN"/>
              </w:rPr>
              <w:t xml:space="preserve"> for evaluation </w:t>
            </w:r>
            <w:proofErr w:type="gramStart"/>
            <w:r>
              <w:rPr>
                <w:rFonts w:eastAsia="DengXian" w:hint="eastAsia"/>
                <w:lang w:eastAsia="zh-CN"/>
              </w:rPr>
              <w:t>purpose</w:t>
            </w:r>
            <w:proofErr w:type="gramEnd"/>
          </w:p>
          <w:p w14:paraId="31D051D0" w14:textId="77777777" w:rsidR="00D50836" w:rsidRPr="004D4303" w:rsidRDefault="00D50836" w:rsidP="00D50836">
            <w:pPr>
              <w:pStyle w:val="ListParagraph"/>
              <w:numPr>
                <w:ilvl w:val="1"/>
                <w:numId w:val="26"/>
              </w:numPr>
              <w:suppressAutoHyphens/>
              <w:spacing w:after="160" w:line="254" w:lineRule="auto"/>
              <w:rPr>
                <w:rFonts w:ascii="Times New Roman" w:eastAsia="Malgun Gothic" w:hAnsi="Times New Roman"/>
              </w:rPr>
            </w:pPr>
            <w:r w:rsidRPr="004D4303">
              <w:t>N4 value: 1, 4</w:t>
            </w:r>
          </w:p>
          <w:p w14:paraId="1FDF53D5" w14:textId="77777777" w:rsidR="00D50836" w:rsidRPr="004D4303" w:rsidRDefault="00D50836" w:rsidP="00D50836">
            <w:pPr>
              <w:pStyle w:val="ListParagraph"/>
              <w:numPr>
                <w:ilvl w:val="2"/>
                <w:numId w:val="26"/>
              </w:numPr>
              <w:suppressAutoHyphens/>
              <w:spacing w:after="0" w:line="240" w:lineRule="auto"/>
              <w:contextualSpacing w:val="0"/>
              <w:jc w:val="left"/>
              <w:rPr>
                <w:rFonts w:ascii="Times New Roman" w:eastAsia="Malgun Gothic" w:hAnsi="Times New Roman"/>
              </w:rPr>
            </w:pPr>
            <w:r w:rsidRPr="004D4303">
              <w:rPr>
                <w:rFonts w:ascii="Times New Roman" w:eastAsia="Malgun Gothic" w:hAnsi="Times New Roman"/>
              </w:rPr>
              <w:t>Others can be additionally submitted, e.g</w:t>
            </w:r>
            <w:r w:rsidRPr="004D4303">
              <w:rPr>
                <w:rFonts w:ascii="Times New Roman" w:eastAsia="Malgun Gothic" w:hAnsi="Times New Roman"/>
                <w:color w:val="000000"/>
              </w:rPr>
              <w:t xml:space="preserve">., 2, </w:t>
            </w:r>
            <w:proofErr w:type="gramStart"/>
            <w:r w:rsidRPr="004D4303">
              <w:rPr>
                <w:rFonts w:ascii="Times New Roman" w:eastAsia="Malgun Gothic" w:hAnsi="Times New Roman"/>
                <w:color w:val="000000"/>
              </w:rPr>
              <w:t>8</w:t>
            </w:r>
            <w:proofErr w:type="gramEnd"/>
          </w:p>
          <w:p w14:paraId="559FDFDB" w14:textId="77777777" w:rsidR="00D50836" w:rsidRPr="004D4303" w:rsidRDefault="00D50836" w:rsidP="00D50836">
            <w:pPr>
              <w:pStyle w:val="ListParagraph"/>
              <w:numPr>
                <w:ilvl w:val="1"/>
                <w:numId w:val="26"/>
              </w:numPr>
              <w:suppressAutoHyphens/>
              <w:spacing w:after="0" w:line="240" w:lineRule="auto"/>
              <w:contextualSpacing w:val="0"/>
              <w:jc w:val="left"/>
              <w:rPr>
                <w:rFonts w:ascii="Times New Roman" w:eastAsia="Malgun Gothic" w:hAnsi="Times New Roman"/>
              </w:rPr>
            </w:pPr>
            <w:r w:rsidRPr="004D4303">
              <w:rPr>
                <w:i/>
                <w:iCs w:val="0"/>
                <w:szCs w:val="20"/>
              </w:rPr>
              <w:t>paramCombination-</w:t>
            </w:r>
            <w:r w:rsidRPr="004D4303">
              <w:rPr>
                <w:i/>
                <w:iCs w:val="0"/>
                <w:color w:val="000000"/>
                <w:szCs w:val="20"/>
              </w:rPr>
              <w:t>Doppler-r18:</w:t>
            </w:r>
            <w:r w:rsidRPr="004D4303">
              <w:rPr>
                <w:iCs w:val="0"/>
                <w:color w:val="000000"/>
                <w:szCs w:val="20"/>
              </w:rPr>
              <w:t xml:space="preserve"> 6,7 or </w:t>
            </w:r>
            <w:proofErr w:type="spellStart"/>
            <w:r w:rsidRPr="004D4303">
              <w:rPr>
                <w:i/>
                <w:iCs w:val="0"/>
                <w:color w:val="000000"/>
                <w:szCs w:val="20"/>
              </w:rPr>
              <w:t>paramCombination</w:t>
            </w:r>
            <w:proofErr w:type="spellEnd"/>
            <w:r w:rsidRPr="004D4303">
              <w:rPr>
                <w:i/>
                <w:iCs w:val="0"/>
                <w:color w:val="000000"/>
                <w:szCs w:val="20"/>
              </w:rPr>
              <w:t xml:space="preserve"> -r16 =</w:t>
            </w:r>
            <w:r w:rsidRPr="004D4303">
              <w:rPr>
                <w:iCs w:val="0"/>
                <w:color w:val="000000"/>
                <w:szCs w:val="20"/>
              </w:rPr>
              <w:t xml:space="preserve"> 5,6 (for Benchmark 1)</w:t>
            </w:r>
          </w:p>
          <w:p w14:paraId="715BA75A" w14:textId="77777777" w:rsidR="00D50836" w:rsidRPr="004D4303" w:rsidRDefault="00D50836" w:rsidP="00D50836">
            <w:pPr>
              <w:pStyle w:val="ListParagraph"/>
              <w:numPr>
                <w:ilvl w:val="2"/>
                <w:numId w:val="26"/>
              </w:numPr>
              <w:suppressAutoHyphens/>
              <w:spacing w:after="0" w:line="240" w:lineRule="auto"/>
              <w:contextualSpacing w:val="0"/>
              <w:jc w:val="left"/>
              <w:rPr>
                <w:rFonts w:ascii="Times New Roman" w:eastAsia="Malgun Gothic" w:hAnsi="Times New Roman"/>
              </w:rPr>
            </w:pPr>
            <w:r w:rsidRPr="004D4303">
              <w:rPr>
                <w:rFonts w:ascii="Times New Roman" w:eastAsia="Malgun Gothic" w:hAnsi="Times New Roman"/>
              </w:rPr>
              <w:t xml:space="preserve">Others can be additionally submitted. </w:t>
            </w:r>
          </w:p>
          <w:p w14:paraId="64301CE2" w14:textId="77777777" w:rsidR="00D50836" w:rsidRPr="001028BE" w:rsidRDefault="00D50836" w:rsidP="00D50836">
            <w:pPr>
              <w:pStyle w:val="ListParagraph"/>
              <w:numPr>
                <w:ilvl w:val="2"/>
                <w:numId w:val="26"/>
              </w:numPr>
              <w:suppressAutoHyphens/>
              <w:spacing w:after="0" w:line="240" w:lineRule="auto"/>
              <w:contextualSpacing w:val="0"/>
              <w:jc w:val="left"/>
              <w:rPr>
                <w:rFonts w:ascii="Times New Roman" w:eastAsia="Malgun Gothic" w:hAnsi="Times New Roman"/>
              </w:rPr>
            </w:pPr>
            <w:r w:rsidRPr="004D4303">
              <w:rPr>
                <w:rFonts w:ascii="Times New Roman" w:eastAsia="Malgun Gothic" w:hAnsi="Times New Roman"/>
                <w:color w:val="000000"/>
                <w:lang w:eastAsia="ko-KR"/>
              </w:rPr>
              <w:t xml:space="preserve">Note: </w:t>
            </w:r>
            <w:r w:rsidRPr="004D4303">
              <w:rPr>
                <w:rFonts w:ascii="Times New Roman" w:eastAsia="Malgun Gothic" w:hAnsi="Times New Roman" w:hint="eastAsia"/>
                <w:color w:val="000000"/>
                <w:lang w:eastAsia="ko-KR"/>
              </w:rPr>
              <w:t>T</w:t>
            </w:r>
            <w:r w:rsidRPr="004D4303">
              <w:rPr>
                <w:rFonts w:ascii="Times New Roman" w:eastAsia="Malgun Gothic" w:hAnsi="Times New Roman"/>
                <w:color w:val="000000"/>
                <w:lang w:eastAsia="ko-KR"/>
              </w:rPr>
              <w:t>he same selected parameter comb</w:t>
            </w:r>
            <w:r w:rsidRPr="001028BE">
              <w:rPr>
                <w:rFonts w:ascii="Times New Roman" w:eastAsia="Malgun Gothic" w:hAnsi="Times New Roman"/>
                <w:lang w:eastAsia="ko-KR"/>
              </w:rPr>
              <w:t>ination shall be applied for benchmarks.</w:t>
            </w:r>
          </w:p>
          <w:p w14:paraId="24D0E73D" w14:textId="77777777" w:rsidR="00D50836" w:rsidRPr="001028BE" w:rsidRDefault="00D50836" w:rsidP="00D50836">
            <w:pPr>
              <w:pStyle w:val="ListParagraph"/>
              <w:numPr>
                <w:ilvl w:val="1"/>
                <w:numId w:val="26"/>
              </w:numPr>
              <w:suppressAutoHyphens/>
              <w:spacing w:after="0" w:line="240" w:lineRule="auto"/>
              <w:contextualSpacing w:val="0"/>
              <w:jc w:val="left"/>
              <w:rPr>
                <w:rFonts w:ascii="Times New Roman" w:eastAsia="Malgun Gothic" w:hAnsi="Times New Roman"/>
              </w:rPr>
            </w:pPr>
            <w:r w:rsidRPr="001028BE">
              <w:rPr>
                <w:rFonts w:ascii="Times New Roman" w:eastAsia="Malgun Gothic" w:hAnsi="Times New Roman" w:hint="eastAsia"/>
                <w:lang w:eastAsia="ko-KR"/>
              </w:rPr>
              <w:t>C</w:t>
            </w:r>
            <w:r w:rsidRPr="001028BE">
              <w:rPr>
                <w:rFonts w:ascii="Times New Roman" w:eastAsia="Malgun Gothic" w:hAnsi="Times New Roman"/>
                <w:lang w:eastAsia="ko-KR"/>
              </w:rPr>
              <w:t xml:space="preserve">SI report periodicity: 5ms, </w:t>
            </w:r>
            <w:r w:rsidRPr="001028BE">
              <w:rPr>
                <w:rFonts w:ascii="Times New Roman" w:eastAsia="Malgun Gothic" w:hAnsi="Times New Roman"/>
              </w:rPr>
              <w:t>20ms (encouraged)</w:t>
            </w:r>
          </w:p>
          <w:p w14:paraId="7D43E087" w14:textId="77777777" w:rsidR="00D50836" w:rsidRPr="004D4303" w:rsidRDefault="00D50836" w:rsidP="00D50836">
            <w:pPr>
              <w:pStyle w:val="ListParagraph"/>
              <w:numPr>
                <w:ilvl w:val="2"/>
                <w:numId w:val="26"/>
              </w:numPr>
              <w:suppressAutoHyphens/>
              <w:spacing w:after="0" w:line="240" w:lineRule="auto"/>
              <w:contextualSpacing w:val="0"/>
              <w:jc w:val="left"/>
              <w:rPr>
                <w:rFonts w:ascii="Times New Roman" w:eastAsia="Malgun Gothic" w:hAnsi="Times New Roman"/>
              </w:rPr>
            </w:pPr>
            <w:r w:rsidRPr="004D4303">
              <w:rPr>
                <w:rFonts w:ascii="Times New Roman" w:eastAsia="Malgun Gothic" w:hAnsi="Times New Roman"/>
              </w:rPr>
              <w:t xml:space="preserve">Others can be additionally submitted, e.g., </w:t>
            </w:r>
            <w:proofErr w:type="gramStart"/>
            <w:r w:rsidRPr="004D4303">
              <w:rPr>
                <w:rFonts w:ascii="Times New Roman" w:eastAsia="Malgun Gothic" w:hAnsi="Times New Roman"/>
              </w:rPr>
              <w:t>10ms</w:t>
            </w:r>
            <w:proofErr w:type="gramEnd"/>
          </w:p>
          <w:p w14:paraId="3009A549" w14:textId="77777777" w:rsidR="00D50836" w:rsidRPr="00DE041E" w:rsidRDefault="00D50836" w:rsidP="00D50836">
            <w:pPr>
              <w:rPr>
                <w:rFonts w:eastAsia="DengXian"/>
                <w:sz w:val="16"/>
                <w:szCs w:val="16"/>
                <w:lang w:eastAsia="zh-CN"/>
              </w:rPr>
            </w:pPr>
          </w:p>
          <w:p w14:paraId="7D16C04D" w14:textId="77777777" w:rsidR="00D50836" w:rsidRPr="00D50836" w:rsidRDefault="00D50836" w:rsidP="00D50836">
            <w:pPr>
              <w:widowControl w:val="0"/>
              <w:rPr>
                <w:rFonts w:eastAsia="DengXian"/>
                <w:b/>
                <w:bCs/>
                <w:lang w:eastAsia="zh-CN"/>
              </w:rPr>
            </w:pPr>
            <w:r w:rsidRPr="00D50836">
              <w:rPr>
                <w:rFonts w:eastAsia="DengXian" w:hint="eastAsia"/>
                <w:b/>
                <w:bCs/>
                <w:lang w:eastAsia="zh-CN"/>
              </w:rPr>
              <w:t>Conclusion</w:t>
            </w:r>
          </w:p>
          <w:p w14:paraId="6CDC418E" w14:textId="77777777" w:rsidR="00D50836" w:rsidRDefault="00D50836" w:rsidP="00D50836">
            <w:pPr>
              <w:widowControl w:val="0"/>
              <w:rPr>
                <w:lang w:eastAsia="ko-KR"/>
              </w:rPr>
            </w:pPr>
            <w:r>
              <w:rPr>
                <w:rFonts w:eastAsia="DengXian" w:hint="eastAsia"/>
                <w:lang w:eastAsia="zh-CN"/>
              </w:rPr>
              <w:t>C</w:t>
            </w:r>
            <w:r>
              <w:rPr>
                <w:lang w:eastAsia="ko-KR"/>
              </w:rPr>
              <w:t>onsider error modelling in TR</w:t>
            </w:r>
            <w:r w:rsidRPr="007B3092">
              <w:rPr>
                <w:lang w:eastAsia="ko-KR"/>
              </w:rPr>
              <w:t>36.897 Table A.1-2</w:t>
            </w:r>
            <w:r>
              <w:rPr>
                <w:lang w:eastAsia="ko-KR"/>
              </w:rPr>
              <w:t xml:space="preserve"> as a baseline if channel estimation error is modeled.</w:t>
            </w:r>
          </w:p>
          <w:p w14:paraId="207F71DB" w14:textId="6B750845" w:rsidR="00D50836" w:rsidRPr="00DE041E" w:rsidRDefault="00D50836" w:rsidP="00DE041E">
            <w:pPr>
              <w:pStyle w:val="ListParagraph"/>
              <w:widowControl w:val="0"/>
              <w:numPr>
                <w:ilvl w:val="1"/>
                <w:numId w:val="27"/>
              </w:numPr>
              <w:suppressAutoHyphens/>
              <w:spacing w:after="0" w:line="240" w:lineRule="auto"/>
              <w:contextualSpacing w:val="0"/>
              <w:rPr>
                <w:rFonts w:ascii="Times New Roman" w:hAnsi="Times New Roman"/>
                <w:lang w:eastAsia="ko-KR"/>
              </w:rPr>
            </w:pPr>
            <w:r>
              <w:rPr>
                <w:rFonts w:ascii="Times New Roman" w:hAnsi="Times New Roman" w:hint="eastAsia"/>
                <w:lang w:eastAsia="ko-KR"/>
              </w:rPr>
              <w:t>O</w:t>
            </w:r>
            <w:r>
              <w:rPr>
                <w:rFonts w:ascii="Times New Roman" w:hAnsi="Times New Roman"/>
                <w:lang w:eastAsia="ko-KR"/>
              </w:rPr>
              <w:t xml:space="preserve">ther modelling is not precluded, and companies should report how to model channel estimation error if other modelling is considered. </w:t>
            </w:r>
          </w:p>
          <w:p w14:paraId="23CBF3E8" w14:textId="77777777" w:rsidR="00DE041E" w:rsidRDefault="00DE041E" w:rsidP="00D50836">
            <w:pPr>
              <w:widowControl w:val="0"/>
              <w:rPr>
                <w:rFonts w:eastAsia="DengXian"/>
                <w:b/>
                <w:bCs/>
                <w:lang w:eastAsia="zh-CN"/>
              </w:rPr>
            </w:pPr>
          </w:p>
          <w:p w14:paraId="03AE0643" w14:textId="77777777" w:rsidR="00DE041E" w:rsidRDefault="00DE041E" w:rsidP="00D50836">
            <w:pPr>
              <w:widowControl w:val="0"/>
              <w:rPr>
                <w:rFonts w:eastAsia="DengXian"/>
                <w:b/>
                <w:bCs/>
                <w:lang w:eastAsia="zh-CN"/>
              </w:rPr>
            </w:pPr>
          </w:p>
          <w:p w14:paraId="543FAF08" w14:textId="7F5F3CD7" w:rsidR="00D50836" w:rsidRPr="00D50836" w:rsidRDefault="00D50836" w:rsidP="00D50836">
            <w:pPr>
              <w:widowControl w:val="0"/>
              <w:rPr>
                <w:rFonts w:eastAsia="DengXian"/>
                <w:b/>
                <w:bCs/>
                <w:lang w:eastAsia="zh-CN"/>
              </w:rPr>
            </w:pPr>
            <w:r w:rsidRPr="00D50836">
              <w:rPr>
                <w:rFonts w:eastAsia="DengXian" w:hint="eastAsia"/>
                <w:b/>
                <w:bCs/>
                <w:lang w:eastAsia="zh-CN"/>
              </w:rPr>
              <w:lastRenderedPageBreak/>
              <w:t>Conclusion</w:t>
            </w:r>
          </w:p>
          <w:p w14:paraId="2A2AA2E5" w14:textId="3B2D35A9" w:rsidR="00D50836" w:rsidRDefault="00D50836" w:rsidP="00D50836">
            <w:pPr>
              <w:widowControl w:val="0"/>
              <w:rPr>
                <w:lang w:eastAsia="ko-KR"/>
              </w:rPr>
            </w:pPr>
            <w:r>
              <w:rPr>
                <w:lang w:eastAsia="ko-KR"/>
              </w:rPr>
              <w:t xml:space="preserve">If phase discontinuity is modeled, it is </w:t>
            </w:r>
            <w:r w:rsidRPr="00282E2C">
              <w:rPr>
                <w:lang w:eastAsia="ko-KR"/>
              </w:rPr>
              <w:t xml:space="preserve">modelled as a uniform distribution between </w:t>
            </w:r>
            <m:oMath>
              <m:d>
                <m:dPr>
                  <m:begChr m:val="["/>
                  <m:endChr m:val="]"/>
                  <m:ctrlPr>
                    <w:rPr>
                      <w:rFonts w:ascii="Cambria Math" w:hAnsi="Cambria Math"/>
                      <w:lang w:eastAsia="ko-KR"/>
                    </w:rPr>
                  </m:ctrlPr>
                </m:dPr>
                <m:e>
                  <m:m>
                    <m:mPr>
                      <m:mcs>
                        <m:mc>
                          <m:mcPr>
                            <m:count m:val="2"/>
                            <m:mcJc m:val="center"/>
                          </m:mcPr>
                        </m:mc>
                      </m:mcs>
                      <m:ctrlPr>
                        <w:rPr>
                          <w:rFonts w:ascii="Cambria Math" w:hAnsi="Cambria Math"/>
                          <w:i/>
                          <w:lang w:eastAsia="ko-KR"/>
                        </w:rPr>
                      </m:ctrlPr>
                    </m:mPr>
                    <m:mr>
                      <m:e>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ϕ</m:t>
                            </m:r>
                          </m:e>
                          <m:sub>
                            <m:r>
                              <w:rPr>
                                <w:rFonts w:ascii="Cambria Math" w:hAnsi="Cambria Math"/>
                                <w:lang w:eastAsia="ko-KR"/>
                              </w:rPr>
                              <m:t>max</m:t>
                            </m:r>
                          </m:sub>
                        </m:sSub>
                        <m:r>
                          <w:rPr>
                            <w:rFonts w:ascii="Cambria Math" w:hAnsi="Cambria Math"/>
                            <w:lang w:eastAsia="ko-KR"/>
                          </w:rPr>
                          <m:t>,</m:t>
                        </m:r>
                      </m:e>
                      <m:e>
                        <m:sSub>
                          <m:sSubPr>
                            <m:ctrlPr>
                              <w:rPr>
                                <w:rFonts w:ascii="Cambria Math" w:hAnsi="Cambria Math"/>
                                <w:i/>
                                <w:lang w:eastAsia="ko-KR"/>
                              </w:rPr>
                            </m:ctrlPr>
                          </m:sSubPr>
                          <m:e>
                            <m:r>
                              <w:rPr>
                                <w:rFonts w:ascii="Cambria Math" w:hAnsi="Cambria Math"/>
                                <w:lang w:eastAsia="ko-KR"/>
                              </w:rPr>
                              <m:t>ϕ</m:t>
                            </m:r>
                          </m:e>
                          <m:sub>
                            <m:r>
                              <w:rPr>
                                <w:rFonts w:ascii="Cambria Math" w:hAnsi="Cambria Math"/>
                                <w:lang w:eastAsia="ko-KR"/>
                              </w:rPr>
                              <m:t>max</m:t>
                            </m:r>
                          </m:sub>
                        </m:sSub>
                      </m:e>
                    </m:mr>
                  </m:m>
                </m:e>
              </m:d>
            </m:oMath>
            <w:r w:rsidRPr="00282E2C">
              <w:rPr>
                <w:lang w:eastAsia="ko-KR"/>
              </w:rPr>
              <w:t xml:space="preserve"> within a time window of </w:t>
            </w:r>
            <w:r w:rsidR="00DE041E">
              <w:rPr>
                <w:lang w:eastAsia="ko-KR"/>
              </w:rPr>
              <w:t>20ms</w:t>
            </w:r>
            <w:r w:rsidRPr="00844CDC">
              <w:rPr>
                <w:lang w:eastAsia="ko-KR"/>
              </w:rPr>
              <w:fldChar w:fldCharType="begin"/>
            </w:r>
            <w:r w:rsidRPr="00844CDC">
              <w:rPr>
                <w:lang w:eastAsia="ko-KR"/>
              </w:rPr>
              <w:instrText xml:space="preserve"> QUOTE </w:instrText>
            </w:r>
            <m:oMath>
              <m:sSub>
                <m:sSubPr>
                  <m:ctrlPr>
                    <w:rPr>
                      <w:rFonts w:ascii="Cambria Math" w:hAnsi="Cambria Math"/>
                      <w:lang w:eastAsia="ko-KR"/>
                    </w:rPr>
                  </m:ctrlPr>
                </m:sSubPr>
                <m:e>
                  <m:r>
                    <m:rPr>
                      <m:sty m:val="p"/>
                    </m:rPr>
                    <w:rPr>
                      <w:rFonts w:ascii="Cambria Math" w:hAnsi="Cambria Math"/>
                      <w:lang w:eastAsia="ko-KR"/>
                    </w:rPr>
                    <m:t>T</m:t>
                  </m:r>
                </m:e>
                <m:sub>
                  <m:r>
                    <m:rPr>
                      <m:sty m:val="p"/>
                    </m:rPr>
                    <w:rPr>
                      <w:rFonts w:ascii="Cambria Math" w:hAnsi="Cambria Math"/>
                      <w:lang w:eastAsia="ko-KR"/>
                    </w:rPr>
                    <m:t>window</m:t>
                  </m:r>
                </m:sub>
              </m:sSub>
            </m:oMath>
            <w:r w:rsidRPr="00844CDC">
              <w:rPr>
                <w:lang w:eastAsia="ko-KR"/>
              </w:rPr>
              <w:instrText xml:space="preserve"> </w:instrText>
            </w:r>
            <w:r w:rsidR="00000000">
              <w:rPr>
                <w:lang w:eastAsia="ko-KR"/>
              </w:rPr>
              <w:fldChar w:fldCharType="separate"/>
            </w:r>
            <w:r w:rsidRPr="00844CDC">
              <w:rPr>
                <w:lang w:eastAsia="ko-KR"/>
              </w:rPr>
              <w:fldChar w:fldCharType="end"/>
            </w:r>
            <w:r w:rsidRPr="00282E2C">
              <w:rPr>
                <w:lang w:eastAsia="ko-KR"/>
              </w:rPr>
              <w:t xml:space="preserve">, where </w:t>
            </w:r>
            <m:oMath>
              <m:sSub>
                <m:sSubPr>
                  <m:ctrlPr>
                    <w:rPr>
                      <w:rFonts w:ascii="Cambria Math" w:hAnsi="Cambria Math"/>
                      <w:i/>
                      <w:lang w:eastAsia="ko-KR"/>
                    </w:rPr>
                  </m:ctrlPr>
                </m:sSubPr>
                <m:e>
                  <m:r>
                    <w:rPr>
                      <w:rFonts w:ascii="Cambria Math" w:hAnsi="Cambria Math"/>
                      <w:lang w:eastAsia="ko-KR"/>
                    </w:rPr>
                    <m:t>ϕ</m:t>
                  </m:r>
                </m:e>
                <m:sub>
                  <m:r>
                    <w:rPr>
                      <w:rFonts w:ascii="Cambria Math" w:hAnsi="Cambria Math"/>
                      <w:lang w:eastAsia="ko-KR"/>
                    </w:rPr>
                    <m:t>max</m:t>
                  </m:r>
                </m:sub>
              </m:sSub>
            </m:oMath>
            <w:r w:rsidRPr="00282E2C">
              <w:rPr>
                <w:rFonts w:hint="eastAsia"/>
                <w:lang w:eastAsia="ko-KR"/>
              </w:rPr>
              <w:t>=</w:t>
            </w:r>
            <w:r w:rsidRPr="00282E2C">
              <w:rPr>
                <w:lang w:eastAsia="ko-KR"/>
              </w:rPr>
              <w:t>40 degrees</w:t>
            </w:r>
            <w:r w:rsidR="00DE041E">
              <w:rPr>
                <w:lang w:eastAsia="ko-KR"/>
              </w:rPr>
              <w:t xml:space="preserve"> can</w:t>
            </w:r>
            <w:r>
              <w:rPr>
                <w:lang w:eastAsia="ko-KR"/>
              </w:rPr>
              <w:t xml:space="preserve"> be a baseline</w:t>
            </w:r>
            <w:r w:rsidRPr="00282E2C">
              <w:rPr>
                <w:lang w:eastAsia="ko-KR"/>
              </w:rPr>
              <w:t xml:space="preserve">. </w:t>
            </w:r>
          </w:p>
          <w:p w14:paraId="40B7EEA1" w14:textId="7D3B1FBF" w:rsidR="00D50836" w:rsidRDefault="00D50836" w:rsidP="00D50836">
            <w:pPr>
              <w:numPr>
                <w:ilvl w:val="0"/>
                <w:numId w:val="28"/>
              </w:numPr>
              <w:spacing w:after="0" w:line="240" w:lineRule="auto"/>
              <w:jc w:val="left"/>
              <w:rPr>
                <w:rFonts w:eastAsia="DengXian"/>
                <w:lang w:eastAsia="zh-CN"/>
              </w:rPr>
            </w:pPr>
            <w:r>
              <w:rPr>
                <w:rFonts w:hint="eastAsia"/>
                <w:lang w:eastAsia="ko-KR"/>
              </w:rPr>
              <w:t>O</w:t>
            </w:r>
            <w:r>
              <w:rPr>
                <w:lang w:eastAsia="ko-KR"/>
              </w:rPr>
              <w:t>ther modelling is not precluded, and companies should report how to model phase discontinuity if other modelling is considered</w:t>
            </w:r>
            <w:r>
              <w:rPr>
                <w:rFonts w:eastAsia="DengXian" w:hint="eastAsia"/>
                <w:lang w:eastAsia="zh-CN"/>
              </w:rPr>
              <w:t xml:space="preserve">, and additional </w:t>
            </w:r>
            <m:oMath>
              <m:sSub>
                <m:sSubPr>
                  <m:ctrlPr>
                    <w:rPr>
                      <w:rFonts w:ascii="Cambria Math" w:hAnsi="Cambria Math"/>
                      <w:lang w:eastAsia="ko-KR"/>
                    </w:rPr>
                  </m:ctrlPr>
                </m:sSubPr>
                <m:e>
                  <m:r>
                    <m:rPr>
                      <m:sty m:val="p"/>
                    </m:rPr>
                    <w:rPr>
                      <w:rFonts w:ascii="Cambria Math" w:hAnsi="Cambria Math"/>
                      <w:lang w:eastAsia="ko-KR"/>
                    </w:rPr>
                    <m:t>T</m:t>
                  </m:r>
                </m:e>
                <m:sub>
                  <m:r>
                    <m:rPr>
                      <m:sty m:val="p"/>
                    </m:rPr>
                    <w:rPr>
                      <w:rFonts w:ascii="Cambria Math" w:hAnsi="Cambria Math"/>
                      <w:lang w:eastAsia="ko-KR"/>
                    </w:rPr>
                    <m:t>window</m:t>
                  </m:r>
                </m:sub>
              </m:sSub>
            </m:oMath>
            <w:r>
              <w:rPr>
                <w:lang w:eastAsia="ko-KR"/>
              </w:rPr>
              <w:t>.</w:t>
            </w:r>
            <w:r w:rsidRPr="00844CDC">
              <w:rPr>
                <w:rFonts w:hint="eastAsia"/>
                <w:lang w:eastAsia="ko-KR"/>
              </w:rPr>
              <w:t>，</w:t>
            </w:r>
            <w:r w:rsidRPr="00844CDC">
              <w:rPr>
                <w:rFonts w:hint="eastAsia"/>
                <w:lang w:eastAsia="ko-KR"/>
              </w:rPr>
              <w:t>if adopted</w:t>
            </w:r>
          </w:p>
          <w:p w14:paraId="1EC1BAD9" w14:textId="77777777" w:rsidR="00D50836" w:rsidRPr="00D50836" w:rsidRDefault="00D50836" w:rsidP="00D50836">
            <w:pPr>
              <w:rPr>
                <w:rFonts w:eastAsia="DengXian"/>
                <w:sz w:val="16"/>
                <w:szCs w:val="16"/>
                <w:lang w:eastAsia="zh-CN"/>
              </w:rPr>
            </w:pPr>
          </w:p>
          <w:p w14:paraId="0929E848" w14:textId="77777777" w:rsidR="00D50836" w:rsidRPr="00EA10A0" w:rsidRDefault="00D50836" w:rsidP="00D50836">
            <w:pPr>
              <w:rPr>
                <w:b/>
                <w:lang w:eastAsia="ko-KR"/>
              </w:rPr>
            </w:pPr>
            <w:r w:rsidRPr="00EA10A0">
              <w:rPr>
                <w:rFonts w:hint="eastAsia"/>
                <w:b/>
                <w:lang w:eastAsia="ko-KR"/>
              </w:rPr>
              <w:t>C</w:t>
            </w:r>
            <w:r w:rsidRPr="00EA10A0">
              <w:rPr>
                <w:b/>
                <w:lang w:eastAsia="ko-KR"/>
              </w:rPr>
              <w:t>onclusion</w:t>
            </w:r>
          </w:p>
          <w:p w14:paraId="27C0D6A4" w14:textId="77777777" w:rsidR="00D50836" w:rsidRDefault="00D50836" w:rsidP="00D50836">
            <w:pPr>
              <w:contextualSpacing/>
              <w:rPr>
                <w:lang w:eastAsia="ko-KR"/>
              </w:rPr>
            </w:pPr>
            <w:r>
              <w:rPr>
                <w:lang w:eastAsia="ko-KR"/>
              </w:rPr>
              <w:t xml:space="preserve">For the phase discontinuity modelling, it is clarified </w:t>
            </w:r>
            <w:proofErr w:type="gramStart"/>
            <w:r>
              <w:rPr>
                <w:lang w:eastAsia="ko-KR"/>
              </w:rPr>
              <w:t>that</w:t>
            </w:r>
            <w:proofErr w:type="gramEnd"/>
          </w:p>
          <w:p w14:paraId="2BF72C2B" w14:textId="77777777" w:rsidR="00D50836" w:rsidRDefault="00D50836" w:rsidP="00D50836">
            <w:pPr>
              <w:pStyle w:val="ListParagraph"/>
              <w:widowControl w:val="0"/>
              <w:numPr>
                <w:ilvl w:val="0"/>
                <w:numId w:val="30"/>
              </w:numPr>
              <w:suppressAutoHyphens/>
              <w:spacing w:after="0" w:line="240" w:lineRule="auto"/>
              <w:jc w:val="left"/>
              <w:rPr>
                <w:rFonts w:ascii="Times New Roman" w:hAnsi="Times New Roman"/>
                <w:lang w:eastAsia="ko-KR"/>
              </w:rPr>
            </w:pPr>
            <w:r>
              <w:rPr>
                <w:rFonts w:ascii="Times New Roman" w:hAnsi="Times New Roman"/>
                <w:lang w:eastAsia="ko-KR"/>
              </w:rPr>
              <w:t>A fixed phase for all CSI-RS observations within the time window, and another fixed phase for the next time window. The phases are according to uniform distribution.</w:t>
            </w:r>
          </w:p>
          <w:p w14:paraId="2088C5CB" w14:textId="77777777" w:rsidR="00D50836" w:rsidRPr="00D50836" w:rsidRDefault="00D50836" w:rsidP="00D50836">
            <w:pPr>
              <w:ind w:firstLine="200"/>
              <w:rPr>
                <w:sz w:val="16"/>
                <w:szCs w:val="16"/>
                <w:lang w:eastAsia="ko-KR"/>
              </w:rPr>
            </w:pPr>
          </w:p>
          <w:p w14:paraId="3A18CEB8" w14:textId="77777777" w:rsidR="00D50836" w:rsidRPr="00EA10A0" w:rsidRDefault="00D50836" w:rsidP="00D50836">
            <w:pPr>
              <w:rPr>
                <w:b/>
                <w:lang w:eastAsia="ko-KR"/>
              </w:rPr>
            </w:pPr>
            <w:r>
              <w:rPr>
                <w:rFonts w:eastAsia="DengXian" w:hint="eastAsia"/>
                <w:b/>
                <w:lang w:eastAsia="zh-CN"/>
              </w:rPr>
              <w:t>Conclusion</w:t>
            </w:r>
          </w:p>
          <w:p w14:paraId="64BF37BE" w14:textId="77777777" w:rsidR="00D50836" w:rsidRDefault="00D50836" w:rsidP="00D50836">
            <w:pPr>
              <w:numPr>
                <w:ilvl w:val="0"/>
                <w:numId w:val="31"/>
              </w:numPr>
              <w:spacing w:after="0" w:line="240" w:lineRule="auto"/>
              <w:rPr>
                <w:rFonts w:eastAsia="Malgun Gothic"/>
              </w:rPr>
            </w:pPr>
            <w:r w:rsidRPr="000B0E1C">
              <w:rPr>
                <w:rFonts w:eastAsia="Malgun Gothic"/>
              </w:rPr>
              <w:t xml:space="preserve">For evaluation of the UE-sided </w:t>
            </w:r>
            <w:proofErr w:type="gramStart"/>
            <w:r w:rsidRPr="000B0E1C">
              <w:rPr>
                <w:rFonts w:eastAsia="Malgun Gothic"/>
              </w:rPr>
              <w:t>model based</w:t>
            </w:r>
            <w:proofErr w:type="gramEnd"/>
            <w:r w:rsidRPr="000B0E1C">
              <w:rPr>
                <w:rFonts w:eastAsia="Malgun Gothic"/>
              </w:rPr>
              <w:t xml:space="preserve"> CSI prediction, UE distribution </w:t>
            </w:r>
            <w:r>
              <w:rPr>
                <w:rFonts w:eastAsia="Malgun Gothic"/>
              </w:rPr>
              <w:t>of (</w:t>
            </w:r>
            <w:r w:rsidRPr="00111578">
              <w:rPr>
                <w:rFonts w:eastAsia="Malgun Gothic"/>
              </w:rPr>
              <w:t>80% indoor, 20% outdoor</w:t>
            </w:r>
            <w:r>
              <w:rPr>
                <w:rFonts w:eastAsia="Malgun Gothic"/>
              </w:rPr>
              <w:t>)</w:t>
            </w:r>
            <w:r w:rsidRPr="00111578">
              <w:rPr>
                <w:rFonts w:eastAsia="Malgun Gothic"/>
              </w:rPr>
              <w:t xml:space="preserve"> </w:t>
            </w:r>
            <w:r w:rsidRPr="000B0E1C">
              <w:rPr>
                <w:rFonts w:eastAsia="Malgun Gothic"/>
              </w:rPr>
              <w:t>can be optionally simulated.</w:t>
            </w:r>
          </w:p>
          <w:p w14:paraId="16CA5821" w14:textId="77777777" w:rsidR="00D50836" w:rsidRPr="000B0E1C" w:rsidRDefault="00D50836" w:rsidP="00D50836">
            <w:pPr>
              <w:rPr>
                <w:rFonts w:eastAsia="Malgun Gothic"/>
              </w:rPr>
            </w:pPr>
            <w:r w:rsidRPr="000B0E1C">
              <w:rPr>
                <w:rFonts w:eastAsia="Malgun Gothic"/>
              </w:rPr>
              <w:t>Note: Indoor speed is 3 km/h, outdoor speed is chosen from the following options: 30 km/h, 60 km/h. Assumption on O2I car penetration loss and spatial consistency follow the R</w:t>
            </w:r>
            <w:r>
              <w:rPr>
                <w:rFonts w:eastAsia="Malgun Gothic"/>
              </w:rPr>
              <w:t>el-</w:t>
            </w:r>
            <w:r w:rsidRPr="000B0E1C">
              <w:rPr>
                <w:rFonts w:eastAsia="Malgun Gothic"/>
              </w:rPr>
              <w:t>18 AI</w:t>
            </w:r>
            <w:r>
              <w:rPr>
                <w:rFonts w:eastAsia="Malgun Gothic"/>
              </w:rPr>
              <w:t>/ML</w:t>
            </w:r>
            <w:r w:rsidRPr="000B0E1C">
              <w:rPr>
                <w:rFonts w:eastAsia="Malgun Gothic"/>
              </w:rPr>
              <w:t xml:space="preserve"> based CSI prediction</w:t>
            </w:r>
          </w:p>
          <w:p w14:paraId="02B9836B" w14:textId="77777777" w:rsidR="00D50836" w:rsidRPr="00D50836" w:rsidRDefault="00D50836" w:rsidP="00D50836">
            <w:pPr>
              <w:ind w:firstLine="200"/>
              <w:rPr>
                <w:sz w:val="16"/>
                <w:szCs w:val="16"/>
                <w:lang w:eastAsia="ko-KR"/>
              </w:rPr>
            </w:pPr>
          </w:p>
          <w:p w14:paraId="21F354D9" w14:textId="77777777" w:rsidR="00D50836" w:rsidRPr="00EA10A0" w:rsidRDefault="00D50836" w:rsidP="00D50836">
            <w:pPr>
              <w:rPr>
                <w:b/>
                <w:highlight w:val="green"/>
                <w:lang w:eastAsia="ko-KR"/>
              </w:rPr>
            </w:pPr>
            <w:r>
              <w:rPr>
                <w:rFonts w:eastAsia="DengXian" w:hint="eastAsia"/>
                <w:b/>
                <w:highlight w:val="green"/>
                <w:lang w:eastAsia="zh-CN"/>
              </w:rPr>
              <w:t>A</w:t>
            </w:r>
            <w:r w:rsidRPr="00EA10A0">
              <w:rPr>
                <w:b/>
                <w:highlight w:val="green"/>
                <w:lang w:eastAsia="ko-KR"/>
              </w:rPr>
              <w:t>greement</w:t>
            </w:r>
          </w:p>
          <w:p w14:paraId="0F0ACC6C" w14:textId="77777777" w:rsidR="00D50836" w:rsidRPr="00EA10A0" w:rsidRDefault="00D50836" w:rsidP="00D50836">
            <w:pPr>
              <w:rPr>
                <w:color w:val="000000"/>
              </w:rPr>
            </w:pPr>
            <w:r w:rsidRPr="00EA10A0">
              <w:rPr>
                <w:color w:val="000000"/>
              </w:rPr>
              <w:t xml:space="preserve">For the results template used to collect evaluation results for UE -sided </w:t>
            </w:r>
            <w:proofErr w:type="gramStart"/>
            <w:r w:rsidRPr="00EA10A0">
              <w:rPr>
                <w:color w:val="000000"/>
              </w:rPr>
              <w:t>model based</w:t>
            </w:r>
            <w:proofErr w:type="gramEnd"/>
            <w:r w:rsidRPr="00EA10A0">
              <w:rPr>
                <w:color w:val="000000"/>
              </w:rPr>
              <w:t xml:space="preserve"> CSI prediction, adopt Table 6 used in Rel-18 as starting point with the following addition:</w:t>
            </w:r>
          </w:p>
          <w:p w14:paraId="2C510F92" w14:textId="77777777" w:rsidR="00D50836" w:rsidRPr="00EA10A0" w:rsidRDefault="00D50836" w:rsidP="00D50836">
            <w:pPr>
              <w:pStyle w:val="ListParagraph"/>
              <w:numPr>
                <w:ilvl w:val="0"/>
                <w:numId w:val="25"/>
              </w:numPr>
              <w:spacing w:line="240" w:lineRule="auto"/>
              <w:rPr>
                <w:color w:val="000000"/>
              </w:rPr>
            </w:pPr>
            <w:r w:rsidRPr="00EA10A0">
              <w:rPr>
                <w:bCs/>
                <w:color w:val="000000"/>
                <w:szCs w:val="20"/>
              </w:rPr>
              <w:t>Assumption</w:t>
            </w:r>
          </w:p>
          <w:p w14:paraId="3CCF20B1" w14:textId="77777777" w:rsidR="00D50836" w:rsidRPr="00EA10A0" w:rsidRDefault="00D50836" w:rsidP="00D50836">
            <w:pPr>
              <w:pStyle w:val="ListParagraph"/>
              <w:numPr>
                <w:ilvl w:val="1"/>
                <w:numId w:val="25"/>
              </w:numPr>
              <w:spacing w:line="240" w:lineRule="auto"/>
              <w:rPr>
                <w:color w:val="000000"/>
              </w:rPr>
            </w:pPr>
            <w:r w:rsidRPr="00EA10A0">
              <w:rPr>
                <w:rFonts w:hint="eastAsia"/>
                <w:color w:val="000000"/>
                <w:lang w:eastAsia="ko-KR"/>
              </w:rPr>
              <w:t>U</w:t>
            </w:r>
            <w:r w:rsidRPr="00EA10A0">
              <w:rPr>
                <w:color w:val="000000"/>
                <w:lang w:eastAsia="ko-KR"/>
              </w:rPr>
              <w:t>E distribution (Baseline: 100% outdoor, Optional: 80% indoor, 20% outdoor)</w:t>
            </w:r>
          </w:p>
          <w:p w14:paraId="7125F92B" w14:textId="77777777" w:rsidR="00D50836" w:rsidRPr="00EA10A0" w:rsidRDefault="00D50836" w:rsidP="00D50836">
            <w:pPr>
              <w:pStyle w:val="ListParagraph"/>
              <w:numPr>
                <w:ilvl w:val="1"/>
                <w:numId w:val="25"/>
              </w:numPr>
              <w:spacing w:line="240" w:lineRule="auto"/>
              <w:rPr>
                <w:color w:val="000000"/>
              </w:rPr>
            </w:pPr>
            <w:r w:rsidRPr="00EA10A0">
              <w:rPr>
                <w:color w:val="000000"/>
              </w:rPr>
              <w:t xml:space="preserve">Whether/how channel estimation error is modelled </w:t>
            </w:r>
          </w:p>
          <w:p w14:paraId="58D4E2C7" w14:textId="77777777" w:rsidR="00D50836" w:rsidRPr="00EA10A0" w:rsidRDefault="00D50836" w:rsidP="00D50836">
            <w:pPr>
              <w:pStyle w:val="ListParagraph"/>
              <w:numPr>
                <w:ilvl w:val="1"/>
                <w:numId w:val="25"/>
              </w:numPr>
              <w:spacing w:line="240" w:lineRule="auto"/>
              <w:rPr>
                <w:color w:val="000000"/>
              </w:rPr>
            </w:pPr>
            <w:r w:rsidRPr="00EA10A0">
              <w:rPr>
                <w:color w:val="000000"/>
              </w:rPr>
              <w:t xml:space="preserve">Whether/how phase discontinuity is modelled </w:t>
            </w:r>
          </w:p>
          <w:p w14:paraId="7A0CC561" w14:textId="77777777" w:rsidR="00D50836" w:rsidRPr="00EA10A0" w:rsidRDefault="00D50836" w:rsidP="00D50836">
            <w:pPr>
              <w:pStyle w:val="ListParagraph"/>
              <w:numPr>
                <w:ilvl w:val="1"/>
                <w:numId w:val="25"/>
              </w:numPr>
              <w:spacing w:line="240" w:lineRule="auto"/>
              <w:rPr>
                <w:color w:val="000000"/>
              </w:rPr>
            </w:pPr>
            <w:r w:rsidRPr="00EA10A0">
              <w:rPr>
                <w:color w:val="000000"/>
                <w:lang w:eastAsia="ko-KR"/>
              </w:rPr>
              <w:t>Methods used to handle the phase discontinuity (if applied)</w:t>
            </w:r>
          </w:p>
          <w:p w14:paraId="56FD1951" w14:textId="77777777" w:rsidR="00D50836" w:rsidRPr="00EA10A0" w:rsidRDefault="00D50836" w:rsidP="00D50836">
            <w:pPr>
              <w:pStyle w:val="ListParagraph"/>
              <w:numPr>
                <w:ilvl w:val="0"/>
                <w:numId w:val="25"/>
              </w:numPr>
              <w:spacing w:line="240" w:lineRule="auto"/>
              <w:rPr>
                <w:color w:val="000000"/>
              </w:rPr>
            </w:pPr>
            <w:r w:rsidRPr="00EA10A0">
              <w:rPr>
                <w:color w:val="000000"/>
              </w:rPr>
              <w:t>Benchmark 2</w:t>
            </w:r>
          </w:p>
          <w:p w14:paraId="46C114AA" w14:textId="77777777" w:rsidR="00D50836" w:rsidRPr="00EA10A0" w:rsidRDefault="00D50836" w:rsidP="00D50836">
            <w:pPr>
              <w:pStyle w:val="ListParagraph"/>
              <w:numPr>
                <w:ilvl w:val="1"/>
                <w:numId w:val="25"/>
              </w:numPr>
              <w:spacing w:line="240" w:lineRule="auto"/>
              <w:rPr>
                <w:color w:val="000000"/>
              </w:rPr>
            </w:pPr>
            <w:r w:rsidRPr="00EA10A0">
              <w:rPr>
                <w:color w:val="000000"/>
              </w:rPr>
              <w:t xml:space="preserve">FLOPs/M </w:t>
            </w:r>
          </w:p>
          <w:p w14:paraId="7842883C" w14:textId="77777777" w:rsidR="00D50836" w:rsidRPr="00EA10A0" w:rsidRDefault="00D50836" w:rsidP="00D50836">
            <w:pPr>
              <w:pStyle w:val="ListParagraph"/>
              <w:numPr>
                <w:ilvl w:val="1"/>
                <w:numId w:val="25"/>
              </w:numPr>
              <w:spacing w:line="240" w:lineRule="auto"/>
              <w:rPr>
                <w:color w:val="000000"/>
              </w:rPr>
            </w:pPr>
            <w:r w:rsidRPr="00EA10A0">
              <w:rPr>
                <w:rFonts w:hint="eastAsia"/>
                <w:color w:val="000000"/>
                <w:lang w:eastAsia="ko-KR"/>
              </w:rPr>
              <w:t>D</w:t>
            </w:r>
            <w:r w:rsidRPr="00EA10A0">
              <w:rPr>
                <w:color w:val="000000"/>
                <w:lang w:eastAsia="ko-KR"/>
              </w:rPr>
              <w:t>etails of complexity calculation, e.g., complexity of prediction and complexity of filter update</w:t>
            </w:r>
          </w:p>
          <w:p w14:paraId="2B7154C4" w14:textId="77777777" w:rsidR="00D50836" w:rsidRPr="00D50836" w:rsidRDefault="00D50836" w:rsidP="00D50836">
            <w:pPr>
              <w:rPr>
                <w:rFonts w:eastAsia="DengXian"/>
                <w:sz w:val="2"/>
                <w:szCs w:val="2"/>
                <w:lang w:eastAsia="zh-CN"/>
              </w:rPr>
            </w:pPr>
          </w:p>
          <w:p w14:paraId="35CDBD7E" w14:textId="77777777" w:rsidR="00D50836" w:rsidRPr="00D07C5B" w:rsidRDefault="00D50836" w:rsidP="00D50836">
            <w:pPr>
              <w:rPr>
                <w:b/>
                <w:highlight w:val="green"/>
                <w:lang w:eastAsia="ko-KR"/>
              </w:rPr>
            </w:pPr>
            <w:r w:rsidRPr="00D07C5B">
              <w:rPr>
                <w:rFonts w:hint="eastAsia"/>
                <w:b/>
                <w:highlight w:val="green"/>
                <w:lang w:eastAsia="ko-KR"/>
              </w:rPr>
              <w:t>A</w:t>
            </w:r>
            <w:r w:rsidRPr="00D07C5B">
              <w:rPr>
                <w:b/>
                <w:highlight w:val="green"/>
                <w:lang w:eastAsia="ko-KR"/>
              </w:rPr>
              <w:t>greement</w:t>
            </w:r>
          </w:p>
          <w:p w14:paraId="30EB5FE5" w14:textId="77777777" w:rsidR="00D50836" w:rsidRPr="004F4CA1" w:rsidRDefault="00D50836" w:rsidP="00D50836">
            <w:pPr>
              <w:numPr>
                <w:ilvl w:val="0"/>
                <w:numId w:val="29"/>
              </w:numPr>
              <w:spacing w:after="0" w:line="240" w:lineRule="auto"/>
              <w:jc w:val="left"/>
              <w:rPr>
                <w:color w:val="000000"/>
              </w:rPr>
            </w:pPr>
            <w:r w:rsidRPr="0077394D">
              <w:t xml:space="preserve">For the results template used to collect evaluation results for </w:t>
            </w:r>
            <w:r>
              <w:t>UE</w:t>
            </w:r>
            <w:r w:rsidRPr="0077394D">
              <w:t>-</w:t>
            </w:r>
            <w:r>
              <w:t xml:space="preserve">sided </w:t>
            </w:r>
            <w:proofErr w:type="gramStart"/>
            <w:r>
              <w:t xml:space="preserve">model </w:t>
            </w:r>
            <w:r w:rsidRPr="0077394D">
              <w:t>based</w:t>
            </w:r>
            <w:proofErr w:type="gramEnd"/>
            <w:r w:rsidRPr="0077394D">
              <w:t xml:space="preserve"> CSI </w:t>
            </w:r>
            <w:r>
              <w:t>prediction</w:t>
            </w:r>
            <w:r w:rsidRPr="0077394D">
              <w:t xml:space="preserve"> using localized models, </w:t>
            </w:r>
            <w:r w:rsidRPr="004F4CA1">
              <w:rPr>
                <w:color w:val="000000"/>
              </w:rPr>
              <w:t xml:space="preserve">adopt Table 6 used in Rel-18 as starting point, capturing the </w:t>
            </w:r>
            <w:r w:rsidRPr="004F4CA1">
              <w:rPr>
                <w:rFonts w:eastAsia="DengXian" w:hint="eastAsia"/>
                <w:color w:val="000000"/>
                <w:lang w:eastAsia="zh-CN"/>
              </w:rPr>
              <w:t xml:space="preserve">generalized </w:t>
            </w:r>
            <w:r w:rsidRPr="004F4CA1">
              <w:rPr>
                <w:color w:val="000000"/>
              </w:rPr>
              <w:t>model result and the local</w:t>
            </w:r>
            <w:r w:rsidRPr="004F4CA1">
              <w:rPr>
                <w:rFonts w:eastAsia="DengXian" w:hint="eastAsia"/>
                <w:color w:val="000000"/>
                <w:lang w:eastAsia="zh-CN"/>
              </w:rPr>
              <w:t>ized</w:t>
            </w:r>
            <w:r w:rsidRPr="004F4CA1">
              <w:rPr>
                <w:color w:val="000000"/>
              </w:rPr>
              <w:t xml:space="preserve"> model result as separate columns, with the following additions for the local</w:t>
            </w:r>
            <w:r w:rsidRPr="004F4CA1">
              <w:rPr>
                <w:rFonts w:eastAsia="DengXian" w:hint="eastAsia"/>
                <w:color w:val="000000"/>
                <w:lang w:eastAsia="zh-CN"/>
              </w:rPr>
              <w:t>ized</w:t>
            </w:r>
            <w:r w:rsidRPr="004F4CA1">
              <w:rPr>
                <w:color w:val="000000"/>
              </w:rPr>
              <w:t xml:space="preserve"> model:</w:t>
            </w:r>
          </w:p>
          <w:p w14:paraId="50CA94DB" w14:textId="77777777" w:rsidR="00D50836" w:rsidRPr="004F4CA1" w:rsidRDefault="00D50836" w:rsidP="00D50836">
            <w:pPr>
              <w:pStyle w:val="ListParagraph"/>
              <w:numPr>
                <w:ilvl w:val="0"/>
                <w:numId w:val="25"/>
              </w:numPr>
              <w:spacing w:line="240" w:lineRule="auto"/>
              <w:rPr>
                <w:color w:val="000000"/>
              </w:rPr>
            </w:pPr>
            <w:r w:rsidRPr="004F4CA1">
              <w:rPr>
                <w:color w:val="000000"/>
              </w:rPr>
              <w:t>Dataset description</w:t>
            </w:r>
          </w:p>
          <w:p w14:paraId="06BD6609" w14:textId="77777777" w:rsidR="00D50836" w:rsidRPr="004F4CA1" w:rsidRDefault="00D50836" w:rsidP="00D50836">
            <w:pPr>
              <w:pStyle w:val="ListParagraph"/>
              <w:numPr>
                <w:ilvl w:val="1"/>
                <w:numId w:val="25"/>
              </w:numPr>
              <w:spacing w:line="240" w:lineRule="auto"/>
              <w:rPr>
                <w:color w:val="000000"/>
              </w:rPr>
            </w:pPr>
            <w:r w:rsidRPr="004F4CA1">
              <w:rPr>
                <w:color w:val="000000"/>
              </w:rPr>
              <w:t xml:space="preserve">Local region </w:t>
            </w:r>
            <w:proofErr w:type="gramStart"/>
            <w:r w:rsidRPr="004F4CA1">
              <w:rPr>
                <w:color w:val="000000"/>
              </w:rPr>
              <w:t>model</w:t>
            </w:r>
            <w:r w:rsidRPr="004F4CA1">
              <w:rPr>
                <w:rFonts w:eastAsia="DengXian" w:hint="eastAsia"/>
                <w:color w:val="000000"/>
                <w:lang w:eastAsia="zh-CN"/>
              </w:rPr>
              <w:t>l</w:t>
            </w:r>
            <w:r w:rsidRPr="004F4CA1">
              <w:rPr>
                <w:color w:val="000000"/>
              </w:rPr>
              <w:t>ing:</w:t>
            </w:r>
            <w:proofErr w:type="gramEnd"/>
            <w:r w:rsidRPr="004F4CA1">
              <w:rPr>
                <w:color w:val="000000"/>
              </w:rPr>
              <w:t xml:space="preserve"> e.g., Option 1 or Option 2, and further details</w:t>
            </w:r>
          </w:p>
          <w:p w14:paraId="2B001DE5" w14:textId="77777777" w:rsidR="00D50836" w:rsidRPr="004F4CA1" w:rsidRDefault="00D50836" w:rsidP="00D50836">
            <w:pPr>
              <w:pStyle w:val="ListParagraph"/>
              <w:numPr>
                <w:ilvl w:val="1"/>
                <w:numId w:val="25"/>
              </w:numPr>
              <w:spacing w:line="240" w:lineRule="auto"/>
              <w:rPr>
                <w:color w:val="000000"/>
              </w:rPr>
            </w:pPr>
            <w:r w:rsidRPr="004F4CA1">
              <w:rPr>
                <w:color w:val="000000"/>
              </w:rPr>
              <w:t>Temporal model</w:t>
            </w:r>
            <w:r w:rsidRPr="004F4CA1">
              <w:rPr>
                <w:rFonts w:eastAsia="DengXian" w:hint="eastAsia"/>
                <w:color w:val="000000"/>
                <w:lang w:eastAsia="zh-CN"/>
              </w:rPr>
              <w:t>l</w:t>
            </w:r>
            <w:r w:rsidRPr="004F4CA1">
              <w:rPr>
                <w:color w:val="000000"/>
              </w:rPr>
              <w:t xml:space="preserve">ing: e.g., how temporal variation is modelled in train and test </w:t>
            </w:r>
            <w:proofErr w:type="gramStart"/>
            <w:r w:rsidRPr="004F4CA1">
              <w:rPr>
                <w:color w:val="000000"/>
              </w:rPr>
              <w:t>sets</w:t>
            </w:r>
            <w:proofErr w:type="gramEnd"/>
          </w:p>
          <w:p w14:paraId="3E879DA1" w14:textId="77777777" w:rsidR="00D50836" w:rsidRPr="00121175" w:rsidRDefault="00D50836" w:rsidP="00D50836">
            <w:pPr>
              <w:pStyle w:val="ListParagraph"/>
              <w:numPr>
                <w:ilvl w:val="1"/>
                <w:numId w:val="25"/>
              </w:numPr>
              <w:spacing w:line="240" w:lineRule="auto"/>
            </w:pPr>
            <w:r>
              <w:rPr>
                <w:rFonts w:eastAsia="DengXian"/>
                <w:lang w:eastAsia="zh-CN"/>
              </w:rPr>
              <w:t>D</w:t>
            </w:r>
            <w:r>
              <w:rPr>
                <w:rFonts w:eastAsia="DengXian" w:hint="eastAsia"/>
                <w:lang w:eastAsia="zh-CN"/>
              </w:rPr>
              <w:t xml:space="preserve">ataset description for </w:t>
            </w:r>
            <w:r w:rsidRPr="00121175">
              <w:rPr>
                <w:rFonts w:hint="eastAsia"/>
              </w:rPr>
              <w:t>generaliz</w:t>
            </w:r>
            <w:r>
              <w:rPr>
                <w:rFonts w:eastAsia="DengXian" w:hint="eastAsia"/>
                <w:lang w:eastAsia="zh-CN"/>
              </w:rPr>
              <w:t xml:space="preserve">ed </w:t>
            </w:r>
            <w:r w:rsidRPr="00121175">
              <w:rPr>
                <w:rFonts w:hint="eastAsia"/>
              </w:rPr>
              <w:t>model</w:t>
            </w:r>
          </w:p>
          <w:p w14:paraId="76FC0286" w14:textId="77777777" w:rsidR="00D50836" w:rsidRPr="00D50836" w:rsidRDefault="00D50836" w:rsidP="00D50836">
            <w:pPr>
              <w:rPr>
                <w:rFonts w:eastAsia="DengXian"/>
                <w:sz w:val="8"/>
                <w:szCs w:val="8"/>
                <w:highlight w:val="green"/>
                <w:lang w:eastAsia="zh-CN"/>
              </w:rPr>
            </w:pPr>
          </w:p>
          <w:p w14:paraId="73B6EF3E" w14:textId="3D761B24" w:rsidR="00D50836" w:rsidRPr="00D07C5B" w:rsidRDefault="00D50836" w:rsidP="00D50836">
            <w:pPr>
              <w:rPr>
                <w:rFonts w:eastAsia="DengXian"/>
                <w:highlight w:val="green"/>
                <w:lang w:eastAsia="zh-CN"/>
              </w:rPr>
            </w:pPr>
            <w:r w:rsidRPr="00D07C5B">
              <w:rPr>
                <w:rFonts w:eastAsia="DengXian" w:hint="eastAsia"/>
                <w:highlight w:val="green"/>
                <w:lang w:eastAsia="zh-CN"/>
              </w:rPr>
              <w:t>Agreement</w:t>
            </w:r>
          </w:p>
          <w:p w14:paraId="4C0521D9" w14:textId="77777777" w:rsidR="00D50836" w:rsidRDefault="00D50836" w:rsidP="00D50836">
            <w:pPr>
              <w:rPr>
                <w:rFonts w:eastAsia="DengXian"/>
                <w:lang w:eastAsia="zh-CN"/>
              </w:rPr>
            </w:pPr>
            <w:r w:rsidRPr="000B0E1C">
              <w:rPr>
                <w:rFonts w:eastAsia="Malgun Gothic"/>
              </w:rPr>
              <w:t xml:space="preserve">For the UE-sided </w:t>
            </w:r>
            <w:proofErr w:type="gramStart"/>
            <w:r w:rsidRPr="000B0E1C">
              <w:rPr>
                <w:rFonts w:eastAsia="Malgun Gothic"/>
              </w:rPr>
              <w:t>model based</w:t>
            </w:r>
            <w:proofErr w:type="gramEnd"/>
            <w:r w:rsidRPr="000B0E1C">
              <w:rPr>
                <w:rFonts w:eastAsia="Malgun Gothic"/>
              </w:rPr>
              <w:t xml:space="preserve"> CSI prediction, </w:t>
            </w:r>
            <w:r>
              <w:rPr>
                <w:rFonts w:eastAsia="Malgun Gothic"/>
              </w:rPr>
              <w:t>for optional evaluation using AP CSI-RS, consider following assumption on observation window</w:t>
            </w:r>
            <w:r>
              <w:rPr>
                <w:rFonts w:eastAsia="DengXian" w:hint="eastAsia"/>
                <w:lang w:eastAsia="zh-CN"/>
              </w:rPr>
              <w:t xml:space="preserve"> (number/distance)</w:t>
            </w:r>
          </w:p>
          <w:p w14:paraId="7BF05347" w14:textId="77777777" w:rsidR="00D50836" w:rsidRDefault="00D50836" w:rsidP="00D50836">
            <w:pPr>
              <w:pStyle w:val="ListParagraph"/>
              <w:numPr>
                <w:ilvl w:val="0"/>
                <w:numId w:val="32"/>
              </w:numPr>
              <w:suppressAutoHyphens/>
              <w:spacing w:after="0" w:line="240" w:lineRule="auto"/>
              <w:contextualSpacing w:val="0"/>
              <w:rPr>
                <w:rFonts w:ascii="Times New Roman" w:eastAsia="Malgun Gothic" w:hAnsi="Times New Roman"/>
                <w:lang w:eastAsia="ko-KR"/>
              </w:rPr>
            </w:pPr>
            <w:r>
              <w:rPr>
                <w:rFonts w:ascii="Times New Roman" w:eastAsia="Malgun Gothic" w:hAnsi="Times New Roman" w:hint="eastAsia"/>
                <w:lang w:eastAsia="ko-KR"/>
              </w:rPr>
              <w:t>O</w:t>
            </w:r>
            <w:r>
              <w:rPr>
                <w:rFonts w:ascii="Times New Roman" w:eastAsia="Malgun Gothic" w:hAnsi="Times New Roman"/>
                <w:lang w:eastAsia="ko-KR"/>
              </w:rPr>
              <w:t xml:space="preserve">bservation window: </w:t>
            </w:r>
            <w:r>
              <w:t>12/2ms, 8/2ms, 4/2ms</w:t>
            </w:r>
          </w:p>
          <w:p w14:paraId="4DB7B5A4" w14:textId="77777777" w:rsidR="00D50836" w:rsidRDefault="00D50836" w:rsidP="00D50836">
            <w:pPr>
              <w:pStyle w:val="ListParagraph"/>
              <w:numPr>
                <w:ilvl w:val="0"/>
                <w:numId w:val="32"/>
              </w:numPr>
              <w:spacing w:after="0" w:line="252" w:lineRule="auto"/>
            </w:pPr>
            <w:r>
              <w:t xml:space="preserve">Others can be additionally </w:t>
            </w:r>
            <w:proofErr w:type="gramStart"/>
            <w:r>
              <w:t>submitted</w:t>
            </w:r>
            <w:proofErr w:type="gramEnd"/>
          </w:p>
          <w:p w14:paraId="36E40EFE" w14:textId="77777777" w:rsidR="00D50836" w:rsidRPr="00E37A6E" w:rsidRDefault="00D50836" w:rsidP="00D50836">
            <w:pPr>
              <w:rPr>
                <w:highlight w:val="green"/>
                <w:lang w:eastAsia="x-none"/>
              </w:rPr>
            </w:pPr>
            <w:r w:rsidRPr="00E37A6E">
              <w:rPr>
                <w:rFonts w:hint="eastAsia"/>
                <w:highlight w:val="green"/>
                <w:lang w:eastAsia="x-none"/>
              </w:rPr>
              <w:lastRenderedPageBreak/>
              <w:t>Agreement</w:t>
            </w:r>
          </w:p>
          <w:p w14:paraId="661FF492" w14:textId="77777777" w:rsidR="00D50836" w:rsidRDefault="00D50836" w:rsidP="00D50836">
            <w:r w:rsidRPr="00E37A6E">
              <w:rPr>
                <w:lang w:eastAsia="x-none"/>
              </w:rPr>
              <w:t>For AI/ML b</w:t>
            </w:r>
            <w:r w:rsidRPr="006D0685">
              <w:t xml:space="preserve">ased CSI prediction, </w:t>
            </w:r>
            <w:r w:rsidRPr="0072432A">
              <w:t>at least for inference, legacy CSI-RS configuration can be a starting point.</w:t>
            </w:r>
            <w:r>
              <w:t xml:space="preserve"> Further study on whether there is a need for specification enhancement. </w:t>
            </w:r>
          </w:p>
          <w:p w14:paraId="72F67E1F" w14:textId="77777777" w:rsidR="00D50836" w:rsidRPr="00D50836" w:rsidRDefault="00D50836" w:rsidP="00D50836">
            <w:pPr>
              <w:ind w:firstLine="200"/>
              <w:rPr>
                <w:sz w:val="12"/>
                <w:szCs w:val="12"/>
                <w:lang w:eastAsia="ko-KR"/>
              </w:rPr>
            </w:pPr>
          </w:p>
          <w:p w14:paraId="7551597A" w14:textId="77777777" w:rsidR="00D50836" w:rsidRPr="0072432A" w:rsidRDefault="00D50836" w:rsidP="00D50836">
            <w:pPr>
              <w:rPr>
                <w:highlight w:val="green"/>
                <w:lang w:eastAsia="x-none"/>
              </w:rPr>
            </w:pPr>
            <w:r w:rsidRPr="0072432A">
              <w:rPr>
                <w:rFonts w:hint="eastAsia"/>
                <w:highlight w:val="green"/>
                <w:lang w:eastAsia="x-none"/>
              </w:rPr>
              <w:t>Agreement</w:t>
            </w:r>
          </w:p>
          <w:p w14:paraId="4CE2A504" w14:textId="77777777" w:rsidR="00D50836" w:rsidRPr="0072432A" w:rsidRDefault="00D50836" w:rsidP="00D50836">
            <w:pPr>
              <w:numPr>
                <w:ilvl w:val="0"/>
                <w:numId w:val="35"/>
              </w:numPr>
              <w:spacing w:after="0" w:line="240" w:lineRule="auto"/>
            </w:pPr>
            <w:r w:rsidRPr="0072432A">
              <w:rPr>
                <w:rFonts w:hint="eastAsia"/>
              </w:rPr>
              <w:t>At least for inference, f</w:t>
            </w:r>
            <w:r w:rsidRPr="0072432A">
              <w:t xml:space="preserve">or UE-sided </w:t>
            </w:r>
            <w:proofErr w:type="gramStart"/>
            <w:r w:rsidRPr="0072432A">
              <w:t>model based</w:t>
            </w:r>
            <w:proofErr w:type="gramEnd"/>
            <w:r w:rsidRPr="0072432A">
              <w:t xml:space="preserve"> CSI prediction, legacy feedback mechanism using codebook type set to “typeII-Doppler-r18” is a starting point of discussion. Study the necessity and potential specification impacts including at least following aspects</w:t>
            </w:r>
            <w:r w:rsidRPr="0072432A">
              <w:rPr>
                <w:rFonts w:hint="eastAsia"/>
              </w:rPr>
              <w:t>:</w:t>
            </w:r>
          </w:p>
          <w:p w14:paraId="2DE1627F" w14:textId="77777777" w:rsidR="00D50836" w:rsidRPr="0072432A" w:rsidRDefault="00D50836" w:rsidP="00D50836">
            <w:pPr>
              <w:pStyle w:val="ListParagraph"/>
              <w:numPr>
                <w:ilvl w:val="0"/>
                <w:numId w:val="34"/>
              </w:numPr>
              <w:suppressAutoHyphens/>
              <w:spacing w:after="0" w:line="240" w:lineRule="auto"/>
              <w:contextualSpacing w:val="0"/>
              <w:rPr>
                <w:rFonts w:ascii="Times New Roman" w:hAnsi="Times New Roman"/>
                <w:lang w:eastAsia="ko-KR"/>
              </w:rPr>
            </w:pPr>
            <w:r>
              <w:rPr>
                <w:rFonts w:ascii="Times New Roman" w:eastAsia="DengXian" w:hAnsi="Times New Roman" w:hint="eastAsia"/>
                <w:lang w:eastAsia="zh-CN"/>
              </w:rPr>
              <w:t>CSI processing criteria and timeline</w:t>
            </w:r>
          </w:p>
          <w:p w14:paraId="3A8C6606" w14:textId="77777777" w:rsidR="00D50836" w:rsidRPr="00E37A6E" w:rsidRDefault="00D50836" w:rsidP="00D50836">
            <w:pPr>
              <w:rPr>
                <w:rFonts w:eastAsia="DengXian"/>
                <w:lang w:eastAsia="zh-CN"/>
              </w:rPr>
            </w:pPr>
          </w:p>
          <w:p w14:paraId="3732BD63" w14:textId="77777777" w:rsidR="00D50836" w:rsidRPr="00F842B0" w:rsidRDefault="00D50836" w:rsidP="00D50836">
            <w:pPr>
              <w:rPr>
                <w:rFonts w:eastAsia="DengXian"/>
                <w:highlight w:val="green"/>
                <w:lang w:eastAsia="zh-CN"/>
              </w:rPr>
            </w:pPr>
            <w:r w:rsidRPr="00F842B0">
              <w:rPr>
                <w:rFonts w:eastAsia="DengXian" w:hint="eastAsia"/>
                <w:highlight w:val="green"/>
                <w:lang w:eastAsia="zh-CN"/>
              </w:rPr>
              <w:t>Agreement</w:t>
            </w:r>
          </w:p>
          <w:p w14:paraId="30984433" w14:textId="77777777" w:rsidR="00D50836" w:rsidRPr="001028BE" w:rsidRDefault="00D50836" w:rsidP="00D50836">
            <w:pPr>
              <w:spacing w:line="254" w:lineRule="auto"/>
              <w:contextualSpacing/>
            </w:pPr>
            <w:r>
              <w:rPr>
                <w:rFonts w:eastAsia="Malgun Gothic"/>
                <w:color w:val="000000"/>
              </w:rPr>
              <w:t>F</w:t>
            </w:r>
            <w:r w:rsidRPr="00BC5658">
              <w:rPr>
                <w:rFonts w:eastAsia="Malgun Gothic"/>
                <w:color w:val="000000"/>
              </w:rPr>
              <w:t>or performance</w:t>
            </w:r>
            <w:r w:rsidRPr="001028BE">
              <w:rPr>
                <w:rFonts w:eastAsia="Malgun Gothic"/>
              </w:rPr>
              <w:t xml:space="preserve"> monitoring </w:t>
            </w:r>
            <w:r w:rsidRPr="001028BE">
              <w:rPr>
                <w:rFonts w:eastAsia="SimSun"/>
              </w:rPr>
              <w:t>for functionality-based LCM,</w:t>
            </w:r>
            <w:r w:rsidRPr="001028BE">
              <w:t xml:space="preserve"> further study on details of type 1,2 and 3, e.g., potential specification impact, pros/cons aspects. </w:t>
            </w:r>
          </w:p>
          <w:p w14:paraId="5C7D2C12" w14:textId="77777777" w:rsidR="00D50836" w:rsidRPr="001028BE" w:rsidRDefault="00D50836" w:rsidP="00D50836">
            <w:pPr>
              <w:pStyle w:val="ListParagraph"/>
              <w:numPr>
                <w:ilvl w:val="0"/>
                <w:numId w:val="33"/>
              </w:numPr>
              <w:suppressAutoHyphens/>
              <w:spacing w:after="160" w:line="254" w:lineRule="auto"/>
              <w:rPr>
                <w:rFonts w:ascii="Times New Roman" w:hAnsi="Times New Roman"/>
                <w:lang w:eastAsia="ko-KR"/>
              </w:rPr>
            </w:pPr>
            <w:r w:rsidRPr="001028BE">
              <w:rPr>
                <w:rFonts w:ascii="Times New Roman" w:eastAsia="DengXian" w:hAnsi="Times New Roman"/>
                <w:lang w:eastAsia="zh-CN"/>
              </w:rPr>
              <w:t>T</w:t>
            </w:r>
            <w:r w:rsidRPr="001028BE">
              <w:rPr>
                <w:rFonts w:ascii="Times New Roman" w:eastAsia="DengXian" w:hAnsi="Times New Roman" w:hint="eastAsia"/>
                <w:lang w:eastAsia="zh-CN"/>
              </w:rPr>
              <w:t>o clarify the boundary between type 1 and type 3</w:t>
            </w:r>
          </w:p>
          <w:p w14:paraId="1905E1AD" w14:textId="01767C59" w:rsidR="007B43F7" w:rsidRPr="00D50836" w:rsidRDefault="00D50836" w:rsidP="00D50836">
            <w:pPr>
              <w:pStyle w:val="ListParagraph"/>
              <w:numPr>
                <w:ilvl w:val="0"/>
                <w:numId w:val="33"/>
              </w:numPr>
              <w:suppressAutoHyphens/>
              <w:spacing w:after="160" w:line="254" w:lineRule="auto"/>
              <w:rPr>
                <w:rFonts w:ascii="Times New Roman" w:hAnsi="Times New Roman"/>
                <w:lang w:eastAsia="ko-KR"/>
              </w:rPr>
            </w:pPr>
            <w:r w:rsidRPr="001028BE">
              <w:rPr>
                <w:rFonts w:ascii="Times New Roman" w:eastAsia="DengXian" w:hAnsi="Times New Roman"/>
                <w:lang w:eastAsia="zh-CN"/>
              </w:rPr>
              <w:t>T</w:t>
            </w:r>
            <w:r w:rsidRPr="001028BE">
              <w:rPr>
                <w:rFonts w:ascii="Times New Roman" w:eastAsia="DengXian" w:hAnsi="Times New Roman" w:hint="eastAsia"/>
                <w:lang w:eastAsia="zh-CN"/>
              </w:rPr>
              <w:t>o clarify definition of monitoring output and performance metric</w:t>
            </w:r>
          </w:p>
        </w:tc>
      </w:tr>
    </w:tbl>
    <w:p w14:paraId="26F410AC" w14:textId="77777777" w:rsidR="007B43F7" w:rsidRPr="00627017" w:rsidRDefault="007B43F7" w:rsidP="00B034F5">
      <w:pPr>
        <w:rPr>
          <w:sz w:val="2"/>
          <w:szCs w:val="2"/>
        </w:rPr>
      </w:pPr>
    </w:p>
    <w:p w14:paraId="09970CE2" w14:textId="606772E3" w:rsidR="00627017" w:rsidRPr="00EF4908" w:rsidRDefault="00583BE3" w:rsidP="00B034F5">
      <w:r>
        <w:t xml:space="preserve">In this contribution, we discuss further aspects of AI/ML-based CSI prediction via </w:t>
      </w:r>
      <w:r w:rsidR="005A03B2">
        <w:t>UE</w:t>
      </w:r>
      <w:r>
        <w:t>-sided models</w:t>
      </w:r>
      <w:r w:rsidR="00633119">
        <w:t>, as well as provide preliminary evaluation results for AI/ML-based CSI prediction compared with legacy non-AI/ML schemes</w:t>
      </w:r>
      <w:r>
        <w:t xml:space="preserve">. </w:t>
      </w:r>
    </w:p>
    <w:p w14:paraId="77CA587F" w14:textId="3FC167EC" w:rsidR="00F87B36" w:rsidRPr="0003018F" w:rsidRDefault="00922049" w:rsidP="00F87B36">
      <w:pPr>
        <w:pStyle w:val="Heading1"/>
        <w:rPr>
          <w:lang w:val="en-US"/>
        </w:rPr>
      </w:pPr>
      <w:r>
        <w:rPr>
          <w:lang w:val="en-US"/>
        </w:rPr>
        <w:t xml:space="preserve">Scope of </w:t>
      </w:r>
      <w:r w:rsidR="00F87B36">
        <w:rPr>
          <w:lang w:val="en-US"/>
        </w:rPr>
        <w:t>AI/ML-based CSI prediction</w:t>
      </w:r>
    </w:p>
    <w:p w14:paraId="57383088" w14:textId="52BB6586" w:rsidR="009F17D8" w:rsidRPr="004C0EC7" w:rsidRDefault="009F17D8" w:rsidP="009F17D8">
      <w:pPr>
        <w:pStyle w:val="Heading2"/>
        <w:numPr>
          <w:ilvl w:val="0"/>
          <w:numId w:val="0"/>
        </w:numPr>
        <w:rPr>
          <w:sz w:val="24"/>
          <w:szCs w:val="28"/>
        </w:rPr>
      </w:pPr>
      <w:r>
        <w:rPr>
          <w:sz w:val="24"/>
          <w:szCs w:val="28"/>
        </w:rPr>
        <w:t>2</w:t>
      </w:r>
      <w:r w:rsidRPr="004C0EC7">
        <w:rPr>
          <w:sz w:val="24"/>
          <w:szCs w:val="28"/>
        </w:rPr>
        <w:t>.</w:t>
      </w:r>
      <w:r w:rsidR="00FA3AD4">
        <w:rPr>
          <w:sz w:val="24"/>
          <w:szCs w:val="28"/>
        </w:rPr>
        <w:t>1</w:t>
      </w:r>
      <w:r w:rsidRPr="004C0EC7">
        <w:rPr>
          <w:sz w:val="24"/>
          <w:szCs w:val="28"/>
        </w:rPr>
        <w:t xml:space="preserve"> </w:t>
      </w:r>
      <w:r>
        <w:rPr>
          <w:sz w:val="24"/>
          <w:szCs w:val="28"/>
        </w:rPr>
        <w:t>Observation/Prediction windows for CSI</w:t>
      </w:r>
      <w:r w:rsidRPr="004C0EC7">
        <w:rPr>
          <w:sz w:val="24"/>
          <w:szCs w:val="28"/>
        </w:rPr>
        <w:t xml:space="preserve"> </w:t>
      </w:r>
      <w:r>
        <w:rPr>
          <w:sz w:val="24"/>
          <w:szCs w:val="28"/>
        </w:rPr>
        <w:t>prediction</w:t>
      </w:r>
    </w:p>
    <w:p w14:paraId="21AAB729" w14:textId="465C6049" w:rsidR="009F17D8" w:rsidRDefault="009F17D8" w:rsidP="009F17D8">
      <w:r>
        <w:t xml:space="preserve">One important aspect of CSI prediction is the </w:t>
      </w:r>
      <w:r w:rsidR="002876DE">
        <w:t xml:space="preserve">characterization of the </w:t>
      </w:r>
      <w:r>
        <w:t xml:space="preserve">observation and prediction windows </w:t>
      </w:r>
      <w:r w:rsidR="002876DE">
        <w:t>associated with</w:t>
      </w:r>
      <w:r>
        <w:t xml:space="preserve"> CSI prediction, where the observation window corresponds to the time </w:t>
      </w:r>
      <w:r w:rsidR="003A7054">
        <w:t>duration</w:t>
      </w:r>
      <w:r>
        <w:t xml:space="preserve"> </w:t>
      </w:r>
      <w:r w:rsidR="002876DE">
        <w:t>for</w:t>
      </w:r>
      <w:r>
        <w:t xml:space="preserve"> </w:t>
      </w:r>
      <w:r w:rsidR="003A7054">
        <w:t xml:space="preserve">a </w:t>
      </w:r>
      <w:r>
        <w:t>CSI measurement</w:t>
      </w:r>
      <w:r w:rsidR="003A7054">
        <w:t xml:space="preserve"> occasion</w:t>
      </w:r>
      <w:r>
        <w:t xml:space="preserve"> based on DL CSI-RS transmission, and the prediction window corresponds to the time </w:t>
      </w:r>
      <w:r w:rsidR="003A7054">
        <w:t>duration</w:t>
      </w:r>
      <w:r>
        <w:t xml:space="preserve"> </w:t>
      </w:r>
      <w:r w:rsidR="002876DE">
        <w:t>for which</w:t>
      </w:r>
      <w:r>
        <w:t xml:space="preserve"> the predicted CSI feedback</w:t>
      </w:r>
      <w:r w:rsidR="002876DE">
        <w:t xml:space="preserve"> is reported, corresponding to a future time with respect to the CSI measurements in the observation window</w:t>
      </w:r>
      <w:r>
        <w:t>. In Rel-18</w:t>
      </w:r>
      <w:r w:rsidR="002876DE">
        <w:t xml:space="preserve"> MIMO WI</w:t>
      </w:r>
      <w:r w:rsidR="00032E59">
        <w:t xml:space="preserve"> for predicted CSI CB</w:t>
      </w:r>
      <w:r>
        <w:t>, both the observation window and prediction window for CSI prediction were specified for CSI enhancements for high-speed UEs. The design outline is as follows:</w:t>
      </w:r>
    </w:p>
    <w:p w14:paraId="2D416CFF" w14:textId="205491F8" w:rsidR="009F17D8" w:rsidRDefault="009F17D8" w:rsidP="00AA71D1">
      <w:pPr>
        <w:pStyle w:val="ListParagraph"/>
        <w:numPr>
          <w:ilvl w:val="0"/>
          <w:numId w:val="14"/>
        </w:numPr>
      </w:pPr>
      <w:r w:rsidRPr="003A7054">
        <w:rPr>
          <w:i/>
          <w:iCs w:val="0"/>
        </w:rPr>
        <w:t>Observation window:</w:t>
      </w:r>
      <w:r w:rsidRPr="00743E76">
        <w:rPr>
          <w:b/>
          <w:bCs/>
        </w:rPr>
        <w:t xml:space="preserve"> </w:t>
      </w:r>
      <w:r>
        <w:t xml:space="preserve">The time interval in which the UE is expected to receive a burst of CSI-RS transmissions. Two alternatives were proposed: </w:t>
      </w:r>
    </w:p>
    <w:p w14:paraId="41FF48F4" w14:textId="3088C191" w:rsidR="009F17D8" w:rsidRDefault="009F17D8" w:rsidP="00AA71D1">
      <w:pPr>
        <w:pStyle w:val="ListParagraph"/>
        <w:numPr>
          <w:ilvl w:val="1"/>
          <w:numId w:val="14"/>
        </w:numPr>
      </w:pPr>
      <w:r w:rsidRPr="003A7054">
        <w:rPr>
          <w:i/>
          <w:iCs w:val="0"/>
        </w:rPr>
        <w:t>Alt1.</w:t>
      </w:r>
      <w:r>
        <w:t xml:space="preserve"> A </w:t>
      </w:r>
      <w:r w:rsidR="0059572F">
        <w:t xml:space="preserve">group </w:t>
      </w:r>
      <w:proofErr w:type="gramStart"/>
      <w:r w:rsidR="0059572F">
        <w:t xml:space="preserve">of </w:t>
      </w:r>
      <w:r>
        <w:t xml:space="preserve"> </w:t>
      </w:r>
      <w:r w:rsidRPr="00492C56">
        <w:rPr>
          <w:i/>
          <w:iCs w:val="0"/>
        </w:rPr>
        <w:t>p</w:t>
      </w:r>
      <w:proofErr w:type="gramEnd"/>
      <w:r>
        <w:t xml:space="preserve"> CSI-RS transmission occasions of a periodic/semi-persistent CSI-RS resource.</w:t>
      </w:r>
    </w:p>
    <w:p w14:paraId="799E9C11" w14:textId="5E3533A6" w:rsidR="009F17D8" w:rsidRDefault="009F17D8" w:rsidP="00AA71D1">
      <w:pPr>
        <w:pStyle w:val="ListParagraph"/>
        <w:numPr>
          <w:ilvl w:val="1"/>
          <w:numId w:val="14"/>
        </w:numPr>
      </w:pPr>
      <w:r w:rsidRPr="003A7054">
        <w:rPr>
          <w:i/>
          <w:iCs w:val="0"/>
        </w:rPr>
        <w:t>Alt2.</w:t>
      </w:r>
      <w:r>
        <w:t xml:space="preserve"> A </w:t>
      </w:r>
      <w:r w:rsidR="0059572F">
        <w:t>group of</w:t>
      </w:r>
      <w:r>
        <w:t xml:space="preserve"> </w:t>
      </w:r>
      <w:r>
        <w:rPr>
          <w:rFonts w:cs="Times"/>
          <w:i/>
          <w:iCs w:val="0"/>
        </w:rPr>
        <w:t>κ</w:t>
      </w:r>
      <w:r>
        <w:t xml:space="preserve"> aperiodic CSI-RS resources with a spacing of </w:t>
      </w:r>
      <w:r w:rsidRPr="00492C56">
        <w:rPr>
          <w:i/>
          <w:iCs w:val="0"/>
        </w:rPr>
        <w:t>m</w:t>
      </w:r>
      <w:r>
        <w:t xml:space="preserve"> slots between two consecutive CSI-RS transmissions, where </w:t>
      </w:r>
      <m:oMath>
        <m:r>
          <w:rPr>
            <w:rFonts w:ascii="Cambria Math" w:hAnsi="Cambria Math"/>
          </w:rPr>
          <m:t>m=1,2</m:t>
        </m:r>
      </m:oMath>
      <w:r w:rsidR="003A7054">
        <w:t>,</w:t>
      </w:r>
      <w:r>
        <w:t xml:space="preserve"> based on RRC configuration.</w:t>
      </w:r>
    </w:p>
    <w:p w14:paraId="54D639CD" w14:textId="291FE39A" w:rsidR="009F17D8" w:rsidRDefault="009F17D8" w:rsidP="00AA71D1">
      <w:pPr>
        <w:pStyle w:val="ListParagraph"/>
        <w:numPr>
          <w:ilvl w:val="0"/>
          <w:numId w:val="14"/>
        </w:numPr>
      </w:pPr>
      <w:r w:rsidRPr="003A7054">
        <w:rPr>
          <w:i/>
          <w:iCs w:val="0"/>
        </w:rPr>
        <w:t>Prediction window:</w:t>
      </w:r>
      <w:r>
        <w:t xml:space="preserve"> Th</w:t>
      </w:r>
      <w:r w:rsidR="0059572F">
        <w:t>e time interval comprising</w:t>
      </w:r>
      <w:r>
        <w:t xml:space="preserve"> </w:t>
      </w:r>
      <w:r w:rsidRPr="00492C56">
        <w:rPr>
          <w:i/>
          <w:iCs w:val="0"/>
        </w:rPr>
        <w:t>W</w:t>
      </w:r>
      <w:r w:rsidRPr="00492C56">
        <w:rPr>
          <w:i/>
          <w:iCs w:val="0"/>
          <w:vertAlign w:val="subscript"/>
        </w:rPr>
        <w:t>CSI</w:t>
      </w:r>
      <w:r>
        <w:t xml:space="preserve"> slots for which the UE feeds back </w:t>
      </w:r>
      <w:r w:rsidR="003A7054">
        <w:t xml:space="preserve">the CSI report quantities, e.g., PMI </w:t>
      </w:r>
      <w:r>
        <w:t xml:space="preserve">corresponding </w:t>
      </w:r>
      <w:r w:rsidR="003A7054">
        <w:t xml:space="preserve">to the </w:t>
      </w:r>
      <w:r>
        <w:t xml:space="preserve">precoding vectors, where </w:t>
      </w:r>
      <m:oMath>
        <m:sSub>
          <m:sSubPr>
            <m:ctrlPr>
              <w:rPr>
                <w:rFonts w:ascii="Cambria Math" w:hAnsi="Cambria Math"/>
                <w:i/>
              </w:rPr>
            </m:ctrlPr>
          </m:sSubPr>
          <m:e>
            <m:r>
              <w:rPr>
                <w:rFonts w:ascii="Cambria Math" w:hAnsi="Cambria Math"/>
              </w:rPr>
              <m:t>W</m:t>
            </m:r>
          </m:e>
          <m:sub>
            <m:r>
              <w:rPr>
                <w:rFonts w:ascii="Cambria Math" w:hAnsi="Cambria Math"/>
              </w:rPr>
              <m:t>CSI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∙d</m:t>
        </m:r>
      </m:oMath>
      <w:r w:rsidR="0059572F">
        <w:t>, such that</w:t>
      </w:r>
      <w:r>
        <w:t xml:space="preserve"> </w:t>
      </w:r>
      <w:r w:rsidRPr="00492C56">
        <w:rPr>
          <w:i/>
          <w:iCs w:val="0"/>
        </w:rPr>
        <w:t>N</w:t>
      </w:r>
      <w:r w:rsidRPr="00492C56">
        <w:rPr>
          <w:vertAlign w:val="subscript"/>
        </w:rPr>
        <w:t>4</w:t>
      </w:r>
      <w:r>
        <w:t xml:space="preserve"> is the number of precoding vectors fed back in one CSI report across time domain, and </w:t>
      </w:r>
      <w:r>
        <w:rPr>
          <w:i/>
          <w:iCs w:val="0"/>
        </w:rPr>
        <w:t>d</w:t>
      </w:r>
      <w:r>
        <w:t xml:space="preserve"> is a number of slots over which the same precoding vector is valid. The value of </w:t>
      </w:r>
      <w:r w:rsidRPr="00682501">
        <w:rPr>
          <w:i/>
          <w:iCs w:val="0"/>
        </w:rPr>
        <w:t>d</w:t>
      </w:r>
      <w:r>
        <w:t xml:space="preserve"> is configurable and upper bounded by the value of </w:t>
      </w:r>
      <w:r w:rsidRPr="00682501">
        <w:rPr>
          <w:i/>
          <w:iCs w:val="0"/>
        </w:rPr>
        <w:t>m</w:t>
      </w:r>
      <w:r>
        <w:t>.</w:t>
      </w:r>
    </w:p>
    <w:p w14:paraId="3974509A" w14:textId="3AA374E5" w:rsidR="009F17D8" w:rsidRDefault="009F17D8" w:rsidP="009F17D8">
      <w:r>
        <w:t>Note that for UE-based CSI prediction, both the observation</w:t>
      </w:r>
      <w:r w:rsidR="0059572F">
        <w:t xml:space="preserve"> window</w:t>
      </w:r>
      <w:r>
        <w:t xml:space="preserve"> and </w:t>
      </w:r>
      <w:r w:rsidR="0059572F">
        <w:t xml:space="preserve">the </w:t>
      </w:r>
      <w:r>
        <w:t xml:space="preserve">prediction window </w:t>
      </w:r>
      <w:r w:rsidR="00842968">
        <w:t>may</w:t>
      </w:r>
      <w:r>
        <w:t xml:space="preserve"> be configured</w:t>
      </w:r>
      <w:r w:rsidR="00842968">
        <w:t xml:space="preserve"> by the network</w:t>
      </w:r>
      <w:r>
        <w:t xml:space="preserve">. </w:t>
      </w:r>
      <w:r w:rsidR="00E65665">
        <w:t>Given</w:t>
      </w:r>
      <w:r>
        <w:t xml:space="preserve"> that, we propose studying potential configurations of the observation </w:t>
      </w:r>
      <w:r w:rsidR="00E65665">
        <w:t>a</w:t>
      </w:r>
      <w:r>
        <w:t>nd prediction window</w:t>
      </w:r>
      <w:r w:rsidR="00E65665">
        <w:t>s</w:t>
      </w:r>
      <w:r>
        <w:t xml:space="preserve"> for UE-based CSI prediction, if applicable</w:t>
      </w:r>
      <w:r w:rsidR="00842968">
        <w:t>.</w:t>
      </w:r>
    </w:p>
    <w:p w14:paraId="3E4509B3" w14:textId="7F3209EC" w:rsidR="009F17D8" w:rsidRDefault="009F17D8" w:rsidP="009F17D8">
      <w:pPr>
        <w:pStyle w:val="Observation"/>
        <w:spacing w:after="120" w:line="276" w:lineRule="auto"/>
        <w:ind w:left="1699" w:hanging="1699"/>
      </w:pPr>
      <w:r>
        <w:t xml:space="preserve">For UE-based CSI prediction, </w:t>
      </w:r>
      <w:r w:rsidR="003A7054">
        <w:t>both</w:t>
      </w:r>
      <w:r>
        <w:t xml:space="preserve"> the observation</w:t>
      </w:r>
      <w:r w:rsidR="003A7054">
        <w:t xml:space="preserve"> window</w:t>
      </w:r>
      <w:r>
        <w:t xml:space="preserve"> and </w:t>
      </w:r>
      <w:r w:rsidR="003A7054">
        <w:t xml:space="preserve">the </w:t>
      </w:r>
      <w:r>
        <w:t>prediction window</w:t>
      </w:r>
      <w:r w:rsidR="003A7054">
        <w:t xml:space="preserve"> are </w:t>
      </w:r>
      <w:r w:rsidR="00842968">
        <w:t xml:space="preserve">network </w:t>
      </w:r>
      <w:proofErr w:type="gramStart"/>
      <w:r w:rsidR="003A7054">
        <w:t>configured</w:t>
      </w:r>
      <w:proofErr w:type="gramEnd"/>
      <w:r>
        <w:t xml:space="preserve"> </w:t>
      </w:r>
    </w:p>
    <w:p w14:paraId="5A7FFE4A" w14:textId="17F4F2A0" w:rsidR="009F17D8" w:rsidRPr="00E65665" w:rsidRDefault="009F17D8" w:rsidP="00E65665">
      <w:pPr>
        <w:pStyle w:val="Proposal"/>
      </w:pPr>
      <w:r>
        <w:t>Study potential configurations of the observation window and the prediction window for UE-based CSI prediction</w:t>
      </w:r>
    </w:p>
    <w:p w14:paraId="1032F993" w14:textId="025B0BC9" w:rsidR="00F87B36" w:rsidRDefault="00A2392D" w:rsidP="00F87B36">
      <w:pPr>
        <w:pStyle w:val="Heading2"/>
        <w:numPr>
          <w:ilvl w:val="0"/>
          <w:numId w:val="0"/>
        </w:numPr>
        <w:rPr>
          <w:sz w:val="24"/>
          <w:szCs w:val="28"/>
        </w:rPr>
      </w:pPr>
      <w:r>
        <w:rPr>
          <w:sz w:val="24"/>
          <w:szCs w:val="28"/>
        </w:rPr>
        <w:lastRenderedPageBreak/>
        <w:t>2</w:t>
      </w:r>
      <w:r w:rsidR="00F87B36" w:rsidRPr="004C0EC7">
        <w:rPr>
          <w:sz w:val="24"/>
          <w:szCs w:val="28"/>
        </w:rPr>
        <w:t>.</w:t>
      </w:r>
      <w:r w:rsidR="00FA3AD4">
        <w:rPr>
          <w:sz w:val="24"/>
          <w:szCs w:val="28"/>
        </w:rPr>
        <w:t>2</w:t>
      </w:r>
      <w:r w:rsidR="00F87B36" w:rsidRPr="004C0EC7">
        <w:rPr>
          <w:sz w:val="24"/>
          <w:szCs w:val="28"/>
        </w:rPr>
        <w:t xml:space="preserve"> </w:t>
      </w:r>
      <w:r w:rsidR="00F87B36">
        <w:rPr>
          <w:sz w:val="24"/>
          <w:szCs w:val="28"/>
        </w:rPr>
        <w:t>CSI feedback format of CSI prediction</w:t>
      </w:r>
    </w:p>
    <w:p w14:paraId="0E9D3DE5" w14:textId="30DA7D8F" w:rsidR="00F87B36" w:rsidRDefault="00A97C8D" w:rsidP="00F87B36">
      <w:pPr>
        <w:pStyle w:val="Proposal"/>
        <w:numPr>
          <w:ilvl w:val="0"/>
          <w:numId w:val="0"/>
        </w:numPr>
        <w:rPr>
          <w:b w:val="0"/>
          <w:bCs w:val="0"/>
        </w:rPr>
      </w:pPr>
      <w:r>
        <w:rPr>
          <w:b w:val="0"/>
          <w:bCs w:val="0"/>
        </w:rPr>
        <w:t xml:space="preserve">Based on the Rel-18 study on AI/ML-based CSI framework, the </w:t>
      </w:r>
      <w:r w:rsidR="00F87B36" w:rsidRPr="008B177F">
        <w:rPr>
          <w:b w:val="0"/>
          <w:bCs w:val="0"/>
        </w:rPr>
        <w:t>input of the AI</w:t>
      </w:r>
      <w:r>
        <w:rPr>
          <w:b w:val="0"/>
          <w:bCs w:val="0"/>
        </w:rPr>
        <w:t>/ML</w:t>
      </w:r>
      <w:r w:rsidR="00F87B36" w:rsidRPr="008B177F">
        <w:rPr>
          <w:b w:val="0"/>
          <w:bCs w:val="0"/>
        </w:rPr>
        <w:t xml:space="preserve"> model for CSI prediction </w:t>
      </w:r>
      <w:r>
        <w:rPr>
          <w:b w:val="0"/>
          <w:bCs w:val="0"/>
        </w:rPr>
        <w:t>can be in the form of</w:t>
      </w:r>
      <w:r w:rsidR="00F87B36" w:rsidRPr="008B177F">
        <w:rPr>
          <w:b w:val="0"/>
          <w:bCs w:val="0"/>
        </w:rPr>
        <w:t xml:space="preserve"> </w:t>
      </w:r>
      <w:r w:rsidR="0059572F">
        <w:rPr>
          <w:b w:val="0"/>
          <w:bCs w:val="0"/>
        </w:rPr>
        <w:t>a</w:t>
      </w:r>
      <w:r w:rsidR="00F87B36">
        <w:rPr>
          <w:b w:val="0"/>
          <w:bCs w:val="0"/>
        </w:rPr>
        <w:t xml:space="preserve"> channel matrix, or the eigenvectors of the channel</w:t>
      </w:r>
      <w:r w:rsidR="0059572F">
        <w:rPr>
          <w:b w:val="0"/>
          <w:bCs w:val="0"/>
        </w:rPr>
        <w:t xml:space="preserve"> matrix</w:t>
      </w:r>
      <w:r w:rsidR="00F87B36">
        <w:rPr>
          <w:b w:val="0"/>
          <w:bCs w:val="0"/>
        </w:rPr>
        <w:t xml:space="preserve">. In this section, we </w:t>
      </w:r>
      <w:r w:rsidR="0059572F">
        <w:rPr>
          <w:b w:val="0"/>
          <w:bCs w:val="0"/>
        </w:rPr>
        <w:t>discuss the</w:t>
      </w:r>
      <w:r w:rsidR="00F87B36">
        <w:rPr>
          <w:b w:val="0"/>
          <w:bCs w:val="0"/>
        </w:rPr>
        <w:t xml:space="preserve"> format of the CSI feedback for CSI prediction. In legacy CSI feedback schemes, the CSI feedback is mainly reported in a format corresponding to </w:t>
      </w:r>
      <w:r w:rsidR="0059572F">
        <w:rPr>
          <w:b w:val="0"/>
          <w:bCs w:val="0"/>
        </w:rPr>
        <w:t xml:space="preserve">a </w:t>
      </w:r>
      <w:r w:rsidR="00970D70">
        <w:rPr>
          <w:b w:val="0"/>
          <w:bCs w:val="0"/>
        </w:rPr>
        <w:t>quantized</w:t>
      </w:r>
      <w:r w:rsidR="0059572F">
        <w:rPr>
          <w:b w:val="0"/>
          <w:bCs w:val="0"/>
        </w:rPr>
        <w:t xml:space="preserve"> set of</w:t>
      </w:r>
      <w:r w:rsidR="00970D70">
        <w:rPr>
          <w:b w:val="0"/>
          <w:bCs w:val="0"/>
        </w:rPr>
        <w:t xml:space="preserve"> coefficients of the</w:t>
      </w:r>
      <w:r w:rsidR="00F87B36">
        <w:rPr>
          <w:b w:val="0"/>
          <w:bCs w:val="0"/>
        </w:rPr>
        <w:t xml:space="preserve"> precoding matrix, w</w:t>
      </w:r>
      <w:r w:rsidR="00970D70">
        <w:rPr>
          <w:b w:val="0"/>
          <w:bCs w:val="0"/>
        </w:rPr>
        <w:t xml:space="preserve">hich is </w:t>
      </w:r>
      <w:r w:rsidR="00F87B36">
        <w:rPr>
          <w:b w:val="0"/>
          <w:bCs w:val="0"/>
        </w:rPr>
        <w:t xml:space="preserve">associated with a </w:t>
      </w:r>
      <w:r w:rsidR="0059572F">
        <w:rPr>
          <w:b w:val="0"/>
          <w:bCs w:val="0"/>
        </w:rPr>
        <w:t>configure</w:t>
      </w:r>
      <w:r w:rsidR="00F87B36">
        <w:rPr>
          <w:b w:val="0"/>
          <w:bCs w:val="0"/>
        </w:rPr>
        <w:t xml:space="preserve">d number of </w:t>
      </w:r>
      <w:proofErr w:type="spellStart"/>
      <w:r w:rsidR="00F87B36">
        <w:rPr>
          <w:b w:val="0"/>
          <w:bCs w:val="0"/>
        </w:rPr>
        <w:t>subbands</w:t>
      </w:r>
      <w:proofErr w:type="spellEnd"/>
      <w:r w:rsidR="0059572F">
        <w:rPr>
          <w:b w:val="0"/>
          <w:bCs w:val="0"/>
        </w:rPr>
        <w:t>, wherein for the special case of wideband reporting, the entire BWP corresponds to a</w:t>
      </w:r>
      <w:r w:rsidR="00F87B36">
        <w:rPr>
          <w:b w:val="0"/>
          <w:bCs w:val="0"/>
        </w:rPr>
        <w:t xml:space="preserve"> </w:t>
      </w:r>
      <w:r w:rsidR="00970D70">
        <w:rPr>
          <w:b w:val="0"/>
          <w:bCs w:val="0"/>
        </w:rPr>
        <w:t xml:space="preserve">single </w:t>
      </w:r>
      <w:proofErr w:type="spellStart"/>
      <w:r w:rsidR="00970D70">
        <w:rPr>
          <w:b w:val="0"/>
          <w:bCs w:val="0"/>
        </w:rPr>
        <w:t>sub</w:t>
      </w:r>
      <w:r w:rsidR="00F87B36">
        <w:rPr>
          <w:b w:val="0"/>
          <w:bCs w:val="0"/>
        </w:rPr>
        <w:t>band</w:t>
      </w:r>
      <w:proofErr w:type="spellEnd"/>
      <w:r w:rsidR="00F87B36">
        <w:rPr>
          <w:b w:val="0"/>
          <w:bCs w:val="0"/>
        </w:rPr>
        <w:t xml:space="preserve">. </w:t>
      </w:r>
      <w:r w:rsidR="00970D70">
        <w:rPr>
          <w:b w:val="0"/>
          <w:bCs w:val="0"/>
        </w:rPr>
        <w:t>To ensure a</w:t>
      </w:r>
      <w:r w:rsidR="00F87B36">
        <w:rPr>
          <w:b w:val="0"/>
          <w:bCs w:val="0"/>
        </w:rPr>
        <w:t xml:space="preserve"> fair comparison between the proposed AI</w:t>
      </w:r>
      <w:r w:rsidR="0059572F">
        <w:rPr>
          <w:b w:val="0"/>
          <w:bCs w:val="0"/>
        </w:rPr>
        <w:t>/ML</w:t>
      </w:r>
      <w:r w:rsidR="00F87B36">
        <w:rPr>
          <w:b w:val="0"/>
          <w:bCs w:val="0"/>
        </w:rPr>
        <w:t xml:space="preserve">-based CSI prediction scheme and legacy CSI feedback, the CSI feedback format under the proposed CSI prediction framework should match that of the legacy CSI feedback, i.e., the predicted CSI is </w:t>
      </w:r>
      <w:r w:rsidR="00970D70">
        <w:rPr>
          <w:b w:val="0"/>
          <w:bCs w:val="0"/>
        </w:rPr>
        <w:t>reported in a form of a precoding matrix associated with a</w:t>
      </w:r>
      <w:r w:rsidR="00F87B36">
        <w:rPr>
          <w:b w:val="0"/>
          <w:bCs w:val="0"/>
        </w:rPr>
        <w:t xml:space="preserve"> pre-configured </w:t>
      </w:r>
      <w:r w:rsidR="00970D70">
        <w:rPr>
          <w:b w:val="0"/>
          <w:bCs w:val="0"/>
        </w:rPr>
        <w:t xml:space="preserve">number of </w:t>
      </w:r>
      <w:r w:rsidR="00F87B36">
        <w:rPr>
          <w:b w:val="0"/>
          <w:bCs w:val="0"/>
        </w:rPr>
        <w:t xml:space="preserve">sub-bands of a given bandwidth. </w:t>
      </w:r>
      <w:r w:rsidR="00970D70">
        <w:rPr>
          <w:b w:val="0"/>
          <w:bCs w:val="0"/>
        </w:rPr>
        <w:t xml:space="preserve">Moreover, the PMI format over the spatial domain and the frequency domain should be </w:t>
      </w:r>
      <w:proofErr w:type="gramStart"/>
      <w:r w:rsidR="00970D70">
        <w:rPr>
          <w:b w:val="0"/>
          <w:bCs w:val="0"/>
        </w:rPr>
        <w:t>similar to</w:t>
      </w:r>
      <w:proofErr w:type="gramEnd"/>
      <w:r w:rsidR="00970D70">
        <w:rPr>
          <w:b w:val="0"/>
          <w:bCs w:val="0"/>
        </w:rPr>
        <w:t xml:space="preserve"> that of legacy PMI, i.e., reusi</w:t>
      </w:r>
      <w:r w:rsidR="00F87B36">
        <w:rPr>
          <w:b w:val="0"/>
          <w:bCs w:val="0"/>
        </w:rPr>
        <w:t>ng the DFT-based spatial-domain compression and frequency-domain compression</w:t>
      </w:r>
      <w:r w:rsidR="00970D70">
        <w:rPr>
          <w:b w:val="0"/>
          <w:bCs w:val="0"/>
        </w:rPr>
        <w:t>, if applicable</w:t>
      </w:r>
      <w:r w:rsidR="00F87B36">
        <w:rPr>
          <w:b w:val="0"/>
          <w:bCs w:val="0"/>
        </w:rPr>
        <w:t xml:space="preserve">. Reusing the legacy CSI feedback format </w:t>
      </w:r>
      <w:r w:rsidR="00A24542">
        <w:rPr>
          <w:b w:val="0"/>
          <w:bCs w:val="0"/>
        </w:rPr>
        <w:t xml:space="preserve">with respect to the CSI fields, and the </w:t>
      </w:r>
      <w:r w:rsidR="00F87B36">
        <w:rPr>
          <w:b w:val="0"/>
          <w:bCs w:val="0"/>
        </w:rPr>
        <w:t>space and frequency domain</w:t>
      </w:r>
      <w:r w:rsidR="00A24542">
        <w:rPr>
          <w:b w:val="0"/>
          <w:bCs w:val="0"/>
        </w:rPr>
        <w:t xml:space="preserve"> transformations of the PMI,</w:t>
      </w:r>
      <w:r w:rsidR="00F87B36">
        <w:rPr>
          <w:b w:val="0"/>
          <w:bCs w:val="0"/>
        </w:rPr>
        <w:t xml:space="preserve"> is important to ensure that gains from AI-based CSI prediction stem from the time-domain processing of the channel, which is the main objective of the study of this sub-use case scenario</w:t>
      </w:r>
      <w:r w:rsidR="00C45756">
        <w:rPr>
          <w:b w:val="0"/>
          <w:bCs w:val="0"/>
        </w:rPr>
        <w:t>.</w:t>
      </w:r>
    </w:p>
    <w:p w14:paraId="1BBC9561" w14:textId="18336536" w:rsidR="009F17D8" w:rsidRDefault="00A24542" w:rsidP="009F17D8">
      <w:pPr>
        <w:pStyle w:val="Proposal"/>
      </w:pPr>
      <w:r>
        <w:t xml:space="preserve">The legacy Type-II CSI feedback format is used as the baseline for </w:t>
      </w:r>
      <w:r w:rsidR="00F87B36">
        <w:t>CSI feedback for AI-based CSI prediction</w:t>
      </w:r>
      <w:r>
        <w:t xml:space="preserve">, at least </w:t>
      </w:r>
      <w:r w:rsidR="00A97C8D">
        <w:t>with respect to</w:t>
      </w:r>
      <w:r>
        <w:t xml:space="preserve"> the configured CSI fields, </w:t>
      </w:r>
      <w:r w:rsidR="00F87B36">
        <w:t xml:space="preserve">the spatial domain and frequency domain </w:t>
      </w:r>
      <w:r w:rsidR="00D70AEB">
        <w:t>representation within</w:t>
      </w:r>
      <w:r>
        <w:t xml:space="preserve"> the </w:t>
      </w:r>
      <w:proofErr w:type="gramStart"/>
      <w:r>
        <w:t>PMI</w:t>
      </w:r>
      <w:proofErr w:type="gramEnd"/>
    </w:p>
    <w:p w14:paraId="153D46CE" w14:textId="4D6D05BF" w:rsidR="00EA3856" w:rsidRDefault="00B47CE5" w:rsidP="00EA3856">
      <w:r>
        <w:t>For UE-based CSI prediction, the UE feed</w:t>
      </w:r>
      <w:r w:rsidR="00842968">
        <w:t>s</w:t>
      </w:r>
      <w:r>
        <w:t xml:space="preserve"> back information corresponding to the RI(s), PMI(s) and CQI(s) corresponding to the prediction window </w:t>
      </w:r>
      <w:r w:rsidR="00D70AEB">
        <w:t>duration</w:t>
      </w:r>
      <w:r w:rsidR="00522A17">
        <w:t xml:space="preserve">. </w:t>
      </w:r>
      <w:r w:rsidR="00D70AEB">
        <w:t xml:space="preserve">This approach </w:t>
      </w:r>
      <w:r w:rsidR="00522A17">
        <w:t xml:space="preserve">resembles the </w:t>
      </w:r>
      <w:r w:rsidR="00D70AEB">
        <w:t xml:space="preserve">Rel-18 </w:t>
      </w:r>
      <w:r w:rsidR="00522A17">
        <w:t xml:space="preserve">framework for codebook-based CSI reporting for predicted PMI, </w:t>
      </w:r>
      <w:r w:rsidR="00293734">
        <w:t>where</w:t>
      </w:r>
      <w:r w:rsidR="00136D2A">
        <w:t xml:space="preserve"> the PMI coefficient</w:t>
      </w:r>
      <w:r w:rsidR="00293734">
        <w:t>s</w:t>
      </w:r>
      <w:r w:rsidR="00136D2A">
        <w:t xml:space="preserve"> are DFT-transformed in time domain</w:t>
      </w:r>
      <w:r w:rsidR="003D1E9C">
        <w:t xml:space="preserve"> </w:t>
      </w:r>
      <w:r w:rsidR="00293734">
        <w:t>to r</w:t>
      </w:r>
      <w:r w:rsidR="00D05AB2">
        <w:t>educ</w:t>
      </w:r>
      <w:r w:rsidR="00293734">
        <w:t>e</w:t>
      </w:r>
      <w:r w:rsidR="00D05AB2">
        <w:t xml:space="preserve"> the CSI payload</w:t>
      </w:r>
      <w:r w:rsidR="00293734">
        <w:t xml:space="preserve">. Note that this time-domain DFT transformation </w:t>
      </w:r>
      <w:r w:rsidR="00D70AEB">
        <w:t xml:space="preserve">is a suboptimal solution that was supported in Rel-18 codebook design to maintain the linearity of the codebook with respect to spatial/frequency/time domain transformation. On the other hand, </w:t>
      </w:r>
      <w:r w:rsidR="00293734">
        <w:t>AI/ML model</w:t>
      </w:r>
      <w:r w:rsidR="00D70AEB">
        <w:t>s for CSI prediction</w:t>
      </w:r>
      <w:r w:rsidR="00293734">
        <w:t xml:space="preserve"> may be able to derive a</w:t>
      </w:r>
      <w:r w:rsidR="0059572F">
        <w:t xml:space="preserve"> more efficient transformation o</w:t>
      </w:r>
      <w:r w:rsidR="00293734">
        <w:t xml:space="preserve">f the predicted CSI with concise CSI </w:t>
      </w:r>
      <w:r w:rsidR="0059572F">
        <w:t>payload</w:t>
      </w:r>
      <w:r w:rsidR="00D70AEB">
        <w:t xml:space="preserve"> via non-linear transformation of the PMI coefficients in time domain</w:t>
      </w:r>
      <w:r w:rsidR="00293734">
        <w:t xml:space="preserve">. </w:t>
      </w:r>
      <w:r w:rsidR="008810DD">
        <w:t xml:space="preserve">Given that, the CSI feedback format </w:t>
      </w:r>
      <w:r w:rsidR="00D70AEB">
        <w:t>for</w:t>
      </w:r>
      <w:r w:rsidR="008810DD">
        <w:t xml:space="preserve"> CSI prediction needs to be </w:t>
      </w:r>
      <w:r w:rsidR="00D70AEB">
        <w:t xml:space="preserve">further </w:t>
      </w:r>
      <w:r w:rsidR="008810DD">
        <w:t>studied, at least with respect to time-domain representation of the CSI</w:t>
      </w:r>
      <w:r w:rsidR="00D70AEB">
        <w:t xml:space="preserve"> feedback corresponding to PMI</w:t>
      </w:r>
      <w:r w:rsidR="008810DD">
        <w:t xml:space="preserve">. </w:t>
      </w:r>
      <w:r w:rsidR="00D70AEB">
        <w:t>Th</w:t>
      </w:r>
      <w:r w:rsidR="008810DD">
        <w:t>e Rel-18 codebook design for predicted PMI with</w:t>
      </w:r>
      <w:r w:rsidR="00BC60FE">
        <w:t xml:space="preserve"> time-domain</w:t>
      </w:r>
      <w:r w:rsidR="008810DD">
        <w:t xml:space="preserve"> DFT</w:t>
      </w:r>
      <w:r w:rsidR="00BC60FE">
        <w:t xml:space="preserve"> transformation can be considered a baseline for the study</w:t>
      </w:r>
      <w:r w:rsidR="00D70AEB">
        <w:t>.</w:t>
      </w:r>
      <w:r w:rsidR="00136D2A">
        <w:t xml:space="preserve"> </w:t>
      </w:r>
    </w:p>
    <w:p w14:paraId="5AAD5132" w14:textId="6FE0458F" w:rsidR="00EA3856" w:rsidRDefault="00EA3856" w:rsidP="00EA3856">
      <w:pPr>
        <w:pStyle w:val="Proposal"/>
      </w:pPr>
      <w:r>
        <w:t>For UE-based CSI prediction, study potential enhancements of the CSI feedback format for predicted CSI, at least with respect to time-domain representation</w:t>
      </w:r>
    </w:p>
    <w:p w14:paraId="7FD06A75" w14:textId="742B482C" w:rsidR="00E8495A" w:rsidRDefault="00DD4FD4" w:rsidP="00681006">
      <w:r>
        <w:t>Additionally, further design details regarding the CS</w:t>
      </w:r>
      <w:r w:rsidR="00E43237">
        <w:t>I</w:t>
      </w:r>
      <w:r>
        <w:t xml:space="preserve"> feedback for UE-based CSI prediction needs to be addressed,</w:t>
      </w:r>
      <w:r w:rsidR="00681006">
        <w:t xml:space="preserve"> e.g., </w:t>
      </w:r>
      <w:r w:rsidR="00E8495A" w:rsidRPr="008E69C7">
        <w:t xml:space="preserve">a computational complexity metric, e.g., number of CPUs, that quantifies measurements and/or computations corresponding to </w:t>
      </w:r>
      <w:r w:rsidR="00681006">
        <w:t>the C</w:t>
      </w:r>
      <w:r w:rsidR="00E8495A" w:rsidRPr="008E69C7">
        <w:t>SI report, as well as the number of AI-based CSI reports that can be computed by the UE simultaneously across one (or all) CCs</w:t>
      </w:r>
      <w:r w:rsidR="00AE054C">
        <w:t>.</w:t>
      </w:r>
    </w:p>
    <w:p w14:paraId="799119C4" w14:textId="02532563" w:rsidR="00E8495A" w:rsidRPr="008E69C7" w:rsidRDefault="00E8495A" w:rsidP="00E8495A">
      <w:pPr>
        <w:pStyle w:val="Proposal"/>
      </w:pPr>
      <w:bookmarkStart w:id="3" w:name="_Toc100923939"/>
      <w:bookmarkStart w:id="4" w:name="_Toc100924005"/>
      <w:bookmarkStart w:id="5" w:name="_Toc102128547"/>
      <w:bookmarkStart w:id="6" w:name="_Toc102128594"/>
      <w:r w:rsidRPr="008E69C7">
        <w:t xml:space="preserve">Study </w:t>
      </w:r>
      <w:bookmarkEnd w:id="3"/>
      <w:bookmarkEnd w:id="4"/>
      <w:bookmarkEnd w:id="5"/>
      <w:bookmarkEnd w:id="6"/>
      <w:r w:rsidR="00C3486C">
        <w:t xml:space="preserve">the CPU calculation for AI/ML-based CSI </w:t>
      </w:r>
      <w:r w:rsidR="00681006">
        <w:t>report</w:t>
      </w:r>
      <w:r w:rsidR="00842968">
        <w:t>(</w:t>
      </w:r>
      <w:r w:rsidR="00681006">
        <w:t>s</w:t>
      </w:r>
      <w:r w:rsidR="00842968">
        <w:t>)</w:t>
      </w:r>
      <w:r w:rsidR="00681006">
        <w:t xml:space="preserve"> for </w:t>
      </w:r>
      <w:r w:rsidR="00842968">
        <w:t xml:space="preserve">UE-based </w:t>
      </w:r>
      <w:r w:rsidR="002C130C">
        <w:t xml:space="preserve">CSI </w:t>
      </w:r>
      <w:proofErr w:type="gramStart"/>
      <w:r w:rsidR="00C3486C">
        <w:t>prediction</w:t>
      </w:r>
      <w:proofErr w:type="gramEnd"/>
    </w:p>
    <w:p w14:paraId="1A792EDF" w14:textId="77777777" w:rsidR="00486906" w:rsidRPr="0057405C" w:rsidRDefault="00486906" w:rsidP="00F87B36">
      <w:pPr>
        <w:rPr>
          <w:sz w:val="2"/>
          <w:szCs w:val="2"/>
        </w:rPr>
      </w:pPr>
    </w:p>
    <w:p w14:paraId="3A106812" w14:textId="1C29B328" w:rsidR="00F87B36" w:rsidRPr="004C0EC7" w:rsidRDefault="00A2392D" w:rsidP="00F87B36">
      <w:pPr>
        <w:pStyle w:val="Heading2"/>
        <w:numPr>
          <w:ilvl w:val="0"/>
          <w:numId w:val="0"/>
        </w:numPr>
        <w:rPr>
          <w:sz w:val="24"/>
          <w:szCs w:val="28"/>
        </w:rPr>
      </w:pPr>
      <w:r>
        <w:rPr>
          <w:sz w:val="24"/>
          <w:szCs w:val="28"/>
        </w:rPr>
        <w:t>2</w:t>
      </w:r>
      <w:r w:rsidR="00F87B36" w:rsidRPr="004C0EC7">
        <w:rPr>
          <w:sz w:val="24"/>
          <w:szCs w:val="28"/>
        </w:rPr>
        <w:t>.</w:t>
      </w:r>
      <w:r w:rsidR="00FA3AD4">
        <w:rPr>
          <w:sz w:val="24"/>
          <w:szCs w:val="28"/>
        </w:rPr>
        <w:t>3</w:t>
      </w:r>
      <w:r w:rsidR="00F87B36" w:rsidRPr="004C0EC7">
        <w:rPr>
          <w:sz w:val="24"/>
          <w:szCs w:val="28"/>
        </w:rPr>
        <w:t xml:space="preserve"> </w:t>
      </w:r>
      <w:r w:rsidR="0037213E">
        <w:rPr>
          <w:sz w:val="24"/>
          <w:szCs w:val="28"/>
        </w:rPr>
        <w:t>Performance monitoring of AI/ML-based CSI prediction</w:t>
      </w:r>
    </w:p>
    <w:p w14:paraId="0F83EAC4" w14:textId="4BC11763" w:rsidR="00553606" w:rsidRPr="00681006" w:rsidRDefault="00F87B36" w:rsidP="00681006">
      <w:pPr>
        <w:pStyle w:val="Proposal"/>
        <w:numPr>
          <w:ilvl w:val="0"/>
          <w:numId w:val="0"/>
        </w:numPr>
        <w:rPr>
          <w:b w:val="0"/>
          <w:bCs w:val="0"/>
        </w:rPr>
      </w:pPr>
      <w:r w:rsidRPr="00F44560">
        <w:rPr>
          <w:b w:val="0"/>
          <w:bCs w:val="0"/>
        </w:rPr>
        <w:t>As men</w:t>
      </w:r>
      <w:r>
        <w:rPr>
          <w:b w:val="0"/>
          <w:bCs w:val="0"/>
        </w:rPr>
        <w:t>t</w:t>
      </w:r>
      <w:r w:rsidRPr="00F44560">
        <w:rPr>
          <w:b w:val="0"/>
          <w:bCs w:val="0"/>
        </w:rPr>
        <w:t>io</w:t>
      </w:r>
      <w:r>
        <w:rPr>
          <w:b w:val="0"/>
          <w:bCs w:val="0"/>
        </w:rPr>
        <w:t xml:space="preserve">ned above, the CSI feedback corresponding to CSI prediction comprises a set of </w:t>
      </w:r>
      <w:r w:rsidR="00615238">
        <w:rPr>
          <w:b w:val="0"/>
          <w:bCs w:val="0"/>
        </w:rPr>
        <w:t xml:space="preserve">CSI parameters </w:t>
      </w:r>
      <w:r w:rsidR="007605F2">
        <w:rPr>
          <w:b w:val="0"/>
          <w:bCs w:val="0"/>
        </w:rPr>
        <w:t>associated with</w:t>
      </w:r>
      <w:r>
        <w:rPr>
          <w:b w:val="0"/>
          <w:bCs w:val="0"/>
        </w:rPr>
        <w:t xml:space="preserve"> multiple slots in time</w:t>
      </w:r>
      <w:r w:rsidR="00615238">
        <w:rPr>
          <w:b w:val="0"/>
          <w:bCs w:val="0"/>
        </w:rPr>
        <w:t xml:space="preserve">, where the CSI parameters correspond to the </w:t>
      </w:r>
      <w:r w:rsidR="007D725B">
        <w:rPr>
          <w:b w:val="0"/>
          <w:bCs w:val="0"/>
        </w:rPr>
        <w:t xml:space="preserve">calculated CSI corresponding to the </w:t>
      </w:r>
      <w:r w:rsidR="00615238">
        <w:rPr>
          <w:b w:val="0"/>
          <w:bCs w:val="0"/>
        </w:rPr>
        <w:t>prediction window</w:t>
      </w:r>
      <w:r>
        <w:rPr>
          <w:b w:val="0"/>
          <w:bCs w:val="0"/>
        </w:rPr>
        <w:t>.</w:t>
      </w:r>
      <w:r w:rsidR="00F93C35">
        <w:rPr>
          <w:b w:val="0"/>
          <w:bCs w:val="0"/>
        </w:rPr>
        <w:t xml:space="preserve"> For efficient performance monitoring,</w:t>
      </w:r>
      <w:r w:rsidR="009E7B1F">
        <w:rPr>
          <w:b w:val="0"/>
          <w:bCs w:val="0"/>
        </w:rPr>
        <w:t xml:space="preserve"> a comparison of the ground truth CSI and the AI/ML model output</w:t>
      </w:r>
      <w:r w:rsidR="00681006">
        <w:rPr>
          <w:b w:val="0"/>
          <w:bCs w:val="0"/>
        </w:rPr>
        <w:t xml:space="preserve"> </w:t>
      </w:r>
      <w:r w:rsidR="009E7B1F">
        <w:rPr>
          <w:b w:val="0"/>
          <w:bCs w:val="0"/>
        </w:rPr>
        <w:t xml:space="preserve">is needed. </w:t>
      </w:r>
      <w:r w:rsidR="00553606" w:rsidRPr="00681006">
        <w:rPr>
          <w:b w:val="0"/>
          <w:bCs w:val="0"/>
        </w:rPr>
        <w:t xml:space="preserve">Note that model monitoring </w:t>
      </w:r>
      <w:r w:rsidR="00270868" w:rsidRPr="00681006">
        <w:rPr>
          <w:b w:val="0"/>
          <w:bCs w:val="0"/>
        </w:rPr>
        <w:t>enable</w:t>
      </w:r>
      <w:r w:rsidR="007605F2">
        <w:rPr>
          <w:b w:val="0"/>
          <w:bCs w:val="0"/>
        </w:rPr>
        <w:t>s</w:t>
      </w:r>
      <w:r w:rsidR="00270868" w:rsidRPr="00681006">
        <w:rPr>
          <w:b w:val="0"/>
          <w:bCs w:val="0"/>
        </w:rPr>
        <w:t xml:space="preserve"> model adaptation based on the predicted CSI quality, where the performance monitoring outcome may include</w:t>
      </w:r>
      <w:r w:rsidR="00C3486C" w:rsidRPr="00681006">
        <w:rPr>
          <w:b w:val="0"/>
          <w:bCs w:val="0"/>
        </w:rPr>
        <w:t xml:space="preserve"> the</w:t>
      </w:r>
      <w:r w:rsidR="00270868" w:rsidRPr="00681006">
        <w:rPr>
          <w:b w:val="0"/>
          <w:bCs w:val="0"/>
        </w:rPr>
        <w:t xml:space="preserve"> following levels</w:t>
      </w:r>
      <w:r w:rsidR="00553606" w:rsidRPr="00681006">
        <w:rPr>
          <w:b w:val="0"/>
          <w:bCs w:val="0"/>
        </w:rPr>
        <w:t>:</w:t>
      </w:r>
    </w:p>
    <w:p w14:paraId="52D2234A" w14:textId="71137572" w:rsidR="00553606" w:rsidRPr="00553606" w:rsidRDefault="00553606" w:rsidP="00AA71D1">
      <w:pPr>
        <w:numPr>
          <w:ilvl w:val="0"/>
          <w:numId w:val="12"/>
        </w:numPr>
        <w:spacing w:after="180"/>
        <w:contextualSpacing/>
        <w:rPr>
          <w:rFonts w:ascii="Times" w:eastAsia="SimSun" w:hAnsi="Times"/>
          <w:szCs w:val="24"/>
          <w:lang w:eastAsia="ja-JP"/>
        </w:rPr>
      </w:pPr>
      <w:r w:rsidRPr="00BE49CE">
        <w:rPr>
          <w:rFonts w:ascii="Times" w:eastAsia="SimSun" w:hAnsi="Times"/>
          <w:i/>
          <w:iCs w:val="0"/>
          <w:szCs w:val="24"/>
          <w:lang w:eastAsia="ja-JP"/>
        </w:rPr>
        <w:t>Level-0:</w:t>
      </w:r>
      <w:r w:rsidRPr="00553606">
        <w:rPr>
          <w:rFonts w:ascii="Times" w:eastAsia="SimSun" w:hAnsi="Times"/>
          <w:szCs w:val="24"/>
          <w:lang w:eastAsia="ja-JP"/>
        </w:rPr>
        <w:t xml:space="preserve"> </w:t>
      </w:r>
      <w:r w:rsidRPr="00553606">
        <w:rPr>
          <w:rFonts w:ascii="Times" w:eastAsia="SimSun" w:hAnsi="Times"/>
          <w:i/>
          <w:iCs w:val="0"/>
          <w:szCs w:val="24"/>
          <w:lang w:eastAsia="ja-JP"/>
        </w:rPr>
        <w:t>No AI model change.</w:t>
      </w:r>
      <w:r w:rsidRPr="00553606">
        <w:rPr>
          <w:rFonts w:ascii="Times" w:eastAsia="SimSun" w:hAnsi="Times"/>
          <w:szCs w:val="24"/>
          <w:lang w:eastAsia="ja-JP"/>
        </w:rPr>
        <w:t xml:space="preserve"> This applies when the performance based on the same AI</w:t>
      </w:r>
      <w:r w:rsidR="00C3486C">
        <w:rPr>
          <w:rFonts w:ascii="Times" w:eastAsia="SimSun" w:hAnsi="Times"/>
          <w:szCs w:val="24"/>
          <w:lang w:eastAsia="ja-JP"/>
        </w:rPr>
        <w:t>/ML</w:t>
      </w:r>
      <w:r w:rsidRPr="00553606">
        <w:rPr>
          <w:rFonts w:ascii="Times" w:eastAsia="SimSun" w:hAnsi="Times"/>
          <w:szCs w:val="24"/>
          <w:lang w:eastAsia="ja-JP"/>
        </w:rPr>
        <w:t xml:space="preserve"> model is stable</w:t>
      </w:r>
      <w:r w:rsidR="00C3486C">
        <w:rPr>
          <w:rFonts w:ascii="Times" w:eastAsia="SimSun" w:hAnsi="Times"/>
          <w:szCs w:val="24"/>
          <w:lang w:eastAsia="ja-JP"/>
        </w:rPr>
        <w:t>.</w:t>
      </w:r>
    </w:p>
    <w:p w14:paraId="62A0AFAA" w14:textId="227877B7" w:rsidR="00553606" w:rsidRPr="00553606" w:rsidRDefault="00553606" w:rsidP="00AA71D1">
      <w:pPr>
        <w:numPr>
          <w:ilvl w:val="0"/>
          <w:numId w:val="12"/>
        </w:numPr>
        <w:spacing w:after="180"/>
        <w:contextualSpacing/>
        <w:rPr>
          <w:rFonts w:ascii="Times" w:eastAsia="SimSun" w:hAnsi="Times"/>
          <w:szCs w:val="24"/>
          <w:lang w:eastAsia="ja-JP"/>
        </w:rPr>
      </w:pPr>
      <w:r w:rsidRPr="00BE49CE">
        <w:rPr>
          <w:rFonts w:ascii="Times" w:eastAsia="SimSun" w:hAnsi="Times"/>
          <w:i/>
          <w:iCs w:val="0"/>
          <w:szCs w:val="24"/>
          <w:lang w:eastAsia="ja-JP"/>
        </w:rPr>
        <w:t>Level-1:</w:t>
      </w:r>
      <w:r w:rsidRPr="00553606">
        <w:rPr>
          <w:rFonts w:ascii="Times" w:eastAsia="SimSun" w:hAnsi="Times"/>
          <w:szCs w:val="24"/>
          <w:lang w:eastAsia="ja-JP"/>
        </w:rPr>
        <w:t xml:space="preserve"> </w:t>
      </w:r>
      <w:r w:rsidRPr="00553606">
        <w:rPr>
          <w:rFonts w:ascii="Times" w:eastAsia="SimSun" w:hAnsi="Times"/>
          <w:i/>
          <w:iCs w:val="0"/>
          <w:szCs w:val="24"/>
          <w:lang w:eastAsia="ja-JP"/>
        </w:rPr>
        <w:t>CSI parameters update.</w:t>
      </w:r>
      <w:r w:rsidRPr="00553606">
        <w:rPr>
          <w:rFonts w:ascii="Times" w:eastAsia="SimSun" w:hAnsi="Times"/>
          <w:szCs w:val="24"/>
          <w:lang w:eastAsia="ja-JP"/>
        </w:rPr>
        <w:t xml:space="preserve"> Under this level, the AI</w:t>
      </w:r>
      <w:r w:rsidR="00C3486C">
        <w:rPr>
          <w:rFonts w:ascii="Times" w:eastAsia="SimSun" w:hAnsi="Times"/>
          <w:szCs w:val="24"/>
          <w:lang w:eastAsia="ja-JP"/>
        </w:rPr>
        <w:t>/ML</w:t>
      </w:r>
      <w:r w:rsidRPr="00553606">
        <w:rPr>
          <w:rFonts w:ascii="Times" w:eastAsia="SimSun" w:hAnsi="Times"/>
          <w:szCs w:val="24"/>
          <w:lang w:eastAsia="ja-JP"/>
        </w:rPr>
        <w:t xml:space="preserve"> model is unchanged, but a few parameter changes are applied, e.g., modifying the quantization resolution</w:t>
      </w:r>
      <w:r w:rsidR="00C3486C">
        <w:rPr>
          <w:rFonts w:ascii="Times" w:eastAsia="SimSun" w:hAnsi="Times"/>
          <w:szCs w:val="24"/>
          <w:lang w:eastAsia="ja-JP"/>
        </w:rPr>
        <w:t>.</w:t>
      </w:r>
    </w:p>
    <w:p w14:paraId="497FE82C" w14:textId="6CA6737E" w:rsidR="00553606" w:rsidRPr="00553606" w:rsidRDefault="00553606" w:rsidP="00AA71D1">
      <w:pPr>
        <w:numPr>
          <w:ilvl w:val="0"/>
          <w:numId w:val="12"/>
        </w:numPr>
        <w:spacing w:after="180"/>
        <w:contextualSpacing/>
        <w:rPr>
          <w:rFonts w:ascii="Times" w:eastAsia="SimSun" w:hAnsi="Times"/>
          <w:szCs w:val="24"/>
          <w:lang w:eastAsia="ja-JP"/>
        </w:rPr>
      </w:pPr>
      <w:r w:rsidRPr="00BE49CE">
        <w:rPr>
          <w:rFonts w:ascii="Times" w:eastAsia="SimSun" w:hAnsi="Times"/>
          <w:i/>
          <w:iCs w:val="0"/>
          <w:szCs w:val="24"/>
          <w:lang w:eastAsia="ja-JP"/>
        </w:rPr>
        <w:t>Level-2:</w:t>
      </w:r>
      <w:r w:rsidRPr="00553606">
        <w:rPr>
          <w:rFonts w:ascii="Times" w:eastAsia="SimSun" w:hAnsi="Times"/>
          <w:szCs w:val="24"/>
          <w:lang w:eastAsia="ja-JP"/>
        </w:rPr>
        <w:t xml:space="preserve"> </w:t>
      </w:r>
      <w:r w:rsidRPr="00553606">
        <w:rPr>
          <w:rFonts w:ascii="Times" w:eastAsia="SimSun" w:hAnsi="Times"/>
          <w:i/>
          <w:iCs w:val="0"/>
          <w:szCs w:val="24"/>
          <w:lang w:eastAsia="ja-JP"/>
        </w:rPr>
        <w:t>Model parameters update.</w:t>
      </w:r>
      <w:r w:rsidRPr="00553606">
        <w:rPr>
          <w:rFonts w:ascii="Times" w:eastAsia="SimSun" w:hAnsi="Times"/>
          <w:szCs w:val="24"/>
          <w:lang w:eastAsia="ja-JP"/>
        </w:rPr>
        <w:t xml:space="preserve"> Under this level, the structure of AI</w:t>
      </w:r>
      <w:r w:rsidR="00C3486C">
        <w:rPr>
          <w:rFonts w:ascii="Times" w:eastAsia="SimSun" w:hAnsi="Times"/>
          <w:szCs w:val="24"/>
          <w:lang w:eastAsia="ja-JP"/>
        </w:rPr>
        <w:t>/ML</w:t>
      </w:r>
      <w:r w:rsidRPr="00553606">
        <w:rPr>
          <w:rFonts w:ascii="Times" w:eastAsia="SimSun" w:hAnsi="Times"/>
          <w:szCs w:val="24"/>
          <w:lang w:eastAsia="ja-JP"/>
        </w:rPr>
        <w:t xml:space="preserve"> model is unchanged, but some weight</w:t>
      </w:r>
      <w:r w:rsidR="00C3486C">
        <w:rPr>
          <w:rFonts w:ascii="Times" w:eastAsia="SimSun" w:hAnsi="Times"/>
          <w:szCs w:val="24"/>
          <w:lang w:eastAsia="ja-JP"/>
        </w:rPr>
        <w:t>s</w:t>
      </w:r>
      <w:r w:rsidRPr="00553606">
        <w:rPr>
          <w:rFonts w:ascii="Times" w:eastAsia="SimSun" w:hAnsi="Times"/>
          <w:szCs w:val="24"/>
          <w:lang w:eastAsia="ja-JP"/>
        </w:rPr>
        <w:t xml:space="preserve"> or parameters of the AI/ML model </w:t>
      </w:r>
      <w:r w:rsidR="00C3486C">
        <w:rPr>
          <w:rFonts w:ascii="Times" w:eastAsia="SimSun" w:hAnsi="Times"/>
          <w:szCs w:val="24"/>
          <w:lang w:eastAsia="ja-JP"/>
        </w:rPr>
        <w:t>are</w:t>
      </w:r>
      <w:r w:rsidRPr="00553606">
        <w:rPr>
          <w:rFonts w:ascii="Times" w:eastAsia="SimSun" w:hAnsi="Times"/>
          <w:szCs w:val="24"/>
          <w:lang w:eastAsia="ja-JP"/>
        </w:rPr>
        <w:t xml:space="preserve"> updated</w:t>
      </w:r>
      <w:r w:rsidR="00C3486C">
        <w:rPr>
          <w:rFonts w:ascii="Times" w:eastAsia="SimSun" w:hAnsi="Times"/>
          <w:szCs w:val="24"/>
          <w:lang w:eastAsia="ja-JP"/>
        </w:rPr>
        <w:t>.</w:t>
      </w:r>
      <w:r w:rsidRPr="00553606">
        <w:rPr>
          <w:rFonts w:ascii="Times" w:eastAsia="SimSun" w:hAnsi="Times"/>
          <w:szCs w:val="24"/>
          <w:lang w:eastAsia="ja-JP"/>
        </w:rPr>
        <w:t xml:space="preserve"> </w:t>
      </w:r>
    </w:p>
    <w:p w14:paraId="4AFAAA8A" w14:textId="4F716D79" w:rsidR="00553606" w:rsidRPr="00553606" w:rsidRDefault="00553606" w:rsidP="00AA71D1">
      <w:pPr>
        <w:numPr>
          <w:ilvl w:val="0"/>
          <w:numId w:val="12"/>
        </w:numPr>
        <w:spacing w:after="180"/>
        <w:contextualSpacing/>
        <w:rPr>
          <w:rFonts w:ascii="Times" w:eastAsia="SimSun" w:hAnsi="Times"/>
          <w:szCs w:val="24"/>
          <w:lang w:eastAsia="ja-JP"/>
        </w:rPr>
      </w:pPr>
      <w:r w:rsidRPr="00BE49CE">
        <w:rPr>
          <w:rFonts w:ascii="Times" w:eastAsia="SimSun" w:hAnsi="Times"/>
          <w:i/>
          <w:iCs w:val="0"/>
          <w:szCs w:val="24"/>
          <w:lang w:eastAsia="ja-JP"/>
        </w:rPr>
        <w:lastRenderedPageBreak/>
        <w:t>Level-3:</w:t>
      </w:r>
      <w:r w:rsidRPr="00553606">
        <w:rPr>
          <w:rFonts w:ascii="Times" w:eastAsia="SimSun" w:hAnsi="Times"/>
          <w:szCs w:val="24"/>
          <w:lang w:eastAsia="ja-JP"/>
        </w:rPr>
        <w:t xml:space="preserve"> </w:t>
      </w:r>
      <w:r w:rsidRPr="00553606">
        <w:rPr>
          <w:rFonts w:ascii="Times" w:eastAsia="SimSun" w:hAnsi="Times"/>
          <w:i/>
          <w:iCs w:val="0"/>
          <w:szCs w:val="24"/>
          <w:lang w:eastAsia="ja-JP"/>
        </w:rPr>
        <w:t>AI model switching.</w:t>
      </w:r>
      <w:r w:rsidRPr="00553606">
        <w:rPr>
          <w:rFonts w:ascii="Times" w:eastAsia="SimSun" w:hAnsi="Times"/>
          <w:szCs w:val="24"/>
          <w:lang w:eastAsia="ja-JP"/>
        </w:rPr>
        <w:t xml:space="preserve"> Switching from one AI</w:t>
      </w:r>
      <w:r w:rsidR="00C3486C">
        <w:rPr>
          <w:rFonts w:ascii="Times" w:eastAsia="SimSun" w:hAnsi="Times"/>
          <w:szCs w:val="24"/>
          <w:lang w:eastAsia="ja-JP"/>
        </w:rPr>
        <w:t>/ML</w:t>
      </w:r>
      <w:r w:rsidRPr="00553606">
        <w:rPr>
          <w:rFonts w:ascii="Times" w:eastAsia="SimSun" w:hAnsi="Times"/>
          <w:szCs w:val="24"/>
          <w:lang w:eastAsia="ja-JP"/>
        </w:rPr>
        <w:t xml:space="preserve"> model to another from a set of pre-configured AI</w:t>
      </w:r>
      <w:r w:rsidR="00C3486C">
        <w:rPr>
          <w:rFonts w:ascii="Times" w:eastAsia="SimSun" w:hAnsi="Times"/>
          <w:szCs w:val="24"/>
          <w:lang w:eastAsia="ja-JP"/>
        </w:rPr>
        <w:t>/ML</w:t>
      </w:r>
      <w:r w:rsidRPr="00553606">
        <w:rPr>
          <w:rFonts w:ascii="Times" w:eastAsia="SimSun" w:hAnsi="Times"/>
          <w:szCs w:val="24"/>
          <w:lang w:eastAsia="ja-JP"/>
        </w:rPr>
        <w:t xml:space="preserve"> models to track changes in channel, e.g., change in channel</w:t>
      </w:r>
      <w:r w:rsidR="00C3486C">
        <w:rPr>
          <w:rFonts w:ascii="Times" w:eastAsia="SimSun" w:hAnsi="Times"/>
          <w:szCs w:val="24"/>
          <w:lang w:eastAsia="ja-JP"/>
        </w:rPr>
        <w:t xml:space="preserve"> conditions from </w:t>
      </w:r>
      <w:proofErr w:type="spellStart"/>
      <w:r w:rsidR="00C3486C">
        <w:rPr>
          <w:rFonts w:ascii="Times" w:eastAsia="SimSun" w:hAnsi="Times"/>
          <w:szCs w:val="24"/>
          <w:lang w:eastAsia="ja-JP"/>
        </w:rPr>
        <w:t>LoS</w:t>
      </w:r>
      <w:proofErr w:type="spellEnd"/>
      <w:r w:rsidR="00C3486C">
        <w:rPr>
          <w:rFonts w:ascii="Times" w:eastAsia="SimSun" w:hAnsi="Times"/>
          <w:szCs w:val="24"/>
          <w:lang w:eastAsia="ja-JP"/>
        </w:rPr>
        <w:t xml:space="preserve"> to </w:t>
      </w:r>
      <w:proofErr w:type="spellStart"/>
      <w:r w:rsidR="00C3486C">
        <w:rPr>
          <w:rFonts w:ascii="Times" w:eastAsia="SimSun" w:hAnsi="Times"/>
          <w:szCs w:val="24"/>
          <w:lang w:eastAsia="ja-JP"/>
        </w:rPr>
        <w:t>NLoS</w:t>
      </w:r>
      <w:proofErr w:type="spellEnd"/>
      <w:r w:rsidR="00C3486C">
        <w:rPr>
          <w:rFonts w:ascii="Times" w:eastAsia="SimSun" w:hAnsi="Times"/>
          <w:szCs w:val="24"/>
          <w:lang w:eastAsia="ja-JP"/>
        </w:rPr>
        <w:t xml:space="preserve"> and vice versa</w:t>
      </w:r>
      <w:r w:rsidRPr="00553606">
        <w:rPr>
          <w:rFonts w:ascii="Times" w:eastAsia="SimSun" w:hAnsi="Times"/>
          <w:szCs w:val="24"/>
          <w:lang w:eastAsia="ja-JP"/>
        </w:rPr>
        <w:t>.</w:t>
      </w:r>
    </w:p>
    <w:p w14:paraId="0D6D3FB6" w14:textId="1EB98D5C" w:rsidR="00553606" w:rsidRDefault="00553606" w:rsidP="00AA71D1">
      <w:pPr>
        <w:numPr>
          <w:ilvl w:val="0"/>
          <w:numId w:val="12"/>
        </w:numPr>
        <w:spacing w:after="180"/>
        <w:contextualSpacing/>
        <w:rPr>
          <w:rFonts w:ascii="Times" w:eastAsia="SimSun" w:hAnsi="Times"/>
          <w:szCs w:val="24"/>
          <w:lang w:eastAsia="ja-JP" w:bidi="ar-EG"/>
        </w:rPr>
      </w:pPr>
      <w:r w:rsidRPr="00BE49CE">
        <w:rPr>
          <w:rFonts w:ascii="Times" w:eastAsia="SimSun" w:hAnsi="Times"/>
          <w:i/>
          <w:iCs w:val="0"/>
          <w:szCs w:val="24"/>
          <w:lang w:eastAsia="ja-JP"/>
        </w:rPr>
        <w:t>Level-4:</w:t>
      </w:r>
      <w:r w:rsidRPr="00553606">
        <w:rPr>
          <w:rFonts w:ascii="Times" w:eastAsia="SimSun" w:hAnsi="Times"/>
          <w:szCs w:val="24"/>
          <w:lang w:eastAsia="ja-JP"/>
        </w:rPr>
        <w:t xml:space="preserve"> </w:t>
      </w:r>
      <w:r w:rsidRPr="00553606">
        <w:rPr>
          <w:rFonts w:ascii="Times" w:eastAsia="SimSun" w:hAnsi="Times"/>
          <w:i/>
          <w:iCs w:val="0"/>
          <w:szCs w:val="24"/>
          <w:lang w:eastAsia="ja-JP"/>
        </w:rPr>
        <w:t>Fallback to non-AI scheme.</w:t>
      </w:r>
      <w:r w:rsidRPr="00553606">
        <w:rPr>
          <w:rFonts w:ascii="Times" w:eastAsia="SimSun" w:hAnsi="Times"/>
          <w:szCs w:val="24"/>
          <w:lang w:eastAsia="ja-JP"/>
        </w:rPr>
        <w:t xml:space="preserve"> </w:t>
      </w:r>
      <w:r w:rsidRPr="00553606">
        <w:rPr>
          <w:rFonts w:ascii="Times" w:eastAsia="SimSun" w:hAnsi="Times"/>
          <w:szCs w:val="24"/>
          <w:lang w:eastAsia="ja-JP" w:bidi="ar-EG"/>
        </w:rPr>
        <w:t>This is the most extreme scheme adaptation level possible, in which the UE is switched to a legacy non-AI</w:t>
      </w:r>
      <w:r w:rsidR="00C3486C">
        <w:rPr>
          <w:rFonts w:ascii="Times" w:eastAsia="SimSun" w:hAnsi="Times"/>
          <w:szCs w:val="24"/>
          <w:lang w:eastAsia="ja-JP" w:bidi="ar-EG"/>
        </w:rPr>
        <w:t>/ML</w:t>
      </w:r>
      <w:r w:rsidRPr="00553606">
        <w:rPr>
          <w:rFonts w:ascii="Times" w:eastAsia="SimSun" w:hAnsi="Times"/>
          <w:szCs w:val="24"/>
          <w:lang w:eastAsia="ja-JP" w:bidi="ar-EG"/>
        </w:rPr>
        <w:t xml:space="preserve"> CSI feedback scheme, e.g., Rel-1</w:t>
      </w:r>
      <w:r w:rsidR="00270868">
        <w:rPr>
          <w:rFonts w:ascii="Times" w:eastAsia="SimSun" w:hAnsi="Times"/>
          <w:szCs w:val="24"/>
          <w:lang w:eastAsia="ja-JP" w:bidi="ar-EG"/>
        </w:rPr>
        <w:t xml:space="preserve">8 Type-II Doppler </w:t>
      </w:r>
      <w:r w:rsidRPr="00553606">
        <w:rPr>
          <w:rFonts w:ascii="Times" w:eastAsia="SimSun" w:hAnsi="Times"/>
          <w:szCs w:val="24"/>
          <w:lang w:eastAsia="ja-JP" w:bidi="ar-EG"/>
        </w:rPr>
        <w:t>codebook.</w:t>
      </w:r>
    </w:p>
    <w:p w14:paraId="5B7E49AF" w14:textId="2FCBB1B4" w:rsidR="00553606" w:rsidRPr="00270868" w:rsidRDefault="00270868" w:rsidP="00270868">
      <w:pPr>
        <w:pStyle w:val="Proposal"/>
        <w:spacing w:after="180"/>
        <w:contextualSpacing/>
      </w:pPr>
      <w:r w:rsidRPr="008E69C7">
        <w:t xml:space="preserve">Study </w:t>
      </w:r>
      <w:r w:rsidR="00553606" w:rsidRPr="00553606">
        <w:t>the specification impact corresponding to AI</w:t>
      </w:r>
      <w:r>
        <w:t>/ML</w:t>
      </w:r>
      <w:r w:rsidR="00553606" w:rsidRPr="00553606">
        <w:t xml:space="preserve"> model monitoring, </w:t>
      </w:r>
      <w:r w:rsidR="00553606" w:rsidRPr="00270868">
        <w:t>consider</w:t>
      </w:r>
      <w:r>
        <w:t>ing the following monitoring decisions</w:t>
      </w:r>
      <w:r w:rsidR="00553606" w:rsidRPr="00270868">
        <w:t xml:space="preserve">: (i) No model change, (ii) CSI parameters update, (iii) </w:t>
      </w:r>
      <w:r w:rsidR="00C3486C">
        <w:t>M</w:t>
      </w:r>
      <w:r w:rsidR="00553606" w:rsidRPr="00270868">
        <w:t xml:space="preserve">odel parameter update, (iv) </w:t>
      </w:r>
      <w:r w:rsidR="00C3486C">
        <w:t>M</w:t>
      </w:r>
      <w:r w:rsidR="00553606" w:rsidRPr="00270868">
        <w:t>odel switching, and (v) Fallback to non-AI</w:t>
      </w:r>
      <w:r w:rsidR="00C3486C">
        <w:t>/ML</w:t>
      </w:r>
      <w:r w:rsidR="00553606" w:rsidRPr="00270868">
        <w:t xml:space="preserve"> </w:t>
      </w:r>
      <w:proofErr w:type="gramStart"/>
      <w:r w:rsidR="00553606" w:rsidRPr="00270868">
        <w:t>scheme</w:t>
      </w:r>
      <w:proofErr w:type="gramEnd"/>
    </w:p>
    <w:p w14:paraId="5B085D17" w14:textId="77777777" w:rsidR="00681006" w:rsidRPr="00681006" w:rsidRDefault="00681006" w:rsidP="00F87B36">
      <w:pPr>
        <w:pStyle w:val="Proposal"/>
        <w:numPr>
          <w:ilvl w:val="0"/>
          <w:numId w:val="0"/>
        </w:numPr>
        <w:rPr>
          <w:b w:val="0"/>
          <w:bCs w:val="0"/>
          <w:sz w:val="2"/>
          <w:szCs w:val="2"/>
        </w:rPr>
      </w:pPr>
    </w:p>
    <w:p w14:paraId="227551FC" w14:textId="536C1C45" w:rsidR="00F87B36" w:rsidRDefault="00681006" w:rsidP="00A84C8A">
      <w:pPr>
        <w:pStyle w:val="Proposal"/>
        <w:numPr>
          <w:ilvl w:val="0"/>
          <w:numId w:val="0"/>
        </w:numPr>
        <w:rPr>
          <w:b w:val="0"/>
          <w:bCs w:val="0"/>
        </w:rPr>
      </w:pPr>
      <w:r>
        <w:rPr>
          <w:b w:val="0"/>
          <w:bCs w:val="0"/>
        </w:rPr>
        <w:t>F</w:t>
      </w:r>
      <w:r w:rsidR="00FF633D" w:rsidRPr="00681006">
        <w:rPr>
          <w:b w:val="0"/>
          <w:bCs w:val="0"/>
        </w:rPr>
        <w:t>or</w:t>
      </w:r>
      <w:r w:rsidR="00F93C35" w:rsidRPr="00681006">
        <w:rPr>
          <w:b w:val="0"/>
          <w:bCs w:val="0"/>
        </w:rPr>
        <w:t xml:space="preserve"> UE-based prediction, the UE possesses both the ground truth CSI</w:t>
      </w:r>
      <w:r w:rsidR="00FF633D" w:rsidRPr="00681006">
        <w:rPr>
          <w:b w:val="0"/>
          <w:bCs w:val="0"/>
        </w:rPr>
        <w:t>, e.g., CSI measured without prediction based on observation window at time unit</w:t>
      </w:r>
      <w:r w:rsidR="00C04C7D">
        <w:rPr>
          <w:b w:val="0"/>
          <w:bCs w:val="0"/>
        </w:rPr>
        <w:t xml:space="preserve"> </w:t>
      </w:r>
      <w:bookmarkStart w:id="7" w:name="_Hlk163175085"/>
      <w:r w:rsidR="00C04C7D" w:rsidRPr="00C04C7D">
        <w:rPr>
          <w:b w:val="0"/>
          <w:bCs w:val="0"/>
          <w:i/>
          <w:iCs w:val="0"/>
          <w:sz w:val="22"/>
          <w:szCs w:val="22"/>
        </w:rPr>
        <w:t>t</w:t>
      </w:r>
      <w:r w:rsidR="00C04C7D" w:rsidRPr="00C04C7D">
        <w:rPr>
          <w:b w:val="0"/>
          <w:bCs w:val="0"/>
          <w:sz w:val="22"/>
          <w:szCs w:val="22"/>
        </w:rPr>
        <w:t xml:space="preserve"> + </w:t>
      </w:r>
      <w:r w:rsidR="00C04C7D" w:rsidRPr="00C04C7D">
        <w:rPr>
          <w:b w:val="0"/>
          <w:bCs w:val="0"/>
          <w:i/>
          <w:iCs w:val="0"/>
          <w:sz w:val="22"/>
          <w:szCs w:val="22"/>
        </w:rPr>
        <w:t>t</w:t>
      </w:r>
      <w:r w:rsidR="00C04C7D" w:rsidRPr="00C04C7D">
        <w:rPr>
          <w:b w:val="0"/>
          <w:bCs w:val="0"/>
          <w:sz w:val="22"/>
          <w:szCs w:val="22"/>
          <w:vertAlign w:val="subscript"/>
        </w:rPr>
        <w:t>0</w:t>
      </w:r>
      <w:bookmarkEnd w:id="7"/>
      <w:r w:rsidR="00C04C7D">
        <w:rPr>
          <w:b w:val="0"/>
          <w:bCs w:val="0"/>
        </w:rPr>
        <w:t>,</w:t>
      </w:r>
      <w:r w:rsidR="00F93C35" w:rsidRPr="00681006">
        <w:rPr>
          <w:b w:val="0"/>
          <w:bCs w:val="0"/>
        </w:rPr>
        <w:t xml:space="preserve"> and the AI/ML model output, e.g., </w:t>
      </w:r>
      <w:r w:rsidR="00FF633D" w:rsidRPr="00681006">
        <w:rPr>
          <w:b w:val="0"/>
          <w:bCs w:val="0"/>
        </w:rPr>
        <w:t xml:space="preserve">predicted CSI for time unit </w:t>
      </w:r>
      <w:r w:rsidR="00C04C7D" w:rsidRPr="00C04C7D">
        <w:rPr>
          <w:b w:val="0"/>
          <w:bCs w:val="0"/>
          <w:i/>
          <w:iCs w:val="0"/>
          <w:sz w:val="22"/>
          <w:szCs w:val="22"/>
        </w:rPr>
        <w:t>t</w:t>
      </w:r>
      <w:r w:rsidR="00C04C7D" w:rsidRPr="00C04C7D">
        <w:rPr>
          <w:b w:val="0"/>
          <w:bCs w:val="0"/>
          <w:sz w:val="22"/>
          <w:szCs w:val="22"/>
        </w:rPr>
        <w:t xml:space="preserve"> + </w:t>
      </w:r>
      <w:r w:rsidR="00C04C7D" w:rsidRPr="00C04C7D">
        <w:rPr>
          <w:b w:val="0"/>
          <w:bCs w:val="0"/>
          <w:i/>
          <w:iCs w:val="0"/>
          <w:sz w:val="22"/>
          <w:szCs w:val="22"/>
        </w:rPr>
        <w:t>t</w:t>
      </w:r>
      <w:r w:rsidR="00C04C7D" w:rsidRPr="00C04C7D">
        <w:rPr>
          <w:b w:val="0"/>
          <w:bCs w:val="0"/>
          <w:sz w:val="22"/>
          <w:szCs w:val="22"/>
          <w:vertAlign w:val="subscript"/>
        </w:rPr>
        <w:t>0</w:t>
      </w:r>
      <w:r w:rsidR="00FF633D" w:rsidRPr="00681006">
        <w:rPr>
          <w:rFonts w:eastAsiaTheme="minorEastAsia"/>
          <w:b w:val="0"/>
          <w:bCs w:val="0"/>
        </w:rPr>
        <w:t xml:space="preserve"> based</w:t>
      </w:r>
      <w:r w:rsidR="00FF633D" w:rsidRPr="00BE49CE">
        <w:rPr>
          <w:rFonts w:eastAsiaTheme="minorEastAsia"/>
          <w:b w:val="0"/>
          <w:bCs w:val="0"/>
        </w:rPr>
        <w:t xml:space="preserve"> on an earlier observatio</w:t>
      </w:r>
      <w:r w:rsidR="00FF633D">
        <w:rPr>
          <w:rFonts w:eastAsiaTheme="minorEastAsia"/>
          <w:b w:val="0"/>
          <w:bCs w:val="0"/>
        </w:rPr>
        <w:t xml:space="preserve">n window at time </w:t>
      </w:r>
      <w:r w:rsidR="00FF633D" w:rsidRPr="00FF633D">
        <w:rPr>
          <w:rFonts w:eastAsiaTheme="minorEastAsia"/>
          <w:b w:val="0"/>
          <w:bCs w:val="0"/>
          <w:i/>
          <w:iCs w:val="0"/>
        </w:rPr>
        <w:t>t</w:t>
      </w:r>
      <w:r w:rsidR="00A84C8A">
        <w:rPr>
          <w:rFonts w:eastAsiaTheme="minorEastAsia"/>
          <w:b w:val="0"/>
          <w:bCs w:val="0"/>
        </w:rPr>
        <w:t xml:space="preserve">, and is hence expected to be pursued at the UE. </w:t>
      </w:r>
      <w:r w:rsidR="00F87B36">
        <w:rPr>
          <w:b w:val="0"/>
          <w:bCs w:val="0"/>
        </w:rPr>
        <w:t xml:space="preserve">For </w:t>
      </w:r>
      <w:r w:rsidR="00A84C8A">
        <w:rPr>
          <w:b w:val="0"/>
          <w:bCs w:val="0"/>
        </w:rPr>
        <w:t>CS</w:t>
      </w:r>
      <w:r w:rsidR="00F87B36">
        <w:rPr>
          <w:b w:val="0"/>
          <w:bCs w:val="0"/>
        </w:rPr>
        <w:t xml:space="preserve">I prediction performance evaluation, intermediate KPI, e.g., </w:t>
      </w:r>
      <w:r w:rsidR="00C04C7D">
        <w:rPr>
          <w:b w:val="0"/>
          <w:bCs w:val="0"/>
        </w:rPr>
        <w:t>S</w:t>
      </w:r>
      <w:r w:rsidR="00F87B36">
        <w:rPr>
          <w:b w:val="0"/>
          <w:bCs w:val="0"/>
        </w:rPr>
        <w:t>GCS</w:t>
      </w:r>
      <w:r w:rsidR="00E7296B">
        <w:rPr>
          <w:b w:val="0"/>
          <w:bCs w:val="0"/>
        </w:rPr>
        <w:t xml:space="preserve"> between the precoding vectors under comparison</w:t>
      </w:r>
      <w:r w:rsidR="00F87B36">
        <w:rPr>
          <w:b w:val="0"/>
          <w:bCs w:val="0"/>
        </w:rPr>
        <w:t>, can be used</w:t>
      </w:r>
      <w:r w:rsidR="00E7296B">
        <w:rPr>
          <w:b w:val="0"/>
          <w:bCs w:val="0"/>
        </w:rPr>
        <w:t>.</w:t>
      </w:r>
      <w:r w:rsidR="00F87B36">
        <w:rPr>
          <w:b w:val="0"/>
          <w:bCs w:val="0"/>
        </w:rPr>
        <w:t xml:space="preserve"> For </w:t>
      </w:r>
      <w:r w:rsidR="00E7296B">
        <w:rPr>
          <w:b w:val="0"/>
          <w:bCs w:val="0"/>
        </w:rPr>
        <w:t>performance monitoring evaluation</w:t>
      </w:r>
      <w:r w:rsidR="00F87B36">
        <w:rPr>
          <w:b w:val="0"/>
          <w:bCs w:val="0"/>
        </w:rPr>
        <w:t>, three</w:t>
      </w:r>
      <w:r w:rsidR="00E7296B">
        <w:rPr>
          <w:b w:val="0"/>
          <w:bCs w:val="0"/>
        </w:rPr>
        <w:t xml:space="preserve"> reference time </w:t>
      </w:r>
      <w:r w:rsidR="00B20E48">
        <w:rPr>
          <w:b w:val="0"/>
          <w:bCs w:val="0"/>
        </w:rPr>
        <w:t>instants</w:t>
      </w:r>
      <w:r w:rsidR="00F87B36">
        <w:rPr>
          <w:b w:val="0"/>
          <w:bCs w:val="0"/>
        </w:rPr>
        <w:t xml:space="preserve"> can be considered</w:t>
      </w:r>
      <w:r w:rsidR="003B1981">
        <w:rPr>
          <w:b w:val="0"/>
          <w:bCs w:val="0"/>
        </w:rPr>
        <w:t xml:space="preserve"> at</w:t>
      </w:r>
      <w:r w:rsidR="00F87B36">
        <w:rPr>
          <w:b w:val="0"/>
          <w:bCs w:val="0"/>
        </w:rPr>
        <w:t xml:space="preserve">: </w:t>
      </w:r>
      <w:bookmarkStart w:id="8" w:name="_Hlk118221665"/>
      <w:r w:rsidR="00F87B36">
        <w:rPr>
          <w:b w:val="0"/>
          <w:bCs w:val="0"/>
        </w:rPr>
        <w:t>(i) the first slot, (ii) the median slot</w:t>
      </w:r>
      <w:r w:rsidR="003B1981">
        <w:rPr>
          <w:b w:val="0"/>
          <w:bCs w:val="0"/>
        </w:rPr>
        <w:t>,</w:t>
      </w:r>
      <w:r w:rsidR="00F87B36">
        <w:rPr>
          <w:b w:val="0"/>
          <w:bCs w:val="0"/>
        </w:rPr>
        <w:t xml:space="preserve"> and (iii) the last slot of the prediction window</w:t>
      </w:r>
      <w:bookmarkEnd w:id="8"/>
      <w:r w:rsidR="00C45756">
        <w:rPr>
          <w:b w:val="0"/>
          <w:bCs w:val="0"/>
        </w:rPr>
        <w:t>.</w:t>
      </w:r>
    </w:p>
    <w:p w14:paraId="7216DA65" w14:textId="24FE38C9" w:rsidR="00F87B36" w:rsidRDefault="00B20E48" w:rsidP="00F87B36">
      <w:pPr>
        <w:pStyle w:val="Proposal"/>
      </w:pPr>
      <w:r>
        <w:t>For performance monitoring under UE-based CSI prediction, t</w:t>
      </w:r>
      <w:r w:rsidR="00F87B36">
        <w:t xml:space="preserve">hree </w:t>
      </w:r>
      <w:r>
        <w:t>reference time instants are</w:t>
      </w:r>
      <w:r w:rsidR="00F87B36">
        <w:t xml:space="preserve"> considered: </w:t>
      </w:r>
      <w:r w:rsidR="00F87B36" w:rsidRPr="00103CBB">
        <w:t xml:space="preserve">(i) at the first slot of the prediction window, (ii) at the median slot of the prediction window, and (iii) at the last slot of the prediction </w:t>
      </w:r>
      <w:proofErr w:type="gramStart"/>
      <w:r w:rsidR="00F87B36" w:rsidRPr="00103CBB">
        <w:t>window</w:t>
      </w:r>
      <w:proofErr w:type="gramEnd"/>
    </w:p>
    <w:p w14:paraId="428F4B93" w14:textId="220869EF" w:rsidR="00DA4EE1" w:rsidRDefault="004C5061" w:rsidP="00E40476">
      <w:pPr>
        <w:rPr>
          <w:lang w:eastAsia="zh-CN"/>
        </w:rPr>
      </w:pPr>
      <w:r>
        <w:rPr>
          <w:lang w:eastAsia="zh-CN"/>
        </w:rPr>
        <w:t xml:space="preserve">While the CSI feedback overhead can be reduced with explicit performance monitoring feedback, i.e., </w:t>
      </w:r>
      <w:r w:rsidR="00C04C7D">
        <w:rPr>
          <w:lang w:eastAsia="zh-CN"/>
        </w:rPr>
        <w:t xml:space="preserve">where </w:t>
      </w:r>
      <w:r>
        <w:rPr>
          <w:lang w:eastAsia="zh-CN"/>
        </w:rPr>
        <w:t>the UE feeds back the model monitoring recommendation to the network, this</w:t>
      </w:r>
      <w:r w:rsidR="00C04C7D">
        <w:rPr>
          <w:lang w:eastAsia="zh-CN"/>
        </w:rPr>
        <w:t xml:space="preserve"> would lead to</w:t>
      </w:r>
      <w:r>
        <w:rPr>
          <w:lang w:eastAsia="zh-CN"/>
        </w:rPr>
        <w:t xml:space="preserve"> restrict</w:t>
      </w:r>
      <w:r w:rsidR="00C04C7D">
        <w:rPr>
          <w:lang w:eastAsia="zh-CN"/>
        </w:rPr>
        <w:t>ing</w:t>
      </w:r>
      <w:r>
        <w:rPr>
          <w:lang w:eastAsia="zh-CN"/>
        </w:rPr>
        <w:t xml:space="preserve"> the network flexibility with respect to analyzing the performance and further assessing the monitoring decision. One solution can be configuring t</w:t>
      </w:r>
      <w:r w:rsidR="00F4253B">
        <w:rPr>
          <w:lang w:eastAsia="zh-CN"/>
        </w:rPr>
        <w:t xml:space="preserve">he UE to monitor a set of </w:t>
      </w:r>
      <w:r w:rsidR="00227011">
        <w:rPr>
          <w:lang w:eastAsia="zh-CN"/>
        </w:rPr>
        <w:t>configured event</w:t>
      </w:r>
      <w:r w:rsidR="00480CC3">
        <w:rPr>
          <w:lang w:eastAsia="zh-CN"/>
        </w:rPr>
        <w:t>s</w:t>
      </w:r>
      <w:r w:rsidR="00F4253B">
        <w:rPr>
          <w:lang w:eastAsia="zh-CN"/>
        </w:rPr>
        <w:t xml:space="preserve"> defined by the network, where the UE report</w:t>
      </w:r>
      <w:r w:rsidR="00C04C7D">
        <w:rPr>
          <w:lang w:eastAsia="zh-CN"/>
        </w:rPr>
        <w:t>s</w:t>
      </w:r>
      <w:r w:rsidR="00F4253B">
        <w:rPr>
          <w:lang w:eastAsia="zh-CN"/>
        </w:rPr>
        <w:t xml:space="preserve"> side information corresponding to the configured event with different level of detail based on </w:t>
      </w:r>
      <w:r w:rsidR="00C04C7D">
        <w:rPr>
          <w:lang w:eastAsia="zh-CN"/>
        </w:rPr>
        <w:t>configurable</w:t>
      </w:r>
      <w:r w:rsidR="00F4253B">
        <w:rPr>
          <w:lang w:eastAsia="zh-CN"/>
        </w:rPr>
        <w:t xml:space="preserve"> CSI feedback resolution. Further discussion is needed on how such events are defined, in addition to the corresponding CSI feedback format for performance monitoring. Given that, we have the following proposal</w:t>
      </w:r>
      <w:r w:rsidR="00E40476">
        <w:rPr>
          <w:lang w:eastAsia="zh-CN"/>
        </w:rPr>
        <w:t>.</w:t>
      </w:r>
    </w:p>
    <w:p w14:paraId="16CD135D" w14:textId="77777777" w:rsidR="00E40476" w:rsidRDefault="00E40476" w:rsidP="00E40476">
      <w:pPr>
        <w:pStyle w:val="Proposal"/>
      </w:pPr>
      <w:r>
        <w:t>For performance monitoring under UE-based CSI prediction, study and evaluate the pros and cons of the following alternatives:</w:t>
      </w:r>
    </w:p>
    <w:p w14:paraId="5C40C60B" w14:textId="77777777" w:rsidR="00E40476" w:rsidRDefault="00E40476" w:rsidP="00AA71D1">
      <w:pPr>
        <w:pStyle w:val="Proposal"/>
        <w:numPr>
          <w:ilvl w:val="0"/>
          <w:numId w:val="16"/>
        </w:numPr>
      </w:pPr>
      <w:r w:rsidRPr="00F4253B">
        <w:rPr>
          <w:i/>
          <w:iCs w:val="0"/>
        </w:rPr>
        <w:t>Implicit performance monitoring:</w:t>
      </w:r>
      <w:r>
        <w:t xml:space="preserve"> the UE feeds back CSI measurements based on CSI report quantities or intermediate KPIs that enable the network to derive performance monitoring </w:t>
      </w:r>
      <w:proofErr w:type="gramStart"/>
      <w:r>
        <w:t>decisions</w:t>
      </w:r>
      <w:proofErr w:type="gramEnd"/>
    </w:p>
    <w:p w14:paraId="20CE20D0" w14:textId="37046859" w:rsidR="00311010" w:rsidRDefault="00D43E4B" w:rsidP="00AA71D1">
      <w:pPr>
        <w:pStyle w:val="Proposal"/>
        <w:numPr>
          <w:ilvl w:val="0"/>
          <w:numId w:val="16"/>
        </w:numPr>
      </w:pPr>
      <w:r w:rsidRPr="00F4253B">
        <w:rPr>
          <w:i/>
          <w:iCs w:val="0"/>
        </w:rPr>
        <w:t xml:space="preserve">Explicit performance monitoring: </w:t>
      </w:r>
      <w:r>
        <w:t>the</w:t>
      </w:r>
      <w:r w:rsidR="00F4253B">
        <w:t xml:space="preserve"> monitoring feedback includes </w:t>
      </w:r>
      <w:r>
        <w:t xml:space="preserve">performance monitoring </w:t>
      </w:r>
      <w:r w:rsidR="00F4253B">
        <w:t>recommendation</w:t>
      </w:r>
      <w:r>
        <w:t xml:space="preserve"> based on a</w:t>
      </w:r>
      <w:r w:rsidR="00F4253B">
        <w:t xml:space="preserve"> set of</w:t>
      </w:r>
      <w:r>
        <w:t xml:space="preserve"> network-configur</w:t>
      </w:r>
      <w:r w:rsidR="00F4253B">
        <w:t>ed</w:t>
      </w:r>
      <w:r>
        <w:t xml:space="preserve"> performance monitoring </w:t>
      </w:r>
      <w:proofErr w:type="gramStart"/>
      <w:r>
        <w:t>metric</w:t>
      </w:r>
      <w:r w:rsidR="00F4253B">
        <w:t>s</w:t>
      </w:r>
      <w:proofErr w:type="gramEnd"/>
    </w:p>
    <w:p w14:paraId="7527DDCA" w14:textId="77777777" w:rsidR="000D2856" w:rsidRPr="005341FC" w:rsidRDefault="000D2856" w:rsidP="000D2856">
      <w:pPr>
        <w:pStyle w:val="Proposal"/>
        <w:numPr>
          <w:ilvl w:val="0"/>
          <w:numId w:val="0"/>
        </w:numPr>
        <w:ind w:left="1304" w:hanging="1304"/>
        <w:rPr>
          <w:sz w:val="2"/>
          <w:szCs w:val="2"/>
        </w:rPr>
      </w:pPr>
    </w:p>
    <w:p w14:paraId="33D8263B" w14:textId="7931B9A7" w:rsidR="000D2856" w:rsidRPr="004C0EC7" w:rsidRDefault="000D2856" w:rsidP="000D2856">
      <w:pPr>
        <w:pStyle w:val="Heading2"/>
        <w:numPr>
          <w:ilvl w:val="0"/>
          <w:numId w:val="0"/>
        </w:numPr>
        <w:rPr>
          <w:sz w:val="24"/>
          <w:szCs w:val="28"/>
        </w:rPr>
      </w:pPr>
      <w:r>
        <w:rPr>
          <w:sz w:val="24"/>
          <w:szCs w:val="28"/>
        </w:rPr>
        <w:t>2</w:t>
      </w:r>
      <w:r w:rsidRPr="004C0EC7">
        <w:rPr>
          <w:sz w:val="24"/>
          <w:szCs w:val="28"/>
        </w:rPr>
        <w:t>.</w:t>
      </w:r>
      <w:r>
        <w:rPr>
          <w:sz w:val="24"/>
          <w:szCs w:val="28"/>
        </w:rPr>
        <w:t>4</w:t>
      </w:r>
      <w:r w:rsidRPr="004C0EC7">
        <w:rPr>
          <w:sz w:val="24"/>
          <w:szCs w:val="28"/>
        </w:rPr>
        <w:t xml:space="preserve"> </w:t>
      </w:r>
      <w:r>
        <w:rPr>
          <w:sz w:val="24"/>
          <w:szCs w:val="28"/>
        </w:rPr>
        <w:t>Monitoring types for CSI prediction</w:t>
      </w:r>
    </w:p>
    <w:p w14:paraId="6513C1CB" w14:textId="1AB1DE31" w:rsidR="000D2856" w:rsidRDefault="000D2856" w:rsidP="000D2856">
      <w:r w:rsidRPr="00133C49">
        <w:t>For CSI prediction using UE side model use case, the following</w:t>
      </w:r>
      <w:r w:rsidR="00BF0E00">
        <w:t xml:space="preserve"> monitoring types </w:t>
      </w:r>
      <w:r w:rsidRPr="00133C49">
        <w:t>for functionality-based LCM</w:t>
      </w:r>
      <w:r w:rsidR="00BF0E00">
        <w:t xml:space="preserve"> have been captured in TR 38.843</w:t>
      </w:r>
      <w:r>
        <w:t xml:space="preserve"> </w:t>
      </w:r>
      <w:sdt>
        <w:sdtPr>
          <w:id w:val="2008325517"/>
          <w:citation/>
        </w:sdtPr>
        <w:sdtContent>
          <w:r>
            <w:fldChar w:fldCharType="begin"/>
          </w:r>
          <w:r>
            <w:instrText xml:space="preserve"> CITATION tr38843 \l 1033 </w:instrText>
          </w:r>
          <w:r>
            <w:fldChar w:fldCharType="separate"/>
          </w:r>
          <w:r w:rsidR="00032E59" w:rsidRPr="00032E59">
            <w:rPr>
              <w:noProof/>
            </w:rPr>
            <w:t>[3]</w:t>
          </w:r>
          <w:r>
            <w:fldChar w:fldCharType="end"/>
          </w:r>
        </w:sdtContent>
      </w:sdt>
      <w:r w:rsidR="00BF0E00">
        <w:t>, as follows</w:t>
      </w:r>
      <w:r w:rsidRPr="00133C49">
        <w:t>:</w:t>
      </w:r>
    </w:p>
    <w:tbl>
      <w:tblPr>
        <w:tblStyle w:val="TableGrid"/>
        <w:tblW w:w="0" w:type="auto"/>
        <w:tblLook w:val="04A0" w:firstRow="1" w:lastRow="0" w:firstColumn="1" w:lastColumn="0" w:noHBand="0" w:noVBand="1"/>
      </w:tblPr>
      <w:tblGrid>
        <w:gridCol w:w="9350"/>
      </w:tblGrid>
      <w:tr w:rsidR="00BF0E00" w14:paraId="125787B1" w14:textId="77777777" w:rsidTr="00BF0E00">
        <w:tc>
          <w:tcPr>
            <w:tcW w:w="9350" w:type="dxa"/>
          </w:tcPr>
          <w:p w14:paraId="326E237C" w14:textId="77777777" w:rsidR="00BF0E00" w:rsidRPr="002C130C" w:rsidRDefault="00BF0E00" w:rsidP="00BF0E00">
            <w:pPr>
              <w:pStyle w:val="B1"/>
              <w:numPr>
                <w:ilvl w:val="0"/>
                <w:numId w:val="41"/>
              </w:numPr>
              <w:rPr>
                <w:b/>
                <w:bCs/>
              </w:rPr>
            </w:pPr>
            <w:r w:rsidRPr="002C130C">
              <w:rPr>
                <w:b/>
                <w:bCs/>
              </w:rPr>
              <w:t>Type 1:</w:t>
            </w:r>
          </w:p>
          <w:p w14:paraId="465420B7" w14:textId="77777777" w:rsidR="00BF0E00" w:rsidRPr="00133C49" w:rsidRDefault="00BF0E00" w:rsidP="00BF0E00">
            <w:pPr>
              <w:pStyle w:val="B2"/>
            </w:pPr>
            <w:r w:rsidRPr="00133C49">
              <w:t>-</w:t>
            </w:r>
            <w:r w:rsidRPr="00133C49">
              <w:tab/>
              <w:t>UE calculates the performance metric(s)</w:t>
            </w:r>
          </w:p>
          <w:p w14:paraId="2477F010" w14:textId="77777777" w:rsidR="00BF0E00" w:rsidRPr="00133C49" w:rsidRDefault="00BF0E00" w:rsidP="00BF0E00">
            <w:pPr>
              <w:pStyle w:val="B2"/>
            </w:pPr>
            <w:r w:rsidRPr="00133C49">
              <w:t>-</w:t>
            </w:r>
            <w:r w:rsidRPr="00133C49">
              <w:tab/>
              <w:t>UE reports performance monitoring output that facilitates functionality fallback decision at the network</w:t>
            </w:r>
          </w:p>
          <w:p w14:paraId="284158A6" w14:textId="77777777" w:rsidR="00BF0E00" w:rsidRPr="00133C49" w:rsidRDefault="00BF0E00" w:rsidP="00BF0E00">
            <w:pPr>
              <w:pStyle w:val="B3"/>
              <w:numPr>
                <w:ilvl w:val="0"/>
                <w:numId w:val="38"/>
              </w:numPr>
            </w:pPr>
            <w:r w:rsidRPr="00133C49">
              <w:t xml:space="preserve">Performance monitoring output details can be further </w:t>
            </w:r>
            <w:proofErr w:type="gramStart"/>
            <w:r w:rsidRPr="00133C49">
              <w:t>defined</w:t>
            </w:r>
            <w:proofErr w:type="gramEnd"/>
            <w:r w:rsidRPr="00133C49">
              <w:t xml:space="preserve"> </w:t>
            </w:r>
          </w:p>
          <w:p w14:paraId="6DF2B30A" w14:textId="77777777" w:rsidR="00BF0E00" w:rsidRPr="00133C49" w:rsidRDefault="00BF0E00" w:rsidP="00BF0E00">
            <w:pPr>
              <w:pStyle w:val="B3"/>
              <w:numPr>
                <w:ilvl w:val="0"/>
                <w:numId w:val="38"/>
              </w:numPr>
            </w:pPr>
            <w:r w:rsidRPr="00133C49">
              <w:t xml:space="preserve">NW may configure threshold criterion to facilitate UE side performance monitoring (if needed). </w:t>
            </w:r>
          </w:p>
          <w:p w14:paraId="12CB8590" w14:textId="77777777" w:rsidR="00BF0E00" w:rsidRPr="00133C49" w:rsidRDefault="00BF0E00" w:rsidP="00BF0E00">
            <w:pPr>
              <w:pStyle w:val="B2"/>
              <w:ind w:left="572" w:firstLine="0"/>
            </w:pPr>
            <w:r w:rsidRPr="00133C49">
              <w:t>-</w:t>
            </w:r>
            <w:r w:rsidRPr="00133C49">
              <w:tab/>
              <w:t>NW makes decision(s) of functionality fallback operation (fallback mechanism to legacy CSI reporting).</w:t>
            </w:r>
          </w:p>
          <w:p w14:paraId="24CFB3C4" w14:textId="77777777" w:rsidR="00BF0E00" w:rsidRPr="002C130C" w:rsidRDefault="00BF0E00" w:rsidP="00BF0E00">
            <w:pPr>
              <w:pStyle w:val="B1"/>
              <w:numPr>
                <w:ilvl w:val="0"/>
                <w:numId w:val="41"/>
              </w:numPr>
              <w:rPr>
                <w:b/>
                <w:bCs/>
              </w:rPr>
            </w:pPr>
            <w:r w:rsidRPr="002C130C">
              <w:rPr>
                <w:b/>
                <w:bCs/>
              </w:rPr>
              <w:lastRenderedPageBreak/>
              <w:t xml:space="preserve">Type 2: </w:t>
            </w:r>
          </w:p>
          <w:p w14:paraId="4F30207F" w14:textId="77777777" w:rsidR="00BF0E00" w:rsidRPr="00133C49" w:rsidRDefault="00BF0E00" w:rsidP="00BF0E00">
            <w:pPr>
              <w:pStyle w:val="B2"/>
              <w:ind w:left="288" w:firstLine="288"/>
            </w:pPr>
            <w:r w:rsidRPr="00133C49">
              <w:t>-</w:t>
            </w:r>
            <w:r w:rsidRPr="00133C49">
              <w:tab/>
              <w:t xml:space="preserve">UE reports </w:t>
            </w:r>
            <w:r w:rsidRPr="00133C49">
              <w:rPr>
                <w:i/>
              </w:rPr>
              <w:t>predicted CSI</w:t>
            </w:r>
            <w:r w:rsidRPr="00133C49">
              <w:t xml:space="preserve"> and/or the corresponding </w:t>
            </w:r>
            <w:r w:rsidRPr="00133C49">
              <w:rPr>
                <w:i/>
              </w:rPr>
              <w:t>ground-truth</w:t>
            </w:r>
            <w:r w:rsidRPr="00133C49">
              <w:t xml:space="preserve">  </w:t>
            </w:r>
          </w:p>
          <w:p w14:paraId="045B8E1E" w14:textId="77777777" w:rsidR="00BF0E00" w:rsidRPr="00133C49" w:rsidRDefault="00BF0E00" w:rsidP="00BF0E00">
            <w:pPr>
              <w:pStyle w:val="B2"/>
              <w:ind w:left="288" w:firstLine="288"/>
            </w:pPr>
            <w:r w:rsidRPr="00133C49">
              <w:t>-</w:t>
            </w:r>
            <w:r w:rsidRPr="00133C49">
              <w:tab/>
              <w:t xml:space="preserve">NW calculates the </w:t>
            </w:r>
            <w:r w:rsidRPr="00133C49">
              <w:rPr>
                <w:i/>
              </w:rPr>
              <w:t>performance metrics</w:t>
            </w:r>
            <w:r w:rsidRPr="00133C49">
              <w:t xml:space="preserve">. </w:t>
            </w:r>
          </w:p>
          <w:p w14:paraId="4767D08B" w14:textId="77777777" w:rsidR="00BF0E00" w:rsidRPr="00133C49" w:rsidRDefault="00BF0E00" w:rsidP="00BF0E00">
            <w:pPr>
              <w:pStyle w:val="B2"/>
              <w:ind w:left="288" w:firstLine="288"/>
            </w:pPr>
            <w:r w:rsidRPr="00133C49">
              <w:t>-</w:t>
            </w:r>
            <w:r w:rsidRPr="00133C49">
              <w:tab/>
              <w:t>NW makes decision(s) of functionality fallback operation (fallback mechanism to legacy CSI reporting).</w:t>
            </w:r>
          </w:p>
          <w:p w14:paraId="74B82E73" w14:textId="77777777" w:rsidR="00BF0E00" w:rsidRPr="002C130C" w:rsidRDefault="00BF0E00" w:rsidP="00BF0E00">
            <w:pPr>
              <w:pStyle w:val="B1"/>
              <w:numPr>
                <w:ilvl w:val="0"/>
                <w:numId w:val="41"/>
              </w:numPr>
              <w:rPr>
                <w:b/>
                <w:bCs/>
              </w:rPr>
            </w:pPr>
            <w:r w:rsidRPr="002C130C">
              <w:rPr>
                <w:b/>
                <w:bCs/>
              </w:rPr>
              <w:t xml:space="preserve">Type 3: </w:t>
            </w:r>
          </w:p>
          <w:p w14:paraId="58DAD654" w14:textId="77777777" w:rsidR="00BF0E00" w:rsidRPr="00133C49" w:rsidRDefault="00BF0E00" w:rsidP="00BF0E00">
            <w:pPr>
              <w:pStyle w:val="B2"/>
              <w:ind w:left="288" w:firstLine="288"/>
            </w:pPr>
            <w:r w:rsidRPr="00133C49">
              <w:t>-</w:t>
            </w:r>
            <w:r w:rsidRPr="00133C49">
              <w:tab/>
              <w:t xml:space="preserve">UE calculates the </w:t>
            </w:r>
            <w:r w:rsidRPr="00133C49">
              <w:rPr>
                <w:i/>
              </w:rPr>
              <w:t>performance metric(s)</w:t>
            </w:r>
            <w:r w:rsidRPr="00133C49">
              <w:t xml:space="preserve"> </w:t>
            </w:r>
          </w:p>
          <w:p w14:paraId="5E5D4BBA" w14:textId="77777777" w:rsidR="00BF0E00" w:rsidRPr="00133C49" w:rsidRDefault="00BF0E00" w:rsidP="00BF0E00">
            <w:pPr>
              <w:pStyle w:val="B2"/>
              <w:ind w:left="288" w:firstLine="288"/>
            </w:pPr>
            <w:r w:rsidRPr="00133C49">
              <w:t>-</w:t>
            </w:r>
            <w:r w:rsidRPr="00133C49">
              <w:tab/>
              <w:t xml:space="preserve">UE reports </w:t>
            </w:r>
            <w:r w:rsidRPr="00133C49">
              <w:rPr>
                <w:i/>
              </w:rPr>
              <w:t>performance metric(s)</w:t>
            </w:r>
            <w:r w:rsidRPr="00133C49">
              <w:t xml:space="preserve"> to the NW</w:t>
            </w:r>
          </w:p>
          <w:p w14:paraId="5A15D349" w14:textId="227E1D78" w:rsidR="00BF0E00" w:rsidRDefault="00BF0E00" w:rsidP="00BF0E00">
            <w:pPr>
              <w:pStyle w:val="B2"/>
              <w:ind w:left="288" w:firstLine="288"/>
            </w:pPr>
            <w:r w:rsidRPr="00133C49">
              <w:t>-</w:t>
            </w:r>
            <w:r w:rsidRPr="00133C49">
              <w:tab/>
              <w:t xml:space="preserve">NW makes decision(s) of functionality fallback operation (fallback mechanism to legacy CSI reporting). </w:t>
            </w:r>
          </w:p>
        </w:tc>
      </w:tr>
    </w:tbl>
    <w:p w14:paraId="5B9642EB" w14:textId="77777777" w:rsidR="00BF0E00" w:rsidRPr="00BF0E00" w:rsidRDefault="00BF0E00" w:rsidP="000D2856">
      <w:pPr>
        <w:pStyle w:val="Proposal"/>
        <w:numPr>
          <w:ilvl w:val="0"/>
          <w:numId w:val="0"/>
        </w:numPr>
        <w:spacing w:line="257" w:lineRule="auto"/>
        <w:rPr>
          <w:b w:val="0"/>
          <w:bCs w:val="0"/>
          <w:sz w:val="2"/>
          <w:szCs w:val="2"/>
        </w:rPr>
      </w:pPr>
    </w:p>
    <w:p w14:paraId="4381C949" w14:textId="5B3D5943" w:rsidR="000D2856" w:rsidRDefault="000D2856" w:rsidP="000D2856">
      <w:pPr>
        <w:pStyle w:val="Proposal"/>
        <w:numPr>
          <w:ilvl w:val="0"/>
          <w:numId w:val="0"/>
        </w:numPr>
        <w:spacing w:line="257" w:lineRule="auto"/>
        <w:rPr>
          <w:b w:val="0"/>
          <w:bCs w:val="0"/>
        </w:rPr>
      </w:pPr>
      <w:r>
        <w:rPr>
          <w:b w:val="0"/>
          <w:bCs w:val="0"/>
        </w:rPr>
        <w:t xml:space="preserve">In RAN1#116bis, it was discussed that clarifying the boundary between Type 1 and Type 3 monitoring is needed. In our understanding, in Type 1 monitoring, the </w:t>
      </w:r>
      <w:r w:rsidR="006A4F0C">
        <w:rPr>
          <w:b w:val="0"/>
          <w:bCs w:val="0"/>
        </w:rPr>
        <w:t xml:space="preserve">UE is configured with reporting a recommendation or proposed action to the network with respect to model adaptation, where the recommendation decision is based on a network configuration, e.g., event-triggered monitoring feedback with the event(s) configured by the network. On the other hand, Type 3 monitoring implies that the UE reports a pre-configured performance metric, e.g., CQI, GCS, that the network can analyze to </w:t>
      </w:r>
      <w:proofErr w:type="gramStart"/>
      <w:r w:rsidR="006A4F0C">
        <w:rPr>
          <w:b w:val="0"/>
          <w:bCs w:val="0"/>
        </w:rPr>
        <w:t>make a decision</w:t>
      </w:r>
      <w:proofErr w:type="gramEnd"/>
      <w:r w:rsidR="006A4F0C">
        <w:rPr>
          <w:b w:val="0"/>
          <w:bCs w:val="0"/>
        </w:rPr>
        <w:t xml:space="preserve"> on model adaptation. In other words, </w:t>
      </w:r>
      <w:bookmarkStart w:id="9" w:name="_Hlk166162287"/>
      <w:r w:rsidR="006A4F0C">
        <w:rPr>
          <w:b w:val="0"/>
          <w:bCs w:val="0"/>
        </w:rPr>
        <w:t>Type 3 implies that the processing of the performance metric for a model adaptation decision is pursued at the network side, whereas in Type 1 the UE computes an auxiliary recommendation based on the measured performance metric to assist the network with the model adaptation decision</w:t>
      </w:r>
      <w:bookmarkEnd w:id="9"/>
      <w:r w:rsidR="006A4F0C">
        <w:rPr>
          <w:b w:val="0"/>
          <w:bCs w:val="0"/>
        </w:rPr>
        <w:t>.</w:t>
      </w:r>
    </w:p>
    <w:p w14:paraId="45995379" w14:textId="257854A4" w:rsidR="00BF0E00" w:rsidRDefault="00BF0E00" w:rsidP="00BF0E00">
      <w:pPr>
        <w:pStyle w:val="Observation"/>
        <w:spacing w:after="120" w:line="276" w:lineRule="auto"/>
        <w:ind w:left="1699" w:hanging="1699"/>
      </w:pPr>
      <w:r w:rsidRPr="00BF0E00">
        <w:t>Type 3</w:t>
      </w:r>
      <w:r>
        <w:t xml:space="preserve"> monitoring</w:t>
      </w:r>
      <w:r w:rsidRPr="00BF0E00">
        <w:t xml:space="preserve"> implies that the processing of the performance metric for a model adaptation decision is pursued at the network side, whereas </w:t>
      </w:r>
      <w:r>
        <w:t>for</w:t>
      </w:r>
      <w:r w:rsidRPr="00BF0E00">
        <w:t xml:space="preserve"> Type 1</w:t>
      </w:r>
      <w:r>
        <w:t xml:space="preserve"> monitoring</w:t>
      </w:r>
      <w:r w:rsidRPr="00BF0E00">
        <w:t xml:space="preserve"> the UE computes an auxiliary recommendation based on the measured performance metric to assist the network with the model adaptation </w:t>
      </w:r>
      <w:proofErr w:type="gramStart"/>
      <w:r w:rsidRPr="00BF0E00">
        <w:t>decision</w:t>
      </w:r>
      <w:proofErr w:type="gramEnd"/>
      <w:r>
        <w:t xml:space="preserve"> </w:t>
      </w:r>
    </w:p>
    <w:p w14:paraId="6E939DC5" w14:textId="216D4AF8" w:rsidR="00BF0E00" w:rsidRDefault="00BF0E00" w:rsidP="00BF0E00">
      <w:pPr>
        <w:pStyle w:val="Observation"/>
        <w:numPr>
          <w:ilvl w:val="0"/>
          <w:numId w:val="0"/>
        </w:numPr>
        <w:spacing w:after="120" w:line="276" w:lineRule="auto"/>
        <w:rPr>
          <w:b w:val="0"/>
          <w:bCs w:val="0"/>
        </w:rPr>
      </w:pPr>
      <w:proofErr w:type="gramStart"/>
      <w:r>
        <w:rPr>
          <w:b w:val="0"/>
          <w:bCs w:val="0"/>
        </w:rPr>
        <w:t>In order to</w:t>
      </w:r>
      <w:proofErr w:type="gramEnd"/>
      <w:r>
        <w:rPr>
          <w:b w:val="0"/>
          <w:bCs w:val="0"/>
        </w:rPr>
        <w:t xml:space="preserve"> </w:t>
      </w:r>
      <w:r w:rsidR="00AE054C">
        <w:rPr>
          <w:b w:val="0"/>
          <w:bCs w:val="0"/>
        </w:rPr>
        <w:t>elaborate</w:t>
      </w:r>
      <w:r>
        <w:rPr>
          <w:b w:val="0"/>
          <w:bCs w:val="0"/>
        </w:rPr>
        <w:t xml:space="preserve"> more on the differences between Type 1 and Type 3 monitoring according to the description provided in TR 38.843, we provide our views on the</w:t>
      </w:r>
      <w:r w:rsidR="00AE054C">
        <w:rPr>
          <w:b w:val="0"/>
          <w:bCs w:val="0"/>
        </w:rPr>
        <w:t xml:space="preserve"> proposed</w:t>
      </w:r>
      <w:r>
        <w:rPr>
          <w:b w:val="0"/>
          <w:bCs w:val="0"/>
        </w:rPr>
        <w:t xml:space="preserve"> definitions of the monitoring output and performance metrics, as follows:</w:t>
      </w:r>
    </w:p>
    <w:p w14:paraId="54C076FF" w14:textId="65646F66" w:rsidR="005341FC" w:rsidRDefault="005341FC" w:rsidP="005341FC">
      <w:pPr>
        <w:pStyle w:val="Observation"/>
        <w:numPr>
          <w:ilvl w:val="0"/>
          <w:numId w:val="42"/>
        </w:numPr>
        <w:spacing w:after="120" w:line="276" w:lineRule="auto"/>
        <w:rPr>
          <w:b w:val="0"/>
          <w:bCs w:val="0"/>
        </w:rPr>
      </w:pPr>
      <w:r w:rsidRPr="005341FC">
        <w:rPr>
          <w:b w:val="0"/>
          <w:bCs w:val="0"/>
          <w:i/>
          <w:iCs w:val="0"/>
        </w:rPr>
        <w:t>Performance metric:</w:t>
      </w:r>
      <w:r>
        <w:rPr>
          <w:b w:val="0"/>
          <w:bCs w:val="0"/>
        </w:rPr>
        <w:t xml:space="preserve"> </w:t>
      </w:r>
      <w:bookmarkStart w:id="10" w:name="_Hlk166163441"/>
      <w:r>
        <w:rPr>
          <w:b w:val="0"/>
          <w:bCs w:val="0"/>
        </w:rPr>
        <w:t>a parameter computed at the UE based on channel measurements at the UE side, where the performance metric is implicit, i.e., not reported, for Type 1 monitoring, and is explicit, i.e., reported by the UE, for Type 3 monitoring</w:t>
      </w:r>
      <w:bookmarkEnd w:id="10"/>
      <w:r>
        <w:rPr>
          <w:b w:val="0"/>
          <w:bCs w:val="0"/>
        </w:rPr>
        <w:t>.</w:t>
      </w:r>
    </w:p>
    <w:p w14:paraId="5C435384" w14:textId="2A1318DD" w:rsidR="005341FC" w:rsidRPr="005341FC" w:rsidRDefault="00BF0E00" w:rsidP="005341FC">
      <w:pPr>
        <w:pStyle w:val="Observation"/>
        <w:numPr>
          <w:ilvl w:val="0"/>
          <w:numId w:val="42"/>
        </w:numPr>
        <w:spacing w:after="120" w:line="276" w:lineRule="auto"/>
        <w:rPr>
          <w:b w:val="0"/>
          <w:bCs w:val="0"/>
        </w:rPr>
      </w:pPr>
      <w:r w:rsidRPr="005341FC">
        <w:rPr>
          <w:b w:val="0"/>
          <w:bCs w:val="0"/>
          <w:i/>
          <w:iCs w:val="0"/>
        </w:rPr>
        <w:t>Monitoring output:</w:t>
      </w:r>
      <w:r>
        <w:rPr>
          <w:b w:val="0"/>
          <w:bCs w:val="0"/>
        </w:rPr>
        <w:t xml:space="preserve"> </w:t>
      </w:r>
      <w:bookmarkStart w:id="11" w:name="_Hlk166163521"/>
      <w:r>
        <w:rPr>
          <w:b w:val="0"/>
          <w:bCs w:val="0"/>
        </w:rPr>
        <w:t>a parameter comprising a decision (</w:t>
      </w:r>
      <w:r w:rsidR="005341FC">
        <w:rPr>
          <w:b w:val="0"/>
          <w:bCs w:val="0"/>
        </w:rPr>
        <w:t xml:space="preserve">generated </w:t>
      </w:r>
      <w:r>
        <w:rPr>
          <w:b w:val="0"/>
          <w:bCs w:val="0"/>
        </w:rPr>
        <w:t>at the NW side) or a feedback of a recommended decision (</w:t>
      </w:r>
      <w:r w:rsidR="005341FC">
        <w:rPr>
          <w:b w:val="0"/>
          <w:bCs w:val="0"/>
        </w:rPr>
        <w:t xml:space="preserve">generated </w:t>
      </w:r>
      <w:r>
        <w:rPr>
          <w:b w:val="0"/>
          <w:bCs w:val="0"/>
        </w:rPr>
        <w:t>at the UE side),</w:t>
      </w:r>
      <w:r w:rsidR="005341FC">
        <w:rPr>
          <w:b w:val="0"/>
          <w:bCs w:val="0"/>
        </w:rPr>
        <w:t xml:space="preserve"> based on performance metric(s) computed at the UE side</w:t>
      </w:r>
      <w:bookmarkEnd w:id="11"/>
      <w:r w:rsidR="005341FC">
        <w:rPr>
          <w:b w:val="0"/>
          <w:bCs w:val="0"/>
        </w:rPr>
        <w:t>.</w:t>
      </w:r>
      <w:r>
        <w:rPr>
          <w:b w:val="0"/>
          <w:bCs w:val="0"/>
        </w:rPr>
        <w:t xml:space="preserve">  </w:t>
      </w:r>
    </w:p>
    <w:p w14:paraId="76177269" w14:textId="11944096" w:rsidR="005341FC" w:rsidRDefault="005341FC" w:rsidP="005341FC">
      <w:pPr>
        <w:pStyle w:val="Proposal"/>
      </w:pPr>
      <w:r>
        <w:t xml:space="preserve">For </w:t>
      </w:r>
      <w:r w:rsidRPr="00133C49">
        <w:t xml:space="preserve">CSI prediction using </w:t>
      </w:r>
      <w:r w:rsidR="00B05104">
        <w:t xml:space="preserve">a </w:t>
      </w:r>
      <w:r w:rsidRPr="00133C49">
        <w:t xml:space="preserve">UE side model, </w:t>
      </w:r>
      <w:r>
        <w:t xml:space="preserve">adopt </w:t>
      </w:r>
      <w:r w:rsidRPr="00133C49">
        <w:t>the following</w:t>
      </w:r>
      <w:r>
        <w:t xml:space="preserve"> definition for </w:t>
      </w:r>
      <w:r w:rsidR="00B05104">
        <w:t>‘</w:t>
      </w:r>
      <w:r>
        <w:t>performance metric</w:t>
      </w:r>
      <w:r w:rsidR="00B05104">
        <w:t>’</w:t>
      </w:r>
      <w:r>
        <w:t xml:space="preserve">: </w:t>
      </w:r>
      <w:r w:rsidRPr="00B05104">
        <w:rPr>
          <w:i/>
          <w:iCs w:val="0"/>
        </w:rPr>
        <w:t xml:space="preserve">a parameter computed at the UE based on channel measurements at the UE side, where the performance metric is implicit, i.e., not reported, for Type 1 monitoring, and is explicit, i.e., reported by the UE, for Type 3 </w:t>
      </w:r>
      <w:proofErr w:type="gramStart"/>
      <w:r w:rsidRPr="00B05104">
        <w:rPr>
          <w:i/>
          <w:iCs w:val="0"/>
        </w:rPr>
        <w:t>monitoring</w:t>
      </w:r>
      <w:proofErr w:type="gramEnd"/>
    </w:p>
    <w:p w14:paraId="0C48B87E" w14:textId="04507C44" w:rsidR="00B05104" w:rsidRDefault="00B05104" w:rsidP="00B05104">
      <w:pPr>
        <w:pStyle w:val="Proposal"/>
      </w:pPr>
      <w:r>
        <w:t xml:space="preserve">For </w:t>
      </w:r>
      <w:r w:rsidRPr="00133C49">
        <w:t xml:space="preserve">CSI prediction using </w:t>
      </w:r>
      <w:r>
        <w:t xml:space="preserve">a </w:t>
      </w:r>
      <w:r w:rsidRPr="00133C49">
        <w:t xml:space="preserve">UE side model, </w:t>
      </w:r>
      <w:r>
        <w:t xml:space="preserve">adopt </w:t>
      </w:r>
      <w:r w:rsidRPr="00133C49">
        <w:t>the following</w:t>
      </w:r>
      <w:r>
        <w:t xml:space="preserve"> definition for ‘monitoring output’: </w:t>
      </w:r>
      <w:r w:rsidRPr="00B05104">
        <w:rPr>
          <w:i/>
          <w:iCs w:val="0"/>
        </w:rPr>
        <w:t xml:space="preserve">a parameter comprising a decision (generated at the NW side) or a feedback of a recommended decision (generated at the UE side), based on performance metric(s) computed at the UE </w:t>
      </w:r>
      <w:proofErr w:type="gramStart"/>
      <w:r w:rsidRPr="00B05104">
        <w:rPr>
          <w:i/>
          <w:iCs w:val="0"/>
        </w:rPr>
        <w:t>side</w:t>
      </w:r>
      <w:proofErr w:type="gramEnd"/>
    </w:p>
    <w:p w14:paraId="42D164DE" w14:textId="77777777" w:rsidR="005341FC" w:rsidRPr="00BF0E00" w:rsidRDefault="005341FC" w:rsidP="005341FC">
      <w:pPr>
        <w:pStyle w:val="Observation"/>
        <w:numPr>
          <w:ilvl w:val="0"/>
          <w:numId w:val="0"/>
        </w:numPr>
        <w:spacing w:after="120" w:line="276" w:lineRule="auto"/>
        <w:rPr>
          <w:b w:val="0"/>
          <w:bCs w:val="0"/>
        </w:rPr>
      </w:pPr>
    </w:p>
    <w:p w14:paraId="43527179" w14:textId="77777777" w:rsidR="00311010" w:rsidRDefault="00311010" w:rsidP="00311010">
      <w:pPr>
        <w:pStyle w:val="Heading1"/>
        <w:rPr>
          <w:rFonts w:eastAsiaTheme="minorEastAsia"/>
          <w:lang w:val="en-US"/>
        </w:rPr>
      </w:pPr>
      <w:r>
        <w:rPr>
          <w:rFonts w:eastAsiaTheme="minorEastAsia"/>
          <w:lang w:val="en-US"/>
        </w:rPr>
        <w:lastRenderedPageBreak/>
        <w:t xml:space="preserve">Performance Evaluation for </w:t>
      </w:r>
      <w:r>
        <w:rPr>
          <w:rFonts w:eastAsiaTheme="minorEastAsia" w:hint="eastAsia"/>
          <w:lang w:val="en-US"/>
        </w:rPr>
        <w:t>CSI</w:t>
      </w:r>
      <w:r>
        <w:rPr>
          <w:rFonts w:eastAsiaTheme="minorEastAsia"/>
          <w:lang w:val="en-US"/>
        </w:rPr>
        <w:t xml:space="preserve"> P</w:t>
      </w:r>
      <w:r>
        <w:rPr>
          <w:rFonts w:eastAsiaTheme="minorEastAsia" w:hint="eastAsia"/>
          <w:lang w:val="en-US"/>
        </w:rPr>
        <w:t>redi</w:t>
      </w:r>
      <w:r>
        <w:rPr>
          <w:rFonts w:eastAsiaTheme="minorEastAsia"/>
          <w:lang w:val="en-US"/>
        </w:rPr>
        <w:t>ction</w:t>
      </w:r>
    </w:p>
    <w:p w14:paraId="4CD80A5E" w14:textId="77777777" w:rsidR="00311010" w:rsidRPr="00A43B0A" w:rsidRDefault="00311010" w:rsidP="00311010">
      <w:pPr>
        <w:pStyle w:val="Heading2"/>
        <w:rPr>
          <w:rFonts w:eastAsiaTheme="minorEastAsia"/>
          <w:sz w:val="24"/>
          <w:szCs w:val="28"/>
        </w:rPr>
      </w:pPr>
      <w:r w:rsidRPr="00A43B0A">
        <w:rPr>
          <w:rFonts w:eastAsiaTheme="minorEastAsia"/>
          <w:sz w:val="24"/>
          <w:szCs w:val="28"/>
        </w:rPr>
        <w:t>Assumption of AI/ML-based CSI prediction</w:t>
      </w:r>
    </w:p>
    <w:p w14:paraId="1712A911" w14:textId="77777777" w:rsidR="00311010" w:rsidRPr="00EB34FD" w:rsidRDefault="00311010" w:rsidP="00311010">
      <w:pPr>
        <w:rPr>
          <w:rFonts w:eastAsiaTheme="minorEastAsia"/>
          <w:b/>
          <w:bCs/>
          <w:u w:val="single"/>
          <w:lang w:val="en-GB" w:eastAsia="zh-CN"/>
        </w:rPr>
      </w:pPr>
      <w:r w:rsidRPr="00EB34FD">
        <w:rPr>
          <w:rFonts w:eastAsiaTheme="minorEastAsia" w:hint="eastAsia"/>
          <w:b/>
          <w:bCs/>
          <w:u w:val="single"/>
          <w:lang w:val="en-GB" w:eastAsia="zh-CN"/>
        </w:rPr>
        <w:t>A</w:t>
      </w:r>
      <w:r w:rsidRPr="00EB34FD">
        <w:rPr>
          <w:rFonts w:eastAsiaTheme="minorEastAsia"/>
          <w:b/>
          <w:bCs/>
          <w:u w:val="single"/>
          <w:lang w:val="en-GB" w:eastAsia="zh-CN"/>
        </w:rPr>
        <w:t>I/ML model</w:t>
      </w:r>
    </w:p>
    <w:p w14:paraId="41ECC0C0" w14:textId="355A9B3F" w:rsidR="00311010" w:rsidRDefault="00C04C7D" w:rsidP="00311010">
      <w:pPr>
        <w:rPr>
          <w:rFonts w:eastAsiaTheme="minorEastAsia"/>
          <w:lang w:val="en-GB" w:eastAsia="zh-CN"/>
        </w:rPr>
      </w:pPr>
      <w:r>
        <w:rPr>
          <w:rFonts w:eastAsiaTheme="minorEastAsia"/>
          <w:lang w:val="en-GB" w:eastAsia="zh-CN"/>
        </w:rPr>
        <w:t xml:space="preserve">In the evaluations, </w:t>
      </w:r>
      <w:r w:rsidR="00311010" w:rsidRPr="002C130C">
        <w:rPr>
          <w:rFonts w:eastAsiaTheme="minorEastAsia"/>
          <w:i/>
          <w:iCs w:val="0"/>
          <w:lang w:val="en-GB" w:eastAsia="zh-CN"/>
        </w:rPr>
        <w:t>Conv-LSTM</w:t>
      </w:r>
      <w:r w:rsidR="00311010">
        <w:rPr>
          <w:rFonts w:eastAsiaTheme="minorEastAsia"/>
          <w:lang w:val="en-GB" w:eastAsia="zh-CN"/>
        </w:rPr>
        <w:t xml:space="preserve"> framework is adopted to </w:t>
      </w:r>
      <w:r>
        <w:rPr>
          <w:rFonts w:eastAsiaTheme="minorEastAsia"/>
          <w:lang w:val="en-GB" w:eastAsia="zh-CN"/>
        </w:rPr>
        <w:t>pursue</w:t>
      </w:r>
      <w:r w:rsidR="00311010">
        <w:rPr>
          <w:rFonts w:eastAsiaTheme="minorEastAsia"/>
          <w:lang w:val="en-GB" w:eastAsia="zh-CN"/>
        </w:rPr>
        <w:t xml:space="preserve"> AI/ML based </w:t>
      </w:r>
      <w:r w:rsidR="00311010">
        <w:rPr>
          <w:rFonts w:eastAsiaTheme="minorEastAsia" w:hint="eastAsia"/>
          <w:lang w:val="en-GB" w:eastAsia="zh-CN"/>
        </w:rPr>
        <w:t>C</w:t>
      </w:r>
      <w:r w:rsidR="00311010">
        <w:rPr>
          <w:rFonts w:eastAsiaTheme="minorEastAsia"/>
          <w:lang w:val="en-GB" w:eastAsia="zh-CN"/>
        </w:rPr>
        <w:t>SI prediction, wh</w:t>
      </w:r>
      <w:r w:rsidR="003A2DA0">
        <w:rPr>
          <w:rFonts w:eastAsiaTheme="minorEastAsia"/>
          <w:lang w:val="en-GB" w:eastAsia="zh-CN"/>
        </w:rPr>
        <w:t>ere the input data is in the form of a raw c</w:t>
      </w:r>
      <w:r w:rsidR="00311010">
        <w:rPr>
          <w:rFonts w:eastAsiaTheme="minorEastAsia"/>
          <w:lang w:val="en-GB" w:eastAsia="zh-CN"/>
        </w:rPr>
        <w:t xml:space="preserve">hannel matrix </w:t>
      </w:r>
      <w:r w:rsidR="00311010" w:rsidRPr="00EB34FD">
        <w:rPr>
          <w:rFonts w:eastAsiaTheme="minorEastAsia"/>
          <w:lang w:val="en-GB" w:eastAsia="zh-CN"/>
        </w:rPr>
        <w:t xml:space="preserve">with </w:t>
      </w:r>
      <w:r w:rsidR="00193F5C">
        <w:rPr>
          <w:rFonts w:eastAsiaTheme="minorEastAsia"/>
          <w:lang w:val="en-GB" w:eastAsia="zh-CN"/>
        </w:rPr>
        <w:t xml:space="preserve">dimensions of </w:t>
      </w:r>
      <m:oMath>
        <m:sSub>
          <m:sSubPr>
            <m:ctrlPr>
              <w:rPr>
                <w:rFonts w:ascii="Cambria Math" w:eastAsiaTheme="minorEastAsia" w:hAnsi="Cambria Math"/>
                <w:i/>
                <w:lang w:val="en-GB" w:eastAsia="zh-CN"/>
              </w:rPr>
            </m:ctrlPr>
          </m:sSubPr>
          <m:e>
            <m:r>
              <w:rPr>
                <w:rFonts w:ascii="Cambria Math" w:eastAsiaTheme="minorEastAsia" w:hAnsi="Cambria Math"/>
                <w:lang w:val="en-GB" w:eastAsia="zh-CN"/>
              </w:rPr>
              <m:t>N</m:t>
            </m:r>
          </m:e>
          <m:sub>
            <m:r>
              <w:rPr>
                <w:rFonts w:ascii="Cambria Math" w:eastAsiaTheme="minorEastAsia" w:hAnsi="Cambria Math"/>
                <w:lang w:val="en-GB" w:eastAsia="zh-CN"/>
              </w:rPr>
              <m:t>obs</m:t>
            </m:r>
          </m:sub>
        </m:sSub>
        <m:r>
          <m:rPr>
            <m:sty m:val="p"/>
          </m:rPr>
          <w:rPr>
            <w:rFonts w:ascii="Cambria Math" w:eastAsiaTheme="minorEastAsia" w:hAnsi="Cambria Math"/>
            <w:lang w:val="en-GB" w:eastAsia="zh-CN"/>
          </w:rPr>
          <m:t>×</m:t>
        </m:r>
        <m:sSub>
          <m:sSubPr>
            <m:ctrlPr>
              <w:rPr>
                <w:rFonts w:ascii="Cambria Math" w:eastAsiaTheme="minorEastAsia" w:hAnsi="Cambria Math"/>
                <w:i/>
                <w:lang w:val="en-GB" w:eastAsia="zh-CN"/>
              </w:rPr>
            </m:ctrlPr>
          </m:sSubPr>
          <m:e>
            <m:r>
              <w:rPr>
                <w:rFonts w:ascii="Cambria Math" w:eastAsiaTheme="minorEastAsia" w:hAnsi="Cambria Math"/>
                <w:lang w:val="en-GB" w:eastAsia="zh-CN"/>
              </w:rPr>
              <m:t>N</m:t>
            </m:r>
            <m:ctrlPr>
              <w:rPr>
                <w:rFonts w:ascii="Cambria Math" w:eastAsiaTheme="minorEastAsia" w:hAnsi="Cambria Math"/>
                <w:lang w:val="en-GB" w:eastAsia="zh-CN"/>
              </w:rPr>
            </m:ctrlPr>
          </m:e>
          <m:sub>
            <m:r>
              <w:rPr>
                <w:rFonts w:ascii="Cambria Math" w:eastAsiaTheme="minorEastAsia" w:hAnsi="Cambria Math"/>
                <w:lang w:val="en-GB" w:eastAsia="zh-CN"/>
              </w:rPr>
              <m:t>port</m:t>
            </m:r>
          </m:sub>
        </m:sSub>
        <m:r>
          <m:rPr>
            <m:sty m:val="p"/>
          </m:rPr>
          <w:rPr>
            <w:rFonts w:ascii="Cambria Math" w:eastAsiaTheme="minorEastAsia" w:hAnsi="Cambria Math"/>
            <w:lang w:val="en-GB" w:eastAsia="zh-CN"/>
          </w:rPr>
          <m:t>×</m:t>
        </m:r>
        <m:sSub>
          <m:sSubPr>
            <m:ctrlPr>
              <w:rPr>
                <w:rFonts w:ascii="Cambria Math" w:eastAsiaTheme="minorEastAsia" w:hAnsi="Cambria Math"/>
                <w:i/>
                <w:lang w:val="en-GB" w:eastAsia="zh-CN"/>
              </w:rPr>
            </m:ctrlPr>
          </m:sSubPr>
          <m:e>
            <m:r>
              <w:rPr>
                <w:rFonts w:ascii="Cambria Math" w:eastAsiaTheme="minorEastAsia" w:hAnsi="Cambria Math"/>
                <w:lang w:val="en-GB" w:eastAsia="zh-CN"/>
              </w:rPr>
              <m:t>N</m:t>
            </m:r>
            <m:ctrlPr>
              <w:rPr>
                <w:rFonts w:ascii="Cambria Math" w:eastAsiaTheme="minorEastAsia" w:hAnsi="Cambria Math"/>
                <w:lang w:val="en-GB" w:eastAsia="zh-CN"/>
              </w:rPr>
            </m:ctrlPr>
          </m:e>
          <m:sub>
            <m:r>
              <w:rPr>
                <w:rFonts w:ascii="Cambria Math" w:eastAsiaTheme="minorEastAsia" w:hAnsi="Cambria Math"/>
                <w:lang w:val="en-GB" w:eastAsia="zh-CN"/>
              </w:rPr>
              <m:t>resource</m:t>
            </m:r>
          </m:sub>
        </m:sSub>
      </m:oMath>
      <w:r w:rsidR="00193F5C">
        <w:rPr>
          <w:rFonts w:eastAsiaTheme="minorEastAsia"/>
          <w:lang w:val="en-GB" w:eastAsia="zh-CN"/>
        </w:rPr>
        <w:t xml:space="preserve">, where </w:t>
      </w:r>
      <m:oMath>
        <m:sSub>
          <m:sSubPr>
            <m:ctrlPr>
              <w:rPr>
                <w:rFonts w:ascii="Cambria Math" w:eastAsiaTheme="minorEastAsia" w:hAnsi="Cambria Math"/>
                <w:i/>
                <w:lang w:val="en-GB" w:eastAsia="zh-CN"/>
              </w:rPr>
            </m:ctrlPr>
          </m:sSubPr>
          <m:e>
            <m:r>
              <w:rPr>
                <w:rFonts w:ascii="Cambria Math" w:eastAsiaTheme="minorEastAsia" w:hAnsi="Cambria Math"/>
                <w:lang w:val="en-GB" w:eastAsia="zh-CN"/>
              </w:rPr>
              <m:t>N</m:t>
            </m:r>
          </m:e>
          <m:sub>
            <m:r>
              <w:rPr>
                <w:rFonts w:ascii="Cambria Math" w:eastAsiaTheme="minorEastAsia" w:hAnsi="Cambria Math"/>
                <w:lang w:val="en-GB" w:eastAsia="zh-CN"/>
              </w:rPr>
              <m:t>obs</m:t>
            </m:r>
          </m:sub>
        </m:sSub>
      </m:oMath>
      <w:r w:rsidR="00193F5C">
        <w:rPr>
          <w:rFonts w:eastAsiaTheme="minorEastAsia"/>
          <w:lang w:val="en-GB" w:eastAsia="zh-CN"/>
        </w:rPr>
        <w:t xml:space="preserve"> denotes the </w:t>
      </w:r>
      <w:r w:rsidR="00311010" w:rsidRPr="00EB34FD">
        <w:rPr>
          <w:rFonts w:eastAsiaTheme="minorEastAsia"/>
          <w:lang w:val="en-GB" w:eastAsia="zh-CN"/>
        </w:rPr>
        <w:t>observation</w:t>
      </w:r>
      <w:r w:rsidR="00311010">
        <w:rPr>
          <w:rFonts w:eastAsiaTheme="minorEastAsia"/>
          <w:lang w:val="en-GB" w:eastAsia="zh-CN"/>
        </w:rPr>
        <w:t xml:space="preserve"> </w:t>
      </w:r>
      <w:r w:rsidR="00311010">
        <w:rPr>
          <w:rFonts w:eastAsiaTheme="minorEastAsia" w:hint="eastAsia"/>
          <w:lang w:val="en-GB" w:eastAsia="zh-CN"/>
        </w:rPr>
        <w:t>w</w:t>
      </w:r>
      <w:r w:rsidR="00311010" w:rsidRPr="00EB34FD">
        <w:rPr>
          <w:rFonts w:eastAsiaTheme="minorEastAsia"/>
          <w:lang w:val="en-GB" w:eastAsia="zh-CN"/>
        </w:rPr>
        <w:t>indow</w:t>
      </w:r>
      <w:r w:rsidR="00311010">
        <w:rPr>
          <w:rFonts w:eastAsiaTheme="minorEastAsia"/>
          <w:lang w:val="en-GB" w:eastAsia="zh-CN"/>
        </w:rPr>
        <w:t xml:space="preserve"> length</w:t>
      </w:r>
      <w:r w:rsidR="003A2DA0">
        <w:rPr>
          <w:rFonts w:eastAsiaTheme="minorEastAsia"/>
          <w:lang w:val="en-GB" w:eastAsia="zh-CN"/>
        </w:rPr>
        <w:t xml:space="preserve"> in time</w:t>
      </w:r>
      <w:r w:rsidR="00311010" w:rsidRPr="00EB34FD">
        <w:rPr>
          <w:rFonts w:eastAsiaTheme="minorEastAsia"/>
          <w:lang w:val="en-GB" w:eastAsia="zh-CN"/>
        </w:rPr>
        <w:t>,</w:t>
      </w:r>
      <w:r w:rsidR="00193F5C">
        <w:rPr>
          <w:rFonts w:eastAsiaTheme="minorEastAsia"/>
          <w:lang w:val="en-GB" w:eastAsia="zh-CN"/>
        </w:rPr>
        <w:t xml:space="preserve"> </w:t>
      </w:r>
      <m:oMath>
        <m:sSub>
          <m:sSubPr>
            <m:ctrlPr>
              <w:rPr>
                <w:rFonts w:ascii="Cambria Math" w:eastAsiaTheme="minorEastAsia" w:hAnsi="Cambria Math"/>
                <w:i/>
                <w:lang w:val="en-GB" w:eastAsia="zh-CN"/>
              </w:rPr>
            </m:ctrlPr>
          </m:sSubPr>
          <m:e>
            <m:r>
              <w:rPr>
                <w:rFonts w:ascii="Cambria Math" w:eastAsiaTheme="minorEastAsia" w:hAnsi="Cambria Math"/>
                <w:lang w:val="en-GB" w:eastAsia="zh-CN"/>
              </w:rPr>
              <m:t>N</m:t>
            </m:r>
            <m:ctrlPr>
              <w:rPr>
                <w:rFonts w:ascii="Cambria Math" w:eastAsiaTheme="minorEastAsia" w:hAnsi="Cambria Math"/>
                <w:lang w:val="en-GB" w:eastAsia="zh-CN"/>
              </w:rPr>
            </m:ctrlPr>
          </m:e>
          <m:sub>
            <m:r>
              <w:rPr>
                <w:rFonts w:ascii="Cambria Math" w:eastAsiaTheme="minorEastAsia" w:hAnsi="Cambria Math"/>
                <w:lang w:val="en-GB" w:eastAsia="zh-CN"/>
              </w:rPr>
              <m:t>port</m:t>
            </m:r>
          </m:sub>
        </m:sSub>
      </m:oMath>
      <w:r w:rsidR="00311010" w:rsidRPr="00EB34FD">
        <w:rPr>
          <w:rFonts w:eastAsiaTheme="minorEastAsia"/>
          <w:lang w:val="en-GB" w:eastAsia="zh-CN"/>
        </w:rPr>
        <w:t xml:space="preserve"> </w:t>
      </w:r>
      <w:r w:rsidR="00193F5C">
        <w:rPr>
          <w:rFonts w:eastAsiaTheme="minorEastAsia"/>
          <w:lang w:val="en-GB" w:eastAsia="zh-CN"/>
        </w:rPr>
        <w:t xml:space="preserve">is the </w:t>
      </w:r>
      <w:r w:rsidR="00311010">
        <w:rPr>
          <w:rFonts w:eastAsiaTheme="minorEastAsia"/>
          <w:lang w:val="en-GB" w:eastAsia="zh-CN"/>
        </w:rPr>
        <w:t>number of ports</w:t>
      </w:r>
      <w:r w:rsidR="00193F5C">
        <w:rPr>
          <w:rFonts w:eastAsiaTheme="minorEastAsia"/>
          <w:lang w:val="en-GB" w:eastAsia="zh-CN"/>
        </w:rPr>
        <w:t xml:space="preserve"> and</w:t>
      </w:r>
      <w:r w:rsidR="00311010" w:rsidRPr="00EB34FD">
        <w:rPr>
          <w:rFonts w:eastAsiaTheme="minorEastAsia"/>
          <w:lang w:val="en-GB" w:eastAsia="zh-CN"/>
        </w:rPr>
        <w:t xml:space="preserve"> </w:t>
      </w:r>
      <m:oMath>
        <m:sSub>
          <m:sSubPr>
            <m:ctrlPr>
              <w:rPr>
                <w:rFonts w:ascii="Cambria Math" w:eastAsiaTheme="minorEastAsia" w:hAnsi="Cambria Math"/>
                <w:i/>
                <w:lang w:val="en-GB" w:eastAsia="zh-CN"/>
              </w:rPr>
            </m:ctrlPr>
          </m:sSubPr>
          <m:e>
            <m:r>
              <w:rPr>
                <w:rFonts w:ascii="Cambria Math" w:eastAsiaTheme="minorEastAsia" w:hAnsi="Cambria Math"/>
                <w:lang w:val="en-GB" w:eastAsia="zh-CN"/>
              </w:rPr>
              <m:t>N</m:t>
            </m:r>
            <m:ctrlPr>
              <w:rPr>
                <w:rFonts w:ascii="Cambria Math" w:eastAsiaTheme="minorEastAsia" w:hAnsi="Cambria Math"/>
                <w:lang w:val="en-GB" w:eastAsia="zh-CN"/>
              </w:rPr>
            </m:ctrlPr>
          </m:e>
          <m:sub>
            <m:r>
              <w:rPr>
                <w:rFonts w:ascii="Cambria Math" w:eastAsiaTheme="minorEastAsia" w:hAnsi="Cambria Math"/>
                <w:lang w:val="en-GB" w:eastAsia="zh-CN"/>
              </w:rPr>
              <m:t>resource</m:t>
            </m:r>
          </m:sub>
        </m:sSub>
      </m:oMath>
      <w:r w:rsidR="00193F5C">
        <w:rPr>
          <w:rFonts w:eastAsiaTheme="minorEastAsia"/>
          <w:lang w:val="en-GB" w:eastAsia="zh-CN"/>
        </w:rPr>
        <w:t xml:space="preserve"> represents the </w:t>
      </w:r>
      <w:r w:rsidR="00311010">
        <w:rPr>
          <w:rFonts w:eastAsiaTheme="minorEastAsia"/>
          <w:lang w:val="en-GB" w:eastAsia="zh-CN"/>
        </w:rPr>
        <w:t xml:space="preserve">number of </w:t>
      </w:r>
      <w:r w:rsidR="003A2DA0">
        <w:rPr>
          <w:rFonts w:eastAsiaTheme="minorEastAsia"/>
          <w:lang w:val="en-GB" w:eastAsia="zh-CN"/>
        </w:rPr>
        <w:t xml:space="preserve">frequency </w:t>
      </w:r>
      <w:r w:rsidR="00311010">
        <w:rPr>
          <w:rFonts w:eastAsiaTheme="minorEastAsia"/>
          <w:lang w:val="en-GB" w:eastAsia="zh-CN"/>
        </w:rPr>
        <w:t>resource units</w:t>
      </w:r>
      <w:r w:rsidR="00311010" w:rsidRPr="00EB34FD">
        <w:rPr>
          <w:rFonts w:eastAsiaTheme="minorEastAsia"/>
          <w:lang w:val="en-GB" w:eastAsia="zh-CN"/>
        </w:rPr>
        <w:t xml:space="preserve">. The </w:t>
      </w:r>
      <w:r w:rsidR="00311010">
        <w:rPr>
          <w:rFonts w:eastAsiaTheme="minorEastAsia"/>
          <w:lang w:val="en-GB" w:eastAsia="zh-CN"/>
        </w:rPr>
        <w:t>framework</w:t>
      </w:r>
      <w:r w:rsidR="00311010" w:rsidRPr="00EB34FD">
        <w:rPr>
          <w:rFonts w:eastAsiaTheme="minorEastAsia"/>
          <w:lang w:val="en-GB" w:eastAsia="zh-CN"/>
        </w:rPr>
        <w:t xml:space="preserve"> consists of multiple </w:t>
      </w:r>
      <w:r w:rsidR="00311010" w:rsidRPr="002C130C">
        <w:rPr>
          <w:rFonts w:eastAsiaTheme="minorEastAsia"/>
          <w:i/>
          <w:iCs w:val="0"/>
          <w:lang w:val="en-GB" w:eastAsia="zh-CN"/>
        </w:rPr>
        <w:t>ConvLSTM2D</w:t>
      </w:r>
      <w:r w:rsidR="00311010" w:rsidRPr="00EB34FD">
        <w:rPr>
          <w:rFonts w:eastAsiaTheme="minorEastAsia"/>
          <w:lang w:val="en-GB" w:eastAsia="zh-CN"/>
        </w:rPr>
        <w:t xml:space="preserve"> layers and a </w:t>
      </w:r>
      <w:r w:rsidR="00311010" w:rsidRPr="002C130C">
        <w:rPr>
          <w:rFonts w:eastAsiaTheme="minorEastAsia"/>
          <w:i/>
          <w:iCs w:val="0"/>
          <w:lang w:val="en-GB" w:eastAsia="zh-CN"/>
        </w:rPr>
        <w:t>Conv2D</w:t>
      </w:r>
      <w:r w:rsidR="00311010" w:rsidRPr="00EB34FD">
        <w:rPr>
          <w:rFonts w:eastAsiaTheme="minorEastAsia"/>
          <w:lang w:val="en-GB" w:eastAsia="zh-CN"/>
        </w:rPr>
        <w:t xml:space="preserve"> layer</w:t>
      </w:r>
      <w:r w:rsidR="00311010">
        <w:rPr>
          <w:rFonts w:eastAsiaTheme="minorEastAsia"/>
          <w:lang w:val="en-GB" w:eastAsia="zh-CN"/>
        </w:rPr>
        <w:t xml:space="preserve"> as shown in </w:t>
      </w:r>
      <w:r w:rsidR="00311010">
        <w:rPr>
          <w:rFonts w:eastAsiaTheme="minorEastAsia"/>
          <w:lang w:val="en-GB" w:eastAsia="zh-CN"/>
        </w:rPr>
        <w:fldChar w:fldCharType="begin"/>
      </w:r>
      <w:r w:rsidR="00311010">
        <w:rPr>
          <w:rFonts w:eastAsiaTheme="minorEastAsia"/>
          <w:lang w:val="en-GB" w:eastAsia="zh-CN"/>
        </w:rPr>
        <w:instrText xml:space="preserve"> REF _Ref162874131 \h </w:instrText>
      </w:r>
      <w:r w:rsidR="00311010">
        <w:rPr>
          <w:rFonts w:eastAsiaTheme="minorEastAsia"/>
          <w:lang w:val="en-GB" w:eastAsia="zh-CN"/>
        </w:rPr>
      </w:r>
      <w:r w:rsidR="00311010">
        <w:rPr>
          <w:rFonts w:eastAsiaTheme="minorEastAsia"/>
          <w:lang w:val="en-GB" w:eastAsia="zh-CN"/>
        </w:rPr>
        <w:fldChar w:fldCharType="separate"/>
      </w:r>
      <w:r w:rsidR="00311010">
        <w:t xml:space="preserve">Figure </w:t>
      </w:r>
      <w:r w:rsidR="00311010">
        <w:rPr>
          <w:noProof/>
        </w:rPr>
        <w:t>1</w:t>
      </w:r>
      <w:r w:rsidR="00311010">
        <w:rPr>
          <w:rFonts w:eastAsiaTheme="minorEastAsia"/>
          <w:lang w:val="en-GB" w:eastAsia="zh-CN"/>
        </w:rPr>
        <w:fldChar w:fldCharType="end"/>
      </w:r>
      <w:r w:rsidR="00311010" w:rsidRPr="00EB34FD">
        <w:rPr>
          <w:rFonts w:eastAsiaTheme="minorEastAsia"/>
          <w:lang w:val="en-GB" w:eastAsia="zh-CN"/>
        </w:rPr>
        <w:t xml:space="preserve">, which </w:t>
      </w:r>
      <w:r w:rsidR="00193F5C">
        <w:rPr>
          <w:rFonts w:eastAsiaTheme="minorEastAsia"/>
          <w:lang w:val="en-GB" w:eastAsia="zh-CN"/>
        </w:rPr>
        <w:t>are</w:t>
      </w:r>
      <w:r w:rsidR="00311010" w:rsidRPr="00EB34FD">
        <w:rPr>
          <w:rFonts w:eastAsiaTheme="minorEastAsia"/>
          <w:lang w:val="en-GB" w:eastAsia="zh-CN"/>
        </w:rPr>
        <w:t xml:space="preserve"> used to learn spati</w:t>
      </w:r>
      <w:r w:rsidR="00F26994">
        <w:rPr>
          <w:rFonts w:eastAsiaTheme="minorEastAsia"/>
          <w:lang w:val="en-GB" w:eastAsia="zh-CN"/>
        </w:rPr>
        <w:t>al</w:t>
      </w:r>
      <w:r w:rsidR="003A2DA0">
        <w:rPr>
          <w:rFonts w:eastAsiaTheme="minorEastAsia"/>
          <w:lang w:val="en-GB" w:eastAsia="zh-CN"/>
        </w:rPr>
        <w:t>-</w:t>
      </w:r>
      <w:r w:rsidR="00311010" w:rsidRPr="00EB34FD">
        <w:rPr>
          <w:rFonts w:eastAsiaTheme="minorEastAsia"/>
          <w:lang w:val="en-GB" w:eastAsia="zh-CN"/>
        </w:rPr>
        <w:t xml:space="preserve">temporal features of the input data </w:t>
      </w:r>
      <w:r w:rsidR="003A2DA0">
        <w:rPr>
          <w:rFonts w:eastAsiaTheme="minorEastAsia"/>
          <w:lang w:val="en-GB" w:eastAsia="zh-CN"/>
        </w:rPr>
        <w:t>to enable deriving the</w:t>
      </w:r>
      <w:r w:rsidR="00193F5C">
        <w:rPr>
          <w:rFonts w:eastAsiaTheme="minorEastAsia"/>
          <w:lang w:val="en-GB" w:eastAsia="zh-CN"/>
        </w:rPr>
        <w:t xml:space="preserve"> </w:t>
      </w:r>
      <w:r w:rsidR="00311010" w:rsidRPr="00EB34FD">
        <w:rPr>
          <w:rFonts w:eastAsiaTheme="minorEastAsia"/>
          <w:lang w:val="en-GB" w:eastAsia="zh-CN"/>
        </w:rPr>
        <w:t xml:space="preserve">output predictions. The model uses the </w:t>
      </w:r>
      <w:r w:rsidR="00311010" w:rsidRPr="002C130C">
        <w:rPr>
          <w:rFonts w:eastAsiaTheme="minorEastAsia"/>
          <w:i/>
          <w:iCs w:val="0"/>
          <w:lang w:val="en-GB" w:eastAsia="zh-CN"/>
        </w:rPr>
        <w:t>Adam optimizer</w:t>
      </w:r>
      <w:r w:rsidR="00311010" w:rsidRPr="00EB34FD">
        <w:rPr>
          <w:rFonts w:eastAsiaTheme="minorEastAsia"/>
          <w:lang w:val="en-GB" w:eastAsia="zh-CN"/>
        </w:rPr>
        <w:t xml:space="preserve"> and is trained using </w:t>
      </w:r>
      <w:r w:rsidR="005A03B2" w:rsidRPr="002C130C">
        <w:rPr>
          <w:rFonts w:eastAsiaTheme="minorEastAsia"/>
          <w:lang w:val="en-GB" w:eastAsia="zh-CN"/>
        </w:rPr>
        <w:t>MSE</w:t>
      </w:r>
      <w:r w:rsidR="00311010" w:rsidRPr="00EB34FD">
        <w:rPr>
          <w:rFonts w:eastAsiaTheme="minorEastAsia"/>
          <w:lang w:val="en-GB" w:eastAsia="zh-CN"/>
        </w:rPr>
        <w:t xml:space="preserve"> as the loss function. </w:t>
      </w:r>
      <w:r w:rsidR="00311010">
        <w:rPr>
          <w:rFonts w:eastAsiaTheme="minorEastAsia"/>
          <w:lang w:val="en-GB" w:eastAsia="zh-CN"/>
        </w:rPr>
        <w:t>Total number of parameters of our AI/ML model are ~6.8K.</w:t>
      </w:r>
    </w:p>
    <w:p w14:paraId="32AB5BD8" w14:textId="2E06CCDC" w:rsidR="00311010" w:rsidRDefault="00CD38D9" w:rsidP="00311010">
      <w:pPr>
        <w:keepNext/>
        <w:jc w:val="center"/>
      </w:pPr>
      <w:r>
        <w:rPr>
          <w:noProof/>
        </w:rPr>
        <w:drawing>
          <wp:inline distT="0" distB="0" distL="0" distR="0" wp14:anchorId="4046C238" wp14:editId="733E57CE">
            <wp:extent cx="5661329" cy="129744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690960" cy="1304236"/>
                    </a:xfrm>
                    <a:prstGeom prst="rect">
                      <a:avLst/>
                    </a:prstGeom>
                    <a:noFill/>
                  </pic:spPr>
                </pic:pic>
              </a:graphicData>
            </a:graphic>
          </wp:inline>
        </w:drawing>
      </w:r>
    </w:p>
    <w:p w14:paraId="72EF3BFE" w14:textId="77777777" w:rsidR="00311010" w:rsidRPr="0082176F" w:rsidRDefault="00311010" w:rsidP="00311010">
      <w:pPr>
        <w:pStyle w:val="Caption"/>
        <w:rPr>
          <w:rFonts w:eastAsiaTheme="minorEastAsia"/>
          <w:b w:val="0"/>
          <w:bCs w:val="0"/>
          <w:lang w:val="en-GB" w:eastAsia="zh-CN"/>
        </w:rPr>
      </w:pPr>
      <w:bookmarkStart w:id="12" w:name="_Ref162874131"/>
      <w:r>
        <w:t xml:space="preserve">Figure </w:t>
      </w:r>
      <w:fldSimple w:instr=" SEQ Figure \* ARABIC ">
        <w:r>
          <w:rPr>
            <w:noProof/>
          </w:rPr>
          <w:t>1</w:t>
        </w:r>
      </w:fldSimple>
      <w:bookmarkEnd w:id="12"/>
      <w:r>
        <w:rPr>
          <w:rFonts w:eastAsia="SimSun" w:hint="eastAsia"/>
          <w:lang w:eastAsia="zh-CN"/>
        </w:rPr>
        <w:t>.</w:t>
      </w:r>
      <w:r>
        <w:rPr>
          <w:rFonts w:eastAsia="SimSun"/>
          <w:lang w:eastAsia="zh-CN"/>
        </w:rPr>
        <w:t xml:space="preserve"> </w:t>
      </w:r>
      <w:r w:rsidRPr="00EB34FD">
        <w:rPr>
          <w:rFonts w:eastAsiaTheme="minorEastAsia"/>
          <w:lang w:val="en-GB" w:eastAsia="zh-CN"/>
        </w:rPr>
        <w:t>Conv-LSTM framework for CSI prediction</w:t>
      </w:r>
    </w:p>
    <w:p w14:paraId="5EDD66E6" w14:textId="77777777" w:rsidR="00311010" w:rsidRPr="00EB34FD" w:rsidRDefault="00311010" w:rsidP="00311010">
      <w:pPr>
        <w:rPr>
          <w:rFonts w:eastAsiaTheme="minorEastAsia"/>
          <w:b/>
          <w:bCs/>
          <w:u w:val="single"/>
          <w:lang w:val="en-GB" w:eastAsia="zh-CN"/>
        </w:rPr>
      </w:pPr>
      <w:r w:rsidRPr="00EB34FD">
        <w:rPr>
          <w:rFonts w:eastAsiaTheme="minorEastAsia" w:hint="eastAsia"/>
          <w:b/>
          <w:bCs/>
          <w:u w:val="single"/>
          <w:lang w:val="en-GB" w:eastAsia="zh-CN"/>
        </w:rPr>
        <w:t>D</w:t>
      </w:r>
      <w:r w:rsidRPr="00EB34FD">
        <w:rPr>
          <w:rFonts w:eastAsiaTheme="minorEastAsia"/>
          <w:b/>
          <w:bCs/>
          <w:u w:val="single"/>
          <w:lang w:val="en-GB" w:eastAsia="zh-CN"/>
        </w:rPr>
        <w:t xml:space="preserve">ataset for model training and testing </w:t>
      </w:r>
    </w:p>
    <w:p w14:paraId="6EC1677C" w14:textId="2A39F4B2" w:rsidR="00311010" w:rsidRDefault="00311010" w:rsidP="00311010">
      <w:pPr>
        <w:rPr>
          <w:rFonts w:eastAsiaTheme="minorEastAsia"/>
          <w:lang w:val="en-GB" w:eastAsia="zh-CN"/>
        </w:rPr>
      </w:pPr>
      <w:r>
        <w:rPr>
          <w:rFonts w:eastAsiaTheme="minorEastAsia"/>
          <w:lang w:val="en-GB" w:eastAsia="zh-CN"/>
        </w:rPr>
        <w:t>For AI/ML-based CSI prediction, system level simulation</w:t>
      </w:r>
      <w:r w:rsidR="00A43B0A">
        <w:rPr>
          <w:rFonts w:eastAsiaTheme="minorEastAsia"/>
          <w:lang w:val="en-GB" w:eastAsia="zh-CN"/>
        </w:rPr>
        <w:t>s are</w:t>
      </w:r>
      <w:r>
        <w:rPr>
          <w:rFonts w:eastAsiaTheme="minorEastAsia"/>
          <w:lang w:val="en-GB" w:eastAsia="zh-CN"/>
        </w:rPr>
        <w:t xml:space="preserve"> used to generate channel matrix data, where 570 UEs are dropped </w:t>
      </w:r>
      <w:r w:rsidR="00F62287">
        <w:rPr>
          <w:rFonts w:eastAsiaTheme="minorEastAsia"/>
          <w:lang w:val="en-GB" w:eastAsia="zh-CN"/>
        </w:rPr>
        <w:t>randomly</w:t>
      </w:r>
      <w:r w:rsidR="00C04C7D">
        <w:rPr>
          <w:rFonts w:eastAsiaTheme="minorEastAsia"/>
          <w:lang w:val="en-GB" w:eastAsia="zh-CN"/>
        </w:rPr>
        <w:t xml:space="preserve"> over</w:t>
      </w:r>
      <w:r>
        <w:rPr>
          <w:rFonts w:eastAsiaTheme="minorEastAsia"/>
          <w:lang w:val="en-GB" w:eastAsia="zh-CN"/>
        </w:rPr>
        <w:t xml:space="preserve"> 57 cells</w:t>
      </w:r>
      <w:r w:rsidR="00C04C7D">
        <w:rPr>
          <w:rFonts w:eastAsiaTheme="minorEastAsia"/>
          <w:lang w:val="en-GB" w:eastAsia="zh-CN"/>
        </w:rPr>
        <w:t>,</w:t>
      </w:r>
      <w:r w:rsidR="00A43B0A">
        <w:rPr>
          <w:rFonts w:eastAsiaTheme="minorEastAsia"/>
          <w:lang w:val="en-GB" w:eastAsia="zh-CN"/>
        </w:rPr>
        <w:t xml:space="preserve"> with</w:t>
      </w:r>
      <w:r w:rsidR="00C04C7D">
        <w:rPr>
          <w:rFonts w:eastAsiaTheme="minorEastAsia"/>
          <w:lang w:val="en-GB" w:eastAsia="zh-CN"/>
        </w:rPr>
        <w:t xml:space="preserve"> 10 UEs per cell,</w:t>
      </w:r>
      <w:r>
        <w:rPr>
          <w:rFonts w:eastAsiaTheme="minorEastAsia"/>
          <w:lang w:val="en-GB" w:eastAsia="zh-CN"/>
        </w:rPr>
        <w:t xml:space="preserve"> and the channel matri</w:t>
      </w:r>
      <w:r w:rsidR="00191070">
        <w:rPr>
          <w:rFonts w:eastAsiaTheme="minorEastAsia"/>
          <w:lang w:val="en-GB" w:eastAsia="zh-CN"/>
        </w:rPr>
        <w:t>c</w:t>
      </w:r>
      <w:r>
        <w:rPr>
          <w:rFonts w:eastAsiaTheme="minorEastAsia"/>
          <w:lang w:val="en-GB" w:eastAsia="zh-CN"/>
        </w:rPr>
        <w:t xml:space="preserve">es </w:t>
      </w:r>
      <w:r w:rsidR="00A43B0A">
        <w:rPr>
          <w:rFonts w:eastAsiaTheme="minorEastAsia"/>
          <w:lang w:val="en-GB" w:eastAsia="zh-CN"/>
        </w:rPr>
        <w:t>corresponding to</w:t>
      </w:r>
      <w:r>
        <w:rPr>
          <w:rFonts w:eastAsiaTheme="minorEastAsia"/>
          <w:lang w:val="en-GB" w:eastAsia="zh-CN"/>
        </w:rPr>
        <w:t xml:space="preserve"> each UE are captured with </w:t>
      </w:r>
      <w:r w:rsidR="00C04C7D">
        <w:rPr>
          <w:rFonts w:eastAsiaTheme="minorEastAsia"/>
          <w:lang w:val="en-GB" w:eastAsia="zh-CN"/>
        </w:rPr>
        <w:t xml:space="preserve">an </w:t>
      </w:r>
      <w:r>
        <w:rPr>
          <w:rFonts w:eastAsiaTheme="minorEastAsia"/>
          <w:lang w:val="en-GB" w:eastAsia="zh-CN"/>
        </w:rPr>
        <w:t xml:space="preserve">interval of 5ms within 300ms, </w:t>
      </w:r>
      <w:r w:rsidR="00F62287">
        <w:rPr>
          <w:rFonts w:eastAsiaTheme="minorEastAsia"/>
          <w:lang w:val="en-GB" w:eastAsia="zh-CN"/>
        </w:rPr>
        <w:t xml:space="preserve">resulting in a </w:t>
      </w:r>
      <w:r>
        <w:rPr>
          <w:rFonts w:eastAsiaTheme="minorEastAsia"/>
          <w:lang w:val="en-GB" w:eastAsia="zh-CN"/>
        </w:rPr>
        <w:t xml:space="preserve">total of 34200 channel matrix samples. </w:t>
      </w:r>
      <w:r>
        <w:rPr>
          <w:rFonts w:eastAsiaTheme="minorEastAsia" w:hint="eastAsia"/>
          <w:lang w:val="en-GB" w:eastAsia="zh-CN"/>
        </w:rPr>
        <w:t>Based</w:t>
      </w:r>
      <w:r>
        <w:rPr>
          <w:rFonts w:eastAsiaTheme="minorEastAsia"/>
          <w:lang w:val="en-GB" w:eastAsia="zh-CN"/>
        </w:rPr>
        <w:t xml:space="preserve"> on the channel matrix samples, </w:t>
      </w:r>
      <w:r w:rsidRPr="00C04C7D">
        <w:rPr>
          <w:rFonts w:eastAsiaTheme="minorEastAsia"/>
          <w:i/>
          <w:iCs w:val="0"/>
          <w:lang w:val="en-GB" w:eastAsia="zh-CN"/>
        </w:rPr>
        <w:t>N</w:t>
      </w:r>
      <w:r>
        <w:rPr>
          <w:rFonts w:eastAsiaTheme="minorEastAsia"/>
          <w:lang w:val="en-GB" w:eastAsia="zh-CN"/>
        </w:rPr>
        <w:t xml:space="preserve"> sequences of CSI input and CSI output can be constructed with a certain CSI observation window length, where 80% of the sequences </w:t>
      </w:r>
      <w:r w:rsidR="00A43B0A">
        <w:rPr>
          <w:rFonts w:eastAsiaTheme="minorEastAsia"/>
          <w:lang w:val="en-GB" w:eastAsia="zh-CN"/>
        </w:rPr>
        <w:t>are used</w:t>
      </w:r>
      <w:r>
        <w:rPr>
          <w:rFonts w:eastAsiaTheme="minorEastAsia"/>
          <w:lang w:val="en-GB" w:eastAsia="zh-CN"/>
        </w:rPr>
        <w:t xml:space="preserve"> for model training and</w:t>
      </w:r>
      <w:r w:rsidR="00C04C7D">
        <w:rPr>
          <w:rFonts w:eastAsiaTheme="minorEastAsia"/>
          <w:lang w:val="en-GB" w:eastAsia="zh-CN"/>
        </w:rPr>
        <w:t xml:space="preserve"> the</w:t>
      </w:r>
      <w:r>
        <w:rPr>
          <w:rFonts w:eastAsiaTheme="minorEastAsia"/>
          <w:lang w:val="en-GB" w:eastAsia="zh-CN"/>
        </w:rPr>
        <w:t xml:space="preserve"> remaining 20% of the sequences </w:t>
      </w:r>
      <w:r w:rsidR="00A43B0A">
        <w:rPr>
          <w:rFonts w:eastAsiaTheme="minorEastAsia"/>
          <w:lang w:val="en-GB" w:eastAsia="zh-CN"/>
        </w:rPr>
        <w:t>are used</w:t>
      </w:r>
      <w:r>
        <w:rPr>
          <w:rFonts w:eastAsiaTheme="minorEastAsia"/>
          <w:lang w:val="en-GB" w:eastAsia="zh-CN"/>
        </w:rPr>
        <w:t xml:space="preserve"> for model testing. Assumptions related to </w:t>
      </w:r>
      <w:r w:rsidR="00A43B0A">
        <w:rPr>
          <w:rFonts w:eastAsiaTheme="minorEastAsia"/>
          <w:lang w:val="en-GB" w:eastAsia="zh-CN"/>
        </w:rPr>
        <w:t xml:space="preserve">the </w:t>
      </w:r>
      <w:r>
        <w:rPr>
          <w:rFonts w:eastAsiaTheme="minorEastAsia"/>
          <w:lang w:val="en-GB" w:eastAsia="zh-CN"/>
        </w:rPr>
        <w:t xml:space="preserve">system level simulation </w:t>
      </w:r>
      <w:r w:rsidR="00A43B0A">
        <w:rPr>
          <w:rFonts w:eastAsiaTheme="minorEastAsia"/>
          <w:lang w:val="en-GB" w:eastAsia="zh-CN"/>
        </w:rPr>
        <w:t xml:space="preserve">setup </w:t>
      </w:r>
      <w:r>
        <w:rPr>
          <w:rFonts w:eastAsiaTheme="minorEastAsia"/>
          <w:lang w:val="en-GB" w:eastAsia="zh-CN"/>
        </w:rPr>
        <w:t xml:space="preserve">are </w:t>
      </w:r>
      <w:r w:rsidR="00F62287">
        <w:rPr>
          <w:rFonts w:eastAsiaTheme="minorEastAsia"/>
          <w:lang w:val="en-GB" w:eastAsia="zh-CN"/>
        </w:rPr>
        <w:t>provided</w:t>
      </w:r>
      <w:r>
        <w:rPr>
          <w:rFonts w:eastAsiaTheme="minorEastAsia"/>
          <w:lang w:val="en-GB" w:eastAsia="zh-CN"/>
        </w:rPr>
        <w:t xml:space="preserve"> in the Appendix.</w:t>
      </w:r>
    </w:p>
    <w:p w14:paraId="63B7D04E" w14:textId="77777777" w:rsidR="00C04C7D" w:rsidRPr="005A03B2" w:rsidRDefault="00C04C7D" w:rsidP="00311010">
      <w:pPr>
        <w:rPr>
          <w:rFonts w:eastAsiaTheme="minorEastAsia"/>
          <w:sz w:val="2"/>
          <w:szCs w:val="2"/>
          <w:lang w:val="en-GB" w:eastAsia="zh-CN"/>
        </w:rPr>
      </w:pPr>
    </w:p>
    <w:p w14:paraId="0CABE966" w14:textId="77777777" w:rsidR="00311010" w:rsidRPr="00A43B0A" w:rsidRDefault="00311010" w:rsidP="00311010">
      <w:pPr>
        <w:rPr>
          <w:rFonts w:eastAsiaTheme="minorEastAsia"/>
          <w:b/>
          <w:bCs/>
          <w:u w:val="single"/>
          <w:lang w:val="en-GB" w:eastAsia="zh-CN"/>
        </w:rPr>
      </w:pPr>
      <w:r w:rsidRPr="00A43B0A">
        <w:rPr>
          <w:rFonts w:eastAsiaTheme="minorEastAsia"/>
          <w:b/>
          <w:bCs/>
          <w:u w:val="single"/>
          <w:lang w:val="en-GB" w:eastAsia="zh-CN"/>
        </w:rPr>
        <w:t xml:space="preserve">Benchmark/reference for </w:t>
      </w:r>
      <w:r w:rsidRPr="00A43B0A">
        <w:rPr>
          <w:rFonts w:eastAsiaTheme="minorEastAsia" w:hint="eastAsia"/>
          <w:b/>
          <w:bCs/>
          <w:u w:val="single"/>
          <w:lang w:val="en-GB" w:eastAsia="zh-CN"/>
        </w:rPr>
        <w:t>C</w:t>
      </w:r>
      <w:r w:rsidRPr="00A43B0A">
        <w:rPr>
          <w:rFonts w:eastAsiaTheme="minorEastAsia"/>
          <w:b/>
          <w:bCs/>
          <w:u w:val="single"/>
          <w:lang w:val="en-GB" w:eastAsia="zh-CN"/>
        </w:rPr>
        <w:t>SI prediction</w:t>
      </w:r>
    </w:p>
    <w:p w14:paraId="3A25B084" w14:textId="35E1029B" w:rsidR="00311010" w:rsidRDefault="00A43B0A" w:rsidP="00311010">
      <w:pPr>
        <w:rPr>
          <w:rFonts w:eastAsiaTheme="minorEastAsia"/>
          <w:lang w:val="en-GB" w:eastAsia="zh-CN"/>
        </w:rPr>
      </w:pPr>
      <w:r>
        <w:rPr>
          <w:rFonts w:eastAsiaTheme="minorEastAsia"/>
          <w:lang w:val="en-GB" w:eastAsia="zh-CN"/>
        </w:rPr>
        <w:t>To evaluate performance of AI/ML-based CSI prediction, two baseline schemes corresponding to</w:t>
      </w:r>
      <w:r w:rsidR="00311010">
        <w:rPr>
          <w:rFonts w:eastAsiaTheme="minorEastAsia"/>
          <w:lang w:val="en-GB" w:eastAsia="zh-CN"/>
        </w:rPr>
        <w:t xml:space="preserve"> non-AI/ML based CSI prediction methods are considered, i.e., sample-and-hold and auto-regression (AR) based </w:t>
      </w:r>
      <w:r w:rsidR="00311010">
        <w:rPr>
          <w:rFonts w:eastAsiaTheme="minorEastAsia" w:hint="eastAsia"/>
          <w:lang w:val="en-GB" w:eastAsia="zh-CN"/>
        </w:rPr>
        <w:t>CSI</w:t>
      </w:r>
      <w:r w:rsidR="00311010">
        <w:rPr>
          <w:rFonts w:eastAsiaTheme="minorEastAsia"/>
          <w:lang w:val="en-GB" w:eastAsia="zh-CN"/>
        </w:rPr>
        <w:t xml:space="preserve"> prediction. For auto-regression (AR) based </w:t>
      </w:r>
      <w:r w:rsidR="00311010">
        <w:rPr>
          <w:rFonts w:eastAsiaTheme="minorEastAsia" w:hint="eastAsia"/>
          <w:lang w:val="en-GB" w:eastAsia="zh-CN"/>
        </w:rPr>
        <w:t>CSI</w:t>
      </w:r>
      <w:r w:rsidR="00311010">
        <w:rPr>
          <w:rFonts w:eastAsiaTheme="minorEastAsia"/>
          <w:lang w:val="en-GB" w:eastAsia="zh-CN"/>
        </w:rPr>
        <w:t xml:space="preserve"> prediction, </w:t>
      </w:r>
      <w:r w:rsidR="00311010" w:rsidRPr="00AE054C">
        <w:rPr>
          <w:rFonts w:eastAsiaTheme="minorEastAsia"/>
          <w:i/>
          <w:iCs w:val="0"/>
          <w:lang w:val="en-GB" w:eastAsia="zh-CN"/>
        </w:rPr>
        <w:t>Yule-Walker</w:t>
      </w:r>
      <w:r w:rsidR="00311010">
        <w:rPr>
          <w:rFonts w:eastAsiaTheme="minorEastAsia"/>
          <w:lang w:val="en-GB" w:eastAsia="zh-CN"/>
        </w:rPr>
        <w:t xml:space="preserve"> equation is used to estimate parameters of AR model based on channel information of multiple past time instance</w:t>
      </w:r>
      <w:r w:rsidR="00F62287">
        <w:rPr>
          <w:rFonts w:eastAsiaTheme="minorEastAsia"/>
          <w:lang w:val="en-GB" w:eastAsia="zh-CN"/>
        </w:rPr>
        <w:t>s</w:t>
      </w:r>
      <w:r w:rsidR="00311010">
        <w:rPr>
          <w:rFonts w:eastAsiaTheme="minorEastAsia"/>
          <w:lang w:val="en-GB" w:eastAsia="zh-CN"/>
        </w:rPr>
        <w:t xml:space="preserve">. </w:t>
      </w:r>
    </w:p>
    <w:p w14:paraId="5823D21A" w14:textId="77777777" w:rsidR="00C04C7D" w:rsidRPr="00C04C7D" w:rsidRDefault="00C04C7D" w:rsidP="00311010">
      <w:pPr>
        <w:rPr>
          <w:rFonts w:eastAsiaTheme="minorEastAsia"/>
          <w:sz w:val="8"/>
          <w:szCs w:val="8"/>
          <w:lang w:val="en-GB" w:eastAsia="zh-CN"/>
        </w:rPr>
      </w:pPr>
    </w:p>
    <w:p w14:paraId="52F19636" w14:textId="59B7381F" w:rsidR="00311010" w:rsidRPr="00A43B0A" w:rsidRDefault="000E7F4C" w:rsidP="00311010">
      <w:pPr>
        <w:pStyle w:val="Heading2"/>
        <w:rPr>
          <w:rFonts w:eastAsiaTheme="minorEastAsia"/>
          <w:sz w:val="24"/>
          <w:szCs w:val="28"/>
        </w:rPr>
      </w:pPr>
      <w:r w:rsidRPr="00A43B0A">
        <w:rPr>
          <w:rFonts w:eastAsiaTheme="minorEastAsia"/>
          <w:sz w:val="24"/>
          <w:szCs w:val="28"/>
        </w:rPr>
        <w:t>P</w:t>
      </w:r>
      <w:r w:rsidR="00311010" w:rsidRPr="00A43B0A">
        <w:rPr>
          <w:rFonts w:eastAsiaTheme="minorEastAsia" w:hint="eastAsia"/>
          <w:sz w:val="24"/>
          <w:szCs w:val="28"/>
        </w:rPr>
        <w:t>erformance</w:t>
      </w:r>
      <w:r w:rsidR="00311010" w:rsidRPr="00A43B0A">
        <w:rPr>
          <w:rFonts w:eastAsiaTheme="minorEastAsia"/>
          <w:sz w:val="24"/>
          <w:szCs w:val="28"/>
        </w:rPr>
        <w:t xml:space="preserve"> </w:t>
      </w:r>
      <w:r w:rsidR="0045753E">
        <w:rPr>
          <w:rFonts w:eastAsiaTheme="minorEastAsia"/>
          <w:sz w:val="24"/>
          <w:szCs w:val="28"/>
        </w:rPr>
        <w:t>evaluation results</w:t>
      </w:r>
    </w:p>
    <w:p w14:paraId="191C82CA" w14:textId="0C5E3F49" w:rsidR="00311010" w:rsidRDefault="00311010" w:rsidP="00311010">
      <w:pPr>
        <w:rPr>
          <w:rFonts w:eastAsiaTheme="minorEastAsia"/>
          <w:lang w:val="en-GB" w:eastAsia="zh-CN"/>
        </w:rPr>
      </w:pPr>
      <w:r>
        <w:rPr>
          <w:rFonts w:eastAsiaTheme="minorEastAsia"/>
          <w:lang w:val="en-GB" w:eastAsia="zh-CN"/>
        </w:rPr>
        <w:t xml:space="preserve">For AI/ML-based CSI prediction, 5 CSI measurements with interval of 5ms are taken as model input to predict CSI in </w:t>
      </w:r>
      <w:r w:rsidR="00F62287">
        <w:rPr>
          <w:rFonts w:eastAsiaTheme="minorEastAsia"/>
          <w:lang w:val="en-GB" w:eastAsia="zh-CN"/>
        </w:rPr>
        <w:t>the next/</w:t>
      </w:r>
      <w:r>
        <w:rPr>
          <w:rFonts w:eastAsiaTheme="minorEastAsia"/>
          <w:lang w:val="en-GB" w:eastAsia="zh-CN"/>
        </w:rPr>
        <w:t>future 5</w:t>
      </w:r>
      <w:r w:rsidR="00B615A3">
        <w:rPr>
          <w:rFonts w:eastAsiaTheme="minorEastAsia"/>
          <w:lang w:val="en-GB" w:eastAsia="zh-CN"/>
        </w:rPr>
        <w:t xml:space="preserve">-10 </w:t>
      </w:r>
      <w:proofErr w:type="spellStart"/>
      <w:r>
        <w:rPr>
          <w:rFonts w:eastAsiaTheme="minorEastAsia"/>
          <w:lang w:val="en-GB" w:eastAsia="zh-CN"/>
        </w:rPr>
        <w:t>ms</w:t>
      </w:r>
      <w:proofErr w:type="spellEnd"/>
      <w:r>
        <w:rPr>
          <w:rFonts w:eastAsiaTheme="minorEastAsia"/>
          <w:lang w:val="en-GB" w:eastAsia="zh-CN"/>
        </w:rPr>
        <w:t>. The dataset for training and testing is generated from 570 UEs of 57</w:t>
      </w:r>
      <w:r w:rsidR="00A43B0A">
        <w:rPr>
          <w:rFonts w:eastAsiaTheme="minorEastAsia"/>
          <w:lang w:val="en-GB" w:eastAsia="zh-CN"/>
        </w:rPr>
        <w:t xml:space="preserve"> </w:t>
      </w:r>
      <w:r>
        <w:rPr>
          <w:rFonts w:eastAsiaTheme="minorEastAsia"/>
          <w:lang w:val="en-GB" w:eastAsia="zh-CN"/>
        </w:rPr>
        <w:t xml:space="preserve">cells, i.e., the trained model is </w:t>
      </w:r>
      <w:r w:rsidR="00A43B0A">
        <w:rPr>
          <w:rFonts w:eastAsiaTheme="minorEastAsia"/>
          <w:lang w:val="en-GB" w:eastAsia="zh-CN"/>
        </w:rPr>
        <w:t xml:space="preserve">a </w:t>
      </w:r>
      <w:r>
        <w:rPr>
          <w:rFonts w:eastAsiaTheme="minorEastAsia"/>
          <w:lang w:val="en-GB" w:eastAsia="zh-CN"/>
        </w:rPr>
        <w:t xml:space="preserve">cell-common model. For AR based CSI prediction, we consider </w:t>
      </w:r>
      <w:r w:rsidR="00C04C7D">
        <w:rPr>
          <w:rFonts w:eastAsiaTheme="minorEastAsia"/>
          <w:lang w:val="en-GB" w:eastAsia="zh-CN"/>
        </w:rPr>
        <w:t>a</w:t>
      </w:r>
      <w:r>
        <w:rPr>
          <w:rFonts w:eastAsiaTheme="minorEastAsia"/>
          <w:lang w:val="en-GB" w:eastAsia="zh-CN"/>
        </w:rPr>
        <w:t xml:space="preserve"> measurement window size </w:t>
      </w:r>
      <w:r w:rsidR="00C04C7D">
        <w:rPr>
          <w:rFonts w:eastAsiaTheme="minorEastAsia"/>
          <w:lang w:val="en-GB" w:eastAsia="zh-CN"/>
        </w:rPr>
        <w:t xml:space="preserve">corresponding to the </w:t>
      </w:r>
      <w:r>
        <w:rPr>
          <w:rFonts w:eastAsiaTheme="minorEastAsia"/>
          <w:lang w:val="en-GB" w:eastAsia="zh-CN"/>
        </w:rPr>
        <w:t>past</w:t>
      </w:r>
      <w:r w:rsidR="00A43B0A">
        <w:rPr>
          <w:rFonts w:eastAsiaTheme="minorEastAsia"/>
          <w:lang w:val="en-GB" w:eastAsia="zh-CN"/>
        </w:rPr>
        <w:t xml:space="preserve"> 25</w:t>
      </w:r>
      <w:r>
        <w:rPr>
          <w:rFonts w:eastAsiaTheme="minorEastAsia"/>
          <w:lang w:val="en-GB" w:eastAsia="zh-CN"/>
        </w:rPr>
        <w:t xml:space="preserve"> CSI measurements. </w:t>
      </w:r>
    </w:p>
    <w:p w14:paraId="75D24BCF" w14:textId="6783E140" w:rsidR="00311010" w:rsidRPr="00A07CBB" w:rsidRDefault="00444BBD" w:rsidP="00311010">
      <w:pPr>
        <w:rPr>
          <w:rFonts w:eastAsiaTheme="minorEastAsia"/>
          <w:b/>
          <w:bCs/>
          <w:u w:val="single"/>
          <w:lang w:val="en-GB" w:eastAsia="zh-CN"/>
        </w:rPr>
      </w:pPr>
      <w:r>
        <w:rPr>
          <w:rFonts w:eastAsiaTheme="minorEastAsia"/>
          <w:b/>
          <w:bCs/>
          <w:u w:val="single"/>
          <w:lang w:val="en-GB" w:eastAsia="zh-CN"/>
        </w:rPr>
        <w:t>Performance evaluation based on in</w:t>
      </w:r>
      <w:r w:rsidR="00311010" w:rsidRPr="00A07CBB">
        <w:rPr>
          <w:rFonts w:eastAsiaTheme="minorEastAsia"/>
          <w:b/>
          <w:bCs/>
          <w:u w:val="single"/>
          <w:lang w:val="en-GB" w:eastAsia="zh-CN"/>
        </w:rPr>
        <w:t xml:space="preserve">termediate </w:t>
      </w:r>
      <w:proofErr w:type="gramStart"/>
      <w:r w:rsidR="00311010" w:rsidRPr="00A07CBB">
        <w:rPr>
          <w:rFonts w:eastAsiaTheme="minorEastAsia"/>
          <w:b/>
          <w:bCs/>
          <w:u w:val="single"/>
          <w:lang w:val="en-GB" w:eastAsia="zh-CN"/>
        </w:rPr>
        <w:t>KPI</w:t>
      </w:r>
      <w:r>
        <w:rPr>
          <w:rFonts w:eastAsiaTheme="minorEastAsia"/>
          <w:b/>
          <w:bCs/>
          <w:u w:val="single"/>
          <w:lang w:val="en-GB" w:eastAsia="zh-CN"/>
        </w:rPr>
        <w:t>s</w:t>
      </w:r>
      <w:proofErr w:type="gramEnd"/>
      <w:r w:rsidR="00311010" w:rsidRPr="00A07CBB">
        <w:rPr>
          <w:rFonts w:eastAsiaTheme="minorEastAsia"/>
          <w:b/>
          <w:bCs/>
          <w:u w:val="single"/>
          <w:lang w:val="en-GB" w:eastAsia="zh-CN"/>
        </w:rPr>
        <w:t xml:space="preserve">  </w:t>
      </w:r>
    </w:p>
    <w:p w14:paraId="1FB32888" w14:textId="1D86EBA4" w:rsidR="00311010" w:rsidRDefault="00444BBD" w:rsidP="00311010">
      <w:pPr>
        <w:rPr>
          <w:rFonts w:eastAsiaTheme="minorEastAsia"/>
          <w:lang w:val="en-GB" w:eastAsia="zh-CN"/>
        </w:rPr>
      </w:pPr>
      <w:r>
        <w:rPr>
          <w:rFonts w:eastAsiaTheme="minorEastAsia"/>
          <w:lang w:val="en-GB" w:eastAsia="zh-CN"/>
        </w:rPr>
        <w:t xml:space="preserve">First, we compare the performance of the AI/ML-based CSI prediction with the two non-AI/ML baseline schemes for CSI prediction via </w:t>
      </w:r>
      <w:r w:rsidR="00B615A3">
        <w:rPr>
          <w:rFonts w:eastAsiaTheme="minorEastAsia"/>
          <w:lang w:val="en-GB" w:eastAsia="zh-CN"/>
        </w:rPr>
        <w:t xml:space="preserve">two </w:t>
      </w:r>
      <w:r>
        <w:rPr>
          <w:rFonts w:eastAsiaTheme="minorEastAsia"/>
          <w:lang w:val="en-GB" w:eastAsia="zh-CN"/>
        </w:rPr>
        <w:t>in</w:t>
      </w:r>
      <w:r w:rsidR="00311010">
        <w:rPr>
          <w:rFonts w:eastAsiaTheme="minorEastAsia"/>
          <w:lang w:val="en-GB" w:eastAsia="zh-CN"/>
        </w:rPr>
        <w:t>termediate KPI</w:t>
      </w:r>
      <w:r>
        <w:rPr>
          <w:rFonts w:eastAsiaTheme="minorEastAsia"/>
          <w:lang w:val="en-GB" w:eastAsia="zh-CN"/>
        </w:rPr>
        <w:t>s</w:t>
      </w:r>
      <w:r w:rsidR="00B615A3">
        <w:rPr>
          <w:rFonts w:eastAsiaTheme="minorEastAsia"/>
          <w:lang w:val="en-GB" w:eastAsia="zh-CN"/>
        </w:rPr>
        <w:t xml:space="preserve">, (i) </w:t>
      </w:r>
      <w:r>
        <w:rPr>
          <w:rFonts w:eastAsiaTheme="minorEastAsia"/>
          <w:lang w:val="en-GB" w:eastAsia="zh-CN"/>
        </w:rPr>
        <w:t xml:space="preserve">NMSE </w:t>
      </w:r>
      <w:r w:rsidR="00B615A3">
        <w:rPr>
          <w:rFonts w:eastAsiaTheme="minorEastAsia"/>
          <w:lang w:val="en-GB" w:eastAsia="zh-CN"/>
        </w:rPr>
        <w:t xml:space="preserve">for both 5ms and 10ms CSI prediction, as shown in </w:t>
      </w:r>
      <w:r w:rsidR="00B615A3">
        <w:rPr>
          <w:rFonts w:eastAsiaTheme="minorEastAsia"/>
          <w:lang w:val="en-GB" w:eastAsia="zh-CN"/>
        </w:rPr>
        <w:fldChar w:fldCharType="begin"/>
      </w:r>
      <w:r w:rsidR="00B615A3">
        <w:rPr>
          <w:rFonts w:eastAsiaTheme="minorEastAsia"/>
          <w:lang w:val="en-GB" w:eastAsia="zh-CN"/>
        </w:rPr>
        <w:instrText xml:space="preserve"> REF _Ref162626961 \h </w:instrText>
      </w:r>
      <w:r w:rsidR="00B615A3">
        <w:rPr>
          <w:rFonts w:eastAsiaTheme="minorEastAsia"/>
          <w:lang w:val="en-GB" w:eastAsia="zh-CN"/>
        </w:rPr>
      </w:r>
      <w:r w:rsidR="00B615A3">
        <w:rPr>
          <w:rFonts w:eastAsiaTheme="minorEastAsia"/>
          <w:lang w:val="en-GB" w:eastAsia="zh-CN"/>
        </w:rPr>
        <w:fldChar w:fldCharType="separate"/>
      </w:r>
      <w:r w:rsidR="00B615A3">
        <w:t xml:space="preserve">Table </w:t>
      </w:r>
      <w:r w:rsidR="00B615A3">
        <w:rPr>
          <w:noProof/>
        </w:rPr>
        <w:t>1</w:t>
      </w:r>
      <w:r w:rsidR="00B615A3">
        <w:rPr>
          <w:rFonts w:eastAsiaTheme="minorEastAsia"/>
          <w:lang w:val="en-GB" w:eastAsia="zh-CN"/>
        </w:rPr>
        <w:fldChar w:fldCharType="end"/>
      </w:r>
      <w:r w:rsidR="00B615A3">
        <w:rPr>
          <w:rFonts w:eastAsiaTheme="minorEastAsia"/>
          <w:lang w:val="en-GB" w:eastAsia="zh-CN"/>
        </w:rPr>
        <w:t xml:space="preserve">, and (ii) </w:t>
      </w:r>
      <w:r w:rsidR="00311010">
        <w:rPr>
          <w:rFonts w:eastAsiaTheme="minorEastAsia"/>
          <w:lang w:val="en-GB" w:eastAsia="zh-CN"/>
        </w:rPr>
        <w:t xml:space="preserve">SGCS </w:t>
      </w:r>
      <w:r w:rsidR="00B615A3">
        <w:rPr>
          <w:rFonts w:eastAsiaTheme="minorEastAsia"/>
          <w:lang w:val="en-GB" w:eastAsia="zh-CN"/>
        </w:rPr>
        <w:t xml:space="preserve">corresponding to up to 4 MIMO layers, as shown in </w:t>
      </w:r>
      <w:r w:rsidR="00F12B3E" w:rsidRPr="00F12B3E">
        <w:rPr>
          <w:rFonts w:eastAsiaTheme="minorEastAsia"/>
          <w:lang w:val="en-GB" w:eastAsia="zh-CN"/>
        </w:rPr>
        <w:fldChar w:fldCharType="begin"/>
      </w:r>
      <w:r w:rsidR="00F12B3E" w:rsidRPr="00F12B3E">
        <w:rPr>
          <w:rFonts w:eastAsiaTheme="minorEastAsia"/>
          <w:lang w:val="en-GB" w:eastAsia="zh-CN"/>
        </w:rPr>
        <w:instrText xml:space="preserve"> REF _Ref163176959 \h  \* MERGEFORMAT </w:instrText>
      </w:r>
      <w:r w:rsidR="00F12B3E" w:rsidRPr="00F12B3E">
        <w:rPr>
          <w:rFonts w:eastAsiaTheme="minorEastAsia"/>
          <w:lang w:val="en-GB" w:eastAsia="zh-CN"/>
        </w:rPr>
      </w:r>
      <w:r w:rsidR="00F12B3E" w:rsidRPr="00F12B3E">
        <w:rPr>
          <w:rFonts w:eastAsiaTheme="minorEastAsia"/>
          <w:lang w:val="en-GB" w:eastAsia="zh-CN"/>
        </w:rPr>
        <w:fldChar w:fldCharType="separate"/>
      </w:r>
      <w:r w:rsidR="00F12B3E" w:rsidRPr="00F12B3E">
        <w:t xml:space="preserve">Table </w:t>
      </w:r>
      <w:r w:rsidR="00F12B3E" w:rsidRPr="00F12B3E">
        <w:rPr>
          <w:noProof/>
        </w:rPr>
        <w:t>2</w:t>
      </w:r>
      <w:r w:rsidR="00F12B3E" w:rsidRPr="00F12B3E">
        <w:rPr>
          <w:rFonts w:eastAsiaTheme="minorEastAsia"/>
          <w:lang w:val="en-GB" w:eastAsia="zh-CN"/>
        </w:rPr>
        <w:fldChar w:fldCharType="end"/>
      </w:r>
      <w:r w:rsidR="00B615A3">
        <w:rPr>
          <w:rFonts w:eastAsiaTheme="minorEastAsia"/>
          <w:lang w:val="en-GB" w:eastAsia="zh-CN"/>
        </w:rPr>
        <w:t>.</w:t>
      </w:r>
      <w:r w:rsidR="00CD38D9">
        <w:rPr>
          <w:rFonts w:eastAsiaTheme="minorEastAsia"/>
          <w:lang w:val="en-GB" w:eastAsia="zh-CN"/>
        </w:rPr>
        <w:t xml:space="preserve"> The SGCS of each </w:t>
      </w:r>
      <w:r w:rsidR="00101DAF">
        <w:rPr>
          <w:rFonts w:eastAsiaTheme="minorEastAsia"/>
          <w:lang w:val="en-GB" w:eastAsia="zh-CN"/>
        </w:rPr>
        <w:t xml:space="preserve">MIMO </w:t>
      </w:r>
      <w:r w:rsidR="00CD38D9">
        <w:rPr>
          <w:rFonts w:eastAsiaTheme="minorEastAsia"/>
          <w:lang w:val="en-GB" w:eastAsia="zh-CN"/>
        </w:rPr>
        <w:t xml:space="preserve">layer is calculated </w:t>
      </w:r>
      <w:r w:rsidR="007413FF">
        <w:rPr>
          <w:rFonts w:eastAsiaTheme="minorEastAsia"/>
          <w:lang w:val="en-GB" w:eastAsia="zh-CN"/>
        </w:rPr>
        <w:t xml:space="preserve">separately </w:t>
      </w:r>
      <w:r w:rsidR="00CD38D9">
        <w:rPr>
          <w:rFonts w:eastAsiaTheme="minorEastAsia"/>
          <w:lang w:val="en-GB" w:eastAsia="zh-CN"/>
        </w:rPr>
        <w:t xml:space="preserve">based on the </w:t>
      </w:r>
      <w:r w:rsidR="007413FF">
        <w:rPr>
          <w:rFonts w:eastAsiaTheme="minorEastAsia"/>
          <w:lang w:val="en-GB" w:eastAsia="zh-CN"/>
        </w:rPr>
        <w:t>eigenvector of</w:t>
      </w:r>
      <w:r w:rsidR="00CD38D9">
        <w:rPr>
          <w:rFonts w:eastAsiaTheme="minorEastAsia"/>
          <w:lang w:val="en-GB" w:eastAsia="zh-CN"/>
        </w:rPr>
        <w:t xml:space="preserve"> </w:t>
      </w:r>
      <w:r w:rsidR="00F12B3E">
        <w:rPr>
          <w:rFonts w:eastAsiaTheme="minorEastAsia"/>
          <w:lang w:val="en-GB" w:eastAsia="zh-CN"/>
        </w:rPr>
        <w:t xml:space="preserve">the </w:t>
      </w:r>
      <w:r w:rsidR="00CD38D9">
        <w:rPr>
          <w:rFonts w:eastAsiaTheme="minorEastAsia"/>
          <w:lang w:val="en-GB" w:eastAsia="zh-CN"/>
        </w:rPr>
        <w:t>predicted channel matrix.</w:t>
      </w:r>
    </w:p>
    <w:tbl>
      <w:tblPr>
        <w:tblStyle w:val="TableGrid"/>
        <w:tblW w:w="0" w:type="auto"/>
        <w:tblInd w:w="535" w:type="dxa"/>
        <w:tblLook w:val="04A0" w:firstRow="1" w:lastRow="0" w:firstColumn="1" w:lastColumn="0" w:noHBand="0" w:noVBand="1"/>
      </w:tblPr>
      <w:tblGrid>
        <w:gridCol w:w="3960"/>
        <w:gridCol w:w="2388"/>
        <w:gridCol w:w="2389"/>
      </w:tblGrid>
      <w:tr w:rsidR="00D0029C" w14:paraId="02591500" w14:textId="77777777" w:rsidTr="00515A86">
        <w:tc>
          <w:tcPr>
            <w:tcW w:w="3960" w:type="dxa"/>
            <w:vMerge w:val="restart"/>
            <w:shd w:val="clear" w:color="auto" w:fill="5B9BD5" w:themeFill="accent1"/>
          </w:tcPr>
          <w:p w14:paraId="2DF7862E" w14:textId="77777777" w:rsidR="00D0029C" w:rsidRPr="00D0029C" w:rsidRDefault="00D0029C" w:rsidP="00D0029C">
            <w:pPr>
              <w:jc w:val="center"/>
              <w:rPr>
                <w:rFonts w:eastAsiaTheme="minorEastAsia"/>
                <w:color w:val="FFFFFF" w:themeColor="background1"/>
                <w:lang w:val="en-GB" w:eastAsia="zh-CN"/>
              </w:rPr>
            </w:pPr>
          </w:p>
        </w:tc>
        <w:tc>
          <w:tcPr>
            <w:tcW w:w="4777" w:type="dxa"/>
            <w:gridSpan w:val="2"/>
            <w:shd w:val="clear" w:color="auto" w:fill="5B9BD5" w:themeFill="accent1"/>
          </w:tcPr>
          <w:p w14:paraId="0BE35D31" w14:textId="7D7178C1" w:rsidR="00D0029C" w:rsidRPr="00D0029C" w:rsidRDefault="00D0029C" w:rsidP="00D0029C">
            <w:pPr>
              <w:jc w:val="center"/>
              <w:rPr>
                <w:rFonts w:eastAsiaTheme="minorEastAsia"/>
                <w:b/>
                <w:bCs/>
                <w:color w:val="FFFFFF" w:themeColor="background1"/>
                <w:lang w:val="en-GB" w:eastAsia="zh-CN"/>
              </w:rPr>
            </w:pPr>
            <w:r w:rsidRPr="00D0029C">
              <w:rPr>
                <w:rFonts w:eastAsiaTheme="minorEastAsia"/>
                <w:b/>
                <w:bCs/>
                <w:color w:val="FFFFFF" w:themeColor="background1"/>
                <w:lang w:val="en-GB" w:eastAsia="zh-CN"/>
              </w:rPr>
              <w:t xml:space="preserve">NMSE (dB) for CSI prediction </w:t>
            </w:r>
          </w:p>
        </w:tc>
      </w:tr>
      <w:tr w:rsidR="00D0029C" w14:paraId="41AB40F6" w14:textId="77777777" w:rsidTr="00515A86">
        <w:tc>
          <w:tcPr>
            <w:tcW w:w="3960" w:type="dxa"/>
            <w:vMerge/>
            <w:shd w:val="clear" w:color="auto" w:fill="5B9BD5" w:themeFill="accent1"/>
          </w:tcPr>
          <w:p w14:paraId="366ECA03" w14:textId="77777777" w:rsidR="00D0029C" w:rsidRPr="00D0029C" w:rsidRDefault="00D0029C" w:rsidP="00D0029C">
            <w:pPr>
              <w:jc w:val="center"/>
              <w:rPr>
                <w:rFonts w:eastAsiaTheme="minorEastAsia"/>
                <w:color w:val="FFFFFF" w:themeColor="background1"/>
                <w:lang w:val="en-GB" w:eastAsia="zh-CN"/>
              </w:rPr>
            </w:pPr>
          </w:p>
        </w:tc>
        <w:tc>
          <w:tcPr>
            <w:tcW w:w="2388" w:type="dxa"/>
            <w:shd w:val="clear" w:color="auto" w:fill="5B9BD5" w:themeFill="accent1"/>
          </w:tcPr>
          <w:p w14:paraId="16BA39B4" w14:textId="108FF269" w:rsidR="00D0029C" w:rsidRPr="00D0029C" w:rsidRDefault="00D0029C" w:rsidP="00D0029C">
            <w:pPr>
              <w:jc w:val="center"/>
              <w:rPr>
                <w:rFonts w:eastAsiaTheme="minorEastAsia"/>
                <w:b/>
                <w:bCs/>
                <w:color w:val="FFFFFF" w:themeColor="background1"/>
                <w:lang w:val="en-GB" w:eastAsia="zh-CN"/>
              </w:rPr>
            </w:pPr>
            <w:r w:rsidRPr="00D0029C">
              <w:rPr>
                <w:rFonts w:eastAsiaTheme="minorEastAsia"/>
                <w:b/>
                <w:bCs/>
                <w:color w:val="FFFFFF" w:themeColor="background1"/>
                <w:lang w:val="en-GB" w:eastAsia="zh-CN"/>
              </w:rPr>
              <w:t>5ms prediction</w:t>
            </w:r>
          </w:p>
        </w:tc>
        <w:tc>
          <w:tcPr>
            <w:tcW w:w="2389" w:type="dxa"/>
            <w:shd w:val="clear" w:color="auto" w:fill="5B9BD5" w:themeFill="accent1"/>
          </w:tcPr>
          <w:p w14:paraId="5348B393" w14:textId="4AEBF2B0" w:rsidR="00D0029C" w:rsidRPr="00D0029C" w:rsidRDefault="00D0029C" w:rsidP="00D0029C">
            <w:pPr>
              <w:jc w:val="center"/>
              <w:rPr>
                <w:rFonts w:eastAsiaTheme="minorEastAsia"/>
                <w:b/>
                <w:bCs/>
                <w:color w:val="FFFFFF" w:themeColor="background1"/>
                <w:lang w:val="en-GB" w:eastAsia="zh-CN"/>
              </w:rPr>
            </w:pPr>
            <w:r w:rsidRPr="00D0029C">
              <w:rPr>
                <w:rFonts w:eastAsiaTheme="minorEastAsia"/>
                <w:b/>
                <w:bCs/>
                <w:color w:val="FFFFFF" w:themeColor="background1"/>
                <w:lang w:val="en-GB" w:eastAsia="zh-CN"/>
              </w:rPr>
              <w:t>10ms prediction</w:t>
            </w:r>
          </w:p>
        </w:tc>
      </w:tr>
      <w:tr w:rsidR="00D0029C" w:rsidRPr="00D0029C" w14:paraId="5250CAA6" w14:textId="77777777" w:rsidTr="00515A86">
        <w:tc>
          <w:tcPr>
            <w:tcW w:w="3960" w:type="dxa"/>
            <w:shd w:val="clear" w:color="auto" w:fill="5B9BD5" w:themeFill="accent1"/>
            <w:vAlign w:val="center"/>
          </w:tcPr>
          <w:p w14:paraId="2E8748CA" w14:textId="21F77292" w:rsidR="00D0029C" w:rsidRPr="00D0029C" w:rsidRDefault="00D0029C" w:rsidP="00D0029C">
            <w:pPr>
              <w:jc w:val="left"/>
              <w:rPr>
                <w:rFonts w:eastAsiaTheme="minorEastAsia"/>
                <w:b/>
                <w:bCs/>
                <w:color w:val="FFFFFF" w:themeColor="background1"/>
                <w:lang w:eastAsia="zh-CN"/>
              </w:rPr>
            </w:pPr>
            <w:r w:rsidRPr="00D0029C">
              <w:rPr>
                <w:rFonts w:eastAsiaTheme="minorEastAsia"/>
                <w:b/>
                <w:bCs/>
                <w:color w:val="FFFFFF" w:themeColor="background1"/>
                <w:lang w:eastAsia="zh-CN"/>
              </w:rPr>
              <w:t>AI/ML-based CSI prediction</w:t>
            </w:r>
          </w:p>
        </w:tc>
        <w:tc>
          <w:tcPr>
            <w:tcW w:w="2388" w:type="dxa"/>
            <w:shd w:val="clear" w:color="auto" w:fill="BDD6EE" w:themeFill="accent1" w:themeFillTint="66"/>
          </w:tcPr>
          <w:p w14:paraId="31F990D7" w14:textId="5AFE66CF" w:rsidR="00D0029C" w:rsidRPr="00D0029C" w:rsidRDefault="00D0029C" w:rsidP="00D0029C">
            <w:pPr>
              <w:jc w:val="center"/>
              <w:rPr>
                <w:rFonts w:eastAsiaTheme="minorEastAsia"/>
                <w:lang w:eastAsia="zh-CN"/>
              </w:rPr>
            </w:pPr>
            <w:r>
              <w:rPr>
                <w:rFonts w:eastAsiaTheme="minorEastAsia"/>
                <w:lang w:eastAsia="zh-CN"/>
              </w:rPr>
              <w:t>-12.59</w:t>
            </w:r>
          </w:p>
        </w:tc>
        <w:tc>
          <w:tcPr>
            <w:tcW w:w="2389" w:type="dxa"/>
            <w:shd w:val="clear" w:color="auto" w:fill="BDD6EE" w:themeFill="accent1" w:themeFillTint="66"/>
          </w:tcPr>
          <w:p w14:paraId="1700322C" w14:textId="2AF75721" w:rsidR="00D0029C" w:rsidRPr="00D0029C" w:rsidRDefault="00D0029C" w:rsidP="00D0029C">
            <w:pPr>
              <w:jc w:val="center"/>
              <w:rPr>
                <w:rFonts w:eastAsiaTheme="minorEastAsia"/>
                <w:lang w:eastAsia="zh-CN"/>
              </w:rPr>
            </w:pPr>
            <w:r>
              <w:rPr>
                <w:rFonts w:eastAsiaTheme="minorEastAsia"/>
                <w:lang w:eastAsia="zh-CN"/>
              </w:rPr>
              <w:t>-4.74</w:t>
            </w:r>
          </w:p>
        </w:tc>
      </w:tr>
      <w:tr w:rsidR="00D0029C" w:rsidRPr="00D0029C" w14:paraId="4D7CF964" w14:textId="77777777" w:rsidTr="00515A86">
        <w:tc>
          <w:tcPr>
            <w:tcW w:w="3960" w:type="dxa"/>
            <w:shd w:val="clear" w:color="auto" w:fill="5B9BD5" w:themeFill="accent1"/>
            <w:vAlign w:val="center"/>
          </w:tcPr>
          <w:p w14:paraId="007B1B40" w14:textId="2E8EB4C1" w:rsidR="00D0029C" w:rsidRPr="00D0029C" w:rsidRDefault="00D0029C" w:rsidP="00D0029C">
            <w:pPr>
              <w:jc w:val="left"/>
              <w:rPr>
                <w:rFonts w:eastAsiaTheme="minorEastAsia"/>
                <w:b/>
                <w:bCs/>
                <w:color w:val="FFFFFF" w:themeColor="background1"/>
                <w:lang w:eastAsia="zh-CN"/>
              </w:rPr>
            </w:pPr>
            <w:r w:rsidRPr="00D0029C">
              <w:rPr>
                <w:rFonts w:eastAsiaTheme="minorEastAsia"/>
                <w:b/>
                <w:bCs/>
                <w:color w:val="FFFFFF" w:themeColor="background1"/>
                <w:lang w:eastAsia="zh-CN"/>
              </w:rPr>
              <w:t>AR-based CSI prediction</w:t>
            </w:r>
          </w:p>
        </w:tc>
        <w:tc>
          <w:tcPr>
            <w:tcW w:w="2388" w:type="dxa"/>
            <w:shd w:val="clear" w:color="auto" w:fill="DEEAF6" w:themeFill="accent1" w:themeFillTint="33"/>
          </w:tcPr>
          <w:p w14:paraId="78F5E4FF" w14:textId="55E20BEA" w:rsidR="00D0029C" w:rsidRPr="00D0029C" w:rsidRDefault="00D0029C" w:rsidP="00D0029C">
            <w:pPr>
              <w:jc w:val="center"/>
              <w:rPr>
                <w:rFonts w:eastAsiaTheme="minorEastAsia"/>
                <w:lang w:eastAsia="zh-CN"/>
              </w:rPr>
            </w:pPr>
            <w:r>
              <w:rPr>
                <w:rFonts w:eastAsiaTheme="minorEastAsia"/>
                <w:lang w:eastAsia="zh-CN"/>
              </w:rPr>
              <w:t>-11.30</w:t>
            </w:r>
          </w:p>
        </w:tc>
        <w:tc>
          <w:tcPr>
            <w:tcW w:w="2389" w:type="dxa"/>
            <w:shd w:val="clear" w:color="auto" w:fill="DEEAF6" w:themeFill="accent1" w:themeFillTint="33"/>
          </w:tcPr>
          <w:p w14:paraId="0DD10AAB" w14:textId="7ED9A919" w:rsidR="00D0029C" w:rsidRPr="00D0029C" w:rsidRDefault="00D0029C" w:rsidP="00D0029C">
            <w:pPr>
              <w:jc w:val="center"/>
              <w:rPr>
                <w:rFonts w:eastAsiaTheme="minorEastAsia"/>
                <w:lang w:eastAsia="zh-CN"/>
              </w:rPr>
            </w:pPr>
            <w:r>
              <w:rPr>
                <w:rFonts w:eastAsiaTheme="minorEastAsia"/>
                <w:lang w:eastAsia="zh-CN"/>
              </w:rPr>
              <w:t>0.56</w:t>
            </w:r>
          </w:p>
        </w:tc>
      </w:tr>
      <w:tr w:rsidR="00D0029C" w:rsidRPr="00D0029C" w14:paraId="0D112487" w14:textId="77777777" w:rsidTr="00515A86">
        <w:tc>
          <w:tcPr>
            <w:tcW w:w="3960" w:type="dxa"/>
            <w:shd w:val="clear" w:color="auto" w:fill="5B9BD5" w:themeFill="accent1"/>
            <w:vAlign w:val="center"/>
          </w:tcPr>
          <w:p w14:paraId="4E784FA0" w14:textId="2F82D97E" w:rsidR="00D0029C" w:rsidRPr="00D0029C" w:rsidRDefault="00D0029C" w:rsidP="00D0029C">
            <w:pPr>
              <w:jc w:val="left"/>
              <w:rPr>
                <w:rFonts w:eastAsiaTheme="minorEastAsia"/>
                <w:b/>
                <w:bCs/>
                <w:color w:val="FFFFFF" w:themeColor="background1"/>
                <w:lang w:eastAsia="zh-CN"/>
              </w:rPr>
            </w:pPr>
            <w:r w:rsidRPr="00D0029C">
              <w:rPr>
                <w:rFonts w:eastAsiaTheme="minorEastAsia"/>
                <w:b/>
                <w:bCs/>
                <w:color w:val="FFFFFF" w:themeColor="background1"/>
                <w:lang w:eastAsia="zh-CN"/>
              </w:rPr>
              <w:t>Sample-and-hold</w:t>
            </w:r>
          </w:p>
        </w:tc>
        <w:tc>
          <w:tcPr>
            <w:tcW w:w="2388" w:type="dxa"/>
            <w:shd w:val="clear" w:color="auto" w:fill="BDD6EE" w:themeFill="accent1" w:themeFillTint="66"/>
          </w:tcPr>
          <w:p w14:paraId="304EC39F" w14:textId="7962B304" w:rsidR="00D0029C" w:rsidRPr="00D0029C" w:rsidRDefault="00D0029C" w:rsidP="00D0029C">
            <w:pPr>
              <w:jc w:val="center"/>
              <w:rPr>
                <w:rFonts w:eastAsiaTheme="minorEastAsia"/>
                <w:lang w:eastAsia="zh-CN"/>
              </w:rPr>
            </w:pPr>
            <w:r>
              <w:rPr>
                <w:rFonts w:eastAsiaTheme="minorEastAsia"/>
                <w:lang w:eastAsia="zh-CN"/>
              </w:rPr>
              <w:t>0.52</w:t>
            </w:r>
          </w:p>
        </w:tc>
        <w:tc>
          <w:tcPr>
            <w:tcW w:w="2389" w:type="dxa"/>
            <w:shd w:val="clear" w:color="auto" w:fill="BDD6EE" w:themeFill="accent1" w:themeFillTint="66"/>
          </w:tcPr>
          <w:p w14:paraId="78938AA2" w14:textId="4BA8F7F8" w:rsidR="00D0029C" w:rsidRPr="00D0029C" w:rsidRDefault="00D0029C" w:rsidP="00D0029C">
            <w:pPr>
              <w:jc w:val="center"/>
              <w:rPr>
                <w:rFonts w:eastAsiaTheme="minorEastAsia"/>
                <w:lang w:eastAsia="zh-CN"/>
              </w:rPr>
            </w:pPr>
            <w:r>
              <w:rPr>
                <w:rFonts w:eastAsiaTheme="minorEastAsia"/>
                <w:lang w:eastAsia="zh-CN"/>
              </w:rPr>
              <w:t>4.17</w:t>
            </w:r>
          </w:p>
        </w:tc>
      </w:tr>
    </w:tbl>
    <w:p w14:paraId="2772BB13" w14:textId="58B35E08" w:rsidR="00515A86" w:rsidRPr="00A171F4" w:rsidRDefault="00515A86" w:rsidP="00515A86">
      <w:pPr>
        <w:spacing w:before="240"/>
        <w:jc w:val="center"/>
        <w:rPr>
          <w:rFonts w:eastAsiaTheme="minorEastAsia"/>
          <w:b/>
          <w:bCs/>
          <w:lang w:val="en-GB" w:eastAsia="zh-CN"/>
        </w:rPr>
      </w:pPr>
      <w:r w:rsidRPr="00A171F4">
        <w:rPr>
          <w:b/>
          <w:bCs/>
        </w:rPr>
        <w:t xml:space="preserve">Table </w:t>
      </w:r>
      <w:r w:rsidRPr="00A171F4">
        <w:rPr>
          <w:b/>
          <w:bCs/>
        </w:rPr>
        <w:fldChar w:fldCharType="begin"/>
      </w:r>
      <w:r w:rsidRPr="00A171F4">
        <w:rPr>
          <w:b/>
          <w:bCs/>
        </w:rPr>
        <w:instrText xml:space="preserve"> SEQ Table \* ARABIC </w:instrText>
      </w:r>
      <w:r w:rsidRPr="00A171F4">
        <w:rPr>
          <w:b/>
          <w:bCs/>
        </w:rPr>
        <w:fldChar w:fldCharType="separate"/>
      </w:r>
      <w:r w:rsidRPr="00A171F4">
        <w:rPr>
          <w:b/>
          <w:bCs/>
          <w:noProof/>
        </w:rPr>
        <w:t>1</w:t>
      </w:r>
      <w:r w:rsidRPr="00A171F4">
        <w:rPr>
          <w:b/>
          <w:bCs/>
          <w:noProof/>
        </w:rPr>
        <w:fldChar w:fldCharType="end"/>
      </w:r>
      <w:r w:rsidRPr="00A171F4">
        <w:rPr>
          <w:b/>
          <w:bCs/>
        </w:rPr>
        <w:t>.</w:t>
      </w:r>
      <w:r w:rsidRPr="00A171F4">
        <w:rPr>
          <w:rFonts w:eastAsiaTheme="minorEastAsia"/>
          <w:b/>
          <w:bCs/>
          <w:lang w:val="en-GB" w:eastAsia="zh-CN"/>
        </w:rPr>
        <w:t xml:space="preserve"> NMSE performance results</w:t>
      </w:r>
      <w:r>
        <w:rPr>
          <w:rFonts w:eastAsiaTheme="minorEastAsia"/>
          <w:b/>
          <w:bCs/>
          <w:lang w:val="en-GB" w:eastAsia="zh-CN"/>
        </w:rPr>
        <w:t xml:space="preserve"> for 5-10</w:t>
      </w:r>
      <w:r w:rsidR="00AE054C">
        <w:rPr>
          <w:rFonts w:eastAsiaTheme="minorEastAsia"/>
          <w:b/>
          <w:bCs/>
          <w:lang w:val="en-GB" w:eastAsia="zh-CN"/>
        </w:rPr>
        <w:t xml:space="preserve"> </w:t>
      </w:r>
      <w:proofErr w:type="spellStart"/>
      <w:r>
        <w:rPr>
          <w:rFonts w:eastAsiaTheme="minorEastAsia"/>
          <w:b/>
          <w:bCs/>
          <w:lang w:val="en-GB" w:eastAsia="zh-CN"/>
        </w:rPr>
        <w:t>ms</w:t>
      </w:r>
      <w:proofErr w:type="spellEnd"/>
      <w:r>
        <w:rPr>
          <w:rFonts w:eastAsiaTheme="minorEastAsia"/>
          <w:b/>
          <w:bCs/>
          <w:lang w:val="en-GB" w:eastAsia="zh-CN"/>
        </w:rPr>
        <w:t xml:space="preserve"> CSI prediction</w:t>
      </w:r>
    </w:p>
    <w:p w14:paraId="13A1D302" w14:textId="77777777" w:rsidR="00D0029C" w:rsidRPr="00465F97" w:rsidRDefault="00D0029C" w:rsidP="00D0029C">
      <w:pPr>
        <w:jc w:val="center"/>
        <w:rPr>
          <w:rFonts w:eastAsiaTheme="minorEastAsia"/>
          <w:sz w:val="2"/>
          <w:szCs w:val="2"/>
          <w:lang w:val="en-GB" w:eastAsia="zh-CN"/>
        </w:rPr>
      </w:pPr>
    </w:p>
    <w:tbl>
      <w:tblPr>
        <w:tblStyle w:val="TableGrid"/>
        <w:tblW w:w="0" w:type="auto"/>
        <w:tblInd w:w="535" w:type="dxa"/>
        <w:tblLook w:val="04A0" w:firstRow="1" w:lastRow="0" w:firstColumn="1" w:lastColumn="0" w:noHBand="0" w:noVBand="1"/>
      </w:tblPr>
      <w:tblGrid>
        <w:gridCol w:w="2700"/>
        <w:gridCol w:w="1528"/>
        <w:gridCol w:w="1529"/>
        <w:gridCol w:w="1529"/>
        <w:gridCol w:w="1529"/>
      </w:tblGrid>
      <w:tr w:rsidR="00515A86" w14:paraId="55226CF4" w14:textId="2BB10566" w:rsidTr="00515A86">
        <w:tc>
          <w:tcPr>
            <w:tcW w:w="2700" w:type="dxa"/>
            <w:vMerge w:val="restart"/>
            <w:shd w:val="clear" w:color="auto" w:fill="5B9BD5" w:themeFill="accent1"/>
          </w:tcPr>
          <w:p w14:paraId="29763FFB" w14:textId="77777777" w:rsidR="00515A86" w:rsidRPr="00D0029C" w:rsidRDefault="00515A86" w:rsidP="0099163F">
            <w:pPr>
              <w:jc w:val="center"/>
              <w:rPr>
                <w:rFonts w:eastAsiaTheme="minorEastAsia"/>
                <w:color w:val="FFFFFF" w:themeColor="background1"/>
                <w:lang w:val="en-GB" w:eastAsia="zh-CN"/>
              </w:rPr>
            </w:pPr>
          </w:p>
        </w:tc>
        <w:tc>
          <w:tcPr>
            <w:tcW w:w="6115" w:type="dxa"/>
            <w:gridSpan w:val="4"/>
            <w:shd w:val="clear" w:color="auto" w:fill="5B9BD5" w:themeFill="accent1"/>
          </w:tcPr>
          <w:p w14:paraId="4128E25C" w14:textId="3F73A77B" w:rsidR="00515A86" w:rsidRPr="00D0029C" w:rsidRDefault="00515A86" w:rsidP="0099163F">
            <w:pPr>
              <w:jc w:val="center"/>
              <w:rPr>
                <w:rFonts w:eastAsiaTheme="minorEastAsia"/>
                <w:b/>
                <w:bCs/>
                <w:color w:val="FFFFFF" w:themeColor="background1"/>
                <w:lang w:val="en-GB" w:eastAsia="zh-CN"/>
              </w:rPr>
            </w:pPr>
            <w:r>
              <w:rPr>
                <w:rFonts w:eastAsiaTheme="minorEastAsia"/>
                <w:b/>
                <w:bCs/>
                <w:color w:val="FFFFFF" w:themeColor="background1"/>
                <w:lang w:val="en-GB" w:eastAsia="zh-CN"/>
              </w:rPr>
              <w:t>SGCS for 5ms prediction for up to 4 MIMO layers</w:t>
            </w:r>
            <w:r w:rsidRPr="00D0029C">
              <w:rPr>
                <w:rFonts w:eastAsiaTheme="minorEastAsia"/>
                <w:b/>
                <w:bCs/>
                <w:color w:val="FFFFFF" w:themeColor="background1"/>
                <w:lang w:val="en-GB" w:eastAsia="zh-CN"/>
              </w:rPr>
              <w:t xml:space="preserve"> </w:t>
            </w:r>
          </w:p>
        </w:tc>
      </w:tr>
      <w:tr w:rsidR="00515A86" w14:paraId="17B66ECF" w14:textId="5880C820" w:rsidTr="00515A86">
        <w:tc>
          <w:tcPr>
            <w:tcW w:w="2700" w:type="dxa"/>
            <w:vMerge/>
            <w:shd w:val="clear" w:color="auto" w:fill="5B9BD5" w:themeFill="accent1"/>
          </w:tcPr>
          <w:p w14:paraId="24BABC36" w14:textId="77777777" w:rsidR="00515A86" w:rsidRPr="00D0029C" w:rsidRDefault="00515A86" w:rsidP="0099163F">
            <w:pPr>
              <w:jc w:val="center"/>
              <w:rPr>
                <w:rFonts w:eastAsiaTheme="minorEastAsia"/>
                <w:color w:val="FFFFFF" w:themeColor="background1"/>
                <w:lang w:val="en-GB" w:eastAsia="zh-CN"/>
              </w:rPr>
            </w:pPr>
          </w:p>
        </w:tc>
        <w:tc>
          <w:tcPr>
            <w:tcW w:w="1528" w:type="dxa"/>
            <w:shd w:val="clear" w:color="auto" w:fill="5B9BD5" w:themeFill="accent1"/>
          </w:tcPr>
          <w:p w14:paraId="2AD328DA" w14:textId="5C4D8C2B" w:rsidR="00515A86" w:rsidRPr="00515A86" w:rsidRDefault="00515A86" w:rsidP="0099163F">
            <w:pPr>
              <w:jc w:val="center"/>
              <w:rPr>
                <w:rFonts w:eastAsiaTheme="minorEastAsia"/>
                <w:b/>
                <w:bCs/>
                <w:color w:val="FFFFFF" w:themeColor="background1"/>
                <w:sz w:val="19"/>
                <w:szCs w:val="19"/>
                <w:lang w:val="en-GB" w:eastAsia="zh-CN"/>
              </w:rPr>
            </w:pPr>
            <w:r w:rsidRPr="00515A86">
              <w:rPr>
                <w:rFonts w:eastAsiaTheme="minorEastAsia"/>
                <w:b/>
                <w:bCs/>
                <w:color w:val="FFFFFF" w:themeColor="background1"/>
                <w:sz w:val="19"/>
                <w:szCs w:val="19"/>
                <w:lang w:val="en-GB" w:eastAsia="zh-CN"/>
              </w:rPr>
              <w:t>MIMO Layer 1</w:t>
            </w:r>
          </w:p>
        </w:tc>
        <w:tc>
          <w:tcPr>
            <w:tcW w:w="1529" w:type="dxa"/>
            <w:shd w:val="clear" w:color="auto" w:fill="5B9BD5" w:themeFill="accent1"/>
          </w:tcPr>
          <w:p w14:paraId="01D306BF" w14:textId="4BF4E8C5" w:rsidR="00515A86" w:rsidRPr="00515A86" w:rsidRDefault="00515A86" w:rsidP="0099163F">
            <w:pPr>
              <w:jc w:val="center"/>
              <w:rPr>
                <w:rFonts w:eastAsiaTheme="minorEastAsia"/>
                <w:b/>
                <w:bCs/>
                <w:color w:val="FFFFFF" w:themeColor="background1"/>
                <w:sz w:val="19"/>
                <w:szCs w:val="19"/>
                <w:lang w:val="en-GB" w:eastAsia="zh-CN"/>
              </w:rPr>
            </w:pPr>
            <w:r w:rsidRPr="00515A86">
              <w:rPr>
                <w:rFonts w:eastAsiaTheme="minorEastAsia"/>
                <w:b/>
                <w:bCs/>
                <w:color w:val="FFFFFF" w:themeColor="background1"/>
                <w:sz w:val="19"/>
                <w:szCs w:val="19"/>
                <w:lang w:val="en-GB" w:eastAsia="zh-CN"/>
              </w:rPr>
              <w:t>MIMO Layer 2</w:t>
            </w:r>
          </w:p>
        </w:tc>
        <w:tc>
          <w:tcPr>
            <w:tcW w:w="1529" w:type="dxa"/>
            <w:shd w:val="clear" w:color="auto" w:fill="5B9BD5" w:themeFill="accent1"/>
          </w:tcPr>
          <w:p w14:paraId="12159926" w14:textId="02FCA7E3" w:rsidR="00515A86" w:rsidRPr="00515A86" w:rsidRDefault="00515A86" w:rsidP="0099163F">
            <w:pPr>
              <w:jc w:val="center"/>
              <w:rPr>
                <w:rFonts w:eastAsiaTheme="minorEastAsia"/>
                <w:b/>
                <w:bCs/>
                <w:color w:val="FFFFFF" w:themeColor="background1"/>
                <w:sz w:val="19"/>
                <w:szCs w:val="19"/>
                <w:lang w:val="en-GB" w:eastAsia="zh-CN"/>
              </w:rPr>
            </w:pPr>
            <w:r w:rsidRPr="00515A86">
              <w:rPr>
                <w:rFonts w:eastAsiaTheme="minorEastAsia"/>
                <w:b/>
                <w:bCs/>
                <w:color w:val="FFFFFF" w:themeColor="background1"/>
                <w:sz w:val="19"/>
                <w:szCs w:val="19"/>
                <w:lang w:val="en-GB" w:eastAsia="zh-CN"/>
              </w:rPr>
              <w:t>MIMO Layer 3</w:t>
            </w:r>
          </w:p>
        </w:tc>
        <w:tc>
          <w:tcPr>
            <w:tcW w:w="1529" w:type="dxa"/>
            <w:shd w:val="clear" w:color="auto" w:fill="5B9BD5" w:themeFill="accent1"/>
          </w:tcPr>
          <w:p w14:paraId="5F8A5242" w14:textId="51F23514" w:rsidR="00515A86" w:rsidRPr="00515A86" w:rsidRDefault="00515A86" w:rsidP="0099163F">
            <w:pPr>
              <w:jc w:val="center"/>
              <w:rPr>
                <w:rFonts w:eastAsiaTheme="minorEastAsia"/>
                <w:b/>
                <w:bCs/>
                <w:color w:val="FFFFFF" w:themeColor="background1"/>
                <w:sz w:val="19"/>
                <w:szCs w:val="19"/>
                <w:lang w:val="en-GB" w:eastAsia="zh-CN"/>
              </w:rPr>
            </w:pPr>
            <w:r w:rsidRPr="00515A86">
              <w:rPr>
                <w:rFonts w:eastAsiaTheme="minorEastAsia"/>
                <w:b/>
                <w:bCs/>
                <w:color w:val="FFFFFF" w:themeColor="background1"/>
                <w:sz w:val="19"/>
                <w:szCs w:val="19"/>
                <w:lang w:val="en-GB" w:eastAsia="zh-CN"/>
              </w:rPr>
              <w:t>MIMO Layer 4</w:t>
            </w:r>
          </w:p>
        </w:tc>
      </w:tr>
      <w:tr w:rsidR="00515A86" w:rsidRPr="00D0029C" w14:paraId="2D52AAA1" w14:textId="588297A0" w:rsidTr="00515A86">
        <w:tc>
          <w:tcPr>
            <w:tcW w:w="2700" w:type="dxa"/>
            <w:shd w:val="clear" w:color="auto" w:fill="5B9BD5" w:themeFill="accent1"/>
            <w:vAlign w:val="center"/>
          </w:tcPr>
          <w:p w14:paraId="4CC5AF20" w14:textId="77777777" w:rsidR="00515A86" w:rsidRPr="00D0029C" w:rsidRDefault="00515A86" w:rsidP="00515A86">
            <w:pPr>
              <w:jc w:val="left"/>
              <w:rPr>
                <w:rFonts w:eastAsiaTheme="minorEastAsia"/>
                <w:b/>
                <w:bCs/>
                <w:color w:val="FFFFFF" w:themeColor="background1"/>
                <w:lang w:eastAsia="zh-CN"/>
              </w:rPr>
            </w:pPr>
            <w:r w:rsidRPr="00D0029C">
              <w:rPr>
                <w:rFonts w:eastAsiaTheme="minorEastAsia"/>
                <w:b/>
                <w:bCs/>
                <w:color w:val="FFFFFF" w:themeColor="background1"/>
                <w:lang w:eastAsia="zh-CN"/>
              </w:rPr>
              <w:t>AI/ML-based CSI prediction</w:t>
            </w:r>
          </w:p>
        </w:tc>
        <w:tc>
          <w:tcPr>
            <w:tcW w:w="1528" w:type="dxa"/>
            <w:shd w:val="clear" w:color="auto" w:fill="BDD6EE" w:themeFill="accent1" w:themeFillTint="66"/>
            <w:vAlign w:val="center"/>
          </w:tcPr>
          <w:p w14:paraId="56DC4ABF" w14:textId="5E47EE2C" w:rsidR="00515A86" w:rsidRPr="00D0029C" w:rsidRDefault="00515A86" w:rsidP="00515A86">
            <w:pPr>
              <w:jc w:val="center"/>
              <w:rPr>
                <w:rFonts w:eastAsiaTheme="minorEastAsia"/>
                <w:lang w:eastAsia="zh-CN"/>
              </w:rPr>
            </w:pPr>
            <w:r>
              <w:rPr>
                <w:rFonts w:eastAsiaTheme="minorEastAsia" w:hint="eastAsia"/>
                <w:lang w:val="en-GB" w:eastAsia="zh-CN"/>
              </w:rPr>
              <w:t>0</w:t>
            </w:r>
            <w:r>
              <w:rPr>
                <w:rFonts w:eastAsiaTheme="minorEastAsia"/>
                <w:lang w:val="en-GB" w:eastAsia="zh-CN"/>
              </w:rPr>
              <w:t>.93</w:t>
            </w:r>
          </w:p>
        </w:tc>
        <w:tc>
          <w:tcPr>
            <w:tcW w:w="1529" w:type="dxa"/>
            <w:shd w:val="clear" w:color="auto" w:fill="BDD6EE" w:themeFill="accent1" w:themeFillTint="66"/>
            <w:vAlign w:val="center"/>
          </w:tcPr>
          <w:p w14:paraId="5C2C5F58" w14:textId="07439A8D" w:rsidR="00515A86" w:rsidRPr="00D0029C" w:rsidRDefault="00515A86" w:rsidP="00515A86">
            <w:pPr>
              <w:jc w:val="center"/>
              <w:rPr>
                <w:rFonts w:eastAsiaTheme="minorEastAsia"/>
                <w:lang w:eastAsia="zh-CN"/>
              </w:rPr>
            </w:pPr>
            <w:r>
              <w:rPr>
                <w:rFonts w:eastAsiaTheme="minorEastAsia" w:hint="eastAsia"/>
                <w:lang w:val="en-GB" w:eastAsia="zh-CN"/>
              </w:rPr>
              <w:t>0</w:t>
            </w:r>
            <w:r>
              <w:rPr>
                <w:rFonts w:eastAsiaTheme="minorEastAsia"/>
                <w:lang w:val="en-GB" w:eastAsia="zh-CN"/>
              </w:rPr>
              <w:t>.89</w:t>
            </w:r>
          </w:p>
        </w:tc>
        <w:tc>
          <w:tcPr>
            <w:tcW w:w="1529" w:type="dxa"/>
            <w:shd w:val="clear" w:color="auto" w:fill="BDD6EE" w:themeFill="accent1" w:themeFillTint="66"/>
            <w:vAlign w:val="center"/>
          </w:tcPr>
          <w:p w14:paraId="7BA2404D" w14:textId="00A97BF1" w:rsidR="00515A86" w:rsidRDefault="00515A86" w:rsidP="00515A86">
            <w:pPr>
              <w:jc w:val="center"/>
              <w:rPr>
                <w:rFonts w:eastAsiaTheme="minorEastAsia"/>
                <w:lang w:eastAsia="zh-CN"/>
              </w:rPr>
            </w:pPr>
            <w:r>
              <w:rPr>
                <w:rFonts w:eastAsiaTheme="minorEastAsia"/>
                <w:lang w:val="en-GB" w:eastAsia="zh-CN"/>
              </w:rPr>
              <w:t>0.83</w:t>
            </w:r>
          </w:p>
        </w:tc>
        <w:tc>
          <w:tcPr>
            <w:tcW w:w="1529" w:type="dxa"/>
            <w:shd w:val="clear" w:color="auto" w:fill="BDD6EE" w:themeFill="accent1" w:themeFillTint="66"/>
            <w:vAlign w:val="center"/>
          </w:tcPr>
          <w:p w14:paraId="24FFB350" w14:textId="252918C9" w:rsidR="00515A86" w:rsidRDefault="00515A86" w:rsidP="00515A86">
            <w:pPr>
              <w:jc w:val="center"/>
              <w:rPr>
                <w:rFonts w:eastAsiaTheme="minorEastAsia"/>
                <w:lang w:eastAsia="zh-CN"/>
              </w:rPr>
            </w:pPr>
            <w:r>
              <w:rPr>
                <w:rFonts w:eastAsiaTheme="minorEastAsia"/>
                <w:lang w:val="en-GB" w:eastAsia="zh-CN"/>
              </w:rPr>
              <w:t>0.79</w:t>
            </w:r>
          </w:p>
        </w:tc>
      </w:tr>
      <w:tr w:rsidR="00515A86" w:rsidRPr="00D0029C" w14:paraId="0ECF618F" w14:textId="008EC3E8" w:rsidTr="00515A86">
        <w:tc>
          <w:tcPr>
            <w:tcW w:w="2700" w:type="dxa"/>
            <w:shd w:val="clear" w:color="auto" w:fill="5B9BD5" w:themeFill="accent1"/>
            <w:vAlign w:val="center"/>
          </w:tcPr>
          <w:p w14:paraId="5768BF66" w14:textId="2C56578A" w:rsidR="00515A86" w:rsidRPr="00D0029C" w:rsidRDefault="00515A86" w:rsidP="00515A86">
            <w:pPr>
              <w:jc w:val="left"/>
              <w:rPr>
                <w:rFonts w:eastAsiaTheme="minorEastAsia"/>
                <w:b/>
                <w:bCs/>
                <w:color w:val="FFFFFF" w:themeColor="background1"/>
                <w:lang w:eastAsia="zh-CN"/>
              </w:rPr>
            </w:pPr>
            <w:r w:rsidRPr="00D0029C">
              <w:rPr>
                <w:rFonts w:eastAsiaTheme="minorEastAsia"/>
                <w:b/>
                <w:bCs/>
                <w:color w:val="FFFFFF" w:themeColor="background1"/>
                <w:lang w:eastAsia="zh-CN"/>
              </w:rPr>
              <w:t>AR-based CSI prediction</w:t>
            </w:r>
          </w:p>
        </w:tc>
        <w:tc>
          <w:tcPr>
            <w:tcW w:w="1528" w:type="dxa"/>
            <w:shd w:val="clear" w:color="auto" w:fill="DEEAF6" w:themeFill="accent1" w:themeFillTint="33"/>
            <w:vAlign w:val="center"/>
          </w:tcPr>
          <w:p w14:paraId="68838EE2" w14:textId="454C8166" w:rsidR="00515A86" w:rsidRPr="00D0029C" w:rsidRDefault="00515A86" w:rsidP="00515A86">
            <w:pPr>
              <w:jc w:val="center"/>
              <w:rPr>
                <w:rFonts w:eastAsiaTheme="minorEastAsia"/>
                <w:lang w:eastAsia="zh-CN"/>
              </w:rPr>
            </w:pPr>
            <w:r>
              <w:rPr>
                <w:rFonts w:eastAsiaTheme="minorEastAsia" w:hint="eastAsia"/>
                <w:lang w:val="en-GB" w:eastAsia="zh-CN"/>
              </w:rPr>
              <w:t>0</w:t>
            </w:r>
            <w:r>
              <w:rPr>
                <w:rFonts w:eastAsiaTheme="minorEastAsia"/>
                <w:lang w:val="en-GB" w:eastAsia="zh-CN"/>
              </w:rPr>
              <w:t>.92</w:t>
            </w:r>
          </w:p>
        </w:tc>
        <w:tc>
          <w:tcPr>
            <w:tcW w:w="1529" w:type="dxa"/>
            <w:shd w:val="clear" w:color="auto" w:fill="DEEAF6" w:themeFill="accent1" w:themeFillTint="33"/>
            <w:vAlign w:val="center"/>
          </w:tcPr>
          <w:p w14:paraId="1A0D6459" w14:textId="44E5B436" w:rsidR="00515A86" w:rsidRPr="00D0029C" w:rsidRDefault="00515A86" w:rsidP="00515A86">
            <w:pPr>
              <w:jc w:val="center"/>
              <w:rPr>
                <w:rFonts w:eastAsiaTheme="minorEastAsia"/>
                <w:lang w:eastAsia="zh-CN"/>
              </w:rPr>
            </w:pPr>
            <w:r>
              <w:rPr>
                <w:rFonts w:eastAsiaTheme="minorEastAsia" w:hint="eastAsia"/>
                <w:lang w:val="en-GB" w:eastAsia="zh-CN"/>
              </w:rPr>
              <w:t>0</w:t>
            </w:r>
            <w:r>
              <w:rPr>
                <w:rFonts w:eastAsiaTheme="minorEastAsia"/>
                <w:lang w:val="en-GB" w:eastAsia="zh-CN"/>
              </w:rPr>
              <w:t>.84</w:t>
            </w:r>
          </w:p>
        </w:tc>
        <w:tc>
          <w:tcPr>
            <w:tcW w:w="1529" w:type="dxa"/>
            <w:shd w:val="clear" w:color="auto" w:fill="DEEAF6" w:themeFill="accent1" w:themeFillTint="33"/>
            <w:vAlign w:val="center"/>
          </w:tcPr>
          <w:p w14:paraId="3420A675" w14:textId="052ED8AA" w:rsidR="00515A86" w:rsidRDefault="00515A86" w:rsidP="00515A86">
            <w:pPr>
              <w:jc w:val="center"/>
              <w:rPr>
                <w:rFonts w:eastAsiaTheme="minorEastAsia"/>
                <w:lang w:eastAsia="zh-CN"/>
              </w:rPr>
            </w:pPr>
            <w:r>
              <w:rPr>
                <w:rFonts w:eastAsiaTheme="minorEastAsia" w:hint="eastAsia"/>
                <w:lang w:val="en-GB" w:eastAsia="zh-CN"/>
              </w:rPr>
              <w:t>0</w:t>
            </w:r>
            <w:r>
              <w:rPr>
                <w:rFonts w:eastAsiaTheme="minorEastAsia"/>
                <w:lang w:val="en-GB" w:eastAsia="zh-CN"/>
              </w:rPr>
              <w:t>.50</w:t>
            </w:r>
          </w:p>
        </w:tc>
        <w:tc>
          <w:tcPr>
            <w:tcW w:w="1529" w:type="dxa"/>
            <w:shd w:val="clear" w:color="auto" w:fill="DEEAF6" w:themeFill="accent1" w:themeFillTint="33"/>
            <w:vAlign w:val="center"/>
          </w:tcPr>
          <w:p w14:paraId="7FFE4576" w14:textId="74A4E0A7" w:rsidR="00515A86" w:rsidRDefault="00515A86" w:rsidP="00515A86">
            <w:pPr>
              <w:jc w:val="center"/>
              <w:rPr>
                <w:rFonts w:eastAsiaTheme="minorEastAsia"/>
                <w:lang w:eastAsia="zh-CN"/>
              </w:rPr>
            </w:pPr>
            <w:r>
              <w:rPr>
                <w:rFonts w:eastAsiaTheme="minorEastAsia" w:hint="eastAsia"/>
                <w:lang w:val="en-GB" w:eastAsia="zh-CN"/>
              </w:rPr>
              <w:t>0</w:t>
            </w:r>
            <w:r>
              <w:rPr>
                <w:rFonts w:eastAsiaTheme="minorEastAsia"/>
                <w:lang w:val="en-GB" w:eastAsia="zh-CN"/>
              </w:rPr>
              <w:t>.32</w:t>
            </w:r>
          </w:p>
        </w:tc>
      </w:tr>
      <w:tr w:rsidR="00515A86" w:rsidRPr="00D0029C" w14:paraId="7B283E24" w14:textId="58BBCA2F" w:rsidTr="00515A86">
        <w:tc>
          <w:tcPr>
            <w:tcW w:w="2700" w:type="dxa"/>
            <w:shd w:val="clear" w:color="auto" w:fill="5B9BD5" w:themeFill="accent1"/>
            <w:vAlign w:val="center"/>
          </w:tcPr>
          <w:p w14:paraId="44DE5968" w14:textId="77777777" w:rsidR="00515A86" w:rsidRPr="00D0029C" w:rsidRDefault="00515A86" w:rsidP="00515A86">
            <w:pPr>
              <w:jc w:val="left"/>
              <w:rPr>
                <w:rFonts w:eastAsiaTheme="minorEastAsia"/>
                <w:b/>
                <w:bCs/>
                <w:color w:val="FFFFFF" w:themeColor="background1"/>
                <w:lang w:eastAsia="zh-CN"/>
              </w:rPr>
            </w:pPr>
            <w:r w:rsidRPr="00D0029C">
              <w:rPr>
                <w:rFonts w:eastAsiaTheme="minorEastAsia"/>
                <w:b/>
                <w:bCs/>
                <w:color w:val="FFFFFF" w:themeColor="background1"/>
                <w:lang w:eastAsia="zh-CN"/>
              </w:rPr>
              <w:t>Sample-and-hold</w:t>
            </w:r>
          </w:p>
        </w:tc>
        <w:tc>
          <w:tcPr>
            <w:tcW w:w="1528" w:type="dxa"/>
            <w:shd w:val="clear" w:color="auto" w:fill="BDD6EE" w:themeFill="accent1" w:themeFillTint="66"/>
            <w:vAlign w:val="center"/>
          </w:tcPr>
          <w:p w14:paraId="2118B5F0" w14:textId="093267BB" w:rsidR="00515A86" w:rsidRPr="00D0029C" w:rsidRDefault="00515A86" w:rsidP="00515A86">
            <w:pPr>
              <w:jc w:val="center"/>
              <w:rPr>
                <w:rFonts w:eastAsiaTheme="minorEastAsia"/>
                <w:lang w:eastAsia="zh-CN"/>
              </w:rPr>
            </w:pPr>
            <w:r>
              <w:rPr>
                <w:rFonts w:eastAsiaTheme="minorEastAsia"/>
                <w:lang w:val="en-GB" w:eastAsia="zh-CN"/>
              </w:rPr>
              <w:t>0.80</w:t>
            </w:r>
          </w:p>
        </w:tc>
        <w:tc>
          <w:tcPr>
            <w:tcW w:w="1529" w:type="dxa"/>
            <w:shd w:val="clear" w:color="auto" w:fill="BDD6EE" w:themeFill="accent1" w:themeFillTint="66"/>
            <w:vAlign w:val="center"/>
          </w:tcPr>
          <w:p w14:paraId="4C0872C8" w14:textId="4D54924C" w:rsidR="00515A86" w:rsidRPr="00D0029C" w:rsidRDefault="00515A86" w:rsidP="00515A86">
            <w:pPr>
              <w:jc w:val="center"/>
              <w:rPr>
                <w:rFonts w:eastAsiaTheme="minorEastAsia"/>
                <w:lang w:eastAsia="zh-CN"/>
              </w:rPr>
            </w:pPr>
            <w:r>
              <w:rPr>
                <w:rFonts w:eastAsiaTheme="minorEastAsia" w:hint="eastAsia"/>
                <w:lang w:val="en-GB" w:eastAsia="zh-CN"/>
              </w:rPr>
              <w:t>0</w:t>
            </w:r>
            <w:r>
              <w:rPr>
                <w:rFonts w:eastAsiaTheme="minorEastAsia"/>
                <w:lang w:val="en-GB" w:eastAsia="zh-CN"/>
              </w:rPr>
              <w:t>.72</w:t>
            </w:r>
          </w:p>
        </w:tc>
        <w:tc>
          <w:tcPr>
            <w:tcW w:w="1529" w:type="dxa"/>
            <w:shd w:val="clear" w:color="auto" w:fill="BDD6EE" w:themeFill="accent1" w:themeFillTint="66"/>
            <w:vAlign w:val="center"/>
          </w:tcPr>
          <w:p w14:paraId="5702F29E" w14:textId="21C051BA" w:rsidR="00515A86" w:rsidRDefault="00515A86" w:rsidP="00515A86">
            <w:pPr>
              <w:jc w:val="center"/>
              <w:rPr>
                <w:rFonts w:eastAsiaTheme="minorEastAsia"/>
                <w:lang w:eastAsia="zh-CN"/>
              </w:rPr>
            </w:pPr>
            <w:r>
              <w:rPr>
                <w:rFonts w:eastAsiaTheme="minorEastAsia" w:hint="eastAsia"/>
                <w:lang w:val="en-GB" w:eastAsia="zh-CN"/>
              </w:rPr>
              <w:t>0</w:t>
            </w:r>
            <w:r>
              <w:rPr>
                <w:rFonts w:eastAsiaTheme="minorEastAsia"/>
                <w:lang w:val="en-GB" w:eastAsia="zh-CN"/>
              </w:rPr>
              <w:t>.67</w:t>
            </w:r>
          </w:p>
        </w:tc>
        <w:tc>
          <w:tcPr>
            <w:tcW w:w="1529" w:type="dxa"/>
            <w:shd w:val="clear" w:color="auto" w:fill="BDD6EE" w:themeFill="accent1" w:themeFillTint="66"/>
            <w:vAlign w:val="center"/>
          </w:tcPr>
          <w:p w14:paraId="37485E4B" w14:textId="6BBAC363" w:rsidR="00515A86" w:rsidRDefault="00515A86" w:rsidP="00515A86">
            <w:pPr>
              <w:jc w:val="center"/>
              <w:rPr>
                <w:rFonts w:eastAsiaTheme="minorEastAsia"/>
                <w:lang w:eastAsia="zh-CN"/>
              </w:rPr>
            </w:pPr>
            <w:r>
              <w:rPr>
                <w:rFonts w:eastAsiaTheme="minorEastAsia" w:hint="eastAsia"/>
                <w:lang w:val="en-GB" w:eastAsia="zh-CN"/>
              </w:rPr>
              <w:t>0</w:t>
            </w:r>
            <w:r>
              <w:rPr>
                <w:rFonts w:eastAsiaTheme="minorEastAsia"/>
                <w:lang w:val="en-GB" w:eastAsia="zh-CN"/>
              </w:rPr>
              <w:t>.54</w:t>
            </w:r>
          </w:p>
        </w:tc>
      </w:tr>
    </w:tbl>
    <w:p w14:paraId="03DD4A78" w14:textId="30237442" w:rsidR="00515A86" w:rsidRPr="00A171F4" w:rsidRDefault="00515A86" w:rsidP="00515A86">
      <w:pPr>
        <w:spacing w:before="240"/>
        <w:jc w:val="center"/>
        <w:rPr>
          <w:rFonts w:eastAsiaTheme="minorEastAsia"/>
          <w:b/>
          <w:bCs/>
          <w:lang w:val="en-GB" w:eastAsia="zh-CN"/>
        </w:rPr>
      </w:pPr>
      <w:bookmarkStart w:id="13" w:name="_Ref163176959"/>
      <w:r w:rsidRPr="00A171F4">
        <w:rPr>
          <w:b/>
          <w:bCs/>
        </w:rPr>
        <w:t xml:space="preserve">Table </w:t>
      </w:r>
      <w:r w:rsidRPr="00A171F4">
        <w:rPr>
          <w:b/>
          <w:bCs/>
        </w:rPr>
        <w:fldChar w:fldCharType="begin"/>
      </w:r>
      <w:r w:rsidRPr="00A171F4">
        <w:rPr>
          <w:b/>
          <w:bCs/>
        </w:rPr>
        <w:instrText xml:space="preserve"> SEQ Table \* ARABIC </w:instrText>
      </w:r>
      <w:r w:rsidRPr="00A171F4">
        <w:rPr>
          <w:b/>
          <w:bCs/>
        </w:rPr>
        <w:fldChar w:fldCharType="separate"/>
      </w:r>
      <w:r>
        <w:rPr>
          <w:b/>
          <w:bCs/>
          <w:noProof/>
        </w:rPr>
        <w:t>2</w:t>
      </w:r>
      <w:r w:rsidRPr="00A171F4">
        <w:rPr>
          <w:b/>
          <w:bCs/>
          <w:noProof/>
        </w:rPr>
        <w:fldChar w:fldCharType="end"/>
      </w:r>
      <w:bookmarkEnd w:id="13"/>
      <w:r w:rsidRPr="00A171F4">
        <w:rPr>
          <w:b/>
          <w:bCs/>
        </w:rPr>
        <w:t>.</w:t>
      </w:r>
      <w:r w:rsidRPr="00A171F4">
        <w:rPr>
          <w:rFonts w:eastAsiaTheme="minorEastAsia"/>
          <w:b/>
          <w:bCs/>
          <w:lang w:val="en-GB" w:eastAsia="zh-CN"/>
        </w:rPr>
        <w:t xml:space="preserve"> SGCS performance results</w:t>
      </w:r>
      <w:r>
        <w:rPr>
          <w:rFonts w:eastAsiaTheme="minorEastAsia"/>
          <w:b/>
          <w:bCs/>
          <w:lang w:val="en-GB" w:eastAsia="zh-CN"/>
        </w:rPr>
        <w:t xml:space="preserve"> for 5 </w:t>
      </w:r>
      <w:proofErr w:type="spellStart"/>
      <w:r>
        <w:rPr>
          <w:rFonts w:eastAsiaTheme="minorEastAsia"/>
          <w:b/>
          <w:bCs/>
          <w:lang w:val="en-GB" w:eastAsia="zh-CN"/>
        </w:rPr>
        <w:t>ms</w:t>
      </w:r>
      <w:proofErr w:type="spellEnd"/>
      <w:r>
        <w:rPr>
          <w:rFonts w:eastAsiaTheme="minorEastAsia"/>
          <w:b/>
          <w:bCs/>
          <w:lang w:val="en-GB" w:eastAsia="zh-CN"/>
        </w:rPr>
        <w:t xml:space="preserve"> CSI prediction for up to 4 MIMO layers</w:t>
      </w:r>
    </w:p>
    <w:p w14:paraId="3A91CBAE" w14:textId="20F08EBB" w:rsidR="00EF445E" w:rsidRDefault="00311010" w:rsidP="00AE054C">
      <w:pPr>
        <w:spacing w:before="240"/>
        <w:rPr>
          <w:rFonts w:eastAsiaTheme="minorEastAsia"/>
          <w:lang w:val="en-GB" w:eastAsia="zh-CN"/>
        </w:rPr>
      </w:pPr>
      <w:r>
        <w:rPr>
          <w:rFonts w:eastAsiaTheme="minorEastAsia"/>
          <w:lang w:val="en-GB" w:eastAsia="zh-CN"/>
        </w:rPr>
        <w:t>B</w:t>
      </w:r>
      <w:r>
        <w:rPr>
          <w:rFonts w:eastAsiaTheme="minorEastAsia" w:hint="eastAsia"/>
          <w:lang w:val="en-GB" w:eastAsia="zh-CN"/>
        </w:rPr>
        <w:t>ase</w:t>
      </w:r>
      <w:r>
        <w:rPr>
          <w:rFonts w:eastAsiaTheme="minorEastAsia"/>
          <w:lang w:val="en-GB" w:eastAsia="zh-CN"/>
        </w:rPr>
        <w:t>d on results shown above, compared to sample-and hold method, NMSE can be improved by</w:t>
      </w:r>
      <w:r w:rsidR="00515A86">
        <w:rPr>
          <w:rFonts w:eastAsiaTheme="minorEastAsia"/>
          <w:lang w:val="en-GB" w:eastAsia="zh-CN"/>
        </w:rPr>
        <w:t xml:space="preserve"> up to</w:t>
      </w:r>
      <w:r>
        <w:rPr>
          <w:rFonts w:eastAsiaTheme="minorEastAsia"/>
          <w:lang w:val="en-GB" w:eastAsia="zh-CN"/>
        </w:rPr>
        <w:t xml:space="preserve"> 13.11</w:t>
      </w:r>
      <w:r w:rsidR="00515A86">
        <w:rPr>
          <w:rFonts w:eastAsiaTheme="minorEastAsia"/>
          <w:lang w:val="en-GB" w:eastAsia="zh-CN"/>
        </w:rPr>
        <w:t xml:space="preserve"> </w:t>
      </w:r>
      <w:r>
        <w:rPr>
          <w:rFonts w:eastAsiaTheme="minorEastAsia"/>
          <w:lang w:val="en-GB" w:eastAsia="zh-CN"/>
        </w:rPr>
        <w:t>dB using AI/ML</w:t>
      </w:r>
      <w:r w:rsidR="00870298">
        <w:rPr>
          <w:rFonts w:eastAsiaTheme="minorEastAsia"/>
          <w:lang w:val="en-GB" w:eastAsia="zh-CN"/>
        </w:rPr>
        <w:t>-based</w:t>
      </w:r>
      <w:r>
        <w:rPr>
          <w:rFonts w:eastAsiaTheme="minorEastAsia"/>
          <w:lang w:val="en-GB" w:eastAsia="zh-CN"/>
        </w:rPr>
        <w:t xml:space="preserve"> </w:t>
      </w:r>
      <w:r w:rsidR="00515A86">
        <w:rPr>
          <w:rFonts w:eastAsiaTheme="minorEastAsia"/>
          <w:lang w:val="en-GB" w:eastAsia="zh-CN"/>
        </w:rPr>
        <w:t>CSI prediction scheme</w:t>
      </w:r>
      <w:r w:rsidR="00870298">
        <w:rPr>
          <w:rFonts w:eastAsiaTheme="minorEastAsia"/>
          <w:lang w:val="en-GB" w:eastAsia="zh-CN"/>
        </w:rPr>
        <w:t>, whereas 16.25% gain for the SGCS for MIMO Layer 1 is achieved via the</w:t>
      </w:r>
      <w:r>
        <w:rPr>
          <w:rFonts w:eastAsiaTheme="minorEastAsia"/>
          <w:lang w:val="en-GB" w:eastAsia="zh-CN"/>
        </w:rPr>
        <w:t xml:space="preserve"> AI/ML</w:t>
      </w:r>
      <w:r w:rsidR="00870298">
        <w:rPr>
          <w:rFonts w:eastAsiaTheme="minorEastAsia"/>
          <w:lang w:val="en-GB" w:eastAsia="zh-CN"/>
        </w:rPr>
        <w:t>-based CSI prediction</w:t>
      </w:r>
      <w:r>
        <w:rPr>
          <w:rFonts w:eastAsiaTheme="minorEastAsia"/>
          <w:lang w:val="en-GB" w:eastAsia="zh-CN"/>
        </w:rPr>
        <w:t xml:space="preserve"> </w:t>
      </w:r>
      <w:r w:rsidR="00870298">
        <w:rPr>
          <w:rFonts w:eastAsiaTheme="minorEastAsia"/>
          <w:lang w:val="en-GB" w:eastAsia="zh-CN"/>
        </w:rPr>
        <w:t>scheme over a 5ms duration. The gains are reduced to 8.91 dB in NMSE for CSI prediction over a 10ms duration. On the other hand, AI/ML-based CSI prediction achieves</w:t>
      </w:r>
      <w:r w:rsidR="00701766">
        <w:rPr>
          <w:rFonts w:eastAsiaTheme="minorEastAsia"/>
          <w:lang w:val="en-GB" w:eastAsia="zh-CN"/>
        </w:rPr>
        <w:t xml:space="preserve"> limited performance gain over AR-based CSI prediction over a 5ms prediction window, i.e., </w:t>
      </w:r>
      <w:r w:rsidR="00870298">
        <w:rPr>
          <w:rFonts w:eastAsiaTheme="minorEastAsia"/>
          <w:lang w:val="en-GB" w:eastAsia="zh-CN"/>
        </w:rPr>
        <w:t xml:space="preserve">1.29 dB gain in </w:t>
      </w:r>
      <w:r w:rsidR="00701766">
        <w:rPr>
          <w:rFonts w:eastAsiaTheme="minorEastAsia"/>
          <w:lang w:val="en-GB" w:eastAsia="zh-CN"/>
        </w:rPr>
        <w:t>N</w:t>
      </w:r>
      <w:r w:rsidR="00870298">
        <w:rPr>
          <w:rFonts w:eastAsiaTheme="minorEastAsia"/>
          <w:lang w:val="en-GB" w:eastAsia="zh-CN"/>
        </w:rPr>
        <w:t xml:space="preserve">MSE and </w:t>
      </w:r>
      <w:r w:rsidR="00701766">
        <w:rPr>
          <w:rFonts w:eastAsiaTheme="minorEastAsia"/>
          <w:lang w:val="en-GB" w:eastAsia="zh-CN"/>
        </w:rPr>
        <w:t>1% gain for the SGCS for MIMO Layer 1, whereas the NMSE gain is improved to 5.3 dB for a 10ms prediction window.</w:t>
      </w:r>
      <w:r w:rsidR="00870298">
        <w:rPr>
          <w:rFonts w:eastAsiaTheme="minorEastAsia"/>
          <w:lang w:val="en-GB" w:eastAsia="zh-CN"/>
        </w:rPr>
        <w:t xml:space="preserve"> </w:t>
      </w:r>
      <w:r>
        <w:rPr>
          <w:rFonts w:eastAsiaTheme="minorEastAsia"/>
          <w:lang w:val="en-GB" w:eastAsia="zh-CN"/>
        </w:rPr>
        <w:t xml:space="preserve">When more prior CSI information of past time instances are available for parameter estimation of AR model, its performance can be improved, even comparable </w:t>
      </w:r>
      <w:r w:rsidR="00F12B3E">
        <w:rPr>
          <w:rFonts w:eastAsiaTheme="minorEastAsia"/>
          <w:lang w:val="en-GB" w:eastAsia="zh-CN"/>
        </w:rPr>
        <w:t>with</w:t>
      </w:r>
      <w:r>
        <w:rPr>
          <w:rFonts w:eastAsiaTheme="minorEastAsia"/>
          <w:lang w:val="en-GB" w:eastAsia="zh-CN"/>
        </w:rPr>
        <w:t xml:space="preserve"> AI/ML method. </w:t>
      </w:r>
      <w:r w:rsidR="00032E59">
        <w:rPr>
          <w:rFonts w:eastAsiaTheme="minorEastAsia"/>
          <w:lang w:val="en-GB" w:eastAsia="zh-CN"/>
        </w:rPr>
        <w:t>Note that</w:t>
      </w:r>
      <w:r>
        <w:rPr>
          <w:rFonts w:eastAsiaTheme="minorEastAsia"/>
          <w:lang w:val="en-GB" w:eastAsia="zh-CN"/>
        </w:rPr>
        <w:t xml:space="preserve"> the parameters of AR model need </w:t>
      </w:r>
      <w:r w:rsidR="00863818">
        <w:rPr>
          <w:rFonts w:eastAsiaTheme="minorEastAsia"/>
          <w:lang w:val="en-GB" w:eastAsia="zh-CN"/>
        </w:rPr>
        <w:t xml:space="preserve">to be </w:t>
      </w:r>
      <w:r>
        <w:rPr>
          <w:rFonts w:eastAsiaTheme="minorEastAsia"/>
          <w:lang w:val="en-GB" w:eastAsia="zh-CN"/>
        </w:rPr>
        <w:t xml:space="preserve">updated in each prediction </w:t>
      </w:r>
      <w:r w:rsidR="00863818">
        <w:rPr>
          <w:rFonts w:eastAsiaTheme="minorEastAsia"/>
          <w:lang w:val="en-GB" w:eastAsia="zh-CN"/>
        </w:rPr>
        <w:t xml:space="preserve">step </w:t>
      </w:r>
      <w:r>
        <w:rPr>
          <w:rFonts w:eastAsiaTheme="minorEastAsia"/>
          <w:lang w:val="en-GB" w:eastAsia="zh-CN"/>
        </w:rPr>
        <w:t>and the number of parameters increases as the window size increases which leads to high</w:t>
      </w:r>
      <w:r w:rsidR="00863818">
        <w:rPr>
          <w:rFonts w:eastAsiaTheme="minorEastAsia"/>
          <w:lang w:val="en-GB" w:eastAsia="zh-CN"/>
        </w:rPr>
        <w:t>er</w:t>
      </w:r>
      <w:r>
        <w:rPr>
          <w:rFonts w:eastAsiaTheme="minorEastAsia"/>
          <w:lang w:val="en-GB" w:eastAsia="zh-CN"/>
        </w:rPr>
        <w:t xml:space="preserve"> complexity. </w:t>
      </w:r>
      <w:r w:rsidR="00EF445E">
        <w:rPr>
          <w:rFonts w:eastAsiaTheme="minorEastAsia"/>
          <w:lang w:val="en-GB" w:eastAsia="zh-CN"/>
        </w:rPr>
        <w:t xml:space="preserve">It is also clear from the intermediate KPI analysis </w:t>
      </w:r>
      <w:r w:rsidR="00A4127A">
        <w:rPr>
          <w:rFonts w:eastAsiaTheme="minorEastAsia"/>
          <w:lang w:val="en-GB" w:eastAsia="zh-CN"/>
        </w:rPr>
        <w:t xml:space="preserve">that the performance of the AI/ML-based CSI prediction scheme for a </w:t>
      </w:r>
      <w:r w:rsidR="00101DAF">
        <w:rPr>
          <w:rFonts w:eastAsiaTheme="minorEastAsia"/>
          <w:lang w:val="en-GB" w:eastAsia="zh-CN"/>
        </w:rPr>
        <w:t>10</w:t>
      </w:r>
      <w:r w:rsidR="00A4127A">
        <w:rPr>
          <w:rFonts w:eastAsiaTheme="minorEastAsia"/>
          <w:lang w:val="en-GB" w:eastAsia="zh-CN"/>
        </w:rPr>
        <w:t xml:space="preserve">ms prediction window degrades significantly compared with the same scheme for a </w:t>
      </w:r>
      <w:r w:rsidR="00101DAF">
        <w:rPr>
          <w:rFonts w:eastAsiaTheme="minorEastAsia"/>
          <w:lang w:val="en-GB" w:eastAsia="zh-CN"/>
        </w:rPr>
        <w:t>5</w:t>
      </w:r>
      <w:r w:rsidR="00A4127A">
        <w:rPr>
          <w:rFonts w:eastAsiaTheme="minorEastAsia"/>
          <w:lang w:val="en-GB" w:eastAsia="zh-CN"/>
        </w:rPr>
        <w:t>ms prediction window. The same observation can be made on AR-based CSI prediction over 5ms and 10ms prediction windows.</w:t>
      </w:r>
    </w:p>
    <w:p w14:paraId="55F006D9" w14:textId="4001C7E6" w:rsidR="00681006" w:rsidRPr="00646146" w:rsidRDefault="00681006" w:rsidP="00681006">
      <w:pPr>
        <w:pStyle w:val="Observation"/>
        <w:spacing w:after="120" w:line="276" w:lineRule="auto"/>
        <w:ind w:left="1699" w:hanging="1699"/>
        <w:rPr>
          <w:rFonts w:eastAsiaTheme="minorEastAsia"/>
        </w:rPr>
      </w:pPr>
      <w:r w:rsidRPr="00C6590A">
        <w:rPr>
          <w:rFonts w:eastAsiaTheme="minorEastAsia"/>
          <w:lang w:val="en-GB" w:eastAsia="zh-CN"/>
        </w:rPr>
        <w:t xml:space="preserve">Compared </w:t>
      </w:r>
      <w:r w:rsidR="002D676B">
        <w:rPr>
          <w:rFonts w:eastAsiaTheme="minorEastAsia"/>
          <w:lang w:val="en-GB" w:eastAsia="zh-CN"/>
        </w:rPr>
        <w:t>with</w:t>
      </w:r>
      <w:r w:rsidRPr="00C6590A">
        <w:rPr>
          <w:rFonts w:eastAsiaTheme="minorEastAsia"/>
          <w:lang w:val="en-GB" w:eastAsia="zh-CN"/>
        </w:rPr>
        <w:t xml:space="preserve"> sample-and hold </w:t>
      </w:r>
      <w:r w:rsidR="002D676B">
        <w:rPr>
          <w:rFonts w:eastAsiaTheme="minorEastAsia"/>
          <w:lang w:val="en-GB" w:eastAsia="zh-CN"/>
        </w:rPr>
        <w:t>CSI prediction scheme</w:t>
      </w:r>
      <w:r w:rsidRPr="00C6590A">
        <w:rPr>
          <w:rFonts w:eastAsiaTheme="minorEastAsia"/>
          <w:lang w:val="en-GB" w:eastAsia="zh-CN"/>
        </w:rPr>
        <w:t xml:space="preserve">, NMSE </w:t>
      </w:r>
      <w:r w:rsidR="00F12B3E">
        <w:rPr>
          <w:rFonts w:eastAsiaTheme="minorEastAsia"/>
          <w:lang w:val="en-GB" w:eastAsia="zh-CN"/>
        </w:rPr>
        <w:t>for AI/ML</w:t>
      </w:r>
      <w:r w:rsidR="002D676B">
        <w:rPr>
          <w:rFonts w:eastAsiaTheme="minorEastAsia"/>
          <w:lang w:val="en-GB" w:eastAsia="zh-CN"/>
        </w:rPr>
        <w:t>-based CSI prediction scheme achieves a</w:t>
      </w:r>
      <w:r w:rsidR="00140DCE">
        <w:rPr>
          <w:rFonts w:eastAsiaTheme="minorEastAsia"/>
          <w:lang w:val="en-GB" w:eastAsia="zh-CN"/>
        </w:rPr>
        <w:t xml:space="preserve"> </w:t>
      </w:r>
      <w:r w:rsidRPr="00C6590A">
        <w:rPr>
          <w:rFonts w:eastAsiaTheme="minorEastAsia"/>
          <w:lang w:val="en-GB" w:eastAsia="zh-CN"/>
        </w:rPr>
        <w:t>13.11</w:t>
      </w:r>
      <w:r w:rsidR="002D676B">
        <w:rPr>
          <w:rFonts w:eastAsiaTheme="minorEastAsia"/>
          <w:lang w:val="en-GB" w:eastAsia="zh-CN"/>
        </w:rPr>
        <w:t xml:space="preserve"> </w:t>
      </w:r>
      <w:r w:rsidRPr="00C6590A">
        <w:rPr>
          <w:rFonts w:eastAsiaTheme="minorEastAsia"/>
          <w:lang w:val="en-GB" w:eastAsia="zh-CN"/>
        </w:rPr>
        <w:t>dB</w:t>
      </w:r>
      <w:r w:rsidR="002D676B">
        <w:rPr>
          <w:rFonts w:eastAsiaTheme="minorEastAsia"/>
          <w:lang w:val="en-GB" w:eastAsia="zh-CN"/>
        </w:rPr>
        <w:t xml:space="preserve"> improvement in NMSE and</w:t>
      </w:r>
      <w:r w:rsidRPr="00C6590A">
        <w:rPr>
          <w:rFonts w:eastAsiaTheme="minorEastAsia"/>
          <w:lang w:val="en-GB" w:eastAsia="zh-CN"/>
        </w:rPr>
        <w:t xml:space="preserve"> 16.25%</w:t>
      </w:r>
      <w:r w:rsidR="002D676B">
        <w:rPr>
          <w:rFonts w:eastAsiaTheme="minorEastAsia"/>
          <w:lang w:val="en-GB" w:eastAsia="zh-CN"/>
        </w:rPr>
        <w:t xml:space="preserve"> improvement in</w:t>
      </w:r>
      <w:r w:rsidRPr="00C6590A">
        <w:rPr>
          <w:rFonts w:eastAsiaTheme="minorEastAsia"/>
          <w:lang w:val="en-GB" w:eastAsia="zh-CN"/>
        </w:rPr>
        <w:t xml:space="preserve"> </w:t>
      </w:r>
      <w:r w:rsidR="002D676B">
        <w:rPr>
          <w:rFonts w:eastAsiaTheme="minorEastAsia"/>
          <w:lang w:val="en-GB" w:eastAsia="zh-CN"/>
        </w:rPr>
        <w:t>MIMO L</w:t>
      </w:r>
      <w:r w:rsidRPr="00C6590A">
        <w:rPr>
          <w:rFonts w:eastAsiaTheme="minorEastAsia"/>
          <w:lang w:val="en-GB" w:eastAsia="zh-CN"/>
        </w:rPr>
        <w:t>ayer</w:t>
      </w:r>
      <w:r w:rsidR="00F12B3E">
        <w:rPr>
          <w:rFonts w:eastAsiaTheme="minorEastAsia"/>
          <w:lang w:val="en-GB" w:eastAsia="zh-CN"/>
        </w:rPr>
        <w:t>-1</w:t>
      </w:r>
      <w:r w:rsidRPr="00C6590A">
        <w:rPr>
          <w:rFonts w:eastAsiaTheme="minorEastAsia"/>
          <w:lang w:val="en-GB" w:eastAsia="zh-CN"/>
        </w:rPr>
        <w:t xml:space="preserve"> SGCS gain </w:t>
      </w:r>
      <w:r>
        <w:rPr>
          <w:rFonts w:eastAsiaTheme="minorEastAsia"/>
          <w:lang w:val="en-GB" w:eastAsia="zh-CN"/>
        </w:rPr>
        <w:t xml:space="preserve">for </w:t>
      </w:r>
      <w:r w:rsidR="002D676B">
        <w:rPr>
          <w:rFonts w:eastAsiaTheme="minorEastAsia"/>
          <w:lang w:val="en-GB" w:eastAsia="zh-CN"/>
        </w:rPr>
        <w:t xml:space="preserve">a </w:t>
      </w:r>
      <w:r>
        <w:rPr>
          <w:rFonts w:eastAsiaTheme="minorEastAsia"/>
          <w:lang w:val="en-GB" w:eastAsia="zh-CN"/>
        </w:rPr>
        <w:t>5ms</w:t>
      </w:r>
      <w:r w:rsidR="002D676B">
        <w:rPr>
          <w:rFonts w:eastAsiaTheme="minorEastAsia"/>
          <w:lang w:val="en-GB" w:eastAsia="zh-CN"/>
        </w:rPr>
        <w:t xml:space="preserve"> CSI prediction </w:t>
      </w:r>
      <w:proofErr w:type="gramStart"/>
      <w:r w:rsidR="002D676B">
        <w:rPr>
          <w:rFonts w:eastAsiaTheme="minorEastAsia"/>
          <w:lang w:val="en-GB" w:eastAsia="zh-CN"/>
        </w:rPr>
        <w:t>window</w:t>
      </w:r>
      <w:proofErr w:type="gramEnd"/>
    </w:p>
    <w:p w14:paraId="60CEDD31" w14:textId="2EB30F23" w:rsidR="00681006" w:rsidRPr="00646146" w:rsidRDefault="002D676B" w:rsidP="00681006">
      <w:pPr>
        <w:pStyle w:val="Observation"/>
        <w:spacing w:after="120" w:line="276" w:lineRule="auto"/>
        <w:ind w:left="1699" w:hanging="1699"/>
        <w:rPr>
          <w:rFonts w:eastAsiaTheme="minorEastAsia"/>
        </w:rPr>
      </w:pPr>
      <w:r>
        <w:rPr>
          <w:rFonts w:eastAsiaTheme="minorEastAsia"/>
          <w:lang w:val="en-GB" w:eastAsia="zh-CN"/>
        </w:rPr>
        <w:t xml:space="preserve">AI/ML-based CSI prediction achieves marginal gains over </w:t>
      </w:r>
      <w:r w:rsidRPr="00C6590A">
        <w:rPr>
          <w:rFonts w:eastAsiaTheme="minorEastAsia" w:hint="eastAsia"/>
          <w:lang w:val="en-GB" w:eastAsia="zh-CN"/>
        </w:rPr>
        <w:t>a</w:t>
      </w:r>
      <w:r w:rsidRPr="00C6590A">
        <w:rPr>
          <w:rFonts w:eastAsiaTheme="minorEastAsia"/>
          <w:lang w:val="en-GB" w:eastAsia="zh-CN"/>
        </w:rPr>
        <w:t>uto-regression</w:t>
      </w:r>
      <w:r>
        <w:rPr>
          <w:rFonts w:eastAsiaTheme="minorEastAsia"/>
          <w:lang w:val="en-GB" w:eastAsia="zh-CN"/>
        </w:rPr>
        <w:t xml:space="preserve"> based CSI prediction scheme with respect to NMSE and MIMO Layer-1 SGCS for a 5ms CSI prediction </w:t>
      </w:r>
      <w:proofErr w:type="gramStart"/>
      <w:r>
        <w:rPr>
          <w:rFonts w:eastAsiaTheme="minorEastAsia"/>
          <w:lang w:val="en-GB" w:eastAsia="zh-CN"/>
        </w:rPr>
        <w:t>window</w:t>
      </w:r>
      <w:proofErr w:type="gramEnd"/>
    </w:p>
    <w:p w14:paraId="722A9B6A" w14:textId="6533BF9F" w:rsidR="00681006" w:rsidRPr="00646146" w:rsidRDefault="00EF445E" w:rsidP="00681006">
      <w:pPr>
        <w:pStyle w:val="Observation"/>
        <w:spacing w:after="120" w:line="276" w:lineRule="auto"/>
        <w:ind w:left="1699" w:hanging="1699"/>
        <w:rPr>
          <w:rFonts w:eastAsiaTheme="minorEastAsia"/>
        </w:rPr>
      </w:pPr>
      <w:r>
        <w:rPr>
          <w:rFonts w:eastAsiaTheme="minorEastAsia"/>
          <w:lang w:val="en-GB" w:eastAsia="zh-CN"/>
        </w:rPr>
        <w:t xml:space="preserve">The performance of the AI/ML-based CSI prediction scheme for a </w:t>
      </w:r>
      <w:r w:rsidR="00101DAF">
        <w:rPr>
          <w:rFonts w:eastAsiaTheme="minorEastAsia"/>
          <w:lang w:val="en-GB" w:eastAsia="zh-CN"/>
        </w:rPr>
        <w:t>10</w:t>
      </w:r>
      <w:r>
        <w:rPr>
          <w:rFonts w:eastAsiaTheme="minorEastAsia"/>
          <w:lang w:val="en-GB" w:eastAsia="zh-CN"/>
        </w:rPr>
        <w:t xml:space="preserve">ms prediction window, with respect to NMSE and SGCS KPIs, degrades significantly compared with the same scheme for a </w:t>
      </w:r>
      <w:r w:rsidR="00101DAF">
        <w:rPr>
          <w:rFonts w:eastAsiaTheme="minorEastAsia"/>
          <w:lang w:val="en-GB" w:eastAsia="zh-CN"/>
        </w:rPr>
        <w:t>5</w:t>
      </w:r>
      <w:r>
        <w:rPr>
          <w:rFonts w:eastAsiaTheme="minorEastAsia"/>
          <w:lang w:val="en-GB" w:eastAsia="zh-CN"/>
        </w:rPr>
        <w:t xml:space="preserve">ms prediction </w:t>
      </w:r>
      <w:proofErr w:type="gramStart"/>
      <w:r>
        <w:rPr>
          <w:rFonts w:eastAsiaTheme="minorEastAsia"/>
          <w:lang w:val="en-GB" w:eastAsia="zh-CN"/>
        </w:rPr>
        <w:t>window</w:t>
      </w:r>
      <w:proofErr w:type="gramEnd"/>
      <w:r>
        <w:rPr>
          <w:rFonts w:eastAsiaTheme="minorEastAsia"/>
          <w:lang w:val="en-GB" w:eastAsia="zh-CN"/>
        </w:rPr>
        <w:t xml:space="preserve"> </w:t>
      </w:r>
    </w:p>
    <w:p w14:paraId="416AC8FE" w14:textId="77777777" w:rsidR="00717C40" w:rsidRPr="00717C40" w:rsidRDefault="00717C40" w:rsidP="00311010">
      <w:pPr>
        <w:pStyle w:val="B1"/>
        <w:ind w:left="0" w:firstLine="0"/>
        <w:rPr>
          <w:rFonts w:eastAsiaTheme="minorEastAsia"/>
          <w:b/>
          <w:bCs/>
          <w:sz w:val="2"/>
          <w:szCs w:val="2"/>
          <w:u w:val="single"/>
          <w:lang w:val="en-GB" w:eastAsia="zh-CN"/>
        </w:rPr>
      </w:pPr>
    </w:p>
    <w:p w14:paraId="15E9012A" w14:textId="26A2045E" w:rsidR="00311010" w:rsidRPr="00A07CBB" w:rsidRDefault="00A4127A" w:rsidP="00311010">
      <w:pPr>
        <w:pStyle w:val="B1"/>
        <w:ind w:left="0" w:firstLine="0"/>
        <w:rPr>
          <w:rFonts w:eastAsiaTheme="minorEastAsia"/>
          <w:b/>
          <w:bCs/>
          <w:u w:val="single"/>
          <w:lang w:val="en-GB" w:eastAsia="zh-CN"/>
        </w:rPr>
      </w:pPr>
      <w:r>
        <w:rPr>
          <w:rFonts w:eastAsiaTheme="minorEastAsia"/>
          <w:b/>
          <w:bCs/>
          <w:u w:val="single"/>
          <w:lang w:val="en-GB" w:eastAsia="zh-CN"/>
        </w:rPr>
        <w:t xml:space="preserve">Performance evaluation based on </w:t>
      </w:r>
      <w:proofErr w:type="gramStart"/>
      <w:r>
        <w:rPr>
          <w:rFonts w:eastAsiaTheme="minorEastAsia"/>
          <w:b/>
          <w:bCs/>
          <w:u w:val="single"/>
          <w:lang w:val="en-GB" w:eastAsia="zh-CN"/>
        </w:rPr>
        <w:t>UPT</w:t>
      </w:r>
      <w:proofErr w:type="gramEnd"/>
    </w:p>
    <w:p w14:paraId="7B69FB66" w14:textId="3B2B3D25" w:rsidR="005A03B2" w:rsidRDefault="00311010" w:rsidP="00032E59">
      <w:pPr>
        <w:pStyle w:val="B1"/>
        <w:ind w:left="0" w:firstLine="0"/>
      </w:pPr>
      <w:r>
        <w:rPr>
          <w:rFonts w:eastAsiaTheme="minorEastAsia" w:hint="eastAsia"/>
          <w:lang w:val="en-GB" w:eastAsia="zh-CN"/>
        </w:rPr>
        <w:t>T</w:t>
      </w:r>
      <w:r>
        <w:rPr>
          <w:rFonts w:eastAsiaTheme="minorEastAsia"/>
          <w:lang w:val="en-GB" w:eastAsia="zh-CN"/>
        </w:rPr>
        <w:t>o compare the system performance of AI/ML</w:t>
      </w:r>
      <w:r w:rsidR="00A4127A">
        <w:rPr>
          <w:rFonts w:eastAsiaTheme="minorEastAsia"/>
          <w:lang w:val="en-GB" w:eastAsia="zh-CN"/>
        </w:rPr>
        <w:t xml:space="preserve">-based CSI prediction scheme </w:t>
      </w:r>
      <w:r>
        <w:rPr>
          <w:rFonts w:eastAsiaTheme="minorEastAsia"/>
          <w:lang w:val="en-GB" w:eastAsia="zh-CN"/>
        </w:rPr>
        <w:t>with that of</w:t>
      </w:r>
      <w:r w:rsidR="00A4127A">
        <w:rPr>
          <w:rFonts w:eastAsiaTheme="minorEastAsia"/>
          <w:lang w:val="en-GB" w:eastAsia="zh-CN"/>
        </w:rPr>
        <w:t xml:space="preserve"> the</w:t>
      </w:r>
      <w:r>
        <w:rPr>
          <w:rFonts w:eastAsiaTheme="minorEastAsia"/>
          <w:lang w:val="en-GB" w:eastAsia="zh-CN"/>
        </w:rPr>
        <w:t xml:space="preserve"> non-AI/ML </w:t>
      </w:r>
      <w:r w:rsidR="00A4127A">
        <w:rPr>
          <w:rFonts w:eastAsiaTheme="minorEastAsia"/>
          <w:lang w:val="en-GB" w:eastAsia="zh-CN"/>
        </w:rPr>
        <w:t>CSI prediction schemes</w:t>
      </w:r>
      <w:r>
        <w:rPr>
          <w:rFonts w:eastAsiaTheme="minorEastAsia"/>
          <w:lang w:val="en-GB" w:eastAsia="zh-CN"/>
        </w:rPr>
        <w:t xml:space="preserve">, </w:t>
      </w:r>
      <w:r w:rsidR="00A4127A">
        <w:rPr>
          <w:rFonts w:eastAsiaTheme="minorEastAsia"/>
          <w:lang w:val="en-GB" w:eastAsia="zh-CN"/>
        </w:rPr>
        <w:t xml:space="preserve">mean </w:t>
      </w:r>
      <w:r>
        <w:rPr>
          <w:rFonts w:eastAsiaTheme="minorEastAsia"/>
          <w:lang w:val="en-GB" w:eastAsia="zh-CN"/>
        </w:rPr>
        <w:t>UPT</w:t>
      </w:r>
      <w:r w:rsidR="00A4127A">
        <w:rPr>
          <w:rFonts w:eastAsiaTheme="minorEastAsia"/>
          <w:lang w:val="en-GB" w:eastAsia="zh-CN"/>
        </w:rPr>
        <w:t xml:space="preserve"> as well as 5%</w:t>
      </w:r>
      <w:r w:rsidR="00B623C3">
        <w:rPr>
          <w:rFonts w:eastAsiaTheme="minorEastAsia"/>
          <w:lang w:val="en-GB" w:eastAsia="zh-CN"/>
        </w:rPr>
        <w:t>-</w:t>
      </w:r>
      <w:proofErr w:type="spellStart"/>
      <w:r w:rsidR="00A4127A">
        <w:rPr>
          <w:rFonts w:eastAsiaTheme="minorEastAsia"/>
          <w:lang w:val="en-GB" w:eastAsia="zh-CN"/>
        </w:rPr>
        <w:t>ile</w:t>
      </w:r>
      <w:proofErr w:type="spellEnd"/>
      <w:r w:rsidR="00A4127A">
        <w:rPr>
          <w:rFonts w:eastAsiaTheme="minorEastAsia"/>
          <w:lang w:val="en-GB" w:eastAsia="zh-CN"/>
        </w:rPr>
        <w:t xml:space="preserve"> UPT </w:t>
      </w:r>
      <w:r>
        <w:rPr>
          <w:rFonts w:eastAsiaTheme="minorEastAsia"/>
          <w:lang w:val="en-GB" w:eastAsia="zh-CN"/>
        </w:rPr>
        <w:t xml:space="preserve">of </w:t>
      </w:r>
      <w:r w:rsidR="004C3190">
        <w:rPr>
          <w:rFonts w:eastAsiaTheme="minorEastAsia"/>
          <w:lang w:val="en-GB" w:eastAsia="zh-CN"/>
        </w:rPr>
        <w:t xml:space="preserve">the </w:t>
      </w:r>
      <w:r>
        <w:rPr>
          <w:rFonts w:eastAsiaTheme="minorEastAsia"/>
          <w:lang w:val="en-GB" w:eastAsia="zh-CN"/>
        </w:rPr>
        <w:t xml:space="preserve">AI/ML-based CSI prediction and </w:t>
      </w:r>
      <w:r w:rsidR="004C3190">
        <w:rPr>
          <w:rFonts w:eastAsiaTheme="minorEastAsia"/>
          <w:lang w:val="en-GB" w:eastAsia="zh-CN"/>
        </w:rPr>
        <w:t xml:space="preserve">the </w:t>
      </w:r>
      <w:r w:rsidR="00C04C7D">
        <w:rPr>
          <w:rFonts w:eastAsiaTheme="minorEastAsia"/>
          <w:lang w:val="en-GB" w:eastAsia="zh-CN"/>
        </w:rPr>
        <w:t>two</w:t>
      </w:r>
      <w:r>
        <w:rPr>
          <w:rFonts w:eastAsiaTheme="minorEastAsia"/>
          <w:lang w:val="en-GB" w:eastAsia="zh-CN"/>
        </w:rPr>
        <w:t xml:space="preserve"> </w:t>
      </w:r>
      <w:r>
        <w:rPr>
          <w:rFonts w:eastAsiaTheme="minorEastAsia" w:hint="eastAsia"/>
          <w:lang w:val="en-GB" w:eastAsia="zh-CN"/>
        </w:rPr>
        <w:t>non</w:t>
      </w:r>
      <w:r>
        <w:rPr>
          <w:rFonts w:eastAsiaTheme="minorEastAsia"/>
          <w:lang w:val="en-GB" w:eastAsia="zh-CN"/>
        </w:rPr>
        <w:t xml:space="preserve">-AI/ML-based CSI predictions mentioned </w:t>
      </w:r>
      <w:r w:rsidR="004C3190">
        <w:rPr>
          <w:rFonts w:eastAsiaTheme="minorEastAsia"/>
          <w:lang w:val="en-GB" w:eastAsia="zh-CN"/>
        </w:rPr>
        <w:t xml:space="preserve">above </w:t>
      </w:r>
      <w:r>
        <w:rPr>
          <w:rFonts w:eastAsiaTheme="minorEastAsia"/>
          <w:lang w:val="en-GB" w:eastAsia="zh-CN"/>
        </w:rPr>
        <w:t>have been evaluated</w:t>
      </w:r>
      <w:r w:rsidR="00A4127A">
        <w:rPr>
          <w:rFonts w:eastAsiaTheme="minorEastAsia"/>
          <w:lang w:val="en-GB" w:eastAsia="zh-CN"/>
        </w:rPr>
        <w:t xml:space="preserve"> and compared</w:t>
      </w:r>
      <w:r>
        <w:rPr>
          <w:rFonts w:eastAsiaTheme="minorEastAsia"/>
          <w:lang w:val="en-GB" w:eastAsia="zh-CN"/>
        </w:rPr>
        <w:t xml:space="preserve">. The </w:t>
      </w:r>
      <w:r w:rsidR="00A4127A">
        <w:rPr>
          <w:rFonts w:eastAsiaTheme="minorEastAsia"/>
          <w:lang w:val="en-GB" w:eastAsia="zh-CN"/>
        </w:rPr>
        <w:t xml:space="preserve">relative performance </w:t>
      </w:r>
      <w:r>
        <w:rPr>
          <w:rFonts w:eastAsiaTheme="minorEastAsia"/>
          <w:lang w:val="en-GB" w:eastAsia="zh-CN"/>
        </w:rPr>
        <w:t xml:space="preserve">gains of AI/ML </w:t>
      </w:r>
      <w:r>
        <w:rPr>
          <w:rFonts w:eastAsiaTheme="minorEastAsia"/>
          <w:lang w:val="en-GB" w:eastAsia="zh-CN"/>
        </w:rPr>
        <w:lastRenderedPageBreak/>
        <w:t xml:space="preserve">method over these non-AI/ML methods are shown in </w:t>
      </w:r>
      <w:r>
        <w:rPr>
          <w:rFonts w:eastAsiaTheme="minorEastAsia"/>
          <w:lang w:val="en-GB" w:eastAsia="zh-CN"/>
        </w:rPr>
        <w:fldChar w:fldCharType="begin"/>
      </w:r>
      <w:r>
        <w:rPr>
          <w:rFonts w:eastAsiaTheme="minorEastAsia"/>
          <w:lang w:val="en-GB" w:eastAsia="zh-CN"/>
        </w:rPr>
        <w:instrText xml:space="preserve"> REF _Ref162626909 \h </w:instrText>
      </w:r>
      <w:r>
        <w:rPr>
          <w:rFonts w:eastAsiaTheme="minorEastAsia"/>
          <w:lang w:val="en-GB" w:eastAsia="zh-CN"/>
        </w:rPr>
      </w:r>
      <w:r>
        <w:rPr>
          <w:rFonts w:eastAsiaTheme="minorEastAsia"/>
          <w:lang w:val="en-GB" w:eastAsia="zh-CN"/>
        </w:rPr>
        <w:fldChar w:fldCharType="separate"/>
      </w:r>
      <w:r>
        <w:t xml:space="preserve">Figure </w:t>
      </w:r>
      <w:r>
        <w:rPr>
          <w:noProof/>
        </w:rPr>
        <w:t>1</w:t>
      </w:r>
      <w:r>
        <w:rPr>
          <w:rFonts w:eastAsiaTheme="minorEastAsia"/>
          <w:lang w:val="en-GB" w:eastAsia="zh-CN"/>
        </w:rPr>
        <w:fldChar w:fldCharType="end"/>
      </w:r>
      <w:r>
        <w:rPr>
          <w:rFonts w:eastAsiaTheme="minorEastAsia"/>
          <w:lang w:val="en-GB" w:eastAsia="zh-CN"/>
        </w:rPr>
        <w:t>.</w:t>
      </w:r>
      <w:r w:rsidR="00032E59">
        <w:rPr>
          <w:rFonts w:eastAsiaTheme="minorEastAsia"/>
          <w:lang w:val="en-GB" w:eastAsia="zh-CN"/>
        </w:rPr>
        <w:t xml:space="preserve"> </w:t>
      </w:r>
      <w:r w:rsidR="005A03B2">
        <w:t>For system performance evaluations with respect to mean UPT, the AI/ML-based CSI prediction achieves 24% and 51% gains over AR-based and sample-and-hold CSI prediction schemes, respectively, over a 5ms CSI prediction window. On the other hand, the AI/ML-based CSI prediction scheme and AR-based CSI prediction scheme achieve similar performance with respect to for 5%-</w:t>
      </w:r>
      <w:proofErr w:type="spellStart"/>
      <w:r w:rsidR="005A03B2">
        <w:t>ile</w:t>
      </w:r>
      <w:proofErr w:type="spellEnd"/>
      <w:r w:rsidR="005A03B2">
        <w:t xml:space="preserve"> UPT, whereas AI/ML-based CSI prediction scheme achieves 10.5% gain over sample-and-hold CSI prediction scheme, over a 5ms CSI prediction window.</w:t>
      </w:r>
    </w:p>
    <w:p w14:paraId="377D33B2" w14:textId="642BE21C" w:rsidR="00633119" w:rsidRDefault="00633119" w:rsidP="00311010">
      <w:pPr>
        <w:keepNext/>
        <w:jc w:val="center"/>
      </w:pPr>
      <w:r>
        <w:rPr>
          <w:noProof/>
        </w:rPr>
        <w:drawing>
          <wp:inline distT="0" distB="0" distL="0" distR="0" wp14:anchorId="076507CD" wp14:editId="087AA580">
            <wp:extent cx="4584700" cy="2755900"/>
            <wp:effectExtent l="0" t="0" r="635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p>
    <w:p w14:paraId="60940A8E" w14:textId="77777777" w:rsidR="00311010" w:rsidRDefault="00311010" w:rsidP="00633119">
      <w:pPr>
        <w:pStyle w:val="Caption"/>
      </w:pPr>
      <w:bookmarkStart w:id="14" w:name="_Ref162626909"/>
      <w:bookmarkStart w:id="15" w:name="_Ref162626888"/>
      <w:r>
        <w:t xml:space="preserve">Figure </w:t>
      </w:r>
      <w:fldSimple w:instr=" SEQ Figure \* ARABIC ">
        <w:r>
          <w:rPr>
            <w:noProof/>
          </w:rPr>
          <w:t>2</w:t>
        </w:r>
      </w:fldSimple>
      <w:bookmarkEnd w:id="14"/>
      <w:r>
        <w:t>. System performance gain of AI/ML CSI prediction over non-AI CSI prediction</w:t>
      </w:r>
      <w:bookmarkEnd w:id="15"/>
    </w:p>
    <w:p w14:paraId="4A444783" w14:textId="610D6CAC" w:rsidR="00681006" w:rsidRPr="00681006" w:rsidRDefault="00465F97" w:rsidP="00681006">
      <w:pPr>
        <w:pStyle w:val="Observation"/>
        <w:spacing w:after="120" w:line="276" w:lineRule="auto"/>
        <w:ind w:left="1699" w:hanging="1699"/>
        <w:rPr>
          <w:rFonts w:eastAsiaTheme="minorEastAsia"/>
        </w:rPr>
      </w:pPr>
      <w:r>
        <w:rPr>
          <w:rFonts w:eastAsiaTheme="minorEastAsia"/>
          <w:lang w:val="en-GB" w:eastAsia="zh-CN"/>
        </w:rPr>
        <w:t>S</w:t>
      </w:r>
      <w:r w:rsidR="00681006" w:rsidRPr="00F54110">
        <w:rPr>
          <w:rFonts w:eastAsiaTheme="minorEastAsia"/>
          <w:lang w:val="en-GB" w:eastAsia="zh-CN"/>
        </w:rPr>
        <w:t xml:space="preserve">ystem performance </w:t>
      </w:r>
      <w:r>
        <w:rPr>
          <w:rFonts w:eastAsiaTheme="minorEastAsia"/>
          <w:lang w:val="en-GB" w:eastAsia="zh-CN"/>
        </w:rPr>
        <w:t>evaluations</w:t>
      </w:r>
      <w:r w:rsidR="00681006" w:rsidRPr="00F54110">
        <w:rPr>
          <w:rFonts w:eastAsiaTheme="minorEastAsia"/>
          <w:lang w:val="en-GB" w:eastAsia="zh-CN"/>
        </w:rPr>
        <w:t xml:space="preserve"> show that</w:t>
      </w:r>
      <w:r w:rsidR="0045753E">
        <w:rPr>
          <w:rFonts w:eastAsiaTheme="minorEastAsia"/>
          <w:lang w:val="en-GB" w:eastAsia="zh-CN"/>
        </w:rPr>
        <w:t xml:space="preserve"> with respect to mean UPT, </w:t>
      </w:r>
      <w:r w:rsidR="0045753E">
        <w:t xml:space="preserve">the AI/ML-based CSI prediction achieves 24% and 51% gains over AR-based and sample-and-hold CSI prediction schemes, respectively, over a 5ms CSI prediction </w:t>
      </w:r>
      <w:proofErr w:type="gramStart"/>
      <w:r w:rsidR="0045753E">
        <w:t>window</w:t>
      </w:r>
      <w:proofErr w:type="gramEnd"/>
    </w:p>
    <w:p w14:paraId="41EE1775" w14:textId="05B0F137" w:rsidR="00B623C3" w:rsidRPr="00681006" w:rsidRDefault="00B623C3" w:rsidP="00B623C3">
      <w:pPr>
        <w:pStyle w:val="Observation"/>
        <w:spacing w:after="120" w:line="276" w:lineRule="auto"/>
        <w:ind w:left="1699" w:hanging="1699"/>
        <w:rPr>
          <w:rFonts w:eastAsiaTheme="minorEastAsia"/>
        </w:rPr>
      </w:pPr>
      <w:r>
        <w:rPr>
          <w:rFonts w:eastAsiaTheme="minorEastAsia"/>
          <w:lang w:val="en-GB" w:eastAsia="zh-CN"/>
        </w:rPr>
        <w:t>S</w:t>
      </w:r>
      <w:r w:rsidRPr="00F54110">
        <w:rPr>
          <w:rFonts w:eastAsiaTheme="minorEastAsia"/>
          <w:lang w:val="en-GB" w:eastAsia="zh-CN"/>
        </w:rPr>
        <w:t xml:space="preserve">ystem performance </w:t>
      </w:r>
      <w:r>
        <w:rPr>
          <w:rFonts w:eastAsiaTheme="minorEastAsia"/>
          <w:lang w:val="en-GB" w:eastAsia="zh-CN"/>
        </w:rPr>
        <w:t>evaluations</w:t>
      </w:r>
      <w:r w:rsidRPr="00F54110">
        <w:rPr>
          <w:rFonts w:eastAsiaTheme="minorEastAsia"/>
          <w:lang w:val="en-GB" w:eastAsia="zh-CN"/>
        </w:rPr>
        <w:t xml:space="preserve"> show that </w:t>
      </w:r>
      <w:r w:rsidR="0045753E">
        <w:rPr>
          <w:rFonts w:eastAsiaTheme="minorEastAsia"/>
          <w:lang w:val="en-GB" w:eastAsia="zh-CN"/>
        </w:rPr>
        <w:t>with respect to 5%-</w:t>
      </w:r>
      <w:proofErr w:type="spellStart"/>
      <w:r w:rsidR="0045753E">
        <w:rPr>
          <w:rFonts w:eastAsiaTheme="minorEastAsia"/>
          <w:lang w:val="en-GB" w:eastAsia="zh-CN"/>
        </w:rPr>
        <w:t>ile</w:t>
      </w:r>
      <w:proofErr w:type="spellEnd"/>
      <w:r w:rsidR="0045753E">
        <w:rPr>
          <w:rFonts w:eastAsiaTheme="minorEastAsia"/>
          <w:lang w:val="en-GB" w:eastAsia="zh-CN"/>
        </w:rPr>
        <w:t xml:space="preserve"> UPT over a 5ms CSI prediction window, the</w:t>
      </w:r>
      <w:r w:rsidRPr="00F54110">
        <w:t xml:space="preserve"> AI/ML based CSI prediction</w:t>
      </w:r>
      <w:r w:rsidR="0045753E">
        <w:t xml:space="preserve"> achieves</w:t>
      </w:r>
      <w:r w:rsidRPr="00F54110">
        <w:t>:</w:t>
      </w:r>
    </w:p>
    <w:p w14:paraId="6606C968" w14:textId="7CEE78F2" w:rsidR="00B623C3" w:rsidRDefault="0045753E" w:rsidP="00B623C3">
      <w:pPr>
        <w:pStyle w:val="Observation"/>
        <w:numPr>
          <w:ilvl w:val="0"/>
          <w:numId w:val="24"/>
        </w:numPr>
        <w:spacing w:after="120" w:line="276" w:lineRule="auto"/>
        <w:rPr>
          <w:rFonts w:eastAsiaTheme="minorEastAsia"/>
        </w:rPr>
      </w:pPr>
      <w:r>
        <w:rPr>
          <w:rFonts w:eastAsiaTheme="minorEastAsia"/>
          <w:lang w:eastAsia="zh-CN"/>
        </w:rPr>
        <w:t>Similar performance to AR-based CSI prediction scheme</w:t>
      </w:r>
    </w:p>
    <w:p w14:paraId="6077D260" w14:textId="71670BF7" w:rsidR="00B623C3" w:rsidRPr="00B623C3" w:rsidRDefault="0045753E" w:rsidP="00B623C3">
      <w:pPr>
        <w:pStyle w:val="Observation"/>
        <w:numPr>
          <w:ilvl w:val="0"/>
          <w:numId w:val="24"/>
        </w:numPr>
        <w:spacing w:after="120" w:line="276" w:lineRule="auto"/>
        <w:rPr>
          <w:rFonts w:eastAsiaTheme="minorEastAsia"/>
        </w:rPr>
      </w:pPr>
      <w:r>
        <w:rPr>
          <w:rFonts w:eastAsiaTheme="minorEastAsia"/>
          <w:lang w:eastAsia="zh-CN"/>
        </w:rPr>
        <w:t>10</w:t>
      </w:r>
      <w:r w:rsidR="00B623C3" w:rsidRPr="00F54110">
        <w:rPr>
          <w:rFonts w:eastAsiaTheme="minorEastAsia"/>
          <w:lang w:eastAsia="zh-CN"/>
        </w:rPr>
        <w:t xml:space="preserve">.5% </w:t>
      </w:r>
      <w:r w:rsidR="00B623C3" w:rsidRPr="00F54110">
        <w:rPr>
          <w:rFonts w:eastAsiaTheme="minorEastAsia" w:hint="eastAsia"/>
          <w:lang w:eastAsia="zh-CN"/>
        </w:rPr>
        <w:t>g</w:t>
      </w:r>
      <w:r w:rsidR="00B623C3" w:rsidRPr="00F54110">
        <w:rPr>
          <w:rFonts w:eastAsiaTheme="minorEastAsia"/>
          <w:lang w:eastAsia="zh-CN"/>
        </w:rPr>
        <w:t xml:space="preserve">ain </w:t>
      </w:r>
      <w:r>
        <w:rPr>
          <w:rFonts w:eastAsiaTheme="minorEastAsia"/>
          <w:lang w:eastAsia="zh-CN"/>
        </w:rPr>
        <w:t>over</w:t>
      </w:r>
      <w:r w:rsidR="00B623C3" w:rsidRPr="00F54110">
        <w:rPr>
          <w:rFonts w:eastAsiaTheme="minorEastAsia"/>
          <w:lang w:eastAsia="zh-CN"/>
        </w:rPr>
        <w:t xml:space="preserve"> </w:t>
      </w:r>
      <w:r w:rsidR="00B623C3" w:rsidRPr="00F54110">
        <w:rPr>
          <w:rFonts w:eastAsiaTheme="minorEastAsia" w:hint="eastAsia"/>
          <w:lang w:eastAsia="zh-CN"/>
        </w:rPr>
        <w:t>sample</w:t>
      </w:r>
      <w:r w:rsidR="00B623C3" w:rsidRPr="00F54110">
        <w:rPr>
          <w:rFonts w:eastAsiaTheme="minorEastAsia"/>
          <w:lang w:eastAsia="zh-CN"/>
        </w:rPr>
        <w:t xml:space="preserve">-and-hold </w:t>
      </w:r>
      <w:r>
        <w:rPr>
          <w:rFonts w:eastAsiaTheme="minorEastAsia"/>
          <w:lang w:eastAsia="zh-CN"/>
        </w:rPr>
        <w:t>CSI prediction scheme</w:t>
      </w:r>
    </w:p>
    <w:p w14:paraId="3E333E0B" w14:textId="717B6A22" w:rsidR="00B35455" w:rsidRPr="008E69C7" w:rsidRDefault="00B35455" w:rsidP="00B35455">
      <w:pPr>
        <w:pStyle w:val="Heading1"/>
        <w:rPr>
          <w:lang w:val="en-US"/>
        </w:rPr>
      </w:pPr>
      <w:bookmarkStart w:id="16" w:name="_Toc100923943"/>
      <w:bookmarkEnd w:id="2"/>
      <w:bookmarkEnd w:id="16"/>
      <w:r w:rsidRPr="008E69C7">
        <w:rPr>
          <w:lang w:val="en-US"/>
        </w:rPr>
        <w:t>Conclusion</w:t>
      </w:r>
    </w:p>
    <w:p w14:paraId="677EB5CE" w14:textId="60F6613D" w:rsidR="00005765" w:rsidRDefault="00337C8A" w:rsidP="00005765">
      <w:bookmarkStart w:id="17" w:name="_Hlk100923477"/>
      <w:r w:rsidRPr="008E69C7">
        <w:t>This contribution ad</w:t>
      </w:r>
      <w:bookmarkEnd w:id="17"/>
      <w:r w:rsidRPr="008E69C7">
        <w:t xml:space="preserve">dressed </w:t>
      </w:r>
      <w:r w:rsidR="001778D9" w:rsidRPr="008E69C7">
        <w:t xml:space="preserve">AI/ML-based </w:t>
      </w:r>
      <w:r w:rsidRPr="008E69C7">
        <w:t>CSI</w:t>
      </w:r>
      <w:r w:rsidR="001778D9" w:rsidRPr="008E69C7">
        <w:t xml:space="preserve"> feedback</w:t>
      </w:r>
      <w:r w:rsidRPr="008E69C7">
        <w:t xml:space="preserve"> enhancements</w:t>
      </w:r>
      <w:r w:rsidR="001778D9" w:rsidRPr="008E69C7">
        <w:t>. W</w:t>
      </w:r>
      <w:r w:rsidR="00C35EC6" w:rsidRPr="008E69C7">
        <w:t xml:space="preserve">e have the following </w:t>
      </w:r>
      <w:bookmarkStart w:id="18" w:name="_Toc100924111"/>
      <w:bookmarkStart w:id="19" w:name="_Toc100924138"/>
      <w:bookmarkStart w:id="20" w:name="_Toc100924174"/>
      <w:r w:rsidR="00646146">
        <w:t>observations</w:t>
      </w:r>
      <w:r w:rsidR="00E555A7" w:rsidRPr="008E69C7">
        <w:t>:</w:t>
      </w:r>
      <w:bookmarkEnd w:id="18"/>
      <w:bookmarkEnd w:id="19"/>
      <w:bookmarkEnd w:id="20"/>
    </w:p>
    <w:p w14:paraId="538D02B3" w14:textId="5E137906" w:rsidR="00646146" w:rsidRPr="00681006" w:rsidRDefault="00593B22" w:rsidP="00A4127A">
      <w:pPr>
        <w:pStyle w:val="Observation"/>
        <w:numPr>
          <w:ilvl w:val="0"/>
          <w:numId w:val="17"/>
        </w:numPr>
        <w:spacing w:after="120" w:line="276" w:lineRule="auto"/>
        <w:ind w:left="1440" w:hanging="1440"/>
        <w:rPr>
          <w:rFonts w:eastAsiaTheme="minorEastAsia"/>
        </w:rPr>
      </w:pPr>
      <w:r>
        <w:t xml:space="preserve">For UE-based CSI prediction, both the observation window and the prediction window are </w:t>
      </w:r>
      <w:r w:rsidR="00842968">
        <w:t xml:space="preserve">network </w:t>
      </w:r>
      <w:proofErr w:type="gramStart"/>
      <w:r>
        <w:t>configured</w:t>
      </w:r>
      <w:proofErr w:type="gramEnd"/>
    </w:p>
    <w:p w14:paraId="474F7B39" w14:textId="4F37218F" w:rsidR="00BF0E00" w:rsidRPr="00BF0E00" w:rsidRDefault="00BF0E00" w:rsidP="00A4127A">
      <w:pPr>
        <w:pStyle w:val="Observation"/>
        <w:numPr>
          <w:ilvl w:val="0"/>
          <w:numId w:val="17"/>
        </w:numPr>
        <w:spacing w:after="120" w:line="276" w:lineRule="auto"/>
        <w:ind w:left="1440" w:hanging="1440"/>
        <w:rPr>
          <w:rFonts w:eastAsiaTheme="minorEastAsia"/>
        </w:rPr>
      </w:pPr>
      <w:r w:rsidRPr="00BF0E00">
        <w:t>Type 3</w:t>
      </w:r>
      <w:r>
        <w:t xml:space="preserve"> monitoring</w:t>
      </w:r>
      <w:r w:rsidRPr="00BF0E00">
        <w:t xml:space="preserve"> implies that the processing of the performance metric for a model adaptation decision is pursued at the network side, whereas </w:t>
      </w:r>
      <w:r>
        <w:t>for</w:t>
      </w:r>
      <w:r w:rsidRPr="00BF0E00">
        <w:t xml:space="preserve"> Type 1</w:t>
      </w:r>
      <w:r>
        <w:t xml:space="preserve"> monitoring</w:t>
      </w:r>
      <w:r w:rsidRPr="00BF0E00">
        <w:t xml:space="preserve"> the UE computes an auxiliary recommendation based on the measured performance metric to assist the network with the model adaptation </w:t>
      </w:r>
      <w:proofErr w:type="gramStart"/>
      <w:r w:rsidRPr="00BF0E00">
        <w:t>decision</w:t>
      </w:r>
      <w:proofErr w:type="gramEnd"/>
    </w:p>
    <w:p w14:paraId="720E386C" w14:textId="26B6A11C" w:rsidR="00681006" w:rsidRPr="00681006" w:rsidRDefault="00A4127A" w:rsidP="00A4127A">
      <w:pPr>
        <w:pStyle w:val="Observation"/>
        <w:numPr>
          <w:ilvl w:val="0"/>
          <w:numId w:val="17"/>
        </w:numPr>
        <w:spacing w:after="120" w:line="276" w:lineRule="auto"/>
        <w:ind w:left="1440" w:hanging="1440"/>
        <w:rPr>
          <w:rFonts w:eastAsiaTheme="minorEastAsia"/>
        </w:rPr>
      </w:pPr>
      <w:r w:rsidRPr="00C6590A">
        <w:rPr>
          <w:rFonts w:eastAsiaTheme="minorEastAsia"/>
          <w:lang w:val="en-GB" w:eastAsia="zh-CN"/>
        </w:rPr>
        <w:t xml:space="preserve">Compared </w:t>
      </w:r>
      <w:r>
        <w:rPr>
          <w:rFonts w:eastAsiaTheme="minorEastAsia"/>
          <w:lang w:val="en-GB" w:eastAsia="zh-CN"/>
        </w:rPr>
        <w:t>with</w:t>
      </w:r>
      <w:r w:rsidRPr="00C6590A">
        <w:rPr>
          <w:rFonts w:eastAsiaTheme="minorEastAsia"/>
          <w:lang w:val="en-GB" w:eastAsia="zh-CN"/>
        </w:rPr>
        <w:t xml:space="preserve"> sample-and hold </w:t>
      </w:r>
      <w:r>
        <w:rPr>
          <w:rFonts w:eastAsiaTheme="minorEastAsia"/>
          <w:lang w:val="en-GB" w:eastAsia="zh-CN"/>
        </w:rPr>
        <w:t>CSI prediction scheme</w:t>
      </w:r>
      <w:r w:rsidRPr="00C6590A">
        <w:rPr>
          <w:rFonts w:eastAsiaTheme="minorEastAsia"/>
          <w:lang w:val="en-GB" w:eastAsia="zh-CN"/>
        </w:rPr>
        <w:t xml:space="preserve">, NMSE </w:t>
      </w:r>
      <w:r>
        <w:rPr>
          <w:rFonts w:eastAsiaTheme="minorEastAsia"/>
          <w:lang w:val="en-GB" w:eastAsia="zh-CN"/>
        </w:rPr>
        <w:t xml:space="preserve">for AI/ML-based CSI prediction scheme achieves a </w:t>
      </w:r>
      <w:r w:rsidRPr="00C6590A">
        <w:rPr>
          <w:rFonts w:eastAsiaTheme="minorEastAsia"/>
          <w:lang w:val="en-GB" w:eastAsia="zh-CN"/>
        </w:rPr>
        <w:t>13.11</w:t>
      </w:r>
      <w:r>
        <w:rPr>
          <w:rFonts w:eastAsiaTheme="minorEastAsia"/>
          <w:lang w:val="en-GB" w:eastAsia="zh-CN"/>
        </w:rPr>
        <w:t xml:space="preserve"> </w:t>
      </w:r>
      <w:r w:rsidRPr="00C6590A">
        <w:rPr>
          <w:rFonts w:eastAsiaTheme="minorEastAsia"/>
          <w:lang w:val="en-GB" w:eastAsia="zh-CN"/>
        </w:rPr>
        <w:t>dB</w:t>
      </w:r>
      <w:r>
        <w:rPr>
          <w:rFonts w:eastAsiaTheme="minorEastAsia"/>
          <w:lang w:val="en-GB" w:eastAsia="zh-CN"/>
        </w:rPr>
        <w:t xml:space="preserve"> improvement in NMSE and</w:t>
      </w:r>
      <w:r w:rsidRPr="00C6590A">
        <w:rPr>
          <w:rFonts w:eastAsiaTheme="minorEastAsia"/>
          <w:lang w:val="en-GB" w:eastAsia="zh-CN"/>
        </w:rPr>
        <w:t xml:space="preserve"> 16.25%</w:t>
      </w:r>
      <w:r>
        <w:rPr>
          <w:rFonts w:eastAsiaTheme="minorEastAsia"/>
          <w:lang w:val="en-GB" w:eastAsia="zh-CN"/>
        </w:rPr>
        <w:t xml:space="preserve"> improvement in</w:t>
      </w:r>
      <w:r w:rsidRPr="00C6590A">
        <w:rPr>
          <w:rFonts w:eastAsiaTheme="minorEastAsia"/>
          <w:lang w:val="en-GB" w:eastAsia="zh-CN"/>
        </w:rPr>
        <w:t xml:space="preserve"> </w:t>
      </w:r>
      <w:r>
        <w:rPr>
          <w:rFonts w:eastAsiaTheme="minorEastAsia"/>
          <w:lang w:val="en-GB" w:eastAsia="zh-CN"/>
        </w:rPr>
        <w:t>MIMO L</w:t>
      </w:r>
      <w:r w:rsidRPr="00C6590A">
        <w:rPr>
          <w:rFonts w:eastAsiaTheme="minorEastAsia"/>
          <w:lang w:val="en-GB" w:eastAsia="zh-CN"/>
        </w:rPr>
        <w:t>ayer</w:t>
      </w:r>
      <w:r>
        <w:rPr>
          <w:rFonts w:eastAsiaTheme="minorEastAsia"/>
          <w:lang w:val="en-GB" w:eastAsia="zh-CN"/>
        </w:rPr>
        <w:t>-1</w:t>
      </w:r>
      <w:r w:rsidRPr="00C6590A">
        <w:rPr>
          <w:rFonts w:eastAsiaTheme="minorEastAsia"/>
          <w:lang w:val="en-GB" w:eastAsia="zh-CN"/>
        </w:rPr>
        <w:t xml:space="preserve"> SGCS gain </w:t>
      </w:r>
      <w:r>
        <w:rPr>
          <w:rFonts w:eastAsiaTheme="minorEastAsia"/>
          <w:lang w:val="en-GB" w:eastAsia="zh-CN"/>
        </w:rPr>
        <w:t xml:space="preserve">for a 5ms CSI prediction </w:t>
      </w:r>
      <w:proofErr w:type="gramStart"/>
      <w:r>
        <w:rPr>
          <w:rFonts w:eastAsiaTheme="minorEastAsia"/>
          <w:lang w:val="en-GB" w:eastAsia="zh-CN"/>
        </w:rPr>
        <w:t>window</w:t>
      </w:r>
      <w:proofErr w:type="gramEnd"/>
    </w:p>
    <w:p w14:paraId="378146B1" w14:textId="73EA4C25" w:rsidR="00681006" w:rsidRPr="00681006" w:rsidRDefault="00A4127A" w:rsidP="00A4127A">
      <w:pPr>
        <w:pStyle w:val="Observation"/>
        <w:numPr>
          <w:ilvl w:val="0"/>
          <w:numId w:val="17"/>
        </w:numPr>
        <w:spacing w:after="120" w:line="276" w:lineRule="auto"/>
        <w:ind w:left="1440" w:hanging="1440"/>
        <w:rPr>
          <w:rFonts w:eastAsiaTheme="minorEastAsia"/>
        </w:rPr>
      </w:pPr>
      <w:r>
        <w:rPr>
          <w:rFonts w:eastAsiaTheme="minorEastAsia"/>
          <w:lang w:val="en-GB" w:eastAsia="zh-CN"/>
        </w:rPr>
        <w:lastRenderedPageBreak/>
        <w:t xml:space="preserve">AI/ML-based CSI prediction achieves marginal gains over </w:t>
      </w:r>
      <w:r w:rsidRPr="00C6590A">
        <w:rPr>
          <w:rFonts w:eastAsiaTheme="minorEastAsia" w:hint="eastAsia"/>
          <w:lang w:val="en-GB" w:eastAsia="zh-CN"/>
        </w:rPr>
        <w:t>a</w:t>
      </w:r>
      <w:r w:rsidRPr="00C6590A">
        <w:rPr>
          <w:rFonts w:eastAsiaTheme="minorEastAsia"/>
          <w:lang w:val="en-GB" w:eastAsia="zh-CN"/>
        </w:rPr>
        <w:t>uto-regression</w:t>
      </w:r>
      <w:r>
        <w:rPr>
          <w:rFonts w:eastAsiaTheme="minorEastAsia"/>
          <w:lang w:val="en-GB" w:eastAsia="zh-CN"/>
        </w:rPr>
        <w:t xml:space="preserve"> based CSI prediction scheme with respect to NMSE and MIMO Layer-1 SGCS for a 5ms CSI prediction </w:t>
      </w:r>
      <w:proofErr w:type="gramStart"/>
      <w:r>
        <w:rPr>
          <w:rFonts w:eastAsiaTheme="minorEastAsia"/>
          <w:lang w:val="en-GB" w:eastAsia="zh-CN"/>
        </w:rPr>
        <w:t>window</w:t>
      </w:r>
      <w:proofErr w:type="gramEnd"/>
    </w:p>
    <w:p w14:paraId="00A55D03" w14:textId="21704389" w:rsidR="00681006" w:rsidRPr="0045753E" w:rsidRDefault="00A4127A" w:rsidP="00A4127A">
      <w:pPr>
        <w:pStyle w:val="Observation"/>
        <w:numPr>
          <w:ilvl w:val="0"/>
          <w:numId w:val="17"/>
        </w:numPr>
        <w:spacing w:after="120" w:line="276" w:lineRule="auto"/>
        <w:ind w:left="1440" w:hanging="1440"/>
        <w:rPr>
          <w:rFonts w:eastAsiaTheme="minorEastAsia"/>
        </w:rPr>
      </w:pPr>
      <w:r>
        <w:rPr>
          <w:rFonts w:eastAsiaTheme="minorEastAsia"/>
          <w:lang w:val="en-GB" w:eastAsia="zh-CN"/>
        </w:rPr>
        <w:t xml:space="preserve">The performance of the AI/ML-based CSI prediction scheme for a </w:t>
      </w:r>
      <w:r w:rsidR="00101DAF">
        <w:rPr>
          <w:rFonts w:eastAsiaTheme="minorEastAsia"/>
          <w:lang w:val="en-GB" w:eastAsia="zh-CN"/>
        </w:rPr>
        <w:t>10</w:t>
      </w:r>
      <w:r>
        <w:rPr>
          <w:rFonts w:eastAsiaTheme="minorEastAsia"/>
          <w:lang w:val="en-GB" w:eastAsia="zh-CN"/>
        </w:rPr>
        <w:t xml:space="preserve">ms prediction window, with respect to NMSE and SGCS KPIs, degrades significantly compared with the same scheme for a </w:t>
      </w:r>
      <w:r w:rsidR="00101DAF">
        <w:rPr>
          <w:rFonts w:eastAsiaTheme="minorEastAsia"/>
          <w:lang w:val="en-GB" w:eastAsia="zh-CN"/>
        </w:rPr>
        <w:t>5</w:t>
      </w:r>
      <w:r>
        <w:rPr>
          <w:rFonts w:eastAsiaTheme="minorEastAsia"/>
          <w:lang w:val="en-GB" w:eastAsia="zh-CN"/>
        </w:rPr>
        <w:t xml:space="preserve">ms prediction </w:t>
      </w:r>
      <w:proofErr w:type="gramStart"/>
      <w:r>
        <w:rPr>
          <w:rFonts w:eastAsiaTheme="minorEastAsia"/>
          <w:lang w:val="en-GB" w:eastAsia="zh-CN"/>
        </w:rPr>
        <w:t>window</w:t>
      </w:r>
      <w:proofErr w:type="gramEnd"/>
    </w:p>
    <w:p w14:paraId="3B10B9C8" w14:textId="7EC98790" w:rsidR="0045753E" w:rsidRPr="00681006" w:rsidRDefault="0045753E" w:rsidP="00A4127A">
      <w:pPr>
        <w:pStyle w:val="Observation"/>
        <w:numPr>
          <w:ilvl w:val="0"/>
          <w:numId w:val="17"/>
        </w:numPr>
        <w:spacing w:after="120" w:line="276" w:lineRule="auto"/>
        <w:ind w:left="1440" w:hanging="1440"/>
        <w:rPr>
          <w:rFonts w:eastAsiaTheme="minorEastAsia"/>
        </w:rPr>
      </w:pPr>
      <w:r>
        <w:rPr>
          <w:rFonts w:eastAsiaTheme="minorEastAsia"/>
          <w:lang w:val="en-GB" w:eastAsia="zh-CN"/>
        </w:rPr>
        <w:t>S</w:t>
      </w:r>
      <w:r w:rsidRPr="00F54110">
        <w:rPr>
          <w:rFonts w:eastAsiaTheme="minorEastAsia"/>
          <w:lang w:val="en-GB" w:eastAsia="zh-CN"/>
        </w:rPr>
        <w:t xml:space="preserve">ystem performance </w:t>
      </w:r>
      <w:r>
        <w:rPr>
          <w:rFonts w:eastAsiaTheme="minorEastAsia"/>
          <w:lang w:val="en-GB" w:eastAsia="zh-CN"/>
        </w:rPr>
        <w:t>evaluations</w:t>
      </w:r>
      <w:r w:rsidRPr="00F54110">
        <w:rPr>
          <w:rFonts w:eastAsiaTheme="minorEastAsia"/>
          <w:lang w:val="en-GB" w:eastAsia="zh-CN"/>
        </w:rPr>
        <w:t xml:space="preserve"> show that</w:t>
      </w:r>
      <w:r>
        <w:rPr>
          <w:rFonts w:eastAsiaTheme="minorEastAsia"/>
          <w:lang w:val="en-GB" w:eastAsia="zh-CN"/>
        </w:rPr>
        <w:t xml:space="preserve"> with respect to mean UPT, </w:t>
      </w:r>
      <w:r>
        <w:t xml:space="preserve">the AI/ML-based CSI prediction achieves 24% and 51% gains over AR-based and sample-and-hold CSI prediction schemes, respectively, over a 5ms CSI prediction </w:t>
      </w:r>
      <w:proofErr w:type="gramStart"/>
      <w:r>
        <w:t>window</w:t>
      </w:r>
      <w:proofErr w:type="gramEnd"/>
    </w:p>
    <w:p w14:paraId="73304660" w14:textId="3FA58861" w:rsidR="001F205D" w:rsidRPr="00681006" w:rsidRDefault="0045753E" w:rsidP="00A4127A">
      <w:pPr>
        <w:pStyle w:val="Observation"/>
        <w:spacing w:after="120" w:line="276" w:lineRule="auto"/>
        <w:ind w:left="1440" w:hanging="1440"/>
        <w:rPr>
          <w:rFonts w:eastAsiaTheme="minorEastAsia"/>
        </w:rPr>
      </w:pPr>
      <w:r>
        <w:rPr>
          <w:rFonts w:eastAsiaTheme="minorEastAsia"/>
          <w:lang w:val="en-GB" w:eastAsia="zh-CN"/>
        </w:rPr>
        <w:t>S</w:t>
      </w:r>
      <w:r w:rsidRPr="00F54110">
        <w:rPr>
          <w:rFonts w:eastAsiaTheme="minorEastAsia"/>
          <w:lang w:val="en-GB" w:eastAsia="zh-CN"/>
        </w:rPr>
        <w:t xml:space="preserve">ystem performance </w:t>
      </w:r>
      <w:r>
        <w:rPr>
          <w:rFonts w:eastAsiaTheme="minorEastAsia"/>
          <w:lang w:val="en-GB" w:eastAsia="zh-CN"/>
        </w:rPr>
        <w:t>evaluations</w:t>
      </w:r>
      <w:r w:rsidRPr="00F54110">
        <w:rPr>
          <w:rFonts w:eastAsiaTheme="minorEastAsia"/>
          <w:lang w:val="en-GB" w:eastAsia="zh-CN"/>
        </w:rPr>
        <w:t xml:space="preserve"> show that </w:t>
      </w:r>
      <w:r>
        <w:rPr>
          <w:rFonts w:eastAsiaTheme="minorEastAsia"/>
          <w:lang w:val="en-GB" w:eastAsia="zh-CN"/>
        </w:rPr>
        <w:t>with respect to 5%-</w:t>
      </w:r>
      <w:proofErr w:type="spellStart"/>
      <w:r>
        <w:rPr>
          <w:rFonts w:eastAsiaTheme="minorEastAsia"/>
          <w:lang w:val="en-GB" w:eastAsia="zh-CN"/>
        </w:rPr>
        <w:t>ile</w:t>
      </w:r>
      <w:proofErr w:type="spellEnd"/>
      <w:r>
        <w:rPr>
          <w:rFonts w:eastAsiaTheme="minorEastAsia"/>
          <w:lang w:val="en-GB" w:eastAsia="zh-CN"/>
        </w:rPr>
        <w:t xml:space="preserve"> UPT over a 5ms CSI prediction window, the</w:t>
      </w:r>
      <w:r w:rsidRPr="00F54110">
        <w:t xml:space="preserve"> AI/ML based CSI prediction</w:t>
      </w:r>
      <w:r>
        <w:t xml:space="preserve"> achieves</w:t>
      </w:r>
      <w:r w:rsidRPr="00F54110">
        <w:t>:</w:t>
      </w:r>
    </w:p>
    <w:p w14:paraId="1E08B774" w14:textId="31AF5283" w:rsidR="001F205D" w:rsidRDefault="0045753E" w:rsidP="001F205D">
      <w:pPr>
        <w:pStyle w:val="Observation"/>
        <w:numPr>
          <w:ilvl w:val="0"/>
          <w:numId w:val="24"/>
        </w:numPr>
        <w:spacing w:after="120" w:line="276" w:lineRule="auto"/>
        <w:rPr>
          <w:rFonts w:eastAsiaTheme="minorEastAsia"/>
        </w:rPr>
      </w:pPr>
      <w:r>
        <w:rPr>
          <w:rFonts w:eastAsiaTheme="minorEastAsia"/>
          <w:lang w:eastAsia="zh-CN"/>
        </w:rPr>
        <w:t>Similar performance to AR-based CSI prediction scheme</w:t>
      </w:r>
    </w:p>
    <w:p w14:paraId="4F72AA3E" w14:textId="113D1073" w:rsidR="001F205D" w:rsidRPr="00681006" w:rsidRDefault="0045753E" w:rsidP="001F205D">
      <w:pPr>
        <w:pStyle w:val="Observation"/>
        <w:numPr>
          <w:ilvl w:val="0"/>
          <w:numId w:val="24"/>
        </w:numPr>
        <w:spacing w:after="120" w:line="276" w:lineRule="auto"/>
        <w:rPr>
          <w:rFonts w:eastAsiaTheme="minorEastAsia"/>
        </w:rPr>
      </w:pPr>
      <w:r>
        <w:rPr>
          <w:rFonts w:eastAsiaTheme="minorEastAsia"/>
          <w:lang w:eastAsia="zh-CN"/>
        </w:rPr>
        <w:t>10</w:t>
      </w:r>
      <w:r w:rsidRPr="00F54110">
        <w:rPr>
          <w:rFonts w:eastAsiaTheme="minorEastAsia"/>
          <w:lang w:eastAsia="zh-CN"/>
        </w:rPr>
        <w:t xml:space="preserve">.5% </w:t>
      </w:r>
      <w:r w:rsidRPr="00F54110">
        <w:rPr>
          <w:rFonts w:eastAsiaTheme="minorEastAsia" w:hint="eastAsia"/>
          <w:lang w:eastAsia="zh-CN"/>
        </w:rPr>
        <w:t>g</w:t>
      </w:r>
      <w:r w:rsidRPr="00F54110">
        <w:rPr>
          <w:rFonts w:eastAsiaTheme="minorEastAsia"/>
          <w:lang w:eastAsia="zh-CN"/>
        </w:rPr>
        <w:t xml:space="preserve">ain </w:t>
      </w:r>
      <w:r>
        <w:rPr>
          <w:rFonts w:eastAsiaTheme="minorEastAsia"/>
          <w:lang w:eastAsia="zh-CN"/>
        </w:rPr>
        <w:t>over</w:t>
      </w:r>
      <w:r w:rsidRPr="00F54110">
        <w:rPr>
          <w:rFonts w:eastAsiaTheme="minorEastAsia"/>
          <w:lang w:eastAsia="zh-CN"/>
        </w:rPr>
        <w:t xml:space="preserve"> </w:t>
      </w:r>
      <w:r w:rsidRPr="00F54110">
        <w:rPr>
          <w:rFonts w:eastAsiaTheme="minorEastAsia" w:hint="eastAsia"/>
          <w:lang w:eastAsia="zh-CN"/>
        </w:rPr>
        <w:t>sample</w:t>
      </w:r>
      <w:r w:rsidRPr="00F54110">
        <w:rPr>
          <w:rFonts w:eastAsiaTheme="minorEastAsia"/>
          <w:lang w:eastAsia="zh-CN"/>
        </w:rPr>
        <w:t xml:space="preserve">-and-hold </w:t>
      </w:r>
      <w:r>
        <w:rPr>
          <w:rFonts w:eastAsiaTheme="minorEastAsia"/>
          <w:lang w:eastAsia="zh-CN"/>
        </w:rPr>
        <w:t>CSI prediction scheme</w:t>
      </w:r>
    </w:p>
    <w:p w14:paraId="3191E78B" w14:textId="26A5E9B9" w:rsidR="00646146" w:rsidRPr="008E69C7" w:rsidRDefault="00646146" w:rsidP="00005765">
      <w:pPr>
        <w:rPr>
          <w:b/>
          <w:bCs/>
          <w:iCs w:val="0"/>
          <w:sz w:val="22"/>
          <w:szCs w:val="22"/>
        </w:rPr>
      </w:pPr>
      <w:r>
        <w:t>Furthermore, we have the following proposals:</w:t>
      </w:r>
    </w:p>
    <w:p w14:paraId="66DE03FC" w14:textId="2EE50DED" w:rsidR="0082272A" w:rsidRPr="008B177F" w:rsidRDefault="00646146" w:rsidP="00AA71D1">
      <w:pPr>
        <w:pStyle w:val="Proposal"/>
        <w:numPr>
          <w:ilvl w:val="0"/>
          <w:numId w:val="11"/>
        </w:numPr>
      </w:pPr>
      <w:r>
        <w:t>Study potential configurations of the observation window and the prediction window for UE-based CSI prediction</w:t>
      </w:r>
    </w:p>
    <w:p w14:paraId="2491C5BB" w14:textId="317C9CED" w:rsidR="00072FB5" w:rsidRDefault="00270868" w:rsidP="00AA71D1">
      <w:pPr>
        <w:pStyle w:val="Proposal"/>
        <w:numPr>
          <w:ilvl w:val="0"/>
          <w:numId w:val="11"/>
        </w:numPr>
      </w:pPr>
      <w:r>
        <w:t xml:space="preserve">The legacy Type-II CSI feedback format is used as the baseline for CSI feedback for AI-based CSI prediction, at least with respect to the configured CSI fields, the spatial domain and frequency domain </w:t>
      </w:r>
      <w:r w:rsidR="00D70AEB">
        <w:t xml:space="preserve">representation within the </w:t>
      </w:r>
      <w:proofErr w:type="gramStart"/>
      <w:r>
        <w:t>PMI</w:t>
      </w:r>
      <w:proofErr w:type="gramEnd"/>
    </w:p>
    <w:p w14:paraId="7F137662" w14:textId="257C0F2B" w:rsidR="00072FB5" w:rsidRDefault="00270868" w:rsidP="00AA71D1">
      <w:pPr>
        <w:pStyle w:val="Proposal"/>
        <w:numPr>
          <w:ilvl w:val="0"/>
          <w:numId w:val="11"/>
        </w:numPr>
      </w:pPr>
      <w:r>
        <w:t>For UE-based CSI prediction, study potential enhancements of the CSI feedback format for predicted CSI, at least with respect to time-domain representation</w:t>
      </w:r>
    </w:p>
    <w:p w14:paraId="199D699C" w14:textId="07A669CE" w:rsidR="00681006" w:rsidRPr="008B177F" w:rsidRDefault="00681006" w:rsidP="00AA71D1">
      <w:pPr>
        <w:pStyle w:val="Proposal"/>
        <w:numPr>
          <w:ilvl w:val="0"/>
          <w:numId w:val="11"/>
        </w:numPr>
      </w:pPr>
      <w:r w:rsidRPr="008E69C7">
        <w:t xml:space="preserve">Study </w:t>
      </w:r>
      <w:r>
        <w:t>the CPU calculation for AI/ML-based CSI report</w:t>
      </w:r>
      <w:r w:rsidR="006345BE">
        <w:t>(</w:t>
      </w:r>
      <w:r>
        <w:t>s</w:t>
      </w:r>
      <w:r w:rsidR="006345BE">
        <w:t>)</w:t>
      </w:r>
      <w:r>
        <w:t xml:space="preserve"> for </w:t>
      </w:r>
      <w:r w:rsidR="006345BE">
        <w:t xml:space="preserve">UE-based </w:t>
      </w:r>
      <w:r w:rsidR="002C130C">
        <w:t xml:space="preserve">CSI </w:t>
      </w:r>
      <w:proofErr w:type="gramStart"/>
      <w:r>
        <w:t>prediction</w:t>
      </w:r>
      <w:proofErr w:type="gramEnd"/>
    </w:p>
    <w:p w14:paraId="2486CCF6" w14:textId="784C4D29" w:rsidR="009D24C7" w:rsidRPr="008B177F" w:rsidRDefault="004C5061" w:rsidP="00AA71D1">
      <w:pPr>
        <w:pStyle w:val="Proposal"/>
        <w:numPr>
          <w:ilvl w:val="0"/>
          <w:numId w:val="11"/>
        </w:numPr>
      </w:pPr>
      <w:r w:rsidRPr="008E69C7">
        <w:t xml:space="preserve">Study </w:t>
      </w:r>
      <w:r w:rsidRPr="00553606">
        <w:t>the specification impact corresponding to AI</w:t>
      </w:r>
      <w:r>
        <w:t>/ML</w:t>
      </w:r>
      <w:r w:rsidRPr="00553606">
        <w:t xml:space="preserve"> model monitoring, </w:t>
      </w:r>
      <w:r w:rsidRPr="00270868">
        <w:t>consider</w:t>
      </w:r>
      <w:r>
        <w:t>ing the following monitoring decisions</w:t>
      </w:r>
      <w:r w:rsidRPr="00270868">
        <w:t xml:space="preserve">: (i) No model change, (ii) CSI parameters update, (iii) </w:t>
      </w:r>
      <w:r>
        <w:t>M</w:t>
      </w:r>
      <w:r w:rsidRPr="00270868">
        <w:t xml:space="preserve">odel parameter update, (iv) </w:t>
      </w:r>
      <w:r>
        <w:t>M</w:t>
      </w:r>
      <w:r w:rsidRPr="00270868">
        <w:t>odel switching, and (v) Fallback to non-AI</w:t>
      </w:r>
      <w:r>
        <w:t>/ML</w:t>
      </w:r>
      <w:r w:rsidRPr="00270868">
        <w:t xml:space="preserve"> </w:t>
      </w:r>
      <w:proofErr w:type="gramStart"/>
      <w:r w:rsidRPr="00270868">
        <w:t>scheme</w:t>
      </w:r>
      <w:proofErr w:type="gramEnd"/>
    </w:p>
    <w:p w14:paraId="4F8F358E" w14:textId="278CBA3C" w:rsidR="00495D99" w:rsidRPr="008B177F" w:rsidRDefault="00270868" w:rsidP="00AA71D1">
      <w:pPr>
        <w:pStyle w:val="Proposal"/>
        <w:numPr>
          <w:ilvl w:val="0"/>
          <w:numId w:val="11"/>
        </w:numPr>
      </w:pPr>
      <w:r>
        <w:t xml:space="preserve">For performance monitoring under UE-based CSI prediction, three reference time instants are considered: </w:t>
      </w:r>
      <w:r w:rsidRPr="00103CBB">
        <w:t xml:space="preserve">(i) at the first slot of the prediction window, (ii) at the median slot of the prediction window, and (iii) at the last slot of the prediction </w:t>
      </w:r>
      <w:proofErr w:type="gramStart"/>
      <w:r w:rsidRPr="00103CBB">
        <w:t>window</w:t>
      </w:r>
      <w:proofErr w:type="gramEnd"/>
    </w:p>
    <w:p w14:paraId="7E562787" w14:textId="6C9CB52E" w:rsidR="00495D99" w:rsidRDefault="00270868" w:rsidP="00AA71D1">
      <w:pPr>
        <w:pStyle w:val="Proposal"/>
        <w:numPr>
          <w:ilvl w:val="0"/>
          <w:numId w:val="11"/>
        </w:numPr>
      </w:pPr>
      <w:r>
        <w:t>For performance monitoring under UE-based CSI prediction, study and evaluate the pros and cons of the following alternatives</w:t>
      </w:r>
      <w:r w:rsidR="00495D99" w:rsidRPr="008B177F">
        <w:t>:</w:t>
      </w:r>
    </w:p>
    <w:p w14:paraId="62D69D76" w14:textId="16730E5D" w:rsidR="00B05104" w:rsidRDefault="00B05104" w:rsidP="00B05104">
      <w:pPr>
        <w:pStyle w:val="Proposal"/>
        <w:numPr>
          <w:ilvl w:val="0"/>
          <w:numId w:val="43"/>
        </w:numPr>
      </w:pPr>
      <w:r w:rsidRPr="00F4253B">
        <w:rPr>
          <w:i/>
          <w:iCs w:val="0"/>
        </w:rPr>
        <w:t xml:space="preserve">Implicit performance monitoring: </w:t>
      </w:r>
      <w:r>
        <w:t xml:space="preserve">the UE feeds back CSI measurements based on CSI report quantities or intermediate KPIs that enable the network to derive performance monitoring </w:t>
      </w:r>
      <w:proofErr w:type="gramStart"/>
      <w:r>
        <w:t>decisions</w:t>
      </w:r>
      <w:proofErr w:type="gramEnd"/>
    </w:p>
    <w:p w14:paraId="6B88322C" w14:textId="59C7F113" w:rsidR="00B05104" w:rsidRDefault="00B05104" w:rsidP="00B05104">
      <w:pPr>
        <w:pStyle w:val="Proposal"/>
        <w:numPr>
          <w:ilvl w:val="0"/>
          <w:numId w:val="43"/>
        </w:numPr>
      </w:pPr>
      <w:r w:rsidRPr="00F4253B">
        <w:rPr>
          <w:i/>
          <w:iCs w:val="0"/>
        </w:rPr>
        <w:t xml:space="preserve">Explicit performance monitoring: </w:t>
      </w:r>
      <w:r>
        <w:t xml:space="preserve">the monitoring feedback includes performance monitoring recommendation based on a set of network-configured performance monitoring </w:t>
      </w:r>
      <w:proofErr w:type="gramStart"/>
      <w:r>
        <w:t>metrics</w:t>
      </w:r>
      <w:proofErr w:type="gramEnd"/>
    </w:p>
    <w:p w14:paraId="6B9948E4" w14:textId="728E380E" w:rsidR="00B05104" w:rsidRPr="00B05104" w:rsidRDefault="00B05104" w:rsidP="00AA71D1">
      <w:pPr>
        <w:pStyle w:val="Proposal"/>
        <w:numPr>
          <w:ilvl w:val="0"/>
          <w:numId w:val="11"/>
        </w:numPr>
      </w:pPr>
      <w:r>
        <w:t xml:space="preserve">For </w:t>
      </w:r>
      <w:r w:rsidRPr="00133C49">
        <w:t xml:space="preserve">CSI prediction using </w:t>
      </w:r>
      <w:r>
        <w:t xml:space="preserve">a </w:t>
      </w:r>
      <w:r w:rsidRPr="00133C49">
        <w:t xml:space="preserve">UE side model, </w:t>
      </w:r>
      <w:r>
        <w:t xml:space="preserve">adopt </w:t>
      </w:r>
      <w:r w:rsidRPr="00133C49">
        <w:t>the following</w:t>
      </w:r>
      <w:r>
        <w:t xml:space="preserve"> definition for ‘performance metric’: </w:t>
      </w:r>
      <w:r w:rsidRPr="00B05104">
        <w:rPr>
          <w:i/>
          <w:iCs w:val="0"/>
        </w:rPr>
        <w:t xml:space="preserve">a parameter computed at the UE based on channel measurements at the UE side, where the performance metric is implicit, i.e., not reported, for Type 1 monitoring, and is explicit, i.e., reported by the UE, for Type 3 </w:t>
      </w:r>
      <w:proofErr w:type="gramStart"/>
      <w:r w:rsidRPr="00B05104">
        <w:rPr>
          <w:i/>
          <w:iCs w:val="0"/>
        </w:rPr>
        <w:t>monitoring</w:t>
      </w:r>
      <w:proofErr w:type="gramEnd"/>
    </w:p>
    <w:p w14:paraId="30E9CE66" w14:textId="14F1621D" w:rsidR="00B05104" w:rsidRPr="008B177F" w:rsidRDefault="00B05104" w:rsidP="00AA71D1">
      <w:pPr>
        <w:pStyle w:val="Proposal"/>
        <w:numPr>
          <w:ilvl w:val="0"/>
          <w:numId w:val="11"/>
        </w:numPr>
      </w:pPr>
      <w:r>
        <w:lastRenderedPageBreak/>
        <w:t xml:space="preserve">For </w:t>
      </w:r>
      <w:r w:rsidRPr="00133C49">
        <w:t xml:space="preserve">CSI prediction using </w:t>
      </w:r>
      <w:r>
        <w:t xml:space="preserve">a </w:t>
      </w:r>
      <w:r w:rsidRPr="00133C49">
        <w:t xml:space="preserve">UE side model, </w:t>
      </w:r>
      <w:r>
        <w:t xml:space="preserve">adopt </w:t>
      </w:r>
      <w:r w:rsidRPr="00133C49">
        <w:t>the following</w:t>
      </w:r>
      <w:r>
        <w:t xml:space="preserve"> definition for ‘monitoring output’: </w:t>
      </w:r>
      <w:r w:rsidRPr="00B05104">
        <w:rPr>
          <w:i/>
          <w:iCs w:val="0"/>
        </w:rPr>
        <w:t xml:space="preserve">a parameter comprising a decision (generated at the NW side) or a feedback of a recommended decision (generated at the UE side), based on performance metric(s) computed at the UE </w:t>
      </w:r>
      <w:proofErr w:type="gramStart"/>
      <w:r w:rsidRPr="00B05104">
        <w:rPr>
          <w:i/>
          <w:iCs w:val="0"/>
        </w:rPr>
        <w:t>side</w:t>
      </w:r>
      <w:proofErr w:type="gramEnd"/>
    </w:p>
    <w:sdt>
      <w:sdtPr>
        <w:rPr>
          <w:rFonts w:ascii="Times New Roman" w:eastAsiaTheme="minorHAnsi" w:hAnsi="Times New Roman" w:cs="Times New Roman"/>
          <w:iCs/>
          <w:strike/>
          <w:sz w:val="20"/>
          <w:szCs w:val="20"/>
          <w:lang w:val="en-US" w:eastAsia="en-US"/>
        </w:rPr>
        <w:id w:val="1329636538"/>
        <w:docPartObj>
          <w:docPartGallery w:val="Bibliographies"/>
          <w:docPartUnique/>
        </w:docPartObj>
      </w:sdtPr>
      <w:sdtEndPr>
        <w:rPr>
          <w:strike w:val="0"/>
        </w:rPr>
      </w:sdtEndPr>
      <w:sdtContent>
        <w:p w14:paraId="3DE27605" w14:textId="77777777" w:rsidR="002B4189" w:rsidRPr="008E69C7" w:rsidRDefault="002B4189">
          <w:pPr>
            <w:pStyle w:val="Heading1"/>
            <w:rPr>
              <w:lang w:val="en-US"/>
            </w:rPr>
          </w:pPr>
          <w:r w:rsidRPr="008E69C7">
            <w:rPr>
              <w:lang w:val="en-US"/>
            </w:rPr>
            <w:t>References</w:t>
          </w:r>
        </w:p>
        <w:sdt>
          <w:sdtPr>
            <w:id w:val="-573587230"/>
            <w:bibliography/>
          </w:sdtPr>
          <w:sdtContent>
            <w:p w14:paraId="7AAC2F75" w14:textId="77777777" w:rsidR="00032E59" w:rsidRDefault="002B4189" w:rsidP="00FA3AD4">
              <w:pPr>
                <w:rPr>
                  <w:rFonts w:asciiTheme="minorHAnsi" w:eastAsiaTheme="minorEastAsia" w:hAnsiTheme="minorHAnsi" w:cstheme="minorBidi"/>
                  <w:iCs w:val="0"/>
                  <w:noProof/>
                  <w:sz w:val="22"/>
                  <w:szCs w:val="22"/>
                </w:rPr>
              </w:pPr>
              <w:r w:rsidRPr="008E69C7">
                <w:fldChar w:fldCharType="begin"/>
              </w:r>
              <w:r w:rsidRPr="008E69C7">
                <w:instrText xml:space="preserve"> BIBLIOGRAPHY </w:instrText>
              </w:r>
              <w:r w:rsidRPr="008E69C7">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051"/>
              </w:tblGrid>
              <w:tr w:rsidR="00032E59" w14:paraId="28DB3F47" w14:textId="77777777">
                <w:trPr>
                  <w:divId w:val="877163943"/>
                  <w:tblCellSpacing w:w="15" w:type="dxa"/>
                </w:trPr>
                <w:tc>
                  <w:tcPr>
                    <w:tcW w:w="50" w:type="pct"/>
                    <w:hideMark/>
                  </w:tcPr>
                  <w:p w14:paraId="427BAF21" w14:textId="27762668" w:rsidR="00032E59" w:rsidRDefault="00032E59">
                    <w:pPr>
                      <w:pStyle w:val="Bibliography"/>
                      <w:rPr>
                        <w:noProof/>
                        <w:sz w:val="24"/>
                        <w:szCs w:val="24"/>
                      </w:rPr>
                    </w:pPr>
                    <w:r>
                      <w:rPr>
                        <w:noProof/>
                      </w:rPr>
                      <w:t xml:space="preserve">[1] </w:t>
                    </w:r>
                  </w:p>
                </w:tc>
                <w:tc>
                  <w:tcPr>
                    <w:tcW w:w="0" w:type="auto"/>
                    <w:hideMark/>
                  </w:tcPr>
                  <w:p w14:paraId="1DFA5D55" w14:textId="77777777" w:rsidR="00032E59" w:rsidRDefault="00032E59">
                    <w:pPr>
                      <w:pStyle w:val="Bibliography"/>
                      <w:rPr>
                        <w:noProof/>
                      </w:rPr>
                    </w:pPr>
                    <w:r>
                      <w:rPr>
                        <w:noProof/>
                      </w:rPr>
                      <w:t>RP-234039, "New WID on AI/ML for NR air interface," Edinburgh, Scotland, Dec. 11-15, 2023.</w:t>
                    </w:r>
                  </w:p>
                </w:tc>
              </w:tr>
              <w:tr w:rsidR="00032E59" w14:paraId="75D23265" w14:textId="77777777">
                <w:trPr>
                  <w:divId w:val="877163943"/>
                  <w:tblCellSpacing w:w="15" w:type="dxa"/>
                </w:trPr>
                <w:tc>
                  <w:tcPr>
                    <w:tcW w:w="50" w:type="pct"/>
                    <w:hideMark/>
                  </w:tcPr>
                  <w:p w14:paraId="7E173F83" w14:textId="77777777" w:rsidR="00032E59" w:rsidRDefault="00032E59">
                    <w:pPr>
                      <w:pStyle w:val="Bibliography"/>
                      <w:rPr>
                        <w:noProof/>
                      </w:rPr>
                    </w:pPr>
                    <w:r>
                      <w:rPr>
                        <w:noProof/>
                      </w:rPr>
                      <w:t xml:space="preserve">[2] </w:t>
                    </w:r>
                  </w:p>
                </w:tc>
                <w:tc>
                  <w:tcPr>
                    <w:tcW w:w="0" w:type="auto"/>
                    <w:hideMark/>
                  </w:tcPr>
                  <w:p w14:paraId="5CEC71AF" w14:textId="77777777" w:rsidR="00032E59" w:rsidRDefault="00032E59">
                    <w:pPr>
                      <w:pStyle w:val="Bibliography"/>
                      <w:rPr>
                        <w:noProof/>
                      </w:rPr>
                    </w:pPr>
                    <w:r>
                      <w:rPr>
                        <w:noProof/>
                      </w:rPr>
                      <w:t>3GPP TSG RAN WG1#116bis, "Draft Meeting Report," Changsha, China, Apr. 15-19, 2024.</w:t>
                    </w:r>
                  </w:p>
                </w:tc>
              </w:tr>
              <w:tr w:rsidR="00032E59" w14:paraId="13899E14" w14:textId="77777777">
                <w:trPr>
                  <w:divId w:val="877163943"/>
                  <w:tblCellSpacing w:w="15" w:type="dxa"/>
                </w:trPr>
                <w:tc>
                  <w:tcPr>
                    <w:tcW w:w="50" w:type="pct"/>
                    <w:hideMark/>
                  </w:tcPr>
                  <w:p w14:paraId="1BE43525" w14:textId="77777777" w:rsidR="00032E59" w:rsidRDefault="00032E59">
                    <w:pPr>
                      <w:pStyle w:val="Bibliography"/>
                      <w:rPr>
                        <w:noProof/>
                      </w:rPr>
                    </w:pPr>
                    <w:r>
                      <w:rPr>
                        <w:noProof/>
                      </w:rPr>
                      <w:t xml:space="preserve">[3] </w:t>
                    </w:r>
                  </w:p>
                </w:tc>
                <w:tc>
                  <w:tcPr>
                    <w:tcW w:w="0" w:type="auto"/>
                    <w:hideMark/>
                  </w:tcPr>
                  <w:p w14:paraId="1CD78803" w14:textId="77777777" w:rsidR="00032E59" w:rsidRDefault="00032E59">
                    <w:pPr>
                      <w:pStyle w:val="Bibliography"/>
                      <w:rPr>
                        <w:noProof/>
                      </w:rPr>
                    </w:pPr>
                    <w:r>
                      <w:rPr>
                        <w:noProof/>
                      </w:rPr>
                      <w:t>3GPP TR 38.843, "Study on AI/ML for NR air interface," Dec. 2023.</w:t>
                    </w:r>
                  </w:p>
                </w:tc>
              </w:tr>
            </w:tbl>
            <w:p w14:paraId="130FCDCB" w14:textId="77777777" w:rsidR="00032E59" w:rsidRDefault="002B4189" w:rsidP="00032E59">
              <w:r w:rsidRPr="008E69C7">
                <w:rPr>
                  <w:b/>
                  <w:bCs/>
                </w:rPr>
                <w:fldChar w:fldCharType="end"/>
              </w:r>
            </w:p>
          </w:sdtContent>
        </w:sdt>
      </w:sdtContent>
    </w:sdt>
    <w:p w14:paraId="17B785DC" w14:textId="7A96C1C1" w:rsidR="00B05104" w:rsidRDefault="00311010" w:rsidP="00032E59">
      <w:pPr>
        <w:pStyle w:val="Heading1"/>
        <w:rPr>
          <w:rFonts w:eastAsiaTheme="minorEastAsia"/>
          <w:lang w:val="en-US"/>
        </w:rPr>
      </w:pPr>
      <w:r w:rsidRPr="00C46F84">
        <w:rPr>
          <w:rFonts w:eastAsiaTheme="minorEastAsia"/>
          <w:lang w:val="en-US"/>
        </w:rPr>
        <w:t>Appendix</w:t>
      </w:r>
    </w:p>
    <w:p w14:paraId="71406532" w14:textId="77777777" w:rsidR="00032E59" w:rsidRPr="00032E59" w:rsidRDefault="00032E59" w:rsidP="00032E59">
      <w:pPr>
        <w:rPr>
          <w:sz w:val="2"/>
          <w:szCs w:val="2"/>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5"/>
        <w:gridCol w:w="5310"/>
      </w:tblGrid>
      <w:tr w:rsidR="00311010" w:rsidRPr="004D3578" w14:paraId="65B252BC" w14:textId="77777777" w:rsidTr="0045753E">
        <w:trPr>
          <w:jc w:val="center"/>
        </w:trPr>
        <w:tc>
          <w:tcPr>
            <w:tcW w:w="2335" w:type="dxa"/>
            <w:shd w:val="clear" w:color="auto" w:fill="D9D9D9"/>
          </w:tcPr>
          <w:p w14:paraId="24BA8BD6" w14:textId="77777777" w:rsidR="00311010" w:rsidRPr="004D3578" w:rsidRDefault="00311010" w:rsidP="00761940">
            <w:pPr>
              <w:pStyle w:val="TAH"/>
            </w:pPr>
            <w:r>
              <w:t>Parameter</w:t>
            </w:r>
          </w:p>
        </w:tc>
        <w:tc>
          <w:tcPr>
            <w:tcW w:w="5310" w:type="dxa"/>
            <w:shd w:val="clear" w:color="auto" w:fill="D9D9D9"/>
          </w:tcPr>
          <w:p w14:paraId="239351B5" w14:textId="77777777" w:rsidR="00311010" w:rsidRPr="004D3578" w:rsidRDefault="00311010" w:rsidP="00761940">
            <w:pPr>
              <w:pStyle w:val="TAH"/>
            </w:pPr>
            <w:r>
              <w:t>Value</w:t>
            </w:r>
          </w:p>
        </w:tc>
      </w:tr>
      <w:tr w:rsidR="00311010" w14:paraId="7818F6D5" w14:textId="77777777" w:rsidTr="0045753E">
        <w:trPr>
          <w:jc w:val="center"/>
        </w:trPr>
        <w:tc>
          <w:tcPr>
            <w:tcW w:w="2335" w:type="dxa"/>
            <w:vAlign w:val="center"/>
          </w:tcPr>
          <w:p w14:paraId="051CE92A" w14:textId="409CB4FD" w:rsidR="00311010" w:rsidRDefault="00311010" w:rsidP="00C878EF">
            <w:pPr>
              <w:pStyle w:val="TAL"/>
              <w:jc w:val="left"/>
            </w:pPr>
            <w:r w:rsidRPr="00150B8B">
              <w:rPr>
                <w:rFonts w:eastAsia="SimSun"/>
                <w:color w:val="000000"/>
                <w:lang w:eastAsia="zh-CN"/>
              </w:rPr>
              <w:t>Duplex</w:t>
            </w:r>
            <w:r w:rsidR="00A43B0A">
              <w:rPr>
                <w:rFonts w:eastAsia="SimSun"/>
                <w:color w:val="000000"/>
                <w:lang w:eastAsia="zh-CN"/>
              </w:rPr>
              <w:t>ing scheme</w:t>
            </w:r>
          </w:p>
        </w:tc>
        <w:tc>
          <w:tcPr>
            <w:tcW w:w="5310" w:type="dxa"/>
          </w:tcPr>
          <w:p w14:paraId="4129B531" w14:textId="77777777" w:rsidR="00311010" w:rsidRDefault="00311010" w:rsidP="00761940">
            <w:pPr>
              <w:pStyle w:val="TAC"/>
              <w:jc w:val="left"/>
            </w:pPr>
            <w:r w:rsidRPr="003C39A6">
              <w:t xml:space="preserve">FDD </w:t>
            </w:r>
          </w:p>
        </w:tc>
      </w:tr>
      <w:tr w:rsidR="00311010" w14:paraId="121D63FA" w14:textId="77777777" w:rsidTr="0045753E">
        <w:trPr>
          <w:jc w:val="center"/>
        </w:trPr>
        <w:tc>
          <w:tcPr>
            <w:tcW w:w="2335" w:type="dxa"/>
            <w:vAlign w:val="center"/>
          </w:tcPr>
          <w:p w14:paraId="70C24801" w14:textId="77777777" w:rsidR="00311010" w:rsidRDefault="00311010" w:rsidP="00C878EF">
            <w:pPr>
              <w:pStyle w:val="TAL"/>
              <w:jc w:val="left"/>
            </w:pPr>
            <w:r w:rsidRPr="00150B8B">
              <w:rPr>
                <w:rFonts w:eastAsia="SimSun"/>
                <w:color w:val="000000"/>
                <w:lang w:eastAsia="zh-CN"/>
              </w:rPr>
              <w:t>Scenario</w:t>
            </w:r>
          </w:p>
        </w:tc>
        <w:tc>
          <w:tcPr>
            <w:tcW w:w="5310" w:type="dxa"/>
          </w:tcPr>
          <w:p w14:paraId="68514DAA" w14:textId="77777777" w:rsidR="00311010" w:rsidRDefault="00311010" w:rsidP="00761940">
            <w:pPr>
              <w:keepNext/>
              <w:keepLines/>
              <w:spacing w:after="0"/>
            </w:pPr>
            <w:r w:rsidRPr="003C39A6">
              <w:rPr>
                <w:rFonts w:ascii="Arial" w:hAnsi="Arial"/>
                <w:sz w:val="18"/>
              </w:rPr>
              <w:t>Dense Urban</w:t>
            </w:r>
          </w:p>
        </w:tc>
      </w:tr>
      <w:tr w:rsidR="00311010" w14:paraId="67B401D9" w14:textId="77777777" w:rsidTr="0045753E">
        <w:trPr>
          <w:jc w:val="center"/>
        </w:trPr>
        <w:tc>
          <w:tcPr>
            <w:tcW w:w="2335" w:type="dxa"/>
            <w:vAlign w:val="center"/>
          </w:tcPr>
          <w:p w14:paraId="0C9132E8" w14:textId="77777777" w:rsidR="00311010" w:rsidRDefault="00311010" w:rsidP="00C878EF">
            <w:pPr>
              <w:pStyle w:val="TAL"/>
              <w:jc w:val="left"/>
            </w:pPr>
            <w:r w:rsidRPr="00150B8B">
              <w:rPr>
                <w:rFonts w:eastAsia="SimSun"/>
                <w:color w:val="000000"/>
                <w:lang w:eastAsia="zh-CN"/>
              </w:rPr>
              <w:t>Frequency Range</w:t>
            </w:r>
          </w:p>
        </w:tc>
        <w:tc>
          <w:tcPr>
            <w:tcW w:w="5310" w:type="dxa"/>
          </w:tcPr>
          <w:p w14:paraId="395AB3E4" w14:textId="77777777" w:rsidR="00311010" w:rsidRPr="003F5D6C" w:rsidRDefault="00311010" w:rsidP="00761940">
            <w:pPr>
              <w:pStyle w:val="TAC"/>
              <w:jc w:val="left"/>
              <w:rPr>
                <w:snapToGrid w:val="0"/>
              </w:rPr>
            </w:pPr>
            <w:r>
              <w:rPr>
                <w:snapToGrid w:val="0"/>
              </w:rPr>
              <w:t xml:space="preserve">FR1 2GHz </w:t>
            </w:r>
          </w:p>
        </w:tc>
      </w:tr>
      <w:tr w:rsidR="00311010" w14:paraId="77B30386" w14:textId="77777777" w:rsidTr="0045753E">
        <w:trPr>
          <w:jc w:val="center"/>
        </w:trPr>
        <w:tc>
          <w:tcPr>
            <w:tcW w:w="2335" w:type="dxa"/>
            <w:vAlign w:val="center"/>
          </w:tcPr>
          <w:p w14:paraId="7FB7E1BB" w14:textId="77777777" w:rsidR="00311010" w:rsidRDefault="00311010" w:rsidP="00C878EF">
            <w:pPr>
              <w:pStyle w:val="TAL"/>
              <w:jc w:val="left"/>
            </w:pPr>
            <w:r w:rsidRPr="00150B8B">
              <w:rPr>
                <w:rFonts w:eastAsia="SimSun"/>
                <w:color w:val="000000"/>
                <w:lang w:eastAsia="zh-CN"/>
              </w:rPr>
              <w:t>Inter-BS distance</w:t>
            </w:r>
          </w:p>
        </w:tc>
        <w:tc>
          <w:tcPr>
            <w:tcW w:w="5310" w:type="dxa"/>
          </w:tcPr>
          <w:p w14:paraId="4C5BC575" w14:textId="77777777" w:rsidR="00311010" w:rsidRDefault="00311010" w:rsidP="00761940">
            <w:pPr>
              <w:pStyle w:val="TAC"/>
              <w:jc w:val="left"/>
            </w:pPr>
            <w:r w:rsidRPr="003C39A6">
              <w:t>200m</w:t>
            </w:r>
          </w:p>
        </w:tc>
      </w:tr>
      <w:tr w:rsidR="00311010" w14:paraId="74BA27DB" w14:textId="77777777" w:rsidTr="0045753E">
        <w:trPr>
          <w:jc w:val="center"/>
        </w:trPr>
        <w:tc>
          <w:tcPr>
            <w:tcW w:w="2335" w:type="dxa"/>
            <w:vAlign w:val="center"/>
          </w:tcPr>
          <w:p w14:paraId="299B2CB5" w14:textId="77777777" w:rsidR="00311010" w:rsidRDefault="00311010" w:rsidP="00C878EF">
            <w:pPr>
              <w:pStyle w:val="TAL"/>
              <w:jc w:val="left"/>
            </w:pPr>
            <w:r w:rsidRPr="00150B8B">
              <w:rPr>
                <w:rFonts w:eastAsia="SimSun"/>
                <w:color w:val="000000"/>
                <w:lang w:eastAsia="zh-CN"/>
              </w:rPr>
              <w:t>Channel model        </w:t>
            </w:r>
          </w:p>
        </w:tc>
        <w:tc>
          <w:tcPr>
            <w:tcW w:w="5310" w:type="dxa"/>
          </w:tcPr>
          <w:p w14:paraId="410EED80" w14:textId="04FF844A" w:rsidR="00311010" w:rsidRDefault="00311010" w:rsidP="00761940">
            <w:pPr>
              <w:pStyle w:val="TAC"/>
              <w:jc w:val="left"/>
            </w:pPr>
            <w:r w:rsidRPr="003C39A6">
              <w:t>According to TR 38.901</w:t>
            </w:r>
          </w:p>
        </w:tc>
      </w:tr>
      <w:tr w:rsidR="00311010" w:rsidRPr="003C39A6" w14:paraId="3582FBD0" w14:textId="77777777" w:rsidTr="0045753E">
        <w:trPr>
          <w:jc w:val="center"/>
        </w:trPr>
        <w:tc>
          <w:tcPr>
            <w:tcW w:w="2335" w:type="dxa"/>
            <w:vAlign w:val="center"/>
          </w:tcPr>
          <w:p w14:paraId="2497ED07" w14:textId="2426F143" w:rsidR="00311010" w:rsidRDefault="009C3939" w:rsidP="00C878EF">
            <w:pPr>
              <w:pStyle w:val="TAL"/>
              <w:jc w:val="left"/>
            </w:pPr>
            <w:r>
              <w:rPr>
                <w:rFonts w:eastAsia="SimSun"/>
                <w:color w:val="000000"/>
                <w:lang w:eastAsia="zh-CN"/>
              </w:rPr>
              <w:t>gNB port layout</w:t>
            </w:r>
          </w:p>
        </w:tc>
        <w:tc>
          <w:tcPr>
            <w:tcW w:w="5310" w:type="dxa"/>
          </w:tcPr>
          <w:p w14:paraId="736CF1BE" w14:textId="77777777" w:rsidR="00311010" w:rsidRPr="003F5D6C" w:rsidRDefault="00311010" w:rsidP="00761940">
            <w:pPr>
              <w:keepNext/>
              <w:keepLines/>
              <w:spacing w:after="0"/>
              <w:rPr>
                <w:rFonts w:ascii="Arial" w:eastAsia="SimSun" w:hAnsi="Arial" w:cs="Arial"/>
                <w:color w:val="000000"/>
                <w:sz w:val="18"/>
                <w:szCs w:val="18"/>
                <w:lang w:val="fr-FR" w:eastAsia="zh-CN"/>
              </w:rPr>
            </w:pPr>
            <w:r w:rsidRPr="0043037A">
              <w:rPr>
                <w:rFonts w:ascii="Arial" w:eastAsia="SimSun" w:hAnsi="Arial" w:cs="Arial"/>
                <w:color w:val="000000"/>
                <w:sz w:val="18"/>
                <w:szCs w:val="18"/>
                <w:lang w:val="fr-FR" w:eastAsia="zh-CN"/>
              </w:rPr>
              <w:t xml:space="preserve">32 </w:t>
            </w:r>
            <w:proofErr w:type="gramStart"/>
            <w:r w:rsidRPr="0043037A">
              <w:rPr>
                <w:rFonts w:ascii="Arial" w:eastAsia="SimSun" w:hAnsi="Arial" w:cs="Arial"/>
                <w:color w:val="000000"/>
                <w:sz w:val="18"/>
                <w:szCs w:val="18"/>
                <w:lang w:val="fr-FR" w:eastAsia="zh-CN"/>
              </w:rPr>
              <w:t>ports:</w:t>
            </w:r>
            <w:proofErr w:type="gramEnd"/>
            <w:r w:rsidRPr="0043037A">
              <w:rPr>
                <w:rFonts w:ascii="Arial" w:eastAsia="SimSun" w:hAnsi="Arial" w:cs="Arial"/>
                <w:color w:val="000000"/>
                <w:sz w:val="18"/>
                <w:szCs w:val="18"/>
                <w:lang w:val="fr-FR" w:eastAsia="zh-CN"/>
              </w:rPr>
              <w:t xml:space="preserve"> (8,8,2,1,1,2,8), (</w:t>
            </w:r>
            <w:proofErr w:type="spellStart"/>
            <w:r w:rsidRPr="0043037A">
              <w:rPr>
                <w:rFonts w:ascii="Arial" w:eastAsia="SimSun" w:hAnsi="Arial" w:cs="Arial"/>
                <w:color w:val="000000"/>
                <w:sz w:val="18"/>
                <w:szCs w:val="18"/>
                <w:lang w:val="fr-FR" w:eastAsia="zh-CN"/>
              </w:rPr>
              <w:t>dH,dV</w:t>
            </w:r>
            <w:proofErr w:type="spellEnd"/>
            <w:r w:rsidRPr="0043037A">
              <w:rPr>
                <w:rFonts w:ascii="Arial" w:eastAsia="SimSun" w:hAnsi="Arial" w:cs="Arial"/>
                <w:color w:val="000000"/>
                <w:sz w:val="18"/>
                <w:szCs w:val="18"/>
                <w:lang w:val="fr-FR" w:eastAsia="zh-CN"/>
              </w:rPr>
              <w:t>) = (0.5, 0.8)</w:t>
            </w:r>
            <w:r w:rsidRPr="003C39A6">
              <w:rPr>
                <w:rFonts w:ascii="Arial" w:eastAsia="SimSun" w:hAnsi="Arial" w:cs="Arial"/>
                <w:color w:val="000000"/>
                <w:sz w:val="18"/>
                <w:szCs w:val="18"/>
                <w:lang w:eastAsia="zh-CN"/>
              </w:rPr>
              <w:t>λ</w:t>
            </w:r>
          </w:p>
        </w:tc>
      </w:tr>
      <w:tr w:rsidR="00311010" w:rsidRPr="003C39A6" w14:paraId="4DF81EB3" w14:textId="77777777" w:rsidTr="0045753E">
        <w:trPr>
          <w:jc w:val="center"/>
        </w:trPr>
        <w:tc>
          <w:tcPr>
            <w:tcW w:w="2335" w:type="dxa"/>
            <w:vAlign w:val="center"/>
          </w:tcPr>
          <w:p w14:paraId="7D0322B7" w14:textId="5C3A2C2F" w:rsidR="00311010" w:rsidRPr="00150B8B" w:rsidRDefault="009C3939" w:rsidP="00C878EF">
            <w:pPr>
              <w:pStyle w:val="TAL"/>
              <w:keepNext w:val="0"/>
              <w:keepLines w:val="0"/>
              <w:widowControl w:val="0"/>
              <w:jc w:val="left"/>
              <w:rPr>
                <w:rFonts w:eastAsia="SimSun"/>
                <w:color w:val="000000"/>
                <w:lang w:eastAsia="zh-CN"/>
              </w:rPr>
            </w:pPr>
            <w:r>
              <w:rPr>
                <w:rFonts w:eastAsia="SimSun"/>
                <w:color w:val="000000"/>
                <w:lang w:eastAsia="zh-CN"/>
              </w:rPr>
              <w:t>UE port layout</w:t>
            </w:r>
          </w:p>
        </w:tc>
        <w:tc>
          <w:tcPr>
            <w:tcW w:w="5310" w:type="dxa"/>
          </w:tcPr>
          <w:p w14:paraId="7C57C39B" w14:textId="77777777" w:rsidR="00311010" w:rsidRPr="003F5D6C" w:rsidRDefault="00311010" w:rsidP="00761940">
            <w:pPr>
              <w:widowControl w:val="0"/>
              <w:spacing w:after="0"/>
              <w:rPr>
                <w:rFonts w:ascii="Arial" w:eastAsia="SimSun" w:hAnsi="Arial" w:cs="Arial"/>
                <w:color w:val="000000"/>
                <w:sz w:val="18"/>
                <w:szCs w:val="18"/>
                <w:lang w:eastAsia="zh-CN"/>
              </w:rPr>
            </w:pPr>
            <w:r w:rsidRPr="003C39A6">
              <w:rPr>
                <w:rFonts w:ascii="Arial" w:eastAsia="SimSun" w:hAnsi="Arial" w:cs="Arial"/>
                <w:color w:val="000000"/>
                <w:sz w:val="18"/>
                <w:szCs w:val="18"/>
                <w:lang w:eastAsia="zh-CN"/>
              </w:rPr>
              <w:t>4RX: (1,2,2,1,1,1,2), (</w:t>
            </w:r>
            <w:proofErr w:type="spellStart"/>
            <w:proofErr w:type="gramStart"/>
            <w:r w:rsidRPr="003C39A6">
              <w:rPr>
                <w:rFonts w:ascii="Arial" w:eastAsia="SimSun" w:hAnsi="Arial" w:cs="Arial"/>
                <w:color w:val="000000"/>
                <w:sz w:val="18"/>
                <w:szCs w:val="18"/>
                <w:lang w:eastAsia="zh-CN"/>
              </w:rPr>
              <w:t>dH,dV</w:t>
            </w:r>
            <w:proofErr w:type="spellEnd"/>
            <w:proofErr w:type="gramEnd"/>
            <w:r w:rsidRPr="003C39A6">
              <w:rPr>
                <w:rFonts w:ascii="Arial" w:eastAsia="SimSun" w:hAnsi="Arial" w:cs="Arial"/>
                <w:color w:val="000000"/>
                <w:sz w:val="18"/>
                <w:szCs w:val="18"/>
                <w:lang w:eastAsia="zh-CN"/>
              </w:rPr>
              <w:t xml:space="preserve">) = (0.5, 0.5)λ </w:t>
            </w:r>
          </w:p>
        </w:tc>
      </w:tr>
      <w:tr w:rsidR="00311010" w:rsidRPr="003C39A6" w14:paraId="6F6A78BC" w14:textId="77777777" w:rsidTr="0045753E">
        <w:trPr>
          <w:jc w:val="center"/>
        </w:trPr>
        <w:tc>
          <w:tcPr>
            <w:tcW w:w="2335" w:type="dxa"/>
            <w:vAlign w:val="center"/>
          </w:tcPr>
          <w:p w14:paraId="42BE8993" w14:textId="77777777" w:rsidR="00311010" w:rsidRPr="00150B8B" w:rsidRDefault="00311010" w:rsidP="00C878EF">
            <w:pPr>
              <w:pStyle w:val="TAL"/>
              <w:keepNext w:val="0"/>
              <w:keepLines w:val="0"/>
              <w:widowControl w:val="0"/>
              <w:jc w:val="left"/>
              <w:rPr>
                <w:rFonts w:eastAsia="SimSun"/>
                <w:color w:val="000000"/>
                <w:lang w:eastAsia="zh-CN"/>
              </w:rPr>
            </w:pPr>
            <w:r w:rsidRPr="00150B8B">
              <w:rPr>
                <w:rFonts w:eastAsia="SimSun"/>
                <w:color w:val="000000"/>
                <w:lang w:eastAsia="zh-CN"/>
              </w:rPr>
              <w:t>BS Tx power</w:t>
            </w:r>
          </w:p>
        </w:tc>
        <w:tc>
          <w:tcPr>
            <w:tcW w:w="5310" w:type="dxa"/>
          </w:tcPr>
          <w:p w14:paraId="22B0B05C" w14:textId="77777777" w:rsidR="00311010" w:rsidRPr="003C39A6" w:rsidRDefault="00311010" w:rsidP="00761940">
            <w:pPr>
              <w:pStyle w:val="TAC"/>
              <w:keepNext w:val="0"/>
              <w:keepLines w:val="0"/>
              <w:widowControl w:val="0"/>
              <w:jc w:val="left"/>
              <w:rPr>
                <w:rFonts w:cs="Arial"/>
                <w:szCs w:val="18"/>
              </w:rPr>
            </w:pPr>
            <w:r w:rsidRPr="003C39A6">
              <w:rPr>
                <w:rFonts w:eastAsia="SimSun" w:cs="Arial"/>
                <w:color w:val="000000"/>
                <w:szCs w:val="18"/>
                <w:lang w:eastAsia="zh-CN"/>
              </w:rPr>
              <w:t>41 dBm for 10MHz</w:t>
            </w:r>
          </w:p>
        </w:tc>
      </w:tr>
      <w:tr w:rsidR="00311010" w:rsidRPr="003C39A6" w14:paraId="3B008C21" w14:textId="77777777" w:rsidTr="0045753E">
        <w:trPr>
          <w:jc w:val="center"/>
        </w:trPr>
        <w:tc>
          <w:tcPr>
            <w:tcW w:w="2335" w:type="dxa"/>
            <w:vAlign w:val="center"/>
          </w:tcPr>
          <w:p w14:paraId="62A6B0CB" w14:textId="77777777" w:rsidR="00311010" w:rsidRPr="00150B8B" w:rsidRDefault="00311010" w:rsidP="00C878EF">
            <w:pPr>
              <w:pStyle w:val="TAL"/>
              <w:keepNext w:val="0"/>
              <w:keepLines w:val="0"/>
              <w:widowControl w:val="0"/>
              <w:jc w:val="left"/>
              <w:rPr>
                <w:rFonts w:eastAsia="SimSun"/>
                <w:color w:val="000000"/>
                <w:lang w:eastAsia="zh-CN"/>
              </w:rPr>
            </w:pPr>
            <w:r w:rsidRPr="00150B8B">
              <w:rPr>
                <w:rFonts w:eastAsia="SimSun"/>
                <w:color w:val="000000"/>
                <w:lang w:eastAsia="zh-CN"/>
              </w:rPr>
              <w:t>BS antenna height</w:t>
            </w:r>
          </w:p>
        </w:tc>
        <w:tc>
          <w:tcPr>
            <w:tcW w:w="5310" w:type="dxa"/>
          </w:tcPr>
          <w:p w14:paraId="2FD93630" w14:textId="77777777" w:rsidR="00311010" w:rsidRPr="003C39A6" w:rsidRDefault="00311010" w:rsidP="00761940">
            <w:pPr>
              <w:pStyle w:val="TAC"/>
              <w:keepNext w:val="0"/>
              <w:keepLines w:val="0"/>
              <w:widowControl w:val="0"/>
              <w:jc w:val="left"/>
              <w:rPr>
                <w:rFonts w:cs="Arial"/>
                <w:szCs w:val="18"/>
              </w:rPr>
            </w:pPr>
            <w:r w:rsidRPr="003C39A6">
              <w:rPr>
                <w:rFonts w:eastAsia="SimSun" w:cs="Arial"/>
                <w:color w:val="000000"/>
                <w:szCs w:val="18"/>
                <w:lang w:eastAsia="zh-CN"/>
              </w:rPr>
              <w:t>25m</w:t>
            </w:r>
          </w:p>
        </w:tc>
      </w:tr>
      <w:tr w:rsidR="00311010" w:rsidRPr="003C39A6" w14:paraId="57FF231C" w14:textId="77777777" w:rsidTr="0045753E">
        <w:trPr>
          <w:jc w:val="center"/>
        </w:trPr>
        <w:tc>
          <w:tcPr>
            <w:tcW w:w="2335" w:type="dxa"/>
            <w:vAlign w:val="center"/>
          </w:tcPr>
          <w:p w14:paraId="1F0CACC6" w14:textId="77777777" w:rsidR="00311010" w:rsidRPr="00150B8B" w:rsidRDefault="00311010" w:rsidP="00C878EF">
            <w:pPr>
              <w:pStyle w:val="TAL"/>
              <w:keepNext w:val="0"/>
              <w:keepLines w:val="0"/>
              <w:widowControl w:val="0"/>
              <w:jc w:val="left"/>
              <w:rPr>
                <w:rFonts w:eastAsia="SimSun"/>
                <w:color w:val="000000"/>
                <w:lang w:eastAsia="zh-CN"/>
              </w:rPr>
            </w:pPr>
            <w:r w:rsidRPr="00150B8B">
              <w:rPr>
                <w:rFonts w:eastAsia="SimSun"/>
                <w:color w:val="000000"/>
                <w:lang w:eastAsia="zh-CN"/>
              </w:rPr>
              <w:t>UE antenna height &amp; gain</w:t>
            </w:r>
          </w:p>
        </w:tc>
        <w:tc>
          <w:tcPr>
            <w:tcW w:w="5310" w:type="dxa"/>
          </w:tcPr>
          <w:p w14:paraId="444CF927" w14:textId="35270D16" w:rsidR="00311010" w:rsidRPr="003C39A6" w:rsidRDefault="003A2DA0" w:rsidP="00761940">
            <w:pPr>
              <w:pStyle w:val="TAC"/>
              <w:keepNext w:val="0"/>
              <w:keepLines w:val="0"/>
              <w:widowControl w:val="0"/>
              <w:jc w:val="left"/>
              <w:rPr>
                <w:rFonts w:cs="Arial"/>
                <w:szCs w:val="18"/>
              </w:rPr>
            </w:pPr>
            <w:r>
              <w:rPr>
                <w:rFonts w:eastAsia="SimSun" w:cs="Arial"/>
                <w:color w:val="000000"/>
                <w:szCs w:val="18"/>
                <w:lang w:eastAsia="zh-CN"/>
              </w:rPr>
              <w:t>According to</w:t>
            </w:r>
            <w:r w:rsidR="00311010" w:rsidRPr="003C39A6">
              <w:rPr>
                <w:rFonts w:eastAsia="SimSun" w:cs="Arial"/>
                <w:color w:val="000000"/>
                <w:szCs w:val="18"/>
                <w:lang w:eastAsia="zh-CN"/>
              </w:rPr>
              <w:t xml:space="preserve"> TR</w:t>
            </w:r>
            <w:r w:rsidR="009C3939">
              <w:rPr>
                <w:rFonts w:eastAsia="SimSun" w:cs="Arial"/>
                <w:color w:val="000000"/>
                <w:szCs w:val="18"/>
                <w:lang w:eastAsia="zh-CN"/>
              </w:rPr>
              <w:t xml:space="preserve"> </w:t>
            </w:r>
            <w:r w:rsidR="00311010" w:rsidRPr="003C39A6">
              <w:rPr>
                <w:rFonts w:eastAsia="SimSun" w:cs="Arial"/>
                <w:color w:val="000000"/>
                <w:szCs w:val="18"/>
                <w:lang w:eastAsia="zh-CN"/>
              </w:rPr>
              <w:t>36.873</w:t>
            </w:r>
          </w:p>
        </w:tc>
      </w:tr>
      <w:tr w:rsidR="00311010" w:rsidRPr="003C39A6" w14:paraId="77C8442B" w14:textId="77777777" w:rsidTr="0045753E">
        <w:trPr>
          <w:jc w:val="center"/>
        </w:trPr>
        <w:tc>
          <w:tcPr>
            <w:tcW w:w="2335" w:type="dxa"/>
            <w:vAlign w:val="center"/>
          </w:tcPr>
          <w:p w14:paraId="71F2D01F" w14:textId="77777777" w:rsidR="00311010" w:rsidRPr="00150B8B" w:rsidRDefault="00311010" w:rsidP="00C878EF">
            <w:pPr>
              <w:pStyle w:val="TAL"/>
              <w:keepNext w:val="0"/>
              <w:keepLines w:val="0"/>
              <w:widowControl w:val="0"/>
              <w:jc w:val="left"/>
              <w:rPr>
                <w:rFonts w:eastAsia="SimSun"/>
                <w:color w:val="000000"/>
                <w:lang w:eastAsia="zh-CN"/>
              </w:rPr>
            </w:pPr>
            <w:r w:rsidRPr="00150B8B">
              <w:rPr>
                <w:rFonts w:eastAsia="SimSun"/>
                <w:color w:val="000000"/>
                <w:lang w:eastAsia="zh-CN"/>
              </w:rPr>
              <w:t>UE receiver noise figure</w:t>
            </w:r>
          </w:p>
        </w:tc>
        <w:tc>
          <w:tcPr>
            <w:tcW w:w="5310" w:type="dxa"/>
          </w:tcPr>
          <w:p w14:paraId="0B272522" w14:textId="77777777" w:rsidR="00311010" w:rsidRPr="003C39A6" w:rsidRDefault="00311010" w:rsidP="00761940">
            <w:pPr>
              <w:pStyle w:val="TAC"/>
              <w:keepNext w:val="0"/>
              <w:keepLines w:val="0"/>
              <w:widowControl w:val="0"/>
              <w:jc w:val="left"/>
              <w:rPr>
                <w:rFonts w:cs="Arial"/>
                <w:szCs w:val="18"/>
              </w:rPr>
            </w:pPr>
            <w:r w:rsidRPr="003C39A6">
              <w:rPr>
                <w:rFonts w:eastAsia="SimSun" w:cs="Arial"/>
                <w:color w:val="000000"/>
                <w:szCs w:val="18"/>
                <w:lang w:eastAsia="zh-CN"/>
              </w:rPr>
              <w:t>9dB</w:t>
            </w:r>
          </w:p>
        </w:tc>
      </w:tr>
      <w:tr w:rsidR="00311010" w:rsidRPr="003C39A6" w14:paraId="728EBF9C" w14:textId="77777777" w:rsidTr="0045753E">
        <w:trPr>
          <w:jc w:val="center"/>
        </w:trPr>
        <w:tc>
          <w:tcPr>
            <w:tcW w:w="2335" w:type="dxa"/>
            <w:vAlign w:val="center"/>
          </w:tcPr>
          <w:p w14:paraId="58EC1603" w14:textId="77777777" w:rsidR="00311010" w:rsidRPr="00150B8B" w:rsidRDefault="00311010" w:rsidP="00C878EF">
            <w:pPr>
              <w:pStyle w:val="TAL"/>
              <w:keepNext w:val="0"/>
              <w:keepLines w:val="0"/>
              <w:widowControl w:val="0"/>
              <w:jc w:val="left"/>
              <w:rPr>
                <w:rFonts w:eastAsia="SimSun"/>
                <w:color w:val="000000"/>
                <w:lang w:eastAsia="zh-CN"/>
              </w:rPr>
            </w:pPr>
            <w:r w:rsidRPr="00150B8B">
              <w:rPr>
                <w:rFonts w:eastAsia="SimSun"/>
                <w:color w:val="000000"/>
                <w:lang w:eastAsia="zh-CN"/>
              </w:rPr>
              <w:t>Modulation</w:t>
            </w:r>
          </w:p>
        </w:tc>
        <w:tc>
          <w:tcPr>
            <w:tcW w:w="5310" w:type="dxa"/>
          </w:tcPr>
          <w:p w14:paraId="74155C9C" w14:textId="77777777" w:rsidR="00311010" w:rsidRPr="003C39A6" w:rsidRDefault="00311010" w:rsidP="00761940">
            <w:pPr>
              <w:pStyle w:val="TAC"/>
              <w:keepNext w:val="0"/>
              <w:keepLines w:val="0"/>
              <w:widowControl w:val="0"/>
              <w:jc w:val="left"/>
              <w:rPr>
                <w:rFonts w:cs="Arial"/>
                <w:szCs w:val="18"/>
              </w:rPr>
            </w:pPr>
            <w:r w:rsidRPr="003C39A6">
              <w:rPr>
                <w:rFonts w:eastAsia="SimSun" w:cs="Arial"/>
                <w:color w:val="000000"/>
                <w:szCs w:val="18"/>
                <w:lang w:eastAsia="zh-CN"/>
              </w:rPr>
              <w:t>Up to 256QAM</w:t>
            </w:r>
          </w:p>
        </w:tc>
      </w:tr>
      <w:tr w:rsidR="009C3939" w:rsidRPr="003C39A6" w14:paraId="37B55085" w14:textId="77777777" w:rsidTr="0045753E">
        <w:trPr>
          <w:jc w:val="center"/>
        </w:trPr>
        <w:tc>
          <w:tcPr>
            <w:tcW w:w="2335" w:type="dxa"/>
            <w:vAlign w:val="center"/>
          </w:tcPr>
          <w:p w14:paraId="15763363" w14:textId="23F0E371" w:rsidR="009C3939" w:rsidRPr="00150B8B" w:rsidRDefault="009C3939" w:rsidP="009C3939">
            <w:pPr>
              <w:pStyle w:val="TAL"/>
              <w:keepNext w:val="0"/>
              <w:keepLines w:val="0"/>
              <w:widowControl w:val="0"/>
              <w:jc w:val="left"/>
              <w:rPr>
                <w:rFonts w:eastAsia="SimSun"/>
                <w:color w:val="000000"/>
                <w:lang w:eastAsia="zh-CN"/>
              </w:rPr>
            </w:pPr>
            <w:r>
              <w:rPr>
                <w:rFonts w:eastAsia="SimSun"/>
                <w:color w:val="000000"/>
                <w:lang w:eastAsia="zh-CN"/>
              </w:rPr>
              <w:t>Slot numerology</w:t>
            </w:r>
          </w:p>
        </w:tc>
        <w:tc>
          <w:tcPr>
            <w:tcW w:w="5310" w:type="dxa"/>
          </w:tcPr>
          <w:p w14:paraId="729E2318" w14:textId="42560F1E" w:rsidR="009C3939" w:rsidRPr="003C39A6" w:rsidRDefault="009C3939" w:rsidP="009C3939">
            <w:pPr>
              <w:pStyle w:val="TAC"/>
              <w:keepNext w:val="0"/>
              <w:keepLines w:val="0"/>
              <w:widowControl w:val="0"/>
              <w:jc w:val="left"/>
              <w:rPr>
                <w:rFonts w:eastAsia="SimSun" w:cs="Arial"/>
                <w:color w:val="000000"/>
                <w:szCs w:val="18"/>
                <w:lang w:eastAsia="zh-CN"/>
              </w:rPr>
            </w:pPr>
            <w:r w:rsidRPr="00150B8B">
              <w:rPr>
                <w:rFonts w:eastAsia="SimSun"/>
                <w:color w:val="000000"/>
                <w:lang w:eastAsia="zh-CN"/>
              </w:rPr>
              <w:t>14 OFDM symbol slot</w:t>
            </w:r>
          </w:p>
        </w:tc>
      </w:tr>
      <w:tr w:rsidR="009C3939" w:rsidRPr="003C39A6" w14:paraId="1F23311D" w14:textId="77777777" w:rsidTr="0045753E">
        <w:trPr>
          <w:jc w:val="center"/>
        </w:trPr>
        <w:tc>
          <w:tcPr>
            <w:tcW w:w="2335" w:type="dxa"/>
            <w:vAlign w:val="center"/>
          </w:tcPr>
          <w:p w14:paraId="0B5516BA" w14:textId="35642CCF" w:rsidR="009C3939" w:rsidRPr="00150B8B" w:rsidRDefault="009C3939" w:rsidP="009C3939">
            <w:pPr>
              <w:pStyle w:val="TAL"/>
              <w:keepNext w:val="0"/>
              <w:keepLines w:val="0"/>
              <w:widowControl w:val="0"/>
              <w:jc w:val="left"/>
              <w:rPr>
                <w:rFonts w:eastAsia="SimSun"/>
                <w:color w:val="000000"/>
                <w:lang w:eastAsia="zh-CN"/>
              </w:rPr>
            </w:pPr>
            <w:r>
              <w:rPr>
                <w:rFonts w:eastAsia="SimSun"/>
                <w:color w:val="000000"/>
                <w:lang w:eastAsia="zh-CN"/>
              </w:rPr>
              <w:t>SCS</w:t>
            </w:r>
          </w:p>
        </w:tc>
        <w:tc>
          <w:tcPr>
            <w:tcW w:w="5310" w:type="dxa"/>
          </w:tcPr>
          <w:p w14:paraId="5A558D86" w14:textId="7A8ECFB5" w:rsidR="009C3939" w:rsidRPr="003C39A6" w:rsidRDefault="009C3939" w:rsidP="009C3939">
            <w:pPr>
              <w:pStyle w:val="TAC"/>
              <w:keepNext w:val="0"/>
              <w:keepLines w:val="0"/>
              <w:widowControl w:val="0"/>
              <w:jc w:val="left"/>
              <w:rPr>
                <w:rFonts w:eastAsia="SimSun" w:cs="Arial"/>
                <w:color w:val="000000"/>
                <w:szCs w:val="18"/>
                <w:lang w:eastAsia="zh-CN"/>
              </w:rPr>
            </w:pPr>
            <w:r w:rsidRPr="00150B8B">
              <w:rPr>
                <w:rFonts w:eastAsia="SimSun"/>
                <w:color w:val="000000"/>
                <w:lang w:eastAsia="zh-CN"/>
              </w:rPr>
              <w:t>15kHz for 2GHz</w:t>
            </w:r>
          </w:p>
        </w:tc>
      </w:tr>
      <w:tr w:rsidR="00311010" w:rsidRPr="00F65E49" w14:paraId="0E83C036" w14:textId="77777777" w:rsidTr="0045753E">
        <w:trPr>
          <w:jc w:val="center"/>
        </w:trPr>
        <w:tc>
          <w:tcPr>
            <w:tcW w:w="2335" w:type="dxa"/>
            <w:vAlign w:val="center"/>
          </w:tcPr>
          <w:p w14:paraId="5C34E076" w14:textId="77777777" w:rsidR="00311010" w:rsidRPr="00150B8B" w:rsidRDefault="00311010" w:rsidP="00C878EF">
            <w:pPr>
              <w:pStyle w:val="TAL"/>
              <w:keepNext w:val="0"/>
              <w:keepLines w:val="0"/>
              <w:widowControl w:val="0"/>
              <w:jc w:val="left"/>
              <w:rPr>
                <w:rFonts w:eastAsia="SimSun"/>
                <w:color w:val="000000"/>
                <w:lang w:eastAsia="zh-CN"/>
              </w:rPr>
            </w:pPr>
            <w:r w:rsidRPr="00150B8B">
              <w:rPr>
                <w:rFonts w:eastAsia="SimSun"/>
                <w:color w:val="000000"/>
                <w:lang w:eastAsia="zh-CN"/>
              </w:rPr>
              <w:t>Simulation bandwidth</w:t>
            </w:r>
          </w:p>
        </w:tc>
        <w:tc>
          <w:tcPr>
            <w:tcW w:w="5310" w:type="dxa"/>
          </w:tcPr>
          <w:p w14:paraId="7393F750" w14:textId="77777777" w:rsidR="00311010" w:rsidRPr="00F65E49" w:rsidRDefault="00311010" w:rsidP="00761940">
            <w:pPr>
              <w:pStyle w:val="TAC"/>
              <w:keepNext w:val="0"/>
              <w:keepLines w:val="0"/>
              <w:widowControl w:val="0"/>
              <w:jc w:val="left"/>
              <w:rPr>
                <w:snapToGrid w:val="0"/>
              </w:rPr>
            </w:pPr>
            <w:r>
              <w:rPr>
                <w:snapToGrid w:val="0"/>
              </w:rPr>
              <w:t xml:space="preserve">10 MHz </w:t>
            </w:r>
          </w:p>
        </w:tc>
      </w:tr>
      <w:tr w:rsidR="00311010" w:rsidRPr="003C39A6" w14:paraId="62A0944F" w14:textId="77777777" w:rsidTr="0045753E">
        <w:trPr>
          <w:jc w:val="center"/>
        </w:trPr>
        <w:tc>
          <w:tcPr>
            <w:tcW w:w="2335" w:type="dxa"/>
            <w:vAlign w:val="center"/>
          </w:tcPr>
          <w:p w14:paraId="6F718CBD" w14:textId="77777777" w:rsidR="00311010" w:rsidRPr="00150B8B" w:rsidRDefault="00311010" w:rsidP="00C878EF">
            <w:pPr>
              <w:pStyle w:val="TAL"/>
              <w:keepNext w:val="0"/>
              <w:keepLines w:val="0"/>
              <w:widowControl w:val="0"/>
              <w:jc w:val="left"/>
              <w:rPr>
                <w:rFonts w:eastAsia="SimSun"/>
                <w:color w:val="000000"/>
                <w:lang w:eastAsia="zh-CN"/>
              </w:rPr>
            </w:pPr>
            <w:r w:rsidRPr="00150B8B">
              <w:rPr>
                <w:rFonts w:eastAsia="SimSun"/>
                <w:color w:val="000000"/>
                <w:lang w:eastAsia="zh-CN"/>
              </w:rPr>
              <w:t>MIMO layers</w:t>
            </w:r>
          </w:p>
        </w:tc>
        <w:tc>
          <w:tcPr>
            <w:tcW w:w="5310" w:type="dxa"/>
          </w:tcPr>
          <w:p w14:paraId="7231268B" w14:textId="77777777" w:rsidR="00311010" w:rsidRPr="003C39A6" w:rsidRDefault="00311010" w:rsidP="00761940">
            <w:pPr>
              <w:pStyle w:val="TAC"/>
              <w:keepNext w:val="0"/>
              <w:keepLines w:val="0"/>
              <w:widowControl w:val="0"/>
              <w:jc w:val="left"/>
              <w:rPr>
                <w:rFonts w:cs="Arial"/>
                <w:szCs w:val="18"/>
              </w:rPr>
            </w:pPr>
            <w:r w:rsidRPr="003C39A6">
              <w:rPr>
                <w:rFonts w:eastAsia="SimSun" w:cs="Arial"/>
                <w:color w:val="000000"/>
                <w:szCs w:val="18"/>
                <w:lang w:eastAsia="zh-CN"/>
              </w:rPr>
              <w:t>maximum MU layers</w:t>
            </w:r>
            <w:r>
              <w:rPr>
                <w:rFonts w:eastAsia="SimSun" w:cs="Arial" w:hint="eastAsia"/>
                <w:color w:val="000000"/>
                <w:szCs w:val="18"/>
                <w:lang w:eastAsia="zh-CN"/>
              </w:rPr>
              <w:t>:</w:t>
            </w:r>
            <w:r>
              <w:rPr>
                <w:rFonts w:eastAsia="SimSun" w:cs="Arial"/>
                <w:color w:val="000000"/>
                <w:szCs w:val="18"/>
                <w:lang w:eastAsia="zh-CN"/>
              </w:rPr>
              <w:t>12</w:t>
            </w:r>
          </w:p>
        </w:tc>
      </w:tr>
      <w:tr w:rsidR="00311010" w:rsidRPr="0059027A" w14:paraId="6626B20D" w14:textId="77777777" w:rsidTr="0045753E">
        <w:trPr>
          <w:jc w:val="center"/>
        </w:trPr>
        <w:tc>
          <w:tcPr>
            <w:tcW w:w="2335" w:type="dxa"/>
            <w:vAlign w:val="center"/>
          </w:tcPr>
          <w:p w14:paraId="4566979B" w14:textId="77777777" w:rsidR="00311010" w:rsidRPr="00150B8B" w:rsidRDefault="00311010" w:rsidP="00C878EF">
            <w:pPr>
              <w:pStyle w:val="TAL"/>
              <w:keepNext w:val="0"/>
              <w:keepLines w:val="0"/>
              <w:widowControl w:val="0"/>
              <w:jc w:val="left"/>
              <w:rPr>
                <w:rFonts w:eastAsia="SimSun"/>
                <w:color w:val="000000"/>
                <w:lang w:eastAsia="zh-CN"/>
              </w:rPr>
            </w:pPr>
            <w:r w:rsidRPr="00150B8B">
              <w:rPr>
                <w:rFonts w:eastAsia="SimSun"/>
                <w:color w:val="000000"/>
                <w:lang w:eastAsia="zh-CN"/>
              </w:rPr>
              <w:t>CSI feedback</w:t>
            </w:r>
          </w:p>
        </w:tc>
        <w:tc>
          <w:tcPr>
            <w:tcW w:w="5310" w:type="dxa"/>
          </w:tcPr>
          <w:p w14:paraId="0BD2E749" w14:textId="77777777" w:rsidR="00311010" w:rsidRDefault="00311010" w:rsidP="00761940">
            <w:pPr>
              <w:widowControl w:val="0"/>
              <w:spacing w:after="0" w:line="221" w:lineRule="atLeast"/>
              <w:textAlignment w:val="baseline"/>
              <w:rPr>
                <w:rFonts w:ascii="Arial" w:eastAsia="Microsoft YaHei UI" w:hAnsi="Arial" w:cs="Arial"/>
                <w:color w:val="000000"/>
                <w:sz w:val="18"/>
                <w:szCs w:val="18"/>
                <w:lang w:eastAsia="zh-CN"/>
              </w:rPr>
            </w:pPr>
            <w:r>
              <w:rPr>
                <w:rFonts w:ascii="Arial" w:eastAsia="Microsoft YaHei UI" w:hAnsi="Arial" w:cs="Arial" w:hint="eastAsia"/>
                <w:color w:val="000000"/>
                <w:sz w:val="18"/>
                <w:szCs w:val="18"/>
                <w:lang w:eastAsia="zh-CN"/>
              </w:rPr>
              <w:t>R</w:t>
            </w:r>
            <w:r>
              <w:rPr>
                <w:rFonts w:ascii="Arial" w:eastAsia="Microsoft YaHei UI" w:hAnsi="Arial" w:cs="Arial"/>
                <w:color w:val="000000"/>
                <w:sz w:val="18"/>
                <w:szCs w:val="18"/>
                <w:lang w:eastAsia="zh-CN"/>
              </w:rPr>
              <w:t xml:space="preserve">el-16 </w:t>
            </w:r>
            <w:r>
              <w:rPr>
                <w:rFonts w:ascii="Arial" w:eastAsia="Microsoft YaHei UI" w:hAnsi="Arial" w:cs="Arial" w:hint="eastAsia"/>
                <w:color w:val="000000"/>
                <w:sz w:val="18"/>
                <w:szCs w:val="18"/>
                <w:lang w:eastAsia="zh-CN"/>
              </w:rPr>
              <w:t>codebook</w:t>
            </w:r>
          </w:p>
          <w:p w14:paraId="34FF840F" w14:textId="580C1C5C" w:rsidR="00311010" w:rsidRDefault="00311010" w:rsidP="00761940">
            <w:pPr>
              <w:widowControl w:val="0"/>
              <w:spacing w:after="0" w:line="221" w:lineRule="atLeast"/>
              <w:textAlignment w:val="baseline"/>
              <w:rPr>
                <w:rFonts w:ascii="Arial" w:eastAsia="Microsoft YaHei UI" w:hAnsi="Arial" w:cs="Arial"/>
                <w:color w:val="000000"/>
                <w:sz w:val="18"/>
                <w:szCs w:val="18"/>
                <w:lang w:eastAsia="zh-CN"/>
              </w:rPr>
            </w:pPr>
            <w:r>
              <w:rPr>
                <w:rFonts w:ascii="Arial" w:eastAsia="Microsoft YaHei UI" w:hAnsi="Arial" w:cs="Arial"/>
                <w:color w:val="000000"/>
                <w:sz w:val="18"/>
                <w:szCs w:val="18"/>
                <w:lang w:eastAsia="zh-CN"/>
              </w:rPr>
              <w:t xml:space="preserve">- </w:t>
            </w:r>
            <w:r w:rsidRPr="0059027A">
              <w:rPr>
                <w:rFonts w:ascii="Arial" w:eastAsia="Microsoft YaHei UI" w:hAnsi="Arial" w:cs="Arial"/>
                <w:color w:val="000000"/>
                <w:sz w:val="18"/>
                <w:szCs w:val="18"/>
                <w:lang w:eastAsia="zh-CN"/>
              </w:rPr>
              <w:t>CSI feedback periodicity</w:t>
            </w:r>
            <w:r w:rsidRPr="009C3939">
              <w:rPr>
                <w:rFonts w:ascii="Arial" w:eastAsia="Microsoft YaHei UI" w:hAnsi="Arial" w:cs="Arial"/>
                <w:color w:val="000000"/>
                <w:sz w:val="18"/>
                <w:szCs w:val="18"/>
                <w:lang w:eastAsia="zh-CN"/>
              </w:rPr>
              <w:t>:</w:t>
            </w:r>
            <w:r w:rsidRPr="009C3939">
              <w:rPr>
                <w:rFonts w:ascii="Arial" w:eastAsia="Microsoft YaHei UI" w:hAnsi="Arial" w:cs="Arial"/>
                <w:color w:val="000000"/>
                <w:lang w:eastAsia="zh-CN"/>
              </w:rPr>
              <w:t xml:space="preserve"> </w:t>
            </w:r>
            <w:r w:rsidRPr="0059027A">
              <w:rPr>
                <w:rFonts w:ascii="Arial" w:eastAsia="Microsoft YaHei UI" w:hAnsi="Arial" w:cs="Arial"/>
                <w:color w:val="000000"/>
                <w:sz w:val="18"/>
                <w:szCs w:val="18"/>
                <w:lang w:eastAsia="zh-CN"/>
              </w:rPr>
              <w:t xml:space="preserve">5 </w:t>
            </w:r>
            <w:proofErr w:type="spellStart"/>
            <w:r w:rsidRPr="0059027A">
              <w:rPr>
                <w:rFonts w:ascii="Arial" w:eastAsia="Microsoft YaHei UI" w:hAnsi="Arial" w:cs="Arial"/>
                <w:color w:val="000000"/>
                <w:sz w:val="18"/>
                <w:szCs w:val="18"/>
                <w:lang w:eastAsia="zh-CN"/>
              </w:rPr>
              <w:t>ms</w:t>
            </w:r>
            <w:proofErr w:type="spellEnd"/>
            <w:r>
              <w:rPr>
                <w:rFonts w:ascii="Arial" w:eastAsia="Microsoft YaHei UI" w:hAnsi="Arial" w:cs="Arial"/>
                <w:color w:val="000000"/>
                <w:sz w:val="18"/>
                <w:szCs w:val="18"/>
                <w:lang w:eastAsia="zh-CN"/>
              </w:rPr>
              <w:t xml:space="preserve"> </w:t>
            </w:r>
          </w:p>
          <w:p w14:paraId="4979F131" w14:textId="30A7FCA9" w:rsidR="00311010" w:rsidRPr="0059027A" w:rsidRDefault="00311010" w:rsidP="00761940">
            <w:pPr>
              <w:widowControl w:val="0"/>
              <w:spacing w:after="0" w:line="221" w:lineRule="atLeast"/>
              <w:textAlignment w:val="baseline"/>
              <w:rPr>
                <w:rFonts w:ascii="Arial" w:hAnsi="Arial" w:cs="Arial"/>
                <w:sz w:val="18"/>
                <w:szCs w:val="18"/>
              </w:rPr>
            </w:pPr>
            <w:r>
              <w:rPr>
                <w:rFonts w:ascii="Arial" w:eastAsia="Microsoft YaHei UI" w:hAnsi="Arial" w:cs="Arial"/>
                <w:color w:val="000000"/>
                <w:sz w:val="18"/>
                <w:szCs w:val="18"/>
                <w:lang w:eastAsia="zh-CN"/>
              </w:rPr>
              <w:t xml:space="preserve">- </w:t>
            </w:r>
            <w:r w:rsidR="009C3939">
              <w:rPr>
                <w:rFonts w:ascii="Arial" w:eastAsia="Microsoft YaHei UI" w:hAnsi="Arial" w:cs="Arial"/>
                <w:color w:val="000000"/>
                <w:sz w:val="18"/>
                <w:szCs w:val="18"/>
                <w:lang w:eastAsia="zh-CN"/>
              </w:rPr>
              <w:t>CSI feedback delay</w:t>
            </w:r>
            <w:r w:rsidRPr="0059027A">
              <w:rPr>
                <w:rFonts w:ascii="Arial" w:eastAsia="Microsoft YaHei UI" w:hAnsi="Arial" w:cs="Arial"/>
                <w:color w:val="000000"/>
                <w:sz w:val="18"/>
                <w:szCs w:val="18"/>
                <w:lang w:eastAsia="zh-CN"/>
              </w:rPr>
              <w:t xml:space="preserve">: 4 </w:t>
            </w:r>
            <w:proofErr w:type="spellStart"/>
            <w:r w:rsidRPr="0059027A">
              <w:rPr>
                <w:rFonts w:ascii="Arial" w:eastAsia="Microsoft YaHei UI" w:hAnsi="Arial" w:cs="Arial"/>
                <w:color w:val="000000"/>
                <w:sz w:val="18"/>
                <w:szCs w:val="18"/>
                <w:lang w:eastAsia="zh-CN"/>
              </w:rPr>
              <w:t>ms</w:t>
            </w:r>
            <w:proofErr w:type="spellEnd"/>
          </w:p>
        </w:tc>
      </w:tr>
      <w:tr w:rsidR="00311010" w:rsidRPr="003C39A6" w14:paraId="40F672D0" w14:textId="77777777" w:rsidTr="0045753E">
        <w:trPr>
          <w:jc w:val="center"/>
        </w:trPr>
        <w:tc>
          <w:tcPr>
            <w:tcW w:w="2335" w:type="dxa"/>
            <w:vAlign w:val="center"/>
          </w:tcPr>
          <w:p w14:paraId="758980F9" w14:textId="77777777" w:rsidR="00311010" w:rsidRPr="00150B8B" w:rsidRDefault="00311010" w:rsidP="00C878EF">
            <w:pPr>
              <w:pStyle w:val="TAL"/>
              <w:keepNext w:val="0"/>
              <w:keepLines w:val="0"/>
              <w:widowControl w:val="0"/>
              <w:jc w:val="left"/>
              <w:rPr>
                <w:rFonts w:eastAsia="SimSun"/>
                <w:color w:val="000000"/>
                <w:lang w:eastAsia="zh-CN"/>
              </w:rPr>
            </w:pPr>
            <w:r w:rsidRPr="00150B8B">
              <w:rPr>
                <w:rFonts w:eastAsia="SimSun"/>
                <w:color w:val="000000"/>
                <w:lang w:eastAsia="zh-CN"/>
              </w:rPr>
              <w:t>Traffic model</w:t>
            </w:r>
          </w:p>
        </w:tc>
        <w:tc>
          <w:tcPr>
            <w:tcW w:w="5310" w:type="dxa"/>
          </w:tcPr>
          <w:p w14:paraId="3725D202" w14:textId="77777777" w:rsidR="00311010" w:rsidRPr="003C39A6" w:rsidRDefault="00311010" w:rsidP="00761940">
            <w:pPr>
              <w:pStyle w:val="TAC"/>
              <w:keepNext w:val="0"/>
              <w:keepLines w:val="0"/>
              <w:widowControl w:val="0"/>
              <w:jc w:val="left"/>
              <w:rPr>
                <w:rFonts w:cs="Arial"/>
                <w:szCs w:val="18"/>
              </w:rPr>
            </w:pPr>
            <w:proofErr w:type="gramStart"/>
            <w:r>
              <w:rPr>
                <w:rFonts w:cs="Arial"/>
                <w:szCs w:val="18"/>
              </w:rPr>
              <w:t>Full-buffer</w:t>
            </w:r>
            <w:proofErr w:type="gramEnd"/>
            <w:r>
              <w:rPr>
                <w:rFonts w:cs="Arial"/>
                <w:szCs w:val="18"/>
              </w:rPr>
              <w:t xml:space="preserve"> </w:t>
            </w:r>
          </w:p>
        </w:tc>
      </w:tr>
      <w:tr w:rsidR="00311010" w:rsidRPr="003C39A6" w14:paraId="19631C85" w14:textId="77777777" w:rsidTr="0045753E">
        <w:trPr>
          <w:jc w:val="center"/>
        </w:trPr>
        <w:tc>
          <w:tcPr>
            <w:tcW w:w="2335" w:type="dxa"/>
            <w:vAlign w:val="center"/>
          </w:tcPr>
          <w:p w14:paraId="499F7878" w14:textId="77777777" w:rsidR="00311010" w:rsidRPr="00150B8B" w:rsidRDefault="00311010" w:rsidP="00C878EF">
            <w:pPr>
              <w:pStyle w:val="TAL"/>
              <w:keepNext w:val="0"/>
              <w:keepLines w:val="0"/>
              <w:widowControl w:val="0"/>
              <w:jc w:val="left"/>
              <w:rPr>
                <w:rFonts w:eastAsia="SimSun"/>
                <w:color w:val="000000"/>
                <w:lang w:eastAsia="zh-CN"/>
              </w:rPr>
            </w:pPr>
            <w:r w:rsidRPr="00150B8B">
              <w:rPr>
                <w:rFonts w:eastAsia="SimSun"/>
                <w:color w:val="000000"/>
                <w:lang w:eastAsia="zh-CN"/>
              </w:rPr>
              <w:t>UE distribution</w:t>
            </w:r>
          </w:p>
        </w:tc>
        <w:tc>
          <w:tcPr>
            <w:tcW w:w="5310" w:type="dxa"/>
          </w:tcPr>
          <w:p w14:paraId="05DD6472" w14:textId="77777777" w:rsidR="00311010" w:rsidRPr="003C39A6" w:rsidRDefault="00311010" w:rsidP="00761940">
            <w:pPr>
              <w:widowControl w:val="0"/>
              <w:spacing w:after="0"/>
              <w:rPr>
                <w:rFonts w:cs="Arial"/>
                <w:szCs w:val="18"/>
              </w:rPr>
            </w:pPr>
            <w:r>
              <w:rPr>
                <w:rFonts w:ascii="Arial" w:eastAsia="SimSun" w:hAnsi="Arial" w:cs="Arial"/>
                <w:color w:val="000000"/>
                <w:sz w:val="18"/>
                <w:szCs w:val="18"/>
                <w:lang w:eastAsia="zh-CN"/>
              </w:rPr>
              <w:t xml:space="preserve">100% outdoor (30km/h) </w:t>
            </w:r>
          </w:p>
        </w:tc>
      </w:tr>
      <w:tr w:rsidR="00311010" w:rsidRPr="003C39A6" w14:paraId="331D5B0A" w14:textId="77777777" w:rsidTr="0045753E">
        <w:trPr>
          <w:jc w:val="center"/>
        </w:trPr>
        <w:tc>
          <w:tcPr>
            <w:tcW w:w="2335" w:type="dxa"/>
            <w:vAlign w:val="center"/>
          </w:tcPr>
          <w:p w14:paraId="0A49C926" w14:textId="77777777" w:rsidR="00311010" w:rsidRPr="00150B8B" w:rsidRDefault="00311010" w:rsidP="00C878EF">
            <w:pPr>
              <w:pStyle w:val="TAL"/>
              <w:keepNext w:val="0"/>
              <w:keepLines w:val="0"/>
              <w:widowControl w:val="0"/>
              <w:jc w:val="left"/>
              <w:rPr>
                <w:rFonts w:eastAsia="SimSun"/>
                <w:color w:val="000000"/>
                <w:lang w:eastAsia="zh-CN"/>
              </w:rPr>
            </w:pPr>
            <w:r w:rsidRPr="00150B8B">
              <w:rPr>
                <w:rFonts w:eastAsia="SimSun"/>
                <w:color w:val="000000"/>
                <w:lang w:eastAsia="zh-CN"/>
              </w:rPr>
              <w:t>UE receiver</w:t>
            </w:r>
          </w:p>
        </w:tc>
        <w:tc>
          <w:tcPr>
            <w:tcW w:w="5310" w:type="dxa"/>
          </w:tcPr>
          <w:p w14:paraId="4BB67E70" w14:textId="77777777" w:rsidR="00311010" w:rsidRPr="003C39A6" w:rsidRDefault="00311010" w:rsidP="00761940">
            <w:pPr>
              <w:pStyle w:val="TAC"/>
              <w:keepNext w:val="0"/>
              <w:keepLines w:val="0"/>
              <w:widowControl w:val="0"/>
              <w:jc w:val="left"/>
              <w:rPr>
                <w:rFonts w:cs="Arial"/>
                <w:szCs w:val="18"/>
              </w:rPr>
            </w:pPr>
            <w:r w:rsidRPr="003C39A6">
              <w:rPr>
                <w:rFonts w:eastAsia="SimSun" w:cs="Arial"/>
                <w:color w:val="000000"/>
                <w:szCs w:val="18"/>
                <w:lang w:eastAsia="zh-CN"/>
              </w:rPr>
              <w:t>MMSE-IRC as the baseline receiver</w:t>
            </w:r>
          </w:p>
        </w:tc>
      </w:tr>
      <w:tr w:rsidR="00311010" w:rsidRPr="003C39A6" w14:paraId="790659BC" w14:textId="77777777" w:rsidTr="0045753E">
        <w:trPr>
          <w:jc w:val="center"/>
        </w:trPr>
        <w:tc>
          <w:tcPr>
            <w:tcW w:w="2335" w:type="dxa"/>
            <w:vAlign w:val="center"/>
          </w:tcPr>
          <w:p w14:paraId="083A6BFF" w14:textId="77777777" w:rsidR="00311010" w:rsidRPr="00150B8B" w:rsidRDefault="00311010" w:rsidP="00C878EF">
            <w:pPr>
              <w:pStyle w:val="TAL"/>
              <w:keepNext w:val="0"/>
              <w:keepLines w:val="0"/>
              <w:widowControl w:val="0"/>
              <w:jc w:val="left"/>
              <w:rPr>
                <w:rFonts w:eastAsia="SimSun"/>
                <w:color w:val="000000"/>
                <w:lang w:eastAsia="zh-CN"/>
              </w:rPr>
            </w:pPr>
            <w:r w:rsidRPr="00150B8B">
              <w:rPr>
                <w:rFonts w:eastAsia="SimSun"/>
                <w:color w:val="000000"/>
                <w:lang w:eastAsia="zh-CN"/>
              </w:rPr>
              <w:t>Feedback assumption</w:t>
            </w:r>
          </w:p>
        </w:tc>
        <w:tc>
          <w:tcPr>
            <w:tcW w:w="5310" w:type="dxa"/>
          </w:tcPr>
          <w:p w14:paraId="444DD58D" w14:textId="77777777" w:rsidR="00311010" w:rsidRPr="003C39A6" w:rsidRDefault="00311010" w:rsidP="00761940">
            <w:pPr>
              <w:pStyle w:val="TAC"/>
              <w:keepNext w:val="0"/>
              <w:keepLines w:val="0"/>
              <w:widowControl w:val="0"/>
              <w:jc w:val="left"/>
              <w:rPr>
                <w:rFonts w:cs="Arial"/>
                <w:szCs w:val="18"/>
              </w:rPr>
            </w:pPr>
            <w:r w:rsidRPr="003C39A6">
              <w:rPr>
                <w:rFonts w:eastAsia="SimSun" w:cs="Arial"/>
                <w:color w:val="000000"/>
                <w:szCs w:val="18"/>
                <w:lang w:eastAsia="zh-CN"/>
              </w:rPr>
              <w:t>Realistic</w:t>
            </w:r>
          </w:p>
        </w:tc>
      </w:tr>
      <w:tr w:rsidR="00311010" w:rsidRPr="003C39A6" w14:paraId="285C3D37" w14:textId="77777777" w:rsidTr="0045753E">
        <w:trPr>
          <w:jc w:val="center"/>
        </w:trPr>
        <w:tc>
          <w:tcPr>
            <w:tcW w:w="2335" w:type="dxa"/>
            <w:vAlign w:val="center"/>
          </w:tcPr>
          <w:p w14:paraId="03AD877F" w14:textId="7584EF97" w:rsidR="00311010" w:rsidRPr="00150B8B" w:rsidRDefault="00032E59" w:rsidP="00C878EF">
            <w:pPr>
              <w:pStyle w:val="TAL"/>
              <w:keepNext w:val="0"/>
              <w:keepLines w:val="0"/>
              <w:widowControl w:val="0"/>
              <w:jc w:val="left"/>
              <w:rPr>
                <w:rFonts w:eastAsia="SimSun"/>
                <w:color w:val="000000"/>
                <w:lang w:eastAsia="zh-CN"/>
              </w:rPr>
            </w:pPr>
            <w:r>
              <w:rPr>
                <w:rFonts w:eastAsia="SimSun"/>
                <w:color w:val="000000"/>
                <w:lang w:eastAsia="zh-CN"/>
              </w:rPr>
              <w:t>C</w:t>
            </w:r>
            <w:r w:rsidR="00311010" w:rsidRPr="00150B8B">
              <w:rPr>
                <w:rFonts w:eastAsia="SimSun"/>
                <w:color w:val="000000"/>
                <w:lang w:eastAsia="zh-CN"/>
              </w:rPr>
              <w:t>hannel estimation         </w:t>
            </w:r>
          </w:p>
        </w:tc>
        <w:tc>
          <w:tcPr>
            <w:tcW w:w="5310" w:type="dxa"/>
          </w:tcPr>
          <w:p w14:paraId="3333D2E7" w14:textId="77777777" w:rsidR="00311010" w:rsidRDefault="00311010" w:rsidP="00761940">
            <w:pPr>
              <w:pStyle w:val="TAC"/>
              <w:keepNext w:val="0"/>
              <w:keepLines w:val="0"/>
              <w:widowControl w:val="0"/>
              <w:jc w:val="left"/>
              <w:rPr>
                <w:rFonts w:cs="Arial"/>
                <w:szCs w:val="18"/>
                <w:lang w:eastAsia="zh-CN"/>
              </w:rPr>
            </w:pPr>
            <w:r>
              <w:rPr>
                <w:rFonts w:cs="Arial"/>
                <w:szCs w:val="18"/>
                <w:lang w:eastAsia="zh-CN"/>
              </w:rPr>
              <w:t>Ideal channel estimation for dataset construction</w:t>
            </w:r>
          </w:p>
          <w:p w14:paraId="662EB17F" w14:textId="3D51843C" w:rsidR="00311010" w:rsidRPr="003F5D6C" w:rsidRDefault="00311010" w:rsidP="00761940">
            <w:pPr>
              <w:pStyle w:val="TAC"/>
              <w:keepNext w:val="0"/>
              <w:keepLines w:val="0"/>
              <w:widowControl w:val="0"/>
              <w:jc w:val="left"/>
              <w:rPr>
                <w:rFonts w:eastAsiaTheme="minorEastAsia" w:cs="Arial"/>
                <w:szCs w:val="18"/>
                <w:lang w:eastAsia="zh-CN"/>
              </w:rPr>
            </w:pPr>
            <w:r>
              <w:rPr>
                <w:rFonts w:eastAsiaTheme="minorEastAsia" w:cs="Arial"/>
                <w:szCs w:val="18"/>
                <w:lang w:eastAsia="zh-CN"/>
              </w:rPr>
              <w:t>Realist</w:t>
            </w:r>
            <w:r w:rsidR="00A43B0A">
              <w:rPr>
                <w:rFonts w:eastAsiaTheme="minorEastAsia" w:cs="Arial"/>
                <w:szCs w:val="18"/>
                <w:lang w:eastAsia="zh-CN"/>
              </w:rPr>
              <w:t>ic</w:t>
            </w:r>
            <w:r>
              <w:rPr>
                <w:rFonts w:eastAsiaTheme="minorEastAsia" w:cs="Arial"/>
                <w:szCs w:val="18"/>
                <w:lang w:eastAsia="zh-CN"/>
              </w:rPr>
              <w:t xml:space="preserve"> channel estimation for system performance evaluation</w:t>
            </w:r>
          </w:p>
        </w:tc>
      </w:tr>
    </w:tbl>
    <w:p w14:paraId="29EE69C9" w14:textId="77777777" w:rsidR="00311010" w:rsidRPr="008E69C7" w:rsidRDefault="00311010" w:rsidP="00B05104"/>
    <w:sectPr w:rsidR="00311010" w:rsidRPr="008E69C7" w:rsidSect="00C5265C">
      <w:headerReference w:type="even" r:id="rId9"/>
      <w:footerReference w:type="default" r:id="rId10"/>
      <w:footnotePr>
        <w:numRestart w:val="eachSect"/>
      </w:footnotePr>
      <w:type w:val="continuous"/>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00D2B9" w14:textId="77777777" w:rsidR="00955988" w:rsidRDefault="00955988" w:rsidP="003165DD">
      <w:r>
        <w:separator/>
      </w:r>
    </w:p>
  </w:endnote>
  <w:endnote w:type="continuationSeparator" w:id="0">
    <w:p w14:paraId="60BA4DA0" w14:textId="77777777" w:rsidR="00955988" w:rsidRDefault="00955988" w:rsidP="003165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25DE7" w14:textId="4B5B7771" w:rsidR="00AB351E" w:rsidRDefault="00AB351E" w:rsidP="003165DD">
    <w:pPr>
      <w:pStyle w:val="Footer"/>
    </w:pPr>
    <w:r>
      <w:rPr>
        <w:noProof w:val="0"/>
      </w:rPr>
      <w:fldChar w:fldCharType="begin"/>
    </w:r>
    <w:r>
      <w:instrText xml:space="preserve"> PAGE   \* MERGEFORMAT </w:instrText>
    </w:r>
    <w:r>
      <w:rPr>
        <w:noProof w:val="0"/>
      </w:rPr>
      <w:fldChar w:fldCharType="separate"/>
    </w:r>
    <w: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CD2787" w14:textId="77777777" w:rsidR="00955988" w:rsidRDefault="00955988" w:rsidP="003165DD">
      <w:r>
        <w:separator/>
      </w:r>
    </w:p>
  </w:footnote>
  <w:footnote w:type="continuationSeparator" w:id="0">
    <w:p w14:paraId="37CC879A" w14:textId="77777777" w:rsidR="00955988" w:rsidRDefault="00955988" w:rsidP="003165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E61A0" w14:textId="77777777" w:rsidR="00AB351E" w:rsidRDefault="00AB351E" w:rsidP="003165D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B284F904"/>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2552047"/>
    <w:multiLevelType w:val="multilevel"/>
    <w:tmpl w:val="BFDAAB6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26"/>
        </w:tabs>
        <w:ind w:left="1026" w:hanging="576"/>
      </w:pPr>
      <w:rPr>
        <w:rFonts w:hint="default"/>
        <w:sz w:val="24"/>
        <w:szCs w:val="24"/>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64656F9"/>
    <w:multiLevelType w:val="hybridMultilevel"/>
    <w:tmpl w:val="518E24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75D31E0"/>
    <w:multiLevelType w:val="hybridMultilevel"/>
    <w:tmpl w:val="3C281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3D4ADD"/>
    <w:multiLevelType w:val="multilevel"/>
    <w:tmpl w:val="29FCEB56"/>
    <w:lvl w:ilvl="0">
      <w:start w:val="1"/>
      <w:numFmt w:val="decimal"/>
      <w:pStyle w:val="ClaimPreamble"/>
      <w:lvlText w:val="%1."/>
      <w:lvlJc w:val="left"/>
      <w:pPr>
        <w:tabs>
          <w:tab w:val="num" w:pos="2160"/>
        </w:tabs>
        <w:ind w:left="2160" w:hanging="144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6" w15:restartNumberingAfterBreak="0">
    <w:nsid w:val="0C8A432F"/>
    <w:multiLevelType w:val="hybridMultilevel"/>
    <w:tmpl w:val="F78C739E"/>
    <w:lvl w:ilvl="0" w:tplc="04090001">
      <w:start w:val="1"/>
      <w:numFmt w:val="bullet"/>
      <w:lvlText w:val=""/>
      <w:lvlJc w:val="left"/>
      <w:pPr>
        <w:ind w:left="800" w:hanging="400"/>
      </w:pPr>
      <w:rPr>
        <w:rFonts w:ascii="Symbol" w:hAnsi="Symbol" w:hint="default"/>
      </w:rPr>
    </w:lvl>
    <w:lvl w:ilvl="1" w:tplc="04090001">
      <w:start w:val="1"/>
      <w:numFmt w:val="bullet"/>
      <w:lvlText w:val=""/>
      <w:lvlJc w:val="left"/>
      <w:pPr>
        <w:ind w:left="1240" w:hanging="44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13042ECA"/>
    <w:multiLevelType w:val="hybridMultilevel"/>
    <w:tmpl w:val="80305A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5D66262"/>
    <w:multiLevelType w:val="hybridMultilevel"/>
    <w:tmpl w:val="5C6AAFA2"/>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0" w:hanging="360"/>
      </w:pPr>
      <w:rPr>
        <w:rFonts w:ascii="Courier New" w:hAnsi="Courier New" w:cs="Courier New" w:hint="default"/>
      </w:rPr>
    </w:lvl>
    <w:lvl w:ilvl="2" w:tplc="FFFFFFFF">
      <w:start w:val="1"/>
      <w:numFmt w:val="bullet"/>
      <w:lvlText w:val=""/>
      <w:lvlJc w:val="left"/>
      <w:pPr>
        <w:ind w:left="720" w:hanging="360"/>
      </w:pPr>
      <w:rPr>
        <w:rFonts w:ascii="Wingdings" w:hAnsi="Wingdings" w:hint="default"/>
      </w:rPr>
    </w:lvl>
    <w:lvl w:ilvl="3" w:tplc="FFFFFFFF">
      <w:start w:val="1"/>
      <w:numFmt w:val="bullet"/>
      <w:lvlText w:val=""/>
      <w:lvlJc w:val="left"/>
      <w:pPr>
        <w:ind w:left="1440" w:hanging="360"/>
      </w:pPr>
      <w:rPr>
        <w:rFonts w:ascii="Symbol" w:hAnsi="Symbol" w:hint="default"/>
      </w:rPr>
    </w:lvl>
    <w:lvl w:ilvl="4" w:tplc="FFFFFFFF">
      <w:start w:val="1"/>
      <w:numFmt w:val="bullet"/>
      <w:lvlText w:val="o"/>
      <w:lvlJc w:val="left"/>
      <w:pPr>
        <w:ind w:left="2160" w:hanging="360"/>
      </w:pPr>
      <w:rPr>
        <w:rFonts w:ascii="Courier New" w:hAnsi="Courier New" w:cs="Courier New" w:hint="default"/>
      </w:rPr>
    </w:lvl>
    <w:lvl w:ilvl="5" w:tplc="FFFFFFFF">
      <w:start w:val="1"/>
      <w:numFmt w:val="bullet"/>
      <w:lvlText w:val=""/>
      <w:lvlJc w:val="left"/>
      <w:pPr>
        <w:ind w:left="2880" w:hanging="360"/>
      </w:pPr>
      <w:rPr>
        <w:rFonts w:ascii="Wingdings" w:hAnsi="Wingdings" w:hint="default"/>
      </w:rPr>
    </w:lvl>
    <w:lvl w:ilvl="6" w:tplc="FFFFFFFF">
      <w:start w:val="1"/>
      <w:numFmt w:val="bullet"/>
      <w:lvlText w:val=""/>
      <w:lvlJc w:val="left"/>
      <w:pPr>
        <w:ind w:left="3600" w:hanging="360"/>
      </w:pPr>
      <w:rPr>
        <w:rFonts w:ascii="Symbol" w:hAnsi="Symbol" w:hint="default"/>
      </w:rPr>
    </w:lvl>
    <w:lvl w:ilvl="7" w:tplc="FFFFFFFF">
      <w:start w:val="1"/>
      <w:numFmt w:val="bullet"/>
      <w:lvlText w:val="o"/>
      <w:lvlJc w:val="left"/>
      <w:pPr>
        <w:ind w:left="4320" w:hanging="360"/>
      </w:pPr>
      <w:rPr>
        <w:rFonts w:ascii="Courier New" w:hAnsi="Courier New" w:cs="Courier New" w:hint="default"/>
      </w:rPr>
    </w:lvl>
    <w:lvl w:ilvl="8" w:tplc="FFFFFFFF">
      <w:start w:val="1"/>
      <w:numFmt w:val="bullet"/>
      <w:lvlText w:val=""/>
      <w:lvlJc w:val="left"/>
      <w:pPr>
        <w:ind w:left="5040" w:hanging="360"/>
      </w:pPr>
      <w:rPr>
        <w:rFonts w:ascii="Wingdings" w:hAnsi="Wingdings" w:hint="default"/>
      </w:rPr>
    </w:lvl>
  </w:abstractNum>
  <w:abstractNum w:abstractNumId="9" w15:restartNumberingAfterBreak="0">
    <w:nsid w:val="200504E0"/>
    <w:multiLevelType w:val="hybridMultilevel"/>
    <w:tmpl w:val="902C83FE"/>
    <w:lvl w:ilvl="0" w:tplc="96F6F3D2">
      <w:start w:val="5"/>
      <w:numFmt w:val="bullet"/>
      <w:lvlText w:val=""/>
      <w:lvlJc w:val="left"/>
      <w:pPr>
        <w:ind w:left="800" w:hanging="400"/>
      </w:pPr>
      <w:rPr>
        <w:rFonts w:ascii="Symbol" w:eastAsia="SimSun" w:hAnsi="Symbo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03F50FE"/>
    <w:multiLevelType w:val="hybridMultilevel"/>
    <w:tmpl w:val="E2903C26"/>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1"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2" w15:restartNumberingAfterBreak="0">
    <w:nsid w:val="247E2B78"/>
    <w:multiLevelType w:val="hybridMultilevel"/>
    <w:tmpl w:val="C4D6C072"/>
    <w:lvl w:ilvl="0" w:tplc="96F6F3D2">
      <w:start w:val="5"/>
      <w:numFmt w:val="bullet"/>
      <w:lvlText w:val=""/>
      <w:lvlJc w:val="left"/>
      <w:pPr>
        <w:ind w:left="800" w:hanging="400"/>
      </w:pPr>
      <w:rPr>
        <w:rFonts w:ascii="Symbol" w:eastAsia="SimSun" w:hAnsi="Symbo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2F8D6A2B"/>
    <w:multiLevelType w:val="hybridMultilevel"/>
    <w:tmpl w:val="0CEC0B88"/>
    <w:lvl w:ilvl="0" w:tplc="04090003">
      <w:start w:val="1"/>
      <w:numFmt w:val="bullet"/>
      <w:lvlText w:val="o"/>
      <w:lvlJc w:val="left"/>
      <w:pPr>
        <w:ind w:left="1571" w:hanging="360"/>
      </w:pPr>
      <w:rPr>
        <w:rFonts w:ascii="Courier New" w:hAnsi="Courier New" w:cs="Courier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4" w15:restartNumberingAfterBreak="0">
    <w:nsid w:val="2FDF2C96"/>
    <w:multiLevelType w:val="hybridMultilevel"/>
    <w:tmpl w:val="4A12EE06"/>
    <w:lvl w:ilvl="0" w:tplc="47168E0C">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414677"/>
    <w:multiLevelType w:val="hybridMultilevel"/>
    <w:tmpl w:val="D4160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7" w15:restartNumberingAfterBreak="0">
    <w:nsid w:val="3AA46647"/>
    <w:multiLevelType w:val="hybridMultilevel"/>
    <w:tmpl w:val="596E35AA"/>
    <w:lvl w:ilvl="0" w:tplc="1AE2C7D2">
      <w:start w:val="1"/>
      <w:numFmt w:val="decimal"/>
      <w:pStyle w:val="Proposal"/>
      <w:lvlText w:val="Proposal %1"/>
      <w:lvlJc w:val="left"/>
      <w:pPr>
        <w:tabs>
          <w:tab w:val="num" w:pos="1304"/>
        </w:tabs>
        <w:ind w:left="1304" w:hanging="1304"/>
      </w:pPr>
      <w:rPr>
        <w:rFonts w:hint="default"/>
        <w:color w:val="auto"/>
        <w:sz w:val="20"/>
        <w:szCs w:val="20"/>
      </w:rPr>
    </w:lvl>
    <w:lvl w:ilvl="1" w:tplc="04090001">
      <w:start w:val="1"/>
      <w:numFmt w:val="bullet"/>
      <w:lvlText w:val=""/>
      <w:lvlJc w:val="left"/>
      <w:pPr>
        <w:tabs>
          <w:tab w:val="num" w:pos="1260"/>
        </w:tabs>
        <w:ind w:left="1260" w:hanging="360"/>
      </w:pPr>
      <w:rPr>
        <w:rFonts w:ascii="Symbol" w:hAnsi="Symbol" w:hint="default"/>
      </w:r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8" w15:restartNumberingAfterBreak="0">
    <w:nsid w:val="3FE62967"/>
    <w:multiLevelType w:val="hybridMultilevel"/>
    <w:tmpl w:val="A3906CD0"/>
    <w:lvl w:ilvl="0" w:tplc="1E808208">
      <w:start w:val="5"/>
      <w:numFmt w:val="bullet"/>
      <w:lvlText w:val=""/>
      <w:lvlJc w:val="left"/>
      <w:pPr>
        <w:ind w:left="440" w:hanging="440"/>
      </w:pPr>
      <w:rPr>
        <w:rFonts w:ascii="Symbol" w:eastAsia="Batang" w:hAnsi="Symbol"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9" w15:restartNumberingAfterBreak="0">
    <w:nsid w:val="419128DC"/>
    <w:multiLevelType w:val="hybridMultilevel"/>
    <w:tmpl w:val="910CF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450018"/>
    <w:multiLevelType w:val="hybridMultilevel"/>
    <w:tmpl w:val="96FE0870"/>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7106B1F"/>
    <w:multiLevelType w:val="hybridMultilevel"/>
    <w:tmpl w:val="83B09AD6"/>
    <w:lvl w:ilvl="0" w:tplc="85A81F16">
      <w:start w:val="1"/>
      <w:numFmt w:val="decimalZero"/>
      <w:pStyle w:val="ApplicationBody1"/>
      <w:lvlText w:val="[00%1]"/>
      <w:lvlJc w:val="left"/>
      <w:pPr>
        <w:ind w:left="3060" w:hanging="360"/>
      </w:pPr>
      <w:rPr>
        <w:rFonts w:hint="default"/>
        <w:b w:val="0"/>
        <w:i w:val="0"/>
        <w:sz w:val="24"/>
      </w:rPr>
    </w:lvl>
    <w:lvl w:ilvl="1" w:tplc="E3A002FA">
      <w:start w:val="1"/>
      <w:numFmt w:val="lowerLetter"/>
      <w:lvlText w:val="%2."/>
      <w:lvlJc w:val="left"/>
      <w:pPr>
        <w:tabs>
          <w:tab w:val="num" w:pos="720"/>
        </w:tabs>
        <w:ind w:left="720" w:hanging="360"/>
      </w:pPr>
    </w:lvl>
    <w:lvl w:ilvl="2" w:tplc="AC0A8F44">
      <w:start w:val="1"/>
      <w:numFmt w:val="lowerRoman"/>
      <w:lvlText w:val="%3."/>
      <w:lvlJc w:val="right"/>
      <w:pPr>
        <w:tabs>
          <w:tab w:val="num" w:pos="1440"/>
        </w:tabs>
        <w:ind w:left="1440" w:hanging="180"/>
      </w:pPr>
    </w:lvl>
    <w:lvl w:ilvl="3" w:tplc="C388BE28">
      <w:start w:val="1"/>
      <w:numFmt w:val="decimal"/>
      <w:lvlText w:val="%4."/>
      <w:lvlJc w:val="left"/>
      <w:pPr>
        <w:tabs>
          <w:tab w:val="num" w:pos="2160"/>
        </w:tabs>
        <w:ind w:left="2160" w:hanging="360"/>
      </w:pPr>
    </w:lvl>
    <w:lvl w:ilvl="4" w:tplc="9E78FED8" w:tentative="1">
      <w:start w:val="1"/>
      <w:numFmt w:val="lowerLetter"/>
      <w:lvlText w:val="%5."/>
      <w:lvlJc w:val="left"/>
      <w:pPr>
        <w:tabs>
          <w:tab w:val="num" w:pos="2880"/>
        </w:tabs>
        <w:ind w:left="2880" w:hanging="360"/>
      </w:pPr>
    </w:lvl>
    <w:lvl w:ilvl="5" w:tplc="6E1CBC74" w:tentative="1">
      <w:start w:val="1"/>
      <w:numFmt w:val="lowerRoman"/>
      <w:lvlText w:val="%6."/>
      <w:lvlJc w:val="right"/>
      <w:pPr>
        <w:tabs>
          <w:tab w:val="num" w:pos="3600"/>
        </w:tabs>
        <w:ind w:left="3600" w:hanging="180"/>
      </w:pPr>
    </w:lvl>
    <w:lvl w:ilvl="6" w:tplc="2CF07DFA" w:tentative="1">
      <w:start w:val="1"/>
      <w:numFmt w:val="decimal"/>
      <w:lvlText w:val="%7."/>
      <w:lvlJc w:val="left"/>
      <w:pPr>
        <w:tabs>
          <w:tab w:val="num" w:pos="4320"/>
        </w:tabs>
        <w:ind w:left="4320" w:hanging="360"/>
      </w:pPr>
    </w:lvl>
    <w:lvl w:ilvl="7" w:tplc="5E846C34" w:tentative="1">
      <w:start w:val="1"/>
      <w:numFmt w:val="lowerLetter"/>
      <w:lvlText w:val="%8."/>
      <w:lvlJc w:val="left"/>
      <w:pPr>
        <w:tabs>
          <w:tab w:val="num" w:pos="5040"/>
        </w:tabs>
        <w:ind w:left="5040" w:hanging="360"/>
      </w:pPr>
    </w:lvl>
    <w:lvl w:ilvl="8" w:tplc="A9A48336" w:tentative="1">
      <w:start w:val="1"/>
      <w:numFmt w:val="lowerRoman"/>
      <w:lvlText w:val="%9."/>
      <w:lvlJc w:val="right"/>
      <w:pPr>
        <w:tabs>
          <w:tab w:val="num" w:pos="5760"/>
        </w:tabs>
        <w:ind w:left="5760" w:hanging="180"/>
      </w:p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5101505E"/>
    <w:multiLevelType w:val="hybridMultilevel"/>
    <w:tmpl w:val="F174827E"/>
    <w:lvl w:ilvl="0" w:tplc="901E4CC4">
      <w:start w:val="1"/>
      <w:numFmt w:val="decimal"/>
      <w:pStyle w:val="Observation"/>
      <w:lvlText w:val="Observation %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FB2094"/>
    <w:multiLevelType w:val="hybridMultilevel"/>
    <w:tmpl w:val="04B6FA02"/>
    <w:lvl w:ilvl="0" w:tplc="47168E0C">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AA82E09"/>
    <w:multiLevelType w:val="hybridMultilevel"/>
    <w:tmpl w:val="B5EA7656"/>
    <w:lvl w:ilvl="0" w:tplc="04090001">
      <w:start w:val="1"/>
      <w:numFmt w:val="bullet"/>
      <w:lvlText w:val=""/>
      <w:lvlJc w:val="left"/>
      <w:pPr>
        <w:ind w:left="760" w:hanging="400"/>
      </w:pPr>
      <w:rPr>
        <w:rFonts w:ascii="Symbol" w:hAnsi="Symbol"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28" w15:restartNumberingAfterBreak="0">
    <w:nsid w:val="5B550BCE"/>
    <w:multiLevelType w:val="hybridMultilevel"/>
    <w:tmpl w:val="13B0A976"/>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9" w15:restartNumberingAfterBreak="0">
    <w:nsid w:val="61BD6C86"/>
    <w:multiLevelType w:val="hybridMultilevel"/>
    <w:tmpl w:val="1B1EC8CA"/>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62DB2F1A"/>
    <w:multiLevelType w:val="hybridMultilevel"/>
    <w:tmpl w:val="5DBA0246"/>
    <w:lvl w:ilvl="0" w:tplc="04090001">
      <w:start w:val="1"/>
      <w:numFmt w:val="bullet"/>
      <w:lvlText w:val=""/>
      <w:lvlJc w:val="left"/>
      <w:pPr>
        <w:ind w:left="2304" w:hanging="360"/>
      </w:pPr>
      <w:rPr>
        <w:rFonts w:ascii="Symbol" w:hAnsi="Symbol" w:hint="default"/>
      </w:rPr>
    </w:lvl>
    <w:lvl w:ilvl="1" w:tplc="04090003" w:tentative="1">
      <w:start w:val="1"/>
      <w:numFmt w:val="bullet"/>
      <w:lvlText w:val="o"/>
      <w:lvlJc w:val="left"/>
      <w:pPr>
        <w:ind w:left="3024" w:hanging="360"/>
      </w:pPr>
      <w:rPr>
        <w:rFonts w:ascii="Courier New" w:hAnsi="Courier New" w:cs="Courier New" w:hint="default"/>
      </w:rPr>
    </w:lvl>
    <w:lvl w:ilvl="2" w:tplc="04090005" w:tentative="1">
      <w:start w:val="1"/>
      <w:numFmt w:val="bullet"/>
      <w:lvlText w:val=""/>
      <w:lvlJc w:val="left"/>
      <w:pPr>
        <w:ind w:left="3744" w:hanging="360"/>
      </w:pPr>
      <w:rPr>
        <w:rFonts w:ascii="Wingdings" w:hAnsi="Wingdings" w:hint="default"/>
      </w:rPr>
    </w:lvl>
    <w:lvl w:ilvl="3" w:tplc="04090001" w:tentative="1">
      <w:start w:val="1"/>
      <w:numFmt w:val="bullet"/>
      <w:lvlText w:val=""/>
      <w:lvlJc w:val="left"/>
      <w:pPr>
        <w:ind w:left="4464" w:hanging="360"/>
      </w:pPr>
      <w:rPr>
        <w:rFonts w:ascii="Symbol" w:hAnsi="Symbol" w:hint="default"/>
      </w:rPr>
    </w:lvl>
    <w:lvl w:ilvl="4" w:tplc="04090003" w:tentative="1">
      <w:start w:val="1"/>
      <w:numFmt w:val="bullet"/>
      <w:lvlText w:val="o"/>
      <w:lvlJc w:val="left"/>
      <w:pPr>
        <w:ind w:left="5184" w:hanging="360"/>
      </w:pPr>
      <w:rPr>
        <w:rFonts w:ascii="Courier New" w:hAnsi="Courier New" w:cs="Courier New" w:hint="default"/>
      </w:rPr>
    </w:lvl>
    <w:lvl w:ilvl="5" w:tplc="04090005" w:tentative="1">
      <w:start w:val="1"/>
      <w:numFmt w:val="bullet"/>
      <w:lvlText w:val=""/>
      <w:lvlJc w:val="left"/>
      <w:pPr>
        <w:ind w:left="5904" w:hanging="360"/>
      </w:pPr>
      <w:rPr>
        <w:rFonts w:ascii="Wingdings" w:hAnsi="Wingdings" w:hint="default"/>
      </w:rPr>
    </w:lvl>
    <w:lvl w:ilvl="6" w:tplc="04090001" w:tentative="1">
      <w:start w:val="1"/>
      <w:numFmt w:val="bullet"/>
      <w:lvlText w:val=""/>
      <w:lvlJc w:val="left"/>
      <w:pPr>
        <w:ind w:left="6624" w:hanging="360"/>
      </w:pPr>
      <w:rPr>
        <w:rFonts w:ascii="Symbol" w:hAnsi="Symbol" w:hint="default"/>
      </w:rPr>
    </w:lvl>
    <w:lvl w:ilvl="7" w:tplc="04090003" w:tentative="1">
      <w:start w:val="1"/>
      <w:numFmt w:val="bullet"/>
      <w:lvlText w:val="o"/>
      <w:lvlJc w:val="left"/>
      <w:pPr>
        <w:ind w:left="7344" w:hanging="360"/>
      </w:pPr>
      <w:rPr>
        <w:rFonts w:ascii="Courier New" w:hAnsi="Courier New" w:cs="Courier New" w:hint="default"/>
      </w:rPr>
    </w:lvl>
    <w:lvl w:ilvl="8" w:tplc="04090005" w:tentative="1">
      <w:start w:val="1"/>
      <w:numFmt w:val="bullet"/>
      <w:lvlText w:val=""/>
      <w:lvlJc w:val="left"/>
      <w:pPr>
        <w:ind w:left="8064" w:hanging="360"/>
      </w:pPr>
      <w:rPr>
        <w:rFonts w:ascii="Wingdings" w:hAnsi="Wingdings" w:hint="default"/>
      </w:rPr>
    </w:lvl>
  </w:abstractNum>
  <w:abstractNum w:abstractNumId="31" w15:restartNumberingAfterBreak="0">
    <w:nsid w:val="63CC51E3"/>
    <w:multiLevelType w:val="hybridMultilevel"/>
    <w:tmpl w:val="7CF06868"/>
    <w:lvl w:ilvl="0" w:tplc="04090001">
      <w:start w:val="1"/>
      <w:numFmt w:val="bullet"/>
      <w:lvlText w:val=""/>
      <w:lvlJc w:val="left"/>
      <w:pPr>
        <w:ind w:left="1160" w:hanging="440"/>
      </w:pPr>
      <w:rPr>
        <w:rFonts w:ascii="Symbol" w:hAnsi="Symbol" w:hint="default"/>
      </w:rPr>
    </w:lvl>
    <w:lvl w:ilvl="1" w:tplc="04090003">
      <w:start w:val="1"/>
      <w:numFmt w:val="bullet"/>
      <w:lvlText w:val=""/>
      <w:lvlJc w:val="left"/>
      <w:pPr>
        <w:ind w:left="1600" w:hanging="440"/>
      </w:pPr>
      <w:rPr>
        <w:rFonts w:ascii="Wingdings" w:hAnsi="Wingdings" w:hint="default"/>
      </w:rPr>
    </w:lvl>
    <w:lvl w:ilvl="2" w:tplc="04090005">
      <w:start w:val="1"/>
      <w:numFmt w:val="bullet"/>
      <w:lvlText w:val=""/>
      <w:lvlJc w:val="left"/>
      <w:pPr>
        <w:ind w:left="2040" w:hanging="440"/>
      </w:pPr>
      <w:rPr>
        <w:rFonts w:ascii="Wingdings" w:hAnsi="Wingdings" w:hint="default"/>
      </w:rPr>
    </w:lvl>
    <w:lvl w:ilvl="3" w:tplc="04090001">
      <w:start w:val="1"/>
      <w:numFmt w:val="bullet"/>
      <w:lvlText w:val=""/>
      <w:lvlJc w:val="left"/>
      <w:pPr>
        <w:ind w:left="2480" w:hanging="440"/>
      </w:pPr>
      <w:rPr>
        <w:rFonts w:ascii="Wingdings" w:hAnsi="Wingdings" w:hint="default"/>
      </w:rPr>
    </w:lvl>
    <w:lvl w:ilvl="4" w:tplc="04090003">
      <w:start w:val="1"/>
      <w:numFmt w:val="bullet"/>
      <w:lvlText w:val=""/>
      <w:lvlJc w:val="left"/>
      <w:pPr>
        <w:ind w:left="2920" w:hanging="440"/>
      </w:pPr>
      <w:rPr>
        <w:rFonts w:ascii="Wingdings" w:hAnsi="Wingdings" w:hint="default"/>
      </w:rPr>
    </w:lvl>
    <w:lvl w:ilvl="5" w:tplc="04090005">
      <w:start w:val="1"/>
      <w:numFmt w:val="bullet"/>
      <w:lvlText w:val=""/>
      <w:lvlJc w:val="left"/>
      <w:pPr>
        <w:ind w:left="3360" w:hanging="440"/>
      </w:pPr>
      <w:rPr>
        <w:rFonts w:ascii="Wingdings" w:hAnsi="Wingdings" w:hint="default"/>
      </w:rPr>
    </w:lvl>
    <w:lvl w:ilvl="6" w:tplc="04090001">
      <w:start w:val="1"/>
      <w:numFmt w:val="bullet"/>
      <w:lvlText w:val=""/>
      <w:lvlJc w:val="left"/>
      <w:pPr>
        <w:ind w:left="3800" w:hanging="440"/>
      </w:pPr>
      <w:rPr>
        <w:rFonts w:ascii="Wingdings" w:hAnsi="Wingdings" w:hint="default"/>
      </w:rPr>
    </w:lvl>
    <w:lvl w:ilvl="7" w:tplc="04090003">
      <w:start w:val="1"/>
      <w:numFmt w:val="bullet"/>
      <w:lvlText w:val=""/>
      <w:lvlJc w:val="left"/>
      <w:pPr>
        <w:ind w:left="4240" w:hanging="440"/>
      </w:pPr>
      <w:rPr>
        <w:rFonts w:ascii="Wingdings" w:hAnsi="Wingdings" w:hint="default"/>
      </w:rPr>
    </w:lvl>
    <w:lvl w:ilvl="8" w:tplc="04090005">
      <w:start w:val="1"/>
      <w:numFmt w:val="bullet"/>
      <w:lvlText w:val=""/>
      <w:lvlJc w:val="left"/>
      <w:pPr>
        <w:ind w:left="4680" w:hanging="440"/>
      </w:pPr>
      <w:rPr>
        <w:rFonts w:ascii="Wingdings" w:hAnsi="Wingdings" w:hint="default"/>
      </w:rPr>
    </w:lvl>
  </w:abstractNum>
  <w:abstractNum w:abstractNumId="32" w15:restartNumberingAfterBreak="0">
    <w:nsid w:val="6560517E"/>
    <w:multiLevelType w:val="hybridMultilevel"/>
    <w:tmpl w:val="49860998"/>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68734EA2"/>
    <w:multiLevelType w:val="hybridMultilevel"/>
    <w:tmpl w:val="0292E102"/>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1451AF"/>
    <w:multiLevelType w:val="hybridMultilevel"/>
    <w:tmpl w:val="2B8037BC"/>
    <w:lvl w:ilvl="0" w:tplc="04090003">
      <w:start w:val="1"/>
      <w:numFmt w:val="bullet"/>
      <w:lvlText w:val="o"/>
      <w:lvlJc w:val="left"/>
      <w:pPr>
        <w:ind w:left="800" w:hanging="400"/>
      </w:pPr>
      <w:rPr>
        <w:rFonts w:ascii="Courier New" w:hAnsi="Courier New" w:cs="Courier New" w:hint="default"/>
      </w:rPr>
    </w:lvl>
    <w:lvl w:ilvl="1" w:tplc="96F6F3D2">
      <w:start w:val="5"/>
      <w:numFmt w:val="bullet"/>
      <w:lvlText w:val=""/>
      <w:lvlJc w:val="left"/>
      <w:pPr>
        <w:ind w:left="1200" w:hanging="400"/>
      </w:pPr>
      <w:rPr>
        <w:rFonts w:ascii="Symbol" w:eastAsia="SimSun" w:hAnsi="Symbol"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6D9A088B"/>
    <w:multiLevelType w:val="hybridMultilevel"/>
    <w:tmpl w:val="EACAC45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709C62F3"/>
    <w:multiLevelType w:val="hybridMultilevel"/>
    <w:tmpl w:val="7B700404"/>
    <w:lvl w:ilvl="0" w:tplc="47168E0C">
      <w:numFmt w:val="bullet"/>
      <w:lvlText w:val="-"/>
      <w:lvlJc w:val="left"/>
      <w:pPr>
        <w:ind w:left="1327" w:hanging="360"/>
      </w:pPr>
      <w:rPr>
        <w:rFonts w:ascii="Times New Roman" w:eastAsia="Malgun Gothic"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7" w15:restartNumberingAfterBreak="0">
    <w:nsid w:val="732F2D40"/>
    <w:multiLevelType w:val="hybridMultilevel"/>
    <w:tmpl w:val="0AAA9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4170DC98">
      <w:start w:val="1"/>
      <w:numFmt w:val="bullet"/>
      <w:pStyle w:val="MTDisplayEquation"/>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EB4C6F"/>
    <w:multiLevelType w:val="hybridMultilevel"/>
    <w:tmpl w:val="E3164608"/>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39" w15:restartNumberingAfterBreak="0">
    <w:nsid w:val="76FD1D5D"/>
    <w:multiLevelType w:val="hybridMultilevel"/>
    <w:tmpl w:val="3FF05A0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7859420A"/>
    <w:multiLevelType w:val="multilevel"/>
    <w:tmpl w:val="8CCE371E"/>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num w:numId="1" w16cid:durableId="1481771166">
    <w:abstractNumId w:val="2"/>
  </w:num>
  <w:num w:numId="2" w16cid:durableId="1514799358">
    <w:abstractNumId w:val="17"/>
  </w:num>
  <w:num w:numId="3" w16cid:durableId="1018972566">
    <w:abstractNumId w:val="24"/>
  </w:num>
  <w:num w:numId="4" w16cid:durableId="1096823413">
    <w:abstractNumId w:val="37"/>
  </w:num>
  <w:num w:numId="5" w16cid:durableId="1040594337">
    <w:abstractNumId w:val="11"/>
  </w:num>
  <w:num w:numId="6" w16cid:durableId="872498904">
    <w:abstractNumId w:val="22"/>
  </w:num>
  <w:num w:numId="7" w16cid:durableId="748886142">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8" w16cid:durableId="1343358675">
    <w:abstractNumId w:val="21"/>
  </w:num>
  <w:num w:numId="9" w16cid:durableId="1361591542">
    <w:abstractNumId w:val="5"/>
  </w:num>
  <w:num w:numId="10" w16cid:durableId="1565681963">
    <w:abstractNumId w:val="16"/>
  </w:num>
  <w:num w:numId="11" w16cid:durableId="623081821">
    <w:abstractNumId w:val="17"/>
    <w:lvlOverride w:ilvl="0">
      <w:startOverride w:val="1"/>
    </w:lvlOverride>
  </w:num>
  <w:num w:numId="12" w16cid:durableId="2060283788">
    <w:abstractNumId w:val="3"/>
  </w:num>
  <w:num w:numId="13" w16cid:durableId="2132898452">
    <w:abstractNumId w:val="38"/>
  </w:num>
  <w:num w:numId="14" w16cid:durableId="1040712860">
    <w:abstractNumId w:val="19"/>
  </w:num>
  <w:num w:numId="15" w16cid:durableId="1681619835">
    <w:abstractNumId w:val="25"/>
  </w:num>
  <w:num w:numId="16" w16cid:durableId="2028677321">
    <w:abstractNumId w:val="28"/>
  </w:num>
  <w:num w:numId="17" w16cid:durableId="1489515420">
    <w:abstractNumId w:val="24"/>
    <w:lvlOverride w:ilvl="0">
      <w:startOverride w:val="1"/>
    </w:lvlOverride>
  </w:num>
  <w:num w:numId="18" w16cid:durableId="258681002">
    <w:abstractNumId w:val="6"/>
  </w:num>
  <w:num w:numId="19" w16cid:durableId="1242253494">
    <w:abstractNumId w:val="31"/>
  </w:num>
  <w:num w:numId="20" w16cid:durableId="728187502">
    <w:abstractNumId w:val="12"/>
  </w:num>
  <w:num w:numId="21" w16cid:durableId="682363067">
    <w:abstractNumId w:val="18"/>
  </w:num>
  <w:num w:numId="22" w16cid:durableId="379667972">
    <w:abstractNumId w:val="9"/>
  </w:num>
  <w:num w:numId="23" w16cid:durableId="1479688422">
    <w:abstractNumId w:val="8"/>
  </w:num>
  <w:num w:numId="24" w16cid:durableId="301665256">
    <w:abstractNumId w:val="30"/>
  </w:num>
  <w:num w:numId="25" w16cid:durableId="2129540723">
    <w:abstractNumId w:val="4"/>
  </w:num>
  <w:num w:numId="26" w16cid:durableId="621158260">
    <w:abstractNumId w:val="23"/>
  </w:num>
  <w:num w:numId="27" w16cid:durableId="1236549208">
    <w:abstractNumId w:val="40"/>
  </w:num>
  <w:num w:numId="28" w16cid:durableId="1940982988">
    <w:abstractNumId w:val="29"/>
  </w:num>
  <w:num w:numId="29" w16cid:durableId="500387111">
    <w:abstractNumId w:val="32"/>
  </w:num>
  <w:num w:numId="30" w16cid:durableId="71969392">
    <w:abstractNumId w:val="27"/>
  </w:num>
  <w:num w:numId="31" w16cid:durableId="1004476500">
    <w:abstractNumId w:val="39"/>
  </w:num>
  <w:num w:numId="32" w16cid:durableId="290791004">
    <w:abstractNumId w:val="26"/>
  </w:num>
  <w:num w:numId="33" w16cid:durableId="1948539187">
    <w:abstractNumId w:val="20"/>
  </w:num>
  <w:num w:numId="34" w16cid:durableId="1010064254">
    <w:abstractNumId w:val="34"/>
  </w:num>
  <w:num w:numId="35" w16cid:durableId="679046341">
    <w:abstractNumId w:val="35"/>
  </w:num>
  <w:num w:numId="36" w16cid:durableId="845289795">
    <w:abstractNumId w:val="0"/>
  </w:num>
  <w:num w:numId="37" w16cid:durableId="659817759">
    <w:abstractNumId w:val="7"/>
  </w:num>
  <w:num w:numId="38" w16cid:durableId="182256390">
    <w:abstractNumId w:val="13"/>
  </w:num>
  <w:num w:numId="39" w16cid:durableId="512844739">
    <w:abstractNumId w:val="36"/>
  </w:num>
  <w:num w:numId="40" w16cid:durableId="1441022203">
    <w:abstractNumId w:val="14"/>
  </w:num>
  <w:num w:numId="41" w16cid:durableId="352998386">
    <w:abstractNumId w:val="15"/>
  </w:num>
  <w:num w:numId="42" w16cid:durableId="1004937303">
    <w:abstractNumId w:val="33"/>
  </w:num>
  <w:num w:numId="43" w16cid:durableId="355036411">
    <w:abstractNumId w:val="1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doNotDisplayPageBoundaries/>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6C0E"/>
    <w:rsid w:val="00003191"/>
    <w:rsid w:val="0000320B"/>
    <w:rsid w:val="000045AD"/>
    <w:rsid w:val="0000486D"/>
    <w:rsid w:val="00005765"/>
    <w:rsid w:val="00005799"/>
    <w:rsid w:val="000077E4"/>
    <w:rsid w:val="0001157E"/>
    <w:rsid w:val="0001171F"/>
    <w:rsid w:val="00011E9F"/>
    <w:rsid w:val="000144BB"/>
    <w:rsid w:val="0001504E"/>
    <w:rsid w:val="0001567F"/>
    <w:rsid w:val="000159C3"/>
    <w:rsid w:val="00016552"/>
    <w:rsid w:val="000165AC"/>
    <w:rsid w:val="00016CD6"/>
    <w:rsid w:val="00017ABD"/>
    <w:rsid w:val="000203A4"/>
    <w:rsid w:val="0002070C"/>
    <w:rsid w:val="00020F6A"/>
    <w:rsid w:val="00023D21"/>
    <w:rsid w:val="00024B6D"/>
    <w:rsid w:val="00024E52"/>
    <w:rsid w:val="00027335"/>
    <w:rsid w:val="000278A6"/>
    <w:rsid w:val="0003018F"/>
    <w:rsid w:val="000302FC"/>
    <w:rsid w:val="000325EC"/>
    <w:rsid w:val="00032E59"/>
    <w:rsid w:val="00033101"/>
    <w:rsid w:val="00033DDA"/>
    <w:rsid w:val="000366F1"/>
    <w:rsid w:val="00037334"/>
    <w:rsid w:val="000376DF"/>
    <w:rsid w:val="000402C9"/>
    <w:rsid w:val="00040302"/>
    <w:rsid w:val="00040C8F"/>
    <w:rsid w:val="0004412A"/>
    <w:rsid w:val="0004481D"/>
    <w:rsid w:val="00044F2A"/>
    <w:rsid w:val="00050F39"/>
    <w:rsid w:val="000518C3"/>
    <w:rsid w:val="00052A44"/>
    <w:rsid w:val="00052FA1"/>
    <w:rsid w:val="00054532"/>
    <w:rsid w:val="00054BE3"/>
    <w:rsid w:val="00054EBE"/>
    <w:rsid w:val="0005627A"/>
    <w:rsid w:val="000562E9"/>
    <w:rsid w:val="000610EC"/>
    <w:rsid w:val="000626CA"/>
    <w:rsid w:val="00062B2B"/>
    <w:rsid w:val="00062E7E"/>
    <w:rsid w:val="00062F43"/>
    <w:rsid w:val="00062F49"/>
    <w:rsid w:val="00063072"/>
    <w:rsid w:val="000630D7"/>
    <w:rsid w:val="000637C0"/>
    <w:rsid w:val="00063FC4"/>
    <w:rsid w:val="00066992"/>
    <w:rsid w:val="00066BFB"/>
    <w:rsid w:val="00066DE0"/>
    <w:rsid w:val="00066F0E"/>
    <w:rsid w:val="000726D6"/>
    <w:rsid w:val="00072C59"/>
    <w:rsid w:val="00072E02"/>
    <w:rsid w:val="00072FB5"/>
    <w:rsid w:val="00073399"/>
    <w:rsid w:val="00073B4B"/>
    <w:rsid w:val="00073F97"/>
    <w:rsid w:val="000746DE"/>
    <w:rsid w:val="0007619F"/>
    <w:rsid w:val="00076B3D"/>
    <w:rsid w:val="00076B5C"/>
    <w:rsid w:val="000824A5"/>
    <w:rsid w:val="000834F5"/>
    <w:rsid w:val="00083ADD"/>
    <w:rsid w:val="00085AB5"/>
    <w:rsid w:val="00085EB4"/>
    <w:rsid w:val="00087206"/>
    <w:rsid w:val="000900C7"/>
    <w:rsid w:val="000907FE"/>
    <w:rsid w:val="00092502"/>
    <w:rsid w:val="00092CAF"/>
    <w:rsid w:val="00093E3E"/>
    <w:rsid w:val="00095F0B"/>
    <w:rsid w:val="00096118"/>
    <w:rsid w:val="000961B0"/>
    <w:rsid w:val="000969EE"/>
    <w:rsid w:val="000979DD"/>
    <w:rsid w:val="00097A86"/>
    <w:rsid w:val="000A09E1"/>
    <w:rsid w:val="000A1346"/>
    <w:rsid w:val="000A23CB"/>
    <w:rsid w:val="000A318E"/>
    <w:rsid w:val="000A405D"/>
    <w:rsid w:val="000A45C4"/>
    <w:rsid w:val="000A5C9C"/>
    <w:rsid w:val="000A7723"/>
    <w:rsid w:val="000A7C84"/>
    <w:rsid w:val="000B1A5B"/>
    <w:rsid w:val="000B1D2E"/>
    <w:rsid w:val="000B20D8"/>
    <w:rsid w:val="000B32B3"/>
    <w:rsid w:val="000B49EF"/>
    <w:rsid w:val="000B5052"/>
    <w:rsid w:val="000B7920"/>
    <w:rsid w:val="000C0858"/>
    <w:rsid w:val="000C12F5"/>
    <w:rsid w:val="000C223D"/>
    <w:rsid w:val="000C35A5"/>
    <w:rsid w:val="000C4637"/>
    <w:rsid w:val="000C4EB6"/>
    <w:rsid w:val="000C4EDC"/>
    <w:rsid w:val="000C538F"/>
    <w:rsid w:val="000C58B9"/>
    <w:rsid w:val="000C6D4C"/>
    <w:rsid w:val="000D0378"/>
    <w:rsid w:val="000D1660"/>
    <w:rsid w:val="000D2028"/>
    <w:rsid w:val="000D2856"/>
    <w:rsid w:val="000D436A"/>
    <w:rsid w:val="000D44B0"/>
    <w:rsid w:val="000D490B"/>
    <w:rsid w:val="000D55C0"/>
    <w:rsid w:val="000E0EA7"/>
    <w:rsid w:val="000E2E0B"/>
    <w:rsid w:val="000E3E49"/>
    <w:rsid w:val="000E61F8"/>
    <w:rsid w:val="000E65F6"/>
    <w:rsid w:val="000E6B2E"/>
    <w:rsid w:val="000E7F4C"/>
    <w:rsid w:val="000F07DC"/>
    <w:rsid w:val="000F0AB1"/>
    <w:rsid w:val="000F0CE4"/>
    <w:rsid w:val="000F0E71"/>
    <w:rsid w:val="000F274D"/>
    <w:rsid w:val="000F3673"/>
    <w:rsid w:val="000F3E9F"/>
    <w:rsid w:val="000F5260"/>
    <w:rsid w:val="000F791E"/>
    <w:rsid w:val="000F7A0B"/>
    <w:rsid w:val="00101DAF"/>
    <w:rsid w:val="00101E79"/>
    <w:rsid w:val="001035D4"/>
    <w:rsid w:val="00103AB9"/>
    <w:rsid w:val="00103CBB"/>
    <w:rsid w:val="00105EE5"/>
    <w:rsid w:val="00106F19"/>
    <w:rsid w:val="001072DA"/>
    <w:rsid w:val="0011161A"/>
    <w:rsid w:val="001120D3"/>
    <w:rsid w:val="00112D08"/>
    <w:rsid w:val="001130D6"/>
    <w:rsid w:val="0011573A"/>
    <w:rsid w:val="001162B8"/>
    <w:rsid w:val="00116A29"/>
    <w:rsid w:val="001173EE"/>
    <w:rsid w:val="001178BC"/>
    <w:rsid w:val="001211C2"/>
    <w:rsid w:val="001217A0"/>
    <w:rsid w:val="00122112"/>
    <w:rsid w:val="00122660"/>
    <w:rsid w:val="00123E1F"/>
    <w:rsid w:val="001244A0"/>
    <w:rsid w:val="00124E9C"/>
    <w:rsid w:val="001332BA"/>
    <w:rsid w:val="00134D78"/>
    <w:rsid w:val="00134DC1"/>
    <w:rsid w:val="00136C0E"/>
    <w:rsid w:val="00136D2A"/>
    <w:rsid w:val="0013746C"/>
    <w:rsid w:val="00140DCE"/>
    <w:rsid w:val="001412A9"/>
    <w:rsid w:val="00142003"/>
    <w:rsid w:val="00142605"/>
    <w:rsid w:val="001445B6"/>
    <w:rsid w:val="00145BF6"/>
    <w:rsid w:val="001465EB"/>
    <w:rsid w:val="00146D3B"/>
    <w:rsid w:val="0014796B"/>
    <w:rsid w:val="00150B4E"/>
    <w:rsid w:val="0015176A"/>
    <w:rsid w:val="00154422"/>
    <w:rsid w:val="001556E7"/>
    <w:rsid w:val="00156E12"/>
    <w:rsid w:val="00156E34"/>
    <w:rsid w:val="00160B4B"/>
    <w:rsid w:val="0016253F"/>
    <w:rsid w:val="00163BB1"/>
    <w:rsid w:val="00164A7B"/>
    <w:rsid w:val="001664D9"/>
    <w:rsid w:val="001670B0"/>
    <w:rsid w:val="00167225"/>
    <w:rsid w:val="00170FB1"/>
    <w:rsid w:val="00171107"/>
    <w:rsid w:val="001717BC"/>
    <w:rsid w:val="00171F04"/>
    <w:rsid w:val="00172D73"/>
    <w:rsid w:val="00173848"/>
    <w:rsid w:val="0017397C"/>
    <w:rsid w:val="0017509C"/>
    <w:rsid w:val="001778D9"/>
    <w:rsid w:val="00181FFB"/>
    <w:rsid w:val="001829FE"/>
    <w:rsid w:val="0018326E"/>
    <w:rsid w:val="00183D7E"/>
    <w:rsid w:val="00183DD0"/>
    <w:rsid w:val="00184A6C"/>
    <w:rsid w:val="00184AC5"/>
    <w:rsid w:val="00184EDF"/>
    <w:rsid w:val="00185EEE"/>
    <w:rsid w:val="00186832"/>
    <w:rsid w:val="00186F90"/>
    <w:rsid w:val="00187422"/>
    <w:rsid w:val="00190DC4"/>
    <w:rsid w:val="00191070"/>
    <w:rsid w:val="00192ED6"/>
    <w:rsid w:val="00193090"/>
    <w:rsid w:val="00193EF4"/>
    <w:rsid w:val="00193F5C"/>
    <w:rsid w:val="00196991"/>
    <w:rsid w:val="001A04A5"/>
    <w:rsid w:val="001A1D2E"/>
    <w:rsid w:val="001A21D6"/>
    <w:rsid w:val="001A3ADB"/>
    <w:rsid w:val="001A3DD0"/>
    <w:rsid w:val="001A420E"/>
    <w:rsid w:val="001A4926"/>
    <w:rsid w:val="001A5577"/>
    <w:rsid w:val="001A5927"/>
    <w:rsid w:val="001A5F68"/>
    <w:rsid w:val="001A6032"/>
    <w:rsid w:val="001A676E"/>
    <w:rsid w:val="001B064B"/>
    <w:rsid w:val="001B09E9"/>
    <w:rsid w:val="001B1638"/>
    <w:rsid w:val="001B3259"/>
    <w:rsid w:val="001B40E9"/>
    <w:rsid w:val="001B47FA"/>
    <w:rsid w:val="001B5810"/>
    <w:rsid w:val="001B5F98"/>
    <w:rsid w:val="001C1ADC"/>
    <w:rsid w:val="001C2BB1"/>
    <w:rsid w:val="001C3365"/>
    <w:rsid w:val="001C3BB1"/>
    <w:rsid w:val="001D089D"/>
    <w:rsid w:val="001D2A78"/>
    <w:rsid w:val="001D30EE"/>
    <w:rsid w:val="001D5499"/>
    <w:rsid w:val="001D5848"/>
    <w:rsid w:val="001E0376"/>
    <w:rsid w:val="001E2642"/>
    <w:rsid w:val="001F075A"/>
    <w:rsid w:val="001F205D"/>
    <w:rsid w:val="001F64BB"/>
    <w:rsid w:val="001F7B29"/>
    <w:rsid w:val="0020069D"/>
    <w:rsid w:val="002007C9"/>
    <w:rsid w:val="00201BF3"/>
    <w:rsid w:val="00202305"/>
    <w:rsid w:val="002024D2"/>
    <w:rsid w:val="0020298D"/>
    <w:rsid w:val="00203559"/>
    <w:rsid w:val="00203D4C"/>
    <w:rsid w:val="0020559C"/>
    <w:rsid w:val="0020780B"/>
    <w:rsid w:val="002140DA"/>
    <w:rsid w:val="00216860"/>
    <w:rsid w:val="00221AB8"/>
    <w:rsid w:val="00222DCE"/>
    <w:rsid w:val="002238E1"/>
    <w:rsid w:val="00224F76"/>
    <w:rsid w:val="0022553A"/>
    <w:rsid w:val="00226052"/>
    <w:rsid w:val="00227011"/>
    <w:rsid w:val="00230822"/>
    <w:rsid w:val="00230FD1"/>
    <w:rsid w:val="00231063"/>
    <w:rsid w:val="0023194A"/>
    <w:rsid w:val="00231D54"/>
    <w:rsid w:val="00233355"/>
    <w:rsid w:val="002340EE"/>
    <w:rsid w:val="002349AA"/>
    <w:rsid w:val="0023503D"/>
    <w:rsid w:val="00237691"/>
    <w:rsid w:val="00237E17"/>
    <w:rsid w:val="0024039D"/>
    <w:rsid w:val="0024358E"/>
    <w:rsid w:val="00244E74"/>
    <w:rsid w:val="0024552F"/>
    <w:rsid w:val="00245F3E"/>
    <w:rsid w:val="00247287"/>
    <w:rsid w:val="0025055A"/>
    <w:rsid w:val="00250F0F"/>
    <w:rsid w:val="00251B55"/>
    <w:rsid w:val="002542E2"/>
    <w:rsid w:val="002551D9"/>
    <w:rsid w:val="002577A9"/>
    <w:rsid w:val="0026065E"/>
    <w:rsid w:val="00260F8B"/>
    <w:rsid w:val="002611BB"/>
    <w:rsid w:val="0026272E"/>
    <w:rsid w:val="0026331B"/>
    <w:rsid w:val="002638B5"/>
    <w:rsid w:val="00265BCB"/>
    <w:rsid w:val="00267690"/>
    <w:rsid w:val="00270868"/>
    <w:rsid w:val="00270AC2"/>
    <w:rsid w:val="00270B9C"/>
    <w:rsid w:val="00270D40"/>
    <w:rsid w:val="00271E95"/>
    <w:rsid w:val="00272CBF"/>
    <w:rsid w:val="002756FA"/>
    <w:rsid w:val="00277767"/>
    <w:rsid w:val="00280AB1"/>
    <w:rsid w:val="00280B2A"/>
    <w:rsid w:val="002811B1"/>
    <w:rsid w:val="002815B3"/>
    <w:rsid w:val="00281C0D"/>
    <w:rsid w:val="00284463"/>
    <w:rsid w:val="0028447F"/>
    <w:rsid w:val="002851B8"/>
    <w:rsid w:val="00286B1B"/>
    <w:rsid w:val="002876DE"/>
    <w:rsid w:val="00287C3E"/>
    <w:rsid w:val="00290A60"/>
    <w:rsid w:val="00291082"/>
    <w:rsid w:val="00291D43"/>
    <w:rsid w:val="00293734"/>
    <w:rsid w:val="00293C0E"/>
    <w:rsid w:val="00294FF5"/>
    <w:rsid w:val="002A01C1"/>
    <w:rsid w:val="002A0517"/>
    <w:rsid w:val="002A0F74"/>
    <w:rsid w:val="002A1632"/>
    <w:rsid w:val="002A3A14"/>
    <w:rsid w:val="002A3F98"/>
    <w:rsid w:val="002A7D67"/>
    <w:rsid w:val="002B0665"/>
    <w:rsid w:val="002B1AEA"/>
    <w:rsid w:val="002B3042"/>
    <w:rsid w:val="002B4189"/>
    <w:rsid w:val="002B4C07"/>
    <w:rsid w:val="002B552C"/>
    <w:rsid w:val="002C0CEE"/>
    <w:rsid w:val="002C130C"/>
    <w:rsid w:val="002C26B3"/>
    <w:rsid w:val="002C418C"/>
    <w:rsid w:val="002C4DED"/>
    <w:rsid w:val="002C574F"/>
    <w:rsid w:val="002D26B6"/>
    <w:rsid w:val="002D2F95"/>
    <w:rsid w:val="002D3732"/>
    <w:rsid w:val="002D42EE"/>
    <w:rsid w:val="002D5244"/>
    <w:rsid w:val="002D5588"/>
    <w:rsid w:val="002D676B"/>
    <w:rsid w:val="002D6D5A"/>
    <w:rsid w:val="002D7045"/>
    <w:rsid w:val="002D7DE6"/>
    <w:rsid w:val="002E0F61"/>
    <w:rsid w:val="002E1007"/>
    <w:rsid w:val="002E29FE"/>
    <w:rsid w:val="002E2AB9"/>
    <w:rsid w:val="002E3B9F"/>
    <w:rsid w:val="002E51A2"/>
    <w:rsid w:val="002F1F22"/>
    <w:rsid w:val="002F2483"/>
    <w:rsid w:val="002F400B"/>
    <w:rsid w:val="002F448C"/>
    <w:rsid w:val="002F5603"/>
    <w:rsid w:val="002F677A"/>
    <w:rsid w:val="002F69C5"/>
    <w:rsid w:val="003032F9"/>
    <w:rsid w:val="00303FC1"/>
    <w:rsid w:val="0030481F"/>
    <w:rsid w:val="00305B35"/>
    <w:rsid w:val="00306A20"/>
    <w:rsid w:val="00306B09"/>
    <w:rsid w:val="00306D04"/>
    <w:rsid w:val="00306F13"/>
    <w:rsid w:val="00311010"/>
    <w:rsid w:val="00313E0B"/>
    <w:rsid w:val="003141D3"/>
    <w:rsid w:val="0031589C"/>
    <w:rsid w:val="003165DD"/>
    <w:rsid w:val="00317698"/>
    <w:rsid w:val="00317F0F"/>
    <w:rsid w:val="00317FEB"/>
    <w:rsid w:val="00320FE0"/>
    <w:rsid w:val="003216A6"/>
    <w:rsid w:val="003224AC"/>
    <w:rsid w:val="00322723"/>
    <w:rsid w:val="00322AB9"/>
    <w:rsid w:val="00324B3C"/>
    <w:rsid w:val="003304E4"/>
    <w:rsid w:val="00330541"/>
    <w:rsid w:val="00331343"/>
    <w:rsid w:val="00332193"/>
    <w:rsid w:val="003343A4"/>
    <w:rsid w:val="003343D5"/>
    <w:rsid w:val="00334B8D"/>
    <w:rsid w:val="00337C8A"/>
    <w:rsid w:val="00341DD9"/>
    <w:rsid w:val="003422B4"/>
    <w:rsid w:val="00344DF7"/>
    <w:rsid w:val="00344F25"/>
    <w:rsid w:val="00345AC6"/>
    <w:rsid w:val="00345DD9"/>
    <w:rsid w:val="003460BC"/>
    <w:rsid w:val="00347983"/>
    <w:rsid w:val="00347C74"/>
    <w:rsid w:val="0035335D"/>
    <w:rsid w:val="00353AF6"/>
    <w:rsid w:val="003603B2"/>
    <w:rsid w:val="00360D58"/>
    <w:rsid w:val="00362174"/>
    <w:rsid w:val="0036316B"/>
    <w:rsid w:val="00363946"/>
    <w:rsid w:val="00363B9A"/>
    <w:rsid w:val="0036485A"/>
    <w:rsid w:val="0036558D"/>
    <w:rsid w:val="00365E6E"/>
    <w:rsid w:val="0036692A"/>
    <w:rsid w:val="00366D15"/>
    <w:rsid w:val="0036766E"/>
    <w:rsid w:val="00371BB8"/>
    <w:rsid w:val="0037213E"/>
    <w:rsid w:val="003749D9"/>
    <w:rsid w:val="0037572A"/>
    <w:rsid w:val="003779ED"/>
    <w:rsid w:val="00381F2E"/>
    <w:rsid w:val="00383E30"/>
    <w:rsid w:val="00383FE7"/>
    <w:rsid w:val="00384774"/>
    <w:rsid w:val="00387111"/>
    <w:rsid w:val="003875F6"/>
    <w:rsid w:val="00390DA8"/>
    <w:rsid w:val="00390F5E"/>
    <w:rsid w:val="00392D98"/>
    <w:rsid w:val="00394BBA"/>
    <w:rsid w:val="00395108"/>
    <w:rsid w:val="00395BF3"/>
    <w:rsid w:val="00395F4F"/>
    <w:rsid w:val="00397330"/>
    <w:rsid w:val="003A032F"/>
    <w:rsid w:val="003A07F6"/>
    <w:rsid w:val="003A0D80"/>
    <w:rsid w:val="003A2DA0"/>
    <w:rsid w:val="003A42CC"/>
    <w:rsid w:val="003A52B5"/>
    <w:rsid w:val="003A5E5D"/>
    <w:rsid w:val="003A7054"/>
    <w:rsid w:val="003A7BC2"/>
    <w:rsid w:val="003A7FA6"/>
    <w:rsid w:val="003B0384"/>
    <w:rsid w:val="003B1981"/>
    <w:rsid w:val="003B2A91"/>
    <w:rsid w:val="003B45AA"/>
    <w:rsid w:val="003B5019"/>
    <w:rsid w:val="003B5068"/>
    <w:rsid w:val="003B546E"/>
    <w:rsid w:val="003B5AE2"/>
    <w:rsid w:val="003B5DC0"/>
    <w:rsid w:val="003B5FC1"/>
    <w:rsid w:val="003B6230"/>
    <w:rsid w:val="003B7154"/>
    <w:rsid w:val="003B7CBB"/>
    <w:rsid w:val="003C04BB"/>
    <w:rsid w:val="003C2EAB"/>
    <w:rsid w:val="003C428E"/>
    <w:rsid w:val="003C4B2D"/>
    <w:rsid w:val="003C72D5"/>
    <w:rsid w:val="003D0A5F"/>
    <w:rsid w:val="003D1E9C"/>
    <w:rsid w:val="003D2669"/>
    <w:rsid w:val="003D361E"/>
    <w:rsid w:val="003D3636"/>
    <w:rsid w:val="003D4049"/>
    <w:rsid w:val="003D524D"/>
    <w:rsid w:val="003D556A"/>
    <w:rsid w:val="003E0E6C"/>
    <w:rsid w:val="003E3097"/>
    <w:rsid w:val="003E3510"/>
    <w:rsid w:val="003F14C1"/>
    <w:rsid w:val="003F3533"/>
    <w:rsid w:val="003F3BE5"/>
    <w:rsid w:val="003F4D1F"/>
    <w:rsid w:val="003F5ECD"/>
    <w:rsid w:val="003F6FA0"/>
    <w:rsid w:val="003F71BE"/>
    <w:rsid w:val="003F73E1"/>
    <w:rsid w:val="00401229"/>
    <w:rsid w:val="0040176A"/>
    <w:rsid w:val="00401A78"/>
    <w:rsid w:val="00401D4A"/>
    <w:rsid w:val="004020E5"/>
    <w:rsid w:val="00403C8E"/>
    <w:rsid w:val="00404C8F"/>
    <w:rsid w:val="00405B3A"/>
    <w:rsid w:val="00410E35"/>
    <w:rsid w:val="004117CA"/>
    <w:rsid w:val="00411BCA"/>
    <w:rsid w:val="00415C5B"/>
    <w:rsid w:val="0041712A"/>
    <w:rsid w:val="004213E5"/>
    <w:rsid w:val="00421957"/>
    <w:rsid w:val="00422088"/>
    <w:rsid w:val="004234A5"/>
    <w:rsid w:val="004237B3"/>
    <w:rsid w:val="00424B70"/>
    <w:rsid w:val="00426B8F"/>
    <w:rsid w:val="00427E64"/>
    <w:rsid w:val="00430A76"/>
    <w:rsid w:val="00430FC3"/>
    <w:rsid w:val="00435236"/>
    <w:rsid w:val="004360C6"/>
    <w:rsid w:val="00437F8B"/>
    <w:rsid w:val="004401C6"/>
    <w:rsid w:val="0044110D"/>
    <w:rsid w:val="00442A96"/>
    <w:rsid w:val="00442B20"/>
    <w:rsid w:val="004445D5"/>
    <w:rsid w:val="00444BBD"/>
    <w:rsid w:val="00445A0C"/>
    <w:rsid w:val="00450DC6"/>
    <w:rsid w:val="00453769"/>
    <w:rsid w:val="00453A81"/>
    <w:rsid w:val="004557A2"/>
    <w:rsid w:val="004558F4"/>
    <w:rsid w:val="00455CDA"/>
    <w:rsid w:val="0045753E"/>
    <w:rsid w:val="00457FE1"/>
    <w:rsid w:val="004601B5"/>
    <w:rsid w:val="00460E8C"/>
    <w:rsid w:val="00462133"/>
    <w:rsid w:val="00463426"/>
    <w:rsid w:val="00464B15"/>
    <w:rsid w:val="00464F8F"/>
    <w:rsid w:val="004658E7"/>
    <w:rsid w:val="00465F97"/>
    <w:rsid w:val="00467C42"/>
    <w:rsid w:val="00467D1F"/>
    <w:rsid w:val="00470DBC"/>
    <w:rsid w:val="0047185C"/>
    <w:rsid w:val="00471BCE"/>
    <w:rsid w:val="00473FC7"/>
    <w:rsid w:val="00476589"/>
    <w:rsid w:val="00477D2E"/>
    <w:rsid w:val="00480C91"/>
    <w:rsid w:val="00480CC3"/>
    <w:rsid w:val="0048117A"/>
    <w:rsid w:val="00481531"/>
    <w:rsid w:val="00484183"/>
    <w:rsid w:val="004848B9"/>
    <w:rsid w:val="00485634"/>
    <w:rsid w:val="00486906"/>
    <w:rsid w:val="00487094"/>
    <w:rsid w:val="00487A99"/>
    <w:rsid w:val="0049056F"/>
    <w:rsid w:val="00491E08"/>
    <w:rsid w:val="00492C56"/>
    <w:rsid w:val="004934B5"/>
    <w:rsid w:val="00494EFD"/>
    <w:rsid w:val="00495237"/>
    <w:rsid w:val="00495D99"/>
    <w:rsid w:val="004A07CB"/>
    <w:rsid w:val="004A080B"/>
    <w:rsid w:val="004A1309"/>
    <w:rsid w:val="004A13AD"/>
    <w:rsid w:val="004A1ECC"/>
    <w:rsid w:val="004A29ED"/>
    <w:rsid w:val="004A31C3"/>
    <w:rsid w:val="004A3734"/>
    <w:rsid w:val="004A52CE"/>
    <w:rsid w:val="004A70A0"/>
    <w:rsid w:val="004B0FA1"/>
    <w:rsid w:val="004B1E2D"/>
    <w:rsid w:val="004B1F65"/>
    <w:rsid w:val="004B61B3"/>
    <w:rsid w:val="004C022E"/>
    <w:rsid w:val="004C0EC7"/>
    <w:rsid w:val="004C1650"/>
    <w:rsid w:val="004C16C4"/>
    <w:rsid w:val="004C3190"/>
    <w:rsid w:val="004C3AF6"/>
    <w:rsid w:val="004C4B80"/>
    <w:rsid w:val="004C5061"/>
    <w:rsid w:val="004C5E0B"/>
    <w:rsid w:val="004D281B"/>
    <w:rsid w:val="004D2995"/>
    <w:rsid w:val="004D395B"/>
    <w:rsid w:val="004D3F02"/>
    <w:rsid w:val="004D4676"/>
    <w:rsid w:val="004D64C1"/>
    <w:rsid w:val="004D72C0"/>
    <w:rsid w:val="004D7C52"/>
    <w:rsid w:val="004E23C8"/>
    <w:rsid w:val="004E29A0"/>
    <w:rsid w:val="004E2A86"/>
    <w:rsid w:val="004E4DB0"/>
    <w:rsid w:val="004E6237"/>
    <w:rsid w:val="004E695F"/>
    <w:rsid w:val="004F18A8"/>
    <w:rsid w:val="004F459C"/>
    <w:rsid w:val="004F761A"/>
    <w:rsid w:val="00500B34"/>
    <w:rsid w:val="00501ACE"/>
    <w:rsid w:val="00501F0F"/>
    <w:rsid w:val="00504E63"/>
    <w:rsid w:val="005056A4"/>
    <w:rsid w:val="00506355"/>
    <w:rsid w:val="00507875"/>
    <w:rsid w:val="00510B88"/>
    <w:rsid w:val="0051334F"/>
    <w:rsid w:val="00515A86"/>
    <w:rsid w:val="00517E2A"/>
    <w:rsid w:val="00522A17"/>
    <w:rsid w:val="005233B2"/>
    <w:rsid w:val="005242BF"/>
    <w:rsid w:val="00525146"/>
    <w:rsid w:val="005256BE"/>
    <w:rsid w:val="00526FBC"/>
    <w:rsid w:val="00527CF9"/>
    <w:rsid w:val="00527E9A"/>
    <w:rsid w:val="00531DD7"/>
    <w:rsid w:val="00534081"/>
    <w:rsid w:val="005341FC"/>
    <w:rsid w:val="005354CA"/>
    <w:rsid w:val="00535B0A"/>
    <w:rsid w:val="0053666E"/>
    <w:rsid w:val="00536825"/>
    <w:rsid w:val="00536B8C"/>
    <w:rsid w:val="00537505"/>
    <w:rsid w:val="00541646"/>
    <w:rsid w:val="0054201F"/>
    <w:rsid w:val="005427D6"/>
    <w:rsid w:val="005439ED"/>
    <w:rsid w:val="00544056"/>
    <w:rsid w:val="00545512"/>
    <w:rsid w:val="00551B29"/>
    <w:rsid w:val="005524F1"/>
    <w:rsid w:val="00552B55"/>
    <w:rsid w:val="00552C0A"/>
    <w:rsid w:val="00553606"/>
    <w:rsid w:val="0055420E"/>
    <w:rsid w:val="005564FC"/>
    <w:rsid w:val="0055755E"/>
    <w:rsid w:val="00557AD2"/>
    <w:rsid w:val="00560701"/>
    <w:rsid w:val="005607BB"/>
    <w:rsid w:val="005622F2"/>
    <w:rsid w:val="00562FAA"/>
    <w:rsid w:val="0057002E"/>
    <w:rsid w:val="00570039"/>
    <w:rsid w:val="005706BD"/>
    <w:rsid w:val="005725AF"/>
    <w:rsid w:val="00572AA2"/>
    <w:rsid w:val="00572B71"/>
    <w:rsid w:val="0057405C"/>
    <w:rsid w:val="005744E4"/>
    <w:rsid w:val="00574603"/>
    <w:rsid w:val="00574D41"/>
    <w:rsid w:val="005758F6"/>
    <w:rsid w:val="00581088"/>
    <w:rsid w:val="0058207E"/>
    <w:rsid w:val="00582167"/>
    <w:rsid w:val="00582711"/>
    <w:rsid w:val="0058292F"/>
    <w:rsid w:val="00582DA0"/>
    <w:rsid w:val="00583273"/>
    <w:rsid w:val="005832BE"/>
    <w:rsid w:val="00583BE3"/>
    <w:rsid w:val="005859BC"/>
    <w:rsid w:val="00585FCA"/>
    <w:rsid w:val="00587ACC"/>
    <w:rsid w:val="00590B7B"/>
    <w:rsid w:val="0059108B"/>
    <w:rsid w:val="00591115"/>
    <w:rsid w:val="00592AB4"/>
    <w:rsid w:val="00593B22"/>
    <w:rsid w:val="00594568"/>
    <w:rsid w:val="0059572F"/>
    <w:rsid w:val="00595ACD"/>
    <w:rsid w:val="00595DA0"/>
    <w:rsid w:val="00597499"/>
    <w:rsid w:val="00597E24"/>
    <w:rsid w:val="005A03B2"/>
    <w:rsid w:val="005A06FA"/>
    <w:rsid w:val="005A1542"/>
    <w:rsid w:val="005A1B38"/>
    <w:rsid w:val="005A2652"/>
    <w:rsid w:val="005A3B08"/>
    <w:rsid w:val="005A5561"/>
    <w:rsid w:val="005A5CA8"/>
    <w:rsid w:val="005A670B"/>
    <w:rsid w:val="005B16B3"/>
    <w:rsid w:val="005B1FAC"/>
    <w:rsid w:val="005B2312"/>
    <w:rsid w:val="005B326C"/>
    <w:rsid w:val="005B52D0"/>
    <w:rsid w:val="005B6417"/>
    <w:rsid w:val="005B6BBF"/>
    <w:rsid w:val="005C22E9"/>
    <w:rsid w:val="005C6A3A"/>
    <w:rsid w:val="005C6F37"/>
    <w:rsid w:val="005C6FA5"/>
    <w:rsid w:val="005D01D9"/>
    <w:rsid w:val="005D084D"/>
    <w:rsid w:val="005D1181"/>
    <w:rsid w:val="005D12C8"/>
    <w:rsid w:val="005D1432"/>
    <w:rsid w:val="005D1BF5"/>
    <w:rsid w:val="005D2A5E"/>
    <w:rsid w:val="005D4267"/>
    <w:rsid w:val="005D43A2"/>
    <w:rsid w:val="005D47AB"/>
    <w:rsid w:val="005D4E48"/>
    <w:rsid w:val="005D51AB"/>
    <w:rsid w:val="005D6ED3"/>
    <w:rsid w:val="005E13E0"/>
    <w:rsid w:val="005E3BB1"/>
    <w:rsid w:val="005E418D"/>
    <w:rsid w:val="005E4A8F"/>
    <w:rsid w:val="005E4DFA"/>
    <w:rsid w:val="005E72A2"/>
    <w:rsid w:val="005F0E8F"/>
    <w:rsid w:val="005F1A83"/>
    <w:rsid w:val="005F2BBA"/>
    <w:rsid w:val="005F2C4D"/>
    <w:rsid w:val="006009BD"/>
    <w:rsid w:val="00602D61"/>
    <w:rsid w:val="00603373"/>
    <w:rsid w:val="00604643"/>
    <w:rsid w:val="00610C6F"/>
    <w:rsid w:val="00615238"/>
    <w:rsid w:val="00615647"/>
    <w:rsid w:val="00616891"/>
    <w:rsid w:val="0061768A"/>
    <w:rsid w:val="0062522B"/>
    <w:rsid w:val="006266AF"/>
    <w:rsid w:val="00626728"/>
    <w:rsid w:val="00626CE9"/>
    <w:rsid w:val="00627017"/>
    <w:rsid w:val="006328E7"/>
    <w:rsid w:val="00632987"/>
    <w:rsid w:val="00633119"/>
    <w:rsid w:val="00633630"/>
    <w:rsid w:val="00633F86"/>
    <w:rsid w:val="006341FA"/>
    <w:rsid w:val="006345BE"/>
    <w:rsid w:val="0063482B"/>
    <w:rsid w:val="00634FB2"/>
    <w:rsid w:val="006350AC"/>
    <w:rsid w:val="006369B1"/>
    <w:rsid w:val="00637290"/>
    <w:rsid w:val="006376B2"/>
    <w:rsid w:val="006406C2"/>
    <w:rsid w:val="006418E5"/>
    <w:rsid w:val="00645C98"/>
    <w:rsid w:val="00646146"/>
    <w:rsid w:val="00646628"/>
    <w:rsid w:val="0064788E"/>
    <w:rsid w:val="00652398"/>
    <w:rsid w:val="00653838"/>
    <w:rsid w:val="00654397"/>
    <w:rsid w:val="00655EFA"/>
    <w:rsid w:val="006561DE"/>
    <w:rsid w:val="00657E67"/>
    <w:rsid w:val="00657F9A"/>
    <w:rsid w:val="006626DC"/>
    <w:rsid w:val="00662799"/>
    <w:rsid w:val="00664500"/>
    <w:rsid w:val="00666CFA"/>
    <w:rsid w:val="0067280B"/>
    <w:rsid w:val="00672D50"/>
    <w:rsid w:val="006747A6"/>
    <w:rsid w:val="00677F33"/>
    <w:rsid w:val="00681006"/>
    <w:rsid w:val="006815DB"/>
    <w:rsid w:val="00682501"/>
    <w:rsid w:val="006827F3"/>
    <w:rsid w:val="00683125"/>
    <w:rsid w:val="00683AED"/>
    <w:rsid w:val="00684296"/>
    <w:rsid w:val="00685E21"/>
    <w:rsid w:val="00687809"/>
    <w:rsid w:val="00687857"/>
    <w:rsid w:val="00687E13"/>
    <w:rsid w:val="0069055B"/>
    <w:rsid w:val="0069192C"/>
    <w:rsid w:val="00693A37"/>
    <w:rsid w:val="00694D65"/>
    <w:rsid w:val="006A0BFB"/>
    <w:rsid w:val="006A116F"/>
    <w:rsid w:val="006A24E2"/>
    <w:rsid w:val="006A261F"/>
    <w:rsid w:val="006A2F74"/>
    <w:rsid w:val="006A3CC4"/>
    <w:rsid w:val="006A4F0C"/>
    <w:rsid w:val="006A6148"/>
    <w:rsid w:val="006A75EE"/>
    <w:rsid w:val="006A7D25"/>
    <w:rsid w:val="006B0295"/>
    <w:rsid w:val="006B094A"/>
    <w:rsid w:val="006B0A49"/>
    <w:rsid w:val="006B1CBE"/>
    <w:rsid w:val="006B26E8"/>
    <w:rsid w:val="006B2CB4"/>
    <w:rsid w:val="006B3797"/>
    <w:rsid w:val="006B5990"/>
    <w:rsid w:val="006B6444"/>
    <w:rsid w:val="006C0EEC"/>
    <w:rsid w:val="006C1813"/>
    <w:rsid w:val="006C21E0"/>
    <w:rsid w:val="006C2407"/>
    <w:rsid w:val="006C2F82"/>
    <w:rsid w:val="006C31F2"/>
    <w:rsid w:val="006C41D5"/>
    <w:rsid w:val="006C5D5B"/>
    <w:rsid w:val="006C6EF8"/>
    <w:rsid w:val="006D036C"/>
    <w:rsid w:val="006D0652"/>
    <w:rsid w:val="006D15B5"/>
    <w:rsid w:val="006D2AFC"/>
    <w:rsid w:val="006D2E1B"/>
    <w:rsid w:val="006D31CB"/>
    <w:rsid w:val="006D4BEC"/>
    <w:rsid w:val="006D60CA"/>
    <w:rsid w:val="006D7C8D"/>
    <w:rsid w:val="006E50B6"/>
    <w:rsid w:val="006E5352"/>
    <w:rsid w:val="006E5D5F"/>
    <w:rsid w:val="006E7FEF"/>
    <w:rsid w:val="006F06F5"/>
    <w:rsid w:val="006F0C8A"/>
    <w:rsid w:val="006F0DAE"/>
    <w:rsid w:val="006F1C52"/>
    <w:rsid w:val="006F1D72"/>
    <w:rsid w:val="006F23FB"/>
    <w:rsid w:val="006F253F"/>
    <w:rsid w:val="006F4B20"/>
    <w:rsid w:val="006F5F47"/>
    <w:rsid w:val="006F6BD4"/>
    <w:rsid w:val="006F7123"/>
    <w:rsid w:val="006F7209"/>
    <w:rsid w:val="006F73CA"/>
    <w:rsid w:val="00701766"/>
    <w:rsid w:val="00701E49"/>
    <w:rsid w:val="007036E6"/>
    <w:rsid w:val="00704173"/>
    <w:rsid w:val="0070664A"/>
    <w:rsid w:val="00707874"/>
    <w:rsid w:val="00707ADA"/>
    <w:rsid w:val="00707B8F"/>
    <w:rsid w:val="00712393"/>
    <w:rsid w:val="00712ED5"/>
    <w:rsid w:val="00713AB6"/>
    <w:rsid w:val="00715FF4"/>
    <w:rsid w:val="00717774"/>
    <w:rsid w:val="00717C40"/>
    <w:rsid w:val="00720C6E"/>
    <w:rsid w:val="00720FA7"/>
    <w:rsid w:val="007211F6"/>
    <w:rsid w:val="00722E2F"/>
    <w:rsid w:val="007232A3"/>
    <w:rsid w:val="0072369B"/>
    <w:rsid w:val="0072444A"/>
    <w:rsid w:val="00724AB3"/>
    <w:rsid w:val="00725108"/>
    <w:rsid w:val="0072544A"/>
    <w:rsid w:val="007262AB"/>
    <w:rsid w:val="0073497A"/>
    <w:rsid w:val="00735661"/>
    <w:rsid w:val="00740171"/>
    <w:rsid w:val="00740501"/>
    <w:rsid w:val="007413FF"/>
    <w:rsid w:val="00741C0E"/>
    <w:rsid w:val="007430D3"/>
    <w:rsid w:val="00743E76"/>
    <w:rsid w:val="00744212"/>
    <w:rsid w:val="00744E35"/>
    <w:rsid w:val="007453BD"/>
    <w:rsid w:val="007453F8"/>
    <w:rsid w:val="00746C2B"/>
    <w:rsid w:val="00747B4C"/>
    <w:rsid w:val="00747FEF"/>
    <w:rsid w:val="007506D6"/>
    <w:rsid w:val="0075229D"/>
    <w:rsid w:val="00752681"/>
    <w:rsid w:val="00752CBA"/>
    <w:rsid w:val="00753641"/>
    <w:rsid w:val="00754512"/>
    <w:rsid w:val="0075607D"/>
    <w:rsid w:val="00756102"/>
    <w:rsid w:val="007562C1"/>
    <w:rsid w:val="00756EFB"/>
    <w:rsid w:val="007576BC"/>
    <w:rsid w:val="007605F2"/>
    <w:rsid w:val="00760A3B"/>
    <w:rsid w:val="00763BDF"/>
    <w:rsid w:val="00765EBE"/>
    <w:rsid w:val="007669AD"/>
    <w:rsid w:val="00770C86"/>
    <w:rsid w:val="0077265A"/>
    <w:rsid w:val="0077354D"/>
    <w:rsid w:val="007747F9"/>
    <w:rsid w:val="00774C7C"/>
    <w:rsid w:val="00774EA5"/>
    <w:rsid w:val="00776226"/>
    <w:rsid w:val="00777984"/>
    <w:rsid w:val="007804E4"/>
    <w:rsid w:val="00782A10"/>
    <w:rsid w:val="00783354"/>
    <w:rsid w:val="007839A9"/>
    <w:rsid w:val="007839C7"/>
    <w:rsid w:val="00783A90"/>
    <w:rsid w:val="0078400A"/>
    <w:rsid w:val="007854BE"/>
    <w:rsid w:val="00785851"/>
    <w:rsid w:val="00790234"/>
    <w:rsid w:val="00790700"/>
    <w:rsid w:val="0079095F"/>
    <w:rsid w:val="007928B9"/>
    <w:rsid w:val="00794955"/>
    <w:rsid w:val="007951B7"/>
    <w:rsid w:val="0079671E"/>
    <w:rsid w:val="0079716D"/>
    <w:rsid w:val="007976F7"/>
    <w:rsid w:val="007A0D6D"/>
    <w:rsid w:val="007A27F8"/>
    <w:rsid w:val="007A2CEB"/>
    <w:rsid w:val="007A3F3C"/>
    <w:rsid w:val="007A6137"/>
    <w:rsid w:val="007A6254"/>
    <w:rsid w:val="007A7075"/>
    <w:rsid w:val="007A7FFA"/>
    <w:rsid w:val="007B138C"/>
    <w:rsid w:val="007B26BB"/>
    <w:rsid w:val="007B26BC"/>
    <w:rsid w:val="007B3467"/>
    <w:rsid w:val="007B4150"/>
    <w:rsid w:val="007B43F7"/>
    <w:rsid w:val="007B4623"/>
    <w:rsid w:val="007B47E0"/>
    <w:rsid w:val="007B51B3"/>
    <w:rsid w:val="007B520E"/>
    <w:rsid w:val="007B5D55"/>
    <w:rsid w:val="007B61D0"/>
    <w:rsid w:val="007B6545"/>
    <w:rsid w:val="007B68B3"/>
    <w:rsid w:val="007B6AFA"/>
    <w:rsid w:val="007B6B2A"/>
    <w:rsid w:val="007B6DFC"/>
    <w:rsid w:val="007C176F"/>
    <w:rsid w:val="007C20EC"/>
    <w:rsid w:val="007C34C8"/>
    <w:rsid w:val="007C4468"/>
    <w:rsid w:val="007C4EE9"/>
    <w:rsid w:val="007C59AB"/>
    <w:rsid w:val="007C6ED5"/>
    <w:rsid w:val="007D0BF9"/>
    <w:rsid w:val="007D2863"/>
    <w:rsid w:val="007D725B"/>
    <w:rsid w:val="007D7374"/>
    <w:rsid w:val="007D7744"/>
    <w:rsid w:val="007D77F1"/>
    <w:rsid w:val="007E0037"/>
    <w:rsid w:val="007E1FD2"/>
    <w:rsid w:val="007E255B"/>
    <w:rsid w:val="007E2A3E"/>
    <w:rsid w:val="007E32F9"/>
    <w:rsid w:val="007E37A9"/>
    <w:rsid w:val="007E4312"/>
    <w:rsid w:val="007E54CA"/>
    <w:rsid w:val="007E6C52"/>
    <w:rsid w:val="007E6D3A"/>
    <w:rsid w:val="007E7776"/>
    <w:rsid w:val="007F0C8A"/>
    <w:rsid w:val="007F125C"/>
    <w:rsid w:val="007F41FE"/>
    <w:rsid w:val="007F7826"/>
    <w:rsid w:val="007F7A86"/>
    <w:rsid w:val="007F7E4F"/>
    <w:rsid w:val="00800FB7"/>
    <w:rsid w:val="00801048"/>
    <w:rsid w:val="00802002"/>
    <w:rsid w:val="00804720"/>
    <w:rsid w:val="008049FC"/>
    <w:rsid w:val="0080699C"/>
    <w:rsid w:val="00807866"/>
    <w:rsid w:val="00812644"/>
    <w:rsid w:val="008136E9"/>
    <w:rsid w:val="00813FB6"/>
    <w:rsid w:val="008156BC"/>
    <w:rsid w:val="0082058B"/>
    <w:rsid w:val="00821150"/>
    <w:rsid w:val="008215BC"/>
    <w:rsid w:val="00821B3B"/>
    <w:rsid w:val="008221D6"/>
    <w:rsid w:val="0082272A"/>
    <w:rsid w:val="00823C9A"/>
    <w:rsid w:val="00824824"/>
    <w:rsid w:val="00824B7C"/>
    <w:rsid w:val="00824F3D"/>
    <w:rsid w:val="0082726C"/>
    <w:rsid w:val="00830ECA"/>
    <w:rsid w:val="00831594"/>
    <w:rsid w:val="00832A8F"/>
    <w:rsid w:val="00833306"/>
    <w:rsid w:val="00834245"/>
    <w:rsid w:val="00835748"/>
    <w:rsid w:val="00837CD1"/>
    <w:rsid w:val="00842968"/>
    <w:rsid w:val="0084355E"/>
    <w:rsid w:val="00843D35"/>
    <w:rsid w:val="00844066"/>
    <w:rsid w:val="00844482"/>
    <w:rsid w:val="00845603"/>
    <w:rsid w:val="008459BB"/>
    <w:rsid w:val="008460A5"/>
    <w:rsid w:val="008469DD"/>
    <w:rsid w:val="00847C0C"/>
    <w:rsid w:val="00850437"/>
    <w:rsid w:val="0085097E"/>
    <w:rsid w:val="0085181C"/>
    <w:rsid w:val="00852066"/>
    <w:rsid w:val="008525E9"/>
    <w:rsid w:val="0086022F"/>
    <w:rsid w:val="008617AF"/>
    <w:rsid w:val="00862E2F"/>
    <w:rsid w:val="00863818"/>
    <w:rsid w:val="00864115"/>
    <w:rsid w:val="008647ED"/>
    <w:rsid w:val="008665A9"/>
    <w:rsid w:val="00866925"/>
    <w:rsid w:val="00867F9F"/>
    <w:rsid w:val="00870298"/>
    <w:rsid w:val="0087133F"/>
    <w:rsid w:val="00873F7A"/>
    <w:rsid w:val="00874747"/>
    <w:rsid w:val="008758D2"/>
    <w:rsid w:val="008760B6"/>
    <w:rsid w:val="00877CC4"/>
    <w:rsid w:val="00880023"/>
    <w:rsid w:val="00880747"/>
    <w:rsid w:val="00880AEA"/>
    <w:rsid w:val="008810DD"/>
    <w:rsid w:val="00881826"/>
    <w:rsid w:val="00881C97"/>
    <w:rsid w:val="00882527"/>
    <w:rsid w:val="00883225"/>
    <w:rsid w:val="00883879"/>
    <w:rsid w:val="008847E8"/>
    <w:rsid w:val="00884B05"/>
    <w:rsid w:val="00885221"/>
    <w:rsid w:val="008859E7"/>
    <w:rsid w:val="00885C53"/>
    <w:rsid w:val="00886E37"/>
    <w:rsid w:val="008931C6"/>
    <w:rsid w:val="008940A2"/>
    <w:rsid w:val="00895940"/>
    <w:rsid w:val="0089733E"/>
    <w:rsid w:val="008973A8"/>
    <w:rsid w:val="00897F75"/>
    <w:rsid w:val="008A02F7"/>
    <w:rsid w:val="008A0627"/>
    <w:rsid w:val="008A1A9E"/>
    <w:rsid w:val="008A1BCA"/>
    <w:rsid w:val="008A2C57"/>
    <w:rsid w:val="008A35A8"/>
    <w:rsid w:val="008A4FF9"/>
    <w:rsid w:val="008A6CC4"/>
    <w:rsid w:val="008A7AC9"/>
    <w:rsid w:val="008B0FDD"/>
    <w:rsid w:val="008B177F"/>
    <w:rsid w:val="008B2325"/>
    <w:rsid w:val="008B3683"/>
    <w:rsid w:val="008B5893"/>
    <w:rsid w:val="008B61EF"/>
    <w:rsid w:val="008B73B5"/>
    <w:rsid w:val="008C2253"/>
    <w:rsid w:val="008C310B"/>
    <w:rsid w:val="008C45D7"/>
    <w:rsid w:val="008C7DC8"/>
    <w:rsid w:val="008D1847"/>
    <w:rsid w:val="008D4B87"/>
    <w:rsid w:val="008D5290"/>
    <w:rsid w:val="008D53B4"/>
    <w:rsid w:val="008E0D94"/>
    <w:rsid w:val="008E1980"/>
    <w:rsid w:val="008E1C4D"/>
    <w:rsid w:val="008E564A"/>
    <w:rsid w:val="008E6043"/>
    <w:rsid w:val="008E61CA"/>
    <w:rsid w:val="008E69C7"/>
    <w:rsid w:val="008F2200"/>
    <w:rsid w:val="008F2283"/>
    <w:rsid w:val="009038F4"/>
    <w:rsid w:val="00904C21"/>
    <w:rsid w:val="00905509"/>
    <w:rsid w:val="00907308"/>
    <w:rsid w:val="00910C62"/>
    <w:rsid w:val="00910E7C"/>
    <w:rsid w:val="00913F00"/>
    <w:rsid w:val="009140E3"/>
    <w:rsid w:val="00915070"/>
    <w:rsid w:val="009169FA"/>
    <w:rsid w:val="009177E7"/>
    <w:rsid w:val="00917AC6"/>
    <w:rsid w:val="0092148E"/>
    <w:rsid w:val="00921D5A"/>
    <w:rsid w:val="00922049"/>
    <w:rsid w:val="009228FF"/>
    <w:rsid w:val="00925099"/>
    <w:rsid w:val="00927FF2"/>
    <w:rsid w:val="00931B9A"/>
    <w:rsid w:val="00931FB3"/>
    <w:rsid w:val="0093351C"/>
    <w:rsid w:val="0093540A"/>
    <w:rsid w:val="00936C62"/>
    <w:rsid w:val="00940AA2"/>
    <w:rsid w:val="0094269E"/>
    <w:rsid w:val="00942720"/>
    <w:rsid w:val="00944668"/>
    <w:rsid w:val="00946CAA"/>
    <w:rsid w:val="00947B77"/>
    <w:rsid w:val="00950D21"/>
    <w:rsid w:val="00950D93"/>
    <w:rsid w:val="00951D1C"/>
    <w:rsid w:val="00955988"/>
    <w:rsid w:val="00956105"/>
    <w:rsid w:val="00962766"/>
    <w:rsid w:val="00963873"/>
    <w:rsid w:val="009647DF"/>
    <w:rsid w:val="0096526C"/>
    <w:rsid w:val="0096582E"/>
    <w:rsid w:val="00966BD8"/>
    <w:rsid w:val="00970A98"/>
    <w:rsid w:val="00970D70"/>
    <w:rsid w:val="00971AFF"/>
    <w:rsid w:val="009730BA"/>
    <w:rsid w:val="009732F8"/>
    <w:rsid w:val="009736C4"/>
    <w:rsid w:val="00973B4F"/>
    <w:rsid w:val="009740C2"/>
    <w:rsid w:val="00975E55"/>
    <w:rsid w:val="00976AFD"/>
    <w:rsid w:val="00976B04"/>
    <w:rsid w:val="00976D32"/>
    <w:rsid w:val="009807E6"/>
    <w:rsid w:val="00980B9B"/>
    <w:rsid w:val="00980C7C"/>
    <w:rsid w:val="009834AC"/>
    <w:rsid w:val="00984063"/>
    <w:rsid w:val="00984F9C"/>
    <w:rsid w:val="009856C2"/>
    <w:rsid w:val="009871B5"/>
    <w:rsid w:val="00987362"/>
    <w:rsid w:val="009904D7"/>
    <w:rsid w:val="00990CB2"/>
    <w:rsid w:val="00991F7F"/>
    <w:rsid w:val="009921E6"/>
    <w:rsid w:val="00992483"/>
    <w:rsid w:val="00992CBE"/>
    <w:rsid w:val="009935C6"/>
    <w:rsid w:val="00993D5C"/>
    <w:rsid w:val="00994296"/>
    <w:rsid w:val="009948EB"/>
    <w:rsid w:val="0099579C"/>
    <w:rsid w:val="009A02FD"/>
    <w:rsid w:val="009A136C"/>
    <w:rsid w:val="009A28A8"/>
    <w:rsid w:val="009A2CC6"/>
    <w:rsid w:val="009A436E"/>
    <w:rsid w:val="009B163A"/>
    <w:rsid w:val="009B1AC9"/>
    <w:rsid w:val="009B3E0B"/>
    <w:rsid w:val="009B4790"/>
    <w:rsid w:val="009B600E"/>
    <w:rsid w:val="009B668E"/>
    <w:rsid w:val="009B72D6"/>
    <w:rsid w:val="009C1009"/>
    <w:rsid w:val="009C2C70"/>
    <w:rsid w:val="009C3939"/>
    <w:rsid w:val="009C3AE2"/>
    <w:rsid w:val="009C543A"/>
    <w:rsid w:val="009C5772"/>
    <w:rsid w:val="009C6511"/>
    <w:rsid w:val="009C6681"/>
    <w:rsid w:val="009C7D68"/>
    <w:rsid w:val="009D0D56"/>
    <w:rsid w:val="009D1D82"/>
    <w:rsid w:val="009D2326"/>
    <w:rsid w:val="009D24C7"/>
    <w:rsid w:val="009D2552"/>
    <w:rsid w:val="009D30BD"/>
    <w:rsid w:val="009D41D7"/>
    <w:rsid w:val="009D46D7"/>
    <w:rsid w:val="009D5026"/>
    <w:rsid w:val="009D5138"/>
    <w:rsid w:val="009D6398"/>
    <w:rsid w:val="009D64A7"/>
    <w:rsid w:val="009D77E4"/>
    <w:rsid w:val="009E141A"/>
    <w:rsid w:val="009E3FA9"/>
    <w:rsid w:val="009E65A9"/>
    <w:rsid w:val="009E784A"/>
    <w:rsid w:val="009E7B1F"/>
    <w:rsid w:val="009F17D8"/>
    <w:rsid w:val="009F1930"/>
    <w:rsid w:val="009F2F6F"/>
    <w:rsid w:val="009F47C4"/>
    <w:rsid w:val="009F4935"/>
    <w:rsid w:val="009F4EB1"/>
    <w:rsid w:val="009F4EBC"/>
    <w:rsid w:val="009F6BFD"/>
    <w:rsid w:val="009F6DAA"/>
    <w:rsid w:val="00A01DEF"/>
    <w:rsid w:val="00A03EDB"/>
    <w:rsid w:val="00A064EF"/>
    <w:rsid w:val="00A07054"/>
    <w:rsid w:val="00A0707A"/>
    <w:rsid w:val="00A1131D"/>
    <w:rsid w:val="00A12F6E"/>
    <w:rsid w:val="00A14464"/>
    <w:rsid w:val="00A14773"/>
    <w:rsid w:val="00A147F3"/>
    <w:rsid w:val="00A14B3F"/>
    <w:rsid w:val="00A14D27"/>
    <w:rsid w:val="00A155BE"/>
    <w:rsid w:val="00A1576B"/>
    <w:rsid w:val="00A161B8"/>
    <w:rsid w:val="00A171F4"/>
    <w:rsid w:val="00A20DB9"/>
    <w:rsid w:val="00A2392D"/>
    <w:rsid w:val="00A239EE"/>
    <w:rsid w:val="00A24542"/>
    <w:rsid w:val="00A24655"/>
    <w:rsid w:val="00A250BA"/>
    <w:rsid w:val="00A257BD"/>
    <w:rsid w:val="00A266F5"/>
    <w:rsid w:val="00A26B3C"/>
    <w:rsid w:val="00A27C0D"/>
    <w:rsid w:val="00A30180"/>
    <w:rsid w:val="00A31107"/>
    <w:rsid w:val="00A32F96"/>
    <w:rsid w:val="00A3504A"/>
    <w:rsid w:val="00A35E0C"/>
    <w:rsid w:val="00A40084"/>
    <w:rsid w:val="00A402D9"/>
    <w:rsid w:val="00A4035C"/>
    <w:rsid w:val="00A404D0"/>
    <w:rsid w:val="00A4127A"/>
    <w:rsid w:val="00A41707"/>
    <w:rsid w:val="00A42636"/>
    <w:rsid w:val="00A4314E"/>
    <w:rsid w:val="00A43B0A"/>
    <w:rsid w:val="00A464B5"/>
    <w:rsid w:val="00A50263"/>
    <w:rsid w:val="00A50754"/>
    <w:rsid w:val="00A525DA"/>
    <w:rsid w:val="00A54313"/>
    <w:rsid w:val="00A55301"/>
    <w:rsid w:val="00A60AF3"/>
    <w:rsid w:val="00A623A7"/>
    <w:rsid w:val="00A624C4"/>
    <w:rsid w:val="00A63EDE"/>
    <w:rsid w:val="00A65D84"/>
    <w:rsid w:val="00A6637F"/>
    <w:rsid w:val="00A6680E"/>
    <w:rsid w:val="00A704FE"/>
    <w:rsid w:val="00A73BCF"/>
    <w:rsid w:val="00A73CB3"/>
    <w:rsid w:val="00A75474"/>
    <w:rsid w:val="00A77679"/>
    <w:rsid w:val="00A8090A"/>
    <w:rsid w:val="00A80C13"/>
    <w:rsid w:val="00A81FC3"/>
    <w:rsid w:val="00A825F4"/>
    <w:rsid w:val="00A82777"/>
    <w:rsid w:val="00A831F6"/>
    <w:rsid w:val="00A84C8A"/>
    <w:rsid w:val="00A84CC4"/>
    <w:rsid w:val="00A850CE"/>
    <w:rsid w:val="00A852C1"/>
    <w:rsid w:val="00A8553F"/>
    <w:rsid w:val="00A85963"/>
    <w:rsid w:val="00A8638E"/>
    <w:rsid w:val="00A86532"/>
    <w:rsid w:val="00A865AE"/>
    <w:rsid w:val="00A87FC6"/>
    <w:rsid w:val="00A908B5"/>
    <w:rsid w:val="00A9151D"/>
    <w:rsid w:val="00A91A3D"/>
    <w:rsid w:val="00A91B6A"/>
    <w:rsid w:val="00A9429C"/>
    <w:rsid w:val="00A95B0A"/>
    <w:rsid w:val="00A96E17"/>
    <w:rsid w:val="00A97C8D"/>
    <w:rsid w:val="00AA1FD5"/>
    <w:rsid w:val="00AA2DC3"/>
    <w:rsid w:val="00AA2F26"/>
    <w:rsid w:val="00AA310E"/>
    <w:rsid w:val="00AA3912"/>
    <w:rsid w:val="00AA477F"/>
    <w:rsid w:val="00AA540A"/>
    <w:rsid w:val="00AA59D0"/>
    <w:rsid w:val="00AA71D1"/>
    <w:rsid w:val="00AA764E"/>
    <w:rsid w:val="00AB0996"/>
    <w:rsid w:val="00AB0D65"/>
    <w:rsid w:val="00AB13DF"/>
    <w:rsid w:val="00AB13EB"/>
    <w:rsid w:val="00AB1DA6"/>
    <w:rsid w:val="00AB351E"/>
    <w:rsid w:val="00AB4E84"/>
    <w:rsid w:val="00AC001C"/>
    <w:rsid w:val="00AC13E6"/>
    <w:rsid w:val="00AC16D8"/>
    <w:rsid w:val="00AC16F2"/>
    <w:rsid w:val="00AC1F3E"/>
    <w:rsid w:val="00AC3648"/>
    <w:rsid w:val="00AC45F8"/>
    <w:rsid w:val="00AD09D4"/>
    <w:rsid w:val="00AD0F69"/>
    <w:rsid w:val="00AD1A71"/>
    <w:rsid w:val="00AD4DB0"/>
    <w:rsid w:val="00AD4FA3"/>
    <w:rsid w:val="00AD57D9"/>
    <w:rsid w:val="00AE054C"/>
    <w:rsid w:val="00AE1536"/>
    <w:rsid w:val="00AE2347"/>
    <w:rsid w:val="00AE3B55"/>
    <w:rsid w:val="00AE719E"/>
    <w:rsid w:val="00AF0AC3"/>
    <w:rsid w:val="00AF14FD"/>
    <w:rsid w:val="00AF18DA"/>
    <w:rsid w:val="00AF2524"/>
    <w:rsid w:val="00AF4046"/>
    <w:rsid w:val="00AF4508"/>
    <w:rsid w:val="00B0022D"/>
    <w:rsid w:val="00B00272"/>
    <w:rsid w:val="00B0050B"/>
    <w:rsid w:val="00B00D5A"/>
    <w:rsid w:val="00B01302"/>
    <w:rsid w:val="00B02F65"/>
    <w:rsid w:val="00B034F5"/>
    <w:rsid w:val="00B04B06"/>
    <w:rsid w:val="00B05104"/>
    <w:rsid w:val="00B05372"/>
    <w:rsid w:val="00B06890"/>
    <w:rsid w:val="00B068DC"/>
    <w:rsid w:val="00B07C2E"/>
    <w:rsid w:val="00B10186"/>
    <w:rsid w:val="00B10583"/>
    <w:rsid w:val="00B13227"/>
    <w:rsid w:val="00B13EDF"/>
    <w:rsid w:val="00B13F6E"/>
    <w:rsid w:val="00B14941"/>
    <w:rsid w:val="00B14947"/>
    <w:rsid w:val="00B15706"/>
    <w:rsid w:val="00B15C4D"/>
    <w:rsid w:val="00B16281"/>
    <w:rsid w:val="00B174D4"/>
    <w:rsid w:val="00B17ECE"/>
    <w:rsid w:val="00B207E2"/>
    <w:rsid w:val="00B20E48"/>
    <w:rsid w:val="00B212A9"/>
    <w:rsid w:val="00B215EB"/>
    <w:rsid w:val="00B224DD"/>
    <w:rsid w:val="00B241A9"/>
    <w:rsid w:val="00B24209"/>
    <w:rsid w:val="00B243D5"/>
    <w:rsid w:val="00B26404"/>
    <w:rsid w:val="00B26E4D"/>
    <w:rsid w:val="00B27E55"/>
    <w:rsid w:val="00B30301"/>
    <w:rsid w:val="00B31F02"/>
    <w:rsid w:val="00B328DE"/>
    <w:rsid w:val="00B33747"/>
    <w:rsid w:val="00B3495F"/>
    <w:rsid w:val="00B35455"/>
    <w:rsid w:val="00B375B3"/>
    <w:rsid w:val="00B376BF"/>
    <w:rsid w:val="00B376FA"/>
    <w:rsid w:val="00B4118F"/>
    <w:rsid w:val="00B420B3"/>
    <w:rsid w:val="00B42A3C"/>
    <w:rsid w:val="00B42DC4"/>
    <w:rsid w:val="00B44B94"/>
    <w:rsid w:val="00B450B0"/>
    <w:rsid w:val="00B45110"/>
    <w:rsid w:val="00B4755F"/>
    <w:rsid w:val="00B47CE5"/>
    <w:rsid w:val="00B507A6"/>
    <w:rsid w:val="00B5125D"/>
    <w:rsid w:val="00B519FD"/>
    <w:rsid w:val="00B54597"/>
    <w:rsid w:val="00B55E33"/>
    <w:rsid w:val="00B5634C"/>
    <w:rsid w:val="00B57FB3"/>
    <w:rsid w:val="00B60F4F"/>
    <w:rsid w:val="00B615A3"/>
    <w:rsid w:val="00B620F7"/>
    <w:rsid w:val="00B6227F"/>
    <w:rsid w:val="00B623C3"/>
    <w:rsid w:val="00B637EC"/>
    <w:rsid w:val="00B63E94"/>
    <w:rsid w:val="00B64462"/>
    <w:rsid w:val="00B6479B"/>
    <w:rsid w:val="00B6535F"/>
    <w:rsid w:val="00B66152"/>
    <w:rsid w:val="00B66731"/>
    <w:rsid w:val="00B70E7B"/>
    <w:rsid w:val="00B719B2"/>
    <w:rsid w:val="00B737E8"/>
    <w:rsid w:val="00B73B3E"/>
    <w:rsid w:val="00B73B65"/>
    <w:rsid w:val="00B73E02"/>
    <w:rsid w:val="00B746FE"/>
    <w:rsid w:val="00B804AD"/>
    <w:rsid w:val="00B8160C"/>
    <w:rsid w:val="00B83537"/>
    <w:rsid w:val="00B8357F"/>
    <w:rsid w:val="00B83FD3"/>
    <w:rsid w:val="00B840BC"/>
    <w:rsid w:val="00B851B3"/>
    <w:rsid w:val="00B8562B"/>
    <w:rsid w:val="00B85DAF"/>
    <w:rsid w:val="00B865F6"/>
    <w:rsid w:val="00B87A7F"/>
    <w:rsid w:val="00B87C71"/>
    <w:rsid w:val="00B9072E"/>
    <w:rsid w:val="00B91C29"/>
    <w:rsid w:val="00B94E28"/>
    <w:rsid w:val="00B953DB"/>
    <w:rsid w:val="00B97CA1"/>
    <w:rsid w:val="00B97CAF"/>
    <w:rsid w:val="00BA0C9A"/>
    <w:rsid w:val="00BA1240"/>
    <w:rsid w:val="00BA21C4"/>
    <w:rsid w:val="00BA5910"/>
    <w:rsid w:val="00BA5911"/>
    <w:rsid w:val="00BA6C0E"/>
    <w:rsid w:val="00BB4DCD"/>
    <w:rsid w:val="00BC05B8"/>
    <w:rsid w:val="00BC190F"/>
    <w:rsid w:val="00BC1BF0"/>
    <w:rsid w:val="00BC2572"/>
    <w:rsid w:val="00BC3D09"/>
    <w:rsid w:val="00BC4A9C"/>
    <w:rsid w:val="00BC511F"/>
    <w:rsid w:val="00BC60FE"/>
    <w:rsid w:val="00BC67E4"/>
    <w:rsid w:val="00BC6DBC"/>
    <w:rsid w:val="00BC7B34"/>
    <w:rsid w:val="00BD192E"/>
    <w:rsid w:val="00BD318D"/>
    <w:rsid w:val="00BD32C5"/>
    <w:rsid w:val="00BD53AF"/>
    <w:rsid w:val="00BD6549"/>
    <w:rsid w:val="00BE33B8"/>
    <w:rsid w:val="00BE36D6"/>
    <w:rsid w:val="00BE49CE"/>
    <w:rsid w:val="00BE6130"/>
    <w:rsid w:val="00BE613E"/>
    <w:rsid w:val="00BF0E00"/>
    <w:rsid w:val="00BF1463"/>
    <w:rsid w:val="00BF1725"/>
    <w:rsid w:val="00BF2C4F"/>
    <w:rsid w:val="00BF30F6"/>
    <w:rsid w:val="00BF3A66"/>
    <w:rsid w:val="00BF588C"/>
    <w:rsid w:val="00BF63C1"/>
    <w:rsid w:val="00BF6CEE"/>
    <w:rsid w:val="00BF6E22"/>
    <w:rsid w:val="00C0161B"/>
    <w:rsid w:val="00C024B7"/>
    <w:rsid w:val="00C04147"/>
    <w:rsid w:val="00C043C6"/>
    <w:rsid w:val="00C047BC"/>
    <w:rsid w:val="00C049CE"/>
    <w:rsid w:val="00C04C7D"/>
    <w:rsid w:val="00C0570D"/>
    <w:rsid w:val="00C05DBF"/>
    <w:rsid w:val="00C06DDB"/>
    <w:rsid w:val="00C12159"/>
    <w:rsid w:val="00C1419F"/>
    <w:rsid w:val="00C14E7E"/>
    <w:rsid w:val="00C17656"/>
    <w:rsid w:val="00C17C97"/>
    <w:rsid w:val="00C17E91"/>
    <w:rsid w:val="00C22171"/>
    <w:rsid w:val="00C23B19"/>
    <w:rsid w:val="00C24DA0"/>
    <w:rsid w:val="00C2502E"/>
    <w:rsid w:val="00C2509D"/>
    <w:rsid w:val="00C27767"/>
    <w:rsid w:val="00C278AA"/>
    <w:rsid w:val="00C312DB"/>
    <w:rsid w:val="00C318BA"/>
    <w:rsid w:val="00C31A4B"/>
    <w:rsid w:val="00C3486C"/>
    <w:rsid w:val="00C34C68"/>
    <w:rsid w:val="00C357CE"/>
    <w:rsid w:val="00C35EC6"/>
    <w:rsid w:val="00C36295"/>
    <w:rsid w:val="00C4076C"/>
    <w:rsid w:val="00C4227D"/>
    <w:rsid w:val="00C423BB"/>
    <w:rsid w:val="00C4296A"/>
    <w:rsid w:val="00C435B4"/>
    <w:rsid w:val="00C4524D"/>
    <w:rsid w:val="00C45756"/>
    <w:rsid w:val="00C46F84"/>
    <w:rsid w:val="00C479E4"/>
    <w:rsid w:val="00C51599"/>
    <w:rsid w:val="00C523C1"/>
    <w:rsid w:val="00C524A8"/>
    <w:rsid w:val="00C5265C"/>
    <w:rsid w:val="00C52D8D"/>
    <w:rsid w:val="00C542E5"/>
    <w:rsid w:val="00C55873"/>
    <w:rsid w:val="00C5594E"/>
    <w:rsid w:val="00C57BC0"/>
    <w:rsid w:val="00C60116"/>
    <w:rsid w:val="00C6024B"/>
    <w:rsid w:val="00C6111D"/>
    <w:rsid w:val="00C6112A"/>
    <w:rsid w:val="00C624F1"/>
    <w:rsid w:val="00C6284A"/>
    <w:rsid w:val="00C633C3"/>
    <w:rsid w:val="00C64AB6"/>
    <w:rsid w:val="00C65119"/>
    <w:rsid w:val="00C65E7D"/>
    <w:rsid w:val="00C66835"/>
    <w:rsid w:val="00C67E83"/>
    <w:rsid w:val="00C704CD"/>
    <w:rsid w:val="00C70751"/>
    <w:rsid w:val="00C716A5"/>
    <w:rsid w:val="00C71C9A"/>
    <w:rsid w:val="00C7228F"/>
    <w:rsid w:val="00C72C19"/>
    <w:rsid w:val="00C73631"/>
    <w:rsid w:val="00C752F1"/>
    <w:rsid w:val="00C80640"/>
    <w:rsid w:val="00C817D0"/>
    <w:rsid w:val="00C8384C"/>
    <w:rsid w:val="00C853FD"/>
    <w:rsid w:val="00C86403"/>
    <w:rsid w:val="00C871D2"/>
    <w:rsid w:val="00C878EF"/>
    <w:rsid w:val="00C90631"/>
    <w:rsid w:val="00C91041"/>
    <w:rsid w:val="00C921B3"/>
    <w:rsid w:val="00C934BB"/>
    <w:rsid w:val="00C9537F"/>
    <w:rsid w:val="00C95A7D"/>
    <w:rsid w:val="00C9666E"/>
    <w:rsid w:val="00CA100F"/>
    <w:rsid w:val="00CA1B89"/>
    <w:rsid w:val="00CA3998"/>
    <w:rsid w:val="00CA3D29"/>
    <w:rsid w:val="00CA6270"/>
    <w:rsid w:val="00CA6786"/>
    <w:rsid w:val="00CA7697"/>
    <w:rsid w:val="00CA7895"/>
    <w:rsid w:val="00CB022F"/>
    <w:rsid w:val="00CB03FD"/>
    <w:rsid w:val="00CB042E"/>
    <w:rsid w:val="00CB0ED1"/>
    <w:rsid w:val="00CB217E"/>
    <w:rsid w:val="00CB2418"/>
    <w:rsid w:val="00CB3E09"/>
    <w:rsid w:val="00CB4295"/>
    <w:rsid w:val="00CB48A8"/>
    <w:rsid w:val="00CB5045"/>
    <w:rsid w:val="00CB56C0"/>
    <w:rsid w:val="00CB58EE"/>
    <w:rsid w:val="00CB723D"/>
    <w:rsid w:val="00CB73CE"/>
    <w:rsid w:val="00CC1062"/>
    <w:rsid w:val="00CC23B6"/>
    <w:rsid w:val="00CC51E2"/>
    <w:rsid w:val="00CC5A65"/>
    <w:rsid w:val="00CC5C2D"/>
    <w:rsid w:val="00CD18EC"/>
    <w:rsid w:val="00CD1D18"/>
    <w:rsid w:val="00CD24FC"/>
    <w:rsid w:val="00CD3097"/>
    <w:rsid w:val="00CD3629"/>
    <w:rsid w:val="00CD38D9"/>
    <w:rsid w:val="00CD3EAA"/>
    <w:rsid w:val="00CD65EC"/>
    <w:rsid w:val="00CD6C11"/>
    <w:rsid w:val="00CD6E2E"/>
    <w:rsid w:val="00CE3D4E"/>
    <w:rsid w:val="00CE448F"/>
    <w:rsid w:val="00CE4524"/>
    <w:rsid w:val="00CE5806"/>
    <w:rsid w:val="00CE5AC4"/>
    <w:rsid w:val="00CE690E"/>
    <w:rsid w:val="00CE7667"/>
    <w:rsid w:val="00CF0165"/>
    <w:rsid w:val="00CF058B"/>
    <w:rsid w:val="00CF28CF"/>
    <w:rsid w:val="00CF342D"/>
    <w:rsid w:val="00D0029C"/>
    <w:rsid w:val="00D00B4C"/>
    <w:rsid w:val="00D0211E"/>
    <w:rsid w:val="00D02F14"/>
    <w:rsid w:val="00D03C6E"/>
    <w:rsid w:val="00D04256"/>
    <w:rsid w:val="00D042A6"/>
    <w:rsid w:val="00D05575"/>
    <w:rsid w:val="00D05799"/>
    <w:rsid w:val="00D05AB2"/>
    <w:rsid w:val="00D06067"/>
    <w:rsid w:val="00D060BD"/>
    <w:rsid w:val="00D10B6D"/>
    <w:rsid w:val="00D10E24"/>
    <w:rsid w:val="00D11550"/>
    <w:rsid w:val="00D120AB"/>
    <w:rsid w:val="00D1276E"/>
    <w:rsid w:val="00D12DC4"/>
    <w:rsid w:val="00D13FBE"/>
    <w:rsid w:val="00D13FDA"/>
    <w:rsid w:val="00D14A0E"/>
    <w:rsid w:val="00D166FB"/>
    <w:rsid w:val="00D223FA"/>
    <w:rsid w:val="00D24B42"/>
    <w:rsid w:val="00D25052"/>
    <w:rsid w:val="00D25AFA"/>
    <w:rsid w:val="00D269C3"/>
    <w:rsid w:val="00D26AF4"/>
    <w:rsid w:val="00D270AF"/>
    <w:rsid w:val="00D27C6B"/>
    <w:rsid w:val="00D305FA"/>
    <w:rsid w:val="00D32A23"/>
    <w:rsid w:val="00D32B02"/>
    <w:rsid w:val="00D33148"/>
    <w:rsid w:val="00D336D5"/>
    <w:rsid w:val="00D33F8C"/>
    <w:rsid w:val="00D33FEC"/>
    <w:rsid w:val="00D3467C"/>
    <w:rsid w:val="00D36C02"/>
    <w:rsid w:val="00D37B37"/>
    <w:rsid w:val="00D42D87"/>
    <w:rsid w:val="00D43947"/>
    <w:rsid w:val="00D43E4B"/>
    <w:rsid w:val="00D44A06"/>
    <w:rsid w:val="00D44F40"/>
    <w:rsid w:val="00D4717A"/>
    <w:rsid w:val="00D50836"/>
    <w:rsid w:val="00D50D84"/>
    <w:rsid w:val="00D511F9"/>
    <w:rsid w:val="00D51948"/>
    <w:rsid w:val="00D52022"/>
    <w:rsid w:val="00D5239C"/>
    <w:rsid w:val="00D53880"/>
    <w:rsid w:val="00D5488D"/>
    <w:rsid w:val="00D57CB9"/>
    <w:rsid w:val="00D57EDD"/>
    <w:rsid w:val="00D60E72"/>
    <w:rsid w:val="00D61028"/>
    <w:rsid w:val="00D62251"/>
    <w:rsid w:val="00D6308C"/>
    <w:rsid w:val="00D63466"/>
    <w:rsid w:val="00D65D04"/>
    <w:rsid w:val="00D700E1"/>
    <w:rsid w:val="00D70AEB"/>
    <w:rsid w:val="00D70E57"/>
    <w:rsid w:val="00D731CA"/>
    <w:rsid w:val="00D73796"/>
    <w:rsid w:val="00D737A7"/>
    <w:rsid w:val="00D7440A"/>
    <w:rsid w:val="00D75B6F"/>
    <w:rsid w:val="00D7614E"/>
    <w:rsid w:val="00D7712F"/>
    <w:rsid w:val="00D77A6A"/>
    <w:rsid w:val="00D800E1"/>
    <w:rsid w:val="00D8069F"/>
    <w:rsid w:val="00D80F97"/>
    <w:rsid w:val="00D8185D"/>
    <w:rsid w:val="00D84212"/>
    <w:rsid w:val="00D86728"/>
    <w:rsid w:val="00D87042"/>
    <w:rsid w:val="00D87FC6"/>
    <w:rsid w:val="00D9344F"/>
    <w:rsid w:val="00D9394D"/>
    <w:rsid w:val="00D93EE9"/>
    <w:rsid w:val="00D950BE"/>
    <w:rsid w:val="00D96D9B"/>
    <w:rsid w:val="00DA045B"/>
    <w:rsid w:val="00DA0B32"/>
    <w:rsid w:val="00DA44EA"/>
    <w:rsid w:val="00DA4EE1"/>
    <w:rsid w:val="00DA5D64"/>
    <w:rsid w:val="00DA7645"/>
    <w:rsid w:val="00DB0514"/>
    <w:rsid w:val="00DB120C"/>
    <w:rsid w:val="00DB192C"/>
    <w:rsid w:val="00DB25AF"/>
    <w:rsid w:val="00DB3500"/>
    <w:rsid w:val="00DB4550"/>
    <w:rsid w:val="00DB5E86"/>
    <w:rsid w:val="00DC04C0"/>
    <w:rsid w:val="00DC10C5"/>
    <w:rsid w:val="00DC1219"/>
    <w:rsid w:val="00DC2715"/>
    <w:rsid w:val="00DC281C"/>
    <w:rsid w:val="00DC400F"/>
    <w:rsid w:val="00DC470C"/>
    <w:rsid w:val="00DC519A"/>
    <w:rsid w:val="00DD3DB2"/>
    <w:rsid w:val="00DD4B87"/>
    <w:rsid w:val="00DD4FD4"/>
    <w:rsid w:val="00DD546A"/>
    <w:rsid w:val="00DD5899"/>
    <w:rsid w:val="00DD6E95"/>
    <w:rsid w:val="00DD7279"/>
    <w:rsid w:val="00DD7CBB"/>
    <w:rsid w:val="00DE041E"/>
    <w:rsid w:val="00DE424F"/>
    <w:rsid w:val="00DE7D24"/>
    <w:rsid w:val="00DF0228"/>
    <w:rsid w:val="00DF042A"/>
    <w:rsid w:val="00DF05A2"/>
    <w:rsid w:val="00DF2E6F"/>
    <w:rsid w:val="00DF6014"/>
    <w:rsid w:val="00DF6B34"/>
    <w:rsid w:val="00E00185"/>
    <w:rsid w:val="00E00509"/>
    <w:rsid w:val="00E00B45"/>
    <w:rsid w:val="00E0151A"/>
    <w:rsid w:val="00E02795"/>
    <w:rsid w:val="00E047F5"/>
    <w:rsid w:val="00E04C1D"/>
    <w:rsid w:val="00E06732"/>
    <w:rsid w:val="00E1022D"/>
    <w:rsid w:val="00E107BF"/>
    <w:rsid w:val="00E10CFF"/>
    <w:rsid w:val="00E11227"/>
    <w:rsid w:val="00E14063"/>
    <w:rsid w:val="00E15479"/>
    <w:rsid w:val="00E21BDA"/>
    <w:rsid w:val="00E22E39"/>
    <w:rsid w:val="00E2544E"/>
    <w:rsid w:val="00E259E7"/>
    <w:rsid w:val="00E26E85"/>
    <w:rsid w:val="00E31065"/>
    <w:rsid w:val="00E31673"/>
    <w:rsid w:val="00E31A17"/>
    <w:rsid w:val="00E32128"/>
    <w:rsid w:val="00E34021"/>
    <w:rsid w:val="00E34914"/>
    <w:rsid w:val="00E40476"/>
    <w:rsid w:val="00E43237"/>
    <w:rsid w:val="00E43775"/>
    <w:rsid w:val="00E43F85"/>
    <w:rsid w:val="00E44A72"/>
    <w:rsid w:val="00E45D95"/>
    <w:rsid w:val="00E4629F"/>
    <w:rsid w:val="00E501EF"/>
    <w:rsid w:val="00E51286"/>
    <w:rsid w:val="00E514B1"/>
    <w:rsid w:val="00E51ACC"/>
    <w:rsid w:val="00E54C1B"/>
    <w:rsid w:val="00E555A7"/>
    <w:rsid w:val="00E56F3E"/>
    <w:rsid w:val="00E61F8F"/>
    <w:rsid w:val="00E620E3"/>
    <w:rsid w:val="00E6280E"/>
    <w:rsid w:val="00E64826"/>
    <w:rsid w:val="00E65665"/>
    <w:rsid w:val="00E66B0D"/>
    <w:rsid w:val="00E66F6A"/>
    <w:rsid w:val="00E6793F"/>
    <w:rsid w:val="00E70C2B"/>
    <w:rsid w:val="00E7296B"/>
    <w:rsid w:val="00E72DA2"/>
    <w:rsid w:val="00E73CAD"/>
    <w:rsid w:val="00E73F8E"/>
    <w:rsid w:val="00E74428"/>
    <w:rsid w:val="00E77597"/>
    <w:rsid w:val="00E80012"/>
    <w:rsid w:val="00E80234"/>
    <w:rsid w:val="00E81AB1"/>
    <w:rsid w:val="00E82257"/>
    <w:rsid w:val="00E83F12"/>
    <w:rsid w:val="00E8495A"/>
    <w:rsid w:val="00E85108"/>
    <w:rsid w:val="00E859AD"/>
    <w:rsid w:val="00E85C2E"/>
    <w:rsid w:val="00E86045"/>
    <w:rsid w:val="00E87563"/>
    <w:rsid w:val="00E91A71"/>
    <w:rsid w:val="00E9345B"/>
    <w:rsid w:val="00E9470D"/>
    <w:rsid w:val="00E951E2"/>
    <w:rsid w:val="00E954BE"/>
    <w:rsid w:val="00E95C3E"/>
    <w:rsid w:val="00E9780C"/>
    <w:rsid w:val="00E97B30"/>
    <w:rsid w:val="00EA0334"/>
    <w:rsid w:val="00EA11EA"/>
    <w:rsid w:val="00EA3856"/>
    <w:rsid w:val="00EA3E8F"/>
    <w:rsid w:val="00EA3FAC"/>
    <w:rsid w:val="00EA58DD"/>
    <w:rsid w:val="00EA768C"/>
    <w:rsid w:val="00EB0C80"/>
    <w:rsid w:val="00EB1C5A"/>
    <w:rsid w:val="00EB3E12"/>
    <w:rsid w:val="00EB5FCD"/>
    <w:rsid w:val="00EC0084"/>
    <w:rsid w:val="00EC08B0"/>
    <w:rsid w:val="00EC1576"/>
    <w:rsid w:val="00EC38E1"/>
    <w:rsid w:val="00EC3B28"/>
    <w:rsid w:val="00EC4A12"/>
    <w:rsid w:val="00EC58F5"/>
    <w:rsid w:val="00ED0116"/>
    <w:rsid w:val="00ED20CC"/>
    <w:rsid w:val="00ED23D2"/>
    <w:rsid w:val="00ED3948"/>
    <w:rsid w:val="00ED3AF7"/>
    <w:rsid w:val="00ED46AA"/>
    <w:rsid w:val="00EE2421"/>
    <w:rsid w:val="00EE441D"/>
    <w:rsid w:val="00EE4A75"/>
    <w:rsid w:val="00EE4F94"/>
    <w:rsid w:val="00EE558D"/>
    <w:rsid w:val="00EE601B"/>
    <w:rsid w:val="00EF2726"/>
    <w:rsid w:val="00EF330A"/>
    <w:rsid w:val="00EF3A17"/>
    <w:rsid w:val="00EF445E"/>
    <w:rsid w:val="00EF4908"/>
    <w:rsid w:val="00EF4CEF"/>
    <w:rsid w:val="00EF6C5C"/>
    <w:rsid w:val="00EF7709"/>
    <w:rsid w:val="00F0014B"/>
    <w:rsid w:val="00F00E74"/>
    <w:rsid w:val="00F01722"/>
    <w:rsid w:val="00F01E7B"/>
    <w:rsid w:val="00F035CD"/>
    <w:rsid w:val="00F04C95"/>
    <w:rsid w:val="00F04D53"/>
    <w:rsid w:val="00F0510F"/>
    <w:rsid w:val="00F10B29"/>
    <w:rsid w:val="00F10BBC"/>
    <w:rsid w:val="00F12561"/>
    <w:rsid w:val="00F12983"/>
    <w:rsid w:val="00F12B3E"/>
    <w:rsid w:val="00F131FD"/>
    <w:rsid w:val="00F1529E"/>
    <w:rsid w:val="00F16E08"/>
    <w:rsid w:val="00F17570"/>
    <w:rsid w:val="00F17ABB"/>
    <w:rsid w:val="00F17AE3"/>
    <w:rsid w:val="00F20039"/>
    <w:rsid w:val="00F20366"/>
    <w:rsid w:val="00F20A89"/>
    <w:rsid w:val="00F20C70"/>
    <w:rsid w:val="00F22080"/>
    <w:rsid w:val="00F221AA"/>
    <w:rsid w:val="00F22280"/>
    <w:rsid w:val="00F2331D"/>
    <w:rsid w:val="00F24800"/>
    <w:rsid w:val="00F25264"/>
    <w:rsid w:val="00F25E3E"/>
    <w:rsid w:val="00F26376"/>
    <w:rsid w:val="00F26994"/>
    <w:rsid w:val="00F33764"/>
    <w:rsid w:val="00F34FB5"/>
    <w:rsid w:val="00F36559"/>
    <w:rsid w:val="00F37196"/>
    <w:rsid w:val="00F42289"/>
    <w:rsid w:val="00F4253B"/>
    <w:rsid w:val="00F4342C"/>
    <w:rsid w:val="00F440C1"/>
    <w:rsid w:val="00F44560"/>
    <w:rsid w:val="00F4795B"/>
    <w:rsid w:val="00F47ADF"/>
    <w:rsid w:val="00F503E9"/>
    <w:rsid w:val="00F50555"/>
    <w:rsid w:val="00F53904"/>
    <w:rsid w:val="00F555E8"/>
    <w:rsid w:val="00F560CC"/>
    <w:rsid w:val="00F56711"/>
    <w:rsid w:val="00F56A7A"/>
    <w:rsid w:val="00F57E72"/>
    <w:rsid w:val="00F60417"/>
    <w:rsid w:val="00F62287"/>
    <w:rsid w:val="00F629AD"/>
    <w:rsid w:val="00F653C2"/>
    <w:rsid w:val="00F7167B"/>
    <w:rsid w:val="00F721B3"/>
    <w:rsid w:val="00F73C0F"/>
    <w:rsid w:val="00F752D4"/>
    <w:rsid w:val="00F76309"/>
    <w:rsid w:val="00F7649E"/>
    <w:rsid w:val="00F7677D"/>
    <w:rsid w:val="00F769F0"/>
    <w:rsid w:val="00F77A61"/>
    <w:rsid w:val="00F806BB"/>
    <w:rsid w:val="00F80AE5"/>
    <w:rsid w:val="00F80FD7"/>
    <w:rsid w:val="00F83D43"/>
    <w:rsid w:val="00F84459"/>
    <w:rsid w:val="00F84700"/>
    <w:rsid w:val="00F85647"/>
    <w:rsid w:val="00F87B36"/>
    <w:rsid w:val="00F90EC7"/>
    <w:rsid w:val="00F90FC3"/>
    <w:rsid w:val="00F91620"/>
    <w:rsid w:val="00F91AE6"/>
    <w:rsid w:val="00F92CC9"/>
    <w:rsid w:val="00F933F7"/>
    <w:rsid w:val="00F93C35"/>
    <w:rsid w:val="00F941F1"/>
    <w:rsid w:val="00F945F7"/>
    <w:rsid w:val="00F956FE"/>
    <w:rsid w:val="00F96401"/>
    <w:rsid w:val="00F96F03"/>
    <w:rsid w:val="00F97852"/>
    <w:rsid w:val="00F97C11"/>
    <w:rsid w:val="00FA29BD"/>
    <w:rsid w:val="00FA30F7"/>
    <w:rsid w:val="00FA3AD4"/>
    <w:rsid w:val="00FA4F05"/>
    <w:rsid w:val="00FA58B9"/>
    <w:rsid w:val="00FA5D98"/>
    <w:rsid w:val="00FA67B3"/>
    <w:rsid w:val="00FB0E5E"/>
    <w:rsid w:val="00FB21E5"/>
    <w:rsid w:val="00FB21FC"/>
    <w:rsid w:val="00FB2884"/>
    <w:rsid w:val="00FB2991"/>
    <w:rsid w:val="00FB4737"/>
    <w:rsid w:val="00FB57F1"/>
    <w:rsid w:val="00FB7634"/>
    <w:rsid w:val="00FB7B1F"/>
    <w:rsid w:val="00FB7CB3"/>
    <w:rsid w:val="00FC0C41"/>
    <w:rsid w:val="00FC1200"/>
    <w:rsid w:val="00FC14D6"/>
    <w:rsid w:val="00FC215D"/>
    <w:rsid w:val="00FC3230"/>
    <w:rsid w:val="00FC3AD8"/>
    <w:rsid w:val="00FC3FF2"/>
    <w:rsid w:val="00FC48FA"/>
    <w:rsid w:val="00FC4EE5"/>
    <w:rsid w:val="00FD05BA"/>
    <w:rsid w:val="00FD164B"/>
    <w:rsid w:val="00FD1671"/>
    <w:rsid w:val="00FD6756"/>
    <w:rsid w:val="00FE06B9"/>
    <w:rsid w:val="00FE0732"/>
    <w:rsid w:val="00FE0A02"/>
    <w:rsid w:val="00FE1D92"/>
    <w:rsid w:val="00FE2BEC"/>
    <w:rsid w:val="00FE3A58"/>
    <w:rsid w:val="00FE495F"/>
    <w:rsid w:val="00FE4FFF"/>
    <w:rsid w:val="00FE54C3"/>
    <w:rsid w:val="00FE6F33"/>
    <w:rsid w:val="00FF2112"/>
    <w:rsid w:val="00FF3DBD"/>
    <w:rsid w:val="00FF41D5"/>
    <w:rsid w:val="00FF4B3D"/>
    <w:rsid w:val="00FF5E86"/>
    <w:rsid w:val="00FF633D"/>
    <w:rsid w:val="00FF67BE"/>
    <w:rsid w:val="00FF77EB"/>
    <w:rsid w:val="00FF7D20"/>
    <w:rsid w:val="033E256B"/>
    <w:rsid w:val="0CFF03F4"/>
    <w:rsid w:val="0E9AD455"/>
    <w:rsid w:val="15DC54A5"/>
    <w:rsid w:val="267911A4"/>
    <w:rsid w:val="3AB9320C"/>
    <w:rsid w:val="5562DE23"/>
    <w:rsid w:val="571FC7B3"/>
    <w:rsid w:val="5CB40F50"/>
    <w:rsid w:val="5DE213CF"/>
    <w:rsid w:val="6FFA7EC9"/>
    <w:rsid w:val="7A28B8E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32363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20" w:line="276" w:lineRule="auto"/>
        <w:ind w:left="1699" w:hanging="1699"/>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65DD"/>
    <w:pPr>
      <w:spacing w:after="160" w:line="256" w:lineRule="auto"/>
      <w:ind w:left="0" w:firstLine="0"/>
    </w:pPr>
    <w:rPr>
      <w:rFonts w:ascii="Times New Roman" w:eastAsiaTheme="minorHAnsi" w:hAnsi="Times New Roman" w:cs="Times New Roman"/>
      <w:iCs/>
      <w:sz w:val="20"/>
      <w:szCs w:val="20"/>
    </w:rPr>
  </w:style>
  <w:style w:type="paragraph" w:styleId="Heading1">
    <w:name w:val="heading 1"/>
    <w:next w:val="Normal"/>
    <w:link w:val="Heading1Char"/>
    <w:uiPriority w:val="9"/>
    <w:qFormat/>
    <w:rsid w:val="00D7440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28"/>
      <w:szCs w:val="36"/>
      <w:lang w:val="en-GB" w:eastAsia="zh-CN"/>
    </w:rPr>
  </w:style>
  <w:style w:type="paragraph" w:styleId="Heading2">
    <w:name w:val="heading 2"/>
    <w:aliases w:val="H2"/>
    <w:basedOn w:val="Heading1"/>
    <w:next w:val="Normal"/>
    <w:link w:val="Heading2Char"/>
    <w:qFormat/>
    <w:rsid w:val="00E22E39"/>
    <w:pPr>
      <w:numPr>
        <w:ilvl w:val="1"/>
      </w:numPr>
      <w:pBdr>
        <w:top w:val="none" w:sz="0" w:space="0" w:color="auto"/>
      </w:pBdr>
      <w:spacing w:before="180"/>
      <w:outlineLvl w:val="1"/>
    </w:pPr>
    <w:rPr>
      <w:szCs w:val="32"/>
    </w:rPr>
  </w:style>
  <w:style w:type="paragraph" w:styleId="Heading3">
    <w:name w:val="heading 3"/>
    <w:aliases w:val="H3"/>
    <w:basedOn w:val="Heading2"/>
    <w:next w:val="Normal"/>
    <w:link w:val="Heading3Char"/>
    <w:qFormat/>
    <w:rsid w:val="00E22E39"/>
    <w:pPr>
      <w:numPr>
        <w:ilvl w:val="2"/>
      </w:numPr>
      <w:spacing w:before="120"/>
      <w:outlineLvl w:val="2"/>
    </w:pPr>
    <w:rPr>
      <w:sz w:val="24"/>
      <w:szCs w:val="28"/>
    </w:rPr>
  </w:style>
  <w:style w:type="paragraph" w:styleId="Heading4">
    <w:name w:val="heading 4"/>
    <w:basedOn w:val="Heading3"/>
    <w:next w:val="Normal"/>
    <w:link w:val="Heading4Char"/>
    <w:qFormat/>
    <w:rsid w:val="00E22E39"/>
    <w:pPr>
      <w:numPr>
        <w:ilvl w:val="3"/>
      </w:numPr>
      <w:outlineLvl w:val="3"/>
    </w:pPr>
    <w:rPr>
      <w:szCs w:val="24"/>
    </w:rPr>
  </w:style>
  <w:style w:type="paragraph" w:styleId="Heading5">
    <w:name w:val="heading 5"/>
    <w:basedOn w:val="Heading4"/>
    <w:next w:val="Normal"/>
    <w:link w:val="Heading5Char"/>
    <w:qFormat/>
    <w:rsid w:val="00E22E39"/>
    <w:pPr>
      <w:numPr>
        <w:ilvl w:val="4"/>
      </w:numPr>
      <w:outlineLvl w:val="4"/>
    </w:pPr>
    <w:rPr>
      <w:sz w:val="22"/>
      <w:szCs w:val="22"/>
    </w:rPr>
  </w:style>
  <w:style w:type="paragraph" w:styleId="Heading6">
    <w:name w:val="heading 6"/>
    <w:basedOn w:val="Normal"/>
    <w:next w:val="Normal"/>
    <w:link w:val="Heading6Char"/>
    <w:qFormat/>
    <w:rsid w:val="00E22E39"/>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E22E39"/>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E22E39"/>
    <w:pPr>
      <w:numPr>
        <w:ilvl w:val="7"/>
      </w:numPr>
      <w:outlineLvl w:val="7"/>
    </w:pPr>
  </w:style>
  <w:style w:type="paragraph" w:styleId="Heading9">
    <w:name w:val="heading 9"/>
    <w:basedOn w:val="Heading8"/>
    <w:next w:val="Normal"/>
    <w:link w:val="Heading9Char"/>
    <w:qFormat/>
    <w:rsid w:val="00E22E3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7440A"/>
    <w:rPr>
      <w:rFonts w:ascii="Arial" w:eastAsia="Times New Roman" w:hAnsi="Arial" w:cs="Arial"/>
      <w:sz w:val="28"/>
      <w:szCs w:val="36"/>
      <w:lang w:val="en-GB" w:eastAsia="zh-CN"/>
    </w:rPr>
  </w:style>
  <w:style w:type="character" w:customStyle="1" w:styleId="Heading2Char">
    <w:name w:val="Heading 2 Char"/>
    <w:aliases w:val="H2 Char"/>
    <w:basedOn w:val="DefaultParagraphFont"/>
    <w:link w:val="Heading2"/>
    <w:rsid w:val="00E22E39"/>
    <w:rPr>
      <w:rFonts w:ascii="Arial" w:eastAsia="Times New Roman" w:hAnsi="Arial" w:cs="Arial"/>
      <w:sz w:val="28"/>
      <w:szCs w:val="32"/>
      <w:lang w:val="en-GB" w:eastAsia="zh-CN"/>
    </w:rPr>
  </w:style>
  <w:style w:type="character" w:customStyle="1" w:styleId="Heading3Char">
    <w:name w:val="Heading 3 Char"/>
    <w:aliases w:val="H3 Char"/>
    <w:basedOn w:val="DefaultParagraphFont"/>
    <w:link w:val="Heading3"/>
    <w:rsid w:val="00E22E39"/>
    <w:rPr>
      <w:rFonts w:ascii="Arial" w:eastAsia="Times New Roman" w:hAnsi="Arial" w:cs="Arial"/>
      <w:sz w:val="24"/>
      <w:szCs w:val="28"/>
      <w:lang w:val="en-GB" w:eastAsia="zh-CN"/>
    </w:rPr>
  </w:style>
  <w:style w:type="character" w:customStyle="1" w:styleId="Heading4Char">
    <w:name w:val="Heading 4 Char"/>
    <w:basedOn w:val="DefaultParagraphFont"/>
    <w:link w:val="Heading4"/>
    <w:rsid w:val="00E22E39"/>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E22E39"/>
    <w:rPr>
      <w:rFonts w:ascii="Arial" w:eastAsia="Times New Roman" w:hAnsi="Arial" w:cs="Arial"/>
      <w:lang w:val="en-GB" w:eastAsia="zh-CN"/>
    </w:rPr>
  </w:style>
  <w:style w:type="character" w:customStyle="1" w:styleId="Heading6Char">
    <w:name w:val="Heading 6 Char"/>
    <w:basedOn w:val="DefaultParagraphFont"/>
    <w:link w:val="Heading6"/>
    <w:rsid w:val="00E22E39"/>
    <w:rPr>
      <w:rFonts w:ascii="Times New Roman" w:eastAsiaTheme="minorHAnsi" w:hAnsi="Times New Roman" w:cs="Arial"/>
      <w:iCs/>
      <w:sz w:val="20"/>
      <w:szCs w:val="20"/>
    </w:rPr>
  </w:style>
  <w:style w:type="character" w:customStyle="1" w:styleId="Heading7Char">
    <w:name w:val="Heading 7 Char"/>
    <w:basedOn w:val="DefaultParagraphFont"/>
    <w:link w:val="Heading7"/>
    <w:rsid w:val="00E22E39"/>
    <w:rPr>
      <w:rFonts w:ascii="Times New Roman" w:eastAsiaTheme="minorHAnsi" w:hAnsi="Times New Roman" w:cs="Arial"/>
      <w:iCs/>
      <w:sz w:val="20"/>
      <w:szCs w:val="20"/>
    </w:rPr>
  </w:style>
  <w:style w:type="character" w:customStyle="1" w:styleId="Heading8Char">
    <w:name w:val="Heading 8 Char"/>
    <w:basedOn w:val="DefaultParagraphFont"/>
    <w:link w:val="Heading8"/>
    <w:rsid w:val="00E22E39"/>
    <w:rPr>
      <w:rFonts w:ascii="Times New Roman" w:eastAsiaTheme="minorHAnsi" w:hAnsi="Times New Roman" w:cs="Arial"/>
      <w:iCs/>
      <w:sz w:val="20"/>
      <w:szCs w:val="20"/>
    </w:rPr>
  </w:style>
  <w:style w:type="character" w:customStyle="1" w:styleId="Heading9Char">
    <w:name w:val="Heading 9 Char"/>
    <w:basedOn w:val="DefaultParagraphFont"/>
    <w:link w:val="Heading9"/>
    <w:rsid w:val="00E22E39"/>
    <w:rPr>
      <w:rFonts w:ascii="Times New Roman" w:eastAsiaTheme="minorHAnsi" w:hAnsi="Times New Roman" w:cs="Arial"/>
      <w:iCs/>
      <w:sz w:val="20"/>
      <w:szCs w:val="20"/>
    </w:rPr>
  </w:style>
  <w:style w:type="paragraph" w:styleId="TOC1">
    <w:name w:val="toc 1"/>
    <w:aliases w:val="Observation TOC2"/>
    <w:rsid w:val="00E22E39"/>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Times New Roman" w:eastAsia="Times New Roman" w:hAnsi="Times New Roman" w:cs="Times New Roman"/>
      <w:b/>
      <w:noProof/>
      <w:sz w:val="20"/>
      <w:lang w:eastAsia="zh-CN"/>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E22E39"/>
    <w:pPr>
      <w:spacing w:after="240"/>
      <w:jc w:val="center"/>
    </w:pPr>
    <w:rPr>
      <w:b/>
      <w:bCs/>
    </w:rPr>
  </w:style>
  <w:style w:type="paragraph" w:customStyle="1" w:styleId="3GPPHeader">
    <w:name w:val="3GPP_Header"/>
    <w:basedOn w:val="Normal"/>
    <w:qFormat/>
    <w:rsid w:val="00E22E39"/>
    <w:pPr>
      <w:tabs>
        <w:tab w:val="left" w:pos="1800"/>
        <w:tab w:val="right" w:pos="9360"/>
      </w:tabs>
      <w:spacing w:after="0"/>
    </w:pPr>
    <w:rPr>
      <w:rFonts w:ascii="Arial" w:hAnsi="Arial"/>
      <w:b/>
    </w:rPr>
  </w:style>
  <w:style w:type="paragraph" w:styleId="Footer">
    <w:name w:val="footer"/>
    <w:basedOn w:val="Header"/>
    <w:link w:val="FooterChar"/>
    <w:uiPriority w:val="99"/>
    <w:rsid w:val="00E22E39"/>
    <w:pPr>
      <w:widowControl w:val="0"/>
      <w:tabs>
        <w:tab w:val="clear" w:pos="4680"/>
        <w:tab w:val="clear" w:pos="9360"/>
      </w:tabs>
      <w:jc w:val="center"/>
    </w:pPr>
    <w:rPr>
      <w:rFonts w:ascii="Arial" w:hAnsi="Arial" w:cs="Arial"/>
      <w:b/>
      <w:bCs/>
      <w:i/>
      <w:iCs w:val="0"/>
      <w:noProof/>
      <w:sz w:val="18"/>
      <w:szCs w:val="18"/>
    </w:rPr>
  </w:style>
  <w:style w:type="character" w:customStyle="1" w:styleId="FooterChar">
    <w:name w:val="Footer Char"/>
    <w:basedOn w:val="DefaultParagraphFont"/>
    <w:link w:val="Footer"/>
    <w:uiPriority w:val="99"/>
    <w:rsid w:val="00E22E39"/>
    <w:rPr>
      <w:rFonts w:ascii="Arial" w:eastAsia="Times New Roman" w:hAnsi="Arial" w:cs="Arial"/>
      <w:b/>
      <w:bCs/>
      <w:i/>
      <w:iCs/>
      <w:noProof/>
      <w:sz w:val="18"/>
      <w:szCs w:val="18"/>
      <w:lang w:eastAsia="zh-CN"/>
    </w:rPr>
  </w:style>
  <w:style w:type="character" w:styleId="PageNumber">
    <w:name w:val="page number"/>
    <w:basedOn w:val="DefaultParagraphFont"/>
    <w:rsid w:val="00E22E39"/>
  </w:style>
  <w:style w:type="paragraph" w:styleId="BodyText">
    <w:name w:val="Body Text"/>
    <w:basedOn w:val="Normal"/>
    <w:link w:val="BodyTextChar"/>
    <w:qFormat/>
    <w:rsid w:val="00E22E39"/>
  </w:style>
  <w:style w:type="character" w:customStyle="1" w:styleId="BodyTextChar">
    <w:name w:val="Body Text Char"/>
    <w:basedOn w:val="DefaultParagraphFont"/>
    <w:link w:val="BodyText"/>
    <w:rsid w:val="00E22E39"/>
    <w:rPr>
      <w:rFonts w:ascii="Times New Roman" w:eastAsia="Times New Roman" w:hAnsi="Times New Roman" w:cs="Times New Roman"/>
      <w:sz w:val="20"/>
      <w:szCs w:val="20"/>
      <w:lang w:val="en-GB" w:eastAsia="zh-CN"/>
    </w:rPr>
  </w:style>
  <w:style w:type="character" w:styleId="Hyperlink">
    <w:name w:val="Hyperlink"/>
    <w:rsid w:val="00E22E39"/>
    <w:rPr>
      <w:color w:val="0000FF"/>
      <w:u w:val="single"/>
      <w:lang w:val="en-GB"/>
    </w:rPr>
  </w:style>
  <w:style w:type="paragraph" w:customStyle="1" w:styleId="Proposal">
    <w:name w:val="Proposal"/>
    <w:basedOn w:val="Normal"/>
    <w:link w:val="ProposalChar"/>
    <w:qFormat/>
    <w:rsid w:val="00E22E39"/>
    <w:pPr>
      <w:numPr>
        <w:numId w:val="2"/>
      </w:numPr>
      <w:tabs>
        <w:tab w:val="left" w:pos="1701"/>
      </w:tabs>
    </w:pPr>
    <w:rPr>
      <w:b/>
      <w:bCs/>
    </w:rPr>
  </w:style>
  <w:style w:type="paragraph" w:customStyle="1" w:styleId="Observation">
    <w:name w:val="Observation"/>
    <w:basedOn w:val="Proposal"/>
    <w:qFormat/>
    <w:rsid w:val="00E22E39"/>
    <w:pPr>
      <w:numPr>
        <w:numId w:val="3"/>
      </w:numPr>
    </w:p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E22E39"/>
    <w:pPr>
      <w:spacing w:after="180"/>
      <w:ind w:left="720"/>
      <w:contextualSpacing/>
    </w:pPr>
    <w:rPr>
      <w:rFonts w:ascii="Times" w:eastAsia="SimSun" w:hAnsi="Times"/>
      <w:szCs w:val="24"/>
      <w:lang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locked/>
    <w:rsid w:val="00E22E39"/>
    <w:rPr>
      <w:rFonts w:ascii="Times" w:eastAsia="SimSun" w:hAnsi="Times" w:cs="Times New Roman"/>
      <w:sz w:val="20"/>
      <w:szCs w:val="24"/>
      <w:lang w:val="en-GB" w:eastAsia="ja-JP"/>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E22E39"/>
    <w:rPr>
      <w:rFonts w:ascii="Times New Roman" w:eastAsia="Times New Roman" w:hAnsi="Times New Roman" w:cs="Times New Roman"/>
      <w:b/>
      <w:bCs/>
      <w:sz w:val="20"/>
      <w:szCs w:val="20"/>
      <w:lang w:val="en-GB" w:eastAsia="zh-CN"/>
    </w:rPr>
  </w:style>
  <w:style w:type="character" w:customStyle="1" w:styleId="Style1Char">
    <w:name w:val="Style1 Char"/>
    <w:link w:val="Style1"/>
    <w:qFormat/>
    <w:locked/>
    <w:rsid w:val="00E22E39"/>
    <w:rPr>
      <w:rFonts w:ascii="Malgun Gothic" w:eastAsia="Malgun Gothic" w:hAnsi="Malgun Gothic" w:cs="Batang"/>
      <w:lang w:val="en-GB"/>
    </w:rPr>
  </w:style>
  <w:style w:type="paragraph" w:customStyle="1" w:styleId="Style1">
    <w:name w:val="Style1"/>
    <w:basedOn w:val="Normal"/>
    <w:link w:val="Style1Char"/>
    <w:qFormat/>
    <w:rsid w:val="00E22E39"/>
    <w:pPr>
      <w:spacing w:after="180" w:line="288" w:lineRule="auto"/>
      <w:ind w:firstLine="360"/>
    </w:pPr>
    <w:rPr>
      <w:rFonts w:ascii="Malgun Gothic" w:eastAsia="Malgun Gothic" w:hAnsi="Malgun Gothic" w:cs="Batang"/>
    </w:rPr>
  </w:style>
  <w:style w:type="paragraph" w:styleId="Header">
    <w:name w:val="header"/>
    <w:basedOn w:val="Normal"/>
    <w:link w:val="HeaderChar"/>
    <w:uiPriority w:val="99"/>
    <w:unhideWhenUsed/>
    <w:rsid w:val="00E22E39"/>
    <w:pPr>
      <w:tabs>
        <w:tab w:val="center" w:pos="4680"/>
        <w:tab w:val="right" w:pos="9360"/>
      </w:tabs>
      <w:spacing w:after="0"/>
    </w:pPr>
  </w:style>
  <w:style w:type="character" w:customStyle="1" w:styleId="HeaderChar">
    <w:name w:val="Header Char"/>
    <w:basedOn w:val="DefaultParagraphFont"/>
    <w:link w:val="Header"/>
    <w:uiPriority w:val="99"/>
    <w:rsid w:val="00E22E39"/>
    <w:rPr>
      <w:rFonts w:ascii="Times New Roman" w:eastAsia="Times New Roman" w:hAnsi="Times New Roman" w:cs="Times New Roman"/>
      <w:sz w:val="20"/>
      <w:szCs w:val="20"/>
      <w:lang w:val="en-GB" w:eastAsia="zh-CN"/>
    </w:rPr>
  </w:style>
  <w:style w:type="character" w:styleId="PlaceholderText">
    <w:name w:val="Placeholder Text"/>
    <w:basedOn w:val="DefaultParagraphFont"/>
    <w:uiPriority w:val="99"/>
    <w:semiHidden/>
    <w:rsid w:val="00B42A3C"/>
    <w:rPr>
      <w:color w:val="808080"/>
    </w:rPr>
  </w:style>
  <w:style w:type="paragraph" w:customStyle="1" w:styleId="2222">
    <w:name w:val="스타일 스타일 스타일 스타일 양쪽 첫 줄:  2 글자 + 첫 줄:  2 글자 + 첫 줄:  2 글자 + 첫 줄:  2..."/>
    <w:basedOn w:val="Normal"/>
    <w:link w:val="2222Char"/>
    <w:rsid w:val="00CE4524"/>
    <w:pPr>
      <w:spacing w:after="180"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basedOn w:val="DefaultParagraphFont"/>
    <w:link w:val="2222"/>
    <w:rsid w:val="00CE4524"/>
    <w:rPr>
      <w:rFonts w:ascii="Times New Roman" w:eastAsia="Malgun Gothic" w:hAnsi="Times New Roman" w:cs="Batang"/>
      <w:szCs w:val="20"/>
      <w:lang w:val="en-GB"/>
    </w:rPr>
  </w:style>
  <w:style w:type="character" w:styleId="Emphasis">
    <w:name w:val="Emphasis"/>
    <w:uiPriority w:val="20"/>
    <w:qFormat/>
    <w:rsid w:val="000C223D"/>
    <w:rPr>
      <w:i/>
      <w:iCs/>
    </w:rPr>
  </w:style>
  <w:style w:type="table" w:styleId="TableGrid">
    <w:name w:val="Table Grid"/>
    <w:basedOn w:val="TableNormal"/>
    <w:uiPriority w:val="99"/>
    <w:qFormat/>
    <w:rsid w:val="00B653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unhideWhenUsed/>
    <w:rsid w:val="002B4189"/>
  </w:style>
  <w:style w:type="character" w:styleId="CommentReference">
    <w:name w:val="annotation reference"/>
    <w:basedOn w:val="DefaultParagraphFont"/>
    <w:unhideWhenUsed/>
    <w:rsid w:val="00B737E8"/>
    <w:rPr>
      <w:sz w:val="16"/>
      <w:szCs w:val="16"/>
    </w:rPr>
  </w:style>
  <w:style w:type="paragraph" w:styleId="CommentText">
    <w:name w:val="annotation text"/>
    <w:basedOn w:val="Normal"/>
    <w:link w:val="CommentTextChar"/>
    <w:unhideWhenUsed/>
    <w:rsid w:val="00B737E8"/>
  </w:style>
  <w:style w:type="character" w:customStyle="1" w:styleId="CommentTextChar">
    <w:name w:val="Comment Text Char"/>
    <w:basedOn w:val="DefaultParagraphFont"/>
    <w:link w:val="CommentText"/>
    <w:rsid w:val="00B737E8"/>
    <w:rPr>
      <w:rFonts w:ascii="Times New Roman" w:eastAsia="Times New Roman" w:hAnsi="Times New Roman" w:cs="Times New Roman"/>
      <w:sz w:val="20"/>
      <w:szCs w:val="20"/>
      <w:lang w:val="en-GB" w:eastAsia="zh-CN"/>
    </w:rPr>
  </w:style>
  <w:style w:type="paragraph" w:styleId="CommentSubject">
    <w:name w:val="annotation subject"/>
    <w:basedOn w:val="CommentText"/>
    <w:next w:val="CommentText"/>
    <w:link w:val="CommentSubjectChar"/>
    <w:unhideWhenUsed/>
    <w:rsid w:val="00B737E8"/>
    <w:rPr>
      <w:b/>
      <w:bCs/>
    </w:rPr>
  </w:style>
  <w:style w:type="character" w:customStyle="1" w:styleId="CommentSubjectChar">
    <w:name w:val="Comment Subject Char"/>
    <w:basedOn w:val="CommentTextChar"/>
    <w:link w:val="CommentSubject"/>
    <w:rsid w:val="00B737E8"/>
    <w:rPr>
      <w:rFonts w:ascii="Times New Roman" w:eastAsia="Times New Roman" w:hAnsi="Times New Roman" w:cs="Times New Roman"/>
      <w:b/>
      <w:bCs/>
      <w:sz w:val="20"/>
      <w:szCs w:val="20"/>
      <w:lang w:val="en-GB" w:eastAsia="zh-CN"/>
    </w:rPr>
  </w:style>
  <w:style w:type="paragraph" w:styleId="BalloonText">
    <w:name w:val="Balloon Text"/>
    <w:basedOn w:val="Normal"/>
    <w:link w:val="BalloonTextChar"/>
    <w:uiPriority w:val="99"/>
    <w:semiHidden/>
    <w:unhideWhenUsed/>
    <w:rsid w:val="00B737E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37E8"/>
    <w:rPr>
      <w:rFonts w:ascii="Segoe UI" w:eastAsia="Times New Roman" w:hAnsi="Segoe UI" w:cs="Segoe UI"/>
      <w:sz w:val="18"/>
      <w:szCs w:val="18"/>
      <w:lang w:val="en-GB" w:eastAsia="zh-CN"/>
    </w:rPr>
  </w:style>
  <w:style w:type="paragraph" w:customStyle="1" w:styleId="MTDisplayEquation">
    <w:name w:val="MTDisplayEquation"/>
    <w:basedOn w:val="Normal"/>
    <w:next w:val="Normal"/>
    <w:link w:val="MTDisplayEquationChar"/>
    <w:rsid w:val="005C6FA5"/>
    <w:pPr>
      <w:numPr>
        <w:ilvl w:val="2"/>
        <w:numId w:val="4"/>
      </w:numPr>
      <w:tabs>
        <w:tab w:val="center" w:pos="5760"/>
        <w:tab w:val="right" w:pos="9360"/>
      </w:tabs>
      <w:spacing w:after="0" w:line="259" w:lineRule="auto"/>
    </w:pPr>
    <w:rPr>
      <w:rFonts w:ascii="Times" w:eastAsia="Batang" w:hAnsi="Times" w:cs="Times"/>
      <w:lang w:eastAsia="x-none"/>
    </w:rPr>
  </w:style>
  <w:style w:type="character" w:customStyle="1" w:styleId="MTDisplayEquationChar">
    <w:name w:val="MTDisplayEquation Char"/>
    <w:basedOn w:val="DefaultParagraphFont"/>
    <w:link w:val="MTDisplayEquation"/>
    <w:rsid w:val="005C6FA5"/>
    <w:rPr>
      <w:rFonts w:ascii="Times" w:eastAsia="Batang" w:hAnsi="Times" w:cs="Times"/>
      <w:iCs/>
      <w:sz w:val="20"/>
      <w:szCs w:val="20"/>
      <w:lang w:eastAsia="x-none"/>
    </w:rPr>
  </w:style>
  <w:style w:type="paragraph" w:styleId="TOC7">
    <w:name w:val="toc 7"/>
    <w:basedOn w:val="TOC6"/>
    <w:next w:val="Normal"/>
    <w:autoRedefine/>
    <w:semiHidden/>
    <w:rsid w:val="002D3732"/>
    <w:pPr>
      <w:ind w:left="2268" w:hanging="2268"/>
    </w:pPr>
  </w:style>
  <w:style w:type="paragraph" w:styleId="TOC6">
    <w:name w:val="toc 6"/>
    <w:basedOn w:val="TOC5"/>
    <w:next w:val="Normal"/>
    <w:autoRedefine/>
    <w:semiHidden/>
    <w:rsid w:val="002D3732"/>
    <w:pPr>
      <w:ind w:left="1985" w:hanging="1985"/>
    </w:pPr>
  </w:style>
  <w:style w:type="paragraph" w:styleId="TOC5">
    <w:name w:val="toc 5"/>
    <w:basedOn w:val="TOC4"/>
    <w:autoRedefine/>
    <w:semiHidden/>
    <w:rsid w:val="002D3732"/>
    <w:pPr>
      <w:ind w:left="1701" w:hanging="1701"/>
    </w:pPr>
  </w:style>
  <w:style w:type="paragraph" w:styleId="TOC4">
    <w:name w:val="toc 4"/>
    <w:basedOn w:val="TOC3"/>
    <w:autoRedefine/>
    <w:semiHidden/>
    <w:rsid w:val="002D3732"/>
    <w:pPr>
      <w:ind w:left="1418" w:hanging="1418"/>
    </w:pPr>
  </w:style>
  <w:style w:type="paragraph" w:styleId="TOC3">
    <w:name w:val="toc 3"/>
    <w:basedOn w:val="TOC2"/>
    <w:autoRedefine/>
    <w:semiHidden/>
    <w:rsid w:val="002D3732"/>
    <w:pPr>
      <w:ind w:left="1134" w:hanging="1134"/>
    </w:pPr>
  </w:style>
  <w:style w:type="paragraph" w:styleId="TOC2">
    <w:name w:val="toc 2"/>
    <w:basedOn w:val="TOC1"/>
    <w:autoRedefine/>
    <w:semiHidden/>
    <w:rsid w:val="002D3732"/>
    <w:pPr>
      <w:keepNext w:val="0"/>
      <w:tabs>
        <w:tab w:val="clear" w:pos="1701"/>
        <w:tab w:val="right" w:leader="dot" w:pos="9639"/>
      </w:tabs>
      <w:spacing w:before="0"/>
      <w:ind w:left="851" w:right="425" w:hanging="851"/>
    </w:pPr>
    <w:rPr>
      <w:b w:val="0"/>
      <w:szCs w:val="20"/>
      <w:lang w:eastAsia="en-US"/>
    </w:rPr>
  </w:style>
  <w:style w:type="character" w:styleId="LineNumber">
    <w:name w:val="line number"/>
    <w:basedOn w:val="DefaultParagraphFont"/>
    <w:rsid w:val="002D3732"/>
    <w:rPr>
      <w:rFonts w:ascii="Helvetica" w:hAnsi="Helvetica"/>
      <w:sz w:val="12"/>
    </w:rPr>
  </w:style>
  <w:style w:type="paragraph" w:customStyle="1" w:styleId="headereven">
    <w:name w:val="header even"/>
    <w:basedOn w:val="Header"/>
    <w:rsid w:val="002D3732"/>
    <w:pPr>
      <w:widowControl w:val="0"/>
      <w:tabs>
        <w:tab w:val="clear" w:pos="4680"/>
        <w:tab w:val="clear" w:pos="9360"/>
        <w:tab w:val="right" w:pos="9656"/>
      </w:tabs>
    </w:pPr>
    <w:rPr>
      <w:rFonts w:ascii="Arial" w:hAnsi="Arial"/>
      <w:b/>
      <w:noProof/>
      <w:sz w:val="18"/>
    </w:rPr>
  </w:style>
  <w:style w:type="paragraph" w:customStyle="1" w:styleId="footereven">
    <w:name w:val="footer even"/>
    <w:basedOn w:val="headereven"/>
    <w:rsid w:val="002D3732"/>
  </w:style>
  <w:style w:type="paragraph" w:customStyle="1" w:styleId="toc0">
    <w:name w:val="toc 0"/>
    <w:basedOn w:val="Heading1"/>
    <w:next w:val="Normal"/>
    <w:rsid w:val="002D3732"/>
    <w:pPr>
      <w:numPr>
        <w:numId w:val="0"/>
      </w:numPr>
      <w:overflowPunct/>
      <w:autoSpaceDE/>
      <w:autoSpaceDN/>
      <w:adjustRightInd/>
      <w:textAlignment w:val="auto"/>
    </w:pPr>
    <w:rPr>
      <w:rFonts w:cs="Times New Roman"/>
      <w:sz w:val="36"/>
      <w:szCs w:val="20"/>
      <w:lang w:val="en-US" w:eastAsia="en-US"/>
    </w:rPr>
  </w:style>
  <w:style w:type="paragraph" w:styleId="DocumentMap">
    <w:name w:val="Document Map"/>
    <w:basedOn w:val="Normal"/>
    <w:link w:val="DocumentMapChar"/>
    <w:semiHidden/>
    <w:rsid w:val="002D3732"/>
    <w:pPr>
      <w:shd w:val="clear" w:color="auto" w:fill="000080"/>
      <w:spacing w:before="60"/>
    </w:pPr>
    <w:rPr>
      <w:rFonts w:ascii="Geneva" w:hAnsi="Geneva"/>
    </w:rPr>
  </w:style>
  <w:style w:type="character" w:customStyle="1" w:styleId="DocumentMapChar">
    <w:name w:val="Document Map Char"/>
    <w:basedOn w:val="DefaultParagraphFont"/>
    <w:link w:val="DocumentMap"/>
    <w:semiHidden/>
    <w:rsid w:val="002D3732"/>
    <w:rPr>
      <w:rFonts w:ascii="Geneva" w:eastAsia="Times New Roman" w:hAnsi="Geneva" w:cs="Times New Roman"/>
      <w:sz w:val="20"/>
      <w:szCs w:val="20"/>
      <w:shd w:val="clear" w:color="auto" w:fill="000080"/>
      <w:lang w:val="en-GB"/>
    </w:rPr>
  </w:style>
  <w:style w:type="paragraph" w:styleId="TOC8">
    <w:name w:val="toc 8"/>
    <w:basedOn w:val="TOC1"/>
    <w:autoRedefine/>
    <w:semiHidden/>
    <w:rsid w:val="002D3732"/>
    <w:pPr>
      <w:tabs>
        <w:tab w:val="clear" w:pos="1701"/>
        <w:tab w:val="right" w:leader="dot" w:pos="9639"/>
      </w:tabs>
      <w:spacing w:before="180"/>
      <w:ind w:left="2693" w:right="425" w:hanging="2693"/>
    </w:pPr>
    <w:rPr>
      <w:sz w:val="22"/>
      <w:szCs w:val="20"/>
      <w:lang w:eastAsia="en-US"/>
    </w:rPr>
  </w:style>
  <w:style w:type="paragraph" w:styleId="TOC9">
    <w:name w:val="toc 9"/>
    <w:basedOn w:val="TOC8"/>
    <w:autoRedefine/>
    <w:semiHidden/>
    <w:rsid w:val="002D3732"/>
    <w:pPr>
      <w:ind w:left="1418" w:hanging="1418"/>
    </w:pPr>
  </w:style>
  <w:style w:type="paragraph" w:customStyle="1" w:styleId="B1">
    <w:name w:val="B1"/>
    <w:basedOn w:val="Normal"/>
    <w:link w:val="B1Char"/>
    <w:qFormat/>
    <w:rsid w:val="002D3732"/>
    <w:pPr>
      <w:spacing w:after="180"/>
      <w:ind w:left="568" w:hanging="284"/>
    </w:pPr>
  </w:style>
  <w:style w:type="character" w:customStyle="1" w:styleId="B1Char">
    <w:name w:val="B1 Char"/>
    <w:basedOn w:val="DefaultParagraphFont"/>
    <w:link w:val="B1"/>
    <w:uiPriority w:val="99"/>
    <w:rsid w:val="002D3732"/>
    <w:rPr>
      <w:rFonts w:ascii="Times New Roman" w:eastAsia="Times New Roman" w:hAnsi="Times New Roman" w:cs="Times New Roman"/>
      <w:sz w:val="20"/>
      <w:szCs w:val="20"/>
      <w:lang w:val="en-GB"/>
    </w:rPr>
  </w:style>
  <w:style w:type="paragraph" w:customStyle="1" w:styleId="B2">
    <w:name w:val="B2"/>
    <w:basedOn w:val="B1"/>
    <w:link w:val="B2Char"/>
    <w:qFormat/>
    <w:rsid w:val="002D3732"/>
    <w:pPr>
      <w:ind w:left="851"/>
    </w:pPr>
  </w:style>
  <w:style w:type="paragraph" w:customStyle="1" w:styleId="B3">
    <w:name w:val="B3"/>
    <w:basedOn w:val="B1"/>
    <w:rsid w:val="002D3732"/>
    <w:pPr>
      <w:ind w:left="1135"/>
    </w:pPr>
  </w:style>
  <w:style w:type="paragraph" w:customStyle="1" w:styleId="B4">
    <w:name w:val="B4"/>
    <w:basedOn w:val="B1"/>
    <w:rsid w:val="002D3732"/>
    <w:pPr>
      <w:ind w:left="1418"/>
    </w:pPr>
  </w:style>
  <w:style w:type="paragraph" w:customStyle="1" w:styleId="B5">
    <w:name w:val="B5"/>
    <w:basedOn w:val="B1"/>
    <w:rsid w:val="002D3732"/>
    <w:pPr>
      <w:ind w:left="1702"/>
    </w:pPr>
  </w:style>
  <w:style w:type="paragraph" w:customStyle="1" w:styleId="NO">
    <w:name w:val="NO"/>
    <w:basedOn w:val="Normal"/>
    <w:link w:val="NOChar"/>
    <w:rsid w:val="002D3732"/>
    <w:pPr>
      <w:keepLines/>
      <w:spacing w:before="60" w:after="180"/>
      <w:ind w:left="1135" w:hanging="851"/>
    </w:pPr>
  </w:style>
  <w:style w:type="character" w:customStyle="1" w:styleId="NOChar">
    <w:name w:val="NO Char"/>
    <w:basedOn w:val="DefaultParagraphFont"/>
    <w:link w:val="NO"/>
    <w:rsid w:val="002D3732"/>
    <w:rPr>
      <w:rFonts w:ascii="Times New Roman" w:eastAsia="Times New Roman" w:hAnsi="Times New Roman" w:cs="Times New Roman"/>
      <w:sz w:val="20"/>
      <w:szCs w:val="20"/>
      <w:lang w:val="en-GB"/>
    </w:rPr>
  </w:style>
  <w:style w:type="paragraph" w:customStyle="1" w:styleId="EditorsNote">
    <w:name w:val="Editor's Note"/>
    <w:basedOn w:val="NO"/>
    <w:rsid w:val="002D3732"/>
    <w:rPr>
      <w:color w:val="0000FF"/>
    </w:rPr>
  </w:style>
  <w:style w:type="paragraph" w:customStyle="1" w:styleId="EQ">
    <w:name w:val="EQ"/>
    <w:basedOn w:val="Normal"/>
    <w:next w:val="Normal"/>
    <w:rsid w:val="002D3732"/>
    <w:pPr>
      <w:keepLines/>
      <w:tabs>
        <w:tab w:val="center" w:pos="4536"/>
        <w:tab w:val="right" w:pos="9072"/>
      </w:tabs>
      <w:spacing w:before="60" w:after="180"/>
    </w:pPr>
    <w:rPr>
      <w:noProof/>
    </w:rPr>
  </w:style>
  <w:style w:type="paragraph" w:customStyle="1" w:styleId="EX">
    <w:name w:val="EX"/>
    <w:basedOn w:val="Normal"/>
    <w:rsid w:val="002D3732"/>
    <w:pPr>
      <w:keepLines/>
      <w:spacing w:before="60" w:after="180"/>
      <w:ind w:left="1136" w:hanging="1136"/>
    </w:pPr>
  </w:style>
  <w:style w:type="paragraph" w:customStyle="1" w:styleId="EW">
    <w:name w:val="EW"/>
    <w:basedOn w:val="EX"/>
    <w:rsid w:val="002D3732"/>
    <w:pPr>
      <w:spacing w:after="0"/>
    </w:pPr>
  </w:style>
  <w:style w:type="paragraph" w:customStyle="1" w:styleId="FP">
    <w:name w:val="FP"/>
    <w:basedOn w:val="Normal"/>
    <w:rsid w:val="002D3732"/>
    <w:pPr>
      <w:spacing w:before="60" w:after="0"/>
    </w:pPr>
  </w:style>
  <w:style w:type="paragraph" w:customStyle="1" w:styleId="NF">
    <w:name w:val="NF"/>
    <w:basedOn w:val="NO"/>
    <w:rsid w:val="002D3732"/>
    <w:pPr>
      <w:keepNext/>
      <w:spacing w:after="0"/>
    </w:pPr>
    <w:rPr>
      <w:rFonts w:ascii="Arial" w:hAnsi="Arial"/>
      <w:sz w:val="18"/>
    </w:rPr>
  </w:style>
  <w:style w:type="paragraph" w:customStyle="1" w:styleId="NW">
    <w:name w:val="NW"/>
    <w:basedOn w:val="NO"/>
    <w:rsid w:val="002D3732"/>
    <w:pPr>
      <w:spacing w:after="0"/>
    </w:pPr>
  </w:style>
  <w:style w:type="paragraph" w:customStyle="1" w:styleId="PL">
    <w:name w:val="PL"/>
    <w:rsid w:val="002D3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link w:val="TALChar"/>
    <w:qFormat/>
    <w:rsid w:val="002D3732"/>
    <w:pPr>
      <w:keepNext/>
      <w:keepLines/>
      <w:spacing w:before="60" w:after="0"/>
    </w:pPr>
    <w:rPr>
      <w:rFonts w:ascii="Arial" w:hAnsi="Arial"/>
      <w:sz w:val="18"/>
    </w:rPr>
  </w:style>
  <w:style w:type="paragraph" w:customStyle="1" w:styleId="TAC">
    <w:name w:val="TAC"/>
    <w:basedOn w:val="TAL"/>
    <w:link w:val="TACChar"/>
    <w:qFormat/>
    <w:rsid w:val="002D3732"/>
    <w:pPr>
      <w:jc w:val="center"/>
    </w:pPr>
  </w:style>
  <w:style w:type="paragraph" w:customStyle="1" w:styleId="TAH">
    <w:name w:val="TAH"/>
    <w:basedOn w:val="TAC"/>
    <w:link w:val="TAHCar"/>
    <w:qFormat/>
    <w:rsid w:val="002D3732"/>
    <w:rPr>
      <w:b/>
    </w:rPr>
  </w:style>
  <w:style w:type="paragraph" w:customStyle="1" w:styleId="TAN">
    <w:name w:val="TAN"/>
    <w:basedOn w:val="TAL"/>
    <w:rsid w:val="002D3732"/>
    <w:pPr>
      <w:ind w:left="851" w:hanging="851"/>
    </w:pPr>
  </w:style>
  <w:style w:type="paragraph" w:customStyle="1" w:styleId="TAR">
    <w:name w:val="TAR"/>
    <w:basedOn w:val="TAL"/>
    <w:rsid w:val="002D3732"/>
    <w:pPr>
      <w:jc w:val="right"/>
    </w:pPr>
  </w:style>
  <w:style w:type="paragraph" w:customStyle="1" w:styleId="TH">
    <w:name w:val="TH"/>
    <w:basedOn w:val="Normal"/>
    <w:link w:val="THChar"/>
    <w:rsid w:val="002D3732"/>
    <w:pPr>
      <w:keepNext/>
      <w:keepLines/>
      <w:spacing w:before="60"/>
      <w:jc w:val="center"/>
    </w:pPr>
    <w:rPr>
      <w:rFonts w:ascii="Arial" w:hAnsi="Arial"/>
      <w:b/>
    </w:rPr>
  </w:style>
  <w:style w:type="paragraph" w:customStyle="1" w:styleId="TF">
    <w:name w:val="TF"/>
    <w:basedOn w:val="TH"/>
    <w:rsid w:val="002D3732"/>
    <w:pPr>
      <w:keepNext w:val="0"/>
      <w:spacing w:before="0" w:after="240"/>
    </w:pPr>
  </w:style>
  <w:style w:type="paragraph" w:customStyle="1" w:styleId="TT">
    <w:name w:val="TT"/>
    <w:basedOn w:val="Heading1"/>
    <w:next w:val="Normal"/>
    <w:rsid w:val="002D3732"/>
    <w:pPr>
      <w:tabs>
        <w:tab w:val="clear" w:pos="432"/>
        <w:tab w:val="num" w:pos="5364"/>
      </w:tabs>
      <w:overflowPunct/>
      <w:autoSpaceDE/>
      <w:autoSpaceDN/>
      <w:adjustRightInd/>
      <w:ind w:left="5364" w:hanging="1134"/>
      <w:textAlignment w:val="auto"/>
      <w:outlineLvl w:val="9"/>
    </w:pPr>
    <w:rPr>
      <w:rFonts w:cs="Times New Roman"/>
      <w:sz w:val="36"/>
      <w:szCs w:val="20"/>
      <w:lang w:val="en-US" w:eastAsia="en-US"/>
    </w:rPr>
  </w:style>
  <w:style w:type="paragraph" w:customStyle="1" w:styleId="ZA">
    <w:name w:val="ZA"/>
    <w:rsid w:val="002D3732"/>
    <w:pPr>
      <w:framePr w:w="9639" w:h="851" w:hRule="exact" w:hSpace="181" w:vSpace="181"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64"/>
      <w:szCs w:val="20"/>
    </w:rPr>
  </w:style>
  <w:style w:type="paragraph" w:customStyle="1" w:styleId="ZB">
    <w:name w:val="ZB"/>
    <w:rsid w:val="002D373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2D373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2D373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2D3732"/>
  </w:style>
  <w:style w:type="paragraph" w:customStyle="1" w:styleId="ZH">
    <w:name w:val="ZH"/>
    <w:rsid w:val="002D373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2D373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2D3732"/>
    <w:pPr>
      <w:framePr w:hRule="auto" w:wrap="notBeside" w:y="852"/>
    </w:pPr>
    <w:rPr>
      <w:i w:val="0"/>
      <w:sz w:val="40"/>
    </w:rPr>
  </w:style>
  <w:style w:type="paragraph" w:customStyle="1" w:styleId="ZU">
    <w:name w:val="ZU"/>
    <w:rsid w:val="002D373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2D3732"/>
    <w:pPr>
      <w:framePr w:w="9639" w:hSpace="181" w:vSpace="181" w:wrap="notBeside" w:y="15877"/>
    </w:pPr>
  </w:style>
  <w:style w:type="paragraph" w:customStyle="1" w:styleId="table">
    <w:name w:val="table"/>
    <w:basedOn w:val="Normal"/>
    <w:rsid w:val="002D3732"/>
    <w:pPr>
      <w:spacing w:before="40" w:after="40"/>
      <w:ind w:left="100" w:right="100"/>
    </w:pPr>
    <w:rPr>
      <w:rFonts w:ascii="Times" w:hAnsi="Times"/>
      <w:sz w:val="18"/>
    </w:rPr>
  </w:style>
  <w:style w:type="paragraph" w:customStyle="1" w:styleId="tablenotes">
    <w:name w:val="table notes"/>
    <w:basedOn w:val="table"/>
    <w:rsid w:val="002D3732"/>
    <w:pPr>
      <w:ind w:left="429" w:hanging="329"/>
    </w:pPr>
  </w:style>
  <w:style w:type="paragraph" w:customStyle="1" w:styleId="tablepoints">
    <w:name w:val="table points"/>
    <w:basedOn w:val="table"/>
    <w:rsid w:val="002D3732"/>
    <w:pPr>
      <w:spacing w:before="0"/>
      <w:ind w:left="720" w:right="360" w:hanging="360"/>
    </w:pPr>
  </w:style>
  <w:style w:type="paragraph" w:customStyle="1" w:styleId="tabletitle">
    <w:name w:val="table title"/>
    <w:basedOn w:val="table"/>
    <w:next w:val="table"/>
    <w:rsid w:val="002D3732"/>
    <w:rPr>
      <w:b/>
    </w:rPr>
  </w:style>
  <w:style w:type="paragraph" w:styleId="List">
    <w:name w:val="List"/>
    <w:basedOn w:val="Normal"/>
    <w:rsid w:val="002D3732"/>
    <w:pPr>
      <w:spacing w:before="60"/>
      <w:ind w:left="360" w:hanging="360"/>
    </w:pPr>
  </w:style>
  <w:style w:type="paragraph" w:styleId="List2">
    <w:name w:val="List 2"/>
    <w:basedOn w:val="List"/>
    <w:rsid w:val="002D3732"/>
    <w:pPr>
      <w:spacing w:before="0" w:after="180"/>
      <w:ind w:left="851" w:hanging="284"/>
    </w:pPr>
  </w:style>
  <w:style w:type="paragraph" w:customStyle="1" w:styleId="tableequation">
    <w:name w:val="table equation"/>
    <w:basedOn w:val="tablepoints"/>
    <w:rsid w:val="002D3732"/>
    <w:pPr>
      <w:tabs>
        <w:tab w:val="left" w:pos="997"/>
      </w:tabs>
      <w:ind w:left="1423" w:hanging="1063"/>
    </w:pPr>
  </w:style>
  <w:style w:type="paragraph" w:customStyle="1" w:styleId="equation">
    <w:name w:val="equation"/>
    <w:basedOn w:val="Normal"/>
    <w:rsid w:val="002D3732"/>
    <w:pPr>
      <w:tabs>
        <w:tab w:val="right" w:pos="2556"/>
        <w:tab w:val="left" w:pos="2840"/>
      </w:tabs>
      <w:spacing w:before="60"/>
      <w:ind w:left="3124" w:hanging="3124"/>
    </w:pPr>
  </w:style>
  <w:style w:type="character" w:customStyle="1" w:styleId="comment">
    <w:name w:val="comment"/>
    <w:rsid w:val="002D3732"/>
    <w:rPr>
      <w:color w:val="FF00FF"/>
    </w:rPr>
  </w:style>
  <w:style w:type="character" w:customStyle="1" w:styleId="proposal0">
    <w:name w:val="proposal"/>
    <w:rsid w:val="002D3732"/>
    <w:rPr>
      <w:color w:val="0000FF"/>
    </w:rPr>
  </w:style>
  <w:style w:type="paragraph" w:customStyle="1" w:styleId="B0">
    <w:name w:val="B0"/>
    <w:basedOn w:val="B1"/>
    <w:next w:val="B1"/>
    <w:rsid w:val="002D3732"/>
    <w:pPr>
      <w:keepNext/>
      <w:spacing w:before="80" w:after="120"/>
    </w:pPr>
    <w:rPr>
      <w:b/>
    </w:rPr>
  </w:style>
  <w:style w:type="character" w:styleId="FootnoteReference">
    <w:name w:val="footnote reference"/>
    <w:basedOn w:val="DefaultParagraphFont"/>
    <w:uiPriority w:val="99"/>
    <w:semiHidden/>
    <w:rsid w:val="002D3732"/>
    <w:rPr>
      <w:b/>
      <w:position w:val="6"/>
      <w:sz w:val="16"/>
    </w:rPr>
  </w:style>
  <w:style w:type="paragraph" w:styleId="FootnoteText">
    <w:name w:val="footnote text"/>
    <w:basedOn w:val="Normal"/>
    <w:link w:val="FootnoteTextChar"/>
    <w:uiPriority w:val="99"/>
    <w:semiHidden/>
    <w:rsid w:val="002D3732"/>
    <w:pPr>
      <w:keepLines/>
      <w:spacing w:after="0"/>
      <w:ind w:left="454" w:hanging="454"/>
    </w:pPr>
    <w:rPr>
      <w:sz w:val="16"/>
    </w:rPr>
  </w:style>
  <w:style w:type="character" w:customStyle="1" w:styleId="FootnoteTextChar">
    <w:name w:val="Footnote Text Char"/>
    <w:basedOn w:val="DefaultParagraphFont"/>
    <w:link w:val="FootnoteText"/>
    <w:uiPriority w:val="99"/>
    <w:semiHidden/>
    <w:rsid w:val="002D3732"/>
    <w:rPr>
      <w:rFonts w:ascii="Times New Roman" w:eastAsia="Times New Roman" w:hAnsi="Times New Roman" w:cs="Times New Roman"/>
      <w:sz w:val="16"/>
      <w:szCs w:val="20"/>
      <w:lang w:val="en-GB"/>
    </w:rPr>
  </w:style>
  <w:style w:type="paragraph" w:customStyle="1" w:styleId="Reference">
    <w:name w:val="Reference"/>
    <w:basedOn w:val="Normal"/>
    <w:rsid w:val="002D3732"/>
    <w:pPr>
      <w:numPr>
        <w:numId w:val="5"/>
      </w:numPr>
      <w:tabs>
        <w:tab w:val="clear" w:pos="360"/>
      </w:tabs>
      <w:spacing w:after="0"/>
      <w:ind w:left="357" w:hanging="357"/>
    </w:pPr>
    <w:rPr>
      <w:sz w:val="24"/>
      <w:szCs w:val="24"/>
    </w:rPr>
  </w:style>
  <w:style w:type="character" w:customStyle="1" w:styleId="EmailStyle85">
    <w:name w:val="EmailStyle85"/>
    <w:basedOn w:val="DefaultParagraphFont"/>
    <w:semiHidden/>
    <w:rsid w:val="002D3732"/>
    <w:rPr>
      <w:rFonts w:ascii="Arial" w:hAnsi="Arial" w:cs="Arial" w:hint="default"/>
      <w:color w:val="auto"/>
      <w:sz w:val="20"/>
      <w:szCs w:val="20"/>
    </w:rPr>
  </w:style>
  <w:style w:type="paragraph" w:styleId="ListBullet">
    <w:name w:val="List Bullet"/>
    <w:basedOn w:val="List"/>
    <w:rsid w:val="002D3732"/>
    <w:pPr>
      <w:spacing w:before="0" w:after="180"/>
      <w:ind w:left="568" w:hanging="284"/>
    </w:pPr>
  </w:style>
  <w:style w:type="paragraph" w:customStyle="1" w:styleId="H6">
    <w:name w:val="H6"/>
    <w:basedOn w:val="Heading5"/>
    <w:next w:val="Normal"/>
    <w:rsid w:val="002D3732"/>
    <w:pPr>
      <w:numPr>
        <w:ilvl w:val="0"/>
        <w:numId w:val="0"/>
      </w:numPr>
      <w:overflowPunct/>
      <w:autoSpaceDE/>
      <w:autoSpaceDN/>
      <w:adjustRightInd/>
      <w:ind w:left="1985" w:hanging="1985"/>
      <w:textAlignment w:val="auto"/>
      <w:outlineLvl w:val="9"/>
    </w:pPr>
    <w:rPr>
      <w:rFonts w:cs="Times New Roman"/>
      <w:sz w:val="20"/>
      <w:szCs w:val="20"/>
      <w:lang w:eastAsia="en-US"/>
    </w:rPr>
  </w:style>
  <w:style w:type="paragraph" w:styleId="ListNumber2">
    <w:name w:val="List Number 2"/>
    <w:basedOn w:val="ListNumber"/>
    <w:rsid w:val="002D3732"/>
    <w:pPr>
      <w:ind w:left="851"/>
    </w:pPr>
  </w:style>
  <w:style w:type="paragraph" w:styleId="ListNumber">
    <w:name w:val="List Number"/>
    <w:basedOn w:val="List"/>
    <w:rsid w:val="002D3732"/>
    <w:pPr>
      <w:spacing w:before="0" w:after="180"/>
      <w:ind w:left="568" w:hanging="284"/>
    </w:pPr>
  </w:style>
  <w:style w:type="paragraph" w:customStyle="1" w:styleId="LD">
    <w:name w:val="LD"/>
    <w:rsid w:val="002D3732"/>
    <w:pPr>
      <w:keepNext/>
      <w:keepLines/>
      <w:spacing w:after="0" w:line="180" w:lineRule="exact"/>
    </w:pPr>
    <w:rPr>
      <w:rFonts w:ascii="Courier New" w:eastAsia="Times New Roman" w:hAnsi="Courier New" w:cs="Times New Roman"/>
      <w:noProof/>
      <w:sz w:val="20"/>
      <w:szCs w:val="20"/>
      <w:lang w:val="en-GB"/>
    </w:rPr>
  </w:style>
  <w:style w:type="paragraph" w:styleId="ListBullet2">
    <w:name w:val="List Bullet 2"/>
    <w:basedOn w:val="ListBullet"/>
    <w:rsid w:val="002D3732"/>
    <w:pPr>
      <w:ind w:left="851"/>
    </w:pPr>
  </w:style>
  <w:style w:type="paragraph" w:styleId="ListBullet3">
    <w:name w:val="List Bullet 3"/>
    <w:basedOn w:val="ListBullet2"/>
    <w:rsid w:val="002D3732"/>
    <w:pPr>
      <w:ind w:left="1135"/>
    </w:pPr>
  </w:style>
  <w:style w:type="paragraph" w:styleId="List3">
    <w:name w:val="List 3"/>
    <w:basedOn w:val="List2"/>
    <w:rsid w:val="002D3732"/>
    <w:pPr>
      <w:ind w:left="1135"/>
    </w:pPr>
  </w:style>
  <w:style w:type="paragraph" w:styleId="List4">
    <w:name w:val="List 4"/>
    <w:basedOn w:val="List3"/>
    <w:rsid w:val="002D3732"/>
    <w:pPr>
      <w:ind w:left="1418"/>
    </w:pPr>
  </w:style>
  <w:style w:type="paragraph" w:styleId="List5">
    <w:name w:val="List 5"/>
    <w:basedOn w:val="List4"/>
    <w:rsid w:val="002D3732"/>
    <w:pPr>
      <w:ind w:left="1702"/>
    </w:pPr>
  </w:style>
  <w:style w:type="paragraph" w:styleId="ListBullet4">
    <w:name w:val="List Bullet 4"/>
    <w:basedOn w:val="ListBullet3"/>
    <w:rsid w:val="002D3732"/>
    <w:pPr>
      <w:ind w:left="1418"/>
    </w:pPr>
  </w:style>
  <w:style w:type="paragraph" w:styleId="ListBullet5">
    <w:name w:val="List Bullet 5"/>
    <w:basedOn w:val="ListBullet4"/>
    <w:rsid w:val="002D3732"/>
    <w:pPr>
      <w:ind w:left="1702"/>
    </w:pPr>
  </w:style>
  <w:style w:type="paragraph" w:customStyle="1" w:styleId="INDENT1">
    <w:name w:val="INDENT1"/>
    <w:basedOn w:val="Normal"/>
    <w:rsid w:val="002D3732"/>
    <w:pPr>
      <w:spacing w:after="180"/>
      <w:ind w:left="851"/>
    </w:pPr>
  </w:style>
  <w:style w:type="paragraph" w:customStyle="1" w:styleId="INDENT2">
    <w:name w:val="INDENT2"/>
    <w:basedOn w:val="Normal"/>
    <w:rsid w:val="002D3732"/>
    <w:pPr>
      <w:spacing w:after="180"/>
      <w:ind w:left="1135" w:hanging="284"/>
    </w:pPr>
  </w:style>
  <w:style w:type="paragraph" w:customStyle="1" w:styleId="INDENT3">
    <w:name w:val="INDENT3"/>
    <w:basedOn w:val="Normal"/>
    <w:rsid w:val="002D3732"/>
    <w:pPr>
      <w:spacing w:after="180"/>
      <w:ind w:left="1701" w:hanging="567"/>
    </w:pPr>
  </w:style>
  <w:style w:type="paragraph" w:customStyle="1" w:styleId="FigureTitle">
    <w:name w:val="Figure_Title"/>
    <w:basedOn w:val="Normal"/>
    <w:next w:val="Normal"/>
    <w:rsid w:val="002D373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D3732"/>
    <w:pPr>
      <w:keepNext/>
      <w:keepLines/>
      <w:spacing w:after="180"/>
    </w:pPr>
    <w:rPr>
      <w:b/>
    </w:rPr>
  </w:style>
  <w:style w:type="paragraph" w:customStyle="1" w:styleId="enumlev2">
    <w:name w:val="enumlev2"/>
    <w:basedOn w:val="Normal"/>
    <w:rsid w:val="002D3732"/>
    <w:pPr>
      <w:tabs>
        <w:tab w:val="left" w:pos="794"/>
        <w:tab w:val="left" w:pos="1191"/>
        <w:tab w:val="left" w:pos="1588"/>
        <w:tab w:val="left" w:pos="1985"/>
      </w:tabs>
      <w:spacing w:before="86" w:after="180"/>
      <w:ind w:left="1588" w:hanging="397"/>
    </w:pPr>
  </w:style>
  <w:style w:type="paragraph" w:customStyle="1" w:styleId="CouvRecTitle">
    <w:name w:val="Couv Rec Title"/>
    <w:basedOn w:val="Normal"/>
    <w:rsid w:val="002D3732"/>
    <w:pPr>
      <w:keepNext/>
      <w:keepLines/>
      <w:spacing w:before="240" w:after="180"/>
      <w:ind w:left="1418"/>
    </w:pPr>
    <w:rPr>
      <w:rFonts w:ascii="Arial" w:hAnsi="Arial"/>
      <w:b/>
      <w:sz w:val="36"/>
    </w:rPr>
  </w:style>
  <w:style w:type="character" w:styleId="FollowedHyperlink">
    <w:name w:val="FollowedHyperlink"/>
    <w:basedOn w:val="DefaultParagraphFont"/>
    <w:rsid w:val="002D3732"/>
    <w:rPr>
      <w:color w:val="800080"/>
      <w:u w:val="single"/>
    </w:rPr>
  </w:style>
  <w:style w:type="paragraph" w:styleId="PlainText">
    <w:name w:val="Plain Text"/>
    <w:basedOn w:val="Normal"/>
    <w:link w:val="PlainTextChar"/>
    <w:rsid w:val="002D3732"/>
    <w:pPr>
      <w:spacing w:after="180"/>
    </w:pPr>
    <w:rPr>
      <w:rFonts w:ascii="Courier New" w:hAnsi="Courier New"/>
      <w:lang w:val="nb-NO"/>
    </w:rPr>
  </w:style>
  <w:style w:type="character" w:customStyle="1" w:styleId="PlainTextChar">
    <w:name w:val="Plain Text Char"/>
    <w:basedOn w:val="DefaultParagraphFont"/>
    <w:link w:val="PlainText"/>
    <w:rsid w:val="002D3732"/>
    <w:rPr>
      <w:rFonts w:ascii="Courier New" w:eastAsia="Times New Roman" w:hAnsi="Courier New" w:cs="Times New Roman"/>
      <w:sz w:val="20"/>
      <w:szCs w:val="20"/>
      <w:lang w:val="nb-NO"/>
    </w:rPr>
  </w:style>
  <w:style w:type="paragraph" w:customStyle="1" w:styleId="TAJ">
    <w:name w:val="TAJ"/>
    <w:basedOn w:val="TH"/>
    <w:rsid w:val="002D3732"/>
    <w:pPr>
      <w:spacing w:after="180"/>
    </w:pPr>
  </w:style>
  <w:style w:type="paragraph" w:customStyle="1" w:styleId="Guidance">
    <w:name w:val="Guidance"/>
    <w:basedOn w:val="Normal"/>
    <w:rsid w:val="002D3732"/>
    <w:pPr>
      <w:spacing w:after="180"/>
    </w:pPr>
    <w:rPr>
      <w:i/>
      <w:color w:val="0000FF"/>
    </w:rPr>
  </w:style>
  <w:style w:type="paragraph" w:styleId="Revision">
    <w:name w:val="Revision"/>
    <w:hidden/>
    <w:uiPriority w:val="99"/>
    <w:semiHidden/>
    <w:rsid w:val="002D3732"/>
    <w:pPr>
      <w:spacing w:after="0" w:line="240" w:lineRule="auto"/>
    </w:pPr>
    <w:rPr>
      <w:rFonts w:ascii="Times New Roman" w:eastAsia="Times New Roman" w:hAnsi="Times New Roman" w:cs="Times New Roman"/>
      <w:sz w:val="20"/>
      <w:szCs w:val="20"/>
      <w:lang w:val="en-GB"/>
    </w:rPr>
  </w:style>
  <w:style w:type="character" w:customStyle="1" w:styleId="B2Char">
    <w:name w:val="B2 Char"/>
    <w:basedOn w:val="DefaultParagraphFont"/>
    <w:link w:val="B2"/>
    <w:qFormat/>
    <w:rsid w:val="002D3732"/>
    <w:rPr>
      <w:rFonts w:ascii="Times New Roman" w:eastAsia="Times New Roman" w:hAnsi="Times New Roman" w:cs="Times New Roman"/>
      <w:sz w:val="20"/>
      <w:szCs w:val="20"/>
      <w:lang w:val="en-GB"/>
    </w:rPr>
  </w:style>
  <w:style w:type="character" w:styleId="Strong">
    <w:name w:val="Strong"/>
    <w:basedOn w:val="DefaultParagraphFont"/>
    <w:uiPriority w:val="22"/>
    <w:qFormat/>
    <w:rsid w:val="002D3732"/>
    <w:rPr>
      <w:b/>
      <w:bCs/>
    </w:rPr>
  </w:style>
  <w:style w:type="paragraph" w:styleId="NormalWeb">
    <w:name w:val="Normal (Web)"/>
    <w:basedOn w:val="Normal"/>
    <w:uiPriority w:val="99"/>
    <w:unhideWhenUsed/>
    <w:qFormat/>
    <w:rsid w:val="002D3732"/>
    <w:pPr>
      <w:spacing w:before="100" w:beforeAutospacing="1" w:after="100" w:afterAutospacing="1"/>
    </w:pPr>
    <w:rPr>
      <w:rFonts w:ascii="SimSun" w:eastAsia="SimSun" w:hAnsi="SimSun" w:cs="SimSun"/>
      <w:sz w:val="24"/>
      <w:szCs w:val="24"/>
    </w:rPr>
  </w:style>
  <w:style w:type="character" w:customStyle="1" w:styleId="apple-converted-space">
    <w:name w:val="apple-converted-space"/>
    <w:basedOn w:val="DefaultParagraphFont"/>
    <w:rsid w:val="002D3732"/>
  </w:style>
  <w:style w:type="paragraph" w:customStyle="1" w:styleId="claim0020preamble">
    <w:name w:val="claim_0020preamble"/>
    <w:basedOn w:val="Normal"/>
    <w:rsid w:val="002D3732"/>
    <w:pPr>
      <w:spacing w:before="100" w:beforeAutospacing="1" w:after="100" w:afterAutospacing="1"/>
    </w:pPr>
    <w:rPr>
      <w:rFonts w:ascii="SimSun" w:eastAsia="SimSun" w:hAnsi="SimSun" w:cs="SimSun"/>
      <w:sz w:val="24"/>
      <w:szCs w:val="24"/>
    </w:rPr>
  </w:style>
  <w:style w:type="character" w:customStyle="1" w:styleId="mathtext">
    <w:name w:val="mathtext"/>
    <w:basedOn w:val="DefaultParagraphFont"/>
    <w:rsid w:val="002D3732"/>
  </w:style>
  <w:style w:type="character" w:customStyle="1" w:styleId="mathtextbox">
    <w:name w:val="mathtextbox"/>
    <w:basedOn w:val="DefaultParagraphFont"/>
    <w:rsid w:val="002D3732"/>
  </w:style>
  <w:style w:type="character" w:customStyle="1" w:styleId="THChar">
    <w:name w:val="TH Char"/>
    <w:link w:val="TH"/>
    <w:rsid w:val="002D3732"/>
    <w:rPr>
      <w:rFonts w:ascii="Arial" w:eastAsia="Times New Roman" w:hAnsi="Arial" w:cs="Times New Roman"/>
      <w:b/>
      <w:sz w:val="20"/>
      <w:szCs w:val="20"/>
      <w:lang w:val="en-GB"/>
    </w:rPr>
  </w:style>
  <w:style w:type="paragraph" w:customStyle="1" w:styleId="textintend1">
    <w:name w:val="text intend 1"/>
    <w:basedOn w:val="Normal"/>
    <w:rsid w:val="002D3732"/>
    <w:pPr>
      <w:numPr>
        <w:numId w:val="6"/>
      </w:numPr>
    </w:pPr>
    <w:rPr>
      <w:rFonts w:eastAsia="MS Mincho"/>
      <w:sz w:val="24"/>
      <w:lang w:eastAsia="en-GB"/>
    </w:rPr>
  </w:style>
  <w:style w:type="character" w:customStyle="1" w:styleId="TALChar">
    <w:name w:val="TAL Char"/>
    <w:link w:val="TAL"/>
    <w:locked/>
    <w:rsid w:val="002D3732"/>
    <w:rPr>
      <w:rFonts w:ascii="Arial" w:eastAsia="Times New Roman" w:hAnsi="Arial" w:cs="Times New Roman"/>
      <w:sz w:val="18"/>
      <w:szCs w:val="20"/>
      <w:lang w:val="en-GB"/>
    </w:rPr>
  </w:style>
  <w:style w:type="character" w:customStyle="1" w:styleId="TAHCar">
    <w:name w:val="TAH Car"/>
    <w:link w:val="TAH"/>
    <w:locked/>
    <w:rsid w:val="002D3732"/>
    <w:rPr>
      <w:rFonts w:ascii="Arial" w:eastAsia="Times New Roman" w:hAnsi="Arial" w:cs="Times New Roman"/>
      <w:b/>
      <w:sz w:val="18"/>
      <w:szCs w:val="20"/>
      <w:lang w:val="en-GB"/>
    </w:rPr>
  </w:style>
  <w:style w:type="character" w:customStyle="1" w:styleId="B10">
    <w:name w:val="B1 (文字)"/>
    <w:qFormat/>
    <w:locked/>
    <w:rsid w:val="002D3732"/>
    <w:rPr>
      <w:rFonts w:ascii="Times New Roman" w:hAnsi="Times New Roman"/>
      <w:lang w:val="en-GB"/>
    </w:rPr>
  </w:style>
  <w:style w:type="paragraph" w:customStyle="1" w:styleId="CharChar3CharCharCharCharCharChar">
    <w:name w:val="Char Char3 Char Char Char Char Char Char"/>
    <w:semiHidden/>
    <w:rsid w:val="002D3732"/>
    <w:pPr>
      <w:keepNext/>
      <w:numPr>
        <w:numId w:val="7"/>
      </w:numPr>
      <w:autoSpaceDE w:val="0"/>
      <w:autoSpaceDN w:val="0"/>
      <w:adjustRightInd w:val="0"/>
      <w:spacing w:before="60" w:after="60" w:line="240" w:lineRule="auto"/>
    </w:pPr>
    <w:rPr>
      <w:rFonts w:ascii="Arial" w:eastAsia="SimSun" w:hAnsi="Arial" w:cs="Arial"/>
      <w:color w:val="0000FF"/>
      <w:kern w:val="2"/>
      <w:sz w:val="20"/>
      <w:szCs w:val="20"/>
      <w:lang w:eastAsia="zh-CN"/>
    </w:rPr>
  </w:style>
  <w:style w:type="paragraph" w:customStyle="1" w:styleId="Equation0">
    <w:name w:val="Equation"/>
    <w:basedOn w:val="Normal"/>
    <w:qFormat/>
    <w:rsid w:val="002D3732"/>
    <w:pPr>
      <w:spacing w:before="180" w:after="180" w:line="480" w:lineRule="auto"/>
      <w:ind w:left="720" w:firstLine="720"/>
    </w:pPr>
    <w:rPr>
      <w:sz w:val="24"/>
    </w:rPr>
  </w:style>
  <w:style w:type="paragraph" w:customStyle="1" w:styleId="ApplicationBody1">
    <w:name w:val="Application Body 1"/>
    <w:basedOn w:val="Normal"/>
    <w:link w:val="ApplicationBody1Char"/>
    <w:qFormat/>
    <w:rsid w:val="002D3732"/>
    <w:pPr>
      <w:numPr>
        <w:numId w:val="8"/>
      </w:numPr>
      <w:spacing w:after="0" w:line="360" w:lineRule="auto"/>
      <w:ind w:left="0" w:firstLine="720"/>
    </w:pPr>
    <w:rPr>
      <w:rFonts w:eastAsiaTheme="minorEastAsia"/>
      <w:snapToGrid w:val="0"/>
      <w:sz w:val="24"/>
      <w:szCs w:val="24"/>
    </w:rPr>
  </w:style>
  <w:style w:type="character" w:customStyle="1" w:styleId="ApplicationBody1Char">
    <w:name w:val="Application Body 1 Char"/>
    <w:link w:val="ApplicationBody1"/>
    <w:locked/>
    <w:rsid w:val="002D3732"/>
    <w:rPr>
      <w:rFonts w:ascii="Times New Roman" w:hAnsi="Times New Roman" w:cs="Times New Roman"/>
      <w:iCs/>
      <w:snapToGrid w:val="0"/>
      <w:sz w:val="24"/>
      <w:szCs w:val="24"/>
    </w:rPr>
  </w:style>
  <w:style w:type="paragraph" w:customStyle="1" w:styleId="ClaimPreamble">
    <w:name w:val="Claim Preamble"/>
    <w:basedOn w:val="Normal"/>
    <w:link w:val="ClaimPreambleChar"/>
    <w:qFormat/>
    <w:rsid w:val="002D3732"/>
    <w:pPr>
      <w:numPr>
        <w:numId w:val="9"/>
      </w:numPr>
      <w:tabs>
        <w:tab w:val="clear" w:pos="2160"/>
        <w:tab w:val="left" w:pos="720"/>
      </w:tabs>
      <w:spacing w:before="240" w:after="0" w:line="360" w:lineRule="auto"/>
      <w:ind w:left="720" w:hanging="720"/>
    </w:pPr>
    <w:rPr>
      <w:rFonts w:eastAsiaTheme="minorEastAsia"/>
      <w:sz w:val="24"/>
      <w:szCs w:val="24"/>
    </w:rPr>
  </w:style>
  <w:style w:type="character" w:customStyle="1" w:styleId="ClaimPreambleChar">
    <w:name w:val="Claim Preamble Char"/>
    <w:link w:val="ClaimPreamble"/>
    <w:rsid w:val="002D3732"/>
    <w:rPr>
      <w:rFonts w:ascii="Times New Roman" w:hAnsi="Times New Roman" w:cs="Times New Roman"/>
      <w:iCs/>
      <w:sz w:val="24"/>
      <w:szCs w:val="24"/>
    </w:rPr>
  </w:style>
  <w:style w:type="paragraph" w:customStyle="1" w:styleId="ClaimBody">
    <w:name w:val="Claim Body"/>
    <w:basedOn w:val="Normal"/>
    <w:link w:val="ClaimBodyChar"/>
    <w:qFormat/>
    <w:rsid w:val="002D3732"/>
    <w:pPr>
      <w:tabs>
        <w:tab w:val="left" w:pos="0"/>
        <w:tab w:val="left" w:pos="720"/>
        <w:tab w:val="left" w:pos="1440"/>
      </w:tabs>
      <w:spacing w:after="0" w:line="360" w:lineRule="auto"/>
      <w:ind w:left="2160" w:hanging="720"/>
    </w:pPr>
    <w:rPr>
      <w:rFonts w:eastAsiaTheme="minorEastAsia"/>
      <w:sz w:val="24"/>
      <w:szCs w:val="24"/>
    </w:rPr>
  </w:style>
  <w:style w:type="character" w:customStyle="1" w:styleId="ClaimBodyChar">
    <w:name w:val="Claim Body Char"/>
    <w:link w:val="ClaimBody"/>
    <w:rsid w:val="002D3732"/>
    <w:rPr>
      <w:rFonts w:ascii="Times New Roman" w:eastAsiaTheme="minorEastAsia" w:hAnsi="Times New Roman" w:cs="Times New Roman"/>
      <w:sz w:val="24"/>
      <w:szCs w:val="24"/>
      <w:lang w:val="en-GB"/>
    </w:rPr>
  </w:style>
  <w:style w:type="paragraph" w:customStyle="1" w:styleId="References">
    <w:name w:val="References"/>
    <w:basedOn w:val="Normal"/>
    <w:next w:val="Normal"/>
    <w:rsid w:val="00D00B4C"/>
    <w:pPr>
      <w:numPr>
        <w:numId w:val="10"/>
      </w:numPr>
      <w:snapToGrid w:val="0"/>
      <w:spacing w:after="60"/>
    </w:pPr>
    <w:rPr>
      <w:rFonts w:eastAsiaTheme="minorEastAsia"/>
      <w:szCs w:val="16"/>
    </w:rPr>
  </w:style>
  <w:style w:type="paragraph" w:customStyle="1" w:styleId="a0">
    <w:name w:val="a0"/>
    <w:basedOn w:val="Normal"/>
    <w:uiPriority w:val="99"/>
    <w:rsid w:val="003E3097"/>
    <w:pPr>
      <w:spacing w:before="100" w:beforeAutospacing="1" w:after="100" w:afterAutospacing="1" w:line="240" w:lineRule="auto"/>
    </w:pPr>
    <w:rPr>
      <w:rFonts w:ascii="Calibri" w:hAnsi="Calibri" w:cs="Calibri"/>
      <w:lang w:val="en-GB" w:eastAsia="en-GB"/>
    </w:rPr>
  </w:style>
  <w:style w:type="character" w:customStyle="1" w:styleId="normaltextrun">
    <w:name w:val="normaltextrun"/>
    <w:basedOn w:val="DefaultParagraphFont"/>
    <w:rsid w:val="00F17ABB"/>
  </w:style>
  <w:style w:type="paragraph" w:styleId="TableofFigures">
    <w:name w:val="table of figures"/>
    <w:basedOn w:val="Normal"/>
    <w:next w:val="Normal"/>
    <w:uiPriority w:val="99"/>
    <w:unhideWhenUsed/>
    <w:rsid w:val="00ED46AA"/>
    <w:pPr>
      <w:tabs>
        <w:tab w:val="left" w:pos="1080"/>
        <w:tab w:val="left" w:pos="1411"/>
      </w:tabs>
      <w:spacing w:line="259" w:lineRule="auto"/>
      <w:jc w:val="left"/>
    </w:pPr>
    <w:rPr>
      <w:b/>
      <w:bCs/>
      <w:iCs w:val="0"/>
      <w:szCs w:val="24"/>
    </w:rPr>
  </w:style>
  <w:style w:type="character" w:customStyle="1" w:styleId="ProposalChar">
    <w:name w:val="Proposal Char"/>
    <w:basedOn w:val="DefaultParagraphFont"/>
    <w:link w:val="Proposal"/>
    <w:qFormat/>
    <w:rsid w:val="00C4076C"/>
    <w:rPr>
      <w:rFonts w:ascii="Times New Roman" w:eastAsiaTheme="minorHAnsi" w:hAnsi="Times New Roman" w:cs="Times New Roman"/>
      <w:b/>
      <w:bCs/>
      <w:iCs/>
      <w:sz w:val="20"/>
      <w:szCs w:val="20"/>
    </w:rPr>
  </w:style>
  <w:style w:type="character" w:customStyle="1" w:styleId="apple-tab-span">
    <w:name w:val="apple-tab-span"/>
    <w:basedOn w:val="DefaultParagraphFont"/>
    <w:rsid w:val="00421957"/>
  </w:style>
  <w:style w:type="character" w:styleId="UnresolvedMention">
    <w:name w:val="Unresolved Mention"/>
    <w:basedOn w:val="DefaultParagraphFont"/>
    <w:uiPriority w:val="99"/>
    <w:semiHidden/>
    <w:unhideWhenUsed/>
    <w:rsid w:val="00017ABD"/>
    <w:rPr>
      <w:color w:val="605E5C"/>
      <w:shd w:val="clear" w:color="auto" w:fill="E1DFDD"/>
    </w:rPr>
  </w:style>
  <w:style w:type="character" w:customStyle="1" w:styleId="3GPPNormalTextChar">
    <w:name w:val="3GPP Normal Text Char"/>
    <w:link w:val="3GPPNormalText"/>
    <w:qFormat/>
    <w:locked/>
    <w:rsid w:val="00C6024B"/>
    <w:rPr>
      <w:rFonts w:ascii="Times New Roman" w:eastAsia="MS Mincho" w:hAnsi="Times New Roman" w:cs="Times New Roman"/>
      <w:szCs w:val="24"/>
      <w:lang w:val="x-none" w:eastAsia="x-none"/>
    </w:rPr>
  </w:style>
  <w:style w:type="paragraph" w:customStyle="1" w:styleId="3GPPNormalText">
    <w:name w:val="3GPP Normal Text"/>
    <w:basedOn w:val="BodyText"/>
    <w:link w:val="3GPPNormalTextChar"/>
    <w:qFormat/>
    <w:rsid w:val="00C6024B"/>
    <w:pPr>
      <w:spacing w:after="120" w:line="240" w:lineRule="auto"/>
    </w:pPr>
    <w:rPr>
      <w:rFonts w:eastAsia="MS Mincho"/>
      <w:iCs w:val="0"/>
      <w:sz w:val="22"/>
      <w:szCs w:val="24"/>
      <w:lang w:val="x-none" w:eastAsia="x-none"/>
    </w:rPr>
  </w:style>
  <w:style w:type="character" w:customStyle="1" w:styleId="3GPPTextChar">
    <w:name w:val="3GPP Text Char"/>
    <w:link w:val="3GPPText"/>
    <w:qFormat/>
    <w:locked/>
    <w:rsid w:val="007F125C"/>
    <w:rPr>
      <w:rFonts w:ascii="Times New Roman" w:eastAsia="SimSun" w:hAnsi="Times New Roman" w:cs="Times New Roman"/>
    </w:rPr>
  </w:style>
  <w:style w:type="paragraph" w:customStyle="1" w:styleId="3GPPText">
    <w:name w:val="3GPP Text"/>
    <w:basedOn w:val="Normal"/>
    <w:link w:val="3GPPTextChar"/>
    <w:qFormat/>
    <w:rsid w:val="007F125C"/>
    <w:pPr>
      <w:overflowPunct w:val="0"/>
      <w:autoSpaceDE w:val="0"/>
      <w:autoSpaceDN w:val="0"/>
      <w:adjustRightInd w:val="0"/>
      <w:spacing w:before="120" w:after="120"/>
    </w:pPr>
    <w:rPr>
      <w:rFonts w:eastAsia="SimSun"/>
      <w:iCs w:val="0"/>
      <w:sz w:val="22"/>
      <w:szCs w:val="22"/>
    </w:rPr>
  </w:style>
  <w:style w:type="table" w:styleId="GridTable5Dark-Accent1">
    <w:name w:val="Grid Table 5 Dark Accent 1"/>
    <w:basedOn w:val="TableNormal"/>
    <w:uiPriority w:val="50"/>
    <w:rsid w:val="0031101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TACChar">
    <w:name w:val="TAC Char"/>
    <w:link w:val="TAC"/>
    <w:qFormat/>
    <w:rsid w:val="00311010"/>
    <w:rPr>
      <w:rFonts w:ascii="Arial" w:eastAsiaTheme="minorHAnsi" w:hAnsi="Arial" w:cs="Times New Roman"/>
      <w:iCs/>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1541">
      <w:bodyDiv w:val="1"/>
      <w:marLeft w:val="0"/>
      <w:marRight w:val="0"/>
      <w:marTop w:val="0"/>
      <w:marBottom w:val="0"/>
      <w:divBdr>
        <w:top w:val="none" w:sz="0" w:space="0" w:color="auto"/>
        <w:left w:val="none" w:sz="0" w:space="0" w:color="auto"/>
        <w:bottom w:val="none" w:sz="0" w:space="0" w:color="auto"/>
        <w:right w:val="none" w:sz="0" w:space="0" w:color="auto"/>
      </w:divBdr>
    </w:div>
    <w:div w:id="4136901">
      <w:bodyDiv w:val="1"/>
      <w:marLeft w:val="0"/>
      <w:marRight w:val="0"/>
      <w:marTop w:val="0"/>
      <w:marBottom w:val="0"/>
      <w:divBdr>
        <w:top w:val="none" w:sz="0" w:space="0" w:color="auto"/>
        <w:left w:val="none" w:sz="0" w:space="0" w:color="auto"/>
        <w:bottom w:val="none" w:sz="0" w:space="0" w:color="auto"/>
        <w:right w:val="none" w:sz="0" w:space="0" w:color="auto"/>
      </w:divBdr>
    </w:div>
    <w:div w:id="4942463">
      <w:bodyDiv w:val="1"/>
      <w:marLeft w:val="0"/>
      <w:marRight w:val="0"/>
      <w:marTop w:val="0"/>
      <w:marBottom w:val="0"/>
      <w:divBdr>
        <w:top w:val="none" w:sz="0" w:space="0" w:color="auto"/>
        <w:left w:val="none" w:sz="0" w:space="0" w:color="auto"/>
        <w:bottom w:val="none" w:sz="0" w:space="0" w:color="auto"/>
        <w:right w:val="none" w:sz="0" w:space="0" w:color="auto"/>
      </w:divBdr>
    </w:div>
    <w:div w:id="8727584">
      <w:bodyDiv w:val="1"/>
      <w:marLeft w:val="0"/>
      <w:marRight w:val="0"/>
      <w:marTop w:val="0"/>
      <w:marBottom w:val="0"/>
      <w:divBdr>
        <w:top w:val="none" w:sz="0" w:space="0" w:color="auto"/>
        <w:left w:val="none" w:sz="0" w:space="0" w:color="auto"/>
        <w:bottom w:val="none" w:sz="0" w:space="0" w:color="auto"/>
        <w:right w:val="none" w:sz="0" w:space="0" w:color="auto"/>
      </w:divBdr>
    </w:div>
    <w:div w:id="9381910">
      <w:bodyDiv w:val="1"/>
      <w:marLeft w:val="0"/>
      <w:marRight w:val="0"/>
      <w:marTop w:val="0"/>
      <w:marBottom w:val="0"/>
      <w:divBdr>
        <w:top w:val="none" w:sz="0" w:space="0" w:color="auto"/>
        <w:left w:val="none" w:sz="0" w:space="0" w:color="auto"/>
        <w:bottom w:val="none" w:sz="0" w:space="0" w:color="auto"/>
        <w:right w:val="none" w:sz="0" w:space="0" w:color="auto"/>
      </w:divBdr>
    </w:div>
    <w:div w:id="10381578">
      <w:bodyDiv w:val="1"/>
      <w:marLeft w:val="0"/>
      <w:marRight w:val="0"/>
      <w:marTop w:val="0"/>
      <w:marBottom w:val="0"/>
      <w:divBdr>
        <w:top w:val="none" w:sz="0" w:space="0" w:color="auto"/>
        <w:left w:val="none" w:sz="0" w:space="0" w:color="auto"/>
        <w:bottom w:val="none" w:sz="0" w:space="0" w:color="auto"/>
        <w:right w:val="none" w:sz="0" w:space="0" w:color="auto"/>
      </w:divBdr>
    </w:div>
    <w:div w:id="16659404">
      <w:bodyDiv w:val="1"/>
      <w:marLeft w:val="0"/>
      <w:marRight w:val="0"/>
      <w:marTop w:val="0"/>
      <w:marBottom w:val="0"/>
      <w:divBdr>
        <w:top w:val="none" w:sz="0" w:space="0" w:color="auto"/>
        <w:left w:val="none" w:sz="0" w:space="0" w:color="auto"/>
        <w:bottom w:val="none" w:sz="0" w:space="0" w:color="auto"/>
        <w:right w:val="none" w:sz="0" w:space="0" w:color="auto"/>
      </w:divBdr>
    </w:div>
    <w:div w:id="17439532">
      <w:bodyDiv w:val="1"/>
      <w:marLeft w:val="0"/>
      <w:marRight w:val="0"/>
      <w:marTop w:val="0"/>
      <w:marBottom w:val="0"/>
      <w:divBdr>
        <w:top w:val="none" w:sz="0" w:space="0" w:color="auto"/>
        <w:left w:val="none" w:sz="0" w:space="0" w:color="auto"/>
        <w:bottom w:val="none" w:sz="0" w:space="0" w:color="auto"/>
        <w:right w:val="none" w:sz="0" w:space="0" w:color="auto"/>
      </w:divBdr>
    </w:div>
    <w:div w:id="18430856">
      <w:bodyDiv w:val="1"/>
      <w:marLeft w:val="0"/>
      <w:marRight w:val="0"/>
      <w:marTop w:val="0"/>
      <w:marBottom w:val="0"/>
      <w:divBdr>
        <w:top w:val="none" w:sz="0" w:space="0" w:color="auto"/>
        <w:left w:val="none" w:sz="0" w:space="0" w:color="auto"/>
        <w:bottom w:val="none" w:sz="0" w:space="0" w:color="auto"/>
        <w:right w:val="none" w:sz="0" w:space="0" w:color="auto"/>
      </w:divBdr>
    </w:div>
    <w:div w:id="20594938">
      <w:bodyDiv w:val="1"/>
      <w:marLeft w:val="0"/>
      <w:marRight w:val="0"/>
      <w:marTop w:val="0"/>
      <w:marBottom w:val="0"/>
      <w:divBdr>
        <w:top w:val="none" w:sz="0" w:space="0" w:color="auto"/>
        <w:left w:val="none" w:sz="0" w:space="0" w:color="auto"/>
        <w:bottom w:val="none" w:sz="0" w:space="0" w:color="auto"/>
        <w:right w:val="none" w:sz="0" w:space="0" w:color="auto"/>
      </w:divBdr>
    </w:div>
    <w:div w:id="21632903">
      <w:bodyDiv w:val="1"/>
      <w:marLeft w:val="0"/>
      <w:marRight w:val="0"/>
      <w:marTop w:val="0"/>
      <w:marBottom w:val="0"/>
      <w:divBdr>
        <w:top w:val="none" w:sz="0" w:space="0" w:color="auto"/>
        <w:left w:val="none" w:sz="0" w:space="0" w:color="auto"/>
        <w:bottom w:val="none" w:sz="0" w:space="0" w:color="auto"/>
        <w:right w:val="none" w:sz="0" w:space="0" w:color="auto"/>
      </w:divBdr>
    </w:div>
    <w:div w:id="24646929">
      <w:bodyDiv w:val="1"/>
      <w:marLeft w:val="0"/>
      <w:marRight w:val="0"/>
      <w:marTop w:val="0"/>
      <w:marBottom w:val="0"/>
      <w:divBdr>
        <w:top w:val="none" w:sz="0" w:space="0" w:color="auto"/>
        <w:left w:val="none" w:sz="0" w:space="0" w:color="auto"/>
        <w:bottom w:val="none" w:sz="0" w:space="0" w:color="auto"/>
        <w:right w:val="none" w:sz="0" w:space="0" w:color="auto"/>
      </w:divBdr>
    </w:div>
    <w:div w:id="28771409">
      <w:bodyDiv w:val="1"/>
      <w:marLeft w:val="0"/>
      <w:marRight w:val="0"/>
      <w:marTop w:val="0"/>
      <w:marBottom w:val="0"/>
      <w:divBdr>
        <w:top w:val="none" w:sz="0" w:space="0" w:color="auto"/>
        <w:left w:val="none" w:sz="0" w:space="0" w:color="auto"/>
        <w:bottom w:val="none" w:sz="0" w:space="0" w:color="auto"/>
        <w:right w:val="none" w:sz="0" w:space="0" w:color="auto"/>
      </w:divBdr>
    </w:div>
    <w:div w:id="29191653">
      <w:bodyDiv w:val="1"/>
      <w:marLeft w:val="0"/>
      <w:marRight w:val="0"/>
      <w:marTop w:val="0"/>
      <w:marBottom w:val="0"/>
      <w:divBdr>
        <w:top w:val="none" w:sz="0" w:space="0" w:color="auto"/>
        <w:left w:val="none" w:sz="0" w:space="0" w:color="auto"/>
        <w:bottom w:val="none" w:sz="0" w:space="0" w:color="auto"/>
        <w:right w:val="none" w:sz="0" w:space="0" w:color="auto"/>
      </w:divBdr>
    </w:div>
    <w:div w:id="34159388">
      <w:bodyDiv w:val="1"/>
      <w:marLeft w:val="0"/>
      <w:marRight w:val="0"/>
      <w:marTop w:val="0"/>
      <w:marBottom w:val="0"/>
      <w:divBdr>
        <w:top w:val="none" w:sz="0" w:space="0" w:color="auto"/>
        <w:left w:val="none" w:sz="0" w:space="0" w:color="auto"/>
        <w:bottom w:val="none" w:sz="0" w:space="0" w:color="auto"/>
        <w:right w:val="none" w:sz="0" w:space="0" w:color="auto"/>
      </w:divBdr>
    </w:div>
    <w:div w:id="35469589">
      <w:bodyDiv w:val="1"/>
      <w:marLeft w:val="0"/>
      <w:marRight w:val="0"/>
      <w:marTop w:val="0"/>
      <w:marBottom w:val="0"/>
      <w:divBdr>
        <w:top w:val="none" w:sz="0" w:space="0" w:color="auto"/>
        <w:left w:val="none" w:sz="0" w:space="0" w:color="auto"/>
        <w:bottom w:val="none" w:sz="0" w:space="0" w:color="auto"/>
        <w:right w:val="none" w:sz="0" w:space="0" w:color="auto"/>
      </w:divBdr>
    </w:div>
    <w:div w:id="35786079">
      <w:bodyDiv w:val="1"/>
      <w:marLeft w:val="0"/>
      <w:marRight w:val="0"/>
      <w:marTop w:val="0"/>
      <w:marBottom w:val="0"/>
      <w:divBdr>
        <w:top w:val="none" w:sz="0" w:space="0" w:color="auto"/>
        <w:left w:val="none" w:sz="0" w:space="0" w:color="auto"/>
        <w:bottom w:val="none" w:sz="0" w:space="0" w:color="auto"/>
        <w:right w:val="none" w:sz="0" w:space="0" w:color="auto"/>
      </w:divBdr>
    </w:div>
    <w:div w:id="37365468">
      <w:bodyDiv w:val="1"/>
      <w:marLeft w:val="0"/>
      <w:marRight w:val="0"/>
      <w:marTop w:val="0"/>
      <w:marBottom w:val="0"/>
      <w:divBdr>
        <w:top w:val="none" w:sz="0" w:space="0" w:color="auto"/>
        <w:left w:val="none" w:sz="0" w:space="0" w:color="auto"/>
        <w:bottom w:val="none" w:sz="0" w:space="0" w:color="auto"/>
        <w:right w:val="none" w:sz="0" w:space="0" w:color="auto"/>
      </w:divBdr>
    </w:div>
    <w:div w:id="39063510">
      <w:bodyDiv w:val="1"/>
      <w:marLeft w:val="0"/>
      <w:marRight w:val="0"/>
      <w:marTop w:val="0"/>
      <w:marBottom w:val="0"/>
      <w:divBdr>
        <w:top w:val="none" w:sz="0" w:space="0" w:color="auto"/>
        <w:left w:val="none" w:sz="0" w:space="0" w:color="auto"/>
        <w:bottom w:val="none" w:sz="0" w:space="0" w:color="auto"/>
        <w:right w:val="none" w:sz="0" w:space="0" w:color="auto"/>
      </w:divBdr>
    </w:div>
    <w:div w:id="48694995">
      <w:bodyDiv w:val="1"/>
      <w:marLeft w:val="0"/>
      <w:marRight w:val="0"/>
      <w:marTop w:val="0"/>
      <w:marBottom w:val="0"/>
      <w:divBdr>
        <w:top w:val="none" w:sz="0" w:space="0" w:color="auto"/>
        <w:left w:val="none" w:sz="0" w:space="0" w:color="auto"/>
        <w:bottom w:val="none" w:sz="0" w:space="0" w:color="auto"/>
        <w:right w:val="none" w:sz="0" w:space="0" w:color="auto"/>
      </w:divBdr>
    </w:div>
    <w:div w:id="50155470">
      <w:bodyDiv w:val="1"/>
      <w:marLeft w:val="0"/>
      <w:marRight w:val="0"/>
      <w:marTop w:val="0"/>
      <w:marBottom w:val="0"/>
      <w:divBdr>
        <w:top w:val="none" w:sz="0" w:space="0" w:color="auto"/>
        <w:left w:val="none" w:sz="0" w:space="0" w:color="auto"/>
        <w:bottom w:val="none" w:sz="0" w:space="0" w:color="auto"/>
        <w:right w:val="none" w:sz="0" w:space="0" w:color="auto"/>
      </w:divBdr>
    </w:div>
    <w:div w:id="51736175">
      <w:bodyDiv w:val="1"/>
      <w:marLeft w:val="0"/>
      <w:marRight w:val="0"/>
      <w:marTop w:val="0"/>
      <w:marBottom w:val="0"/>
      <w:divBdr>
        <w:top w:val="none" w:sz="0" w:space="0" w:color="auto"/>
        <w:left w:val="none" w:sz="0" w:space="0" w:color="auto"/>
        <w:bottom w:val="none" w:sz="0" w:space="0" w:color="auto"/>
        <w:right w:val="none" w:sz="0" w:space="0" w:color="auto"/>
      </w:divBdr>
    </w:div>
    <w:div w:id="52775478">
      <w:bodyDiv w:val="1"/>
      <w:marLeft w:val="0"/>
      <w:marRight w:val="0"/>
      <w:marTop w:val="0"/>
      <w:marBottom w:val="0"/>
      <w:divBdr>
        <w:top w:val="none" w:sz="0" w:space="0" w:color="auto"/>
        <w:left w:val="none" w:sz="0" w:space="0" w:color="auto"/>
        <w:bottom w:val="none" w:sz="0" w:space="0" w:color="auto"/>
        <w:right w:val="none" w:sz="0" w:space="0" w:color="auto"/>
      </w:divBdr>
    </w:div>
    <w:div w:id="55671657">
      <w:bodyDiv w:val="1"/>
      <w:marLeft w:val="0"/>
      <w:marRight w:val="0"/>
      <w:marTop w:val="0"/>
      <w:marBottom w:val="0"/>
      <w:divBdr>
        <w:top w:val="none" w:sz="0" w:space="0" w:color="auto"/>
        <w:left w:val="none" w:sz="0" w:space="0" w:color="auto"/>
        <w:bottom w:val="none" w:sz="0" w:space="0" w:color="auto"/>
        <w:right w:val="none" w:sz="0" w:space="0" w:color="auto"/>
      </w:divBdr>
    </w:div>
    <w:div w:id="59518516">
      <w:bodyDiv w:val="1"/>
      <w:marLeft w:val="0"/>
      <w:marRight w:val="0"/>
      <w:marTop w:val="0"/>
      <w:marBottom w:val="0"/>
      <w:divBdr>
        <w:top w:val="none" w:sz="0" w:space="0" w:color="auto"/>
        <w:left w:val="none" w:sz="0" w:space="0" w:color="auto"/>
        <w:bottom w:val="none" w:sz="0" w:space="0" w:color="auto"/>
        <w:right w:val="none" w:sz="0" w:space="0" w:color="auto"/>
      </w:divBdr>
    </w:div>
    <w:div w:id="67700270">
      <w:bodyDiv w:val="1"/>
      <w:marLeft w:val="0"/>
      <w:marRight w:val="0"/>
      <w:marTop w:val="0"/>
      <w:marBottom w:val="0"/>
      <w:divBdr>
        <w:top w:val="none" w:sz="0" w:space="0" w:color="auto"/>
        <w:left w:val="none" w:sz="0" w:space="0" w:color="auto"/>
        <w:bottom w:val="none" w:sz="0" w:space="0" w:color="auto"/>
        <w:right w:val="none" w:sz="0" w:space="0" w:color="auto"/>
      </w:divBdr>
    </w:div>
    <w:div w:id="70852392">
      <w:bodyDiv w:val="1"/>
      <w:marLeft w:val="0"/>
      <w:marRight w:val="0"/>
      <w:marTop w:val="0"/>
      <w:marBottom w:val="0"/>
      <w:divBdr>
        <w:top w:val="none" w:sz="0" w:space="0" w:color="auto"/>
        <w:left w:val="none" w:sz="0" w:space="0" w:color="auto"/>
        <w:bottom w:val="none" w:sz="0" w:space="0" w:color="auto"/>
        <w:right w:val="none" w:sz="0" w:space="0" w:color="auto"/>
      </w:divBdr>
    </w:div>
    <w:div w:id="73477910">
      <w:bodyDiv w:val="1"/>
      <w:marLeft w:val="0"/>
      <w:marRight w:val="0"/>
      <w:marTop w:val="0"/>
      <w:marBottom w:val="0"/>
      <w:divBdr>
        <w:top w:val="none" w:sz="0" w:space="0" w:color="auto"/>
        <w:left w:val="none" w:sz="0" w:space="0" w:color="auto"/>
        <w:bottom w:val="none" w:sz="0" w:space="0" w:color="auto"/>
        <w:right w:val="none" w:sz="0" w:space="0" w:color="auto"/>
      </w:divBdr>
    </w:div>
    <w:div w:id="75328971">
      <w:bodyDiv w:val="1"/>
      <w:marLeft w:val="0"/>
      <w:marRight w:val="0"/>
      <w:marTop w:val="0"/>
      <w:marBottom w:val="0"/>
      <w:divBdr>
        <w:top w:val="none" w:sz="0" w:space="0" w:color="auto"/>
        <w:left w:val="none" w:sz="0" w:space="0" w:color="auto"/>
        <w:bottom w:val="none" w:sz="0" w:space="0" w:color="auto"/>
        <w:right w:val="none" w:sz="0" w:space="0" w:color="auto"/>
      </w:divBdr>
    </w:div>
    <w:div w:id="81999285">
      <w:bodyDiv w:val="1"/>
      <w:marLeft w:val="0"/>
      <w:marRight w:val="0"/>
      <w:marTop w:val="0"/>
      <w:marBottom w:val="0"/>
      <w:divBdr>
        <w:top w:val="none" w:sz="0" w:space="0" w:color="auto"/>
        <w:left w:val="none" w:sz="0" w:space="0" w:color="auto"/>
        <w:bottom w:val="none" w:sz="0" w:space="0" w:color="auto"/>
        <w:right w:val="none" w:sz="0" w:space="0" w:color="auto"/>
      </w:divBdr>
    </w:div>
    <w:div w:id="82845124">
      <w:bodyDiv w:val="1"/>
      <w:marLeft w:val="0"/>
      <w:marRight w:val="0"/>
      <w:marTop w:val="0"/>
      <w:marBottom w:val="0"/>
      <w:divBdr>
        <w:top w:val="none" w:sz="0" w:space="0" w:color="auto"/>
        <w:left w:val="none" w:sz="0" w:space="0" w:color="auto"/>
        <w:bottom w:val="none" w:sz="0" w:space="0" w:color="auto"/>
        <w:right w:val="none" w:sz="0" w:space="0" w:color="auto"/>
      </w:divBdr>
    </w:div>
    <w:div w:id="86581705">
      <w:bodyDiv w:val="1"/>
      <w:marLeft w:val="0"/>
      <w:marRight w:val="0"/>
      <w:marTop w:val="0"/>
      <w:marBottom w:val="0"/>
      <w:divBdr>
        <w:top w:val="none" w:sz="0" w:space="0" w:color="auto"/>
        <w:left w:val="none" w:sz="0" w:space="0" w:color="auto"/>
        <w:bottom w:val="none" w:sz="0" w:space="0" w:color="auto"/>
        <w:right w:val="none" w:sz="0" w:space="0" w:color="auto"/>
      </w:divBdr>
    </w:div>
    <w:div w:id="89588276">
      <w:bodyDiv w:val="1"/>
      <w:marLeft w:val="0"/>
      <w:marRight w:val="0"/>
      <w:marTop w:val="0"/>
      <w:marBottom w:val="0"/>
      <w:divBdr>
        <w:top w:val="none" w:sz="0" w:space="0" w:color="auto"/>
        <w:left w:val="none" w:sz="0" w:space="0" w:color="auto"/>
        <w:bottom w:val="none" w:sz="0" w:space="0" w:color="auto"/>
        <w:right w:val="none" w:sz="0" w:space="0" w:color="auto"/>
      </w:divBdr>
    </w:div>
    <w:div w:id="92558340">
      <w:bodyDiv w:val="1"/>
      <w:marLeft w:val="0"/>
      <w:marRight w:val="0"/>
      <w:marTop w:val="0"/>
      <w:marBottom w:val="0"/>
      <w:divBdr>
        <w:top w:val="none" w:sz="0" w:space="0" w:color="auto"/>
        <w:left w:val="none" w:sz="0" w:space="0" w:color="auto"/>
        <w:bottom w:val="none" w:sz="0" w:space="0" w:color="auto"/>
        <w:right w:val="none" w:sz="0" w:space="0" w:color="auto"/>
      </w:divBdr>
    </w:div>
    <w:div w:id="99303380">
      <w:bodyDiv w:val="1"/>
      <w:marLeft w:val="0"/>
      <w:marRight w:val="0"/>
      <w:marTop w:val="0"/>
      <w:marBottom w:val="0"/>
      <w:divBdr>
        <w:top w:val="none" w:sz="0" w:space="0" w:color="auto"/>
        <w:left w:val="none" w:sz="0" w:space="0" w:color="auto"/>
        <w:bottom w:val="none" w:sz="0" w:space="0" w:color="auto"/>
        <w:right w:val="none" w:sz="0" w:space="0" w:color="auto"/>
      </w:divBdr>
    </w:div>
    <w:div w:id="103311439">
      <w:bodyDiv w:val="1"/>
      <w:marLeft w:val="0"/>
      <w:marRight w:val="0"/>
      <w:marTop w:val="0"/>
      <w:marBottom w:val="0"/>
      <w:divBdr>
        <w:top w:val="none" w:sz="0" w:space="0" w:color="auto"/>
        <w:left w:val="none" w:sz="0" w:space="0" w:color="auto"/>
        <w:bottom w:val="none" w:sz="0" w:space="0" w:color="auto"/>
        <w:right w:val="none" w:sz="0" w:space="0" w:color="auto"/>
      </w:divBdr>
    </w:div>
    <w:div w:id="107093699">
      <w:bodyDiv w:val="1"/>
      <w:marLeft w:val="0"/>
      <w:marRight w:val="0"/>
      <w:marTop w:val="0"/>
      <w:marBottom w:val="0"/>
      <w:divBdr>
        <w:top w:val="none" w:sz="0" w:space="0" w:color="auto"/>
        <w:left w:val="none" w:sz="0" w:space="0" w:color="auto"/>
        <w:bottom w:val="none" w:sz="0" w:space="0" w:color="auto"/>
        <w:right w:val="none" w:sz="0" w:space="0" w:color="auto"/>
      </w:divBdr>
    </w:div>
    <w:div w:id="108665522">
      <w:bodyDiv w:val="1"/>
      <w:marLeft w:val="0"/>
      <w:marRight w:val="0"/>
      <w:marTop w:val="0"/>
      <w:marBottom w:val="0"/>
      <w:divBdr>
        <w:top w:val="none" w:sz="0" w:space="0" w:color="auto"/>
        <w:left w:val="none" w:sz="0" w:space="0" w:color="auto"/>
        <w:bottom w:val="none" w:sz="0" w:space="0" w:color="auto"/>
        <w:right w:val="none" w:sz="0" w:space="0" w:color="auto"/>
      </w:divBdr>
    </w:div>
    <w:div w:id="122119179">
      <w:bodyDiv w:val="1"/>
      <w:marLeft w:val="0"/>
      <w:marRight w:val="0"/>
      <w:marTop w:val="0"/>
      <w:marBottom w:val="0"/>
      <w:divBdr>
        <w:top w:val="none" w:sz="0" w:space="0" w:color="auto"/>
        <w:left w:val="none" w:sz="0" w:space="0" w:color="auto"/>
        <w:bottom w:val="none" w:sz="0" w:space="0" w:color="auto"/>
        <w:right w:val="none" w:sz="0" w:space="0" w:color="auto"/>
      </w:divBdr>
    </w:div>
    <w:div w:id="124199355">
      <w:bodyDiv w:val="1"/>
      <w:marLeft w:val="0"/>
      <w:marRight w:val="0"/>
      <w:marTop w:val="0"/>
      <w:marBottom w:val="0"/>
      <w:divBdr>
        <w:top w:val="none" w:sz="0" w:space="0" w:color="auto"/>
        <w:left w:val="none" w:sz="0" w:space="0" w:color="auto"/>
        <w:bottom w:val="none" w:sz="0" w:space="0" w:color="auto"/>
        <w:right w:val="none" w:sz="0" w:space="0" w:color="auto"/>
      </w:divBdr>
    </w:div>
    <w:div w:id="124979183">
      <w:bodyDiv w:val="1"/>
      <w:marLeft w:val="0"/>
      <w:marRight w:val="0"/>
      <w:marTop w:val="0"/>
      <w:marBottom w:val="0"/>
      <w:divBdr>
        <w:top w:val="none" w:sz="0" w:space="0" w:color="auto"/>
        <w:left w:val="none" w:sz="0" w:space="0" w:color="auto"/>
        <w:bottom w:val="none" w:sz="0" w:space="0" w:color="auto"/>
        <w:right w:val="none" w:sz="0" w:space="0" w:color="auto"/>
      </w:divBdr>
    </w:div>
    <w:div w:id="125584562">
      <w:bodyDiv w:val="1"/>
      <w:marLeft w:val="0"/>
      <w:marRight w:val="0"/>
      <w:marTop w:val="0"/>
      <w:marBottom w:val="0"/>
      <w:divBdr>
        <w:top w:val="none" w:sz="0" w:space="0" w:color="auto"/>
        <w:left w:val="none" w:sz="0" w:space="0" w:color="auto"/>
        <w:bottom w:val="none" w:sz="0" w:space="0" w:color="auto"/>
        <w:right w:val="none" w:sz="0" w:space="0" w:color="auto"/>
      </w:divBdr>
    </w:div>
    <w:div w:id="130682734">
      <w:bodyDiv w:val="1"/>
      <w:marLeft w:val="0"/>
      <w:marRight w:val="0"/>
      <w:marTop w:val="0"/>
      <w:marBottom w:val="0"/>
      <w:divBdr>
        <w:top w:val="none" w:sz="0" w:space="0" w:color="auto"/>
        <w:left w:val="none" w:sz="0" w:space="0" w:color="auto"/>
        <w:bottom w:val="none" w:sz="0" w:space="0" w:color="auto"/>
        <w:right w:val="none" w:sz="0" w:space="0" w:color="auto"/>
      </w:divBdr>
    </w:div>
    <w:div w:id="130876294">
      <w:bodyDiv w:val="1"/>
      <w:marLeft w:val="0"/>
      <w:marRight w:val="0"/>
      <w:marTop w:val="0"/>
      <w:marBottom w:val="0"/>
      <w:divBdr>
        <w:top w:val="none" w:sz="0" w:space="0" w:color="auto"/>
        <w:left w:val="none" w:sz="0" w:space="0" w:color="auto"/>
        <w:bottom w:val="none" w:sz="0" w:space="0" w:color="auto"/>
        <w:right w:val="none" w:sz="0" w:space="0" w:color="auto"/>
      </w:divBdr>
    </w:div>
    <w:div w:id="134487826">
      <w:bodyDiv w:val="1"/>
      <w:marLeft w:val="0"/>
      <w:marRight w:val="0"/>
      <w:marTop w:val="0"/>
      <w:marBottom w:val="0"/>
      <w:divBdr>
        <w:top w:val="none" w:sz="0" w:space="0" w:color="auto"/>
        <w:left w:val="none" w:sz="0" w:space="0" w:color="auto"/>
        <w:bottom w:val="none" w:sz="0" w:space="0" w:color="auto"/>
        <w:right w:val="none" w:sz="0" w:space="0" w:color="auto"/>
      </w:divBdr>
    </w:div>
    <w:div w:id="139857590">
      <w:bodyDiv w:val="1"/>
      <w:marLeft w:val="0"/>
      <w:marRight w:val="0"/>
      <w:marTop w:val="0"/>
      <w:marBottom w:val="0"/>
      <w:divBdr>
        <w:top w:val="none" w:sz="0" w:space="0" w:color="auto"/>
        <w:left w:val="none" w:sz="0" w:space="0" w:color="auto"/>
        <w:bottom w:val="none" w:sz="0" w:space="0" w:color="auto"/>
        <w:right w:val="none" w:sz="0" w:space="0" w:color="auto"/>
      </w:divBdr>
    </w:div>
    <w:div w:id="141698206">
      <w:bodyDiv w:val="1"/>
      <w:marLeft w:val="0"/>
      <w:marRight w:val="0"/>
      <w:marTop w:val="0"/>
      <w:marBottom w:val="0"/>
      <w:divBdr>
        <w:top w:val="none" w:sz="0" w:space="0" w:color="auto"/>
        <w:left w:val="none" w:sz="0" w:space="0" w:color="auto"/>
        <w:bottom w:val="none" w:sz="0" w:space="0" w:color="auto"/>
        <w:right w:val="none" w:sz="0" w:space="0" w:color="auto"/>
      </w:divBdr>
    </w:div>
    <w:div w:id="145248313">
      <w:bodyDiv w:val="1"/>
      <w:marLeft w:val="0"/>
      <w:marRight w:val="0"/>
      <w:marTop w:val="0"/>
      <w:marBottom w:val="0"/>
      <w:divBdr>
        <w:top w:val="none" w:sz="0" w:space="0" w:color="auto"/>
        <w:left w:val="none" w:sz="0" w:space="0" w:color="auto"/>
        <w:bottom w:val="none" w:sz="0" w:space="0" w:color="auto"/>
        <w:right w:val="none" w:sz="0" w:space="0" w:color="auto"/>
      </w:divBdr>
    </w:div>
    <w:div w:id="146434833">
      <w:bodyDiv w:val="1"/>
      <w:marLeft w:val="0"/>
      <w:marRight w:val="0"/>
      <w:marTop w:val="0"/>
      <w:marBottom w:val="0"/>
      <w:divBdr>
        <w:top w:val="none" w:sz="0" w:space="0" w:color="auto"/>
        <w:left w:val="none" w:sz="0" w:space="0" w:color="auto"/>
        <w:bottom w:val="none" w:sz="0" w:space="0" w:color="auto"/>
        <w:right w:val="none" w:sz="0" w:space="0" w:color="auto"/>
      </w:divBdr>
    </w:div>
    <w:div w:id="151069631">
      <w:bodyDiv w:val="1"/>
      <w:marLeft w:val="0"/>
      <w:marRight w:val="0"/>
      <w:marTop w:val="0"/>
      <w:marBottom w:val="0"/>
      <w:divBdr>
        <w:top w:val="none" w:sz="0" w:space="0" w:color="auto"/>
        <w:left w:val="none" w:sz="0" w:space="0" w:color="auto"/>
        <w:bottom w:val="none" w:sz="0" w:space="0" w:color="auto"/>
        <w:right w:val="none" w:sz="0" w:space="0" w:color="auto"/>
      </w:divBdr>
    </w:div>
    <w:div w:id="151261831">
      <w:bodyDiv w:val="1"/>
      <w:marLeft w:val="0"/>
      <w:marRight w:val="0"/>
      <w:marTop w:val="0"/>
      <w:marBottom w:val="0"/>
      <w:divBdr>
        <w:top w:val="none" w:sz="0" w:space="0" w:color="auto"/>
        <w:left w:val="none" w:sz="0" w:space="0" w:color="auto"/>
        <w:bottom w:val="none" w:sz="0" w:space="0" w:color="auto"/>
        <w:right w:val="none" w:sz="0" w:space="0" w:color="auto"/>
      </w:divBdr>
    </w:div>
    <w:div w:id="151675883">
      <w:bodyDiv w:val="1"/>
      <w:marLeft w:val="0"/>
      <w:marRight w:val="0"/>
      <w:marTop w:val="0"/>
      <w:marBottom w:val="0"/>
      <w:divBdr>
        <w:top w:val="none" w:sz="0" w:space="0" w:color="auto"/>
        <w:left w:val="none" w:sz="0" w:space="0" w:color="auto"/>
        <w:bottom w:val="none" w:sz="0" w:space="0" w:color="auto"/>
        <w:right w:val="none" w:sz="0" w:space="0" w:color="auto"/>
      </w:divBdr>
    </w:div>
    <w:div w:id="151795117">
      <w:bodyDiv w:val="1"/>
      <w:marLeft w:val="0"/>
      <w:marRight w:val="0"/>
      <w:marTop w:val="0"/>
      <w:marBottom w:val="0"/>
      <w:divBdr>
        <w:top w:val="none" w:sz="0" w:space="0" w:color="auto"/>
        <w:left w:val="none" w:sz="0" w:space="0" w:color="auto"/>
        <w:bottom w:val="none" w:sz="0" w:space="0" w:color="auto"/>
        <w:right w:val="none" w:sz="0" w:space="0" w:color="auto"/>
      </w:divBdr>
    </w:div>
    <w:div w:id="151874017">
      <w:bodyDiv w:val="1"/>
      <w:marLeft w:val="0"/>
      <w:marRight w:val="0"/>
      <w:marTop w:val="0"/>
      <w:marBottom w:val="0"/>
      <w:divBdr>
        <w:top w:val="none" w:sz="0" w:space="0" w:color="auto"/>
        <w:left w:val="none" w:sz="0" w:space="0" w:color="auto"/>
        <w:bottom w:val="none" w:sz="0" w:space="0" w:color="auto"/>
        <w:right w:val="none" w:sz="0" w:space="0" w:color="auto"/>
      </w:divBdr>
    </w:div>
    <w:div w:id="152768908">
      <w:bodyDiv w:val="1"/>
      <w:marLeft w:val="0"/>
      <w:marRight w:val="0"/>
      <w:marTop w:val="0"/>
      <w:marBottom w:val="0"/>
      <w:divBdr>
        <w:top w:val="none" w:sz="0" w:space="0" w:color="auto"/>
        <w:left w:val="none" w:sz="0" w:space="0" w:color="auto"/>
        <w:bottom w:val="none" w:sz="0" w:space="0" w:color="auto"/>
        <w:right w:val="none" w:sz="0" w:space="0" w:color="auto"/>
      </w:divBdr>
    </w:div>
    <w:div w:id="153299983">
      <w:bodyDiv w:val="1"/>
      <w:marLeft w:val="0"/>
      <w:marRight w:val="0"/>
      <w:marTop w:val="0"/>
      <w:marBottom w:val="0"/>
      <w:divBdr>
        <w:top w:val="none" w:sz="0" w:space="0" w:color="auto"/>
        <w:left w:val="none" w:sz="0" w:space="0" w:color="auto"/>
        <w:bottom w:val="none" w:sz="0" w:space="0" w:color="auto"/>
        <w:right w:val="none" w:sz="0" w:space="0" w:color="auto"/>
      </w:divBdr>
    </w:div>
    <w:div w:id="164512502">
      <w:bodyDiv w:val="1"/>
      <w:marLeft w:val="0"/>
      <w:marRight w:val="0"/>
      <w:marTop w:val="0"/>
      <w:marBottom w:val="0"/>
      <w:divBdr>
        <w:top w:val="none" w:sz="0" w:space="0" w:color="auto"/>
        <w:left w:val="none" w:sz="0" w:space="0" w:color="auto"/>
        <w:bottom w:val="none" w:sz="0" w:space="0" w:color="auto"/>
        <w:right w:val="none" w:sz="0" w:space="0" w:color="auto"/>
      </w:divBdr>
    </w:div>
    <w:div w:id="177044396">
      <w:bodyDiv w:val="1"/>
      <w:marLeft w:val="0"/>
      <w:marRight w:val="0"/>
      <w:marTop w:val="0"/>
      <w:marBottom w:val="0"/>
      <w:divBdr>
        <w:top w:val="none" w:sz="0" w:space="0" w:color="auto"/>
        <w:left w:val="none" w:sz="0" w:space="0" w:color="auto"/>
        <w:bottom w:val="none" w:sz="0" w:space="0" w:color="auto"/>
        <w:right w:val="none" w:sz="0" w:space="0" w:color="auto"/>
      </w:divBdr>
    </w:div>
    <w:div w:id="178857841">
      <w:bodyDiv w:val="1"/>
      <w:marLeft w:val="0"/>
      <w:marRight w:val="0"/>
      <w:marTop w:val="0"/>
      <w:marBottom w:val="0"/>
      <w:divBdr>
        <w:top w:val="none" w:sz="0" w:space="0" w:color="auto"/>
        <w:left w:val="none" w:sz="0" w:space="0" w:color="auto"/>
        <w:bottom w:val="none" w:sz="0" w:space="0" w:color="auto"/>
        <w:right w:val="none" w:sz="0" w:space="0" w:color="auto"/>
      </w:divBdr>
    </w:div>
    <w:div w:id="182013542">
      <w:bodyDiv w:val="1"/>
      <w:marLeft w:val="0"/>
      <w:marRight w:val="0"/>
      <w:marTop w:val="0"/>
      <w:marBottom w:val="0"/>
      <w:divBdr>
        <w:top w:val="none" w:sz="0" w:space="0" w:color="auto"/>
        <w:left w:val="none" w:sz="0" w:space="0" w:color="auto"/>
        <w:bottom w:val="none" w:sz="0" w:space="0" w:color="auto"/>
        <w:right w:val="none" w:sz="0" w:space="0" w:color="auto"/>
      </w:divBdr>
    </w:div>
    <w:div w:id="182480975">
      <w:bodyDiv w:val="1"/>
      <w:marLeft w:val="0"/>
      <w:marRight w:val="0"/>
      <w:marTop w:val="0"/>
      <w:marBottom w:val="0"/>
      <w:divBdr>
        <w:top w:val="none" w:sz="0" w:space="0" w:color="auto"/>
        <w:left w:val="none" w:sz="0" w:space="0" w:color="auto"/>
        <w:bottom w:val="none" w:sz="0" w:space="0" w:color="auto"/>
        <w:right w:val="none" w:sz="0" w:space="0" w:color="auto"/>
      </w:divBdr>
    </w:div>
    <w:div w:id="184100539">
      <w:bodyDiv w:val="1"/>
      <w:marLeft w:val="0"/>
      <w:marRight w:val="0"/>
      <w:marTop w:val="0"/>
      <w:marBottom w:val="0"/>
      <w:divBdr>
        <w:top w:val="none" w:sz="0" w:space="0" w:color="auto"/>
        <w:left w:val="none" w:sz="0" w:space="0" w:color="auto"/>
        <w:bottom w:val="none" w:sz="0" w:space="0" w:color="auto"/>
        <w:right w:val="none" w:sz="0" w:space="0" w:color="auto"/>
      </w:divBdr>
    </w:div>
    <w:div w:id="185214702">
      <w:bodyDiv w:val="1"/>
      <w:marLeft w:val="0"/>
      <w:marRight w:val="0"/>
      <w:marTop w:val="0"/>
      <w:marBottom w:val="0"/>
      <w:divBdr>
        <w:top w:val="none" w:sz="0" w:space="0" w:color="auto"/>
        <w:left w:val="none" w:sz="0" w:space="0" w:color="auto"/>
        <w:bottom w:val="none" w:sz="0" w:space="0" w:color="auto"/>
        <w:right w:val="none" w:sz="0" w:space="0" w:color="auto"/>
      </w:divBdr>
    </w:div>
    <w:div w:id="187723686">
      <w:bodyDiv w:val="1"/>
      <w:marLeft w:val="0"/>
      <w:marRight w:val="0"/>
      <w:marTop w:val="0"/>
      <w:marBottom w:val="0"/>
      <w:divBdr>
        <w:top w:val="none" w:sz="0" w:space="0" w:color="auto"/>
        <w:left w:val="none" w:sz="0" w:space="0" w:color="auto"/>
        <w:bottom w:val="none" w:sz="0" w:space="0" w:color="auto"/>
        <w:right w:val="none" w:sz="0" w:space="0" w:color="auto"/>
      </w:divBdr>
    </w:div>
    <w:div w:id="188690314">
      <w:bodyDiv w:val="1"/>
      <w:marLeft w:val="0"/>
      <w:marRight w:val="0"/>
      <w:marTop w:val="0"/>
      <w:marBottom w:val="0"/>
      <w:divBdr>
        <w:top w:val="none" w:sz="0" w:space="0" w:color="auto"/>
        <w:left w:val="none" w:sz="0" w:space="0" w:color="auto"/>
        <w:bottom w:val="none" w:sz="0" w:space="0" w:color="auto"/>
        <w:right w:val="none" w:sz="0" w:space="0" w:color="auto"/>
      </w:divBdr>
    </w:div>
    <w:div w:id="189153080">
      <w:bodyDiv w:val="1"/>
      <w:marLeft w:val="0"/>
      <w:marRight w:val="0"/>
      <w:marTop w:val="0"/>
      <w:marBottom w:val="0"/>
      <w:divBdr>
        <w:top w:val="none" w:sz="0" w:space="0" w:color="auto"/>
        <w:left w:val="none" w:sz="0" w:space="0" w:color="auto"/>
        <w:bottom w:val="none" w:sz="0" w:space="0" w:color="auto"/>
        <w:right w:val="none" w:sz="0" w:space="0" w:color="auto"/>
      </w:divBdr>
    </w:div>
    <w:div w:id="189489545">
      <w:bodyDiv w:val="1"/>
      <w:marLeft w:val="0"/>
      <w:marRight w:val="0"/>
      <w:marTop w:val="0"/>
      <w:marBottom w:val="0"/>
      <w:divBdr>
        <w:top w:val="none" w:sz="0" w:space="0" w:color="auto"/>
        <w:left w:val="none" w:sz="0" w:space="0" w:color="auto"/>
        <w:bottom w:val="none" w:sz="0" w:space="0" w:color="auto"/>
        <w:right w:val="none" w:sz="0" w:space="0" w:color="auto"/>
      </w:divBdr>
    </w:div>
    <w:div w:id="189998178">
      <w:bodyDiv w:val="1"/>
      <w:marLeft w:val="0"/>
      <w:marRight w:val="0"/>
      <w:marTop w:val="0"/>
      <w:marBottom w:val="0"/>
      <w:divBdr>
        <w:top w:val="none" w:sz="0" w:space="0" w:color="auto"/>
        <w:left w:val="none" w:sz="0" w:space="0" w:color="auto"/>
        <w:bottom w:val="none" w:sz="0" w:space="0" w:color="auto"/>
        <w:right w:val="none" w:sz="0" w:space="0" w:color="auto"/>
      </w:divBdr>
    </w:div>
    <w:div w:id="193807067">
      <w:bodyDiv w:val="1"/>
      <w:marLeft w:val="0"/>
      <w:marRight w:val="0"/>
      <w:marTop w:val="0"/>
      <w:marBottom w:val="0"/>
      <w:divBdr>
        <w:top w:val="none" w:sz="0" w:space="0" w:color="auto"/>
        <w:left w:val="none" w:sz="0" w:space="0" w:color="auto"/>
        <w:bottom w:val="none" w:sz="0" w:space="0" w:color="auto"/>
        <w:right w:val="none" w:sz="0" w:space="0" w:color="auto"/>
      </w:divBdr>
    </w:div>
    <w:div w:id="194855844">
      <w:bodyDiv w:val="1"/>
      <w:marLeft w:val="0"/>
      <w:marRight w:val="0"/>
      <w:marTop w:val="0"/>
      <w:marBottom w:val="0"/>
      <w:divBdr>
        <w:top w:val="none" w:sz="0" w:space="0" w:color="auto"/>
        <w:left w:val="none" w:sz="0" w:space="0" w:color="auto"/>
        <w:bottom w:val="none" w:sz="0" w:space="0" w:color="auto"/>
        <w:right w:val="none" w:sz="0" w:space="0" w:color="auto"/>
      </w:divBdr>
    </w:div>
    <w:div w:id="196083918">
      <w:bodyDiv w:val="1"/>
      <w:marLeft w:val="0"/>
      <w:marRight w:val="0"/>
      <w:marTop w:val="0"/>
      <w:marBottom w:val="0"/>
      <w:divBdr>
        <w:top w:val="none" w:sz="0" w:space="0" w:color="auto"/>
        <w:left w:val="none" w:sz="0" w:space="0" w:color="auto"/>
        <w:bottom w:val="none" w:sz="0" w:space="0" w:color="auto"/>
        <w:right w:val="none" w:sz="0" w:space="0" w:color="auto"/>
      </w:divBdr>
    </w:div>
    <w:div w:id="197860474">
      <w:bodyDiv w:val="1"/>
      <w:marLeft w:val="0"/>
      <w:marRight w:val="0"/>
      <w:marTop w:val="0"/>
      <w:marBottom w:val="0"/>
      <w:divBdr>
        <w:top w:val="none" w:sz="0" w:space="0" w:color="auto"/>
        <w:left w:val="none" w:sz="0" w:space="0" w:color="auto"/>
        <w:bottom w:val="none" w:sz="0" w:space="0" w:color="auto"/>
        <w:right w:val="none" w:sz="0" w:space="0" w:color="auto"/>
      </w:divBdr>
    </w:div>
    <w:div w:id="204608392">
      <w:bodyDiv w:val="1"/>
      <w:marLeft w:val="0"/>
      <w:marRight w:val="0"/>
      <w:marTop w:val="0"/>
      <w:marBottom w:val="0"/>
      <w:divBdr>
        <w:top w:val="none" w:sz="0" w:space="0" w:color="auto"/>
        <w:left w:val="none" w:sz="0" w:space="0" w:color="auto"/>
        <w:bottom w:val="none" w:sz="0" w:space="0" w:color="auto"/>
        <w:right w:val="none" w:sz="0" w:space="0" w:color="auto"/>
      </w:divBdr>
    </w:div>
    <w:div w:id="208107916">
      <w:bodyDiv w:val="1"/>
      <w:marLeft w:val="0"/>
      <w:marRight w:val="0"/>
      <w:marTop w:val="0"/>
      <w:marBottom w:val="0"/>
      <w:divBdr>
        <w:top w:val="none" w:sz="0" w:space="0" w:color="auto"/>
        <w:left w:val="none" w:sz="0" w:space="0" w:color="auto"/>
        <w:bottom w:val="none" w:sz="0" w:space="0" w:color="auto"/>
        <w:right w:val="none" w:sz="0" w:space="0" w:color="auto"/>
      </w:divBdr>
    </w:div>
    <w:div w:id="209920594">
      <w:bodyDiv w:val="1"/>
      <w:marLeft w:val="0"/>
      <w:marRight w:val="0"/>
      <w:marTop w:val="0"/>
      <w:marBottom w:val="0"/>
      <w:divBdr>
        <w:top w:val="none" w:sz="0" w:space="0" w:color="auto"/>
        <w:left w:val="none" w:sz="0" w:space="0" w:color="auto"/>
        <w:bottom w:val="none" w:sz="0" w:space="0" w:color="auto"/>
        <w:right w:val="none" w:sz="0" w:space="0" w:color="auto"/>
      </w:divBdr>
    </w:div>
    <w:div w:id="210919356">
      <w:bodyDiv w:val="1"/>
      <w:marLeft w:val="0"/>
      <w:marRight w:val="0"/>
      <w:marTop w:val="0"/>
      <w:marBottom w:val="0"/>
      <w:divBdr>
        <w:top w:val="none" w:sz="0" w:space="0" w:color="auto"/>
        <w:left w:val="none" w:sz="0" w:space="0" w:color="auto"/>
        <w:bottom w:val="none" w:sz="0" w:space="0" w:color="auto"/>
        <w:right w:val="none" w:sz="0" w:space="0" w:color="auto"/>
      </w:divBdr>
    </w:div>
    <w:div w:id="216597401">
      <w:bodyDiv w:val="1"/>
      <w:marLeft w:val="0"/>
      <w:marRight w:val="0"/>
      <w:marTop w:val="0"/>
      <w:marBottom w:val="0"/>
      <w:divBdr>
        <w:top w:val="none" w:sz="0" w:space="0" w:color="auto"/>
        <w:left w:val="none" w:sz="0" w:space="0" w:color="auto"/>
        <w:bottom w:val="none" w:sz="0" w:space="0" w:color="auto"/>
        <w:right w:val="none" w:sz="0" w:space="0" w:color="auto"/>
      </w:divBdr>
    </w:div>
    <w:div w:id="221478911">
      <w:bodyDiv w:val="1"/>
      <w:marLeft w:val="0"/>
      <w:marRight w:val="0"/>
      <w:marTop w:val="0"/>
      <w:marBottom w:val="0"/>
      <w:divBdr>
        <w:top w:val="none" w:sz="0" w:space="0" w:color="auto"/>
        <w:left w:val="none" w:sz="0" w:space="0" w:color="auto"/>
        <w:bottom w:val="none" w:sz="0" w:space="0" w:color="auto"/>
        <w:right w:val="none" w:sz="0" w:space="0" w:color="auto"/>
      </w:divBdr>
    </w:div>
    <w:div w:id="222061047">
      <w:bodyDiv w:val="1"/>
      <w:marLeft w:val="0"/>
      <w:marRight w:val="0"/>
      <w:marTop w:val="0"/>
      <w:marBottom w:val="0"/>
      <w:divBdr>
        <w:top w:val="none" w:sz="0" w:space="0" w:color="auto"/>
        <w:left w:val="none" w:sz="0" w:space="0" w:color="auto"/>
        <w:bottom w:val="none" w:sz="0" w:space="0" w:color="auto"/>
        <w:right w:val="none" w:sz="0" w:space="0" w:color="auto"/>
      </w:divBdr>
    </w:div>
    <w:div w:id="222834524">
      <w:bodyDiv w:val="1"/>
      <w:marLeft w:val="0"/>
      <w:marRight w:val="0"/>
      <w:marTop w:val="0"/>
      <w:marBottom w:val="0"/>
      <w:divBdr>
        <w:top w:val="none" w:sz="0" w:space="0" w:color="auto"/>
        <w:left w:val="none" w:sz="0" w:space="0" w:color="auto"/>
        <w:bottom w:val="none" w:sz="0" w:space="0" w:color="auto"/>
        <w:right w:val="none" w:sz="0" w:space="0" w:color="auto"/>
      </w:divBdr>
    </w:div>
    <w:div w:id="224729820">
      <w:bodyDiv w:val="1"/>
      <w:marLeft w:val="0"/>
      <w:marRight w:val="0"/>
      <w:marTop w:val="0"/>
      <w:marBottom w:val="0"/>
      <w:divBdr>
        <w:top w:val="none" w:sz="0" w:space="0" w:color="auto"/>
        <w:left w:val="none" w:sz="0" w:space="0" w:color="auto"/>
        <w:bottom w:val="none" w:sz="0" w:space="0" w:color="auto"/>
        <w:right w:val="none" w:sz="0" w:space="0" w:color="auto"/>
      </w:divBdr>
    </w:div>
    <w:div w:id="227770308">
      <w:bodyDiv w:val="1"/>
      <w:marLeft w:val="0"/>
      <w:marRight w:val="0"/>
      <w:marTop w:val="0"/>
      <w:marBottom w:val="0"/>
      <w:divBdr>
        <w:top w:val="none" w:sz="0" w:space="0" w:color="auto"/>
        <w:left w:val="none" w:sz="0" w:space="0" w:color="auto"/>
        <w:bottom w:val="none" w:sz="0" w:space="0" w:color="auto"/>
        <w:right w:val="none" w:sz="0" w:space="0" w:color="auto"/>
      </w:divBdr>
    </w:div>
    <w:div w:id="229509631">
      <w:bodyDiv w:val="1"/>
      <w:marLeft w:val="0"/>
      <w:marRight w:val="0"/>
      <w:marTop w:val="0"/>
      <w:marBottom w:val="0"/>
      <w:divBdr>
        <w:top w:val="none" w:sz="0" w:space="0" w:color="auto"/>
        <w:left w:val="none" w:sz="0" w:space="0" w:color="auto"/>
        <w:bottom w:val="none" w:sz="0" w:space="0" w:color="auto"/>
        <w:right w:val="none" w:sz="0" w:space="0" w:color="auto"/>
      </w:divBdr>
    </w:div>
    <w:div w:id="233125932">
      <w:bodyDiv w:val="1"/>
      <w:marLeft w:val="0"/>
      <w:marRight w:val="0"/>
      <w:marTop w:val="0"/>
      <w:marBottom w:val="0"/>
      <w:divBdr>
        <w:top w:val="none" w:sz="0" w:space="0" w:color="auto"/>
        <w:left w:val="none" w:sz="0" w:space="0" w:color="auto"/>
        <w:bottom w:val="none" w:sz="0" w:space="0" w:color="auto"/>
        <w:right w:val="none" w:sz="0" w:space="0" w:color="auto"/>
      </w:divBdr>
    </w:div>
    <w:div w:id="233591928">
      <w:bodyDiv w:val="1"/>
      <w:marLeft w:val="0"/>
      <w:marRight w:val="0"/>
      <w:marTop w:val="0"/>
      <w:marBottom w:val="0"/>
      <w:divBdr>
        <w:top w:val="none" w:sz="0" w:space="0" w:color="auto"/>
        <w:left w:val="none" w:sz="0" w:space="0" w:color="auto"/>
        <w:bottom w:val="none" w:sz="0" w:space="0" w:color="auto"/>
        <w:right w:val="none" w:sz="0" w:space="0" w:color="auto"/>
      </w:divBdr>
    </w:div>
    <w:div w:id="234122282">
      <w:bodyDiv w:val="1"/>
      <w:marLeft w:val="0"/>
      <w:marRight w:val="0"/>
      <w:marTop w:val="0"/>
      <w:marBottom w:val="0"/>
      <w:divBdr>
        <w:top w:val="none" w:sz="0" w:space="0" w:color="auto"/>
        <w:left w:val="none" w:sz="0" w:space="0" w:color="auto"/>
        <w:bottom w:val="none" w:sz="0" w:space="0" w:color="auto"/>
        <w:right w:val="none" w:sz="0" w:space="0" w:color="auto"/>
      </w:divBdr>
    </w:div>
    <w:div w:id="251204663">
      <w:bodyDiv w:val="1"/>
      <w:marLeft w:val="0"/>
      <w:marRight w:val="0"/>
      <w:marTop w:val="0"/>
      <w:marBottom w:val="0"/>
      <w:divBdr>
        <w:top w:val="none" w:sz="0" w:space="0" w:color="auto"/>
        <w:left w:val="none" w:sz="0" w:space="0" w:color="auto"/>
        <w:bottom w:val="none" w:sz="0" w:space="0" w:color="auto"/>
        <w:right w:val="none" w:sz="0" w:space="0" w:color="auto"/>
      </w:divBdr>
    </w:div>
    <w:div w:id="251668685">
      <w:bodyDiv w:val="1"/>
      <w:marLeft w:val="0"/>
      <w:marRight w:val="0"/>
      <w:marTop w:val="0"/>
      <w:marBottom w:val="0"/>
      <w:divBdr>
        <w:top w:val="none" w:sz="0" w:space="0" w:color="auto"/>
        <w:left w:val="none" w:sz="0" w:space="0" w:color="auto"/>
        <w:bottom w:val="none" w:sz="0" w:space="0" w:color="auto"/>
        <w:right w:val="none" w:sz="0" w:space="0" w:color="auto"/>
      </w:divBdr>
    </w:div>
    <w:div w:id="263198099">
      <w:bodyDiv w:val="1"/>
      <w:marLeft w:val="0"/>
      <w:marRight w:val="0"/>
      <w:marTop w:val="0"/>
      <w:marBottom w:val="0"/>
      <w:divBdr>
        <w:top w:val="none" w:sz="0" w:space="0" w:color="auto"/>
        <w:left w:val="none" w:sz="0" w:space="0" w:color="auto"/>
        <w:bottom w:val="none" w:sz="0" w:space="0" w:color="auto"/>
        <w:right w:val="none" w:sz="0" w:space="0" w:color="auto"/>
      </w:divBdr>
    </w:div>
    <w:div w:id="263877619">
      <w:bodyDiv w:val="1"/>
      <w:marLeft w:val="0"/>
      <w:marRight w:val="0"/>
      <w:marTop w:val="0"/>
      <w:marBottom w:val="0"/>
      <w:divBdr>
        <w:top w:val="none" w:sz="0" w:space="0" w:color="auto"/>
        <w:left w:val="none" w:sz="0" w:space="0" w:color="auto"/>
        <w:bottom w:val="none" w:sz="0" w:space="0" w:color="auto"/>
        <w:right w:val="none" w:sz="0" w:space="0" w:color="auto"/>
      </w:divBdr>
    </w:div>
    <w:div w:id="268394324">
      <w:bodyDiv w:val="1"/>
      <w:marLeft w:val="0"/>
      <w:marRight w:val="0"/>
      <w:marTop w:val="0"/>
      <w:marBottom w:val="0"/>
      <w:divBdr>
        <w:top w:val="none" w:sz="0" w:space="0" w:color="auto"/>
        <w:left w:val="none" w:sz="0" w:space="0" w:color="auto"/>
        <w:bottom w:val="none" w:sz="0" w:space="0" w:color="auto"/>
        <w:right w:val="none" w:sz="0" w:space="0" w:color="auto"/>
      </w:divBdr>
    </w:div>
    <w:div w:id="270016083">
      <w:bodyDiv w:val="1"/>
      <w:marLeft w:val="0"/>
      <w:marRight w:val="0"/>
      <w:marTop w:val="0"/>
      <w:marBottom w:val="0"/>
      <w:divBdr>
        <w:top w:val="none" w:sz="0" w:space="0" w:color="auto"/>
        <w:left w:val="none" w:sz="0" w:space="0" w:color="auto"/>
        <w:bottom w:val="none" w:sz="0" w:space="0" w:color="auto"/>
        <w:right w:val="none" w:sz="0" w:space="0" w:color="auto"/>
      </w:divBdr>
    </w:div>
    <w:div w:id="270361339">
      <w:bodyDiv w:val="1"/>
      <w:marLeft w:val="0"/>
      <w:marRight w:val="0"/>
      <w:marTop w:val="0"/>
      <w:marBottom w:val="0"/>
      <w:divBdr>
        <w:top w:val="none" w:sz="0" w:space="0" w:color="auto"/>
        <w:left w:val="none" w:sz="0" w:space="0" w:color="auto"/>
        <w:bottom w:val="none" w:sz="0" w:space="0" w:color="auto"/>
        <w:right w:val="none" w:sz="0" w:space="0" w:color="auto"/>
      </w:divBdr>
    </w:div>
    <w:div w:id="271059841">
      <w:bodyDiv w:val="1"/>
      <w:marLeft w:val="0"/>
      <w:marRight w:val="0"/>
      <w:marTop w:val="0"/>
      <w:marBottom w:val="0"/>
      <w:divBdr>
        <w:top w:val="none" w:sz="0" w:space="0" w:color="auto"/>
        <w:left w:val="none" w:sz="0" w:space="0" w:color="auto"/>
        <w:bottom w:val="none" w:sz="0" w:space="0" w:color="auto"/>
        <w:right w:val="none" w:sz="0" w:space="0" w:color="auto"/>
      </w:divBdr>
    </w:div>
    <w:div w:id="272248981">
      <w:bodyDiv w:val="1"/>
      <w:marLeft w:val="0"/>
      <w:marRight w:val="0"/>
      <w:marTop w:val="0"/>
      <w:marBottom w:val="0"/>
      <w:divBdr>
        <w:top w:val="none" w:sz="0" w:space="0" w:color="auto"/>
        <w:left w:val="none" w:sz="0" w:space="0" w:color="auto"/>
        <w:bottom w:val="none" w:sz="0" w:space="0" w:color="auto"/>
        <w:right w:val="none" w:sz="0" w:space="0" w:color="auto"/>
      </w:divBdr>
    </w:div>
    <w:div w:id="272979923">
      <w:bodyDiv w:val="1"/>
      <w:marLeft w:val="0"/>
      <w:marRight w:val="0"/>
      <w:marTop w:val="0"/>
      <w:marBottom w:val="0"/>
      <w:divBdr>
        <w:top w:val="none" w:sz="0" w:space="0" w:color="auto"/>
        <w:left w:val="none" w:sz="0" w:space="0" w:color="auto"/>
        <w:bottom w:val="none" w:sz="0" w:space="0" w:color="auto"/>
        <w:right w:val="none" w:sz="0" w:space="0" w:color="auto"/>
      </w:divBdr>
    </w:div>
    <w:div w:id="273876339">
      <w:bodyDiv w:val="1"/>
      <w:marLeft w:val="0"/>
      <w:marRight w:val="0"/>
      <w:marTop w:val="0"/>
      <w:marBottom w:val="0"/>
      <w:divBdr>
        <w:top w:val="none" w:sz="0" w:space="0" w:color="auto"/>
        <w:left w:val="none" w:sz="0" w:space="0" w:color="auto"/>
        <w:bottom w:val="none" w:sz="0" w:space="0" w:color="auto"/>
        <w:right w:val="none" w:sz="0" w:space="0" w:color="auto"/>
      </w:divBdr>
    </w:div>
    <w:div w:id="277638976">
      <w:bodyDiv w:val="1"/>
      <w:marLeft w:val="0"/>
      <w:marRight w:val="0"/>
      <w:marTop w:val="0"/>
      <w:marBottom w:val="0"/>
      <w:divBdr>
        <w:top w:val="none" w:sz="0" w:space="0" w:color="auto"/>
        <w:left w:val="none" w:sz="0" w:space="0" w:color="auto"/>
        <w:bottom w:val="none" w:sz="0" w:space="0" w:color="auto"/>
        <w:right w:val="none" w:sz="0" w:space="0" w:color="auto"/>
      </w:divBdr>
    </w:div>
    <w:div w:id="286199909">
      <w:bodyDiv w:val="1"/>
      <w:marLeft w:val="0"/>
      <w:marRight w:val="0"/>
      <w:marTop w:val="0"/>
      <w:marBottom w:val="0"/>
      <w:divBdr>
        <w:top w:val="none" w:sz="0" w:space="0" w:color="auto"/>
        <w:left w:val="none" w:sz="0" w:space="0" w:color="auto"/>
        <w:bottom w:val="none" w:sz="0" w:space="0" w:color="auto"/>
        <w:right w:val="none" w:sz="0" w:space="0" w:color="auto"/>
      </w:divBdr>
    </w:div>
    <w:div w:id="287467350">
      <w:bodyDiv w:val="1"/>
      <w:marLeft w:val="0"/>
      <w:marRight w:val="0"/>
      <w:marTop w:val="0"/>
      <w:marBottom w:val="0"/>
      <w:divBdr>
        <w:top w:val="none" w:sz="0" w:space="0" w:color="auto"/>
        <w:left w:val="none" w:sz="0" w:space="0" w:color="auto"/>
        <w:bottom w:val="none" w:sz="0" w:space="0" w:color="auto"/>
        <w:right w:val="none" w:sz="0" w:space="0" w:color="auto"/>
      </w:divBdr>
    </w:div>
    <w:div w:id="287593290">
      <w:bodyDiv w:val="1"/>
      <w:marLeft w:val="0"/>
      <w:marRight w:val="0"/>
      <w:marTop w:val="0"/>
      <w:marBottom w:val="0"/>
      <w:divBdr>
        <w:top w:val="none" w:sz="0" w:space="0" w:color="auto"/>
        <w:left w:val="none" w:sz="0" w:space="0" w:color="auto"/>
        <w:bottom w:val="none" w:sz="0" w:space="0" w:color="auto"/>
        <w:right w:val="none" w:sz="0" w:space="0" w:color="auto"/>
      </w:divBdr>
    </w:div>
    <w:div w:id="288434058">
      <w:bodyDiv w:val="1"/>
      <w:marLeft w:val="0"/>
      <w:marRight w:val="0"/>
      <w:marTop w:val="0"/>
      <w:marBottom w:val="0"/>
      <w:divBdr>
        <w:top w:val="none" w:sz="0" w:space="0" w:color="auto"/>
        <w:left w:val="none" w:sz="0" w:space="0" w:color="auto"/>
        <w:bottom w:val="none" w:sz="0" w:space="0" w:color="auto"/>
        <w:right w:val="none" w:sz="0" w:space="0" w:color="auto"/>
      </w:divBdr>
    </w:div>
    <w:div w:id="297340103">
      <w:bodyDiv w:val="1"/>
      <w:marLeft w:val="0"/>
      <w:marRight w:val="0"/>
      <w:marTop w:val="0"/>
      <w:marBottom w:val="0"/>
      <w:divBdr>
        <w:top w:val="none" w:sz="0" w:space="0" w:color="auto"/>
        <w:left w:val="none" w:sz="0" w:space="0" w:color="auto"/>
        <w:bottom w:val="none" w:sz="0" w:space="0" w:color="auto"/>
        <w:right w:val="none" w:sz="0" w:space="0" w:color="auto"/>
      </w:divBdr>
    </w:div>
    <w:div w:id="298731947">
      <w:bodyDiv w:val="1"/>
      <w:marLeft w:val="0"/>
      <w:marRight w:val="0"/>
      <w:marTop w:val="0"/>
      <w:marBottom w:val="0"/>
      <w:divBdr>
        <w:top w:val="none" w:sz="0" w:space="0" w:color="auto"/>
        <w:left w:val="none" w:sz="0" w:space="0" w:color="auto"/>
        <w:bottom w:val="none" w:sz="0" w:space="0" w:color="auto"/>
        <w:right w:val="none" w:sz="0" w:space="0" w:color="auto"/>
      </w:divBdr>
    </w:div>
    <w:div w:id="301234843">
      <w:bodyDiv w:val="1"/>
      <w:marLeft w:val="0"/>
      <w:marRight w:val="0"/>
      <w:marTop w:val="0"/>
      <w:marBottom w:val="0"/>
      <w:divBdr>
        <w:top w:val="none" w:sz="0" w:space="0" w:color="auto"/>
        <w:left w:val="none" w:sz="0" w:space="0" w:color="auto"/>
        <w:bottom w:val="none" w:sz="0" w:space="0" w:color="auto"/>
        <w:right w:val="none" w:sz="0" w:space="0" w:color="auto"/>
      </w:divBdr>
    </w:div>
    <w:div w:id="304504346">
      <w:bodyDiv w:val="1"/>
      <w:marLeft w:val="0"/>
      <w:marRight w:val="0"/>
      <w:marTop w:val="0"/>
      <w:marBottom w:val="0"/>
      <w:divBdr>
        <w:top w:val="none" w:sz="0" w:space="0" w:color="auto"/>
        <w:left w:val="none" w:sz="0" w:space="0" w:color="auto"/>
        <w:bottom w:val="none" w:sz="0" w:space="0" w:color="auto"/>
        <w:right w:val="none" w:sz="0" w:space="0" w:color="auto"/>
      </w:divBdr>
    </w:div>
    <w:div w:id="307517795">
      <w:bodyDiv w:val="1"/>
      <w:marLeft w:val="0"/>
      <w:marRight w:val="0"/>
      <w:marTop w:val="0"/>
      <w:marBottom w:val="0"/>
      <w:divBdr>
        <w:top w:val="none" w:sz="0" w:space="0" w:color="auto"/>
        <w:left w:val="none" w:sz="0" w:space="0" w:color="auto"/>
        <w:bottom w:val="none" w:sz="0" w:space="0" w:color="auto"/>
        <w:right w:val="none" w:sz="0" w:space="0" w:color="auto"/>
      </w:divBdr>
    </w:div>
    <w:div w:id="308217801">
      <w:bodyDiv w:val="1"/>
      <w:marLeft w:val="0"/>
      <w:marRight w:val="0"/>
      <w:marTop w:val="0"/>
      <w:marBottom w:val="0"/>
      <w:divBdr>
        <w:top w:val="none" w:sz="0" w:space="0" w:color="auto"/>
        <w:left w:val="none" w:sz="0" w:space="0" w:color="auto"/>
        <w:bottom w:val="none" w:sz="0" w:space="0" w:color="auto"/>
        <w:right w:val="none" w:sz="0" w:space="0" w:color="auto"/>
      </w:divBdr>
    </w:div>
    <w:div w:id="311836608">
      <w:bodyDiv w:val="1"/>
      <w:marLeft w:val="0"/>
      <w:marRight w:val="0"/>
      <w:marTop w:val="0"/>
      <w:marBottom w:val="0"/>
      <w:divBdr>
        <w:top w:val="none" w:sz="0" w:space="0" w:color="auto"/>
        <w:left w:val="none" w:sz="0" w:space="0" w:color="auto"/>
        <w:bottom w:val="none" w:sz="0" w:space="0" w:color="auto"/>
        <w:right w:val="none" w:sz="0" w:space="0" w:color="auto"/>
      </w:divBdr>
    </w:div>
    <w:div w:id="312831936">
      <w:bodyDiv w:val="1"/>
      <w:marLeft w:val="0"/>
      <w:marRight w:val="0"/>
      <w:marTop w:val="0"/>
      <w:marBottom w:val="0"/>
      <w:divBdr>
        <w:top w:val="none" w:sz="0" w:space="0" w:color="auto"/>
        <w:left w:val="none" w:sz="0" w:space="0" w:color="auto"/>
        <w:bottom w:val="none" w:sz="0" w:space="0" w:color="auto"/>
        <w:right w:val="none" w:sz="0" w:space="0" w:color="auto"/>
      </w:divBdr>
    </w:div>
    <w:div w:id="314069914">
      <w:bodyDiv w:val="1"/>
      <w:marLeft w:val="0"/>
      <w:marRight w:val="0"/>
      <w:marTop w:val="0"/>
      <w:marBottom w:val="0"/>
      <w:divBdr>
        <w:top w:val="none" w:sz="0" w:space="0" w:color="auto"/>
        <w:left w:val="none" w:sz="0" w:space="0" w:color="auto"/>
        <w:bottom w:val="none" w:sz="0" w:space="0" w:color="auto"/>
        <w:right w:val="none" w:sz="0" w:space="0" w:color="auto"/>
      </w:divBdr>
    </w:div>
    <w:div w:id="315577125">
      <w:bodyDiv w:val="1"/>
      <w:marLeft w:val="0"/>
      <w:marRight w:val="0"/>
      <w:marTop w:val="0"/>
      <w:marBottom w:val="0"/>
      <w:divBdr>
        <w:top w:val="none" w:sz="0" w:space="0" w:color="auto"/>
        <w:left w:val="none" w:sz="0" w:space="0" w:color="auto"/>
        <w:bottom w:val="none" w:sz="0" w:space="0" w:color="auto"/>
        <w:right w:val="none" w:sz="0" w:space="0" w:color="auto"/>
      </w:divBdr>
    </w:div>
    <w:div w:id="316157432">
      <w:bodyDiv w:val="1"/>
      <w:marLeft w:val="0"/>
      <w:marRight w:val="0"/>
      <w:marTop w:val="0"/>
      <w:marBottom w:val="0"/>
      <w:divBdr>
        <w:top w:val="none" w:sz="0" w:space="0" w:color="auto"/>
        <w:left w:val="none" w:sz="0" w:space="0" w:color="auto"/>
        <w:bottom w:val="none" w:sz="0" w:space="0" w:color="auto"/>
        <w:right w:val="none" w:sz="0" w:space="0" w:color="auto"/>
      </w:divBdr>
    </w:div>
    <w:div w:id="316611751">
      <w:bodyDiv w:val="1"/>
      <w:marLeft w:val="0"/>
      <w:marRight w:val="0"/>
      <w:marTop w:val="0"/>
      <w:marBottom w:val="0"/>
      <w:divBdr>
        <w:top w:val="none" w:sz="0" w:space="0" w:color="auto"/>
        <w:left w:val="none" w:sz="0" w:space="0" w:color="auto"/>
        <w:bottom w:val="none" w:sz="0" w:space="0" w:color="auto"/>
        <w:right w:val="none" w:sz="0" w:space="0" w:color="auto"/>
      </w:divBdr>
    </w:div>
    <w:div w:id="317541684">
      <w:bodyDiv w:val="1"/>
      <w:marLeft w:val="0"/>
      <w:marRight w:val="0"/>
      <w:marTop w:val="0"/>
      <w:marBottom w:val="0"/>
      <w:divBdr>
        <w:top w:val="none" w:sz="0" w:space="0" w:color="auto"/>
        <w:left w:val="none" w:sz="0" w:space="0" w:color="auto"/>
        <w:bottom w:val="none" w:sz="0" w:space="0" w:color="auto"/>
        <w:right w:val="none" w:sz="0" w:space="0" w:color="auto"/>
      </w:divBdr>
    </w:div>
    <w:div w:id="319583584">
      <w:bodyDiv w:val="1"/>
      <w:marLeft w:val="0"/>
      <w:marRight w:val="0"/>
      <w:marTop w:val="0"/>
      <w:marBottom w:val="0"/>
      <w:divBdr>
        <w:top w:val="none" w:sz="0" w:space="0" w:color="auto"/>
        <w:left w:val="none" w:sz="0" w:space="0" w:color="auto"/>
        <w:bottom w:val="none" w:sz="0" w:space="0" w:color="auto"/>
        <w:right w:val="none" w:sz="0" w:space="0" w:color="auto"/>
      </w:divBdr>
    </w:div>
    <w:div w:id="321547916">
      <w:bodyDiv w:val="1"/>
      <w:marLeft w:val="0"/>
      <w:marRight w:val="0"/>
      <w:marTop w:val="0"/>
      <w:marBottom w:val="0"/>
      <w:divBdr>
        <w:top w:val="none" w:sz="0" w:space="0" w:color="auto"/>
        <w:left w:val="none" w:sz="0" w:space="0" w:color="auto"/>
        <w:bottom w:val="none" w:sz="0" w:space="0" w:color="auto"/>
        <w:right w:val="none" w:sz="0" w:space="0" w:color="auto"/>
      </w:divBdr>
    </w:div>
    <w:div w:id="323436054">
      <w:bodyDiv w:val="1"/>
      <w:marLeft w:val="0"/>
      <w:marRight w:val="0"/>
      <w:marTop w:val="0"/>
      <w:marBottom w:val="0"/>
      <w:divBdr>
        <w:top w:val="none" w:sz="0" w:space="0" w:color="auto"/>
        <w:left w:val="none" w:sz="0" w:space="0" w:color="auto"/>
        <w:bottom w:val="none" w:sz="0" w:space="0" w:color="auto"/>
        <w:right w:val="none" w:sz="0" w:space="0" w:color="auto"/>
      </w:divBdr>
    </w:div>
    <w:div w:id="323514732">
      <w:bodyDiv w:val="1"/>
      <w:marLeft w:val="0"/>
      <w:marRight w:val="0"/>
      <w:marTop w:val="0"/>
      <w:marBottom w:val="0"/>
      <w:divBdr>
        <w:top w:val="none" w:sz="0" w:space="0" w:color="auto"/>
        <w:left w:val="none" w:sz="0" w:space="0" w:color="auto"/>
        <w:bottom w:val="none" w:sz="0" w:space="0" w:color="auto"/>
        <w:right w:val="none" w:sz="0" w:space="0" w:color="auto"/>
      </w:divBdr>
    </w:div>
    <w:div w:id="327171442">
      <w:bodyDiv w:val="1"/>
      <w:marLeft w:val="0"/>
      <w:marRight w:val="0"/>
      <w:marTop w:val="0"/>
      <w:marBottom w:val="0"/>
      <w:divBdr>
        <w:top w:val="none" w:sz="0" w:space="0" w:color="auto"/>
        <w:left w:val="none" w:sz="0" w:space="0" w:color="auto"/>
        <w:bottom w:val="none" w:sz="0" w:space="0" w:color="auto"/>
        <w:right w:val="none" w:sz="0" w:space="0" w:color="auto"/>
      </w:divBdr>
    </w:div>
    <w:div w:id="329678089">
      <w:bodyDiv w:val="1"/>
      <w:marLeft w:val="0"/>
      <w:marRight w:val="0"/>
      <w:marTop w:val="0"/>
      <w:marBottom w:val="0"/>
      <w:divBdr>
        <w:top w:val="none" w:sz="0" w:space="0" w:color="auto"/>
        <w:left w:val="none" w:sz="0" w:space="0" w:color="auto"/>
        <w:bottom w:val="none" w:sz="0" w:space="0" w:color="auto"/>
        <w:right w:val="none" w:sz="0" w:space="0" w:color="auto"/>
      </w:divBdr>
    </w:div>
    <w:div w:id="335155322">
      <w:bodyDiv w:val="1"/>
      <w:marLeft w:val="0"/>
      <w:marRight w:val="0"/>
      <w:marTop w:val="0"/>
      <w:marBottom w:val="0"/>
      <w:divBdr>
        <w:top w:val="none" w:sz="0" w:space="0" w:color="auto"/>
        <w:left w:val="none" w:sz="0" w:space="0" w:color="auto"/>
        <w:bottom w:val="none" w:sz="0" w:space="0" w:color="auto"/>
        <w:right w:val="none" w:sz="0" w:space="0" w:color="auto"/>
      </w:divBdr>
    </w:div>
    <w:div w:id="338434657">
      <w:bodyDiv w:val="1"/>
      <w:marLeft w:val="0"/>
      <w:marRight w:val="0"/>
      <w:marTop w:val="0"/>
      <w:marBottom w:val="0"/>
      <w:divBdr>
        <w:top w:val="none" w:sz="0" w:space="0" w:color="auto"/>
        <w:left w:val="none" w:sz="0" w:space="0" w:color="auto"/>
        <w:bottom w:val="none" w:sz="0" w:space="0" w:color="auto"/>
        <w:right w:val="none" w:sz="0" w:space="0" w:color="auto"/>
      </w:divBdr>
    </w:div>
    <w:div w:id="338697431">
      <w:bodyDiv w:val="1"/>
      <w:marLeft w:val="0"/>
      <w:marRight w:val="0"/>
      <w:marTop w:val="0"/>
      <w:marBottom w:val="0"/>
      <w:divBdr>
        <w:top w:val="none" w:sz="0" w:space="0" w:color="auto"/>
        <w:left w:val="none" w:sz="0" w:space="0" w:color="auto"/>
        <w:bottom w:val="none" w:sz="0" w:space="0" w:color="auto"/>
        <w:right w:val="none" w:sz="0" w:space="0" w:color="auto"/>
      </w:divBdr>
    </w:div>
    <w:div w:id="353265575">
      <w:bodyDiv w:val="1"/>
      <w:marLeft w:val="0"/>
      <w:marRight w:val="0"/>
      <w:marTop w:val="0"/>
      <w:marBottom w:val="0"/>
      <w:divBdr>
        <w:top w:val="none" w:sz="0" w:space="0" w:color="auto"/>
        <w:left w:val="none" w:sz="0" w:space="0" w:color="auto"/>
        <w:bottom w:val="none" w:sz="0" w:space="0" w:color="auto"/>
        <w:right w:val="none" w:sz="0" w:space="0" w:color="auto"/>
      </w:divBdr>
    </w:div>
    <w:div w:id="354505652">
      <w:bodyDiv w:val="1"/>
      <w:marLeft w:val="0"/>
      <w:marRight w:val="0"/>
      <w:marTop w:val="0"/>
      <w:marBottom w:val="0"/>
      <w:divBdr>
        <w:top w:val="none" w:sz="0" w:space="0" w:color="auto"/>
        <w:left w:val="none" w:sz="0" w:space="0" w:color="auto"/>
        <w:bottom w:val="none" w:sz="0" w:space="0" w:color="auto"/>
        <w:right w:val="none" w:sz="0" w:space="0" w:color="auto"/>
      </w:divBdr>
    </w:div>
    <w:div w:id="355429191">
      <w:bodyDiv w:val="1"/>
      <w:marLeft w:val="0"/>
      <w:marRight w:val="0"/>
      <w:marTop w:val="0"/>
      <w:marBottom w:val="0"/>
      <w:divBdr>
        <w:top w:val="none" w:sz="0" w:space="0" w:color="auto"/>
        <w:left w:val="none" w:sz="0" w:space="0" w:color="auto"/>
        <w:bottom w:val="none" w:sz="0" w:space="0" w:color="auto"/>
        <w:right w:val="none" w:sz="0" w:space="0" w:color="auto"/>
      </w:divBdr>
    </w:div>
    <w:div w:id="356465854">
      <w:bodyDiv w:val="1"/>
      <w:marLeft w:val="0"/>
      <w:marRight w:val="0"/>
      <w:marTop w:val="0"/>
      <w:marBottom w:val="0"/>
      <w:divBdr>
        <w:top w:val="none" w:sz="0" w:space="0" w:color="auto"/>
        <w:left w:val="none" w:sz="0" w:space="0" w:color="auto"/>
        <w:bottom w:val="none" w:sz="0" w:space="0" w:color="auto"/>
        <w:right w:val="none" w:sz="0" w:space="0" w:color="auto"/>
      </w:divBdr>
    </w:div>
    <w:div w:id="363284797">
      <w:bodyDiv w:val="1"/>
      <w:marLeft w:val="0"/>
      <w:marRight w:val="0"/>
      <w:marTop w:val="0"/>
      <w:marBottom w:val="0"/>
      <w:divBdr>
        <w:top w:val="none" w:sz="0" w:space="0" w:color="auto"/>
        <w:left w:val="none" w:sz="0" w:space="0" w:color="auto"/>
        <w:bottom w:val="none" w:sz="0" w:space="0" w:color="auto"/>
        <w:right w:val="none" w:sz="0" w:space="0" w:color="auto"/>
      </w:divBdr>
    </w:div>
    <w:div w:id="372774735">
      <w:bodyDiv w:val="1"/>
      <w:marLeft w:val="0"/>
      <w:marRight w:val="0"/>
      <w:marTop w:val="0"/>
      <w:marBottom w:val="0"/>
      <w:divBdr>
        <w:top w:val="none" w:sz="0" w:space="0" w:color="auto"/>
        <w:left w:val="none" w:sz="0" w:space="0" w:color="auto"/>
        <w:bottom w:val="none" w:sz="0" w:space="0" w:color="auto"/>
        <w:right w:val="none" w:sz="0" w:space="0" w:color="auto"/>
      </w:divBdr>
    </w:div>
    <w:div w:id="383915405">
      <w:bodyDiv w:val="1"/>
      <w:marLeft w:val="0"/>
      <w:marRight w:val="0"/>
      <w:marTop w:val="0"/>
      <w:marBottom w:val="0"/>
      <w:divBdr>
        <w:top w:val="none" w:sz="0" w:space="0" w:color="auto"/>
        <w:left w:val="none" w:sz="0" w:space="0" w:color="auto"/>
        <w:bottom w:val="none" w:sz="0" w:space="0" w:color="auto"/>
        <w:right w:val="none" w:sz="0" w:space="0" w:color="auto"/>
      </w:divBdr>
    </w:div>
    <w:div w:id="385645437">
      <w:bodyDiv w:val="1"/>
      <w:marLeft w:val="0"/>
      <w:marRight w:val="0"/>
      <w:marTop w:val="0"/>
      <w:marBottom w:val="0"/>
      <w:divBdr>
        <w:top w:val="none" w:sz="0" w:space="0" w:color="auto"/>
        <w:left w:val="none" w:sz="0" w:space="0" w:color="auto"/>
        <w:bottom w:val="none" w:sz="0" w:space="0" w:color="auto"/>
        <w:right w:val="none" w:sz="0" w:space="0" w:color="auto"/>
      </w:divBdr>
    </w:div>
    <w:div w:id="391389822">
      <w:bodyDiv w:val="1"/>
      <w:marLeft w:val="0"/>
      <w:marRight w:val="0"/>
      <w:marTop w:val="0"/>
      <w:marBottom w:val="0"/>
      <w:divBdr>
        <w:top w:val="none" w:sz="0" w:space="0" w:color="auto"/>
        <w:left w:val="none" w:sz="0" w:space="0" w:color="auto"/>
        <w:bottom w:val="none" w:sz="0" w:space="0" w:color="auto"/>
        <w:right w:val="none" w:sz="0" w:space="0" w:color="auto"/>
      </w:divBdr>
    </w:div>
    <w:div w:id="391656585">
      <w:bodyDiv w:val="1"/>
      <w:marLeft w:val="0"/>
      <w:marRight w:val="0"/>
      <w:marTop w:val="0"/>
      <w:marBottom w:val="0"/>
      <w:divBdr>
        <w:top w:val="none" w:sz="0" w:space="0" w:color="auto"/>
        <w:left w:val="none" w:sz="0" w:space="0" w:color="auto"/>
        <w:bottom w:val="none" w:sz="0" w:space="0" w:color="auto"/>
        <w:right w:val="none" w:sz="0" w:space="0" w:color="auto"/>
      </w:divBdr>
    </w:div>
    <w:div w:id="391848341">
      <w:bodyDiv w:val="1"/>
      <w:marLeft w:val="0"/>
      <w:marRight w:val="0"/>
      <w:marTop w:val="0"/>
      <w:marBottom w:val="0"/>
      <w:divBdr>
        <w:top w:val="none" w:sz="0" w:space="0" w:color="auto"/>
        <w:left w:val="none" w:sz="0" w:space="0" w:color="auto"/>
        <w:bottom w:val="none" w:sz="0" w:space="0" w:color="auto"/>
        <w:right w:val="none" w:sz="0" w:space="0" w:color="auto"/>
      </w:divBdr>
    </w:div>
    <w:div w:id="392698488">
      <w:bodyDiv w:val="1"/>
      <w:marLeft w:val="0"/>
      <w:marRight w:val="0"/>
      <w:marTop w:val="0"/>
      <w:marBottom w:val="0"/>
      <w:divBdr>
        <w:top w:val="none" w:sz="0" w:space="0" w:color="auto"/>
        <w:left w:val="none" w:sz="0" w:space="0" w:color="auto"/>
        <w:bottom w:val="none" w:sz="0" w:space="0" w:color="auto"/>
        <w:right w:val="none" w:sz="0" w:space="0" w:color="auto"/>
      </w:divBdr>
    </w:div>
    <w:div w:id="393820481">
      <w:bodyDiv w:val="1"/>
      <w:marLeft w:val="0"/>
      <w:marRight w:val="0"/>
      <w:marTop w:val="0"/>
      <w:marBottom w:val="0"/>
      <w:divBdr>
        <w:top w:val="none" w:sz="0" w:space="0" w:color="auto"/>
        <w:left w:val="none" w:sz="0" w:space="0" w:color="auto"/>
        <w:bottom w:val="none" w:sz="0" w:space="0" w:color="auto"/>
        <w:right w:val="none" w:sz="0" w:space="0" w:color="auto"/>
      </w:divBdr>
    </w:div>
    <w:div w:id="395738446">
      <w:bodyDiv w:val="1"/>
      <w:marLeft w:val="0"/>
      <w:marRight w:val="0"/>
      <w:marTop w:val="0"/>
      <w:marBottom w:val="0"/>
      <w:divBdr>
        <w:top w:val="none" w:sz="0" w:space="0" w:color="auto"/>
        <w:left w:val="none" w:sz="0" w:space="0" w:color="auto"/>
        <w:bottom w:val="none" w:sz="0" w:space="0" w:color="auto"/>
        <w:right w:val="none" w:sz="0" w:space="0" w:color="auto"/>
      </w:divBdr>
    </w:div>
    <w:div w:id="396439725">
      <w:bodyDiv w:val="1"/>
      <w:marLeft w:val="0"/>
      <w:marRight w:val="0"/>
      <w:marTop w:val="0"/>
      <w:marBottom w:val="0"/>
      <w:divBdr>
        <w:top w:val="none" w:sz="0" w:space="0" w:color="auto"/>
        <w:left w:val="none" w:sz="0" w:space="0" w:color="auto"/>
        <w:bottom w:val="none" w:sz="0" w:space="0" w:color="auto"/>
        <w:right w:val="none" w:sz="0" w:space="0" w:color="auto"/>
      </w:divBdr>
    </w:div>
    <w:div w:id="396632942">
      <w:bodyDiv w:val="1"/>
      <w:marLeft w:val="0"/>
      <w:marRight w:val="0"/>
      <w:marTop w:val="0"/>
      <w:marBottom w:val="0"/>
      <w:divBdr>
        <w:top w:val="none" w:sz="0" w:space="0" w:color="auto"/>
        <w:left w:val="none" w:sz="0" w:space="0" w:color="auto"/>
        <w:bottom w:val="none" w:sz="0" w:space="0" w:color="auto"/>
        <w:right w:val="none" w:sz="0" w:space="0" w:color="auto"/>
      </w:divBdr>
    </w:div>
    <w:div w:id="397166288">
      <w:bodyDiv w:val="1"/>
      <w:marLeft w:val="0"/>
      <w:marRight w:val="0"/>
      <w:marTop w:val="0"/>
      <w:marBottom w:val="0"/>
      <w:divBdr>
        <w:top w:val="none" w:sz="0" w:space="0" w:color="auto"/>
        <w:left w:val="none" w:sz="0" w:space="0" w:color="auto"/>
        <w:bottom w:val="none" w:sz="0" w:space="0" w:color="auto"/>
        <w:right w:val="none" w:sz="0" w:space="0" w:color="auto"/>
      </w:divBdr>
    </w:div>
    <w:div w:id="399209895">
      <w:bodyDiv w:val="1"/>
      <w:marLeft w:val="0"/>
      <w:marRight w:val="0"/>
      <w:marTop w:val="0"/>
      <w:marBottom w:val="0"/>
      <w:divBdr>
        <w:top w:val="none" w:sz="0" w:space="0" w:color="auto"/>
        <w:left w:val="none" w:sz="0" w:space="0" w:color="auto"/>
        <w:bottom w:val="none" w:sz="0" w:space="0" w:color="auto"/>
        <w:right w:val="none" w:sz="0" w:space="0" w:color="auto"/>
      </w:divBdr>
    </w:div>
    <w:div w:id="404032132">
      <w:bodyDiv w:val="1"/>
      <w:marLeft w:val="0"/>
      <w:marRight w:val="0"/>
      <w:marTop w:val="0"/>
      <w:marBottom w:val="0"/>
      <w:divBdr>
        <w:top w:val="none" w:sz="0" w:space="0" w:color="auto"/>
        <w:left w:val="none" w:sz="0" w:space="0" w:color="auto"/>
        <w:bottom w:val="none" w:sz="0" w:space="0" w:color="auto"/>
        <w:right w:val="none" w:sz="0" w:space="0" w:color="auto"/>
      </w:divBdr>
    </w:div>
    <w:div w:id="405034179">
      <w:bodyDiv w:val="1"/>
      <w:marLeft w:val="0"/>
      <w:marRight w:val="0"/>
      <w:marTop w:val="0"/>
      <w:marBottom w:val="0"/>
      <w:divBdr>
        <w:top w:val="none" w:sz="0" w:space="0" w:color="auto"/>
        <w:left w:val="none" w:sz="0" w:space="0" w:color="auto"/>
        <w:bottom w:val="none" w:sz="0" w:space="0" w:color="auto"/>
        <w:right w:val="none" w:sz="0" w:space="0" w:color="auto"/>
      </w:divBdr>
    </w:div>
    <w:div w:id="413404925">
      <w:bodyDiv w:val="1"/>
      <w:marLeft w:val="0"/>
      <w:marRight w:val="0"/>
      <w:marTop w:val="0"/>
      <w:marBottom w:val="0"/>
      <w:divBdr>
        <w:top w:val="none" w:sz="0" w:space="0" w:color="auto"/>
        <w:left w:val="none" w:sz="0" w:space="0" w:color="auto"/>
        <w:bottom w:val="none" w:sz="0" w:space="0" w:color="auto"/>
        <w:right w:val="none" w:sz="0" w:space="0" w:color="auto"/>
      </w:divBdr>
    </w:div>
    <w:div w:id="415171294">
      <w:bodyDiv w:val="1"/>
      <w:marLeft w:val="0"/>
      <w:marRight w:val="0"/>
      <w:marTop w:val="0"/>
      <w:marBottom w:val="0"/>
      <w:divBdr>
        <w:top w:val="none" w:sz="0" w:space="0" w:color="auto"/>
        <w:left w:val="none" w:sz="0" w:space="0" w:color="auto"/>
        <w:bottom w:val="none" w:sz="0" w:space="0" w:color="auto"/>
        <w:right w:val="none" w:sz="0" w:space="0" w:color="auto"/>
      </w:divBdr>
    </w:div>
    <w:div w:id="416367626">
      <w:bodyDiv w:val="1"/>
      <w:marLeft w:val="0"/>
      <w:marRight w:val="0"/>
      <w:marTop w:val="0"/>
      <w:marBottom w:val="0"/>
      <w:divBdr>
        <w:top w:val="none" w:sz="0" w:space="0" w:color="auto"/>
        <w:left w:val="none" w:sz="0" w:space="0" w:color="auto"/>
        <w:bottom w:val="none" w:sz="0" w:space="0" w:color="auto"/>
        <w:right w:val="none" w:sz="0" w:space="0" w:color="auto"/>
      </w:divBdr>
    </w:div>
    <w:div w:id="419331165">
      <w:bodyDiv w:val="1"/>
      <w:marLeft w:val="0"/>
      <w:marRight w:val="0"/>
      <w:marTop w:val="0"/>
      <w:marBottom w:val="0"/>
      <w:divBdr>
        <w:top w:val="none" w:sz="0" w:space="0" w:color="auto"/>
        <w:left w:val="none" w:sz="0" w:space="0" w:color="auto"/>
        <w:bottom w:val="none" w:sz="0" w:space="0" w:color="auto"/>
        <w:right w:val="none" w:sz="0" w:space="0" w:color="auto"/>
      </w:divBdr>
    </w:div>
    <w:div w:id="422070349">
      <w:bodyDiv w:val="1"/>
      <w:marLeft w:val="0"/>
      <w:marRight w:val="0"/>
      <w:marTop w:val="0"/>
      <w:marBottom w:val="0"/>
      <w:divBdr>
        <w:top w:val="none" w:sz="0" w:space="0" w:color="auto"/>
        <w:left w:val="none" w:sz="0" w:space="0" w:color="auto"/>
        <w:bottom w:val="none" w:sz="0" w:space="0" w:color="auto"/>
        <w:right w:val="none" w:sz="0" w:space="0" w:color="auto"/>
      </w:divBdr>
    </w:div>
    <w:div w:id="428046363">
      <w:bodyDiv w:val="1"/>
      <w:marLeft w:val="0"/>
      <w:marRight w:val="0"/>
      <w:marTop w:val="0"/>
      <w:marBottom w:val="0"/>
      <w:divBdr>
        <w:top w:val="none" w:sz="0" w:space="0" w:color="auto"/>
        <w:left w:val="none" w:sz="0" w:space="0" w:color="auto"/>
        <w:bottom w:val="none" w:sz="0" w:space="0" w:color="auto"/>
        <w:right w:val="none" w:sz="0" w:space="0" w:color="auto"/>
      </w:divBdr>
    </w:div>
    <w:div w:id="430857048">
      <w:bodyDiv w:val="1"/>
      <w:marLeft w:val="0"/>
      <w:marRight w:val="0"/>
      <w:marTop w:val="0"/>
      <w:marBottom w:val="0"/>
      <w:divBdr>
        <w:top w:val="none" w:sz="0" w:space="0" w:color="auto"/>
        <w:left w:val="none" w:sz="0" w:space="0" w:color="auto"/>
        <w:bottom w:val="none" w:sz="0" w:space="0" w:color="auto"/>
        <w:right w:val="none" w:sz="0" w:space="0" w:color="auto"/>
      </w:divBdr>
    </w:div>
    <w:div w:id="431820890">
      <w:bodyDiv w:val="1"/>
      <w:marLeft w:val="0"/>
      <w:marRight w:val="0"/>
      <w:marTop w:val="0"/>
      <w:marBottom w:val="0"/>
      <w:divBdr>
        <w:top w:val="none" w:sz="0" w:space="0" w:color="auto"/>
        <w:left w:val="none" w:sz="0" w:space="0" w:color="auto"/>
        <w:bottom w:val="none" w:sz="0" w:space="0" w:color="auto"/>
        <w:right w:val="none" w:sz="0" w:space="0" w:color="auto"/>
      </w:divBdr>
    </w:div>
    <w:div w:id="433481611">
      <w:bodyDiv w:val="1"/>
      <w:marLeft w:val="0"/>
      <w:marRight w:val="0"/>
      <w:marTop w:val="0"/>
      <w:marBottom w:val="0"/>
      <w:divBdr>
        <w:top w:val="none" w:sz="0" w:space="0" w:color="auto"/>
        <w:left w:val="none" w:sz="0" w:space="0" w:color="auto"/>
        <w:bottom w:val="none" w:sz="0" w:space="0" w:color="auto"/>
        <w:right w:val="none" w:sz="0" w:space="0" w:color="auto"/>
      </w:divBdr>
    </w:div>
    <w:div w:id="435831087">
      <w:bodyDiv w:val="1"/>
      <w:marLeft w:val="0"/>
      <w:marRight w:val="0"/>
      <w:marTop w:val="0"/>
      <w:marBottom w:val="0"/>
      <w:divBdr>
        <w:top w:val="none" w:sz="0" w:space="0" w:color="auto"/>
        <w:left w:val="none" w:sz="0" w:space="0" w:color="auto"/>
        <w:bottom w:val="none" w:sz="0" w:space="0" w:color="auto"/>
        <w:right w:val="none" w:sz="0" w:space="0" w:color="auto"/>
      </w:divBdr>
    </w:div>
    <w:div w:id="437065612">
      <w:bodyDiv w:val="1"/>
      <w:marLeft w:val="0"/>
      <w:marRight w:val="0"/>
      <w:marTop w:val="0"/>
      <w:marBottom w:val="0"/>
      <w:divBdr>
        <w:top w:val="none" w:sz="0" w:space="0" w:color="auto"/>
        <w:left w:val="none" w:sz="0" w:space="0" w:color="auto"/>
        <w:bottom w:val="none" w:sz="0" w:space="0" w:color="auto"/>
        <w:right w:val="none" w:sz="0" w:space="0" w:color="auto"/>
      </w:divBdr>
    </w:div>
    <w:div w:id="440030734">
      <w:bodyDiv w:val="1"/>
      <w:marLeft w:val="0"/>
      <w:marRight w:val="0"/>
      <w:marTop w:val="0"/>
      <w:marBottom w:val="0"/>
      <w:divBdr>
        <w:top w:val="none" w:sz="0" w:space="0" w:color="auto"/>
        <w:left w:val="none" w:sz="0" w:space="0" w:color="auto"/>
        <w:bottom w:val="none" w:sz="0" w:space="0" w:color="auto"/>
        <w:right w:val="none" w:sz="0" w:space="0" w:color="auto"/>
      </w:divBdr>
    </w:div>
    <w:div w:id="441657616">
      <w:bodyDiv w:val="1"/>
      <w:marLeft w:val="0"/>
      <w:marRight w:val="0"/>
      <w:marTop w:val="0"/>
      <w:marBottom w:val="0"/>
      <w:divBdr>
        <w:top w:val="none" w:sz="0" w:space="0" w:color="auto"/>
        <w:left w:val="none" w:sz="0" w:space="0" w:color="auto"/>
        <w:bottom w:val="none" w:sz="0" w:space="0" w:color="auto"/>
        <w:right w:val="none" w:sz="0" w:space="0" w:color="auto"/>
      </w:divBdr>
    </w:div>
    <w:div w:id="446000246">
      <w:bodyDiv w:val="1"/>
      <w:marLeft w:val="0"/>
      <w:marRight w:val="0"/>
      <w:marTop w:val="0"/>
      <w:marBottom w:val="0"/>
      <w:divBdr>
        <w:top w:val="none" w:sz="0" w:space="0" w:color="auto"/>
        <w:left w:val="none" w:sz="0" w:space="0" w:color="auto"/>
        <w:bottom w:val="none" w:sz="0" w:space="0" w:color="auto"/>
        <w:right w:val="none" w:sz="0" w:space="0" w:color="auto"/>
      </w:divBdr>
    </w:div>
    <w:div w:id="446510854">
      <w:bodyDiv w:val="1"/>
      <w:marLeft w:val="0"/>
      <w:marRight w:val="0"/>
      <w:marTop w:val="0"/>
      <w:marBottom w:val="0"/>
      <w:divBdr>
        <w:top w:val="none" w:sz="0" w:space="0" w:color="auto"/>
        <w:left w:val="none" w:sz="0" w:space="0" w:color="auto"/>
        <w:bottom w:val="none" w:sz="0" w:space="0" w:color="auto"/>
        <w:right w:val="none" w:sz="0" w:space="0" w:color="auto"/>
      </w:divBdr>
    </w:div>
    <w:div w:id="447773458">
      <w:bodyDiv w:val="1"/>
      <w:marLeft w:val="0"/>
      <w:marRight w:val="0"/>
      <w:marTop w:val="0"/>
      <w:marBottom w:val="0"/>
      <w:divBdr>
        <w:top w:val="none" w:sz="0" w:space="0" w:color="auto"/>
        <w:left w:val="none" w:sz="0" w:space="0" w:color="auto"/>
        <w:bottom w:val="none" w:sz="0" w:space="0" w:color="auto"/>
        <w:right w:val="none" w:sz="0" w:space="0" w:color="auto"/>
      </w:divBdr>
    </w:div>
    <w:div w:id="453641390">
      <w:bodyDiv w:val="1"/>
      <w:marLeft w:val="0"/>
      <w:marRight w:val="0"/>
      <w:marTop w:val="0"/>
      <w:marBottom w:val="0"/>
      <w:divBdr>
        <w:top w:val="none" w:sz="0" w:space="0" w:color="auto"/>
        <w:left w:val="none" w:sz="0" w:space="0" w:color="auto"/>
        <w:bottom w:val="none" w:sz="0" w:space="0" w:color="auto"/>
        <w:right w:val="none" w:sz="0" w:space="0" w:color="auto"/>
      </w:divBdr>
    </w:div>
    <w:div w:id="458765651">
      <w:bodyDiv w:val="1"/>
      <w:marLeft w:val="0"/>
      <w:marRight w:val="0"/>
      <w:marTop w:val="0"/>
      <w:marBottom w:val="0"/>
      <w:divBdr>
        <w:top w:val="none" w:sz="0" w:space="0" w:color="auto"/>
        <w:left w:val="none" w:sz="0" w:space="0" w:color="auto"/>
        <w:bottom w:val="none" w:sz="0" w:space="0" w:color="auto"/>
        <w:right w:val="none" w:sz="0" w:space="0" w:color="auto"/>
      </w:divBdr>
    </w:div>
    <w:div w:id="459343832">
      <w:bodyDiv w:val="1"/>
      <w:marLeft w:val="0"/>
      <w:marRight w:val="0"/>
      <w:marTop w:val="0"/>
      <w:marBottom w:val="0"/>
      <w:divBdr>
        <w:top w:val="none" w:sz="0" w:space="0" w:color="auto"/>
        <w:left w:val="none" w:sz="0" w:space="0" w:color="auto"/>
        <w:bottom w:val="none" w:sz="0" w:space="0" w:color="auto"/>
        <w:right w:val="none" w:sz="0" w:space="0" w:color="auto"/>
      </w:divBdr>
    </w:div>
    <w:div w:id="463237050">
      <w:bodyDiv w:val="1"/>
      <w:marLeft w:val="0"/>
      <w:marRight w:val="0"/>
      <w:marTop w:val="0"/>
      <w:marBottom w:val="0"/>
      <w:divBdr>
        <w:top w:val="none" w:sz="0" w:space="0" w:color="auto"/>
        <w:left w:val="none" w:sz="0" w:space="0" w:color="auto"/>
        <w:bottom w:val="none" w:sz="0" w:space="0" w:color="auto"/>
        <w:right w:val="none" w:sz="0" w:space="0" w:color="auto"/>
      </w:divBdr>
    </w:div>
    <w:div w:id="464080443">
      <w:bodyDiv w:val="1"/>
      <w:marLeft w:val="0"/>
      <w:marRight w:val="0"/>
      <w:marTop w:val="0"/>
      <w:marBottom w:val="0"/>
      <w:divBdr>
        <w:top w:val="none" w:sz="0" w:space="0" w:color="auto"/>
        <w:left w:val="none" w:sz="0" w:space="0" w:color="auto"/>
        <w:bottom w:val="none" w:sz="0" w:space="0" w:color="auto"/>
        <w:right w:val="none" w:sz="0" w:space="0" w:color="auto"/>
      </w:divBdr>
    </w:div>
    <w:div w:id="465701498">
      <w:bodyDiv w:val="1"/>
      <w:marLeft w:val="0"/>
      <w:marRight w:val="0"/>
      <w:marTop w:val="0"/>
      <w:marBottom w:val="0"/>
      <w:divBdr>
        <w:top w:val="none" w:sz="0" w:space="0" w:color="auto"/>
        <w:left w:val="none" w:sz="0" w:space="0" w:color="auto"/>
        <w:bottom w:val="none" w:sz="0" w:space="0" w:color="auto"/>
        <w:right w:val="none" w:sz="0" w:space="0" w:color="auto"/>
      </w:divBdr>
    </w:div>
    <w:div w:id="467166055">
      <w:bodyDiv w:val="1"/>
      <w:marLeft w:val="0"/>
      <w:marRight w:val="0"/>
      <w:marTop w:val="0"/>
      <w:marBottom w:val="0"/>
      <w:divBdr>
        <w:top w:val="none" w:sz="0" w:space="0" w:color="auto"/>
        <w:left w:val="none" w:sz="0" w:space="0" w:color="auto"/>
        <w:bottom w:val="none" w:sz="0" w:space="0" w:color="auto"/>
        <w:right w:val="none" w:sz="0" w:space="0" w:color="auto"/>
      </w:divBdr>
    </w:div>
    <w:div w:id="470563059">
      <w:bodyDiv w:val="1"/>
      <w:marLeft w:val="0"/>
      <w:marRight w:val="0"/>
      <w:marTop w:val="0"/>
      <w:marBottom w:val="0"/>
      <w:divBdr>
        <w:top w:val="none" w:sz="0" w:space="0" w:color="auto"/>
        <w:left w:val="none" w:sz="0" w:space="0" w:color="auto"/>
        <w:bottom w:val="none" w:sz="0" w:space="0" w:color="auto"/>
        <w:right w:val="none" w:sz="0" w:space="0" w:color="auto"/>
      </w:divBdr>
    </w:div>
    <w:div w:id="470907363">
      <w:bodyDiv w:val="1"/>
      <w:marLeft w:val="0"/>
      <w:marRight w:val="0"/>
      <w:marTop w:val="0"/>
      <w:marBottom w:val="0"/>
      <w:divBdr>
        <w:top w:val="none" w:sz="0" w:space="0" w:color="auto"/>
        <w:left w:val="none" w:sz="0" w:space="0" w:color="auto"/>
        <w:bottom w:val="none" w:sz="0" w:space="0" w:color="auto"/>
        <w:right w:val="none" w:sz="0" w:space="0" w:color="auto"/>
      </w:divBdr>
    </w:div>
    <w:div w:id="480385077">
      <w:bodyDiv w:val="1"/>
      <w:marLeft w:val="0"/>
      <w:marRight w:val="0"/>
      <w:marTop w:val="0"/>
      <w:marBottom w:val="0"/>
      <w:divBdr>
        <w:top w:val="none" w:sz="0" w:space="0" w:color="auto"/>
        <w:left w:val="none" w:sz="0" w:space="0" w:color="auto"/>
        <w:bottom w:val="none" w:sz="0" w:space="0" w:color="auto"/>
        <w:right w:val="none" w:sz="0" w:space="0" w:color="auto"/>
      </w:divBdr>
    </w:div>
    <w:div w:id="486092559">
      <w:bodyDiv w:val="1"/>
      <w:marLeft w:val="0"/>
      <w:marRight w:val="0"/>
      <w:marTop w:val="0"/>
      <w:marBottom w:val="0"/>
      <w:divBdr>
        <w:top w:val="none" w:sz="0" w:space="0" w:color="auto"/>
        <w:left w:val="none" w:sz="0" w:space="0" w:color="auto"/>
        <w:bottom w:val="none" w:sz="0" w:space="0" w:color="auto"/>
        <w:right w:val="none" w:sz="0" w:space="0" w:color="auto"/>
      </w:divBdr>
    </w:div>
    <w:div w:id="486825888">
      <w:bodyDiv w:val="1"/>
      <w:marLeft w:val="0"/>
      <w:marRight w:val="0"/>
      <w:marTop w:val="0"/>
      <w:marBottom w:val="0"/>
      <w:divBdr>
        <w:top w:val="none" w:sz="0" w:space="0" w:color="auto"/>
        <w:left w:val="none" w:sz="0" w:space="0" w:color="auto"/>
        <w:bottom w:val="none" w:sz="0" w:space="0" w:color="auto"/>
        <w:right w:val="none" w:sz="0" w:space="0" w:color="auto"/>
      </w:divBdr>
    </w:div>
    <w:div w:id="491331725">
      <w:bodyDiv w:val="1"/>
      <w:marLeft w:val="0"/>
      <w:marRight w:val="0"/>
      <w:marTop w:val="0"/>
      <w:marBottom w:val="0"/>
      <w:divBdr>
        <w:top w:val="none" w:sz="0" w:space="0" w:color="auto"/>
        <w:left w:val="none" w:sz="0" w:space="0" w:color="auto"/>
        <w:bottom w:val="none" w:sz="0" w:space="0" w:color="auto"/>
        <w:right w:val="none" w:sz="0" w:space="0" w:color="auto"/>
      </w:divBdr>
    </w:div>
    <w:div w:id="496697642">
      <w:bodyDiv w:val="1"/>
      <w:marLeft w:val="0"/>
      <w:marRight w:val="0"/>
      <w:marTop w:val="0"/>
      <w:marBottom w:val="0"/>
      <w:divBdr>
        <w:top w:val="none" w:sz="0" w:space="0" w:color="auto"/>
        <w:left w:val="none" w:sz="0" w:space="0" w:color="auto"/>
        <w:bottom w:val="none" w:sz="0" w:space="0" w:color="auto"/>
        <w:right w:val="none" w:sz="0" w:space="0" w:color="auto"/>
      </w:divBdr>
    </w:div>
    <w:div w:id="499462886">
      <w:bodyDiv w:val="1"/>
      <w:marLeft w:val="0"/>
      <w:marRight w:val="0"/>
      <w:marTop w:val="0"/>
      <w:marBottom w:val="0"/>
      <w:divBdr>
        <w:top w:val="none" w:sz="0" w:space="0" w:color="auto"/>
        <w:left w:val="none" w:sz="0" w:space="0" w:color="auto"/>
        <w:bottom w:val="none" w:sz="0" w:space="0" w:color="auto"/>
        <w:right w:val="none" w:sz="0" w:space="0" w:color="auto"/>
      </w:divBdr>
    </w:div>
    <w:div w:id="500319832">
      <w:bodyDiv w:val="1"/>
      <w:marLeft w:val="0"/>
      <w:marRight w:val="0"/>
      <w:marTop w:val="0"/>
      <w:marBottom w:val="0"/>
      <w:divBdr>
        <w:top w:val="none" w:sz="0" w:space="0" w:color="auto"/>
        <w:left w:val="none" w:sz="0" w:space="0" w:color="auto"/>
        <w:bottom w:val="none" w:sz="0" w:space="0" w:color="auto"/>
        <w:right w:val="none" w:sz="0" w:space="0" w:color="auto"/>
      </w:divBdr>
    </w:div>
    <w:div w:id="500703562">
      <w:bodyDiv w:val="1"/>
      <w:marLeft w:val="0"/>
      <w:marRight w:val="0"/>
      <w:marTop w:val="0"/>
      <w:marBottom w:val="0"/>
      <w:divBdr>
        <w:top w:val="none" w:sz="0" w:space="0" w:color="auto"/>
        <w:left w:val="none" w:sz="0" w:space="0" w:color="auto"/>
        <w:bottom w:val="none" w:sz="0" w:space="0" w:color="auto"/>
        <w:right w:val="none" w:sz="0" w:space="0" w:color="auto"/>
      </w:divBdr>
    </w:div>
    <w:div w:id="502428268">
      <w:bodyDiv w:val="1"/>
      <w:marLeft w:val="0"/>
      <w:marRight w:val="0"/>
      <w:marTop w:val="0"/>
      <w:marBottom w:val="0"/>
      <w:divBdr>
        <w:top w:val="none" w:sz="0" w:space="0" w:color="auto"/>
        <w:left w:val="none" w:sz="0" w:space="0" w:color="auto"/>
        <w:bottom w:val="none" w:sz="0" w:space="0" w:color="auto"/>
        <w:right w:val="none" w:sz="0" w:space="0" w:color="auto"/>
      </w:divBdr>
    </w:div>
    <w:div w:id="503011747">
      <w:bodyDiv w:val="1"/>
      <w:marLeft w:val="0"/>
      <w:marRight w:val="0"/>
      <w:marTop w:val="0"/>
      <w:marBottom w:val="0"/>
      <w:divBdr>
        <w:top w:val="none" w:sz="0" w:space="0" w:color="auto"/>
        <w:left w:val="none" w:sz="0" w:space="0" w:color="auto"/>
        <w:bottom w:val="none" w:sz="0" w:space="0" w:color="auto"/>
        <w:right w:val="none" w:sz="0" w:space="0" w:color="auto"/>
      </w:divBdr>
    </w:div>
    <w:div w:id="506944785">
      <w:bodyDiv w:val="1"/>
      <w:marLeft w:val="0"/>
      <w:marRight w:val="0"/>
      <w:marTop w:val="0"/>
      <w:marBottom w:val="0"/>
      <w:divBdr>
        <w:top w:val="none" w:sz="0" w:space="0" w:color="auto"/>
        <w:left w:val="none" w:sz="0" w:space="0" w:color="auto"/>
        <w:bottom w:val="none" w:sz="0" w:space="0" w:color="auto"/>
        <w:right w:val="none" w:sz="0" w:space="0" w:color="auto"/>
      </w:divBdr>
    </w:div>
    <w:div w:id="510604071">
      <w:bodyDiv w:val="1"/>
      <w:marLeft w:val="0"/>
      <w:marRight w:val="0"/>
      <w:marTop w:val="0"/>
      <w:marBottom w:val="0"/>
      <w:divBdr>
        <w:top w:val="none" w:sz="0" w:space="0" w:color="auto"/>
        <w:left w:val="none" w:sz="0" w:space="0" w:color="auto"/>
        <w:bottom w:val="none" w:sz="0" w:space="0" w:color="auto"/>
        <w:right w:val="none" w:sz="0" w:space="0" w:color="auto"/>
      </w:divBdr>
    </w:div>
    <w:div w:id="512451736">
      <w:bodyDiv w:val="1"/>
      <w:marLeft w:val="0"/>
      <w:marRight w:val="0"/>
      <w:marTop w:val="0"/>
      <w:marBottom w:val="0"/>
      <w:divBdr>
        <w:top w:val="none" w:sz="0" w:space="0" w:color="auto"/>
        <w:left w:val="none" w:sz="0" w:space="0" w:color="auto"/>
        <w:bottom w:val="none" w:sz="0" w:space="0" w:color="auto"/>
        <w:right w:val="none" w:sz="0" w:space="0" w:color="auto"/>
      </w:divBdr>
    </w:div>
    <w:div w:id="512652748">
      <w:bodyDiv w:val="1"/>
      <w:marLeft w:val="0"/>
      <w:marRight w:val="0"/>
      <w:marTop w:val="0"/>
      <w:marBottom w:val="0"/>
      <w:divBdr>
        <w:top w:val="none" w:sz="0" w:space="0" w:color="auto"/>
        <w:left w:val="none" w:sz="0" w:space="0" w:color="auto"/>
        <w:bottom w:val="none" w:sz="0" w:space="0" w:color="auto"/>
        <w:right w:val="none" w:sz="0" w:space="0" w:color="auto"/>
      </w:divBdr>
    </w:div>
    <w:div w:id="515578779">
      <w:bodyDiv w:val="1"/>
      <w:marLeft w:val="0"/>
      <w:marRight w:val="0"/>
      <w:marTop w:val="0"/>
      <w:marBottom w:val="0"/>
      <w:divBdr>
        <w:top w:val="none" w:sz="0" w:space="0" w:color="auto"/>
        <w:left w:val="none" w:sz="0" w:space="0" w:color="auto"/>
        <w:bottom w:val="none" w:sz="0" w:space="0" w:color="auto"/>
        <w:right w:val="none" w:sz="0" w:space="0" w:color="auto"/>
      </w:divBdr>
    </w:div>
    <w:div w:id="515970481">
      <w:bodyDiv w:val="1"/>
      <w:marLeft w:val="0"/>
      <w:marRight w:val="0"/>
      <w:marTop w:val="0"/>
      <w:marBottom w:val="0"/>
      <w:divBdr>
        <w:top w:val="none" w:sz="0" w:space="0" w:color="auto"/>
        <w:left w:val="none" w:sz="0" w:space="0" w:color="auto"/>
        <w:bottom w:val="none" w:sz="0" w:space="0" w:color="auto"/>
        <w:right w:val="none" w:sz="0" w:space="0" w:color="auto"/>
      </w:divBdr>
    </w:div>
    <w:div w:id="518390345">
      <w:bodyDiv w:val="1"/>
      <w:marLeft w:val="0"/>
      <w:marRight w:val="0"/>
      <w:marTop w:val="0"/>
      <w:marBottom w:val="0"/>
      <w:divBdr>
        <w:top w:val="none" w:sz="0" w:space="0" w:color="auto"/>
        <w:left w:val="none" w:sz="0" w:space="0" w:color="auto"/>
        <w:bottom w:val="none" w:sz="0" w:space="0" w:color="auto"/>
        <w:right w:val="none" w:sz="0" w:space="0" w:color="auto"/>
      </w:divBdr>
    </w:div>
    <w:div w:id="518738208">
      <w:bodyDiv w:val="1"/>
      <w:marLeft w:val="0"/>
      <w:marRight w:val="0"/>
      <w:marTop w:val="0"/>
      <w:marBottom w:val="0"/>
      <w:divBdr>
        <w:top w:val="none" w:sz="0" w:space="0" w:color="auto"/>
        <w:left w:val="none" w:sz="0" w:space="0" w:color="auto"/>
        <w:bottom w:val="none" w:sz="0" w:space="0" w:color="auto"/>
        <w:right w:val="none" w:sz="0" w:space="0" w:color="auto"/>
      </w:divBdr>
    </w:div>
    <w:div w:id="522213514">
      <w:bodyDiv w:val="1"/>
      <w:marLeft w:val="0"/>
      <w:marRight w:val="0"/>
      <w:marTop w:val="0"/>
      <w:marBottom w:val="0"/>
      <w:divBdr>
        <w:top w:val="none" w:sz="0" w:space="0" w:color="auto"/>
        <w:left w:val="none" w:sz="0" w:space="0" w:color="auto"/>
        <w:bottom w:val="none" w:sz="0" w:space="0" w:color="auto"/>
        <w:right w:val="none" w:sz="0" w:space="0" w:color="auto"/>
      </w:divBdr>
    </w:div>
    <w:div w:id="523059410">
      <w:bodyDiv w:val="1"/>
      <w:marLeft w:val="0"/>
      <w:marRight w:val="0"/>
      <w:marTop w:val="0"/>
      <w:marBottom w:val="0"/>
      <w:divBdr>
        <w:top w:val="none" w:sz="0" w:space="0" w:color="auto"/>
        <w:left w:val="none" w:sz="0" w:space="0" w:color="auto"/>
        <w:bottom w:val="none" w:sz="0" w:space="0" w:color="auto"/>
        <w:right w:val="none" w:sz="0" w:space="0" w:color="auto"/>
      </w:divBdr>
    </w:div>
    <w:div w:id="523599178">
      <w:bodyDiv w:val="1"/>
      <w:marLeft w:val="0"/>
      <w:marRight w:val="0"/>
      <w:marTop w:val="0"/>
      <w:marBottom w:val="0"/>
      <w:divBdr>
        <w:top w:val="none" w:sz="0" w:space="0" w:color="auto"/>
        <w:left w:val="none" w:sz="0" w:space="0" w:color="auto"/>
        <w:bottom w:val="none" w:sz="0" w:space="0" w:color="auto"/>
        <w:right w:val="none" w:sz="0" w:space="0" w:color="auto"/>
      </w:divBdr>
    </w:div>
    <w:div w:id="532545551">
      <w:bodyDiv w:val="1"/>
      <w:marLeft w:val="0"/>
      <w:marRight w:val="0"/>
      <w:marTop w:val="0"/>
      <w:marBottom w:val="0"/>
      <w:divBdr>
        <w:top w:val="none" w:sz="0" w:space="0" w:color="auto"/>
        <w:left w:val="none" w:sz="0" w:space="0" w:color="auto"/>
        <w:bottom w:val="none" w:sz="0" w:space="0" w:color="auto"/>
        <w:right w:val="none" w:sz="0" w:space="0" w:color="auto"/>
      </w:divBdr>
    </w:div>
    <w:div w:id="545917625">
      <w:bodyDiv w:val="1"/>
      <w:marLeft w:val="0"/>
      <w:marRight w:val="0"/>
      <w:marTop w:val="0"/>
      <w:marBottom w:val="0"/>
      <w:divBdr>
        <w:top w:val="none" w:sz="0" w:space="0" w:color="auto"/>
        <w:left w:val="none" w:sz="0" w:space="0" w:color="auto"/>
        <w:bottom w:val="none" w:sz="0" w:space="0" w:color="auto"/>
        <w:right w:val="none" w:sz="0" w:space="0" w:color="auto"/>
      </w:divBdr>
    </w:div>
    <w:div w:id="548423513">
      <w:bodyDiv w:val="1"/>
      <w:marLeft w:val="0"/>
      <w:marRight w:val="0"/>
      <w:marTop w:val="0"/>
      <w:marBottom w:val="0"/>
      <w:divBdr>
        <w:top w:val="none" w:sz="0" w:space="0" w:color="auto"/>
        <w:left w:val="none" w:sz="0" w:space="0" w:color="auto"/>
        <w:bottom w:val="none" w:sz="0" w:space="0" w:color="auto"/>
        <w:right w:val="none" w:sz="0" w:space="0" w:color="auto"/>
      </w:divBdr>
    </w:div>
    <w:div w:id="551767339">
      <w:bodyDiv w:val="1"/>
      <w:marLeft w:val="0"/>
      <w:marRight w:val="0"/>
      <w:marTop w:val="0"/>
      <w:marBottom w:val="0"/>
      <w:divBdr>
        <w:top w:val="none" w:sz="0" w:space="0" w:color="auto"/>
        <w:left w:val="none" w:sz="0" w:space="0" w:color="auto"/>
        <w:bottom w:val="none" w:sz="0" w:space="0" w:color="auto"/>
        <w:right w:val="none" w:sz="0" w:space="0" w:color="auto"/>
      </w:divBdr>
    </w:div>
    <w:div w:id="570240712">
      <w:bodyDiv w:val="1"/>
      <w:marLeft w:val="0"/>
      <w:marRight w:val="0"/>
      <w:marTop w:val="0"/>
      <w:marBottom w:val="0"/>
      <w:divBdr>
        <w:top w:val="none" w:sz="0" w:space="0" w:color="auto"/>
        <w:left w:val="none" w:sz="0" w:space="0" w:color="auto"/>
        <w:bottom w:val="none" w:sz="0" w:space="0" w:color="auto"/>
        <w:right w:val="none" w:sz="0" w:space="0" w:color="auto"/>
      </w:divBdr>
    </w:div>
    <w:div w:id="570434699">
      <w:bodyDiv w:val="1"/>
      <w:marLeft w:val="0"/>
      <w:marRight w:val="0"/>
      <w:marTop w:val="0"/>
      <w:marBottom w:val="0"/>
      <w:divBdr>
        <w:top w:val="none" w:sz="0" w:space="0" w:color="auto"/>
        <w:left w:val="none" w:sz="0" w:space="0" w:color="auto"/>
        <w:bottom w:val="none" w:sz="0" w:space="0" w:color="auto"/>
        <w:right w:val="none" w:sz="0" w:space="0" w:color="auto"/>
      </w:divBdr>
    </w:div>
    <w:div w:id="571623225">
      <w:bodyDiv w:val="1"/>
      <w:marLeft w:val="0"/>
      <w:marRight w:val="0"/>
      <w:marTop w:val="0"/>
      <w:marBottom w:val="0"/>
      <w:divBdr>
        <w:top w:val="none" w:sz="0" w:space="0" w:color="auto"/>
        <w:left w:val="none" w:sz="0" w:space="0" w:color="auto"/>
        <w:bottom w:val="none" w:sz="0" w:space="0" w:color="auto"/>
        <w:right w:val="none" w:sz="0" w:space="0" w:color="auto"/>
      </w:divBdr>
    </w:div>
    <w:div w:id="579295736">
      <w:bodyDiv w:val="1"/>
      <w:marLeft w:val="0"/>
      <w:marRight w:val="0"/>
      <w:marTop w:val="0"/>
      <w:marBottom w:val="0"/>
      <w:divBdr>
        <w:top w:val="none" w:sz="0" w:space="0" w:color="auto"/>
        <w:left w:val="none" w:sz="0" w:space="0" w:color="auto"/>
        <w:bottom w:val="none" w:sz="0" w:space="0" w:color="auto"/>
        <w:right w:val="none" w:sz="0" w:space="0" w:color="auto"/>
      </w:divBdr>
    </w:div>
    <w:div w:id="581137713">
      <w:bodyDiv w:val="1"/>
      <w:marLeft w:val="0"/>
      <w:marRight w:val="0"/>
      <w:marTop w:val="0"/>
      <w:marBottom w:val="0"/>
      <w:divBdr>
        <w:top w:val="none" w:sz="0" w:space="0" w:color="auto"/>
        <w:left w:val="none" w:sz="0" w:space="0" w:color="auto"/>
        <w:bottom w:val="none" w:sz="0" w:space="0" w:color="auto"/>
        <w:right w:val="none" w:sz="0" w:space="0" w:color="auto"/>
      </w:divBdr>
    </w:div>
    <w:div w:id="587274589">
      <w:bodyDiv w:val="1"/>
      <w:marLeft w:val="0"/>
      <w:marRight w:val="0"/>
      <w:marTop w:val="0"/>
      <w:marBottom w:val="0"/>
      <w:divBdr>
        <w:top w:val="none" w:sz="0" w:space="0" w:color="auto"/>
        <w:left w:val="none" w:sz="0" w:space="0" w:color="auto"/>
        <w:bottom w:val="none" w:sz="0" w:space="0" w:color="auto"/>
        <w:right w:val="none" w:sz="0" w:space="0" w:color="auto"/>
      </w:divBdr>
    </w:div>
    <w:div w:id="589044933">
      <w:bodyDiv w:val="1"/>
      <w:marLeft w:val="0"/>
      <w:marRight w:val="0"/>
      <w:marTop w:val="0"/>
      <w:marBottom w:val="0"/>
      <w:divBdr>
        <w:top w:val="none" w:sz="0" w:space="0" w:color="auto"/>
        <w:left w:val="none" w:sz="0" w:space="0" w:color="auto"/>
        <w:bottom w:val="none" w:sz="0" w:space="0" w:color="auto"/>
        <w:right w:val="none" w:sz="0" w:space="0" w:color="auto"/>
      </w:divBdr>
    </w:div>
    <w:div w:id="590747034">
      <w:bodyDiv w:val="1"/>
      <w:marLeft w:val="0"/>
      <w:marRight w:val="0"/>
      <w:marTop w:val="0"/>
      <w:marBottom w:val="0"/>
      <w:divBdr>
        <w:top w:val="none" w:sz="0" w:space="0" w:color="auto"/>
        <w:left w:val="none" w:sz="0" w:space="0" w:color="auto"/>
        <w:bottom w:val="none" w:sz="0" w:space="0" w:color="auto"/>
        <w:right w:val="none" w:sz="0" w:space="0" w:color="auto"/>
      </w:divBdr>
    </w:div>
    <w:div w:id="591933607">
      <w:bodyDiv w:val="1"/>
      <w:marLeft w:val="0"/>
      <w:marRight w:val="0"/>
      <w:marTop w:val="0"/>
      <w:marBottom w:val="0"/>
      <w:divBdr>
        <w:top w:val="none" w:sz="0" w:space="0" w:color="auto"/>
        <w:left w:val="none" w:sz="0" w:space="0" w:color="auto"/>
        <w:bottom w:val="none" w:sz="0" w:space="0" w:color="auto"/>
        <w:right w:val="none" w:sz="0" w:space="0" w:color="auto"/>
      </w:divBdr>
    </w:div>
    <w:div w:id="597325089">
      <w:bodyDiv w:val="1"/>
      <w:marLeft w:val="0"/>
      <w:marRight w:val="0"/>
      <w:marTop w:val="0"/>
      <w:marBottom w:val="0"/>
      <w:divBdr>
        <w:top w:val="none" w:sz="0" w:space="0" w:color="auto"/>
        <w:left w:val="none" w:sz="0" w:space="0" w:color="auto"/>
        <w:bottom w:val="none" w:sz="0" w:space="0" w:color="auto"/>
        <w:right w:val="none" w:sz="0" w:space="0" w:color="auto"/>
      </w:divBdr>
    </w:div>
    <w:div w:id="597951924">
      <w:bodyDiv w:val="1"/>
      <w:marLeft w:val="0"/>
      <w:marRight w:val="0"/>
      <w:marTop w:val="0"/>
      <w:marBottom w:val="0"/>
      <w:divBdr>
        <w:top w:val="none" w:sz="0" w:space="0" w:color="auto"/>
        <w:left w:val="none" w:sz="0" w:space="0" w:color="auto"/>
        <w:bottom w:val="none" w:sz="0" w:space="0" w:color="auto"/>
        <w:right w:val="none" w:sz="0" w:space="0" w:color="auto"/>
      </w:divBdr>
    </w:div>
    <w:div w:id="598877332">
      <w:bodyDiv w:val="1"/>
      <w:marLeft w:val="0"/>
      <w:marRight w:val="0"/>
      <w:marTop w:val="0"/>
      <w:marBottom w:val="0"/>
      <w:divBdr>
        <w:top w:val="none" w:sz="0" w:space="0" w:color="auto"/>
        <w:left w:val="none" w:sz="0" w:space="0" w:color="auto"/>
        <w:bottom w:val="none" w:sz="0" w:space="0" w:color="auto"/>
        <w:right w:val="none" w:sz="0" w:space="0" w:color="auto"/>
      </w:divBdr>
    </w:div>
    <w:div w:id="601450392">
      <w:bodyDiv w:val="1"/>
      <w:marLeft w:val="0"/>
      <w:marRight w:val="0"/>
      <w:marTop w:val="0"/>
      <w:marBottom w:val="0"/>
      <w:divBdr>
        <w:top w:val="none" w:sz="0" w:space="0" w:color="auto"/>
        <w:left w:val="none" w:sz="0" w:space="0" w:color="auto"/>
        <w:bottom w:val="none" w:sz="0" w:space="0" w:color="auto"/>
        <w:right w:val="none" w:sz="0" w:space="0" w:color="auto"/>
      </w:divBdr>
    </w:div>
    <w:div w:id="602034394">
      <w:bodyDiv w:val="1"/>
      <w:marLeft w:val="0"/>
      <w:marRight w:val="0"/>
      <w:marTop w:val="0"/>
      <w:marBottom w:val="0"/>
      <w:divBdr>
        <w:top w:val="none" w:sz="0" w:space="0" w:color="auto"/>
        <w:left w:val="none" w:sz="0" w:space="0" w:color="auto"/>
        <w:bottom w:val="none" w:sz="0" w:space="0" w:color="auto"/>
        <w:right w:val="none" w:sz="0" w:space="0" w:color="auto"/>
      </w:divBdr>
    </w:div>
    <w:div w:id="602300583">
      <w:bodyDiv w:val="1"/>
      <w:marLeft w:val="0"/>
      <w:marRight w:val="0"/>
      <w:marTop w:val="0"/>
      <w:marBottom w:val="0"/>
      <w:divBdr>
        <w:top w:val="none" w:sz="0" w:space="0" w:color="auto"/>
        <w:left w:val="none" w:sz="0" w:space="0" w:color="auto"/>
        <w:bottom w:val="none" w:sz="0" w:space="0" w:color="auto"/>
        <w:right w:val="none" w:sz="0" w:space="0" w:color="auto"/>
      </w:divBdr>
    </w:div>
    <w:div w:id="606161222">
      <w:bodyDiv w:val="1"/>
      <w:marLeft w:val="0"/>
      <w:marRight w:val="0"/>
      <w:marTop w:val="0"/>
      <w:marBottom w:val="0"/>
      <w:divBdr>
        <w:top w:val="none" w:sz="0" w:space="0" w:color="auto"/>
        <w:left w:val="none" w:sz="0" w:space="0" w:color="auto"/>
        <w:bottom w:val="none" w:sz="0" w:space="0" w:color="auto"/>
        <w:right w:val="none" w:sz="0" w:space="0" w:color="auto"/>
      </w:divBdr>
    </w:div>
    <w:div w:id="608705812">
      <w:bodyDiv w:val="1"/>
      <w:marLeft w:val="0"/>
      <w:marRight w:val="0"/>
      <w:marTop w:val="0"/>
      <w:marBottom w:val="0"/>
      <w:divBdr>
        <w:top w:val="none" w:sz="0" w:space="0" w:color="auto"/>
        <w:left w:val="none" w:sz="0" w:space="0" w:color="auto"/>
        <w:bottom w:val="none" w:sz="0" w:space="0" w:color="auto"/>
        <w:right w:val="none" w:sz="0" w:space="0" w:color="auto"/>
      </w:divBdr>
    </w:div>
    <w:div w:id="620458427">
      <w:bodyDiv w:val="1"/>
      <w:marLeft w:val="0"/>
      <w:marRight w:val="0"/>
      <w:marTop w:val="0"/>
      <w:marBottom w:val="0"/>
      <w:divBdr>
        <w:top w:val="none" w:sz="0" w:space="0" w:color="auto"/>
        <w:left w:val="none" w:sz="0" w:space="0" w:color="auto"/>
        <w:bottom w:val="none" w:sz="0" w:space="0" w:color="auto"/>
        <w:right w:val="none" w:sz="0" w:space="0" w:color="auto"/>
      </w:divBdr>
    </w:div>
    <w:div w:id="626665583">
      <w:bodyDiv w:val="1"/>
      <w:marLeft w:val="0"/>
      <w:marRight w:val="0"/>
      <w:marTop w:val="0"/>
      <w:marBottom w:val="0"/>
      <w:divBdr>
        <w:top w:val="none" w:sz="0" w:space="0" w:color="auto"/>
        <w:left w:val="none" w:sz="0" w:space="0" w:color="auto"/>
        <w:bottom w:val="none" w:sz="0" w:space="0" w:color="auto"/>
        <w:right w:val="none" w:sz="0" w:space="0" w:color="auto"/>
      </w:divBdr>
    </w:div>
    <w:div w:id="627589224">
      <w:bodyDiv w:val="1"/>
      <w:marLeft w:val="0"/>
      <w:marRight w:val="0"/>
      <w:marTop w:val="0"/>
      <w:marBottom w:val="0"/>
      <w:divBdr>
        <w:top w:val="none" w:sz="0" w:space="0" w:color="auto"/>
        <w:left w:val="none" w:sz="0" w:space="0" w:color="auto"/>
        <w:bottom w:val="none" w:sz="0" w:space="0" w:color="auto"/>
        <w:right w:val="none" w:sz="0" w:space="0" w:color="auto"/>
      </w:divBdr>
    </w:div>
    <w:div w:id="634263056">
      <w:bodyDiv w:val="1"/>
      <w:marLeft w:val="0"/>
      <w:marRight w:val="0"/>
      <w:marTop w:val="0"/>
      <w:marBottom w:val="0"/>
      <w:divBdr>
        <w:top w:val="none" w:sz="0" w:space="0" w:color="auto"/>
        <w:left w:val="none" w:sz="0" w:space="0" w:color="auto"/>
        <w:bottom w:val="none" w:sz="0" w:space="0" w:color="auto"/>
        <w:right w:val="none" w:sz="0" w:space="0" w:color="auto"/>
      </w:divBdr>
    </w:div>
    <w:div w:id="638262918">
      <w:bodyDiv w:val="1"/>
      <w:marLeft w:val="0"/>
      <w:marRight w:val="0"/>
      <w:marTop w:val="0"/>
      <w:marBottom w:val="0"/>
      <w:divBdr>
        <w:top w:val="none" w:sz="0" w:space="0" w:color="auto"/>
        <w:left w:val="none" w:sz="0" w:space="0" w:color="auto"/>
        <w:bottom w:val="none" w:sz="0" w:space="0" w:color="auto"/>
        <w:right w:val="none" w:sz="0" w:space="0" w:color="auto"/>
      </w:divBdr>
    </w:div>
    <w:div w:id="638263871">
      <w:bodyDiv w:val="1"/>
      <w:marLeft w:val="0"/>
      <w:marRight w:val="0"/>
      <w:marTop w:val="0"/>
      <w:marBottom w:val="0"/>
      <w:divBdr>
        <w:top w:val="none" w:sz="0" w:space="0" w:color="auto"/>
        <w:left w:val="none" w:sz="0" w:space="0" w:color="auto"/>
        <w:bottom w:val="none" w:sz="0" w:space="0" w:color="auto"/>
        <w:right w:val="none" w:sz="0" w:space="0" w:color="auto"/>
      </w:divBdr>
    </w:div>
    <w:div w:id="638344744">
      <w:bodyDiv w:val="1"/>
      <w:marLeft w:val="0"/>
      <w:marRight w:val="0"/>
      <w:marTop w:val="0"/>
      <w:marBottom w:val="0"/>
      <w:divBdr>
        <w:top w:val="none" w:sz="0" w:space="0" w:color="auto"/>
        <w:left w:val="none" w:sz="0" w:space="0" w:color="auto"/>
        <w:bottom w:val="none" w:sz="0" w:space="0" w:color="auto"/>
        <w:right w:val="none" w:sz="0" w:space="0" w:color="auto"/>
      </w:divBdr>
    </w:div>
    <w:div w:id="641930332">
      <w:bodyDiv w:val="1"/>
      <w:marLeft w:val="0"/>
      <w:marRight w:val="0"/>
      <w:marTop w:val="0"/>
      <w:marBottom w:val="0"/>
      <w:divBdr>
        <w:top w:val="none" w:sz="0" w:space="0" w:color="auto"/>
        <w:left w:val="none" w:sz="0" w:space="0" w:color="auto"/>
        <w:bottom w:val="none" w:sz="0" w:space="0" w:color="auto"/>
        <w:right w:val="none" w:sz="0" w:space="0" w:color="auto"/>
      </w:divBdr>
    </w:div>
    <w:div w:id="643655619">
      <w:bodyDiv w:val="1"/>
      <w:marLeft w:val="0"/>
      <w:marRight w:val="0"/>
      <w:marTop w:val="0"/>
      <w:marBottom w:val="0"/>
      <w:divBdr>
        <w:top w:val="none" w:sz="0" w:space="0" w:color="auto"/>
        <w:left w:val="none" w:sz="0" w:space="0" w:color="auto"/>
        <w:bottom w:val="none" w:sz="0" w:space="0" w:color="auto"/>
        <w:right w:val="none" w:sz="0" w:space="0" w:color="auto"/>
      </w:divBdr>
    </w:div>
    <w:div w:id="646713903">
      <w:bodyDiv w:val="1"/>
      <w:marLeft w:val="0"/>
      <w:marRight w:val="0"/>
      <w:marTop w:val="0"/>
      <w:marBottom w:val="0"/>
      <w:divBdr>
        <w:top w:val="none" w:sz="0" w:space="0" w:color="auto"/>
        <w:left w:val="none" w:sz="0" w:space="0" w:color="auto"/>
        <w:bottom w:val="none" w:sz="0" w:space="0" w:color="auto"/>
        <w:right w:val="none" w:sz="0" w:space="0" w:color="auto"/>
      </w:divBdr>
    </w:div>
    <w:div w:id="650257426">
      <w:bodyDiv w:val="1"/>
      <w:marLeft w:val="0"/>
      <w:marRight w:val="0"/>
      <w:marTop w:val="0"/>
      <w:marBottom w:val="0"/>
      <w:divBdr>
        <w:top w:val="none" w:sz="0" w:space="0" w:color="auto"/>
        <w:left w:val="none" w:sz="0" w:space="0" w:color="auto"/>
        <w:bottom w:val="none" w:sz="0" w:space="0" w:color="auto"/>
        <w:right w:val="none" w:sz="0" w:space="0" w:color="auto"/>
      </w:divBdr>
    </w:div>
    <w:div w:id="651301464">
      <w:bodyDiv w:val="1"/>
      <w:marLeft w:val="0"/>
      <w:marRight w:val="0"/>
      <w:marTop w:val="0"/>
      <w:marBottom w:val="0"/>
      <w:divBdr>
        <w:top w:val="none" w:sz="0" w:space="0" w:color="auto"/>
        <w:left w:val="none" w:sz="0" w:space="0" w:color="auto"/>
        <w:bottom w:val="none" w:sz="0" w:space="0" w:color="auto"/>
        <w:right w:val="none" w:sz="0" w:space="0" w:color="auto"/>
      </w:divBdr>
    </w:div>
    <w:div w:id="653029140">
      <w:bodyDiv w:val="1"/>
      <w:marLeft w:val="0"/>
      <w:marRight w:val="0"/>
      <w:marTop w:val="0"/>
      <w:marBottom w:val="0"/>
      <w:divBdr>
        <w:top w:val="none" w:sz="0" w:space="0" w:color="auto"/>
        <w:left w:val="none" w:sz="0" w:space="0" w:color="auto"/>
        <w:bottom w:val="none" w:sz="0" w:space="0" w:color="auto"/>
        <w:right w:val="none" w:sz="0" w:space="0" w:color="auto"/>
      </w:divBdr>
    </w:div>
    <w:div w:id="655037135">
      <w:bodyDiv w:val="1"/>
      <w:marLeft w:val="0"/>
      <w:marRight w:val="0"/>
      <w:marTop w:val="0"/>
      <w:marBottom w:val="0"/>
      <w:divBdr>
        <w:top w:val="none" w:sz="0" w:space="0" w:color="auto"/>
        <w:left w:val="none" w:sz="0" w:space="0" w:color="auto"/>
        <w:bottom w:val="none" w:sz="0" w:space="0" w:color="auto"/>
        <w:right w:val="none" w:sz="0" w:space="0" w:color="auto"/>
      </w:divBdr>
    </w:div>
    <w:div w:id="660888921">
      <w:bodyDiv w:val="1"/>
      <w:marLeft w:val="0"/>
      <w:marRight w:val="0"/>
      <w:marTop w:val="0"/>
      <w:marBottom w:val="0"/>
      <w:divBdr>
        <w:top w:val="none" w:sz="0" w:space="0" w:color="auto"/>
        <w:left w:val="none" w:sz="0" w:space="0" w:color="auto"/>
        <w:bottom w:val="none" w:sz="0" w:space="0" w:color="auto"/>
        <w:right w:val="none" w:sz="0" w:space="0" w:color="auto"/>
      </w:divBdr>
    </w:div>
    <w:div w:id="662323134">
      <w:bodyDiv w:val="1"/>
      <w:marLeft w:val="0"/>
      <w:marRight w:val="0"/>
      <w:marTop w:val="0"/>
      <w:marBottom w:val="0"/>
      <w:divBdr>
        <w:top w:val="none" w:sz="0" w:space="0" w:color="auto"/>
        <w:left w:val="none" w:sz="0" w:space="0" w:color="auto"/>
        <w:bottom w:val="none" w:sz="0" w:space="0" w:color="auto"/>
        <w:right w:val="none" w:sz="0" w:space="0" w:color="auto"/>
      </w:divBdr>
    </w:div>
    <w:div w:id="665522842">
      <w:bodyDiv w:val="1"/>
      <w:marLeft w:val="0"/>
      <w:marRight w:val="0"/>
      <w:marTop w:val="0"/>
      <w:marBottom w:val="0"/>
      <w:divBdr>
        <w:top w:val="none" w:sz="0" w:space="0" w:color="auto"/>
        <w:left w:val="none" w:sz="0" w:space="0" w:color="auto"/>
        <w:bottom w:val="none" w:sz="0" w:space="0" w:color="auto"/>
        <w:right w:val="none" w:sz="0" w:space="0" w:color="auto"/>
      </w:divBdr>
    </w:div>
    <w:div w:id="674066084">
      <w:bodyDiv w:val="1"/>
      <w:marLeft w:val="0"/>
      <w:marRight w:val="0"/>
      <w:marTop w:val="0"/>
      <w:marBottom w:val="0"/>
      <w:divBdr>
        <w:top w:val="none" w:sz="0" w:space="0" w:color="auto"/>
        <w:left w:val="none" w:sz="0" w:space="0" w:color="auto"/>
        <w:bottom w:val="none" w:sz="0" w:space="0" w:color="auto"/>
        <w:right w:val="none" w:sz="0" w:space="0" w:color="auto"/>
      </w:divBdr>
    </w:div>
    <w:div w:id="679963226">
      <w:bodyDiv w:val="1"/>
      <w:marLeft w:val="0"/>
      <w:marRight w:val="0"/>
      <w:marTop w:val="0"/>
      <w:marBottom w:val="0"/>
      <w:divBdr>
        <w:top w:val="none" w:sz="0" w:space="0" w:color="auto"/>
        <w:left w:val="none" w:sz="0" w:space="0" w:color="auto"/>
        <w:bottom w:val="none" w:sz="0" w:space="0" w:color="auto"/>
        <w:right w:val="none" w:sz="0" w:space="0" w:color="auto"/>
      </w:divBdr>
    </w:div>
    <w:div w:id="680620952">
      <w:bodyDiv w:val="1"/>
      <w:marLeft w:val="0"/>
      <w:marRight w:val="0"/>
      <w:marTop w:val="0"/>
      <w:marBottom w:val="0"/>
      <w:divBdr>
        <w:top w:val="none" w:sz="0" w:space="0" w:color="auto"/>
        <w:left w:val="none" w:sz="0" w:space="0" w:color="auto"/>
        <w:bottom w:val="none" w:sz="0" w:space="0" w:color="auto"/>
        <w:right w:val="none" w:sz="0" w:space="0" w:color="auto"/>
      </w:divBdr>
    </w:div>
    <w:div w:id="681589293">
      <w:bodyDiv w:val="1"/>
      <w:marLeft w:val="0"/>
      <w:marRight w:val="0"/>
      <w:marTop w:val="0"/>
      <w:marBottom w:val="0"/>
      <w:divBdr>
        <w:top w:val="none" w:sz="0" w:space="0" w:color="auto"/>
        <w:left w:val="none" w:sz="0" w:space="0" w:color="auto"/>
        <w:bottom w:val="none" w:sz="0" w:space="0" w:color="auto"/>
        <w:right w:val="none" w:sz="0" w:space="0" w:color="auto"/>
      </w:divBdr>
    </w:div>
    <w:div w:id="682979711">
      <w:bodyDiv w:val="1"/>
      <w:marLeft w:val="0"/>
      <w:marRight w:val="0"/>
      <w:marTop w:val="0"/>
      <w:marBottom w:val="0"/>
      <w:divBdr>
        <w:top w:val="none" w:sz="0" w:space="0" w:color="auto"/>
        <w:left w:val="none" w:sz="0" w:space="0" w:color="auto"/>
        <w:bottom w:val="none" w:sz="0" w:space="0" w:color="auto"/>
        <w:right w:val="none" w:sz="0" w:space="0" w:color="auto"/>
      </w:divBdr>
    </w:div>
    <w:div w:id="685986901">
      <w:bodyDiv w:val="1"/>
      <w:marLeft w:val="0"/>
      <w:marRight w:val="0"/>
      <w:marTop w:val="0"/>
      <w:marBottom w:val="0"/>
      <w:divBdr>
        <w:top w:val="none" w:sz="0" w:space="0" w:color="auto"/>
        <w:left w:val="none" w:sz="0" w:space="0" w:color="auto"/>
        <w:bottom w:val="none" w:sz="0" w:space="0" w:color="auto"/>
        <w:right w:val="none" w:sz="0" w:space="0" w:color="auto"/>
      </w:divBdr>
    </w:div>
    <w:div w:id="689185367">
      <w:bodyDiv w:val="1"/>
      <w:marLeft w:val="0"/>
      <w:marRight w:val="0"/>
      <w:marTop w:val="0"/>
      <w:marBottom w:val="0"/>
      <w:divBdr>
        <w:top w:val="none" w:sz="0" w:space="0" w:color="auto"/>
        <w:left w:val="none" w:sz="0" w:space="0" w:color="auto"/>
        <w:bottom w:val="none" w:sz="0" w:space="0" w:color="auto"/>
        <w:right w:val="none" w:sz="0" w:space="0" w:color="auto"/>
      </w:divBdr>
    </w:div>
    <w:div w:id="692070158">
      <w:bodyDiv w:val="1"/>
      <w:marLeft w:val="0"/>
      <w:marRight w:val="0"/>
      <w:marTop w:val="0"/>
      <w:marBottom w:val="0"/>
      <w:divBdr>
        <w:top w:val="none" w:sz="0" w:space="0" w:color="auto"/>
        <w:left w:val="none" w:sz="0" w:space="0" w:color="auto"/>
        <w:bottom w:val="none" w:sz="0" w:space="0" w:color="auto"/>
        <w:right w:val="none" w:sz="0" w:space="0" w:color="auto"/>
      </w:divBdr>
    </w:div>
    <w:div w:id="697506711">
      <w:bodyDiv w:val="1"/>
      <w:marLeft w:val="0"/>
      <w:marRight w:val="0"/>
      <w:marTop w:val="0"/>
      <w:marBottom w:val="0"/>
      <w:divBdr>
        <w:top w:val="none" w:sz="0" w:space="0" w:color="auto"/>
        <w:left w:val="none" w:sz="0" w:space="0" w:color="auto"/>
        <w:bottom w:val="none" w:sz="0" w:space="0" w:color="auto"/>
        <w:right w:val="none" w:sz="0" w:space="0" w:color="auto"/>
      </w:divBdr>
    </w:div>
    <w:div w:id="705331161">
      <w:bodyDiv w:val="1"/>
      <w:marLeft w:val="0"/>
      <w:marRight w:val="0"/>
      <w:marTop w:val="0"/>
      <w:marBottom w:val="0"/>
      <w:divBdr>
        <w:top w:val="none" w:sz="0" w:space="0" w:color="auto"/>
        <w:left w:val="none" w:sz="0" w:space="0" w:color="auto"/>
        <w:bottom w:val="none" w:sz="0" w:space="0" w:color="auto"/>
        <w:right w:val="none" w:sz="0" w:space="0" w:color="auto"/>
      </w:divBdr>
    </w:div>
    <w:div w:id="706174336">
      <w:bodyDiv w:val="1"/>
      <w:marLeft w:val="0"/>
      <w:marRight w:val="0"/>
      <w:marTop w:val="0"/>
      <w:marBottom w:val="0"/>
      <w:divBdr>
        <w:top w:val="none" w:sz="0" w:space="0" w:color="auto"/>
        <w:left w:val="none" w:sz="0" w:space="0" w:color="auto"/>
        <w:bottom w:val="none" w:sz="0" w:space="0" w:color="auto"/>
        <w:right w:val="none" w:sz="0" w:space="0" w:color="auto"/>
      </w:divBdr>
    </w:div>
    <w:div w:id="707492840">
      <w:bodyDiv w:val="1"/>
      <w:marLeft w:val="0"/>
      <w:marRight w:val="0"/>
      <w:marTop w:val="0"/>
      <w:marBottom w:val="0"/>
      <w:divBdr>
        <w:top w:val="none" w:sz="0" w:space="0" w:color="auto"/>
        <w:left w:val="none" w:sz="0" w:space="0" w:color="auto"/>
        <w:bottom w:val="none" w:sz="0" w:space="0" w:color="auto"/>
        <w:right w:val="none" w:sz="0" w:space="0" w:color="auto"/>
      </w:divBdr>
    </w:div>
    <w:div w:id="709114418">
      <w:bodyDiv w:val="1"/>
      <w:marLeft w:val="0"/>
      <w:marRight w:val="0"/>
      <w:marTop w:val="0"/>
      <w:marBottom w:val="0"/>
      <w:divBdr>
        <w:top w:val="none" w:sz="0" w:space="0" w:color="auto"/>
        <w:left w:val="none" w:sz="0" w:space="0" w:color="auto"/>
        <w:bottom w:val="none" w:sz="0" w:space="0" w:color="auto"/>
        <w:right w:val="none" w:sz="0" w:space="0" w:color="auto"/>
      </w:divBdr>
    </w:div>
    <w:div w:id="709379932">
      <w:bodyDiv w:val="1"/>
      <w:marLeft w:val="0"/>
      <w:marRight w:val="0"/>
      <w:marTop w:val="0"/>
      <w:marBottom w:val="0"/>
      <w:divBdr>
        <w:top w:val="none" w:sz="0" w:space="0" w:color="auto"/>
        <w:left w:val="none" w:sz="0" w:space="0" w:color="auto"/>
        <w:bottom w:val="none" w:sz="0" w:space="0" w:color="auto"/>
        <w:right w:val="none" w:sz="0" w:space="0" w:color="auto"/>
      </w:divBdr>
    </w:div>
    <w:div w:id="711073205">
      <w:bodyDiv w:val="1"/>
      <w:marLeft w:val="0"/>
      <w:marRight w:val="0"/>
      <w:marTop w:val="0"/>
      <w:marBottom w:val="0"/>
      <w:divBdr>
        <w:top w:val="none" w:sz="0" w:space="0" w:color="auto"/>
        <w:left w:val="none" w:sz="0" w:space="0" w:color="auto"/>
        <w:bottom w:val="none" w:sz="0" w:space="0" w:color="auto"/>
        <w:right w:val="none" w:sz="0" w:space="0" w:color="auto"/>
      </w:divBdr>
    </w:div>
    <w:div w:id="715273534">
      <w:bodyDiv w:val="1"/>
      <w:marLeft w:val="0"/>
      <w:marRight w:val="0"/>
      <w:marTop w:val="0"/>
      <w:marBottom w:val="0"/>
      <w:divBdr>
        <w:top w:val="none" w:sz="0" w:space="0" w:color="auto"/>
        <w:left w:val="none" w:sz="0" w:space="0" w:color="auto"/>
        <w:bottom w:val="none" w:sz="0" w:space="0" w:color="auto"/>
        <w:right w:val="none" w:sz="0" w:space="0" w:color="auto"/>
      </w:divBdr>
    </w:div>
    <w:div w:id="716315614">
      <w:bodyDiv w:val="1"/>
      <w:marLeft w:val="0"/>
      <w:marRight w:val="0"/>
      <w:marTop w:val="0"/>
      <w:marBottom w:val="0"/>
      <w:divBdr>
        <w:top w:val="none" w:sz="0" w:space="0" w:color="auto"/>
        <w:left w:val="none" w:sz="0" w:space="0" w:color="auto"/>
        <w:bottom w:val="none" w:sz="0" w:space="0" w:color="auto"/>
        <w:right w:val="none" w:sz="0" w:space="0" w:color="auto"/>
      </w:divBdr>
    </w:div>
    <w:div w:id="716395532">
      <w:bodyDiv w:val="1"/>
      <w:marLeft w:val="0"/>
      <w:marRight w:val="0"/>
      <w:marTop w:val="0"/>
      <w:marBottom w:val="0"/>
      <w:divBdr>
        <w:top w:val="none" w:sz="0" w:space="0" w:color="auto"/>
        <w:left w:val="none" w:sz="0" w:space="0" w:color="auto"/>
        <w:bottom w:val="none" w:sz="0" w:space="0" w:color="auto"/>
        <w:right w:val="none" w:sz="0" w:space="0" w:color="auto"/>
      </w:divBdr>
    </w:div>
    <w:div w:id="717893666">
      <w:bodyDiv w:val="1"/>
      <w:marLeft w:val="0"/>
      <w:marRight w:val="0"/>
      <w:marTop w:val="0"/>
      <w:marBottom w:val="0"/>
      <w:divBdr>
        <w:top w:val="none" w:sz="0" w:space="0" w:color="auto"/>
        <w:left w:val="none" w:sz="0" w:space="0" w:color="auto"/>
        <w:bottom w:val="none" w:sz="0" w:space="0" w:color="auto"/>
        <w:right w:val="none" w:sz="0" w:space="0" w:color="auto"/>
      </w:divBdr>
    </w:div>
    <w:div w:id="720858712">
      <w:bodyDiv w:val="1"/>
      <w:marLeft w:val="0"/>
      <w:marRight w:val="0"/>
      <w:marTop w:val="0"/>
      <w:marBottom w:val="0"/>
      <w:divBdr>
        <w:top w:val="none" w:sz="0" w:space="0" w:color="auto"/>
        <w:left w:val="none" w:sz="0" w:space="0" w:color="auto"/>
        <w:bottom w:val="none" w:sz="0" w:space="0" w:color="auto"/>
        <w:right w:val="none" w:sz="0" w:space="0" w:color="auto"/>
      </w:divBdr>
    </w:div>
    <w:div w:id="725375848">
      <w:bodyDiv w:val="1"/>
      <w:marLeft w:val="0"/>
      <w:marRight w:val="0"/>
      <w:marTop w:val="0"/>
      <w:marBottom w:val="0"/>
      <w:divBdr>
        <w:top w:val="none" w:sz="0" w:space="0" w:color="auto"/>
        <w:left w:val="none" w:sz="0" w:space="0" w:color="auto"/>
        <w:bottom w:val="none" w:sz="0" w:space="0" w:color="auto"/>
        <w:right w:val="none" w:sz="0" w:space="0" w:color="auto"/>
      </w:divBdr>
    </w:div>
    <w:div w:id="725953272">
      <w:bodyDiv w:val="1"/>
      <w:marLeft w:val="0"/>
      <w:marRight w:val="0"/>
      <w:marTop w:val="0"/>
      <w:marBottom w:val="0"/>
      <w:divBdr>
        <w:top w:val="none" w:sz="0" w:space="0" w:color="auto"/>
        <w:left w:val="none" w:sz="0" w:space="0" w:color="auto"/>
        <w:bottom w:val="none" w:sz="0" w:space="0" w:color="auto"/>
        <w:right w:val="none" w:sz="0" w:space="0" w:color="auto"/>
      </w:divBdr>
    </w:div>
    <w:div w:id="727613198">
      <w:bodyDiv w:val="1"/>
      <w:marLeft w:val="0"/>
      <w:marRight w:val="0"/>
      <w:marTop w:val="0"/>
      <w:marBottom w:val="0"/>
      <w:divBdr>
        <w:top w:val="none" w:sz="0" w:space="0" w:color="auto"/>
        <w:left w:val="none" w:sz="0" w:space="0" w:color="auto"/>
        <w:bottom w:val="none" w:sz="0" w:space="0" w:color="auto"/>
        <w:right w:val="none" w:sz="0" w:space="0" w:color="auto"/>
      </w:divBdr>
    </w:div>
    <w:div w:id="732388946">
      <w:bodyDiv w:val="1"/>
      <w:marLeft w:val="0"/>
      <w:marRight w:val="0"/>
      <w:marTop w:val="0"/>
      <w:marBottom w:val="0"/>
      <w:divBdr>
        <w:top w:val="none" w:sz="0" w:space="0" w:color="auto"/>
        <w:left w:val="none" w:sz="0" w:space="0" w:color="auto"/>
        <w:bottom w:val="none" w:sz="0" w:space="0" w:color="auto"/>
        <w:right w:val="none" w:sz="0" w:space="0" w:color="auto"/>
      </w:divBdr>
    </w:div>
    <w:div w:id="734352893">
      <w:bodyDiv w:val="1"/>
      <w:marLeft w:val="0"/>
      <w:marRight w:val="0"/>
      <w:marTop w:val="0"/>
      <w:marBottom w:val="0"/>
      <w:divBdr>
        <w:top w:val="none" w:sz="0" w:space="0" w:color="auto"/>
        <w:left w:val="none" w:sz="0" w:space="0" w:color="auto"/>
        <w:bottom w:val="none" w:sz="0" w:space="0" w:color="auto"/>
        <w:right w:val="none" w:sz="0" w:space="0" w:color="auto"/>
      </w:divBdr>
    </w:div>
    <w:div w:id="735708302">
      <w:bodyDiv w:val="1"/>
      <w:marLeft w:val="0"/>
      <w:marRight w:val="0"/>
      <w:marTop w:val="0"/>
      <w:marBottom w:val="0"/>
      <w:divBdr>
        <w:top w:val="none" w:sz="0" w:space="0" w:color="auto"/>
        <w:left w:val="none" w:sz="0" w:space="0" w:color="auto"/>
        <w:bottom w:val="none" w:sz="0" w:space="0" w:color="auto"/>
        <w:right w:val="none" w:sz="0" w:space="0" w:color="auto"/>
      </w:divBdr>
    </w:div>
    <w:div w:id="737366296">
      <w:bodyDiv w:val="1"/>
      <w:marLeft w:val="0"/>
      <w:marRight w:val="0"/>
      <w:marTop w:val="0"/>
      <w:marBottom w:val="0"/>
      <w:divBdr>
        <w:top w:val="none" w:sz="0" w:space="0" w:color="auto"/>
        <w:left w:val="none" w:sz="0" w:space="0" w:color="auto"/>
        <w:bottom w:val="none" w:sz="0" w:space="0" w:color="auto"/>
        <w:right w:val="none" w:sz="0" w:space="0" w:color="auto"/>
      </w:divBdr>
      <w:divsChild>
        <w:div w:id="985478286">
          <w:marLeft w:val="274"/>
          <w:marRight w:val="0"/>
          <w:marTop w:val="100"/>
          <w:marBottom w:val="0"/>
          <w:divBdr>
            <w:top w:val="none" w:sz="0" w:space="0" w:color="auto"/>
            <w:left w:val="none" w:sz="0" w:space="0" w:color="auto"/>
            <w:bottom w:val="none" w:sz="0" w:space="0" w:color="auto"/>
            <w:right w:val="none" w:sz="0" w:space="0" w:color="auto"/>
          </w:divBdr>
        </w:div>
      </w:divsChild>
    </w:div>
    <w:div w:id="739130773">
      <w:bodyDiv w:val="1"/>
      <w:marLeft w:val="0"/>
      <w:marRight w:val="0"/>
      <w:marTop w:val="0"/>
      <w:marBottom w:val="0"/>
      <w:divBdr>
        <w:top w:val="none" w:sz="0" w:space="0" w:color="auto"/>
        <w:left w:val="none" w:sz="0" w:space="0" w:color="auto"/>
        <w:bottom w:val="none" w:sz="0" w:space="0" w:color="auto"/>
        <w:right w:val="none" w:sz="0" w:space="0" w:color="auto"/>
      </w:divBdr>
    </w:div>
    <w:div w:id="740715860">
      <w:bodyDiv w:val="1"/>
      <w:marLeft w:val="0"/>
      <w:marRight w:val="0"/>
      <w:marTop w:val="0"/>
      <w:marBottom w:val="0"/>
      <w:divBdr>
        <w:top w:val="none" w:sz="0" w:space="0" w:color="auto"/>
        <w:left w:val="none" w:sz="0" w:space="0" w:color="auto"/>
        <w:bottom w:val="none" w:sz="0" w:space="0" w:color="auto"/>
        <w:right w:val="none" w:sz="0" w:space="0" w:color="auto"/>
      </w:divBdr>
    </w:div>
    <w:div w:id="743799388">
      <w:bodyDiv w:val="1"/>
      <w:marLeft w:val="0"/>
      <w:marRight w:val="0"/>
      <w:marTop w:val="0"/>
      <w:marBottom w:val="0"/>
      <w:divBdr>
        <w:top w:val="none" w:sz="0" w:space="0" w:color="auto"/>
        <w:left w:val="none" w:sz="0" w:space="0" w:color="auto"/>
        <w:bottom w:val="none" w:sz="0" w:space="0" w:color="auto"/>
        <w:right w:val="none" w:sz="0" w:space="0" w:color="auto"/>
      </w:divBdr>
    </w:div>
    <w:div w:id="744759699">
      <w:bodyDiv w:val="1"/>
      <w:marLeft w:val="0"/>
      <w:marRight w:val="0"/>
      <w:marTop w:val="0"/>
      <w:marBottom w:val="0"/>
      <w:divBdr>
        <w:top w:val="none" w:sz="0" w:space="0" w:color="auto"/>
        <w:left w:val="none" w:sz="0" w:space="0" w:color="auto"/>
        <w:bottom w:val="none" w:sz="0" w:space="0" w:color="auto"/>
        <w:right w:val="none" w:sz="0" w:space="0" w:color="auto"/>
      </w:divBdr>
    </w:div>
    <w:div w:id="745029637">
      <w:bodyDiv w:val="1"/>
      <w:marLeft w:val="0"/>
      <w:marRight w:val="0"/>
      <w:marTop w:val="0"/>
      <w:marBottom w:val="0"/>
      <w:divBdr>
        <w:top w:val="none" w:sz="0" w:space="0" w:color="auto"/>
        <w:left w:val="none" w:sz="0" w:space="0" w:color="auto"/>
        <w:bottom w:val="none" w:sz="0" w:space="0" w:color="auto"/>
        <w:right w:val="none" w:sz="0" w:space="0" w:color="auto"/>
      </w:divBdr>
    </w:div>
    <w:div w:id="749276154">
      <w:bodyDiv w:val="1"/>
      <w:marLeft w:val="0"/>
      <w:marRight w:val="0"/>
      <w:marTop w:val="0"/>
      <w:marBottom w:val="0"/>
      <w:divBdr>
        <w:top w:val="none" w:sz="0" w:space="0" w:color="auto"/>
        <w:left w:val="none" w:sz="0" w:space="0" w:color="auto"/>
        <w:bottom w:val="none" w:sz="0" w:space="0" w:color="auto"/>
        <w:right w:val="none" w:sz="0" w:space="0" w:color="auto"/>
      </w:divBdr>
    </w:div>
    <w:div w:id="757360773">
      <w:bodyDiv w:val="1"/>
      <w:marLeft w:val="0"/>
      <w:marRight w:val="0"/>
      <w:marTop w:val="0"/>
      <w:marBottom w:val="0"/>
      <w:divBdr>
        <w:top w:val="none" w:sz="0" w:space="0" w:color="auto"/>
        <w:left w:val="none" w:sz="0" w:space="0" w:color="auto"/>
        <w:bottom w:val="none" w:sz="0" w:space="0" w:color="auto"/>
        <w:right w:val="none" w:sz="0" w:space="0" w:color="auto"/>
      </w:divBdr>
    </w:div>
    <w:div w:id="767965614">
      <w:bodyDiv w:val="1"/>
      <w:marLeft w:val="0"/>
      <w:marRight w:val="0"/>
      <w:marTop w:val="0"/>
      <w:marBottom w:val="0"/>
      <w:divBdr>
        <w:top w:val="none" w:sz="0" w:space="0" w:color="auto"/>
        <w:left w:val="none" w:sz="0" w:space="0" w:color="auto"/>
        <w:bottom w:val="none" w:sz="0" w:space="0" w:color="auto"/>
        <w:right w:val="none" w:sz="0" w:space="0" w:color="auto"/>
      </w:divBdr>
    </w:div>
    <w:div w:id="769353633">
      <w:bodyDiv w:val="1"/>
      <w:marLeft w:val="0"/>
      <w:marRight w:val="0"/>
      <w:marTop w:val="0"/>
      <w:marBottom w:val="0"/>
      <w:divBdr>
        <w:top w:val="none" w:sz="0" w:space="0" w:color="auto"/>
        <w:left w:val="none" w:sz="0" w:space="0" w:color="auto"/>
        <w:bottom w:val="none" w:sz="0" w:space="0" w:color="auto"/>
        <w:right w:val="none" w:sz="0" w:space="0" w:color="auto"/>
      </w:divBdr>
    </w:div>
    <w:div w:id="769358072">
      <w:bodyDiv w:val="1"/>
      <w:marLeft w:val="0"/>
      <w:marRight w:val="0"/>
      <w:marTop w:val="0"/>
      <w:marBottom w:val="0"/>
      <w:divBdr>
        <w:top w:val="none" w:sz="0" w:space="0" w:color="auto"/>
        <w:left w:val="none" w:sz="0" w:space="0" w:color="auto"/>
        <w:bottom w:val="none" w:sz="0" w:space="0" w:color="auto"/>
        <w:right w:val="none" w:sz="0" w:space="0" w:color="auto"/>
      </w:divBdr>
    </w:div>
    <w:div w:id="770247686">
      <w:bodyDiv w:val="1"/>
      <w:marLeft w:val="0"/>
      <w:marRight w:val="0"/>
      <w:marTop w:val="0"/>
      <w:marBottom w:val="0"/>
      <w:divBdr>
        <w:top w:val="none" w:sz="0" w:space="0" w:color="auto"/>
        <w:left w:val="none" w:sz="0" w:space="0" w:color="auto"/>
        <w:bottom w:val="none" w:sz="0" w:space="0" w:color="auto"/>
        <w:right w:val="none" w:sz="0" w:space="0" w:color="auto"/>
      </w:divBdr>
    </w:div>
    <w:div w:id="773985464">
      <w:bodyDiv w:val="1"/>
      <w:marLeft w:val="0"/>
      <w:marRight w:val="0"/>
      <w:marTop w:val="0"/>
      <w:marBottom w:val="0"/>
      <w:divBdr>
        <w:top w:val="none" w:sz="0" w:space="0" w:color="auto"/>
        <w:left w:val="none" w:sz="0" w:space="0" w:color="auto"/>
        <w:bottom w:val="none" w:sz="0" w:space="0" w:color="auto"/>
        <w:right w:val="none" w:sz="0" w:space="0" w:color="auto"/>
      </w:divBdr>
    </w:div>
    <w:div w:id="776946455">
      <w:bodyDiv w:val="1"/>
      <w:marLeft w:val="0"/>
      <w:marRight w:val="0"/>
      <w:marTop w:val="0"/>
      <w:marBottom w:val="0"/>
      <w:divBdr>
        <w:top w:val="none" w:sz="0" w:space="0" w:color="auto"/>
        <w:left w:val="none" w:sz="0" w:space="0" w:color="auto"/>
        <w:bottom w:val="none" w:sz="0" w:space="0" w:color="auto"/>
        <w:right w:val="none" w:sz="0" w:space="0" w:color="auto"/>
      </w:divBdr>
    </w:div>
    <w:div w:id="777213066">
      <w:bodyDiv w:val="1"/>
      <w:marLeft w:val="0"/>
      <w:marRight w:val="0"/>
      <w:marTop w:val="0"/>
      <w:marBottom w:val="0"/>
      <w:divBdr>
        <w:top w:val="none" w:sz="0" w:space="0" w:color="auto"/>
        <w:left w:val="none" w:sz="0" w:space="0" w:color="auto"/>
        <w:bottom w:val="none" w:sz="0" w:space="0" w:color="auto"/>
        <w:right w:val="none" w:sz="0" w:space="0" w:color="auto"/>
      </w:divBdr>
    </w:div>
    <w:div w:id="780101572">
      <w:bodyDiv w:val="1"/>
      <w:marLeft w:val="0"/>
      <w:marRight w:val="0"/>
      <w:marTop w:val="0"/>
      <w:marBottom w:val="0"/>
      <w:divBdr>
        <w:top w:val="none" w:sz="0" w:space="0" w:color="auto"/>
        <w:left w:val="none" w:sz="0" w:space="0" w:color="auto"/>
        <w:bottom w:val="none" w:sz="0" w:space="0" w:color="auto"/>
        <w:right w:val="none" w:sz="0" w:space="0" w:color="auto"/>
      </w:divBdr>
    </w:div>
    <w:div w:id="781150544">
      <w:bodyDiv w:val="1"/>
      <w:marLeft w:val="0"/>
      <w:marRight w:val="0"/>
      <w:marTop w:val="0"/>
      <w:marBottom w:val="0"/>
      <w:divBdr>
        <w:top w:val="none" w:sz="0" w:space="0" w:color="auto"/>
        <w:left w:val="none" w:sz="0" w:space="0" w:color="auto"/>
        <w:bottom w:val="none" w:sz="0" w:space="0" w:color="auto"/>
        <w:right w:val="none" w:sz="0" w:space="0" w:color="auto"/>
      </w:divBdr>
    </w:div>
    <w:div w:id="788860408">
      <w:bodyDiv w:val="1"/>
      <w:marLeft w:val="0"/>
      <w:marRight w:val="0"/>
      <w:marTop w:val="0"/>
      <w:marBottom w:val="0"/>
      <w:divBdr>
        <w:top w:val="none" w:sz="0" w:space="0" w:color="auto"/>
        <w:left w:val="none" w:sz="0" w:space="0" w:color="auto"/>
        <w:bottom w:val="none" w:sz="0" w:space="0" w:color="auto"/>
        <w:right w:val="none" w:sz="0" w:space="0" w:color="auto"/>
      </w:divBdr>
    </w:div>
    <w:div w:id="789327183">
      <w:bodyDiv w:val="1"/>
      <w:marLeft w:val="0"/>
      <w:marRight w:val="0"/>
      <w:marTop w:val="0"/>
      <w:marBottom w:val="0"/>
      <w:divBdr>
        <w:top w:val="none" w:sz="0" w:space="0" w:color="auto"/>
        <w:left w:val="none" w:sz="0" w:space="0" w:color="auto"/>
        <w:bottom w:val="none" w:sz="0" w:space="0" w:color="auto"/>
        <w:right w:val="none" w:sz="0" w:space="0" w:color="auto"/>
      </w:divBdr>
    </w:div>
    <w:div w:id="794834837">
      <w:bodyDiv w:val="1"/>
      <w:marLeft w:val="0"/>
      <w:marRight w:val="0"/>
      <w:marTop w:val="0"/>
      <w:marBottom w:val="0"/>
      <w:divBdr>
        <w:top w:val="none" w:sz="0" w:space="0" w:color="auto"/>
        <w:left w:val="none" w:sz="0" w:space="0" w:color="auto"/>
        <w:bottom w:val="none" w:sz="0" w:space="0" w:color="auto"/>
        <w:right w:val="none" w:sz="0" w:space="0" w:color="auto"/>
      </w:divBdr>
    </w:div>
    <w:div w:id="806434437">
      <w:bodyDiv w:val="1"/>
      <w:marLeft w:val="0"/>
      <w:marRight w:val="0"/>
      <w:marTop w:val="0"/>
      <w:marBottom w:val="0"/>
      <w:divBdr>
        <w:top w:val="none" w:sz="0" w:space="0" w:color="auto"/>
        <w:left w:val="none" w:sz="0" w:space="0" w:color="auto"/>
        <w:bottom w:val="none" w:sz="0" w:space="0" w:color="auto"/>
        <w:right w:val="none" w:sz="0" w:space="0" w:color="auto"/>
      </w:divBdr>
    </w:div>
    <w:div w:id="808548814">
      <w:bodyDiv w:val="1"/>
      <w:marLeft w:val="0"/>
      <w:marRight w:val="0"/>
      <w:marTop w:val="0"/>
      <w:marBottom w:val="0"/>
      <w:divBdr>
        <w:top w:val="none" w:sz="0" w:space="0" w:color="auto"/>
        <w:left w:val="none" w:sz="0" w:space="0" w:color="auto"/>
        <w:bottom w:val="none" w:sz="0" w:space="0" w:color="auto"/>
        <w:right w:val="none" w:sz="0" w:space="0" w:color="auto"/>
      </w:divBdr>
    </w:div>
    <w:div w:id="808549722">
      <w:bodyDiv w:val="1"/>
      <w:marLeft w:val="0"/>
      <w:marRight w:val="0"/>
      <w:marTop w:val="0"/>
      <w:marBottom w:val="0"/>
      <w:divBdr>
        <w:top w:val="none" w:sz="0" w:space="0" w:color="auto"/>
        <w:left w:val="none" w:sz="0" w:space="0" w:color="auto"/>
        <w:bottom w:val="none" w:sz="0" w:space="0" w:color="auto"/>
        <w:right w:val="none" w:sz="0" w:space="0" w:color="auto"/>
      </w:divBdr>
    </w:div>
    <w:div w:id="811214482">
      <w:bodyDiv w:val="1"/>
      <w:marLeft w:val="0"/>
      <w:marRight w:val="0"/>
      <w:marTop w:val="0"/>
      <w:marBottom w:val="0"/>
      <w:divBdr>
        <w:top w:val="none" w:sz="0" w:space="0" w:color="auto"/>
        <w:left w:val="none" w:sz="0" w:space="0" w:color="auto"/>
        <w:bottom w:val="none" w:sz="0" w:space="0" w:color="auto"/>
        <w:right w:val="none" w:sz="0" w:space="0" w:color="auto"/>
      </w:divBdr>
    </w:div>
    <w:div w:id="824317365">
      <w:bodyDiv w:val="1"/>
      <w:marLeft w:val="0"/>
      <w:marRight w:val="0"/>
      <w:marTop w:val="0"/>
      <w:marBottom w:val="0"/>
      <w:divBdr>
        <w:top w:val="none" w:sz="0" w:space="0" w:color="auto"/>
        <w:left w:val="none" w:sz="0" w:space="0" w:color="auto"/>
        <w:bottom w:val="none" w:sz="0" w:space="0" w:color="auto"/>
        <w:right w:val="none" w:sz="0" w:space="0" w:color="auto"/>
      </w:divBdr>
    </w:div>
    <w:div w:id="827941994">
      <w:bodyDiv w:val="1"/>
      <w:marLeft w:val="0"/>
      <w:marRight w:val="0"/>
      <w:marTop w:val="0"/>
      <w:marBottom w:val="0"/>
      <w:divBdr>
        <w:top w:val="none" w:sz="0" w:space="0" w:color="auto"/>
        <w:left w:val="none" w:sz="0" w:space="0" w:color="auto"/>
        <w:bottom w:val="none" w:sz="0" w:space="0" w:color="auto"/>
        <w:right w:val="none" w:sz="0" w:space="0" w:color="auto"/>
      </w:divBdr>
    </w:div>
    <w:div w:id="832917564">
      <w:bodyDiv w:val="1"/>
      <w:marLeft w:val="0"/>
      <w:marRight w:val="0"/>
      <w:marTop w:val="0"/>
      <w:marBottom w:val="0"/>
      <w:divBdr>
        <w:top w:val="none" w:sz="0" w:space="0" w:color="auto"/>
        <w:left w:val="none" w:sz="0" w:space="0" w:color="auto"/>
        <w:bottom w:val="none" w:sz="0" w:space="0" w:color="auto"/>
        <w:right w:val="none" w:sz="0" w:space="0" w:color="auto"/>
      </w:divBdr>
    </w:div>
    <w:div w:id="836267391">
      <w:bodyDiv w:val="1"/>
      <w:marLeft w:val="0"/>
      <w:marRight w:val="0"/>
      <w:marTop w:val="0"/>
      <w:marBottom w:val="0"/>
      <w:divBdr>
        <w:top w:val="none" w:sz="0" w:space="0" w:color="auto"/>
        <w:left w:val="none" w:sz="0" w:space="0" w:color="auto"/>
        <w:bottom w:val="none" w:sz="0" w:space="0" w:color="auto"/>
        <w:right w:val="none" w:sz="0" w:space="0" w:color="auto"/>
      </w:divBdr>
    </w:div>
    <w:div w:id="836504183">
      <w:bodyDiv w:val="1"/>
      <w:marLeft w:val="0"/>
      <w:marRight w:val="0"/>
      <w:marTop w:val="0"/>
      <w:marBottom w:val="0"/>
      <w:divBdr>
        <w:top w:val="none" w:sz="0" w:space="0" w:color="auto"/>
        <w:left w:val="none" w:sz="0" w:space="0" w:color="auto"/>
        <w:bottom w:val="none" w:sz="0" w:space="0" w:color="auto"/>
        <w:right w:val="none" w:sz="0" w:space="0" w:color="auto"/>
      </w:divBdr>
    </w:div>
    <w:div w:id="851070206">
      <w:bodyDiv w:val="1"/>
      <w:marLeft w:val="0"/>
      <w:marRight w:val="0"/>
      <w:marTop w:val="0"/>
      <w:marBottom w:val="0"/>
      <w:divBdr>
        <w:top w:val="none" w:sz="0" w:space="0" w:color="auto"/>
        <w:left w:val="none" w:sz="0" w:space="0" w:color="auto"/>
        <w:bottom w:val="none" w:sz="0" w:space="0" w:color="auto"/>
        <w:right w:val="none" w:sz="0" w:space="0" w:color="auto"/>
      </w:divBdr>
    </w:div>
    <w:div w:id="854268023">
      <w:bodyDiv w:val="1"/>
      <w:marLeft w:val="0"/>
      <w:marRight w:val="0"/>
      <w:marTop w:val="0"/>
      <w:marBottom w:val="0"/>
      <w:divBdr>
        <w:top w:val="none" w:sz="0" w:space="0" w:color="auto"/>
        <w:left w:val="none" w:sz="0" w:space="0" w:color="auto"/>
        <w:bottom w:val="none" w:sz="0" w:space="0" w:color="auto"/>
        <w:right w:val="none" w:sz="0" w:space="0" w:color="auto"/>
      </w:divBdr>
    </w:div>
    <w:div w:id="857280133">
      <w:bodyDiv w:val="1"/>
      <w:marLeft w:val="0"/>
      <w:marRight w:val="0"/>
      <w:marTop w:val="0"/>
      <w:marBottom w:val="0"/>
      <w:divBdr>
        <w:top w:val="none" w:sz="0" w:space="0" w:color="auto"/>
        <w:left w:val="none" w:sz="0" w:space="0" w:color="auto"/>
        <w:bottom w:val="none" w:sz="0" w:space="0" w:color="auto"/>
        <w:right w:val="none" w:sz="0" w:space="0" w:color="auto"/>
      </w:divBdr>
    </w:div>
    <w:div w:id="858396387">
      <w:bodyDiv w:val="1"/>
      <w:marLeft w:val="0"/>
      <w:marRight w:val="0"/>
      <w:marTop w:val="0"/>
      <w:marBottom w:val="0"/>
      <w:divBdr>
        <w:top w:val="none" w:sz="0" w:space="0" w:color="auto"/>
        <w:left w:val="none" w:sz="0" w:space="0" w:color="auto"/>
        <w:bottom w:val="none" w:sz="0" w:space="0" w:color="auto"/>
        <w:right w:val="none" w:sz="0" w:space="0" w:color="auto"/>
      </w:divBdr>
    </w:div>
    <w:div w:id="866064352">
      <w:bodyDiv w:val="1"/>
      <w:marLeft w:val="0"/>
      <w:marRight w:val="0"/>
      <w:marTop w:val="0"/>
      <w:marBottom w:val="0"/>
      <w:divBdr>
        <w:top w:val="none" w:sz="0" w:space="0" w:color="auto"/>
        <w:left w:val="none" w:sz="0" w:space="0" w:color="auto"/>
        <w:bottom w:val="none" w:sz="0" w:space="0" w:color="auto"/>
        <w:right w:val="none" w:sz="0" w:space="0" w:color="auto"/>
      </w:divBdr>
    </w:div>
    <w:div w:id="866330362">
      <w:bodyDiv w:val="1"/>
      <w:marLeft w:val="0"/>
      <w:marRight w:val="0"/>
      <w:marTop w:val="0"/>
      <w:marBottom w:val="0"/>
      <w:divBdr>
        <w:top w:val="none" w:sz="0" w:space="0" w:color="auto"/>
        <w:left w:val="none" w:sz="0" w:space="0" w:color="auto"/>
        <w:bottom w:val="none" w:sz="0" w:space="0" w:color="auto"/>
        <w:right w:val="none" w:sz="0" w:space="0" w:color="auto"/>
      </w:divBdr>
    </w:div>
    <w:div w:id="870462198">
      <w:bodyDiv w:val="1"/>
      <w:marLeft w:val="0"/>
      <w:marRight w:val="0"/>
      <w:marTop w:val="0"/>
      <w:marBottom w:val="0"/>
      <w:divBdr>
        <w:top w:val="none" w:sz="0" w:space="0" w:color="auto"/>
        <w:left w:val="none" w:sz="0" w:space="0" w:color="auto"/>
        <w:bottom w:val="none" w:sz="0" w:space="0" w:color="auto"/>
        <w:right w:val="none" w:sz="0" w:space="0" w:color="auto"/>
      </w:divBdr>
    </w:div>
    <w:div w:id="877163943">
      <w:bodyDiv w:val="1"/>
      <w:marLeft w:val="0"/>
      <w:marRight w:val="0"/>
      <w:marTop w:val="0"/>
      <w:marBottom w:val="0"/>
      <w:divBdr>
        <w:top w:val="none" w:sz="0" w:space="0" w:color="auto"/>
        <w:left w:val="none" w:sz="0" w:space="0" w:color="auto"/>
        <w:bottom w:val="none" w:sz="0" w:space="0" w:color="auto"/>
        <w:right w:val="none" w:sz="0" w:space="0" w:color="auto"/>
      </w:divBdr>
    </w:div>
    <w:div w:id="881865618">
      <w:bodyDiv w:val="1"/>
      <w:marLeft w:val="0"/>
      <w:marRight w:val="0"/>
      <w:marTop w:val="0"/>
      <w:marBottom w:val="0"/>
      <w:divBdr>
        <w:top w:val="none" w:sz="0" w:space="0" w:color="auto"/>
        <w:left w:val="none" w:sz="0" w:space="0" w:color="auto"/>
        <w:bottom w:val="none" w:sz="0" w:space="0" w:color="auto"/>
        <w:right w:val="none" w:sz="0" w:space="0" w:color="auto"/>
      </w:divBdr>
    </w:div>
    <w:div w:id="884177665">
      <w:bodyDiv w:val="1"/>
      <w:marLeft w:val="0"/>
      <w:marRight w:val="0"/>
      <w:marTop w:val="0"/>
      <w:marBottom w:val="0"/>
      <w:divBdr>
        <w:top w:val="none" w:sz="0" w:space="0" w:color="auto"/>
        <w:left w:val="none" w:sz="0" w:space="0" w:color="auto"/>
        <w:bottom w:val="none" w:sz="0" w:space="0" w:color="auto"/>
        <w:right w:val="none" w:sz="0" w:space="0" w:color="auto"/>
      </w:divBdr>
    </w:div>
    <w:div w:id="889267201">
      <w:bodyDiv w:val="1"/>
      <w:marLeft w:val="0"/>
      <w:marRight w:val="0"/>
      <w:marTop w:val="0"/>
      <w:marBottom w:val="0"/>
      <w:divBdr>
        <w:top w:val="none" w:sz="0" w:space="0" w:color="auto"/>
        <w:left w:val="none" w:sz="0" w:space="0" w:color="auto"/>
        <w:bottom w:val="none" w:sz="0" w:space="0" w:color="auto"/>
        <w:right w:val="none" w:sz="0" w:space="0" w:color="auto"/>
      </w:divBdr>
    </w:div>
    <w:div w:id="895969801">
      <w:bodyDiv w:val="1"/>
      <w:marLeft w:val="0"/>
      <w:marRight w:val="0"/>
      <w:marTop w:val="0"/>
      <w:marBottom w:val="0"/>
      <w:divBdr>
        <w:top w:val="none" w:sz="0" w:space="0" w:color="auto"/>
        <w:left w:val="none" w:sz="0" w:space="0" w:color="auto"/>
        <w:bottom w:val="none" w:sz="0" w:space="0" w:color="auto"/>
        <w:right w:val="none" w:sz="0" w:space="0" w:color="auto"/>
      </w:divBdr>
    </w:div>
    <w:div w:id="902108655">
      <w:bodyDiv w:val="1"/>
      <w:marLeft w:val="0"/>
      <w:marRight w:val="0"/>
      <w:marTop w:val="0"/>
      <w:marBottom w:val="0"/>
      <w:divBdr>
        <w:top w:val="none" w:sz="0" w:space="0" w:color="auto"/>
        <w:left w:val="none" w:sz="0" w:space="0" w:color="auto"/>
        <w:bottom w:val="none" w:sz="0" w:space="0" w:color="auto"/>
        <w:right w:val="none" w:sz="0" w:space="0" w:color="auto"/>
      </w:divBdr>
    </w:div>
    <w:div w:id="904411136">
      <w:bodyDiv w:val="1"/>
      <w:marLeft w:val="0"/>
      <w:marRight w:val="0"/>
      <w:marTop w:val="0"/>
      <w:marBottom w:val="0"/>
      <w:divBdr>
        <w:top w:val="none" w:sz="0" w:space="0" w:color="auto"/>
        <w:left w:val="none" w:sz="0" w:space="0" w:color="auto"/>
        <w:bottom w:val="none" w:sz="0" w:space="0" w:color="auto"/>
        <w:right w:val="none" w:sz="0" w:space="0" w:color="auto"/>
      </w:divBdr>
    </w:div>
    <w:div w:id="905532335">
      <w:bodyDiv w:val="1"/>
      <w:marLeft w:val="0"/>
      <w:marRight w:val="0"/>
      <w:marTop w:val="0"/>
      <w:marBottom w:val="0"/>
      <w:divBdr>
        <w:top w:val="none" w:sz="0" w:space="0" w:color="auto"/>
        <w:left w:val="none" w:sz="0" w:space="0" w:color="auto"/>
        <w:bottom w:val="none" w:sz="0" w:space="0" w:color="auto"/>
        <w:right w:val="none" w:sz="0" w:space="0" w:color="auto"/>
      </w:divBdr>
    </w:div>
    <w:div w:id="907347436">
      <w:bodyDiv w:val="1"/>
      <w:marLeft w:val="0"/>
      <w:marRight w:val="0"/>
      <w:marTop w:val="0"/>
      <w:marBottom w:val="0"/>
      <w:divBdr>
        <w:top w:val="none" w:sz="0" w:space="0" w:color="auto"/>
        <w:left w:val="none" w:sz="0" w:space="0" w:color="auto"/>
        <w:bottom w:val="none" w:sz="0" w:space="0" w:color="auto"/>
        <w:right w:val="none" w:sz="0" w:space="0" w:color="auto"/>
      </w:divBdr>
    </w:div>
    <w:div w:id="909077402">
      <w:bodyDiv w:val="1"/>
      <w:marLeft w:val="0"/>
      <w:marRight w:val="0"/>
      <w:marTop w:val="0"/>
      <w:marBottom w:val="0"/>
      <w:divBdr>
        <w:top w:val="none" w:sz="0" w:space="0" w:color="auto"/>
        <w:left w:val="none" w:sz="0" w:space="0" w:color="auto"/>
        <w:bottom w:val="none" w:sz="0" w:space="0" w:color="auto"/>
        <w:right w:val="none" w:sz="0" w:space="0" w:color="auto"/>
      </w:divBdr>
    </w:div>
    <w:div w:id="909272845">
      <w:bodyDiv w:val="1"/>
      <w:marLeft w:val="0"/>
      <w:marRight w:val="0"/>
      <w:marTop w:val="0"/>
      <w:marBottom w:val="0"/>
      <w:divBdr>
        <w:top w:val="none" w:sz="0" w:space="0" w:color="auto"/>
        <w:left w:val="none" w:sz="0" w:space="0" w:color="auto"/>
        <w:bottom w:val="none" w:sz="0" w:space="0" w:color="auto"/>
        <w:right w:val="none" w:sz="0" w:space="0" w:color="auto"/>
      </w:divBdr>
    </w:div>
    <w:div w:id="910849898">
      <w:bodyDiv w:val="1"/>
      <w:marLeft w:val="0"/>
      <w:marRight w:val="0"/>
      <w:marTop w:val="0"/>
      <w:marBottom w:val="0"/>
      <w:divBdr>
        <w:top w:val="none" w:sz="0" w:space="0" w:color="auto"/>
        <w:left w:val="none" w:sz="0" w:space="0" w:color="auto"/>
        <w:bottom w:val="none" w:sz="0" w:space="0" w:color="auto"/>
        <w:right w:val="none" w:sz="0" w:space="0" w:color="auto"/>
      </w:divBdr>
    </w:div>
    <w:div w:id="917056463">
      <w:bodyDiv w:val="1"/>
      <w:marLeft w:val="0"/>
      <w:marRight w:val="0"/>
      <w:marTop w:val="0"/>
      <w:marBottom w:val="0"/>
      <w:divBdr>
        <w:top w:val="none" w:sz="0" w:space="0" w:color="auto"/>
        <w:left w:val="none" w:sz="0" w:space="0" w:color="auto"/>
        <w:bottom w:val="none" w:sz="0" w:space="0" w:color="auto"/>
        <w:right w:val="none" w:sz="0" w:space="0" w:color="auto"/>
      </w:divBdr>
    </w:div>
    <w:div w:id="920719217">
      <w:bodyDiv w:val="1"/>
      <w:marLeft w:val="0"/>
      <w:marRight w:val="0"/>
      <w:marTop w:val="0"/>
      <w:marBottom w:val="0"/>
      <w:divBdr>
        <w:top w:val="none" w:sz="0" w:space="0" w:color="auto"/>
        <w:left w:val="none" w:sz="0" w:space="0" w:color="auto"/>
        <w:bottom w:val="none" w:sz="0" w:space="0" w:color="auto"/>
        <w:right w:val="none" w:sz="0" w:space="0" w:color="auto"/>
      </w:divBdr>
    </w:div>
    <w:div w:id="923220408">
      <w:bodyDiv w:val="1"/>
      <w:marLeft w:val="0"/>
      <w:marRight w:val="0"/>
      <w:marTop w:val="0"/>
      <w:marBottom w:val="0"/>
      <w:divBdr>
        <w:top w:val="none" w:sz="0" w:space="0" w:color="auto"/>
        <w:left w:val="none" w:sz="0" w:space="0" w:color="auto"/>
        <w:bottom w:val="none" w:sz="0" w:space="0" w:color="auto"/>
        <w:right w:val="none" w:sz="0" w:space="0" w:color="auto"/>
      </w:divBdr>
    </w:div>
    <w:div w:id="924605888">
      <w:bodyDiv w:val="1"/>
      <w:marLeft w:val="0"/>
      <w:marRight w:val="0"/>
      <w:marTop w:val="0"/>
      <w:marBottom w:val="0"/>
      <w:divBdr>
        <w:top w:val="none" w:sz="0" w:space="0" w:color="auto"/>
        <w:left w:val="none" w:sz="0" w:space="0" w:color="auto"/>
        <w:bottom w:val="none" w:sz="0" w:space="0" w:color="auto"/>
        <w:right w:val="none" w:sz="0" w:space="0" w:color="auto"/>
      </w:divBdr>
    </w:div>
    <w:div w:id="925184563">
      <w:bodyDiv w:val="1"/>
      <w:marLeft w:val="0"/>
      <w:marRight w:val="0"/>
      <w:marTop w:val="0"/>
      <w:marBottom w:val="0"/>
      <w:divBdr>
        <w:top w:val="none" w:sz="0" w:space="0" w:color="auto"/>
        <w:left w:val="none" w:sz="0" w:space="0" w:color="auto"/>
        <w:bottom w:val="none" w:sz="0" w:space="0" w:color="auto"/>
        <w:right w:val="none" w:sz="0" w:space="0" w:color="auto"/>
      </w:divBdr>
    </w:div>
    <w:div w:id="925724446">
      <w:bodyDiv w:val="1"/>
      <w:marLeft w:val="0"/>
      <w:marRight w:val="0"/>
      <w:marTop w:val="0"/>
      <w:marBottom w:val="0"/>
      <w:divBdr>
        <w:top w:val="none" w:sz="0" w:space="0" w:color="auto"/>
        <w:left w:val="none" w:sz="0" w:space="0" w:color="auto"/>
        <w:bottom w:val="none" w:sz="0" w:space="0" w:color="auto"/>
        <w:right w:val="none" w:sz="0" w:space="0" w:color="auto"/>
      </w:divBdr>
    </w:div>
    <w:div w:id="927614906">
      <w:bodyDiv w:val="1"/>
      <w:marLeft w:val="0"/>
      <w:marRight w:val="0"/>
      <w:marTop w:val="0"/>
      <w:marBottom w:val="0"/>
      <w:divBdr>
        <w:top w:val="none" w:sz="0" w:space="0" w:color="auto"/>
        <w:left w:val="none" w:sz="0" w:space="0" w:color="auto"/>
        <w:bottom w:val="none" w:sz="0" w:space="0" w:color="auto"/>
        <w:right w:val="none" w:sz="0" w:space="0" w:color="auto"/>
      </w:divBdr>
    </w:div>
    <w:div w:id="927690197">
      <w:bodyDiv w:val="1"/>
      <w:marLeft w:val="0"/>
      <w:marRight w:val="0"/>
      <w:marTop w:val="0"/>
      <w:marBottom w:val="0"/>
      <w:divBdr>
        <w:top w:val="none" w:sz="0" w:space="0" w:color="auto"/>
        <w:left w:val="none" w:sz="0" w:space="0" w:color="auto"/>
        <w:bottom w:val="none" w:sz="0" w:space="0" w:color="auto"/>
        <w:right w:val="none" w:sz="0" w:space="0" w:color="auto"/>
      </w:divBdr>
    </w:div>
    <w:div w:id="930628884">
      <w:bodyDiv w:val="1"/>
      <w:marLeft w:val="0"/>
      <w:marRight w:val="0"/>
      <w:marTop w:val="0"/>
      <w:marBottom w:val="0"/>
      <w:divBdr>
        <w:top w:val="none" w:sz="0" w:space="0" w:color="auto"/>
        <w:left w:val="none" w:sz="0" w:space="0" w:color="auto"/>
        <w:bottom w:val="none" w:sz="0" w:space="0" w:color="auto"/>
        <w:right w:val="none" w:sz="0" w:space="0" w:color="auto"/>
      </w:divBdr>
    </w:div>
    <w:div w:id="933249581">
      <w:bodyDiv w:val="1"/>
      <w:marLeft w:val="0"/>
      <w:marRight w:val="0"/>
      <w:marTop w:val="0"/>
      <w:marBottom w:val="0"/>
      <w:divBdr>
        <w:top w:val="none" w:sz="0" w:space="0" w:color="auto"/>
        <w:left w:val="none" w:sz="0" w:space="0" w:color="auto"/>
        <w:bottom w:val="none" w:sz="0" w:space="0" w:color="auto"/>
        <w:right w:val="none" w:sz="0" w:space="0" w:color="auto"/>
      </w:divBdr>
    </w:div>
    <w:div w:id="936257302">
      <w:bodyDiv w:val="1"/>
      <w:marLeft w:val="0"/>
      <w:marRight w:val="0"/>
      <w:marTop w:val="0"/>
      <w:marBottom w:val="0"/>
      <w:divBdr>
        <w:top w:val="none" w:sz="0" w:space="0" w:color="auto"/>
        <w:left w:val="none" w:sz="0" w:space="0" w:color="auto"/>
        <w:bottom w:val="none" w:sz="0" w:space="0" w:color="auto"/>
        <w:right w:val="none" w:sz="0" w:space="0" w:color="auto"/>
      </w:divBdr>
    </w:div>
    <w:div w:id="937099310">
      <w:bodyDiv w:val="1"/>
      <w:marLeft w:val="0"/>
      <w:marRight w:val="0"/>
      <w:marTop w:val="0"/>
      <w:marBottom w:val="0"/>
      <w:divBdr>
        <w:top w:val="none" w:sz="0" w:space="0" w:color="auto"/>
        <w:left w:val="none" w:sz="0" w:space="0" w:color="auto"/>
        <w:bottom w:val="none" w:sz="0" w:space="0" w:color="auto"/>
        <w:right w:val="none" w:sz="0" w:space="0" w:color="auto"/>
      </w:divBdr>
    </w:div>
    <w:div w:id="938803576">
      <w:bodyDiv w:val="1"/>
      <w:marLeft w:val="0"/>
      <w:marRight w:val="0"/>
      <w:marTop w:val="0"/>
      <w:marBottom w:val="0"/>
      <w:divBdr>
        <w:top w:val="none" w:sz="0" w:space="0" w:color="auto"/>
        <w:left w:val="none" w:sz="0" w:space="0" w:color="auto"/>
        <w:bottom w:val="none" w:sz="0" w:space="0" w:color="auto"/>
        <w:right w:val="none" w:sz="0" w:space="0" w:color="auto"/>
      </w:divBdr>
    </w:div>
    <w:div w:id="944311383">
      <w:bodyDiv w:val="1"/>
      <w:marLeft w:val="0"/>
      <w:marRight w:val="0"/>
      <w:marTop w:val="0"/>
      <w:marBottom w:val="0"/>
      <w:divBdr>
        <w:top w:val="none" w:sz="0" w:space="0" w:color="auto"/>
        <w:left w:val="none" w:sz="0" w:space="0" w:color="auto"/>
        <w:bottom w:val="none" w:sz="0" w:space="0" w:color="auto"/>
        <w:right w:val="none" w:sz="0" w:space="0" w:color="auto"/>
      </w:divBdr>
    </w:div>
    <w:div w:id="945767578">
      <w:bodyDiv w:val="1"/>
      <w:marLeft w:val="0"/>
      <w:marRight w:val="0"/>
      <w:marTop w:val="0"/>
      <w:marBottom w:val="0"/>
      <w:divBdr>
        <w:top w:val="none" w:sz="0" w:space="0" w:color="auto"/>
        <w:left w:val="none" w:sz="0" w:space="0" w:color="auto"/>
        <w:bottom w:val="none" w:sz="0" w:space="0" w:color="auto"/>
        <w:right w:val="none" w:sz="0" w:space="0" w:color="auto"/>
      </w:divBdr>
    </w:div>
    <w:div w:id="950014052">
      <w:bodyDiv w:val="1"/>
      <w:marLeft w:val="0"/>
      <w:marRight w:val="0"/>
      <w:marTop w:val="0"/>
      <w:marBottom w:val="0"/>
      <w:divBdr>
        <w:top w:val="none" w:sz="0" w:space="0" w:color="auto"/>
        <w:left w:val="none" w:sz="0" w:space="0" w:color="auto"/>
        <w:bottom w:val="none" w:sz="0" w:space="0" w:color="auto"/>
        <w:right w:val="none" w:sz="0" w:space="0" w:color="auto"/>
      </w:divBdr>
    </w:div>
    <w:div w:id="951591481">
      <w:bodyDiv w:val="1"/>
      <w:marLeft w:val="0"/>
      <w:marRight w:val="0"/>
      <w:marTop w:val="0"/>
      <w:marBottom w:val="0"/>
      <w:divBdr>
        <w:top w:val="none" w:sz="0" w:space="0" w:color="auto"/>
        <w:left w:val="none" w:sz="0" w:space="0" w:color="auto"/>
        <w:bottom w:val="none" w:sz="0" w:space="0" w:color="auto"/>
        <w:right w:val="none" w:sz="0" w:space="0" w:color="auto"/>
      </w:divBdr>
    </w:div>
    <w:div w:id="953907557">
      <w:bodyDiv w:val="1"/>
      <w:marLeft w:val="0"/>
      <w:marRight w:val="0"/>
      <w:marTop w:val="0"/>
      <w:marBottom w:val="0"/>
      <w:divBdr>
        <w:top w:val="none" w:sz="0" w:space="0" w:color="auto"/>
        <w:left w:val="none" w:sz="0" w:space="0" w:color="auto"/>
        <w:bottom w:val="none" w:sz="0" w:space="0" w:color="auto"/>
        <w:right w:val="none" w:sz="0" w:space="0" w:color="auto"/>
      </w:divBdr>
    </w:div>
    <w:div w:id="954674166">
      <w:bodyDiv w:val="1"/>
      <w:marLeft w:val="0"/>
      <w:marRight w:val="0"/>
      <w:marTop w:val="0"/>
      <w:marBottom w:val="0"/>
      <w:divBdr>
        <w:top w:val="none" w:sz="0" w:space="0" w:color="auto"/>
        <w:left w:val="none" w:sz="0" w:space="0" w:color="auto"/>
        <w:bottom w:val="none" w:sz="0" w:space="0" w:color="auto"/>
        <w:right w:val="none" w:sz="0" w:space="0" w:color="auto"/>
      </w:divBdr>
    </w:div>
    <w:div w:id="956717964">
      <w:bodyDiv w:val="1"/>
      <w:marLeft w:val="0"/>
      <w:marRight w:val="0"/>
      <w:marTop w:val="0"/>
      <w:marBottom w:val="0"/>
      <w:divBdr>
        <w:top w:val="none" w:sz="0" w:space="0" w:color="auto"/>
        <w:left w:val="none" w:sz="0" w:space="0" w:color="auto"/>
        <w:bottom w:val="none" w:sz="0" w:space="0" w:color="auto"/>
        <w:right w:val="none" w:sz="0" w:space="0" w:color="auto"/>
      </w:divBdr>
    </w:div>
    <w:div w:id="957182179">
      <w:bodyDiv w:val="1"/>
      <w:marLeft w:val="0"/>
      <w:marRight w:val="0"/>
      <w:marTop w:val="0"/>
      <w:marBottom w:val="0"/>
      <w:divBdr>
        <w:top w:val="none" w:sz="0" w:space="0" w:color="auto"/>
        <w:left w:val="none" w:sz="0" w:space="0" w:color="auto"/>
        <w:bottom w:val="none" w:sz="0" w:space="0" w:color="auto"/>
        <w:right w:val="none" w:sz="0" w:space="0" w:color="auto"/>
      </w:divBdr>
    </w:div>
    <w:div w:id="958804310">
      <w:bodyDiv w:val="1"/>
      <w:marLeft w:val="0"/>
      <w:marRight w:val="0"/>
      <w:marTop w:val="0"/>
      <w:marBottom w:val="0"/>
      <w:divBdr>
        <w:top w:val="none" w:sz="0" w:space="0" w:color="auto"/>
        <w:left w:val="none" w:sz="0" w:space="0" w:color="auto"/>
        <w:bottom w:val="none" w:sz="0" w:space="0" w:color="auto"/>
        <w:right w:val="none" w:sz="0" w:space="0" w:color="auto"/>
      </w:divBdr>
    </w:div>
    <w:div w:id="969475021">
      <w:bodyDiv w:val="1"/>
      <w:marLeft w:val="0"/>
      <w:marRight w:val="0"/>
      <w:marTop w:val="0"/>
      <w:marBottom w:val="0"/>
      <w:divBdr>
        <w:top w:val="none" w:sz="0" w:space="0" w:color="auto"/>
        <w:left w:val="none" w:sz="0" w:space="0" w:color="auto"/>
        <w:bottom w:val="none" w:sz="0" w:space="0" w:color="auto"/>
        <w:right w:val="none" w:sz="0" w:space="0" w:color="auto"/>
      </w:divBdr>
    </w:div>
    <w:div w:id="975835995">
      <w:bodyDiv w:val="1"/>
      <w:marLeft w:val="0"/>
      <w:marRight w:val="0"/>
      <w:marTop w:val="0"/>
      <w:marBottom w:val="0"/>
      <w:divBdr>
        <w:top w:val="none" w:sz="0" w:space="0" w:color="auto"/>
        <w:left w:val="none" w:sz="0" w:space="0" w:color="auto"/>
        <w:bottom w:val="none" w:sz="0" w:space="0" w:color="auto"/>
        <w:right w:val="none" w:sz="0" w:space="0" w:color="auto"/>
      </w:divBdr>
    </w:div>
    <w:div w:id="979042527">
      <w:bodyDiv w:val="1"/>
      <w:marLeft w:val="0"/>
      <w:marRight w:val="0"/>
      <w:marTop w:val="0"/>
      <w:marBottom w:val="0"/>
      <w:divBdr>
        <w:top w:val="none" w:sz="0" w:space="0" w:color="auto"/>
        <w:left w:val="none" w:sz="0" w:space="0" w:color="auto"/>
        <w:bottom w:val="none" w:sz="0" w:space="0" w:color="auto"/>
        <w:right w:val="none" w:sz="0" w:space="0" w:color="auto"/>
      </w:divBdr>
    </w:div>
    <w:div w:id="979849841">
      <w:bodyDiv w:val="1"/>
      <w:marLeft w:val="0"/>
      <w:marRight w:val="0"/>
      <w:marTop w:val="0"/>
      <w:marBottom w:val="0"/>
      <w:divBdr>
        <w:top w:val="none" w:sz="0" w:space="0" w:color="auto"/>
        <w:left w:val="none" w:sz="0" w:space="0" w:color="auto"/>
        <w:bottom w:val="none" w:sz="0" w:space="0" w:color="auto"/>
        <w:right w:val="none" w:sz="0" w:space="0" w:color="auto"/>
      </w:divBdr>
    </w:div>
    <w:div w:id="980769593">
      <w:bodyDiv w:val="1"/>
      <w:marLeft w:val="0"/>
      <w:marRight w:val="0"/>
      <w:marTop w:val="0"/>
      <w:marBottom w:val="0"/>
      <w:divBdr>
        <w:top w:val="none" w:sz="0" w:space="0" w:color="auto"/>
        <w:left w:val="none" w:sz="0" w:space="0" w:color="auto"/>
        <w:bottom w:val="none" w:sz="0" w:space="0" w:color="auto"/>
        <w:right w:val="none" w:sz="0" w:space="0" w:color="auto"/>
      </w:divBdr>
    </w:div>
    <w:div w:id="988166804">
      <w:bodyDiv w:val="1"/>
      <w:marLeft w:val="0"/>
      <w:marRight w:val="0"/>
      <w:marTop w:val="0"/>
      <w:marBottom w:val="0"/>
      <w:divBdr>
        <w:top w:val="none" w:sz="0" w:space="0" w:color="auto"/>
        <w:left w:val="none" w:sz="0" w:space="0" w:color="auto"/>
        <w:bottom w:val="none" w:sz="0" w:space="0" w:color="auto"/>
        <w:right w:val="none" w:sz="0" w:space="0" w:color="auto"/>
      </w:divBdr>
    </w:div>
    <w:div w:id="991713520">
      <w:bodyDiv w:val="1"/>
      <w:marLeft w:val="0"/>
      <w:marRight w:val="0"/>
      <w:marTop w:val="0"/>
      <w:marBottom w:val="0"/>
      <w:divBdr>
        <w:top w:val="none" w:sz="0" w:space="0" w:color="auto"/>
        <w:left w:val="none" w:sz="0" w:space="0" w:color="auto"/>
        <w:bottom w:val="none" w:sz="0" w:space="0" w:color="auto"/>
        <w:right w:val="none" w:sz="0" w:space="0" w:color="auto"/>
      </w:divBdr>
    </w:div>
    <w:div w:id="998001229">
      <w:bodyDiv w:val="1"/>
      <w:marLeft w:val="0"/>
      <w:marRight w:val="0"/>
      <w:marTop w:val="0"/>
      <w:marBottom w:val="0"/>
      <w:divBdr>
        <w:top w:val="none" w:sz="0" w:space="0" w:color="auto"/>
        <w:left w:val="none" w:sz="0" w:space="0" w:color="auto"/>
        <w:bottom w:val="none" w:sz="0" w:space="0" w:color="auto"/>
        <w:right w:val="none" w:sz="0" w:space="0" w:color="auto"/>
      </w:divBdr>
    </w:div>
    <w:div w:id="999310568">
      <w:bodyDiv w:val="1"/>
      <w:marLeft w:val="0"/>
      <w:marRight w:val="0"/>
      <w:marTop w:val="0"/>
      <w:marBottom w:val="0"/>
      <w:divBdr>
        <w:top w:val="none" w:sz="0" w:space="0" w:color="auto"/>
        <w:left w:val="none" w:sz="0" w:space="0" w:color="auto"/>
        <w:bottom w:val="none" w:sz="0" w:space="0" w:color="auto"/>
        <w:right w:val="none" w:sz="0" w:space="0" w:color="auto"/>
      </w:divBdr>
    </w:div>
    <w:div w:id="1007292285">
      <w:bodyDiv w:val="1"/>
      <w:marLeft w:val="0"/>
      <w:marRight w:val="0"/>
      <w:marTop w:val="0"/>
      <w:marBottom w:val="0"/>
      <w:divBdr>
        <w:top w:val="none" w:sz="0" w:space="0" w:color="auto"/>
        <w:left w:val="none" w:sz="0" w:space="0" w:color="auto"/>
        <w:bottom w:val="none" w:sz="0" w:space="0" w:color="auto"/>
        <w:right w:val="none" w:sz="0" w:space="0" w:color="auto"/>
      </w:divBdr>
    </w:div>
    <w:div w:id="1013528305">
      <w:bodyDiv w:val="1"/>
      <w:marLeft w:val="0"/>
      <w:marRight w:val="0"/>
      <w:marTop w:val="0"/>
      <w:marBottom w:val="0"/>
      <w:divBdr>
        <w:top w:val="none" w:sz="0" w:space="0" w:color="auto"/>
        <w:left w:val="none" w:sz="0" w:space="0" w:color="auto"/>
        <w:bottom w:val="none" w:sz="0" w:space="0" w:color="auto"/>
        <w:right w:val="none" w:sz="0" w:space="0" w:color="auto"/>
      </w:divBdr>
    </w:div>
    <w:div w:id="1015183457">
      <w:bodyDiv w:val="1"/>
      <w:marLeft w:val="0"/>
      <w:marRight w:val="0"/>
      <w:marTop w:val="0"/>
      <w:marBottom w:val="0"/>
      <w:divBdr>
        <w:top w:val="none" w:sz="0" w:space="0" w:color="auto"/>
        <w:left w:val="none" w:sz="0" w:space="0" w:color="auto"/>
        <w:bottom w:val="none" w:sz="0" w:space="0" w:color="auto"/>
        <w:right w:val="none" w:sz="0" w:space="0" w:color="auto"/>
      </w:divBdr>
    </w:div>
    <w:div w:id="1018582827">
      <w:bodyDiv w:val="1"/>
      <w:marLeft w:val="0"/>
      <w:marRight w:val="0"/>
      <w:marTop w:val="0"/>
      <w:marBottom w:val="0"/>
      <w:divBdr>
        <w:top w:val="none" w:sz="0" w:space="0" w:color="auto"/>
        <w:left w:val="none" w:sz="0" w:space="0" w:color="auto"/>
        <w:bottom w:val="none" w:sz="0" w:space="0" w:color="auto"/>
        <w:right w:val="none" w:sz="0" w:space="0" w:color="auto"/>
      </w:divBdr>
    </w:div>
    <w:div w:id="1022165128">
      <w:bodyDiv w:val="1"/>
      <w:marLeft w:val="0"/>
      <w:marRight w:val="0"/>
      <w:marTop w:val="0"/>
      <w:marBottom w:val="0"/>
      <w:divBdr>
        <w:top w:val="none" w:sz="0" w:space="0" w:color="auto"/>
        <w:left w:val="none" w:sz="0" w:space="0" w:color="auto"/>
        <w:bottom w:val="none" w:sz="0" w:space="0" w:color="auto"/>
        <w:right w:val="none" w:sz="0" w:space="0" w:color="auto"/>
      </w:divBdr>
    </w:div>
    <w:div w:id="1023046290">
      <w:bodyDiv w:val="1"/>
      <w:marLeft w:val="0"/>
      <w:marRight w:val="0"/>
      <w:marTop w:val="0"/>
      <w:marBottom w:val="0"/>
      <w:divBdr>
        <w:top w:val="none" w:sz="0" w:space="0" w:color="auto"/>
        <w:left w:val="none" w:sz="0" w:space="0" w:color="auto"/>
        <w:bottom w:val="none" w:sz="0" w:space="0" w:color="auto"/>
        <w:right w:val="none" w:sz="0" w:space="0" w:color="auto"/>
      </w:divBdr>
    </w:div>
    <w:div w:id="1023483987">
      <w:bodyDiv w:val="1"/>
      <w:marLeft w:val="0"/>
      <w:marRight w:val="0"/>
      <w:marTop w:val="0"/>
      <w:marBottom w:val="0"/>
      <w:divBdr>
        <w:top w:val="none" w:sz="0" w:space="0" w:color="auto"/>
        <w:left w:val="none" w:sz="0" w:space="0" w:color="auto"/>
        <w:bottom w:val="none" w:sz="0" w:space="0" w:color="auto"/>
        <w:right w:val="none" w:sz="0" w:space="0" w:color="auto"/>
      </w:divBdr>
    </w:div>
    <w:div w:id="1028871359">
      <w:bodyDiv w:val="1"/>
      <w:marLeft w:val="0"/>
      <w:marRight w:val="0"/>
      <w:marTop w:val="0"/>
      <w:marBottom w:val="0"/>
      <w:divBdr>
        <w:top w:val="none" w:sz="0" w:space="0" w:color="auto"/>
        <w:left w:val="none" w:sz="0" w:space="0" w:color="auto"/>
        <w:bottom w:val="none" w:sz="0" w:space="0" w:color="auto"/>
        <w:right w:val="none" w:sz="0" w:space="0" w:color="auto"/>
      </w:divBdr>
    </w:div>
    <w:div w:id="1029911859">
      <w:bodyDiv w:val="1"/>
      <w:marLeft w:val="0"/>
      <w:marRight w:val="0"/>
      <w:marTop w:val="0"/>
      <w:marBottom w:val="0"/>
      <w:divBdr>
        <w:top w:val="none" w:sz="0" w:space="0" w:color="auto"/>
        <w:left w:val="none" w:sz="0" w:space="0" w:color="auto"/>
        <w:bottom w:val="none" w:sz="0" w:space="0" w:color="auto"/>
        <w:right w:val="none" w:sz="0" w:space="0" w:color="auto"/>
      </w:divBdr>
    </w:div>
    <w:div w:id="1032806452">
      <w:bodyDiv w:val="1"/>
      <w:marLeft w:val="0"/>
      <w:marRight w:val="0"/>
      <w:marTop w:val="0"/>
      <w:marBottom w:val="0"/>
      <w:divBdr>
        <w:top w:val="none" w:sz="0" w:space="0" w:color="auto"/>
        <w:left w:val="none" w:sz="0" w:space="0" w:color="auto"/>
        <w:bottom w:val="none" w:sz="0" w:space="0" w:color="auto"/>
        <w:right w:val="none" w:sz="0" w:space="0" w:color="auto"/>
      </w:divBdr>
    </w:div>
    <w:div w:id="1035084381">
      <w:bodyDiv w:val="1"/>
      <w:marLeft w:val="0"/>
      <w:marRight w:val="0"/>
      <w:marTop w:val="0"/>
      <w:marBottom w:val="0"/>
      <w:divBdr>
        <w:top w:val="none" w:sz="0" w:space="0" w:color="auto"/>
        <w:left w:val="none" w:sz="0" w:space="0" w:color="auto"/>
        <w:bottom w:val="none" w:sz="0" w:space="0" w:color="auto"/>
        <w:right w:val="none" w:sz="0" w:space="0" w:color="auto"/>
      </w:divBdr>
    </w:div>
    <w:div w:id="1035696221">
      <w:bodyDiv w:val="1"/>
      <w:marLeft w:val="0"/>
      <w:marRight w:val="0"/>
      <w:marTop w:val="0"/>
      <w:marBottom w:val="0"/>
      <w:divBdr>
        <w:top w:val="none" w:sz="0" w:space="0" w:color="auto"/>
        <w:left w:val="none" w:sz="0" w:space="0" w:color="auto"/>
        <w:bottom w:val="none" w:sz="0" w:space="0" w:color="auto"/>
        <w:right w:val="none" w:sz="0" w:space="0" w:color="auto"/>
      </w:divBdr>
    </w:div>
    <w:div w:id="1038553426">
      <w:bodyDiv w:val="1"/>
      <w:marLeft w:val="0"/>
      <w:marRight w:val="0"/>
      <w:marTop w:val="0"/>
      <w:marBottom w:val="0"/>
      <w:divBdr>
        <w:top w:val="none" w:sz="0" w:space="0" w:color="auto"/>
        <w:left w:val="none" w:sz="0" w:space="0" w:color="auto"/>
        <w:bottom w:val="none" w:sz="0" w:space="0" w:color="auto"/>
        <w:right w:val="none" w:sz="0" w:space="0" w:color="auto"/>
      </w:divBdr>
    </w:div>
    <w:div w:id="1042099629">
      <w:bodyDiv w:val="1"/>
      <w:marLeft w:val="0"/>
      <w:marRight w:val="0"/>
      <w:marTop w:val="0"/>
      <w:marBottom w:val="0"/>
      <w:divBdr>
        <w:top w:val="none" w:sz="0" w:space="0" w:color="auto"/>
        <w:left w:val="none" w:sz="0" w:space="0" w:color="auto"/>
        <w:bottom w:val="none" w:sz="0" w:space="0" w:color="auto"/>
        <w:right w:val="none" w:sz="0" w:space="0" w:color="auto"/>
      </w:divBdr>
    </w:div>
    <w:div w:id="1043480712">
      <w:bodyDiv w:val="1"/>
      <w:marLeft w:val="0"/>
      <w:marRight w:val="0"/>
      <w:marTop w:val="0"/>
      <w:marBottom w:val="0"/>
      <w:divBdr>
        <w:top w:val="none" w:sz="0" w:space="0" w:color="auto"/>
        <w:left w:val="none" w:sz="0" w:space="0" w:color="auto"/>
        <w:bottom w:val="none" w:sz="0" w:space="0" w:color="auto"/>
        <w:right w:val="none" w:sz="0" w:space="0" w:color="auto"/>
      </w:divBdr>
    </w:div>
    <w:div w:id="1044212366">
      <w:bodyDiv w:val="1"/>
      <w:marLeft w:val="0"/>
      <w:marRight w:val="0"/>
      <w:marTop w:val="0"/>
      <w:marBottom w:val="0"/>
      <w:divBdr>
        <w:top w:val="none" w:sz="0" w:space="0" w:color="auto"/>
        <w:left w:val="none" w:sz="0" w:space="0" w:color="auto"/>
        <w:bottom w:val="none" w:sz="0" w:space="0" w:color="auto"/>
        <w:right w:val="none" w:sz="0" w:space="0" w:color="auto"/>
      </w:divBdr>
    </w:div>
    <w:div w:id="1045639694">
      <w:bodyDiv w:val="1"/>
      <w:marLeft w:val="0"/>
      <w:marRight w:val="0"/>
      <w:marTop w:val="0"/>
      <w:marBottom w:val="0"/>
      <w:divBdr>
        <w:top w:val="none" w:sz="0" w:space="0" w:color="auto"/>
        <w:left w:val="none" w:sz="0" w:space="0" w:color="auto"/>
        <w:bottom w:val="none" w:sz="0" w:space="0" w:color="auto"/>
        <w:right w:val="none" w:sz="0" w:space="0" w:color="auto"/>
      </w:divBdr>
    </w:div>
    <w:div w:id="1046832871">
      <w:bodyDiv w:val="1"/>
      <w:marLeft w:val="0"/>
      <w:marRight w:val="0"/>
      <w:marTop w:val="0"/>
      <w:marBottom w:val="0"/>
      <w:divBdr>
        <w:top w:val="none" w:sz="0" w:space="0" w:color="auto"/>
        <w:left w:val="none" w:sz="0" w:space="0" w:color="auto"/>
        <w:bottom w:val="none" w:sz="0" w:space="0" w:color="auto"/>
        <w:right w:val="none" w:sz="0" w:space="0" w:color="auto"/>
      </w:divBdr>
    </w:div>
    <w:div w:id="1047025125">
      <w:bodyDiv w:val="1"/>
      <w:marLeft w:val="0"/>
      <w:marRight w:val="0"/>
      <w:marTop w:val="0"/>
      <w:marBottom w:val="0"/>
      <w:divBdr>
        <w:top w:val="none" w:sz="0" w:space="0" w:color="auto"/>
        <w:left w:val="none" w:sz="0" w:space="0" w:color="auto"/>
        <w:bottom w:val="none" w:sz="0" w:space="0" w:color="auto"/>
        <w:right w:val="none" w:sz="0" w:space="0" w:color="auto"/>
      </w:divBdr>
    </w:div>
    <w:div w:id="1052460658">
      <w:bodyDiv w:val="1"/>
      <w:marLeft w:val="0"/>
      <w:marRight w:val="0"/>
      <w:marTop w:val="0"/>
      <w:marBottom w:val="0"/>
      <w:divBdr>
        <w:top w:val="none" w:sz="0" w:space="0" w:color="auto"/>
        <w:left w:val="none" w:sz="0" w:space="0" w:color="auto"/>
        <w:bottom w:val="none" w:sz="0" w:space="0" w:color="auto"/>
        <w:right w:val="none" w:sz="0" w:space="0" w:color="auto"/>
      </w:divBdr>
    </w:div>
    <w:div w:id="1053846319">
      <w:bodyDiv w:val="1"/>
      <w:marLeft w:val="0"/>
      <w:marRight w:val="0"/>
      <w:marTop w:val="0"/>
      <w:marBottom w:val="0"/>
      <w:divBdr>
        <w:top w:val="none" w:sz="0" w:space="0" w:color="auto"/>
        <w:left w:val="none" w:sz="0" w:space="0" w:color="auto"/>
        <w:bottom w:val="none" w:sz="0" w:space="0" w:color="auto"/>
        <w:right w:val="none" w:sz="0" w:space="0" w:color="auto"/>
      </w:divBdr>
    </w:div>
    <w:div w:id="1055009522">
      <w:bodyDiv w:val="1"/>
      <w:marLeft w:val="0"/>
      <w:marRight w:val="0"/>
      <w:marTop w:val="0"/>
      <w:marBottom w:val="0"/>
      <w:divBdr>
        <w:top w:val="none" w:sz="0" w:space="0" w:color="auto"/>
        <w:left w:val="none" w:sz="0" w:space="0" w:color="auto"/>
        <w:bottom w:val="none" w:sz="0" w:space="0" w:color="auto"/>
        <w:right w:val="none" w:sz="0" w:space="0" w:color="auto"/>
      </w:divBdr>
    </w:div>
    <w:div w:id="1055080672">
      <w:bodyDiv w:val="1"/>
      <w:marLeft w:val="0"/>
      <w:marRight w:val="0"/>
      <w:marTop w:val="0"/>
      <w:marBottom w:val="0"/>
      <w:divBdr>
        <w:top w:val="none" w:sz="0" w:space="0" w:color="auto"/>
        <w:left w:val="none" w:sz="0" w:space="0" w:color="auto"/>
        <w:bottom w:val="none" w:sz="0" w:space="0" w:color="auto"/>
        <w:right w:val="none" w:sz="0" w:space="0" w:color="auto"/>
      </w:divBdr>
    </w:div>
    <w:div w:id="1057780857">
      <w:bodyDiv w:val="1"/>
      <w:marLeft w:val="0"/>
      <w:marRight w:val="0"/>
      <w:marTop w:val="0"/>
      <w:marBottom w:val="0"/>
      <w:divBdr>
        <w:top w:val="none" w:sz="0" w:space="0" w:color="auto"/>
        <w:left w:val="none" w:sz="0" w:space="0" w:color="auto"/>
        <w:bottom w:val="none" w:sz="0" w:space="0" w:color="auto"/>
        <w:right w:val="none" w:sz="0" w:space="0" w:color="auto"/>
      </w:divBdr>
    </w:div>
    <w:div w:id="1059595999">
      <w:bodyDiv w:val="1"/>
      <w:marLeft w:val="0"/>
      <w:marRight w:val="0"/>
      <w:marTop w:val="0"/>
      <w:marBottom w:val="0"/>
      <w:divBdr>
        <w:top w:val="none" w:sz="0" w:space="0" w:color="auto"/>
        <w:left w:val="none" w:sz="0" w:space="0" w:color="auto"/>
        <w:bottom w:val="none" w:sz="0" w:space="0" w:color="auto"/>
        <w:right w:val="none" w:sz="0" w:space="0" w:color="auto"/>
      </w:divBdr>
    </w:div>
    <w:div w:id="1059982462">
      <w:bodyDiv w:val="1"/>
      <w:marLeft w:val="0"/>
      <w:marRight w:val="0"/>
      <w:marTop w:val="0"/>
      <w:marBottom w:val="0"/>
      <w:divBdr>
        <w:top w:val="none" w:sz="0" w:space="0" w:color="auto"/>
        <w:left w:val="none" w:sz="0" w:space="0" w:color="auto"/>
        <w:bottom w:val="none" w:sz="0" w:space="0" w:color="auto"/>
        <w:right w:val="none" w:sz="0" w:space="0" w:color="auto"/>
      </w:divBdr>
    </w:div>
    <w:div w:id="1061901298">
      <w:bodyDiv w:val="1"/>
      <w:marLeft w:val="0"/>
      <w:marRight w:val="0"/>
      <w:marTop w:val="0"/>
      <w:marBottom w:val="0"/>
      <w:divBdr>
        <w:top w:val="none" w:sz="0" w:space="0" w:color="auto"/>
        <w:left w:val="none" w:sz="0" w:space="0" w:color="auto"/>
        <w:bottom w:val="none" w:sz="0" w:space="0" w:color="auto"/>
        <w:right w:val="none" w:sz="0" w:space="0" w:color="auto"/>
      </w:divBdr>
    </w:div>
    <w:div w:id="1063136162">
      <w:bodyDiv w:val="1"/>
      <w:marLeft w:val="0"/>
      <w:marRight w:val="0"/>
      <w:marTop w:val="0"/>
      <w:marBottom w:val="0"/>
      <w:divBdr>
        <w:top w:val="none" w:sz="0" w:space="0" w:color="auto"/>
        <w:left w:val="none" w:sz="0" w:space="0" w:color="auto"/>
        <w:bottom w:val="none" w:sz="0" w:space="0" w:color="auto"/>
        <w:right w:val="none" w:sz="0" w:space="0" w:color="auto"/>
      </w:divBdr>
    </w:div>
    <w:div w:id="1064599339">
      <w:bodyDiv w:val="1"/>
      <w:marLeft w:val="0"/>
      <w:marRight w:val="0"/>
      <w:marTop w:val="0"/>
      <w:marBottom w:val="0"/>
      <w:divBdr>
        <w:top w:val="none" w:sz="0" w:space="0" w:color="auto"/>
        <w:left w:val="none" w:sz="0" w:space="0" w:color="auto"/>
        <w:bottom w:val="none" w:sz="0" w:space="0" w:color="auto"/>
        <w:right w:val="none" w:sz="0" w:space="0" w:color="auto"/>
      </w:divBdr>
    </w:div>
    <w:div w:id="1067144709">
      <w:bodyDiv w:val="1"/>
      <w:marLeft w:val="0"/>
      <w:marRight w:val="0"/>
      <w:marTop w:val="0"/>
      <w:marBottom w:val="0"/>
      <w:divBdr>
        <w:top w:val="none" w:sz="0" w:space="0" w:color="auto"/>
        <w:left w:val="none" w:sz="0" w:space="0" w:color="auto"/>
        <w:bottom w:val="none" w:sz="0" w:space="0" w:color="auto"/>
        <w:right w:val="none" w:sz="0" w:space="0" w:color="auto"/>
      </w:divBdr>
    </w:div>
    <w:div w:id="1067263631">
      <w:bodyDiv w:val="1"/>
      <w:marLeft w:val="0"/>
      <w:marRight w:val="0"/>
      <w:marTop w:val="0"/>
      <w:marBottom w:val="0"/>
      <w:divBdr>
        <w:top w:val="none" w:sz="0" w:space="0" w:color="auto"/>
        <w:left w:val="none" w:sz="0" w:space="0" w:color="auto"/>
        <w:bottom w:val="none" w:sz="0" w:space="0" w:color="auto"/>
        <w:right w:val="none" w:sz="0" w:space="0" w:color="auto"/>
      </w:divBdr>
    </w:div>
    <w:div w:id="1067461015">
      <w:bodyDiv w:val="1"/>
      <w:marLeft w:val="0"/>
      <w:marRight w:val="0"/>
      <w:marTop w:val="0"/>
      <w:marBottom w:val="0"/>
      <w:divBdr>
        <w:top w:val="none" w:sz="0" w:space="0" w:color="auto"/>
        <w:left w:val="none" w:sz="0" w:space="0" w:color="auto"/>
        <w:bottom w:val="none" w:sz="0" w:space="0" w:color="auto"/>
        <w:right w:val="none" w:sz="0" w:space="0" w:color="auto"/>
      </w:divBdr>
    </w:div>
    <w:div w:id="1069421836">
      <w:bodyDiv w:val="1"/>
      <w:marLeft w:val="0"/>
      <w:marRight w:val="0"/>
      <w:marTop w:val="0"/>
      <w:marBottom w:val="0"/>
      <w:divBdr>
        <w:top w:val="none" w:sz="0" w:space="0" w:color="auto"/>
        <w:left w:val="none" w:sz="0" w:space="0" w:color="auto"/>
        <w:bottom w:val="none" w:sz="0" w:space="0" w:color="auto"/>
        <w:right w:val="none" w:sz="0" w:space="0" w:color="auto"/>
      </w:divBdr>
    </w:div>
    <w:div w:id="1071196032">
      <w:bodyDiv w:val="1"/>
      <w:marLeft w:val="0"/>
      <w:marRight w:val="0"/>
      <w:marTop w:val="0"/>
      <w:marBottom w:val="0"/>
      <w:divBdr>
        <w:top w:val="none" w:sz="0" w:space="0" w:color="auto"/>
        <w:left w:val="none" w:sz="0" w:space="0" w:color="auto"/>
        <w:bottom w:val="none" w:sz="0" w:space="0" w:color="auto"/>
        <w:right w:val="none" w:sz="0" w:space="0" w:color="auto"/>
      </w:divBdr>
    </w:div>
    <w:div w:id="1071466964">
      <w:bodyDiv w:val="1"/>
      <w:marLeft w:val="0"/>
      <w:marRight w:val="0"/>
      <w:marTop w:val="0"/>
      <w:marBottom w:val="0"/>
      <w:divBdr>
        <w:top w:val="none" w:sz="0" w:space="0" w:color="auto"/>
        <w:left w:val="none" w:sz="0" w:space="0" w:color="auto"/>
        <w:bottom w:val="none" w:sz="0" w:space="0" w:color="auto"/>
        <w:right w:val="none" w:sz="0" w:space="0" w:color="auto"/>
      </w:divBdr>
    </w:div>
    <w:div w:id="1074859035">
      <w:bodyDiv w:val="1"/>
      <w:marLeft w:val="0"/>
      <w:marRight w:val="0"/>
      <w:marTop w:val="0"/>
      <w:marBottom w:val="0"/>
      <w:divBdr>
        <w:top w:val="none" w:sz="0" w:space="0" w:color="auto"/>
        <w:left w:val="none" w:sz="0" w:space="0" w:color="auto"/>
        <w:bottom w:val="none" w:sz="0" w:space="0" w:color="auto"/>
        <w:right w:val="none" w:sz="0" w:space="0" w:color="auto"/>
      </w:divBdr>
    </w:div>
    <w:div w:id="1078135463">
      <w:bodyDiv w:val="1"/>
      <w:marLeft w:val="0"/>
      <w:marRight w:val="0"/>
      <w:marTop w:val="0"/>
      <w:marBottom w:val="0"/>
      <w:divBdr>
        <w:top w:val="none" w:sz="0" w:space="0" w:color="auto"/>
        <w:left w:val="none" w:sz="0" w:space="0" w:color="auto"/>
        <w:bottom w:val="none" w:sz="0" w:space="0" w:color="auto"/>
        <w:right w:val="none" w:sz="0" w:space="0" w:color="auto"/>
      </w:divBdr>
    </w:div>
    <w:div w:id="1081098934">
      <w:bodyDiv w:val="1"/>
      <w:marLeft w:val="0"/>
      <w:marRight w:val="0"/>
      <w:marTop w:val="0"/>
      <w:marBottom w:val="0"/>
      <w:divBdr>
        <w:top w:val="none" w:sz="0" w:space="0" w:color="auto"/>
        <w:left w:val="none" w:sz="0" w:space="0" w:color="auto"/>
        <w:bottom w:val="none" w:sz="0" w:space="0" w:color="auto"/>
        <w:right w:val="none" w:sz="0" w:space="0" w:color="auto"/>
      </w:divBdr>
    </w:div>
    <w:div w:id="1081875081">
      <w:bodyDiv w:val="1"/>
      <w:marLeft w:val="0"/>
      <w:marRight w:val="0"/>
      <w:marTop w:val="0"/>
      <w:marBottom w:val="0"/>
      <w:divBdr>
        <w:top w:val="none" w:sz="0" w:space="0" w:color="auto"/>
        <w:left w:val="none" w:sz="0" w:space="0" w:color="auto"/>
        <w:bottom w:val="none" w:sz="0" w:space="0" w:color="auto"/>
        <w:right w:val="none" w:sz="0" w:space="0" w:color="auto"/>
      </w:divBdr>
    </w:div>
    <w:div w:id="1083181962">
      <w:bodyDiv w:val="1"/>
      <w:marLeft w:val="0"/>
      <w:marRight w:val="0"/>
      <w:marTop w:val="0"/>
      <w:marBottom w:val="0"/>
      <w:divBdr>
        <w:top w:val="none" w:sz="0" w:space="0" w:color="auto"/>
        <w:left w:val="none" w:sz="0" w:space="0" w:color="auto"/>
        <w:bottom w:val="none" w:sz="0" w:space="0" w:color="auto"/>
        <w:right w:val="none" w:sz="0" w:space="0" w:color="auto"/>
      </w:divBdr>
    </w:div>
    <w:div w:id="1083988129">
      <w:bodyDiv w:val="1"/>
      <w:marLeft w:val="0"/>
      <w:marRight w:val="0"/>
      <w:marTop w:val="0"/>
      <w:marBottom w:val="0"/>
      <w:divBdr>
        <w:top w:val="none" w:sz="0" w:space="0" w:color="auto"/>
        <w:left w:val="none" w:sz="0" w:space="0" w:color="auto"/>
        <w:bottom w:val="none" w:sz="0" w:space="0" w:color="auto"/>
        <w:right w:val="none" w:sz="0" w:space="0" w:color="auto"/>
      </w:divBdr>
    </w:div>
    <w:div w:id="1089426729">
      <w:bodyDiv w:val="1"/>
      <w:marLeft w:val="0"/>
      <w:marRight w:val="0"/>
      <w:marTop w:val="0"/>
      <w:marBottom w:val="0"/>
      <w:divBdr>
        <w:top w:val="none" w:sz="0" w:space="0" w:color="auto"/>
        <w:left w:val="none" w:sz="0" w:space="0" w:color="auto"/>
        <w:bottom w:val="none" w:sz="0" w:space="0" w:color="auto"/>
        <w:right w:val="none" w:sz="0" w:space="0" w:color="auto"/>
      </w:divBdr>
    </w:div>
    <w:div w:id="1090614736">
      <w:bodyDiv w:val="1"/>
      <w:marLeft w:val="0"/>
      <w:marRight w:val="0"/>
      <w:marTop w:val="0"/>
      <w:marBottom w:val="0"/>
      <w:divBdr>
        <w:top w:val="none" w:sz="0" w:space="0" w:color="auto"/>
        <w:left w:val="none" w:sz="0" w:space="0" w:color="auto"/>
        <w:bottom w:val="none" w:sz="0" w:space="0" w:color="auto"/>
        <w:right w:val="none" w:sz="0" w:space="0" w:color="auto"/>
      </w:divBdr>
    </w:div>
    <w:div w:id="1092579609">
      <w:bodyDiv w:val="1"/>
      <w:marLeft w:val="0"/>
      <w:marRight w:val="0"/>
      <w:marTop w:val="0"/>
      <w:marBottom w:val="0"/>
      <w:divBdr>
        <w:top w:val="none" w:sz="0" w:space="0" w:color="auto"/>
        <w:left w:val="none" w:sz="0" w:space="0" w:color="auto"/>
        <w:bottom w:val="none" w:sz="0" w:space="0" w:color="auto"/>
        <w:right w:val="none" w:sz="0" w:space="0" w:color="auto"/>
      </w:divBdr>
    </w:div>
    <w:div w:id="1092899927">
      <w:bodyDiv w:val="1"/>
      <w:marLeft w:val="0"/>
      <w:marRight w:val="0"/>
      <w:marTop w:val="0"/>
      <w:marBottom w:val="0"/>
      <w:divBdr>
        <w:top w:val="none" w:sz="0" w:space="0" w:color="auto"/>
        <w:left w:val="none" w:sz="0" w:space="0" w:color="auto"/>
        <w:bottom w:val="none" w:sz="0" w:space="0" w:color="auto"/>
        <w:right w:val="none" w:sz="0" w:space="0" w:color="auto"/>
      </w:divBdr>
    </w:div>
    <w:div w:id="1094328171">
      <w:bodyDiv w:val="1"/>
      <w:marLeft w:val="0"/>
      <w:marRight w:val="0"/>
      <w:marTop w:val="0"/>
      <w:marBottom w:val="0"/>
      <w:divBdr>
        <w:top w:val="none" w:sz="0" w:space="0" w:color="auto"/>
        <w:left w:val="none" w:sz="0" w:space="0" w:color="auto"/>
        <w:bottom w:val="none" w:sz="0" w:space="0" w:color="auto"/>
        <w:right w:val="none" w:sz="0" w:space="0" w:color="auto"/>
      </w:divBdr>
    </w:div>
    <w:div w:id="1095053264">
      <w:bodyDiv w:val="1"/>
      <w:marLeft w:val="0"/>
      <w:marRight w:val="0"/>
      <w:marTop w:val="0"/>
      <w:marBottom w:val="0"/>
      <w:divBdr>
        <w:top w:val="none" w:sz="0" w:space="0" w:color="auto"/>
        <w:left w:val="none" w:sz="0" w:space="0" w:color="auto"/>
        <w:bottom w:val="none" w:sz="0" w:space="0" w:color="auto"/>
        <w:right w:val="none" w:sz="0" w:space="0" w:color="auto"/>
      </w:divBdr>
    </w:div>
    <w:div w:id="1098253784">
      <w:bodyDiv w:val="1"/>
      <w:marLeft w:val="0"/>
      <w:marRight w:val="0"/>
      <w:marTop w:val="0"/>
      <w:marBottom w:val="0"/>
      <w:divBdr>
        <w:top w:val="none" w:sz="0" w:space="0" w:color="auto"/>
        <w:left w:val="none" w:sz="0" w:space="0" w:color="auto"/>
        <w:bottom w:val="none" w:sz="0" w:space="0" w:color="auto"/>
        <w:right w:val="none" w:sz="0" w:space="0" w:color="auto"/>
      </w:divBdr>
    </w:div>
    <w:div w:id="1098795571">
      <w:bodyDiv w:val="1"/>
      <w:marLeft w:val="0"/>
      <w:marRight w:val="0"/>
      <w:marTop w:val="0"/>
      <w:marBottom w:val="0"/>
      <w:divBdr>
        <w:top w:val="none" w:sz="0" w:space="0" w:color="auto"/>
        <w:left w:val="none" w:sz="0" w:space="0" w:color="auto"/>
        <w:bottom w:val="none" w:sz="0" w:space="0" w:color="auto"/>
        <w:right w:val="none" w:sz="0" w:space="0" w:color="auto"/>
      </w:divBdr>
    </w:div>
    <w:div w:id="1103842266">
      <w:bodyDiv w:val="1"/>
      <w:marLeft w:val="0"/>
      <w:marRight w:val="0"/>
      <w:marTop w:val="0"/>
      <w:marBottom w:val="0"/>
      <w:divBdr>
        <w:top w:val="none" w:sz="0" w:space="0" w:color="auto"/>
        <w:left w:val="none" w:sz="0" w:space="0" w:color="auto"/>
        <w:bottom w:val="none" w:sz="0" w:space="0" w:color="auto"/>
        <w:right w:val="none" w:sz="0" w:space="0" w:color="auto"/>
      </w:divBdr>
    </w:div>
    <w:div w:id="1107850821">
      <w:bodyDiv w:val="1"/>
      <w:marLeft w:val="0"/>
      <w:marRight w:val="0"/>
      <w:marTop w:val="0"/>
      <w:marBottom w:val="0"/>
      <w:divBdr>
        <w:top w:val="none" w:sz="0" w:space="0" w:color="auto"/>
        <w:left w:val="none" w:sz="0" w:space="0" w:color="auto"/>
        <w:bottom w:val="none" w:sz="0" w:space="0" w:color="auto"/>
        <w:right w:val="none" w:sz="0" w:space="0" w:color="auto"/>
      </w:divBdr>
    </w:div>
    <w:div w:id="1119226315">
      <w:bodyDiv w:val="1"/>
      <w:marLeft w:val="0"/>
      <w:marRight w:val="0"/>
      <w:marTop w:val="0"/>
      <w:marBottom w:val="0"/>
      <w:divBdr>
        <w:top w:val="none" w:sz="0" w:space="0" w:color="auto"/>
        <w:left w:val="none" w:sz="0" w:space="0" w:color="auto"/>
        <w:bottom w:val="none" w:sz="0" w:space="0" w:color="auto"/>
        <w:right w:val="none" w:sz="0" w:space="0" w:color="auto"/>
      </w:divBdr>
    </w:div>
    <w:div w:id="1119497013">
      <w:bodyDiv w:val="1"/>
      <w:marLeft w:val="0"/>
      <w:marRight w:val="0"/>
      <w:marTop w:val="0"/>
      <w:marBottom w:val="0"/>
      <w:divBdr>
        <w:top w:val="none" w:sz="0" w:space="0" w:color="auto"/>
        <w:left w:val="none" w:sz="0" w:space="0" w:color="auto"/>
        <w:bottom w:val="none" w:sz="0" w:space="0" w:color="auto"/>
        <w:right w:val="none" w:sz="0" w:space="0" w:color="auto"/>
      </w:divBdr>
    </w:div>
    <w:div w:id="1119958122">
      <w:bodyDiv w:val="1"/>
      <w:marLeft w:val="0"/>
      <w:marRight w:val="0"/>
      <w:marTop w:val="0"/>
      <w:marBottom w:val="0"/>
      <w:divBdr>
        <w:top w:val="none" w:sz="0" w:space="0" w:color="auto"/>
        <w:left w:val="none" w:sz="0" w:space="0" w:color="auto"/>
        <w:bottom w:val="none" w:sz="0" w:space="0" w:color="auto"/>
        <w:right w:val="none" w:sz="0" w:space="0" w:color="auto"/>
      </w:divBdr>
    </w:div>
    <w:div w:id="1120299137">
      <w:bodyDiv w:val="1"/>
      <w:marLeft w:val="0"/>
      <w:marRight w:val="0"/>
      <w:marTop w:val="0"/>
      <w:marBottom w:val="0"/>
      <w:divBdr>
        <w:top w:val="none" w:sz="0" w:space="0" w:color="auto"/>
        <w:left w:val="none" w:sz="0" w:space="0" w:color="auto"/>
        <w:bottom w:val="none" w:sz="0" w:space="0" w:color="auto"/>
        <w:right w:val="none" w:sz="0" w:space="0" w:color="auto"/>
      </w:divBdr>
    </w:div>
    <w:div w:id="1122262090">
      <w:bodyDiv w:val="1"/>
      <w:marLeft w:val="0"/>
      <w:marRight w:val="0"/>
      <w:marTop w:val="0"/>
      <w:marBottom w:val="0"/>
      <w:divBdr>
        <w:top w:val="none" w:sz="0" w:space="0" w:color="auto"/>
        <w:left w:val="none" w:sz="0" w:space="0" w:color="auto"/>
        <w:bottom w:val="none" w:sz="0" w:space="0" w:color="auto"/>
        <w:right w:val="none" w:sz="0" w:space="0" w:color="auto"/>
      </w:divBdr>
    </w:div>
    <w:div w:id="1123962302">
      <w:bodyDiv w:val="1"/>
      <w:marLeft w:val="0"/>
      <w:marRight w:val="0"/>
      <w:marTop w:val="0"/>
      <w:marBottom w:val="0"/>
      <w:divBdr>
        <w:top w:val="none" w:sz="0" w:space="0" w:color="auto"/>
        <w:left w:val="none" w:sz="0" w:space="0" w:color="auto"/>
        <w:bottom w:val="none" w:sz="0" w:space="0" w:color="auto"/>
        <w:right w:val="none" w:sz="0" w:space="0" w:color="auto"/>
      </w:divBdr>
    </w:div>
    <w:div w:id="1124425895">
      <w:bodyDiv w:val="1"/>
      <w:marLeft w:val="0"/>
      <w:marRight w:val="0"/>
      <w:marTop w:val="0"/>
      <w:marBottom w:val="0"/>
      <w:divBdr>
        <w:top w:val="none" w:sz="0" w:space="0" w:color="auto"/>
        <w:left w:val="none" w:sz="0" w:space="0" w:color="auto"/>
        <w:bottom w:val="none" w:sz="0" w:space="0" w:color="auto"/>
        <w:right w:val="none" w:sz="0" w:space="0" w:color="auto"/>
      </w:divBdr>
    </w:div>
    <w:div w:id="1130514854">
      <w:bodyDiv w:val="1"/>
      <w:marLeft w:val="0"/>
      <w:marRight w:val="0"/>
      <w:marTop w:val="0"/>
      <w:marBottom w:val="0"/>
      <w:divBdr>
        <w:top w:val="none" w:sz="0" w:space="0" w:color="auto"/>
        <w:left w:val="none" w:sz="0" w:space="0" w:color="auto"/>
        <w:bottom w:val="none" w:sz="0" w:space="0" w:color="auto"/>
        <w:right w:val="none" w:sz="0" w:space="0" w:color="auto"/>
      </w:divBdr>
    </w:div>
    <w:div w:id="1130712759">
      <w:bodyDiv w:val="1"/>
      <w:marLeft w:val="0"/>
      <w:marRight w:val="0"/>
      <w:marTop w:val="0"/>
      <w:marBottom w:val="0"/>
      <w:divBdr>
        <w:top w:val="none" w:sz="0" w:space="0" w:color="auto"/>
        <w:left w:val="none" w:sz="0" w:space="0" w:color="auto"/>
        <w:bottom w:val="none" w:sz="0" w:space="0" w:color="auto"/>
        <w:right w:val="none" w:sz="0" w:space="0" w:color="auto"/>
      </w:divBdr>
    </w:div>
    <w:div w:id="1131898292">
      <w:bodyDiv w:val="1"/>
      <w:marLeft w:val="0"/>
      <w:marRight w:val="0"/>
      <w:marTop w:val="0"/>
      <w:marBottom w:val="0"/>
      <w:divBdr>
        <w:top w:val="none" w:sz="0" w:space="0" w:color="auto"/>
        <w:left w:val="none" w:sz="0" w:space="0" w:color="auto"/>
        <w:bottom w:val="none" w:sz="0" w:space="0" w:color="auto"/>
        <w:right w:val="none" w:sz="0" w:space="0" w:color="auto"/>
      </w:divBdr>
    </w:div>
    <w:div w:id="1134563908">
      <w:bodyDiv w:val="1"/>
      <w:marLeft w:val="0"/>
      <w:marRight w:val="0"/>
      <w:marTop w:val="0"/>
      <w:marBottom w:val="0"/>
      <w:divBdr>
        <w:top w:val="none" w:sz="0" w:space="0" w:color="auto"/>
        <w:left w:val="none" w:sz="0" w:space="0" w:color="auto"/>
        <w:bottom w:val="none" w:sz="0" w:space="0" w:color="auto"/>
        <w:right w:val="none" w:sz="0" w:space="0" w:color="auto"/>
      </w:divBdr>
    </w:div>
    <w:div w:id="1135677237">
      <w:bodyDiv w:val="1"/>
      <w:marLeft w:val="0"/>
      <w:marRight w:val="0"/>
      <w:marTop w:val="0"/>
      <w:marBottom w:val="0"/>
      <w:divBdr>
        <w:top w:val="none" w:sz="0" w:space="0" w:color="auto"/>
        <w:left w:val="none" w:sz="0" w:space="0" w:color="auto"/>
        <w:bottom w:val="none" w:sz="0" w:space="0" w:color="auto"/>
        <w:right w:val="none" w:sz="0" w:space="0" w:color="auto"/>
      </w:divBdr>
    </w:div>
    <w:div w:id="1142112027">
      <w:bodyDiv w:val="1"/>
      <w:marLeft w:val="0"/>
      <w:marRight w:val="0"/>
      <w:marTop w:val="0"/>
      <w:marBottom w:val="0"/>
      <w:divBdr>
        <w:top w:val="none" w:sz="0" w:space="0" w:color="auto"/>
        <w:left w:val="none" w:sz="0" w:space="0" w:color="auto"/>
        <w:bottom w:val="none" w:sz="0" w:space="0" w:color="auto"/>
        <w:right w:val="none" w:sz="0" w:space="0" w:color="auto"/>
      </w:divBdr>
    </w:div>
    <w:div w:id="1148127203">
      <w:bodyDiv w:val="1"/>
      <w:marLeft w:val="0"/>
      <w:marRight w:val="0"/>
      <w:marTop w:val="0"/>
      <w:marBottom w:val="0"/>
      <w:divBdr>
        <w:top w:val="none" w:sz="0" w:space="0" w:color="auto"/>
        <w:left w:val="none" w:sz="0" w:space="0" w:color="auto"/>
        <w:bottom w:val="none" w:sz="0" w:space="0" w:color="auto"/>
        <w:right w:val="none" w:sz="0" w:space="0" w:color="auto"/>
      </w:divBdr>
    </w:div>
    <w:div w:id="1149980320">
      <w:bodyDiv w:val="1"/>
      <w:marLeft w:val="0"/>
      <w:marRight w:val="0"/>
      <w:marTop w:val="0"/>
      <w:marBottom w:val="0"/>
      <w:divBdr>
        <w:top w:val="none" w:sz="0" w:space="0" w:color="auto"/>
        <w:left w:val="none" w:sz="0" w:space="0" w:color="auto"/>
        <w:bottom w:val="none" w:sz="0" w:space="0" w:color="auto"/>
        <w:right w:val="none" w:sz="0" w:space="0" w:color="auto"/>
      </w:divBdr>
    </w:div>
    <w:div w:id="1152259983">
      <w:bodyDiv w:val="1"/>
      <w:marLeft w:val="0"/>
      <w:marRight w:val="0"/>
      <w:marTop w:val="0"/>
      <w:marBottom w:val="0"/>
      <w:divBdr>
        <w:top w:val="none" w:sz="0" w:space="0" w:color="auto"/>
        <w:left w:val="none" w:sz="0" w:space="0" w:color="auto"/>
        <w:bottom w:val="none" w:sz="0" w:space="0" w:color="auto"/>
        <w:right w:val="none" w:sz="0" w:space="0" w:color="auto"/>
      </w:divBdr>
    </w:div>
    <w:div w:id="1152481662">
      <w:bodyDiv w:val="1"/>
      <w:marLeft w:val="0"/>
      <w:marRight w:val="0"/>
      <w:marTop w:val="0"/>
      <w:marBottom w:val="0"/>
      <w:divBdr>
        <w:top w:val="none" w:sz="0" w:space="0" w:color="auto"/>
        <w:left w:val="none" w:sz="0" w:space="0" w:color="auto"/>
        <w:bottom w:val="none" w:sz="0" w:space="0" w:color="auto"/>
        <w:right w:val="none" w:sz="0" w:space="0" w:color="auto"/>
      </w:divBdr>
    </w:div>
    <w:div w:id="1153374275">
      <w:bodyDiv w:val="1"/>
      <w:marLeft w:val="0"/>
      <w:marRight w:val="0"/>
      <w:marTop w:val="0"/>
      <w:marBottom w:val="0"/>
      <w:divBdr>
        <w:top w:val="none" w:sz="0" w:space="0" w:color="auto"/>
        <w:left w:val="none" w:sz="0" w:space="0" w:color="auto"/>
        <w:bottom w:val="none" w:sz="0" w:space="0" w:color="auto"/>
        <w:right w:val="none" w:sz="0" w:space="0" w:color="auto"/>
      </w:divBdr>
    </w:div>
    <w:div w:id="1153762900">
      <w:bodyDiv w:val="1"/>
      <w:marLeft w:val="0"/>
      <w:marRight w:val="0"/>
      <w:marTop w:val="0"/>
      <w:marBottom w:val="0"/>
      <w:divBdr>
        <w:top w:val="none" w:sz="0" w:space="0" w:color="auto"/>
        <w:left w:val="none" w:sz="0" w:space="0" w:color="auto"/>
        <w:bottom w:val="none" w:sz="0" w:space="0" w:color="auto"/>
        <w:right w:val="none" w:sz="0" w:space="0" w:color="auto"/>
      </w:divBdr>
    </w:div>
    <w:div w:id="1157303198">
      <w:bodyDiv w:val="1"/>
      <w:marLeft w:val="0"/>
      <w:marRight w:val="0"/>
      <w:marTop w:val="0"/>
      <w:marBottom w:val="0"/>
      <w:divBdr>
        <w:top w:val="none" w:sz="0" w:space="0" w:color="auto"/>
        <w:left w:val="none" w:sz="0" w:space="0" w:color="auto"/>
        <w:bottom w:val="none" w:sz="0" w:space="0" w:color="auto"/>
        <w:right w:val="none" w:sz="0" w:space="0" w:color="auto"/>
      </w:divBdr>
    </w:div>
    <w:div w:id="1162089985">
      <w:bodyDiv w:val="1"/>
      <w:marLeft w:val="0"/>
      <w:marRight w:val="0"/>
      <w:marTop w:val="0"/>
      <w:marBottom w:val="0"/>
      <w:divBdr>
        <w:top w:val="none" w:sz="0" w:space="0" w:color="auto"/>
        <w:left w:val="none" w:sz="0" w:space="0" w:color="auto"/>
        <w:bottom w:val="none" w:sz="0" w:space="0" w:color="auto"/>
        <w:right w:val="none" w:sz="0" w:space="0" w:color="auto"/>
      </w:divBdr>
    </w:div>
    <w:div w:id="1162239725">
      <w:bodyDiv w:val="1"/>
      <w:marLeft w:val="0"/>
      <w:marRight w:val="0"/>
      <w:marTop w:val="0"/>
      <w:marBottom w:val="0"/>
      <w:divBdr>
        <w:top w:val="none" w:sz="0" w:space="0" w:color="auto"/>
        <w:left w:val="none" w:sz="0" w:space="0" w:color="auto"/>
        <w:bottom w:val="none" w:sz="0" w:space="0" w:color="auto"/>
        <w:right w:val="none" w:sz="0" w:space="0" w:color="auto"/>
      </w:divBdr>
    </w:div>
    <w:div w:id="1170945552">
      <w:bodyDiv w:val="1"/>
      <w:marLeft w:val="0"/>
      <w:marRight w:val="0"/>
      <w:marTop w:val="0"/>
      <w:marBottom w:val="0"/>
      <w:divBdr>
        <w:top w:val="none" w:sz="0" w:space="0" w:color="auto"/>
        <w:left w:val="none" w:sz="0" w:space="0" w:color="auto"/>
        <w:bottom w:val="none" w:sz="0" w:space="0" w:color="auto"/>
        <w:right w:val="none" w:sz="0" w:space="0" w:color="auto"/>
      </w:divBdr>
    </w:div>
    <w:div w:id="1171719283">
      <w:bodyDiv w:val="1"/>
      <w:marLeft w:val="0"/>
      <w:marRight w:val="0"/>
      <w:marTop w:val="0"/>
      <w:marBottom w:val="0"/>
      <w:divBdr>
        <w:top w:val="none" w:sz="0" w:space="0" w:color="auto"/>
        <w:left w:val="none" w:sz="0" w:space="0" w:color="auto"/>
        <w:bottom w:val="none" w:sz="0" w:space="0" w:color="auto"/>
        <w:right w:val="none" w:sz="0" w:space="0" w:color="auto"/>
      </w:divBdr>
    </w:div>
    <w:div w:id="1175146713">
      <w:bodyDiv w:val="1"/>
      <w:marLeft w:val="0"/>
      <w:marRight w:val="0"/>
      <w:marTop w:val="0"/>
      <w:marBottom w:val="0"/>
      <w:divBdr>
        <w:top w:val="none" w:sz="0" w:space="0" w:color="auto"/>
        <w:left w:val="none" w:sz="0" w:space="0" w:color="auto"/>
        <w:bottom w:val="none" w:sz="0" w:space="0" w:color="auto"/>
        <w:right w:val="none" w:sz="0" w:space="0" w:color="auto"/>
      </w:divBdr>
    </w:div>
    <w:div w:id="1176655843">
      <w:bodyDiv w:val="1"/>
      <w:marLeft w:val="0"/>
      <w:marRight w:val="0"/>
      <w:marTop w:val="0"/>
      <w:marBottom w:val="0"/>
      <w:divBdr>
        <w:top w:val="none" w:sz="0" w:space="0" w:color="auto"/>
        <w:left w:val="none" w:sz="0" w:space="0" w:color="auto"/>
        <w:bottom w:val="none" w:sz="0" w:space="0" w:color="auto"/>
        <w:right w:val="none" w:sz="0" w:space="0" w:color="auto"/>
      </w:divBdr>
    </w:div>
    <w:div w:id="1176965181">
      <w:bodyDiv w:val="1"/>
      <w:marLeft w:val="0"/>
      <w:marRight w:val="0"/>
      <w:marTop w:val="0"/>
      <w:marBottom w:val="0"/>
      <w:divBdr>
        <w:top w:val="none" w:sz="0" w:space="0" w:color="auto"/>
        <w:left w:val="none" w:sz="0" w:space="0" w:color="auto"/>
        <w:bottom w:val="none" w:sz="0" w:space="0" w:color="auto"/>
        <w:right w:val="none" w:sz="0" w:space="0" w:color="auto"/>
      </w:divBdr>
    </w:div>
    <w:div w:id="1177575911">
      <w:bodyDiv w:val="1"/>
      <w:marLeft w:val="0"/>
      <w:marRight w:val="0"/>
      <w:marTop w:val="0"/>
      <w:marBottom w:val="0"/>
      <w:divBdr>
        <w:top w:val="none" w:sz="0" w:space="0" w:color="auto"/>
        <w:left w:val="none" w:sz="0" w:space="0" w:color="auto"/>
        <w:bottom w:val="none" w:sz="0" w:space="0" w:color="auto"/>
        <w:right w:val="none" w:sz="0" w:space="0" w:color="auto"/>
      </w:divBdr>
    </w:div>
    <w:div w:id="1178158261">
      <w:bodyDiv w:val="1"/>
      <w:marLeft w:val="0"/>
      <w:marRight w:val="0"/>
      <w:marTop w:val="0"/>
      <w:marBottom w:val="0"/>
      <w:divBdr>
        <w:top w:val="none" w:sz="0" w:space="0" w:color="auto"/>
        <w:left w:val="none" w:sz="0" w:space="0" w:color="auto"/>
        <w:bottom w:val="none" w:sz="0" w:space="0" w:color="auto"/>
        <w:right w:val="none" w:sz="0" w:space="0" w:color="auto"/>
      </w:divBdr>
    </w:div>
    <w:div w:id="1193345598">
      <w:bodyDiv w:val="1"/>
      <w:marLeft w:val="0"/>
      <w:marRight w:val="0"/>
      <w:marTop w:val="0"/>
      <w:marBottom w:val="0"/>
      <w:divBdr>
        <w:top w:val="none" w:sz="0" w:space="0" w:color="auto"/>
        <w:left w:val="none" w:sz="0" w:space="0" w:color="auto"/>
        <w:bottom w:val="none" w:sz="0" w:space="0" w:color="auto"/>
        <w:right w:val="none" w:sz="0" w:space="0" w:color="auto"/>
      </w:divBdr>
    </w:div>
    <w:div w:id="1193498461">
      <w:bodyDiv w:val="1"/>
      <w:marLeft w:val="0"/>
      <w:marRight w:val="0"/>
      <w:marTop w:val="0"/>
      <w:marBottom w:val="0"/>
      <w:divBdr>
        <w:top w:val="none" w:sz="0" w:space="0" w:color="auto"/>
        <w:left w:val="none" w:sz="0" w:space="0" w:color="auto"/>
        <w:bottom w:val="none" w:sz="0" w:space="0" w:color="auto"/>
        <w:right w:val="none" w:sz="0" w:space="0" w:color="auto"/>
      </w:divBdr>
    </w:div>
    <w:div w:id="1197235439">
      <w:bodyDiv w:val="1"/>
      <w:marLeft w:val="0"/>
      <w:marRight w:val="0"/>
      <w:marTop w:val="0"/>
      <w:marBottom w:val="0"/>
      <w:divBdr>
        <w:top w:val="none" w:sz="0" w:space="0" w:color="auto"/>
        <w:left w:val="none" w:sz="0" w:space="0" w:color="auto"/>
        <w:bottom w:val="none" w:sz="0" w:space="0" w:color="auto"/>
        <w:right w:val="none" w:sz="0" w:space="0" w:color="auto"/>
      </w:divBdr>
    </w:div>
    <w:div w:id="1201211737">
      <w:bodyDiv w:val="1"/>
      <w:marLeft w:val="0"/>
      <w:marRight w:val="0"/>
      <w:marTop w:val="0"/>
      <w:marBottom w:val="0"/>
      <w:divBdr>
        <w:top w:val="none" w:sz="0" w:space="0" w:color="auto"/>
        <w:left w:val="none" w:sz="0" w:space="0" w:color="auto"/>
        <w:bottom w:val="none" w:sz="0" w:space="0" w:color="auto"/>
        <w:right w:val="none" w:sz="0" w:space="0" w:color="auto"/>
      </w:divBdr>
    </w:div>
    <w:div w:id="1202011721">
      <w:bodyDiv w:val="1"/>
      <w:marLeft w:val="0"/>
      <w:marRight w:val="0"/>
      <w:marTop w:val="0"/>
      <w:marBottom w:val="0"/>
      <w:divBdr>
        <w:top w:val="none" w:sz="0" w:space="0" w:color="auto"/>
        <w:left w:val="none" w:sz="0" w:space="0" w:color="auto"/>
        <w:bottom w:val="none" w:sz="0" w:space="0" w:color="auto"/>
        <w:right w:val="none" w:sz="0" w:space="0" w:color="auto"/>
      </w:divBdr>
    </w:div>
    <w:div w:id="1203714043">
      <w:bodyDiv w:val="1"/>
      <w:marLeft w:val="0"/>
      <w:marRight w:val="0"/>
      <w:marTop w:val="0"/>
      <w:marBottom w:val="0"/>
      <w:divBdr>
        <w:top w:val="none" w:sz="0" w:space="0" w:color="auto"/>
        <w:left w:val="none" w:sz="0" w:space="0" w:color="auto"/>
        <w:bottom w:val="none" w:sz="0" w:space="0" w:color="auto"/>
        <w:right w:val="none" w:sz="0" w:space="0" w:color="auto"/>
      </w:divBdr>
    </w:div>
    <w:div w:id="1207720483">
      <w:bodyDiv w:val="1"/>
      <w:marLeft w:val="0"/>
      <w:marRight w:val="0"/>
      <w:marTop w:val="0"/>
      <w:marBottom w:val="0"/>
      <w:divBdr>
        <w:top w:val="none" w:sz="0" w:space="0" w:color="auto"/>
        <w:left w:val="none" w:sz="0" w:space="0" w:color="auto"/>
        <w:bottom w:val="none" w:sz="0" w:space="0" w:color="auto"/>
        <w:right w:val="none" w:sz="0" w:space="0" w:color="auto"/>
      </w:divBdr>
    </w:div>
    <w:div w:id="1208421099">
      <w:bodyDiv w:val="1"/>
      <w:marLeft w:val="0"/>
      <w:marRight w:val="0"/>
      <w:marTop w:val="0"/>
      <w:marBottom w:val="0"/>
      <w:divBdr>
        <w:top w:val="none" w:sz="0" w:space="0" w:color="auto"/>
        <w:left w:val="none" w:sz="0" w:space="0" w:color="auto"/>
        <w:bottom w:val="none" w:sz="0" w:space="0" w:color="auto"/>
        <w:right w:val="none" w:sz="0" w:space="0" w:color="auto"/>
      </w:divBdr>
    </w:div>
    <w:div w:id="1215774479">
      <w:bodyDiv w:val="1"/>
      <w:marLeft w:val="0"/>
      <w:marRight w:val="0"/>
      <w:marTop w:val="0"/>
      <w:marBottom w:val="0"/>
      <w:divBdr>
        <w:top w:val="none" w:sz="0" w:space="0" w:color="auto"/>
        <w:left w:val="none" w:sz="0" w:space="0" w:color="auto"/>
        <w:bottom w:val="none" w:sz="0" w:space="0" w:color="auto"/>
        <w:right w:val="none" w:sz="0" w:space="0" w:color="auto"/>
      </w:divBdr>
    </w:div>
    <w:div w:id="1217160518">
      <w:bodyDiv w:val="1"/>
      <w:marLeft w:val="0"/>
      <w:marRight w:val="0"/>
      <w:marTop w:val="0"/>
      <w:marBottom w:val="0"/>
      <w:divBdr>
        <w:top w:val="none" w:sz="0" w:space="0" w:color="auto"/>
        <w:left w:val="none" w:sz="0" w:space="0" w:color="auto"/>
        <w:bottom w:val="none" w:sz="0" w:space="0" w:color="auto"/>
        <w:right w:val="none" w:sz="0" w:space="0" w:color="auto"/>
      </w:divBdr>
    </w:div>
    <w:div w:id="1227107034">
      <w:bodyDiv w:val="1"/>
      <w:marLeft w:val="0"/>
      <w:marRight w:val="0"/>
      <w:marTop w:val="0"/>
      <w:marBottom w:val="0"/>
      <w:divBdr>
        <w:top w:val="none" w:sz="0" w:space="0" w:color="auto"/>
        <w:left w:val="none" w:sz="0" w:space="0" w:color="auto"/>
        <w:bottom w:val="none" w:sz="0" w:space="0" w:color="auto"/>
        <w:right w:val="none" w:sz="0" w:space="0" w:color="auto"/>
      </w:divBdr>
    </w:div>
    <w:div w:id="1231888351">
      <w:bodyDiv w:val="1"/>
      <w:marLeft w:val="0"/>
      <w:marRight w:val="0"/>
      <w:marTop w:val="0"/>
      <w:marBottom w:val="0"/>
      <w:divBdr>
        <w:top w:val="none" w:sz="0" w:space="0" w:color="auto"/>
        <w:left w:val="none" w:sz="0" w:space="0" w:color="auto"/>
        <w:bottom w:val="none" w:sz="0" w:space="0" w:color="auto"/>
        <w:right w:val="none" w:sz="0" w:space="0" w:color="auto"/>
      </w:divBdr>
    </w:div>
    <w:div w:id="1235161671">
      <w:bodyDiv w:val="1"/>
      <w:marLeft w:val="0"/>
      <w:marRight w:val="0"/>
      <w:marTop w:val="0"/>
      <w:marBottom w:val="0"/>
      <w:divBdr>
        <w:top w:val="none" w:sz="0" w:space="0" w:color="auto"/>
        <w:left w:val="none" w:sz="0" w:space="0" w:color="auto"/>
        <w:bottom w:val="none" w:sz="0" w:space="0" w:color="auto"/>
        <w:right w:val="none" w:sz="0" w:space="0" w:color="auto"/>
      </w:divBdr>
    </w:div>
    <w:div w:id="1238829992">
      <w:bodyDiv w:val="1"/>
      <w:marLeft w:val="0"/>
      <w:marRight w:val="0"/>
      <w:marTop w:val="0"/>
      <w:marBottom w:val="0"/>
      <w:divBdr>
        <w:top w:val="none" w:sz="0" w:space="0" w:color="auto"/>
        <w:left w:val="none" w:sz="0" w:space="0" w:color="auto"/>
        <w:bottom w:val="none" w:sz="0" w:space="0" w:color="auto"/>
        <w:right w:val="none" w:sz="0" w:space="0" w:color="auto"/>
      </w:divBdr>
    </w:div>
    <w:div w:id="1239483215">
      <w:bodyDiv w:val="1"/>
      <w:marLeft w:val="0"/>
      <w:marRight w:val="0"/>
      <w:marTop w:val="0"/>
      <w:marBottom w:val="0"/>
      <w:divBdr>
        <w:top w:val="none" w:sz="0" w:space="0" w:color="auto"/>
        <w:left w:val="none" w:sz="0" w:space="0" w:color="auto"/>
        <w:bottom w:val="none" w:sz="0" w:space="0" w:color="auto"/>
        <w:right w:val="none" w:sz="0" w:space="0" w:color="auto"/>
      </w:divBdr>
    </w:div>
    <w:div w:id="1239750906">
      <w:bodyDiv w:val="1"/>
      <w:marLeft w:val="0"/>
      <w:marRight w:val="0"/>
      <w:marTop w:val="0"/>
      <w:marBottom w:val="0"/>
      <w:divBdr>
        <w:top w:val="none" w:sz="0" w:space="0" w:color="auto"/>
        <w:left w:val="none" w:sz="0" w:space="0" w:color="auto"/>
        <w:bottom w:val="none" w:sz="0" w:space="0" w:color="auto"/>
        <w:right w:val="none" w:sz="0" w:space="0" w:color="auto"/>
      </w:divBdr>
    </w:div>
    <w:div w:id="1245534888">
      <w:bodyDiv w:val="1"/>
      <w:marLeft w:val="0"/>
      <w:marRight w:val="0"/>
      <w:marTop w:val="0"/>
      <w:marBottom w:val="0"/>
      <w:divBdr>
        <w:top w:val="none" w:sz="0" w:space="0" w:color="auto"/>
        <w:left w:val="none" w:sz="0" w:space="0" w:color="auto"/>
        <w:bottom w:val="none" w:sz="0" w:space="0" w:color="auto"/>
        <w:right w:val="none" w:sz="0" w:space="0" w:color="auto"/>
      </w:divBdr>
    </w:div>
    <w:div w:id="1246693923">
      <w:bodyDiv w:val="1"/>
      <w:marLeft w:val="0"/>
      <w:marRight w:val="0"/>
      <w:marTop w:val="0"/>
      <w:marBottom w:val="0"/>
      <w:divBdr>
        <w:top w:val="none" w:sz="0" w:space="0" w:color="auto"/>
        <w:left w:val="none" w:sz="0" w:space="0" w:color="auto"/>
        <w:bottom w:val="none" w:sz="0" w:space="0" w:color="auto"/>
        <w:right w:val="none" w:sz="0" w:space="0" w:color="auto"/>
      </w:divBdr>
    </w:div>
    <w:div w:id="1249535222">
      <w:bodyDiv w:val="1"/>
      <w:marLeft w:val="0"/>
      <w:marRight w:val="0"/>
      <w:marTop w:val="0"/>
      <w:marBottom w:val="0"/>
      <w:divBdr>
        <w:top w:val="none" w:sz="0" w:space="0" w:color="auto"/>
        <w:left w:val="none" w:sz="0" w:space="0" w:color="auto"/>
        <w:bottom w:val="none" w:sz="0" w:space="0" w:color="auto"/>
        <w:right w:val="none" w:sz="0" w:space="0" w:color="auto"/>
      </w:divBdr>
    </w:div>
    <w:div w:id="1249997562">
      <w:bodyDiv w:val="1"/>
      <w:marLeft w:val="0"/>
      <w:marRight w:val="0"/>
      <w:marTop w:val="0"/>
      <w:marBottom w:val="0"/>
      <w:divBdr>
        <w:top w:val="none" w:sz="0" w:space="0" w:color="auto"/>
        <w:left w:val="none" w:sz="0" w:space="0" w:color="auto"/>
        <w:bottom w:val="none" w:sz="0" w:space="0" w:color="auto"/>
        <w:right w:val="none" w:sz="0" w:space="0" w:color="auto"/>
      </w:divBdr>
    </w:div>
    <w:div w:id="1258170327">
      <w:bodyDiv w:val="1"/>
      <w:marLeft w:val="0"/>
      <w:marRight w:val="0"/>
      <w:marTop w:val="0"/>
      <w:marBottom w:val="0"/>
      <w:divBdr>
        <w:top w:val="none" w:sz="0" w:space="0" w:color="auto"/>
        <w:left w:val="none" w:sz="0" w:space="0" w:color="auto"/>
        <w:bottom w:val="none" w:sz="0" w:space="0" w:color="auto"/>
        <w:right w:val="none" w:sz="0" w:space="0" w:color="auto"/>
      </w:divBdr>
    </w:div>
    <w:div w:id="1262059418">
      <w:bodyDiv w:val="1"/>
      <w:marLeft w:val="0"/>
      <w:marRight w:val="0"/>
      <w:marTop w:val="0"/>
      <w:marBottom w:val="0"/>
      <w:divBdr>
        <w:top w:val="none" w:sz="0" w:space="0" w:color="auto"/>
        <w:left w:val="none" w:sz="0" w:space="0" w:color="auto"/>
        <w:bottom w:val="none" w:sz="0" w:space="0" w:color="auto"/>
        <w:right w:val="none" w:sz="0" w:space="0" w:color="auto"/>
      </w:divBdr>
    </w:div>
    <w:div w:id="1266109314">
      <w:bodyDiv w:val="1"/>
      <w:marLeft w:val="0"/>
      <w:marRight w:val="0"/>
      <w:marTop w:val="0"/>
      <w:marBottom w:val="0"/>
      <w:divBdr>
        <w:top w:val="none" w:sz="0" w:space="0" w:color="auto"/>
        <w:left w:val="none" w:sz="0" w:space="0" w:color="auto"/>
        <w:bottom w:val="none" w:sz="0" w:space="0" w:color="auto"/>
        <w:right w:val="none" w:sz="0" w:space="0" w:color="auto"/>
      </w:divBdr>
    </w:div>
    <w:div w:id="1275357921">
      <w:bodyDiv w:val="1"/>
      <w:marLeft w:val="0"/>
      <w:marRight w:val="0"/>
      <w:marTop w:val="0"/>
      <w:marBottom w:val="0"/>
      <w:divBdr>
        <w:top w:val="none" w:sz="0" w:space="0" w:color="auto"/>
        <w:left w:val="none" w:sz="0" w:space="0" w:color="auto"/>
        <w:bottom w:val="none" w:sz="0" w:space="0" w:color="auto"/>
        <w:right w:val="none" w:sz="0" w:space="0" w:color="auto"/>
      </w:divBdr>
    </w:div>
    <w:div w:id="1275361576">
      <w:bodyDiv w:val="1"/>
      <w:marLeft w:val="0"/>
      <w:marRight w:val="0"/>
      <w:marTop w:val="0"/>
      <w:marBottom w:val="0"/>
      <w:divBdr>
        <w:top w:val="none" w:sz="0" w:space="0" w:color="auto"/>
        <w:left w:val="none" w:sz="0" w:space="0" w:color="auto"/>
        <w:bottom w:val="none" w:sz="0" w:space="0" w:color="auto"/>
        <w:right w:val="none" w:sz="0" w:space="0" w:color="auto"/>
      </w:divBdr>
    </w:div>
    <w:div w:id="1276253817">
      <w:bodyDiv w:val="1"/>
      <w:marLeft w:val="0"/>
      <w:marRight w:val="0"/>
      <w:marTop w:val="0"/>
      <w:marBottom w:val="0"/>
      <w:divBdr>
        <w:top w:val="none" w:sz="0" w:space="0" w:color="auto"/>
        <w:left w:val="none" w:sz="0" w:space="0" w:color="auto"/>
        <w:bottom w:val="none" w:sz="0" w:space="0" w:color="auto"/>
        <w:right w:val="none" w:sz="0" w:space="0" w:color="auto"/>
      </w:divBdr>
    </w:div>
    <w:div w:id="1284844811">
      <w:bodyDiv w:val="1"/>
      <w:marLeft w:val="0"/>
      <w:marRight w:val="0"/>
      <w:marTop w:val="0"/>
      <w:marBottom w:val="0"/>
      <w:divBdr>
        <w:top w:val="none" w:sz="0" w:space="0" w:color="auto"/>
        <w:left w:val="none" w:sz="0" w:space="0" w:color="auto"/>
        <w:bottom w:val="none" w:sz="0" w:space="0" w:color="auto"/>
        <w:right w:val="none" w:sz="0" w:space="0" w:color="auto"/>
      </w:divBdr>
    </w:div>
    <w:div w:id="1285116783">
      <w:bodyDiv w:val="1"/>
      <w:marLeft w:val="0"/>
      <w:marRight w:val="0"/>
      <w:marTop w:val="0"/>
      <w:marBottom w:val="0"/>
      <w:divBdr>
        <w:top w:val="none" w:sz="0" w:space="0" w:color="auto"/>
        <w:left w:val="none" w:sz="0" w:space="0" w:color="auto"/>
        <w:bottom w:val="none" w:sz="0" w:space="0" w:color="auto"/>
        <w:right w:val="none" w:sz="0" w:space="0" w:color="auto"/>
      </w:divBdr>
    </w:div>
    <w:div w:id="1291787703">
      <w:bodyDiv w:val="1"/>
      <w:marLeft w:val="0"/>
      <w:marRight w:val="0"/>
      <w:marTop w:val="0"/>
      <w:marBottom w:val="0"/>
      <w:divBdr>
        <w:top w:val="none" w:sz="0" w:space="0" w:color="auto"/>
        <w:left w:val="none" w:sz="0" w:space="0" w:color="auto"/>
        <w:bottom w:val="none" w:sz="0" w:space="0" w:color="auto"/>
        <w:right w:val="none" w:sz="0" w:space="0" w:color="auto"/>
      </w:divBdr>
    </w:div>
    <w:div w:id="1297835166">
      <w:bodyDiv w:val="1"/>
      <w:marLeft w:val="0"/>
      <w:marRight w:val="0"/>
      <w:marTop w:val="0"/>
      <w:marBottom w:val="0"/>
      <w:divBdr>
        <w:top w:val="none" w:sz="0" w:space="0" w:color="auto"/>
        <w:left w:val="none" w:sz="0" w:space="0" w:color="auto"/>
        <w:bottom w:val="none" w:sz="0" w:space="0" w:color="auto"/>
        <w:right w:val="none" w:sz="0" w:space="0" w:color="auto"/>
      </w:divBdr>
    </w:div>
    <w:div w:id="1300107864">
      <w:bodyDiv w:val="1"/>
      <w:marLeft w:val="0"/>
      <w:marRight w:val="0"/>
      <w:marTop w:val="0"/>
      <w:marBottom w:val="0"/>
      <w:divBdr>
        <w:top w:val="none" w:sz="0" w:space="0" w:color="auto"/>
        <w:left w:val="none" w:sz="0" w:space="0" w:color="auto"/>
        <w:bottom w:val="none" w:sz="0" w:space="0" w:color="auto"/>
        <w:right w:val="none" w:sz="0" w:space="0" w:color="auto"/>
      </w:divBdr>
    </w:div>
    <w:div w:id="1310358887">
      <w:bodyDiv w:val="1"/>
      <w:marLeft w:val="0"/>
      <w:marRight w:val="0"/>
      <w:marTop w:val="0"/>
      <w:marBottom w:val="0"/>
      <w:divBdr>
        <w:top w:val="none" w:sz="0" w:space="0" w:color="auto"/>
        <w:left w:val="none" w:sz="0" w:space="0" w:color="auto"/>
        <w:bottom w:val="none" w:sz="0" w:space="0" w:color="auto"/>
        <w:right w:val="none" w:sz="0" w:space="0" w:color="auto"/>
      </w:divBdr>
    </w:div>
    <w:div w:id="1314603310">
      <w:bodyDiv w:val="1"/>
      <w:marLeft w:val="0"/>
      <w:marRight w:val="0"/>
      <w:marTop w:val="0"/>
      <w:marBottom w:val="0"/>
      <w:divBdr>
        <w:top w:val="none" w:sz="0" w:space="0" w:color="auto"/>
        <w:left w:val="none" w:sz="0" w:space="0" w:color="auto"/>
        <w:bottom w:val="none" w:sz="0" w:space="0" w:color="auto"/>
        <w:right w:val="none" w:sz="0" w:space="0" w:color="auto"/>
      </w:divBdr>
    </w:div>
    <w:div w:id="1318536370">
      <w:bodyDiv w:val="1"/>
      <w:marLeft w:val="0"/>
      <w:marRight w:val="0"/>
      <w:marTop w:val="0"/>
      <w:marBottom w:val="0"/>
      <w:divBdr>
        <w:top w:val="none" w:sz="0" w:space="0" w:color="auto"/>
        <w:left w:val="none" w:sz="0" w:space="0" w:color="auto"/>
        <w:bottom w:val="none" w:sz="0" w:space="0" w:color="auto"/>
        <w:right w:val="none" w:sz="0" w:space="0" w:color="auto"/>
      </w:divBdr>
    </w:div>
    <w:div w:id="1320160730">
      <w:bodyDiv w:val="1"/>
      <w:marLeft w:val="0"/>
      <w:marRight w:val="0"/>
      <w:marTop w:val="0"/>
      <w:marBottom w:val="0"/>
      <w:divBdr>
        <w:top w:val="none" w:sz="0" w:space="0" w:color="auto"/>
        <w:left w:val="none" w:sz="0" w:space="0" w:color="auto"/>
        <w:bottom w:val="none" w:sz="0" w:space="0" w:color="auto"/>
        <w:right w:val="none" w:sz="0" w:space="0" w:color="auto"/>
      </w:divBdr>
    </w:div>
    <w:div w:id="1321619435">
      <w:bodyDiv w:val="1"/>
      <w:marLeft w:val="0"/>
      <w:marRight w:val="0"/>
      <w:marTop w:val="0"/>
      <w:marBottom w:val="0"/>
      <w:divBdr>
        <w:top w:val="none" w:sz="0" w:space="0" w:color="auto"/>
        <w:left w:val="none" w:sz="0" w:space="0" w:color="auto"/>
        <w:bottom w:val="none" w:sz="0" w:space="0" w:color="auto"/>
        <w:right w:val="none" w:sz="0" w:space="0" w:color="auto"/>
      </w:divBdr>
    </w:div>
    <w:div w:id="1324772201">
      <w:bodyDiv w:val="1"/>
      <w:marLeft w:val="0"/>
      <w:marRight w:val="0"/>
      <w:marTop w:val="0"/>
      <w:marBottom w:val="0"/>
      <w:divBdr>
        <w:top w:val="none" w:sz="0" w:space="0" w:color="auto"/>
        <w:left w:val="none" w:sz="0" w:space="0" w:color="auto"/>
        <w:bottom w:val="none" w:sz="0" w:space="0" w:color="auto"/>
        <w:right w:val="none" w:sz="0" w:space="0" w:color="auto"/>
      </w:divBdr>
    </w:div>
    <w:div w:id="1330063911">
      <w:bodyDiv w:val="1"/>
      <w:marLeft w:val="0"/>
      <w:marRight w:val="0"/>
      <w:marTop w:val="0"/>
      <w:marBottom w:val="0"/>
      <w:divBdr>
        <w:top w:val="none" w:sz="0" w:space="0" w:color="auto"/>
        <w:left w:val="none" w:sz="0" w:space="0" w:color="auto"/>
        <w:bottom w:val="none" w:sz="0" w:space="0" w:color="auto"/>
        <w:right w:val="none" w:sz="0" w:space="0" w:color="auto"/>
      </w:divBdr>
    </w:div>
    <w:div w:id="1334380657">
      <w:bodyDiv w:val="1"/>
      <w:marLeft w:val="0"/>
      <w:marRight w:val="0"/>
      <w:marTop w:val="0"/>
      <w:marBottom w:val="0"/>
      <w:divBdr>
        <w:top w:val="none" w:sz="0" w:space="0" w:color="auto"/>
        <w:left w:val="none" w:sz="0" w:space="0" w:color="auto"/>
        <w:bottom w:val="none" w:sz="0" w:space="0" w:color="auto"/>
        <w:right w:val="none" w:sz="0" w:space="0" w:color="auto"/>
      </w:divBdr>
    </w:div>
    <w:div w:id="1337919933">
      <w:bodyDiv w:val="1"/>
      <w:marLeft w:val="0"/>
      <w:marRight w:val="0"/>
      <w:marTop w:val="0"/>
      <w:marBottom w:val="0"/>
      <w:divBdr>
        <w:top w:val="none" w:sz="0" w:space="0" w:color="auto"/>
        <w:left w:val="none" w:sz="0" w:space="0" w:color="auto"/>
        <w:bottom w:val="none" w:sz="0" w:space="0" w:color="auto"/>
        <w:right w:val="none" w:sz="0" w:space="0" w:color="auto"/>
      </w:divBdr>
    </w:div>
    <w:div w:id="1349333105">
      <w:bodyDiv w:val="1"/>
      <w:marLeft w:val="0"/>
      <w:marRight w:val="0"/>
      <w:marTop w:val="0"/>
      <w:marBottom w:val="0"/>
      <w:divBdr>
        <w:top w:val="none" w:sz="0" w:space="0" w:color="auto"/>
        <w:left w:val="none" w:sz="0" w:space="0" w:color="auto"/>
        <w:bottom w:val="none" w:sz="0" w:space="0" w:color="auto"/>
        <w:right w:val="none" w:sz="0" w:space="0" w:color="auto"/>
      </w:divBdr>
    </w:div>
    <w:div w:id="1349480722">
      <w:bodyDiv w:val="1"/>
      <w:marLeft w:val="0"/>
      <w:marRight w:val="0"/>
      <w:marTop w:val="0"/>
      <w:marBottom w:val="0"/>
      <w:divBdr>
        <w:top w:val="none" w:sz="0" w:space="0" w:color="auto"/>
        <w:left w:val="none" w:sz="0" w:space="0" w:color="auto"/>
        <w:bottom w:val="none" w:sz="0" w:space="0" w:color="auto"/>
        <w:right w:val="none" w:sz="0" w:space="0" w:color="auto"/>
      </w:divBdr>
    </w:div>
    <w:div w:id="1352216956">
      <w:bodyDiv w:val="1"/>
      <w:marLeft w:val="0"/>
      <w:marRight w:val="0"/>
      <w:marTop w:val="0"/>
      <w:marBottom w:val="0"/>
      <w:divBdr>
        <w:top w:val="none" w:sz="0" w:space="0" w:color="auto"/>
        <w:left w:val="none" w:sz="0" w:space="0" w:color="auto"/>
        <w:bottom w:val="none" w:sz="0" w:space="0" w:color="auto"/>
        <w:right w:val="none" w:sz="0" w:space="0" w:color="auto"/>
      </w:divBdr>
    </w:div>
    <w:div w:id="1352221265">
      <w:bodyDiv w:val="1"/>
      <w:marLeft w:val="0"/>
      <w:marRight w:val="0"/>
      <w:marTop w:val="0"/>
      <w:marBottom w:val="0"/>
      <w:divBdr>
        <w:top w:val="none" w:sz="0" w:space="0" w:color="auto"/>
        <w:left w:val="none" w:sz="0" w:space="0" w:color="auto"/>
        <w:bottom w:val="none" w:sz="0" w:space="0" w:color="auto"/>
        <w:right w:val="none" w:sz="0" w:space="0" w:color="auto"/>
      </w:divBdr>
    </w:div>
    <w:div w:id="1353920645">
      <w:bodyDiv w:val="1"/>
      <w:marLeft w:val="0"/>
      <w:marRight w:val="0"/>
      <w:marTop w:val="0"/>
      <w:marBottom w:val="0"/>
      <w:divBdr>
        <w:top w:val="none" w:sz="0" w:space="0" w:color="auto"/>
        <w:left w:val="none" w:sz="0" w:space="0" w:color="auto"/>
        <w:bottom w:val="none" w:sz="0" w:space="0" w:color="auto"/>
        <w:right w:val="none" w:sz="0" w:space="0" w:color="auto"/>
      </w:divBdr>
    </w:div>
    <w:div w:id="1358695876">
      <w:bodyDiv w:val="1"/>
      <w:marLeft w:val="0"/>
      <w:marRight w:val="0"/>
      <w:marTop w:val="0"/>
      <w:marBottom w:val="0"/>
      <w:divBdr>
        <w:top w:val="none" w:sz="0" w:space="0" w:color="auto"/>
        <w:left w:val="none" w:sz="0" w:space="0" w:color="auto"/>
        <w:bottom w:val="none" w:sz="0" w:space="0" w:color="auto"/>
        <w:right w:val="none" w:sz="0" w:space="0" w:color="auto"/>
      </w:divBdr>
    </w:div>
    <w:div w:id="1362391826">
      <w:bodyDiv w:val="1"/>
      <w:marLeft w:val="0"/>
      <w:marRight w:val="0"/>
      <w:marTop w:val="0"/>
      <w:marBottom w:val="0"/>
      <w:divBdr>
        <w:top w:val="none" w:sz="0" w:space="0" w:color="auto"/>
        <w:left w:val="none" w:sz="0" w:space="0" w:color="auto"/>
        <w:bottom w:val="none" w:sz="0" w:space="0" w:color="auto"/>
        <w:right w:val="none" w:sz="0" w:space="0" w:color="auto"/>
      </w:divBdr>
    </w:div>
    <w:div w:id="1370303016">
      <w:bodyDiv w:val="1"/>
      <w:marLeft w:val="0"/>
      <w:marRight w:val="0"/>
      <w:marTop w:val="0"/>
      <w:marBottom w:val="0"/>
      <w:divBdr>
        <w:top w:val="none" w:sz="0" w:space="0" w:color="auto"/>
        <w:left w:val="none" w:sz="0" w:space="0" w:color="auto"/>
        <w:bottom w:val="none" w:sz="0" w:space="0" w:color="auto"/>
        <w:right w:val="none" w:sz="0" w:space="0" w:color="auto"/>
      </w:divBdr>
    </w:div>
    <w:div w:id="1373456259">
      <w:bodyDiv w:val="1"/>
      <w:marLeft w:val="0"/>
      <w:marRight w:val="0"/>
      <w:marTop w:val="0"/>
      <w:marBottom w:val="0"/>
      <w:divBdr>
        <w:top w:val="none" w:sz="0" w:space="0" w:color="auto"/>
        <w:left w:val="none" w:sz="0" w:space="0" w:color="auto"/>
        <w:bottom w:val="none" w:sz="0" w:space="0" w:color="auto"/>
        <w:right w:val="none" w:sz="0" w:space="0" w:color="auto"/>
      </w:divBdr>
    </w:div>
    <w:div w:id="1375733831">
      <w:bodyDiv w:val="1"/>
      <w:marLeft w:val="0"/>
      <w:marRight w:val="0"/>
      <w:marTop w:val="0"/>
      <w:marBottom w:val="0"/>
      <w:divBdr>
        <w:top w:val="none" w:sz="0" w:space="0" w:color="auto"/>
        <w:left w:val="none" w:sz="0" w:space="0" w:color="auto"/>
        <w:bottom w:val="none" w:sz="0" w:space="0" w:color="auto"/>
        <w:right w:val="none" w:sz="0" w:space="0" w:color="auto"/>
      </w:divBdr>
    </w:div>
    <w:div w:id="1377702980">
      <w:bodyDiv w:val="1"/>
      <w:marLeft w:val="0"/>
      <w:marRight w:val="0"/>
      <w:marTop w:val="0"/>
      <w:marBottom w:val="0"/>
      <w:divBdr>
        <w:top w:val="none" w:sz="0" w:space="0" w:color="auto"/>
        <w:left w:val="none" w:sz="0" w:space="0" w:color="auto"/>
        <w:bottom w:val="none" w:sz="0" w:space="0" w:color="auto"/>
        <w:right w:val="none" w:sz="0" w:space="0" w:color="auto"/>
      </w:divBdr>
    </w:div>
    <w:div w:id="1381369569">
      <w:bodyDiv w:val="1"/>
      <w:marLeft w:val="0"/>
      <w:marRight w:val="0"/>
      <w:marTop w:val="0"/>
      <w:marBottom w:val="0"/>
      <w:divBdr>
        <w:top w:val="none" w:sz="0" w:space="0" w:color="auto"/>
        <w:left w:val="none" w:sz="0" w:space="0" w:color="auto"/>
        <w:bottom w:val="none" w:sz="0" w:space="0" w:color="auto"/>
        <w:right w:val="none" w:sz="0" w:space="0" w:color="auto"/>
      </w:divBdr>
    </w:div>
    <w:div w:id="1382098992">
      <w:bodyDiv w:val="1"/>
      <w:marLeft w:val="0"/>
      <w:marRight w:val="0"/>
      <w:marTop w:val="0"/>
      <w:marBottom w:val="0"/>
      <w:divBdr>
        <w:top w:val="none" w:sz="0" w:space="0" w:color="auto"/>
        <w:left w:val="none" w:sz="0" w:space="0" w:color="auto"/>
        <w:bottom w:val="none" w:sz="0" w:space="0" w:color="auto"/>
        <w:right w:val="none" w:sz="0" w:space="0" w:color="auto"/>
      </w:divBdr>
    </w:div>
    <w:div w:id="1382293393">
      <w:bodyDiv w:val="1"/>
      <w:marLeft w:val="0"/>
      <w:marRight w:val="0"/>
      <w:marTop w:val="0"/>
      <w:marBottom w:val="0"/>
      <w:divBdr>
        <w:top w:val="none" w:sz="0" w:space="0" w:color="auto"/>
        <w:left w:val="none" w:sz="0" w:space="0" w:color="auto"/>
        <w:bottom w:val="none" w:sz="0" w:space="0" w:color="auto"/>
        <w:right w:val="none" w:sz="0" w:space="0" w:color="auto"/>
      </w:divBdr>
    </w:div>
    <w:div w:id="1382707771">
      <w:bodyDiv w:val="1"/>
      <w:marLeft w:val="0"/>
      <w:marRight w:val="0"/>
      <w:marTop w:val="0"/>
      <w:marBottom w:val="0"/>
      <w:divBdr>
        <w:top w:val="none" w:sz="0" w:space="0" w:color="auto"/>
        <w:left w:val="none" w:sz="0" w:space="0" w:color="auto"/>
        <w:bottom w:val="none" w:sz="0" w:space="0" w:color="auto"/>
        <w:right w:val="none" w:sz="0" w:space="0" w:color="auto"/>
      </w:divBdr>
    </w:div>
    <w:div w:id="1383212804">
      <w:bodyDiv w:val="1"/>
      <w:marLeft w:val="0"/>
      <w:marRight w:val="0"/>
      <w:marTop w:val="0"/>
      <w:marBottom w:val="0"/>
      <w:divBdr>
        <w:top w:val="none" w:sz="0" w:space="0" w:color="auto"/>
        <w:left w:val="none" w:sz="0" w:space="0" w:color="auto"/>
        <w:bottom w:val="none" w:sz="0" w:space="0" w:color="auto"/>
        <w:right w:val="none" w:sz="0" w:space="0" w:color="auto"/>
      </w:divBdr>
    </w:div>
    <w:div w:id="1386098399">
      <w:bodyDiv w:val="1"/>
      <w:marLeft w:val="0"/>
      <w:marRight w:val="0"/>
      <w:marTop w:val="0"/>
      <w:marBottom w:val="0"/>
      <w:divBdr>
        <w:top w:val="none" w:sz="0" w:space="0" w:color="auto"/>
        <w:left w:val="none" w:sz="0" w:space="0" w:color="auto"/>
        <w:bottom w:val="none" w:sz="0" w:space="0" w:color="auto"/>
        <w:right w:val="none" w:sz="0" w:space="0" w:color="auto"/>
      </w:divBdr>
    </w:div>
    <w:div w:id="1386873495">
      <w:bodyDiv w:val="1"/>
      <w:marLeft w:val="0"/>
      <w:marRight w:val="0"/>
      <w:marTop w:val="0"/>
      <w:marBottom w:val="0"/>
      <w:divBdr>
        <w:top w:val="none" w:sz="0" w:space="0" w:color="auto"/>
        <w:left w:val="none" w:sz="0" w:space="0" w:color="auto"/>
        <w:bottom w:val="none" w:sz="0" w:space="0" w:color="auto"/>
        <w:right w:val="none" w:sz="0" w:space="0" w:color="auto"/>
      </w:divBdr>
    </w:div>
    <w:div w:id="1387992459">
      <w:bodyDiv w:val="1"/>
      <w:marLeft w:val="0"/>
      <w:marRight w:val="0"/>
      <w:marTop w:val="0"/>
      <w:marBottom w:val="0"/>
      <w:divBdr>
        <w:top w:val="none" w:sz="0" w:space="0" w:color="auto"/>
        <w:left w:val="none" w:sz="0" w:space="0" w:color="auto"/>
        <w:bottom w:val="none" w:sz="0" w:space="0" w:color="auto"/>
        <w:right w:val="none" w:sz="0" w:space="0" w:color="auto"/>
      </w:divBdr>
    </w:div>
    <w:div w:id="1388576938">
      <w:bodyDiv w:val="1"/>
      <w:marLeft w:val="0"/>
      <w:marRight w:val="0"/>
      <w:marTop w:val="0"/>
      <w:marBottom w:val="0"/>
      <w:divBdr>
        <w:top w:val="none" w:sz="0" w:space="0" w:color="auto"/>
        <w:left w:val="none" w:sz="0" w:space="0" w:color="auto"/>
        <w:bottom w:val="none" w:sz="0" w:space="0" w:color="auto"/>
        <w:right w:val="none" w:sz="0" w:space="0" w:color="auto"/>
      </w:divBdr>
    </w:div>
    <w:div w:id="1396195220">
      <w:bodyDiv w:val="1"/>
      <w:marLeft w:val="0"/>
      <w:marRight w:val="0"/>
      <w:marTop w:val="0"/>
      <w:marBottom w:val="0"/>
      <w:divBdr>
        <w:top w:val="none" w:sz="0" w:space="0" w:color="auto"/>
        <w:left w:val="none" w:sz="0" w:space="0" w:color="auto"/>
        <w:bottom w:val="none" w:sz="0" w:space="0" w:color="auto"/>
        <w:right w:val="none" w:sz="0" w:space="0" w:color="auto"/>
      </w:divBdr>
    </w:div>
    <w:div w:id="1396510286">
      <w:bodyDiv w:val="1"/>
      <w:marLeft w:val="0"/>
      <w:marRight w:val="0"/>
      <w:marTop w:val="0"/>
      <w:marBottom w:val="0"/>
      <w:divBdr>
        <w:top w:val="none" w:sz="0" w:space="0" w:color="auto"/>
        <w:left w:val="none" w:sz="0" w:space="0" w:color="auto"/>
        <w:bottom w:val="none" w:sz="0" w:space="0" w:color="auto"/>
        <w:right w:val="none" w:sz="0" w:space="0" w:color="auto"/>
      </w:divBdr>
    </w:div>
    <w:div w:id="1397125261">
      <w:bodyDiv w:val="1"/>
      <w:marLeft w:val="0"/>
      <w:marRight w:val="0"/>
      <w:marTop w:val="0"/>
      <w:marBottom w:val="0"/>
      <w:divBdr>
        <w:top w:val="none" w:sz="0" w:space="0" w:color="auto"/>
        <w:left w:val="none" w:sz="0" w:space="0" w:color="auto"/>
        <w:bottom w:val="none" w:sz="0" w:space="0" w:color="auto"/>
        <w:right w:val="none" w:sz="0" w:space="0" w:color="auto"/>
      </w:divBdr>
    </w:div>
    <w:div w:id="1399473585">
      <w:bodyDiv w:val="1"/>
      <w:marLeft w:val="0"/>
      <w:marRight w:val="0"/>
      <w:marTop w:val="0"/>
      <w:marBottom w:val="0"/>
      <w:divBdr>
        <w:top w:val="none" w:sz="0" w:space="0" w:color="auto"/>
        <w:left w:val="none" w:sz="0" w:space="0" w:color="auto"/>
        <w:bottom w:val="none" w:sz="0" w:space="0" w:color="auto"/>
        <w:right w:val="none" w:sz="0" w:space="0" w:color="auto"/>
      </w:divBdr>
    </w:div>
    <w:div w:id="1401512772">
      <w:bodyDiv w:val="1"/>
      <w:marLeft w:val="0"/>
      <w:marRight w:val="0"/>
      <w:marTop w:val="0"/>
      <w:marBottom w:val="0"/>
      <w:divBdr>
        <w:top w:val="none" w:sz="0" w:space="0" w:color="auto"/>
        <w:left w:val="none" w:sz="0" w:space="0" w:color="auto"/>
        <w:bottom w:val="none" w:sz="0" w:space="0" w:color="auto"/>
        <w:right w:val="none" w:sz="0" w:space="0" w:color="auto"/>
      </w:divBdr>
    </w:div>
    <w:div w:id="1402604719">
      <w:bodyDiv w:val="1"/>
      <w:marLeft w:val="0"/>
      <w:marRight w:val="0"/>
      <w:marTop w:val="0"/>
      <w:marBottom w:val="0"/>
      <w:divBdr>
        <w:top w:val="none" w:sz="0" w:space="0" w:color="auto"/>
        <w:left w:val="none" w:sz="0" w:space="0" w:color="auto"/>
        <w:bottom w:val="none" w:sz="0" w:space="0" w:color="auto"/>
        <w:right w:val="none" w:sz="0" w:space="0" w:color="auto"/>
      </w:divBdr>
    </w:div>
    <w:div w:id="1402865946">
      <w:bodyDiv w:val="1"/>
      <w:marLeft w:val="0"/>
      <w:marRight w:val="0"/>
      <w:marTop w:val="0"/>
      <w:marBottom w:val="0"/>
      <w:divBdr>
        <w:top w:val="none" w:sz="0" w:space="0" w:color="auto"/>
        <w:left w:val="none" w:sz="0" w:space="0" w:color="auto"/>
        <w:bottom w:val="none" w:sz="0" w:space="0" w:color="auto"/>
        <w:right w:val="none" w:sz="0" w:space="0" w:color="auto"/>
      </w:divBdr>
    </w:div>
    <w:div w:id="1409574858">
      <w:bodyDiv w:val="1"/>
      <w:marLeft w:val="0"/>
      <w:marRight w:val="0"/>
      <w:marTop w:val="0"/>
      <w:marBottom w:val="0"/>
      <w:divBdr>
        <w:top w:val="none" w:sz="0" w:space="0" w:color="auto"/>
        <w:left w:val="none" w:sz="0" w:space="0" w:color="auto"/>
        <w:bottom w:val="none" w:sz="0" w:space="0" w:color="auto"/>
        <w:right w:val="none" w:sz="0" w:space="0" w:color="auto"/>
      </w:divBdr>
    </w:div>
    <w:div w:id="1410927939">
      <w:bodyDiv w:val="1"/>
      <w:marLeft w:val="0"/>
      <w:marRight w:val="0"/>
      <w:marTop w:val="0"/>
      <w:marBottom w:val="0"/>
      <w:divBdr>
        <w:top w:val="none" w:sz="0" w:space="0" w:color="auto"/>
        <w:left w:val="none" w:sz="0" w:space="0" w:color="auto"/>
        <w:bottom w:val="none" w:sz="0" w:space="0" w:color="auto"/>
        <w:right w:val="none" w:sz="0" w:space="0" w:color="auto"/>
      </w:divBdr>
    </w:div>
    <w:div w:id="1416168480">
      <w:bodyDiv w:val="1"/>
      <w:marLeft w:val="0"/>
      <w:marRight w:val="0"/>
      <w:marTop w:val="0"/>
      <w:marBottom w:val="0"/>
      <w:divBdr>
        <w:top w:val="none" w:sz="0" w:space="0" w:color="auto"/>
        <w:left w:val="none" w:sz="0" w:space="0" w:color="auto"/>
        <w:bottom w:val="none" w:sz="0" w:space="0" w:color="auto"/>
        <w:right w:val="none" w:sz="0" w:space="0" w:color="auto"/>
      </w:divBdr>
    </w:div>
    <w:div w:id="1418137488">
      <w:bodyDiv w:val="1"/>
      <w:marLeft w:val="0"/>
      <w:marRight w:val="0"/>
      <w:marTop w:val="0"/>
      <w:marBottom w:val="0"/>
      <w:divBdr>
        <w:top w:val="none" w:sz="0" w:space="0" w:color="auto"/>
        <w:left w:val="none" w:sz="0" w:space="0" w:color="auto"/>
        <w:bottom w:val="none" w:sz="0" w:space="0" w:color="auto"/>
        <w:right w:val="none" w:sz="0" w:space="0" w:color="auto"/>
      </w:divBdr>
    </w:div>
    <w:div w:id="1419593942">
      <w:bodyDiv w:val="1"/>
      <w:marLeft w:val="0"/>
      <w:marRight w:val="0"/>
      <w:marTop w:val="0"/>
      <w:marBottom w:val="0"/>
      <w:divBdr>
        <w:top w:val="none" w:sz="0" w:space="0" w:color="auto"/>
        <w:left w:val="none" w:sz="0" w:space="0" w:color="auto"/>
        <w:bottom w:val="none" w:sz="0" w:space="0" w:color="auto"/>
        <w:right w:val="none" w:sz="0" w:space="0" w:color="auto"/>
      </w:divBdr>
    </w:div>
    <w:div w:id="1419641637">
      <w:bodyDiv w:val="1"/>
      <w:marLeft w:val="0"/>
      <w:marRight w:val="0"/>
      <w:marTop w:val="0"/>
      <w:marBottom w:val="0"/>
      <w:divBdr>
        <w:top w:val="none" w:sz="0" w:space="0" w:color="auto"/>
        <w:left w:val="none" w:sz="0" w:space="0" w:color="auto"/>
        <w:bottom w:val="none" w:sz="0" w:space="0" w:color="auto"/>
        <w:right w:val="none" w:sz="0" w:space="0" w:color="auto"/>
      </w:divBdr>
    </w:div>
    <w:div w:id="1425228631">
      <w:bodyDiv w:val="1"/>
      <w:marLeft w:val="0"/>
      <w:marRight w:val="0"/>
      <w:marTop w:val="0"/>
      <w:marBottom w:val="0"/>
      <w:divBdr>
        <w:top w:val="none" w:sz="0" w:space="0" w:color="auto"/>
        <w:left w:val="none" w:sz="0" w:space="0" w:color="auto"/>
        <w:bottom w:val="none" w:sz="0" w:space="0" w:color="auto"/>
        <w:right w:val="none" w:sz="0" w:space="0" w:color="auto"/>
      </w:divBdr>
    </w:div>
    <w:div w:id="1425420748">
      <w:bodyDiv w:val="1"/>
      <w:marLeft w:val="0"/>
      <w:marRight w:val="0"/>
      <w:marTop w:val="0"/>
      <w:marBottom w:val="0"/>
      <w:divBdr>
        <w:top w:val="none" w:sz="0" w:space="0" w:color="auto"/>
        <w:left w:val="none" w:sz="0" w:space="0" w:color="auto"/>
        <w:bottom w:val="none" w:sz="0" w:space="0" w:color="auto"/>
        <w:right w:val="none" w:sz="0" w:space="0" w:color="auto"/>
      </w:divBdr>
    </w:div>
    <w:div w:id="1434399210">
      <w:bodyDiv w:val="1"/>
      <w:marLeft w:val="0"/>
      <w:marRight w:val="0"/>
      <w:marTop w:val="0"/>
      <w:marBottom w:val="0"/>
      <w:divBdr>
        <w:top w:val="none" w:sz="0" w:space="0" w:color="auto"/>
        <w:left w:val="none" w:sz="0" w:space="0" w:color="auto"/>
        <w:bottom w:val="none" w:sz="0" w:space="0" w:color="auto"/>
        <w:right w:val="none" w:sz="0" w:space="0" w:color="auto"/>
      </w:divBdr>
    </w:div>
    <w:div w:id="1435436429">
      <w:bodyDiv w:val="1"/>
      <w:marLeft w:val="0"/>
      <w:marRight w:val="0"/>
      <w:marTop w:val="0"/>
      <w:marBottom w:val="0"/>
      <w:divBdr>
        <w:top w:val="none" w:sz="0" w:space="0" w:color="auto"/>
        <w:left w:val="none" w:sz="0" w:space="0" w:color="auto"/>
        <w:bottom w:val="none" w:sz="0" w:space="0" w:color="auto"/>
        <w:right w:val="none" w:sz="0" w:space="0" w:color="auto"/>
      </w:divBdr>
    </w:div>
    <w:div w:id="1436050443">
      <w:bodyDiv w:val="1"/>
      <w:marLeft w:val="0"/>
      <w:marRight w:val="0"/>
      <w:marTop w:val="0"/>
      <w:marBottom w:val="0"/>
      <w:divBdr>
        <w:top w:val="none" w:sz="0" w:space="0" w:color="auto"/>
        <w:left w:val="none" w:sz="0" w:space="0" w:color="auto"/>
        <w:bottom w:val="none" w:sz="0" w:space="0" w:color="auto"/>
        <w:right w:val="none" w:sz="0" w:space="0" w:color="auto"/>
      </w:divBdr>
    </w:div>
    <w:div w:id="1436290951">
      <w:bodyDiv w:val="1"/>
      <w:marLeft w:val="0"/>
      <w:marRight w:val="0"/>
      <w:marTop w:val="0"/>
      <w:marBottom w:val="0"/>
      <w:divBdr>
        <w:top w:val="none" w:sz="0" w:space="0" w:color="auto"/>
        <w:left w:val="none" w:sz="0" w:space="0" w:color="auto"/>
        <w:bottom w:val="none" w:sz="0" w:space="0" w:color="auto"/>
        <w:right w:val="none" w:sz="0" w:space="0" w:color="auto"/>
      </w:divBdr>
    </w:div>
    <w:div w:id="1438407201">
      <w:bodyDiv w:val="1"/>
      <w:marLeft w:val="0"/>
      <w:marRight w:val="0"/>
      <w:marTop w:val="0"/>
      <w:marBottom w:val="0"/>
      <w:divBdr>
        <w:top w:val="none" w:sz="0" w:space="0" w:color="auto"/>
        <w:left w:val="none" w:sz="0" w:space="0" w:color="auto"/>
        <w:bottom w:val="none" w:sz="0" w:space="0" w:color="auto"/>
        <w:right w:val="none" w:sz="0" w:space="0" w:color="auto"/>
      </w:divBdr>
    </w:div>
    <w:div w:id="1438678171">
      <w:bodyDiv w:val="1"/>
      <w:marLeft w:val="0"/>
      <w:marRight w:val="0"/>
      <w:marTop w:val="0"/>
      <w:marBottom w:val="0"/>
      <w:divBdr>
        <w:top w:val="none" w:sz="0" w:space="0" w:color="auto"/>
        <w:left w:val="none" w:sz="0" w:space="0" w:color="auto"/>
        <w:bottom w:val="none" w:sz="0" w:space="0" w:color="auto"/>
        <w:right w:val="none" w:sz="0" w:space="0" w:color="auto"/>
      </w:divBdr>
    </w:div>
    <w:div w:id="1438911818">
      <w:bodyDiv w:val="1"/>
      <w:marLeft w:val="0"/>
      <w:marRight w:val="0"/>
      <w:marTop w:val="0"/>
      <w:marBottom w:val="0"/>
      <w:divBdr>
        <w:top w:val="none" w:sz="0" w:space="0" w:color="auto"/>
        <w:left w:val="none" w:sz="0" w:space="0" w:color="auto"/>
        <w:bottom w:val="none" w:sz="0" w:space="0" w:color="auto"/>
        <w:right w:val="none" w:sz="0" w:space="0" w:color="auto"/>
      </w:divBdr>
    </w:div>
    <w:div w:id="1444688744">
      <w:bodyDiv w:val="1"/>
      <w:marLeft w:val="0"/>
      <w:marRight w:val="0"/>
      <w:marTop w:val="0"/>
      <w:marBottom w:val="0"/>
      <w:divBdr>
        <w:top w:val="none" w:sz="0" w:space="0" w:color="auto"/>
        <w:left w:val="none" w:sz="0" w:space="0" w:color="auto"/>
        <w:bottom w:val="none" w:sz="0" w:space="0" w:color="auto"/>
        <w:right w:val="none" w:sz="0" w:space="0" w:color="auto"/>
      </w:divBdr>
    </w:div>
    <w:div w:id="1446577212">
      <w:bodyDiv w:val="1"/>
      <w:marLeft w:val="0"/>
      <w:marRight w:val="0"/>
      <w:marTop w:val="0"/>
      <w:marBottom w:val="0"/>
      <w:divBdr>
        <w:top w:val="none" w:sz="0" w:space="0" w:color="auto"/>
        <w:left w:val="none" w:sz="0" w:space="0" w:color="auto"/>
        <w:bottom w:val="none" w:sz="0" w:space="0" w:color="auto"/>
        <w:right w:val="none" w:sz="0" w:space="0" w:color="auto"/>
      </w:divBdr>
    </w:div>
    <w:div w:id="1452556226">
      <w:bodyDiv w:val="1"/>
      <w:marLeft w:val="0"/>
      <w:marRight w:val="0"/>
      <w:marTop w:val="0"/>
      <w:marBottom w:val="0"/>
      <w:divBdr>
        <w:top w:val="none" w:sz="0" w:space="0" w:color="auto"/>
        <w:left w:val="none" w:sz="0" w:space="0" w:color="auto"/>
        <w:bottom w:val="none" w:sz="0" w:space="0" w:color="auto"/>
        <w:right w:val="none" w:sz="0" w:space="0" w:color="auto"/>
      </w:divBdr>
    </w:div>
    <w:div w:id="1453287785">
      <w:bodyDiv w:val="1"/>
      <w:marLeft w:val="0"/>
      <w:marRight w:val="0"/>
      <w:marTop w:val="0"/>
      <w:marBottom w:val="0"/>
      <w:divBdr>
        <w:top w:val="none" w:sz="0" w:space="0" w:color="auto"/>
        <w:left w:val="none" w:sz="0" w:space="0" w:color="auto"/>
        <w:bottom w:val="none" w:sz="0" w:space="0" w:color="auto"/>
        <w:right w:val="none" w:sz="0" w:space="0" w:color="auto"/>
      </w:divBdr>
    </w:div>
    <w:div w:id="1453326875">
      <w:bodyDiv w:val="1"/>
      <w:marLeft w:val="0"/>
      <w:marRight w:val="0"/>
      <w:marTop w:val="0"/>
      <w:marBottom w:val="0"/>
      <w:divBdr>
        <w:top w:val="none" w:sz="0" w:space="0" w:color="auto"/>
        <w:left w:val="none" w:sz="0" w:space="0" w:color="auto"/>
        <w:bottom w:val="none" w:sz="0" w:space="0" w:color="auto"/>
        <w:right w:val="none" w:sz="0" w:space="0" w:color="auto"/>
      </w:divBdr>
    </w:div>
    <w:div w:id="1455633596">
      <w:bodyDiv w:val="1"/>
      <w:marLeft w:val="0"/>
      <w:marRight w:val="0"/>
      <w:marTop w:val="0"/>
      <w:marBottom w:val="0"/>
      <w:divBdr>
        <w:top w:val="none" w:sz="0" w:space="0" w:color="auto"/>
        <w:left w:val="none" w:sz="0" w:space="0" w:color="auto"/>
        <w:bottom w:val="none" w:sz="0" w:space="0" w:color="auto"/>
        <w:right w:val="none" w:sz="0" w:space="0" w:color="auto"/>
      </w:divBdr>
    </w:div>
    <w:div w:id="1456488597">
      <w:bodyDiv w:val="1"/>
      <w:marLeft w:val="0"/>
      <w:marRight w:val="0"/>
      <w:marTop w:val="0"/>
      <w:marBottom w:val="0"/>
      <w:divBdr>
        <w:top w:val="none" w:sz="0" w:space="0" w:color="auto"/>
        <w:left w:val="none" w:sz="0" w:space="0" w:color="auto"/>
        <w:bottom w:val="none" w:sz="0" w:space="0" w:color="auto"/>
        <w:right w:val="none" w:sz="0" w:space="0" w:color="auto"/>
      </w:divBdr>
    </w:div>
    <w:div w:id="1457291109">
      <w:bodyDiv w:val="1"/>
      <w:marLeft w:val="0"/>
      <w:marRight w:val="0"/>
      <w:marTop w:val="0"/>
      <w:marBottom w:val="0"/>
      <w:divBdr>
        <w:top w:val="none" w:sz="0" w:space="0" w:color="auto"/>
        <w:left w:val="none" w:sz="0" w:space="0" w:color="auto"/>
        <w:bottom w:val="none" w:sz="0" w:space="0" w:color="auto"/>
        <w:right w:val="none" w:sz="0" w:space="0" w:color="auto"/>
      </w:divBdr>
    </w:div>
    <w:div w:id="1459957891">
      <w:bodyDiv w:val="1"/>
      <w:marLeft w:val="0"/>
      <w:marRight w:val="0"/>
      <w:marTop w:val="0"/>
      <w:marBottom w:val="0"/>
      <w:divBdr>
        <w:top w:val="none" w:sz="0" w:space="0" w:color="auto"/>
        <w:left w:val="none" w:sz="0" w:space="0" w:color="auto"/>
        <w:bottom w:val="none" w:sz="0" w:space="0" w:color="auto"/>
        <w:right w:val="none" w:sz="0" w:space="0" w:color="auto"/>
      </w:divBdr>
    </w:div>
    <w:div w:id="1461269177">
      <w:bodyDiv w:val="1"/>
      <w:marLeft w:val="0"/>
      <w:marRight w:val="0"/>
      <w:marTop w:val="0"/>
      <w:marBottom w:val="0"/>
      <w:divBdr>
        <w:top w:val="none" w:sz="0" w:space="0" w:color="auto"/>
        <w:left w:val="none" w:sz="0" w:space="0" w:color="auto"/>
        <w:bottom w:val="none" w:sz="0" w:space="0" w:color="auto"/>
        <w:right w:val="none" w:sz="0" w:space="0" w:color="auto"/>
      </w:divBdr>
    </w:div>
    <w:div w:id="1463495472">
      <w:bodyDiv w:val="1"/>
      <w:marLeft w:val="0"/>
      <w:marRight w:val="0"/>
      <w:marTop w:val="0"/>
      <w:marBottom w:val="0"/>
      <w:divBdr>
        <w:top w:val="none" w:sz="0" w:space="0" w:color="auto"/>
        <w:left w:val="none" w:sz="0" w:space="0" w:color="auto"/>
        <w:bottom w:val="none" w:sz="0" w:space="0" w:color="auto"/>
        <w:right w:val="none" w:sz="0" w:space="0" w:color="auto"/>
      </w:divBdr>
    </w:div>
    <w:div w:id="1463887445">
      <w:bodyDiv w:val="1"/>
      <w:marLeft w:val="0"/>
      <w:marRight w:val="0"/>
      <w:marTop w:val="0"/>
      <w:marBottom w:val="0"/>
      <w:divBdr>
        <w:top w:val="none" w:sz="0" w:space="0" w:color="auto"/>
        <w:left w:val="none" w:sz="0" w:space="0" w:color="auto"/>
        <w:bottom w:val="none" w:sz="0" w:space="0" w:color="auto"/>
        <w:right w:val="none" w:sz="0" w:space="0" w:color="auto"/>
      </w:divBdr>
    </w:div>
    <w:div w:id="1466192134">
      <w:bodyDiv w:val="1"/>
      <w:marLeft w:val="0"/>
      <w:marRight w:val="0"/>
      <w:marTop w:val="0"/>
      <w:marBottom w:val="0"/>
      <w:divBdr>
        <w:top w:val="none" w:sz="0" w:space="0" w:color="auto"/>
        <w:left w:val="none" w:sz="0" w:space="0" w:color="auto"/>
        <w:bottom w:val="none" w:sz="0" w:space="0" w:color="auto"/>
        <w:right w:val="none" w:sz="0" w:space="0" w:color="auto"/>
      </w:divBdr>
    </w:div>
    <w:div w:id="1467892167">
      <w:bodyDiv w:val="1"/>
      <w:marLeft w:val="0"/>
      <w:marRight w:val="0"/>
      <w:marTop w:val="0"/>
      <w:marBottom w:val="0"/>
      <w:divBdr>
        <w:top w:val="none" w:sz="0" w:space="0" w:color="auto"/>
        <w:left w:val="none" w:sz="0" w:space="0" w:color="auto"/>
        <w:bottom w:val="none" w:sz="0" w:space="0" w:color="auto"/>
        <w:right w:val="none" w:sz="0" w:space="0" w:color="auto"/>
      </w:divBdr>
    </w:div>
    <w:div w:id="1471753126">
      <w:bodyDiv w:val="1"/>
      <w:marLeft w:val="0"/>
      <w:marRight w:val="0"/>
      <w:marTop w:val="0"/>
      <w:marBottom w:val="0"/>
      <w:divBdr>
        <w:top w:val="none" w:sz="0" w:space="0" w:color="auto"/>
        <w:left w:val="none" w:sz="0" w:space="0" w:color="auto"/>
        <w:bottom w:val="none" w:sz="0" w:space="0" w:color="auto"/>
        <w:right w:val="none" w:sz="0" w:space="0" w:color="auto"/>
      </w:divBdr>
    </w:div>
    <w:div w:id="1475412396">
      <w:bodyDiv w:val="1"/>
      <w:marLeft w:val="0"/>
      <w:marRight w:val="0"/>
      <w:marTop w:val="0"/>
      <w:marBottom w:val="0"/>
      <w:divBdr>
        <w:top w:val="none" w:sz="0" w:space="0" w:color="auto"/>
        <w:left w:val="none" w:sz="0" w:space="0" w:color="auto"/>
        <w:bottom w:val="none" w:sz="0" w:space="0" w:color="auto"/>
        <w:right w:val="none" w:sz="0" w:space="0" w:color="auto"/>
      </w:divBdr>
    </w:div>
    <w:div w:id="1477722169">
      <w:bodyDiv w:val="1"/>
      <w:marLeft w:val="0"/>
      <w:marRight w:val="0"/>
      <w:marTop w:val="0"/>
      <w:marBottom w:val="0"/>
      <w:divBdr>
        <w:top w:val="none" w:sz="0" w:space="0" w:color="auto"/>
        <w:left w:val="none" w:sz="0" w:space="0" w:color="auto"/>
        <w:bottom w:val="none" w:sz="0" w:space="0" w:color="auto"/>
        <w:right w:val="none" w:sz="0" w:space="0" w:color="auto"/>
      </w:divBdr>
    </w:div>
    <w:div w:id="1489126344">
      <w:bodyDiv w:val="1"/>
      <w:marLeft w:val="0"/>
      <w:marRight w:val="0"/>
      <w:marTop w:val="0"/>
      <w:marBottom w:val="0"/>
      <w:divBdr>
        <w:top w:val="none" w:sz="0" w:space="0" w:color="auto"/>
        <w:left w:val="none" w:sz="0" w:space="0" w:color="auto"/>
        <w:bottom w:val="none" w:sz="0" w:space="0" w:color="auto"/>
        <w:right w:val="none" w:sz="0" w:space="0" w:color="auto"/>
      </w:divBdr>
    </w:div>
    <w:div w:id="1489974086">
      <w:bodyDiv w:val="1"/>
      <w:marLeft w:val="0"/>
      <w:marRight w:val="0"/>
      <w:marTop w:val="0"/>
      <w:marBottom w:val="0"/>
      <w:divBdr>
        <w:top w:val="none" w:sz="0" w:space="0" w:color="auto"/>
        <w:left w:val="none" w:sz="0" w:space="0" w:color="auto"/>
        <w:bottom w:val="none" w:sz="0" w:space="0" w:color="auto"/>
        <w:right w:val="none" w:sz="0" w:space="0" w:color="auto"/>
      </w:divBdr>
    </w:div>
    <w:div w:id="1492867947">
      <w:bodyDiv w:val="1"/>
      <w:marLeft w:val="0"/>
      <w:marRight w:val="0"/>
      <w:marTop w:val="0"/>
      <w:marBottom w:val="0"/>
      <w:divBdr>
        <w:top w:val="none" w:sz="0" w:space="0" w:color="auto"/>
        <w:left w:val="none" w:sz="0" w:space="0" w:color="auto"/>
        <w:bottom w:val="none" w:sz="0" w:space="0" w:color="auto"/>
        <w:right w:val="none" w:sz="0" w:space="0" w:color="auto"/>
      </w:divBdr>
    </w:div>
    <w:div w:id="1494222246">
      <w:bodyDiv w:val="1"/>
      <w:marLeft w:val="0"/>
      <w:marRight w:val="0"/>
      <w:marTop w:val="0"/>
      <w:marBottom w:val="0"/>
      <w:divBdr>
        <w:top w:val="none" w:sz="0" w:space="0" w:color="auto"/>
        <w:left w:val="none" w:sz="0" w:space="0" w:color="auto"/>
        <w:bottom w:val="none" w:sz="0" w:space="0" w:color="auto"/>
        <w:right w:val="none" w:sz="0" w:space="0" w:color="auto"/>
      </w:divBdr>
    </w:div>
    <w:div w:id="1497574014">
      <w:bodyDiv w:val="1"/>
      <w:marLeft w:val="0"/>
      <w:marRight w:val="0"/>
      <w:marTop w:val="0"/>
      <w:marBottom w:val="0"/>
      <w:divBdr>
        <w:top w:val="none" w:sz="0" w:space="0" w:color="auto"/>
        <w:left w:val="none" w:sz="0" w:space="0" w:color="auto"/>
        <w:bottom w:val="none" w:sz="0" w:space="0" w:color="auto"/>
        <w:right w:val="none" w:sz="0" w:space="0" w:color="auto"/>
      </w:divBdr>
    </w:div>
    <w:div w:id="1500804991">
      <w:bodyDiv w:val="1"/>
      <w:marLeft w:val="0"/>
      <w:marRight w:val="0"/>
      <w:marTop w:val="0"/>
      <w:marBottom w:val="0"/>
      <w:divBdr>
        <w:top w:val="none" w:sz="0" w:space="0" w:color="auto"/>
        <w:left w:val="none" w:sz="0" w:space="0" w:color="auto"/>
        <w:bottom w:val="none" w:sz="0" w:space="0" w:color="auto"/>
        <w:right w:val="none" w:sz="0" w:space="0" w:color="auto"/>
      </w:divBdr>
    </w:div>
    <w:div w:id="1506700481">
      <w:bodyDiv w:val="1"/>
      <w:marLeft w:val="0"/>
      <w:marRight w:val="0"/>
      <w:marTop w:val="0"/>
      <w:marBottom w:val="0"/>
      <w:divBdr>
        <w:top w:val="none" w:sz="0" w:space="0" w:color="auto"/>
        <w:left w:val="none" w:sz="0" w:space="0" w:color="auto"/>
        <w:bottom w:val="none" w:sz="0" w:space="0" w:color="auto"/>
        <w:right w:val="none" w:sz="0" w:space="0" w:color="auto"/>
      </w:divBdr>
    </w:div>
    <w:div w:id="1507670590">
      <w:bodyDiv w:val="1"/>
      <w:marLeft w:val="0"/>
      <w:marRight w:val="0"/>
      <w:marTop w:val="0"/>
      <w:marBottom w:val="0"/>
      <w:divBdr>
        <w:top w:val="none" w:sz="0" w:space="0" w:color="auto"/>
        <w:left w:val="none" w:sz="0" w:space="0" w:color="auto"/>
        <w:bottom w:val="none" w:sz="0" w:space="0" w:color="auto"/>
        <w:right w:val="none" w:sz="0" w:space="0" w:color="auto"/>
      </w:divBdr>
    </w:div>
    <w:div w:id="1511065124">
      <w:bodyDiv w:val="1"/>
      <w:marLeft w:val="0"/>
      <w:marRight w:val="0"/>
      <w:marTop w:val="0"/>
      <w:marBottom w:val="0"/>
      <w:divBdr>
        <w:top w:val="none" w:sz="0" w:space="0" w:color="auto"/>
        <w:left w:val="none" w:sz="0" w:space="0" w:color="auto"/>
        <w:bottom w:val="none" w:sz="0" w:space="0" w:color="auto"/>
        <w:right w:val="none" w:sz="0" w:space="0" w:color="auto"/>
      </w:divBdr>
    </w:div>
    <w:div w:id="1512137849">
      <w:bodyDiv w:val="1"/>
      <w:marLeft w:val="0"/>
      <w:marRight w:val="0"/>
      <w:marTop w:val="0"/>
      <w:marBottom w:val="0"/>
      <w:divBdr>
        <w:top w:val="none" w:sz="0" w:space="0" w:color="auto"/>
        <w:left w:val="none" w:sz="0" w:space="0" w:color="auto"/>
        <w:bottom w:val="none" w:sz="0" w:space="0" w:color="auto"/>
        <w:right w:val="none" w:sz="0" w:space="0" w:color="auto"/>
      </w:divBdr>
    </w:div>
    <w:div w:id="1512379926">
      <w:bodyDiv w:val="1"/>
      <w:marLeft w:val="0"/>
      <w:marRight w:val="0"/>
      <w:marTop w:val="0"/>
      <w:marBottom w:val="0"/>
      <w:divBdr>
        <w:top w:val="none" w:sz="0" w:space="0" w:color="auto"/>
        <w:left w:val="none" w:sz="0" w:space="0" w:color="auto"/>
        <w:bottom w:val="none" w:sz="0" w:space="0" w:color="auto"/>
        <w:right w:val="none" w:sz="0" w:space="0" w:color="auto"/>
      </w:divBdr>
    </w:div>
    <w:div w:id="1517886000">
      <w:bodyDiv w:val="1"/>
      <w:marLeft w:val="0"/>
      <w:marRight w:val="0"/>
      <w:marTop w:val="0"/>
      <w:marBottom w:val="0"/>
      <w:divBdr>
        <w:top w:val="none" w:sz="0" w:space="0" w:color="auto"/>
        <w:left w:val="none" w:sz="0" w:space="0" w:color="auto"/>
        <w:bottom w:val="none" w:sz="0" w:space="0" w:color="auto"/>
        <w:right w:val="none" w:sz="0" w:space="0" w:color="auto"/>
      </w:divBdr>
    </w:div>
    <w:div w:id="1518732361">
      <w:bodyDiv w:val="1"/>
      <w:marLeft w:val="0"/>
      <w:marRight w:val="0"/>
      <w:marTop w:val="0"/>
      <w:marBottom w:val="0"/>
      <w:divBdr>
        <w:top w:val="none" w:sz="0" w:space="0" w:color="auto"/>
        <w:left w:val="none" w:sz="0" w:space="0" w:color="auto"/>
        <w:bottom w:val="none" w:sz="0" w:space="0" w:color="auto"/>
        <w:right w:val="none" w:sz="0" w:space="0" w:color="auto"/>
      </w:divBdr>
    </w:div>
    <w:div w:id="1521895629">
      <w:bodyDiv w:val="1"/>
      <w:marLeft w:val="0"/>
      <w:marRight w:val="0"/>
      <w:marTop w:val="0"/>
      <w:marBottom w:val="0"/>
      <w:divBdr>
        <w:top w:val="none" w:sz="0" w:space="0" w:color="auto"/>
        <w:left w:val="none" w:sz="0" w:space="0" w:color="auto"/>
        <w:bottom w:val="none" w:sz="0" w:space="0" w:color="auto"/>
        <w:right w:val="none" w:sz="0" w:space="0" w:color="auto"/>
      </w:divBdr>
    </w:div>
    <w:div w:id="1523935531">
      <w:bodyDiv w:val="1"/>
      <w:marLeft w:val="0"/>
      <w:marRight w:val="0"/>
      <w:marTop w:val="0"/>
      <w:marBottom w:val="0"/>
      <w:divBdr>
        <w:top w:val="none" w:sz="0" w:space="0" w:color="auto"/>
        <w:left w:val="none" w:sz="0" w:space="0" w:color="auto"/>
        <w:bottom w:val="none" w:sz="0" w:space="0" w:color="auto"/>
        <w:right w:val="none" w:sz="0" w:space="0" w:color="auto"/>
      </w:divBdr>
    </w:div>
    <w:div w:id="1527403666">
      <w:bodyDiv w:val="1"/>
      <w:marLeft w:val="0"/>
      <w:marRight w:val="0"/>
      <w:marTop w:val="0"/>
      <w:marBottom w:val="0"/>
      <w:divBdr>
        <w:top w:val="none" w:sz="0" w:space="0" w:color="auto"/>
        <w:left w:val="none" w:sz="0" w:space="0" w:color="auto"/>
        <w:bottom w:val="none" w:sz="0" w:space="0" w:color="auto"/>
        <w:right w:val="none" w:sz="0" w:space="0" w:color="auto"/>
      </w:divBdr>
    </w:div>
    <w:div w:id="1533229725">
      <w:bodyDiv w:val="1"/>
      <w:marLeft w:val="0"/>
      <w:marRight w:val="0"/>
      <w:marTop w:val="0"/>
      <w:marBottom w:val="0"/>
      <w:divBdr>
        <w:top w:val="none" w:sz="0" w:space="0" w:color="auto"/>
        <w:left w:val="none" w:sz="0" w:space="0" w:color="auto"/>
        <w:bottom w:val="none" w:sz="0" w:space="0" w:color="auto"/>
        <w:right w:val="none" w:sz="0" w:space="0" w:color="auto"/>
      </w:divBdr>
    </w:div>
    <w:div w:id="1549992126">
      <w:bodyDiv w:val="1"/>
      <w:marLeft w:val="0"/>
      <w:marRight w:val="0"/>
      <w:marTop w:val="0"/>
      <w:marBottom w:val="0"/>
      <w:divBdr>
        <w:top w:val="none" w:sz="0" w:space="0" w:color="auto"/>
        <w:left w:val="none" w:sz="0" w:space="0" w:color="auto"/>
        <w:bottom w:val="none" w:sz="0" w:space="0" w:color="auto"/>
        <w:right w:val="none" w:sz="0" w:space="0" w:color="auto"/>
      </w:divBdr>
    </w:div>
    <w:div w:id="1550221249">
      <w:bodyDiv w:val="1"/>
      <w:marLeft w:val="0"/>
      <w:marRight w:val="0"/>
      <w:marTop w:val="0"/>
      <w:marBottom w:val="0"/>
      <w:divBdr>
        <w:top w:val="none" w:sz="0" w:space="0" w:color="auto"/>
        <w:left w:val="none" w:sz="0" w:space="0" w:color="auto"/>
        <w:bottom w:val="none" w:sz="0" w:space="0" w:color="auto"/>
        <w:right w:val="none" w:sz="0" w:space="0" w:color="auto"/>
      </w:divBdr>
    </w:div>
    <w:div w:id="1554349545">
      <w:bodyDiv w:val="1"/>
      <w:marLeft w:val="0"/>
      <w:marRight w:val="0"/>
      <w:marTop w:val="0"/>
      <w:marBottom w:val="0"/>
      <w:divBdr>
        <w:top w:val="none" w:sz="0" w:space="0" w:color="auto"/>
        <w:left w:val="none" w:sz="0" w:space="0" w:color="auto"/>
        <w:bottom w:val="none" w:sz="0" w:space="0" w:color="auto"/>
        <w:right w:val="none" w:sz="0" w:space="0" w:color="auto"/>
      </w:divBdr>
    </w:div>
    <w:div w:id="1554585238">
      <w:bodyDiv w:val="1"/>
      <w:marLeft w:val="0"/>
      <w:marRight w:val="0"/>
      <w:marTop w:val="0"/>
      <w:marBottom w:val="0"/>
      <w:divBdr>
        <w:top w:val="none" w:sz="0" w:space="0" w:color="auto"/>
        <w:left w:val="none" w:sz="0" w:space="0" w:color="auto"/>
        <w:bottom w:val="none" w:sz="0" w:space="0" w:color="auto"/>
        <w:right w:val="none" w:sz="0" w:space="0" w:color="auto"/>
      </w:divBdr>
    </w:div>
    <w:div w:id="1559127389">
      <w:bodyDiv w:val="1"/>
      <w:marLeft w:val="0"/>
      <w:marRight w:val="0"/>
      <w:marTop w:val="0"/>
      <w:marBottom w:val="0"/>
      <w:divBdr>
        <w:top w:val="none" w:sz="0" w:space="0" w:color="auto"/>
        <w:left w:val="none" w:sz="0" w:space="0" w:color="auto"/>
        <w:bottom w:val="none" w:sz="0" w:space="0" w:color="auto"/>
        <w:right w:val="none" w:sz="0" w:space="0" w:color="auto"/>
      </w:divBdr>
    </w:div>
    <w:div w:id="1574586947">
      <w:bodyDiv w:val="1"/>
      <w:marLeft w:val="0"/>
      <w:marRight w:val="0"/>
      <w:marTop w:val="0"/>
      <w:marBottom w:val="0"/>
      <w:divBdr>
        <w:top w:val="none" w:sz="0" w:space="0" w:color="auto"/>
        <w:left w:val="none" w:sz="0" w:space="0" w:color="auto"/>
        <w:bottom w:val="none" w:sz="0" w:space="0" w:color="auto"/>
        <w:right w:val="none" w:sz="0" w:space="0" w:color="auto"/>
      </w:divBdr>
    </w:div>
    <w:div w:id="1577857648">
      <w:bodyDiv w:val="1"/>
      <w:marLeft w:val="0"/>
      <w:marRight w:val="0"/>
      <w:marTop w:val="0"/>
      <w:marBottom w:val="0"/>
      <w:divBdr>
        <w:top w:val="none" w:sz="0" w:space="0" w:color="auto"/>
        <w:left w:val="none" w:sz="0" w:space="0" w:color="auto"/>
        <w:bottom w:val="none" w:sz="0" w:space="0" w:color="auto"/>
        <w:right w:val="none" w:sz="0" w:space="0" w:color="auto"/>
      </w:divBdr>
    </w:div>
    <w:div w:id="1579095910">
      <w:bodyDiv w:val="1"/>
      <w:marLeft w:val="0"/>
      <w:marRight w:val="0"/>
      <w:marTop w:val="0"/>
      <w:marBottom w:val="0"/>
      <w:divBdr>
        <w:top w:val="none" w:sz="0" w:space="0" w:color="auto"/>
        <w:left w:val="none" w:sz="0" w:space="0" w:color="auto"/>
        <w:bottom w:val="none" w:sz="0" w:space="0" w:color="auto"/>
        <w:right w:val="none" w:sz="0" w:space="0" w:color="auto"/>
      </w:divBdr>
    </w:div>
    <w:div w:id="1584988485">
      <w:bodyDiv w:val="1"/>
      <w:marLeft w:val="0"/>
      <w:marRight w:val="0"/>
      <w:marTop w:val="0"/>
      <w:marBottom w:val="0"/>
      <w:divBdr>
        <w:top w:val="none" w:sz="0" w:space="0" w:color="auto"/>
        <w:left w:val="none" w:sz="0" w:space="0" w:color="auto"/>
        <w:bottom w:val="none" w:sz="0" w:space="0" w:color="auto"/>
        <w:right w:val="none" w:sz="0" w:space="0" w:color="auto"/>
      </w:divBdr>
    </w:div>
    <w:div w:id="1586955680">
      <w:bodyDiv w:val="1"/>
      <w:marLeft w:val="0"/>
      <w:marRight w:val="0"/>
      <w:marTop w:val="0"/>
      <w:marBottom w:val="0"/>
      <w:divBdr>
        <w:top w:val="none" w:sz="0" w:space="0" w:color="auto"/>
        <w:left w:val="none" w:sz="0" w:space="0" w:color="auto"/>
        <w:bottom w:val="none" w:sz="0" w:space="0" w:color="auto"/>
        <w:right w:val="none" w:sz="0" w:space="0" w:color="auto"/>
      </w:divBdr>
    </w:div>
    <w:div w:id="1588348301">
      <w:bodyDiv w:val="1"/>
      <w:marLeft w:val="0"/>
      <w:marRight w:val="0"/>
      <w:marTop w:val="0"/>
      <w:marBottom w:val="0"/>
      <w:divBdr>
        <w:top w:val="none" w:sz="0" w:space="0" w:color="auto"/>
        <w:left w:val="none" w:sz="0" w:space="0" w:color="auto"/>
        <w:bottom w:val="none" w:sz="0" w:space="0" w:color="auto"/>
        <w:right w:val="none" w:sz="0" w:space="0" w:color="auto"/>
      </w:divBdr>
    </w:div>
    <w:div w:id="1588542389">
      <w:bodyDiv w:val="1"/>
      <w:marLeft w:val="0"/>
      <w:marRight w:val="0"/>
      <w:marTop w:val="0"/>
      <w:marBottom w:val="0"/>
      <w:divBdr>
        <w:top w:val="none" w:sz="0" w:space="0" w:color="auto"/>
        <w:left w:val="none" w:sz="0" w:space="0" w:color="auto"/>
        <w:bottom w:val="none" w:sz="0" w:space="0" w:color="auto"/>
        <w:right w:val="none" w:sz="0" w:space="0" w:color="auto"/>
      </w:divBdr>
    </w:div>
    <w:div w:id="1591083385">
      <w:bodyDiv w:val="1"/>
      <w:marLeft w:val="0"/>
      <w:marRight w:val="0"/>
      <w:marTop w:val="0"/>
      <w:marBottom w:val="0"/>
      <w:divBdr>
        <w:top w:val="none" w:sz="0" w:space="0" w:color="auto"/>
        <w:left w:val="none" w:sz="0" w:space="0" w:color="auto"/>
        <w:bottom w:val="none" w:sz="0" w:space="0" w:color="auto"/>
        <w:right w:val="none" w:sz="0" w:space="0" w:color="auto"/>
      </w:divBdr>
    </w:div>
    <w:div w:id="1599289778">
      <w:bodyDiv w:val="1"/>
      <w:marLeft w:val="0"/>
      <w:marRight w:val="0"/>
      <w:marTop w:val="0"/>
      <w:marBottom w:val="0"/>
      <w:divBdr>
        <w:top w:val="none" w:sz="0" w:space="0" w:color="auto"/>
        <w:left w:val="none" w:sz="0" w:space="0" w:color="auto"/>
        <w:bottom w:val="none" w:sz="0" w:space="0" w:color="auto"/>
        <w:right w:val="none" w:sz="0" w:space="0" w:color="auto"/>
      </w:divBdr>
    </w:div>
    <w:div w:id="1601983174">
      <w:bodyDiv w:val="1"/>
      <w:marLeft w:val="0"/>
      <w:marRight w:val="0"/>
      <w:marTop w:val="0"/>
      <w:marBottom w:val="0"/>
      <w:divBdr>
        <w:top w:val="none" w:sz="0" w:space="0" w:color="auto"/>
        <w:left w:val="none" w:sz="0" w:space="0" w:color="auto"/>
        <w:bottom w:val="none" w:sz="0" w:space="0" w:color="auto"/>
        <w:right w:val="none" w:sz="0" w:space="0" w:color="auto"/>
      </w:divBdr>
    </w:div>
    <w:div w:id="1606844209">
      <w:bodyDiv w:val="1"/>
      <w:marLeft w:val="0"/>
      <w:marRight w:val="0"/>
      <w:marTop w:val="0"/>
      <w:marBottom w:val="0"/>
      <w:divBdr>
        <w:top w:val="none" w:sz="0" w:space="0" w:color="auto"/>
        <w:left w:val="none" w:sz="0" w:space="0" w:color="auto"/>
        <w:bottom w:val="none" w:sz="0" w:space="0" w:color="auto"/>
        <w:right w:val="none" w:sz="0" w:space="0" w:color="auto"/>
      </w:divBdr>
    </w:div>
    <w:div w:id="1614630717">
      <w:bodyDiv w:val="1"/>
      <w:marLeft w:val="0"/>
      <w:marRight w:val="0"/>
      <w:marTop w:val="0"/>
      <w:marBottom w:val="0"/>
      <w:divBdr>
        <w:top w:val="none" w:sz="0" w:space="0" w:color="auto"/>
        <w:left w:val="none" w:sz="0" w:space="0" w:color="auto"/>
        <w:bottom w:val="none" w:sz="0" w:space="0" w:color="auto"/>
        <w:right w:val="none" w:sz="0" w:space="0" w:color="auto"/>
      </w:divBdr>
    </w:div>
    <w:div w:id="1615556470">
      <w:bodyDiv w:val="1"/>
      <w:marLeft w:val="0"/>
      <w:marRight w:val="0"/>
      <w:marTop w:val="0"/>
      <w:marBottom w:val="0"/>
      <w:divBdr>
        <w:top w:val="none" w:sz="0" w:space="0" w:color="auto"/>
        <w:left w:val="none" w:sz="0" w:space="0" w:color="auto"/>
        <w:bottom w:val="none" w:sz="0" w:space="0" w:color="auto"/>
        <w:right w:val="none" w:sz="0" w:space="0" w:color="auto"/>
      </w:divBdr>
    </w:div>
    <w:div w:id="1616978807">
      <w:bodyDiv w:val="1"/>
      <w:marLeft w:val="0"/>
      <w:marRight w:val="0"/>
      <w:marTop w:val="0"/>
      <w:marBottom w:val="0"/>
      <w:divBdr>
        <w:top w:val="none" w:sz="0" w:space="0" w:color="auto"/>
        <w:left w:val="none" w:sz="0" w:space="0" w:color="auto"/>
        <w:bottom w:val="none" w:sz="0" w:space="0" w:color="auto"/>
        <w:right w:val="none" w:sz="0" w:space="0" w:color="auto"/>
      </w:divBdr>
    </w:div>
    <w:div w:id="1621959512">
      <w:bodyDiv w:val="1"/>
      <w:marLeft w:val="0"/>
      <w:marRight w:val="0"/>
      <w:marTop w:val="0"/>
      <w:marBottom w:val="0"/>
      <w:divBdr>
        <w:top w:val="none" w:sz="0" w:space="0" w:color="auto"/>
        <w:left w:val="none" w:sz="0" w:space="0" w:color="auto"/>
        <w:bottom w:val="none" w:sz="0" w:space="0" w:color="auto"/>
        <w:right w:val="none" w:sz="0" w:space="0" w:color="auto"/>
      </w:divBdr>
    </w:div>
    <w:div w:id="1622303840">
      <w:bodyDiv w:val="1"/>
      <w:marLeft w:val="0"/>
      <w:marRight w:val="0"/>
      <w:marTop w:val="0"/>
      <w:marBottom w:val="0"/>
      <w:divBdr>
        <w:top w:val="none" w:sz="0" w:space="0" w:color="auto"/>
        <w:left w:val="none" w:sz="0" w:space="0" w:color="auto"/>
        <w:bottom w:val="none" w:sz="0" w:space="0" w:color="auto"/>
        <w:right w:val="none" w:sz="0" w:space="0" w:color="auto"/>
      </w:divBdr>
    </w:div>
    <w:div w:id="1631013178">
      <w:bodyDiv w:val="1"/>
      <w:marLeft w:val="0"/>
      <w:marRight w:val="0"/>
      <w:marTop w:val="0"/>
      <w:marBottom w:val="0"/>
      <w:divBdr>
        <w:top w:val="none" w:sz="0" w:space="0" w:color="auto"/>
        <w:left w:val="none" w:sz="0" w:space="0" w:color="auto"/>
        <w:bottom w:val="none" w:sz="0" w:space="0" w:color="auto"/>
        <w:right w:val="none" w:sz="0" w:space="0" w:color="auto"/>
      </w:divBdr>
    </w:div>
    <w:div w:id="1631353786">
      <w:bodyDiv w:val="1"/>
      <w:marLeft w:val="0"/>
      <w:marRight w:val="0"/>
      <w:marTop w:val="0"/>
      <w:marBottom w:val="0"/>
      <w:divBdr>
        <w:top w:val="none" w:sz="0" w:space="0" w:color="auto"/>
        <w:left w:val="none" w:sz="0" w:space="0" w:color="auto"/>
        <w:bottom w:val="none" w:sz="0" w:space="0" w:color="auto"/>
        <w:right w:val="none" w:sz="0" w:space="0" w:color="auto"/>
      </w:divBdr>
    </w:div>
    <w:div w:id="1638535667">
      <w:bodyDiv w:val="1"/>
      <w:marLeft w:val="0"/>
      <w:marRight w:val="0"/>
      <w:marTop w:val="0"/>
      <w:marBottom w:val="0"/>
      <w:divBdr>
        <w:top w:val="none" w:sz="0" w:space="0" w:color="auto"/>
        <w:left w:val="none" w:sz="0" w:space="0" w:color="auto"/>
        <w:bottom w:val="none" w:sz="0" w:space="0" w:color="auto"/>
        <w:right w:val="none" w:sz="0" w:space="0" w:color="auto"/>
      </w:divBdr>
    </w:div>
    <w:div w:id="1640308794">
      <w:bodyDiv w:val="1"/>
      <w:marLeft w:val="0"/>
      <w:marRight w:val="0"/>
      <w:marTop w:val="0"/>
      <w:marBottom w:val="0"/>
      <w:divBdr>
        <w:top w:val="none" w:sz="0" w:space="0" w:color="auto"/>
        <w:left w:val="none" w:sz="0" w:space="0" w:color="auto"/>
        <w:bottom w:val="none" w:sz="0" w:space="0" w:color="auto"/>
        <w:right w:val="none" w:sz="0" w:space="0" w:color="auto"/>
      </w:divBdr>
    </w:div>
    <w:div w:id="1642808791">
      <w:bodyDiv w:val="1"/>
      <w:marLeft w:val="0"/>
      <w:marRight w:val="0"/>
      <w:marTop w:val="0"/>
      <w:marBottom w:val="0"/>
      <w:divBdr>
        <w:top w:val="none" w:sz="0" w:space="0" w:color="auto"/>
        <w:left w:val="none" w:sz="0" w:space="0" w:color="auto"/>
        <w:bottom w:val="none" w:sz="0" w:space="0" w:color="auto"/>
        <w:right w:val="none" w:sz="0" w:space="0" w:color="auto"/>
      </w:divBdr>
    </w:div>
    <w:div w:id="1643121941">
      <w:bodyDiv w:val="1"/>
      <w:marLeft w:val="0"/>
      <w:marRight w:val="0"/>
      <w:marTop w:val="0"/>
      <w:marBottom w:val="0"/>
      <w:divBdr>
        <w:top w:val="none" w:sz="0" w:space="0" w:color="auto"/>
        <w:left w:val="none" w:sz="0" w:space="0" w:color="auto"/>
        <w:bottom w:val="none" w:sz="0" w:space="0" w:color="auto"/>
        <w:right w:val="none" w:sz="0" w:space="0" w:color="auto"/>
      </w:divBdr>
    </w:div>
    <w:div w:id="1644768355">
      <w:bodyDiv w:val="1"/>
      <w:marLeft w:val="0"/>
      <w:marRight w:val="0"/>
      <w:marTop w:val="0"/>
      <w:marBottom w:val="0"/>
      <w:divBdr>
        <w:top w:val="none" w:sz="0" w:space="0" w:color="auto"/>
        <w:left w:val="none" w:sz="0" w:space="0" w:color="auto"/>
        <w:bottom w:val="none" w:sz="0" w:space="0" w:color="auto"/>
        <w:right w:val="none" w:sz="0" w:space="0" w:color="auto"/>
      </w:divBdr>
    </w:div>
    <w:div w:id="1647398543">
      <w:bodyDiv w:val="1"/>
      <w:marLeft w:val="0"/>
      <w:marRight w:val="0"/>
      <w:marTop w:val="0"/>
      <w:marBottom w:val="0"/>
      <w:divBdr>
        <w:top w:val="none" w:sz="0" w:space="0" w:color="auto"/>
        <w:left w:val="none" w:sz="0" w:space="0" w:color="auto"/>
        <w:bottom w:val="none" w:sz="0" w:space="0" w:color="auto"/>
        <w:right w:val="none" w:sz="0" w:space="0" w:color="auto"/>
      </w:divBdr>
    </w:div>
    <w:div w:id="1648900251">
      <w:bodyDiv w:val="1"/>
      <w:marLeft w:val="0"/>
      <w:marRight w:val="0"/>
      <w:marTop w:val="0"/>
      <w:marBottom w:val="0"/>
      <w:divBdr>
        <w:top w:val="none" w:sz="0" w:space="0" w:color="auto"/>
        <w:left w:val="none" w:sz="0" w:space="0" w:color="auto"/>
        <w:bottom w:val="none" w:sz="0" w:space="0" w:color="auto"/>
        <w:right w:val="none" w:sz="0" w:space="0" w:color="auto"/>
      </w:divBdr>
    </w:div>
    <w:div w:id="1650787564">
      <w:bodyDiv w:val="1"/>
      <w:marLeft w:val="0"/>
      <w:marRight w:val="0"/>
      <w:marTop w:val="0"/>
      <w:marBottom w:val="0"/>
      <w:divBdr>
        <w:top w:val="none" w:sz="0" w:space="0" w:color="auto"/>
        <w:left w:val="none" w:sz="0" w:space="0" w:color="auto"/>
        <w:bottom w:val="none" w:sz="0" w:space="0" w:color="auto"/>
        <w:right w:val="none" w:sz="0" w:space="0" w:color="auto"/>
      </w:divBdr>
    </w:div>
    <w:div w:id="1653174224">
      <w:bodyDiv w:val="1"/>
      <w:marLeft w:val="0"/>
      <w:marRight w:val="0"/>
      <w:marTop w:val="0"/>
      <w:marBottom w:val="0"/>
      <w:divBdr>
        <w:top w:val="none" w:sz="0" w:space="0" w:color="auto"/>
        <w:left w:val="none" w:sz="0" w:space="0" w:color="auto"/>
        <w:bottom w:val="none" w:sz="0" w:space="0" w:color="auto"/>
        <w:right w:val="none" w:sz="0" w:space="0" w:color="auto"/>
      </w:divBdr>
    </w:div>
    <w:div w:id="1655259439">
      <w:bodyDiv w:val="1"/>
      <w:marLeft w:val="0"/>
      <w:marRight w:val="0"/>
      <w:marTop w:val="0"/>
      <w:marBottom w:val="0"/>
      <w:divBdr>
        <w:top w:val="none" w:sz="0" w:space="0" w:color="auto"/>
        <w:left w:val="none" w:sz="0" w:space="0" w:color="auto"/>
        <w:bottom w:val="none" w:sz="0" w:space="0" w:color="auto"/>
        <w:right w:val="none" w:sz="0" w:space="0" w:color="auto"/>
      </w:divBdr>
    </w:div>
    <w:div w:id="1665157605">
      <w:bodyDiv w:val="1"/>
      <w:marLeft w:val="0"/>
      <w:marRight w:val="0"/>
      <w:marTop w:val="0"/>
      <w:marBottom w:val="0"/>
      <w:divBdr>
        <w:top w:val="none" w:sz="0" w:space="0" w:color="auto"/>
        <w:left w:val="none" w:sz="0" w:space="0" w:color="auto"/>
        <w:bottom w:val="none" w:sz="0" w:space="0" w:color="auto"/>
        <w:right w:val="none" w:sz="0" w:space="0" w:color="auto"/>
      </w:divBdr>
    </w:div>
    <w:div w:id="1671448124">
      <w:bodyDiv w:val="1"/>
      <w:marLeft w:val="0"/>
      <w:marRight w:val="0"/>
      <w:marTop w:val="0"/>
      <w:marBottom w:val="0"/>
      <w:divBdr>
        <w:top w:val="none" w:sz="0" w:space="0" w:color="auto"/>
        <w:left w:val="none" w:sz="0" w:space="0" w:color="auto"/>
        <w:bottom w:val="none" w:sz="0" w:space="0" w:color="auto"/>
        <w:right w:val="none" w:sz="0" w:space="0" w:color="auto"/>
      </w:divBdr>
    </w:div>
    <w:div w:id="1671636584">
      <w:bodyDiv w:val="1"/>
      <w:marLeft w:val="0"/>
      <w:marRight w:val="0"/>
      <w:marTop w:val="0"/>
      <w:marBottom w:val="0"/>
      <w:divBdr>
        <w:top w:val="none" w:sz="0" w:space="0" w:color="auto"/>
        <w:left w:val="none" w:sz="0" w:space="0" w:color="auto"/>
        <w:bottom w:val="none" w:sz="0" w:space="0" w:color="auto"/>
        <w:right w:val="none" w:sz="0" w:space="0" w:color="auto"/>
      </w:divBdr>
    </w:div>
    <w:div w:id="1673337132">
      <w:bodyDiv w:val="1"/>
      <w:marLeft w:val="0"/>
      <w:marRight w:val="0"/>
      <w:marTop w:val="0"/>
      <w:marBottom w:val="0"/>
      <w:divBdr>
        <w:top w:val="none" w:sz="0" w:space="0" w:color="auto"/>
        <w:left w:val="none" w:sz="0" w:space="0" w:color="auto"/>
        <w:bottom w:val="none" w:sz="0" w:space="0" w:color="auto"/>
        <w:right w:val="none" w:sz="0" w:space="0" w:color="auto"/>
      </w:divBdr>
    </w:div>
    <w:div w:id="1678269067">
      <w:bodyDiv w:val="1"/>
      <w:marLeft w:val="0"/>
      <w:marRight w:val="0"/>
      <w:marTop w:val="0"/>
      <w:marBottom w:val="0"/>
      <w:divBdr>
        <w:top w:val="none" w:sz="0" w:space="0" w:color="auto"/>
        <w:left w:val="none" w:sz="0" w:space="0" w:color="auto"/>
        <w:bottom w:val="none" w:sz="0" w:space="0" w:color="auto"/>
        <w:right w:val="none" w:sz="0" w:space="0" w:color="auto"/>
      </w:divBdr>
    </w:div>
    <w:div w:id="1681010584">
      <w:bodyDiv w:val="1"/>
      <w:marLeft w:val="0"/>
      <w:marRight w:val="0"/>
      <w:marTop w:val="0"/>
      <w:marBottom w:val="0"/>
      <w:divBdr>
        <w:top w:val="none" w:sz="0" w:space="0" w:color="auto"/>
        <w:left w:val="none" w:sz="0" w:space="0" w:color="auto"/>
        <w:bottom w:val="none" w:sz="0" w:space="0" w:color="auto"/>
        <w:right w:val="none" w:sz="0" w:space="0" w:color="auto"/>
      </w:divBdr>
    </w:div>
    <w:div w:id="1682511417">
      <w:bodyDiv w:val="1"/>
      <w:marLeft w:val="0"/>
      <w:marRight w:val="0"/>
      <w:marTop w:val="0"/>
      <w:marBottom w:val="0"/>
      <w:divBdr>
        <w:top w:val="none" w:sz="0" w:space="0" w:color="auto"/>
        <w:left w:val="none" w:sz="0" w:space="0" w:color="auto"/>
        <w:bottom w:val="none" w:sz="0" w:space="0" w:color="auto"/>
        <w:right w:val="none" w:sz="0" w:space="0" w:color="auto"/>
      </w:divBdr>
    </w:div>
    <w:div w:id="1683704614">
      <w:bodyDiv w:val="1"/>
      <w:marLeft w:val="0"/>
      <w:marRight w:val="0"/>
      <w:marTop w:val="0"/>
      <w:marBottom w:val="0"/>
      <w:divBdr>
        <w:top w:val="none" w:sz="0" w:space="0" w:color="auto"/>
        <w:left w:val="none" w:sz="0" w:space="0" w:color="auto"/>
        <w:bottom w:val="none" w:sz="0" w:space="0" w:color="auto"/>
        <w:right w:val="none" w:sz="0" w:space="0" w:color="auto"/>
      </w:divBdr>
    </w:div>
    <w:div w:id="1683899902">
      <w:bodyDiv w:val="1"/>
      <w:marLeft w:val="0"/>
      <w:marRight w:val="0"/>
      <w:marTop w:val="0"/>
      <w:marBottom w:val="0"/>
      <w:divBdr>
        <w:top w:val="none" w:sz="0" w:space="0" w:color="auto"/>
        <w:left w:val="none" w:sz="0" w:space="0" w:color="auto"/>
        <w:bottom w:val="none" w:sz="0" w:space="0" w:color="auto"/>
        <w:right w:val="none" w:sz="0" w:space="0" w:color="auto"/>
      </w:divBdr>
    </w:div>
    <w:div w:id="1684896961">
      <w:bodyDiv w:val="1"/>
      <w:marLeft w:val="0"/>
      <w:marRight w:val="0"/>
      <w:marTop w:val="0"/>
      <w:marBottom w:val="0"/>
      <w:divBdr>
        <w:top w:val="none" w:sz="0" w:space="0" w:color="auto"/>
        <w:left w:val="none" w:sz="0" w:space="0" w:color="auto"/>
        <w:bottom w:val="none" w:sz="0" w:space="0" w:color="auto"/>
        <w:right w:val="none" w:sz="0" w:space="0" w:color="auto"/>
      </w:divBdr>
    </w:div>
    <w:div w:id="1685398007">
      <w:bodyDiv w:val="1"/>
      <w:marLeft w:val="0"/>
      <w:marRight w:val="0"/>
      <w:marTop w:val="0"/>
      <w:marBottom w:val="0"/>
      <w:divBdr>
        <w:top w:val="none" w:sz="0" w:space="0" w:color="auto"/>
        <w:left w:val="none" w:sz="0" w:space="0" w:color="auto"/>
        <w:bottom w:val="none" w:sz="0" w:space="0" w:color="auto"/>
        <w:right w:val="none" w:sz="0" w:space="0" w:color="auto"/>
      </w:divBdr>
    </w:div>
    <w:div w:id="1688171536">
      <w:bodyDiv w:val="1"/>
      <w:marLeft w:val="0"/>
      <w:marRight w:val="0"/>
      <w:marTop w:val="0"/>
      <w:marBottom w:val="0"/>
      <w:divBdr>
        <w:top w:val="none" w:sz="0" w:space="0" w:color="auto"/>
        <w:left w:val="none" w:sz="0" w:space="0" w:color="auto"/>
        <w:bottom w:val="none" w:sz="0" w:space="0" w:color="auto"/>
        <w:right w:val="none" w:sz="0" w:space="0" w:color="auto"/>
      </w:divBdr>
    </w:div>
    <w:div w:id="1689794911">
      <w:bodyDiv w:val="1"/>
      <w:marLeft w:val="0"/>
      <w:marRight w:val="0"/>
      <w:marTop w:val="0"/>
      <w:marBottom w:val="0"/>
      <w:divBdr>
        <w:top w:val="none" w:sz="0" w:space="0" w:color="auto"/>
        <w:left w:val="none" w:sz="0" w:space="0" w:color="auto"/>
        <w:bottom w:val="none" w:sz="0" w:space="0" w:color="auto"/>
        <w:right w:val="none" w:sz="0" w:space="0" w:color="auto"/>
      </w:divBdr>
    </w:div>
    <w:div w:id="1695030700">
      <w:bodyDiv w:val="1"/>
      <w:marLeft w:val="0"/>
      <w:marRight w:val="0"/>
      <w:marTop w:val="0"/>
      <w:marBottom w:val="0"/>
      <w:divBdr>
        <w:top w:val="none" w:sz="0" w:space="0" w:color="auto"/>
        <w:left w:val="none" w:sz="0" w:space="0" w:color="auto"/>
        <w:bottom w:val="none" w:sz="0" w:space="0" w:color="auto"/>
        <w:right w:val="none" w:sz="0" w:space="0" w:color="auto"/>
      </w:divBdr>
    </w:div>
    <w:div w:id="1695687855">
      <w:bodyDiv w:val="1"/>
      <w:marLeft w:val="0"/>
      <w:marRight w:val="0"/>
      <w:marTop w:val="0"/>
      <w:marBottom w:val="0"/>
      <w:divBdr>
        <w:top w:val="none" w:sz="0" w:space="0" w:color="auto"/>
        <w:left w:val="none" w:sz="0" w:space="0" w:color="auto"/>
        <w:bottom w:val="none" w:sz="0" w:space="0" w:color="auto"/>
        <w:right w:val="none" w:sz="0" w:space="0" w:color="auto"/>
      </w:divBdr>
    </w:div>
    <w:div w:id="1702894612">
      <w:bodyDiv w:val="1"/>
      <w:marLeft w:val="0"/>
      <w:marRight w:val="0"/>
      <w:marTop w:val="0"/>
      <w:marBottom w:val="0"/>
      <w:divBdr>
        <w:top w:val="none" w:sz="0" w:space="0" w:color="auto"/>
        <w:left w:val="none" w:sz="0" w:space="0" w:color="auto"/>
        <w:bottom w:val="none" w:sz="0" w:space="0" w:color="auto"/>
        <w:right w:val="none" w:sz="0" w:space="0" w:color="auto"/>
      </w:divBdr>
    </w:div>
    <w:div w:id="1707410290">
      <w:bodyDiv w:val="1"/>
      <w:marLeft w:val="0"/>
      <w:marRight w:val="0"/>
      <w:marTop w:val="0"/>
      <w:marBottom w:val="0"/>
      <w:divBdr>
        <w:top w:val="none" w:sz="0" w:space="0" w:color="auto"/>
        <w:left w:val="none" w:sz="0" w:space="0" w:color="auto"/>
        <w:bottom w:val="none" w:sz="0" w:space="0" w:color="auto"/>
        <w:right w:val="none" w:sz="0" w:space="0" w:color="auto"/>
      </w:divBdr>
    </w:div>
    <w:div w:id="1707636095">
      <w:bodyDiv w:val="1"/>
      <w:marLeft w:val="0"/>
      <w:marRight w:val="0"/>
      <w:marTop w:val="0"/>
      <w:marBottom w:val="0"/>
      <w:divBdr>
        <w:top w:val="none" w:sz="0" w:space="0" w:color="auto"/>
        <w:left w:val="none" w:sz="0" w:space="0" w:color="auto"/>
        <w:bottom w:val="none" w:sz="0" w:space="0" w:color="auto"/>
        <w:right w:val="none" w:sz="0" w:space="0" w:color="auto"/>
      </w:divBdr>
    </w:div>
    <w:div w:id="1708481012">
      <w:bodyDiv w:val="1"/>
      <w:marLeft w:val="0"/>
      <w:marRight w:val="0"/>
      <w:marTop w:val="0"/>
      <w:marBottom w:val="0"/>
      <w:divBdr>
        <w:top w:val="none" w:sz="0" w:space="0" w:color="auto"/>
        <w:left w:val="none" w:sz="0" w:space="0" w:color="auto"/>
        <w:bottom w:val="none" w:sz="0" w:space="0" w:color="auto"/>
        <w:right w:val="none" w:sz="0" w:space="0" w:color="auto"/>
      </w:divBdr>
    </w:div>
    <w:div w:id="1710258889">
      <w:bodyDiv w:val="1"/>
      <w:marLeft w:val="0"/>
      <w:marRight w:val="0"/>
      <w:marTop w:val="0"/>
      <w:marBottom w:val="0"/>
      <w:divBdr>
        <w:top w:val="none" w:sz="0" w:space="0" w:color="auto"/>
        <w:left w:val="none" w:sz="0" w:space="0" w:color="auto"/>
        <w:bottom w:val="none" w:sz="0" w:space="0" w:color="auto"/>
        <w:right w:val="none" w:sz="0" w:space="0" w:color="auto"/>
      </w:divBdr>
    </w:div>
    <w:div w:id="1710494397">
      <w:bodyDiv w:val="1"/>
      <w:marLeft w:val="0"/>
      <w:marRight w:val="0"/>
      <w:marTop w:val="0"/>
      <w:marBottom w:val="0"/>
      <w:divBdr>
        <w:top w:val="none" w:sz="0" w:space="0" w:color="auto"/>
        <w:left w:val="none" w:sz="0" w:space="0" w:color="auto"/>
        <w:bottom w:val="none" w:sz="0" w:space="0" w:color="auto"/>
        <w:right w:val="none" w:sz="0" w:space="0" w:color="auto"/>
      </w:divBdr>
    </w:div>
    <w:div w:id="1721324353">
      <w:bodyDiv w:val="1"/>
      <w:marLeft w:val="0"/>
      <w:marRight w:val="0"/>
      <w:marTop w:val="0"/>
      <w:marBottom w:val="0"/>
      <w:divBdr>
        <w:top w:val="none" w:sz="0" w:space="0" w:color="auto"/>
        <w:left w:val="none" w:sz="0" w:space="0" w:color="auto"/>
        <w:bottom w:val="none" w:sz="0" w:space="0" w:color="auto"/>
        <w:right w:val="none" w:sz="0" w:space="0" w:color="auto"/>
      </w:divBdr>
    </w:div>
    <w:div w:id="1723014065">
      <w:bodyDiv w:val="1"/>
      <w:marLeft w:val="0"/>
      <w:marRight w:val="0"/>
      <w:marTop w:val="0"/>
      <w:marBottom w:val="0"/>
      <w:divBdr>
        <w:top w:val="none" w:sz="0" w:space="0" w:color="auto"/>
        <w:left w:val="none" w:sz="0" w:space="0" w:color="auto"/>
        <w:bottom w:val="none" w:sz="0" w:space="0" w:color="auto"/>
        <w:right w:val="none" w:sz="0" w:space="0" w:color="auto"/>
      </w:divBdr>
    </w:div>
    <w:div w:id="1726299280">
      <w:bodyDiv w:val="1"/>
      <w:marLeft w:val="0"/>
      <w:marRight w:val="0"/>
      <w:marTop w:val="0"/>
      <w:marBottom w:val="0"/>
      <w:divBdr>
        <w:top w:val="none" w:sz="0" w:space="0" w:color="auto"/>
        <w:left w:val="none" w:sz="0" w:space="0" w:color="auto"/>
        <w:bottom w:val="none" w:sz="0" w:space="0" w:color="auto"/>
        <w:right w:val="none" w:sz="0" w:space="0" w:color="auto"/>
      </w:divBdr>
    </w:div>
    <w:div w:id="1726483993">
      <w:bodyDiv w:val="1"/>
      <w:marLeft w:val="0"/>
      <w:marRight w:val="0"/>
      <w:marTop w:val="0"/>
      <w:marBottom w:val="0"/>
      <w:divBdr>
        <w:top w:val="none" w:sz="0" w:space="0" w:color="auto"/>
        <w:left w:val="none" w:sz="0" w:space="0" w:color="auto"/>
        <w:bottom w:val="none" w:sz="0" w:space="0" w:color="auto"/>
        <w:right w:val="none" w:sz="0" w:space="0" w:color="auto"/>
      </w:divBdr>
    </w:div>
    <w:div w:id="1727488988">
      <w:bodyDiv w:val="1"/>
      <w:marLeft w:val="0"/>
      <w:marRight w:val="0"/>
      <w:marTop w:val="0"/>
      <w:marBottom w:val="0"/>
      <w:divBdr>
        <w:top w:val="none" w:sz="0" w:space="0" w:color="auto"/>
        <w:left w:val="none" w:sz="0" w:space="0" w:color="auto"/>
        <w:bottom w:val="none" w:sz="0" w:space="0" w:color="auto"/>
        <w:right w:val="none" w:sz="0" w:space="0" w:color="auto"/>
      </w:divBdr>
    </w:div>
    <w:div w:id="1728994891">
      <w:bodyDiv w:val="1"/>
      <w:marLeft w:val="0"/>
      <w:marRight w:val="0"/>
      <w:marTop w:val="0"/>
      <w:marBottom w:val="0"/>
      <w:divBdr>
        <w:top w:val="none" w:sz="0" w:space="0" w:color="auto"/>
        <w:left w:val="none" w:sz="0" w:space="0" w:color="auto"/>
        <w:bottom w:val="none" w:sz="0" w:space="0" w:color="auto"/>
        <w:right w:val="none" w:sz="0" w:space="0" w:color="auto"/>
      </w:divBdr>
    </w:div>
    <w:div w:id="1732264980">
      <w:bodyDiv w:val="1"/>
      <w:marLeft w:val="0"/>
      <w:marRight w:val="0"/>
      <w:marTop w:val="0"/>
      <w:marBottom w:val="0"/>
      <w:divBdr>
        <w:top w:val="none" w:sz="0" w:space="0" w:color="auto"/>
        <w:left w:val="none" w:sz="0" w:space="0" w:color="auto"/>
        <w:bottom w:val="none" w:sz="0" w:space="0" w:color="auto"/>
        <w:right w:val="none" w:sz="0" w:space="0" w:color="auto"/>
      </w:divBdr>
    </w:div>
    <w:div w:id="1738044777">
      <w:bodyDiv w:val="1"/>
      <w:marLeft w:val="0"/>
      <w:marRight w:val="0"/>
      <w:marTop w:val="0"/>
      <w:marBottom w:val="0"/>
      <w:divBdr>
        <w:top w:val="none" w:sz="0" w:space="0" w:color="auto"/>
        <w:left w:val="none" w:sz="0" w:space="0" w:color="auto"/>
        <w:bottom w:val="none" w:sz="0" w:space="0" w:color="auto"/>
        <w:right w:val="none" w:sz="0" w:space="0" w:color="auto"/>
      </w:divBdr>
    </w:div>
    <w:div w:id="1739553526">
      <w:bodyDiv w:val="1"/>
      <w:marLeft w:val="0"/>
      <w:marRight w:val="0"/>
      <w:marTop w:val="0"/>
      <w:marBottom w:val="0"/>
      <w:divBdr>
        <w:top w:val="none" w:sz="0" w:space="0" w:color="auto"/>
        <w:left w:val="none" w:sz="0" w:space="0" w:color="auto"/>
        <w:bottom w:val="none" w:sz="0" w:space="0" w:color="auto"/>
        <w:right w:val="none" w:sz="0" w:space="0" w:color="auto"/>
      </w:divBdr>
    </w:div>
    <w:div w:id="1744182282">
      <w:bodyDiv w:val="1"/>
      <w:marLeft w:val="0"/>
      <w:marRight w:val="0"/>
      <w:marTop w:val="0"/>
      <w:marBottom w:val="0"/>
      <w:divBdr>
        <w:top w:val="none" w:sz="0" w:space="0" w:color="auto"/>
        <w:left w:val="none" w:sz="0" w:space="0" w:color="auto"/>
        <w:bottom w:val="none" w:sz="0" w:space="0" w:color="auto"/>
        <w:right w:val="none" w:sz="0" w:space="0" w:color="auto"/>
      </w:divBdr>
    </w:div>
    <w:div w:id="1752045188">
      <w:bodyDiv w:val="1"/>
      <w:marLeft w:val="0"/>
      <w:marRight w:val="0"/>
      <w:marTop w:val="0"/>
      <w:marBottom w:val="0"/>
      <w:divBdr>
        <w:top w:val="none" w:sz="0" w:space="0" w:color="auto"/>
        <w:left w:val="none" w:sz="0" w:space="0" w:color="auto"/>
        <w:bottom w:val="none" w:sz="0" w:space="0" w:color="auto"/>
        <w:right w:val="none" w:sz="0" w:space="0" w:color="auto"/>
      </w:divBdr>
    </w:div>
    <w:div w:id="1755393555">
      <w:bodyDiv w:val="1"/>
      <w:marLeft w:val="0"/>
      <w:marRight w:val="0"/>
      <w:marTop w:val="0"/>
      <w:marBottom w:val="0"/>
      <w:divBdr>
        <w:top w:val="none" w:sz="0" w:space="0" w:color="auto"/>
        <w:left w:val="none" w:sz="0" w:space="0" w:color="auto"/>
        <w:bottom w:val="none" w:sz="0" w:space="0" w:color="auto"/>
        <w:right w:val="none" w:sz="0" w:space="0" w:color="auto"/>
      </w:divBdr>
    </w:div>
    <w:div w:id="1764059960">
      <w:bodyDiv w:val="1"/>
      <w:marLeft w:val="0"/>
      <w:marRight w:val="0"/>
      <w:marTop w:val="0"/>
      <w:marBottom w:val="0"/>
      <w:divBdr>
        <w:top w:val="none" w:sz="0" w:space="0" w:color="auto"/>
        <w:left w:val="none" w:sz="0" w:space="0" w:color="auto"/>
        <w:bottom w:val="none" w:sz="0" w:space="0" w:color="auto"/>
        <w:right w:val="none" w:sz="0" w:space="0" w:color="auto"/>
      </w:divBdr>
    </w:div>
    <w:div w:id="1768966324">
      <w:bodyDiv w:val="1"/>
      <w:marLeft w:val="0"/>
      <w:marRight w:val="0"/>
      <w:marTop w:val="0"/>
      <w:marBottom w:val="0"/>
      <w:divBdr>
        <w:top w:val="none" w:sz="0" w:space="0" w:color="auto"/>
        <w:left w:val="none" w:sz="0" w:space="0" w:color="auto"/>
        <w:bottom w:val="none" w:sz="0" w:space="0" w:color="auto"/>
        <w:right w:val="none" w:sz="0" w:space="0" w:color="auto"/>
      </w:divBdr>
    </w:div>
    <w:div w:id="1769963403">
      <w:bodyDiv w:val="1"/>
      <w:marLeft w:val="0"/>
      <w:marRight w:val="0"/>
      <w:marTop w:val="0"/>
      <w:marBottom w:val="0"/>
      <w:divBdr>
        <w:top w:val="none" w:sz="0" w:space="0" w:color="auto"/>
        <w:left w:val="none" w:sz="0" w:space="0" w:color="auto"/>
        <w:bottom w:val="none" w:sz="0" w:space="0" w:color="auto"/>
        <w:right w:val="none" w:sz="0" w:space="0" w:color="auto"/>
      </w:divBdr>
    </w:div>
    <w:div w:id="1771583951">
      <w:bodyDiv w:val="1"/>
      <w:marLeft w:val="0"/>
      <w:marRight w:val="0"/>
      <w:marTop w:val="0"/>
      <w:marBottom w:val="0"/>
      <w:divBdr>
        <w:top w:val="none" w:sz="0" w:space="0" w:color="auto"/>
        <w:left w:val="none" w:sz="0" w:space="0" w:color="auto"/>
        <w:bottom w:val="none" w:sz="0" w:space="0" w:color="auto"/>
        <w:right w:val="none" w:sz="0" w:space="0" w:color="auto"/>
      </w:divBdr>
    </w:div>
    <w:div w:id="1777365143">
      <w:bodyDiv w:val="1"/>
      <w:marLeft w:val="0"/>
      <w:marRight w:val="0"/>
      <w:marTop w:val="0"/>
      <w:marBottom w:val="0"/>
      <w:divBdr>
        <w:top w:val="none" w:sz="0" w:space="0" w:color="auto"/>
        <w:left w:val="none" w:sz="0" w:space="0" w:color="auto"/>
        <w:bottom w:val="none" w:sz="0" w:space="0" w:color="auto"/>
        <w:right w:val="none" w:sz="0" w:space="0" w:color="auto"/>
      </w:divBdr>
    </w:div>
    <w:div w:id="1786922277">
      <w:bodyDiv w:val="1"/>
      <w:marLeft w:val="0"/>
      <w:marRight w:val="0"/>
      <w:marTop w:val="0"/>
      <w:marBottom w:val="0"/>
      <w:divBdr>
        <w:top w:val="none" w:sz="0" w:space="0" w:color="auto"/>
        <w:left w:val="none" w:sz="0" w:space="0" w:color="auto"/>
        <w:bottom w:val="none" w:sz="0" w:space="0" w:color="auto"/>
        <w:right w:val="none" w:sz="0" w:space="0" w:color="auto"/>
      </w:divBdr>
    </w:div>
    <w:div w:id="1788037102">
      <w:bodyDiv w:val="1"/>
      <w:marLeft w:val="0"/>
      <w:marRight w:val="0"/>
      <w:marTop w:val="0"/>
      <w:marBottom w:val="0"/>
      <w:divBdr>
        <w:top w:val="none" w:sz="0" w:space="0" w:color="auto"/>
        <w:left w:val="none" w:sz="0" w:space="0" w:color="auto"/>
        <w:bottom w:val="none" w:sz="0" w:space="0" w:color="auto"/>
        <w:right w:val="none" w:sz="0" w:space="0" w:color="auto"/>
      </w:divBdr>
    </w:div>
    <w:div w:id="1789661638">
      <w:bodyDiv w:val="1"/>
      <w:marLeft w:val="0"/>
      <w:marRight w:val="0"/>
      <w:marTop w:val="0"/>
      <w:marBottom w:val="0"/>
      <w:divBdr>
        <w:top w:val="none" w:sz="0" w:space="0" w:color="auto"/>
        <w:left w:val="none" w:sz="0" w:space="0" w:color="auto"/>
        <w:bottom w:val="none" w:sz="0" w:space="0" w:color="auto"/>
        <w:right w:val="none" w:sz="0" w:space="0" w:color="auto"/>
      </w:divBdr>
    </w:div>
    <w:div w:id="1790583544">
      <w:bodyDiv w:val="1"/>
      <w:marLeft w:val="0"/>
      <w:marRight w:val="0"/>
      <w:marTop w:val="0"/>
      <w:marBottom w:val="0"/>
      <w:divBdr>
        <w:top w:val="none" w:sz="0" w:space="0" w:color="auto"/>
        <w:left w:val="none" w:sz="0" w:space="0" w:color="auto"/>
        <w:bottom w:val="none" w:sz="0" w:space="0" w:color="auto"/>
        <w:right w:val="none" w:sz="0" w:space="0" w:color="auto"/>
      </w:divBdr>
    </w:div>
    <w:div w:id="1791168314">
      <w:bodyDiv w:val="1"/>
      <w:marLeft w:val="0"/>
      <w:marRight w:val="0"/>
      <w:marTop w:val="0"/>
      <w:marBottom w:val="0"/>
      <w:divBdr>
        <w:top w:val="none" w:sz="0" w:space="0" w:color="auto"/>
        <w:left w:val="none" w:sz="0" w:space="0" w:color="auto"/>
        <w:bottom w:val="none" w:sz="0" w:space="0" w:color="auto"/>
        <w:right w:val="none" w:sz="0" w:space="0" w:color="auto"/>
      </w:divBdr>
    </w:div>
    <w:div w:id="1792243796">
      <w:bodyDiv w:val="1"/>
      <w:marLeft w:val="0"/>
      <w:marRight w:val="0"/>
      <w:marTop w:val="0"/>
      <w:marBottom w:val="0"/>
      <w:divBdr>
        <w:top w:val="none" w:sz="0" w:space="0" w:color="auto"/>
        <w:left w:val="none" w:sz="0" w:space="0" w:color="auto"/>
        <w:bottom w:val="none" w:sz="0" w:space="0" w:color="auto"/>
        <w:right w:val="none" w:sz="0" w:space="0" w:color="auto"/>
      </w:divBdr>
    </w:div>
    <w:div w:id="1792630941">
      <w:bodyDiv w:val="1"/>
      <w:marLeft w:val="0"/>
      <w:marRight w:val="0"/>
      <w:marTop w:val="0"/>
      <w:marBottom w:val="0"/>
      <w:divBdr>
        <w:top w:val="none" w:sz="0" w:space="0" w:color="auto"/>
        <w:left w:val="none" w:sz="0" w:space="0" w:color="auto"/>
        <w:bottom w:val="none" w:sz="0" w:space="0" w:color="auto"/>
        <w:right w:val="none" w:sz="0" w:space="0" w:color="auto"/>
      </w:divBdr>
    </w:div>
    <w:div w:id="1802185016">
      <w:bodyDiv w:val="1"/>
      <w:marLeft w:val="0"/>
      <w:marRight w:val="0"/>
      <w:marTop w:val="0"/>
      <w:marBottom w:val="0"/>
      <w:divBdr>
        <w:top w:val="none" w:sz="0" w:space="0" w:color="auto"/>
        <w:left w:val="none" w:sz="0" w:space="0" w:color="auto"/>
        <w:bottom w:val="none" w:sz="0" w:space="0" w:color="auto"/>
        <w:right w:val="none" w:sz="0" w:space="0" w:color="auto"/>
      </w:divBdr>
    </w:div>
    <w:div w:id="1802765203">
      <w:bodyDiv w:val="1"/>
      <w:marLeft w:val="0"/>
      <w:marRight w:val="0"/>
      <w:marTop w:val="0"/>
      <w:marBottom w:val="0"/>
      <w:divBdr>
        <w:top w:val="none" w:sz="0" w:space="0" w:color="auto"/>
        <w:left w:val="none" w:sz="0" w:space="0" w:color="auto"/>
        <w:bottom w:val="none" w:sz="0" w:space="0" w:color="auto"/>
        <w:right w:val="none" w:sz="0" w:space="0" w:color="auto"/>
      </w:divBdr>
    </w:div>
    <w:div w:id="1806579035">
      <w:bodyDiv w:val="1"/>
      <w:marLeft w:val="0"/>
      <w:marRight w:val="0"/>
      <w:marTop w:val="0"/>
      <w:marBottom w:val="0"/>
      <w:divBdr>
        <w:top w:val="none" w:sz="0" w:space="0" w:color="auto"/>
        <w:left w:val="none" w:sz="0" w:space="0" w:color="auto"/>
        <w:bottom w:val="none" w:sz="0" w:space="0" w:color="auto"/>
        <w:right w:val="none" w:sz="0" w:space="0" w:color="auto"/>
      </w:divBdr>
    </w:div>
    <w:div w:id="1807308576">
      <w:bodyDiv w:val="1"/>
      <w:marLeft w:val="0"/>
      <w:marRight w:val="0"/>
      <w:marTop w:val="0"/>
      <w:marBottom w:val="0"/>
      <w:divBdr>
        <w:top w:val="none" w:sz="0" w:space="0" w:color="auto"/>
        <w:left w:val="none" w:sz="0" w:space="0" w:color="auto"/>
        <w:bottom w:val="none" w:sz="0" w:space="0" w:color="auto"/>
        <w:right w:val="none" w:sz="0" w:space="0" w:color="auto"/>
      </w:divBdr>
    </w:div>
    <w:div w:id="1807359761">
      <w:bodyDiv w:val="1"/>
      <w:marLeft w:val="0"/>
      <w:marRight w:val="0"/>
      <w:marTop w:val="0"/>
      <w:marBottom w:val="0"/>
      <w:divBdr>
        <w:top w:val="none" w:sz="0" w:space="0" w:color="auto"/>
        <w:left w:val="none" w:sz="0" w:space="0" w:color="auto"/>
        <w:bottom w:val="none" w:sz="0" w:space="0" w:color="auto"/>
        <w:right w:val="none" w:sz="0" w:space="0" w:color="auto"/>
      </w:divBdr>
    </w:div>
    <w:div w:id="1808089874">
      <w:bodyDiv w:val="1"/>
      <w:marLeft w:val="0"/>
      <w:marRight w:val="0"/>
      <w:marTop w:val="0"/>
      <w:marBottom w:val="0"/>
      <w:divBdr>
        <w:top w:val="none" w:sz="0" w:space="0" w:color="auto"/>
        <w:left w:val="none" w:sz="0" w:space="0" w:color="auto"/>
        <w:bottom w:val="none" w:sz="0" w:space="0" w:color="auto"/>
        <w:right w:val="none" w:sz="0" w:space="0" w:color="auto"/>
      </w:divBdr>
    </w:div>
    <w:div w:id="1812208584">
      <w:bodyDiv w:val="1"/>
      <w:marLeft w:val="0"/>
      <w:marRight w:val="0"/>
      <w:marTop w:val="0"/>
      <w:marBottom w:val="0"/>
      <w:divBdr>
        <w:top w:val="none" w:sz="0" w:space="0" w:color="auto"/>
        <w:left w:val="none" w:sz="0" w:space="0" w:color="auto"/>
        <w:bottom w:val="none" w:sz="0" w:space="0" w:color="auto"/>
        <w:right w:val="none" w:sz="0" w:space="0" w:color="auto"/>
      </w:divBdr>
    </w:div>
    <w:div w:id="1827161780">
      <w:bodyDiv w:val="1"/>
      <w:marLeft w:val="0"/>
      <w:marRight w:val="0"/>
      <w:marTop w:val="0"/>
      <w:marBottom w:val="0"/>
      <w:divBdr>
        <w:top w:val="none" w:sz="0" w:space="0" w:color="auto"/>
        <w:left w:val="none" w:sz="0" w:space="0" w:color="auto"/>
        <w:bottom w:val="none" w:sz="0" w:space="0" w:color="auto"/>
        <w:right w:val="none" w:sz="0" w:space="0" w:color="auto"/>
      </w:divBdr>
    </w:div>
    <w:div w:id="1829318241">
      <w:bodyDiv w:val="1"/>
      <w:marLeft w:val="0"/>
      <w:marRight w:val="0"/>
      <w:marTop w:val="0"/>
      <w:marBottom w:val="0"/>
      <w:divBdr>
        <w:top w:val="none" w:sz="0" w:space="0" w:color="auto"/>
        <w:left w:val="none" w:sz="0" w:space="0" w:color="auto"/>
        <w:bottom w:val="none" w:sz="0" w:space="0" w:color="auto"/>
        <w:right w:val="none" w:sz="0" w:space="0" w:color="auto"/>
      </w:divBdr>
    </w:div>
    <w:div w:id="1829320821">
      <w:bodyDiv w:val="1"/>
      <w:marLeft w:val="0"/>
      <w:marRight w:val="0"/>
      <w:marTop w:val="0"/>
      <w:marBottom w:val="0"/>
      <w:divBdr>
        <w:top w:val="none" w:sz="0" w:space="0" w:color="auto"/>
        <w:left w:val="none" w:sz="0" w:space="0" w:color="auto"/>
        <w:bottom w:val="none" w:sz="0" w:space="0" w:color="auto"/>
        <w:right w:val="none" w:sz="0" w:space="0" w:color="auto"/>
      </w:divBdr>
    </w:div>
    <w:div w:id="1830636563">
      <w:bodyDiv w:val="1"/>
      <w:marLeft w:val="0"/>
      <w:marRight w:val="0"/>
      <w:marTop w:val="0"/>
      <w:marBottom w:val="0"/>
      <w:divBdr>
        <w:top w:val="none" w:sz="0" w:space="0" w:color="auto"/>
        <w:left w:val="none" w:sz="0" w:space="0" w:color="auto"/>
        <w:bottom w:val="none" w:sz="0" w:space="0" w:color="auto"/>
        <w:right w:val="none" w:sz="0" w:space="0" w:color="auto"/>
      </w:divBdr>
    </w:div>
    <w:div w:id="1834909351">
      <w:bodyDiv w:val="1"/>
      <w:marLeft w:val="0"/>
      <w:marRight w:val="0"/>
      <w:marTop w:val="0"/>
      <w:marBottom w:val="0"/>
      <w:divBdr>
        <w:top w:val="none" w:sz="0" w:space="0" w:color="auto"/>
        <w:left w:val="none" w:sz="0" w:space="0" w:color="auto"/>
        <w:bottom w:val="none" w:sz="0" w:space="0" w:color="auto"/>
        <w:right w:val="none" w:sz="0" w:space="0" w:color="auto"/>
      </w:divBdr>
    </w:div>
    <w:div w:id="1838035694">
      <w:bodyDiv w:val="1"/>
      <w:marLeft w:val="0"/>
      <w:marRight w:val="0"/>
      <w:marTop w:val="0"/>
      <w:marBottom w:val="0"/>
      <w:divBdr>
        <w:top w:val="none" w:sz="0" w:space="0" w:color="auto"/>
        <w:left w:val="none" w:sz="0" w:space="0" w:color="auto"/>
        <w:bottom w:val="none" w:sz="0" w:space="0" w:color="auto"/>
        <w:right w:val="none" w:sz="0" w:space="0" w:color="auto"/>
      </w:divBdr>
    </w:div>
    <w:div w:id="1845825023">
      <w:bodyDiv w:val="1"/>
      <w:marLeft w:val="0"/>
      <w:marRight w:val="0"/>
      <w:marTop w:val="0"/>
      <w:marBottom w:val="0"/>
      <w:divBdr>
        <w:top w:val="none" w:sz="0" w:space="0" w:color="auto"/>
        <w:left w:val="none" w:sz="0" w:space="0" w:color="auto"/>
        <w:bottom w:val="none" w:sz="0" w:space="0" w:color="auto"/>
        <w:right w:val="none" w:sz="0" w:space="0" w:color="auto"/>
      </w:divBdr>
    </w:div>
    <w:div w:id="1847094511">
      <w:bodyDiv w:val="1"/>
      <w:marLeft w:val="0"/>
      <w:marRight w:val="0"/>
      <w:marTop w:val="0"/>
      <w:marBottom w:val="0"/>
      <w:divBdr>
        <w:top w:val="none" w:sz="0" w:space="0" w:color="auto"/>
        <w:left w:val="none" w:sz="0" w:space="0" w:color="auto"/>
        <w:bottom w:val="none" w:sz="0" w:space="0" w:color="auto"/>
        <w:right w:val="none" w:sz="0" w:space="0" w:color="auto"/>
      </w:divBdr>
    </w:div>
    <w:div w:id="1848327958">
      <w:bodyDiv w:val="1"/>
      <w:marLeft w:val="0"/>
      <w:marRight w:val="0"/>
      <w:marTop w:val="0"/>
      <w:marBottom w:val="0"/>
      <w:divBdr>
        <w:top w:val="none" w:sz="0" w:space="0" w:color="auto"/>
        <w:left w:val="none" w:sz="0" w:space="0" w:color="auto"/>
        <w:bottom w:val="none" w:sz="0" w:space="0" w:color="auto"/>
        <w:right w:val="none" w:sz="0" w:space="0" w:color="auto"/>
      </w:divBdr>
    </w:div>
    <w:div w:id="1852449368">
      <w:bodyDiv w:val="1"/>
      <w:marLeft w:val="0"/>
      <w:marRight w:val="0"/>
      <w:marTop w:val="0"/>
      <w:marBottom w:val="0"/>
      <w:divBdr>
        <w:top w:val="none" w:sz="0" w:space="0" w:color="auto"/>
        <w:left w:val="none" w:sz="0" w:space="0" w:color="auto"/>
        <w:bottom w:val="none" w:sz="0" w:space="0" w:color="auto"/>
        <w:right w:val="none" w:sz="0" w:space="0" w:color="auto"/>
      </w:divBdr>
    </w:div>
    <w:div w:id="1854034078">
      <w:bodyDiv w:val="1"/>
      <w:marLeft w:val="0"/>
      <w:marRight w:val="0"/>
      <w:marTop w:val="0"/>
      <w:marBottom w:val="0"/>
      <w:divBdr>
        <w:top w:val="none" w:sz="0" w:space="0" w:color="auto"/>
        <w:left w:val="none" w:sz="0" w:space="0" w:color="auto"/>
        <w:bottom w:val="none" w:sz="0" w:space="0" w:color="auto"/>
        <w:right w:val="none" w:sz="0" w:space="0" w:color="auto"/>
      </w:divBdr>
    </w:div>
    <w:div w:id="1855726105">
      <w:bodyDiv w:val="1"/>
      <w:marLeft w:val="0"/>
      <w:marRight w:val="0"/>
      <w:marTop w:val="0"/>
      <w:marBottom w:val="0"/>
      <w:divBdr>
        <w:top w:val="none" w:sz="0" w:space="0" w:color="auto"/>
        <w:left w:val="none" w:sz="0" w:space="0" w:color="auto"/>
        <w:bottom w:val="none" w:sz="0" w:space="0" w:color="auto"/>
        <w:right w:val="none" w:sz="0" w:space="0" w:color="auto"/>
      </w:divBdr>
    </w:div>
    <w:div w:id="1856770723">
      <w:bodyDiv w:val="1"/>
      <w:marLeft w:val="0"/>
      <w:marRight w:val="0"/>
      <w:marTop w:val="0"/>
      <w:marBottom w:val="0"/>
      <w:divBdr>
        <w:top w:val="none" w:sz="0" w:space="0" w:color="auto"/>
        <w:left w:val="none" w:sz="0" w:space="0" w:color="auto"/>
        <w:bottom w:val="none" w:sz="0" w:space="0" w:color="auto"/>
        <w:right w:val="none" w:sz="0" w:space="0" w:color="auto"/>
      </w:divBdr>
    </w:div>
    <w:div w:id="1859855090">
      <w:bodyDiv w:val="1"/>
      <w:marLeft w:val="0"/>
      <w:marRight w:val="0"/>
      <w:marTop w:val="0"/>
      <w:marBottom w:val="0"/>
      <w:divBdr>
        <w:top w:val="none" w:sz="0" w:space="0" w:color="auto"/>
        <w:left w:val="none" w:sz="0" w:space="0" w:color="auto"/>
        <w:bottom w:val="none" w:sz="0" w:space="0" w:color="auto"/>
        <w:right w:val="none" w:sz="0" w:space="0" w:color="auto"/>
      </w:divBdr>
    </w:div>
    <w:div w:id="1861620795">
      <w:bodyDiv w:val="1"/>
      <w:marLeft w:val="0"/>
      <w:marRight w:val="0"/>
      <w:marTop w:val="0"/>
      <w:marBottom w:val="0"/>
      <w:divBdr>
        <w:top w:val="none" w:sz="0" w:space="0" w:color="auto"/>
        <w:left w:val="none" w:sz="0" w:space="0" w:color="auto"/>
        <w:bottom w:val="none" w:sz="0" w:space="0" w:color="auto"/>
        <w:right w:val="none" w:sz="0" w:space="0" w:color="auto"/>
      </w:divBdr>
    </w:div>
    <w:div w:id="1877546049">
      <w:bodyDiv w:val="1"/>
      <w:marLeft w:val="0"/>
      <w:marRight w:val="0"/>
      <w:marTop w:val="0"/>
      <w:marBottom w:val="0"/>
      <w:divBdr>
        <w:top w:val="none" w:sz="0" w:space="0" w:color="auto"/>
        <w:left w:val="none" w:sz="0" w:space="0" w:color="auto"/>
        <w:bottom w:val="none" w:sz="0" w:space="0" w:color="auto"/>
        <w:right w:val="none" w:sz="0" w:space="0" w:color="auto"/>
      </w:divBdr>
    </w:div>
    <w:div w:id="1878395267">
      <w:bodyDiv w:val="1"/>
      <w:marLeft w:val="0"/>
      <w:marRight w:val="0"/>
      <w:marTop w:val="0"/>
      <w:marBottom w:val="0"/>
      <w:divBdr>
        <w:top w:val="none" w:sz="0" w:space="0" w:color="auto"/>
        <w:left w:val="none" w:sz="0" w:space="0" w:color="auto"/>
        <w:bottom w:val="none" w:sz="0" w:space="0" w:color="auto"/>
        <w:right w:val="none" w:sz="0" w:space="0" w:color="auto"/>
      </w:divBdr>
    </w:div>
    <w:div w:id="1883638789">
      <w:bodyDiv w:val="1"/>
      <w:marLeft w:val="0"/>
      <w:marRight w:val="0"/>
      <w:marTop w:val="0"/>
      <w:marBottom w:val="0"/>
      <w:divBdr>
        <w:top w:val="none" w:sz="0" w:space="0" w:color="auto"/>
        <w:left w:val="none" w:sz="0" w:space="0" w:color="auto"/>
        <w:bottom w:val="none" w:sz="0" w:space="0" w:color="auto"/>
        <w:right w:val="none" w:sz="0" w:space="0" w:color="auto"/>
      </w:divBdr>
    </w:div>
    <w:div w:id="1886477649">
      <w:bodyDiv w:val="1"/>
      <w:marLeft w:val="0"/>
      <w:marRight w:val="0"/>
      <w:marTop w:val="0"/>
      <w:marBottom w:val="0"/>
      <w:divBdr>
        <w:top w:val="none" w:sz="0" w:space="0" w:color="auto"/>
        <w:left w:val="none" w:sz="0" w:space="0" w:color="auto"/>
        <w:bottom w:val="none" w:sz="0" w:space="0" w:color="auto"/>
        <w:right w:val="none" w:sz="0" w:space="0" w:color="auto"/>
      </w:divBdr>
    </w:div>
    <w:div w:id="1887640679">
      <w:bodyDiv w:val="1"/>
      <w:marLeft w:val="0"/>
      <w:marRight w:val="0"/>
      <w:marTop w:val="0"/>
      <w:marBottom w:val="0"/>
      <w:divBdr>
        <w:top w:val="none" w:sz="0" w:space="0" w:color="auto"/>
        <w:left w:val="none" w:sz="0" w:space="0" w:color="auto"/>
        <w:bottom w:val="none" w:sz="0" w:space="0" w:color="auto"/>
        <w:right w:val="none" w:sz="0" w:space="0" w:color="auto"/>
      </w:divBdr>
    </w:div>
    <w:div w:id="1889030122">
      <w:bodyDiv w:val="1"/>
      <w:marLeft w:val="0"/>
      <w:marRight w:val="0"/>
      <w:marTop w:val="0"/>
      <w:marBottom w:val="0"/>
      <w:divBdr>
        <w:top w:val="none" w:sz="0" w:space="0" w:color="auto"/>
        <w:left w:val="none" w:sz="0" w:space="0" w:color="auto"/>
        <w:bottom w:val="none" w:sz="0" w:space="0" w:color="auto"/>
        <w:right w:val="none" w:sz="0" w:space="0" w:color="auto"/>
      </w:divBdr>
    </w:div>
    <w:div w:id="1890145725">
      <w:bodyDiv w:val="1"/>
      <w:marLeft w:val="0"/>
      <w:marRight w:val="0"/>
      <w:marTop w:val="0"/>
      <w:marBottom w:val="0"/>
      <w:divBdr>
        <w:top w:val="none" w:sz="0" w:space="0" w:color="auto"/>
        <w:left w:val="none" w:sz="0" w:space="0" w:color="auto"/>
        <w:bottom w:val="none" w:sz="0" w:space="0" w:color="auto"/>
        <w:right w:val="none" w:sz="0" w:space="0" w:color="auto"/>
      </w:divBdr>
    </w:div>
    <w:div w:id="1891770105">
      <w:bodyDiv w:val="1"/>
      <w:marLeft w:val="0"/>
      <w:marRight w:val="0"/>
      <w:marTop w:val="0"/>
      <w:marBottom w:val="0"/>
      <w:divBdr>
        <w:top w:val="none" w:sz="0" w:space="0" w:color="auto"/>
        <w:left w:val="none" w:sz="0" w:space="0" w:color="auto"/>
        <w:bottom w:val="none" w:sz="0" w:space="0" w:color="auto"/>
        <w:right w:val="none" w:sz="0" w:space="0" w:color="auto"/>
      </w:divBdr>
    </w:div>
    <w:div w:id="1893300908">
      <w:bodyDiv w:val="1"/>
      <w:marLeft w:val="0"/>
      <w:marRight w:val="0"/>
      <w:marTop w:val="0"/>
      <w:marBottom w:val="0"/>
      <w:divBdr>
        <w:top w:val="none" w:sz="0" w:space="0" w:color="auto"/>
        <w:left w:val="none" w:sz="0" w:space="0" w:color="auto"/>
        <w:bottom w:val="none" w:sz="0" w:space="0" w:color="auto"/>
        <w:right w:val="none" w:sz="0" w:space="0" w:color="auto"/>
      </w:divBdr>
    </w:div>
    <w:div w:id="1894735559">
      <w:bodyDiv w:val="1"/>
      <w:marLeft w:val="0"/>
      <w:marRight w:val="0"/>
      <w:marTop w:val="0"/>
      <w:marBottom w:val="0"/>
      <w:divBdr>
        <w:top w:val="none" w:sz="0" w:space="0" w:color="auto"/>
        <w:left w:val="none" w:sz="0" w:space="0" w:color="auto"/>
        <w:bottom w:val="none" w:sz="0" w:space="0" w:color="auto"/>
        <w:right w:val="none" w:sz="0" w:space="0" w:color="auto"/>
      </w:divBdr>
    </w:div>
    <w:div w:id="1896618309">
      <w:bodyDiv w:val="1"/>
      <w:marLeft w:val="0"/>
      <w:marRight w:val="0"/>
      <w:marTop w:val="0"/>
      <w:marBottom w:val="0"/>
      <w:divBdr>
        <w:top w:val="none" w:sz="0" w:space="0" w:color="auto"/>
        <w:left w:val="none" w:sz="0" w:space="0" w:color="auto"/>
        <w:bottom w:val="none" w:sz="0" w:space="0" w:color="auto"/>
        <w:right w:val="none" w:sz="0" w:space="0" w:color="auto"/>
      </w:divBdr>
    </w:div>
    <w:div w:id="1899779294">
      <w:bodyDiv w:val="1"/>
      <w:marLeft w:val="0"/>
      <w:marRight w:val="0"/>
      <w:marTop w:val="0"/>
      <w:marBottom w:val="0"/>
      <w:divBdr>
        <w:top w:val="none" w:sz="0" w:space="0" w:color="auto"/>
        <w:left w:val="none" w:sz="0" w:space="0" w:color="auto"/>
        <w:bottom w:val="none" w:sz="0" w:space="0" w:color="auto"/>
        <w:right w:val="none" w:sz="0" w:space="0" w:color="auto"/>
      </w:divBdr>
    </w:div>
    <w:div w:id="1901087032">
      <w:bodyDiv w:val="1"/>
      <w:marLeft w:val="0"/>
      <w:marRight w:val="0"/>
      <w:marTop w:val="0"/>
      <w:marBottom w:val="0"/>
      <w:divBdr>
        <w:top w:val="none" w:sz="0" w:space="0" w:color="auto"/>
        <w:left w:val="none" w:sz="0" w:space="0" w:color="auto"/>
        <w:bottom w:val="none" w:sz="0" w:space="0" w:color="auto"/>
        <w:right w:val="none" w:sz="0" w:space="0" w:color="auto"/>
      </w:divBdr>
    </w:div>
    <w:div w:id="1901863015">
      <w:bodyDiv w:val="1"/>
      <w:marLeft w:val="0"/>
      <w:marRight w:val="0"/>
      <w:marTop w:val="0"/>
      <w:marBottom w:val="0"/>
      <w:divBdr>
        <w:top w:val="none" w:sz="0" w:space="0" w:color="auto"/>
        <w:left w:val="none" w:sz="0" w:space="0" w:color="auto"/>
        <w:bottom w:val="none" w:sz="0" w:space="0" w:color="auto"/>
        <w:right w:val="none" w:sz="0" w:space="0" w:color="auto"/>
      </w:divBdr>
    </w:div>
    <w:div w:id="1902714860">
      <w:bodyDiv w:val="1"/>
      <w:marLeft w:val="0"/>
      <w:marRight w:val="0"/>
      <w:marTop w:val="0"/>
      <w:marBottom w:val="0"/>
      <w:divBdr>
        <w:top w:val="none" w:sz="0" w:space="0" w:color="auto"/>
        <w:left w:val="none" w:sz="0" w:space="0" w:color="auto"/>
        <w:bottom w:val="none" w:sz="0" w:space="0" w:color="auto"/>
        <w:right w:val="none" w:sz="0" w:space="0" w:color="auto"/>
      </w:divBdr>
    </w:div>
    <w:div w:id="1911621639">
      <w:bodyDiv w:val="1"/>
      <w:marLeft w:val="0"/>
      <w:marRight w:val="0"/>
      <w:marTop w:val="0"/>
      <w:marBottom w:val="0"/>
      <w:divBdr>
        <w:top w:val="none" w:sz="0" w:space="0" w:color="auto"/>
        <w:left w:val="none" w:sz="0" w:space="0" w:color="auto"/>
        <w:bottom w:val="none" w:sz="0" w:space="0" w:color="auto"/>
        <w:right w:val="none" w:sz="0" w:space="0" w:color="auto"/>
      </w:divBdr>
    </w:div>
    <w:div w:id="1912151806">
      <w:bodyDiv w:val="1"/>
      <w:marLeft w:val="0"/>
      <w:marRight w:val="0"/>
      <w:marTop w:val="0"/>
      <w:marBottom w:val="0"/>
      <w:divBdr>
        <w:top w:val="none" w:sz="0" w:space="0" w:color="auto"/>
        <w:left w:val="none" w:sz="0" w:space="0" w:color="auto"/>
        <w:bottom w:val="none" w:sz="0" w:space="0" w:color="auto"/>
        <w:right w:val="none" w:sz="0" w:space="0" w:color="auto"/>
      </w:divBdr>
    </w:div>
    <w:div w:id="1912881626">
      <w:bodyDiv w:val="1"/>
      <w:marLeft w:val="0"/>
      <w:marRight w:val="0"/>
      <w:marTop w:val="0"/>
      <w:marBottom w:val="0"/>
      <w:divBdr>
        <w:top w:val="none" w:sz="0" w:space="0" w:color="auto"/>
        <w:left w:val="none" w:sz="0" w:space="0" w:color="auto"/>
        <w:bottom w:val="none" w:sz="0" w:space="0" w:color="auto"/>
        <w:right w:val="none" w:sz="0" w:space="0" w:color="auto"/>
      </w:divBdr>
    </w:div>
    <w:div w:id="1913806661">
      <w:bodyDiv w:val="1"/>
      <w:marLeft w:val="0"/>
      <w:marRight w:val="0"/>
      <w:marTop w:val="0"/>
      <w:marBottom w:val="0"/>
      <w:divBdr>
        <w:top w:val="none" w:sz="0" w:space="0" w:color="auto"/>
        <w:left w:val="none" w:sz="0" w:space="0" w:color="auto"/>
        <w:bottom w:val="none" w:sz="0" w:space="0" w:color="auto"/>
        <w:right w:val="none" w:sz="0" w:space="0" w:color="auto"/>
      </w:divBdr>
    </w:div>
    <w:div w:id="1916666403">
      <w:bodyDiv w:val="1"/>
      <w:marLeft w:val="0"/>
      <w:marRight w:val="0"/>
      <w:marTop w:val="0"/>
      <w:marBottom w:val="0"/>
      <w:divBdr>
        <w:top w:val="none" w:sz="0" w:space="0" w:color="auto"/>
        <w:left w:val="none" w:sz="0" w:space="0" w:color="auto"/>
        <w:bottom w:val="none" w:sz="0" w:space="0" w:color="auto"/>
        <w:right w:val="none" w:sz="0" w:space="0" w:color="auto"/>
      </w:divBdr>
    </w:div>
    <w:div w:id="1917202653">
      <w:bodyDiv w:val="1"/>
      <w:marLeft w:val="0"/>
      <w:marRight w:val="0"/>
      <w:marTop w:val="0"/>
      <w:marBottom w:val="0"/>
      <w:divBdr>
        <w:top w:val="none" w:sz="0" w:space="0" w:color="auto"/>
        <w:left w:val="none" w:sz="0" w:space="0" w:color="auto"/>
        <w:bottom w:val="none" w:sz="0" w:space="0" w:color="auto"/>
        <w:right w:val="none" w:sz="0" w:space="0" w:color="auto"/>
      </w:divBdr>
    </w:div>
    <w:div w:id="1919485645">
      <w:bodyDiv w:val="1"/>
      <w:marLeft w:val="0"/>
      <w:marRight w:val="0"/>
      <w:marTop w:val="0"/>
      <w:marBottom w:val="0"/>
      <w:divBdr>
        <w:top w:val="none" w:sz="0" w:space="0" w:color="auto"/>
        <w:left w:val="none" w:sz="0" w:space="0" w:color="auto"/>
        <w:bottom w:val="none" w:sz="0" w:space="0" w:color="auto"/>
        <w:right w:val="none" w:sz="0" w:space="0" w:color="auto"/>
      </w:divBdr>
    </w:div>
    <w:div w:id="1924027992">
      <w:bodyDiv w:val="1"/>
      <w:marLeft w:val="0"/>
      <w:marRight w:val="0"/>
      <w:marTop w:val="0"/>
      <w:marBottom w:val="0"/>
      <w:divBdr>
        <w:top w:val="none" w:sz="0" w:space="0" w:color="auto"/>
        <w:left w:val="none" w:sz="0" w:space="0" w:color="auto"/>
        <w:bottom w:val="none" w:sz="0" w:space="0" w:color="auto"/>
        <w:right w:val="none" w:sz="0" w:space="0" w:color="auto"/>
      </w:divBdr>
    </w:div>
    <w:div w:id="1930043089">
      <w:bodyDiv w:val="1"/>
      <w:marLeft w:val="0"/>
      <w:marRight w:val="0"/>
      <w:marTop w:val="0"/>
      <w:marBottom w:val="0"/>
      <w:divBdr>
        <w:top w:val="none" w:sz="0" w:space="0" w:color="auto"/>
        <w:left w:val="none" w:sz="0" w:space="0" w:color="auto"/>
        <w:bottom w:val="none" w:sz="0" w:space="0" w:color="auto"/>
        <w:right w:val="none" w:sz="0" w:space="0" w:color="auto"/>
      </w:divBdr>
    </w:div>
    <w:div w:id="1931817592">
      <w:bodyDiv w:val="1"/>
      <w:marLeft w:val="0"/>
      <w:marRight w:val="0"/>
      <w:marTop w:val="0"/>
      <w:marBottom w:val="0"/>
      <w:divBdr>
        <w:top w:val="none" w:sz="0" w:space="0" w:color="auto"/>
        <w:left w:val="none" w:sz="0" w:space="0" w:color="auto"/>
        <w:bottom w:val="none" w:sz="0" w:space="0" w:color="auto"/>
        <w:right w:val="none" w:sz="0" w:space="0" w:color="auto"/>
      </w:divBdr>
    </w:div>
    <w:div w:id="1933010329">
      <w:bodyDiv w:val="1"/>
      <w:marLeft w:val="0"/>
      <w:marRight w:val="0"/>
      <w:marTop w:val="0"/>
      <w:marBottom w:val="0"/>
      <w:divBdr>
        <w:top w:val="none" w:sz="0" w:space="0" w:color="auto"/>
        <w:left w:val="none" w:sz="0" w:space="0" w:color="auto"/>
        <w:bottom w:val="none" w:sz="0" w:space="0" w:color="auto"/>
        <w:right w:val="none" w:sz="0" w:space="0" w:color="auto"/>
      </w:divBdr>
    </w:div>
    <w:div w:id="1944528532">
      <w:bodyDiv w:val="1"/>
      <w:marLeft w:val="0"/>
      <w:marRight w:val="0"/>
      <w:marTop w:val="0"/>
      <w:marBottom w:val="0"/>
      <w:divBdr>
        <w:top w:val="none" w:sz="0" w:space="0" w:color="auto"/>
        <w:left w:val="none" w:sz="0" w:space="0" w:color="auto"/>
        <w:bottom w:val="none" w:sz="0" w:space="0" w:color="auto"/>
        <w:right w:val="none" w:sz="0" w:space="0" w:color="auto"/>
      </w:divBdr>
    </w:div>
    <w:div w:id="1947422272">
      <w:bodyDiv w:val="1"/>
      <w:marLeft w:val="0"/>
      <w:marRight w:val="0"/>
      <w:marTop w:val="0"/>
      <w:marBottom w:val="0"/>
      <w:divBdr>
        <w:top w:val="none" w:sz="0" w:space="0" w:color="auto"/>
        <w:left w:val="none" w:sz="0" w:space="0" w:color="auto"/>
        <w:bottom w:val="none" w:sz="0" w:space="0" w:color="auto"/>
        <w:right w:val="none" w:sz="0" w:space="0" w:color="auto"/>
      </w:divBdr>
    </w:div>
    <w:div w:id="1948461623">
      <w:bodyDiv w:val="1"/>
      <w:marLeft w:val="0"/>
      <w:marRight w:val="0"/>
      <w:marTop w:val="0"/>
      <w:marBottom w:val="0"/>
      <w:divBdr>
        <w:top w:val="none" w:sz="0" w:space="0" w:color="auto"/>
        <w:left w:val="none" w:sz="0" w:space="0" w:color="auto"/>
        <w:bottom w:val="none" w:sz="0" w:space="0" w:color="auto"/>
        <w:right w:val="none" w:sz="0" w:space="0" w:color="auto"/>
      </w:divBdr>
    </w:div>
    <w:div w:id="1957788080">
      <w:bodyDiv w:val="1"/>
      <w:marLeft w:val="0"/>
      <w:marRight w:val="0"/>
      <w:marTop w:val="0"/>
      <w:marBottom w:val="0"/>
      <w:divBdr>
        <w:top w:val="none" w:sz="0" w:space="0" w:color="auto"/>
        <w:left w:val="none" w:sz="0" w:space="0" w:color="auto"/>
        <w:bottom w:val="none" w:sz="0" w:space="0" w:color="auto"/>
        <w:right w:val="none" w:sz="0" w:space="0" w:color="auto"/>
      </w:divBdr>
    </w:div>
    <w:div w:id="1959530630">
      <w:bodyDiv w:val="1"/>
      <w:marLeft w:val="0"/>
      <w:marRight w:val="0"/>
      <w:marTop w:val="0"/>
      <w:marBottom w:val="0"/>
      <w:divBdr>
        <w:top w:val="none" w:sz="0" w:space="0" w:color="auto"/>
        <w:left w:val="none" w:sz="0" w:space="0" w:color="auto"/>
        <w:bottom w:val="none" w:sz="0" w:space="0" w:color="auto"/>
        <w:right w:val="none" w:sz="0" w:space="0" w:color="auto"/>
      </w:divBdr>
    </w:div>
    <w:div w:id="1965426456">
      <w:bodyDiv w:val="1"/>
      <w:marLeft w:val="0"/>
      <w:marRight w:val="0"/>
      <w:marTop w:val="0"/>
      <w:marBottom w:val="0"/>
      <w:divBdr>
        <w:top w:val="none" w:sz="0" w:space="0" w:color="auto"/>
        <w:left w:val="none" w:sz="0" w:space="0" w:color="auto"/>
        <w:bottom w:val="none" w:sz="0" w:space="0" w:color="auto"/>
        <w:right w:val="none" w:sz="0" w:space="0" w:color="auto"/>
      </w:divBdr>
    </w:div>
    <w:div w:id="1970698444">
      <w:bodyDiv w:val="1"/>
      <w:marLeft w:val="0"/>
      <w:marRight w:val="0"/>
      <w:marTop w:val="0"/>
      <w:marBottom w:val="0"/>
      <w:divBdr>
        <w:top w:val="none" w:sz="0" w:space="0" w:color="auto"/>
        <w:left w:val="none" w:sz="0" w:space="0" w:color="auto"/>
        <w:bottom w:val="none" w:sz="0" w:space="0" w:color="auto"/>
        <w:right w:val="none" w:sz="0" w:space="0" w:color="auto"/>
      </w:divBdr>
    </w:div>
    <w:div w:id="1977643782">
      <w:bodyDiv w:val="1"/>
      <w:marLeft w:val="0"/>
      <w:marRight w:val="0"/>
      <w:marTop w:val="0"/>
      <w:marBottom w:val="0"/>
      <w:divBdr>
        <w:top w:val="none" w:sz="0" w:space="0" w:color="auto"/>
        <w:left w:val="none" w:sz="0" w:space="0" w:color="auto"/>
        <w:bottom w:val="none" w:sz="0" w:space="0" w:color="auto"/>
        <w:right w:val="none" w:sz="0" w:space="0" w:color="auto"/>
      </w:divBdr>
    </w:div>
    <w:div w:id="1982424244">
      <w:bodyDiv w:val="1"/>
      <w:marLeft w:val="0"/>
      <w:marRight w:val="0"/>
      <w:marTop w:val="0"/>
      <w:marBottom w:val="0"/>
      <w:divBdr>
        <w:top w:val="none" w:sz="0" w:space="0" w:color="auto"/>
        <w:left w:val="none" w:sz="0" w:space="0" w:color="auto"/>
        <w:bottom w:val="none" w:sz="0" w:space="0" w:color="auto"/>
        <w:right w:val="none" w:sz="0" w:space="0" w:color="auto"/>
      </w:divBdr>
    </w:div>
    <w:div w:id="1990206134">
      <w:bodyDiv w:val="1"/>
      <w:marLeft w:val="0"/>
      <w:marRight w:val="0"/>
      <w:marTop w:val="0"/>
      <w:marBottom w:val="0"/>
      <w:divBdr>
        <w:top w:val="none" w:sz="0" w:space="0" w:color="auto"/>
        <w:left w:val="none" w:sz="0" w:space="0" w:color="auto"/>
        <w:bottom w:val="none" w:sz="0" w:space="0" w:color="auto"/>
        <w:right w:val="none" w:sz="0" w:space="0" w:color="auto"/>
      </w:divBdr>
    </w:div>
    <w:div w:id="1994262417">
      <w:bodyDiv w:val="1"/>
      <w:marLeft w:val="0"/>
      <w:marRight w:val="0"/>
      <w:marTop w:val="0"/>
      <w:marBottom w:val="0"/>
      <w:divBdr>
        <w:top w:val="none" w:sz="0" w:space="0" w:color="auto"/>
        <w:left w:val="none" w:sz="0" w:space="0" w:color="auto"/>
        <w:bottom w:val="none" w:sz="0" w:space="0" w:color="auto"/>
        <w:right w:val="none" w:sz="0" w:space="0" w:color="auto"/>
      </w:divBdr>
    </w:div>
    <w:div w:id="2001081849">
      <w:bodyDiv w:val="1"/>
      <w:marLeft w:val="0"/>
      <w:marRight w:val="0"/>
      <w:marTop w:val="0"/>
      <w:marBottom w:val="0"/>
      <w:divBdr>
        <w:top w:val="none" w:sz="0" w:space="0" w:color="auto"/>
        <w:left w:val="none" w:sz="0" w:space="0" w:color="auto"/>
        <w:bottom w:val="none" w:sz="0" w:space="0" w:color="auto"/>
        <w:right w:val="none" w:sz="0" w:space="0" w:color="auto"/>
      </w:divBdr>
    </w:div>
    <w:div w:id="2002460857">
      <w:bodyDiv w:val="1"/>
      <w:marLeft w:val="0"/>
      <w:marRight w:val="0"/>
      <w:marTop w:val="0"/>
      <w:marBottom w:val="0"/>
      <w:divBdr>
        <w:top w:val="none" w:sz="0" w:space="0" w:color="auto"/>
        <w:left w:val="none" w:sz="0" w:space="0" w:color="auto"/>
        <w:bottom w:val="none" w:sz="0" w:space="0" w:color="auto"/>
        <w:right w:val="none" w:sz="0" w:space="0" w:color="auto"/>
      </w:divBdr>
    </w:div>
    <w:div w:id="2003502099">
      <w:bodyDiv w:val="1"/>
      <w:marLeft w:val="0"/>
      <w:marRight w:val="0"/>
      <w:marTop w:val="0"/>
      <w:marBottom w:val="0"/>
      <w:divBdr>
        <w:top w:val="none" w:sz="0" w:space="0" w:color="auto"/>
        <w:left w:val="none" w:sz="0" w:space="0" w:color="auto"/>
        <w:bottom w:val="none" w:sz="0" w:space="0" w:color="auto"/>
        <w:right w:val="none" w:sz="0" w:space="0" w:color="auto"/>
      </w:divBdr>
    </w:div>
    <w:div w:id="2003509848">
      <w:bodyDiv w:val="1"/>
      <w:marLeft w:val="0"/>
      <w:marRight w:val="0"/>
      <w:marTop w:val="0"/>
      <w:marBottom w:val="0"/>
      <w:divBdr>
        <w:top w:val="none" w:sz="0" w:space="0" w:color="auto"/>
        <w:left w:val="none" w:sz="0" w:space="0" w:color="auto"/>
        <w:bottom w:val="none" w:sz="0" w:space="0" w:color="auto"/>
        <w:right w:val="none" w:sz="0" w:space="0" w:color="auto"/>
      </w:divBdr>
    </w:div>
    <w:div w:id="2007705607">
      <w:bodyDiv w:val="1"/>
      <w:marLeft w:val="0"/>
      <w:marRight w:val="0"/>
      <w:marTop w:val="0"/>
      <w:marBottom w:val="0"/>
      <w:divBdr>
        <w:top w:val="none" w:sz="0" w:space="0" w:color="auto"/>
        <w:left w:val="none" w:sz="0" w:space="0" w:color="auto"/>
        <w:bottom w:val="none" w:sz="0" w:space="0" w:color="auto"/>
        <w:right w:val="none" w:sz="0" w:space="0" w:color="auto"/>
      </w:divBdr>
    </w:div>
    <w:div w:id="2010869045">
      <w:bodyDiv w:val="1"/>
      <w:marLeft w:val="0"/>
      <w:marRight w:val="0"/>
      <w:marTop w:val="0"/>
      <w:marBottom w:val="0"/>
      <w:divBdr>
        <w:top w:val="none" w:sz="0" w:space="0" w:color="auto"/>
        <w:left w:val="none" w:sz="0" w:space="0" w:color="auto"/>
        <w:bottom w:val="none" w:sz="0" w:space="0" w:color="auto"/>
        <w:right w:val="none" w:sz="0" w:space="0" w:color="auto"/>
      </w:divBdr>
    </w:div>
    <w:div w:id="2011911754">
      <w:bodyDiv w:val="1"/>
      <w:marLeft w:val="0"/>
      <w:marRight w:val="0"/>
      <w:marTop w:val="0"/>
      <w:marBottom w:val="0"/>
      <w:divBdr>
        <w:top w:val="none" w:sz="0" w:space="0" w:color="auto"/>
        <w:left w:val="none" w:sz="0" w:space="0" w:color="auto"/>
        <w:bottom w:val="none" w:sz="0" w:space="0" w:color="auto"/>
        <w:right w:val="none" w:sz="0" w:space="0" w:color="auto"/>
      </w:divBdr>
    </w:div>
    <w:div w:id="2021472014">
      <w:bodyDiv w:val="1"/>
      <w:marLeft w:val="0"/>
      <w:marRight w:val="0"/>
      <w:marTop w:val="0"/>
      <w:marBottom w:val="0"/>
      <w:divBdr>
        <w:top w:val="none" w:sz="0" w:space="0" w:color="auto"/>
        <w:left w:val="none" w:sz="0" w:space="0" w:color="auto"/>
        <w:bottom w:val="none" w:sz="0" w:space="0" w:color="auto"/>
        <w:right w:val="none" w:sz="0" w:space="0" w:color="auto"/>
      </w:divBdr>
    </w:div>
    <w:div w:id="2023388689">
      <w:bodyDiv w:val="1"/>
      <w:marLeft w:val="0"/>
      <w:marRight w:val="0"/>
      <w:marTop w:val="0"/>
      <w:marBottom w:val="0"/>
      <w:divBdr>
        <w:top w:val="none" w:sz="0" w:space="0" w:color="auto"/>
        <w:left w:val="none" w:sz="0" w:space="0" w:color="auto"/>
        <w:bottom w:val="none" w:sz="0" w:space="0" w:color="auto"/>
        <w:right w:val="none" w:sz="0" w:space="0" w:color="auto"/>
      </w:divBdr>
    </w:div>
    <w:div w:id="2024355178">
      <w:bodyDiv w:val="1"/>
      <w:marLeft w:val="0"/>
      <w:marRight w:val="0"/>
      <w:marTop w:val="0"/>
      <w:marBottom w:val="0"/>
      <w:divBdr>
        <w:top w:val="none" w:sz="0" w:space="0" w:color="auto"/>
        <w:left w:val="none" w:sz="0" w:space="0" w:color="auto"/>
        <w:bottom w:val="none" w:sz="0" w:space="0" w:color="auto"/>
        <w:right w:val="none" w:sz="0" w:space="0" w:color="auto"/>
      </w:divBdr>
    </w:div>
    <w:div w:id="2024436420">
      <w:bodyDiv w:val="1"/>
      <w:marLeft w:val="0"/>
      <w:marRight w:val="0"/>
      <w:marTop w:val="0"/>
      <w:marBottom w:val="0"/>
      <w:divBdr>
        <w:top w:val="none" w:sz="0" w:space="0" w:color="auto"/>
        <w:left w:val="none" w:sz="0" w:space="0" w:color="auto"/>
        <w:bottom w:val="none" w:sz="0" w:space="0" w:color="auto"/>
        <w:right w:val="none" w:sz="0" w:space="0" w:color="auto"/>
      </w:divBdr>
    </w:div>
    <w:div w:id="2032145334">
      <w:bodyDiv w:val="1"/>
      <w:marLeft w:val="0"/>
      <w:marRight w:val="0"/>
      <w:marTop w:val="0"/>
      <w:marBottom w:val="0"/>
      <w:divBdr>
        <w:top w:val="none" w:sz="0" w:space="0" w:color="auto"/>
        <w:left w:val="none" w:sz="0" w:space="0" w:color="auto"/>
        <w:bottom w:val="none" w:sz="0" w:space="0" w:color="auto"/>
        <w:right w:val="none" w:sz="0" w:space="0" w:color="auto"/>
      </w:divBdr>
    </w:div>
    <w:div w:id="2035380765">
      <w:bodyDiv w:val="1"/>
      <w:marLeft w:val="0"/>
      <w:marRight w:val="0"/>
      <w:marTop w:val="0"/>
      <w:marBottom w:val="0"/>
      <w:divBdr>
        <w:top w:val="none" w:sz="0" w:space="0" w:color="auto"/>
        <w:left w:val="none" w:sz="0" w:space="0" w:color="auto"/>
        <w:bottom w:val="none" w:sz="0" w:space="0" w:color="auto"/>
        <w:right w:val="none" w:sz="0" w:space="0" w:color="auto"/>
      </w:divBdr>
    </w:div>
    <w:div w:id="2041474203">
      <w:bodyDiv w:val="1"/>
      <w:marLeft w:val="0"/>
      <w:marRight w:val="0"/>
      <w:marTop w:val="0"/>
      <w:marBottom w:val="0"/>
      <w:divBdr>
        <w:top w:val="none" w:sz="0" w:space="0" w:color="auto"/>
        <w:left w:val="none" w:sz="0" w:space="0" w:color="auto"/>
        <w:bottom w:val="none" w:sz="0" w:space="0" w:color="auto"/>
        <w:right w:val="none" w:sz="0" w:space="0" w:color="auto"/>
      </w:divBdr>
    </w:div>
    <w:div w:id="2041973271">
      <w:bodyDiv w:val="1"/>
      <w:marLeft w:val="0"/>
      <w:marRight w:val="0"/>
      <w:marTop w:val="0"/>
      <w:marBottom w:val="0"/>
      <w:divBdr>
        <w:top w:val="none" w:sz="0" w:space="0" w:color="auto"/>
        <w:left w:val="none" w:sz="0" w:space="0" w:color="auto"/>
        <w:bottom w:val="none" w:sz="0" w:space="0" w:color="auto"/>
        <w:right w:val="none" w:sz="0" w:space="0" w:color="auto"/>
      </w:divBdr>
    </w:div>
    <w:div w:id="2042051862">
      <w:bodyDiv w:val="1"/>
      <w:marLeft w:val="0"/>
      <w:marRight w:val="0"/>
      <w:marTop w:val="0"/>
      <w:marBottom w:val="0"/>
      <w:divBdr>
        <w:top w:val="none" w:sz="0" w:space="0" w:color="auto"/>
        <w:left w:val="none" w:sz="0" w:space="0" w:color="auto"/>
        <w:bottom w:val="none" w:sz="0" w:space="0" w:color="auto"/>
        <w:right w:val="none" w:sz="0" w:space="0" w:color="auto"/>
      </w:divBdr>
    </w:div>
    <w:div w:id="2044742811">
      <w:bodyDiv w:val="1"/>
      <w:marLeft w:val="0"/>
      <w:marRight w:val="0"/>
      <w:marTop w:val="0"/>
      <w:marBottom w:val="0"/>
      <w:divBdr>
        <w:top w:val="none" w:sz="0" w:space="0" w:color="auto"/>
        <w:left w:val="none" w:sz="0" w:space="0" w:color="auto"/>
        <w:bottom w:val="none" w:sz="0" w:space="0" w:color="auto"/>
        <w:right w:val="none" w:sz="0" w:space="0" w:color="auto"/>
      </w:divBdr>
    </w:div>
    <w:div w:id="2052413606">
      <w:bodyDiv w:val="1"/>
      <w:marLeft w:val="0"/>
      <w:marRight w:val="0"/>
      <w:marTop w:val="0"/>
      <w:marBottom w:val="0"/>
      <w:divBdr>
        <w:top w:val="none" w:sz="0" w:space="0" w:color="auto"/>
        <w:left w:val="none" w:sz="0" w:space="0" w:color="auto"/>
        <w:bottom w:val="none" w:sz="0" w:space="0" w:color="auto"/>
        <w:right w:val="none" w:sz="0" w:space="0" w:color="auto"/>
      </w:divBdr>
    </w:div>
    <w:div w:id="2059470629">
      <w:bodyDiv w:val="1"/>
      <w:marLeft w:val="0"/>
      <w:marRight w:val="0"/>
      <w:marTop w:val="0"/>
      <w:marBottom w:val="0"/>
      <w:divBdr>
        <w:top w:val="none" w:sz="0" w:space="0" w:color="auto"/>
        <w:left w:val="none" w:sz="0" w:space="0" w:color="auto"/>
        <w:bottom w:val="none" w:sz="0" w:space="0" w:color="auto"/>
        <w:right w:val="none" w:sz="0" w:space="0" w:color="auto"/>
      </w:divBdr>
    </w:div>
    <w:div w:id="2059697475">
      <w:bodyDiv w:val="1"/>
      <w:marLeft w:val="0"/>
      <w:marRight w:val="0"/>
      <w:marTop w:val="0"/>
      <w:marBottom w:val="0"/>
      <w:divBdr>
        <w:top w:val="none" w:sz="0" w:space="0" w:color="auto"/>
        <w:left w:val="none" w:sz="0" w:space="0" w:color="auto"/>
        <w:bottom w:val="none" w:sz="0" w:space="0" w:color="auto"/>
        <w:right w:val="none" w:sz="0" w:space="0" w:color="auto"/>
      </w:divBdr>
    </w:div>
    <w:div w:id="2061857805">
      <w:bodyDiv w:val="1"/>
      <w:marLeft w:val="0"/>
      <w:marRight w:val="0"/>
      <w:marTop w:val="0"/>
      <w:marBottom w:val="0"/>
      <w:divBdr>
        <w:top w:val="none" w:sz="0" w:space="0" w:color="auto"/>
        <w:left w:val="none" w:sz="0" w:space="0" w:color="auto"/>
        <w:bottom w:val="none" w:sz="0" w:space="0" w:color="auto"/>
        <w:right w:val="none" w:sz="0" w:space="0" w:color="auto"/>
      </w:divBdr>
    </w:div>
    <w:div w:id="2062630445">
      <w:bodyDiv w:val="1"/>
      <w:marLeft w:val="0"/>
      <w:marRight w:val="0"/>
      <w:marTop w:val="0"/>
      <w:marBottom w:val="0"/>
      <w:divBdr>
        <w:top w:val="none" w:sz="0" w:space="0" w:color="auto"/>
        <w:left w:val="none" w:sz="0" w:space="0" w:color="auto"/>
        <w:bottom w:val="none" w:sz="0" w:space="0" w:color="auto"/>
        <w:right w:val="none" w:sz="0" w:space="0" w:color="auto"/>
      </w:divBdr>
    </w:div>
    <w:div w:id="2065716528">
      <w:bodyDiv w:val="1"/>
      <w:marLeft w:val="0"/>
      <w:marRight w:val="0"/>
      <w:marTop w:val="0"/>
      <w:marBottom w:val="0"/>
      <w:divBdr>
        <w:top w:val="none" w:sz="0" w:space="0" w:color="auto"/>
        <w:left w:val="none" w:sz="0" w:space="0" w:color="auto"/>
        <w:bottom w:val="none" w:sz="0" w:space="0" w:color="auto"/>
        <w:right w:val="none" w:sz="0" w:space="0" w:color="auto"/>
      </w:divBdr>
    </w:div>
    <w:div w:id="2067797577">
      <w:bodyDiv w:val="1"/>
      <w:marLeft w:val="0"/>
      <w:marRight w:val="0"/>
      <w:marTop w:val="0"/>
      <w:marBottom w:val="0"/>
      <w:divBdr>
        <w:top w:val="none" w:sz="0" w:space="0" w:color="auto"/>
        <w:left w:val="none" w:sz="0" w:space="0" w:color="auto"/>
        <w:bottom w:val="none" w:sz="0" w:space="0" w:color="auto"/>
        <w:right w:val="none" w:sz="0" w:space="0" w:color="auto"/>
      </w:divBdr>
    </w:div>
    <w:div w:id="2070692300">
      <w:bodyDiv w:val="1"/>
      <w:marLeft w:val="0"/>
      <w:marRight w:val="0"/>
      <w:marTop w:val="0"/>
      <w:marBottom w:val="0"/>
      <w:divBdr>
        <w:top w:val="none" w:sz="0" w:space="0" w:color="auto"/>
        <w:left w:val="none" w:sz="0" w:space="0" w:color="auto"/>
        <w:bottom w:val="none" w:sz="0" w:space="0" w:color="auto"/>
        <w:right w:val="none" w:sz="0" w:space="0" w:color="auto"/>
      </w:divBdr>
    </w:div>
    <w:div w:id="2072773237">
      <w:bodyDiv w:val="1"/>
      <w:marLeft w:val="0"/>
      <w:marRight w:val="0"/>
      <w:marTop w:val="0"/>
      <w:marBottom w:val="0"/>
      <w:divBdr>
        <w:top w:val="none" w:sz="0" w:space="0" w:color="auto"/>
        <w:left w:val="none" w:sz="0" w:space="0" w:color="auto"/>
        <w:bottom w:val="none" w:sz="0" w:space="0" w:color="auto"/>
        <w:right w:val="none" w:sz="0" w:space="0" w:color="auto"/>
      </w:divBdr>
    </w:div>
    <w:div w:id="2073037414">
      <w:bodyDiv w:val="1"/>
      <w:marLeft w:val="0"/>
      <w:marRight w:val="0"/>
      <w:marTop w:val="0"/>
      <w:marBottom w:val="0"/>
      <w:divBdr>
        <w:top w:val="none" w:sz="0" w:space="0" w:color="auto"/>
        <w:left w:val="none" w:sz="0" w:space="0" w:color="auto"/>
        <w:bottom w:val="none" w:sz="0" w:space="0" w:color="auto"/>
        <w:right w:val="none" w:sz="0" w:space="0" w:color="auto"/>
      </w:divBdr>
    </w:div>
    <w:div w:id="2075736018">
      <w:bodyDiv w:val="1"/>
      <w:marLeft w:val="0"/>
      <w:marRight w:val="0"/>
      <w:marTop w:val="0"/>
      <w:marBottom w:val="0"/>
      <w:divBdr>
        <w:top w:val="none" w:sz="0" w:space="0" w:color="auto"/>
        <w:left w:val="none" w:sz="0" w:space="0" w:color="auto"/>
        <w:bottom w:val="none" w:sz="0" w:space="0" w:color="auto"/>
        <w:right w:val="none" w:sz="0" w:space="0" w:color="auto"/>
      </w:divBdr>
    </w:div>
    <w:div w:id="2076466754">
      <w:bodyDiv w:val="1"/>
      <w:marLeft w:val="0"/>
      <w:marRight w:val="0"/>
      <w:marTop w:val="0"/>
      <w:marBottom w:val="0"/>
      <w:divBdr>
        <w:top w:val="none" w:sz="0" w:space="0" w:color="auto"/>
        <w:left w:val="none" w:sz="0" w:space="0" w:color="auto"/>
        <w:bottom w:val="none" w:sz="0" w:space="0" w:color="auto"/>
        <w:right w:val="none" w:sz="0" w:space="0" w:color="auto"/>
      </w:divBdr>
    </w:div>
    <w:div w:id="2077436127">
      <w:bodyDiv w:val="1"/>
      <w:marLeft w:val="0"/>
      <w:marRight w:val="0"/>
      <w:marTop w:val="0"/>
      <w:marBottom w:val="0"/>
      <w:divBdr>
        <w:top w:val="none" w:sz="0" w:space="0" w:color="auto"/>
        <w:left w:val="none" w:sz="0" w:space="0" w:color="auto"/>
        <w:bottom w:val="none" w:sz="0" w:space="0" w:color="auto"/>
        <w:right w:val="none" w:sz="0" w:space="0" w:color="auto"/>
      </w:divBdr>
    </w:div>
    <w:div w:id="2079010410">
      <w:bodyDiv w:val="1"/>
      <w:marLeft w:val="0"/>
      <w:marRight w:val="0"/>
      <w:marTop w:val="0"/>
      <w:marBottom w:val="0"/>
      <w:divBdr>
        <w:top w:val="none" w:sz="0" w:space="0" w:color="auto"/>
        <w:left w:val="none" w:sz="0" w:space="0" w:color="auto"/>
        <w:bottom w:val="none" w:sz="0" w:space="0" w:color="auto"/>
        <w:right w:val="none" w:sz="0" w:space="0" w:color="auto"/>
      </w:divBdr>
    </w:div>
    <w:div w:id="2081755541">
      <w:bodyDiv w:val="1"/>
      <w:marLeft w:val="0"/>
      <w:marRight w:val="0"/>
      <w:marTop w:val="0"/>
      <w:marBottom w:val="0"/>
      <w:divBdr>
        <w:top w:val="none" w:sz="0" w:space="0" w:color="auto"/>
        <w:left w:val="none" w:sz="0" w:space="0" w:color="auto"/>
        <w:bottom w:val="none" w:sz="0" w:space="0" w:color="auto"/>
        <w:right w:val="none" w:sz="0" w:space="0" w:color="auto"/>
      </w:divBdr>
    </w:div>
    <w:div w:id="2086296671">
      <w:bodyDiv w:val="1"/>
      <w:marLeft w:val="0"/>
      <w:marRight w:val="0"/>
      <w:marTop w:val="0"/>
      <w:marBottom w:val="0"/>
      <w:divBdr>
        <w:top w:val="none" w:sz="0" w:space="0" w:color="auto"/>
        <w:left w:val="none" w:sz="0" w:space="0" w:color="auto"/>
        <w:bottom w:val="none" w:sz="0" w:space="0" w:color="auto"/>
        <w:right w:val="none" w:sz="0" w:space="0" w:color="auto"/>
      </w:divBdr>
    </w:div>
    <w:div w:id="2087609264">
      <w:bodyDiv w:val="1"/>
      <w:marLeft w:val="0"/>
      <w:marRight w:val="0"/>
      <w:marTop w:val="0"/>
      <w:marBottom w:val="0"/>
      <w:divBdr>
        <w:top w:val="none" w:sz="0" w:space="0" w:color="auto"/>
        <w:left w:val="none" w:sz="0" w:space="0" w:color="auto"/>
        <w:bottom w:val="none" w:sz="0" w:space="0" w:color="auto"/>
        <w:right w:val="none" w:sz="0" w:space="0" w:color="auto"/>
      </w:divBdr>
    </w:div>
    <w:div w:id="2099712169">
      <w:bodyDiv w:val="1"/>
      <w:marLeft w:val="0"/>
      <w:marRight w:val="0"/>
      <w:marTop w:val="0"/>
      <w:marBottom w:val="0"/>
      <w:divBdr>
        <w:top w:val="none" w:sz="0" w:space="0" w:color="auto"/>
        <w:left w:val="none" w:sz="0" w:space="0" w:color="auto"/>
        <w:bottom w:val="none" w:sz="0" w:space="0" w:color="auto"/>
        <w:right w:val="none" w:sz="0" w:space="0" w:color="auto"/>
      </w:divBdr>
    </w:div>
    <w:div w:id="2111121555">
      <w:bodyDiv w:val="1"/>
      <w:marLeft w:val="0"/>
      <w:marRight w:val="0"/>
      <w:marTop w:val="0"/>
      <w:marBottom w:val="0"/>
      <w:divBdr>
        <w:top w:val="none" w:sz="0" w:space="0" w:color="auto"/>
        <w:left w:val="none" w:sz="0" w:space="0" w:color="auto"/>
        <w:bottom w:val="none" w:sz="0" w:space="0" w:color="auto"/>
        <w:right w:val="none" w:sz="0" w:space="0" w:color="auto"/>
      </w:divBdr>
    </w:div>
    <w:div w:id="2111466739">
      <w:bodyDiv w:val="1"/>
      <w:marLeft w:val="0"/>
      <w:marRight w:val="0"/>
      <w:marTop w:val="0"/>
      <w:marBottom w:val="0"/>
      <w:divBdr>
        <w:top w:val="none" w:sz="0" w:space="0" w:color="auto"/>
        <w:left w:val="none" w:sz="0" w:space="0" w:color="auto"/>
        <w:bottom w:val="none" w:sz="0" w:space="0" w:color="auto"/>
        <w:right w:val="none" w:sz="0" w:space="0" w:color="auto"/>
      </w:divBdr>
    </w:div>
    <w:div w:id="2112121419">
      <w:bodyDiv w:val="1"/>
      <w:marLeft w:val="0"/>
      <w:marRight w:val="0"/>
      <w:marTop w:val="0"/>
      <w:marBottom w:val="0"/>
      <w:divBdr>
        <w:top w:val="none" w:sz="0" w:space="0" w:color="auto"/>
        <w:left w:val="none" w:sz="0" w:space="0" w:color="auto"/>
        <w:bottom w:val="none" w:sz="0" w:space="0" w:color="auto"/>
        <w:right w:val="none" w:sz="0" w:space="0" w:color="auto"/>
      </w:divBdr>
    </w:div>
    <w:div w:id="2113012240">
      <w:bodyDiv w:val="1"/>
      <w:marLeft w:val="0"/>
      <w:marRight w:val="0"/>
      <w:marTop w:val="0"/>
      <w:marBottom w:val="0"/>
      <w:divBdr>
        <w:top w:val="none" w:sz="0" w:space="0" w:color="auto"/>
        <w:left w:val="none" w:sz="0" w:space="0" w:color="auto"/>
        <w:bottom w:val="none" w:sz="0" w:space="0" w:color="auto"/>
        <w:right w:val="none" w:sz="0" w:space="0" w:color="auto"/>
      </w:divBdr>
    </w:div>
    <w:div w:id="2114595842">
      <w:bodyDiv w:val="1"/>
      <w:marLeft w:val="0"/>
      <w:marRight w:val="0"/>
      <w:marTop w:val="0"/>
      <w:marBottom w:val="0"/>
      <w:divBdr>
        <w:top w:val="none" w:sz="0" w:space="0" w:color="auto"/>
        <w:left w:val="none" w:sz="0" w:space="0" w:color="auto"/>
        <w:bottom w:val="none" w:sz="0" w:space="0" w:color="auto"/>
        <w:right w:val="none" w:sz="0" w:space="0" w:color="auto"/>
      </w:divBdr>
    </w:div>
    <w:div w:id="2130974444">
      <w:bodyDiv w:val="1"/>
      <w:marLeft w:val="0"/>
      <w:marRight w:val="0"/>
      <w:marTop w:val="0"/>
      <w:marBottom w:val="0"/>
      <w:divBdr>
        <w:top w:val="none" w:sz="0" w:space="0" w:color="auto"/>
        <w:left w:val="none" w:sz="0" w:space="0" w:color="auto"/>
        <w:bottom w:val="none" w:sz="0" w:space="0" w:color="auto"/>
        <w:right w:val="none" w:sz="0" w:space="0" w:color="auto"/>
      </w:divBdr>
    </w:div>
    <w:div w:id="2131702264">
      <w:bodyDiv w:val="1"/>
      <w:marLeft w:val="0"/>
      <w:marRight w:val="0"/>
      <w:marTop w:val="0"/>
      <w:marBottom w:val="0"/>
      <w:divBdr>
        <w:top w:val="none" w:sz="0" w:space="0" w:color="auto"/>
        <w:left w:val="none" w:sz="0" w:space="0" w:color="auto"/>
        <w:bottom w:val="none" w:sz="0" w:space="0" w:color="auto"/>
        <w:right w:val="none" w:sz="0" w:space="0" w:color="auto"/>
      </w:divBdr>
    </w:div>
    <w:div w:id="2134054765">
      <w:bodyDiv w:val="1"/>
      <w:marLeft w:val="0"/>
      <w:marRight w:val="0"/>
      <w:marTop w:val="0"/>
      <w:marBottom w:val="0"/>
      <w:divBdr>
        <w:top w:val="none" w:sz="0" w:space="0" w:color="auto"/>
        <w:left w:val="none" w:sz="0" w:space="0" w:color="auto"/>
        <w:bottom w:val="none" w:sz="0" w:space="0" w:color="auto"/>
        <w:right w:val="none" w:sz="0" w:space="0" w:color="auto"/>
      </w:divBdr>
    </w:div>
    <w:div w:id="2134904735">
      <w:bodyDiv w:val="1"/>
      <w:marLeft w:val="0"/>
      <w:marRight w:val="0"/>
      <w:marTop w:val="0"/>
      <w:marBottom w:val="0"/>
      <w:divBdr>
        <w:top w:val="none" w:sz="0" w:space="0" w:color="auto"/>
        <w:left w:val="none" w:sz="0" w:space="0" w:color="auto"/>
        <w:bottom w:val="none" w:sz="0" w:space="0" w:color="auto"/>
        <w:right w:val="none" w:sz="0" w:space="0" w:color="auto"/>
      </w:divBdr>
    </w:div>
    <w:div w:id="2135056741">
      <w:bodyDiv w:val="1"/>
      <w:marLeft w:val="0"/>
      <w:marRight w:val="0"/>
      <w:marTop w:val="0"/>
      <w:marBottom w:val="0"/>
      <w:divBdr>
        <w:top w:val="none" w:sz="0" w:space="0" w:color="auto"/>
        <w:left w:val="none" w:sz="0" w:space="0" w:color="auto"/>
        <w:bottom w:val="none" w:sz="0" w:space="0" w:color="auto"/>
        <w:right w:val="none" w:sz="0" w:space="0" w:color="auto"/>
      </w:divBdr>
    </w:div>
    <w:div w:id="2138334188">
      <w:bodyDiv w:val="1"/>
      <w:marLeft w:val="0"/>
      <w:marRight w:val="0"/>
      <w:marTop w:val="0"/>
      <w:marBottom w:val="0"/>
      <w:divBdr>
        <w:top w:val="none" w:sz="0" w:space="0" w:color="auto"/>
        <w:left w:val="none" w:sz="0" w:space="0" w:color="auto"/>
        <w:bottom w:val="none" w:sz="0" w:space="0" w:color="auto"/>
        <w:right w:val="none" w:sz="0" w:space="0" w:color="auto"/>
      </w:divBdr>
    </w:div>
    <w:div w:id="2139953331">
      <w:bodyDiv w:val="1"/>
      <w:marLeft w:val="0"/>
      <w:marRight w:val="0"/>
      <w:marTop w:val="0"/>
      <w:marBottom w:val="0"/>
      <w:divBdr>
        <w:top w:val="none" w:sz="0" w:space="0" w:color="auto"/>
        <w:left w:val="none" w:sz="0" w:space="0" w:color="auto"/>
        <w:bottom w:val="none" w:sz="0" w:space="0" w:color="auto"/>
        <w:right w:val="none" w:sz="0" w:space="0" w:color="auto"/>
      </w:divBdr>
    </w:div>
    <w:div w:id="2141725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4598</Words>
  <Characters>26213</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2024-04-05T18:44:00Z</dcterms:created>
  <dcterms:modified xsi:type="dcterms:W3CDTF">2024-05-10T17:25:00Z</dcterms:modified>
</cp:coreProperties>
</file>