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6133E32C" w:rsidR="002A1A5C" w:rsidRPr="001375CE" w:rsidRDefault="002A1A5C" w:rsidP="007579BF">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1EBE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#11</w:t>
      </w:r>
      <w:r w:rsidR="0020109C">
        <w:rPr>
          <w:b/>
          <w:bCs/>
          <w:sz w:val="22"/>
          <w:szCs w:val="22"/>
          <w:lang w:eastAsia="zh-CN"/>
        </w:rPr>
        <w:t>7</w:t>
      </w:r>
      <w:r w:rsidRPr="001375CE">
        <w:rPr>
          <w:b/>
          <w:kern w:val="2"/>
          <w:sz w:val="22"/>
          <w:szCs w:val="22"/>
          <w:lang w:eastAsia="zh-CN"/>
        </w:rPr>
        <w:tab/>
        <w:t xml:space="preserve">  </w:t>
      </w:r>
      <w:r w:rsidR="00185C8E" w:rsidRPr="001375CE">
        <w:rPr>
          <w:b/>
          <w:kern w:val="2"/>
          <w:sz w:val="22"/>
          <w:szCs w:val="22"/>
          <w:lang w:eastAsia="zh-CN"/>
        </w:rPr>
        <w:t>R1-</w:t>
      </w:r>
      <w:r w:rsidR="00794745" w:rsidRPr="00794745">
        <w:rPr>
          <w:b/>
          <w:kern w:val="2"/>
          <w:sz w:val="22"/>
          <w:szCs w:val="22"/>
          <w:lang w:eastAsia="zh-CN"/>
        </w:rPr>
        <w:t>2403930</w:t>
      </w:r>
    </w:p>
    <w:p w14:paraId="5142E5EF" w14:textId="415A410F" w:rsidR="002A1A5C" w:rsidRPr="001375CE" w:rsidRDefault="002E4E19" w:rsidP="00054F77">
      <w:pPr>
        <w:rPr>
          <w:b/>
          <w:bCs/>
          <w:sz w:val="22"/>
          <w:szCs w:val="22"/>
          <w:vertAlign w:val="superscript"/>
          <w:lang w:eastAsia="zh-CN"/>
        </w:rPr>
      </w:pPr>
      <w:r w:rsidRPr="002E4E19">
        <w:rPr>
          <w:b/>
          <w:kern w:val="2"/>
          <w:sz w:val="22"/>
          <w:szCs w:val="22"/>
          <w:lang w:eastAsia="zh-CN"/>
        </w:rPr>
        <w:t>Fukuoka, J</w:t>
      </w:r>
      <w:r>
        <w:rPr>
          <w:b/>
          <w:kern w:val="2"/>
          <w:sz w:val="22"/>
          <w:szCs w:val="22"/>
          <w:lang w:eastAsia="zh-CN"/>
        </w:rPr>
        <w:t>apan</w:t>
      </w:r>
      <w:r w:rsidR="00757B9A" w:rsidRPr="001375CE">
        <w:rPr>
          <w:b/>
          <w:kern w:val="2"/>
          <w:sz w:val="22"/>
          <w:szCs w:val="22"/>
        </w:rPr>
        <w:t>,</w:t>
      </w:r>
      <w:r w:rsidR="002A1A5C" w:rsidRPr="001375CE">
        <w:rPr>
          <w:b/>
          <w:kern w:val="2"/>
          <w:sz w:val="22"/>
          <w:szCs w:val="22"/>
        </w:rPr>
        <w:t xml:space="preserve"> </w:t>
      </w:r>
      <w:r w:rsidR="004D3B28">
        <w:rPr>
          <w:b/>
          <w:kern w:val="2"/>
          <w:sz w:val="22"/>
          <w:szCs w:val="22"/>
        </w:rPr>
        <w:t>May</w:t>
      </w:r>
      <w:r w:rsidR="002A1A5C" w:rsidRPr="001375CE">
        <w:rPr>
          <w:b/>
          <w:kern w:val="2"/>
          <w:sz w:val="22"/>
          <w:szCs w:val="22"/>
        </w:rPr>
        <w:t xml:space="preserve"> </w:t>
      </w:r>
      <w:r w:rsidR="00F15D94">
        <w:rPr>
          <w:b/>
          <w:bCs/>
          <w:sz w:val="22"/>
          <w:szCs w:val="22"/>
          <w:lang w:eastAsia="zh-CN"/>
        </w:rPr>
        <w:t>20</w:t>
      </w:r>
      <w:r w:rsidR="002F3E52">
        <w:rPr>
          <w:b/>
          <w:bCs/>
          <w:sz w:val="22"/>
          <w:szCs w:val="22"/>
          <w:lang w:eastAsia="zh-CN"/>
        </w:rPr>
        <w:t xml:space="preserve"> – </w:t>
      </w:r>
      <w:r w:rsidR="00F15D94">
        <w:rPr>
          <w:b/>
          <w:bCs/>
          <w:sz w:val="22"/>
          <w:szCs w:val="22"/>
          <w:lang w:eastAsia="zh-CN"/>
        </w:rPr>
        <w:t>24</w:t>
      </w:r>
      <w:r w:rsidR="002A1A5C" w:rsidRPr="001375CE">
        <w:rPr>
          <w:b/>
          <w:kern w:val="2"/>
          <w:sz w:val="22"/>
          <w:szCs w:val="22"/>
        </w:rPr>
        <w:t>, 202</w:t>
      </w:r>
      <w:r w:rsidR="00793578" w:rsidRPr="001375CE">
        <w:rPr>
          <w:b/>
          <w:kern w:val="2"/>
          <w:sz w:val="22"/>
          <w:szCs w:val="22"/>
        </w:rPr>
        <w:t>4</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394368BD"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E4134A" w:rsidRPr="001375CE">
        <w:rPr>
          <w:b/>
          <w:kern w:val="2"/>
          <w:sz w:val="22"/>
          <w:szCs w:val="22"/>
          <w:lang w:eastAsia="zh-CN"/>
        </w:rPr>
        <w:t>9</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Huawei, HiSilicon</w:t>
      </w:r>
    </w:p>
    <w:p w14:paraId="5D1695CF" w14:textId="7181B7B4"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7D60FD" w:rsidRPr="007D60FD">
        <w:rPr>
          <w:b/>
          <w:kern w:val="2"/>
          <w:sz w:val="22"/>
          <w:szCs w:val="22"/>
          <w:lang w:eastAsia="zh-CN"/>
        </w:rPr>
        <w:t>Discussion on AI/ML for positioning accuracy enhancement</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p>
    <w:p w14:paraId="6A923447" w14:textId="77777777" w:rsidR="008C45EB" w:rsidRPr="00CF195E" w:rsidRDefault="008C45EB" w:rsidP="007579BF">
      <w:pPr>
        <w:pBdr>
          <w:bottom w:val="single" w:sz="4" w:space="1" w:color="auto"/>
        </w:pBdr>
        <w:spacing w:after="0"/>
        <w:rPr>
          <w:b/>
          <w:kern w:val="2"/>
          <w:sz w:val="16"/>
          <w:szCs w:val="16"/>
          <w:lang w:eastAsia="zh-CN"/>
        </w:rPr>
      </w:pPr>
    </w:p>
    <w:p w14:paraId="6AC827AA" w14:textId="77777777" w:rsidR="006F3F56" w:rsidRPr="00CF195E" w:rsidRDefault="006F3F56" w:rsidP="006F3F56">
      <w:pPr>
        <w:pStyle w:val="Heading1"/>
      </w:pPr>
      <w:r w:rsidRPr="00CF195E">
        <w:t>Introduction</w:t>
      </w:r>
    </w:p>
    <w:p w14:paraId="1BA69F91" w14:textId="25C64ACE" w:rsidR="006F3F56" w:rsidRDefault="006F3F56" w:rsidP="00D23CBF">
      <w:pPr>
        <w:spacing w:before="120"/>
        <w:rPr>
          <w:sz w:val="22"/>
          <w:szCs w:val="22"/>
          <w:lang w:eastAsia="zh-CN"/>
        </w:rPr>
      </w:pPr>
      <w:r w:rsidRPr="001375CE">
        <w:rPr>
          <w:rFonts w:hint="eastAsia"/>
          <w:sz w:val="22"/>
          <w:szCs w:val="22"/>
          <w:lang w:eastAsia="zh-CN"/>
        </w:rPr>
        <w:t>I</w:t>
      </w:r>
      <w:r w:rsidRPr="001375CE">
        <w:rPr>
          <w:sz w:val="22"/>
          <w:szCs w:val="22"/>
          <w:lang w:eastAsia="zh-CN"/>
        </w:rPr>
        <w:t xml:space="preserve">n </w:t>
      </w:r>
      <w:r>
        <w:rPr>
          <w:sz w:val="22"/>
          <w:szCs w:val="22"/>
          <w:lang w:eastAsia="zh-CN"/>
        </w:rPr>
        <w:t xml:space="preserve">the </w:t>
      </w:r>
      <w:r w:rsidRPr="001375CE">
        <w:rPr>
          <w:sz w:val="22"/>
          <w:szCs w:val="22"/>
          <w:lang w:eastAsia="zh-CN"/>
        </w:rPr>
        <w:t xml:space="preserve">RAN#102 plenary meeting </w:t>
      </w:r>
      <w:r w:rsidRPr="001375CE">
        <w:rPr>
          <w:sz w:val="22"/>
          <w:szCs w:val="22"/>
          <w:lang w:eastAsia="zh-CN"/>
        </w:rPr>
        <w:fldChar w:fldCharType="begin"/>
      </w:r>
      <w:r w:rsidRPr="001375CE">
        <w:rPr>
          <w:sz w:val="22"/>
          <w:szCs w:val="22"/>
          <w:lang w:eastAsia="zh-CN"/>
        </w:rPr>
        <w:instrText xml:space="preserve"> REF _Ref157614754 \r \h </w:instrText>
      </w:r>
      <w:r>
        <w:rPr>
          <w:sz w:val="22"/>
          <w:szCs w:val="22"/>
          <w:lang w:eastAsia="zh-CN"/>
        </w:rPr>
        <w:instrText xml:space="preserve"> \* MERGEFORMAT </w:instrText>
      </w:r>
      <w:r w:rsidRPr="001375CE">
        <w:rPr>
          <w:sz w:val="22"/>
          <w:szCs w:val="22"/>
          <w:lang w:eastAsia="zh-CN"/>
        </w:rPr>
      </w:r>
      <w:r w:rsidRPr="001375CE">
        <w:rPr>
          <w:sz w:val="22"/>
          <w:szCs w:val="22"/>
          <w:lang w:eastAsia="zh-CN"/>
        </w:rPr>
        <w:fldChar w:fldCharType="separate"/>
      </w:r>
      <w:r w:rsidR="00A11E4D">
        <w:rPr>
          <w:sz w:val="22"/>
          <w:szCs w:val="22"/>
          <w:lang w:eastAsia="zh-CN"/>
        </w:rPr>
        <w:t>[1]</w:t>
      </w:r>
      <w:r w:rsidRPr="001375CE">
        <w:rPr>
          <w:sz w:val="22"/>
          <w:szCs w:val="22"/>
          <w:lang w:eastAsia="zh-CN"/>
        </w:rPr>
        <w:fldChar w:fldCharType="end"/>
      </w:r>
      <w:r w:rsidRPr="001375CE">
        <w:rPr>
          <w:sz w:val="22"/>
          <w:szCs w:val="22"/>
          <w:lang w:eastAsia="zh-CN"/>
        </w:rPr>
        <w:t>, a work item on AI/ML for air-interface was approved for Release 19, where the working objectives on</w:t>
      </w:r>
      <w:r w:rsidRPr="001375CE">
        <w:rPr>
          <w:sz w:val="22"/>
          <w:szCs w:val="22"/>
        </w:rPr>
        <w:t xml:space="preserve"> </w:t>
      </w:r>
      <w:r w:rsidRPr="001375CE">
        <w:rPr>
          <w:sz w:val="22"/>
          <w:szCs w:val="22"/>
          <w:lang w:eastAsia="zh-CN"/>
        </w:rPr>
        <w:t>AI/ML for</w:t>
      </w:r>
      <w:r w:rsidRPr="001375CE">
        <w:rPr>
          <w:sz w:val="22"/>
          <w:szCs w:val="22"/>
        </w:rPr>
        <w:t xml:space="preserve"> </w:t>
      </w:r>
      <w:r w:rsidRPr="001375CE">
        <w:rPr>
          <w:sz w:val="22"/>
          <w:szCs w:val="22"/>
          <w:lang w:eastAsia="zh-CN"/>
        </w:rPr>
        <w:t>positioning accuracy enhancement are given below:</w:t>
      </w:r>
    </w:p>
    <w:tbl>
      <w:tblPr>
        <w:tblStyle w:val="TableGrid"/>
        <w:tblW w:w="0" w:type="auto"/>
        <w:tblLook w:val="04A0" w:firstRow="1" w:lastRow="0" w:firstColumn="1" w:lastColumn="0" w:noHBand="0" w:noVBand="1"/>
      </w:tblPr>
      <w:tblGrid>
        <w:gridCol w:w="9307"/>
      </w:tblGrid>
      <w:tr w:rsidR="004F4115" w14:paraId="337539D1" w14:textId="77777777" w:rsidTr="004F4115">
        <w:tc>
          <w:tcPr>
            <w:tcW w:w="9307" w:type="dxa"/>
          </w:tcPr>
          <w:p w14:paraId="3337D3A7" w14:textId="77777777" w:rsidR="004F4115" w:rsidRPr="00D4642A" w:rsidRDefault="004F4115" w:rsidP="004F4115">
            <w:pPr>
              <w:spacing w:after="0"/>
              <w:rPr>
                <w:bCs/>
              </w:rPr>
            </w:pPr>
            <w:r w:rsidRPr="00D4642A">
              <w:rPr>
                <w:bCs/>
              </w:rPr>
              <w:t>Provide specification support for the following aspects:</w:t>
            </w:r>
          </w:p>
          <w:p w14:paraId="7FBF8781" w14:textId="77777777" w:rsidR="004F4115" w:rsidRPr="00D4642A" w:rsidRDefault="004F4115" w:rsidP="004F4115">
            <w:pPr>
              <w:spacing w:after="0"/>
              <w:rPr>
                <w:bCs/>
              </w:rPr>
            </w:pPr>
            <w:r w:rsidRPr="00D4642A">
              <w:rPr>
                <w:bCs/>
              </w:rPr>
              <w:t xml:space="preserve">…. </w:t>
            </w:r>
          </w:p>
          <w:p w14:paraId="71BE57E5" w14:textId="77777777" w:rsidR="004F4115" w:rsidRPr="00D4642A" w:rsidRDefault="004F4115" w:rsidP="004F4115">
            <w:pPr>
              <w:numPr>
                <w:ilvl w:val="0"/>
                <w:numId w:val="6"/>
              </w:numPr>
              <w:overflowPunct w:val="0"/>
              <w:snapToGrid/>
              <w:spacing w:after="0"/>
              <w:textAlignment w:val="baseline"/>
              <w:rPr>
                <w:bCs/>
              </w:rPr>
            </w:pPr>
            <w:r w:rsidRPr="00D4642A">
              <w:rPr>
                <w:bCs/>
              </w:rPr>
              <w:t>Positioning accuracy enhancements, encompassing [RAN1/RAN2/RAN3]:</w:t>
            </w:r>
          </w:p>
          <w:p w14:paraId="2E3EEC18" w14:textId="77777777" w:rsidR="004F4115" w:rsidRPr="00D4642A" w:rsidRDefault="004F4115" w:rsidP="004F4115">
            <w:pPr>
              <w:numPr>
                <w:ilvl w:val="1"/>
                <w:numId w:val="6"/>
              </w:numPr>
              <w:overflowPunct w:val="0"/>
              <w:snapToGrid/>
              <w:spacing w:after="0"/>
              <w:textAlignment w:val="baseline"/>
              <w:rPr>
                <w:bCs/>
              </w:rPr>
            </w:pPr>
            <w:r w:rsidRPr="00D4642A">
              <w:rPr>
                <w:bCs/>
              </w:rPr>
              <w:t>Direct AI/ML positioning:</w:t>
            </w:r>
          </w:p>
          <w:p w14:paraId="3EF430F5" w14:textId="77777777" w:rsidR="004F4115" w:rsidRPr="00D4642A" w:rsidRDefault="004F4115" w:rsidP="004F4115">
            <w:pPr>
              <w:numPr>
                <w:ilvl w:val="2"/>
                <w:numId w:val="6"/>
              </w:numPr>
              <w:overflowPunct w:val="0"/>
              <w:snapToGrid/>
              <w:spacing w:after="0"/>
              <w:textAlignment w:val="baseline"/>
              <w:rPr>
                <w:bCs/>
              </w:rPr>
            </w:pPr>
            <w:r w:rsidRPr="00D4642A">
              <w:rPr>
                <w:bCs/>
              </w:rPr>
              <w:t>(1</w:t>
            </w:r>
            <w:r w:rsidRPr="00D4642A">
              <w:rPr>
                <w:bCs/>
                <w:vertAlign w:val="superscript"/>
              </w:rPr>
              <w:t>st</w:t>
            </w:r>
            <w:r w:rsidRPr="00D4642A">
              <w:rPr>
                <w:bCs/>
              </w:rPr>
              <w:t xml:space="preserve"> priority) Case 1: </w:t>
            </w:r>
            <w:r w:rsidRPr="00D4642A">
              <w:t>UE-based positioning with UE-side model, direct AI/ML positioning</w:t>
            </w:r>
          </w:p>
          <w:p w14:paraId="3906F17C" w14:textId="77777777" w:rsidR="004F4115" w:rsidRPr="00D4642A" w:rsidRDefault="004F4115" w:rsidP="004F4115">
            <w:pPr>
              <w:numPr>
                <w:ilvl w:val="2"/>
                <w:numId w:val="6"/>
              </w:numPr>
              <w:overflowPunct w:val="0"/>
              <w:snapToGrid/>
              <w:spacing w:after="0"/>
              <w:textAlignment w:val="baseline"/>
              <w:rPr>
                <w:bCs/>
              </w:rPr>
            </w:pPr>
            <w:r w:rsidRPr="00D4642A">
              <w:rPr>
                <w:bCs/>
              </w:rPr>
              <w:t>(2</w:t>
            </w:r>
            <w:r w:rsidRPr="00D4642A">
              <w:rPr>
                <w:bCs/>
                <w:vertAlign w:val="superscript"/>
              </w:rPr>
              <w:t>nd</w:t>
            </w:r>
            <w:r w:rsidRPr="00D4642A">
              <w:rPr>
                <w:bCs/>
              </w:rPr>
              <w:t xml:space="preserve"> priority) Case 2b: </w:t>
            </w:r>
            <w:r w:rsidRPr="00D4642A">
              <w:t>UE-assisted/LMF-based positioning with LMF-side model, direct AI/ML positioning</w:t>
            </w:r>
          </w:p>
          <w:p w14:paraId="5A6AEAA7" w14:textId="77777777" w:rsidR="004F4115" w:rsidRPr="00D4642A" w:rsidRDefault="004F4115" w:rsidP="004F4115">
            <w:pPr>
              <w:numPr>
                <w:ilvl w:val="2"/>
                <w:numId w:val="6"/>
              </w:numPr>
              <w:overflowPunct w:val="0"/>
              <w:snapToGrid/>
              <w:spacing w:after="0"/>
              <w:textAlignment w:val="baseline"/>
              <w:rPr>
                <w:bCs/>
              </w:rPr>
            </w:pPr>
            <w:r w:rsidRPr="00D4642A">
              <w:rPr>
                <w:bCs/>
              </w:rPr>
              <w:t>(1</w:t>
            </w:r>
            <w:r w:rsidRPr="00D4642A">
              <w:rPr>
                <w:bCs/>
                <w:vertAlign w:val="superscript"/>
              </w:rPr>
              <w:t>st</w:t>
            </w:r>
            <w:r w:rsidRPr="00D4642A">
              <w:rPr>
                <w:bCs/>
              </w:rPr>
              <w:t xml:space="preserve"> priority) Case 3b:</w:t>
            </w:r>
            <w:r w:rsidRPr="00D4642A">
              <w:t xml:space="preserve"> NG-RAN node assisted positioning with LMF-side model, direct AI/ML positioning</w:t>
            </w:r>
          </w:p>
          <w:p w14:paraId="52B8E2E1" w14:textId="77777777" w:rsidR="004F4115" w:rsidRPr="00D4642A" w:rsidRDefault="004F4115" w:rsidP="004F4115">
            <w:pPr>
              <w:numPr>
                <w:ilvl w:val="1"/>
                <w:numId w:val="6"/>
              </w:numPr>
              <w:overflowPunct w:val="0"/>
              <w:snapToGrid/>
              <w:spacing w:after="0"/>
              <w:textAlignment w:val="baseline"/>
              <w:rPr>
                <w:bCs/>
              </w:rPr>
            </w:pPr>
            <w:r w:rsidRPr="00D4642A">
              <w:rPr>
                <w:bCs/>
              </w:rPr>
              <w:t xml:space="preserve">AI/ML assisted positioning </w:t>
            </w:r>
            <w:r w:rsidRPr="00D4642A">
              <w:rPr>
                <w:bCs/>
              </w:rPr>
              <w:tab/>
            </w:r>
            <w:r w:rsidRPr="00D4642A">
              <w:rPr>
                <w:bCs/>
              </w:rPr>
              <w:tab/>
              <w:t xml:space="preserve"> </w:t>
            </w:r>
          </w:p>
          <w:p w14:paraId="19E4C641" w14:textId="77777777" w:rsidR="004F4115" w:rsidRPr="00D4642A" w:rsidRDefault="004F4115" w:rsidP="004F4115">
            <w:pPr>
              <w:numPr>
                <w:ilvl w:val="2"/>
                <w:numId w:val="6"/>
              </w:numPr>
              <w:overflowPunct w:val="0"/>
              <w:snapToGrid/>
              <w:spacing w:after="0"/>
              <w:textAlignment w:val="baseline"/>
              <w:rPr>
                <w:bCs/>
                <w:color w:val="BFBFBF"/>
              </w:rPr>
            </w:pPr>
            <w:r w:rsidRPr="00D4642A">
              <w:rPr>
                <w:bCs/>
              </w:rPr>
              <w:t>(2</w:t>
            </w:r>
            <w:r w:rsidRPr="00D4642A">
              <w:rPr>
                <w:bCs/>
                <w:vertAlign w:val="superscript"/>
              </w:rPr>
              <w:t>nd</w:t>
            </w:r>
            <w:r w:rsidRPr="00D4642A">
              <w:rPr>
                <w:bCs/>
              </w:rPr>
              <w:t xml:space="preserve"> priority) Case 2a: </w:t>
            </w:r>
            <w:r w:rsidRPr="00D4642A">
              <w:t>UE-assisted/LMF-based positioning with UE-side model, AI/ML assisted positioning</w:t>
            </w:r>
            <w:r w:rsidRPr="00D4642A">
              <w:rPr>
                <w:bCs/>
                <w:color w:val="BFBFBF"/>
              </w:rPr>
              <w:tab/>
            </w:r>
          </w:p>
          <w:p w14:paraId="78967065" w14:textId="77777777" w:rsidR="004F4115" w:rsidRPr="00D4642A" w:rsidRDefault="004F4115" w:rsidP="004F4115">
            <w:pPr>
              <w:numPr>
                <w:ilvl w:val="2"/>
                <w:numId w:val="6"/>
              </w:numPr>
              <w:overflowPunct w:val="0"/>
              <w:snapToGrid/>
              <w:spacing w:after="0"/>
              <w:textAlignment w:val="baseline"/>
              <w:rPr>
                <w:bCs/>
              </w:rPr>
            </w:pPr>
            <w:r w:rsidRPr="00D4642A">
              <w:rPr>
                <w:bCs/>
              </w:rPr>
              <w:t>(1</w:t>
            </w:r>
            <w:r w:rsidRPr="00D4642A">
              <w:rPr>
                <w:bCs/>
                <w:vertAlign w:val="superscript"/>
              </w:rPr>
              <w:t>st</w:t>
            </w:r>
            <w:r w:rsidRPr="00D4642A">
              <w:rPr>
                <w:bCs/>
              </w:rPr>
              <w:t xml:space="preserve"> priority) Case 3a: </w:t>
            </w:r>
            <w:r w:rsidRPr="00D4642A">
              <w:t>NG-RAN node assisted positioning with gNB-side model, AI/ML assisted positioning</w:t>
            </w:r>
          </w:p>
          <w:p w14:paraId="3E62C927" w14:textId="77777777" w:rsidR="004F4115" w:rsidRPr="00D4642A" w:rsidRDefault="004F4115" w:rsidP="004F4115">
            <w:pPr>
              <w:numPr>
                <w:ilvl w:val="1"/>
                <w:numId w:val="6"/>
              </w:numPr>
              <w:overflowPunct w:val="0"/>
              <w:snapToGrid/>
              <w:spacing w:after="0"/>
              <w:textAlignment w:val="baseline"/>
              <w:rPr>
                <w:bCs/>
              </w:rPr>
            </w:pPr>
            <w:r w:rsidRPr="00D4642A">
              <w:rPr>
                <w:bCs/>
              </w:rPr>
              <w:t>Specify necessary measurements, signalling/mechanism(s) to facilitate LCM operations specific to the Positioning accuracy enhancements use cases, if any</w:t>
            </w:r>
          </w:p>
          <w:p w14:paraId="6ECBBDBF" w14:textId="77777777" w:rsidR="004F4115" w:rsidRPr="00D4642A" w:rsidRDefault="004F4115" w:rsidP="004F4115">
            <w:pPr>
              <w:numPr>
                <w:ilvl w:val="1"/>
                <w:numId w:val="6"/>
              </w:numPr>
              <w:overflowPunct w:val="0"/>
              <w:snapToGrid/>
              <w:spacing w:after="0"/>
              <w:textAlignment w:val="baseline"/>
              <w:rPr>
                <w:bCs/>
              </w:rPr>
            </w:pPr>
            <w:r w:rsidRPr="00D4642A">
              <w:rPr>
                <w:bCs/>
              </w:rPr>
              <w:t>Investigate and specify the necessary signalling of necessary measurement enhancements (if any)</w:t>
            </w:r>
          </w:p>
          <w:p w14:paraId="193B4DC3" w14:textId="77777777" w:rsidR="004F4115" w:rsidRPr="00D4642A" w:rsidRDefault="004F4115" w:rsidP="004F4115">
            <w:pPr>
              <w:numPr>
                <w:ilvl w:val="1"/>
                <w:numId w:val="6"/>
              </w:numPr>
              <w:overflowPunct w:val="0"/>
              <w:snapToGrid/>
              <w:spacing w:after="0"/>
              <w:textAlignment w:val="baseline"/>
              <w:rPr>
                <w:bCs/>
              </w:rPr>
            </w:pPr>
            <w:r w:rsidRPr="00D4642A">
              <w:rPr>
                <w:bCs/>
              </w:rPr>
              <w:t>Enabling method(s) to ensure consistency between training and inference regarding NW-side additional conditions (if identified) for inference at UE for relevant positioning sub use cases</w:t>
            </w:r>
          </w:p>
          <w:p w14:paraId="4EA88EA5" w14:textId="1322F19B" w:rsidR="004F4115" w:rsidRDefault="004F4115" w:rsidP="004F4115">
            <w:pPr>
              <w:spacing w:before="120"/>
              <w:rPr>
                <w:sz w:val="22"/>
                <w:szCs w:val="22"/>
                <w:lang w:eastAsia="zh-CN"/>
              </w:rPr>
            </w:pPr>
            <w:r w:rsidRPr="00D4642A">
              <w:rPr>
                <w:bCs/>
              </w:rPr>
              <w:t>….</w:t>
            </w:r>
          </w:p>
        </w:tc>
      </w:tr>
    </w:tbl>
    <w:p w14:paraId="3A268108" w14:textId="7F7E0028" w:rsidR="0055119C" w:rsidRDefault="009F1B2B" w:rsidP="00BF41AC">
      <w:pPr>
        <w:spacing w:before="120"/>
        <w:rPr>
          <w:sz w:val="22"/>
          <w:szCs w:val="22"/>
        </w:rPr>
      </w:pPr>
      <w:r>
        <w:rPr>
          <w:sz w:val="22"/>
          <w:szCs w:val="22"/>
        </w:rPr>
        <w:t>I</w:t>
      </w:r>
      <w:r w:rsidR="0055119C">
        <w:rPr>
          <w:sz w:val="22"/>
          <w:szCs w:val="22"/>
        </w:rPr>
        <w:t xml:space="preserve">n </w:t>
      </w:r>
      <w:r w:rsidR="00A605C2">
        <w:rPr>
          <w:sz w:val="22"/>
          <w:szCs w:val="22"/>
        </w:rPr>
        <w:t>RAN1#116</w:t>
      </w:r>
      <w:r w:rsidR="007A3DEA">
        <w:rPr>
          <w:sz w:val="22"/>
          <w:szCs w:val="22"/>
        </w:rPr>
        <w:t>b</w:t>
      </w:r>
      <w:r w:rsidR="0055119C" w:rsidRPr="0055119C">
        <w:rPr>
          <w:sz w:val="22"/>
          <w:szCs w:val="22"/>
        </w:rPr>
        <w:t xml:space="preserve">, </w:t>
      </w:r>
      <w:r w:rsidR="007A3DEA">
        <w:rPr>
          <w:sz w:val="22"/>
          <w:szCs w:val="22"/>
        </w:rPr>
        <w:t>t</w:t>
      </w:r>
      <w:r w:rsidR="0055119C">
        <w:rPr>
          <w:sz w:val="22"/>
          <w:szCs w:val="22"/>
        </w:rPr>
        <w:t xml:space="preserve">he use of sample-based and path-based measurements for model input </w:t>
      </w:r>
      <w:r w:rsidR="007A3DEA">
        <w:rPr>
          <w:sz w:val="22"/>
          <w:szCs w:val="22"/>
        </w:rPr>
        <w:t>was</w:t>
      </w:r>
      <w:r w:rsidR="0055119C">
        <w:rPr>
          <w:sz w:val="22"/>
          <w:szCs w:val="22"/>
        </w:rPr>
        <w:t xml:space="preserve"> discussed. </w:t>
      </w:r>
      <w:r w:rsidR="007A3DEA">
        <w:rPr>
          <w:sz w:val="22"/>
          <w:szCs w:val="22"/>
        </w:rPr>
        <w:t>Several agreements were made regarding training data collection for the cases, as well as for model monitoring for Case 1 and Case 3a.</w:t>
      </w:r>
      <w:r w:rsidR="00231E06">
        <w:rPr>
          <w:sz w:val="22"/>
          <w:szCs w:val="22"/>
        </w:rPr>
        <w:t xml:space="preserve"> In the following, we </w:t>
      </w:r>
      <w:r w:rsidR="001B0362">
        <w:rPr>
          <w:sz w:val="22"/>
          <w:szCs w:val="22"/>
        </w:rPr>
        <w:t>discuss several aspects of the above topics.</w:t>
      </w:r>
    </w:p>
    <w:p w14:paraId="792B0361" w14:textId="1157E52C" w:rsidR="00982E60" w:rsidRDefault="006F3F56" w:rsidP="006F3F56">
      <w:pPr>
        <w:pStyle w:val="Heading1"/>
      </w:pPr>
      <w:r w:rsidRPr="007D39CF">
        <w:t>Discussion</w:t>
      </w:r>
    </w:p>
    <w:p w14:paraId="535FB8AF" w14:textId="2A87CE62" w:rsidR="00982E60" w:rsidRDefault="00982E60" w:rsidP="00982E60">
      <w:pPr>
        <w:pStyle w:val="Heading2"/>
      </w:pPr>
      <w:r>
        <w:t xml:space="preserve">Model </w:t>
      </w:r>
      <w:r w:rsidR="00D774B4">
        <w:t>input</w:t>
      </w:r>
    </w:p>
    <w:p w14:paraId="3B7C47FB" w14:textId="05BC6F6C" w:rsidR="0038339F" w:rsidRDefault="00982E60" w:rsidP="0038339F">
      <w:pPr>
        <w:rPr>
          <w:sz w:val="22"/>
          <w:szCs w:val="22"/>
        </w:rPr>
      </w:pPr>
      <w:r>
        <w:rPr>
          <w:sz w:val="22"/>
          <w:szCs w:val="22"/>
        </w:rPr>
        <w:t>In RAN1#116</w:t>
      </w:r>
      <w:r w:rsidR="00D4642A">
        <w:rPr>
          <w:sz w:val="22"/>
          <w:szCs w:val="22"/>
        </w:rPr>
        <w:t>b</w:t>
      </w:r>
      <w:r>
        <w:rPr>
          <w:sz w:val="22"/>
          <w:szCs w:val="22"/>
        </w:rPr>
        <w:t>, aspects related to measurements used as model input were discussed. In the following, we provide our view to different aspects for the different positioning cases.</w:t>
      </w:r>
    </w:p>
    <w:p w14:paraId="2FB560F2" w14:textId="60AAFB43" w:rsidR="00982E60" w:rsidRPr="003D0295" w:rsidRDefault="00982E60" w:rsidP="00982E60">
      <w:pPr>
        <w:pStyle w:val="Heading3"/>
        <w:rPr>
          <w:sz w:val="22"/>
          <w:szCs w:val="22"/>
        </w:rPr>
      </w:pPr>
      <w:bookmarkStart w:id="2" w:name="_Ref162261956"/>
      <w:r w:rsidRPr="003D0295">
        <w:rPr>
          <w:sz w:val="22"/>
          <w:szCs w:val="22"/>
        </w:rPr>
        <w:t xml:space="preserve">Sample-based or </w:t>
      </w:r>
      <w:r w:rsidR="00D774B4">
        <w:rPr>
          <w:sz w:val="22"/>
          <w:szCs w:val="22"/>
        </w:rPr>
        <w:t>p</w:t>
      </w:r>
      <w:r w:rsidR="00D774B4" w:rsidRPr="003D0295">
        <w:rPr>
          <w:sz w:val="22"/>
          <w:szCs w:val="22"/>
        </w:rPr>
        <w:t>ath</w:t>
      </w:r>
      <w:r w:rsidRPr="003D0295">
        <w:rPr>
          <w:sz w:val="22"/>
          <w:szCs w:val="22"/>
        </w:rPr>
        <w:t xml:space="preserve">-based </w:t>
      </w:r>
      <w:bookmarkEnd w:id="2"/>
      <w:r w:rsidR="00D774B4">
        <w:rPr>
          <w:sz w:val="22"/>
          <w:szCs w:val="22"/>
        </w:rPr>
        <w:t>m</w:t>
      </w:r>
      <w:r w:rsidR="00D774B4" w:rsidRPr="003D0295">
        <w:rPr>
          <w:sz w:val="22"/>
          <w:szCs w:val="22"/>
        </w:rPr>
        <w:t>easurements</w:t>
      </w:r>
    </w:p>
    <w:p w14:paraId="5C54F7AF" w14:textId="77777777" w:rsidR="00982E60" w:rsidRPr="001375CE" w:rsidRDefault="00982E60" w:rsidP="00982E60">
      <w:pPr>
        <w:rPr>
          <w:sz w:val="22"/>
          <w:szCs w:val="22"/>
        </w:rPr>
      </w:pPr>
      <w:r>
        <w:rPr>
          <w:sz w:val="22"/>
          <w:szCs w:val="22"/>
        </w:rPr>
        <w:t xml:space="preserve">The following agreement related to </w:t>
      </w:r>
      <w:r w:rsidRPr="007D12E3">
        <w:rPr>
          <w:sz w:val="22"/>
          <w:szCs w:val="22"/>
        </w:rPr>
        <w:t>sample</w:t>
      </w:r>
      <w:r>
        <w:rPr>
          <w:sz w:val="22"/>
          <w:szCs w:val="22"/>
        </w:rPr>
        <w:t>-based</w:t>
      </w:r>
      <w:r w:rsidRPr="007D12E3">
        <w:rPr>
          <w:sz w:val="22"/>
          <w:szCs w:val="22"/>
        </w:rPr>
        <w:t xml:space="preserve"> vs pat</w:t>
      </w:r>
      <w:r>
        <w:rPr>
          <w:sz w:val="22"/>
          <w:szCs w:val="22"/>
        </w:rPr>
        <w:t>h-</w:t>
      </w:r>
      <w:r w:rsidRPr="007D12E3">
        <w:rPr>
          <w:sz w:val="22"/>
          <w:szCs w:val="22"/>
        </w:rPr>
        <w:t>based measurements</w:t>
      </w:r>
      <w:r>
        <w:rPr>
          <w:sz w:val="22"/>
          <w:szCs w:val="22"/>
        </w:rPr>
        <w:t xml:space="preserve"> was made in RAN1#116:</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982E60" w14:paraId="40625019" w14:textId="77777777" w:rsidTr="00776D20">
        <w:tc>
          <w:tcPr>
            <w:tcW w:w="9307" w:type="dxa"/>
          </w:tcPr>
          <w:p w14:paraId="42AED143" w14:textId="77777777" w:rsidR="00982E60" w:rsidRPr="00D4642A" w:rsidRDefault="00982E60" w:rsidP="00BF41AC">
            <w:pPr>
              <w:spacing w:after="0"/>
              <w:rPr>
                <w:rFonts w:eastAsia="等线"/>
                <w:highlight w:val="green"/>
                <w:lang w:eastAsia="zh-CN"/>
              </w:rPr>
            </w:pPr>
            <w:r w:rsidRPr="00D4642A">
              <w:rPr>
                <w:rFonts w:eastAsia="等线" w:hint="eastAsia"/>
                <w:highlight w:val="green"/>
                <w:lang w:eastAsia="zh-CN"/>
              </w:rPr>
              <w:lastRenderedPageBreak/>
              <w:t>A</w:t>
            </w:r>
            <w:r w:rsidRPr="00D4642A">
              <w:rPr>
                <w:rFonts w:eastAsia="等线"/>
                <w:highlight w:val="green"/>
                <w:lang w:eastAsia="zh-CN"/>
              </w:rPr>
              <w:t>greement</w:t>
            </w:r>
          </w:p>
          <w:p w14:paraId="479EC544" w14:textId="77777777" w:rsidR="00982E60" w:rsidRPr="00D4642A" w:rsidRDefault="00982E60" w:rsidP="00BF41AC">
            <w:pPr>
              <w:spacing w:after="0"/>
            </w:pPr>
            <w:r w:rsidRPr="00D4642A">
              <w:t>In Rel-19 AI/ML based positioning, regarding the time domain channel measurements, RAN1 investigate the following alternatives:</w:t>
            </w:r>
          </w:p>
          <w:p w14:paraId="310297F2" w14:textId="77777777" w:rsidR="00982E60" w:rsidRPr="00D4642A" w:rsidRDefault="00982E60" w:rsidP="00897B72">
            <w:pPr>
              <w:pStyle w:val="ListParagraph"/>
              <w:numPr>
                <w:ilvl w:val="3"/>
                <w:numId w:val="15"/>
              </w:numPr>
              <w:ind w:leftChars="0" w:left="720"/>
              <w:jc w:val="both"/>
            </w:pPr>
            <w:r w:rsidRPr="00D4642A">
              <w:t xml:space="preserve">Alternative (a).  Sample-based measurements, where the timing information is an integer multiple of sampling periods. </w:t>
            </w:r>
          </w:p>
          <w:p w14:paraId="4B8BFB60" w14:textId="77777777" w:rsidR="00982E60" w:rsidRPr="00D4642A" w:rsidRDefault="00982E60" w:rsidP="00BF41AC">
            <w:pPr>
              <w:pStyle w:val="ListParagraph"/>
              <w:numPr>
                <w:ilvl w:val="3"/>
                <w:numId w:val="15"/>
              </w:numPr>
              <w:ind w:leftChars="0" w:left="720"/>
              <w:jc w:val="both"/>
            </w:pPr>
            <w:r w:rsidRPr="00D4642A">
              <w:t>Alternative (b).  Path-based measurements, where the timing information is according to the detected path timing and may not be an integer multiple of sampling periods.</w:t>
            </w:r>
          </w:p>
          <w:p w14:paraId="54377142" w14:textId="77777777" w:rsidR="00982E60" w:rsidRPr="00D4642A" w:rsidRDefault="00982E60" w:rsidP="00BF41AC">
            <w:pPr>
              <w:spacing w:after="0"/>
            </w:pPr>
            <w:r w:rsidRPr="00D4642A">
              <w:t>The issues to be studied include, but not limited to, the following:</w:t>
            </w:r>
          </w:p>
          <w:p w14:paraId="6E00D394" w14:textId="77777777" w:rsidR="00982E60" w:rsidRPr="00D4642A" w:rsidRDefault="00982E60" w:rsidP="00897B72">
            <w:pPr>
              <w:pStyle w:val="ListParagraph"/>
              <w:numPr>
                <w:ilvl w:val="3"/>
                <w:numId w:val="15"/>
              </w:numPr>
              <w:ind w:leftChars="0" w:left="720"/>
              <w:jc w:val="both"/>
            </w:pPr>
            <w:r w:rsidRPr="00D4642A">
              <w:t>Tradeoff of positioning accuracy and signaling overhead</w:t>
            </w:r>
          </w:p>
          <w:p w14:paraId="30C1D678" w14:textId="77777777" w:rsidR="00982E60" w:rsidRPr="00D4642A" w:rsidRDefault="00982E60" w:rsidP="00BF41AC">
            <w:pPr>
              <w:pStyle w:val="ListParagraph"/>
              <w:numPr>
                <w:ilvl w:val="3"/>
                <w:numId w:val="15"/>
              </w:numPr>
              <w:ind w:leftChars="0" w:left="720"/>
              <w:jc w:val="both"/>
            </w:pPr>
            <w:r w:rsidRPr="00D4642A">
              <w:t xml:space="preserve">Impact and necessary details of gNB/UE implementation to obtain the channel measurement values. </w:t>
            </w:r>
          </w:p>
          <w:p w14:paraId="174D7D42" w14:textId="77777777" w:rsidR="00982E60" w:rsidRPr="00D4642A" w:rsidRDefault="00982E60" w:rsidP="00BF41AC">
            <w:pPr>
              <w:pStyle w:val="ListParagraph"/>
              <w:numPr>
                <w:ilvl w:val="3"/>
                <w:numId w:val="15"/>
              </w:numPr>
              <w:ind w:leftChars="0" w:left="720"/>
              <w:jc w:val="both"/>
            </w:pPr>
            <w:r w:rsidRPr="00D4642A">
              <w:t>Whether the same Alternative(s) applies to all cases</w:t>
            </w:r>
            <w:r w:rsidRPr="00D4642A">
              <w:rPr>
                <w:lang w:val="en-US"/>
              </w:rPr>
              <w:t xml:space="preserve"> </w:t>
            </w:r>
            <w:r w:rsidRPr="00D4642A">
              <w:t>or not</w:t>
            </w:r>
          </w:p>
          <w:p w14:paraId="12CB0148" w14:textId="77777777" w:rsidR="00982E60" w:rsidRPr="00D4642A" w:rsidRDefault="00982E60" w:rsidP="00BF41AC">
            <w:pPr>
              <w:pStyle w:val="ListParagraph"/>
              <w:numPr>
                <w:ilvl w:val="3"/>
                <w:numId w:val="15"/>
              </w:numPr>
              <w:ind w:leftChars="0" w:left="720"/>
              <w:jc w:val="both"/>
            </w:pPr>
            <w:r w:rsidRPr="00D4642A">
              <w:t>Applicability and necessity of specifying the Alternative(s) to different cases</w:t>
            </w:r>
          </w:p>
          <w:p w14:paraId="10FCD265" w14:textId="77777777" w:rsidR="00982E60" w:rsidRPr="00D4642A" w:rsidRDefault="00982E60" w:rsidP="00BF41AC">
            <w:pPr>
              <w:pStyle w:val="ListParagraph"/>
              <w:numPr>
                <w:ilvl w:val="3"/>
                <w:numId w:val="15"/>
              </w:numPr>
              <w:ind w:leftChars="0" w:left="720"/>
              <w:jc w:val="both"/>
            </w:pPr>
            <w:r w:rsidRPr="00D4642A">
              <w:t xml:space="preserve">Note: different sub-cases may have different issues. </w:t>
            </w:r>
          </w:p>
          <w:p w14:paraId="4E2018C0" w14:textId="77777777" w:rsidR="00982E60" w:rsidRPr="00BC6A14" w:rsidRDefault="00982E60" w:rsidP="00BF41AC">
            <w:pPr>
              <w:spacing w:after="0"/>
              <w:rPr>
                <w:bCs/>
                <w:sz w:val="22"/>
              </w:rPr>
            </w:pPr>
            <w:r w:rsidRPr="00D4642A">
              <w:t>Note: In addition to timing information, the components for the channel measurement for model input may also include power and potentially phase. To provide the type of the channel measurement in their investigation.</w:t>
            </w:r>
          </w:p>
        </w:tc>
      </w:tr>
    </w:tbl>
    <w:p w14:paraId="0B632A00" w14:textId="2C9BA2DA" w:rsidR="00AC7FC0" w:rsidRDefault="00AC7FC0" w:rsidP="007D5463">
      <w:pPr>
        <w:spacing w:before="120"/>
        <w:rPr>
          <w:sz w:val="22"/>
          <w:szCs w:val="22"/>
          <w:lang w:eastAsia="zh-CN"/>
        </w:rPr>
      </w:pPr>
      <w:r>
        <w:rPr>
          <w:sz w:val="22"/>
          <w:szCs w:val="22"/>
          <w:lang w:eastAsia="zh-CN"/>
        </w:rPr>
        <w:t>During RAN1#116b, the following draft proposal was included in the feature lead summary</w:t>
      </w:r>
      <w:r w:rsidR="002F3E18">
        <w:rPr>
          <w:sz w:val="22"/>
        </w:rPr>
        <w:t xml:space="preserve"> </w:t>
      </w:r>
      <w:r w:rsidR="002F3E18">
        <w:rPr>
          <w:sz w:val="22"/>
        </w:rPr>
        <w:fldChar w:fldCharType="begin"/>
      </w:r>
      <w:r w:rsidR="002F3E18">
        <w:rPr>
          <w:sz w:val="22"/>
        </w:rPr>
        <w:instrText xml:space="preserve"> REF _Ref166103581 \r \h </w:instrText>
      </w:r>
      <w:r w:rsidR="002F3E18">
        <w:rPr>
          <w:sz w:val="22"/>
        </w:rPr>
      </w:r>
      <w:r w:rsidR="002F3E18">
        <w:rPr>
          <w:sz w:val="22"/>
        </w:rPr>
        <w:fldChar w:fldCharType="separate"/>
      </w:r>
      <w:r w:rsidR="00A11E4D">
        <w:rPr>
          <w:sz w:val="22"/>
        </w:rPr>
        <w:t>[2]</w:t>
      </w:r>
      <w:r w:rsidR="002F3E18">
        <w:rPr>
          <w:sz w:val="22"/>
        </w:rPr>
        <w:fldChar w:fldCharType="end"/>
      </w:r>
      <w:r>
        <w:rPr>
          <w:sz w:val="22"/>
          <w:szCs w:val="22"/>
          <w:lang w:eastAsia="zh-CN"/>
        </w:rPr>
        <w:t>.</w:t>
      </w:r>
    </w:p>
    <w:tbl>
      <w:tblPr>
        <w:tblStyle w:val="TableGrid"/>
        <w:tblW w:w="0" w:type="auto"/>
        <w:tblLook w:val="04A0" w:firstRow="1" w:lastRow="0" w:firstColumn="1" w:lastColumn="0" w:noHBand="0" w:noVBand="1"/>
      </w:tblPr>
      <w:tblGrid>
        <w:gridCol w:w="9307"/>
      </w:tblGrid>
      <w:tr w:rsidR="00AC7FC0" w14:paraId="0C04BC68" w14:textId="77777777" w:rsidTr="00AC7FC0">
        <w:tc>
          <w:tcPr>
            <w:tcW w:w="9307" w:type="dxa"/>
          </w:tcPr>
          <w:p w14:paraId="764F0AD4" w14:textId="77777777" w:rsidR="00AC7FC0" w:rsidRPr="00D4642A" w:rsidRDefault="00AC7FC0" w:rsidP="007D5463">
            <w:pPr>
              <w:spacing w:after="0"/>
              <w:rPr>
                <w:b/>
                <w:bCs/>
                <w:szCs w:val="22"/>
                <w:u w:val="single"/>
              </w:rPr>
            </w:pPr>
            <w:r w:rsidRPr="00D4642A">
              <w:rPr>
                <w:b/>
                <w:bCs/>
                <w:szCs w:val="22"/>
                <w:highlight w:val="yellow"/>
                <w:u w:val="single"/>
              </w:rPr>
              <w:t>Proposal 2.1.6</w:t>
            </w:r>
          </w:p>
          <w:p w14:paraId="515F5622" w14:textId="77777777" w:rsidR="00AC7FC0" w:rsidRPr="00D4642A" w:rsidRDefault="00AC7FC0" w:rsidP="007D5463">
            <w:pPr>
              <w:spacing w:after="0"/>
              <w:rPr>
                <w:szCs w:val="22"/>
              </w:rPr>
            </w:pPr>
            <w:r w:rsidRPr="00D4642A">
              <w:rPr>
                <w:szCs w:val="22"/>
              </w:rPr>
              <w:t xml:space="preserve">In Rel-19 AI/ML based positioning, regarding the time domain channel measurements, RAN1 investigate the </w:t>
            </w:r>
            <w:r w:rsidRPr="00D4642A">
              <w:rPr>
                <w:color w:val="00B050"/>
                <w:szCs w:val="22"/>
              </w:rPr>
              <w:t xml:space="preserve">impact of ambiguity of path-based measurement, and the impact of ambiguity of sample-based measurement, on positioning accuracy performance </w:t>
            </w:r>
            <w:r w:rsidRPr="00D4642A">
              <w:rPr>
                <w:szCs w:val="22"/>
              </w:rPr>
              <w:t xml:space="preserve">and make a decision to support path-based </w:t>
            </w:r>
            <w:r w:rsidRPr="00D4642A">
              <w:rPr>
                <w:color w:val="FF0000"/>
                <w:szCs w:val="22"/>
              </w:rPr>
              <w:t xml:space="preserve">or </w:t>
            </w:r>
            <w:r w:rsidRPr="00D4642A">
              <w:rPr>
                <w:szCs w:val="22"/>
              </w:rPr>
              <w:t>sample-based easurement by RAN1#117 meeting:</w:t>
            </w:r>
          </w:p>
          <w:p w14:paraId="51783E93" w14:textId="77777777" w:rsidR="00AC7FC0" w:rsidRPr="00D4642A" w:rsidRDefault="00AC7FC0" w:rsidP="007D5463">
            <w:pPr>
              <w:pStyle w:val="ListParagraph"/>
              <w:numPr>
                <w:ilvl w:val="0"/>
                <w:numId w:val="39"/>
              </w:numPr>
              <w:ind w:leftChars="0"/>
              <w:rPr>
                <w:szCs w:val="22"/>
                <w:lang w:val="en-US"/>
              </w:rPr>
            </w:pPr>
            <w:r w:rsidRPr="00D4642A">
              <w:rPr>
                <w:szCs w:val="22"/>
                <w:lang w:val="en-US"/>
              </w:rPr>
              <w:t>The following definition is used for ambiguity:</w:t>
            </w:r>
          </w:p>
          <w:p w14:paraId="0D0580A5" w14:textId="77777777" w:rsidR="00AC7FC0" w:rsidRPr="00D4642A" w:rsidRDefault="00AC7FC0" w:rsidP="007D5463">
            <w:pPr>
              <w:pStyle w:val="ListParagraph"/>
              <w:numPr>
                <w:ilvl w:val="1"/>
                <w:numId w:val="39"/>
              </w:numPr>
              <w:ind w:leftChars="0"/>
              <w:rPr>
                <w:bCs/>
                <w:color w:val="00B050"/>
                <w:szCs w:val="22"/>
                <w:lang w:val="en-US"/>
              </w:rPr>
            </w:pPr>
            <w:r w:rsidRPr="00D4642A">
              <w:rPr>
                <w:color w:val="00B050"/>
                <w:szCs w:val="22"/>
                <w:lang w:val="en-US"/>
              </w:rPr>
              <w:t>Ambiguity is defined as inconsistency between measurement reported during training (data collection) and reported during inference.</w:t>
            </w:r>
          </w:p>
          <w:p w14:paraId="2724FB5B" w14:textId="77777777" w:rsidR="00AC7FC0" w:rsidRPr="00D4642A" w:rsidRDefault="00AC7FC0" w:rsidP="007D5463">
            <w:pPr>
              <w:pStyle w:val="ListParagraph"/>
              <w:numPr>
                <w:ilvl w:val="1"/>
                <w:numId w:val="39"/>
              </w:numPr>
              <w:ind w:leftChars="0"/>
              <w:rPr>
                <w:bCs/>
                <w:color w:val="00B0F0"/>
                <w:szCs w:val="22"/>
                <w:lang w:val="en-US"/>
              </w:rPr>
            </w:pPr>
            <w:r w:rsidRPr="00D4642A">
              <w:rPr>
                <w:color w:val="00B0F0"/>
                <w:szCs w:val="22"/>
                <w:lang w:val="en-US"/>
              </w:rPr>
              <w:t xml:space="preserve">Ambiguity exists if different measurement entity implementation generates substantially different measurement report, while observing the same channel </w:t>
            </w:r>
          </w:p>
          <w:p w14:paraId="50CB9B7D" w14:textId="77777777" w:rsidR="00AC7FC0" w:rsidRPr="00D4642A" w:rsidRDefault="00AC7FC0" w:rsidP="007D5463">
            <w:pPr>
              <w:pStyle w:val="ListParagraph"/>
              <w:numPr>
                <w:ilvl w:val="0"/>
                <w:numId w:val="39"/>
              </w:numPr>
              <w:ind w:leftChars="0"/>
              <w:rPr>
                <w:szCs w:val="22"/>
                <w:lang w:val="en-US"/>
              </w:rPr>
            </w:pPr>
            <w:r w:rsidRPr="00D4642A">
              <w:rPr>
                <w:szCs w:val="22"/>
                <w:lang w:val="en-US"/>
              </w:rPr>
              <w:t>If there is ambiguity in the definition of path-based measurement, how to remove/minimize the ambiguity if needed.</w:t>
            </w:r>
          </w:p>
          <w:p w14:paraId="2E18E48D" w14:textId="77777777" w:rsidR="00AC7FC0" w:rsidRDefault="00AC7FC0" w:rsidP="007D5463">
            <w:pPr>
              <w:pStyle w:val="ListParagraph"/>
              <w:numPr>
                <w:ilvl w:val="0"/>
                <w:numId w:val="39"/>
              </w:numPr>
              <w:ind w:leftChars="0"/>
            </w:pPr>
            <w:r w:rsidRPr="00D4642A">
              <w:rPr>
                <w:szCs w:val="22"/>
                <w:lang w:val="en-US"/>
              </w:rPr>
              <w:t>If there is ambiguity in the definition of sample-based measurement, how to remove/minimize the ambiguity if needed.</w:t>
            </w:r>
          </w:p>
        </w:tc>
      </w:tr>
    </w:tbl>
    <w:p w14:paraId="0AB94C7D" w14:textId="06F0D025" w:rsidR="001804A1" w:rsidRDefault="00367FE7" w:rsidP="00BF7417">
      <w:pPr>
        <w:spacing w:before="120"/>
        <w:rPr>
          <w:sz w:val="22"/>
          <w:szCs w:val="22"/>
        </w:rPr>
      </w:pPr>
      <w:r w:rsidRPr="00AC7FC0">
        <w:rPr>
          <w:sz w:val="22"/>
          <w:szCs w:val="22"/>
        </w:rPr>
        <w:t xml:space="preserve">Ambiguity </w:t>
      </w:r>
      <w:r w:rsidR="00E90F5A">
        <w:rPr>
          <w:sz w:val="22"/>
          <w:szCs w:val="22"/>
        </w:rPr>
        <w:t xml:space="preserve">may </w:t>
      </w:r>
      <w:r w:rsidRPr="00AC7FC0">
        <w:rPr>
          <w:sz w:val="22"/>
          <w:szCs w:val="22"/>
        </w:rPr>
        <w:t xml:space="preserve">exist if different measurement entity implementation </w:t>
      </w:r>
      <w:r w:rsidR="00E90F5A">
        <w:rPr>
          <w:sz w:val="22"/>
          <w:szCs w:val="22"/>
        </w:rPr>
        <w:t xml:space="preserve">would </w:t>
      </w:r>
      <w:r w:rsidRPr="00AC7FC0">
        <w:rPr>
          <w:sz w:val="22"/>
          <w:szCs w:val="22"/>
        </w:rPr>
        <w:t>generate substantially different measurement report</w:t>
      </w:r>
      <w:r w:rsidR="00E90F5A">
        <w:rPr>
          <w:sz w:val="22"/>
          <w:szCs w:val="22"/>
        </w:rPr>
        <w:t>s</w:t>
      </w:r>
      <w:r w:rsidRPr="00AC7FC0">
        <w:rPr>
          <w:sz w:val="22"/>
          <w:szCs w:val="22"/>
        </w:rPr>
        <w:t xml:space="preserve"> </w:t>
      </w:r>
      <w:r w:rsidR="00A11E4D">
        <w:rPr>
          <w:sz w:val="22"/>
          <w:szCs w:val="22"/>
        </w:rPr>
        <w:t>when</w:t>
      </w:r>
      <w:r w:rsidR="00A11E4D" w:rsidRPr="00AC7FC0">
        <w:rPr>
          <w:sz w:val="22"/>
          <w:szCs w:val="22"/>
        </w:rPr>
        <w:t xml:space="preserve"> </w:t>
      </w:r>
      <w:r w:rsidRPr="00AC7FC0">
        <w:rPr>
          <w:sz w:val="22"/>
          <w:szCs w:val="22"/>
        </w:rPr>
        <w:t xml:space="preserve">observing the channel </w:t>
      </w:r>
      <w:r>
        <w:rPr>
          <w:sz w:val="22"/>
          <w:szCs w:val="22"/>
        </w:rPr>
        <w:t xml:space="preserve">corresponding to </w:t>
      </w:r>
      <w:r w:rsidR="00E90F5A">
        <w:rPr>
          <w:sz w:val="22"/>
          <w:szCs w:val="22"/>
        </w:rPr>
        <w:t>the</w:t>
      </w:r>
      <w:r>
        <w:rPr>
          <w:sz w:val="22"/>
          <w:szCs w:val="22"/>
        </w:rPr>
        <w:t xml:space="preserve"> same </w:t>
      </w:r>
      <w:r w:rsidR="00E90F5A">
        <w:rPr>
          <w:sz w:val="22"/>
          <w:szCs w:val="22"/>
        </w:rPr>
        <w:t xml:space="preserve">UE </w:t>
      </w:r>
      <w:r w:rsidRPr="00AC7FC0">
        <w:rPr>
          <w:sz w:val="22"/>
          <w:szCs w:val="22"/>
        </w:rPr>
        <w:t>location</w:t>
      </w:r>
      <w:r>
        <w:rPr>
          <w:sz w:val="22"/>
          <w:szCs w:val="22"/>
        </w:rPr>
        <w:t>. This c</w:t>
      </w:r>
      <w:r w:rsidR="00E90F5A">
        <w:rPr>
          <w:sz w:val="22"/>
          <w:szCs w:val="22"/>
        </w:rPr>
        <w:t>ould</w:t>
      </w:r>
      <w:r>
        <w:rPr>
          <w:sz w:val="22"/>
          <w:szCs w:val="22"/>
        </w:rPr>
        <w:t xml:space="preserve"> result in an inconsistency between a measurement reported during training and a measurement reported during inference for a channel associated with the same UE’s location. </w:t>
      </w:r>
    </w:p>
    <w:p w14:paraId="4466F47B" w14:textId="360617C9" w:rsidR="00B757EC" w:rsidRPr="001804A1" w:rsidRDefault="00C66F10" w:rsidP="00B757EC">
      <w:pPr>
        <w:pStyle w:val="CommentText"/>
        <w:jc w:val="both"/>
        <w:rPr>
          <w:b/>
          <w:bCs/>
          <w:i/>
          <w:sz w:val="22"/>
        </w:rPr>
      </w:pPr>
      <w:r>
        <w:rPr>
          <w:bCs/>
          <w:sz w:val="22"/>
        </w:rPr>
        <w:t>However</w:t>
      </w:r>
      <w:r w:rsidR="00940544">
        <w:rPr>
          <w:bCs/>
          <w:sz w:val="22"/>
        </w:rPr>
        <w:t>, a</w:t>
      </w:r>
      <w:r w:rsidR="00B757EC">
        <w:rPr>
          <w:bCs/>
          <w:sz w:val="22"/>
        </w:rPr>
        <w:t>mbiguity could be avoided if the same implementation is used for generating a measurement report during training and during inference</w:t>
      </w:r>
      <w:r w:rsidR="0085642D">
        <w:rPr>
          <w:bCs/>
          <w:sz w:val="22"/>
        </w:rPr>
        <w:t xml:space="preserve"> regardless of the input type (</w:t>
      </w:r>
      <w:r w:rsidR="00C15E0C">
        <w:rPr>
          <w:bCs/>
          <w:sz w:val="22"/>
        </w:rPr>
        <w:t>p</w:t>
      </w:r>
      <w:r w:rsidR="0085642D">
        <w:rPr>
          <w:bCs/>
          <w:sz w:val="22"/>
        </w:rPr>
        <w:t xml:space="preserve">ath-based or </w:t>
      </w:r>
      <w:r w:rsidR="00C15E0C">
        <w:rPr>
          <w:bCs/>
          <w:sz w:val="22"/>
        </w:rPr>
        <w:t>s</w:t>
      </w:r>
      <w:r w:rsidR="0085642D">
        <w:rPr>
          <w:bCs/>
          <w:sz w:val="22"/>
        </w:rPr>
        <w:t>ample-based)</w:t>
      </w:r>
      <w:r w:rsidR="00B757EC">
        <w:rPr>
          <w:bCs/>
          <w:sz w:val="22"/>
        </w:rPr>
        <w:t>. Different implementations for generating a measurement report may exist across different gNB/UE vendors. The same implementation could be ensured if the measurement generation node during training and inference is from the same</w:t>
      </w:r>
      <w:r w:rsidR="004829E7">
        <w:rPr>
          <w:bCs/>
          <w:sz w:val="22"/>
        </w:rPr>
        <w:t xml:space="preserve"> UE/gNB</w:t>
      </w:r>
      <w:r w:rsidR="00B757EC">
        <w:rPr>
          <w:bCs/>
          <w:sz w:val="22"/>
        </w:rPr>
        <w:t xml:space="preserve"> vendor. </w:t>
      </w:r>
      <w:r w:rsidR="004829E7">
        <w:rPr>
          <w:bCs/>
          <w:sz w:val="22"/>
        </w:rPr>
        <w:t>T</w:t>
      </w:r>
      <w:r w:rsidR="00B757EC">
        <w:rPr>
          <w:bCs/>
          <w:sz w:val="22"/>
        </w:rPr>
        <w:t xml:space="preserve">his </w:t>
      </w:r>
      <w:r w:rsidR="004829E7">
        <w:rPr>
          <w:bCs/>
          <w:sz w:val="22"/>
        </w:rPr>
        <w:t>is hard to be ensured to the</w:t>
      </w:r>
      <w:r w:rsidR="00B229C5">
        <w:rPr>
          <w:bCs/>
          <w:sz w:val="22"/>
        </w:rPr>
        <w:t xml:space="preserve"> </w:t>
      </w:r>
      <w:r w:rsidR="00AD7410">
        <w:rPr>
          <w:bCs/>
          <w:sz w:val="22"/>
        </w:rPr>
        <w:t>m</w:t>
      </w:r>
      <w:r w:rsidR="00B229C5">
        <w:rPr>
          <w:bCs/>
          <w:sz w:val="22"/>
        </w:rPr>
        <w:t>acro cells</w:t>
      </w:r>
      <w:r w:rsidR="004829E7">
        <w:rPr>
          <w:bCs/>
          <w:sz w:val="22"/>
        </w:rPr>
        <w:t xml:space="preserve">, but </w:t>
      </w:r>
      <w:r w:rsidR="00B757EC">
        <w:rPr>
          <w:bCs/>
          <w:sz w:val="22"/>
        </w:rPr>
        <w:t>can be</w:t>
      </w:r>
      <w:r w:rsidR="004829E7">
        <w:rPr>
          <w:bCs/>
          <w:sz w:val="22"/>
        </w:rPr>
        <w:t xml:space="preserve"> relatively easily enabled</w:t>
      </w:r>
      <w:r w:rsidR="00B757EC">
        <w:rPr>
          <w:bCs/>
          <w:sz w:val="22"/>
        </w:rPr>
        <w:t xml:space="preserve"> in the factory floor. </w:t>
      </w:r>
    </w:p>
    <w:p w14:paraId="38BBB392" w14:textId="5D14AAA0" w:rsidR="00BF7417" w:rsidRDefault="00BF7417" w:rsidP="00BF7417">
      <w:pPr>
        <w:spacing w:before="120"/>
        <w:rPr>
          <w:sz w:val="22"/>
          <w:szCs w:val="22"/>
        </w:rPr>
      </w:pPr>
      <w:r>
        <w:rPr>
          <w:b/>
          <w:bCs/>
          <w:i/>
          <w:sz w:val="22"/>
        </w:rPr>
        <w:t>Observation</w:t>
      </w:r>
      <w:r w:rsidRPr="001375CE">
        <w:rPr>
          <w:b/>
          <w:bCs/>
          <w:i/>
          <w:sz w:val="22"/>
        </w:rPr>
        <w:t xml:space="preserve"> </w:t>
      </w:r>
      <w:r>
        <w:rPr>
          <w:b/>
          <w:bCs/>
          <w:i/>
          <w:sz w:val="22"/>
        </w:rPr>
        <w:t>1</w:t>
      </w:r>
      <w:r w:rsidRPr="001375CE">
        <w:rPr>
          <w:b/>
          <w:bCs/>
          <w:i/>
          <w:sz w:val="22"/>
        </w:rPr>
        <w:t xml:space="preserve">: </w:t>
      </w:r>
      <w:r>
        <w:rPr>
          <w:b/>
          <w:bCs/>
          <w:i/>
          <w:sz w:val="22"/>
        </w:rPr>
        <w:t xml:space="preserve">The ambiguity could be avoided by implementation in the real network regardless of the </w:t>
      </w:r>
      <w:r w:rsidR="00775881">
        <w:rPr>
          <w:b/>
          <w:bCs/>
          <w:i/>
          <w:sz w:val="22"/>
        </w:rPr>
        <w:t xml:space="preserve">model </w:t>
      </w:r>
      <w:r>
        <w:rPr>
          <w:b/>
          <w:bCs/>
          <w:i/>
          <w:sz w:val="22"/>
        </w:rPr>
        <w:t>input type. E.g., deploy</w:t>
      </w:r>
      <w:r w:rsidR="00DC38E3">
        <w:rPr>
          <w:b/>
          <w:bCs/>
          <w:i/>
          <w:sz w:val="22"/>
        </w:rPr>
        <w:t>ing</w:t>
      </w:r>
      <w:r>
        <w:rPr>
          <w:b/>
          <w:bCs/>
          <w:i/>
          <w:sz w:val="22"/>
        </w:rPr>
        <w:t xml:space="preserve"> the measurement generation nodes subject to the same gNB/UE vendor in the factory floor.</w:t>
      </w:r>
    </w:p>
    <w:p w14:paraId="32C739AC" w14:textId="1E79C577" w:rsidR="00C16205" w:rsidRDefault="0085642D" w:rsidP="00C16205">
      <w:pPr>
        <w:spacing w:before="120"/>
        <w:rPr>
          <w:sz w:val="22"/>
        </w:rPr>
      </w:pPr>
      <w:r>
        <w:rPr>
          <w:bCs/>
          <w:sz w:val="22"/>
        </w:rPr>
        <w:t xml:space="preserve">If the same gNB/UE vendor cannot be ensured, there may be ambiguity in the generation of the measurement reports across different gNB/UE vendors. </w:t>
      </w:r>
      <w:r w:rsidR="00A45C48">
        <w:rPr>
          <w:sz w:val="22"/>
        </w:rPr>
        <w:t xml:space="preserve">Sample-based measurements consist of the timing and power information of </w:t>
      </w:r>
      <w:r w:rsidR="00D91046">
        <w:rPr>
          <w:sz w:val="22"/>
        </w:rPr>
        <w:t xml:space="preserve">samples </w:t>
      </w:r>
      <w:r w:rsidR="00F65095">
        <w:rPr>
          <w:sz w:val="22"/>
        </w:rPr>
        <w:t xml:space="preserve">obtained </w:t>
      </w:r>
      <w:r w:rsidR="00BF41AC">
        <w:rPr>
          <w:sz w:val="22"/>
        </w:rPr>
        <w:t>from</w:t>
      </w:r>
      <w:r w:rsidR="00D91046">
        <w:rPr>
          <w:sz w:val="22"/>
        </w:rPr>
        <w:t xml:space="preserve"> the</w:t>
      </w:r>
      <w:r w:rsidR="00A45C48">
        <w:rPr>
          <w:sz w:val="22"/>
        </w:rPr>
        <w:t xml:space="preserve"> channel impulse response</w:t>
      </w:r>
      <w:r w:rsidR="00F65095">
        <w:rPr>
          <w:sz w:val="22"/>
        </w:rPr>
        <w:t xml:space="preserve"> in the time domain. </w:t>
      </w:r>
      <w:r w:rsidR="000B7A9E">
        <w:rPr>
          <w:sz w:val="22"/>
        </w:rPr>
        <w:t>T</w:t>
      </w:r>
      <w:r w:rsidR="00F65095">
        <w:rPr>
          <w:sz w:val="22"/>
        </w:rPr>
        <w:t>he channel is observed in the frequency domain,</w:t>
      </w:r>
      <w:r w:rsidR="00774162">
        <w:rPr>
          <w:sz w:val="22"/>
        </w:rPr>
        <w:t xml:space="preserve"> </w:t>
      </w:r>
      <w:r w:rsidR="000B7A9E">
        <w:rPr>
          <w:sz w:val="22"/>
        </w:rPr>
        <w:t xml:space="preserve">namely, </w:t>
      </w:r>
      <w:r w:rsidR="00774162">
        <w:rPr>
          <w:sz w:val="22"/>
        </w:rPr>
        <w:t>on the</w:t>
      </w:r>
      <w:r w:rsidR="000B7A9E">
        <w:rPr>
          <w:sz w:val="22"/>
        </w:rPr>
        <w:t xml:space="preserve"> subset of</w:t>
      </w:r>
      <w:r w:rsidR="00774162">
        <w:rPr>
          <w:sz w:val="22"/>
        </w:rPr>
        <w:t xml:space="preserve"> sub-carriers that carry PRS or SRS</w:t>
      </w:r>
      <w:r w:rsidR="00786E11">
        <w:rPr>
          <w:sz w:val="22"/>
        </w:rPr>
        <w:t xml:space="preserve"> in one symbol</w:t>
      </w:r>
      <w:r w:rsidR="00774162">
        <w:rPr>
          <w:sz w:val="22"/>
        </w:rPr>
        <w:t xml:space="preserve">. </w:t>
      </w:r>
      <w:r w:rsidR="000B7A9E">
        <w:rPr>
          <w:sz w:val="22"/>
        </w:rPr>
        <w:t>Such</w:t>
      </w:r>
      <w:r w:rsidR="00F65095">
        <w:rPr>
          <w:sz w:val="22"/>
        </w:rPr>
        <w:t xml:space="preserve"> frequency measurements need to be </w:t>
      </w:r>
      <w:r w:rsidR="007F6F0A">
        <w:rPr>
          <w:sz w:val="22"/>
        </w:rPr>
        <w:t xml:space="preserve">processed </w:t>
      </w:r>
      <w:r w:rsidR="00C2529D">
        <w:rPr>
          <w:sz w:val="22"/>
        </w:rPr>
        <w:t>in</w:t>
      </w:r>
      <w:r w:rsidR="007F6F0A">
        <w:rPr>
          <w:sz w:val="22"/>
        </w:rPr>
        <w:t xml:space="preserve"> order</w:t>
      </w:r>
      <w:r w:rsidR="00C2529D">
        <w:rPr>
          <w:sz w:val="22"/>
        </w:rPr>
        <w:t xml:space="preserve"> </w:t>
      </w:r>
      <w:r w:rsidR="00F65095">
        <w:rPr>
          <w:sz w:val="22"/>
        </w:rPr>
        <w:t>to</w:t>
      </w:r>
      <w:r w:rsidR="007F6F0A">
        <w:rPr>
          <w:sz w:val="22"/>
        </w:rPr>
        <w:t xml:space="preserve"> obtain a representation of the channel in</w:t>
      </w:r>
      <w:r w:rsidR="00F65095">
        <w:rPr>
          <w:sz w:val="22"/>
        </w:rPr>
        <w:t xml:space="preserve"> the time</w:t>
      </w:r>
      <w:r w:rsidR="00C2529D">
        <w:rPr>
          <w:sz w:val="22"/>
        </w:rPr>
        <w:t xml:space="preserve"> domain</w:t>
      </w:r>
      <w:r w:rsidR="00F65095">
        <w:rPr>
          <w:sz w:val="22"/>
        </w:rPr>
        <w:t xml:space="preserve">. </w:t>
      </w:r>
      <w:r w:rsidR="001F762E">
        <w:rPr>
          <w:sz w:val="22"/>
        </w:rPr>
        <w:t xml:space="preserve">During this procedure, </w:t>
      </w:r>
      <w:r w:rsidR="008B5286">
        <w:rPr>
          <w:sz w:val="22"/>
        </w:rPr>
        <w:t>there could be various candidate methods</w:t>
      </w:r>
      <w:r w:rsidR="00F65095">
        <w:rPr>
          <w:sz w:val="22"/>
        </w:rPr>
        <w:t xml:space="preserve"> to </w:t>
      </w:r>
      <w:r w:rsidR="00C2529D">
        <w:rPr>
          <w:sz w:val="22"/>
        </w:rPr>
        <w:t>obtain the sample-based measurements</w:t>
      </w:r>
      <w:r w:rsidR="00F65095">
        <w:rPr>
          <w:sz w:val="22"/>
        </w:rPr>
        <w:t xml:space="preserve"> from the measurements in the frequency domain. </w:t>
      </w:r>
      <w:r w:rsidR="00EE2A4C">
        <w:rPr>
          <w:sz w:val="22"/>
        </w:rPr>
        <w:t>As one</w:t>
      </w:r>
      <w:r w:rsidR="000C4967">
        <w:rPr>
          <w:sz w:val="22"/>
        </w:rPr>
        <w:t xml:space="preserve"> example, the</w:t>
      </w:r>
      <w:r w:rsidR="00890165">
        <w:rPr>
          <w:sz w:val="22"/>
        </w:rPr>
        <w:t xml:space="preserve"> channel on the sub-carriers not carrying PRS or SRS </w:t>
      </w:r>
      <w:r w:rsidR="0017597D">
        <w:rPr>
          <w:sz w:val="22"/>
        </w:rPr>
        <w:t>may or may not be</w:t>
      </w:r>
      <w:r w:rsidR="00890165">
        <w:rPr>
          <w:sz w:val="22"/>
        </w:rPr>
        <w:t xml:space="preserve"> interpolated from the sub-carriers that carry PRS or SRS, before further processing is done to obtain time domain measurements. </w:t>
      </w:r>
      <w:r w:rsidR="00CC3DF3">
        <w:rPr>
          <w:sz w:val="22"/>
        </w:rPr>
        <w:t>In addition</w:t>
      </w:r>
      <w:r w:rsidR="00F65095">
        <w:rPr>
          <w:sz w:val="22"/>
        </w:rPr>
        <w:t>,</w:t>
      </w:r>
      <w:r w:rsidR="00786E11">
        <w:rPr>
          <w:sz w:val="22"/>
        </w:rPr>
        <w:t xml:space="preserve"> </w:t>
      </w:r>
      <w:r w:rsidR="00C2529D">
        <w:rPr>
          <w:sz w:val="22"/>
        </w:rPr>
        <w:t>samples can be obtained by applying the IFFT</w:t>
      </w:r>
      <w:r w:rsidR="00230648">
        <w:rPr>
          <w:sz w:val="22"/>
        </w:rPr>
        <w:t xml:space="preserve"> </w:t>
      </w:r>
      <w:r w:rsidR="00C2529D">
        <w:rPr>
          <w:sz w:val="22"/>
        </w:rPr>
        <w:t>to the frequency domain measurements</w:t>
      </w:r>
      <w:r w:rsidR="00CC3DF3">
        <w:rPr>
          <w:sz w:val="22"/>
        </w:rPr>
        <w:t>, and</w:t>
      </w:r>
      <w:r w:rsidR="008A7E8E">
        <w:rPr>
          <w:sz w:val="22"/>
        </w:rPr>
        <w:t xml:space="preserve"> </w:t>
      </w:r>
      <w:r w:rsidR="00CC3DF3">
        <w:rPr>
          <w:rStyle w:val="CommentReference"/>
        </w:rPr>
        <w:t>d</w:t>
      </w:r>
      <w:r w:rsidR="00890165">
        <w:rPr>
          <w:sz w:val="22"/>
        </w:rPr>
        <w:t xml:space="preserve">ifferent implementations may use different IFFT sizes, e.g., depending if the frequency domain measurements have </w:t>
      </w:r>
      <w:r w:rsidR="00890165">
        <w:rPr>
          <w:sz w:val="22"/>
        </w:rPr>
        <w:lastRenderedPageBreak/>
        <w:t>been interpolated, depending if oversampling is performed</w:t>
      </w:r>
      <w:r w:rsidR="00F303C4">
        <w:rPr>
          <w:sz w:val="22"/>
        </w:rPr>
        <w:t>, etc</w:t>
      </w:r>
      <w:r w:rsidR="00890165">
        <w:rPr>
          <w:sz w:val="22"/>
        </w:rPr>
        <w:t xml:space="preserve">. </w:t>
      </w:r>
      <w:r w:rsidR="004256FE">
        <w:rPr>
          <w:sz w:val="22"/>
        </w:rPr>
        <w:t xml:space="preserve">Any of the above factors may </w:t>
      </w:r>
      <w:r w:rsidR="0031461E">
        <w:rPr>
          <w:sz w:val="22"/>
        </w:rPr>
        <w:t>result in ambiguities between training and inference for sample-based measurements</w:t>
      </w:r>
      <w:r w:rsidR="00C16205">
        <w:rPr>
          <w:sz w:val="22"/>
        </w:rPr>
        <w:t xml:space="preserve"> associated with the same UE position</w:t>
      </w:r>
      <w:r w:rsidR="0031461E">
        <w:rPr>
          <w:sz w:val="22"/>
        </w:rPr>
        <w:t>.</w:t>
      </w:r>
      <w:r w:rsidR="00C16205" w:rsidRPr="00C16205">
        <w:rPr>
          <w:sz w:val="22"/>
        </w:rPr>
        <w:t xml:space="preserve"> </w:t>
      </w:r>
    </w:p>
    <w:p w14:paraId="529E9271" w14:textId="00979FC6" w:rsidR="00341EA8" w:rsidRDefault="00341EA8" w:rsidP="00C16205">
      <w:pPr>
        <w:spacing w:before="120"/>
        <w:rPr>
          <w:b/>
          <w:bCs/>
          <w:i/>
          <w:sz w:val="22"/>
        </w:rPr>
      </w:pPr>
      <w:r>
        <w:rPr>
          <w:b/>
          <w:bCs/>
          <w:i/>
          <w:sz w:val="22"/>
        </w:rPr>
        <w:t>Observation</w:t>
      </w:r>
      <w:r w:rsidRPr="001375CE">
        <w:rPr>
          <w:b/>
          <w:bCs/>
          <w:i/>
          <w:sz w:val="22"/>
        </w:rPr>
        <w:t xml:space="preserve"> </w:t>
      </w:r>
      <w:r w:rsidR="00215FE4">
        <w:rPr>
          <w:b/>
          <w:bCs/>
          <w:i/>
          <w:sz w:val="22"/>
        </w:rPr>
        <w:t>2</w:t>
      </w:r>
      <w:r w:rsidRPr="001375CE">
        <w:rPr>
          <w:b/>
          <w:bCs/>
          <w:i/>
          <w:sz w:val="22"/>
        </w:rPr>
        <w:t xml:space="preserve">: </w:t>
      </w:r>
      <w:r w:rsidR="001A0ECF">
        <w:rPr>
          <w:b/>
          <w:bCs/>
          <w:i/>
          <w:sz w:val="22"/>
        </w:rPr>
        <w:t xml:space="preserve">There could be various implementations </w:t>
      </w:r>
      <w:r w:rsidR="00EC3128">
        <w:rPr>
          <w:b/>
          <w:bCs/>
          <w:i/>
          <w:sz w:val="22"/>
        </w:rPr>
        <w:t>for</w:t>
      </w:r>
      <w:r w:rsidR="001A0ECF">
        <w:rPr>
          <w:b/>
          <w:bCs/>
          <w:i/>
          <w:sz w:val="22"/>
        </w:rPr>
        <w:t xml:space="preserve"> process</w:t>
      </w:r>
      <w:r w:rsidR="00EC3128">
        <w:rPr>
          <w:b/>
          <w:bCs/>
          <w:i/>
          <w:sz w:val="22"/>
        </w:rPr>
        <w:t>ing</w:t>
      </w:r>
      <w:r w:rsidR="001A0ECF">
        <w:rPr>
          <w:b/>
          <w:bCs/>
          <w:i/>
          <w:sz w:val="22"/>
        </w:rPr>
        <w:t xml:space="preserve"> the </w:t>
      </w:r>
      <w:r>
        <w:rPr>
          <w:b/>
          <w:bCs/>
          <w:i/>
          <w:sz w:val="22"/>
        </w:rPr>
        <w:t>frequency domain</w:t>
      </w:r>
      <w:r w:rsidR="00374F1D" w:rsidRPr="00374F1D">
        <w:rPr>
          <w:b/>
          <w:bCs/>
          <w:i/>
          <w:sz w:val="22"/>
        </w:rPr>
        <w:t xml:space="preserve"> </w:t>
      </w:r>
      <w:r w:rsidR="00374F1D">
        <w:rPr>
          <w:b/>
          <w:bCs/>
          <w:i/>
          <w:sz w:val="22"/>
        </w:rPr>
        <w:t>measurements</w:t>
      </w:r>
      <w:r w:rsidR="003F1D6E">
        <w:rPr>
          <w:b/>
          <w:bCs/>
          <w:i/>
          <w:sz w:val="22"/>
        </w:rPr>
        <w:t xml:space="preserve"> to obtain</w:t>
      </w:r>
      <w:r>
        <w:rPr>
          <w:b/>
          <w:bCs/>
          <w:i/>
          <w:sz w:val="22"/>
        </w:rPr>
        <w:t xml:space="preserve"> sample-based measurements</w:t>
      </w:r>
      <w:r w:rsidR="00374F1D">
        <w:rPr>
          <w:b/>
          <w:bCs/>
          <w:i/>
          <w:sz w:val="22"/>
        </w:rPr>
        <w:t xml:space="preserve"> in time domain</w:t>
      </w:r>
      <w:r>
        <w:rPr>
          <w:b/>
          <w:bCs/>
          <w:i/>
          <w:sz w:val="22"/>
        </w:rPr>
        <w:t xml:space="preserve">. </w:t>
      </w:r>
    </w:p>
    <w:p w14:paraId="47C51B27" w14:textId="715D3E07" w:rsidR="004A028E" w:rsidRPr="004A028E" w:rsidRDefault="004A028E" w:rsidP="004A028E">
      <w:pPr>
        <w:pStyle w:val="ListParagraph"/>
        <w:numPr>
          <w:ilvl w:val="0"/>
          <w:numId w:val="40"/>
        </w:numPr>
        <w:spacing w:before="120" w:after="120"/>
        <w:ind w:leftChars="0"/>
        <w:rPr>
          <w:b/>
          <w:bCs/>
          <w:i/>
          <w:sz w:val="22"/>
        </w:rPr>
      </w:pPr>
      <w:r w:rsidRPr="004A028E">
        <w:rPr>
          <w:rFonts w:eastAsiaTheme="minorEastAsia" w:hint="eastAsia"/>
          <w:b/>
          <w:bCs/>
          <w:i/>
          <w:sz w:val="22"/>
          <w:lang w:eastAsia="zh-CN"/>
        </w:rPr>
        <w:t>E</w:t>
      </w:r>
      <w:r w:rsidRPr="004A028E">
        <w:rPr>
          <w:rFonts w:eastAsiaTheme="minorEastAsia"/>
          <w:b/>
          <w:bCs/>
          <w:i/>
          <w:sz w:val="22"/>
          <w:lang w:eastAsia="zh-CN"/>
        </w:rPr>
        <w:t>.g.,</w:t>
      </w:r>
      <w:r w:rsidR="00890165">
        <w:rPr>
          <w:rFonts w:eastAsiaTheme="minorEastAsia"/>
          <w:b/>
          <w:bCs/>
          <w:i/>
          <w:sz w:val="22"/>
          <w:lang w:eastAsia="zh-CN"/>
        </w:rPr>
        <w:t xml:space="preserve"> with or without interpolation of frequency domain measurements, with different IFFT sizes.</w:t>
      </w:r>
    </w:p>
    <w:p w14:paraId="4E604259" w14:textId="18C35945" w:rsidR="001948D6" w:rsidRDefault="00634F17" w:rsidP="00634F17">
      <w:pPr>
        <w:spacing w:before="120"/>
        <w:rPr>
          <w:sz w:val="22"/>
        </w:rPr>
      </w:pPr>
      <w:r>
        <w:rPr>
          <w:sz w:val="22"/>
        </w:rPr>
        <w:t xml:space="preserve">In the following, the determination of a sample-based measurement based on one possible implementation </w:t>
      </w:r>
      <w:r w:rsidR="00A10D39">
        <w:rPr>
          <w:sz w:val="22"/>
        </w:rPr>
        <w:t xml:space="preserve">for obtaining sample-based measurements </w:t>
      </w:r>
      <w:r>
        <w:rPr>
          <w:sz w:val="22"/>
        </w:rPr>
        <w:t>is discussed</w:t>
      </w:r>
      <w:r w:rsidR="003F1D6E">
        <w:rPr>
          <w:sz w:val="22"/>
        </w:rPr>
        <w:t>. As discussed in</w:t>
      </w:r>
      <w:r w:rsidR="009F7ADF">
        <w:rPr>
          <w:sz w:val="22"/>
        </w:rPr>
        <w:t xml:space="preserve">  </w:t>
      </w:r>
      <w:r w:rsidR="009F7ADF">
        <w:rPr>
          <w:sz w:val="22"/>
        </w:rPr>
        <w:fldChar w:fldCharType="begin"/>
      </w:r>
      <w:r w:rsidR="009F7ADF">
        <w:rPr>
          <w:sz w:val="22"/>
        </w:rPr>
        <w:instrText xml:space="preserve"> REF _Ref166138413 \r \h </w:instrText>
      </w:r>
      <w:r w:rsidR="009F7ADF">
        <w:rPr>
          <w:sz w:val="22"/>
        </w:rPr>
      </w:r>
      <w:r w:rsidR="009F7ADF">
        <w:rPr>
          <w:sz w:val="22"/>
        </w:rPr>
        <w:fldChar w:fldCharType="separate"/>
      </w:r>
      <w:r w:rsidR="00A11E4D">
        <w:rPr>
          <w:sz w:val="22"/>
        </w:rPr>
        <w:t>[3]</w:t>
      </w:r>
      <w:r w:rsidR="009F7ADF">
        <w:rPr>
          <w:sz w:val="22"/>
        </w:rPr>
        <w:fldChar w:fldCharType="end"/>
      </w:r>
      <w:r w:rsidR="003F1D6E">
        <w:rPr>
          <w:sz w:val="22"/>
        </w:rPr>
        <w:t>, sample-based measurements can be obtained</w:t>
      </w:r>
      <w:r>
        <w:rPr>
          <w:sz w:val="22"/>
        </w:rPr>
        <w:t xml:space="preserve"> by using </w:t>
      </w:r>
      <w:r w:rsidR="003F1D6E">
        <w:rPr>
          <w:sz w:val="22"/>
        </w:rPr>
        <w:t>an</w:t>
      </w:r>
      <w:r>
        <w:rPr>
          <w:sz w:val="22"/>
        </w:rPr>
        <w:t xml:space="preserve"> IFFT</w:t>
      </w:r>
      <w:r w:rsidR="001B2F3C">
        <w:rPr>
          <w:sz w:val="22"/>
        </w:rPr>
        <w:t xml:space="preserve">: </w:t>
      </w:r>
    </w:p>
    <w:p w14:paraId="2D752919" w14:textId="4E71D7B7" w:rsidR="001948D6" w:rsidRPr="001B2F3C" w:rsidRDefault="0072336A" w:rsidP="00BF74C7">
      <w:pPr>
        <w:pStyle w:val="ListParagraph"/>
        <w:numPr>
          <w:ilvl w:val="0"/>
          <w:numId w:val="58"/>
        </w:numPr>
        <w:spacing w:before="120"/>
        <w:ind w:leftChars="0"/>
        <w:rPr>
          <w:sz w:val="22"/>
        </w:rPr>
      </w:pPr>
      <w:r>
        <w:rPr>
          <w:sz w:val="22"/>
        </w:rPr>
        <w:t>Given</w:t>
      </w:r>
      <w:r w:rsidR="00634F17">
        <w:rPr>
          <w:sz w:val="22"/>
        </w:rPr>
        <w:t xml:space="preserve"> the frequency domain measurements,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sidR="00634F17">
        <w:rPr>
          <w:sz w:val="22"/>
        </w:rPr>
        <w:t xml:space="preserve"> </w:t>
      </w:r>
      <w:r w:rsidR="00E318BF">
        <w:rPr>
          <w:sz w:val="22"/>
        </w:rPr>
        <w:t xml:space="preserve">time domain </w:t>
      </w:r>
      <w:r w:rsidR="00634F17" w:rsidRPr="00634F17">
        <w:rPr>
          <w:sz w:val="22"/>
        </w:rPr>
        <w:t>sa</w:t>
      </w:r>
      <w:r w:rsidR="00634F17">
        <w:rPr>
          <w:sz w:val="22"/>
        </w:rPr>
        <w:t>mples</w:t>
      </w:r>
      <w:r w:rsidR="001B2F3C">
        <w:rPr>
          <w:sz w:val="22"/>
        </w:rPr>
        <w:t xml:space="preserve"> </w:t>
      </w:r>
      <w:r w:rsidR="00634F17">
        <w:rPr>
          <w:sz w:val="22"/>
        </w:rPr>
        <w:t>are obtained based on an IFFT</w:t>
      </w:r>
      <w:r w:rsidR="007D77E3">
        <w:rPr>
          <w:sz w:val="22"/>
        </w:rPr>
        <w:t>.</w:t>
      </w:r>
    </w:p>
    <w:p w14:paraId="02D77890" w14:textId="07885150" w:rsidR="004523D5" w:rsidRDefault="00A41FCA" w:rsidP="00BF74C7">
      <w:pPr>
        <w:pStyle w:val="ListParagraph"/>
        <w:numPr>
          <w:ilvl w:val="0"/>
          <w:numId w:val="58"/>
        </w:numPr>
        <w:spacing w:before="120"/>
        <w:ind w:leftChars="0"/>
        <w:rPr>
          <w:sz w:val="22"/>
        </w:rPr>
      </w:pPr>
      <w:r>
        <w:rPr>
          <w:sz w:val="22"/>
        </w:rPr>
        <w:t xml:space="preserve">From the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Pr>
          <w:sz w:val="22"/>
        </w:rPr>
        <w:t xml:space="preserve"> </w:t>
      </w:r>
      <w:r w:rsidRPr="00634F17">
        <w:rPr>
          <w:sz w:val="22"/>
        </w:rPr>
        <w:t>sa</w:t>
      </w:r>
      <w:r>
        <w:rPr>
          <w:sz w:val="22"/>
        </w:rPr>
        <w:t xml:space="preserve">mples,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Pr>
          <w:sz w:val="22"/>
        </w:rPr>
        <w:t xml:space="preserve"> samples</w:t>
      </w:r>
      <w:r w:rsidR="007742C0" w:rsidRPr="007742C0">
        <w:rPr>
          <w:sz w:val="22"/>
        </w:rPr>
        <w:t xml:space="preserve"> </w:t>
      </w:r>
      <w:r w:rsidR="007742C0">
        <w:rPr>
          <w:sz w:val="22"/>
        </w:rPr>
        <w:t>are</w:t>
      </w:r>
      <w:r>
        <w:rPr>
          <w:sz w:val="22"/>
        </w:rPr>
        <w:t xml:space="preserve"> selected</w:t>
      </w:r>
      <w:r w:rsidR="007D77E3">
        <w:rPr>
          <w:sz w:val="22"/>
        </w:rPr>
        <w:t xml:space="preserve"> as a subset</w:t>
      </w:r>
      <w:r w:rsidR="004523D5">
        <w:rPr>
          <w:sz w:val="22"/>
        </w:rPr>
        <w:t xml:space="preserve">. This can be determined based on </w:t>
      </w:r>
      <w:r w:rsidR="007742C0">
        <w:rPr>
          <w:sz w:val="22"/>
        </w:rPr>
        <w:t>a starting time or starting sample</w:t>
      </w:r>
      <w:r w:rsidR="00C26B2D">
        <w:rPr>
          <w:sz w:val="22"/>
        </w:rPr>
        <w:t>, as well as sampling window(s)</w:t>
      </w:r>
      <w:r w:rsidR="007742C0">
        <w:rPr>
          <w:sz w:val="22"/>
        </w:rPr>
        <w:t>.</w:t>
      </w:r>
    </w:p>
    <w:p w14:paraId="54DF2A6E" w14:textId="49625DD8" w:rsidR="00A10D39" w:rsidRPr="00A10D39" w:rsidRDefault="00A10D39" w:rsidP="00BF74C7">
      <w:pPr>
        <w:pStyle w:val="ListParagraph"/>
        <w:numPr>
          <w:ilvl w:val="0"/>
          <w:numId w:val="58"/>
        </w:numPr>
        <w:spacing w:before="120" w:after="120"/>
        <w:ind w:leftChars="0"/>
        <w:rPr>
          <w:sz w:val="22"/>
        </w:rPr>
      </w:pPr>
      <w:r w:rsidRPr="00A10D39">
        <w:rPr>
          <w:sz w:val="22"/>
        </w:rPr>
        <w:t xml:space="preserve">From the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sidRPr="00A10D39">
        <w:rPr>
          <w:sz w:val="22"/>
        </w:rPr>
        <w:t xml:space="preserve"> samples, a subset of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sidRPr="00A10D39">
        <w:rPr>
          <w:sz w:val="22"/>
        </w:rPr>
        <w:t xml:space="preserve"> samples are further selected. </w:t>
      </w:r>
      <w:r w:rsidR="00ED0AB1">
        <w:rPr>
          <w:sz w:val="22"/>
        </w:rPr>
        <w:t xml:space="preserve">For example, the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sidR="00ED0AB1" w:rsidRPr="00A10D39">
        <w:rPr>
          <w:sz w:val="22"/>
        </w:rPr>
        <w:t xml:space="preserve"> </w:t>
      </w:r>
      <w:r w:rsidR="00ED0AB1">
        <w:rPr>
          <w:sz w:val="22"/>
        </w:rPr>
        <w:t>samples with the largest power can be selected.</w:t>
      </w:r>
    </w:p>
    <w:p w14:paraId="769BA2F7" w14:textId="192A276F" w:rsidR="0030324F" w:rsidRDefault="00966F9F" w:rsidP="00231B2C">
      <w:pPr>
        <w:spacing w:before="120"/>
        <w:rPr>
          <w:sz w:val="22"/>
        </w:rPr>
      </w:pPr>
      <w:r>
        <w:rPr>
          <w:sz w:val="22"/>
        </w:rPr>
        <w:t>T</w:t>
      </w:r>
      <w:r w:rsidR="00A10D39">
        <w:rPr>
          <w:sz w:val="22"/>
        </w:rPr>
        <w:t xml:space="preserve">he first step above depends on the </w:t>
      </w:r>
      <w:r w:rsidR="00C54EC5">
        <w:rPr>
          <w:sz w:val="22"/>
        </w:rPr>
        <w:t xml:space="preserve">value of the </w:t>
      </w:r>
      <w:r w:rsidR="00A10D39">
        <w:rPr>
          <w:sz w:val="22"/>
        </w:rPr>
        <w:t xml:space="preserve">parameter </w:t>
      </w:r>
      <m:oMath>
        <m:sSub>
          <m:sSubPr>
            <m:ctrlPr>
              <w:rPr>
                <w:rFonts w:ascii="Cambria Math" w:hAnsi="Cambria Math"/>
                <w:i/>
                <w:sz w:val="22"/>
              </w:rPr>
            </m:ctrlPr>
          </m:sSubPr>
          <m:e>
            <m:r>
              <w:rPr>
                <w:rFonts w:ascii="Cambria Math" w:hAnsi="Cambria Math"/>
                <w:sz w:val="22"/>
              </w:rPr>
              <m:t>N</m:t>
            </m:r>
          </m:e>
          <m:sub>
            <m:r>
              <m:rPr>
                <m:sty m:val="p"/>
              </m:rPr>
              <w:rPr>
                <w:rFonts w:ascii="Cambria Math" w:hAnsi="Cambria Math"/>
                <w:sz w:val="22"/>
              </w:rPr>
              <m:t>FFT</m:t>
            </m:r>
          </m:sub>
        </m:sSub>
      </m:oMath>
      <w:r w:rsidR="006D2B9F">
        <w:rPr>
          <w:sz w:val="22"/>
        </w:rPr>
        <w:t xml:space="preserve"> </w:t>
      </w:r>
      <w:r w:rsidR="0000454C">
        <w:rPr>
          <w:sz w:val="22"/>
        </w:rPr>
        <w:t xml:space="preserve">or </w:t>
      </w:r>
      <w:r w:rsidR="006D2B9F">
        <w:rPr>
          <w:sz w:val="22"/>
        </w:rPr>
        <w:t>the sampling rate</w:t>
      </w:r>
      <w:r w:rsidR="00C54EC5">
        <w:rPr>
          <w:sz w:val="22"/>
        </w:rPr>
        <w:t>. The second step depends on the length and on the start of the sampling window</w:t>
      </w:r>
      <w:r w:rsidR="00205501">
        <w:rPr>
          <w:sz w:val="22"/>
        </w:rPr>
        <w:t>(s)</w:t>
      </w:r>
      <w:r w:rsidR="0031461E">
        <w:rPr>
          <w:sz w:val="22"/>
        </w:rPr>
        <w:t xml:space="preserve">, i.e., on </w:t>
      </w:r>
      <w:r w:rsidR="00C54EC5">
        <w:rPr>
          <w:sz w:val="22"/>
        </w:rPr>
        <w:t xml:space="preserve">the </w:t>
      </w:r>
      <w:r w:rsidR="0031461E">
        <w:rPr>
          <w:sz w:val="22"/>
        </w:rPr>
        <w:t xml:space="preserve">value of </w:t>
      </w:r>
      <w:r w:rsidR="00C54EC5">
        <w:rPr>
          <w:sz w:val="22"/>
        </w:rPr>
        <w:t>parameter</w:t>
      </w:r>
      <m:oMath>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N</m:t>
            </m:r>
          </m:e>
          <m:sub>
            <m:r>
              <w:rPr>
                <w:rFonts w:ascii="Cambria Math" w:hAnsi="Cambria Math"/>
                <w:sz w:val="22"/>
              </w:rPr>
              <m:t>t</m:t>
            </m:r>
          </m:sub>
        </m:sSub>
      </m:oMath>
      <w:r w:rsidR="00C54EC5">
        <w:rPr>
          <w:sz w:val="22"/>
        </w:rPr>
        <w:t xml:space="preserve"> and on the starting time</w:t>
      </w:r>
      <w:r>
        <w:rPr>
          <w:sz w:val="22"/>
        </w:rPr>
        <w:t xml:space="preserve"> of the sampling window</w:t>
      </w:r>
      <w:r w:rsidR="00B05052">
        <w:rPr>
          <w:sz w:val="22"/>
        </w:rPr>
        <w:t>(s)</w:t>
      </w:r>
      <w:r w:rsidR="0031461E">
        <w:rPr>
          <w:sz w:val="22"/>
        </w:rPr>
        <w:t xml:space="preserve">. </w:t>
      </w:r>
      <w:r w:rsidR="00437FD6">
        <w:rPr>
          <w:sz w:val="22"/>
        </w:rPr>
        <w:t>Different</w:t>
      </w:r>
      <w:r w:rsidR="0031461E">
        <w:rPr>
          <w:sz w:val="22"/>
        </w:rPr>
        <w:t xml:space="preserve"> length</w:t>
      </w:r>
      <w:r w:rsidR="00437FD6">
        <w:rPr>
          <w:sz w:val="22"/>
        </w:rPr>
        <w:t>s</w:t>
      </w:r>
      <w:r w:rsidR="0031461E">
        <w:rPr>
          <w:sz w:val="22"/>
        </w:rPr>
        <w:t xml:space="preserve"> and start</w:t>
      </w:r>
      <w:r w:rsidR="00437FD6">
        <w:rPr>
          <w:sz w:val="22"/>
        </w:rPr>
        <w:t>ing times</w:t>
      </w:r>
      <w:r w:rsidR="0031461E">
        <w:rPr>
          <w:sz w:val="22"/>
        </w:rPr>
        <w:t xml:space="preserve"> of the sampling window may </w:t>
      </w:r>
      <w:r w:rsidR="00437FD6">
        <w:rPr>
          <w:sz w:val="22"/>
        </w:rPr>
        <w:t>be considered for different</w:t>
      </w:r>
      <w:r w:rsidR="0031461E">
        <w:rPr>
          <w:sz w:val="22"/>
        </w:rPr>
        <w:t xml:space="preserve"> environment</w:t>
      </w:r>
      <w:r w:rsidR="00437FD6">
        <w:rPr>
          <w:sz w:val="22"/>
        </w:rPr>
        <w:t>s</w:t>
      </w:r>
      <w:r w:rsidR="0031461E">
        <w:rPr>
          <w:sz w:val="22"/>
        </w:rPr>
        <w:t xml:space="preserve">, e.g., </w:t>
      </w:r>
      <w:r w:rsidR="00437FD6">
        <w:rPr>
          <w:sz w:val="22"/>
        </w:rPr>
        <w:t xml:space="preserve">depending </w:t>
      </w:r>
      <w:r w:rsidR="0031461E">
        <w:rPr>
          <w:sz w:val="22"/>
        </w:rPr>
        <w:t xml:space="preserve">on the delay spread of the channel. The third step depends on </w:t>
      </w:r>
      <w:r w:rsidR="00D41D4D">
        <w:rPr>
          <w:sz w:val="22"/>
        </w:rPr>
        <w:t>the value of the parameter</w:t>
      </w:r>
      <w:r w:rsidR="0031461E">
        <w:rPr>
          <w:sz w:val="22"/>
        </w:rPr>
        <w:t xml:space="preserve">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31461E" w:rsidRPr="00A10D39">
        <w:rPr>
          <w:sz w:val="22"/>
        </w:rPr>
        <w:t xml:space="preserve"> </w:t>
      </w:r>
      <w:r w:rsidR="00D41D4D">
        <w:rPr>
          <w:sz w:val="22"/>
        </w:rPr>
        <w:t xml:space="preserve">and how the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D41D4D">
        <w:rPr>
          <w:sz w:val="22"/>
        </w:rPr>
        <w:t xml:space="preserve"> </w:t>
      </w:r>
      <w:r w:rsidR="0031461E" w:rsidRPr="00A10D39">
        <w:rPr>
          <w:sz w:val="22"/>
        </w:rPr>
        <w:t>samples</w:t>
      </w:r>
      <w:r w:rsidR="00D41D4D">
        <w:rPr>
          <w:sz w:val="22"/>
        </w:rPr>
        <w:t xml:space="preserve"> are</w:t>
      </w:r>
      <w:r w:rsidR="00C95988">
        <w:rPr>
          <w:sz w:val="22"/>
        </w:rPr>
        <w:t xml:space="preserve"> selected to</w:t>
      </w:r>
      <w:r w:rsidR="00D41D4D">
        <w:rPr>
          <w:sz w:val="22"/>
        </w:rPr>
        <w:t xml:space="preserve"> obtain the</w:t>
      </w:r>
      <w:r w:rsidR="0031461E">
        <w:rPr>
          <w:sz w:val="22"/>
        </w:rPr>
        <w:t xml:space="preserve"> sample-based measurement. </w:t>
      </w:r>
    </w:p>
    <w:p w14:paraId="03AA56A7" w14:textId="41CDC934" w:rsidR="00024F9F" w:rsidRDefault="00CC05E8" w:rsidP="00D248EC">
      <w:pPr>
        <w:spacing w:before="120"/>
        <w:rPr>
          <w:sz w:val="22"/>
        </w:rPr>
      </w:pPr>
      <w:r>
        <w:rPr>
          <w:sz w:val="22"/>
        </w:rPr>
        <w:t>Aligning the</w:t>
      </w:r>
      <w:r w:rsidR="009F7ADF">
        <w:rPr>
          <w:sz w:val="22"/>
        </w:rPr>
        <w:t xml:space="preserve"> method to obtain s</w:t>
      </w:r>
      <w:r w:rsidR="00B93E82">
        <w:rPr>
          <w:sz w:val="22"/>
        </w:rPr>
        <w:t>ample-based measurements would have a significant spec impact.</w:t>
      </w:r>
      <w:r w:rsidR="00024F9F">
        <w:rPr>
          <w:sz w:val="22"/>
        </w:rPr>
        <w:t xml:space="preserve"> For example,</w:t>
      </w:r>
      <w:r w:rsidR="00C0574B">
        <w:rPr>
          <w:sz w:val="22"/>
        </w:rPr>
        <w:t xml:space="preserve"> as mentioned in</w:t>
      </w:r>
      <w:r w:rsidR="007E3C22">
        <w:rPr>
          <w:sz w:val="22"/>
        </w:rPr>
        <w:t xml:space="preserve"> the FL summary for RAN1#116b</w:t>
      </w:r>
      <w:r w:rsidR="00C0574B">
        <w:rPr>
          <w:sz w:val="22"/>
        </w:rPr>
        <w:t xml:space="preserve">, </w:t>
      </w:r>
      <w:r w:rsidR="00024F9F">
        <w:rPr>
          <w:sz w:val="22"/>
        </w:rPr>
        <w:t xml:space="preserve">several options </w:t>
      </w:r>
      <w:r w:rsidR="00C0574B">
        <w:rPr>
          <w:sz w:val="22"/>
        </w:rPr>
        <w:t xml:space="preserve">were </w:t>
      </w:r>
      <w:r w:rsidR="001D19DD">
        <w:rPr>
          <w:sz w:val="22"/>
        </w:rPr>
        <w:t xml:space="preserve">also </w:t>
      </w:r>
      <w:r w:rsidR="00024F9F">
        <w:rPr>
          <w:sz w:val="22"/>
        </w:rPr>
        <w:t>considered for additional path reporting during Rel-17</w:t>
      </w:r>
      <w:r w:rsidR="00C0574B">
        <w:rPr>
          <w:sz w:val="22"/>
        </w:rPr>
        <w:t xml:space="preserve"> </w:t>
      </w:r>
      <w:r w:rsidR="001D19DD">
        <w:rPr>
          <w:sz w:val="22"/>
        </w:rPr>
        <w:fldChar w:fldCharType="begin"/>
      </w:r>
      <w:r w:rsidR="001D19DD">
        <w:rPr>
          <w:sz w:val="22"/>
        </w:rPr>
        <w:instrText xml:space="preserve"> REF _Ref166139053 \r \h </w:instrText>
      </w:r>
      <w:r w:rsidR="001D19DD">
        <w:rPr>
          <w:sz w:val="22"/>
        </w:rPr>
      </w:r>
      <w:r w:rsidR="001D19DD">
        <w:rPr>
          <w:sz w:val="22"/>
        </w:rPr>
        <w:fldChar w:fldCharType="separate"/>
      </w:r>
      <w:r w:rsidR="00A11E4D">
        <w:rPr>
          <w:sz w:val="22"/>
        </w:rPr>
        <w:t>[4]</w:t>
      </w:r>
      <w:r w:rsidR="001D19DD">
        <w:rPr>
          <w:sz w:val="22"/>
        </w:rPr>
        <w:fldChar w:fldCharType="end"/>
      </w:r>
      <w:r w:rsidR="00C0574B">
        <w:rPr>
          <w:sz w:val="22"/>
        </w:rPr>
        <w:t>. However, it was difficult to align the algorithms for the selection of additional paths and the additional path reporting in Rel-17 was left up to implementation.</w:t>
      </w:r>
      <w:r w:rsidR="001D19DD">
        <w:rPr>
          <w:sz w:val="22"/>
        </w:rPr>
        <w:t xml:space="preserve"> The same can be expected for sample-based</w:t>
      </w:r>
      <w:r w:rsidR="0030324F">
        <w:rPr>
          <w:sz w:val="22"/>
        </w:rPr>
        <w:t xml:space="preserve"> measurement</w:t>
      </w:r>
      <w:r w:rsidR="001D19DD">
        <w:rPr>
          <w:sz w:val="22"/>
        </w:rPr>
        <w:t xml:space="preserve"> reporting.</w:t>
      </w:r>
    </w:p>
    <w:p w14:paraId="584012D9" w14:textId="22CB5B5A" w:rsidR="003A5020" w:rsidRDefault="00BF0248" w:rsidP="003A5020">
      <w:pPr>
        <w:spacing w:before="120"/>
        <w:rPr>
          <w:sz w:val="22"/>
        </w:rPr>
      </w:pPr>
      <w:r>
        <w:rPr>
          <w:sz w:val="22"/>
        </w:rPr>
        <w:t xml:space="preserve">On the other hand, ambiguity </w:t>
      </w:r>
      <w:r w:rsidR="00911581">
        <w:rPr>
          <w:sz w:val="22"/>
        </w:rPr>
        <w:t>for sample-based measurements</w:t>
      </w:r>
      <w:r>
        <w:rPr>
          <w:sz w:val="22"/>
        </w:rPr>
        <w:t xml:space="preserve"> attributes not only to the algorithms,</w:t>
      </w:r>
      <w:r w:rsidR="00911581">
        <w:rPr>
          <w:sz w:val="22"/>
        </w:rPr>
        <w:t xml:space="preserve"> </w:t>
      </w:r>
      <w:r>
        <w:rPr>
          <w:sz w:val="22"/>
        </w:rPr>
        <w:t xml:space="preserve">but </w:t>
      </w:r>
      <w:r w:rsidR="00911581">
        <w:rPr>
          <w:sz w:val="22"/>
        </w:rPr>
        <w:t xml:space="preserve">also </w:t>
      </w:r>
      <w:r w:rsidR="00111844">
        <w:rPr>
          <w:sz w:val="22"/>
        </w:rPr>
        <w:t xml:space="preserve">to other factors which cannot be aligned, such as </w:t>
      </w:r>
      <w:r w:rsidR="00911581">
        <w:rPr>
          <w:sz w:val="22"/>
        </w:rPr>
        <w:t>timing offsets.</w:t>
      </w:r>
      <w:r w:rsidR="0080661C">
        <w:rPr>
          <w:sz w:val="22"/>
        </w:rPr>
        <w:t xml:space="preserve"> </w:t>
      </w:r>
      <w:r w:rsidR="009262D9">
        <w:rPr>
          <w:sz w:val="22"/>
        </w:rPr>
        <w:t>There are several sources of s</w:t>
      </w:r>
      <w:r w:rsidR="0080661C">
        <w:rPr>
          <w:sz w:val="22"/>
        </w:rPr>
        <w:t>uch offsets</w:t>
      </w:r>
      <w:r w:rsidR="009262D9">
        <w:rPr>
          <w:sz w:val="22"/>
        </w:rPr>
        <w:t xml:space="preserve"> which </w:t>
      </w:r>
      <w:r w:rsidR="003A5020">
        <w:rPr>
          <w:sz w:val="22"/>
        </w:rPr>
        <w:t>cannot</w:t>
      </w:r>
      <w:r w:rsidR="009262D9">
        <w:rPr>
          <w:sz w:val="22"/>
        </w:rPr>
        <w:t xml:space="preserve"> always be perfectly calibrated, i.e., resulting from sync offsets, timing errors at the transmitter and receiver, etc.</w:t>
      </w:r>
      <w:r w:rsidR="006731BE">
        <w:rPr>
          <w:sz w:val="22"/>
        </w:rPr>
        <w:t xml:space="preserve"> </w:t>
      </w:r>
      <w:r w:rsidR="00EC0D74">
        <w:rPr>
          <w:sz w:val="22"/>
        </w:rPr>
        <w:fldChar w:fldCharType="begin"/>
      </w:r>
      <w:r w:rsidR="00EC0D74">
        <w:rPr>
          <w:sz w:val="22"/>
        </w:rPr>
        <w:instrText xml:space="preserve"> REF _Ref162099573 \h </w:instrText>
      </w:r>
      <w:r w:rsidR="00EC0D74">
        <w:rPr>
          <w:sz w:val="22"/>
        </w:rPr>
      </w:r>
      <w:r w:rsidR="00EC0D74">
        <w:rPr>
          <w:sz w:val="22"/>
        </w:rPr>
        <w:fldChar w:fldCharType="separate"/>
      </w:r>
      <w:r w:rsidR="00A11E4D" w:rsidRPr="006C3164">
        <w:rPr>
          <w:sz w:val="22"/>
          <w:szCs w:val="22"/>
        </w:rPr>
        <w:t xml:space="preserve">Figure </w:t>
      </w:r>
      <w:r w:rsidR="00A11E4D">
        <w:rPr>
          <w:noProof/>
          <w:sz w:val="22"/>
          <w:szCs w:val="22"/>
        </w:rPr>
        <w:t>1</w:t>
      </w:r>
      <w:r w:rsidR="00EC0D74">
        <w:rPr>
          <w:sz w:val="22"/>
        </w:rPr>
        <w:fldChar w:fldCharType="end"/>
      </w:r>
      <w:r w:rsidR="00EC0D74">
        <w:rPr>
          <w:sz w:val="22"/>
        </w:rPr>
        <w:t xml:space="preserve"> depicts an example of a power delay profile for </w:t>
      </w:r>
      <w:r w:rsidR="00480A34">
        <w:rPr>
          <w:sz w:val="22"/>
        </w:rPr>
        <w:t xml:space="preserve">sample-based measurements with </w:t>
      </w:r>
      <w:r w:rsidR="009A4323">
        <w:rPr>
          <w:sz w:val="22"/>
        </w:rPr>
        <w:t>slightly</w:t>
      </w:r>
      <w:r w:rsidR="00405662">
        <w:rPr>
          <w:sz w:val="22"/>
        </w:rPr>
        <w:t xml:space="preserve"> different</w:t>
      </w:r>
      <w:r w:rsidR="00480A34">
        <w:rPr>
          <w:sz w:val="22"/>
        </w:rPr>
        <w:t xml:space="preserve"> timing offset</w:t>
      </w:r>
      <w:r w:rsidR="00405662">
        <w:rPr>
          <w:sz w:val="22"/>
        </w:rPr>
        <w:t>s</w:t>
      </w:r>
      <w:r w:rsidR="00480A34">
        <w:rPr>
          <w:sz w:val="22"/>
        </w:rPr>
        <w:t xml:space="preserve"> for the same channel associated with a UE</w:t>
      </w:r>
      <w:r w:rsidR="00EC0D74">
        <w:rPr>
          <w:sz w:val="22"/>
        </w:rPr>
        <w:t xml:space="preserve"> at a given position. </w:t>
      </w:r>
      <w:r w:rsidR="00480A34">
        <w:rPr>
          <w:sz w:val="22"/>
        </w:rPr>
        <w:t xml:space="preserve">For the figure, it is assumed that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=8</m:t>
        </m:r>
      </m:oMath>
      <w:r w:rsidR="00480A34">
        <w:rPr>
          <w:i/>
          <w:sz w:val="22"/>
        </w:rPr>
        <w:t xml:space="preserve"> </w:t>
      </w:r>
      <w:r w:rsidR="00480A34">
        <w:rPr>
          <w:sz w:val="22"/>
        </w:rPr>
        <w:t>samples with the largest power are selected for the sample-based measurement. As can be observed, the two sample-based measurements are quite distinct even with a small timing offset between the two measurements.</w:t>
      </w:r>
      <w:r w:rsidR="003A5020">
        <w:rPr>
          <w:sz w:val="22"/>
        </w:rPr>
        <w:t xml:space="preserve"> </w:t>
      </w:r>
      <w:r w:rsidR="00480A34">
        <w:rPr>
          <w:sz w:val="22"/>
        </w:rPr>
        <w:t>If the training is done with a sample-based measurement with a</w:t>
      </w:r>
      <w:r w:rsidR="00405662">
        <w:rPr>
          <w:sz w:val="22"/>
        </w:rPr>
        <w:t xml:space="preserve"> first</w:t>
      </w:r>
      <w:r w:rsidR="00480A34">
        <w:rPr>
          <w:sz w:val="22"/>
        </w:rPr>
        <w:t xml:space="preserve"> timing offset, then the model may fail to predict the same UE location if the sample-based measurements with a </w:t>
      </w:r>
      <w:r w:rsidR="00405662">
        <w:rPr>
          <w:sz w:val="22"/>
        </w:rPr>
        <w:t xml:space="preserve">second </w:t>
      </w:r>
      <w:r w:rsidR="00480A34">
        <w:rPr>
          <w:sz w:val="22"/>
        </w:rPr>
        <w:t>timing offset is observed during inference. The timing offsets lead to an ambiguity for the sample-based measurements.</w:t>
      </w:r>
      <w:r w:rsidR="003A5020">
        <w:rPr>
          <w:sz w:val="22"/>
        </w:rPr>
        <w:t xml:space="preserve"> To capture information about the profile of the channel impulse response which is common in both cases, </w:t>
      </w:r>
      <w:r w:rsidR="00405662">
        <w:rPr>
          <w:sz w:val="22"/>
        </w:rPr>
        <w:t xml:space="preserve">the sampling rate would need to be very high and </w:t>
      </w:r>
      <w:r w:rsidR="00393630">
        <w:rPr>
          <w:sz w:val="22"/>
        </w:rPr>
        <w:t>all samples would need to be reported and not just a subset thereof.</w:t>
      </w:r>
    </w:p>
    <w:p w14:paraId="5D471812" w14:textId="052239B5" w:rsidR="00A815E9" w:rsidRDefault="00A815E9" w:rsidP="003A5020">
      <w:pPr>
        <w:spacing w:before="120"/>
        <w:rPr>
          <w:sz w:val="22"/>
        </w:rPr>
      </w:pPr>
      <w:r>
        <w:rPr>
          <w:sz w:val="22"/>
        </w:rPr>
        <w:t xml:space="preserve">The ambiguity due to the timing offset may not be resolved by training with a mixed dataset </w:t>
      </w:r>
      <w:r w:rsidRPr="00480A34">
        <w:rPr>
          <w:sz w:val="22"/>
        </w:rPr>
        <w:t xml:space="preserve">with different </w:t>
      </w:r>
      <w:r>
        <w:rPr>
          <w:sz w:val="22"/>
        </w:rPr>
        <w:t xml:space="preserve">timing offsets. Simulation results from RAN1#116b show that training with a mixed dataset containing measurements with up to 10 ns and 20 ns of timing offsets is not able to resolve the ambiguity for sample-based measurements </w:t>
      </w:r>
      <w:r>
        <w:rPr>
          <w:sz w:val="22"/>
        </w:rPr>
        <w:fldChar w:fldCharType="begin"/>
      </w:r>
      <w:r>
        <w:rPr>
          <w:sz w:val="22"/>
        </w:rPr>
        <w:instrText xml:space="preserve"> REF _Ref166139544 \r \h </w:instrText>
      </w:r>
      <w:r>
        <w:rPr>
          <w:sz w:val="22"/>
        </w:rPr>
      </w:r>
      <w:r>
        <w:rPr>
          <w:sz w:val="22"/>
        </w:rPr>
        <w:fldChar w:fldCharType="separate"/>
      </w:r>
      <w:r>
        <w:rPr>
          <w:sz w:val="22"/>
        </w:rPr>
        <w:t>[5]</w:t>
      </w:r>
      <w:r>
        <w:rPr>
          <w:sz w:val="22"/>
        </w:rPr>
        <w:fldChar w:fldCharType="end"/>
      </w:r>
      <w:r>
        <w:rPr>
          <w:sz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8"/>
        <w:gridCol w:w="4699"/>
      </w:tblGrid>
      <w:tr w:rsidR="002F75E8" w14:paraId="1075F38B" w14:textId="77777777" w:rsidTr="00480A34">
        <w:tc>
          <w:tcPr>
            <w:tcW w:w="4618" w:type="dxa"/>
            <w:vAlign w:val="center"/>
          </w:tcPr>
          <w:p w14:paraId="3B06BAFB" w14:textId="0208EF4F" w:rsidR="00E80835" w:rsidRDefault="002F75E8" w:rsidP="00E80835">
            <w:pPr>
              <w:jc w:val="center"/>
              <w:rPr>
                <w:sz w:val="22"/>
              </w:rPr>
            </w:pPr>
            <w:r>
              <w:rPr>
                <w:noProof/>
                <w:sz w:val="22"/>
                <w:lang w:eastAsia="zh-CN"/>
              </w:rPr>
              <w:lastRenderedPageBreak/>
              <w:drawing>
                <wp:inline distT="0" distB="0" distL="0" distR="0" wp14:anchorId="7F38B966" wp14:editId="7C99558A">
                  <wp:extent cx="3083928" cy="231394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7785" cy="2324337"/>
                          </a:xfrm>
                          <a:prstGeom prst="rect">
                            <a:avLst/>
                          </a:prstGeom>
                          <a:noFill/>
                          <a:ln>
                            <a:noFill/>
                          </a:ln>
                        </pic:spPr>
                      </pic:pic>
                    </a:graphicData>
                  </a:graphic>
                </wp:inline>
              </w:drawing>
            </w:r>
          </w:p>
        </w:tc>
        <w:tc>
          <w:tcPr>
            <w:tcW w:w="4699" w:type="dxa"/>
            <w:vAlign w:val="center"/>
          </w:tcPr>
          <w:p w14:paraId="0C400E6C" w14:textId="23E513FB" w:rsidR="00E80835" w:rsidRDefault="002F75E8" w:rsidP="00E80835">
            <w:pPr>
              <w:jc w:val="center"/>
              <w:rPr>
                <w:sz w:val="22"/>
              </w:rPr>
            </w:pPr>
            <w:r>
              <w:rPr>
                <w:noProof/>
                <w:sz w:val="22"/>
                <w:lang w:eastAsia="zh-CN"/>
              </w:rPr>
              <w:drawing>
                <wp:inline distT="0" distB="0" distL="0" distR="0" wp14:anchorId="17EAF04E" wp14:editId="2562D35E">
                  <wp:extent cx="3140175" cy="2356143"/>
                  <wp:effectExtent l="0" t="0" r="317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3504" cy="2403660"/>
                          </a:xfrm>
                          <a:prstGeom prst="rect">
                            <a:avLst/>
                          </a:prstGeom>
                          <a:noFill/>
                          <a:ln>
                            <a:noFill/>
                          </a:ln>
                        </pic:spPr>
                      </pic:pic>
                    </a:graphicData>
                  </a:graphic>
                </wp:inline>
              </w:drawing>
            </w:r>
          </w:p>
        </w:tc>
      </w:tr>
      <w:tr w:rsidR="002F75E8" w14:paraId="182938DB" w14:textId="77777777" w:rsidTr="00480A34">
        <w:tc>
          <w:tcPr>
            <w:tcW w:w="4618" w:type="dxa"/>
            <w:vAlign w:val="center"/>
          </w:tcPr>
          <w:p w14:paraId="5001599D" w14:textId="1D2FE041" w:rsidR="002F75E8" w:rsidRDefault="002F75E8" w:rsidP="004615BA">
            <w:pPr>
              <w:jc w:val="center"/>
              <w:rPr>
                <w:noProof/>
                <w:sz w:val="22"/>
              </w:rPr>
            </w:pPr>
            <w:r>
              <w:rPr>
                <w:noProof/>
                <w:sz w:val="22"/>
              </w:rPr>
              <w:t xml:space="preserve">(a) Sample-based measurement </w:t>
            </w:r>
            <w:r w:rsidR="008A2DAD">
              <w:rPr>
                <w:noProof/>
                <w:sz w:val="22"/>
              </w:rPr>
              <w:t xml:space="preserve">                  </w:t>
            </w:r>
            <w:r>
              <w:rPr>
                <w:noProof/>
                <w:sz w:val="22"/>
              </w:rPr>
              <w:t>without timing offse</w:t>
            </w:r>
            <w:bookmarkStart w:id="3" w:name="_GoBack"/>
            <w:bookmarkEnd w:id="3"/>
            <w:r>
              <w:rPr>
                <w:noProof/>
                <w:sz w:val="22"/>
              </w:rPr>
              <w:t>t</w:t>
            </w:r>
          </w:p>
        </w:tc>
        <w:tc>
          <w:tcPr>
            <w:tcW w:w="4699" w:type="dxa"/>
            <w:vAlign w:val="center"/>
          </w:tcPr>
          <w:p w14:paraId="5ED7CEE6" w14:textId="49EABAD3" w:rsidR="002F75E8" w:rsidRDefault="002F75E8">
            <w:pPr>
              <w:jc w:val="center"/>
              <w:rPr>
                <w:noProof/>
                <w:sz w:val="22"/>
              </w:rPr>
            </w:pPr>
            <w:r>
              <w:rPr>
                <w:noProof/>
                <w:sz w:val="22"/>
              </w:rPr>
              <w:t xml:space="preserve">(b) Sample-based measurement </w:t>
            </w:r>
            <w:r w:rsidR="008A2DAD">
              <w:rPr>
                <w:noProof/>
                <w:sz w:val="22"/>
              </w:rPr>
              <w:t xml:space="preserve">                       </w:t>
            </w:r>
            <w:r>
              <w:rPr>
                <w:noProof/>
                <w:sz w:val="22"/>
              </w:rPr>
              <w:t>with</w:t>
            </w:r>
            <w:r w:rsidR="008A2DAD">
              <w:rPr>
                <w:noProof/>
                <w:sz w:val="22"/>
              </w:rPr>
              <w:t xml:space="preserve"> </w:t>
            </w:r>
            <w:r>
              <w:rPr>
                <w:noProof/>
                <w:sz w:val="22"/>
              </w:rPr>
              <w:t>timing offset</w:t>
            </w:r>
          </w:p>
        </w:tc>
      </w:tr>
    </w:tbl>
    <w:p w14:paraId="06E7EEC5" w14:textId="0CFE8508" w:rsidR="00E80835" w:rsidRPr="006C3164" w:rsidRDefault="00E80835" w:rsidP="000D5D9B">
      <w:pPr>
        <w:pStyle w:val="Caption"/>
        <w:spacing w:before="120"/>
        <w:rPr>
          <w:sz w:val="22"/>
          <w:szCs w:val="22"/>
        </w:rPr>
      </w:pPr>
      <w:bookmarkStart w:id="4" w:name="_Ref162099573"/>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A11E4D">
        <w:rPr>
          <w:noProof/>
          <w:sz w:val="22"/>
          <w:szCs w:val="22"/>
        </w:rPr>
        <w:t>1</w:t>
      </w:r>
      <w:r w:rsidRPr="006C3164">
        <w:rPr>
          <w:noProof/>
          <w:sz w:val="22"/>
          <w:szCs w:val="22"/>
        </w:rPr>
        <w:fldChar w:fldCharType="end"/>
      </w:r>
      <w:bookmarkEnd w:id="4"/>
      <w:r w:rsidRPr="006C3164">
        <w:rPr>
          <w:noProof/>
          <w:sz w:val="22"/>
          <w:szCs w:val="22"/>
        </w:rPr>
        <w:t xml:space="preserve"> –</w:t>
      </w:r>
      <w:r w:rsidRPr="006C3164">
        <w:rPr>
          <w:sz w:val="22"/>
          <w:szCs w:val="22"/>
        </w:rPr>
        <w:t xml:space="preserve"> </w:t>
      </w:r>
      <w:r>
        <w:rPr>
          <w:sz w:val="22"/>
          <w:lang w:eastAsia="zh-CN"/>
        </w:rPr>
        <w:t>Example sample-based</w:t>
      </w:r>
      <w:r w:rsidR="007B50BD">
        <w:rPr>
          <w:sz w:val="22"/>
          <w:lang w:eastAsia="zh-CN"/>
        </w:rPr>
        <w:t xml:space="preserve"> measurements</w:t>
      </w:r>
      <w:r>
        <w:rPr>
          <w:sz w:val="22"/>
          <w:lang w:eastAsia="zh-CN"/>
        </w:rPr>
        <w:t xml:space="preserve"> </w:t>
      </w:r>
      <w:r w:rsidR="007B50BD">
        <w:rPr>
          <w:sz w:val="22"/>
          <w:lang w:eastAsia="zh-CN"/>
        </w:rPr>
        <w:t>with ambiguity</w:t>
      </w:r>
    </w:p>
    <w:p w14:paraId="5F116E6A" w14:textId="52F39A1B" w:rsidR="000850A7" w:rsidRDefault="000850A7" w:rsidP="0030324F">
      <w:pPr>
        <w:spacing w:before="120"/>
        <w:rPr>
          <w:b/>
          <w:bCs/>
          <w:i/>
          <w:sz w:val="22"/>
        </w:rPr>
      </w:pPr>
      <w:r>
        <w:rPr>
          <w:b/>
          <w:bCs/>
          <w:i/>
          <w:sz w:val="22"/>
        </w:rPr>
        <w:t>Observation</w:t>
      </w:r>
      <w:r w:rsidRPr="001375CE">
        <w:rPr>
          <w:b/>
          <w:bCs/>
          <w:i/>
          <w:sz w:val="22"/>
        </w:rPr>
        <w:t xml:space="preserve"> </w:t>
      </w:r>
      <w:r w:rsidR="00215FE4">
        <w:rPr>
          <w:b/>
          <w:bCs/>
          <w:i/>
          <w:sz w:val="22"/>
        </w:rPr>
        <w:t>3</w:t>
      </w:r>
      <w:r w:rsidRPr="001375CE">
        <w:rPr>
          <w:b/>
          <w:bCs/>
          <w:i/>
          <w:sz w:val="22"/>
        </w:rPr>
        <w:t xml:space="preserve">: </w:t>
      </w:r>
      <w:r>
        <w:rPr>
          <w:b/>
          <w:bCs/>
          <w:i/>
          <w:sz w:val="22"/>
        </w:rPr>
        <w:t>Ambiguity on measurement (if cannot be avoided)</w:t>
      </w:r>
      <w:r w:rsidRPr="00C65082">
        <w:rPr>
          <w:b/>
          <w:bCs/>
          <w:i/>
          <w:sz w:val="22"/>
        </w:rPr>
        <w:t xml:space="preserve"> </w:t>
      </w:r>
      <w:r w:rsidR="009F3164">
        <w:rPr>
          <w:b/>
          <w:bCs/>
          <w:i/>
          <w:sz w:val="22"/>
        </w:rPr>
        <w:t xml:space="preserve">for sample-based measurement </w:t>
      </w:r>
      <w:r>
        <w:rPr>
          <w:b/>
          <w:bCs/>
          <w:i/>
          <w:sz w:val="22"/>
        </w:rPr>
        <w:t xml:space="preserve">may be due to </w:t>
      </w:r>
      <w:r w:rsidR="00514BA6">
        <w:rPr>
          <w:b/>
          <w:bCs/>
          <w:i/>
          <w:sz w:val="22"/>
        </w:rPr>
        <w:t>various</w:t>
      </w:r>
      <w:r>
        <w:rPr>
          <w:b/>
          <w:bCs/>
          <w:i/>
          <w:sz w:val="22"/>
        </w:rPr>
        <w:t xml:space="preserve"> impact factors </w:t>
      </w:r>
      <w:r w:rsidR="001A7AE8">
        <w:rPr>
          <w:b/>
          <w:bCs/>
          <w:i/>
          <w:sz w:val="22"/>
        </w:rPr>
        <w:t xml:space="preserve">on the sampling methods </w:t>
      </w:r>
      <w:r>
        <w:rPr>
          <w:b/>
          <w:bCs/>
          <w:i/>
          <w:sz w:val="22"/>
        </w:rPr>
        <w:t>such as following:</w:t>
      </w:r>
    </w:p>
    <w:p w14:paraId="3AC5C7A1" w14:textId="77777777" w:rsidR="000850A7" w:rsidRDefault="000850A7" w:rsidP="000850A7">
      <w:pPr>
        <w:pStyle w:val="ListParagraph"/>
        <w:numPr>
          <w:ilvl w:val="0"/>
          <w:numId w:val="40"/>
        </w:numPr>
        <w:spacing w:before="120" w:after="120"/>
        <w:ind w:leftChars="0"/>
        <w:rPr>
          <w:b/>
          <w:bCs/>
          <w:i/>
          <w:sz w:val="22"/>
        </w:rPr>
      </w:pPr>
      <w:r>
        <w:rPr>
          <w:b/>
          <w:bCs/>
          <w:i/>
          <w:sz w:val="22"/>
        </w:rPr>
        <w:t>Method for determining the samples fr</w:t>
      </w:r>
      <w:r w:rsidRPr="00C95988">
        <w:rPr>
          <w:b/>
          <w:bCs/>
          <w:i/>
          <w:sz w:val="22"/>
        </w:rPr>
        <w:t>om the frequency measurements</w:t>
      </w:r>
    </w:p>
    <w:p w14:paraId="50882D46" w14:textId="77777777" w:rsidR="000850A7" w:rsidRPr="00C95988" w:rsidRDefault="000850A7" w:rsidP="00F94AFE">
      <w:pPr>
        <w:pStyle w:val="ListParagraph"/>
        <w:numPr>
          <w:ilvl w:val="0"/>
          <w:numId w:val="40"/>
        </w:numPr>
        <w:spacing w:before="120" w:after="120"/>
        <w:ind w:leftChars="0"/>
        <w:rPr>
          <w:b/>
          <w:bCs/>
          <w:i/>
          <w:sz w:val="22"/>
        </w:rPr>
      </w:pPr>
      <w:r w:rsidRPr="00C95988">
        <w:rPr>
          <w:b/>
          <w:bCs/>
          <w:i/>
          <w:sz w:val="22"/>
        </w:rPr>
        <w:t>Sampling rate</w:t>
      </w:r>
    </w:p>
    <w:p w14:paraId="133DC2B4" w14:textId="666BEB0D" w:rsidR="000850A7" w:rsidRPr="00C95988" w:rsidRDefault="000850A7" w:rsidP="00F94AFE">
      <w:pPr>
        <w:pStyle w:val="ListParagraph"/>
        <w:numPr>
          <w:ilvl w:val="0"/>
          <w:numId w:val="40"/>
        </w:numPr>
        <w:spacing w:before="120" w:after="120"/>
        <w:ind w:leftChars="0"/>
        <w:rPr>
          <w:b/>
          <w:bCs/>
          <w:i/>
          <w:sz w:val="22"/>
        </w:rPr>
      </w:pPr>
      <w:r w:rsidRPr="00C95988">
        <w:rPr>
          <w:b/>
          <w:bCs/>
          <w:i/>
          <w:sz w:val="22"/>
        </w:rPr>
        <w:t>Starting time of</w:t>
      </w:r>
      <w:r w:rsidR="000734B8">
        <w:rPr>
          <w:b/>
          <w:bCs/>
          <w:i/>
          <w:sz w:val="22"/>
        </w:rPr>
        <w:t xml:space="preserve"> the</w:t>
      </w:r>
      <w:r w:rsidRPr="00C95988">
        <w:rPr>
          <w:b/>
          <w:bCs/>
          <w:i/>
          <w:sz w:val="22"/>
        </w:rPr>
        <w:t xml:space="preserve"> sampling window</w:t>
      </w:r>
      <w:r w:rsidR="000734B8">
        <w:rPr>
          <w:b/>
          <w:bCs/>
          <w:i/>
          <w:sz w:val="22"/>
        </w:rPr>
        <w:t>(s)</w:t>
      </w:r>
    </w:p>
    <w:p w14:paraId="436338ED" w14:textId="12CD8DE5" w:rsidR="000850A7" w:rsidRPr="00C95988" w:rsidRDefault="000850A7" w:rsidP="00F94AFE">
      <w:pPr>
        <w:pStyle w:val="ListParagraph"/>
        <w:numPr>
          <w:ilvl w:val="0"/>
          <w:numId w:val="40"/>
        </w:numPr>
        <w:spacing w:before="120" w:after="120"/>
        <w:ind w:leftChars="0"/>
        <w:rPr>
          <w:b/>
          <w:bCs/>
          <w:i/>
          <w:sz w:val="22"/>
        </w:rPr>
      </w:pPr>
      <w:r w:rsidRPr="00C95988">
        <w:rPr>
          <w:b/>
          <w:bCs/>
          <w:i/>
          <w:sz w:val="22"/>
        </w:rPr>
        <w:t>Length of the sampling window</w:t>
      </w:r>
      <w:r w:rsidR="000734B8">
        <w:rPr>
          <w:b/>
          <w:bCs/>
          <w:i/>
          <w:sz w:val="22"/>
        </w:rPr>
        <w:t>(s)</w:t>
      </w:r>
    </w:p>
    <w:p w14:paraId="508BA527" w14:textId="2E9D0BCB" w:rsidR="000850A7" w:rsidRDefault="000850A7" w:rsidP="000850A7">
      <w:pPr>
        <w:pStyle w:val="ListParagraph"/>
        <w:numPr>
          <w:ilvl w:val="0"/>
          <w:numId w:val="40"/>
        </w:numPr>
        <w:spacing w:before="120" w:after="120"/>
        <w:ind w:leftChars="0"/>
        <w:rPr>
          <w:b/>
          <w:bCs/>
          <w:i/>
          <w:sz w:val="22"/>
        </w:rPr>
      </w:pPr>
      <w:r>
        <w:rPr>
          <w:b/>
          <w:bCs/>
          <w:i/>
          <w:sz w:val="22"/>
        </w:rPr>
        <w:t xml:space="preserve">Method for determining </w:t>
      </w:r>
      <w:r w:rsidR="00C26B2D">
        <w:rPr>
          <w:b/>
          <w:bCs/>
          <w:i/>
          <w:sz w:val="22"/>
        </w:rPr>
        <w:t>a subset of</w:t>
      </w:r>
      <w:r>
        <w:rPr>
          <w:i/>
          <w:sz w:val="22"/>
          <w:szCs w:val="20"/>
          <w:lang w:val="en-US"/>
        </w:rPr>
        <w:t xml:space="preserve"> </w:t>
      </w:r>
      <w:r>
        <w:rPr>
          <w:b/>
          <w:bCs/>
          <w:i/>
          <w:sz w:val="22"/>
        </w:rPr>
        <w:t>samples</w:t>
      </w:r>
      <w:r w:rsidR="00516AAF">
        <w:rPr>
          <w:b/>
          <w:bCs/>
          <w:i/>
          <w:sz w:val="22"/>
        </w:rPr>
        <w:t xml:space="preserve"> from the samples determined by the sampling window(s)</w:t>
      </w:r>
    </w:p>
    <w:p w14:paraId="77D895CC" w14:textId="77684A13" w:rsidR="00393630" w:rsidRDefault="00393630" w:rsidP="00393630">
      <w:pPr>
        <w:spacing w:before="120"/>
        <w:rPr>
          <w:b/>
          <w:bCs/>
          <w:i/>
          <w:sz w:val="22"/>
        </w:rPr>
      </w:pPr>
      <w:r>
        <w:rPr>
          <w:b/>
          <w:bCs/>
          <w:i/>
          <w:sz w:val="22"/>
        </w:rPr>
        <w:t>Observation</w:t>
      </w:r>
      <w:r w:rsidRPr="001375CE">
        <w:rPr>
          <w:b/>
          <w:bCs/>
          <w:i/>
          <w:sz w:val="22"/>
        </w:rPr>
        <w:t xml:space="preserve"> </w:t>
      </w:r>
      <w:r w:rsidR="00215FE4">
        <w:rPr>
          <w:b/>
          <w:bCs/>
          <w:i/>
          <w:sz w:val="22"/>
        </w:rPr>
        <w:t>4</w:t>
      </w:r>
      <w:r w:rsidRPr="001375CE">
        <w:rPr>
          <w:b/>
          <w:bCs/>
          <w:i/>
          <w:sz w:val="22"/>
        </w:rPr>
        <w:t>:</w:t>
      </w:r>
      <w:r>
        <w:rPr>
          <w:b/>
          <w:bCs/>
          <w:i/>
          <w:sz w:val="22"/>
        </w:rPr>
        <w:t xml:space="preserve"> Sample-based measurement requires much specification effort</w:t>
      </w:r>
      <w:r w:rsidR="00053851">
        <w:rPr>
          <w:b/>
          <w:bCs/>
          <w:i/>
          <w:sz w:val="22"/>
        </w:rPr>
        <w:t xml:space="preserve"> to align the sampling methods</w:t>
      </w:r>
      <w:r>
        <w:rPr>
          <w:b/>
          <w:bCs/>
          <w:i/>
          <w:sz w:val="22"/>
        </w:rPr>
        <w:t xml:space="preserve">, </w:t>
      </w:r>
      <w:r w:rsidR="00D74AA8">
        <w:rPr>
          <w:b/>
          <w:bCs/>
          <w:i/>
          <w:sz w:val="22"/>
        </w:rPr>
        <w:t>while</w:t>
      </w:r>
      <w:r w:rsidR="00D74AA8">
        <w:rPr>
          <w:b/>
          <w:bCs/>
          <w:i/>
          <w:sz w:val="22"/>
        </w:rPr>
        <w:t xml:space="preserve"> </w:t>
      </w:r>
      <w:r w:rsidR="000D5D9B">
        <w:rPr>
          <w:b/>
          <w:bCs/>
          <w:i/>
          <w:sz w:val="22"/>
        </w:rPr>
        <w:t xml:space="preserve">still </w:t>
      </w:r>
      <w:r w:rsidR="003B04A3">
        <w:rPr>
          <w:b/>
          <w:bCs/>
          <w:i/>
          <w:sz w:val="22"/>
        </w:rPr>
        <w:t>can</w:t>
      </w:r>
      <w:r>
        <w:rPr>
          <w:b/>
          <w:bCs/>
          <w:i/>
          <w:sz w:val="22"/>
        </w:rPr>
        <w:t xml:space="preserve">not </w:t>
      </w:r>
      <w:r w:rsidR="006A7510">
        <w:rPr>
          <w:b/>
          <w:bCs/>
          <w:i/>
          <w:sz w:val="22"/>
        </w:rPr>
        <w:t xml:space="preserve">completely </w:t>
      </w:r>
      <w:r>
        <w:rPr>
          <w:b/>
          <w:bCs/>
          <w:i/>
          <w:sz w:val="22"/>
        </w:rPr>
        <w:t>resolve ambiguity</w:t>
      </w:r>
      <w:r w:rsidR="00424FD2">
        <w:rPr>
          <w:b/>
          <w:bCs/>
          <w:i/>
          <w:sz w:val="22"/>
        </w:rPr>
        <w:t xml:space="preserve"> issue,</w:t>
      </w:r>
      <w:r w:rsidR="001432ED">
        <w:rPr>
          <w:b/>
          <w:bCs/>
          <w:i/>
          <w:sz w:val="22"/>
        </w:rPr>
        <w:t xml:space="preserve"> </w:t>
      </w:r>
      <w:r w:rsidR="00F35BFE">
        <w:rPr>
          <w:b/>
          <w:bCs/>
          <w:i/>
          <w:sz w:val="22"/>
        </w:rPr>
        <w:t>since other</w:t>
      </w:r>
      <w:r w:rsidR="001432ED">
        <w:rPr>
          <w:b/>
          <w:bCs/>
          <w:i/>
          <w:sz w:val="22"/>
        </w:rPr>
        <w:t xml:space="preserve"> impacting factors such as</w:t>
      </w:r>
      <w:r>
        <w:rPr>
          <w:b/>
          <w:bCs/>
          <w:i/>
          <w:sz w:val="22"/>
        </w:rPr>
        <w:t xml:space="preserve"> timing offsets</w:t>
      </w:r>
      <w:r w:rsidR="001432ED">
        <w:rPr>
          <w:b/>
          <w:bCs/>
          <w:i/>
          <w:sz w:val="22"/>
        </w:rPr>
        <w:t xml:space="preserve"> cannot be aligned</w:t>
      </w:r>
      <w:r w:rsidR="00435090">
        <w:rPr>
          <w:b/>
          <w:bCs/>
          <w:i/>
          <w:sz w:val="22"/>
        </w:rPr>
        <w:t>.</w:t>
      </w:r>
    </w:p>
    <w:p w14:paraId="60BCF931" w14:textId="5B41A9C3" w:rsidR="00C16205" w:rsidRDefault="00DF26D2" w:rsidP="004615BA">
      <w:pPr>
        <w:spacing w:before="120"/>
        <w:rPr>
          <w:sz w:val="22"/>
        </w:rPr>
      </w:pPr>
      <w:r w:rsidRPr="00A45C48">
        <w:rPr>
          <w:sz w:val="22"/>
        </w:rPr>
        <w:t>Path</w:t>
      </w:r>
      <w:r>
        <w:rPr>
          <w:sz w:val="22"/>
        </w:rPr>
        <w:t>-based measurements consist of the timing and power information of detected paths.</w:t>
      </w:r>
      <w:r w:rsidR="00C16205">
        <w:rPr>
          <w:sz w:val="22"/>
        </w:rPr>
        <w:t xml:space="preserve"> </w:t>
      </w:r>
      <w:r w:rsidR="0017516E">
        <w:rPr>
          <w:sz w:val="22"/>
        </w:rPr>
        <w:t>For the path-based measurements, the method to determine the detected paths is up to implementation</w:t>
      </w:r>
      <w:r w:rsidR="00C16205">
        <w:rPr>
          <w:sz w:val="22"/>
        </w:rPr>
        <w:t xml:space="preserve">. Different implementations for detecting the paths can lead to an ambiguity between training and inference for the path-based measurements. Despite the different implementations, all </w:t>
      </w:r>
      <w:r w:rsidR="00D65AA1">
        <w:rPr>
          <w:sz w:val="22"/>
        </w:rPr>
        <w:t>reasonable approaches would aim at determining the strongest path</w:t>
      </w:r>
      <w:r w:rsidR="00F32E3F">
        <w:rPr>
          <w:sz w:val="22"/>
        </w:rPr>
        <w:t>s</w:t>
      </w:r>
      <w:r w:rsidR="00537BEA">
        <w:rPr>
          <w:sz w:val="22"/>
        </w:rPr>
        <w:t xml:space="preserve"> which would be common across implementations</w:t>
      </w:r>
      <w:r w:rsidR="00393630">
        <w:rPr>
          <w:sz w:val="22"/>
        </w:rPr>
        <w:t>.</w:t>
      </w:r>
    </w:p>
    <w:p w14:paraId="357770AA" w14:textId="555722D8" w:rsidR="00F93B79" w:rsidRDefault="00FE589A">
      <w:pPr>
        <w:rPr>
          <w:b/>
          <w:bCs/>
          <w:i/>
          <w:sz w:val="22"/>
        </w:rPr>
      </w:pPr>
      <w:r>
        <w:rPr>
          <w:sz w:val="22"/>
        </w:rPr>
        <w:t xml:space="preserve">To mitigate the ambiguity due to </w:t>
      </w:r>
      <w:r w:rsidR="00554B2F">
        <w:rPr>
          <w:sz w:val="22"/>
        </w:rPr>
        <w:t>different implementations for path-based measurements</w:t>
      </w:r>
      <w:r>
        <w:rPr>
          <w:sz w:val="22"/>
        </w:rPr>
        <w:t xml:space="preserve">, training with a mixed dataset </w:t>
      </w:r>
      <w:r w:rsidRPr="00480A34">
        <w:rPr>
          <w:sz w:val="22"/>
        </w:rPr>
        <w:t xml:space="preserve">containing measurements obtained with different </w:t>
      </w:r>
      <w:r w:rsidR="00554B2F">
        <w:rPr>
          <w:sz w:val="22"/>
        </w:rPr>
        <w:t>implementations for determining the paths</w:t>
      </w:r>
      <w:r>
        <w:rPr>
          <w:sz w:val="22"/>
        </w:rPr>
        <w:t xml:space="preserve"> can be considered. </w:t>
      </w:r>
      <w:r w:rsidR="00554B2F">
        <w:rPr>
          <w:sz w:val="22"/>
        </w:rPr>
        <w:t>S</w:t>
      </w:r>
      <w:r>
        <w:rPr>
          <w:sz w:val="22"/>
        </w:rPr>
        <w:t xml:space="preserve">imulation results from RAN1#116b show that training with a mixed dataset containing measurements with </w:t>
      </w:r>
      <w:r w:rsidR="00554B2F">
        <w:rPr>
          <w:sz w:val="22"/>
        </w:rPr>
        <w:t>different implementations for path-based measurements</w:t>
      </w:r>
      <w:r>
        <w:rPr>
          <w:sz w:val="22"/>
        </w:rPr>
        <w:t xml:space="preserve"> is able to resolve the ambiguity for </w:t>
      </w:r>
      <w:r w:rsidR="00554B2F">
        <w:rPr>
          <w:sz w:val="22"/>
        </w:rPr>
        <w:t>path</w:t>
      </w:r>
      <w:r>
        <w:rPr>
          <w:sz w:val="22"/>
        </w:rPr>
        <w:t>-based measurements</w:t>
      </w:r>
      <w:r w:rsidR="00554B2F">
        <w:rPr>
          <w:sz w:val="22"/>
        </w:rPr>
        <w:t xml:space="preserve"> and </w:t>
      </w:r>
      <w:r w:rsidR="00554B2F" w:rsidRPr="00554B2F">
        <w:rPr>
          <w:sz w:val="22"/>
        </w:rPr>
        <w:t>restore</w:t>
      </w:r>
      <w:r w:rsidR="00554B2F">
        <w:rPr>
          <w:sz w:val="22"/>
        </w:rPr>
        <w:t xml:space="preserve"> </w:t>
      </w:r>
      <w:r w:rsidR="00554B2F" w:rsidRPr="00554B2F">
        <w:rPr>
          <w:sz w:val="22"/>
        </w:rPr>
        <w:t>the performance of consistent training and inference</w:t>
      </w:r>
      <w:r>
        <w:rPr>
          <w:sz w:val="22"/>
        </w:rPr>
        <w:t xml:space="preserve"> </w:t>
      </w:r>
      <w:r w:rsidR="000D5D9B">
        <w:rPr>
          <w:sz w:val="22"/>
        </w:rPr>
        <w:fldChar w:fldCharType="begin"/>
      </w:r>
      <w:r w:rsidR="000D5D9B">
        <w:rPr>
          <w:sz w:val="22"/>
        </w:rPr>
        <w:instrText xml:space="preserve"> REF _Ref166139544 \r \h </w:instrText>
      </w:r>
      <w:r w:rsidR="000D5D9B">
        <w:rPr>
          <w:sz w:val="22"/>
        </w:rPr>
      </w:r>
      <w:r w:rsidR="000D5D9B">
        <w:rPr>
          <w:sz w:val="22"/>
        </w:rPr>
        <w:fldChar w:fldCharType="separate"/>
      </w:r>
      <w:r w:rsidR="00A11E4D">
        <w:rPr>
          <w:sz w:val="22"/>
        </w:rPr>
        <w:t>[5]</w:t>
      </w:r>
      <w:r w:rsidR="000D5D9B">
        <w:rPr>
          <w:sz w:val="22"/>
        </w:rPr>
        <w:fldChar w:fldCharType="end"/>
      </w:r>
      <w:r>
        <w:rPr>
          <w:sz w:val="22"/>
        </w:rPr>
        <w:t>.</w:t>
      </w:r>
      <w:r w:rsidR="00F93B79">
        <w:rPr>
          <w:b/>
          <w:bCs/>
          <w:i/>
          <w:sz w:val="22"/>
        </w:rPr>
        <w:t xml:space="preserve"> </w:t>
      </w:r>
    </w:p>
    <w:p w14:paraId="365FE847" w14:textId="0414BE9B" w:rsidR="000F3ADA" w:rsidRPr="00A62891" w:rsidRDefault="000F3ADA" w:rsidP="000F3ADA">
      <w:pPr>
        <w:rPr>
          <w:sz w:val="22"/>
        </w:rPr>
      </w:pPr>
      <w:r>
        <w:rPr>
          <w:b/>
          <w:bCs/>
          <w:i/>
          <w:sz w:val="22"/>
        </w:rPr>
        <w:t>Observation</w:t>
      </w:r>
      <w:r w:rsidRPr="001375CE">
        <w:rPr>
          <w:b/>
          <w:bCs/>
          <w:i/>
          <w:sz w:val="22"/>
        </w:rPr>
        <w:t xml:space="preserve"> </w:t>
      </w:r>
      <w:r w:rsidR="00215FE4">
        <w:rPr>
          <w:b/>
          <w:bCs/>
          <w:i/>
          <w:sz w:val="22"/>
        </w:rPr>
        <w:t>5</w:t>
      </w:r>
      <w:r w:rsidRPr="001375CE">
        <w:rPr>
          <w:b/>
          <w:bCs/>
          <w:i/>
          <w:sz w:val="22"/>
        </w:rPr>
        <w:t>:</w:t>
      </w:r>
      <w:r>
        <w:rPr>
          <w:b/>
          <w:bCs/>
          <w:i/>
          <w:sz w:val="22"/>
        </w:rPr>
        <w:t xml:space="preserve"> </w:t>
      </w:r>
      <w:r w:rsidR="000173CB">
        <w:rPr>
          <w:b/>
          <w:bCs/>
          <w:i/>
          <w:sz w:val="22"/>
        </w:rPr>
        <w:t xml:space="preserve">Ambiguity on measurement (if cannot be avoided) </w:t>
      </w:r>
      <w:r w:rsidR="00FB2E9B">
        <w:rPr>
          <w:b/>
          <w:bCs/>
          <w:i/>
          <w:sz w:val="22"/>
        </w:rPr>
        <w:t xml:space="preserve">can </w:t>
      </w:r>
      <w:r w:rsidR="00DB692E">
        <w:rPr>
          <w:b/>
          <w:bCs/>
          <w:i/>
          <w:sz w:val="22"/>
        </w:rPr>
        <w:t xml:space="preserve">also </w:t>
      </w:r>
      <w:r w:rsidR="00FB2E9B">
        <w:rPr>
          <w:b/>
          <w:bCs/>
          <w:i/>
          <w:sz w:val="22"/>
        </w:rPr>
        <w:t>be relieved</w:t>
      </w:r>
      <w:r w:rsidR="008F3E57">
        <w:rPr>
          <w:b/>
          <w:bCs/>
          <w:i/>
          <w:sz w:val="22"/>
        </w:rPr>
        <w:t xml:space="preserve"> to some extent</w:t>
      </w:r>
      <w:r w:rsidR="00FB2E9B">
        <w:rPr>
          <w:b/>
          <w:bCs/>
          <w:i/>
          <w:sz w:val="22"/>
        </w:rPr>
        <w:t xml:space="preserve"> under path-based measurement.</w:t>
      </w:r>
    </w:p>
    <w:p w14:paraId="04F4F9D2" w14:textId="2578EDD5" w:rsidR="00CE2004" w:rsidRDefault="00682EE1" w:rsidP="00CE2004">
      <w:pPr>
        <w:rPr>
          <w:sz w:val="22"/>
        </w:rPr>
      </w:pPr>
      <w:r>
        <w:rPr>
          <w:sz w:val="22"/>
        </w:rPr>
        <w:t xml:space="preserve">Legacy positioning already supports the reporting of path-based measurements. For an uplink measurement, the power information of each path is indicated via UL RSRPP, while the timing information can be reported based on UL RTOA, where the timing information of additional paths is with respect to the timing information of a first detected path. The timing information of the paths can be reported with a granularity equal to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k</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oMath>
      <w:r w:rsidRPr="00F426DF">
        <w:rPr>
          <w:sz w:val="22"/>
          <w:szCs w:val="22"/>
        </w:rPr>
        <w:t xml:space="preserve">, </w:t>
      </w:r>
      <w:r>
        <w:rPr>
          <w:sz w:val="22"/>
          <w:szCs w:val="22"/>
        </w:rPr>
        <w:t xml:space="preserve">e.g., for </w:t>
      </w:r>
      <m:oMath>
        <m:r>
          <w:rPr>
            <w:rFonts w:ascii="Cambria Math" w:hAnsi="Cambria Math"/>
            <w:sz w:val="22"/>
            <w:szCs w:val="22"/>
          </w:rPr>
          <m:t>0≤k≤5</m:t>
        </m:r>
      </m:oMath>
      <w:r>
        <w:rPr>
          <w:sz w:val="22"/>
          <w:szCs w:val="22"/>
        </w:rPr>
        <w:t xml:space="preserve"> and </w:t>
      </w:r>
      <w:r w:rsidRPr="00F426DF">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r>
          <w:rPr>
            <w:rFonts w:ascii="Cambria Math"/>
            <w:sz w:val="22"/>
            <w:szCs w:val="22"/>
          </w:rPr>
          <m:t>=</m:t>
        </m:r>
        <m:f>
          <m:fPr>
            <m:type m:val="lin"/>
            <m:ctrlPr>
              <w:rPr>
                <w:rFonts w:ascii="Cambria Math" w:hAnsi="Cambria Math"/>
                <w:i/>
                <w:sz w:val="22"/>
                <w:szCs w:val="22"/>
              </w:rPr>
            </m:ctrlPr>
          </m:fPr>
          <m:num>
            <m:r>
              <w:rPr>
                <w:rFonts w:ascii="Cambria Math"/>
                <w:sz w:val="22"/>
                <w:szCs w:val="22"/>
              </w:rPr>
              <m:t>1</m:t>
            </m:r>
          </m:num>
          <m:den>
            <m:d>
              <m:dPr>
                <m:ctrlPr>
                  <w:rPr>
                    <w:rFonts w:ascii="Cambria Math" w:hAnsi="Cambria Math"/>
                    <w:i/>
                    <w:sz w:val="22"/>
                    <w:szCs w:val="22"/>
                  </w:rPr>
                </m:ctrlPr>
              </m:dPr>
              <m:e>
                <m:r>
                  <w:rPr>
                    <w:rFonts w:ascii="Cambria Math" w:hAnsi="Cambria Math"/>
                    <w:sz w:val="22"/>
                    <w:szCs w:val="22"/>
                  </w:rPr>
                  <m:t>480∙</m:t>
                </m:r>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3</m:t>
                    </m:r>
                  </m:sup>
                </m:sSup>
                <m:r>
                  <w:rPr>
                    <w:rFonts w:ascii="Cambria Math" w:hAnsi="Cambria Math" w:cs="Cambria Math"/>
                    <w:sz w:val="22"/>
                    <w:szCs w:val="22"/>
                  </w:rPr>
                  <m:t>⋅</m:t>
                </m:r>
                <m:r>
                  <w:rPr>
                    <w:rFonts w:ascii="Cambria Math"/>
                    <w:sz w:val="22"/>
                    <w:szCs w:val="22"/>
                  </w:rPr>
                  <m:t>4096</m:t>
                </m:r>
              </m:e>
            </m:d>
            <m:r>
              <w:rPr>
                <w:rFonts w:ascii="Cambria Math" w:hAnsi="Cambria Math"/>
                <w:sz w:val="22"/>
                <w:szCs w:val="22"/>
              </w:rPr>
              <m:t>=</m:t>
            </m:r>
          </m:den>
        </m:f>
        <m:r>
          <w:rPr>
            <w:rFonts w:ascii="Cambria Math" w:hAnsi="Cambria Math"/>
            <w:sz w:val="22"/>
            <w:szCs w:val="22"/>
          </w:rPr>
          <m:t>0.508</m:t>
        </m:r>
      </m:oMath>
      <w:r w:rsidRPr="00F426DF">
        <w:rPr>
          <w:sz w:val="22"/>
          <w:szCs w:val="22"/>
        </w:rPr>
        <w:t xml:space="preserve"> ns as defined</w:t>
      </w:r>
      <w:r>
        <w:rPr>
          <w:sz w:val="22"/>
        </w:rPr>
        <w:t xml:space="preserve"> in TS 38.211 </w:t>
      </w:r>
      <w:r w:rsidR="00E14A9A">
        <w:rPr>
          <w:sz w:val="22"/>
        </w:rPr>
        <w:fldChar w:fldCharType="begin"/>
      </w:r>
      <w:r w:rsidR="00E14A9A">
        <w:rPr>
          <w:sz w:val="22"/>
        </w:rPr>
        <w:instrText xml:space="preserve"> REF _Ref166116596 \r \h </w:instrText>
      </w:r>
      <w:r w:rsidR="00E14A9A">
        <w:rPr>
          <w:sz w:val="22"/>
        </w:rPr>
      </w:r>
      <w:r w:rsidR="00E14A9A">
        <w:rPr>
          <w:sz w:val="22"/>
        </w:rPr>
        <w:fldChar w:fldCharType="separate"/>
      </w:r>
      <w:r w:rsidR="00A11E4D">
        <w:rPr>
          <w:sz w:val="22"/>
        </w:rPr>
        <w:t>[6]</w:t>
      </w:r>
      <w:r w:rsidR="00E14A9A">
        <w:rPr>
          <w:sz w:val="22"/>
        </w:rPr>
        <w:fldChar w:fldCharType="end"/>
      </w:r>
      <w:r>
        <w:rPr>
          <w:sz w:val="22"/>
        </w:rPr>
        <w:t>. As such, it is more stra</w:t>
      </w:r>
      <w:r w:rsidR="00C06A26">
        <w:rPr>
          <w:sz w:val="22"/>
        </w:rPr>
        <w:t>ightforward to support path-based measurements.</w:t>
      </w:r>
      <w:r w:rsidR="00E04D9F">
        <w:rPr>
          <w:sz w:val="22"/>
        </w:rPr>
        <w:t xml:space="preserve"> As discussed in the </w:t>
      </w:r>
      <w:r w:rsidR="00E04D9F">
        <w:rPr>
          <w:sz w:val="22"/>
        </w:rPr>
        <w:lastRenderedPageBreak/>
        <w:t>next section, the legacy reporting can be enhanced by extending the number of additional paths that can be reported.</w:t>
      </w:r>
      <w:r w:rsidR="00CE2004">
        <w:rPr>
          <w:sz w:val="22"/>
        </w:rPr>
        <w:t xml:space="preserve"> </w:t>
      </w:r>
    </w:p>
    <w:p w14:paraId="56A49186" w14:textId="105775D4" w:rsidR="00CE2004" w:rsidRDefault="00720E3A" w:rsidP="00750600">
      <w:pPr>
        <w:rPr>
          <w:b/>
          <w:bCs/>
          <w:i/>
          <w:sz w:val="22"/>
        </w:rPr>
      </w:pPr>
      <w:r>
        <w:rPr>
          <w:b/>
          <w:bCs/>
          <w:i/>
          <w:sz w:val="22"/>
        </w:rPr>
        <w:t>Proposal</w:t>
      </w:r>
      <w:r w:rsidR="00734729">
        <w:rPr>
          <w:b/>
          <w:bCs/>
          <w:i/>
          <w:sz w:val="22"/>
        </w:rPr>
        <w:t xml:space="preserve"> </w:t>
      </w:r>
      <w:r w:rsidR="002C7DEE">
        <w:rPr>
          <w:b/>
          <w:bCs/>
          <w:i/>
          <w:sz w:val="22"/>
        </w:rPr>
        <w:t>1</w:t>
      </w:r>
      <w:r w:rsidRPr="001375CE">
        <w:rPr>
          <w:b/>
          <w:bCs/>
          <w:i/>
          <w:sz w:val="22"/>
        </w:rPr>
        <w:t>:</w:t>
      </w:r>
      <w:r w:rsidR="00734729">
        <w:rPr>
          <w:b/>
          <w:bCs/>
          <w:i/>
          <w:sz w:val="22"/>
        </w:rPr>
        <w:t xml:space="preserve"> R</w:t>
      </w:r>
      <w:r w:rsidR="00734729" w:rsidRPr="00734729">
        <w:rPr>
          <w:b/>
          <w:bCs/>
          <w:i/>
          <w:sz w:val="22"/>
        </w:rPr>
        <w:t xml:space="preserve">egarding the </w:t>
      </w:r>
      <w:r w:rsidR="00A552AA">
        <w:rPr>
          <w:b/>
          <w:bCs/>
          <w:i/>
          <w:sz w:val="22"/>
        </w:rPr>
        <w:t xml:space="preserve">report of </w:t>
      </w:r>
      <w:r w:rsidR="00734729" w:rsidRPr="00734729">
        <w:rPr>
          <w:b/>
          <w:bCs/>
          <w:i/>
          <w:sz w:val="22"/>
        </w:rPr>
        <w:t>channel measurements</w:t>
      </w:r>
      <w:r w:rsidR="00734729">
        <w:rPr>
          <w:b/>
          <w:bCs/>
          <w:i/>
          <w:sz w:val="22"/>
        </w:rPr>
        <w:t>,</w:t>
      </w:r>
      <w:r w:rsidR="00734729" w:rsidRPr="00734729">
        <w:rPr>
          <w:b/>
          <w:bCs/>
          <w:i/>
          <w:sz w:val="22"/>
        </w:rPr>
        <w:t xml:space="preserve"> </w:t>
      </w:r>
      <w:r w:rsidR="00734729">
        <w:rPr>
          <w:b/>
          <w:bCs/>
          <w:i/>
          <w:sz w:val="22"/>
        </w:rPr>
        <w:t xml:space="preserve">support the use of </w:t>
      </w:r>
      <w:r w:rsidR="00EA3DBA">
        <w:rPr>
          <w:b/>
          <w:bCs/>
          <w:i/>
          <w:sz w:val="22"/>
        </w:rPr>
        <w:t xml:space="preserve">legacy </w:t>
      </w:r>
      <w:r w:rsidR="005A18A1">
        <w:rPr>
          <w:b/>
          <w:bCs/>
          <w:i/>
          <w:sz w:val="22"/>
        </w:rPr>
        <w:t xml:space="preserve">mechanism subject to </w:t>
      </w:r>
      <w:r w:rsidR="00734729">
        <w:rPr>
          <w:b/>
          <w:bCs/>
          <w:i/>
          <w:sz w:val="22"/>
        </w:rPr>
        <w:t>path-based measurements.</w:t>
      </w:r>
    </w:p>
    <w:p w14:paraId="290B5F9B" w14:textId="3B186E53" w:rsidR="00982E60" w:rsidRPr="00D16A36" w:rsidRDefault="00982E60" w:rsidP="00982E60">
      <w:pPr>
        <w:pStyle w:val="Heading3"/>
        <w:rPr>
          <w:sz w:val="22"/>
          <w:szCs w:val="22"/>
        </w:rPr>
      </w:pPr>
      <w:r>
        <w:rPr>
          <w:sz w:val="22"/>
          <w:szCs w:val="22"/>
        </w:rPr>
        <w:t xml:space="preserve">Reporting </w:t>
      </w:r>
      <w:r w:rsidR="00D774B4">
        <w:rPr>
          <w:sz w:val="22"/>
          <w:szCs w:val="22"/>
        </w:rPr>
        <w:t>additional p</w:t>
      </w:r>
      <w:r>
        <w:rPr>
          <w:sz w:val="22"/>
          <w:szCs w:val="22"/>
        </w:rPr>
        <w:t>aths</w:t>
      </w:r>
    </w:p>
    <w:p w14:paraId="345F7B80" w14:textId="1E898705" w:rsidR="00982E60" w:rsidRDefault="00982E60" w:rsidP="00982E60">
      <w:pPr>
        <w:rPr>
          <w:sz w:val="22"/>
        </w:rPr>
      </w:pPr>
      <w:r>
        <w:rPr>
          <w:sz w:val="22"/>
        </w:rPr>
        <w:t xml:space="preserve">The legacy RSRPP reporting can support the reporting of up to 9 paths. </w:t>
      </w:r>
      <w:r w:rsidR="00A552AA">
        <w:rPr>
          <w:sz w:val="22"/>
        </w:rPr>
        <w:t xml:space="preserve">This </w:t>
      </w:r>
      <w:r w:rsidR="00252441">
        <w:rPr>
          <w:sz w:val="22"/>
        </w:rPr>
        <w:t xml:space="preserve">may </w:t>
      </w:r>
      <w:r w:rsidR="00A552AA">
        <w:rPr>
          <w:sz w:val="22"/>
        </w:rPr>
        <w:t xml:space="preserve">not be sufficient and could </w:t>
      </w:r>
      <w:r w:rsidR="00252441">
        <w:rPr>
          <w:sz w:val="22"/>
        </w:rPr>
        <w:t xml:space="preserve">limit the performance </w:t>
      </w:r>
      <w:r w:rsidR="00A552AA">
        <w:rPr>
          <w:sz w:val="22"/>
        </w:rPr>
        <w:t xml:space="preserve">of </w:t>
      </w:r>
      <w:r w:rsidR="00252441">
        <w:rPr>
          <w:sz w:val="22"/>
        </w:rPr>
        <w:t>Case 2b/3b as shown in the evaluation results</w:t>
      </w:r>
      <w:r w:rsidR="003D76A4">
        <w:rPr>
          <w:sz w:val="22"/>
        </w:rPr>
        <w:t xml:space="preserve"> of the TR 38.843</w:t>
      </w:r>
      <w:r w:rsidR="00E14A9A">
        <w:rPr>
          <w:sz w:val="22"/>
        </w:rPr>
        <w:t xml:space="preserve"> </w:t>
      </w:r>
      <w:r w:rsidR="00E14A9A">
        <w:rPr>
          <w:sz w:val="22"/>
        </w:rPr>
        <w:fldChar w:fldCharType="begin"/>
      </w:r>
      <w:r w:rsidR="00E14A9A">
        <w:rPr>
          <w:sz w:val="22"/>
        </w:rPr>
        <w:instrText xml:space="preserve"> REF _Ref162734884 \r \h </w:instrText>
      </w:r>
      <w:r w:rsidR="00E14A9A">
        <w:rPr>
          <w:sz w:val="22"/>
        </w:rPr>
      </w:r>
      <w:r w:rsidR="00E14A9A">
        <w:rPr>
          <w:sz w:val="22"/>
        </w:rPr>
        <w:fldChar w:fldCharType="separate"/>
      </w:r>
      <w:r w:rsidR="00A11E4D">
        <w:rPr>
          <w:sz w:val="22"/>
        </w:rPr>
        <w:t>[7]</w:t>
      </w:r>
      <w:r w:rsidR="00E14A9A">
        <w:rPr>
          <w:sz w:val="22"/>
        </w:rPr>
        <w:fldChar w:fldCharType="end"/>
      </w:r>
      <w:r w:rsidR="00252441">
        <w:rPr>
          <w:sz w:val="22"/>
        </w:rPr>
        <w:t xml:space="preserve">. </w:t>
      </w:r>
      <w:r>
        <w:rPr>
          <w:sz w:val="22"/>
        </w:rPr>
        <w:t xml:space="preserve">For this purpose, the number of reported </w:t>
      </w:r>
      <w:r w:rsidR="00B3430C">
        <w:rPr>
          <w:sz w:val="22"/>
        </w:rPr>
        <w:t>paths</w:t>
      </w:r>
      <w:r w:rsidR="006E4071">
        <w:rPr>
          <w:sz w:val="22"/>
        </w:rPr>
        <w:t xml:space="preserve"> </w:t>
      </w:r>
      <w:r>
        <w:rPr>
          <w:sz w:val="22"/>
        </w:rPr>
        <w:t xml:space="preserve">for </w:t>
      </w:r>
      <w:r w:rsidR="006E4071">
        <w:rPr>
          <w:sz w:val="22"/>
        </w:rPr>
        <w:t>path</w:t>
      </w:r>
      <w:r>
        <w:rPr>
          <w:sz w:val="22"/>
        </w:rPr>
        <w:t>-based measurements may need to be enhanced compared to legacy. When enhancing the number of reported paths</w:t>
      </w:r>
      <w:r w:rsidR="001436C3">
        <w:rPr>
          <w:sz w:val="22"/>
        </w:rPr>
        <w:t>, e.g., to 16/32</w:t>
      </w:r>
      <w:r>
        <w:rPr>
          <w:sz w:val="22"/>
        </w:rPr>
        <w:t xml:space="preserve">, it could also be looked into if any updates on the granularity of the reported delay or power would be necessary. Furthermore, in different environments, it is very likely that for achieving a certain accuracy, the number of paths to be reported as well as their quantization might be different. </w:t>
      </w:r>
    </w:p>
    <w:p w14:paraId="1FE7D018" w14:textId="29EAE314" w:rsidR="0051509C" w:rsidRDefault="00982E60" w:rsidP="0051509C">
      <w:pPr>
        <w:rPr>
          <w:sz w:val="22"/>
        </w:rPr>
      </w:pPr>
      <w:r>
        <w:rPr>
          <w:sz w:val="22"/>
          <w:szCs w:val="22"/>
        </w:rPr>
        <w:t>For</w:t>
      </w:r>
      <w:r w:rsidRPr="00500F4B">
        <w:rPr>
          <w:sz w:val="22"/>
          <w:szCs w:val="22"/>
        </w:rPr>
        <w:t xml:space="preserve"> Case 2b, </w:t>
      </w:r>
      <w:r w:rsidRPr="00500F4B">
        <w:rPr>
          <w:sz w:val="22"/>
        </w:rPr>
        <w:t>the number of additional paths supported by a UE is up to UE capability, i.e., different UEs may be able to report different number of path</w:t>
      </w:r>
      <w:r w:rsidR="00AF37C7">
        <w:rPr>
          <w:sz w:val="22"/>
        </w:rPr>
        <w:t>s</w:t>
      </w:r>
      <w:r w:rsidRPr="00500F4B">
        <w:rPr>
          <w:sz w:val="22"/>
        </w:rPr>
        <w:t xml:space="preserve"> for the measurement report in Case 2b.</w:t>
      </w:r>
    </w:p>
    <w:p w14:paraId="13485AB6" w14:textId="1D0D7AEC" w:rsidR="00982E60" w:rsidRPr="00BF41AC" w:rsidRDefault="00932B8D" w:rsidP="00BF41AC">
      <w:pPr>
        <w:pStyle w:val="ListParagraph"/>
        <w:spacing w:after="120"/>
        <w:ind w:leftChars="0" w:left="0" w:firstLine="0"/>
        <w:jc w:val="both"/>
      </w:pPr>
      <w:r w:rsidRPr="00BF41AC">
        <w:rPr>
          <w:rFonts w:ascii="Times New Roman" w:hAnsi="Times New Roman"/>
          <w:b/>
          <w:bCs/>
          <w:i/>
          <w:sz w:val="22"/>
          <w:szCs w:val="22"/>
        </w:rPr>
        <w:t xml:space="preserve">Proposal </w:t>
      </w:r>
      <w:r w:rsidR="002C7DEE">
        <w:rPr>
          <w:rFonts w:ascii="Times New Roman" w:hAnsi="Times New Roman"/>
          <w:b/>
          <w:bCs/>
          <w:i/>
          <w:sz w:val="22"/>
          <w:szCs w:val="22"/>
        </w:rPr>
        <w:t>2</w:t>
      </w:r>
      <w:r w:rsidRPr="00BF41AC">
        <w:rPr>
          <w:rFonts w:ascii="Times New Roman" w:hAnsi="Times New Roman"/>
          <w:b/>
          <w:bCs/>
          <w:i/>
          <w:sz w:val="22"/>
          <w:szCs w:val="22"/>
        </w:rPr>
        <w:t xml:space="preserve">: For Case 2b/3b, support enhancing the legacy reporting by increasing the number of reported delay and power samples from the </w:t>
      </w:r>
      <w:r w:rsidR="00F02FA5">
        <w:rPr>
          <w:rFonts w:ascii="Times New Roman" w:hAnsi="Times New Roman"/>
          <w:b/>
          <w:bCs/>
          <w:i/>
          <w:sz w:val="22"/>
          <w:szCs w:val="22"/>
        </w:rPr>
        <w:t>UE/</w:t>
      </w:r>
      <w:r w:rsidRPr="00BF41AC">
        <w:rPr>
          <w:rFonts w:ascii="Times New Roman" w:hAnsi="Times New Roman"/>
          <w:b/>
          <w:bCs/>
          <w:i/>
          <w:sz w:val="22"/>
          <w:szCs w:val="22"/>
        </w:rPr>
        <w:t>gNB to LMF.</w:t>
      </w:r>
    </w:p>
    <w:p w14:paraId="43CCF72C" w14:textId="68969DA4" w:rsidR="00982E60" w:rsidRPr="00D16A36" w:rsidRDefault="00471A95" w:rsidP="00982E60">
      <w:pPr>
        <w:pStyle w:val="Heading3"/>
        <w:rPr>
          <w:sz w:val="22"/>
          <w:szCs w:val="22"/>
        </w:rPr>
      </w:pPr>
      <w:r>
        <w:rPr>
          <w:sz w:val="22"/>
          <w:szCs w:val="22"/>
        </w:rPr>
        <w:t xml:space="preserve">Model </w:t>
      </w:r>
      <w:r w:rsidR="00D774B4">
        <w:rPr>
          <w:sz w:val="22"/>
          <w:szCs w:val="22"/>
        </w:rPr>
        <w:t>input types</w:t>
      </w:r>
    </w:p>
    <w:p w14:paraId="29332615" w14:textId="3EA39F44" w:rsidR="00982E60" w:rsidRDefault="00982E60" w:rsidP="00982E60">
      <w:pPr>
        <w:rPr>
          <w:sz w:val="22"/>
          <w:szCs w:val="22"/>
        </w:rPr>
      </w:pPr>
      <w:r>
        <w:rPr>
          <w:sz w:val="22"/>
          <w:szCs w:val="22"/>
        </w:rPr>
        <w:t xml:space="preserve">In RAN1#116, the following agreement was made regarding </w:t>
      </w:r>
      <w:r w:rsidR="00255EA0">
        <w:rPr>
          <w:sz w:val="22"/>
          <w:szCs w:val="22"/>
        </w:rPr>
        <w:t xml:space="preserve">the use of timing, power and phase information for </w:t>
      </w:r>
      <w:r>
        <w:rPr>
          <w:sz w:val="22"/>
          <w:szCs w:val="22"/>
        </w:rPr>
        <w:t>model input</w:t>
      </w:r>
      <w:r w:rsidR="00255EA0">
        <w:rPr>
          <w:sz w:val="22"/>
          <w:szCs w:val="22"/>
        </w:rPr>
        <w:t>:</w:t>
      </w:r>
    </w:p>
    <w:tbl>
      <w:tblPr>
        <w:tblStyle w:val="TableGrid"/>
        <w:tblW w:w="0" w:type="auto"/>
        <w:tblLook w:val="04A0" w:firstRow="1" w:lastRow="0" w:firstColumn="1" w:lastColumn="0" w:noHBand="0" w:noVBand="1"/>
      </w:tblPr>
      <w:tblGrid>
        <w:gridCol w:w="9307"/>
      </w:tblGrid>
      <w:tr w:rsidR="00496702" w14:paraId="58C4A881" w14:textId="77777777" w:rsidTr="00496702">
        <w:tc>
          <w:tcPr>
            <w:tcW w:w="9307" w:type="dxa"/>
          </w:tcPr>
          <w:p w14:paraId="0B813BA7" w14:textId="77777777" w:rsidR="00496702" w:rsidRPr="00D4642A" w:rsidRDefault="00496702" w:rsidP="00496702">
            <w:pPr>
              <w:spacing w:after="0"/>
              <w:rPr>
                <w:rFonts w:eastAsia="等线"/>
                <w:b/>
                <w:bCs/>
                <w:highlight w:val="green"/>
                <w:lang w:eastAsia="zh-CN"/>
              </w:rPr>
            </w:pPr>
            <w:r w:rsidRPr="00D4642A">
              <w:rPr>
                <w:rFonts w:eastAsia="等线" w:hint="eastAsia"/>
                <w:b/>
                <w:bCs/>
                <w:highlight w:val="green"/>
                <w:lang w:eastAsia="zh-CN"/>
              </w:rPr>
              <w:t>A</w:t>
            </w:r>
            <w:r w:rsidRPr="00D4642A">
              <w:rPr>
                <w:rFonts w:eastAsia="等线"/>
                <w:b/>
                <w:bCs/>
                <w:highlight w:val="green"/>
                <w:lang w:eastAsia="zh-CN"/>
              </w:rPr>
              <w:t>greement</w:t>
            </w:r>
          </w:p>
          <w:p w14:paraId="77DA2086" w14:textId="77777777" w:rsidR="00496702" w:rsidRPr="00D4642A" w:rsidRDefault="00496702" w:rsidP="00496702">
            <w:pPr>
              <w:numPr>
                <w:ilvl w:val="0"/>
                <w:numId w:val="20"/>
              </w:numPr>
              <w:autoSpaceDE/>
              <w:autoSpaceDN/>
              <w:adjustRightInd/>
              <w:snapToGrid/>
              <w:spacing w:after="0"/>
              <w:jc w:val="left"/>
            </w:pPr>
            <w:r w:rsidRPr="00D4642A">
              <w:t xml:space="preserve">For AI/ML based positioning case 3b, at least the following types of time domain channel measurements are supported for reporting: </w:t>
            </w:r>
          </w:p>
          <w:p w14:paraId="061EB0FD" w14:textId="77777777" w:rsidR="00496702" w:rsidRPr="00D4642A" w:rsidRDefault="00496702" w:rsidP="00496702">
            <w:pPr>
              <w:pStyle w:val="ListParagraph"/>
              <w:numPr>
                <w:ilvl w:val="0"/>
                <w:numId w:val="19"/>
              </w:numPr>
              <w:ind w:leftChars="0" w:left="851" w:hanging="425"/>
              <w:jc w:val="both"/>
              <w:rPr>
                <w:lang w:val="en-US"/>
              </w:rPr>
            </w:pPr>
            <w:r w:rsidRPr="00D4642A">
              <w:rPr>
                <w:lang w:val="en-US"/>
              </w:rPr>
              <w:t>timing information;</w:t>
            </w:r>
          </w:p>
          <w:p w14:paraId="62789A92" w14:textId="77777777" w:rsidR="00496702" w:rsidRPr="00D4642A" w:rsidRDefault="00496702" w:rsidP="00496702">
            <w:pPr>
              <w:pStyle w:val="ListParagraph"/>
              <w:numPr>
                <w:ilvl w:val="0"/>
                <w:numId w:val="19"/>
              </w:numPr>
              <w:ind w:leftChars="0" w:left="851" w:hanging="425"/>
              <w:jc w:val="both"/>
              <w:rPr>
                <w:lang w:val="en-US"/>
              </w:rPr>
            </w:pPr>
            <w:bookmarkStart w:id="5" w:name="_Ref162734860"/>
            <w:r w:rsidRPr="00D4642A">
              <w:rPr>
                <w:lang w:val="en-US"/>
              </w:rPr>
              <w:t>paired timing information and power information.</w:t>
            </w:r>
            <w:bookmarkEnd w:id="5"/>
          </w:p>
          <w:p w14:paraId="47CEC9E0" w14:textId="77777777" w:rsidR="00496702" w:rsidRPr="00D4642A" w:rsidRDefault="00496702" w:rsidP="00496702">
            <w:pPr>
              <w:pStyle w:val="ListParagraph"/>
              <w:ind w:leftChars="0"/>
              <w:jc w:val="both"/>
              <w:rPr>
                <w:lang w:val="en-US"/>
              </w:rPr>
            </w:pPr>
          </w:p>
          <w:p w14:paraId="6323735C" w14:textId="77777777" w:rsidR="00496702" w:rsidRPr="00D4642A" w:rsidRDefault="00496702" w:rsidP="00496702">
            <w:pPr>
              <w:spacing w:after="0"/>
              <w:rPr>
                <w:rFonts w:eastAsia="等线"/>
                <w:b/>
                <w:bCs/>
                <w:highlight w:val="green"/>
                <w:lang w:eastAsia="zh-CN"/>
              </w:rPr>
            </w:pPr>
            <w:r w:rsidRPr="00D4642A">
              <w:rPr>
                <w:rFonts w:eastAsia="等线" w:hint="eastAsia"/>
                <w:b/>
                <w:bCs/>
                <w:highlight w:val="green"/>
                <w:lang w:eastAsia="zh-CN"/>
              </w:rPr>
              <w:t>A</w:t>
            </w:r>
            <w:r w:rsidRPr="00D4642A">
              <w:rPr>
                <w:rFonts w:eastAsia="等线"/>
                <w:b/>
                <w:bCs/>
                <w:highlight w:val="green"/>
                <w:lang w:eastAsia="zh-CN"/>
              </w:rPr>
              <w:t>greement</w:t>
            </w:r>
          </w:p>
          <w:p w14:paraId="620D7A38" w14:textId="77777777" w:rsidR="00496702" w:rsidRPr="00D4642A" w:rsidRDefault="00496702" w:rsidP="00496702">
            <w:pPr>
              <w:numPr>
                <w:ilvl w:val="0"/>
                <w:numId w:val="20"/>
              </w:numPr>
              <w:autoSpaceDE/>
              <w:autoSpaceDN/>
              <w:adjustRightInd/>
              <w:snapToGrid/>
              <w:spacing w:after="0"/>
              <w:jc w:val="left"/>
            </w:pPr>
            <w:r w:rsidRPr="00D4642A">
              <w:t xml:space="preserve">For AI/ML based positioning case 2b, at least the following types of time domain channel measurements are supported for UE reporting to LMF: </w:t>
            </w:r>
          </w:p>
          <w:p w14:paraId="3A16A277" w14:textId="77777777" w:rsidR="00496702" w:rsidRPr="00D4642A" w:rsidRDefault="00496702" w:rsidP="00496702">
            <w:pPr>
              <w:pStyle w:val="ListParagraph"/>
              <w:numPr>
                <w:ilvl w:val="0"/>
                <w:numId w:val="21"/>
              </w:numPr>
              <w:ind w:leftChars="0"/>
              <w:jc w:val="both"/>
              <w:rPr>
                <w:lang w:val="en-US"/>
              </w:rPr>
            </w:pPr>
            <w:r w:rsidRPr="00D4642A">
              <w:rPr>
                <w:lang w:val="en-US"/>
              </w:rPr>
              <w:t>timing information;</w:t>
            </w:r>
          </w:p>
          <w:p w14:paraId="11638D32" w14:textId="77777777" w:rsidR="00496702" w:rsidRPr="00D4642A" w:rsidRDefault="00496702" w:rsidP="00496702">
            <w:pPr>
              <w:pStyle w:val="ListParagraph"/>
              <w:numPr>
                <w:ilvl w:val="0"/>
                <w:numId w:val="21"/>
              </w:numPr>
              <w:ind w:leftChars="0"/>
              <w:jc w:val="both"/>
              <w:rPr>
                <w:lang w:val="en-US"/>
              </w:rPr>
            </w:pPr>
            <w:r w:rsidRPr="00D4642A">
              <w:rPr>
                <w:lang w:val="en-US"/>
              </w:rPr>
              <w:t>paired timing information and power information.</w:t>
            </w:r>
          </w:p>
          <w:p w14:paraId="332C6219" w14:textId="77777777" w:rsidR="00496702" w:rsidRPr="00D4642A" w:rsidRDefault="00496702" w:rsidP="00496702">
            <w:pPr>
              <w:pStyle w:val="ListParagraph"/>
              <w:ind w:leftChars="0"/>
              <w:jc w:val="both"/>
              <w:rPr>
                <w:lang w:val="en-US"/>
              </w:rPr>
            </w:pPr>
          </w:p>
          <w:p w14:paraId="48BC35FE" w14:textId="77777777" w:rsidR="00496702" w:rsidRPr="00D4642A" w:rsidRDefault="00496702" w:rsidP="00496702">
            <w:pPr>
              <w:spacing w:after="0"/>
              <w:rPr>
                <w:rFonts w:eastAsia="等线"/>
                <w:b/>
                <w:bCs/>
                <w:highlight w:val="green"/>
                <w:lang w:eastAsia="zh-CN"/>
              </w:rPr>
            </w:pPr>
            <w:r w:rsidRPr="00D4642A">
              <w:rPr>
                <w:rFonts w:eastAsia="等线" w:hint="eastAsia"/>
                <w:b/>
                <w:bCs/>
                <w:highlight w:val="green"/>
                <w:lang w:eastAsia="zh-CN"/>
              </w:rPr>
              <w:t>A</w:t>
            </w:r>
            <w:r w:rsidRPr="00D4642A">
              <w:rPr>
                <w:rFonts w:eastAsia="等线"/>
                <w:b/>
                <w:bCs/>
                <w:highlight w:val="green"/>
                <w:lang w:eastAsia="zh-CN"/>
              </w:rPr>
              <w:t>greement</w:t>
            </w:r>
          </w:p>
          <w:p w14:paraId="7770341A" w14:textId="77777777" w:rsidR="00496702" w:rsidRPr="00D4642A" w:rsidRDefault="00496702" w:rsidP="00496702">
            <w:pPr>
              <w:spacing w:after="0"/>
            </w:pPr>
            <w:r w:rsidRPr="00D4642A">
              <w:t>For AI/ML based positioning for all use cases, RAN1 investigate the necessity and feasibility of using phase information (in addition to timing information and power information) for determining model input. The issues to study include:</w:t>
            </w:r>
          </w:p>
          <w:p w14:paraId="268BB9B1" w14:textId="77777777" w:rsidR="00496702" w:rsidRPr="00D4642A" w:rsidRDefault="00496702" w:rsidP="00496702">
            <w:pPr>
              <w:pStyle w:val="ListParagraph"/>
              <w:numPr>
                <w:ilvl w:val="0"/>
                <w:numId w:val="16"/>
              </w:numPr>
              <w:ind w:leftChars="0"/>
              <w:jc w:val="both"/>
              <w:rPr>
                <w:rFonts w:cs="等线"/>
                <w:lang w:val="en-US"/>
              </w:rPr>
            </w:pPr>
            <w:r w:rsidRPr="00D4642A">
              <w:rPr>
                <w:lang w:val="en-US"/>
              </w:rPr>
              <w:t>Tradeoff of positioning accuracy and signaling overhead</w:t>
            </w:r>
          </w:p>
          <w:p w14:paraId="595F72AC" w14:textId="77777777" w:rsidR="00496702" w:rsidRPr="00D4642A" w:rsidRDefault="00496702" w:rsidP="00496702">
            <w:pPr>
              <w:pStyle w:val="ListParagraph"/>
              <w:numPr>
                <w:ilvl w:val="0"/>
                <w:numId w:val="16"/>
              </w:numPr>
              <w:ind w:leftChars="0"/>
              <w:jc w:val="both"/>
              <w:rPr>
                <w:rFonts w:cs="等线"/>
                <w:lang w:val="en-US"/>
              </w:rPr>
            </w:pPr>
            <w:r w:rsidRPr="00D4642A">
              <w:rPr>
                <w:rFonts w:cs="Calibri"/>
                <w:lang w:val="en-US"/>
              </w:rPr>
              <w:t>The impact of transmitter and receiver implementation</w:t>
            </w:r>
          </w:p>
          <w:p w14:paraId="3DBF133E" w14:textId="77777777" w:rsidR="00496702" w:rsidRPr="00D4642A" w:rsidRDefault="00496702" w:rsidP="00496702">
            <w:pPr>
              <w:pStyle w:val="ListParagraph"/>
              <w:numPr>
                <w:ilvl w:val="0"/>
                <w:numId w:val="16"/>
              </w:numPr>
              <w:ind w:leftChars="0"/>
              <w:jc w:val="both"/>
              <w:rPr>
                <w:rFonts w:cs="等线"/>
              </w:rPr>
            </w:pPr>
            <w:r w:rsidRPr="00D4642A">
              <w:rPr>
                <w:lang w:val="en-US"/>
              </w:rPr>
              <w:t>S</w:t>
            </w:r>
            <w:r w:rsidRPr="00D4642A">
              <w:t>pecification impact</w:t>
            </w:r>
          </w:p>
          <w:p w14:paraId="6651F46F" w14:textId="77777777" w:rsidR="00496702" w:rsidRPr="00D4642A" w:rsidRDefault="00496702" w:rsidP="00496702">
            <w:pPr>
              <w:pStyle w:val="ListParagraph"/>
              <w:numPr>
                <w:ilvl w:val="0"/>
                <w:numId w:val="16"/>
              </w:numPr>
              <w:ind w:leftChars="0"/>
              <w:jc w:val="both"/>
              <w:rPr>
                <w:rFonts w:cs="等线"/>
              </w:rPr>
            </w:pPr>
            <w:r w:rsidRPr="00D4642A">
              <w:rPr>
                <w:rFonts w:eastAsia="宋体" w:hint="eastAsia"/>
                <w:lang w:val="en-US"/>
              </w:rPr>
              <w:t>Other aspects are not precluded</w:t>
            </w:r>
          </w:p>
          <w:p w14:paraId="09673E10" w14:textId="711B2807" w:rsidR="00496702" w:rsidRDefault="00496702" w:rsidP="00496702">
            <w:pPr>
              <w:rPr>
                <w:sz w:val="22"/>
                <w:szCs w:val="22"/>
              </w:rPr>
            </w:pPr>
            <w:r w:rsidRPr="00D4642A">
              <w:rPr>
                <w:rFonts w:cs="等线"/>
              </w:rPr>
              <w:t>Note: the phase information may be used in different ways, e.g., one phase value for the first path or first sample only; triplet of {timing information, power information, phase information} for CIR, etc.</w:t>
            </w:r>
          </w:p>
        </w:tc>
      </w:tr>
    </w:tbl>
    <w:p w14:paraId="56A28963" w14:textId="12C2BB54" w:rsidR="00982E60" w:rsidRDefault="00982E60" w:rsidP="006717BB">
      <w:pPr>
        <w:spacing w:before="120"/>
        <w:rPr>
          <w:sz w:val="22"/>
          <w:szCs w:val="22"/>
        </w:rPr>
      </w:pPr>
      <w:r>
        <w:rPr>
          <w:sz w:val="22"/>
          <w:szCs w:val="22"/>
        </w:rPr>
        <w:t xml:space="preserve">The channel impulse response (CIR), power delay profile (PDP) and delay profile (DP) have been </w:t>
      </w:r>
      <w:r w:rsidR="003D0F61">
        <w:rPr>
          <w:sz w:val="22"/>
          <w:szCs w:val="22"/>
        </w:rPr>
        <w:t xml:space="preserve">studied </w:t>
      </w:r>
      <w:r>
        <w:rPr>
          <w:sz w:val="22"/>
          <w:szCs w:val="22"/>
        </w:rPr>
        <w:t xml:space="preserve">as model inputs in </w:t>
      </w:r>
      <w:r w:rsidR="00312D81">
        <w:rPr>
          <w:sz w:val="22"/>
          <w:szCs w:val="22"/>
        </w:rPr>
        <w:t>TR</w:t>
      </w:r>
      <w:r w:rsidR="00F656D6">
        <w:rPr>
          <w:sz w:val="22"/>
          <w:szCs w:val="22"/>
        </w:rPr>
        <w:t xml:space="preserve"> </w:t>
      </w:r>
      <w:r>
        <w:rPr>
          <w:sz w:val="22"/>
        </w:rPr>
        <w:t>38.843</w:t>
      </w:r>
      <w:r w:rsidR="00457958">
        <w:rPr>
          <w:sz w:val="22"/>
        </w:rPr>
        <w:t xml:space="preserve"> </w:t>
      </w:r>
      <w:r w:rsidR="00312D81">
        <w:rPr>
          <w:sz w:val="22"/>
        </w:rPr>
        <w:fldChar w:fldCharType="begin"/>
      </w:r>
      <w:r w:rsidR="00312D81">
        <w:rPr>
          <w:sz w:val="22"/>
          <w:szCs w:val="22"/>
        </w:rPr>
        <w:instrText xml:space="preserve"> REF _Ref162734884 \r \h </w:instrText>
      </w:r>
      <w:r w:rsidR="00312D81">
        <w:rPr>
          <w:sz w:val="22"/>
        </w:rPr>
      </w:r>
      <w:r w:rsidR="00312D81">
        <w:rPr>
          <w:sz w:val="22"/>
        </w:rPr>
        <w:fldChar w:fldCharType="separate"/>
      </w:r>
      <w:r w:rsidR="00A11E4D">
        <w:rPr>
          <w:sz w:val="22"/>
          <w:szCs w:val="22"/>
        </w:rPr>
        <w:t>[7]</w:t>
      </w:r>
      <w:r w:rsidR="00312D81">
        <w:rPr>
          <w:sz w:val="22"/>
        </w:rPr>
        <w:fldChar w:fldCharType="end"/>
      </w:r>
      <w:r>
        <w:rPr>
          <w:sz w:val="22"/>
        </w:rPr>
        <w:t xml:space="preserve">. For the choice of model input, the </w:t>
      </w:r>
      <w:r>
        <w:rPr>
          <w:sz w:val="22"/>
          <w:szCs w:val="22"/>
        </w:rPr>
        <w:t>consistency between the fingerprints during training and inference needs to be considered. The observed timing information and power information for a given UE position depend on the radio channel</w:t>
      </w:r>
      <w:r w:rsidR="006A53AF">
        <w:rPr>
          <w:sz w:val="22"/>
          <w:szCs w:val="22"/>
        </w:rPr>
        <w:t>/environment of signal propagation</w:t>
      </w:r>
      <w:r>
        <w:rPr>
          <w:sz w:val="22"/>
          <w:szCs w:val="22"/>
        </w:rPr>
        <w:t xml:space="preserve">. </w:t>
      </w:r>
      <w:r w:rsidR="00996DF1">
        <w:rPr>
          <w:sz w:val="22"/>
          <w:szCs w:val="22"/>
        </w:rPr>
        <w:t>This introduces random variations in the phase which impair the use of the CIR as fingerprint, as the phase information in the CIR for a given UE position may</w:t>
      </w:r>
      <w:r w:rsidR="00C303E4">
        <w:rPr>
          <w:sz w:val="22"/>
          <w:szCs w:val="22"/>
        </w:rPr>
        <w:t xml:space="preserve"> probably</w:t>
      </w:r>
      <w:r w:rsidR="00996DF1">
        <w:rPr>
          <w:sz w:val="22"/>
          <w:szCs w:val="22"/>
        </w:rPr>
        <w:t xml:space="preserve"> be differ</w:t>
      </w:r>
      <w:r w:rsidR="007F06D3">
        <w:rPr>
          <w:sz w:val="22"/>
          <w:szCs w:val="22"/>
        </w:rPr>
        <w:t>ent</w:t>
      </w:r>
      <w:r w:rsidR="00AB5FC0">
        <w:rPr>
          <w:sz w:val="22"/>
          <w:szCs w:val="22"/>
        </w:rPr>
        <w:t xml:space="preserve"> after long time scale</w:t>
      </w:r>
      <w:r w:rsidR="00996DF1">
        <w:rPr>
          <w:sz w:val="22"/>
          <w:szCs w:val="22"/>
        </w:rPr>
        <w:t xml:space="preserve"> between the training and inference phases</w:t>
      </w:r>
      <w:r w:rsidR="00C303E4">
        <w:rPr>
          <w:sz w:val="22"/>
          <w:szCs w:val="22"/>
        </w:rPr>
        <w:t>, especially for medium/heavy NLOS scenarios</w:t>
      </w:r>
      <w:r w:rsidR="00996DF1">
        <w:rPr>
          <w:sz w:val="22"/>
          <w:szCs w:val="22"/>
        </w:rPr>
        <w:t xml:space="preserve">. </w:t>
      </w:r>
      <w:r>
        <w:rPr>
          <w:sz w:val="22"/>
          <w:szCs w:val="22"/>
        </w:rPr>
        <w:t xml:space="preserve">On the other hand, the phase information in the CIR not only depends on the radio channel but is also affected by the local oscillators of the receiver and transmitter. </w:t>
      </w:r>
      <w:r w:rsidR="00F427BC">
        <w:rPr>
          <w:sz w:val="22"/>
          <w:szCs w:val="22"/>
        </w:rPr>
        <w:t>For Case 2b,</w:t>
      </w:r>
      <w:r w:rsidR="001171D3">
        <w:rPr>
          <w:sz w:val="22"/>
          <w:szCs w:val="22"/>
        </w:rPr>
        <w:t xml:space="preserve"> in particular,</w:t>
      </w:r>
      <w:r w:rsidR="00F427BC">
        <w:rPr>
          <w:sz w:val="22"/>
          <w:szCs w:val="22"/>
        </w:rPr>
        <w:t xml:space="preserve"> the consistency of the fingerprint regarding the phase information needs also to consider that the transmitter between the training and the </w:t>
      </w:r>
      <w:r w:rsidR="00F427BC">
        <w:rPr>
          <w:sz w:val="22"/>
          <w:szCs w:val="22"/>
        </w:rPr>
        <w:lastRenderedPageBreak/>
        <w:t>inference phase may differ, i.e., from a PRU during training to a UE in the inference.</w:t>
      </w:r>
      <w:r w:rsidR="0007605A">
        <w:rPr>
          <w:sz w:val="22"/>
          <w:szCs w:val="22"/>
        </w:rPr>
        <w:t xml:space="preserve"> </w:t>
      </w:r>
      <w:r w:rsidR="001462DE">
        <w:rPr>
          <w:sz w:val="22"/>
          <w:szCs w:val="22"/>
        </w:rPr>
        <w:t xml:space="preserve">The impact of such non-ideal factors </w:t>
      </w:r>
      <w:r w:rsidR="00AA0815">
        <w:rPr>
          <w:sz w:val="22"/>
          <w:szCs w:val="22"/>
        </w:rPr>
        <w:t>has</w:t>
      </w:r>
      <w:r w:rsidR="001462DE">
        <w:rPr>
          <w:sz w:val="22"/>
          <w:szCs w:val="22"/>
        </w:rPr>
        <w:t xml:space="preserve"> not been evaluated during the Study Item.</w:t>
      </w:r>
    </w:p>
    <w:p w14:paraId="4B2FB090" w14:textId="539931CC" w:rsidR="00473ADF" w:rsidRPr="00110492" w:rsidRDefault="00473ADF" w:rsidP="00110492">
      <w:pPr>
        <w:spacing w:before="120"/>
        <w:rPr>
          <w:sz w:val="22"/>
          <w:szCs w:val="22"/>
        </w:rPr>
      </w:pPr>
      <w:r w:rsidRPr="00110492">
        <w:rPr>
          <w:sz w:val="22"/>
          <w:szCs w:val="22"/>
          <w:lang w:eastAsia="zh-CN"/>
        </w:rPr>
        <w:t>During RAN1#116b, the following draft proposal was included in the feature lead summary.</w:t>
      </w:r>
    </w:p>
    <w:tbl>
      <w:tblPr>
        <w:tblStyle w:val="TableGrid"/>
        <w:tblW w:w="0" w:type="auto"/>
        <w:tblLook w:val="04A0" w:firstRow="1" w:lastRow="0" w:firstColumn="1" w:lastColumn="0" w:noHBand="0" w:noVBand="1"/>
      </w:tblPr>
      <w:tblGrid>
        <w:gridCol w:w="9307"/>
      </w:tblGrid>
      <w:tr w:rsidR="00473ADF" w14:paraId="49BCA80A" w14:textId="77777777" w:rsidTr="00605B67">
        <w:tc>
          <w:tcPr>
            <w:tcW w:w="9307" w:type="dxa"/>
          </w:tcPr>
          <w:p w14:paraId="7F95518F" w14:textId="77777777" w:rsidR="00473ADF" w:rsidRPr="00D4642A" w:rsidRDefault="00473ADF" w:rsidP="004B6DB0">
            <w:pPr>
              <w:spacing w:after="0"/>
              <w:rPr>
                <w:b/>
                <w:bCs/>
                <w:u w:val="single"/>
              </w:rPr>
            </w:pPr>
            <w:r w:rsidRPr="004B6DB0">
              <w:rPr>
                <w:b/>
                <w:bCs/>
                <w:u w:val="single"/>
              </w:rPr>
              <w:t>Proposal 2.4.3</w:t>
            </w:r>
          </w:p>
          <w:p w14:paraId="1E66E592" w14:textId="77777777" w:rsidR="00473ADF" w:rsidRPr="00D4642A" w:rsidRDefault="00473ADF" w:rsidP="004B6DB0">
            <w:pPr>
              <w:spacing w:after="0"/>
            </w:pPr>
            <w:r w:rsidRPr="00D4642A">
              <w:t xml:space="preserve">For AI/ML based positioning for all use cases, RAN1 investigate the necessity and feasibility of phase information report taking </w:t>
            </w:r>
            <w:r w:rsidRPr="00D4642A">
              <w:rPr>
                <w:strike/>
                <w:color w:val="FF0000"/>
              </w:rPr>
              <w:t>at least</w:t>
            </w:r>
            <w:r w:rsidRPr="00D4642A">
              <w:rPr>
                <w:color w:val="FF0000"/>
              </w:rPr>
              <w:t xml:space="preserve"> </w:t>
            </w:r>
            <w:r w:rsidRPr="00D4642A">
              <w:t>Rel-18 measurements DL RSCPD, DL RSCP, UL RSCP (in addition to timing information and power information) for determining model input.</w:t>
            </w:r>
          </w:p>
          <w:p w14:paraId="6C81C703" w14:textId="77777777" w:rsidR="00473ADF" w:rsidRDefault="00473ADF" w:rsidP="004B6DB0">
            <w:pPr>
              <w:spacing w:after="0"/>
            </w:pPr>
            <w:r w:rsidRPr="00D4642A">
              <w:t xml:space="preserve">Note: potential alignment </w:t>
            </w:r>
            <w:r w:rsidRPr="00D4642A">
              <w:rPr>
                <w:color w:val="FF0000"/>
              </w:rPr>
              <w:t xml:space="preserve">of the phase information above </w:t>
            </w:r>
            <w:r w:rsidRPr="00D4642A">
              <w:t xml:space="preserve">with path/sample based timing information report is not precluded and companies are to provide details. </w:t>
            </w:r>
          </w:p>
        </w:tc>
      </w:tr>
    </w:tbl>
    <w:p w14:paraId="46B9B89C" w14:textId="76EEB435" w:rsidR="00993D58" w:rsidRDefault="00EC6F28" w:rsidP="004615BA">
      <w:pPr>
        <w:spacing w:before="120"/>
        <w:rPr>
          <w:sz w:val="22"/>
          <w:szCs w:val="22"/>
        </w:rPr>
      </w:pPr>
      <w:r>
        <w:rPr>
          <w:sz w:val="22"/>
          <w:szCs w:val="22"/>
        </w:rPr>
        <w:t xml:space="preserve">Carrier phase measurements in legacy include DL RSCP, DL RSCPD and UL RSCP. DL RSCP and UL RSCP are defined as the phase of the channel response at the first path delay from the resource element carrying PRS or SRS, respectively. </w:t>
      </w:r>
      <w:r w:rsidR="00227D99">
        <w:rPr>
          <w:sz w:val="22"/>
          <w:szCs w:val="22"/>
        </w:rPr>
        <w:t xml:space="preserve">Due to phase errors in the first path, the DL RSCP and UL RSCP have ambiguity. DL RSCPD </w:t>
      </w:r>
      <w:r w:rsidR="00227D99" w:rsidRPr="006C184E">
        <w:rPr>
          <w:sz w:val="22"/>
          <w:szCs w:val="22"/>
        </w:rPr>
        <w:t>is defined as the difference of DL RSCPs measured from DL PRS transmitted</w:t>
      </w:r>
      <w:r w:rsidR="00227D99">
        <w:rPr>
          <w:sz w:val="22"/>
          <w:szCs w:val="22"/>
        </w:rPr>
        <w:t xml:space="preserve"> from two transmission points. </w:t>
      </w:r>
      <w:r w:rsidR="00993D58">
        <w:rPr>
          <w:sz w:val="22"/>
          <w:szCs w:val="22"/>
        </w:rPr>
        <w:t>Based on the carrier phase legacy measurements, t</w:t>
      </w:r>
      <w:r w:rsidR="00BE25C9">
        <w:rPr>
          <w:sz w:val="22"/>
          <w:szCs w:val="22"/>
        </w:rPr>
        <w:t xml:space="preserve">ransmit and receive phase errors can be mitigated with double phase difference. </w:t>
      </w:r>
      <w:r w:rsidR="00880064">
        <w:rPr>
          <w:sz w:val="22"/>
          <w:szCs w:val="22"/>
        </w:rPr>
        <w:t xml:space="preserve">For example, taking the difference between two RSCP measurements made at two different TRPs would mitigate the common transmit phase errors at the UE. </w:t>
      </w:r>
      <w:r w:rsidR="00BE25C9" w:rsidRPr="00227D99">
        <w:rPr>
          <w:sz w:val="22"/>
          <w:szCs w:val="22"/>
        </w:rPr>
        <w:t>However, this is under the assumption that</w:t>
      </w:r>
      <w:r w:rsidR="00993D58" w:rsidRPr="00227D99">
        <w:rPr>
          <w:sz w:val="22"/>
          <w:szCs w:val="22"/>
        </w:rPr>
        <w:t xml:space="preserve"> the measurements are made in a LOS propagation</w:t>
      </w:r>
      <w:r w:rsidR="00DE7EE7">
        <w:rPr>
          <w:sz w:val="22"/>
          <w:szCs w:val="22"/>
        </w:rPr>
        <w:t xml:space="preserve">, i.e., that the carrier phase is a function of the distance between the transmitter and receiver. </w:t>
      </w:r>
      <w:r w:rsidR="00880064">
        <w:rPr>
          <w:sz w:val="22"/>
          <w:szCs w:val="22"/>
        </w:rPr>
        <w:t xml:space="preserve">For the case of medium/heavy NLOS scenarios, two RSCP measurements may experience </w:t>
      </w:r>
      <w:r w:rsidR="008C0743">
        <w:rPr>
          <w:sz w:val="22"/>
          <w:szCs w:val="22"/>
        </w:rPr>
        <w:t>different propagation</w:t>
      </w:r>
      <w:r w:rsidR="005017EA">
        <w:rPr>
          <w:sz w:val="22"/>
          <w:szCs w:val="22"/>
        </w:rPr>
        <w:t>s</w:t>
      </w:r>
      <w:r w:rsidR="00880064">
        <w:rPr>
          <w:sz w:val="22"/>
          <w:szCs w:val="22"/>
        </w:rPr>
        <w:t>, i.e., one TRP may measure an RSCP based on a LOS while a second TRP may not have a LOS to the UE and hence,</w:t>
      </w:r>
      <w:r w:rsidR="002D0AEB">
        <w:rPr>
          <w:sz w:val="22"/>
          <w:szCs w:val="22"/>
        </w:rPr>
        <w:t xml:space="preserve"> the second TRP may</w:t>
      </w:r>
      <w:r w:rsidR="00880064">
        <w:rPr>
          <w:sz w:val="22"/>
          <w:szCs w:val="22"/>
        </w:rPr>
        <w:t xml:space="preserve"> measure an RSCP based on a NLOS path.</w:t>
      </w:r>
      <w:r w:rsidR="002D0AEB">
        <w:rPr>
          <w:sz w:val="22"/>
          <w:szCs w:val="22"/>
        </w:rPr>
        <w:t xml:space="preserve"> In this case, taking the difference of the</w:t>
      </w:r>
      <w:r w:rsidR="002D0AEB" w:rsidRPr="002D0AEB">
        <w:rPr>
          <w:sz w:val="22"/>
          <w:szCs w:val="22"/>
        </w:rPr>
        <w:t xml:space="preserve"> </w:t>
      </w:r>
      <w:r w:rsidR="002D0AEB">
        <w:rPr>
          <w:sz w:val="22"/>
          <w:szCs w:val="22"/>
        </w:rPr>
        <w:t>two RSCP measurements made at two different TRPs would not mitigate the common transmit phase errors at the UE</w:t>
      </w:r>
      <w:r w:rsidR="004022AB">
        <w:rPr>
          <w:sz w:val="22"/>
          <w:szCs w:val="22"/>
        </w:rPr>
        <w:t>.</w:t>
      </w:r>
      <w:r w:rsidR="00836723">
        <w:rPr>
          <w:sz w:val="22"/>
          <w:szCs w:val="22"/>
        </w:rPr>
        <w:t xml:space="preserve"> In a similar manner, taking the difference between carrier phase measurements of a PRS transmission from a TRP made at a UE and PRU may not remove the phase offsets as intended, if both the UE and PRU do not have a LOS to the TRP. </w:t>
      </w:r>
    </w:p>
    <w:p w14:paraId="0D931690" w14:textId="3718465D" w:rsidR="00EC6F28" w:rsidRDefault="003B7DE3" w:rsidP="004615BA">
      <w:pPr>
        <w:rPr>
          <w:sz w:val="22"/>
          <w:szCs w:val="22"/>
        </w:rPr>
      </w:pPr>
      <w:r>
        <w:rPr>
          <w:b/>
          <w:bCs/>
          <w:i/>
          <w:sz w:val="22"/>
          <w:szCs w:val="22"/>
        </w:rPr>
        <w:t>Observation</w:t>
      </w:r>
      <w:r w:rsidR="00880064" w:rsidRPr="00673047">
        <w:rPr>
          <w:b/>
          <w:bCs/>
          <w:i/>
          <w:sz w:val="22"/>
          <w:szCs w:val="22"/>
        </w:rPr>
        <w:t xml:space="preserve"> </w:t>
      </w:r>
      <w:r w:rsidR="00215FE4">
        <w:rPr>
          <w:b/>
          <w:bCs/>
          <w:i/>
          <w:sz w:val="22"/>
          <w:szCs w:val="22"/>
        </w:rPr>
        <w:t>6</w:t>
      </w:r>
      <w:r w:rsidR="00880064" w:rsidRPr="00BF41AC">
        <w:rPr>
          <w:b/>
          <w:bCs/>
          <w:i/>
          <w:sz w:val="22"/>
          <w:szCs w:val="22"/>
        </w:rPr>
        <w:t xml:space="preserve">: </w:t>
      </w:r>
      <w:r w:rsidR="00DB02DF">
        <w:rPr>
          <w:b/>
          <w:bCs/>
          <w:i/>
          <w:sz w:val="22"/>
          <w:szCs w:val="22"/>
        </w:rPr>
        <w:t xml:space="preserve">For </w:t>
      </w:r>
      <w:r w:rsidR="00DB02DF" w:rsidRPr="00DB02DF">
        <w:rPr>
          <w:b/>
          <w:bCs/>
          <w:i/>
          <w:sz w:val="22"/>
          <w:szCs w:val="22"/>
        </w:rPr>
        <w:t xml:space="preserve">Rel-18 </w:t>
      </w:r>
      <w:r w:rsidR="00DB02DF">
        <w:rPr>
          <w:b/>
          <w:bCs/>
          <w:i/>
          <w:sz w:val="22"/>
          <w:szCs w:val="22"/>
        </w:rPr>
        <w:t xml:space="preserve">carrier phase </w:t>
      </w:r>
      <w:r w:rsidR="00DB02DF" w:rsidRPr="00DB02DF">
        <w:rPr>
          <w:b/>
          <w:bCs/>
          <w:i/>
          <w:sz w:val="22"/>
          <w:szCs w:val="22"/>
        </w:rPr>
        <w:t>measurements</w:t>
      </w:r>
      <w:r w:rsidR="00227D99">
        <w:rPr>
          <w:b/>
          <w:bCs/>
          <w:i/>
          <w:sz w:val="22"/>
          <w:szCs w:val="22"/>
        </w:rPr>
        <w:t>, d</w:t>
      </w:r>
      <w:r w:rsidR="00DB02DF">
        <w:rPr>
          <w:b/>
          <w:bCs/>
          <w:i/>
          <w:sz w:val="22"/>
          <w:szCs w:val="22"/>
        </w:rPr>
        <w:t>ouble phase difference may not</w:t>
      </w:r>
      <w:r w:rsidR="008C46CD">
        <w:rPr>
          <w:b/>
          <w:bCs/>
          <w:i/>
          <w:sz w:val="22"/>
          <w:szCs w:val="22"/>
        </w:rPr>
        <w:t xml:space="preserve"> be applicable to fingerprinting-based positioning</w:t>
      </w:r>
      <w:r w:rsidR="00DB02DF">
        <w:rPr>
          <w:b/>
          <w:bCs/>
          <w:i/>
          <w:sz w:val="22"/>
          <w:szCs w:val="22"/>
        </w:rPr>
        <w:t xml:space="preserve"> </w:t>
      </w:r>
      <w:r w:rsidR="00E620F6">
        <w:rPr>
          <w:b/>
          <w:bCs/>
          <w:i/>
          <w:sz w:val="22"/>
          <w:szCs w:val="22"/>
        </w:rPr>
        <w:t xml:space="preserve">and cannot </w:t>
      </w:r>
      <w:r w:rsidR="00DB02DF">
        <w:rPr>
          <w:b/>
          <w:bCs/>
          <w:i/>
          <w:sz w:val="22"/>
          <w:szCs w:val="22"/>
        </w:rPr>
        <w:t>mitigate the phase errors in NLOS scenarios.</w:t>
      </w:r>
      <w:r w:rsidR="00DB02DF">
        <w:rPr>
          <w:sz w:val="22"/>
          <w:szCs w:val="22"/>
        </w:rPr>
        <w:t xml:space="preserve"> </w:t>
      </w:r>
    </w:p>
    <w:p w14:paraId="337835F5" w14:textId="516DB518" w:rsidR="00060119" w:rsidRDefault="00060119">
      <w:pPr>
        <w:rPr>
          <w:sz w:val="22"/>
          <w:szCs w:val="22"/>
        </w:rPr>
      </w:pPr>
      <w:r>
        <w:rPr>
          <w:sz w:val="22"/>
          <w:szCs w:val="22"/>
        </w:rPr>
        <w:t>Additionally, evaluation during the study item have shown that timing and power information can well meet the accuracy requirements. We are therefore making the following proposal:</w:t>
      </w:r>
    </w:p>
    <w:p w14:paraId="5B6A05B7" w14:textId="3045EA60" w:rsidR="00060119" w:rsidRDefault="00060119">
      <w:pPr>
        <w:spacing w:after="0"/>
        <w:rPr>
          <w:b/>
          <w:bCs/>
          <w:i/>
          <w:sz w:val="22"/>
          <w:szCs w:val="22"/>
        </w:rPr>
      </w:pPr>
      <w:r w:rsidRPr="00673047">
        <w:rPr>
          <w:b/>
          <w:bCs/>
          <w:i/>
          <w:sz w:val="22"/>
          <w:szCs w:val="22"/>
        </w:rPr>
        <w:t xml:space="preserve">Proposal </w:t>
      </w:r>
      <w:r w:rsidR="00431422">
        <w:rPr>
          <w:b/>
          <w:bCs/>
          <w:i/>
          <w:sz w:val="22"/>
          <w:szCs w:val="22"/>
        </w:rPr>
        <w:t>3</w:t>
      </w:r>
      <w:r>
        <w:rPr>
          <w:b/>
          <w:bCs/>
          <w:i/>
          <w:sz w:val="22"/>
          <w:szCs w:val="22"/>
        </w:rPr>
        <w:t xml:space="preserve">: </w:t>
      </w:r>
      <w:r w:rsidRPr="004B6DB0">
        <w:rPr>
          <w:b/>
          <w:bCs/>
          <w:i/>
          <w:sz w:val="22"/>
          <w:szCs w:val="22"/>
        </w:rPr>
        <w:t xml:space="preserve">For AI/ML based positioning for all use </w:t>
      </w:r>
      <w:r w:rsidRPr="004615BA">
        <w:rPr>
          <w:b/>
          <w:bCs/>
          <w:i/>
          <w:sz w:val="22"/>
          <w:szCs w:val="22"/>
        </w:rPr>
        <w:t xml:space="preserve">cases, there is no necessity </w:t>
      </w:r>
      <w:r>
        <w:rPr>
          <w:b/>
          <w:bCs/>
          <w:i/>
          <w:sz w:val="22"/>
          <w:szCs w:val="22"/>
        </w:rPr>
        <w:t xml:space="preserve">to </w:t>
      </w:r>
      <w:r w:rsidRPr="004615BA">
        <w:rPr>
          <w:b/>
          <w:bCs/>
          <w:i/>
          <w:sz w:val="22"/>
          <w:szCs w:val="22"/>
        </w:rPr>
        <w:t>take</w:t>
      </w:r>
      <w:r>
        <w:rPr>
          <w:b/>
          <w:bCs/>
          <w:i/>
          <w:sz w:val="22"/>
          <w:szCs w:val="22"/>
        </w:rPr>
        <w:t xml:space="preserve"> into account</w:t>
      </w:r>
      <w:r w:rsidRPr="004B6DB0">
        <w:rPr>
          <w:b/>
          <w:bCs/>
          <w:i/>
          <w:sz w:val="22"/>
          <w:szCs w:val="22"/>
        </w:rPr>
        <w:t xml:space="preserve"> </w:t>
      </w:r>
      <w:r w:rsidRPr="004615BA">
        <w:rPr>
          <w:b/>
          <w:bCs/>
          <w:i/>
          <w:sz w:val="22"/>
          <w:szCs w:val="22"/>
        </w:rPr>
        <w:t xml:space="preserve">phase information </w:t>
      </w:r>
      <w:r w:rsidR="004B7DA5">
        <w:rPr>
          <w:b/>
          <w:bCs/>
          <w:i/>
          <w:sz w:val="22"/>
          <w:szCs w:val="22"/>
        </w:rPr>
        <w:t>including</w:t>
      </w:r>
      <w:r w:rsidRPr="004B6DB0">
        <w:rPr>
          <w:b/>
          <w:bCs/>
          <w:i/>
          <w:sz w:val="22"/>
          <w:szCs w:val="22"/>
        </w:rPr>
        <w:t xml:space="preserve"> Rel-18 measurements DL RSCPD, DL RSCP, UL RSCP (in addition to timing information and power information)</w:t>
      </w:r>
      <w:r w:rsidRPr="004615BA">
        <w:rPr>
          <w:b/>
          <w:bCs/>
          <w:i/>
          <w:sz w:val="22"/>
          <w:szCs w:val="22"/>
        </w:rPr>
        <w:t>.</w:t>
      </w:r>
    </w:p>
    <w:p w14:paraId="513C0191" w14:textId="06196A5B" w:rsidR="002B6471" w:rsidRDefault="00B0024B" w:rsidP="002B6471">
      <w:pPr>
        <w:spacing w:before="120"/>
        <w:rPr>
          <w:b/>
          <w:bCs/>
          <w:i/>
          <w:sz w:val="22"/>
          <w:szCs w:val="22"/>
        </w:rPr>
      </w:pPr>
      <w:r>
        <w:rPr>
          <w:sz w:val="22"/>
          <w:szCs w:val="22"/>
        </w:rPr>
        <w:t>Based on the above discussion</w:t>
      </w:r>
      <w:r w:rsidR="006234C3">
        <w:rPr>
          <w:sz w:val="22"/>
          <w:szCs w:val="22"/>
        </w:rPr>
        <w:t xml:space="preserve">, the use of phase information would need further justification, considering </w:t>
      </w:r>
      <w:r w:rsidR="007D5463">
        <w:rPr>
          <w:sz w:val="22"/>
          <w:szCs w:val="22"/>
        </w:rPr>
        <w:t xml:space="preserve">as well </w:t>
      </w:r>
      <w:r w:rsidR="006234C3">
        <w:rPr>
          <w:sz w:val="22"/>
          <w:szCs w:val="22"/>
        </w:rPr>
        <w:t>the impact of non-ideal factors on the phase information</w:t>
      </w:r>
      <w:r w:rsidR="00177801">
        <w:rPr>
          <w:sz w:val="22"/>
          <w:szCs w:val="22"/>
        </w:rPr>
        <w:t>.</w:t>
      </w:r>
    </w:p>
    <w:p w14:paraId="137FB24D" w14:textId="1582935C" w:rsidR="002B6471" w:rsidRPr="00BF41AC" w:rsidRDefault="002B6471" w:rsidP="002B6471">
      <w:pPr>
        <w:rPr>
          <w:sz w:val="22"/>
          <w:szCs w:val="22"/>
        </w:rPr>
      </w:pPr>
      <w:r w:rsidRPr="00673047">
        <w:rPr>
          <w:b/>
          <w:bCs/>
          <w:i/>
          <w:sz w:val="22"/>
          <w:szCs w:val="22"/>
        </w:rPr>
        <w:t xml:space="preserve">Proposal </w:t>
      </w:r>
      <w:r w:rsidR="00431422">
        <w:rPr>
          <w:b/>
          <w:bCs/>
          <w:i/>
          <w:sz w:val="22"/>
          <w:szCs w:val="22"/>
        </w:rPr>
        <w:t>4</w:t>
      </w:r>
      <w:r w:rsidRPr="00BF41AC">
        <w:rPr>
          <w:b/>
          <w:bCs/>
          <w:i/>
          <w:sz w:val="22"/>
          <w:szCs w:val="22"/>
        </w:rPr>
        <w:t xml:space="preserve">: For Case 3b/2b, reuse the legacy reporting of </w:t>
      </w:r>
      <w:r w:rsidR="00D60C3A">
        <w:rPr>
          <w:b/>
          <w:bCs/>
          <w:i/>
          <w:sz w:val="22"/>
          <w:szCs w:val="22"/>
        </w:rPr>
        <w:t xml:space="preserve">timing </w:t>
      </w:r>
      <w:r w:rsidR="001D285A" w:rsidRPr="00BF41AC">
        <w:rPr>
          <w:b/>
          <w:bCs/>
          <w:i/>
          <w:sz w:val="22"/>
          <w:szCs w:val="22"/>
        </w:rPr>
        <w:t xml:space="preserve">information </w:t>
      </w:r>
      <w:r w:rsidR="00D60C3A">
        <w:rPr>
          <w:b/>
          <w:bCs/>
          <w:i/>
          <w:sz w:val="22"/>
          <w:szCs w:val="22"/>
        </w:rPr>
        <w:t xml:space="preserve">or </w:t>
      </w:r>
      <w:r w:rsidRPr="00BF41AC">
        <w:rPr>
          <w:b/>
          <w:bCs/>
          <w:i/>
          <w:sz w:val="22"/>
          <w:szCs w:val="22"/>
        </w:rPr>
        <w:t>timing and power information from gNB</w:t>
      </w:r>
      <w:r w:rsidR="006234C3">
        <w:rPr>
          <w:b/>
          <w:bCs/>
          <w:i/>
          <w:sz w:val="22"/>
          <w:szCs w:val="22"/>
        </w:rPr>
        <w:t>/UE</w:t>
      </w:r>
      <w:r w:rsidRPr="00BF41AC">
        <w:rPr>
          <w:b/>
          <w:bCs/>
          <w:i/>
          <w:sz w:val="22"/>
          <w:szCs w:val="22"/>
        </w:rPr>
        <w:t xml:space="preserve"> to LMF.</w:t>
      </w:r>
    </w:p>
    <w:p w14:paraId="24E7F71C" w14:textId="77777777" w:rsidR="002B6471" w:rsidRPr="00BF41AC" w:rsidRDefault="002B6471" w:rsidP="004B6DB0">
      <w:pPr>
        <w:pStyle w:val="ListParagraph"/>
        <w:numPr>
          <w:ilvl w:val="0"/>
          <w:numId w:val="18"/>
        </w:numPr>
        <w:spacing w:after="120"/>
        <w:ind w:leftChars="0" w:left="360"/>
        <w:rPr>
          <w:rFonts w:ascii="Times New Roman" w:hAnsi="Times New Roman"/>
          <w:sz w:val="22"/>
          <w:szCs w:val="22"/>
        </w:rPr>
      </w:pPr>
      <w:r w:rsidRPr="00BF41AC">
        <w:rPr>
          <w:rFonts w:ascii="Times New Roman" w:hAnsi="Times New Roman"/>
          <w:b/>
          <w:i/>
          <w:sz w:val="22"/>
          <w:szCs w:val="22"/>
        </w:rPr>
        <w:t>The use of phase information for the measurement reporting would need further justification.</w:t>
      </w:r>
    </w:p>
    <w:p w14:paraId="6FB5CFCE" w14:textId="1434F668" w:rsidR="00982E60" w:rsidRDefault="00982E60" w:rsidP="00982E60">
      <w:pPr>
        <w:pStyle w:val="Heading2"/>
      </w:pPr>
      <w:r>
        <w:t>Model Output</w:t>
      </w:r>
    </w:p>
    <w:p w14:paraId="24E34171" w14:textId="72CD6256" w:rsidR="009C7669" w:rsidRDefault="009C7669" w:rsidP="004B6DB0">
      <w:pPr>
        <w:spacing w:before="120"/>
        <w:rPr>
          <w:sz w:val="22"/>
          <w:szCs w:val="22"/>
        </w:rPr>
      </w:pPr>
      <w:r>
        <w:rPr>
          <w:sz w:val="22"/>
          <w:szCs w:val="22"/>
        </w:rPr>
        <w:t xml:space="preserve">For Case 1, the model </w:t>
      </w:r>
      <w:r w:rsidRPr="00BF41AC">
        <w:rPr>
          <w:sz w:val="22"/>
          <w:lang w:eastAsia="zh-CN"/>
        </w:rPr>
        <w:t>output</w:t>
      </w:r>
      <w:r>
        <w:rPr>
          <w:sz w:val="22"/>
          <w:szCs w:val="22"/>
        </w:rPr>
        <w:t xml:space="preserve"> does not need to be specified as it is UE-based positioning.</w:t>
      </w:r>
    </w:p>
    <w:p w14:paraId="0D0E8B7C" w14:textId="7F4E7514" w:rsidR="00A45D6B" w:rsidRDefault="003C727F" w:rsidP="00BE1DCA">
      <w:pPr>
        <w:rPr>
          <w:sz w:val="22"/>
          <w:lang w:eastAsia="zh-CN"/>
        </w:rPr>
      </w:pPr>
      <w:r>
        <w:rPr>
          <w:sz w:val="22"/>
          <w:lang w:eastAsia="zh-CN"/>
        </w:rPr>
        <w:t>During the study item</w:t>
      </w:r>
      <w:r w:rsidRPr="00F7298F">
        <w:rPr>
          <w:sz w:val="22"/>
          <w:lang w:eastAsia="zh-CN"/>
        </w:rPr>
        <w:t xml:space="preserve">, timing estimation and LOS/NLOS indicator </w:t>
      </w:r>
      <w:r>
        <w:rPr>
          <w:sz w:val="22"/>
          <w:lang w:eastAsia="zh-CN"/>
        </w:rPr>
        <w:t>have been</w:t>
      </w:r>
      <w:r w:rsidRPr="00F7298F">
        <w:rPr>
          <w:sz w:val="22"/>
          <w:lang w:eastAsia="zh-CN"/>
        </w:rPr>
        <w:t xml:space="preserve"> identified as candidate types for model output in Case 3a.</w:t>
      </w:r>
      <w:r>
        <w:rPr>
          <w:sz w:val="22"/>
          <w:lang w:eastAsia="zh-CN"/>
        </w:rPr>
        <w:t xml:space="preserve"> </w:t>
      </w:r>
      <w:r w:rsidRPr="00F7298F">
        <w:rPr>
          <w:sz w:val="22"/>
          <w:lang w:eastAsia="zh-CN"/>
        </w:rPr>
        <w:t>Moreover, the measurement report to carry the</w:t>
      </w:r>
      <w:r>
        <w:rPr>
          <w:sz w:val="22"/>
          <w:lang w:eastAsia="zh-CN"/>
        </w:rPr>
        <w:t xml:space="preserve"> information</w:t>
      </w:r>
      <w:r w:rsidRPr="00F7298F">
        <w:rPr>
          <w:sz w:val="22"/>
          <w:lang w:eastAsia="zh-CN"/>
        </w:rPr>
        <w:t xml:space="preserve"> from the gNB to the LMF has also been discussed </w:t>
      </w:r>
      <w:r>
        <w:rPr>
          <w:sz w:val="22"/>
          <w:lang w:eastAsia="zh-CN"/>
        </w:rPr>
        <w:t>and</w:t>
      </w:r>
      <w:r w:rsidRPr="00F7298F">
        <w:rPr>
          <w:sz w:val="22"/>
          <w:lang w:eastAsia="zh-CN"/>
        </w:rPr>
        <w:t xml:space="preserve"> existing measurement</w:t>
      </w:r>
      <w:r>
        <w:rPr>
          <w:sz w:val="22"/>
          <w:lang w:eastAsia="zh-CN"/>
        </w:rPr>
        <w:t xml:space="preserve"> types</w:t>
      </w:r>
      <w:r w:rsidRPr="00F7298F">
        <w:rPr>
          <w:sz w:val="22"/>
          <w:lang w:eastAsia="zh-CN"/>
        </w:rPr>
        <w:t xml:space="preserve">, e.g., </w:t>
      </w:r>
      <w:r>
        <w:rPr>
          <w:sz w:val="22"/>
          <w:lang w:eastAsia="zh-CN"/>
        </w:rPr>
        <w:t>RT</w:t>
      </w:r>
      <w:r w:rsidR="00A31C8D">
        <w:rPr>
          <w:sz w:val="22"/>
          <w:lang w:eastAsia="zh-CN"/>
        </w:rPr>
        <w:t>O</w:t>
      </w:r>
      <w:r>
        <w:rPr>
          <w:sz w:val="22"/>
          <w:lang w:eastAsia="zh-CN"/>
        </w:rPr>
        <w:t>A</w:t>
      </w:r>
      <w:r w:rsidRPr="00F7298F">
        <w:rPr>
          <w:sz w:val="22"/>
          <w:lang w:eastAsia="zh-CN"/>
        </w:rPr>
        <w:t xml:space="preserve">, </w:t>
      </w:r>
      <w:r>
        <w:rPr>
          <w:sz w:val="22"/>
          <w:lang w:eastAsia="zh-CN"/>
        </w:rPr>
        <w:t xml:space="preserve">gNB Rx-Tx time difference and </w:t>
      </w:r>
      <w:r w:rsidRPr="00F7298F">
        <w:rPr>
          <w:sz w:val="22"/>
          <w:lang w:eastAsia="zh-CN"/>
        </w:rPr>
        <w:t xml:space="preserve">LOS/NLOS indicator </w:t>
      </w:r>
      <w:r>
        <w:rPr>
          <w:sz w:val="22"/>
          <w:lang w:eastAsia="zh-CN"/>
        </w:rPr>
        <w:t xml:space="preserve">can be re-used. In our view, these available legacy measurement types and quantities are sufficient as evaluations during the study item have shown. </w:t>
      </w:r>
    </w:p>
    <w:p w14:paraId="54B1BB7A" w14:textId="4D5BEB77" w:rsidR="00BE1DCA" w:rsidRDefault="00BE1DCA" w:rsidP="00BE1DCA">
      <w:pPr>
        <w:rPr>
          <w:sz w:val="22"/>
          <w:szCs w:val="22"/>
        </w:rPr>
      </w:pPr>
      <w:r>
        <w:rPr>
          <w:sz w:val="22"/>
          <w:szCs w:val="22"/>
        </w:rPr>
        <w:t>In RAN1#116, the following agreement</w:t>
      </w:r>
      <w:r w:rsidR="00CF0109">
        <w:rPr>
          <w:sz w:val="22"/>
          <w:szCs w:val="22"/>
        </w:rPr>
        <w:t>s</w:t>
      </w:r>
      <w:r>
        <w:rPr>
          <w:sz w:val="22"/>
          <w:szCs w:val="22"/>
        </w:rPr>
        <w:t xml:space="preserve"> related to </w:t>
      </w:r>
      <w:r w:rsidR="00F46D24">
        <w:rPr>
          <w:sz w:val="22"/>
          <w:szCs w:val="22"/>
        </w:rPr>
        <w:t xml:space="preserve">the </w:t>
      </w:r>
      <w:r>
        <w:rPr>
          <w:sz w:val="22"/>
          <w:szCs w:val="22"/>
        </w:rPr>
        <w:t>model outpu</w:t>
      </w:r>
      <w:r w:rsidR="00F46D24">
        <w:rPr>
          <w:sz w:val="22"/>
          <w:szCs w:val="22"/>
        </w:rPr>
        <w:t>t of Case</w:t>
      </w:r>
      <w:r w:rsidR="006F3F56">
        <w:rPr>
          <w:sz w:val="22"/>
          <w:szCs w:val="22"/>
        </w:rPr>
        <w:t xml:space="preserve"> 3a</w:t>
      </w:r>
      <w:r w:rsidR="00CF0109">
        <w:rPr>
          <w:sz w:val="22"/>
          <w:szCs w:val="22"/>
        </w:rPr>
        <w:t xml:space="preserve"> and Case 2a</w:t>
      </w:r>
      <w:r w:rsidR="00F46D24">
        <w:rPr>
          <w:sz w:val="22"/>
          <w:szCs w:val="22"/>
        </w:rPr>
        <w:t xml:space="preserve"> </w:t>
      </w:r>
      <w:r w:rsidR="00840798">
        <w:rPr>
          <w:sz w:val="22"/>
          <w:szCs w:val="22"/>
        </w:rPr>
        <w:t xml:space="preserve">were </w:t>
      </w:r>
      <w:r w:rsidR="00F46D24">
        <w:rPr>
          <w:sz w:val="22"/>
          <w:szCs w:val="22"/>
        </w:rPr>
        <w:t>made</w:t>
      </w:r>
      <w:r w:rsidR="006F3F56">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BE1DCA" w14:paraId="5C3A79C6" w14:textId="77777777" w:rsidTr="00776D20">
        <w:tc>
          <w:tcPr>
            <w:tcW w:w="9307" w:type="dxa"/>
          </w:tcPr>
          <w:p w14:paraId="4172114F" w14:textId="77777777" w:rsidR="00BE1DCA" w:rsidRPr="00D4642A" w:rsidRDefault="00BE1DCA" w:rsidP="004615BA">
            <w:pPr>
              <w:spacing w:after="0"/>
              <w:rPr>
                <w:rFonts w:eastAsia="等线"/>
                <w:b/>
                <w:bCs/>
                <w:highlight w:val="green"/>
                <w:lang w:eastAsia="zh-CN"/>
              </w:rPr>
            </w:pPr>
            <w:r w:rsidRPr="00D4642A">
              <w:rPr>
                <w:rFonts w:eastAsia="等线" w:hint="eastAsia"/>
                <w:b/>
                <w:bCs/>
                <w:highlight w:val="green"/>
                <w:lang w:eastAsia="zh-CN"/>
              </w:rPr>
              <w:lastRenderedPageBreak/>
              <w:t>A</w:t>
            </w:r>
            <w:r w:rsidRPr="00D4642A">
              <w:rPr>
                <w:rFonts w:eastAsia="等线"/>
                <w:b/>
                <w:bCs/>
                <w:highlight w:val="green"/>
                <w:lang w:eastAsia="zh-CN"/>
              </w:rPr>
              <w:t>greement</w:t>
            </w:r>
          </w:p>
          <w:p w14:paraId="500EE34F" w14:textId="77777777" w:rsidR="00BE1DCA" w:rsidRPr="00D4642A" w:rsidRDefault="00BE1DCA" w:rsidP="0058675A">
            <w:pPr>
              <w:spacing w:after="0"/>
            </w:pPr>
            <w:r w:rsidRPr="00D4642A">
              <w:t xml:space="preserve">For AI/ML assisted positioning Case 3a, at least LOS/NLOS indicator and/or timing information are supported for reporting. </w:t>
            </w:r>
          </w:p>
          <w:p w14:paraId="66331ED8" w14:textId="77777777" w:rsidR="00BE1DCA" w:rsidRPr="00D4642A" w:rsidRDefault="00BE1DCA" w:rsidP="00262A33">
            <w:pPr>
              <w:pStyle w:val="ListParagraph"/>
              <w:numPr>
                <w:ilvl w:val="0"/>
                <w:numId w:val="17"/>
              </w:numPr>
              <w:ind w:leftChars="0"/>
              <w:jc w:val="both"/>
              <w:rPr>
                <w:lang w:val="en-US"/>
              </w:rPr>
            </w:pPr>
            <w:r w:rsidRPr="00D4642A">
              <w:rPr>
                <w:lang w:val="en-US"/>
              </w:rPr>
              <w:t>If LOS/NLOS indicator is reported, the indicator can be reported as soft indicator or hard indicator as defined in 38.214.</w:t>
            </w:r>
          </w:p>
          <w:p w14:paraId="523339CE" w14:textId="77777777" w:rsidR="00BE1DCA" w:rsidRPr="00D4642A" w:rsidRDefault="00BE1DCA" w:rsidP="00681E7E">
            <w:pPr>
              <w:pStyle w:val="ListParagraph"/>
              <w:numPr>
                <w:ilvl w:val="0"/>
                <w:numId w:val="17"/>
              </w:numPr>
              <w:ind w:leftChars="0"/>
              <w:jc w:val="both"/>
              <w:rPr>
                <w:lang w:val="en-US"/>
              </w:rPr>
            </w:pPr>
            <w:r w:rsidRPr="00D4642A">
              <w:rPr>
                <w:lang w:val="en-US"/>
              </w:rPr>
              <w:t>If timing information is reported, the timing information at least can be reported via UL RTOA or gNB Rx-Tx time difference as defined in 38.215.</w:t>
            </w:r>
          </w:p>
          <w:p w14:paraId="39759DEE" w14:textId="5A65132A" w:rsidR="00F16619" w:rsidRPr="004615BA" w:rsidRDefault="00BE1DCA" w:rsidP="00A756A5">
            <w:pPr>
              <w:pStyle w:val="ListParagraph"/>
              <w:numPr>
                <w:ilvl w:val="0"/>
                <w:numId w:val="17"/>
              </w:numPr>
              <w:ind w:leftChars="0"/>
              <w:jc w:val="both"/>
              <w:rPr>
                <w:bCs/>
              </w:rPr>
            </w:pPr>
            <w:r w:rsidRPr="00D4642A">
              <w:rPr>
                <w:lang w:val="en-US"/>
              </w:rPr>
              <w:t>Note: details of the report are pending further discussion.</w:t>
            </w:r>
          </w:p>
          <w:p w14:paraId="0C228DDB" w14:textId="77777777" w:rsidR="00B5625F" w:rsidRDefault="00B5625F" w:rsidP="004615BA">
            <w:pPr>
              <w:spacing w:after="0"/>
              <w:rPr>
                <w:rFonts w:eastAsia="等线"/>
                <w:b/>
                <w:bCs/>
                <w:highlight w:val="green"/>
                <w:lang w:eastAsia="zh-CN"/>
              </w:rPr>
            </w:pPr>
          </w:p>
          <w:p w14:paraId="000925EA" w14:textId="77777777" w:rsidR="00F16619" w:rsidRPr="00D4642A" w:rsidRDefault="00F16619" w:rsidP="0058675A">
            <w:pPr>
              <w:spacing w:after="0"/>
              <w:rPr>
                <w:rFonts w:eastAsia="等线"/>
                <w:b/>
                <w:bCs/>
                <w:highlight w:val="green"/>
                <w:lang w:eastAsia="zh-CN"/>
              </w:rPr>
            </w:pPr>
            <w:r w:rsidRPr="00D4642A">
              <w:rPr>
                <w:rFonts w:eastAsia="等线" w:hint="eastAsia"/>
                <w:b/>
                <w:bCs/>
                <w:highlight w:val="green"/>
                <w:lang w:eastAsia="zh-CN"/>
              </w:rPr>
              <w:t>A</w:t>
            </w:r>
            <w:r w:rsidRPr="00D4642A">
              <w:rPr>
                <w:rFonts w:eastAsia="等线"/>
                <w:b/>
                <w:bCs/>
                <w:highlight w:val="green"/>
                <w:lang w:eastAsia="zh-CN"/>
              </w:rPr>
              <w:t>greement</w:t>
            </w:r>
          </w:p>
          <w:p w14:paraId="7A003255" w14:textId="77777777" w:rsidR="00F16619" w:rsidRPr="00D4642A" w:rsidRDefault="00F16619" w:rsidP="00262A33">
            <w:pPr>
              <w:spacing w:after="0"/>
            </w:pPr>
            <w:r w:rsidRPr="00D4642A">
              <w:t xml:space="preserve">For AI/ML assisted positioning Case 2a, at least LOS/NLOS indicator and/or timing information are supported for reporting. </w:t>
            </w:r>
          </w:p>
          <w:p w14:paraId="7497ED26" w14:textId="77777777" w:rsidR="00F16619" w:rsidRPr="00D4642A" w:rsidRDefault="00F16619" w:rsidP="00681E7E">
            <w:pPr>
              <w:pStyle w:val="ListParagraph"/>
              <w:numPr>
                <w:ilvl w:val="0"/>
                <w:numId w:val="17"/>
              </w:numPr>
              <w:ind w:leftChars="0"/>
              <w:jc w:val="both"/>
              <w:rPr>
                <w:lang w:val="en-US"/>
              </w:rPr>
            </w:pPr>
            <w:r w:rsidRPr="00D4642A">
              <w:rPr>
                <w:lang w:val="en-US"/>
              </w:rPr>
              <w:t>If LOS/NLOS indicator is reported, the indicator can be reported as soft indicator or hard indicator as defined in 38.214.</w:t>
            </w:r>
          </w:p>
          <w:p w14:paraId="0371C59E" w14:textId="77777777" w:rsidR="00F16619" w:rsidRPr="00D4642A" w:rsidRDefault="00F16619" w:rsidP="002E4C3E">
            <w:pPr>
              <w:pStyle w:val="ListParagraph"/>
              <w:numPr>
                <w:ilvl w:val="0"/>
                <w:numId w:val="17"/>
              </w:numPr>
              <w:ind w:leftChars="0"/>
              <w:jc w:val="both"/>
              <w:rPr>
                <w:lang w:val="en-US"/>
              </w:rPr>
            </w:pPr>
            <w:r w:rsidRPr="00D4642A">
              <w:rPr>
                <w:lang w:val="en-US"/>
              </w:rPr>
              <w:t>If timing information is reported, the timing information at least can be reported via DL RSTD or UE Rx-Tx time difference as defined in 38.215.</w:t>
            </w:r>
          </w:p>
          <w:p w14:paraId="123D7EE9" w14:textId="729D116A" w:rsidR="00BC6A14" w:rsidRPr="004615BA" w:rsidRDefault="00F16619" w:rsidP="00A756A5">
            <w:pPr>
              <w:pStyle w:val="ListParagraph"/>
              <w:numPr>
                <w:ilvl w:val="0"/>
                <w:numId w:val="17"/>
              </w:numPr>
              <w:ind w:leftChars="0"/>
              <w:jc w:val="both"/>
              <w:rPr>
                <w:bCs/>
              </w:rPr>
            </w:pPr>
            <w:r w:rsidRPr="00D4642A">
              <w:rPr>
                <w:lang w:val="en-US"/>
              </w:rPr>
              <w:t>Note: details of the report are pending further discussion.</w:t>
            </w:r>
          </w:p>
        </w:tc>
      </w:tr>
    </w:tbl>
    <w:p w14:paraId="6B422D9E" w14:textId="77777777" w:rsidR="00E962CF" w:rsidRPr="00E962CF" w:rsidRDefault="00E962CF" w:rsidP="003B19C4">
      <w:pPr>
        <w:rPr>
          <w:sz w:val="2"/>
          <w:szCs w:val="2"/>
          <w:lang w:eastAsia="zh-CN"/>
        </w:rPr>
      </w:pPr>
    </w:p>
    <w:p w14:paraId="3C246900" w14:textId="7FEE759A" w:rsidR="00415C15" w:rsidRDefault="002F1053" w:rsidP="003B19C4">
      <w:pPr>
        <w:rPr>
          <w:sz w:val="22"/>
          <w:lang w:eastAsia="zh-CN"/>
        </w:rPr>
      </w:pPr>
      <w:r>
        <w:rPr>
          <w:sz w:val="22"/>
          <w:lang w:eastAsia="zh-CN"/>
        </w:rPr>
        <w:t xml:space="preserve">Any potential enhancements, </w:t>
      </w:r>
      <w:r w:rsidRPr="00F7298F">
        <w:rPr>
          <w:sz w:val="22"/>
          <w:lang w:eastAsia="zh-CN"/>
        </w:rPr>
        <w:t>e.g., soft information/high resolution of</w:t>
      </w:r>
      <w:r>
        <w:rPr>
          <w:sz w:val="22"/>
          <w:lang w:eastAsia="zh-CN"/>
        </w:rPr>
        <w:t xml:space="preserve"> </w:t>
      </w:r>
      <w:r w:rsidR="003B19C4">
        <w:rPr>
          <w:sz w:val="22"/>
          <w:szCs w:val="22"/>
        </w:rPr>
        <w:t>timing estimation,</w:t>
      </w:r>
      <w:r w:rsidRPr="00F7298F">
        <w:rPr>
          <w:sz w:val="22"/>
          <w:lang w:eastAsia="zh-CN"/>
        </w:rPr>
        <w:t xml:space="preserve"> </w:t>
      </w:r>
      <w:r>
        <w:rPr>
          <w:sz w:val="22"/>
          <w:lang w:eastAsia="zh-CN"/>
        </w:rPr>
        <w:t xml:space="preserve">or even </w:t>
      </w:r>
      <w:r w:rsidRPr="00F7298F">
        <w:rPr>
          <w:sz w:val="22"/>
          <w:lang w:eastAsia="zh-CN"/>
        </w:rPr>
        <w:t>a new measurement report type</w:t>
      </w:r>
      <w:r>
        <w:rPr>
          <w:sz w:val="22"/>
          <w:lang w:eastAsia="zh-CN"/>
        </w:rPr>
        <w:t xml:space="preserve"> would need further justification.</w:t>
      </w:r>
      <w:r w:rsidR="00CB1478">
        <w:rPr>
          <w:sz w:val="22"/>
          <w:lang w:eastAsia="zh-CN"/>
        </w:rPr>
        <w:t xml:space="preserve"> </w:t>
      </w:r>
    </w:p>
    <w:p w14:paraId="3E06657E" w14:textId="537A1E5B" w:rsidR="00866B41" w:rsidRPr="00AF2F46" w:rsidRDefault="005232FC" w:rsidP="005232FC">
      <w:pPr>
        <w:rPr>
          <w:sz w:val="22"/>
          <w:lang w:eastAsia="zh-CN"/>
        </w:rPr>
      </w:pPr>
      <w:r w:rsidRPr="00AF2F46">
        <w:rPr>
          <w:sz w:val="22"/>
          <w:lang w:eastAsia="zh-CN"/>
        </w:rPr>
        <w:t>In addition, it has been discussed</w:t>
      </w:r>
      <w:r w:rsidR="00AF2F46" w:rsidRPr="0078029B">
        <w:rPr>
          <w:sz w:val="22"/>
          <w:lang w:eastAsia="zh-CN"/>
        </w:rPr>
        <w:t xml:space="preserve"> in RAN1#116</w:t>
      </w:r>
      <w:r w:rsidRPr="00AF2F46">
        <w:rPr>
          <w:sz w:val="22"/>
          <w:lang w:eastAsia="zh-CN"/>
        </w:rPr>
        <w:t xml:space="preserve"> whether the LMF needs to be aware that the reported measurement has been obtained with AI/ML. </w:t>
      </w:r>
      <w:r w:rsidR="00AB650A">
        <w:rPr>
          <w:sz w:val="22"/>
          <w:lang w:eastAsia="zh-CN"/>
        </w:rPr>
        <w:t xml:space="preserve">Regarding the timing information as model output, </w:t>
      </w:r>
      <w:r w:rsidR="00866B41">
        <w:rPr>
          <w:sz w:val="22"/>
          <w:lang w:eastAsia="zh-CN"/>
        </w:rPr>
        <w:t xml:space="preserve">the following draft proposal </w:t>
      </w:r>
      <w:r w:rsidR="00AB650A">
        <w:rPr>
          <w:sz w:val="22"/>
          <w:lang w:eastAsia="zh-CN"/>
        </w:rPr>
        <w:t>was included</w:t>
      </w:r>
      <w:r w:rsidR="00AB650A">
        <w:rPr>
          <w:sz w:val="22"/>
          <w:szCs w:val="22"/>
          <w:lang w:eastAsia="zh-CN"/>
        </w:rPr>
        <w:t xml:space="preserve"> in the feature lead summary </w:t>
      </w:r>
      <w:r w:rsidR="00AB650A">
        <w:rPr>
          <w:sz w:val="22"/>
          <w:lang w:eastAsia="zh-CN"/>
        </w:rPr>
        <w:t>in RAN1#116b</w:t>
      </w:r>
      <w:r w:rsidR="00AB650A">
        <w:rPr>
          <w:sz w:val="22"/>
          <w:szCs w:val="22"/>
          <w:lang w:eastAsia="zh-CN"/>
        </w:rPr>
        <w:t>.</w:t>
      </w:r>
    </w:p>
    <w:tbl>
      <w:tblPr>
        <w:tblStyle w:val="TableGrid"/>
        <w:tblW w:w="0" w:type="auto"/>
        <w:tblLook w:val="04A0" w:firstRow="1" w:lastRow="0" w:firstColumn="1" w:lastColumn="0" w:noHBand="0" w:noVBand="1"/>
      </w:tblPr>
      <w:tblGrid>
        <w:gridCol w:w="9307"/>
      </w:tblGrid>
      <w:tr w:rsidR="00866B41" w14:paraId="6793E169" w14:textId="77777777" w:rsidTr="00866B41">
        <w:tc>
          <w:tcPr>
            <w:tcW w:w="9307" w:type="dxa"/>
          </w:tcPr>
          <w:p w14:paraId="0350D928" w14:textId="77777777" w:rsidR="00866B41" w:rsidRPr="00D4642A" w:rsidRDefault="00866B41" w:rsidP="00A756A5">
            <w:pPr>
              <w:spacing w:after="0"/>
              <w:rPr>
                <w:b/>
                <w:bCs/>
                <w:szCs w:val="22"/>
                <w:u w:val="single"/>
              </w:rPr>
            </w:pPr>
            <w:r w:rsidRPr="00D4642A">
              <w:rPr>
                <w:b/>
                <w:bCs/>
                <w:szCs w:val="22"/>
                <w:highlight w:val="yellow"/>
                <w:u w:val="single"/>
              </w:rPr>
              <w:t>Proposal 3.2.2-1</w:t>
            </w:r>
          </w:p>
          <w:p w14:paraId="010CEAAF" w14:textId="69B6A09B" w:rsidR="00866B41" w:rsidRDefault="00866B41" w:rsidP="00A756A5">
            <w:pPr>
              <w:spacing w:after="0"/>
              <w:rPr>
                <w:sz w:val="22"/>
                <w:lang w:eastAsia="zh-CN"/>
              </w:rPr>
            </w:pPr>
            <w:r w:rsidRPr="00D4642A">
              <w:rPr>
                <w:szCs w:val="22"/>
              </w:rPr>
              <w:t>For reporting model output of AI/ML assisted positioning (Case 3a/2a), support an indication in the measurement report to indicate that the reported timing measurement is generated by an AI/ML model, if the model output includes timing information.</w:t>
            </w:r>
            <w:r w:rsidRPr="00D4642A">
              <w:rPr>
                <w:sz w:val="18"/>
              </w:rPr>
              <w:t xml:space="preserve"> </w:t>
            </w:r>
          </w:p>
        </w:tc>
      </w:tr>
    </w:tbl>
    <w:p w14:paraId="07FE2751" w14:textId="52F240D1" w:rsidR="00FF636E" w:rsidRPr="00AE2F3C" w:rsidRDefault="00FF636E" w:rsidP="00AE2F3C">
      <w:pPr>
        <w:pStyle w:val="Heading3"/>
        <w:rPr>
          <w:sz w:val="22"/>
          <w:szCs w:val="22"/>
        </w:rPr>
      </w:pPr>
      <w:r w:rsidRPr="00B81828">
        <w:rPr>
          <w:sz w:val="22"/>
          <w:szCs w:val="22"/>
        </w:rPr>
        <w:t>LOS/NLOS indicator</w:t>
      </w:r>
    </w:p>
    <w:p w14:paraId="6DF6BBB3" w14:textId="5DDED4CC" w:rsidR="00BF6EC6" w:rsidRDefault="00FF636E" w:rsidP="00D26FC2">
      <w:pPr>
        <w:rPr>
          <w:sz w:val="22"/>
          <w:lang w:eastAsia="zh-CN"/>
        </w:rPr>
      </w:pPr>
      <w:r>
        <w:rPr>
          <w:sz w:val="22"/>
          <w:lang w:eastAsia="zh-CN"/>
        </w:rPr>
        <w:t>A</w:t>
      </w:r>
      <w:r w:rsidR="00A45D6B">
        <w:rPr>
          <w:sz w:val="22"/>
          <w:lang w:eastAsia="zh-CN"/>
        </w:rPr>
        <w:t>s described in</w:t>
      </w:r>
      <w:r w:rsidR="00457958">
        <w:rPr>
          <w:sz w:val="22"/>
          <w:lang w:eastAsia="zh-CN"/>
        </w:rPr>
        <w:t xml:space="preserve"> </w:t>
      </w:r>
      <w:r w:rsidR="00457958">
        <w:rPr>
          <w:sz w:val="22"/>
          <w:lang w:eastAsia="zh-CN"/>
        </w:rPr>
        <w:fldChar w:fldCharType="begin"/>
      </w:r>
      <w:r w:rsidR="00457958">
        <w:rPr>
          <w:sz w:val="22"/>
          <w:lang w:eastAsia="zh-CN"/>
        </w:rPr>
        <w:instrText xml:space="preserve"> REF _Ref162734995 \r \h </w:instrText>
      </w:r>
      <w:r w:rsidR="00457958">
        <w:rPr>
          <w:sz w:val="22"/>
          <w:lang w:eastAsia="zh-CN"/>
        </w:rPr>
      </w:r>
      <w:r w:rsidR="00457958">
        <w:rPr>
          <w:sz w:val="22"/>
          <w:lang w:eastAsia="zh-CN"/>
        </w:rPr>
        <w:fldChar w:fldCharType="separate"/>
      </w:r>
      <w:r w:rsidR="00A11E4D">
        <w:rPr>
          <w:sz w:val="22"/>
          <w:lang w:eastAsia="zh-CN"/>
        </w:rPr>
        <w:t>[8]</w:t>
      </w:r>
      <w:r w:rsidR="00457958">
        <w:rPr>
          <w:sz w:val="22"/>
          <w:lang w:eastAsia="zh-CN"/>
        </w:rPr>
        <w:fldChar w:fldCharType="end"/>
      </w:r>
      <w:r w:rsidR="00D506FF">
        <w:rPr>
          <w:sz w:val="22"/>
          <w:lang w:eastAsia="zh-CN"/>
        </w:rPr>
        <w:t xml:space="preserve">, the LOS/NLOS indicator </w:t>
      </w:r>
      <w:r w:rsidR="00232E92">
        <w:rPr>
          <w:sz w:val="22"/>
          <w:lang w:eastAsia="zh-CN"/>
        </w:rPr>
        <w:t xml:space="preserve">in legacy </w:t>
      </w:r>
      <w:r w:rsidR="00D506FF">
        <w:rPr>
          <w:sz w:val="22"/>
          <w:lang w:eastAsia="zh-CN"/>
        </w:rPr>
        <w:t>provides the</w:t>
      </w:r>
      <w:r w:rsidR="00232E92">
        <w:rPr>
          <w:sz w:val="22"/>
          <w:lang w:eastAsia="zh-CN"/>
        </w:rPr>
        <w:t xml:space="preserve"> likelihood of a LOS propagation path</w:t>
      </w:r>
      <w:r w:rsidR="00B5625F">
        <w:rPr>
          <w:sz w:val="22"/>
          <w:lang w:eastAsia="zh-CN"/>
        </w:rPr>
        <w:t>:</w:t>
      </w:r>
      <w:r w:rsidR="00232E92">
        <w:rPr>
          <w:sz w:val="22"/>
          <w:lang w:eastAsia="zh-CN"/>
        </w:rPr>
        <w:t xml:space="preserve"> </w:t>
      </w:r>
    </w:p>
    <w:tbl>
      <w:tblPr>
        <w:tblStyle w:val="TableGrid"/>
        <w:tblW w:w="0" w:type="auto"/>
        <w:tblLook w:val="04A0" w:firstRow="1" w:lastRow="0" w:firstColumn="1" w:lastColumn="0" w:noHBand="0" w:noVBand="1"/>
      </w:tblPr>
      <w:tblGrid>
        <w:gridCol w:w="9307"/>
      </w:tblGrid>
      <w:tr w:rsidR="00BF6EC6" w14:paraId="54D51955" w14:textId="77777777" w:rsidTr="00BF6EC6">
        <w:tc>
          <w:tcPr>
            <w:tcW w:w="9307" w:type="dxa"/>
          </w:tcPr>
          <w:p w14:paraId="0623858C" w14:textId="77777777" w:rsidR="00F34F14" w:rsidRPr="00F62DE0" w:rsidRDefault="00F34F14" w:rsidP="00F34F14">
            <w:pPr>
              <w:rPr>
                <w:rFonts w:eastAsia="Yu Mincho"/>
                <w:noProof/>
                <w:lang w:eastAsia="zh-CN"/>
              </w:rPr>
            </w:pPr>
            <w:r w:rsidRPr="00F62DE0">
              <w:rPr>
                <w:rFonts w:eastAsia="Yu Mincho"/>
                <w:noProof/>
                <w:lang w:eastAsia="zh-CN"/>
              </w:rPr>
              <w:t>This IE contains the LoS/NLoS information for UL measurement.</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1017"/>
              <w:gridCol w:w="1318"/>
              <w:gridCol w:w="1718"/>
              <w:gridCol w:w="2634"/>
            </w:tblGrid>
            <w:tr w:rsidR="00F34F14" w:rsidRPr="00F62DE0" w14:paraId="3102516E" w14:textId="77777777" w:rsidTr="00AE2F3C">
              <w:trPr>
                <w:trHeight w:val="179"/>
                <w:tblHeader/>
              </w:trPr>
              <w:tc>
                <w:tcPr>
                  <w:tcW w:w="2249" w:type="dxa"/>
                  <w:tcBorders>
                    <w:top w:val="single" w:sz="4" w:space="0" w:color="auto"/>
                    <w:left w:val="single" w:sz="4" w:space="0" w:color="auto"/>
                    <w:bottom w:val="single" w:sz="4" w:space="0" w:color="auto"/>
                    <w:right w:val="single" w:sz="4" w:space="0" w:color="auto"/>
                  </w:tcBorders>
                  <w:hideMark/>
                </w:tcPr>
                <w:p w14:paraId="1BC6F78C"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IE/Group Name</w:t>
                  </w:r>
                </w:p>
              </w:tc>
              <w:tc>
                <w:tcPr>
                  <w:tcW w:w="992" w:type="dxa"/>
                  <w:tcBorders>
                    <w:top w:val="single" w:sz="4" w:space="0" w:color="auto"/>
                    <w:left w:val="single" w:sz="4" w:space="0" w:color="auto"/>
                    <w:bottom w:val="single" w:sz="4" w:space="0" w:color="auto"/>
                    <w:right w:val="single" w:sz="4" w:space="0" w:color="auto"/>
                  </w:tcBorders>
                  <w:hideMark/>
                </w:tcPr>
                <w:p w14:paraId="3B13655D"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Presence</w:t>
                  </w:r>
                </w:p>
              </w:tc>
              <w:tc>
                <w:tcPr>
                  <w:tcW w:w="1323" w:type="dxa"/>
                  <w:tcBorders>
                    <w:top w:val="single" w:sz="4" w:space="0" w:color="auto"/>
                    <w:left w:val="single" w:sz="4" w:space="0" w:color="auto"/>
                    <w:bottom w:val="single" w:sz="4" w:space="0" w:color="auto"/>
                    <w:right w:val="single" w:sz="4" w:space="0" w:color="auto"/>
                  </w:tcBorders>
                  <w:hideMark/>
                </w:tcPr>
                <w:p w14:paraId="722480C4"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Range</w:t>
                  </w:r>
                </w:p>
              </w:tc>
              <w:tc>
                <w:tcPr>
                  <w:tcW w:w="1720" w:type="dxa"/>
                  <w:tcBorders>
                    <w:top w:val="single" w:sz="4" w:space="0" w:color="auto"/>
                    <w:left w:val="single" w:sz="4" w:space="0" w:color="auto"/>
                    <w:bottom w:val="single" w:sz="4" w:space="0" w:color="auto"/>
                    <w:right w:val="single" w:sz="4" w:space="0" w:color="auto"/>
                  </w:tcBorders>
                  <w:hideMark/>
                </w:tcPr>
                <w:p w14:paraId="7D6CD330"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646" w:type="dxa"/>
                  <w:tcBorders>
                    <w:top w:val="single" w:sz="4" w:space="0" w:color="auto"/>
                    <w:left w:val="single" w:sz="4" w:space="0" w:color="auto"/>
                    <w:bottom w:val="single" w:sz="4" w:space="0" w:color="auto"/>
                    <w:right w:val="single" w:sz="4" w:space="0" w:color="auto"/>
                  </w:tcBorders>
                  <w:hideMark/>
                </w:tcPr>
                <w:p w14:paraId="52EEDF88" w14:textId="77777777" w:rsidR="00F34F14" w:rsidRPr="00F62DE0" w:rsidRDefault="00F34F14" w:rsidP="00F34F1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F34F14" w:rsidRPr="00F62DE0" w14:paraId="67197416" w14:textId="77777777" w:rsidTr="00AE2F3C">
              <w:trPr>
                <w:trHeight w:val="386"/>
              </w:trPr>
              <w:tc>
                <w:tcPr>
                  <w:tcW w:w="2249" w:type="dxa"/>
                  <w:tcBorders>
                    <w:top w:val="single" w:sz="4" w:space="0" w:color="auto"/>
                    <w:left w:val="single" w:sz="4" w:space="0" w:color="auto"/>
                    <w:bottom w:val="single" w:sz="4" w:space="0" w:color="auto"/>
                    <w:right w:val="single" w:sz="4" w:space="0" w:color="auto"/>
                  </w:tcBorders>
                  <w:hideMark/>
                </w:tcPr>
                <w:p w14:paraId="40FAA774" w14:textId="77777777" w:rsidR="00F34F14" w:rsidRPr="00F62DE0" w:rsidRDefault="00F34F14" w:rsidP="00F34F1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992" w:type="dxa"/>
                  <w:tcBorders>
                    <w:top w:val="single" w:sz="4" w:space="0" w:color="auto"/>
                    <w:left w:val="single" w:sz="4" w:space="0" w:color="auto"/>
                    <w:bottom w:val="single" w:sz="4" w:space="0" w:color="auto"/>
                    <w:right w:val="single" w:sz="4" w:space="0" w:color="auto"/>
                  </w:tcBorders>
                </w:tcPr>
                <w:p w14:paraId="6AF6D359" w14:textId="77777777" w:rsidR="00F34F14" w:rsidRPr="00F62DE0" w:rsidRDefault="00F34F14" w:rsidP="00F34F14">
                  <w:pPr>
                    <w:pStyle w:val="TAL"/>
                    <w:keepNext w:val="0"/>
                    <w:keepLines w:val="0"/>
                    <w:widowControl w:val="0"/>
                    <w:rPr>
                      <w:rFonts w:eastAsia="Yu Mincho"/>
                      <w:noProof/>
                      <w:lang w:eastAsia="zh-CN"/>
                    </w:rPr>
                  </w:pPr>
                  <w:r w:rsidRPr="00F62DE0">
                    <w:rPr>
                      <w:rFonts w:eastAsia="Yu Mincho"/>
                      <w:noProof/>
                      <w:lang w:eastAsia="zh-CN"/>
                    </w:rPr>
                    <w:t>M</w:t>
                  </w:r>
                </w:p>
              </w:tc>
              <w:tc>
                <w:tcPr>
                  <w:tcW w:w="1323" w:type="dxa"/>
                  <w:tcBorders>
                    <w:top w:val="single" w:sz="4" w:space="0" w:color="auto"/>
                    <w:left w:val="single" w:sz="4" w:space="0" w:color="auto"/>
                    <w:bottom w:val="single" w:sz="4" w:space="0" w:color="auto"/>
                    <w:right w:val="single" w:sz="4" w:space="0" w:color="auto"/>
                  </w:tcBorders>
                  <w:hideMark/>
                </w:tcPr>
                <w:p w14:paraId="1A16DEBE"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7A6BD797" w14:textId="77777777" w:rsidR="00F34F14" w:rsidRPr="00F62DE0" w:rsidRDefault="00F34F14" w:rsidP="00F34F14">
                  <w:pPr>
                    <w:pStyle w:val="TAL"/>
                    <w:keepNext w:val="0"/>
                    <w:keepLines w:val="0"/>
                    <w:widowControl w:val="0"/>
                    <w:rPr>
                      <w:rFonts w:eastAsia="Yu Mincho"/>
                      <w:noProof/>
                      <w:lang w:eastAsia="zh-CN"/>
                    </w:rPr>
                  </w:pPr>
                </w:p>
              </w:tc>
              <w:tc>
                <w:tcPr>
                  <w:tcW w:w="2646" w:type="dxa"/>
                  <w:tcBorders>
                    <w:top w:val="single" w:sz="4" w:space="0" w:color="auto"/>
                    <w:left w:val="single" w:sz="4" w:space="0" w:color="auto"/>
                    <w:bottom w:val="single" w:sz="4" w:space="0" w:color="auto"/>
                    <w:right w:val="single" w:sz="4" w:space="0" w:color="auto"/>
                  </w:tcBorders>
                </w:tcPr>
                <w:p w14:paraId="163AC161" w14:textId="77777777" w:rsidR="00F34F14" w:rsidRPr="00F62DE0" w:rsidRDefault="00F34F14" w:rsidP="00F34F14">
                  <w:pPr>
                    <w:pStyle w:val="TAL"/>
                    <w:keepNext w:val="0"/>
                    <w:keepLines w:val="0"/>
                    <w:widowControl w:val="0"/>
                    <w:rPr>
                      <w:rFonts w:eastAsia="Yu Mincho"/>
                      <w:noProof/>
                      <w:lang w:eastAsia="zh-CN"/>
                    </w:rPr>
                  </w:pPr>
                </w:p>
              </w:tc>
            </w:tr>
            <w:tr w:rsidR="00F34F14" w:rsidRPr="00F62DE0" w14:paraId="02CCB17D" w14:textId="77777777" w:rsidTr="00AE2F3C">
              <w:trPr>
                <w:trHeight w:val="193"/>
              </w:trPr>
              <w:tc>
                <w:tcPr>
                  <w:tcW w:w="2249" w:type="dxa"/>
                  <w:tcBorders>
                    <w:top w:val="single" w:sz="4" w:space="0" w:color="auto"/>
                    <w:left w:val="single" w:sz="4" w:space="0" w:color="auto"/>
                    <w:bottom w:val="single" w:sz="4" w:space="0" w:color="auto"/>
                    <w:right w:val="single" w:sz="4" w:space="0" w:color="auto"/>
                  </w:tcBorders>
                </w:tcPr>
                <w:p w14:paraId="568765A1" w14:textId="77777777" w:rsidR="00F34F14" w:rsidRPr="00E766B3" w:rsidRDefault="00F34F14" w:rsidP="00F34F14">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992" w:type="dxa"/>
                  <w:tcBorders>
                    <w:top w:val="single" w:sz="4" w:space="0" w:color="auto"/>
                    <w:left w:val="single" w:sz="4" w:space="0" w:color="auto"/>
                    <w:bottom w:val="single" w:sz="4" w:space="0" w:color="auto"/>
                    <w:right w:val="single" w:sz="4" w:space="0" w:color="auto"/>
                  </w:tcBorders>
                </w:tcPr>
                <w:p w14:paraId="2352B213" w14:textId="77777777" w:rsidR="00F34F14" w:rsidRPr="00F62DE0" w:rsidRDefault="00F34F14" w:rsidP="00F34F14">
                  <w:pPr>
                    <w:pStyle w:val="TAL"/>
                    <w:keepNext w:val="0"/>
                    <w:keepLines w:val="0"/>
                    <w:widowControl w:val="0"/>
                    <w:rPr>
                      <w:rFonts w:eastAsia="Yu Mincho"/>
                      <w:noProof/>
                      <w:lang w:eastAsia="zh-CN"/>
                    </w:rPr>
                  </w:pPr>
                </w:p>
              </w:tc>
              <w:tc>
                <w:tcPr>
                  <w:tcW w:w="1323" w:type="dxa"/>
                  <w:tcBorders>
                    <w:top w:val="single" w:sz="4" w:space="0" w:color="auto"/>
                    <w:left w:val="single" w:sz="4" w:space="0" w:color="auto"/>
                    <w:bottom w:val="single" w:sz="4" w:space="0" w:color="auto"/>
                    <w:right w:val="single" w:sz="4" w:space="0" w:color="auto"/>
                  </w:tcBorders>
                </w:tcPr>
                <w:p w14:paraId="36863B8D"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56A74FFC" w14:textId="77777777" w:rsidR="00F34F14" w:rsidRPr="00F62DE0" w:rsidRDefault="00F34F14" w:rsidP="00F34F14">
                  <w:pPr>
                    <w:pStyle w:val="TAL"/>
                    <w:keepNext w:val="0"/>
                    <w:keepLines w:val="0"/>
                    <w:widowControl w:val="0"/>
                    <w:rPr>
                      <w:rFonts w:eastAsia="Yu Mincho"/>
                      <w:noProof/>
                      <w:lang w:eastAsia="zh-CN"/>
                    </w:rPr>
                  </w:pPr>
                </w:p>
              </w:tc>
              <w:tc>
                <w:tcPr>
                  <w:tcW w:w="2646" w:type="dxa"/>
                  <w:tcBorders>
                    <w:top w:val="single" w:sz="4" w:space="0" w:color="auto"/>
                    <w:left w:val="single" w:sz="4" w:space="0" w:color="auto"/>
                    <w:bottom w:val="single" w:sz="4" w:space="0" w:color="auto"/>
                    <w:right w:val="single" w:sz="4" w:space="0" w:color="auto"/>
                  </w:tcBorders>
                </w:tcPr>
                <w:p w14:paraId="6BB4667D" w14:textId="77777777" w:rsidR="00F34F14" w:rsidRPr="00F62DE0" w:rsidRDefault="00F34F14" w:rsidP="00F34F14">
                  <w:pPr>
                    <w:pStyle w:val="TAL"/>
                    <w:keepNext w:val="0"/>
                    <w:keepLines w:val="0"/>
                    <w:widowControl w:val="0"/>
                    <w:rPr>
                      <w:rFonts w:eastAsia="Yu Mincho"/>
                      <w:noProof/>
                      <w:lang w:eastAsia="zh-CN"/>
                    </w:rPr>
                  </w:pPr>
                </w:p>
              </w:tc>
            </w:tr>
            <w:tr w:rsidR="00F34F14" w:rsidRPr="00F62DE0" w14:paraId="3841E950" w14:textId="77777777" w:rsidTr="00AE2F3C">
              <w:trPr>
                <w:trHeight w:val="386"/>
              </w:trPr>
              <w:tc>
                <w:tcPr>
                  <w:tcW w:w="2249" w:type="dxa"/>
                  <w:tcBorders>
                    <w:top w:val="single" w:sz="4" w:space="0" w:color="auto"/>
                    <w:left w:val="single" w:sz="4" w:space="0" w:color="auto"/>
                    <w:bottom w:val="single" w:sz="4" w:space="0" w:color="auto"/>
                    <w:right w:val="single" w:sz="4" w:space="0" w:color="auto"/>
                  </w:tcBorders>
                </w:tcPr>
                <w:p w14:paraId="01C1C76E" w14:textId="77777777" w:rsidR="00F34F14" w:rsidRPr="00F62DE0" w:rsidRDefault="00F34F14" w:rsidP="00F34F14">
                  <w:pPr>
                    <w:pStyle w:val="TAL"/>
                    <w:keepNext w:val="0"/>
                    <w:keepLines w:val="0"/>
                    <w:widowControl w:val="0"/>
                    <w:ind w:left="283"/>
                    <w:rPr>
                      <w:rFonts w:eastAsia="Yu Mincho"/>
                      <w:noProof/>
                      <w:lang w:eastAsia="zh-CN"/>
                    </w:rPr>
                  </w:pPr>
                  <w:r w:rsidRPr="00F62DE0">
                    <w:rPr>
                      <w:rFonts w:eastAsia="Yu Mincho"/>
                      <w:noProof/>
                      <w:lang w:eastAsia="zh-CN"/>
                    </w:rPr>
                    <w:t>&gt;&gt;</w:t>
                  </w:r>
                  <w:r w:rsidRPr="00AE2F3C">
                    <w:rPr>
                      <w:rFonts w:eastAsia="Yu Mincho"/>
                      <w:noProof/>
                      <w:highlight w:val="yellow"/>
                      <w:lang w:eastAsia="zh-CN"/>
                    </w:rPr>
                    <w:t>LoS/NLoS Indicator Soft</w:t>
                  </w:r>
                </w:p>
              </w:tc>
              <w:tc>
                <w:tcPr>
                  <w:tcW w:w="992" w:type="dxa"/>
                  <w:tcBorders>
                    <w:top w:val="single" w:sz="4" w:space="0" w:color="auto"/>
                    <w:left w:val="single" w:sz="4" w:space="0" w:color="auto"/>
                    <w:bottom w:val="single" w:sz="4" w:space="0" w:color="auto"/>
                    <w:right w:val="single" w:sz="4" w:space="0" w:color="auto"/>
                  </w:tcBorders>
                </w:tcPr>
                <w:p w14:paraId="020C713A" w14:textId="77777777" w:rsidR="00F34F14" w:rsidRPr="00F62DE0" w:rsidRDefault="00F34F14" w:rsidP="00F34F14">
                  <w:pPr>
                    <w:pStyle w:val="TAL"/>
                    <w:keepNext w:val="0"/>
                    <w:keepLines w:val="0"/>
                    <w:widowControl w:val="0"/>
                    <w:rPr>
                      <w:rFonts w:eastAsia="Malgun Gothic"/>
                      <w:noProof/>
                      <w:lang w:eastAsia="zh-CN"/>
                    </w:rPr>
                  </w:pPr>
                  <w:r w:rsidRPr="00F62DE0">
                    <w:rPr>
                      <w:rFonts w:eastAsia="Malgun Gothic"/>
                      <w:noProof/>
                      <w:lang w:eastAsia="zh-CN"/>
                    </w:rPr>
                    <w:t>M</w:t>
                  </w:r>
                </w:p>
              </w:tc>
              <w:tc>
                <w:tcPr>
                  <w:tcW w:w="1323" w:type="dxa"/>
                  <w:tcBorders>
                    <w:top w:val="single" w:sz="4" w:space="0" w:color="auto"/>
                    <w:left w:val="single" w:sz="4" w:space="0" w:color="auto"/>
                    <w:bottom w:val="single" w:sz="4" w:space="0" w:color="auto"/>
                    <w:right w:val="single" w:sz="4" w:space="0" w:color="auto"/>
                  </w:tcBorders>
                </w:tcPr>
                <w:p w14:paraId="32607344"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3932C891" w14:textId="77777777" w:rsidR="00F34F14" w:rsidRPr="00F62DE0" w:rsidRDefault="00F34F14" w:rsidP="00F34F14">
                  <w:pPr>
                    <w:pStyle w:val="TAL"/>
                    <w:keepNext w:val="0"/>
                    <w:keepLines w:val="0"/>
                    <w:widowControl w:val="0"/>
                    <w:rPr>
                      <w:rFonts w:eastAsia="Yu Mincho"/>
                      <w:noProof/>
                      <w:lang w:eastAsia="zh-CN"/>
                    </w:rPr>
                  </w:pPr>
                  <w:r w:rsidRPr="00F62DE0">
                    <w:rPr>
                      <w:rFonts w:eastAsia="Yu Mincho"/>
                      <w:noProof/>
                      <w:lang w:eastAsia="zh-CN"/>
                    </w:rPr>
                    <w:t>INTEGER (0..10)</w:t>
                  </w:r>
                </w:p>
              </w:tc>
              <w:tc>
                <w:tcPr>
                  <w:tcW w:w="2646" w:type="dxa"/>
                  <w:tcBorders>
                    <w:top w:val="single" w:sz="4" w:space="0" w:color="auto"/>
                    <w:left w:val="single" w:sz="4" w:space="0" w:color="auto"/>
                    <w:bottom w:val="single" w:sz="4" w:space="0" w:color="auto"/>
                    <w:right w:val="single" w:sz="4" w:space="0" w:color="auto"/>
                  </w:tcBorders>
                </w:tcPr>
                <w:p w14:paraId="6C4543AB" w14:textId="77777777" w:rsidR="00F34F14" w:rsidRPr="00F62DE0" w:rsidRDefault="00F34F14" w:rsidP="00F34F14">
                  <w:pPr>
                    <w:pStyle w:val="TAL"/>
                    <w:keepNext w:val="0"/>
                    <w:keepLines w:val="0"/>
                    <w:widowControl w:val="0"/>
                    <w:rPr>
                      <w:rFonts w:eastAsia="Yu Mincho"/>
                      <w:noProof/>
                      <w:lang w:eastAsia="zh-CN"/>
                    </w:rPr>
                  </w:pPr>
                  <w:r w:rsidRPr="00AE2F3C">
                    <w:rPr>
                      <w:rFonts w:eastAsia="Yu Mincho"/>
                      <w:noProof/>
                      <w:highlight w:val="yellow"/>
                      <w:lang w:eastAsia="zh-CN"/>
                    </w:rPr>
                    <w:t>Values provide the likelihood of a LOS propagation path in the range between 0 and 1 with 0.1 steps resolution. Value '0' indicates NLOS and value '1' indicates LOS.</w:t>
                  </w:r>
                </w:p>
              </w:tc>
            </w:tr>
            <w:tr w:rsidR="00F34F14" w:rsidRPr="00F62DE0" w14:paraId="7D2E4277" w14:textId="77777777" w:rsidTr="00AE2F3C">
              <w:trPr>
                <w:trHeight w:val="193"/>
              </w:trPr>
              <w:tc>
                <w:tcPr>
                  <w:tcW w:w="2249" w:type="dxa"/>
                  <w:tcBorders>
                    <w:top w:val="single" w:sz="4" w:space="0" w:color="auto"/>
                    <w:left w:val="single" w:sz="4" w:space="0" w:color="auto"/>
                    <w:bottom w:val="single" w:sz="4" w:space="0" w:color="auto"/>
                    <w:right w:val="single" w:sz="4" w:space="0" w:color="auto"/>
                  </w:tcBorders>
                </w:tcPr>
                <w:p w14:paraId="53A07502" w14:textId="77777777" w:rsidR="00F34F14" w:rsidRPr="00E766B3" w:rsidRDefault="00F34F14" w:rsidP="00F34F14">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992" w:type="dxa"/>
                  <w:tcBorders>
                    <w:top w:val="single" w:sz="4" w:space="0" w:color="auto"/>
                    <w:left w:val="single" w:sz="4" w:space="0" w:color="auto"/>
                    <w:bottom w:val="single" w:sz="4" w:space="0" w:color="auto"/>
                    <w:right w:val="single" w:sz="4" w:space="0" w:color="auto"/>
                  </w:tcBorders>
                </w:tcPr>
                <w:p w14:paraId="4DB5AA7D" w14:textId="77777777" w:rsidR="00F34F14" w:rsidRPr="00F62DE0" w:rsidRDefault="00F34F14" w:rsidP="00F34F14">
                  <w:pPr>
                    <w:pStyle w:val="TAL"/>
                    <w:keepNext w:val="0"/>
                    <w:keepLines w:val="0"/>
                    <w:widowControl w:val="0"/>
                    <w:rPr>
                      <w:rFonts w:eastAsia="Yu Mincho"/>
                      <w:noProof/>
                      <w:lang w:eastAsia="zh-CN"/>
                    </w:rPr>
                  </w:pPr>
                </w:p>
              </w:tc>
              <w:tc>
                <w:tcPr>
                  <w:tcW w:w="1323" w:type="dxa"/>
                  <w:tcBorders>
                    <w:top w:val="single" w:sz="4" w:space="0" w:color="auto"/>
                    <w:left w:val="single" w:sz="4" w:space="0" w:color="auto"/>
                    <w:bottom w:val="single" w:sz="4" w:space="0" w:color="auto"/>
                    <w:right w:val="single" w:sz="4" w:space="0" w:color="auto"/>
                  </w:tcBorders>
                </w:tcPr>
                <w:p w14:paraId="4D5A524E"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1D144C76" w14:textId="77777777" w:rsidR="00F34F14" w:rsidRPr="00F62DE0" w:rsidRDefault="00F34F14" w:rsidP="00F34F14">
                  <w:pPr>
                    <w:pStyle w:val="TAL"/>
                    <w:keepNext w:val="0"/>
                    <w:keepLines w:val="0"/>
                    <w:widowControl w:val="0"/>
                    <w:rPr>
                      <w:rFonts w:eastAsia="Yu Mincho"/>
                      <w:noProof/>
                      <w:lang w:eastAsia="zh-CN"/>
                    </w:rPr>
                  </w:pPr>
                </w:p>
              </w:tc>
              <w:tc>
                <w:tcPr>
                  <w:tcW w:w="2646" w:type="dxa"/>
                  <w:tcBorders>
                    <w:top w:val="single" w:sz="4" w:space="0" w:color="auto"/>
                    <w:left w:val="single" w:sz="4" w:space="0" w:color="auto"/>
                    <w:bottom w:val="single" w:sz="4" w:space="0" w:color="auto"/>
                    <w:right w:val="single" w:sz="4" w:space="0" w:color="auto"/>
                  </w:tcBorders>
                </w:tcPr>
                <w:p w14:paraId="2EC60157" w14:textId="77777777" w:rsidR="00F34F14" w:rsidRPr="00F62DE0" w:rsidRDefault="00F34F14" w:rsidP="00F34F14">
                  <w:pPr>
                    <w:pStyle w:val="TAL"/>
                    <w:keepNext w:val="0"/>
                    <w:keepLines w:val="0"/>
                    <w:widowControl w:val="0"/>
                    <w:rPr>
                      <w:rFonts w:eastAsia="Yu Mincho"/>
                      <w:noProof/>
                      <w:lang w:eastAsia="zh-CN"/>
                    </w:rPr>
                  </w:pPr>
                </w:p>
              </w:tc>
            </w:tr>
            <w:tr w:rsidR="00F34F14" w:rsidRPr="00F62DE0" w14:paraId="520B5F1F" w14:textId="77777777" w:rsidTr="00AE2F3C">
              <w:trPr>
                <w:trHeight w:val="386"/>
              </w:trPr>
              <w:tc>
                <w:tcPr>
                  <w:tcW w:w="2249" w:type="dxa"/>
                  <w:tcBorders>
                    <w:top w:val="single" w:sz="4" w:space="0" w:color="auto"/>
                    <w:left w:val="single" w:sz="4" w:space="0" w:color="auto"/>
                    <w:bottom w:val="single" w:sz="4" w:space="0" w:color="auto"/>
                    <w:right w:val="single" w:sz="4" w:space="0" w:color="auto"/>
                  </w:tcBorders>
                </w:tcPr>
                <w:p w14:paraId="72B8C397" w14:textId="77777777" w:rsidR="00F34F14" w:rsidRPr="00F62DE0" w:rsidRDefault="00F34F14" w:rsidP="00F34F1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992" w:type="dxa"/>
                  <w:tcBorders>
                    <w:top w:val="single" w:sz="4" w:space="0" w:color="auto"/>
                    <w:left w:val="single" w:sz="4" w:space="0" w:color="auto"/>
                    <w:bottom w:val="single" w:sz="4" w:space="0" w:color="auto"/>
                    <w:right w:val="single" w:sz="4" w:space="0" w:color="auto"/>
                  </w:tcBorders>
                </w:tcPr>
                <w:p w14:paraId="35347B81" w14:textId="77777777" w:rsidR="00F34F14" w:rsidRPr="00F62DE0" w:rsidRDefault="00F34F14" w:rsidP="00F34F14">
                  <w:pPr>
                    <w:pStyle w:val="TAL"/>
                    <w:keepNext w:val="0"/>
                    <w:keepLines w:val="0"/>
                    <w:widowControl w:val="0"/>
                    <w:rPr>
                      <w:rFonts w:eastAsia="Yu Mincho"/>
                      <w:lang w:eastAsia="zh-CN"/>
                    </w:rPr>
                  </w:pPr>
                  <w:r w:rsidRPr="00F62DE0">
                    <w:rPr>
                      <w:rFonts w:eastAsia="Yu Mincho"/>
                      <w:lang w:eastAsia="zh-CN"/>
                    </w:rPr>
                    <w:t>M</w:t>
                  </w:r>
                </w:p>
              </w:tc>
              <w:tc>
                <w:tcPr>
                  <w:tcW w:w="1323" w:type="dxa"/>
                  <w:tcBorders>
                    <w:top w:val="single" w:sz="4" w:space="0" w:color="auto"/>
                    <w:left w:val="single" w:sz="4" w:space="0" w:color="auto"/>
                    <w:bottom w:val="single" w:sz="4" w:space="0" w:color="auto"/>
                    <w:right w:val="single" w:sz="4" w:space="0" w:color="auto"/>
                  </w:tcBorders>
                </w:tcPr>
                <w:p w14:paraId="3972E33F" w14:textId="77777777" w:rsidR="00F34F14" w:rsidRPr="00F62DE0" w:rsidRDefault="00F34F14" w:rsidP="00F34F14">
                  <w:pPr>
                    <w:pStyle w:val="TAL"/>
                    <w:keepNext w:val="0"/>
                    <w:keepLines w:val="0"/>
                    <w:widowControl w:val="0"/>
                    <w:rPr>
                      <w:rFonts w:eastAsia="Yu Mincho"/>
                      <w:i/>
                      <w:iCs/>
                      <w:noProof/>
                      <w:lang w:eastAsia="zh-CN"/>
                    </w:rPr>
                  </w:pPr>
                </w:p>
              </w:tc>
              <w:tc>
                <w:tcPr>
                  <w:tcW w:w="1720" w:type="dxa"/>
                  <w:tcBorders>
                    <w:top w:val="single" w:sz="4" w:space="0" w:color="auto"/>
                    <w:left w:val="single" w:sz="4" w:space="0" w:color="auto"/>
                    <w:bottom w:val="single" w:sz="4" w:space="0" w:color="auto"/>
                    <w:right w:val="single" w:sz="4" w:space="0" w:color="auto"/>
                  </w:tcBorders>
                </w:tcPr>
                <w:p w14:paraId="0784CA7F" w14:textId="77777777" w:rsidR="00F34F14" w:rsidRPr="00F62DE0" w:rsidRDefault="00F34F14" w:rsidP="00F34F14">
                  <w:pPr>
                    <w:pStyle w:val="TAL"/>
                    <w:keepNext w:val="0"/>
                    <w:keepLines w:val="0"/>
                    <w:widowControl w:val="0"/>
                    <w:rPr>
                      <w:rFonts w:eastAsia="Yu Mincho"/>
                      <w:lang w:eastAsia="zh-CN"/>
                    </w:rPr>
                  </w:pPr>
                  <w:r w:rsidRPr="00F62DE0">
                    <w:rPr>
                      <w:rFonts w:eastAsia="Yu Mincho"/>
                      <w:lang w:eastAsia="zh-CN"/>
                    </w:rPr>
                    <w:t>ENUMERATED (NLoS, LoS)</w:t>
                  </w:r>
                </w:p>
              </w:tc>
              <w:tc>
                <w:tcPr>
                  <w:tcW w:w="2646" w:type="dxa"/>
                  <w:tcBorders>
                    <w:top w:val="single" w:sz="4" w:space="0" w:color="auto"/>
                    <w:left w:val="single" w:sz="4" w:space="0" w:color="auto"/>
                    <w:bottom w:val="single" w:sz="4" w:space="0" w:color="auto"/>
                    <w:right w:val="single" w:sz="4" w:space="0" w:color="auto"/>
                  </w:tcBorders>
                </w:tcPr>
                <w:p w14:paraId="0C591F1D" w14:textId="77777777" w:rsidR="00F34F14" w:rsidRPr="00F62DE0" w:rsidRDefault="00F34F14" w:rsidP="00F34F14">
                  <w:pPr>
                    <w:pStyle w:val="TAL"/>
                    <w:keepNext w:val="0"/>
                    <w:keepLines w:val="0"/>
                    <w:widowControl w:val="0"/>
                    <w:rPr>
                      <w:rFonts w:eastAsia="Yu Mincho"/>
                      <w:noProof/>
                      <w:lang w:eastAsia="zh-CN"/>
                    </w:rPr>
                  </w:pPr>
                </w:p>
              </w:tc>
            </w:tr>
          </w:tbl>
          <w:p w14:paraId="2B541C79" w14:textId="77777777" w:rsidR="00BF6EC6" w:rsidRDefault="00BF6EC6" w:rsidP="00D26FC2">
            <w:pPr>
              <w:rPr>
                <w:sz w:val="22"/>
                <w:lang w:eastAsia="zh-CN"/>
              </w:rPr>
            </w:pPr>
          </w:p>
        </w:tc>
      </w:tr>
    </w:tbl>
    <w:p w14:paraId="2AF1B73F" w14:textId="39F9877F" w:rsidR="00232E92" w:rsidRDefault="00232E92" w:rsidP="00AE2F3C">
      <w:pPr>
        <w:spacing w:before="120"/>
        <w:rPr>
          <w:sz w:val="22"/>
          <w:lang w:eastAsia="zh-CN"/>
        </w:rPr>
      </w:pPr>
      <w:r>
        <w:rPr>
          <w:sz w:val="22"/>
          <w:lang w:eastAsia="zh-CN"/>
        </w:rPr>
        <w:t>The model output for Case 3a</w:t>
      </w:r>
      <w:r w:rsidR="009C7669">
        <w:rPr>
          <w:sz w:val="22"/>
          <w:lang w:eastAsia="zh-CN"/>
        </w:rPr>
        <w:t>/2a</w:t>
      </w:r>
      <w:r>
        <w:rPr>
          <w:sz w:val="22"/>
          <w:lang w:eastAsia="zh-CN"/>
        </w:rPr>
        <w:t xml:space="preserve"> can also be the LOS/NLOS indicator, with the possibility of being a soft or hard indicator as in legacy. For this model output type, there </w:t>
      </w:r>
      <w:r w:rsidR="00CF0109">
        <w:rPr>
          <w:sz w:val="22"/>
          <w:lang w:eastAsia="zh-CN"/>
        </w:rPr>
        <w:t>seems</w:t>
      </w:r>
      <w:r>
        <w:rPr>
          <w:sz w:val="22"/>
          <w:lang w:eastAsia="zh-CN"/>
        </w:rPr>
        <w:t xml:space="preserve"> no need to further indi</w:t>
      </w:r>
      <w:r w:rsidR="003908F3">
        <w:rPr>
          <w:sz w:val="22"/>
          <w:lang w:eastAsia="zh-CN"/>
        </w:rPr>
        <w:t>cate</w:t>
      </w:r>
      <w:r>
        <w:rPr>
          <w:sz w:val="22"/>
          <w:lang w:eastAsia="zh-CN"/>
        </w:rPr>
        <w:t xml:space="preserve"> whether the LOS/NLOS indicat</w:t>
      </w:r>
      <w:r w:rsidR="003908F3">
        <w:rPr>
          <w:sz w:val="22"/>
          <w:lang w:eastAsia="zh-CN"/>
        </w:rPr>
        <w:t>or has been generated as in legacy or with an AI/ML model</w:t>
      </w:r>
      <w:r w:rsidR="005C0E10">
        <w:rPr>
          <w:sz w:val="22"/>
          <w:lang w:eastAsia="zh-CN"/>
        </w:rPr>
        <w:t>, it is sufficient to simply indicate the probability</w:t>
      </w:r>
      <w:r w:rsidR="00793737">
        <w:rPr>
          <w:sz w:val="22"/>
          <w:lang w:eastAsia="zh-CN"/>
        </w:rPr>
        <w:t xml:space="preserve"> </w:t>
      </w:r>
      <w:r w:rsidR="00CF0109">
        <w:rPr>
          <w:sz w:val="22"/>
          <w:lang w:eastAsia="zh-CN"/>
        </w:rPr>
        <w:t>with soft information</w:t>
      </w:r>
      <w:r w:rsidR="00793737">
        <w:rPr>
          <w:sz w:val="22"/>
          <w:lang w:eastAsia="zh-CN"/>
        </w:rPr>
        <w:t xml:space="preserve"> to represent </w:t>
      </w:r>
      <w:r w:rsidR="00A5601C">
        <w:rPr>
          <w:sz w:val="22"/>
          <w:lang w:eastAsia="zh-CN"/>
        </w:rPr>
        <w:t xml:space="preserve">how </w:t>
      </w:r>
      <w:r w:rsidR="00BF3A1D">
        <w:rPr>
          <w:sz w:val="22"/>
          <w:lang w:eastAsia="zh-CN"/>
        </w:rPr>
        <w:t>accurate/</w:t>
      </w:r>
      <w:r w:rsidR="00A5601C">
        <w:rPr>
          <w:sz w:val="22"/>
          <w:lang w:eastAsia="zh-CN"/>
        </w:rPr>
        <w:t xml:space="preserve">confident </w:t>
      </w:r>
      <w:r w:rsidR="00F00DA1">
        <w:rPr>
          <w:sz w:val="22"/>
          <w:lang w:eastAsia="zh-CN"/>
        </w:rPr>
        <w:t>the inference result</w:t>
      </w:r>
      <w:r w:rsidR="00C549F3">
        <w:rPr>
          <w:sz w:val="22"/>
          <w:lang w:eastAsia="zh-CN"/>
        </w:rPr>
        <w:t xml:space="preserve"> would be</w:t>
      </w:r>
      <w:r w:rsidR="003908F3">
        <w:rPr>
          <w:sz w:val="22"/>
          <w:lang w:eastAsia="zh-CN"/>
        </w:rPr>
        <w:t>.</w:t>
      </w:r>
    </w:p>
    <w:p w14:paraId="696B99C7" w14:textId="489691AB" w:rsidR="00FF636E" w:rsidRDefault="00E525FD" w:rsidP="00FF636E">
      <w:pPr>
        <w:rPr>
          <w:b/>
          <w:i/>
          <w:sz w:val="22"/>
          <w:lang w:eastAsia="zh-CN"/>
        </w:rPr>
      </w:pPr>
      <w:r w:rsidRPr="001375CE">
        <w:rPr>
          <w:b/>
          <w:i/>
          <w:sz w:val="22"/>
          <w:lang w:eastAsia="zh-CN"/>
        </w:rPr>
        <w:t xml:space="preserve">Observation </w:t>
      </w:r>
      <w:r w:rsidR="00215FE4">
        <w:rPr>
          <w:b/>
          <w:i/>
          <w:sz w:val="22"/>
          <w:lang w:eastAsia="zh-CN"/>
        </w:rPr>
        <w:t>7</w:t>
      </w:r>
      <w:r w:rsidRPr="001375CE">
        <w:rPr>
          <w:b/>
          <w:i/>
          <w:sz w:val="22"/>
          <w:lang w:eastAsia="zh-CN"/>
        </w:rPr>
        <w:t xml:space="preserve">: </w:t>
      </w:r>
      <w:r>
        <w:rPr>
          <w:b/>
          <w:i/>
          <w:sz w:val="22"/>
          <w:lang w:eastAsia="zh-CN"/>
        </w:rPr>
        <w:t xml:space="preserve">For </w:t>
      </w:r>
      <w:r w:rsidR="00402A1D">
        <w:rPr>
          <w:b/>
          <w:i/>
          <w:sz w:val="22"/>
          <w:lang w:eastAsia="zh-CN"/>
        </w:rPr>
        <w:t>C</w:t>
      </w:r>
      <w:r>
        <w:rPr>
          <w:b/>
          <w:i/>
          <w:sz w:val="22"/>
          <w:lang w:eastAsia="zh-CN"/>
        </w:rPr>
        <w:t xml:space="preserve">ase 3a/2a, there is no need to indicate </w:t>
      </w:r>
      <w:r w:rsidRPr="00E525FD">
        <w:rPr>
          <w:b/>
          <w:i/>
          <w:sz w:val="22"/>
          <w:lang w:eastAsia="zh-CN"/>
        </w:rPr>
        <w:t xml:space="preserve">whether the LOS/NLOS indicator has been generated as in legacy or </w:t>
      </w:r>
      <w:r w:rsidR="002948BD">
        <w:rPr>
          <w:b/>
          <w:i/>
          <w:sz w:val="22"/>
          <w:lang w:eastAsia="zh-CN"/>
        </w:rPr>
        <w:t>it is a predicted r</w:t>
      </w:r>
      <w:r w:rsidR="0044685E">
        <w:rPr>
          <w:b/>
          <w:i/>
          <w:sz w:val="22"/>
          <w:lang w:eastAsia="zh-CN"/>
        </w:rPr>
        <w:t>e</w:t>
      </w:r>
      <w:r w:rsidR="002948BD">
        <w:rPr>
          <w:b/>
          <w:i/>
          <w:sz w:val="22"/>
          <w:lang w:eastAsia="zh-CN"/>
        </w:rPr>
        <w:t>sult</w:t>
      </w:r>
      <w:r w:rsidRPr="00E525FD">
        <w:rPr>
          <w:b/>
          <w:i/>
          <w:sz w:val="22"/>
          <w:lang w:eastAsia="zh-CN"/>
        </w:rPr>
        <w:t>.</w:t>
      </w:r>
      <w:r w:rsidR="005C0E10">
        <w:rPr>
          <w:b/>
          <w:i/>
          <w:sz w:val="22"/>
          <w:lang w:eastAsia="zh-CN"/>
        </w:rPr>
        <w:t xml:space="preserve"> The reported </w:t>
      </w:r>
      <w:r w:rsidR="009A7889">
        <w:rPr>
          <w:b/>
          <w:i/>
          <w:sz w:val="22"/>
          <w:lang w:eastAsia="zh-CN"/>
        </w:rPr>
        <w:t xml:space="preserve">soft indicator </w:t>
      </w:r>
      <w:r w:rsidR="005C0E10">
        <w:rPr>
          <w:b/>
          <w:i/>
          <w:sz w:val="22"/>
          <w:lang w:eastAsia="zh-CN"/>
        </w:rPr>
        <w:t>as supported in legacy can be re-used</w:t>
      </w:r>
      <w:r w:rsidR="0001111F">
        <w:rPr>
          <w:b/>
          <w:i/>
          <w:sz w:val="22"/>
          <w:lang w:eastAsia="zh-CN"/>
        </w:rPr>
        <w:t xml:space="preserve"> instead</w:t>
      </w:r>
      <w:r w:rsidR="005C0E10">
        <w:rPr>
          <w:b/>
          <w:i/>
          <w:sz w:val="22"/>
          <w:lang w:eastAsia="zh-CN"/>
        </w:rPr>
        <w:t>.</w:t>
      </w:r>
    </w:p>
    <w:p w14:paraId="5FF74A0C" w14:textId="77777777" w:rsidR="00FF636E" w:rsidRPr="00B81828" w:rsidRDefault="00FF636E" w:rsidP="00FF636E">
      <w:pPr>
        <w:pStyle w:val="Heading3"/>
        <w:rPr>
          <w:sz w:val="22"/>
          <w:szCs w:val="22"/>
        </w:rPr>
      </w:pPr>
      <w:bookmarkStart w:id="6" w:name="_Ref162180753"/>
      <w:r w:rsidRPr="00B81828">
        <w:rPr>
          <w:sz w:val="22"/>
          <w:szCs w:val="22"/>
        </w:rPr>
        <w:t>Timing information</w:t>
      </w:r>
      <w:bookmarkEnd w:id="6"/>
    </w:p>
    <w:p w14:paraId="2CE097A3" w14:textId="67C27686" w:rsidR="00FF636E" w:rsidRDefault="00FF636E" w:rsidP="0069743E">
      <w:pPr>
        <w:rPr>
          <w:sz w:val="22"/>
          <w:szCs w:val="22"/>
        </w:rPr>
      </w:pPr>
      <w:r>
        <w:rPr>
          <w:sz w:val="22"/>
          <w:szCs w:val="22"/>
        </w:rPr>
        <w:t xml:space="preserve">For the timing information as </w:t>
      </w:r>
      <w:r w:rsidR="009E167B">
        <w:rPr>
          <w:sz w:val="22"/>
          <w:szCs w:val="22"/>
        </w:rPr>
        <w:t>reported from gNB to LMF</w:t>
      </w:r>
      <w:r>
        <w:rPr>
          <w:sz w:val="22"/>
          <w:szCs w:val="22"/>
        </w:rPr>
        <w:t>, two different options can be considered:</w:t>
      </w:r>
    </w:p>
    <w:p w14:paraId="3F26038F" w14:textId="6F310138" w:rsidR="00FF636E" w:rsidRDefault="00FF636E" w:rsidP="008C0743">
      <w:pPr>
        <w:pStyle w:val="ListParagraph"/>
        <w:numPr>
          <w:ilvl w:val="0"/>
          <w:numId w:val="18"/>
        </w:numPr>
        <w:spacing w:after="120"/>
        <w:ind w:leftChars="0"/>
        <w:jc w:val="both"/>
        <w:rPr>
          <w:sz w:val="22"/>
          <w:szCs w:val="22"/>
        </w:rPr>
      </w:pPr>
      <w:r>
        <w:rPr>
          <w:sz w:val="22"/>
          <w:szCs w:val="22"/>
        </w:rPr>
        <w:lastRenderedPageBreak/>
        <w:t>Timing information of the first path between the UE and the gNB, i.e., legacy</w:t>
      </w:r>
      <w:r w:rsidR="009E167B">
        <w:rPr>
          <w:sz w:val="22"/>
          <w:szCs w:val="22"/>
        </w:rPr>
        <w:t xml:space="preserve"> report of measured timing information</w:t>
      </w:r>
      <w:r w:rsidR="009A38C8">
        <w:rPr>
          <w:sz w:val="22"/>
          <w:szCs w:val="22"/>
        </w:rPr>
        <w:t>.</w:t>
      </w:r>
    </w:p>
    <w:p w14:paraId="30635965" w14:textId="395E884F" w:rsidR="00FF636E" w:rsidRPr="00790599" w:rsidRDefault="00FF636E" w:rsidP="008C0743">
      <w:pPr>
        <w:pStyle w:val="ListParagraph"/>
        <w:numPr>
          <w:ilvl w:val="0"/>
          <w:numId w:val="18"/>
        </w:numPr>
        <w:spacing w:after="120"/>
        <w:ind w:leftChars="0"/>
        <w:jc w:val="both"/>
        <w:rPr>
          <w:sz w:val="22"/>
          <w:szCs w:val="22"/>
        </w:rPr>
      </w:pPr>
      <w:r w:rsidRPr="00790599">
        <w:rPr>
          <w:sz w:val="22"/>
          <w:szCs w:val="22"/>
        </w:rPr>
        <w:t>Timing information of the direct path between the UE and the gNB</w:t>
      </w:r>
      <w:r w:rsidR="009E167B" w:rsidRPr="00790599">
        <w:rPr>
          <w:sz w:val="22"/>
          <w:szCs w:val="22"/>
        </w:rPr>
        <w:t>, i.e., model output of Case 3a</w:t>
      </w:r>
      <w:r w:rsidRPr="00790599">
        <w:rPr>
          <w:sz w:val="22"/>
          <w:szCs w:val="22"/>
        </w:rPr>
        <w:t>.</w:t>
      </w:r>
    </w:p>
    <w:p w14:paraId="0DB9FEC8" w14:textId="31A510D8" w:rsidR="009E31B0" w:rsidRDefault="00FF636E" w:rsidP="002058AE">
      <w:pPr>
        <w:spacing w:before="120"/>
        <w:rPr>
          <w:sz w:val="22"/>
          <w:szCs w:val="22"/>
        </w:rPr>
      </w:pPr>
      <w:r>
        <w:rPr>
          <w:sz w:val="22"/>
          <w:szCs w:val="22"/>
        </w:rPr>
        <w:t xml:space="preserve">In the first option, the first path may either correspond to the LOS path, i.e., direct path between UE and the gNB, or to a NLOS path, i.e., in case the LOS path is obstructed or blocked. In case the first path is a NLOS path, a measured legacy timing information reported from the gNB to the LMF, e.g., UL RTOA, should be discarded for the final positioning procedure at the LMF. For that reason, the UE/gNB can </w:t>
      </w:r>
      <w:r w:rsidR="009A38C8">
        <w:rPr>
          <w:sz w:val="22"/>
          <w:szCs w:val="22"/>
        </w:rPr>
        <w:t xml:space="preserve">be </w:t>
      </w:r>
      <w:r>
        <w:rPr>
          <w:sz w:val="22"/>
          <w:szCs w:val="22"/>
        </w:rPr>
        <w:t xml:space="preserve">requested by LMF to report an associated LOS/NLOS indicator for the timing information. </w:t>
      </w:r>
    </w:p>
    <w:p w14:paraId="57BD5359" w14:textId="68E688CF" w:rsidR="00FF636E" w:rsidRDefault="00FF636E" w:rsidP="00AE2F3C">
      <w:pPr>
        <w:spacing w:before="120"/>
        <w:rPr>
          <w:sz w:val="22"/>
          <w:szCs w:val="22"/>
        </w:rPr>
      </w:pPr>
      <w:r>
        <w:rPr>
          <w:sz w:val="22"/>
          <w:szCs w:val="22"/>
        </w:rPr>
        <w:t>For the second option, the predicted model output for a virtual direct path is reported. This approach may be more beneficial, because the reported timing information could still be considered for the positioning at the LMF</w:t>
      </w:r>
      <w:r w:rsidR="00E22398">
        <w:rPr>
          <w:sz w:val="22"/>
          <w:szCs w:val="22"/>
        </w:rPr>
        <w:t xml:space="preserve"> </w:t>
      </w:r>
      <w:r w:rsidR="00732FC6">
        <w:rPr>
          <w:sz w:val="22"/>
          <w:szCs w:val="22"/>
        </w:rPr>
        <w:t>for an actual</w:t>
      </w:r>
      <w:r w:rsidR="00E22398">
        <w:rPr>
          <w:sz w:val="22"/>
          <w:szCs w:val="22"/>
        </w:rPr>
        <w:t xml:space="preserve"> NLOS</w:t>
      </w:r>
      <w:r w:rsidR="008D3B86">
        <w:rPr>
          <w:sz w:val="22"/>
          <w:szCs w:val="22"/>
        </w:rPr>
        <w:t xml:space="preserve"> path</w:t>
      </w:r>
      <w:r>
        <w:rPr>
          <w:sz w:val="22"/>
          <w:szCs w:val="22"/>
        </w:rPr>
        <w:t xml:space="preserve">. But if the LMF had requested an associated LOS status, then the gNB/UE </w:t>
      </w:r>
      <w:r w:rsidR="00E534A0">
        <w:rPr>
          <w:sz w:val="22"/>
          <w:szCs w:val="22"/>
        </w:rPr>
        <w:t>should</w:t>
      </w:r>
      <w:r>
        <w:rPr>
          <w:sz w:val="22"/>
          <w:szCs w:val="22"/>
        </w:rPr>
        <w:t xml:space="preserve"> report it is NLOS</w:t>
      </w:r>
      <w:r w:rsidR="00B65447">
        <w:rPr>
          <w:sz w:val="22"/>
          <w:szCs w:val="22"/>
        </w:rPr>
        <w:t xml:space="preserve"> (the actual status)</w:t>
      </w:r>
      <w:r>
        <w:rPr>
          <w:sz w:val="22"/>
          <w:szCs w:val="22"/>
        </w:rPr>
        <w:t xml:space="preserve">, even though the </w:t>
      </w:r>
      <w:r w:rsidR="00181714">
        <w:rPr>
          <w:sz w:val="22"/>
          <w:szCs w:val="22"/>
        </w:rPr>
        <w:t xml:space="preserve">accompanied </w:t>
      </w:r>
      <w:r>
        <w:rPr>
          <w:sz w:val="22"/>
          <w:szCs w:val="22"/>
        </w:rPr>
        <w:t xml:space="preserve">timing information is for the virtual direct path. In that case the LMF could be misled in decision making </w:t>
      </w:r>
      <w:r w:rsidR="0078743D">
        <w:rPr>
          <w:sz w:val="22"/>
          <w:szCs w:val="22"/>
        </w:rPr>
        <w:t>so</w:t>
      </w:r>
      <w:r w:rsidR="007E0D52">
        <w:rPr>
          <w:sz w:val="22"/>
          <w:szCs w:val="22"/>
        </w:rPr>
        <w:t xml:space="preserve"> that</w:t>
      </w:r>
      <w:r>
        <w:rPr>
          <w:sz w:val="22"/>
          <w:szCs w:val="22"/>
        </w:rPr>
        <w:t xml:space="preserve"> the measurement report</w:t>
      </w:r>
      <w:r w:rsidR="007E0D52">
        <w:rPr>
          <w:sz w:val="22"/>
          <w:szCs w:val="22"/>
        </w:rPr>
        <w:t xml:space="preserve"> may be discarded</w:t>
      </w:r>
      <w:r>
        <w:rPr>
          <w:sz w:val="22"/>
          <w:szCs w:val="22"/>
        </w:rPr>
        <w:t xml:space="preserve"> for final positioning. </w:t>
      </w:r>
      <w:r w:rsidR="00B07B2F">
        <w:rPr>
          <w:sz w:val="22"/>
          <w:szCs w:val="22"/>
        </w:rPr>
        <w:t>That is why</w:t>
      </w:r>
      <w:r>
        <w:rPr>
          <w:sz w:val="22"/>
          <w:szCs w:val="22"/>
        </w:rPr>
        <w:t xml:space="preserve"> it had been suggested in RAN#116 to send an AI/ML indicator together with predicted timing information.</w:t>
      </w:r>
    </w:p>
    <w:p w14:paraId="359229B0" w14:textId="261687DD" w:rsidR="0025416F" w:rsidRDefault="00FF636E" w:rsidP="00FF636E">
      <w:pPr>
        <w:rPr>
          <w:sz w:val="22"/>
          <w:szCs w:val="22"/>
        </w:rPr>
      </w:pPr>
      <w:r w:rsidRPr="00E6396A">
        <w:rPr>
          <w:sz w:val="22"/>
          <w:szCs w:val="22"/>
        </w:rPr>
        <w:t>Howev</w:t>
      </w:r>
      <w:bookmarkStart w:id="7" w:name="_Hlk162178198"/>
      <w:r w:rsidRPr="00E6396A">
        <w:rPr>
          <w:sz w:val="22"/>
          <w:szCs w:val="22"/>
        </w:rPr>
        <w:t>er</w:t>
      </w:r>
      <w:r>
        <w:rPr>
          <w:sz w:val="22"/>
          <w:szCs w:val="22"/>
        </w:rPr>
        <w:t xml:space="preserve">, </w:t>
      </w:r>
      <w:r w:rsidR="00857459">
        <w:rPr>
          <w:sz w:val="22"/>
          <w:szCs w:val="22"/>
        </w:rPr>
        <w:t xml:space="preserve">in this case, </w:t>
      </w:r>
      <w:r w:rsidR="0025416F">
        <w:rPr>
          <w:sz w:val="22"/>
          <w:szCs w:val="22"/>
        </w:rPr>
        <w:t xml:space="preserve">the timing information can be reported with a high timing quality by re-using the </w:t>
      </w:r>
      <w:r w:rsidR="0025416F" w:rsidRPr="00AE2F3C">
        <w:rPr>
          <w:i/>
          <w:sz w:val="22"/>
          <w:szCs w:val="22"/>
        </w:rPr>
        <w:t xml:space="preserve">NR-TimingQuality </w:t>
      </w:r>
      <w:r w:rsidR="0025416F">
        <w:rPr>
          <w:sz w:val="22"/>
          <w:szCs w:val="22"/>
        </w:rPr>
        <w:t>as described in 37.355</w:t>
      </w:r>
      <w:r w:rsidR="00312D81">
        <w:rPr>
          <w:sz w:val="22"/>
          <w:szCs w:val="22"/>
        </w:rPr>
        <w:t xml:space="preserve"> </w:t>
      </w:r>
      <w:r w:rsidR="00312D81">
        <w:rPr>
          <w:sz w:val="22"/>
          <w:szCs w:val="22"/>
        </w:rPr>
        <w:fldChar w:fldCharType="begin"/>
      </w:r>
      <w:r w:rsidR="00312D81">
        <w:rPr>
          <w:sz w:val="22"/>
          <w:szCs w:val="22"/>
        </w:rPr>
        <w:instrText xml:space="preserve"> REF _Ref162907241 \r \h </w:instrText>
      </w:r>
      <w:r w:rsidR="00312D81">
        <w:rPr>
          <w:sz w:val="22"/>
          <w:szCs w:val="22"/>
        </w:rPr>
      </w:r>
      <w:r w:rsidR="00312D81">
        <w:rPr>
          <w:sz w:val="22"/>
          <w:szCs w:val="22"/>
        </w:rPr>
        <w:fldChar w:fldCharType="separate"/>
      </w:r>
      <w:r w:rsidR="00A11E4D">
        <w:rPr>
          <w:sz w:val="22"/>
          <w:szCs w:val="22"/>
        </w:rPr>
        <w:t>[9]</w:t>
      </w:r>
      <w:r w:rsidR="00312D81">
        <w:rPr>
          <w:sz w:val="22"/>
          <w:szCs w:val="22"/>
        </w:rPr>
        <w:fldChar w:fldCharType="end"/>
      </w:r>
      <w:r w:rsidR="0025416F">
        <w:rPr>
          <w:sz w:val="22"/>
          <w:szCs w:val="22"/>
        </w:rPr>
        <w:t>:</w:t>
      </w:r>
    </w:p>
    <w:tbl>
      <w:tblPr>
        <w:tblStyle w:val="TableGrid"/>
        <w:tblW w:w="0" w:type="auto"/>
        <w:tblLook w:val="04A0" w:firstRow="1" w:lastRow="0" w:firstColumn="1" w:lastColumn="0" w:noHBand="0" w:noVBand="1"/>
      </w:tblPr>
      <w:tblGrid>
        <w:gridCol w:w="9307"/>
      </w:tblGrid>
      <w:tr w:rsidR="0025416F" w14:paraId="459618FD" w14:textId="77777777" w:rsidTr="0025416F">
        <w:tc>
          <w:tcPr>
            <w:tcW w:w="9307" w:type="dxa"/>
          </w:tcPr>
          <w:p w14:paraId="0E9A2226" w14:textId="77777777" w:rsidR="0025416F" w:rsidRPr="0025416F" w:rsidRDefault="0025416F" w:rsidP="0025416F">
            <w:pPr>
              <w:keepLines/>
              <w:autoSpaceDE/>
              <w:autoSpaceDN/>
              <w:adjustRightInd/>
              <w:snapToGrid/>
              <w:spacing w:after="180"/>
              <w:jc w:val="left"/>
              <w:rPr>
                <w:rFonts w:eastAsia="Times New Roman"/>
                <w:lang w:val="en-GB"/>
              </w:rPr>
            </w:pPr>
            <w:r w:rsidRPr="0025416F">
              <w:rPr>
                <w:rFonts w:eastAsia="Times New Roman"/>
                <w:lang w:val="en-GB"/>
              </w:rPr>
              <w:t xml:space="preserve">The IE </w:t>
            </w:r>
            <w:r w:rsidRPr="0025416F">
              <w:rPr>
                <w:rFonts w:eastAsia="Times New Roman"/>
                <w:i/>
                <w:noProof/>
                <w:lang w:val="en-GB"/>
              </w:rPr>
              <w:t xml:space="preserve">NR-TimingQuality </w:t>
            </w:r>
            <w:r w:rsidRPr="0025416F">
              <w:rPr>
                <w:rFonts w:eastAsia="Times New Roman"/>
                <w:noProof/>
                <w:lang w:val="en-GB"/>
              </w:rPr>
              <w:t>defines the quality of a timing value (e.g., of a TOA measurement).</w:t>
            </w:r>
          </w:p>
          <w:p w14:paraId="4A1CC1AE"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ASN1START</w:t>
            </w:r>
          </w:p>
          <w:p w14:paraId="4C3EFAB0"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272420E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AE2F3C">
              <w:rPr>
                <w:rFonts w:ascii="Courier New" w:eastAsia="Times New Roman" w:hAnsi="Courier New"/>
                <w:noProof/>
                <w:snapToGrid w:val="0"/>
                <w:sz w:val="16"/>
                <w:highlight w:val="yellow"/>
                <w:lang w:val="en-GB"/>
              </w:rPr>
              <w:t>NR-TimingQuality-r16</w:t>
            </w:r>
            <w:r w:rsidRPr="0025416F">
              <w:rPr>
                <w:rFonts w:ascii="Courier New" w:eastAsia="Times New Roman" w:hAnsi="Courier New"/>
                <w:noProof/>
                <w:snapToGrid w:val="0"/>
                <w:sz w:val="16"/>
                <w:lang w:val="en-GB"/>
              </w:rPr>
              <w:t xml:space="preserve"> </w:t>
            </w:r>
            <w:r w:rsidRPr="0025416F">
              <w:rPr>
                <w:rFonts w:ascii="Courier New" w:eastAsia="Times New Roman" w:hAnsi="Courier New"/>
                <w:noProof/>
                <w:sz w:val="16"/>
                <w:lang w:val="en-GB"/>
              </w:rPr>
              <w:t>::= SEQUENCE {</w:t>
            </w:r>
          </w:p>
          <w:p w14:paraId="300F3E7F"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ab/>
              <w:t>timingQualityValue-r16</w:t>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napToGrid w:val="0"/>
                <w:sz w:val="16"/>
                <w:lang w:val="en-GB"/>
              </w:rPr>
              <w:t>INTEGER (0..31),</w:t>
            </w:r>
          </w:p>
          <w:p w14:paraId="53DD5C49"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timingQualityResolution-r16</w:t>
            </w:r>
            <w:r w:rsidRPr="0025416F">
              <w:rPr>
                <w:rFonts w:ascii="Courier New" w:eastAsia="Times New Roman" w:hAnsi="Courier New"/>
                <w:noProof/>
                <w:snapToGrid w:val="0"/>
                <w:sz w:val="16"/>
                <w:lang w:val="en-GB"/>
              </w:rPr>
              <w:tab/>
            </w:r>
            <w:r w:rsidRPr="0025416F">
              <w:rPr>
                <w:rFonts w:ascii="Courier New" w:eastAsia="Times New Roman" w:hAnsi="Courier New"/>
                <w:noProof/>
                <w:snapToGrid w:val="0"/>
                <w:sz w:val="16"/>
                <w:lang w:val="en-GB"/>
              </w:rPr>
              <w:tab/>
            </w:r>
            <w:r w:rsidRPr="0025416F">
              <w:rPr>
                <w:rFonts w:ascii="Courier New" w:eastAsia="Times New Roman" w:hAnsi="Courier New"/>
                <w:noProof/>
                <w:sz w:val="16"/>
                <w:lang w:val="en-GB"/>
              </w:rPr>
              <w:t>ENUMERATED {mdot1, m1, m10, m30, ...}</w:t>
            </w:r>
            <w:r w:rsidRPr="0025416F">
              <w:rPr>
                <w:rFonts w:ascii="Courier New" w:eastAsia="Times New Roman" w:hAnsi="Courier New"/>
                <w:noProof/>
                <w:snapToGrid w:val="0"/>
                <w:sz w:val="16"/>
                <w:lang w:val="en-GB"/>
              </w:rPr>
              <w:t>,</w:t>
            </w:r>
          </w:p>
          <w:p w14:paraId="6E2A47AA"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w:t>
            </w:r>
          </w:p>
          <w:p w14:paraId="670C3B3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w:t>
            </w:r>
          </w:p>
          <w:p w14:paraId="5B48B3ED"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0F2B6A1C"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ASN1STOP</w:t>
            </w:r>
          </w:p>
          <w:p w14:paraId="0F9273F0" w14:textId="77777777" w:rsidR="0025416F" w:rsidRPr="0025416F" w:rsidRDefault="0025416F" w:rsidP="0025416F">
            <w:pPr>
              <w:autoSpaceDE/>
              <w:autoSpaceDN/>
              <w:adjustRightInd/>
              <w:snapToGrid/>
              <w:spacing w:after="180"/>
              <w:jc w:val="left"/>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25416F" w:rsidRPr="0025416F" w14:paraId="5E435247" w14:textId="77777777" w:rsidTr="003427D7">
              <w:trPr>
                <w:cantSplit/>
                <w:tblHeader/>
              </w:trPr>
              <w:tc>
                <w:tcPr>
                  <w:tcW w:w="9639" w:type="dxa"/>
                </w:tcPr>
                <w:p w14:paraId="007687C5" w14:textId="77777777" w:rsidR="0025416F" w:rsidRPr="0025416F" w:rsidRDefault="0025416F" w:rsidP="0025416F">
                  <w:pPr>
                    <w:widowControl w:val="0"/>
                    <w:autoSpaceDE/>
                    <w:autoSpaceDN/>
                    <w:adjustRightInd/>
                    <w:snapToGrid/>
                    <w:spacing w:after="0"/>
                    <w:jc w:val="center"/>
                    <w:rPr>
                      <w:rFonts w:ascii="Arial" w:eastAsia="Times New Roman" w:hAnsi="Arial"/>
                      <w:b/>
                      <w:sz w:val="18"/>
                      <w:lang w:val="en-GB"/>
                    </w:rPr>
                  </w:pPr>
                  <w:r w:rsidRPr="0025416F">
                    <w:rPr>
                      <w:rFonts w:ascii="Arial" w:eastAsia="Times New Roman" w:hAnsi="Arial"/>
                      <w:b/>
                      <w:i/>
                      <w:noProof/>
                      <w:sz w:val="18"/>
                      <w:lang w:val="en-GB"/>
                    </w:rPr>
                    <w:t xml:space="preserve">NR-TimingQuality </w:t>
                  </w:r>
                  <w:r w:rsidRPr="0025416F">
                    <w:rPr>
                      <w:rFonts w:ascii="Arial" w:eastAsia="Times New Roman" w:hAnsi="Arial"/>
                      <w:b/>
                      <w:iCs/>
                      <w:noProof/>
                      <w:sz w:val="18"/>
                      <w:lang w:val="en-GB"/>
                    </w:rPr>
                    <w:t>field descriptions</w:t>
                  </w:r>
                </w:p>
              </w:tc>
            </w:tr>
            <w:tr w:rsidR="0025416F" w:rsidRPr="0025416F" w14:paraId="48127A8E" w14:textId="77777777" w:rsidTr="003427D7">
              <w:trPr>
                <w:cantSplit/>
              </w:trPr>
              <w:tc>
                <w:tcPr>
                  <w:tcW w:w="9639" w:type="dxa"/>
                </w:tcPr>
                <w:p w14:paraId="57B85319"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r w:rsidRPr="0025416F">
                    <w:rPr>
                      <w:rFonts w:ascii="Arial" w:eastAsia="Times New Roman" w:hAnsi="Arial"/>
                      <w:b/>
                      <w:i/>
                      <w:sz w:val="18"/>
                      <w:szCs w:val="22"/>
                      <w:lang w:val="en-GB" w:eastAsia="ja-JP"/>
                    </w:rPr>
                    <w:t>timingQualityValue</w:t>
                  </w:r>
                </w:p>
                <w:p w14:paraId="5558BB33"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an estimate of </w:t>
                  </w:r>
                  <w:r w:rsidRPr="00AE2F3C">
                    <w:rPr>
                      <w:rFonts w:ascii="Arial" w:eastAsia="Times New Roman" w:hAnsi="Arial"/>
                      <w:sz w:val="18"/>
                      <w:szCs w:val="22"/>
                      <w:highlight w:val="yellow"/>
                      <w:lang w:val="en-GB" w:eastAsia="ja-JP"/>
                    </w:rPr>
                    <w:t>uncertainty of the timing value</w:t>
                  </w:r>
                  <w:r w:rsidRPr="0025416F">
                    <w:rPr>
                      <w:rFonts w:ascii="Arial" w:eastAsia="Times New Roman" w:hAnsi="Arial"/>
                      <w:sz w:val="18"/>
                      <w:szCs w:val="22"/>
                      <w:lang w:val="en-GB" w:eastAsia="ja-JP"/>
                    </w:rPr>
                    <w:t xml:space="preserve"> for which the IE </w:t>
                  </w:r>
                  <w:r w:rsidRPr="0025416F">
                    <w:rPr>
                      <w:rFonts w:ascii="Arial" w:eastAsia="Times New Roman" w:hAnsi="Arial"/>
                      <w:i/>
                      <w:noProof/>
                      <w:sz w:val="18"/>
                      <w:lang w:val="en-GB"/>
                    </w:rPr>
                    <w:t xml:space="preserve">NR-TimingQuality </w:t>
                  </w:r>
                  <w:r w:rsidRPr="0025416F">
                    <w:rPr>
                      <w:rFonts w:ascii="Arial" w:eastAsia="Times New Roman" w:hAnsi="Arial"/>
                      <w:iCs/>
                      <w:noProof/>
                      <w:sz w:val="18"/>
                      <w:lang w:val="en-GB"/>
                    </w:rPr>
                    <w:t>is provided in units of metres</w:t>
                  </w:r>
                  <w:r w:rsidRPr="0025416F">
                    <w:rPr>
                      <w:rFonts w:ascii="Arial" w:eastAsia="Times New Roman" w:hAnsi="Arial"/>
                      <w:sz w:val="18"/>
                      <w:szCs w:val="22"/>
                      <w:lang w:val="en-GB" w:eastAsia="ja-JP"/>
                    </w:rPr>
                    <w:t>.</w:t>
                  </w:r>
                </w:p>
              </w:tc>
            </w:tr>
            <w:tr w:rsidR="0025416F" w:rsidRPr="0025416F" w14:paraId="74EBF21F" w14:textId="77777777" w:rsidTr="003427D7">
              <w:trPr>
                <w:cantSplit/>
              </w:trPr>
              <w:tc>
                <w:tcPr>
                  <w:tcW w:w="9639" w:type="dxa"/>
                </w:tcPr>
                <w:p w14:paraId="07F46A10"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r w:rsidRPr="0025416F">
                    <w:rPr>
                      <w:rFonts w:ascii="Arial" w:eastAsia="Times New Roman" w:hAnsi="Arial"/>
                      <w:b/>
                      <w:i/>
                      <w:sz w:val="18"/>
                      <w:szCs w:val="22"/>
                      <w:lang w:val="en-GB" w:eastAsia="ja-JP"/>
                    </w:rPr>
                    <w:t>timingQualityResolution</w:t>
                  </w:r>
                </w:p>
                <w:p w14:paraId="46959E6F"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the resolution used in the </w:t>
                  </w:r>
                  <w:r w:rsidRPr="0025416F">
                    <w:rPr>
                      <w:rFonts w:ascii="Arial" w:eastAsia="Times New Roman" w:hAnsi="Arial"/>
                      <w:i/>
                      <w:iCs/>
                      <w:sz w:val="18"/>
                      <w:lang w:val="en-GB"/>
                    </w:rPr>
                    <w:t>timingQualityValue</w:t>
                  </w:r>
                  <w:r w:rsidRPr="0025416F">
                    <w:rPr>
                      <w:rFonts w:ascii="Arial" w:eastAsia="Times New Roman" w:hAnsi="Arial"/>
                      <w:sz w:val="18"/>
                      <w:szCs w:val="22"/>
                      <w:lang w:val="en-GB" w:eastAsia="ja-JP"/>
                    </w:rPr>
                    <w:t xml:space="preserve"> field. Enumerated values </w:t>
                  </w:r>
                  <w:r w:rsidRPr="0025416F">
                    <w:rPr>
                      <w:rFonts w:ascii="Arial" w:eastAsia="Times New Roman" w:hAnsi="Arial"/>
                      <w:i/>
                      <w:iCs/>
                      <w:sz w:val="18"/>
                      <w:lang w:val="en-GB"/>
                    </w:rPr>
                    <w:t>mdot1</w:t>
                  </w:r>
                  <w:r w:rsidRPr="0025416F">
                    <w:rPr>
                      <w:rFonts w:ascii="Arial" w:eastAsia="Times New Roman" w:hAnsi="Arial"/>
                      <w:sz w:val="18"/>
                      <w:lang w:val="en-GB"/>
                    </w:rPr>
                    <w:t xml:space="preserve">, </w:t>
                  </w:r>
                  <w:r w:rsidRPr="0025416F">
                    <w:rPr>
                      <w:rFonts w:ascii="Arial" w:eastAsia="Times New Roman" w:hAnsi="Arial"/>
                      <w:i/>
                      <w:iCs/>
                      <w:sz w:val="18"/>
                      <w:lang w:val="en-GB"/>
                    </w:rPr>
                    <w:t>m1</w:t>
                  </w:r>
                  <w:r w:rsidRPr="0025416F">
                    <w:rPr>
                      <w:rFonts w:ascii="Arial" w:eastAsia="Times New Roman" w:hAnsi="Arial"/>
                      <w:sz w:val="18"/>
                      <w:lang w:val="en-GB"/>
                    </w:rPr>
                    <w:t xml:space="preserve">, </w:t>
                  </w:r>
                  <w:r w:rsidRPr="0025416F">
                    <w:rPr>
                      <w:rFonts w:ascii="Arial" w:eastAsia="Times New Roman" w:hAnsi="Arial"/>
                      <w:i/>
                      <w:iCs/>
                      <w:sz w:val="18"/>
                      <w:lang w:val="en-GB"/>
                    </w:rPr>
                    <w:t>m10</w:t>
                  </w:r>
                  <w:r w:rsidRPr="0025416F">
                    <w:rPr>
                      <w:rFonts w:ascii="Arial" w:eastAsia="Times New Roman" w:hAnsi="Arial"/>
                      <w:sz w:val="18"/>
                      <w:lang w:val="en-GB"/>
                    </w:rPr>
                    <w:t xml:space="preserve">, </w:t>
                  </w:r>
                  <w:r w:rsidRPr="0025416F">
                    <w:rPr>
                      <w:rFonts w:ascii="Arial" w:eastAsia="Times New Roman" w:hAnsi="Arial"/>
                      <w:i/>
                      <w:iCs/>
                      <w:sz w:val="18"/>
                      <w:lang w:val="en-GB"/>
                    </w:rPr>
                    <w:t>m30</w:t>
                  </w:r>
                  <w:r w:rsidRPr="0025416F">
                    <w:rPr>
                      <w:rFonts w:ascii="Arial" w:eastAsia="Times New Roman" w:hAnsi="Arial"/>
                      <w:sz w:val="18"/>
                      <w:lang w:val="en-GB"/>
                    </w:rPr>
                    <w:t xml:space="preserve"> correspond to 0.1, 1, 10, 30 metres, respectively.</w:t>
                  </w:r>
                </w:p>
              </w:tc>
            </w:tr>
          </w:tbl>
          <w:p w14:paraId="74E30DD2" w14:textId="77777777" w:rsidR="0025416F" w:rsidRDefault="0025416F" w:rsidP="00FF636E">
            <w:pPr>
              <w:rPr>
                <w:sz w:val="22"/>
                <w:szCs w:val="22"/>
              </w:rPr>
            </w:pPr>
          </w:p>
        </w:tc>
      </w:tr>
    </w:tbl>
    <w:p w14:paraId="15335706" w14:textId="210620B2" w:rsidR="00FF636E" w:rsidRDefault="00BF6EC6" w:rsidP="00AE2F3C">
      <w:pPr>
        <w:spacing w:before="120"/>
        <w:rPr>
          <w:sz w:val="22"/>
          <w:szCs w:val="22"/>
        </w:rPr>
      </w:pPr>
      <w:r>
        <w:rPr>
          <w:sz w:val="22"/>
          <w:szCs w:val="22"/>
        </w:rPr>
        <w:t xml:space="preserve">When a high quality is reported, the LMF can use the timing information, since if the measurement would have been a NLOS, the timing quality would </w:t>
      </w:r>
      <w:r w:rsidR="009E756B">
        <w:rPr>
          <w:sz w:val="22"/>
          <w:szCs w:val="22"/>
        </w:rPr>
        <w:t xml:space="preserve">naturally </w:t>
      </w:r>
      <w:r>
        <w:rPr>
          <w:sz w:val="22"/>
          <w:szCs w:val="22"/>
        </w:rPr>
        <w:t xml:space="preserve">be low. </w:t>
      </w:r>
      <w:r w:rsidR="00C11391">
        <w:rPr>
          <w:sz w:val="22"/>
          <w:szCs w:val="22"/>
        </w:rPr>
        <w:t>On the other hand</w:t>
      </w:r>
      <w:r>
        <w:rPr>
          <w:sz w:val="22"/>
          <w:szCs w:val="22"/>
        </w:rPr>
        <w:t>, if NLOS</w:t>
      </w:r>
      <w:r w:rsidR="008A15C2">
        <w:rPr>
          <w:sz w:val="22"/>
          <w:szCs w:val="22"/>
        </w:rPr>
        <w:t xml:space="preserve"> (</w:t>
      </w:r>
      <w:r w:rsidR="007C054E">
        <w:rPr>
          <w:sz w:val="22"/>
          <w:szCs w:val="22"/>
        </w:rPr>
        <w:t xml:space="preserve">the </w:t>
      </w:r>
      <w:r w:rsidR="008A15C2">
        <w:rPr>
          <w:sz w:val="22"/>
          <w:szCs w:val="22"/>
        </w:rPr>
        <w:t>actual status)</w:t>
      </w:r>
      <w:r>
        <w:rPr>
          <w:sz w:val="22"/>
          <w:szCs w:val="22"/>
        </w:rPr>
        <w:t xml:space="preserve"> </w:t>
      </w:r>
      <w:r w:rsidR="00B44D6C">
        <w:rPr>
          <w:sz w:val="22"/>
          <w:szCs w:val="22"/>
        </w:rPr>
        <w:t>in together with</w:t>
      </w:r>
      <w:r>
        <w:rPr>
          <w:sz w:val="22"/>
          <w:szCs w:val="22"/>
        </w:rPr>
        <w:t xml:space="preserve"> high quality would be reported, a high timing </w:t>
      </w:r>
      <w:r w:rsidR="00744923">
        <w:rPr>
          <w:sz w:val="22"/>
          <w:szCs w:val="22"/>
        </w:rPr>
        <w:t xml:space="preserve">quality </w:t>
      </w:r>
      <w:r>
        <w:rPr>
          <w:sz w:val="22"/>
          <w:szCs w:val="22"/>
        </w:rPr>
        <w:t>would indicate to the LMF that</w:t>
      </w:r>
      <w:r w:rsidR="00875A8C">
        <w:rPr>
          <w:sz w:val="22"/>
          <w:szCs w:val="22"/>
        </w:rPr>
        <w:t xml:space="preserve"> the timing information is subject to predicted result, so that the LMF</w:t>
      </w:r>
      <w:r>
        <w:rPr>
          <w:sz w:val="22"/>
          <w:szCs w:val="22"/>
        </w:rPr>
        <w:t xml:space="preserve"> can disregard the NLOS status and </w:t>
      </w:r>
      <w:r w:rsidR="009E756B">
        <w:rPr>
          <w:sz w:val="22"/>
          <w:szCs w:val="22"/>
        </w:rPr>
        <w:t xml:space="preserve">can </w:t>
      </w:r>
      <w:r>
        <w:rPr>
          <w:sz w:val="22"/>
          <w:szCs w:val="22"/>
        </w:rPr>
        <w:t>still utilize the reported value for performing positioning</w:t>
      </w:r>
      <w:bookmarkEnd w:id="7"/>
    </w:p>
    <w:p w14:paraId="7931F865" w14:textId="6A9F0B54" w:rsidR="00FF636E" w:rsidRDefault="00FF636E" w:rsidP="00E525FD">
      <w:pPr>
        <w:rPr>
          <w:sz w:val="22"/>
          <w:szCs w:val="22"/>
        </w:rPr>
      </w:pPr>
      <w:r w:rsidRPr="001375CE">
        <w:rPr>
          <w:b/>
          <w:bCs/>
          <w:i/>
          <w:sz w:val="22"/>
        </w:rPr>
        <w:t xml:space="preserve">Proposal </w:t>
      </w:r>
      <w:r w:rsidR="002C7DEE">
        <w:rPr>
          <w:b/>
          <w:bCs/>
          <w:i/>
          <w:sz w:val="22"/>
        </w:rPr>
        <w:t>5</w:t>
      </w:r>
      <w:r w:rsidRPr="001375CE">
        <w:rPr>
          <w:b/>
          <w:bCs/>
          <w:i/>
          <w:sz w:val="22"/>
        </w:rPr>
        <w:t xml:space="preserve">: </w:t>
      </w:r>
      <w:r w:rsidRPr="00D331CF">
        <w:rPr>
          <w:b/>
          <w:bCs/>
          <w:i/>
          <w:sz w:val="22"/>
        </w:rPr>
        <w:t>For Case 3</w:t>
      </w:r>
      <w:r>
        <w:rPr>
          <w:b/>
          <w:bCs/>
          <w:i/>
          <w:sz w:val="22"/>
        </w:rPr>
        <w:t>a/2a</w:t>
      </w:r>
      <w:r w:rsidRPr="00D331CF">
        <w:rPr>
          <w:b/>
          <w:bCs/>
          <w:i/>
          <w:sz w:val="22"/>
        </w:rPr>
        <w:t>,</w:t>
      </w:r>
      <w:r>
        <w:rPr>
          <w:b/>
          <w:bCs/>
          <w:i/>
          <w:sz w:val="22"/>
        </w:rPr>
        <w:t xml:space="preserve"> support the indication of the predicted timing information obtained with the AI/ML model by reusing th</w:t>
      </w:r>
      <w:r w:rsidR="00BF6EC6">
        <w:rPr>
          <w:b/>
          <w:bCs/>
          <w:i/>
          <w:sz w:val="22"/>
        </w:rPr>
        <w:t xml:space="preserve">e </w:t>
      </w:r>
      <w:r>
        <w:rPr>
          <w:b/>
          <w:bCs/>
          <w:i/>
          <w:sz w:val="22"/>
        </w:rPr>
        <w:t>timing quality</w:t>
      </w:r>
      <w:r w:rsidR="003E35B3">
        <w:rPr>
          <w:b/>
          <w:bCs/>
          <w:i/>
          <w:sz w:val="22"/>
        </w:rPr>
        <w:t xml:space="preserve"> </w:t>
      </w:r>
      <w:r w:rsidR="00EA5471">
        <w:rPr>
          <w:b/>
          <w:bCs/>
          <w:i/>
          <w:sz w:val="22"/>
        </w:rPr>
        <w:t>indicator</w:t>
      </w:r>
      <w:r w:rsidR="00F206D4">
        <w:rPr>
          <w:b/>
          <w:bCs/>
          <w:i/>
          <w:sz w:val="22"/>
        </w:rPr>
        <w:t xml:space="preserve"> to distinguish from the measured timing information</w:t>
      </w:r>
      <w:r w:rsidR="00BF6EC6">
        <w:rPr>
          <w:b/>
          <w:bCs/>
          <w:i/>
          <w:sz w:val="22"/>
        </w:rPr>
        <w:t>.</w:t>
      </w:r>
      <w:r>
        <w:rPr>
          <w:sz w:val="22"/>
          <w:szCs w:val="22"/>
        </w:rPr>
        <w:t xml:space="preserve"> </w:t>
      </w:r>
    </w:p>
    <w:p w14:paraId="1723E21C" w14:textId="77777777" w:rsidR="000A5BB8" w:rsidRPr="000A5BB8" w:rsidRDefault="000A5BB8" w:rsidP="00AB650A">
      <w:pPr>
        <w:pStyle w:val="Heading2"/>
      </w:pPr>
      <w:bookmarkStart w:id="8" w:name="_Ref162733281"/>
      <w:r w:rsidRPr="000A5BB8">
        <w:t>Multi-RTT</w:t>
      </w:r>
    </w:p>
    <w:p w14:paraId="56A602DE" w14:textId="72828801" w:rsidR="000A5BB8" w:rsidRPr="00266BE2" w:rsidRDefault="000A5BB8" w:rsidP="000A5BB8">
      <w:pPr>
        <w:rPr>
          <w:sz w:val="22"/>
          <w:szCs w:val="22"/>
          <w:lang w:eastAsia="zh-CN"/>
        </w:rPr>
      </w:pPr>
      <w:r w:rsidRPr="00266BE2">
        <w:rPr>
          <w:sz w:val="22"/>
          <w:szCs w:val="22"/>
          <w:lang w:eastAsia="zh-CN"/>
        </w:rPr>
        <w:t>In RAN1#116b, the following agreement</w:t>
      </w:r>
      <w:r w:rsidR="00D248EC">
        <w:rPr>
          <w:sz w:val="22"/>
          <w:szCs w:val="22"/>
          <w:lang w:eastAsia="zh-CN"/>
        </w:rPr>
        <w:t>s</w:t>
      </w:r>
      <w:r w:rsidRPr="00266BE2">
        <w:rPr>
          <w:sz w:val="22"/>
          <w:szCs w:val="22"/>
          <w:lang w:eastAsia="zh-CN"/>
        </w:rPr>
        <w:t xml:space="preserve"> </w:t>
      </w:r>
      <w:r w:rsidR="00D248EC" w:rsidRPr="00266BE2">
        <w:rPr>
          <w:sz w:val="22"/>
          <w:szCs w:val="22"/>
          <w:lang w:eastAsia="zh-CN"/>
        </w:rPr>
        <w:t>w</w:t>
      </w:r>
      <w:r w:rsidR="00D248EC">
        <w:rPr>
          <w:sz w:val="22"/>
          <w:szCs w:val="22"/>
          <w:lang w:eastAsia="zh-CN"/>
        </w:rPr>
        <w:t>ere</w:t>
      </w:r>
      <w:r w:rsidR="00D248EC" w:rsidRPr="00266BE2">
        <w:rPr>
          <w:sz w:val="22"/>
          <w:szCs w:val="22"/>
          <w:lang w:eastAsia="zh-CN"/>
        </w:rPr>
        <w:t xml:space="preserve"> </w:t>
      </w:r>
      <w:r w:rsidRPr="00266BE2">
        <w:rPr>
          <w:sz w:val="22"/>
          <w:szCs w:val="22"/>
          <w:lang w:eastAsia="zh-CN"/>
        </w:rPr>
        <w:t xml:space="preserve">made: </w:t>
      </w:r>
    </w:p>
    <w:tbl>
      <w:tblPr>
        <w:tblStyle w:val="TableGrid"/>
        <w:tblW w:w="0" w:type="auto"/>
        <w:tblLook w:val="04A0" w:firstRow="1" w:lastRow="0" w:firstColumn="1" w:lastColumn="0" w:noHBand="0" w:noVBand="1"/>
      </w:tblPr>
      <w:tblGrid>
        <w:gridCol w:w="9307"/>
      </w:tblGrid>
      <w:tr w:rsidR="000A5BB8" w:rsidRPr="00266BE2" w14:paraId="1C79FC2A" w14:textId="77777777" w:rsidTr="00344C8E">
        <w:tc>
          <w:tcPr>
            <w:tcW w:w="9307" w:type="dxa"/>
          </w:tcPr>
          <w:p w14:paraId="39C8EF6B" w14:textId="77777777" w:rsidR="000A5BB8" w:rsidRPr="00D4642A" w:rsidRDefault="000A5BB8" w:rsidP="00A756A5">
            <w:pPr>
              <w:spacing w:after="0"/>
              <w:rPr>
                <w:rFonts w:eastAsia="等线"/>
                <w:szCs w:val="22"/>
                <w:highlight w:val="green"/>
              </w:rPr>
            </w:pPr>
            <w:r w:rsidRPr="00D4642A">
              <w:rPr>
                <w:rFonts w:eastAsia="等线"/>
                <w:szCs w:val="22"/>
                <w:highlight w:val="green"/>
              </w:rPr>
              <w:t>Agreement</w:t>
            </w:r>
          </w:p>
          <w:p w14:paraId="6C959D82" w14:textId="77777777" w:rsidR="000A5BB8" w:rsidRPr="00D4642A" w:rsidRDefault="000A5BB8" w:rsidP="00A756A5">
            <w:pPr>
              <w:spacing w:after="0"/>
              <w:rPr>
                <w:rFonts w:eastAsia="等线"/>
                <w:szCs w:val="22"/>
              </w:rPr>
            </w:pPr>
            <w:r w:rsidRPr="00D4642A">
              <w:rPr>
                <w:szCs w:val="22"/>
              </w:rPr>
              <w:t xml:space="preserve">For AI/ML based positioning Case 3b, for gNB channel measurements reported to LMF, the timing information is represented relative to the existing UL RTOA reference time </w:t>
            </w:r>
            <w:r w:rsidRPr="00D4642A">
              <w:rPr>
                <w:szCs w:val="22"/>
                <w:lang w:eastAsia="en-GB"/>
              </w:rPr>
              <w:t>T</w:t>
            </w:r>
            <w:r w:rsidRPr="00D4642A">
              <w:rPr>
                <w:szCs w:val="22"/>
                <w:vertAlign w:val="subscript"/>
                <w:lang w:eastAsia="en-GB"/>
              </w:rPr>
              <w:t>0</w:t>
            </w:r>
            <w:r w:rsidRPr="00D4642A">
              <w:rPr>
                <w:szCs w:val="22"/>
                <w:lang w:eastAsia="en-GB"/>
              </w:rPr>
              <w:t>+t</w:t>
            </w:r>
            <w:r w:rsidRPr="00D4642A">
              <w:rPr>
                <w:szCs w:val="22"/>
                <w:vertAlign w:val="subscript"/>
                <w:lang w:eastAsia="en-GB"/>
              </w:rPr>
              <w:t>SRS</w:t>
            </w:r>
            <w:r w:rsidRPr="00D4642A">
              <w:rPr>
                <w:szCs w:val="22"/>
              </w:rPr>
              <w:t xml:space="preserve"> as defined in TS 38.215. </w:t>
            </w:r>
          </w:p>
          <w:p w14:paraId="378B15C6" w14:textId="52F844FC" w:rsidR="000A5BB8" w:rsidRDefault="000A5BB8" w:rsidP="00A756A5">
            <w:pPr>
              <w:spacing w:after="0"/>
              <w:rPr>
                <w:rFonts w:eastAsia="等线"/>
                <w:szCs w:val="22"/>
              </w:rPr>
            </w:pPr>
            <w:r w:rsidRPr="00D4642A">
              <w:rPr>
                <w:rFonts w:eastAsia="等线"/>
                <w:szCs w:val="22"/>
              </w:rPr>
              <w:t>FFS: whether it is applicable when Case 3b is used to support multi-RTT</w:t>
            </w:r>
          </w:p>
          <w:p w14:paraId="197B59DB" w14:textId="77777777" w:rsidR="00D248EC" w:rsidRDefault="00D248EC" w:rsidP="00A756A5">
            <w:pPr>
              <w:spacing w:after="0"/>
              <w:rPr>
                <w:rFonts w:eastAsia="等线"/>
                <w:szCs w:val="22"/>
              </w:rPr>
            </w:pPr>
          </w:p>
          <w:p w14:paraId="6DCF2C76" w14:textId="77777777" w:rsidR="00D248EC" w:rsidRPr="00346E02" w:rsidRDefault="00D248EC" w:rsidP="00D248EC">
            <w:pPr>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3FE99B69" w14:textId="77777777" w:rsidR="00D248EC" w:rsidRPr="00346E02" w:rsidRDefault="00D248EC" w:rsidP="00D248EC">
            <w:r w:rsidRPr="00346E02">
              <w:t xml:space="preserve">For AI/ML assisted positioning Case 3a, at least LOS/NLOS indicator and/or timing information are supported for </w:t>
            </w:r>
            <w:r w:rsidRPr="00346E02">
              <w:lastRenderedPageBreak/>
              <w:t xml:space="preserve">reporting. </w:t>
            </w:r>
          </w:p>
          <w:p w14:paraId="7FFBDE63" w14:textId="77777777" w:rsidR="00D248EC" w:rsidRPr="00346E02" w:rsidRDefault="00D248EC" w:rsidP="00D248EC">
            <w:pPr>
              <w:pStyle w:val="ListParagraph"/>
              <w:numPr>
                <w:ilvl w:val="0"/>
                <w:numId w:val="17"/>
              </w:numPr>
              <w:ind w:leftChars="0"/>
              <w:jc w:val="both"/>
              <w:rPr>
                <w:lang w:val="en-US"/>
              </w:rPr>
            </w:pPr>
            <w:r w:rsidRPr="00346E02">
              <w:rPr>
                <w:lang w:val="en-US"/>
              </w:rPr>
              <w:t>If LOS/NLOS indicator is reported, the indicator can be reported as soft indicator or hard indicator as defined in 38.214.</w:t>
            </w:r>
          </w:p>
          <w:p w14:paraId="7C8F7499" w14:textId="77777777" w:rsidR="00D248EC" w:rsidRPr="00346E02" w:rsidRDefault="00D248EC" w:rsidP="00D248EC">
            <w:pPr>
              <w:pStyle w:val="ListParagraph"/>
              <w:numPr>
                <w:ilvl w:val="0"/>
                <w:numId w:val="17"/>
              </w:numPr>
              <w:ind w:leftChars="0"/>
              <w:jc w:val="both"/>
              <w:rPr>
                <w:lang w:val="en-US"/>
              </w:rPr>
            </w:pPr>
            <w:r w:rsidRPr="00346E02">
              <w:rPr>
                <w:lang w:val="en-US"/>
              </w:rPr>
              <w:t>If timing information is reported, the timing information at least can be reported via UL RTOA or gNB Rx-Tx time difference as defined in 38.215.</w:t>
            </w:r>
          </w:p>
          <w:p w14:paraId="2678FC82" w14:textId="77777777" w:rsidR="00D248EC" w:rsidRPr="00346E02" w:rsidRDefault="00D248EC" w:rsidP="00D248EC">
            <w:pPr>
              <w:pStyle w:val="ListParagraph"/>
              <w:numPr>
                <w:ilvl w:val="0"/>
                <w:numId w:val="17"/>
              </w:numPr>
              <w:ind w:leftChars="0"/>
              <w:jc w:val="both"/>
              <w:rPr>
                <w:lang w:val="en-US"/>
              </w:rPr>
            </w:pPr>
            <w:r w:rsidRPr="00346E02">
              <w:rPr>
                <w:lang w:val="en-US"/>
              </w:rPr>
              <w:t>Note: details of the report are pending further discussion.</w:t>
            </w:r>
          </w:p>
          <w:p w14:paraId="0A7BC280" w14:textId="77777777" w:rsidR="00D248EC" w:rsidRPr="00346E02" w:rsidRDefault="00D248EC" w:rsidP="00D248EC">
            <w:pPr>
              <w:rPr>
                <w:rFonts w:eastAsia="等线"/>
                <w:b/>
                <w:bCs/>
                <w:lang w:eastAsia="zh-CN"/>
              </w:rPr>
            </w:pPr>
          </w:p>
          <w:p w14:paraId="48E14F9D" w14:textId="77777777" w:rsidR="00D248EC" w:rsidRPr="00346E02" w:rsidRDefault="00D248EC" w:rsidP="00D248EC">
            <w:pPr>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06B80CD6" w14:textId="77777777" w:rsidR="00D248EC" w:rsidRPr="00346E02" w:rsidRDefault="00D248EC" w:rsidP="00D248EC">
            <w:r w:rsidRPr="00346E02">
              <w:t xml:space="preserve">For AI/ML assisted positioning Case 2a, at least LOS/NLOS indicator and/or timing information are supported for reporting. </w:t>
            </w:r>
          </w:p>
          <w:p w14:paraId="5DD11634" w14:textId="77777777" w:rsidR="00D248EC" w:rsidRPr="00346E02" w:rsidRDefault="00D248EC" w:rsidP="00D248EC">
            <w:pPr>
              <w:pStyle w:val="ListParagraph"/>
              <w:numPr>
                <w:ilvl w:val="0"/>
                <w:numId w:val="17"/>
              </w:numPr>
              <w:ind w:leftChars="0"/>
              <w:jc w:val="both"/>
              <w:rPr>
                <w:lang w:val="en-US"/>
              </w:rPr>
            </w:pPr>
            <w:r w:rsidRPr="00346E02">
              <w:rPr>
                <w:lang w:val="en-US"/>
              </w:rPr>
              <w:t>If LOS/NLOS indicator is reported, the indicator can be reported as soft indicator or hard indicator as defined in 38.214.</w:t>
            </w:r>
          </w:p>
          <w:p w14:paraId="394DA607" w14:textId="77777777" w:rsidR="00D248EC" w:rsidRPr="00346E02" w:rsidRDefault="00D248EC" w:rsidP="00D248EC">
            <w:pPr>
              <w:pStyle w:val="ListParagraph"/>
              <w:numPr>
                <w:ilvl w:val="0"/>
                <w:numId w:val="17"/>
              </w:numPr>
              <w:ind w:leftChars="0"/>
              <w:jc w:val="both"/>
              <w:rPr>
                <w:lang w:val="en-US"/>
              </w:rPr>
            </w:pPr>
            <w:r w:rsidRPr="00346E02">
              <w:rPr>
                <w:lang w:val="en-US"/>
              </w:rPr>
              <w:t>If timing information is reported, the timing information at least can be reported via DL RSTD or UE Rx-Tx time difference as defined in 38.215.</w:t>
            </w:r>
          </w:p>
          <w:p w14:paraId="42C86290" w14:textId="14A87D2F" w:rsidR="00D248EC" w:rsidRPr="009A4323" w:rsidRDefault="00D248EC" w:rsidP="009A4323">
            <w:pPr>
              <w:pStyle w:val="ListParagraph"/>
              <w:numPr>
                <w:ilvl w:val="0"/>
                <w:numId w:val="17"/>
              </w:numPr>
              <w:ind w:leftChars="0"/>
              <w:jc w:val="both"/>
              <w:rPr>
                <w:sz w:val="22"/>
                <w:szCs w:val="22"/>
              </w:rPr>
            </w:pPr>
            <w:r w:rsidRPr="00346E02">
              <w:rPr>
                <w:lang w:val="en-US"/>
              </w:rPr>
              <w:t>Note: details of the report are pending further discussion.</w:t>
            </w:r>
          </w:p>
        </w:tc>
      </w:tr>
    </w:tbl>
    <w:p w14:paraId="0ECBA689" w14:textId="1ED7406E" w:rsidR="000A5BB8" w:rsidRPr="00266BE2" w:rsidRDefault="000A5BB8" w:rsidP="000A5BB8">
      <w:pPr>
        <w:spacing w:before="120"/>
        <w:rPr>
          <w:sz w:val="22"/>
          <w:szCs w:val="22"/>
        </w:rPr>
      </w:pPr>
      <w:r w:rsidRPr="00266BE2">
        <w:rPr>
          <w:sz w:val="22"/>
          <w:szCs w:val="22"/>
          <w:lang w:eastAsia="zh-CN"/>
        </w:rPr>
        <w:lastRenderedPageBreak/>
        <w:t>During RAN1#116b, the following draft proposal was included in the feature lead summary.</w:t>
      </w:r>
    </w:p>
    <w:tbl>
      <w:tblPr>
        <w:tblStyle w:val="TableGrid"/>
        <w:tblW w:w="0" w:type="auto"/>
        <w:tblLook w:val="04A0" w:firstRow="1" w:lastRow="0" w:firstColumn="1" w:lastColumn="0" w:noHBand="0" w:noVBand="1"/>
      </w:tblPr>
      <w:tblGrid>
        <w:gridCol w:w="9307"/>
      </w:tblGrid>
      <w:tr w:rsidR="000A5BB8" w:rsidRPr="00266BE2" w14:paraId="7DA86B56" w14:textId="77777777" w:rsidTr="00344C8E">
        <w:tc>
          <w:tcPr>
            <w:tcW w:w="9307" w:type="dxa"/>
          </w:tcPr>
          <w:p w14:paraId="35C08FFD" w14:textId="77777777" w:rsidR="000A5BB8" w:rsidRPr="00D4642A" w:rsidRDefault="000A5BB8" w:rsidP="00A756A5">
            <w:pPr>
              <w:spacing w:after="0"/>
              <w:rPr>
                <w:b/>
                <w:bCs/>
                <w:szCs w:val="22"/>
                <w:u w:val="single"/>
              </w:rPr>
            </w:pPr>
            <w:r w:rsidRPr="00D4642A">
              <w:rPr>
                <w:b/>
                <w:bCs/>
                <w:szCs w:val="22"/>
                <w:highlight w:val="yellow"/>
                <w:u w:val="single"/>
              </w:rPr>
              <w:t>Proposal 2.2.2-2</w:t>
            </w:r>
          </w:p>
          <w:p w14:paraId="3760BBEC" w14:textId="77777777" w:rsidR="000A5BB8" w:rsidRPr="00D4642A" w:rsidRDefault="000A5BB8" w:rsidP="00A756A5">
            <w:pPr>
              <w:spacing w:after="0"/>
              <w:rPr>
                <w:szCs w:val="22"/>
              </w:rPr>
            </w:pPr>
            <w:r w:rsidRPr="00D4642A">
              <w:rPr>
                <w:szCs w:val="22"/>
              </w:rPr>
              <w:t>Regarding using AI/ML based positioning to support multi-RTT,</w:t>
            </w:r>
          </w:p>
          <w:p w14:paraId="15160C80" w14:textId="77777777" w:rsidR="000A5BB8" w:rsidRPr="00D4642A" w:rsidRDefault="000A5BB8" w:rsidP="00A756A5">
            <w:pPr>
              <w:pStyle w:val="ListParagraph"/>
              <w:numPr>
                <w:ilvl w:val="0"/>
                <w:numId w:val="26"/>
              </w:numPr>
              <w:ind w:leftChars="0"/>
              <w:rPr>
                <w:rFonts w:ascii="Times New Roman" w:hAnsi="Times New Roman"/>
                <w:szCs w:val="22"/>
                <w:lang w:val="en-US"/>
              </w:rPr>
            </w:pPr>
            <w:r w:rsidRPr="00D4642A">
              <w:rPr>
                <w:rFonts w:ascii="Times New Roman" w:hAnsi="Times New Roman"/>
                <w:szCs w:val="22"/>
                <w:lang w:val="en-US"/>
              </w:rPr>
              <w:t>Case 2a and Case 3a can be used individually or used together to support multi-RTT</w:t>
            </w:r>
          </w:p>
          <w:p w14:paraId="09EA5415" w14:textId="77777777" w:rsidR="000A5BB8" w:rsidRPr="00266BE2" w:rsidRDefault="000A5BB8" w:rsidP="00A756A5">
            <w:pPr>
              <w:pStyle w:val="ListParagraph"/>
              <w:numPr>
                <w:ilvl w:val="0"/>
                <w:numId w:val="26"/>
              </w:numPr>
              <w:ind w:leftChars="0"/>
              <w:rPr>
                <w:rFonts w:ascii="Times New Roman" w:hAnsi="Times New Roman"/>
                <w:sz w:val="22"/>
                <w:szCs w:val="22"/>
              </w:rPr>
            </w:pPr>
            <w:r w:rsidRPr="00D4642A">
              <w:rPr>
                <w:rFonts w:ascii="Times New Roman" w:hAnsi="Times New Roman"/>
                <w:szCs w:val="22"/>
                <w:lang w:val="en-US"/>
              </w:rPr>
              <w:t>Case 2b and Case 3b cannot be used individually or used together to support multi-RTT</w:t>
            </w:r>
          </w:p>
        </w:tc>
      </w:tr>
    </w:tbl>
    <w:p w14:paraId="754E2811" w14:textId="6521723B" w:rsidR="0059462E" w:rsidRDefault="00536032" w:rsidP="00FA38D9">
      <w:pPr>
        <w:spacing w:before="120"/>
        <w:rPr>
          <w:sz w:val="22"/>
          <w:szCs w:val="22"/>
        </w:rPr>
      </w:pPr>
      <w:r>
        <w:rPr>
          <w:sz w:val="22"/>
          <w:szCs w:val="22"/>
          <w:lang w:eastAsia="zh-CN"/>
        </w:rPr>
        <w:t xml:space="preserve">For multi-RTT, legacy supports the use of UE Rx-Tx time difference and gNB Rx-Tx time difference measurements as shown in </w:t>
      </w:r>
      <w:r>
        <w:rPr>
          <w:sz w:val="22"/>
          <w:szCs w:val="22"/>
          <w:lang w:eastAsia="zh-CN"/>
        </w:rPr>
        <w:fldChar w:fldCharType="begin"/>
      </w:r>
      <w:r>
        <w:rPr>
          <w:sz w:val="22"/>
          <w:szCs w:val="22"/>
          <w:lang w:eastAsia="zh-CN"/>
        </w:rPr>
        <w:instrText xml:space="preserve"> REF _Ref166107184 \h </w:instrText>
      </w:r>
      <w:r>
        <w:rPr>
          <w:sz w:val="22"/>
          <w:szCs w:val="22"/>
          <w:lang w:eastAsia="zh-CN"/>
        </w:rPr>
      </w:r>
      <w:r>
        <w:rPr>
          <w:sz w:val="22"/>
          <w:szCs w:val="22"/>
          <w:lang w:eastAsia="zh-CN"/>
        </w:rPr>
        <w:fldChar w:fldCharType="separate"/>
      </w:r>
      <w:r w:rsidR="00A11E4D" w:rsidRPr="006C3164">
        <w:rPr>
          <w:sz w:val="22"/>
          <w:szCs w:val="22"/>
        </w:rPr>
        <w:t xml:space="preserve">Figure </w:t>
      </w:r>
      <w:r w:rsidR="00A11E4D">
        <w:rPr>
          <w:noProof/>
          <w:sz w:val="22"/>
          <w:szCs w:val="22"/>
        </w:rPr>
        <w:t>2</w:t>
      </w:r>
      <w:r>
        <w:rPr>
          <w:sz w:val="22"/>
          <w:szCs w:val="22"/>
          <w:lang w:eastAsia="zh-CN"/>
        </w:rPr>
        <w:fldChar w:fldCharType="end"/>
      </w:r>
      <w:r>
        <w:rPr>
          <w:sz w:val="22"/>
          <w:szCs w:val="22"/>
          <w:lang w:eastAsia="zh-CN"/>
        </w:rPr>
        <w:t xml:space="preserve">. </w:t>
      </w:r>
      <w:r w:rsidR="00681E7E">
        <w:rPr>
          <w:sz w:val="22"/>
          <w:szCs w:val="22"/>
        </w:rPr>
        <w:t>In legacy, the RTT can be obtained</w:t>
      </w:r>
      <w:r w:rsidR="00FA38D9">
        <w:rPr>
          <w:sz w:val="22"/>
          <w:szCs w:val="22"/>
        </w:rPr>
        <w:t xml:space="preserve"> at the LMF</w:t>
      </w:r>
      <w:r w:rsidR="00681E7E">
        <w:rPr>
          <w:sz w:val="22"/>
          <w:szCs w:val="22"/>
        </w:rPr>
        <w:t xml:space="preserve"> by taking the sum of UE Rx-Tx time difference and gNB Rx-Tx time difference.</w:t>
      </w:r>
      <w:r w:rsidR="00D248EC">
        <w:rPr>
          <w:sz w:val="22"/>
          <w:szCs w:val="22"/>
        </w:rPr>
        <w:t xml:space="preserve"> </w:t>
      </w:r>
    </w:p>
    <w:p w14:paraId="4BACF344" w14:textId="6A4F1DBA" w:rsidR="00F86D9B" w:rsidRDefault="00307C44" w:rsidP="00FA38D9">
      <w:pPr>
        <w:spacing w:before="120"/>
        <w:rPr>
          <w:sz w:val="22"/>
          <w:szCs w:val="22"/>
        </w:rPr>
      </w:pPr>
      <w:r>
        <w:rPr>
          <w:sz w:val="22"/>
          <w:szCs w:val="22"/>
        </w:rPr>
        <w:t>I</w:t>
      </w:r>
      <w:r>
        <w:rPr>
          <w:sz w:val="22"/>
          <w:szCs w:val="22"/>
        </w:rPr>
        <w:t>n Case 2a/3a</w:t>
      </w:r>
      <w:r>
        <w:rPr>
          <w:sz w:val="22"/>
          <w:szCs w:val="22"/>
        </w:rPr>
        <w:t>, the model</w:t>
      </w:r>
      <w:r>
        <w:rPr>
          <w:sz w:val="22"/>
          <w:szCs w:val="22"/>
        </w:rPr>
        <w:t xml:space="preserve"> is trained with a ground truth label </w:t>
      </w:r>
      <w:r>
        <w:rPr>
          <w:sz w:val="22"/>
          <w:szCs w:val="22"/>
        </w:rPr>
        <w:t>corresponding to the timing information</w:t>
      </w:r>
      <w:r w:rsidR="00414D0D">
        <w:rPr>
          <w:sz w:val="22"/>
          <w:szCs w:val="22"/>
        </w:rPr>
        <w:t xml:space="preserve"> of the direct path. </w:t>
      </w:r>
      <w:r w:rsidR="00267E19">
        <w:rPr>
          <w:sz w:val="22"/>
          <w:szCs w:val="22"/>
        </w:rPr>
        <w:t xml:space="preserve">As the inference output may not 100% same as the label </w:t>
      </w:r>
      <w:r w:rsidR="004D2543">
        <w:rPr>
          <w:sz w:val="22"/>
          <w:szCs w:val="22"/>
        </w:rPr>
        <w:t>for</w:t>
      </w:r>
      <w:r w:rsidR="00267E19">
        <w:rPr>
          <w:sz w:val="22"/>
          <w:szCs w:val="22"/>
        </w:rPr>
        <w:t xml:space="preserve"> the same position</w:t>
      </w:r>
      <w:r w:rsidR="00414D0D">
        <w:rPr>
          <w:sz w:val="22"/>
          <w:szCs w:val="22"/>
        </w:rPr>
        <w:t xml:space="preserve">, this </w:t>
      </w:r>
      <w:r w:rsidR="00414D0D">
        <w:rPr>
          <w:sz w:val="22"/>
          <w:szCs w:val="22"/>
        </w:rPr>
        <w:t>would lead to a possible bias in the predicted timing information of the model output of Case 2a/3a</w:t>
      </w:r>
      <w:r w:rsidR="00414D0D">
        <w:rPr>
          <w:sz w:val="22"/>
          <w:szCs w:val="22"/>
        </w:rPr>
        <w:t xml:space="preserve">, which will impact the positioning accuracy based on </w:t>
      </w:r>
      <w:r w:rsidR="0049458F">
        <w:rPr>
          <w:sz w:val="22"/>
          <w:szCs w:val="22"/>
        </w:rPr>
        <w:t>RTT</w:t>
      </w:r>
      <w:r w:rsidR="00414D0D">
        <w:rPr>
          <w:sz w:val="22"/>
          <w:szCs w:val="22"/>
        </w:rPr>
        <w:t>.</w:t>
      </w:r>
      <w:r>
        <w:rPr>
          <w:sz w:val="22"/>
          <w:szCs w:val="22"/>
        </w:rPr>
        <w:t xml:space="preserve"> </w:t>
      </w:r>
      <w:r w:rsidR="0049458F">
        <w:rPr>
          <w:sz w:val="22"/>
          <w:szCs w:val="22"/>
        </w:rPr>
        <w:t>In comparison, the legacy multi-RTT method can mitigate the timing error.</w:t>
      </w:r>
      <w:r w:rsidR="00140DE9">
        <w:rPr>
          <w:sz w:val="22"/>
          <w:szCs w:val="22"/>
        </w:rPr>
        <w:t xml:space="preserve"> The performance of the prediction accuracy on </w:t>
      </w:r>
      <w:r w:rsidR="00375053">
        <w:rPr>
          <w:sz w:val="22"/>
          <w:szCs w:val="22"/>
        </w:rPr>
        <w:t xml:space="preserve">timing information </w:t>
      </w:r>
      <w:r w:rsidR="00140DE9">
        <w:rPr>
          <w:sz w:val="22"/>
          <w:szCs w:val="22"/>
        </w:rPr>
        <w:t>to the eventual positioning accuracy has not been evaluated in Rel-18</w:t>
      </w:r>
      <w:r w:rsidR="001D2716">
        <w:rPr>
          <w:sz w:val="22"/>
          <w:szCs w:val="22"/>
        </w:rPr>
        <w:t>, so we are not confident that it can satisfy the positioning requirement</w:t>
      </w:r>
      <w:r w:rsidR="00140DE9">
        <w:rPr>
          <w:sz w:val="22"/>
          <w:szCs w:val="22"/>
        </w:rPr>
        <w:t>.</w:t>
      </w:r>
    </w:p>
    <w:p w14:paraId="04FA741A" w14:textId="0B73BED3" w:rsidR="00773877" w:rsidRDefault="00A75533" w:rsidP="004A7038">
      <w:pPr>
        <w:spacing w:before="120"/>
        <w:rPr>
          <w:sz w:val="22"/>
          <w:szCs w:val="22"/>
        </w:rPr>
      </w:pPr>
      <w:r>
        <w:rPr>
          <w:sz w:val="22"/>
          <w:szCs w:val="22"/>
        </w:rPr>
        <w:t xml:space="preserve">In addition, </w:t>
      </w:r>
      <w:r>
        <w:rPr>
          <w:sz w:val="22"/>
          <w:szCs w:val="22"/>
        </w:rPr>
        <w:t>a</w:t>
      </w:r>
      <w:r>
        <w:rPr>
          <w:sz w:val="22"/>
          <w:szCs w:val="22"/>
        </w:rPr>
        <w:t xml:space="preserve">s the timing information of the model output of Case 2a and Case 3a can be reported via </w:t>
      </w:r>
      <w:r w:rsidRPr="006856F4">
        <w:rPr>
          <w:sz w:val="22"/>
          <w:szCs w:val="22"/>
        </w:rPr>
        <w:t xml:space="preserve">UE Rx-Tx time difference </w:t>
      </w:r>
      <w:r>
        <w:rPr>
          <w:sz w:val="22"/>
          <w:szCs w:val="22"/>
        </w:rPr>
        <w:t xml:space="preserve">and </w:t>
      </w:r>
      <w:r w:rsidRPr="006856F4">
        <w:rPr>
          <w:sz w:val="22"/>
          <w:szCs w:val="22"/>
        </w:rPr>
        <w:t>gNB Rx-Tx time difference</w:t>
      </w:r>
      <w:r>
        <w:rPr>
          <w:sz w:val="22"/>
          <w:szCs w:val="22"/>
        </w:rPr>
        <w:t>, the use of Case 2a and Case 3a to support multi-RTT can be LMF implementation.</w:t>
      </w:r>
    </w:p>
    <w:p w14:paraId="2A43BB8A" w14:textId="726C55BA" w:rsidR="004A7038" w:rsidRDefault="004A7038" w:rsidP="004A7038">
      <w:pPr>
        <w:spacing w:before="120"/>
        <w:rPr>
          <w:b/>
          <w:bCs/>
          <w:i/>
          <w:sz w:val="22"/>
        </w:rPr>
      </w:pPr>
      <w:r>
        <w:rPr>
          <w:b/>
          <w:bCs/>
          <w:i/>
          <w:sz w:val="22"/>
        </w:rPr>
        <w:t>Observation</w:t>
      </w:r>
      <w:r w:rsidRPr="001375CE">
        <w:rPr>
          <w:b/>
          <w:bCs/>
          <w:i/>
          <w:sz w:val="22"/>
        </w:rPr>
        <w:t xml:space="preserve"> </w:t>
      </w:r>
      <w:r w:rsidR="000E6292">
        <w:rPr>
          <w:b/>
          <w:bCs/>
          <w:i/>
          <w:sz w:val="22"/>
        </w:rPr>
        <w:t>8</w:t>
      </w:r>
      <w:r w:rsidRPr="001375CE">
        <w:rPr>
          <w:b/>
          <w:bCs/>
          <w:i/>
          <w:sz w:val="22"/>
        </w:rPr>
        <w:t xml:space="preserve">: </w:t>
      </w:r>
      <w:r w:rsidR="00951F27">
        <w:rPr>
          <w:b/>
          <w:bCs/>
          <w:i/>
          <w:sz w:val="22"/>
        </w:rPr>
        <w:t xml:space="preserve">The </w:t>
      </w:r>
      <w:r w:rsidR="007833D6">
        <w:rPr>
          <w:b/>
          <w:bCs/>
          <w:i/>
          <w:sz w:val="22"/>
        </w:rPr>
        <w:t>prediction</w:t>
      </w:r>
      <w:r w:rsidR="00951F27">
        <w:rPr>
          <w:b/>
          <w:bCs/>
          <w:i/>
          <w:sz w:val="22"/>
        </w:rPr>
        <w:t xml:space="preserve"> accuracy of reported </w:t>
      </w:r>
      <w:r w:rsidR="00951F27" w:rsidRPr="00951F27">
        <w:rPr>
          <w:b/>
          <w:bCs/>
          <w:i/>
          <w:sz w:val="22"/>
        </w:rPr>
        <w:t>Rx-Tx time difference</w:t>
      </w:r>
      <w:r w:rsidR="00951F27">
        <w:rPr>
          <w:b/>
          <w:bCs/>
          <w:i/>
          <w:sz w:val="22"/>
        </w:rPr>
        <w:t xml:space="preserve"> under</w:t>
      </w:r>
      <w:r>
        <w:rPr>
          <w:b/>
          <w:bCs/>
          <w:i/>
          <w:sz w:val="22"/>
        </w:rPr>
        <w:t xml:space="preserve"> Case 2a and/or Case 3a </w:t>
      </w:r>
      <w:r w:rsidR="00951F27">
        <w:rPr>
          <w:b/>
          <w:bCs/>
          <w:i/>
          <w:sz w:val="22"/>
        </w:rPr>
        <w:t>will impact the eventual positioning accuracy of the multi-RTT</w:t>
      </w:r>
      <w:r w:rsidR="00E401B1">
        <w:rPr>
          <w:b/>
          <w:bCs/>
          <w:i/>
          <w:sz w:val="22"/>
        </w:rPr>
        <w:t>, which has not been evaluated in Rel-18</w:t>
      </w:r>
      <w:r>
        <w:rPr>
          <w:b/>
          <w:bCs/>
          <w:i/>
          <w:sz w:val="22"/>
        </w:rPr>
        <w:t>.</w:t>
      </w:r>
    </w:p>
    <w:p w14:paraId="2118C746" w14:textId="4121BFCC" w:rsidR="00346A93" w:rsidRDefault="00346A93" w:rsidP="00A756A5">
      <w:pPr>
        <w:spacing w:before="120"/>
        <w:rPr>
          <w:b/>
          <w:bCs/>
          <w:i/>
          <w:sz w:val="22"/>
        </w:rPr>
      </w:pPr>
      <w:r>
        <w:rPr>
          <w:b/>
          <w:bCs/>
          <w:i/>
          <w:sz w:val="22"/>
        </w:rPr>
        <w:t>Observation</w:t>
      </w:r>
      <w:r w:rsidRPr="001375CE">
        <w:rPr>
          <w:b/>
          <w:bCs/>
          <w:i/>
          <w:sz w:val="22"/>
        </w:rPr>
        <w:t xml:space="preserve"> </w:t>
      </w:r>
      <w:r w:rsidR="000E6292">
        <w:rPr>
          <w:b/>
          <w:bCs/>
          <w:i/>
          <w:sz w:val="22"/>
        </w:rPr>
        <w:t>9</w:t>
      </w:r>
      <w:r w:rsidRPr="001375CE">
        <w:rPr>
          <w:b/>
          <w:bCs/>
          <w:i/>
          <w:sz w:val="22"/>
        </w:rPr>
        <w:t xml:space="preserve">: </w:t>
      </w:r>
      <w:r w:rsidR="00FE4181">
        <w:rPr>
          <w:b/>
          <w:bCs/>
          <w:i/>
          <w:sz w:val="22"/>
        </w:rPr>
        <w:t>As the model output of Case 2a and</w:t>
      </w:r>
      <w:r w:rsidR="004A7038">
        <w:rPr>
          <w:b/>
          <w:bCs/>
          <w:i/>
          <w:sz w:val="22"/>
        </w:rPr>
        <w:t>/or</w:t>
      </w:r>
      <w:r w:rsidR="00FE4181">
        <w:rPr>
          <w:b/>
          <w:bCs/>
          <w:i/>
          <w:sz w:val="22"/>
        </w:rPr>
        <w:t xml:space="preserve"> Case 3a </w:t>
      </w:r>
      <w:r w:rsidR="0076146C">
        <w:rPr>
          <w:b/>
          <w:bCs/>
          <w:i/>
          <w:sz w:val="22"/>
        </w:rPr>
        <w:t>can be</w:t>
      </w:r>
      <w:r w:rsidR="00FE4181">
        <w:rPr>
          <w:b/>
          <w:bCs/>
          <w:i/>
          <w:sz w:val="22"/>
        </w:rPr>
        <w:t xml:space="preserve"> the </w:t>
      </w:r>
      <w:r w:rsidR="009E2AA4">
        <w:rPr>
          <w:b/>
          <w:bCs/>
          <w:i/>
          <w:sz w:val="22"/>
        </w:rPr>
        <w:t xml:space="preserve">predicted </w:t>
      </w:r>
      <w:r w:rsidR="009A0EF1" w:rsidRPr="00951F27">
        <w:rPr>
          <w:b/>
          <w:bCs/>
          <w:i/>
          <w:sz w:val="22"/>
        </w:rPr>
        <w:t>Rx-Tx time difference</w:t>
      </w:r>
      <w:r w:rsidR="009A0EF1">
        <w:rPr>
          <w:b/>
          <w:bCs/>
          <w:i/>
          <w:sz w:val="22"/>
        </w:rPr>
        <w:t xml:space="preserve"> </w:t>
      </w:r>
      <w:r w:rsidR="00FE4181">
        <w:rPr>
          <w:b/>
          <w:bCs/>
          <w:i/>
          <w:sz w:val="22"/>
        </w:rPr>
        <w:t>of the direct path, Case 2a and</w:t>
      </w:r>
      <w:r w:rsidR="00180E97">
        <w:rPr>
          <w:b/>
          <w:bCs/>
          <w:i/>
          <w:sz w:val="22"/>
        </w:rPr>
        <w:t>/or</w:t>
      </w:r>
      <w:r w:rsidR="00FE4181">
        <w:rPr>
          <w:b/>
          <w:bCs/>
          <w:i/>
          <w:sz w:val="22"/>
        </w:rPr>
        <w:t xml:space="preserve"> Case 3a</w:t>
      </w:r>
      <w:r w:rsidR="00180E97">
        <w:rPr>
          <w:b/>
          <w:bCs/>
          <w:i/>
          <w:sz w:val="22"/>
        </w:rPr>
        <w:t>, if applicable,</w:t>
      </w:r>
      <w:r w:rsidR="00FE4181">
        <w:rPr>
          <w:b/>
          <w:bCs/>
          <w:i/>
          <w:sz w:val="22"/>
        </w:rPr>
        <w:t xml:space="preserve"> can be used to </w:t>
      </w:r>
      <w:r w:rsidR="00681E7E">
        <w:rPr>
          <w:b/>
          <w:bCs/>
          <w:i/>
          <w:sz w:val="22"/>
        </w:rPr>
        <w:t xml:space="preserve">obtain the </w:t>
      </w:r>
      <w:r w:rsidR="00FE4181">
        <w:rPr>
          <w:b/>
          <w:bCs/>
          <w:i/>
          <w:sz w:val="22"/>
        </w:rPr>
        <w:t>RTT</w:t>
      </w:r>
      <w:r w:rsidR="00FF398C">
        <w:rPr>
          <w:b/>
          <w:bCs/>
          <w:i/>
          <w:sz w:val="22"/>
        </w:rPr>
        <w:t xml:space="preserve"> by</w:t>
      </w:r>
      <w:r w:rsidR="001818F6" w:rsidRPr="001818F6">
        <w:rPr>
          <w:b/>
          <w:bCs/>
          <w:i/>
          <w:sz w:val="22"/>
        </w:rPr>
        <w:t xml:space="preserve"> </w:t>
      </w:r>
      <w:r w:rsidR="001818F6">
        <w:rPr>
          <w:b/>
          <w:bCs/>
          <w:i/>
          <w:sz w:val="22"/>
        </w:rPr>
        <w:t>LMF</w:t>
      </w:r>
      <w:r w:rsidR="00FF398C">
        <w:rPr>
          <w:b/>
          <w:bCs/>
          <w:i/>
          <w:sz w:val="22"/>
        </w:rPr>
        <w:t xml:space="preserve"> implementation</w:t>
      </w:r>
      <w:r w:rsidR="00262A33">
        <w:rPr>
          <w:b/>
          <w:bCs/>
          <w:i/>
          <w:sz w:val="22"/>
        </w:rPr>
        <w:t>.</w:t>
      </w:r>
    </w:p>
    <w:p w14:paraId="7191237E" w14:textId="04001AC6" w:rsidR="00536032" w:rsidRDefault="0051326A" w:rsidP="0068360E">
      <w:pPr>
        <w:pStyle w:val="Caption"/>
        <w:spacing w:before="120"/>
        <w:rPr>
          <w:sz w:val="22"/>
          <w:szCs w:val="22"/>
        </w:rPr>
      </w:pPr>
      <w:r>
        <w:rPr>
          <w:noProof/>
          <w:sz w:val="22"/>
          <w:szCs w:val="22"/>
          <w:lang w:eastAsia="zh-CN"/>
        </w:rPr>
        <w:lastRenderedPageBreak/>
        <w:drawing>
          <wp:inline distT="0" distB="0" distL="0" distR="0" wp14:anchorId="2FCAEE2D" wp14:editId="2416DB03">
            <wp:extent cx="4359927" cy="210883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0580" cy="2113988"/>
                    </a:xfrm>
                    <a:prstGeom prst="rect">
                      <a:avLst/>
                    </a:prstGeom>
                    <a:noFill/>
                  </pic:spPr>
                </pic:pic>
              </a:graphicData>
            </a:graphic>
          </wp:inline>
        </w:drawing>
      </w:r>
    </w:p>
    <w:p w14:paraId="662F2E7B" w14:textId="6BBE68CB" w:rsidR="0068360E" w:rsidRPr="006C3164" w:rsidRDefault="0068360E" w:rsidP="004615BA">
      <w:pPr>
        <w:pStyle w:val="Caption"/>
        <w:spacing w:before="120"/>
        <w:rPr>
          <w:sz w:val="22"/>
          <w:szCs w:val="22"/>
        </w:rPr>
      </w:pPr>
      <w:bookmarkStart w:id="9" w:name="_Ref166107184"/>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A11E4D">
        <w:rPr>
          <w:noProof/>
          <w:sz w:val="22"/>
          <w:szCs w:val="22"/>
        </w:rPr>
        <w:t>2</w:t>
      </w:r>
      <w:r w:rsidRPr="006C3164">
        <w:rPr>
          <w:noProof/>
          <w:sz w:val="22"/>
          <w:szCs w:val="22"/>
        </w:rPr>
        <w:fldChar w:fldCharType="end"/>
      </w:r>
      <w:bookmarkEnd w:id="9"/>
      <w:r w:rsidRPr="006C3164">
        <w:rPr>
          <w:noProof/>
          <w:sz w:val="22"/>
          <w:szCs w:val="22"/>
        </w:rPr>
        <w:t xml:space="preserve"> –</w:t>
      </w:r>
      <w:r w:rsidRPr="006C3164">
        <w:rPr>
          <w:sz w:val="22"/>
          <w:szCs w:val="22"/>
        </w:rPr>
        <w:t xml:space="preserve"> </w:t>
      </w:r>
      <w:r>
        <w:rPr>
          <w:sz w:val="22"/>
          <w:lang w:eastAsia="zh-CN"/>
        </w:rPr>
        <w:t>Example sample-based measurements with ambiguity</w:t>
      </w:r>
    </w:p>
    <w:p w14:paraId="0AEE8A20" w14:textId="775E36B8" w:rsidR="0051326A" w:rsidRDefault="0051326A" w:rsidP="00BD0020">
      <w:pPr>
        <w:spacing w:before="120"/>
        <w:rPr>
          <w:sz w:val="22"/>
          <w:szCs w:val="22"/>
          <w:lang w:eastAsia="zh-CN"/>
        </w:rPr>
      </w:pPr>
      <w:r>
        <w:rPr>
          <w:sz w:val="22"/>
          <w:szCs w:val="22"/>
          <w:lang w:eastAsia="zh-CN"/>
        </w:rPr>
        <w:t xml:space="preserve">For Case 2b and Case 3b, channel measurements from the UE and gNB are collected at the LMF which are then </w:t>
      </w:r>
      <w:r w:rsidR="006856F4">
        <w:rPr>
          <w:sz w:val="22"/>
          <w:szCs w:val="22"/>
          <w:lang w:eastAsia="zh-CN"/>
        </w:rPr>
        <w:t>used to determine the</w:t>
      </w:r>
      <w:r>
        <w:rPr>
          <w:sz w:val="22"/>
          <w:szCs w:val="22"/>
          <w:lang w:eastAsia="zh-CN"/>
        </w:rPr>
        <w:t xml:space="preserve"> model input for </w:t>
      </w:r>
      <w:r w:rsidR="006856F4">
        <w:rPr>
          <w:sz w:val="22"/>
          <w:szCs w:val="22"/>
          <w:lang w:eastAsia="zh-CN"/>
        </w:rPr>
        <w:t xml:space="preserve">predicting </w:t>
      </w:r>
      <w:r>
        <w:rPr>
          <w:sz w:val="22"/>
          <w:szCs w:val="22"/>
          <w:lang w:eastAsia="zh-CN"/>
        </w:rPr>
        <w:t xml:space="preserve">the UE position. In this regard, </w:t>
      </w:r>
      <w:r w:rsidR="006856F4">
        <w:rPr>
          <w:sz w:val="22"/>
          <w:szCs w:val="22"/>
          <w:lang w:eastAsia="zh-CN"/>
        </w:rPr>
        <w:t xml:space="preserve">the gNB/UE in Case 3b/2b is only aware of the receive time and not of timing information associated with the propagation delay. Hence, </w:t>
      </w:r>
      <w:r>
        <w:rPr>
          <w:sz w:val="22"/>
          <w:szCs w:val="22"/>
          <w:lang w:eastAsia="zh-CN"/>
        </w:rPr>
        <w:t>it is not clear how to combine channel measurements from the UE and gNB to determine a round trip time.</w:t>
      </w:r>
    </w:p>
    <w:p w14:paraId="1760D560" w14:textId="46C7DF6F" w:rsidR="002C3BF1" w:rsidRDefault="00346A93" w:rsidP="002C3BF1">
      <w:pPr>
        <w:rPr>
          <w:b/>
          <w:bCs/>
          <w:i/>
          <w:sz w:val="22"/>
        </w:rPr>
      </w:pPr>
      <w:r>
        <w:rPr>
          <w:b/>
          <w:bCs/>
          <w:i/>
          <w:sz w:val="22"/>
        </w:rPr>
        <w:t>Observation</w:t>
      </w:r>
      <w:r w:rsidRPr="001375CE">
        <w:rPr>
          <w:b/>
          <w:bCs/>
          <w:i/>
          <w:sz w:val="22"/>
        </w:rPr>
        <w:t xml:space="preserve"> </w:t>
      </w:r>
      <w:r w:rsidR="000E6292">
        <w:rPr>
          <w:b/>
          <w:bCs/>
          <w:i/>
          <w:sz w:val="22"/>
        </w:rPr>
        <w:t>10</w:t>
      </w:r>
      <w:r w:rsidRPr="001375CE">
        <w:rPr>
          <w:b/>
          <w:bCs/>
          <w:i/>
          <w:sz w:val="22"/>
        </w:rPr>
        <w:t xml:space="preserve">: </w:t>
      </w:r>
      <w:r w:rsidR="00FD55B7">
        <w:rPr>
          <w:b/>
          <w:bCs/>
          <w:i/>
          <w:sz w:val="22"/>
        </w:rPr>
        <w:t>How to</w:t>
      </w:r>
      <w:r>
        <w:rPr>
          <w:b/>
          <w:bCs/>
          <w:i/>
          <w:sz w:val="22"/>
        </w:rPr>
        <w:t xml:space="preserve"> use Case 2b and Case 3b to support multi-RTT </w:t>
      </w:r>
      <w:r w:rsidR="0071782E">
        <w:rPr>
          <w:b/>
          <w:bCs/>
          <w:i/>
          <w:sz w:val="22"/>
        </w:rPr>
        <w:t>is not clear</w:t>
      </w:r>
      <w:r w:rsidR="00435090">
        <w:rPr>
          <w:b/>
          <w:bCs/>
          <w:i/>
          <w:sz w:val="22"/>
        </w:rPr>
        <w:t>.</w:t>
      </w:r>
    </w:p>
    <w:p w14:paraId="6707A8D3" w14:textId="03EE7BA4" w:rsidR="00FA4F58" w:rsidRDefault="00FA4F58" w:rsidP="00FA4F58">
      <w:pPr>
        <w:pStyle w:val="Heading2"/>
      </w:pPr>
      <w:r>
        <w:t>Model Training</w:t>
      </w:r>
      <w:bookmarkEnd w:id="8"/>
    </w:p>
    <w:p w14:paraId="548E1EAD" w14:textId="78596B65" w:rsidR="006E2445" w:rsidRPr="005801E5" w:rsidRDefault="005801E5" w:rsidP="005B5386">
      <w:pPr>
        <w:rPr>
          <w:sz w:val="22"/>
          <w:szCs w:val="22"/>
        </w:rPr>
      </w:pPr>
      <w:r w:rsidRPr="005801E5">
        <w:rPr>
          <w:sz w:val="22"/>
          <w:szCs w:val="22"/>
        </w:rPr>
        <w:t>In</w:t>
      </w:r>
      <w:r>
        <w:rPr>
          <w:sz w:val="22"/>
          <w:szCs w:val="22"/>
        </w:rPr>
        <w:t xml:space="preserve"> RAN1#116b, the following agreement regarding data collection</w:t>
      </w:r>
      <w:r w:rsidR="00AB0F12">
        <w:rPr>
          <w:sz w:val="22"/>
          <w:szCs w:val="22"/>
        </w:rPr>
        <w:t xml:space="preserve"> for training</w:t>
      </w:r>
      <w:r>
        <w:rPr>
          <w:sz w:val="22"/>
          <w:szCs w:val="22"/>
        </w:rPr>
        <w:t xml:space="preserve"> was made.</w:t>
      </w:r>
    </w:p>
    <w:tbl>
      <w:tblPr>
        <w:tblStyle w:val="TableGrid"/>
        <w:tblW w:w="0" w:type="auto"/>
        <w:tblLook w:val="04A0" w:firstRow="1" w:lastRow="0" w:firstColumn="1" w:lastColumn="0" w:noHBand="0" w:noVBand="1"/>
      </w:tblPr>
      <w:tblGrid>
        <w:gridCol w:w="9307"/>
      </w:tblGrid>
      <w:tr w:rsidR="005801E5" w14:paraId="1C46E3EA" w14:textId="77777777" w:rsidTr="005801E5">
        <w:tc>
          <w:tcPr>
            <w:tcW w:w="9307" w:type="dxa"/>
            <w:vAlign w:val="center"/>
          </w:tcPr>
          <w:p w14:paraId="689D6575" w14:textId="77777777" w:rsidR="005801E5" w:rsidRPr="00D4642A" w:rsidRDefault="005801E5" w:rsidP="00A756A5">
            <w:pPr>
              <w:spacing w:after="0"/>
              <w:rPr>
                <w:rFonts w:eastAsia="等线"/>
                <w:szCs w:val="22"/>
                <w:highlight w:val="green"/>
                <w:lang w:eastAsia="zh-CN"/>
              </w:rPr>
            </w:pPr>
            <w:r w:rsidRPr="00D4642A">
              <w:rPr>
                <w:rFonts w:eastAsia="等线" w:hint="eastAsia"/>
                <w:szCs w:val="22"/>
                <w:highlight w:val="green"/>
                <w:lang w:eastAsia="zh-CN"/>
              </w:rPr>
              <w:t>Agreement</w:t>
            </w:r>
          </w:p>
          <w:p w14:paraId="794A19C9" w14:textId="77777777" w:rsidR="005801E5" w:rsidRPr="00D4642A" w:rsidRDefault="005801E5" w:rsidP="00A756A5">
            <w:pPr>
              <w:spacing w:after="0"/>
              <w:rPr>
                <w:szCs w:val="22"/>
              </w:rPr>
            </w:pPr>
            <w:r w:rsidRPr="00D4642A">
              <w:rPr>
                <w:szCs w:val="22"/>
              </w:rPr>
              <w:t xml:space="preserve">For training data collection of AI/ML based positioning, the collected data sample </w:t>
            </w:r>
            <w:r w:rsidRPr="00D4642A">
              <w:rPr>
                <w:rFonts w:eastAsia="等线" w:hint="eastAsia"/>
                <w:szCs w:val="22"/>
                <w:lang w:eastAsia="zh-CN"/>
              </w:rPr>
              <w:t>can include</w:t>
            </w:r>
            <w:r w:rsidRPr="00D4642A">
              <w:rPr>
                <w:szCs w:val="22"/>
              </w:rPr>
              <w:t xml:space="preserve"> the following components:</w:t>
            </w:r>
          </w:p>
          <w:p w14:paraId="2ACC1D85" w14:textId="77777777" w:rsidR="005801E5" w:rsidRPr="00D4642A" w:rsidRDefault="005801E5" w:rsidP="00A756A5">
            <w:pPr>
              <w:spacing w:after="0"/>
              <w:rPr>
                <w:szCs w:val="22"/>
              </w:rPr>
            </w:pPr>
            <w:r w:rsidRPr="00D4642A">
              <w:rPr>
                <w:szCs w:val="22"/>
              </w:rPr>
              <w:t>Part A:</w:t>
            </w:r>
          </w:p>
          <w:p w14:paraId="73954790" w14:textId="77777777" w:rsidR="005801E5" w:rsidRPr="00D4642A" w:rsidRDefault="005801E5" w:rsidP="004615BA">
            <w:pPr>
              <w:pStyle w:val="ListParagraph"/>
              <w:numPr>
                <w:ilvl w:val="0"/>
                <w:numId w:val="42"/>
              </w:numPr>
              <w:ind w:leftChars="0"/>
              <w:jc w:val="both"/>
              <w:rPr>
                <w:szCs w:val="22"/>
                <w:lang w:val="en-US"/>
              </w:rPr>
            </w:pPr>
            <w:r w:rsidRPr="00D4642A">
              <w:rPr>
                <w:rFonts w:eastAsia="Times New Roman" w:cs="Calibri"/>
                <w:szCs w:val="22"/>
                <w:lang w:val="en-US"/>
              </w:rPr>
              <w:t xml:space="preserve">channel measurement </w:t>
            </w:r>
          </w:p>
          <w:p w14:paraId="40E74DC2" w14:textId="77777777" w:rsidR="005801E5" w:rsidRPr="00D4642A" w:rsidRDefault="005801E5">
            <w:pPr>
              <w:pStyle w:val="ListParagraph"/>
              <w:numPr>
                <w:ilvl w:val="0"/>
                <w:numId w:val="42"/>
              </w:numPr>
              <w:ind w:leftChars="0"/>
              <w:jc w:val="both"/>
              <w:rPr>
                <w:szCs w:val="22"/>
              </w:rPr>
            </w:pPr>
            <w:r w:rsidRPr="00D4642A">
              <w:rPr>
                <w:rFonts w:eastAsia="Times New Roman" w:cs="Calibri"/>
                <w:szCs w:val="22"/>
                <w:lang w:val="en-US"/>
              </w:rPr>
              <w:t>quality indicator of channel measurement</w:t>
            </w:r>
          </w:p>
          <w:p w14:paraId="049EDB6E" w14:textId="77777777" w:rsidR="005801E5" w:rsidRPr="00D4642A" w:rsidRDefault="005801E5">
            <w:pPr>
              <w:pStyle w:val="ListParagraph"/>
              <w:numPr>
                <w:ilvl w:val="0"/>
                <w:numId w:val="42"/>
              </w:numPr>
              <w:ind w:leftChars="0"/>
              <w:jc w:val="both"/>
              <w:rPr>
                <w:szCs w:val="22"/>
              </w:rPr>
            </w:pPr>
            <w:r w:rsidRPr="00D4642A">
              <w:rPr>
                <w:rFonts w:eastAsia="Times New Roman" w:cs="Calibri"/>
                <w:szCs w:val="22"/>
                <w:lang w:val="en-US"/>
              </w:rPr>
              <w:t>time stamp of channel measurement</w:t>
            </w:r>
          </w:p>
          <w:p w14:paraId="5D54B72B" w14:textId="77777777" w:rsidR="005801E5" w:rsidRPr="00D4642A" w:rsidRDefault="005801E5" w:rsidP="00A756A5">
            <w:pPr>
              <w:spacing w:after="0"/>
              <w:rPr>
                <w:szCs w:val="22"/>
              </w:rPr>
            </w:pPr>
            <w:r w:rsidRPr="00D4642A">
              <w:rPr>
                <w:szCs w:val="22"/>
              </w:rPr>
              <w:t>Part B:</w:t>
            </w:r>
          </w:p>
          <w:p w14:paraId="1603CCE8" w14:textId="77777777" w:rsidR="005801E5" w:rsidRPr="00D4642A" w:rsidRDefault="005801E5" w:rsidP="004615BA">
            <w:pPr>
              <w:pStyle w:val="ListParagraph"/>
              <w:numPr>
                <w:ilvl w:val="0"/>
                <w:numId w:val="42"/>
              </w:numPr>
              <w:ind w:leftChars="0"/>
              <w:jc w:val="both"/>
              <w:rPr>
                <w:szCs w:val="22"/>
                <w:lang w:val="en-US"/>
              </w:rPr>
            </w:pPr>
            <w:r w:rsidRPr="00D4642A">
              <w:rPr>
                <w:rFonts w:eastAsia="Times New Roman" w:cs="Calibri"/>
                <w:szCs w:val="22"/>
                <w:lang w:val="en-US"/>
              </w:rPr>
              <w:t>ground truth label (or its approximation)</w:t>
            </w:r>
          </w:p>
          <w:p w14:paraId="2AD8A36B" w14:textId="77777777" w:rsidR="005801E5" w:rsidRPr="00D4642A" w:rsidRDefault="005801E5">
            <w:pPr>
              <w:pStyle w:val="ListParagraph"/>
              <w:numPr>
                <w:ilvl w:val="0"/>
                <w:numId w:val="42"/>
              </w:numPr>
              <w:ind w:leftChars="0"/>
              <w:jc w:val="both"/>
              <w:rPr>
                <w:szCs w:val="22"/>
              </w:rPr>
            </w:pPr>
            <w:r w:rsidRPr="00D4642A">
              <w:rPr>
                <w:rFonts w:eastAsia="Times New Roman" w:cs="Calibri"/>
                <w:szCs w:val="22"/>
                <w:lang w:val="en-US"/>
              </w:rPr>
              <w:t>quality indicator of label</w:t>
            </w:r>
          </w:p>
          <w:p w14:paraId="5402101E" w14:textId="77777777" w:rsidR="005801E5" w:rsidRPr="00D4642A" w:rsidRDefault="005801E5">
            <w:pPr>
              <w:pStyle w:val="ListParagraph"/>
              <w:numPr>
                <w:ilvl w:val="0"/>
                <w:numId w:val="42"/>
              </w:numPr>
              <w:ind w:leftChars="0"/>
              <w:jc w:val="both"/>
              <w:rPr>
                <w:szCs w:val="22"/>
              </w:rPr>
            </w:pPr>
            <w:r w:rsidRPr="00D4642A">
              <w:rPr>
                <w:rFonts w:eastAsia="Times New Roman" w:cs="Calibri"/>
                <w:szCs w:val="22"/>
                <w:lang w:val="en-US"/>
              </w:rPr>
              <w:t>time stamp of label</w:t>
            </w:r>
          </w:p>
          <w:p w14:paraId="6E313D57" w14:textId="77777777" w:rsidR="005801E5" w:rsidRPr="00D4642A" w:rsidRDefault="005801E5" w:rsidP="00A756A5">
            <w:pPr>
              <w:spacing w:after="0"/>
              <w:rPr>
                <w:szCs w:val="22"/>
              </w:rPr>
            </w:pPr>
            <w:r w:rsidRPr="00D4642A">
              <w:rPr>
                <w:szCs w:val="22"/>
              </w:rPr>
              <w:t xml:space="preserve">Note: “Part A” and “Part B” terminologies are only for RAN1 discussion purpose, and may not be used in specification. </w:t>
            </w:r>
          </w:p>
          <w:p w14:paraId="720B28C4" w14:textId="77777777" w:rsidR="005801E5" w:rsidRPr="00D4642A" w:rsidRDefault="005801E5" w:rsidP="00A756A5">
            <w:pPr>
              <w:spacing w:after="0"/>
              <w:rPr>
                <w:szCs w:val="22"/>
              </w:rPr>
            </w:pPr>
            <w:r w:rsidRPr="00D4642A">
              <w:rPr>
                <w:szCs w:val="22"/>
              </w:rPr>
              <w:t>Note: contents in Part A and Part B may</w:t>
            </w:r>
            <w:r w:rsidRPr="00D4642A">
              <w:rPr>
                <w:rFonts w:eastAsia="等线" w:hint="eastAsia"/>
                <w:szCs w:val="22"/>
                <w:lang w:eastAsia="zh-CN"/>
              </w:rPr>
              <w:t xml:space="preserve"> or may not</w:t>
            </w:r>
            <w:r w:rsidRPr="00D4642A">
              <w:rPr>
                <w:szCs w:val="22"/>
              </w:rPr>
              <w:t xml:space="preserve"> be generated by different entities.</w:t>
            </w:r>
          </w:p>
          <w:p w14:paraId="3127D247" w14:textId="77777777" w:rsidR="005801E5" w:rsidRPr="00D4642A" w:rsidRDefault="005801E5" w:rsidP="00A756A5">
            <w:pPr>
              <w:spacing w:after="0"/>
              <w:rPr>
                <w:rFonts w:eastAsia="等线"/>
                <w:szCs w:val="22"/>
                <w:lang w:eastAsia="zh-CN"/>
              </w:rPr>
            </w:pPr>
            <w:r w:rsidRPr="00D4642A">
              <w:rPr>
                <w:rFonts w:eastAsia="等线" w:hint="eastAsia"/>
                <w:szCs w:val="22"/>
                <w:lang w:eastAsia="zh-CN"/>
              </w:rPr>
              <w:t>Note</w:t>
            </w:r>
            <w:r w:rsidRPr="00D4642A">
              <w:rPr>
                <w:szCs w:val="22"/>
              </w:rPr>
              <w:t>: Part A and/or Part B, and their contents may or may not apply for each case</w:t>
            </w:r>
          </w:p>
          <w:p w14:paraId="16F6FCA4" w14:textId="190B403D" w:rsidR="005801E5" w:rsidRDefault="005801E5" w:rsidP="00A756A5">
            <w:pPr>
              <w:spacing w:after="0"/>
            </w:pPr>
            <w:r w:rsidRPr="00D4642A">
              <w:rPr>
                <w:rFonts w:eastAsia="等线" w:hint="eastAsia"/>
                <w:szCs w:val="22"/>
                <w:lang w:eastAsia="zh-CN"/>
              </w:rPr>
              <w:t>FFS: detailed definition of channel measurement</w:t>
            </w:r>
          </w:p>
        </w:tc>
      </w:tr>
    </w:tbl>
    <w:p w14:paraId="4250D8EE" w14:textId="7A91621C" w:rsidR="005B5386" w:rsidRDefault="00A31A57" w:rsidP="00BF74C7">
      <w:pPr>
        <w:spacing w:before="120"/>
        <w:rPr>
          <w:bCs/>
          <w:sz w:val="22"/>
          <w:szCs w:val="22"/>
        </w:rPr>
      </w:pPr>
      <w:r>
        <w:rPr>
          <w:color w:val="000000" w:themeColor="text1"/>
          <w:sz w:val="22"/>
          <w:szCs w:val="22"/>
        </w:rPr>
        <w:t>In the following, we disc</w:t>
      </w:r>
      <w:r w:rsidR="000D412B">
        <w:rPr>
          <w:color w:val="000000" w:themeColor="text1"/>
          <w:sz w:val="22"/>
          <w:szCs w:val="22"/>
        </w:rPr>
        <w:t>uss the model training for the different cases</w:t>
      </w:r>
      <w:r w:rsidR="007E4E21">
        <w:rPr>
          <w:color w:val="000000" w:themeColor="text1"/>
          <w:sz w:val="22"/>
          <w:szCs w:val="22"/>
        </w:rPr>
        <w:t>.</w:t>
      </w:r>
    </w:p>
    <w:p w14:paraId="05A33646" w14:textId="77777777" w:rsidR="00E157CE" w:rsidRPr="003D0295" w:rsidRDefault="00E157CE" w:rsidP="00E157CE">
      <w:pPr>
        <w:pStyle w:val="Heading3"/>
        <w:rPr>
          <w:sz w:val="22"/>
          <w:szCs w:val="22"/>
        </w:rPr>
      </w:pPr>
      <w:r w:rsidRPr="003D0295">
        <w:rPr>
          <w:sz w:val="22"/>
          <w:szCs w:val="22"/>
        </w:rPr>
        <w:t>Model training for Case 1</w:t>
      </w:r>
    </w:p>
    <w:p w14:paraId="0A477FB0" w14:textId="2B04FB8E" w:rsidR="00506868" w:rsidRPr="005801E5" w:rsidRDefault="00506868" w:rsidP="00506868">
      <w:pPr>
        <w:rPr>
          <w:sz w:val="22"/>
          <w:szCs w:val="22"/>
        </w:rPr>
      </w:pPr>
      <w:r w:rsidRPr="005801E5">
        <w:rPr>
          <w:sz w:val="22"/>
          <w:szCs w:val="22"/>
        </w:rPr>
        <w:t>In</w:t>
      </w:r>
      <w:r>
        <w:rPr>
          <w:sz w:val="22"/>
          <w:szCs w:val="22"/>
        </w:rPr>
        <w:t xml:space="preserve"> RAN1#116b, the following </w:t>
      </w:r>
      <w:r w:rsidR="00BB192E">
        <w:rPr>
          <w:sz w:val="22"/>
          <w:szCs w:val="22"/>
        </w:rPr>
        <w:t>working assumptions</w:t>
      </w:r>
      <w:r>
        <w:rPr>
          <w:sz w:val="22"/>
          <w:szCs w:val="22"/>
        </w:rPr>
        <w:t xml:space="preserve"> regarding the training data generation for Case 1 were made.</w:t>
      </w:r>
    </w:p>
    <w:tbl>
      <w:tblPr>
        <w:tblStyle w:val="TableGrid"/>
        <w:tblW w:w="0" w:type="auto"/>
        <w:tblLook w:val="04A0" w:firstRow="1" w:lastRow="0" w:firstColumn="1" w:lastColumn="0" w:noHBand="0" w:noVBand="1"/>
      </w:tblPr>
      <w:tblGrid>
        <w:gridCol w:w="9307"/>
      </w:tblGrid>
      <w:tr w:rsidR="00506868" w14:paraId="5AF48968" w14:textId="77777777" w:rsidTr="00A36BF0">
        <w:tc>
          <w:tcPr>
            <w:tcW w:w="9307" w:type="dxa"/>
          </w:tcPr>
          <w:p w14:paraId="73FA3942" w14:textId="77777777" w:rsidR="00506868" w:rsidRPr="00D4642A" w:rsidRDefault="00506868" w:rsidP="00A756A5">
            <w:pPr>
              <w:spacing w:after="0"/>
              <w:rPr>
                <w:rFonts w:eastAsia="等线"/>
                <w:szCs w:val="22"/>
                <w:highlight w:val="darkYellow"/>
                <w:lang w:eastAsia="zh-CN"/>
              </w:rPr>
            </w:pPr>
            <w:r w:rsidRPr="00D4642A">
              <w:rPr>
                <w:rFonts w:eastAsia="等线"/>
                <w:szCs w:val="22"/>
                <w:highlight w:val="darkYellow"/>
                <w:lang w:eastAsia="zh-CN"/>
              </w:rPr>
              <w:t>W</w:t>
            </w:r>
            <w:r w:rsidRPr="00D4642A">
              <w:rPr>
                <w:rFonts w:eastAsia="等线" w:hint="eastAsia"/>
                <w:szCs w:val="22"/>
                <w:highlight w:val="darkYellow"/>
                <w:lang w:eastAsia="zh-CN"/>
              </w:rPr>
              <w:t>orking Assumption</w:t>
            </w:r>
          </w:p>
          <w:p w14:paraId="61738D43" w14:textId="77777777" w:rsidR="00506868" w:rsidRPr="00D4642A" w:rsidRDefault="00506868" w:rsidP="00A756A5">
            <w:pPr>
              <w:spacing w:after="0"/>
              <w:rPr>
                <w:rFonts w:eastAsia="等线"/>
                <w:szCs w:val="22"/>
                <w:lang w:eastAsia="zh-CN"/>
              </w:rPr>
            </w:pPr>
            <w:r w:rsidRPr="00D4642A">
              <w:rPr>
                <w:szCs w:val="22"/>
              </w:rPr>
              <w:t xml:space="preserve">For training data generation of AI/ML based positioning Case 1, the measurement and its related data (e.g., timestamp) </w:t>
            </w:r>
            <w:r w:rsidRPr="00D4642A">
              <w:rPr>
                <w:rFonts w:eastAsia="等线" w:hint="eastAsia"/>
                <w:szCs w:val="22"/>
                <w:lang w:eastAsia="zh-CN"/>
              </w:rPr>
              <w:t>are</w:t>
            </w:r>
            <w:r w:rsidRPr="00D4642A">
              <w:rPr>
                <w:szCs w:val="22"/>
              </w:rPr>
              <w:t xml:space="preserve"> generated by PRU and/or Non-PRU UE.</w:t>
            </w:r>
          </w:p>
          <w:p w14:paraId="28FF3FF3" w14:textId="77777777" w:rsidR="00506868" w:rsidRPr="00D4642A" w:rsidRDefault="00506868" w:rsidP="00A756A5">
            <w:pPr>
              <w:spacing w:after="0"/>
              <w:rPr>
                <w:rFonts w:eastAsia="等线"/>
                <w:szCs w:val="22"/>
                <w:highlight w:val="darkYellow"/>
                <w:lang w:eastAsia="zh-CN"/>
              </w:rPr>
            </w:pPr>
            <w:r w:rsidRPr="00D4642A">
              <w:rPr>
                <w:rFonts w:eastAsia="等线" w:hint="eastAsia"/>
                <w:szCs w:val="22"/>
                <w:highlight w:val="darkYellow"/>
                <w:lang w:eastAsia="zh-CN"/>
              </w:rPr>
              <w:t>Working Assumption</w:t>
            </w:r>
          </w:p>
          <w:p w14:paraId="63450360" w14:textId="77777777" w:rsidR="00506868" w:rsidRPr="00D4642A" w:rsidRDefault="00506868" w:rsidP="00A756A5">
            <w:pPr>
              <w:spacing w:after="0"/>
              <w:rPr>
                <w:szCs w:val="22"/>
              </w:rPr>
            </w:pPr>
            <w:r w:rsidRPr="00D4642A">
              <w:rPr>
                <w:szCs w:val="22"/>
              </w:rPr>
              <w:t xml:space="preserve">For training data generation of AI/ML based positioning Case 1, the label and its related data (e.g., time stamp) can be </w:t>
            </w:r>
            <w:r w:rsidRPr="00D4642A">
              <w:rPr>
                <w:rFonts w:eastAsia="等线" w:hint="eastAsia"/>
                <w:szCs w:val="22"/>
                <w:lang w:eastAsia="zh-CN"/>
              </w:rPr>
              <w:t xml:space="preserve">generated </w:t>
            </w:r>
            <w:r w:rsidRPr="00D4642A">
              <w:rPr>
                <w:szCs w:val="22"/>
              </w:rPr>
              <w:t xml:space="preserve">by: </w:t>
            </w:r>
          </w:p>
          <w:p w14:paraId="699F5942" w14:textId="77777777" w:rsidR="00506868" w:rsidRPr="00D4642A" w:rsidRDefault="00506868" w:rsidP="004615BA">
            <w:pPr>
              <w:pStyle w:val="ListParagraph"/>
              <w:numPr>
                <w:ilvl w:val="0"/>
                <w:numId w:val="42"/>
              </w:numPr>
              <w:ind w:leftChars="0"/>
              <w:jc w:val="both"/>
              <w:rPr>
                <w:szCs w:val="22"/>
              </w:rPr>
            </w:pPr>
            <w:r w:rsidRPr="00D4642A">
              <w:rPr>
                <w:szCs w:val="22"/>
                <w:lang w:val="en-US"/>
              </w:rPr>
              <w:t>PRU</w:t>
            </w:r>
          </w:p>
          <w:p w14:paraId="21301B96" w14:textId="77777777" w:rsidR="00506868" w:rsidRPr="00D4642A" w:rsidRDefault="00506868">
            <w:pPr>
              <w:pStyle w:val="ListParagraph"/>
              <w:numPr>
                <w:ilvl w:val="0"/>
                <w:numId w:val="42"/>
              </w:numPr>
              <w:ind w:leftChars="0"/>
              <w:jc w:val="both"/>
              <w:rPr>
                <w:szCs w:val="22"/>
                <w:lang w:val="en-US"/>
              </w:rPr>
            </w:pPr>
            <w:r w:rsidRPr="00D4642A">
              <w:rPr>
                <w:szCs w:val="22"/>
                <w:lang w:val="en-US"/>
              </w:rPr>
              <w:t>Non-PRU UE with estimated location</w:t>
            </w:r>
          </w:p>
          <w:p w14:paraId="4D9EFE77" w14:textId="4FDA6E26" w:rsidR="00506868" w:rsidRPr="00D4642A" w:rsidRDefault="00506868">
            <w:pPr>
              <w:pStyle w:val="ListParagraph"/>
              <w:numPr>
                <w:ilvl w:val="0"/>
                <w:numId w:val="42"/>
              </w:numPr>
              <w:ind w:leftChars="0"/>
              <w:jc w:val="both"/>
              <w:rPr>
                <w:szCs w:val="22"/>
                <w:lang w:val="en-US"/>
              </w:rPr>
            </w:pPr>
            <w:r w:rsidRPr="00D4642A">
              <w:rPr>
                <w:szCs w:val="22"/>
                <w:lang w:val="en-US"/>
              </w:rPr>
              <w:t>LMF</w:t>
            </w:r>
          </w:p>
          <w:p w14:paraId="6795052D" w14:textId="77777777" w:rsidR="00506868" w:rsidRPr="005801E5" w:rsidRDefault="00506868" w:rsidP="00A756A5">
            <w:pPr>
              <w:spacing w:after="0"/>
              <w:rPr>
                <w:rFonts w:eastAsia="等线"/>
                <w:sz w:val="22"/>
                <w:szCs w:val="22"/>
                <w:lang w:eastAsia="zh-CN"/>
              </w:rPr>
            </w:pPr>
            <w:r w:rsidRPr="00D4642A">
              <w:rPr>
                <w:rFonts w:eastAsia="等线" w:hint="eastAsia"/>
                <w:szCs w:val="22"/>
                <w:lang w:eastAsia="zh-CN"/>
              </w:rPr>
              <w:lastRenderedPageBreak/>
              <w:t xml:space="preserve">Note: transfer of </w:t>
            </w:r>
            <w:r w:rsidRPr="00D4642A">
              <w:rPr>
                <w:szCs w:val="22"/>
              </w:rPr>
              <w:t>the label and its related data</w:t>
            </w:r>
            <w:r w:rsidRPr="00D4642A">
              <w:rPr>
                <w:rFonts w:eastAsia="等线" w:hint="eastAsia"/>
                <w:szCs w:val="22"/>
                <w:lang w:eastAsia="zh-CN"/>
              </w:rPr>
              <w:t xml:space="preserve"> is out of RAN1 scope.</w:t>
            </w:r>
          </w:p>
        </w:tc>
      </w:tr>
    </w:tbl>
    <w:p w14:paraId="3CE9FFB2" w14:textId="50C97D53" w:rsidR="000957EA" w:rsidRDefault="00653429" w:rsidP="00A756A5">
      <w:pPr>
        <w:spacing w:before="120"/>
        <w:rPr>
          <w:color w:val="000000" w:themeColor="text1"/>
          <w:sz w:val="22"/>
          <w:szCs w:val="22"/>
        </w:rPr>
      </w:pPr>
      <w:r>
        <w:rPr>
          <w:color w:val="000000" w:themeColor="text1"/>
          <w:sz w:val="22"/>
          <w:szCs w:val="22"/>
        </w:rPr>
        <w:lastRenderedPageBreak/>
        <w:t>Among the combinations of measurement and label generation entity, h</w:t>
      </w:r>
      <w:r w:rsidR="000957EA">
        <w:rPr>
          <w:color w:val="000000" w:themeColor="text1"/>
          <w:sz w:val="22"/>
          <w:szCs w:val="22"/>
        </w:rPr>
        <w:t>aving the PRU as measurement generation entity and a non-PRU UE with estimated location as the labe</w:t>
      </w:r>
      <w:r w:rsidR="00706C53">
        <w:rPr>
          <w:color w:val="000000" w:themeColor="text1"/>
          <w:sz w:val="22"/>
          <w:szCs w:val="22"/>
        </w:rPr>
        <w:t>l</w:t>
      </w:r>
      <w:r w:rsidR="000957EA">
        <w:rPr>
          <w:color w:val="000000" w:themeColor="text1"/>
          <w:sz w:val="22"/>
          <w:szCs w:val="22"/>
        </w:rPr>
        <w:t xml:space="preserve"> generation entity </w:t>
      </w:r>
      <w:r w:rsidR="00A80B6F">
        <w:rPr>
          <w:color w:val="000000" w:themeColor="text1"/>
          <w:sz w:val="22"/>
          <w:szCs w:val="22"/>
        </w:rPr>
        <w:t xml:space="preserve">seems </w:t>
      </w:r>
      <w:r w:rsidR="000957EA">
        <w:rPr>
          <w:color w:val="000000" w:themeColor="text1"/>
          <w:sz w:val="22"/>
          <w:szCs w:val="22"/>
        </w:rPr>
        <w:t>not feasible, as a UE cannot generate a label for the PRU</w:t>
      </w:r>
      <w:r w:rsidR="009B7110">
        <w:rPr>
          <w:color w:val="000000" w:themeColor="text1"/>
          <w:sz w:val="22"/>
          <w:szCs w:val="22"/>
        </w:rPr>
        <w:t xml:space="preserve"> considering they are not in the same location in practice</w:t>
      </w:r>
      <w:r w:rsidR="000957EA">
        <w:rPr>
          <w:color w:val="000000" w:themeColor="text1"/>
          <w:sz w:val="22"/>
          <w:szCs w:val="22"/>
        </w:rPr>
        <w:t xml:space="preserve">. </w:t>
      </w:r>
      <w:r w:rsidR="00706C53">
        <w:rPr>
          <w:color w:val="000000" w:themeColor="text1"/>
          <w:sz w:val="22"/>
          <w:szCs w:val="22"/>
        </w:rPr>
        <w:t>Similarly, h</w:t>
      </w:r>
      <w:r w:rsidR="000957EA">
        <w:rPr>
          <w:color w:val="000000" w:themeColor="text1"/>
          <w:sz w:val="22"/>
          <w:szCs w:val="22"/>
        </w:rPr>
        <w:t xml:space="preserve">aving the non-PRU UE as measurement generation entity and </w:t>
      </w:r>
      <w:r w:rsidR="00706C53">
        <w:rPr>
          <w:color w:val="000000" w:themeColor="text1"/>
          <w:sz w:val="22"/>
          <w:szCs w:val="22"/>
        </w:rPr>
        <w:t xml:space="preserve">the </w:t>
      </w:r>
      <w:r w:rsidR="000957EA">
        <w:rPr>
          <w:color w:val="000000" w:themeColor="text1"/>
          <w:sz w:val="22"/>
          <w:szCs w:val="22"/>
        </w:rPr>
        <w:t>PRU as the lab</w:t>
      </w:r>
      <w:r w:rsidR="00706C53">
        <w:rPr>
          <w:color w:val="000000" w:themeColor="text1"/>
          <w:sz w:val="22"/>
          <w:szCs w:val="22"/>
        </w:rPr>
        <w:t>el</w:t>
      </w:r>
      <w:r w:rsidR="000957EA">
        <w:rPr>
          <w:color w:val="000000" w:themeColor="text1"/>
          <w:sz w:val="22"/>
          <w:szCs w:val="22"/>
        </w:rPr>
        <w:t xml:space="preserve"> generation entity </w:t>
      </w:r>
      <w:r w:rsidR="00197611">
        <w:rPr>
          <w:color w:val="000000" w:themeColor="text1"/>
          <w:sz w:val="22"/>
          <w:szCs w:val="22"/>
        </w:rPr>
        <w:t xml:space="preserve">seems </w:t>
      </w:r>
      <w:r w:rsidR="00706C53">
        <w:rPr>
          <w:color w:val="000000" w:themeColor="text1"/>
          <w:sz w:val="22"/>
          <w:szCs w:val="22"/>
        </w:rPr>
        <w:t xml:space="preserve">also </w:t>
      </w:r>
      <w:r w:rsidR="000957EA">
        <w:rPr>
          <w:color w:val="000000" w:themeColor="text1"/>
          <w:sz w:val="22"/>
          <w:szCs w:val="22"/>
        </w:rPr>
        <w:t xml:space="preserve">not feasible, as </w:t>
      </w:r>
      <w:r w:rsidR="00706C53">
        <w:rPr>
          <w:color w:val="000000" w:themeColor="text1"/>
          <w:sz w:val="22"/>
          <w:szCs w:val="22"/>
        </w:rPr>
        <w:t>the PRU</w:t>
      </w:r>
      <w:r w:rsidR="000957EA">
        <w:rPr>
          <w:color w:val="000000" w:themeColor="text1"/>
          <w:sz w:val="22"/>
          <w:szCs w:val="22"/>
        </w:rPr>
        <w:t xml:space="preserve"> cannot generate a label for the </w:t>
      </w:r>
      <w:r w:rsidR="00706C53">
        <w:rPr>
          <w:color w:val="000000" w:themeColor="text1"/>
          <w:sz w:val="22"/>
          <w:szCs w:val="22"/>
        </w:rPr>
        <w:t>UE</w:t>
      </w:r>
      <w:r w:rsidR="00873C91">
        <w:rPr>
          <w:color w:val="000000" w:themeColor="text1"/>
          <w:sz w:val="22"/>
          <w:szCs w:val="22"/>
        </w:rPr>
        <w:t xml:space="preserve"> presumably in a different location</w:t>
      </w:r>
      <w:r w:rsidR="000957EA">
        <w:rPr>
          <w:color w:val="000000" w:themeColor="text1"/>
          <w:sz w:val="22"/>
          <w:szCs w:val="22"/>
        </w:rPr>
        <w:t>. Assuming that the UE and PRU are in close vicinity</w:t>
      </w:r>
      <w:r w:rsidR="00706C53">
        <w:rPr>
          <w:color w:val="000000" w:themeColor="text1"/>
          <w:sz w:val="22"/>
          <w:szCs w:val="22"/>
        </w:rPr>
        <w:t xml:space="preserve"> for these two combinations</w:t>
      </w:r>
      <w:r w:rsidR="000957EA">
        <w:rPr>
          <w:color w:val="000000" w:themeColor="text1"/>
          <w:sz w:val="22"/>
          <w:szCs w:val="22"/>
        </w:rPr>
        <w:t xml:space="preserve"> would lead to model training with an inaccurate label.</w:t>
      </w:r>
    </w:p>
    <w:p w14:paraId="4B58E820" w14:textId="07AC5F4D" w:rsidR="00706C53" w:rsidRDefault="00706C53" w:rsidP="007D5463">
      <w:pPr>
        <w:rPr>
          <w:b/>
          <w:bCs/>
          <w:i/>
          <w:sz w:val="22"/>
        </w:rPr>
      </w:pPr>
      <w:r>
        <w:rPr>
          <w:b/>
          <w:bCs/>
          <w:i/>
          <w:sz w:val="22"/>
        </w:rPr>
        <w:t>Proposal</w:t>
      </w:r>
      <w:r w:rsidRPr="001375CE">
        <w:rPr>
          <w:b/>
          <w:bCs/>
          <w:i/>
          <w:sz w:val="22"/>
        </w:rPr>
        <w:t xml:space="preserve"> </w:t>
      </w:r>
      <w:r w:rsidR="00431422">
        <w:rPr>
          <w:b/>
          <w:bCs/>
          <w:i/>
          <w:sz w:val="22"/>
        </w:rPr>
        <w:t>6</w:t>
      </w:r>
      <w:r w:rsidRPr="001375CE">
        <w:rPr>
          <w:b/>
          <w:bCs/>
          <w:i/>
          <w:sz w:val="22"/>
        </w:rPr>
        <w:t xml:space="preserve">: </w:t>
      </w:r>
      <w:r>
        <w:rPr>
          <w:b/>
          <w:bCs/>
          <w:i/>
          <w:sz w:val="22"/>
        </w:rPr>
        <w:t xml:space="preserve">For model training for Case 1, the following </w:t>
      </w:r>
      <w:r w:rsidR="00F31874">
        <w:rPr>
          <w:b/>
          <w:bCs/>
          <w:i/>
          <w:sz w:val="22"/>
        </w:rPr>
        <w:t xml:space="preserve">combinations </w:t>
      </w:r>
      <w:r>
        <w:rPr>
          <w:b/>
          <w:bCs/>
          <w:i/>
          <w:sz w:val="22"/>
        </w:rPr>
        <w:t xml:space="preserve">are </w:t>
      </w:r>
      <w:r w:rsidR="00B4717F">
        <w:rPr>
          <w:b/>
          <w:bCs/>
          <w:i/>
          <w:sz w:val="22"/>
        </w:rPr>
        <w:t>considered with low priority</w:t>
      </w:r>
      <w:r w:rsidR="00435090">
        <w:rPr>
          <w:b/>
          <w:bCs/>
          <w:i/>
          <w:sz w:val="22"/>
        </w:rPr>
        <w:t>:</w:t>
      </w:r>
    </w:p>
    <w:p w14:paraId="58D5044D" w14:textId="3C1C4B1E" w:rsidR="00706C53" w:rsidRPr="00706C53" w:rsidRDefault="00706C53" w:rsidP="007D5463">
      <w:pPr>
        <w:pStyle w:val="ListParagraph"/>
        <w:numPr>
          <w:ilvl w:val="0"/>
          <w:numId w:val="53"/>
        </w:numPr>
        <w:spacing w:after="120"/>
        <w:ind w:leftChars="0"/>
        <w:rPr>
          <w:b/>
          <w:bCs/>
          <w:i/>
          <w:sz w:val="22"/>
        </w:rPr>
      </w:pPr>
      <w:r w:rsidRPr="00706C53">
        <w:rPr>
          <w:b/>
          <w:bCs/>
          <w:i/>
          <w:sz w:val="22"/>
        </w:rPr>
        <w:t xml:space="preserve">PRU </w:t>
      </w:r>
      <w:r w:rsidR="00F4418D">
        <w:rPr>
          <w:b/>
          <w:bCs/>
          <w:i/>
          <w:sz w:val="22"/>
        </w:rPr>
        <w:t>to generate</w:t>
      </w:r>
      <w:r w:rsidR="00F4418D" w:rsidRPr="00706C53">
        <w:rPr>
          <w:b/>
          <w:bCs/>
          <w:i/>
          <w:sz w:val="22"/>
        </w:rPr>
        <w:t xml:space="preserve"> </w:t>
      </w:r>
      <w:r w:rsidRPr="00706C53">
        <w:rPr>
          <w:b/>
          <w:bCs/>
          <w:i/>
          <w:sz w:val="22"/>
        </w:rPr>
        <w:t xml:space="preserve">measurement and a non-PRU UE </w:t>
      </w:r>
      <w:r w:rsidR="00F4418D">
        <w:rPr>
          <w:b/>
          <w:bCs/>
          <w:i/>
          <w:sz w:val="22"/>
        </w:rPr>
        <w:t>to generate</w:t>
      </w:r>
      <w:r w:rsidR="00F4418D" w:rsidRPr="00706C53">
        <w:rPr>
          <w:b/>
          <w:bCs/>
          <w:i/>
          <w:sz w:val="22"/>
        </w:rPr>
        <w:t xml:space="preserve"> </w:t>
      </w:r>
      <w:r w:rsidRPr="00706C53">
        <w:rPr>
          <w:b/>
          <w:bCs/>
          <w:i/>
          <w:sz w:val="22"/>
        </w:rPr>
        <w:t>estimated location as the labe</w:t>
      </w:r>
      <w:r>
        <w:rPr>
          <w:b/>
          <w:bCs/>
          <w:i/>
          <w:sz w:val="22"/>
        </w:rPr>
        <w:t>l</w:t>
      </w:r>
      <w:r w:rsidR="00435090">
        <w:rPr>
          <w:b/>
          <w:bCs/>
          <w:i/>
          <w:sz w:val="22"/>
        </w:rPr>
        <w:t>.</w:t>
      </w:r>
    </w:p>
    <w:p w14:paraId="27658E88" w14:textId="31B2A322" w:rsidR="00A6357C" w:rsidRDefault="00A6357C" w:rsidP="007D5463">
      <w:pPr>
        <w:pStyle w:val="ListParagraph"/>
        <w:numPr>
          <w:ilvl w:val="0"/>
          <w:numId w:val="53"/>
        </w:numPr>
        <w:spacing w:after="120"/>
        <w:ind w:leftChars="0"/>
        <w:rPr>
          <w:b/>
          <w:bCs/>
          <w:i/>
          <w:sz w:val="22"/>
        </w:rPr>
      </w:pPr>
      <w:r>
        <w:rPr>
          <w:b/>
          <w:bCs/>
          <w:i/>
          <w:sz w:val="22"/>
        </w:rPr>
        <w:t>Non-</w:t>
      </w:r>
      <w:r w:rsidRPr="00706C53">
        <w:rPr>
          <w:b/>
          <w:bCs/>
          <w:i/>
          <w:sz w:val="22"/>
        </w:rPr>
        <w:t>PRU</w:t>
      </w:r>
      <w:r>
        <w:rPr>
          <w:b/>
          <w:bCs/>
          <w:i/>
          <w:sz w:val="22"/>
        </w:rPr>
        <w:t xml:space="preserve"> UE</w:t>
      </w:r>
      <w:r w:rsidRPr="00706C53">
        <w:rPr>
          <w:b/>
          <w:bCs/>
          <w:i/>
          <w:sz w:val="22"/>
        </w:rPr>
        <w:t xml:space="preserve"> </w:t>
      </w:r>
      <w:r w:rsidR="00F4418D">
        <w:rPr>
          <w:b/>
          <w:bCs/>
          <w:i/>
          <w:sz w:val="22"/>
        </w:rPr>
        <w:t>to generate</w:t>
      </w:r>
      <w:r w:rsidR="00F4418D" w:rsidRPr="00706C53">
        <w:rPr>
          <w:b/>
          <w:bCs/>
          <w:i/>
          <w:sz w:val="22"/>
        </w:rPr>
        <w:t xml:space="preserve"> </w:t>
      </w:r>
      <w:r w:rsidRPr="00706C53">
        <w:rPr>
          <w:b/>
          <w:bCs/>
          <w:i/>
          <w:sz w:val="22"/>
        </w:rPr>
        <w:t xml:space="preserve">measurement and PRU </w:t>
      </w:r>
      <w:r w:rsidR="00F4418D">
        <w:rPr>
          <w:b/>
          <w:bCs/>
          <w:i/>
          <w:sz w:val="22"/>
        </w:rPr>
        <w:t>to generate</w:t>
      </w:r>
      <w:r w:rsidR="00F4418D" w:rsidRPr="00706C53">
        <w:rPr>
          <w:b/>
          <w:bCs/>
          <w:i/>
          <w:sz w:val="22"/>
        </w:rPr>
        <w:t xml:space="preserve"> </w:t>
      </w:r>
      <w:r w:rsidRPr="00706C53">
        <w:rPr>
          <w:b/>
          <w:bCs/>
          <w:i/>
          <w:sz w:val="22"/>
        </w:rPr>
        <w:t>labe</w:t>
      </w:r>
      <w:r>
        <w:rPr>
          <w:b/>
          <w:bCs/>
          <w:i/>
          <w:sz w:val="22"/>
        </w:rPr>
        <w:t>l</w:t>
      </w:r>
      <w:r w:rsidR="00435090">
        <w:rPr>
          <w:b/>
          <w:bCs/>
          <w:i/>
          <w:sz w:val="22"/>
        </w:rPr>
        <w:t>.</w:t>
      </w:r>
    </w:p>
    <w:p w14:paraId="26819B1E" w14:textId="77777777" w:rsidR="002915D3" w:rsidRPr="003C694F" w:rsidRDefault="002915D3" w:rsidP="003C694F">
      <w:pPr>
        <w:spacing w:before="120"/>
        <w:rPr>
          <w:sz w:val="22"/>
          <w:szCs w:val="22"/>
        </w:rPr>
      </w:pPr>
      <w:r w:rsidRPr="003C694F">
        <w:rPr>
          <w:color w:val="000000" w:themeColor="text1"/>
          <w:sz w:val="22"/>
          <w:szCs w:val="22"/>
        </w:rPr>
        <w:t xml:space="preserve">On the other hand, having the PRU as both the measurement generation entity and the label generation entity is feasible and a straightforward option. </w:t>
      </w:r>
      <w:r w:rsidRPr="003C694F">
        <w:rPr>
          <w:sz w:val="22"/>
          <w:szCs w:val="22"/>
        </w:rPr>
        <w:t>Part A and Part B of the above agreement are then generated by the same entity.</w:t>
      </w:r>
    </w:p>
    <w:p w14:paraId="2D291B7B" w14:textId="66AC563C" w:rsidR="002915D3" w:rsidRPr="003C694F" w:rsidRDefault="002915D3" w:rsidP="003C694F">
      <w:pPr>
        <w:rPr>
          <w:b/>
          <w:bCs/>
          <w:sz w:val="22"/>
        </w:rPr>
      </w:pPr>
      <w:r w:rsidRPr="003C694F">
        <w:rPr>
          <w:color w:val="000000" w:themeColor="text1"/>
          <w:sz w:val="22"/>
          <w:szCs w:val="22"/>
        </w:rPr>
        <w:t xml:space="preserve">Having the non-PRU as the measurement generation entity and the non-PRU with estimated location as label generation entity may be feasible on a conceptual level </w:t>
      </w:r>
      <w:r w:rsidRPr="003C694F">
        <w:rPr>
          <w:sz w:val="22"/>
          <w:szCs w:val="22"/>
        </w:rPr>
        <w:t>but</w:t>
      </w:r>
      <w:r w:rsidRPr="003C694F">
        <w:rPr>
          <w:sz w:val="22"/>
          <w:szCs w:val="22"/>
          <w:lang w:eastAsia="zh-CN"/>
        </w:rPr>
        <w:t xml:space="preserve"> using the estimated location as label may not guarantee the required accuracy.</w:t>
      </w:r>
    </w:p>
    <w:p w14:paraId="62FD7400" w14:textId="77777777" w:rsidR="00152441" w:rsidRPr="00B81828" w:rsidRDefault="00152441" w:rsidP="00152441">
      <w:pPr>
        <w:pStyle w:val="Heading3"/>
        <w:rPr>
          <w:sz w:val="22"/>
          <w:szCs w:val="22"/>
        </w:rPr>
      </w:pPr>
      <w:r w:rsidRPr="00B81828">
        <w:rPr>
          <w:sz w:val="22"/>
          <w:szCs w:val="22"/>
        </w:rPr>
        <w:t>Model training for Case 3b</w:t>
      </w:r>
    </w:p>
    <w:p w14:paraId="5A03C7EE" w14:textId="77777777" w:rsidR="00E5459F" w:rsidRPr="005801E5" w:rsidRDefault="00E5459F" w:rsidP="00E5459F">
      <w:pPr>
        <w:rPr>
          <w:sz w:val="22"/>
          <w:szCs w:val="22"/>
        </w:rPr>
      </w:pPr>
      <w:r w:rsidRPr="005801E5">
        <w:rPr>
          <w:sz w:val="22"/>
          <w:szCs w:val="22"/>
        </w:rPr>
        <w:t>In</w:t>
      </w:r>
      <w:r>
        <w:rPr>
          <w:sz w:val="22"/>
          <w:szCs w:val="22"/>
        </w:rPr>
        <w:t xml:space="preserve"> RAN1#116b, the following agreements regarding the training data generation for Case 3b were made.</w:t>
      </w:r>
    </w:p>
    <w:tbl>
      <w:tblPr>
        <w:tblStyle w:val="TableGrid"/>
        <w:tblW w:w="0" w:type="auto"/>
        <w:tblLook w:val="04A0" w:firstRow="1" w:lastRow="0" w:firstColumn="1" w:lastColumn="0" w:noHBand="0" w:noVBand="1"/>
      </w:tblPr>
      <w:tblGrid>
        <w:gridCol w:w="9307"/>
      </w:tblGrid>
      <w:tr w:rsidR="00E5459F" w14:paraId="10659FD6" w14:textId="77777777" w:rsidTr="00A36BF0">
        <w:tc>
          <w:tcPr>
            <w:tcW w:w="9307" w:type="dxa"/>
          </w:tcPr>
          <w:p w14:paraId="5E19EB79" w14:textId="77777777" w:rsidR="00E5459F" w:rsidRPr="00D4642A" w:rsidRDefault="00E5459F" w:rsidP="007D5463">
            <w:pPr>
              <w:spacing w:after="0"/>
              <w:rPr>
                <w:rFonts w:eastAsia="等线"/>
                <w:szCs w:val="22"/>
                <w:highlight w:val="green"/>
                <w:lang w:eastAsia="zh-CN"/>
              </w:rPr>
            </w:pPr>
            <w:r w:rsidRPr="00D4642A">
              <w:rPr>
                <w:rFonts w:eastAsia="等线" w:hint="eastAsia"/>
                <w:szCs w:val="22"/>
                <w:highlight w:val="green"/>
                <w:lang w:eastAsia="zh-CN"/>
              </w:rPr>
              <w:t>Agreement</w:t>
            </w:r>
          </w:p>
          <w:p w14:paraId="236B5E05" w14:textId="77777777" w:rsidR="00E5459F" w:rsidRPr="00D4642A" w:rsidRDefault="00E5459F" w:rsidP="007D5463">
            <w:pPr>
              <w:spacing w:after="0"/>
              <w:rPr>
                <w:szCs w:val="22"/>
              </w:rPr>
            </w:pPr>
            <w:r w:rsidRPr="00D4642A">
              <w:rPr>
                <w:szCs w:val="22"/>
              </w:rPr>
              <w:t>For training data generation of AI/ML based positioning Case 3a and 3b, the measurement and its related data (e.g., timestamp) are generated by TRP/gNB.</w:t>
            </w:r>
          </w:p>
          <w:p w14:paraId="6902B038" w14:textId="77777777" w:rsidR="00E5459F" w:rsidRPr="00D4642A" w:rsidRDefault="00E5459F" w:rsidP="007D5463">
            <w:pPr>
              <w:spacing w:after="0"/>
              <w:rPr>
                <w:rFonts w:eastAsia="等线"/>
                <w:szCs w:val="22"/>
                <w:highlight w:val="darkYellow"/>
                <w:lang w:eastAsia="zh-CN"/>
              </w:rPr>
            </w:pPr>
            <w:r w:rsidRPr="00D4642A">
              <w:rPr>
                <w:rFonts w:eastAsia="等线" w:hint="eastAsia"/>
                <w:szCs w:val="22"/>
                <w:highlight w:val="darkYellow"/>
                <w:lang w:eastAsia="zh-CN"/>
              </w:rPr>
              <w:t>Working Assumption</w:t>
            </w:r>
          </w:p>
          <w:p w14:paraId="272F3C59" w14:textId="77777777" w:rsidR="00E5459F" w:rsidRPr="00D4642A" w:rsidRDefault="00E5459F" w:rsidP="007D5463">
            <w:pPr>
              <w:spacing w:after="0"/>
              <w:rPr>
                <w:szCs w:val="22"/>
              </w:rPr>
            </w:pPr>
            <w:r w:rsidRPr="00D4642A">
              <w:rPr>
                <w:szCs w:val="22"/>
              </w:rPr>
              <w:t>For training data generation of AI/ML based positioning Case 3b, the label and its related data (e.g., time stamp) can be generated by:</w:t>
            </w:r>
          </w:p>
          <w:p w14:paraId="5A2ADA4D" w14:textId="77777777" w:rsidR="00E5459F" w:rsidRPr="00D4642A" w:rsidRDefault="00E5459F" w:rsidP="004615BA">
            <w:pPr>
              <w:pStyle w:val="ListParagraph"/>
              <w:numPr>
                <w:ilvl w:val="0"/>
                <w:numId w:val="42"/>
              </w:numPr>
              <w:ind w:leftChars="0"/>
              <w:jc w:val="both"/>
              <w:rPr>
                <w:szCs w:val="22"/>
              </w:rPr>
            </w:pPr>
            <w:r w:rsidRPr="00D4642A">
              <w:rPr>
                <w:szCs w:val="22"/>
                <w:lang w:val="en-US"/>
              </w:rPr>
              <w:t>PRU</w:t>
            </w:r>
          </w:p>
          <w:p w14:paraId="3905B01D" w14:textId="77777777" w:rsidR="00E5459F" w:rsidRPr="00D4642A" w:rsidRDefault="00E5459F">
            <w:pPr>
              <w:pStyle w:val="ListParagraph"/>
              <w:numPr>
                <w:ilvl w:val="0"/>
                <w:numId w:val="42"/>
              </w:numPr>
              <w:ind w:leftChars="0"/>
              <w:jc w:val="both"/>
              <w:rPr>
                <w:szCs w:val="22"/>
                <w:lang w:val="en-US"/>
              </w:rPr>
            </w:pPr>
            <w:r w:rsidRPr="00D4642A">
              <w:rPr>
                <w:rFonts w:eastAsia="等线" w:hint="eastAsia"/>
                <w:szCs w:val="22"/>
                <w:lang w:val="en-US" w:eastAsia="zh-CN"/>
              </w:rPr>
              <w:t xml:space="preserve">FFS: </w:t>
            </w:r>
            <w:r w:rsidRPr="00D4642A">
              <w:rPr>
                <w:szCs w:val="22"/>
                <w:lang w:val="en-US"/>
              </w:rPr>
              <w:t>Non-PRU UE with estimated location</w:t>
            </w:r>
          </w:p>
          <w:p w14:paraId="2A4210D8" w14:textId="77777777" w:rsidR="00E5459F" w:rsidRPr="00D4642A" w:rsidRDefault="00E5459F">
            <w:pPr>
              <w:pStyle w:val="ListParagraph"/>
              <w:numPr>
                <w:ilvl w:val="0"/>
                <w:numId w:val="42"/>
              </w:numPr>
              <w:ind w:leftChars="0"/>
              <w:jc w:val="both"/>
              <w:rPr>
                <w:szCs w:val="22"/>
              </w:rPr>
            </w:pPr>
            <w:r w:rsidRPr="00D4642A">
              <w:rPr>
                <w:szCs w:val="22"/>
                <w:lang w:val="en-US"/>
              </w:rPr>
              <w:t>LMF</w:t>
            </w:r>
          </w:p>
          <w:p w14:paraId="438CECCF" w14:textId="77777777" w:rsidR="00E5459F" w:rsidRPr="005801E5" w:rsidRDefault="00E5459F" w:rsidP="007D5463">
            <w:pPr>
              <w:spacing w:after="0"/>
              <w:rPr>
                <w:sz w:val="22"/>
                <w:szCs w:val="22"/>
              </w:rPr>
            </w:pPr>
            <w:r w:rsidRPr="00D4642A">
              <w:rPr>
                <w:szCs w:val="22"/>
              </w:rPr>
              <w:t>Note: transfer of label and its related data is out of RAN1 scope.</w:t>
            </w:r>
          </w:p>
        </w:tc>
      </w:tr>
    </w:tbl>
    <w:p w14:paraId="5656B0E9" w14:textId="64A77467" w:rsidR="00152441" w:rsidRDefault="00152441" w:rsidP="007D5463">
      <w:pPr>
        <w:spacing w:before="120"/>
        <w:rPr>
          <w:sz w:val="22"/>
          <w:szCs w:val="22"/>
          <w:lang w:eastAsia="zh-CN"/>
        </w:rPr>
      </w:pPr>
      <w:r>
        <w:rPr>
          <w:sz w:val="22"/>
          <w:szCs w:val="22"/>
          <w:lang w:eastAsia="zh-CN"/>
        </w:rPr>
        <w:t>In TR 38.843 it has been identified that the termination point for the training data is the LMF</w:t>
      </w:r>
      <w:r w:rsidR="00223AF3">
        <w:rPr>
          <w:sz w:val="22"/>
          <w:szCs w:val="22"/>
          <w:lang w:eastAsia="zh-CN"/>
        </w:rPr>
        <w:t xml:space="preserve"> </w:t>
      </w:r>
      <w:r w:rsidR="00E14A9A">
        <w:rPr>
          <w:sz w:val="22"/>
        </w:rPr>
        <w:fldChar w:fldCharType="begin"/>
      </w:r>
      <w:r w:rsidR="00E14A9A">
        <w:rPr>
          <w:sz w:val="22"/>
          <w:szCs w:val="22"/>
        </w:rPr>
        <w:instrText xml:space="preserve"> REF _Ref162734884 \r \h </w:instrText>
      </w:r>
      <w:r w:rsidR="00E14A9A">
        <w:rPr>
          <w:sz w:val="22"/>
        </w:rPr>
      </w:r>
      <w:r w:rsidR="00E14A9A">
        <w:rPr>
          <w:sz w:val="22"/>
        </w:rPr>
        <w:fldChar w:fldCharType="separate"/>
      </w:r>
      <w:r w:rsidR="00A11E4D">
        <w:rPr>
          <w:sz w:val="22"/>
          <w:szCs w:val="22"/>
        </w:rPr>
        <w:t>[7]</w:t>
      </w:r>
      <w:r w:rsidR="00E14A9A">
        <w:rPr>
          <w:sz w:val="22"/>
        </w:rPr>
        <w:fldChar w:fldCharType="end"/>
      </w:r>
      <w:r>
        <w:rPr>
          <w:sz w:val="22"/>
          <w:szCs w:val="22"/>
          <w:lang w:eastAsia="zh-CN"/>
        </w:rPr>
        <w:t>:</w:t>
      </w:r>
    </w:p>
    <w:tbl>
      <w:tblPr>
        <w:tblStyle w:val="TableGrid"/>
        <w:tblW w:w="0" w:type="auto"/>
        <w:tblLook w:val="04A0" w:firstRow="1" w:lastRow="0" w:firstColumn="1" w:lastColumn="0" w:noHBand="0" w:noVBand="1"/>
      </w:tblPr>
      <w:tblGrid>
        <w:gridCol w:w="9307"/>
      </w:tblGrid>
      <w:tr w:rsidR="00152441" w14:paraId="0D705DF8" w14:textId="77777777" w:rsidTr="00D95072">
        <w:tc>
          <w:tcPr>
            <w:tcW w:w="9307" w:type="dxa"/>
          </w:tcPr>
          <w:p w14:paraId="56CDB2FC" w14:textId="77777777" w:rsidR="00152441" w:rsidRDefault="00152441" w:rsidP="007D5463">
            <w:pPr>
              <w:pStyle w:val="ListParagraph"/>
              <w:numPr>
                <w:ilvl w:val="0"/>
                <w:numId w:val="13"/>
              </w:numPr>
              <w:ind w:leftChars="270" w:left="900"/>
              <w:jc w:val="both"/>
            </w:pPr>
            <w:r>
              <w:t>Model Training:</w:t>
            </w:r>
          </w:p>
          <w:p w14:paraId="2C584D4F" w14:textId="77777777" w:rsidR="00152441" w:rsidRDefault="00152441" w:rsidP="007D5463">
            <w:pPr>
              <w:spacing w:after="0"/>
              <w:ind w:left="540"/>
            </w:pPr>
            <w:r>
              <w:t>[…]</w:t>
            </w:r>
          </w:p>
          <w:p w14:paraId="529A886B" w14:textId="77777777" w:rsidR="00152441" w:rsidRPr="00201D9B" w:rsidRDefault="00152441" w:rsidP="007D5463">
            <w:pPr>
              <w:pStyle w:val="ListParagraph"/>
              <w:numPr>
                <w:ilvl w:val="1"/>
                <w:numId w:val="13"/>
              </w:numPr>
              <w:ind w:leftChars="630" w:left="1620"/>
              <w:jc w:val="both"/>
            </w:pPr>
            <w:r w:rsidRPr="00201D9B">
              <w:rPr>
                <w:sz w:val="22"/>
              </w:rPr>
              <w:t xml:space="preserve">For LMF-side model, the LMF is the termination point for training data. </w:t>
            </w:r>
          </w:p>
        </w:tc>
      </w:tr>
    </w:tbl>
    <w:p w14:paraId="22C67705" w14:textId="07298863" w:rsidR="00160F01" w:rsidRDefault="00160F01" w:rsidP="009A4323">
      <w:pPr>
        <w:spacing w:before="120"/>
        <w:rPr>
          <w:color w:val="000000" w:themeColor="text1"/>
          <w:sz w:val="22"/>
          <w:szCs w:val="22"/>
        </w:rPr>
      </w:pPr>
      <w:r>
        <w:rPr>
          <w:color w:val="000000" w:themeColor="text1"/>
          <w:sz w:val="22"/>
          <w:szCs w:val="22"/>
        </w:rPr>
        <w:t>In RAN1#112, the following agreement was made</w:t>
      </w:r>
      <w:r w:rsidR="005A66AA">
        <w:rPr>
          <w:color w:val="000000" w:themeColor="text1"/>
          <w:sz w:val="22"/>
          <w:szCs w:val="22"/>
        </w:rPr>
        <w:t>:</w:t>
      </w:r>
    </w:p>
    <w:tbl>
      <w:tblPr>
        <w:tblStyle w:val="TableGrid"/>
        <w:tblW w:w="0" w:type="auto"/>
        <w:tblLook w:val="04A0" w:firstRow="1" w:lastRow="0" w:firstColumn="1" w:lastColumn="0" w:noHBand="0" w:noVBand="1"/>
      </w:tblPr>
      <w:tblGrid>
        <w:gridCol w:w="9307"/>
      </w:tblGrid>
      <w:tr w:rsidR="00160F01" w14:paraId="020C6937" w14:textId="77777777" w:rsidTr="00A36BF0">
        <w:tc>
          <w:tcPr>
            <w:tcW w:w="9307" w:type="dxa"/>
          </w:tcPr>
          <w:p w14:paraId="108F60E6" w14:textId="77777777" w:rsidR="00160F01" w:rsidRPr="00D4642A" w:rsidRDefault="00160F01" w:rsidP="007D5463">
            <w:pPr>
              <w:spacing w:after="0"/>
              <w:rPr>
                <w:szCs w:val="22"/>
              </w:rPr>
            </w:pPr>
            <w:r w:rsidRPr="009A4323">
              <w:rPr>
                <w:rFonts w:ascii="Times" w:eastAsia="等线" w:hAnsi="Times"/>
                <w:szCs w:val="22"/>
                <w:highlight w:val="green"/>
                <w:lang w:val="en-GB"/>
              </w:rPr>
              <w:t>Agreement</w:t>
            </w:r>
            <w:r w:rsidRPr="00D4642A">
              <w:rPr>
                <w:szCs w:val="22"/>
              </w:rPr>
              <w:t xml:space="preserve"> (RAN1</w:t>
            </w:r>
            <w:r w:rsidRPr="00D4642A">
              <w:rPr>
                <w:rFonts w:hint="eastAsia"/>
                <w:szCs w:val="22"/>
              </w:rPr>
              <w:t>#</w:t>
            </w:r>
            <w:r w:rsidRPr="00D4642A">
              <w:rPr>
                <w:szCs w:val="22"/>
              </w:rPr>
              <w:t>112)</w:t>
            </w:r>
          </w:p>
          <w:p w14:paraId="678517EA" w14:textId="77777777" w:rsidR="00160F01" w:rsidRPr="00D4642A" w:rsidRDefault="00160F01" w:rsidP="007D5463">
            <w:pPr>
              <w:widowControl/>
              <w:autoSpaceDE/>
              <w:autoSpaceDN/>
              <w:adjustRightInd/>
              <w:spacing w:after="0"/>
              <w:rPr>
                <w:rFonts w:ascii="Times" w:eastAsia="Batang" w:hAnsi="Times"/>
                <w:szCs w:val="22"/>
                <w:lang w:val="en-GB"/>
              </w:rPr>
            </w:pPr>
            <w:r w:rsidRPr="00D4642A">
              <w:rPr>
                <w:rFonts w:ascii="Times" w:eastAsia="Batang" w:hAnsi="Times"/>
                <w:szCs w:val="22"/>
                <w:lang w:val="en-GB"/>
              </w:rPr>
              <w:t xml:space="preserve">Regarding training data generation for AI/ML based positioning, </w:t>
            </w:r>
          </w:p>
          <w:p w14:paraId="77F36D55" w14:textId="77777777" w:rsidR="00160F01" w:rsidRPr="00D4642A" w:rsidRDefault="00160F01" w:rsidP="004615BA">
            <w:pPr>
              <w:widowControl/>
              <w:numPr>
                <w:ilvl w:val="0"/>
                <w:numId w:val="11"/>
              </w:numPr>
              <w:autoSpaceDE/>
              <w:autoSpaceDN/>
              <w:adjustRightInd/>
              <w:snapToGrid/>
              <w:spacing w:after="0"/>
              <w:jc w:val="left"/>
              <w:rPr>
                <w:rFonts w:ascii="Times" w:eastAsia="Batang" w:hAnsi="Times"/>
                <w:szCs w:val="22"/>
                <w:lang w:val="en-GB"/>
              </w:rPr>
            </w:pPr>
            <w:r w:rsidRPr="00D4642A">
              <w:rPr>
                <w:rFonts w:ascii="Times" w:eastAsia="Batang" w:hAnsi="Times"/>
                <w:szCs w:val="22"/>
                <w:lang w:val="en-GB"/>
              </w:rPr>
              <w:t>The following options of entity and mechanisms to generate ground truth label are identified</w:t>
            </w:r>
          </w:p>
          <w:p w14:paraId="50B64359" w14:textId="77777777" w:rsidR="00160F01" w:rsidRPr="00D4642A" w:rsidRDefault="00160F01">
            <w:pPr>
              <w:widowControl/>
              <w:numPr>
                <w:ilvl w:val="1"/>
                <w:numId w:val="11"/>
              </w:numPr>
              <w:autoSpaceDE/>
              <w:autoSpaceDN/>
              <w:adjustRightInd/>
              <w:snapToGrid/>
              <w:spacing w:after="0"/>
              <w:jc w:val="left"/>
              <w:rPr>
                <w:rFonts w:ascii="Times" w:eastAsia="Batang" w:hAnsi="Times"/>
                <w:szCs w:val="22"/>
                <w:lang w:val="en-GB"/>
              </w:rPr>
            </w:pPr>
            <w:r w:rsidRPr="00D4642A">
              <w:rPr>
                <w:rFonts w:ascii="Times" w:eastAsia="Batang" w:hAnsi="Times"/>
                <w:szCs w:val="22"/>
                <w:lang w:val="en-GB"/>
              </w:rPr>
              <w:t>At least PRU is identified to generate ground truth label for UE-based positioning with UE-side model (Case 1) and UE-assisted positioning with UE-side model (Case 2a)</w:t>
            </w:r>
          </w:p>
          <w:p w14:paraId="7B4295B4" w14:textId="77777777" w:rsidR="00160F01" w:rsidRPr="00D4642A" w:rsidRDefault="00160F01">
            <w:pPr>
              <w:widowControl/>
              <w:numPr>
                <w:ilvl w:val="1"/>
                <w:numId w:val="11"/>
              </w:numPr>
              <w:autoSpaceDE/>
              <w:autoSpaceDN/>
              <w:adjustRightInd/>
              <w:snapToGrid/>
              <w:spacing w:after="0"/>
              <w:jc w:val="left"/>
              <w:rPr>
                <w:rFonts w:ascii="Times" w:eastAsia="Batang" w:hAnsi="Times"/>
                <w:szCs w:val="22"/>
                <w:lang w:val="en-GB"/>
              </w:rPr>
            </w:pPr>
            <w:r w:rsidRPr="00D4642A">
              <w:rPr>
                <w:rFonts w:ascii="Times" w:eastAsia="Batang" w:hAnsi="Times"/>
                <w:szCs w:val="22"/>
                <w:highlight w:val="yellow"/>
                <w:lang w:val="en-GB"/>
              </w:rPr>
              <w:t>At least LMF</w:t>
            </w:r>
            <w:r w:rsidRPr="00D4642A">
              <w:rPr>
                <w:rFonts w:ascii="Times" w:eastAsia="Batang" w:hAnsi="Times"/>
                <w:szCs w:val="22"/>
                <w:lang w:val="en-GB"/>
              </w:rPr>
              <w:t xml:space="preserve"> with known PRU location </w:t>
            </w:r>
            <w:r w:rsidRPr="00D4642A">
              <w:rPr>
                <w:rFonts w:ascii="Times" w:eastAsia="Batang" w:hAnsi="Times"/>
                <w:szCs w:val="22"/>
                <w:highlight w:val="yellow"/>
                <w:lang w:val="en-GB"/>
              </w:rPr>
              <w:t>is identified to generate ground truth label</w:t>
            </w:r>
            <w:r w:rsidRPr="00D4642A">
              <w:rPr>
                <w:rFonts w:ascii="Times" w:eastAsia="Batang" w:hAnsi="Times"/>
                <w:szCs w:val="22"/>
                <w:lang w:val="en-GB"/>
              </w:rPr>
              <w:t xml:space="preserve"> for UE-assisted/LMF-based positioning with LMF-side model (Case 2b) and NG-RAN node assisted positioning with LMF-side model </w:t>
            </w:r>
            <w:r w:rsidRPr="00D4642A">
              <w:rPr>
                <w:rFonts w:ascii="Times" w:eastAsia="Batang" w:hAnsi="Times"/>
                <w:szCs w:val="22"/>
                <w:highlight w:val="yellow"/>
                <w:lang w:val="en-GB"/>
              </w:rPr>
              <w:t>(Case 3b)</w:t>
            </w:r>
          </w:p>
          <w:p w14:paraId="44761B91" w14:textId="77777777" w:rsidR="00160F01" w:rsidRDefault="00160F01" w:rsidP="007D5463">
            <w:pPr>
              <w:spacing w:after="0"/>
              <w:rPr>
                <w:sz w:val="22"/>
                <w:szCs w:val="22"/>
              </w:rPr>
            </w:pPr>
            <w:r w:rsidRPr="00D4642A">
              <w:rPr>
                <w:szCs w:val="22"/>
              </w:rPr>
              <w:t>[…]</w:t>
            </w:r>
          </w:p>
        </w:tc>
      </w:tr>
    </w:tbl>
    <w:p w14:paraId="7300F903" w14:textId="5EDC2028" w:rsidR="00B44458" w:rsidRDefault="005A66AA" w:rsidP="007D5463">
      <w:pPr>
        <w:spacing w:before="120"/>
        <w:rPr>
          <w:sz w:val="22"/>
          <w:szCs w:val="22"/>
          <w:lang w:val="en-GB" w:eastAsia="zh-CN"/>
        </w:rPr>
      </w:pPr>
      <w:r>
        <w:rPr>
          <w:color w:val="000000" w:themeColor="text1"/>
          <w:sz w:val="22"/>
          <w:szCs w:val="22"/>
        </w:rPr>
        <w:t>Regarding the FFS from the Working Assumption, h</w:t>
      </w:r>
      <w:r w:rsidR="00B44458">
        <w:rPr>
          <w:color w:val="000000" w:themeColor="text1"/>
          <w:sz w:val="22"/>
          <w:szCs w:val="22"/>
        </w:rPr>
        <w:t xml:space="preserve">aving the TRP/gNB as the measurement generation entity and a non-PRU UE with estimated </w:t>
      </w:r>
      <w:r>
        <w:rPr>
          <w:color w:val="000000" w:themeColor="text1"/>
          <w:sz w:val="22"/>
          <w:szCs w:val="22"/>
        </w:rPr>
        <w:t xml:space="preserve">as label generation entity, may be </w:t>
      </w:r>
      <w:r w:rsidR="00B44458">
        <w:rPr>
          <w:color w:val="000000" w:themeColor="text1"/>
          <w:sz w:val="22"/>
          <w:szCs w:val="22"/>
        </w:rPr>
        <w:t>feasible</w:t>
      </w:r>
      <w:r>
        <w:rPr>
          <w:color w:val="000000" w:themeColor="text1"/>
          <w:sz w:val="22"/>
          <w:szCs w:val="22"/>
        </w:rPr>
        <w:t xml:space="preserve"> on a conceptual level</w:t>
      </w:r>
      <w:r w:rsidR="00B44458">
        <w:rPr>
          <w:color w:val="000000" w:themeColor="text1"/>
          <w:sz w:val="22"/>
          <w:szCs w:val="22"/>
        </w:rPr>
        <w:t xml:space="preserve">, but </w:t>
      </w:r>
      <w:r>
        <w:rPr>
          <w:color w:val="000000" w:themeColor="text1"/>
          <w:sz w:val="22"/>
          <w:szCs w:val="22"/>
        </w:rPr>
        <w:t xml:space="preserve">using </w:t>
      </w:r>
      <w:r w:rsidR="00B44458">
        <w:rPr>
          <w:color w:val="000000" w:themeColor="text1"/>
          <w:sz w:val="22"/>
          <w:szCs w:val="22"/>
        </w:rPr>
        <w:t xml:space="preserve">the estimated location </w:t>
      </w:r>
      <w:r>
        <w:rPr>
          <w:color w:val="000000" w:themeColor="text1"/>
          <w:sz w:val="22"/>
          <w:szCs w:val="22"/>
        </w:rPr>
        <w:t xml:space="preserve">as label </w:t>
      </w:r>
      <w:r w:rsidR="00B44458">
        <w:rPr>
          <w:color w:val="000000" w:themeColor="text1"/>
          <w:sz w:val="22"/>
          <w:szCs w:val="22"/>
        </w:rPr>
        <w:t xml:space="preserve">may not guarantee accuracy. </w:t>
      </w:r>
      <w:r w:rsidR="00C33D44">
        <w:rPr>
          <w:color w:val="000000" w:themeColor="text1"/>
          <w:sz w:val="22"/>
          <w:szCs w:val="22"/>
        </w:rPr>
        <w:t xml:space="preserve">Additionally, </w:t>
      </w:r>
      <w:r w:rsidR="00C33D44">
        <w:rPr>
          <w:sz w:val="22"/>
          <w:szCs w:val="22"/>
          <w:lang w:val="en-GB" w:eastAsia="zh-CN"/>
        </w:rPr>
        <w:t>using the non-PRU UE to itself generate the label requires the UE to also possess a positioning capability</w:t>
      </w:r>
      <w:r w:rsidR="002D1B4C">
        <w:rPr>
          <w:sz w:val="22"/>
          <w:szCs w:val="22"/>
          <w:lang w:val="en-GB" w:eastAsia="zh-CN"/>
        </w:rPr>
        <w:t xml:space="preserve"> (</w:t>
      </w:r>
      <w:r w:rsidR="00CB6F7E">
        <w:rPr>
          <w:sz w:val="22"/>
          <w:szCs w:val="22"/>
          <w:lang w:val="en-GB" w:eastAsia="zh-CN"/>
        </w:rPr>
        <w:t>somewhat</w:t>
      </w:r>
      <w:r w:rsidR="002D1B4C">
        <w:rPr>
          <w:sz w:val="22"/>
          <w:szCs w:val="22"/>
          <w:lang w:val="en-GB" w:eastAsia="zh-CN"/>
        </w:rPr>
        <w:t xml:space="preserve"> </w:t>
      </w:r>
      <w:r w:rsidR="00CE5FE4">
        <w:rPr>
          <w:sz w:val="22"/>
          <w:szCs w:val="22"/>
          <w:lang w:val="en-GB" w:eastAsia="zh-CN"/>
        </w:rPr>
        <w:t>like</w:t>
      </w:r>
      <w:r w:rsidR="00CE5FE4">
        <w:rPr>
          <w:sz w:val="22"/>
          <w:szCs w:val="22"/>
          <w:lang w:val="en-GB" w:eastAsia="zh-CN"/>
        </w:rPr>
        <w:t xml:space="preserve"> </w:t>
      </w:r>
      <w:r w:rsidR="002D1B4C">
        <w:rPr>
          <w:sz w:val="22"/>
          <w:szCs w:val="22"/>
          <w:lang w:val="en-GB" w:eastAsia="zh-CN"/>
        </w:rPr>
        <w:t>Case 2b)</w:t>
      </w:r>
      <w:r w:rsidR="00C33D44">
        <w:rPr>
          <w:sz w:val="22"/>
          <w:szCs w:val="22"/>
          <w:lang w:val="en-GB" w:eastAsia="zh-CN"/>
        </w:rPr>
        <w:t xml:space="preserve">, which otherwise would not be needed for Case 3b. </w:t>
      </w:r>
      <w:r w:rsidR="00C33D44">
        <w:rPr>
          <w:color w:val="000000" w:themeColor="text1"/>
          <w:sz w:val="22"/>
          <w:szCs w:val="22"/>
        </w:rPr>
        <w:t xml:space="preserve">Since </w:t>
      </w:r>
      <w:r w:rsidR="00B44458">
        <w:rPr>
          <w:sz w:val="22"/>
          <w:szCs w:val="22"/>
          <w:lang w:val="en-GB" w:eastAsia="zh-CN"/>
        </w:rPr>
        <w:t>the model is located at the LMF</w:t>
      </w:r>
      <w:r>
        <w:rPr>
          <w:sz w:val="22"/>
          <w:szCs w:val="22"/>
          <w:lang w:val="en-GB" w:eastAsia="zh-CN"/>
        </w:rPr>
        <w:t xml:space="preserve">, </w:t>
      </w:r>
      <w:r w:rsidR="00B44458">
        <w:rPr>
          <w:sz w:val="22"/>
          <w:szCs w:val="22"/>
          <w:lang w:val="en-GB" w:eastAsia="zh-CN"/>
        </w:rPr>
        <w:t>labels</w:t>
      </w:r>
      <w:r>
        <w:rPr>
          <w:sz w:val="22"/>
          <w:szCs w:val="22"/>
          <w:lang w:val="en-GB" w:eastAsia="zh-CN"/>
        </w:rPr>
        <w:t xml:space="preserve"> for Non-PRU UE</w:t>
      </w:r>
      <w:r w:rsidR="00B44458">
        <w:rPr>
          <w:sz w:val="22"/>
          <w:szCs w:val="22"/>
          <w:lang w:val="en-GB" w:eastAsia="zh-CN"/>
        </w:rPr>
        <w:t xml:space="preserve"> c</w:t>
      </w:r>
      <w:r>
        <w:rPr>
          <w:sz w:val="22"/>
          <w:szCs w:val="22"/>
          <w:lang w:val="en-GB" w:eastAsia="zh-CN"/>
        </w:rPr>
        <w:t>ould also</w:t>
      </w:r>
      <w:r w:rsidR="00B44458">
        <w:rPr>
          <w:sz w:val="22"/>
          <w:szCs w:val="22"/>
          <w:lang w:val="en-GB" w:eastAsia="zh-CN"/>
        </w:rPr>
        <w:t xml:space="preserve"> be </w:t>
      </w:r>
      <w:r>
        <w:rPr>
          <w:sz w:val="22"/>
          <w:szCs w:val="22"/>
          <w:lang w:val="en-GB" w:eastAsia="zh-CN"/>
        </w:rPr>
        <w:t xml:space="preserve">made </w:t>
      </w:r>
      <w:r w:rsidR="00B44458">
        <w:rPr>
          <w:sz w:val="22"/>
          <w:szCs w:val="22"/>
          <w:lang w:val="en-GB" w:eastAsia="zh-CN"/>
        </w:rPr>
        <w:t>available at the LMF based on the below agreement</w:t>
      </w:r>
      <w:r>
        <w:rPr>
          <w:sz w:val="22"/>
          <w:szCs w:val="22"/>
          <w:lang w:val="en-GB" w:eastAsia="zh-CN"/>
        </w:rPr>
        <w:t>.</w:t>
      </w:r>
      <w:r w:rsidR="00B44458">
        <w:rPr>
          <w:sz w:val="22"/>
          <w:szCs w:val="22"/>
          <w:lang w:val="en-GB" w:eastAsia="zh-CN"/>
        </w:rPr>
        <w:t xml:space="preserve"> </w:t>
      </w:r>
      <w:r>
        <w:rPr>
          <w:sz w:val="22"/>
          <w:szCs w:val="22"/>
          <w:lang w:val="en-GB" w:eastAsia="zh-CN"/>
        </w:rPr>
        <w:t xml:space="preserve">Thus, if PRU </w:t>
      </w:r>
      <w:r>
        <w:rPr>
          <w:sz w:val="22"/>
          <w:szCs w:val="22"/>
          <w:lang w:val="en-GB" w:eastAsia="zh-CN"/>
        </w:rPr>
        <w:lastRenderedPageBreak/>
        <w:t xml:space="preserve">availability in some situations would become a problem and labels from non-PRU UEs should additionally be considered, </w:t>
      </w:r>
      <w:r w:rsidR="00B44458">
        <w:rPr>
          <w:sz w:val="22"/>
          <w:szCs w:val="22"/>
          <w:lang w:val="en-GB" w:eastAsia="zh-CN"/>
        </w:rPr>
        <w:t xml:space="preserve">the preferred option is to use the LMF </w:t>
      </w:r>
      <w:r w:rsidR="00626F87">
        <w:rPr>
          <w:sz w:val="22"/>
          <w:szCs w:val="22"/>
          <w:lang w:val="en-GB" w:eastAsia="zh-CN"/>
        </w:rPr>
        <w:t>for that purpose and not the non-PRU UE itself.</w:t>
      </w:r>
    </w:p>
    <w:tbl>
      <w:tblPr>
        <w:tblStyle w:val="TableGrid"/>
        <w:tblW w:w="0" w:type="auto"/>
        <w:tblInd w:w="-5" w:type="dxa"/>
        <w:tblLook w:val="04A0" w:firstRow="1" w:lastRow="0" w:firstColumn="1" w:lastColumn="0" w:noHBand="0" w:noVBand="1"/>
      </w:tblPr>
      <w:tblGrid>
        <w:gridCol w:w="9312"/>
      </w:tblGrid>
      <w:tr w:rsidR="00B44458" w14:paraId="0F09FD6E" w14:textId="77777777" w:rsidTr="00B44458">
        <w:tc>
          <w:tcPr>
            <w:tcW w:w="9312" w:type="dxa"/>
          </w:tcPr>
          <w:p w14:paraId="540175D9" w14:textId="77777777" w:rsidR="00B44458" w:rsidRPr="00B44458" w:rsidRDefault="00B44458" w:rsidP="007D5463">
            <w:pPr>
              <w:autoSpaceDE/>
              <w:autoSpaceDN/>
              <w:adjustRightInd/>
              <w:spacing w:after="0"/>
              <w:ind w:left="1440" w:hanging="1440"/>
              <w:rPr>
                <w:rFonts w:ascii="Times" w:eastAsia="等线" w:hAnsi="Times"/>
                <w:lang w:val="en-GB"/>
              </w:rPr>
            </w:pPr>
            <w:r w:rsidRPr="00B44458">
              <w:rPr>
                <w:rFonts w:ascii="Times" w:eastAsia="等线" w:hAnsi="Times"/>
                <w:highlight w:val="green"/>
                <w:lang w:val="en-GB"/>
              </w:rPr>
              <w:t>Agreement</w:t>
            </w:r>
            <w:r w:rsidRPr="00B44458">
              <w:rPr>
                <w:rFonts w:ascii="Times" w:eastAsia="等线" w:hAnsi="Times"/>
                <w:lang w:val="en-GB"/>
              </w:rPr>
              <w:t xml:space="preserve"> (RAN1#113)</w:t>
            </w:r>
          </w:p>
          <w:p w14:paraId="5712E511" w14:textId="77777777" w:rsidR="00B44458" w:rsidRPr="00B44458" w:rsidRDefault="00B44458" w:rsidP="007D5463">
            <w:pPr>
              <w:autoSpaceDE/>
              <w:autoSpaceDN/>
              <w:adjustRightInd/>
              <w:spacing w:after="0"/>
              <w:rPr>
                <w:rFonts w:ascii="Times" w:eastAsia="Batang" w:hAnsi="Times"/>
                <w:lang w:val="en-GB"/>
              </w:rPr>
            </w:pPr>
            <w:r w:rsidRPr="00B44458">
              <w:rPr>
                <w:rFonts w:ascii="Times" w:eastAsia="Batang" w:hAnsi="Times"/>
                <w:lang w:val="en-GB"/>
              </w:rPr>
              <w:t xml:space="preserve">Regarding ground truth label generation for AI/ML based positioning, the following options of entity to generate ground truth label </w:t>
            </w:r>
            <w:r w:rsidRPr="00B44458">
              <w:rPr>
                <w:rFonts w:ascii="Times" w:eastAsia="Batang" w:hAnsi="Times"/>
                <w:color w:val="FF0000"/>
                <w:lang w:val="en-GB"/>
              </w:rPr>
              <w:t xml:space="preserve">are identified when beneficial and necessary (e.g., limited PRU availability) </w:t>
            </w:r>
          </w:p>
          <w:p w14:paraId="0AEA91D9" w14:textId="77777777" w:rsidR="00B44458" w:rsidRPr="00B44458" w:rsidRDefault="00B44458" w:rsidP="007D5463">
            <w:pPr>
              <w:numPr>
                <w:ilvl w:val="0"/>
                <w:numId w:val="11"/>
              </w:numPr>
              <w:autoSpaceDE/>
              <w:autoSpaceDN/>
              <w:adjustRightInd/>
              <w:snapToGrid/>
              <w:spacing w:after="0"/>
              <w:jc w:val="left"/>
              <w:rPr>
                <w:lang w:val="en-GB" w:eastAsia="x-none"/>
              </w:rPr>
            </w:pPr>
            <w:r w:rsidRPr="00B44458">
              <w:rPr>
                <w:lang w:val="en-GB" w:eastAsia="x-none"/>
              </w:rPr>
              <w:t xml:space="preserve">UE </w:t>
            </w:r>
            <w:r w:rsidRPr="00B44458">
              <w:rPr>
                <w:color w:val="FF0000"/>
                <w:lang w:val="en-GB" w:eastAsia="x-none"/>
              </w:rPr>
              <w:t xml:space="preserve">with estimated/known location </w:t>
            </w:r>
            <w:r w:rsidRPr="00B44458">
              <w:rPr>
                <w:lang w:val="en-GB" w:eastAsia="x-none"/>
              </w:rPr>
              <w:t xml:space="preserve">generates ground truth label </w:t>
            </w:r>
            <w:r w:rsidRPr="00B44458">
              <w:rPr>
                <w:color w:val="FF0000"/>
                <w:lang w:val="en-GB" w:eastAsia="x-none"/>
              </w:rPr>
              <w:t xml:space="preserve">and corresponding </w:t>
            </w:r>
            <w:r w:rsidRPr="00B44458">
              <w:rPr>
                <w:lang w:val="en-GB" w:eastAsia="x-none"/>
              </w:rPr>
              <w:t>label quality indicator</w:t>
            </w:r>
          </w:p>
          <w:p w14:paraId="63E9EF0C" w14:textId="77777777" w:rsidR="00B44458" w:rsidRPr="00B44458" w:rsidRDefault="00B44458" w:rsidP="007D5463">
            <w:pPr>
              <w:numPr>
                <w:ilvl w:val="1"/>
                <w:numId w:val="11"/>
              </w:numPr>
              <w:autoSpaceDE/>
              <w:autoSpaceDN/>
              <w:adjustRightInd/>
              <w:snapToGrid/>
              <w:spacing w:after="0"/>
              <w:jc w:val="left"/>
              <w:rPr>
                <w:color w:val="FF0000"/>
                <w:lang w:val="en-GB" w:eastAsia="x-none"/>
              </w:rPr>
            </w:pPr>
            <w:r w:rsidRPr="00B44458">
              <w:rPr>
                <w:color w:val="FF0000"/>
                <w:lang w:val="en-GB" w:eastAsia="x-none"/>
              </w:rPr>
              <w:t>based on non-NR and/or NR RAT-dependent and/or NR RAT-independent positioning methods</w:t>
            </w:r>
          </w:p>
          <w:p w14:paraId="20848890" w14:textId="77777777" w:rsidR="00B44458" w:rsidRPr="00B44458" w:rsidRDefault="00B44458" w:rsidP="007D5463">
            <w:pPr>
              <w:numPr>
                <w:ilvl w:val="1"/>
                <w:numId w:val="11"/>
              </w:numPr>
              <w:autoSpaceDE/>
              <w:autoSpaceDN/>
              <w:adjustRightInd/>
              <w:snapToGrid/>
              <w:spacing w:after="0"/>
              <w:jc w:val="left"/>
              <w:rPr>
                <w:rFonts w:ascii="Times" w:eastAsia="Batang" w:hAnsi="Times"/>
                <w:lang w:val="en-GB"/>
              </w:rPr>
            </w:pPr>
            <w:r w:rsidRPr="00B44458">
              <w:rPr>
                <w:rFonts w:ascii="Times" w:eastAsia="Batang" w:hAnsi="Times"/>
                <w:lang w:val="en-GB"/>
              </w:rPr>
              <w:t>At least for UE-based positioning with UE-side model (Case 1) and UE-assisted positioning with UE-side model (Case 2a)</w:t>
            </w:r>
          </w:p>
          <w:p w14:paraId="1777B0B1" w14:textId="77777777" w:rsidR="00B44458" w:rsidRPr="007D5463" w:rsidRDefault="00B44458" w:rsidP="007D5463">
            <w:pPr>
              <w:numPr>
                <w:ilvl w:val="0"/>
                <w:numId w:val="11"/>
              </w:numPr>
              <w:autoSpaceDE/>
              <w:autoSpaceDN/>
              <w:adjustRightInd/>
              <w:snapToGrid/>
              <w:spacing w:after="0"/>
              <w:jc w:val="left"/>
              <w:rPr>
                <w:rFonts w:ascii="Times" w:eastAsia="Batang" w:hAnsi="Times"/>
                <w:highlight w:val="yellow"/>
                <w:lang w:val="en-GB"/>
              </w:rPr>
            </w:pPr>
            <w:r w:rsidRPr="007D5463">
              <w:rPr>
                <w:rFonts w:ascii="Times" w:eastAsia="Batang" w:hAnsi="Times"/>
                <w:highlight w:val="yellow"/>
                <w:lang w:val="en-GB"/>
              </w:rPr>
              <w:t xml:space="preserve">Network entity generates ground truth label </w:t>
            </w:r>
            <w:r w:rsidRPr="007D5463">
              <w:rPr>
                <w:rFonts w:ascii="Times" w:eastAsia="Batang" w:hAnsi="Times"/>
                <w:color w:val="FF0000"/>
                <w:highlight w:val="yellow"/>
                <w:lang w:val="en-GB"/>
              </w:rPr>
              <w:t xml:space="preserve">and corresponding </w:t>
            </w:r>
            <w:r w:rsidRPr="007D5463">
              <w:rPr>
                <w:rFonts w:ascii="Times" w:eastAsia="Batang" w:hAnsi="Times"/>
                <w:highlight w:val="yellow"/>
                <w:lang w:val="en-GB"/>
              </w:rPr>
              <w:t>label quality indicator</w:t>
            </w:r>
          </w:p>
          <w:p w14:paraId="366D029C" w14:textId="79BD0A0D" w:rsidR="00B44458" w:rsidRPr="00B44458" w:rsidRDefault="00B44458" w:rsidP="007D5463">
            <w:pPr>
              <w:numPr>
                <w:ilvl w:val="1"/>
                <w:numId w:val="11"/>
              </w:numPr>
              <w:autoSpaceDE/>
              <w:autoSpaceDN/>
              <w:adjustRightInd/>
              <w:snapToGrid/>
              <w:spacing w:after="0"/>
              <w:jc w:val="left"/>
              <w:rPr>
                <w:rFonts w:ascii="Times" w:eastAsia="Batang" w:hAnsi="Times"/>
                <w:lang w:val="en-GB"/>
              </w:rPr>
            </w:pPr>
            <w:r w:rsidRPr="007D5463">
              <w:rPr>
                <w:rFonts w:ascii="Times" w:eastAsia="Batang" w:hAnsi="Times"/>
                <w:color w:val="FF0000"/>
                <w:highlight w:val="yellow"/>
                <w:lang w:val="en-GB"/>
              </w:rPr>
              <w:t xml:space="preserve">based on non-NR and/or NR RAT-dependent </w:t>
            </w:r>
            <w:r w:rsidRPr="007D5463">
              <w:rPr>
                <w:color w:val="FF0000"/>
                <w:highlight w:val="yellow"/>
                <w:lang w:val="en-GB"/>
              </w:rPr>
              <w:t>and/or NR RAT-independent</w:t>
            </w:r>
            <w:r w:rsidRPr="007D5463">
              <w:rPr>
                <w:rFonts w:ascii="Times" w:eastAsia="Batang" w:hAnsi="Times"/>
                <w:color w:val="FF0000"/>
                <w:highlight w:val="yellow"/>
                <w:lang w:val="en-GB"/>
              </w:rPr>
              <w:t xml:space="preserve"> positioning methods</w:t>
            </w:r>
            <w:r w:rsidRPr="00B44458">
              <w:rPr>
                <w:rFonts w:ascii="Times" w:eastAsia="Batang" w:hAnsi="Times"/>
                <w:lang w:val="en-GB"/>
              </w:rPr>
              <w:t xml:space="preserve"> </w:t>
            </w:r>
          </w:p>
        </w:tc>
      </w:tr>
    </w:tbl>
    <w:p w14:paraId="69CB67B5" w14:textId="77777777" w:rsidR="003F198A" w:rsidRDefault="005127C4" w:rsidP="00E4337F">
      <w:pPr>
        <w:spacing w:before="120"/>
        <w:rPr>
          <w:sz w:val="22"/>
          <w:szCs w:val="22"/>
          <w:lang w:eastAsia="zh-CN"/>
        </w:rPr>
      </w:pPr>
      <w:r w:rsidRPr="00A35EB5">
        <w:rPr>
          <w:sz w:val="22"/>
          <w:szCs w:val="22"/>
          <w:lang w:eastAsia="zh-CN"/>
        </w:rPr>
        <w:t>Based on t</w:t>
      </w:r>
      <w:r>
        <w:rPr>
          <w:sz w:val="22"/>
          <w:szCs w:val="22"/>
          <w:lang w:eastAsia="zh-CN"/>
        </w:rPr>
        <w:t>he above discussion we are not supportive to use the non-PRU UE as label generation entity.</w:t>
      </w:r>
    </w:p>
    <w:p w14:paraId="462C90A7" w14:textId="0113A5C7" w:rsidR="002E4C3E" w:rsidRDefault="00BE1CE7" w:rsidP="00E4337F">
      <w:pPr>
        <w:spacing w:before="120"/>
        <w:rPr>
          <w:b/>
          <w:bCs/>
          <w:i/>
          <w:sz w:val="22"/>
          <w:szCs w:val="22"/>
          <w:lang w:eastAsia="zh-CN"/>
        </w:rPr>
      </w:pPr>
      <w:r>
        <w:rPr>
          <w:rFonts w:eastAsia="Batang"/>
          <w:b/>
          <w:bCs/>
          <w:i/>
          <w:sz w:val="22"/>
          <w:szCs w:val="22"/>
          <w:lang w:val="en-GB" w:eastAsia="zh-CN"/>
        </w:rPr>
        <w:t>Proposal</w:t>
      </w:r>
      <w:r w:rsidRPr="009006A2">
        <w:rPr>
          <w:rFonts w:eastAsia="Batang"/>
          <w:b/>
          <w:bCs/>
          <w:i/>
          <w:sz w:val="22"/>
          <w:szCs w:val="22"/>
          <w:lang w:val="en-GB" w:eastAsia="zh-CN"/>
        </w:rPr>
        <w:t xml:space="preserve"> </w:t>
      </w:r>
      <w:r w:rsidR="00431422">
        <w:rPr>
          <w:rFonts w:eastAsia="Batang"/>
          <w:b/>
          <w:bCs/>
          <w:i/>
          <w:sz w:val="22"/>
          <w:szCs w:val="22"/>
          <w:lang w:val="en-GB" w:eastAsia="zh-CN"/>
        </w:rPr>
        <w:t>7</w:t>
      </w:r>
      <w:r w:rsidR="00152441" w:rsidRPr="009006A2">
        <w:rPr>
          <w:rFonts w:eastAsia="Batang"/>
          <w:b/>
          <w:bCs/>
          <w:i/>
          <w:sz w:val="22"/>
          <w:szCs w:val="22"/>
          <w:lang w:val="en-GB" w:eastAsia="zh-CN"/>
        </w:rPr>
        <w:t>: For Case</w:t>
      </w:r>
      <w:r w:rsidR="00152441" w:rsidRPr="00D16A36">
        <w:rPr>
          <w:b/>
          <w:bCs/>
          <w:i/>
          <w:sz w:val="22"/>
          <w:szCs w:val="22"/>
          <w:lang w:eastAsia="zh-CN"/>
        </w:rPr>
        <w:t xml:space="preserve"> </w:t>
      </w:r>
      <w:r w:rsidR="00152441" w:rsidRPr="00BB5C8B">
        <w:rPr>
          <w:b/>
          <w:bCs/>
          <w:i/>
          <w:sz w:val="22"/>
          <w:szCs w:val="22"/>
          <w:lang w:eastAsia="zh-CN"/>
        </w:rPr>
        <w:t>3</w:t>
      </w:r>
      <w:r w:rsidR="00152441">
        <w:rPr>
          <w:b/>
          <w:bCs/>
          <w:i/>
          <w:sz w:val="22"/>
          <w:szCs w:val="22"/>
          <w:lang w:eastAsia="zh-CN"/>
        </w:rPr>
        <w:t>b data collection for</w:t>
      </w:r>
      <w:r w:rsidR="00152441" w:rsidRPr="00D16A36">
        <w:rPr>
          <w:b/>
          <w:bCs/>
          <w:i/>
          <w:sz w:val="22"/>
          <w:szCs w:val="22"/>
          <w:lang w:eastAsia="zh-CN"/>
        </w:rPr>
        <w:t xml:space="preserve"> </w:t>
      </w:r>
      <w:r w:rsidR="00152441">
        <w:rPr>
          <w:b/>
          <w:bCs/>
          <w:i/>
          <w:sz w:val="22"/>
          <w:szCs w:val="22"/>
          <w:lang w:eastAsia="zh-CN"/>
        </w:rPr>
        <w:t>LMF-sided model,</w:t>
      </w:r>
      <w:r w:rsidR="00911D52" w:rsidRPr="00911D52">
        <w:rPr>
          <w:b/>
          <w:bCs/>
          <w:i/>
          <w:sz w:val="22"/>
          <w:szCs w:val="22"/>
          <w:lang w:eastAsia="zh-CN"/>
        </w:rPr>
        <w:t xml:space="preserve"> </w:t>
      </w:r>
      <w:r w:rsidR="00911D52">
        <w:rPr>
          <w:b/>
          <w:bCs/>
          <w:i/>
          <w:sz w:val="22"/>
          <w:szCs w:val="22"/>
          <w:lang w:eastAsia="zh-CN"/>
        </w:rPr>
        <w:t>d</w:t>
      </w:r>
      <w:r w:rsidR="00911D52" w:rsidRPr="007D5463">
        <w:rPr>
          <w:b/>
          <w:bCs/>
          <w:i/>
          <w:sz w:val="22"/>
          <w:szCs w:val="22"/>
          <w:lang w:eastAsia="zh-CN"/>
        </w:rPr>
        <w:t xml:space="preserve">o not support using non-PRU UE </w:t>
      </w:r>
      <w:r w:rsidR="005127C4">
        <w:rPr>
          <w:b/>
          <w:bCs/>
          <w:i/>
          <w:sz w:val="22"/>
          <w:szCs w:val="22"/>
          <w:lang w:eastAsia="zh-CN"/>
        </w:rPr>
        <w:t>for</w:t>
      </w:r>
      <w:r w:rsidR="00911D52" w:rsidRPr="007D5463">
        <w:rPr>
          <w:b/>
          <w:bCs/>
          <w:i/>
          <w:sz w:val="22"/>
          <w:szCs w:val="22"/>
          <w:lang w:eastAsia="zh-CN"/>
        </w:rPr>
        <w:t xml:space="preserve"> label generation</w:t>
      </w:r>
      <w:r w:rsidR="00152441" w:rsidRPr="00BB5C8B">
        <w:rPr>
          <w:b/>
          <w:bCs/>
          <w:i/>
          <w:sz w:val="22"/>
          <w:szCs w:val="22"/>
          <w:lang w:eastAsia="zh-CN"/>
        </w:rPr>
        <w:t>.</w:t>
      </w:r>
    </w:p>
    <w:p w14:paraId="44301BDC" w14:textId="654DF0D0" w:rsidR="009C6B68" w:rsidRDefault="00B404E1" w:rsidP="009C6B68">
      <w:pPr>
        <w:spacing w:before="120"/>
        <w:rPr>
          <w:sz w:val="22"/>
          <w:szCs w:val="22"/>
          <w:lang w:eastAsia="zh-CN"/>
        </w:rPr>
      </w:pPr>
      <w:r>
        <w:rPr>
          <w:sz w:val="22"/>
          <w:szCs w:val="22"/>
          <w:lang w:eastAsia="zh-CN"/>
        </w:rPr>
        <w:t xml:space="preserve">With the LMF as the label generation entity, the measurements </w:t>
      </w:r>
      <w:r w:rsidRPr="005B5386">
        <w:rPr>
          <w:sz w:val="22"/>
          <w:szCs w:val="22"/>
        </w:rPr>
        <w:t xml:space="preserve">and its related data </w:t>
      </w:r>
      <w:r>
        <w:rPr>
          <w:sz w:val="22"/>
          <w:szCs w:val="22"/>
          <w:lang w:eastAsia="zh-CN"/>
        </w:rPr>
        <w:t xml:space="preserve">need to be transferred from the gNB to the LMF, where the model training is performed. </w:t>
      </w:r>
      <w:r w:rsidR="009C6B68">
        <w:rPr>
          <w:sz w:val="22"/>
          <w:szCs w:val="22"/>
          <w:lang w:eastAsia="zh-CN"/>
        </w:rPr>
        <w:t xml:space="preserve">For </w:t>
      </w:r>
      <w:r w:rsidR="004366E0">
        <w:rPr>
          <w:sz w:val="22"/>
          <w:szCs w:val="22"/>
          <w:lang w:eastAsia="zh-CN"/>
        </w:rPr>
        <w:t xml:space="preserve">the </w:t>
      </w:r>
      <w:r w:rsidR="009C6B68">
        <w:rPr>
          <w:sz w:val="22"/>
          <w:szCs w:val="22"/>
          <w:lang w:eastAsia="zh-CN"/>
        </w:rPr>
        <w:t xml:space="preserve">time stamp </w:t>
      </w:r>
      <w:r w:rsidR="005127C4">
        <w:rPr>
          <w:sz w:val="22"/>
          <w:szCs w:val="22"/>
          <w:lang w:eastAsia="zh-CN"/>
        </w:rPr>
        <w:t>as related information for</w:t>
      </w:r>
      <w:r w:rsidR="009C6B68">
        <w:rPr>
          <w:sz w:val="22"/>
          <w:szCs w:val="22"/>
          <w:lang w:eastAsia="zh-CN"/>
        </w:rPr>
        <w:t xml:space="preserve"> channel measurement</w:t>
      </w:r>
      <w:r w:rsidR="005127C4">
        <w:rPr>
          <w:sz w:val="22"/>
          <w:szCs w:val="22"/>
          <w:lang w:eastAsia="zh-CN"/>
        </w:rPr>
        <w:t xml:space="preserve">s and labels, </w:t>
      </w:r>
      <w:r w:rsidR="004366E0">
        <w:rPr>
          <w:sz w:val="22"/>
          <w:szCs w:val="22"/>
          <w:lang w:eastAsia="zh-CN"/>
        </w:rPr>
        <w:t xml:space="preserve">the </w:t>
      </w:r>
      <w:r w:rsidR="009C6B68">
        <w:rPr>
          <w:sz w:val="22"/>
          <w:szCs w:val="22"/>
          <w:lang w:eastAsia="zh-CN"/>
        </w:rPr>
        <w:t xml:space="preserve">time stamp of legacy reporting </w:t>
      </w:r>
      <w:r w:rsidR="00FE6630">
        <w:rPr>
          <w:sz w:val="22"/>
          <w:szCs w:val="22"/>
          <w:lang w:eastAsia="zh-CN"/>
        </w:rPr>
        <w:t>c</w:t>
      </w:r>
      <w:r w:rsidR="009C6B68">
        <w:rPr>
          <w:sz w:val="22"/>
          <w:szCs w:val="22"/>
          <w:lang w:eastAsia="zh-CN"/>
        </w:rPr>
        <w:t xml:space="preserve">an be reused. </w:t>
      </w:r>
    </w:p>
    <w:p w14:paraId="04A9A290" w14:textId="5CF11A72" w:rsidR="009C6B68" w:rsidRDefault="009C6B68" w:rsidP="009C6B68">
      <w:pPr>
        <w:rPr>
          <w:sz w:val="22"/>
          <w:szCs w:val="22"/>
          <w:lang w:eastAsia="zh-CN"/>
        </w:rPr>
      </w:pPr>
      <w:r>
        <w:rPr>
          <w:rFonts w:eastAsia="Batang"/>
          <w:b/>
          <w:bCs/>
          <w:i/>
          <w:sz w:val="22"/>
          <w:szCs w:val="22"/>
          <w:lang w:val="en-GB" w:eastAsia="zh-CN"/>
        </w:rPr>
        <w:t>Proposal</w:t>
      </w:r>
      <w:r w:rsidRPr="009006A2">
        <w:rPr>
          <w:rFonts w:eastAsia="Batang"/>
          <w:b/>
          <w:bCs/>
          <w:i/>
          <w:sz w:val="22"/>
          <w:szCs w:val="22"/>
          <w:lang w:val="en-GB" w:eastAsia="zh-CN"/>
        </w:rPr>
        <w:t xml:space="preserve"> </w:t>
      </w:r>
      <w:r w:rsidR="00431422">
        <w:rPr>
          <w:rFonts w:eastAsia="Batang"/>
          <w:b/>
          <w:bCs/>
          <w:i/>
          <w:sz w:val="22"/>
          <w:szCs w:val="22"/>
          <w:lang w:val="en-GB" w:eastAsia="zh-CN"/>
        </w:rPr>
        <w:t>8</w:t>
      </w:r>
      <w:r w:rsidRPr="009006A2">
        <w:rPr>
          <w:rFonts w:eastAsia="Batang"/>
          <w:b/>
          <w:bCs/>
          <w:i/>
          <w:sz w:val="22"/>
          <w:szCs w:val="22"/>
          <w:lang w:val="en-GB" w:eastAsia="zh-CN"/>
        </w:rPr>
        <w:t>: For Case</w:t>
      </w:r>
      <w:r w:rsidRPr="00D16A36">
        <w:rPr>
          <w:b/>
          <w:bCs/>
          <w:i/>
          <w:sz w:val="22"/>
          <w:szCs w:val="22"/>
          <w:lang w:eastAsia="zh-CN"/>
        </w:rPr>
        <w:t xml:space="preserve"> </w:t>
      </w:r>
      <w:r w:rsidRPr="00BB5C8B">
        <w:rPr>
          <w:b/>
          <w:bCs/>
          <w:i/>
          <w:sz w:val="22"/>
          <w:szCs w:val="22"/>
          <w:lang w:eastAsia="zh-CN"/>
        </w:rPr>
        <w:t>3</w:t>
      </w:r>
      <w:r>
        <w:rPr>
          <w:b/>
          <w:bCs/>
          <w:i/>
          <w:sz w:val="22"/>
          <w:szCs w:val="22"/>
          <w:lang w:eastAsia="zh-CN"/>
        </w:rPr>
        <w:t>b data collection for</w:t>
      </w:r>
      <w:r w:rsidRPr="00D16A36">
        <w:rPr>
          <w:b/>
          <w:bCs/>
          <w:i/>
          <w:sz w:val="22"/>
          <w:szCs w:val="22"/>
          <w:lang w:eastAsia="zh-CN"/>
        </w:rPr>
        <w:t xml:space="preserve"> </w:t>
      </w:r>
      <w:r>
        <w:rPr>
          <w:b/>
          <w:bCs/>
          <w:i/>
          <w:sz w:val="22"/>
          <w:szCs w:val="22"/>
          <w:lang w:eastAsia="zh-CN"/>
        </w:rPr>
        <w:t xml:space="preserve">LMF-sided model, the time stamp </w:t>
      </w:r>
      <w:r w:rsidR="00E928A6">
        <w:rPr>
          <w:b/>
          <w:bCs/>
          <w:i/>
          <w:sz w:val="22"/>
          <w:szCs w:val="22"/>
          <w:lang w:eastAsia="zh-CN"/>
        </w:rPr>
        <w:t>can reuse</w:t>
      </w:r>
      <w:r>
        <w:rPr>
          <w:b/>
          <w:bCs/>
          <w:i/>
          <w:sz w:val="22"/>
          <w:szCs w:val="22"/>
          <w:lang w:eastAsia="zh-CN"/>
        </w:rPr>
        <w:t xml:space="preserve"> legacy reporting.</w:t>
      </w:r>
      <w:r>
        <w:rPr>
          <w:sz w:val="22"/>
          <w:szCs w:val="22"/>
          <w:lang w:eastAsia="zh-CN"/>
        </w:rPr>
        <w:t xml:space="preserve"> </w:t>
      </w:r>
    </w:p>
    <w:p w14:paraId="191AB276" w14:textId="2B8857C7" w:rsidR="00583F31" w:rsidRDefault="00583F31" w:rsidP="00583F31">
      <w:pPr>
        <w:pStyle w:val="Heading3"/>
        <w:rPr>
          <w:sz w:val="22"/>
          <w:szCs w:val="22"/>
        </w:rPr>
      </w:pPr>
      <w:r w:rsidRPr="00597FF7">
        <w:rPr>
          <w:sz w:val="22"/>
          <w:szCs w:val="22"/>
        </w:rPr>
        <w:t xml:space="preserve">Model training for </w:t>
      </w:r>
      <w:r>
        <w:rPr>
          <w:sz w:val="22"/>
          <w:szCs w:val="22"/>
        </w:rPr>
        <w:t>the 2</w:t>
      </w:r>
      <w:r w:rsidRPr="00E53F11">
        <w:rPr>
          <w:sz w:val="22"/>
          <w:szCs w:val="22"/>
          <w:vertAlign w:val="superscript"/>
        </w:rPr>
        <w:t>nd</w:t>
      </w:r>
      <w:r>
        <w:rPr>
          <w:sz w:val="22"/>
          <w:szCs w:val="22"/>
        </w:rPr>
        <w:t xml:space="preserve"> priority Cases 2a/2b</w:t>
      </w:r>
      <w:r w:rsidRPr="00B6395A">
        <w:rPr>
          <w:sz w:val="22"/>
          <w:szCs w:val="22"/>
        </w:rPr>
        <w:t xml:space="preserve"> </w:t>
      </w:r>
    </w:p>
    <w:p w14:paraId="62698A62" w14:textId="2BB0DD56" w:rsidR="001B793C" w:rsidRPr="005801E5" w:rsidRDefault="001B793C" w:rsidP="001B793C">
      <w:pPr>
        <w:rPr>
          <w:sz w:val="22"/>
          <w:szCs w:val="22"/>
        </w:rPr>
      </w:pPr>
      <w:r w:rsidRPr="005801E5">
        <w:rPr>
          <w:sz w:val="22"/>
          <w:szCs w:val="22"/>
        </w:rPr>
        <w:t>In</w:t>
      </w:r>
      <w:r>
        <w:rPr>
          <w:sz w:val="22"/>
          <w:szCs w:val="22"/>
        </w:rPr>
        <w:t xml:space="preserve"> RAN1#116b, the following working assumptions regarding the training data generation for Case 2a and 2b were made.</w:t>
      </w:r>
    </w:p>
    <w:tbl>
      <w:tblPr>
        <w:tblStyle w:val="TableGrid"/>
        <w:tblW w:w="0" w:type="auto"/>
        <w:tblLook w:val="04A0" w:firstRow="1" w:lastRow="0" w:firstColumn="1" w:lastColumn="0" w:noHBand="0" w:noVBand="1"/>
      </w:tblPr>
      <w:tblGrid>
        <w:gridCol w:w="9307"/>
      </w:tblGrid>
      <w:tr w:rsidR="001B793C" w14:paraId="48C110EE" w14:textId="77777777" w:rsidTr="00A36BF0">
        <w:tc>
          <w:tcPr>
            <w:tcW w:w="9307" w:type="dxa"/>
          </w:tcPr>
          <w:p w14:paraId="05EEAC32" w14:textId="77777777" w:rsidR="001B793C" w:rsidRPr="00D4642A" w:rsidRDefault="001B793C" w:rsidP="007D5463">
            <w:pPr>
              <w:spacing w:after="0"/>
              <w:rPr>
                <w:rFonts w:eastAsia="等线"/>
                <w:szCs w:val="22"/>
                <w:highlight w:val="darkYellow"/>
                <w:lang w:eastAsia="zh-CN"/>
              </w:rPr>
            </w:pPr>
            <w:r w:rsidRPr="00D4642A">
              <w:rPr>
                <w:rFonts w:eastAsia="等线" w:hint="eastAsia"/>
                <w:szCs w:val="22"/>
                <w:highlight w:val="darkYellow"/>
                <w:lang w:eastAsia="zh-CN"/>
              </w:rPr>
              <w:t>Working Assumption</w:t>
            </w:r>
          </w:p>
          <w:p w14:paraId="30509E6E" w14:textId="77777777" w:rsidR="001B793C" w:rsidRPr="00D4642A" w:rsidRDefault="001B793C" w:rsidP="007D5463">
            <w:pPr>
              <w:spacing w:after="0"/>
              <w:rPr>
                <w:szCs w:val="22"/>
              </w:rPr>
            </w:pPr>
            <w:r w:rsidRPr="00D4642A">
              <w:rPr>
                <w:szCs w:val="22"/>
              </w:rPr>
              <w:t xml:space="preserve">For training data generation of AI/ML based positioning Case 2a and 2b, the channel measurement and its related data (e.g., time stamp) </w:t>
            </w:r>
            <w:r w:rsidRPr="00D4642A">
              <w:rPr>
                <w:rFonts w:eastAsia="等线" w:hint="eastAsia"/>
                <w:szCs w:val="22"/>
              </w:rPr>
              <w:t>are</w:t>
            </w:r>
            <w:r w:rsidRPr="00D4642A">
              <w:rPr>
                <w:szCs w:val="22"/>
              </w:rPr>
              <w:t xml:space="preserve"> generated by PRU and/or non-PRU UE.</w:t>
            </w:r>
          </w:p>
          <w:p w14:paraId="1FDAB881" w14:textId="77777777" w:rsidR="001B793C" w:rsidRPr="00D4642A" w:rsidRDefault="001B793C" w:rsidP="007D5463">
            <w:pPr>
              <w:spacing w:after="0"/>
              <w:rPr>
                <w:rFonts w:eastAsia="等线"/>
                <w:szCs w:val="22"/>
                <w:highlight w:val="darkYellow"/>
                <w:lang w:eastAsia="zh-CN"/>
              </w:rPr>
            </w:pPr>
            <w:r w:rsidRPr="00D4642A">
              <w:rPr>
                <w:rFonts w:eastAsia="等线" w:hint="eastAsia"/>
                <w:szCs w:val="22"/>
                <w:highlight w:val="darkYellow"/>
                <w:lang w:eastAsia="zh-CN"/>
              </w:rPr>
              <w:t>Working Assumption</w:t>
            </w:r>
          </w:p>
          <w:p w14:paraId="24E4FED6" w14:textId="77777777" w:rsidR="001B793C" w:rsidRPr="00D4642A" w:rsidRDefault="001B793C" w:rsidP="007D5463">
            <w:pPr>
              <w:spacing w:after="0"/>
              <w:rPr>
                <w:szCs w:val="22"/>
              </w:rPr>
            </w:pPr>
            <w:r w:rsidRPr="00D4642A">
              <w:rPr>
                <w:szCs w:val="22"/>
              </w:rPr>
              <w:t xml:space="preserve">For training data generation of AI/ML based positioning Case </w:t>
            </w:r>
            <w:r w:rsidRPr="00D4642A">
              <w:rPr>
                <w:rFonts w:eastAsia="等线" w:hint="eastAsia"/>
                <w:szCs w:val="22"/>
                <w:lang w:eastAsia="zh-CN"/>
              </w:rPr>
              <w:t>2a</w:t>
            </w:r>
            <w:r w:rsidRPr="00D4642A">
              <w:rPr>
                <w:szCs w:val="22"/>
              </w:rPr>
              <w:t xml:space="preserve">, the label and its related data (e.g., time stamp) can be </w:t>
            </w:r>
            <w:r w:rsidRPr="00D4642A">
              <w:rPr>
                <w:rFonts w:eastAsia="等线" w:hint="eastAsia"/>
                <w:szCs w:val="22"/>
                <w:lang w:eastAsia="zh-CN"/>
              </w:rPr>
              <w:t xml:space="preserve">generated </w:t>
            </w:r>
            <w:r w:rsidRPr="00D4642A">
              <w:rPr>
                <w:szCs w:val="22"/>
              </w:rPr>
              <w:t xml:space="preserve">by: </w:t>
            </w:r>
          </w:p>
          <w:p w14:paraId="001126A5" w14:textId="77777777" w:rsidR="001B793C" w:rsidRPr="00D4642A" w:rsidRDefault="001B793C" w:rsidP="004615BA">
            <w:pPr>
              <w:pStyle w:val="ListParagraph"/>
              <w:numPr>
                <w:ilvl w:val="0"/>
                <w:numId w:val="42"/>
              </w:numPr>
              <w:ind w:leftChars="0"/>
              <w:jc w:val="both"/>
              <w:rPr>
                <w:szCs w:val="22"/>
              </w:rPr>
            </w:pPr>
            <w:r w:rsidRPr="00D4642A">
              <w:rPr>
                <w:szCs w:val="22"/>
                <w:lang w:val="en-US"/>
              </w:rPr>
              <w:t>PRU</w:t>
            </w:r>
          </w:p>
          <w:p w14:paraId="2D0445AF" w14:textId="77777777" w:rsidR="001B793C" w:rsidRPr="00D4642A" w:rsidRDefault="001B793C">
            <w:pPr>
              <w:pStyle w:val="ListParagraph"/>
              <w:numPr>
                <w:ilvl w:val="0"/>
                <w:numId w:val="42"/>
              </w:numPr>
              <w:ind w:leftChars="0"/>
              <w:jc w:val="both"/>
              <w:rPr>
                <w:szCs w:val="22"/>
                <w:lang w:val="en-US"/>
              </w:rPr>
            </w:pPr>
            <w:r w:rsidRPr="00D4642A">
              <w:rPr>
                <w:szCs w:val="22"/>
                <w:lang w:val="en-US"/>
              </w:rPr>
              <w:t>Non-PRU UE with estimated location</w:t>
            </w:r>
          </w:p>
          <w:p w14:paraId="17F217D4" w14:textId="77777777" w:rsidR="001B793C" w:rsidRPr="00D4642A" w:rsidRDefault="001B793C">
            <w:pPr>
              <w:pStyle w:val="ListParagraph"/>
              <w:numPr>
                <w:ilvl w:val="0"/>
                <w:numId w:val="42"/>
              </w:numPr>
              <w:ind w:leftChars="0"/>
              <w:jc w:val="both"/>
              <w:rPr>
                <w:szCs w:val="22"/>
                <w:lang w:val="en-US"/>
              </w:rPr>
            </w:pPr>
            <w:r w:rsidRPr="00D4642A">
              <w:rPr>
                <w:szCs w:val="22"/>
                <w:lang w:val="en-US"/>
              </w:rPr>
              <w:t xml:space="preserve">LMF </w:t>
            </w:r>
          </w:p>
          <w:p w14:paraId="5BCA40F5" w14:textId="77777777" w:rsidR="001B793C" w:rsidRPr="00D4642A" w:rsidRDefault="001B793C" w:rsidP="007D5463">
            <w:pPr>
              <w:spacing w:after="0"/>
              <w:rPr>
                <w:rFonts w:eastAsia="等线"/>
                <w:szCs w:val="22"/>
                <w:lang w:eastAsia="zh-CN"/>
              </w:rPr>
            </w:pPr>
            <w:r w:rsidRPr="00D4642A">
              <w:rPr>
                <w:rFonts w:eastAsia="等线" w:hint="eastAsia"/>
                <w:szCs w:val="22"/>
                <w:lang w:eastAsia="zh-CN"/>
              </w:rPr>
              <w:t xml:space="preserve">Note: transfer of </w:t>
            </w:r>
            <w:r w:rsidRPr="00D4642A">
              <w:rPr>
                <w:szCs w:val="22"/>
              </w:rPr>
              <w:t>the label and its related data</w:t>
            </w:r>
            <w:r w:rsidRPr="00D4642A">
              <w:rPr>
                <w:rFonts w:eastAsia="等线" w:hint="eastAsia"/>
                <w:szCs w:val="22"/>
                <w:lang w:eastAsia="zh-CN"/>
              </w:rPr>
              <w:t xml:space="preserve"> is out of RAN1 scope.</w:t>
            </w:r>
          </w:p>
          <w:p w14:paraId="792AE0E0" w14:textId="77777777" w:rsidR="001B793C" w:rsidRPr="00D4642A" w:rsidRDefault="001B793C" w:rsidP="007D5463">
            <w:pPr>
              <w:spacing w:after="0"/>
              <w:rPr>
                <w:rFonts w:eastAsia="等线"/>
                <w:szCs w:val="22"/>
                <w:highlight w:val="darkYellow"/>
                <w:lang w:eastAsia="zh-CN"/>
              </w:rPr>
            </w:pPr>
            <w:r w:rsidRPr="00D4642A">
              <w:rPr>
                <w:rFonts w:eastAsia="等线" w:hint="eastAsia"/>
                <w:szCs w:val="22"/>
                <w:highlight w:val="darkYellow"/>
                <w:lang w:eastAsia="zh-CN"/>
              </w:rPr>
              <w:t>Working Assumption</w:t>
            </w:r>
          </w:p>
          <w:p w14:paraId="7D01E476" w14:textId="77777777" w:rsidR="001B793C" w:rsidRPr="00D4642A" w:rsidRDefault="001B793C" w:rsidP="007D5463">
            <w:pPr>
              <w:spacing w:after="0"/>
              <w:rPr>
                <w:szCs w:val="22"/>
              </w:rPr>
            </w:pPr>
            <w:r w:rsidRPr="00D4642A">
              <w:rPr>
                <w:szCs w:val="22"/>
              </w:rPr>
              <w:t xml:space="preserve">For training data generation of AI/ML based positioning Case 2b, the label and its related data (e.g., time stamp) can be generated by: </w:t>
            </w:r>
          </w:p>
          <w:p w14:paraId="4CA68312" w14:textId="77777777" w:rsidR="001B793C" w:rsidRPr="00D4642A" w:rsidRDefault="001B793C" w:rsidP="004615BA">
            <w:pPr>
              <w:pStyle w:val="ListParagraph"/>
              <w:numPr>
                <w:ilvl w:val="0"/>
                <w:numId w:val="42"/>
              </w:numPr>
              <w:ind w:leftChars="0"/>
              <w:jc w:val="both"/>
              <w:rPr>
                <w:szCs w:val="22"/>
              </w:rPr>
            </w:pPr>
            <w:r w:rsidRPr="00D4642A">
              <w:rPr>
                <w:szCs w:val="22"/>
                <w:lang w:val="en-US"/>
              </w:rPr>
              <w:t xml:space="preserve">PRU </w:t>
            </w:r>
          </w:p>
          <w:p w14:paraId="2AFF1B4A" w14:textId="77777777" w:rsidR="001B793C" w:rsidRPr="00D4642A" w:rsidRDefault="001B793C">
            <w:pPr>
              <w:pStyle w:val="ListParagraph"/>
              <w:numPr>
                <w:ilvl w:val="0"/>
                <w:numId w:val="42"/>
              </w:numPr>
              <w:ind w:leftChars="0"/>
              <w:jc w:val="both"/>
              <w:rPr>
                <w:szCs w:val="22"/>
                <w:lang w:val="en-US"/>
              </w:rPr>
            </w:pPr>
            <w:r w:rsidRPr="00D4642A">
              <w:rPr>
                <w:szCs w:val="22"/>
                <w:lang w:val="en-US"/>
              </w:rPr>
              <w:t>Non-PRU UE with estimated location</w:t>
            </w:r>
          </w:p>
          <w:p w14:paraId="17C69FE1" w14:textId="77777777" w:rsidR="001B793C" w:rsidRPr="00D4642A" w:rsidRDefault="001B793C">
            <w:pPr>
              <w:pStyle w:val="ListParagraph"/>
              <w:numPr>
                <w:ilvl w:val="0"/>
                <w:numId w:val="42"/>
              </w:numPr>
              <w:ind w:leftChars="0"/>
              <w:jc w:val="both"/>
              <w:rPr>
                <w:szCs w:val="22"/>
                <w:lang w:val="en-US"/>
              </w:rPr>
            </w:pPr>
            <w:r w:rsidRPr="00D4642A">
              <w:rPr>
                <w:szCs w:val="22"/>
                <w:lang w:val="en-US"/>
              </w:rPr>
              <w:t>LMF</w:t>
            </w:r>
          </w:p>
          <w:p w14:paraId="3D88EB8B" w14:textId="39F044D8" w:rsidR="001B793C" w:rsidRPr="006E2EBB" w:rsidRDefault="001B793C" w:rsidP="007D5463">
            <w:pPr>
              <w:spacing w:after="0"/>
              <w:rPr>
                <w:rFonts w:eastAsia="等线"/>
                <w:sz w:val="22"/>
                <w:szCs w:val="22"/>
                <w:lang w:eastAsia="zh-CN"/>
              </w:rPr>
            </w:pPr>
            <w:r w:rsidRPr="00D4642A">
              <w:rPr>
                <w:szCs w:val="22"/>
              </w:rPr>
              <w:t>Note: transfer of label and its related data is out of RAN1 scope.</w:t>
            </w:r>
          </w:p>
        </w:tc>
      </w:tr>
    </w:tbl>
    <w:p w14:paraId="368A0A00" w14:textId="77777777" w:rsidR="001B793C" w:rsidRPr="00B6395A" w:rsidRDefault="001B793C" w:rsidP="007D5463">
      <w:pPr>
        <w:spacing w:before="120"/>
        <w:rPr>
          <w:b/>
          <w:sz w:val="22"/>
          <w:szCs w:val="22"/>
          <w:u w:val="single"/>
        </w:rPr>
      </w:pPr>
      <w:r w:rsidRPr="00B6395A">
        <w:rPr>
          <w:b/>
          <w:sz w:val="22"/>
          <w:szCs w:val="22"/>
          <w:u w:val="single"/>
        </w:rPr>
        <w:t xml:space="preserve">Case 2a: </w:t>
      </w:r>
    </w:p>
    <w:p w14:paraId="1B7DCC8A" w14:textId="28906573" w:rsidR="000658D0" w:rsidRDefault="00B954DA" w:rsidP="007D5463">
      <w:pPr>
        <w:spacing w:before="120"/>
        <w:rPr>
          <w:color w:val="000000" w:themeColor="text1"/>
          <w:sz w:val="22"/>
          <w:szCs w:val="22"/>
        </w:rPr>
      </w:pPr>
      <w:r>
        <w:rPr>
          <w:sz w:val="22"/>
          <w:szCs w:val="22"/>
        </w:rPr>
        <w:t>Similar to Case 1</w:t>
      </w:r>
      <w:r w:rsidR="00583F31" w:rsidRPr="00B6395A">
        <w:rPr>
          <w:sz w:val="22"/>
          <w:szCs w:val="22"/>
        </w:rPr>
        <w:t>,</w:t>
      </w:r>
      <w:r w:rsidR="008873D6">
        <w:rPr>
          <w:sz w:val="22"/>
          <w:szCs w:val="22"/>
        </w:rPr>
        <w:t xml:space="preserve"> </w:t>
      </w:r>
      <w:r w:rsidR="000658D0">
        <w:rPr>
          <w:sz w:val="22"/>
          <w:szCs w:val="22"/>
        </w:rPr>
        <w:t>h</w:t>
      </w:r>
      <w:r w:rsidR="000658D0">
        <w:rPr>
          <w:color w:val="000000" w:themeColor="text1"/>
          <w:sz w:val="22"/>
          <w:szCs w:val="22"/>
        </w:rPr>
        <w:t xml:space="preserve">aving the PRU as measurement generation entity and a non-PRU UE with estimated location as the label generation entity is not feasible, as a UE cannot generate a label for the PRU. Likewise, having the non-PRU UE as measurement generation entity and the PRU as the label generation entity </w:t>
      </w:r>
      <w:r w:rsidR="00300F64">
        <w:rPr>
          <w:color w:val="000000" w:themeColor="text1"/>
          <w:sz w:val="22"/>
          <w:szCs w:val="22"/>
        </w:rPr>
        <w:t xml:space="preserve">for Case 2a </w:t>
      </w:r>
      <w:r w:rsidR="000658D0">
        <w:rPr>
          <w:color w:val="000000" w:themeColor="text1"/>
          <w:sz w:val="22"/>
          <w:szCs w:val="22"/>
        </w:rPr>
        <w:t xml:space="preserve">is also not feasible, as the PRU cannot generate a label for the UE. </w:t>
      </w:r>
    </w:p>
    <w:p w14:paraId="1D3AC0C4" w14:textId="3AE40FC9" w:rsidR="00CA57E3" w:rsidRDefault="00CA57E3" w:rsidP="007D5463">
      <w:pPr>
        <w:rPr>
          <w:b/>
          <w:bCs/>
          <w:i/>
          <w:sz w:val="22"/>
        </w:rPr>
      </w:pPr>
      <w:r>
        <w:rPr>
          <w:b/>
          <w:bCs/>
          <w:i/>
          <w:sz w:val="22"/>
        </w:rPr>
        <w:t>Proposal</w:t>
      </w:r>
      <w:r w:rsidRPr="001375CE">
        <w:rPr>
          <w:b/>
          <w:bCs/>
          <w:i/>
          <w:sz w:val="22"/>
        </w:rPr>
        <w:t xml:space="preserve"> </w:t>
      </w:r>
      <w:r w:rsidR="00431422">
        <w:rPr>
          <w:b/>
          <w:bCs/>
          <w:i/>
          <w:sz w:val="22"/>
        </w:rPr>
        <w:t>9</w:t>
      </w:r>
      <w:r w:rsidRPr="001375CE">
        <w:rPr>
          <w:b/>
          <w:bCs/>
          <w:i/>
          <w:sz w:val="22"/>
        </w:rPr>
        <w:t xml:space="preserve">: </w:t>
      </w:r>
      <w:r>
        <w:rPr>
          <w:b/>
          <w:bCs/>
          <w:i/>
          <w:sz w:val="22"/>
        </w:rPr>
        <w:t xml:space="preserve">For model training for Case 2a, the following combinations of options for measurement and label generation </w:t>
      </w:r>
      <w:r w:rsidR="004651F3">
        <w:rPr>
          <w:b/>
          <w:bCs/>
          <w:i/>
          <w:sz w:val="22"/>
        </w:rPr>
        <w:t>are considered with low priority</w:t>
      </w:r>
      <w:r>
        <w:rPr>
          <w:b/>
          <w:bCs/>
          <w:i/>
          <w:sz w:val="22"/>
        </w:rPr>
        <w:t>:</w:t>
      </w:r>
    </w:p>
    <w:p w14:paraId="3656CB18" w14:textId="77777777" w:rsidR="007D1E43" w:rsidRPr="00706C53" w:rsidRDefault="007D1E43" w:rsidP="007D1E43">
      <w:pPr>
        <w:pStyle w:val="ListParagraph"/>
        <w:numPr>
          <w:ilvl w:val="0"/>
          <w:numId w:val="53"/>
        </w:numPr>
        <w:spacing w:after="120"/>
        <w:ind w:leftChars="0"/>
        <w:rPr>
          <w:b/>
          <w:bCs/>
          <w:i/>
          <w:sz w:val="22"/>
        </w:rPr>
      </w:pPr>
      <w:r w:rsidRPr="00706C53">
        <w:rPr>
          <w:b/>
          <w:bCs/>
          <w:i/>
          <w:sz w:val="22"/>
        </w:rPr>
        <w:t xml:space="preserve">PRU </w:t>
      </w:r>
      <w:r>
        <w:rPr>
          <w:b/>
          <w:bCs/>
          <w:i/>
          <w:sz w:val="22"/>
        </w:rPr>
        <w:t>to generate</w:t>
      </w:r>
      <w:r w:rsidRPr="00706C53">
        <w:rPr>
          <w:b/>
          <w:bCs/>
          <w:i/>
          <w:sz w:val="22"/>
        </w:rPr>
        <w:t xml:space="preserve"> measurement and a non-PRU UE </w:t>
      </w:r>
      <w:r>
        <w:rPr>
          <w:b/>
          <w:bCs/>
          <w:i/>
          <w:sz w:val="22"/>
        </w:rPr>
        <w:t>to generate</w:t>
      </w:r>
      <w:r w:rsidRPr="00706C53">
        <w:rPr>
          <w:b/>
          <w:bCs/>
          <w:i/>
          <w:sz w:val="22"/>
        </w:rPr>
        <w:t xml:space="preserve"> estimated location as the labe</w:t>
      </w:r>
      <w:r>
        <w:rPr>
          <w:b/>
          <w:bCs/>
          <w:i/>
          <w:sz w:val="22"/>
        </w:rPr>
        <w:t>l.</w:t>
      </w:r>
    </w:p>
    <w:p w14:paraId="3ABA26B2" w14:textId="126B3F60" w:rsidR="007D1E43" w:rsidRPr="00706C53" w:rsidRDefault="007D1E43" w:rsidP="007D1E43">
      <w:pPr>
        <w:pStyle w:val="ListParagraph"/>
        <w:numPr>
          <w:ilvl w:val="0"/>
          <w:numId w:val="53"/>
        </w:numPr>
        <w:spacing w:after="120"/>
        <w:ind w:leftChars="0"/>
        <w:rPr>
          <w:b/>
          <w:bCs/>
          <w:i/>
          <w:sz w:val="22"/>
        </w:rPr>
      </w:pPr>
      <w:r>
        <w:rPr>
          <w:b/>
          <w:bCs/>
          <w:i/>
          <w:sz w:val="22"/>
        </w:rPr>
        <w:t>Non-</w:t>
      </w:r>
      <w:r w:rsidRPr="00706C53">
        <w:rPr>
          <w:b/>
          <w:bCs/>
          <w:i/>
          <w:sz w:val="22"/>
        </w:rPr>
        <w:t>PRU</w:t>
      </w:r>
      <w:r>
        <w:rPr>
          <w:b/>
          <w:bCs/>
          <w:i/>
          <w:sz w:val="22"/>
        </w:rPr>
        <w:t xml:space="preserve"> UE</w:t>
      </w:r>
      <w:r w:rsidRPr="00706C53">
        <w:rPr>
          <w:b/>
          <w:bCs/>
          <w:i/>
          <w:sz w:val="22"/>
        </w:rPr>
        <w:t xml:space="preserve"> </w:t>
      </w:r>
      <w:r>
        <w:rPr>
          <w:b/>
          <w:bCs/>
          <w:i/>
          <w:sz w:val="22"/>
        </w:rPr>
        <w:t>to generate</w:t>
      </w:r>
      <w:r w:rsidRPr="00706C53">
        <w:rPr>
          <w:b/>
          <w:bCs/>
          <w:i/>
          <w:sz w:val="22"/>
        </w:rPr>
        <w:t xml:space="preserve"> measurement and PRU </w:t>
      </w:r>
      <w:r>
        <w:rPr>
          <w:b/>
          <w:bCs/>
          <w:i/>
          <w:sz w:val="22"/>
        </w:rPr>
        <w:t>to generate</w:t>
      </w:r>
      <w:r w:rsidRPr="00706C53">
        <w:rPr>
          <w:b/>
          <w:bCs/>
          <w:i/>
          <w:sz w:val="22"/>
        </w:rPr>
        <w:t xml:space="preserve"> labe</w:t>
      </w:r>
      <w:r>
        <w:rPr>
          <w:b/>
          <w:bCs/>
          <w:i/>
          <w:sz w:val="22"/>
        </w:rPr>
        <w:t>l.</w:t>
      </w:r>
    </w:p>
    <w:p w14:paraId="7F3C409E" w14:textId="3DCA96CB" w:rsidR="003F198A" w:rsidRPr="003F198A" w:rsidRDefault="003F198A" w:rsidP="003F198A">
      <w:pPr>
        <w:spacing w:before="120"/>
        <w:rPr>
          <w:sz w:val="22"/>
          <w:szCs w:val="22"/>
          <w:lang w:eastAsia="zh-CN"/>
        </w:rPr>
      </w:pPr>
      <w:r w:rsidRPr="003F198A">
        <w:rPr>
          <w:sz w:val="22"/>
          <w:szCs w:val="22"/>
        </w:rPr>
        <w:lastRenderedPageBreak/>
        <w:t>If Case 2</w:t>
      </w:r>
      <w:r w:rsidR="002915D3">
        <w:rPr>
          <w:sz w:val="22"/>
          <w:szCs w:val="22"/>
        </w:rPr>
        <w:t>a</w:t>
      </w:r>
      <w:r w:rsidRPr="003F198A">
        <w:rPr>
          <w:sz w:val="22"/>
          <w:szCs w:val="22"/>
        </w:rPr>
        <w:t xml:space="preserve"> is supported</w:t>
      </w:r>
      <w:r w:rsidRPr="003F198A">
        <w:rPr>
          <w:color w:val="000000" w:themeColor="text1"/>
          <w:sz w:val="22"/>
          <w:szCs w:val="22"/>
        </w:rPr>
        <w:t xml:space="preserve">, having the PRU as the measurement generation entity and the label generation entity is feasible and a straightforward option. </w:t>
      </w:r>
      <w:r w:rsidR="0096609E">
        <w:rPr>
          <w:color w:val="000000" w:themeColor="text1"/>
          <w:sz w:val="22"/>
          <w:szCs w:val="22"/>
        </w:rPr>
        <w:t>H</w:t>
      </w:r>
      <w:r w:rsidRPr="003F198A">
        <w:rPr>
          <w:color w:val="000000" w:themeColor="text1"/>
          <w:sz w:val="22"/>
          <w:szCs w:val="22"/>
        </w:rPr>
        <w:t>aving the non-PRU UE as the measurement generation entity and the non-PRU UE with estimated location as label generation entity is feasible on a conceptual level</w:t>
      </w:r>
      <w:r w:rsidRPr="003F198A">
        <w:rPr>
          <w:sz w:val="22"/>
          <w:szCs w:val="22"/>
        </w:rPr>
        <w:t>, but the</w:t>
      </w:r>
      <w:r w:rsidRPr="003F198A">
        <w:rPr>
          <w:sz w:val="22"/>
          <w:szCs w:val="22"/>
          <w:lang w:eastAsia="zh-CN"/>
        </w:rPr>
        <w:t xml:space="preserve"> estimated location may not guarantee the required accuracy. </w:t>
      </w:r>
    </w:p>
    <w:p w14:paraId="36EE5008" w14:textId="20F2B938" w:rsidR="00583F31" w:rsidRPr="00B6395A" w:rsidRDefault="00583F31" w:rsidP="00583F31">
      <w:pPr>
        <w:rPr>
          <w:b/>
          <w:sz w:val="22"/>
          <w:szCs w:val="22"/>
          <w:u w:val="single"/>
        </w:rPr>
      </w:pPr>
      <w:r w:rsidRPr="00B6395A">
        <w:rPr>
          <w:b/>
          <w:sz w:val="22"/>
          <w:szCs w:val="22"/>
          <w:u w:val="single"/>
        </w:rPr>
        <w:t xml:space="preserve">Case 2b: </w:t>
      </w:r>
    </w:p>
    <w:p w14:paraId="3903C30F" w14:textId="6C5AEB29" w:rsidR="002914D5" w:rsidRDefault="00311B0B" w:rsidP="002914D5">
      <w:pPr>
        <w:rPr>
          <w:color w:val="000000" w:themeColor="text1"/>
          <w:sz w:val="22"/>
          <w:szCs w:val="22"/>
        </w:rPr>
      </w:pPr>
      <w:r>
        <w:rPr>
          <w:sz w:val="22"/>
          <w:szCs w:val="22"/>
        </w:rPr>
        <w:t>Similar to Case 1/2a</w:t>
      </w:r>
      <w:r w:rsidR="002914D5" w:rsidRPr="00B6395A">
        <w:rPr>
          <w:sz w:val="22"/>
          <w:szCs w:val="22"/>
        </w:rPr>
        <w:t>,</w:t>
      </w:r>
      <w:r w:rsidR="002914D5">
        <w:rPr>
          <w:sz w:val="22"/>
          <w:szCs w:val="22"/>
        </w:rPr>
        <w:t xml:space="preserve"> h</w:t>
      </w:r>
      <w:r w:rsidR="002914D5">
        <w:rPr>
          <w:color w:val="000000" w:themeColor="text1"/>
          <w:sz w:val="22"/>
          <w:szCs w:val="22"/>
        </w:rPr>
        <w:t xml:space="preserve">aving the PRU as measurement generation entity and a non-PRU UE with estimated location as the label generation entity is not feasible, as a UE cannot generate a label for the PRU. Likewise, having the non-PRU UE as measurement generation entity and the PRU as the label generation entity for Case 2b is also not feasible, as the PRU cannot generate a label for the UE. </w:t>
      </w:r>
    </w:p>
    <w:p w14:paraId="0416A595" w14:textId="4E311E2D" w:rsidR="00CA57E3" w:rsidRDefault="00CA57E3" w:rsidP="007D5463">
      <w:pPr>
        <w:rPr>
          <w:b/>
          <w:bCs/>
          <w:i/>
          <w:sz w:val="22"/>
        </w:rPr>
      </w:pPr>
      <w:r>
        <w:rPr>
          <w:b/>
          <w:bCs/>
          <w:i/>
          <w:sz w:val="22"/>
        </w:rPr>
        <w:t>Proposal</w:t>
      </w:r>
      <w:r w:rsidRPr="001375CE">
        <w:rPr>
          <w:b/>
          <w:bCs/>
          <w:i/>
          <w:sz w:val="22"/>
        </w:rPr>
        <w:t xml:space="preserve"> </w:t>
      </w:r>
      <w:r>
        <w:rPr>
          <w:b/>
          <w:bCs/>
          <w:i/>
          <w:sz w:val="22"/>
        </w:rPr>
        <w:t>1</w:t>
      </w:r>
      <w:r w:rsidR="000276B9">
        <w:rPr>
          <w:b/>
          <w:bCs/>
          <w:i/>
          <w:sz w:val="22"/>
        </w:rPr>
        <w:t>0</w:t>
      </w:r>
      <w:r w:rsidRPr="001375CE">
        <w:rPr>
          <w:b/>
          <w:bCs/>
          <w:i/>
          <w:sz w:val="22"/>
        </w:rPr>
        <w:t xml:space="preserve">: </w:t>
      </w:r>
      <w:r>
        <w:rPr>
          <w:b/>
          <w:bCs/>
          <w:i/>
          <w:sz w:val="22"/>
        </w:rPr>
        <w:t xml:space="preserve">For model training for Case 2b, the following combinations of options for measurement and label generation </w:t>
      </w:r>
      <w:r w:rsidR="004651F3">
        <w:rPr>
          <w:b/>
          <w:bCs/>
          <w:i/>
          <w:sz w:val="22"/>
        </w:rPr>
        <w:t>are considered with low priority</w:t>
      </w:r>
      <w:r>
        <w:rPr>
          <w:b/>
          <w:bCs/>
          <w:i/>
          <w:sz w:val="22"/>
        </w:rPr>
        <w:t>:</w:t>
      </w:r>
    </w:p>
    <w:p w14:paraId="55F741D9" w14:textId="77777777" w:rsidR="009F47AA" w:rsidRPr="00706C53" w:rsidRDefault="009F47AA" w:rsidP="009F47AA">
      <w:pPr>
        <w:pStyle w:val="ListParagraph"/>
        <w:numPr>
          <w:ilvl w:val="0"/>
          <w:numId w:val="53"/>
        </w:numPr>
        <w:spacing w:after="120"/>
        <w:ind w:leftChars="0"/>
        <w:rPr>
          <w:b/>
          <w:bCs/>
          <w:i/>
          <w:sz w:val="22"/>
        </w:rPr>
      </w:pPr>
      <w:r w:rsidRPr="00706C53">
        <w:rPr>
          <w:b/>
          <w:bCs/>
          <w:i/>
          <w:sz w:val="22"/>
        </w:rPr>
        <w:t xml:space="preserve">PRU </w:t>
      </w:r>
      <w:r>
        <w:rPr>
          <w:b/>
          <w:bCs/>
          <w:i/>
          <w:sz w:val="22"/>
        </w:rPr>
        <w:t>to generate</w:t>
      </w:r>
      <w:r w:rsidRPr="00706C53">
        <w:rPr>
          <w:b/>
          <w:bCs/>
          <w:i/>
          <w:sz w:val="22"/>
        </w:rPr>
        <w:t xml:space="preserve"> measurement and a non-PRU UE </w:t>
      </w:r>
      <w:r>
        <w:rPr>
          <w:b/>
          <w:bCs/>
          <w:i/>
          <w:sz w:val="22"/>
        </w:rPr>
        <w:t>to generate</w:t>
      </w:r>
      <w:r w:rsidRPr="00706C53">
        <w:rPr>
          <w:b/>
          <w:bCs/>
          <w:i/>
          <w:sz w:val="22"/>
        </w:rPr>
        <w:t xml:space="preserve"> estimated location as the labe</w:t>
      </w:r>
      <w:r>
        <w:rPr>
          <w:b/>
          <w:bCs/>
          <w:i/>
          <w:sz w:val="22"/>
        </w:rPr>
        <w:t>l.</w:t>
      </w:r>
    </w:p>
    <w:p w14:paraId="09A5FBAD" w14:textId="77777777" w:rsidR="009F47AA" w:rsidRPr="00706C53" w:rsidRDefault="009F47AA" w:rsidP="009F47AA">
      <w:pPr>
        <w:pStyle w:val="ListParagraph"/>
        <w:numPr>
          <w:ilvl w:val="0"/>
          <w:numId w:val="53"/>
        </w:numPr>
        <w:spacing w:after="120"/>
        <w:ind w:leftChars="0"/>
        <w:rPr>
          <w:b/>
          <w:bCs/>
          <w:i/>
          <w:sz w:val="22"/>
        </w:rPr>
      </w:pPr>
      <w:r>
        <w:rPr>
          <w:b/>
          <w:bCs/>
          <w:i/>
          <w:sz w:val="22"/>
        </w:rPr>
        <w:t>Non-</w:t>
      </w:r>
      <w:r w:rsidRPr="00706C53">
        <w:rPr>
          <w:b/>
          <w:bCs/>
          <w:i/>
          <w:sz w:val="22"/>
        </w:rPr>
        <w:t>PRU</w:t>
      </w:r>
      <w:r>
        <w:rPr>
          <w:b/>
          <w:bCs/>
          <w:i/>
          <w:sz w:val="22"/>
        </w:rPr>
        <w:t xml:space="preserve"> UE</w:t>
      </w:r>
      <w:r w:rsidRPr="00706C53">
        <w:rPr>
          <w:b/>
          <w:bCs/>
          <w:i/>
          <w:sz w:val="22"/>
        </w:rPr>
        <w:t xml:space="preserve"> </w:t>
      </w:r>
      <w:r>
        <w:rPr>
          <w:b/>
          <w:bCs/>
          <w:i/>
          <w:sz w:val="22"/>
        </w:rPr>
        <w:t>to generate</w:t>
      </w:r>
      <w:r w:rsidRPr="00706C53">
        <w:rPr>
          <w:b/>
          <w:bCs/>
          <w:i/>
          <w:sz w:val="22"/>
        </w:rPr>
        <w:t xml:space="preserve"> measurement and PRU </w:t>
      </w:r>
      <w:r>
        <w:rPr>
          <w:b/>
          <w:bCs/>
          <w:i/>
          <w:sz w:val="22"/>
        </w:rPr>
        <w:t>to generate</w:t>
      </w:r>
      <w:r w:rsidRPr="00706C53">
        <w:rPr>
          <w:b/>
          <w:bCs/>
          <w:i/>
          <w:sz w:val="22"/>
        </w:rPr>
        <w:t xml:space="preserve"> labe</w:t>
      </w:r>
      <w:r>
        <w:rPr>
          <w:b/>
          <w:bCs/>
          <w:i/>
          <w:sz w:val="22"/>
        </w:rPr>
        <w:t>l.</w:t>
      </w:r>
    </w:p>
    <w:p w14:paraId="723AA06F" w14:textId="1E7FFFC8" w:rsidR="008C6AE0" w:rsidRPr="002915D3" w:rsidRDefault="000D568B" w:rsidP="009A4323">
      <w:pPr>
        <w:spacing w:before="120"/>
        <w:rPr>
          <w:sz w:val="22"/>
          <w:szCs w:val="22"/>
        </w:rPr>
      </w:pPr>
      <w:r w:rsidRPr="000D568B">
        <w:rPr>
          <w:sz w:val="22"/>
          <w:szCs w:val="22"/>
        </w:rPr>
        <w:t>If Case 2b is supported</w:t>
      </w:r>
      <w:r w:rsidRPr="000D568B">
        <w:rPr>
          <w:color w:val="000000" w:themeColor="text1"/>
          <w:sz w:val="22"/>
          <w:szCs w:val="22"/>
        </w:rPr>
        <w:t>, having the PRU as the measurement generation entity and the label generation entity is feasible.</w:t>
      </w:r>
      <w:r w:rsidR="002915D3">
        <w:rPr>
          <w:sz w:val="22"/>
          <w:szCs w:val="22"/>
        </w:rPr>
        <w:t xml:space="preserve"> </w:t>
      </w:r>
      <w:r w:rsidR="002915D3">
        <w:rPr>
          <w:sz w:val="22"/>
          <w:szCs w:val="22"/>
        </w:rPr>
        <w:t>Also</w:t>
      </w:r>
      <w:r w:rsidR="002914D5">
        <w:rPr>
          <w:color w:val="000000" w:themeColor="text1"/>
          <w:sz w:val="22"/>
          <w:szCs w:val="22"/>
        </w:rPr>
        <w:t>, having the non-PRU UE as the measurement generation entity and the non-PRU UE with estimated location as label generation entity is feasible</w:t>
      </w:r>
      <w:r w:rsidR="00E207EA">
        <w:rPr>
          <w:color w:val="000000" w:themeColor="text1"/>
          <w:sz w:val="22"/>
          <w:szCs w:val="22"/>
        </w:rPr>
        <w:t xml:space="preserve"> on a conceptual level</w:t>
      </w:r>
      <w:r w:rsidR="002914D5">
        <w:rPr>
          <w:sz w:val="22"/>
          <w:szCs w:val="22"/>
        </w:rPr>
        <w:t>, but the</w:t>
      </w:r>
      <w:r w:rsidR="002914D5">
        <w:rPr>
          <w:sz w:val="22"/>
          <w:szCs w:val="22"/>
          <w:lang w:eastAsia="zh-CN"/>
        </w:rPr>
        <w:t xml:space="preserve"> estimated location may not</w:t>
      </w:r>
      <w:r w:rsidR="002914D5" w:rsidRPr="00D16A36">
        <w:rPr>
          <w:sz w:val="22"/>
          <w:szCs w:val="22"/>
          <w:lang w:eastAsia="zh-CN"/>
        </w:rPr>
        <w:t xml:space="preserve"> guarantee </w:t>
      </w:r>
      <w:r w:rsidR="002914D5">
        <w:rPr>
          <w:sz w:val="22"/>
          <w:szCs w:val="22"/>
          <w:lang w:eastAsia="zh-CN"/>
        </w:rPr>
        <w:t xml:space="preserve">the required </w:t>
      </w:r>
      <w:r w:rsidR="002914D5" w:rsidRPr="00D16A36">
        <w:rPr>
          <w:sz w:val="22"/>
          <w:szCs w:val="22"/>
          <w:lang w:eastAsia="zh-CN"/>
        </w:rPr>
        <w:t>accuracy</w:t>
      </w:r>
      <w:r w:rsidR="002914D5">
        <w:rPr>
          <w:sz w:val="22"/>
          <w:szCs w:val="22"/>
          <w:lang w:eastAsia="zh-CN"/>
        </w:rPr>
        <w:t xml:space="preserve">. </w:t>
      </w:r>
      <w:r w:rsidR="008C6AE0">
        <w:rPr>
          <w:sz w:val="22"/>
          <w:szCs w:val="22"/>
          <w:lang w:eastAsia="zh-CN"/>
        </w:rPr>
        <w:t xml:space="preserve">In any case, if the estimated location is estimated based on legacy, then the label of the non-PRU UE </w:t>
      </w:r>
      <w:r w:rsidR="00E207EA">
        <w:rPr>
          <w:sz w:val="22"/>
          <w:szCs w:val="22"/>
          <w:lang w:eastAsia="zh-CN"/>
        </w:rPr>
        <w:t>can also be obtained</w:t>
      </w:r>
      <w:r w:rsidR="008C6AE0">
        <w:rPr>
          <w:sz w:val="22"/>
          <w:szCs w:val="22"/>
          <w:lang w:eastAsia="zh-CN"/>
        </w:rPr>
        <w:t xml:space="preserve"> at the LMF</w:t>
      </w:r>
      <w:r w:rsidR="00E207EA">
        <w:rPr>
          <w:sz w:val="22"/>
          <w:szCs w:val="22"/>
          <w:lang w:eastAsia="zh-CN"/>
        </w:rPr>
        <w:t xml:space="preserve"> and does not need to be generated by the non-PRU UE</w:t>
      </w:r>
      <w:r w:rsidR="008C6AE0">
        <w:rPr>
          <w:sz w:val="22"/>
          <w:szCs w:val="22"/>
          <w:lang w:eastAsia="zh-CN"/>
        </w:rPr>
        <w:t>. H</w:t>
      </w:r>
      <w:r w:rsidR="002914D5">
        <w:rPr>
          <w:color w:val="000000" w:themeColor="text1"/>
          <w:sz w:val="22"/>
          <w:szCs w:val="22"/>
        </w:rPr>
        <w:t>aving the PRU as the measurement generation entity and LMF as the label generation entity is</w:t>
      </w:r>
      <w:r w:rsidR="000B0C50">
        <w:rPr>
          <w:color w:val="000000" w:themeColor="text1"/>
          <w:sz w:val="22"/>
          <w:szCs w:val="22"/>
        </w:rPr>
        <w:t xml:space="preserve"> also</w:t>
      </w:r>
      <w:r w:rsidR="002914D5">
        <w:rPr>
          <w:color w:val="000000" w:themeColor="text1"/>
          <w:sz w:val="22"/>
          <w:szCs w:val="22"/>
        </w:rPr>
        <w:t xml:space="preserve"> feasible and</w:t>
      </w:r>
      <w:r w:rsidR="00A80EE2">
        <w:rPr>
          <w:color w:val="000000" w:themeColor="text1"/>
          <w:sz w:val="22"/>
          <w:szCs w:val="22"/>
        </w:rPr>
        <w:t xml:space="preserve"> is</w:t>
      </w:r>
      <w:r w:rsidR="002914D5">
        <w:rPr>
          <w:color w:val="000000" w:themeColor="text1"/>
          <w:sz w:val="22"/>
          <w:szCs w:val="22"/>
        </w:rPr>
        <w:t xml:space="preserve"> a straightforward option, as the model is located at the LMF.</w:t>
      </w:r>
    </w:p>
    <w:p w14:paraId="17A7950F" w14:textId="3BCF96CF" w:rsidR="00A26B92" w:rsidRDefault="00A26B92" w:rsidP="00A26B92">
      <w:pPr>
        <w:pStyle w:val="Heading3"/>
        <w:rPr>
          <w:sz w:val="22"/>
          <w:szCs w:val="22"/>
        </w:rPr>
      </w:pPr>
      <w:r>
        <w:rPr>
          <w:sz w:val="22"/>
          <w:szCs w:val="22"/>
        </w:rPr>
        <w:t>Quality indicator for measurements</w:t>
      </w:r>
    </w:p>
    <w:p w14:paraId="19996155" w14:textId="46E6B31D" w:rsidR="0087728F" w:rsidRDefault="00152441" w:rsidP="00152441">
      <w:pPr>
        <w:rPr>
          <w:sz w:val="22"/>
        </w:rPr>
      </w:pPr>
      <w:r w:rsidRPr="000D535B">
        <w:rPr>
          <w:sz w:val="22"/>
        </w:rPr>
        <w:t xml:space="preserve">For the data collection, the use of a quality indicator </w:t>
      </w:r>
      <w:r>
        <w:rPr>
          <w:sz w:val="22"/>
        </w:rPr>
        <w:t xml:space="preserve">associated with the measurements </w:t>
      </w:r>
      <w:r w:rsidRPr="000D535B">
        <w:rPr>
          <w:sz w:val="22"/>
        </w:rPr>
        <w:t>has been identified</w:t>
      </w:r>
      <w:r w:rsidR="005A1331">
        <w:rPr>
          <w:sz w:val="22"/>
        </w:rPr>
        <w:t xml:space="preserve"> </w:t>
      </w:r>
      <w:r w:rsidR="00223AF3">
        <w:rPr>
          <w:sz w:val="22"/>
        </w:rPr>
        <w:fldChar w:fldCharType="begin"/>
      </w:r>
      <w:r w:rsidR="00223AF3">
        <w:rPr>
          <w:sz w:val="22"/>
        </w:rPr>
        <w:instrText xml:space="preserve"> REF _Ref162734884 \r \h </w:instrText>
      </w:r>
      <w:r w:rsidR="00223AF3">
        <w:rPr>
          <w:sz w:val="22"/>
        </w:rPr>
      </w:r>
      <w:r w:rsidR="00223AF3">
        <w:rPr>
          <w:sz w:val="22"/>
        </w:rPr>
        <w:fldChar w:fldCharType="separate"/>
      </w:r>
      <w:r w:rsidR="00A11E4D">
        <w:rPr>
          <w:sz w:val="22"/>
        </w:rPr>
        <w:t>[7]</w:t>
      </w:r>
      <w:r w:rsidR="00223AF3">
        <w:rPr>
          <w:sz w:val="22"/>
        </w:rPr>
        <w:fldChar w:fldCharType="end"/>
      </w:r>
      <w:r w:rsidRPr="000D535B">
        <w:rPr>
          <w:sz w:val="22"/>
        </w:rPr>
        <w:t xml:space="preserve">. The quality indicator can be used to </w:t>
      </w:r>
      <w:r>
        <w:rPr>
          <w:sz w:val="22"/>
        </w:rPr>
        <w:t>acquire</w:t>
      </w:r>
      <w:r w:rsidRPr="000D535B">
        <w:rPr>
          <w:sz w:val="22"/>
        </w:rPr>
        <w:t xml:space="preserve"> measurements for the training which have the same quality as the measurements to be used for inference.</w:t>
      </w:r>
      <w:r w:rsidR="0087728F">
        <w:rPr>
          <w:sz w:val="22"/>
        </w:rPr>
        <w:t xml:space="preserve"> Considering the </w:t>
      </w:r>
      <w:r w:rsidR="00F32259">
        <w:rPr>
          <w:sz w:val="22"/>
        </w:rPr>
        <w:t>path</w:t>
      </w:r>
      <w:r w:rsidR="0087728F">
        <w:rPr>
          <w:sz w:val="22"/>
        </w:rPr>
        <w:t xml:space="preserve">-based measurements </w:t>
      </w:r>
      <w:r w:rsidR="00200E35">
        <w:rPr>
          <w:sz w:val="22"/>
        </w:rPr>
        <w:t xml:space="preserve">as </w:t>
      </w:r>
      <w:r w:rsidR="0087728F">
        <w:rPr>
          <w:sz w:val="22"/>
        </w:rPr>
        <w:t xml:space="preserve">discussed in Section </w:t>
      </w:r>
      <w:r w:rsidR="0087728F">
        <w:rPr>
          <w:sz w:val="22"/>
        </w:rPr>
        <w:fldChar w:fldCharType="begin"/>
      </w:r>
      <w:r w:rsidR="0087728F">
        <w:rPr>
          <w:sz w:val="22"/>
        </w:rPr>
        <w:instrText xml:space="preserve"> REF _Ref162261956 \r \h </w:instrText>
      </w:r>
      <w:r w:rsidR="0087728F">
        <w:rPr>
          <w:sz w:val="22"/>
        </w:rPr>
      </w:r>
      <w:r w:rsidR="0087728F">
        <w:rPr>
          <w:sz w:val="22"/>
        </w:rPr>
        <w:fldChar w:fldCharType="separate"/>
      </w:r>
      <w:r w:rsidR="00A11E4D">
        <w:rPr>
          <w:sz w:val="22"/>
        </w:rPr>
        <w:t>2.1.1</w:t>
      </w:r>
      <w:r w:rsidR="0087728F">
        <w:rPr>
          <w:sz w:val="22"/>
        </w:rPr>
        <w:fldChar w:fldCharType="end"/>
      </w:r>
      <w:r w:rsidR="0087728F">
        <w:rPr>
          <w:sz w:val="22"/>
        </w:rPr>
        <w:t>, th</w:t>
      </w:r>
      <w:r w:rsidR="00200E35">
        <w:rPr>
          <w:sz w:val="22"/>
        </w:rPr>
        <w:t>ey consist</w:t>
      </w:r>
      <w:r w:rsidR="0087728F">
        <w:rPr>
          <w:sz w:val="22"/>
        </w:rPr>
        <w:t xml:space="preserve"> of timing and power information</w:t>
      </w:r>
      <w:r w:rsidR="000D76EC">
        <w:rPr>
          <w:sz w:val="22"/>
        </w:rPr>
        <w:t>.</w:t>
      </w:r>
      <w:r w:rsidR="00986219">
        <w:rPr>
          <w:sz w:val="22"/>
        </w:rPr>
        <w:t xml:space="preserve"> A quality indicator can be considered for the timing and power information measurement.</w:t>
      </w:r>
    </w:p>
    <w:p w14:paraId="5255D6FA" w14:textId="2F845D12" w:rsidR="00100CB4" w:rsidRDefault="00986219" w:rsidP="004615BA">
      <w:pPr>
        <w:rPr>
          <w:sz w:val="22"/>
          <w:szCs w:val="22"/>
        </w:rPr>
      </w:pPr>
      <w:r>
        <w:rPr>
          <w:sz w:val="22"/>
        </w:rPr>
        <w:t xml:space="preserve">Two options can be considered for the </w:t>
      </w:r>
      <w:r w:rsidR="00C61404">
        <w:rPr>
          <w:sz w:val="22"/>
        </w:rPr>
        <w:t xml:space="preserve">use of the </w:t>
      </w:r>
      <w:r>
        <w:rPr>
          <w:sz w:val="22"/>
        </w:rPr>
        <w:t>quality indicator.</w:t>
      </w:r>
      <w:r w:rsidR="00152441" w:rsidRPr="000D535B">
        <w:rPr>
          <w:sz w:val="22"/>
        </w:rPr>
        <w:t xml:space="preserve"> </w:t>
      </w:r>
      <w:r w:rsidR="00152441">
        <w:rPr>
          <w:sz w:val="22"/>
        </w:rPr>
        <w:t>One option would be that t</w:t>
      </w:r>
      <w:r w:rsidR="00152441" w:rsidRPr="000D535B">
        <w:rPr>
          <w:sz w:val="22"/>
        </w:rPr>
        <w:t xml:space="preserve">he quality indicator </w:t>
      </w:r>
      <w:r w:rsidR="00152441">
        <w:rPr>
          <w:sz w:val="22"/>
        </w:rPr>
        <w:t xml:space="preserve">is </w:t>
      </w:r>
      <w:r w:rsidR="00152441" w:rsidRPr="000D535B">
        <w:rPr>
          <w:sz w:val="22"/>
        </w:rPr>
        <w:t xml:space="preserve">reported </w:t>
      </w:r>
      <w:r w:rsidR="00F32259">
        <w:rPr>
          <w:sz w:val="22"/>
        </w:rPr>
        <w:t>along with</w:t>
      </w:r>
      <w:r w:rsidR="00152441">
        <w:rPr>
          <w:sz w:val="22"/>
        </w:rPr>
        <w:t xml:space="preserve"> </w:t>
      </w:r>
      <w:r w:rsidR="00152441" w:rsidRPr="000D535B">
        <w:rPr>
          <w:sz w:val="22"/>
        </w:rPr>
        <w:t xml:space="preserve">the measurements </w:t>
      </w:r>
      <w:r w:rsidR="00152441">
        <w:rPr>
          <w:sz w:val="22"/>
        </w:rPr>
        <w:t>that are sent</w:t>
      </w:r>
      <w:r w:rsidR="0019656F">
        <w:rPr>
          <w:sz w:val="22"/>
        </w:rPr>
        <w:t>, e.g.,</w:t>
      </w:r>
      <w:r w:rsidR="00152441">
        <w:rPr>
          <w:sz w:val="22"/>
        </w:rPr>
        <w:t xml:space="preserve"> from the gNB to the LMF</w:t>
      </w:r>
      <w:r w:rsidR="00564517">
        <w:rPr>
          <w:sz w:val="22"/>
        </w:rPr>
        <w:t>, which already is supported in legacy</w:t>
      </w:r>
      <w:r w:rsidR="00152441">
        <w:rPr>
          <w:sz w:val="22"/>
        </w:rPr>
        <w:t xml:space="preserve">. </w:t>
      </w:r>
      <w:bookmarkStart w:id="10" w:name="_Hlk162268563"/>
      <w:r w:rsidR="00F32259">
        <w:rPr>
          <w:sz w:val="22"/>
        </w:rPr>
        <w:t>The measurement quality is indicate</w:t>
      </w:r>
      <w:r w:rsidR="00421F7C">
        <w:rPr>
          <w:sz w:val="22"/>
        </w:rPr>
        <w:t>d</w:t>
      </w:r>
      <w:r w:rsidR="00F32259">
        <w:rPr>
          <w:sz w:val="22"/>
        </w:rPr>
        <w:t xml:space="preserve"> per path and</w:t>
      </w:r>
      <w:r w:rsidR="00421F7C">
        <w:rPr>
          <w:sz w:val="22"/>
        </w:rPr>
        <w:t xml:space="preserve"> is based on the timing measurement quality which is</w:t>
      </w:r>
      <w:r w:rsidR="00922669">
        <w:rPr>
          <w:sz w:val="22"/>
        </w:rPr>
        <w:t xml:space="preserve"> </w:t>
      </w:r>
      <w:bookmarkEnd w:id="10"/>
      <w:r w:rsidR="00E932DB">
        <w:rPr>
          <w:sz w:val="22"/>
        </w:rPr>
        <w:t xml:space="preserve">given in meters </w:t>
      </w:r>
      <w:r w:rsidR="00922669">
        <w:rPr>
          <w:sz w:val="22"/>
        </w:rPr>
        <w:t xml:space="preserve">with a </w:t>
      </w:r>
      <w:r w:rsidR="00E932DB">
        <w:rPr>
          <w:sz w:val="22"/>
        </w:rPr>
        <w:t xml:space="preserve">supported </w:t>
      </w:r>
      <w:r w:rsidR="00922669">
        <w:rPr>
          <w:sz w:val="22"/>
        </w:rPr>
        <w:t>resolutio</w:t>
      </w:r>
      <w:r w:rsidR="00922669" w:rsidRPr="00E932DB">
        <w:rPr>
          <w:sz w:val="22"/>
          <w:szCs w:val="22"/>
        </w:rPr>
        <w:t xml:space="preserve">n </w:t>
      </w:r>
      <w:r w:rsidR="00E932DB" w:rsidRPr="00E932DB">
        <w:rPr>
          <w:sz w:val="22"/>
          <w:szCs w:val="22"/>
        </w:rPr>
        <w:t>of 0.1m, 1m, 10m, 30m</w:t>
      </w:r>
      <w:r w:rsidR="00E932DB">
        <w:rPr>
          <w:sz w:val="22"/>
          <w:szCs w:val="22"/>
        </w:rPr>
        <w:t>.</w:t>
      </w:r>
      <w:r w:rsidR="00556876">
        <w:rPr>
          <w:sz w:val="22"/>
          <w:szCs w:val="22"/>
        </w:rPr>
        <w:t xml:space="preserve"> </w:t>
      </w:r>
      <w:r w:rsidR="000E71D1">
        <w:rPr>
          <w:sz w:val="22"/>
          <w:szCs w:val="22"/>
        </w:rPr>
        <w:t xml:space="preserve">We note that the quality of the power information measurement of a path is directly correlated to the quality of the timing information measurement, i.e., a path with a poor timing information quality has consequently also a poor power information quality. Furthermore, considering </w:t>
      </w:r>
      <w:r w:rsidR="00564517">
        <w:rPr>
          <w:sz w:val="22"/>
          <w:szCs w:val="22"/>
        </w:rPr>
        <w:t>a potential</w:t>
      </w:r>
      <w:r w:rsidR="000E71D1">
        <w:rPr>
          <w:sz w:val="22"/>
          <w:szCs w:val="22"/>
        </w:rPr>
        <w:t xml:space="preserve"> SNR-based quality indicator </w:t>
      </w:r>
      <w:r w:rsidR="00564517">
        <w:rPr>
          <w:sz w:val="22"/>
          <w:szCs w:val="22"/>
        </w:rPr>
        <w:t>would</w:t>
      </w:r>
      <w:r w:rsidR="000E71D1">
        <w:rPr>
          <w:sz w:val="22"/>
          <w:szCs w:val="22"/>
        </w:rPr>
        <w:t xml:space="preserve"> not provide any further quality information, as a measurement with low SNR would most probably result in a </w:t>
      </w:r>
      <w:r w:rsidR="001C4217">
        <w:rPr>
          <w:sz w:val="22"/>
          <w:szCs w:val="22"/>
        </w:rPr>
        <w:t xml:space="preserve">larger timing uncertainty of a measured path. </w:t>
      </w:r>
      <w:r w:rsidR="00AB0472">
        <w:rPr>
          <w:sz w:val="22"/>
          <w:szCs w:val="22"/>
        </w:rPr>
        <w:t xml:space="preserve">Thus, measurements with low SNR can be discarded by considering measurements with a </w:t>
      </w:r>
      <w:r w:rsidR="00B1006D">
        <w:rPr>
          <w:sz w:val="22"/>
          <w:szCs w:val="22"/>
        </w:rPr>
        <w:t xml:space="preserve">low </w:t>
      </w:r>
      <w:r w:rsidR="00AB0472">
        <w:rPr>
          <w:sz w:val="22"/>
          <w:szCs w:val="22"/>
        </w:rPr>
        <w:t xml:space="preserve">timing measurement quality. </w:t>
      </w:r>
      <w:r w:rsidR="001C4217">
        <w:rPr>
          <w:sz w:val="22"/>
          <w:szCs w:val="22"/>
        </w:rPr>
        <w:t>I</w:t>
      </w:r>
      <w:r w:rsidR="000E71D1">
        <w:rPr>
          <w:sz w:val="22"/>
          <w:szCs w:val="22"/>
        </w:rPr>
        <w:t xml:space="preserve">n this regard, </w:t>
      </w:r>
      <w:r w:rsidR="00A134D4">
        <w:rPr>
          <w:sz w:val="22"/>
          <w:szCs w:val="22"/>
        </w:rPr>
        <w:t>legacy reporting including the</w:t>
      </w:r>
      <w:r w:rsidR="000E71D1">
        <w:rPr>
          <w:sz w:val="22"/>
          <w:szCs w:val="22"/>
        </w:rPr>
        <w:t xml:space="preserve"> existing </w:t>
      </w:r>
      <w:r w:rsidR="001C4217">
        <w:rPr>
          <w:sz w:val="22"/>
          <w:szCs w:val="22"/>
        </w:rPr>
        <w:t xml:space="preserve">timing measurement quality </w:t>
      </w:r>
      <w:r w:rsidR="000E71D1">
        <w:rPr>
          <w:sz w:val="22"/>
          <w:szCs w:val="22"/>
        </w:rPr>
        <w:t>is sufficient for indicating the quality of the measurements for training in Case 3b.</w:t>
      </w:r>
    </w:p>
    <w:p w14:paraId="0DA818E2" w14:textId="18B4BE97" w:rsidR="00556876" w:rsidRDefault="000E71D1" w:rsidP="00A134D4">
      <w:r>
        <w:rPr>
          <w:rFonts w:eastAsia="Batang"/>
          <w:b/>
          <w:bCs/>
          <w:i/>
          <w:sz w:val="22"/>
          <w:szCs w:val="22"/>
          <w:lang w:val="en-GB" w:eastAsia="zh-CN"/>
        </w:rPr>
        <w:t>Proposal</w:t>
      </w:r>
      <w:r w:rsidR="00E932DB" w:rsidRPr="009006A2">
        <w:rPr>
          <w:rFonts w:eastAsia="Batang"/>
          <w:b/>
          <w:bCs/>
          <w:i/>
          <w:sz w:val="22"/>
          <w:szCs w:val="22"/>
          <w:lang w:val="en-GB" w:eastAsia="zh-CN"/>
        </w:rPr>
        <w:t xml:space="preserve"> </w:t>
      </w:r>
      <w:r w:rsidR="002D7A53">
        <w:rPr>
          <w:rFonts w:eastAsia="Batang"/>
          <w:b/>
          <w:bCs/>
          <w:i/>
          <w:sz w:val="22"/>
          <w:szCs w:val="22"/>
          <w:lang w:val="en-GB" w:eastAsia="zh-CN"/>
        </w:rPr>
        <w:t>1</w:t>
      </w:r>
      <w:r w:rsidR="000276B9">
        <w:rPr>
          <w:rFonts w:eastAsia="Batang"/>
          <w:b/>
          <w:bCs/>
          <w:i/>
          <w:sz w:val="22"/>
          <w:szCs w:val="22"/>
          <w:lang w:val="en-GB" w:eastAsia="zh-CN"/>
        </w:rPr>
        <w:t>1</w:t>
      </w:r>
      <w:r w:rsidR="00E932DB" w:rsidRPr="009006A2">
        <w:rPr>
          <w:rFonts w:eastAsia="Batang"/>
          <w:b/>
          <w:bCs/>
          <w:i/>
          <w:sz w:val="22"/>
          <w:szCs w:val="22"/>
          <w:lang w:val="en-GB" w:eastAsia="zh-CN"/>
        </w:rPr>
        <w:t xml:space="preserve">: </w:t>
      </w:r>
      <w:r w:rsidR="00A818C1">
        <w:rPr>
          <w:rFonts w:eastAsia="Batang"/>
          <w:b/>
          <w:bCs/>
          <w:i/>
          <w:sz w:val="22"/>
          <w:szCs w:val="22"/>
          <w:lang w:val="en-GB" w:eastAsia="zh-CN"/>
        </w:rPr>
        <w:t>If needed, t</w:t>
      </w:r>
      <w:r>
        <w:rPr>
          <w:rFonts w:eastAsia="Batang"/>
          <w:b/>
          <w:bCs/>
          <w:i/>
          <w:sz w:val="22"/>
          <w:szCs w:val="22"/>
          <w:lang w:val="en-GB" w:eastAsia="zh-CN"/>
        </w:rPr>
        <w:t>he measurement quality used in l</w:t>
      </w:r>
      <w:r w:rsidR="00E932DB">
        <w:rPr>
          <w:rFonts w:eastAsia="Batang"/>
          <w:b/>
          <w:bCs/>
          <w:i/>
          <w:sz w:val="22"/>
          <w:szCs w:val="22"/>
          <w:lang w:val="en-GB" w:eastAsia="zh-CN"/>
        </w:rPr>
        <w:t>egacy reporting</w:t>
      </w:r>
      <w:r>
        <w:rPr>
          <w:rFonts w:eastAsia="Batang"/>
          <w:b/>
          <w:bCs/>
          <w:i/>
          <w:sz w:val="22"/>
          <w:szCs w:val="22"/>
          <w:lang w:val="en-GB" w:eastAsia="zh-CN"/>
        </w:rPr>
        <w:t xml:space="preserve"> can be used for the quality indication of the measurements</w:t>
      </w:r>
      <w:r w:rsidR="00E932DB">
        <w:rPr>
          <w:rFonts w:eastAsia="Batang"/>
          <w:b/>
          <w:bCs/>
          <w:i/>
          <w:sz w:val="22"/>
          <w:szCs w:val="22"/>
          <w:lang w:val="en-GB" w:eastAsia="zh-CN"/>
        </w:rPr>
        <w:t xml:space="preserve"> </w:t>
      </w:r>
      <w:r>
        <w:rPr>
          <w:rFonts w:eastAsia="Batang"/>
          <w:b/>
          <w:bCs/>
          <w:i/>
          <w:sz w:val="22"/>
          <w:szCs w:val="22"/>
          <w:lang w:val="en-GB" w:eastAsia="zh-CN"/>
        </w:rPr>
        <w:t>for training.</w:t>
      </w:r>
      <w:r w:rsidR="00A134D4">
        <w:t xml:space="preserve"> </w:t>
      </w:r>
    </w:p>
    <w:p w14:paraId="171D2D4B" w14:textId="6E38BE1D" w:rsidR="00E5305B" w:rsidRDefault="00E5305B" w:rsidP="00DA5179">
      <w:pPr>
        <w:rPr>
          <w:sz w:val="22"/>
        </w:rPr>
      </w:pPr>
      <w:r>
        <w:rPr>
          <w:sz w:val="22"/>
          <w:szCs w:val="22"/>
        </w:rPr>
        <w:t>If the purpose for reporting quality information is for dataset categorization, it should be noted that the reporting of the already existing RSRP measurement can be considered, which in contrast to the SNR may also have less variations and would be less device dependent.</w:t>
      </w:r>
    </w:p>
    <w:p w14:paraId="1941C2AC" w14:textId="6244CD25" w:rsidR="00152441" w:rsidRDefault="00884AB4" w:rsidP="00DA5179">
      <w:pPr>
        <w:rPr>
          <w:sz w:val="22"/>
          <w:szCs w:val="22"/>
          <w:lang w:eastAsia="zh-CN"/>
        </w:rPr>
      </w:pPr>
      <w:r>
        <w:rPr>
          <w:sz w:val="22"/>
        </w:rPr>
        <w:t>S</w:t>
      </w:r>
      <w:r w:rsidR="00564517">
        <w:rPr>
          <w:sz w:val="22"/>
        </w:rPr>
        <w:t>ending a quality indicator along with all measurements is overhead consuming and may not be needed</w:t>
      </w:r>
      <w:r w:rsidR="007E024B">
        <w:rPr>
          <w:sz w:val="22"/>
        </w:rPr>
        <w:t>.</w:t>
      </w:r>
      <w:r w:rsidR="00564517">
        <w:rPr>
          <w:sz w:val="22"/>
        </w:rPr>
        <w:t xml:space="preserve"> </w:t>
      </w:r>
      <w:r w:rsidR="00152441">
        <w:rPr>
          <w:sz w:val="22"/>
        </w:rPr>
        <w:t>As another option, the quality indicator in forms of a criterion could be signaled to the gNB</w:t>
      </w:r>
      <w:r w:rsidR="007E024B">
        <w:rPr>
          <w:sz w:val="22"/>
        </w:rPr>
        <w:t>/UE</w:t>
      </w:r>
      <w:r w:rsidR="00152441">
        <w:rPr>
          <w:sz w:val="22"/>
        </w:rPr>
        <w:t xml:space="preserve"> and </w:t>
      </w:r>
      <w:r w:rsidR="00152441" w:rsidRPr="000D535B">
        <w:rPr>
          <w:sz w:val="22"/>
        </w:rPr>
        <w:t xml:space="preserve">can </w:t>
      </w:r>
      <w:r w:rsidR="00152441">
        <w:rPr>
          <w:sz w:val="22"/>
        </w:rPr>
        <w:t xml:space="preserve">then already </w:t>
      </w:r>
      <w:r w:rsidR="00152441" w:rsidRPr="000D535B">
        <w:rPr>
          <w:sz w:val="22"/>
        </w:rPr>
        <w:t xml:space="preserve">be </w:t>
      </w:r>
      <w:r w:rsidR="00564517">
        <w:rPr>
          <w:sz w:val="22"/>
        </w:rPr>
        <w:t>applied</w:t>
      </w:r>
      <w:r w:rsidR="00152441" w:rsidRPr="000D535B">
        <w:rPr>
          <w:sz w:val="22"/>
        </w:rPr>
        <w:t xml:space="preserve"> in the generation </w:t>
      </w:r>
      <w:r w:rsidR="00152441">
        <w:rPr>
          <w:sz w:val="22"/>
        </w:rPr>
        <w:t xml:space="preserve">process </w:t>
      </w:r>
      <w:r w:rsidR="00152441" w:rsidRPr="000D535B">
        <w:rPr>
          <w:sz w:val="22"/>
        </w:rPr>
        <w:t>of the measurements, i.e., to discard</w:t>
      </w:r>
      <w:r w:rsidR="00EB2F67">
        <w:rPr>
          <w:sz w:val="22"/>
        </w:rPr>
        <w:t xml:space="preserve"> certain</w:t>
      </w:r>
      <w:r w:rsidR="00152441" w:rsidRPr="000D535B">
        <w:rPr>
          <w:sz w:val="22"/>
        </w:rPr>
        <w:t xml:space="preserve"> measurements </w:t>
      </w:r>
      <w:r w:rsidR="00152441">
        <w:rPr>
          <w:sz w:val="22"/>
        </w:rPr>
        <w:t xml:space="preserve">and </w:t>
      </w:r>
      <w:r w:rsidR="00564517">
        <w:rPr>
          <w:sz w:val="22"/>
        </w:rPr>
        <w:t xml:space="preserve">to </w:t>
      </w:r>
      <w:r w:rsidR="00152441">
        <w:rPr>
          <w:sz w:val="22"/>
        </w:rPr>
        <w:t>only report to the LMF the measurements which satisfy</w:t>
      </w:r>
      <w:r w:rsidR="00152441" w:rsidRPr="000D535B">
        <w:rPr>
          <w:sz w:val="22"/>
        </w:rPr>
        <w:t xml:space="preserve"> the quality indication.</w:t>
      </w:r>
      <w:r w:rsidR="00EB2F67">
        <w:rPr>
          <w:sz w:val="22"/>
        </w:rPr>
        <w:t xml:space="preserve"> This can be considered for both timing and power measurements. </w:t>
      </w:r>
    </w:p>
    <w:p w14:paraId="072887E7" w14:textId="77777777" w:rsidR="00A12194" w:rsidRPr="00D37748" w:rsidRDefault="00A12194" w:rsidP="00A12194">
      <w:pPr>
        <w:pStyle w:val="Heading3"/>
        <w:rPr>
          <w:sz w:val="22"/>
          <w:szCs w:val="22"/>
        </w:rPr>
      </w:pPr>
      <w:r>
        <w:rPr>
          <w:sz w:val="22"/>
          <w:szCs w:val="22"/>
        </w:rPr>
        <w:lastRenderedPageBreak/>
        <w:t>Data collection with</w:t>
      </w:r>
      <w:r w:rsidRPr="00D37748">
        <w:rPr>
          <w:sz w:val="22"/>
          <w:szCs w:val="22"/>
        </w:rPr>
        <w:t xml:space="preserve"> </w:t>
      </w:r>
      <w:r>
        <w:rPr>
          <w:sz w:val="22"/>
          <w:szCs w:val="22"/>
        </w:rPr>
        <w:t>RS configuration</w:t>
      </w:r>
    </w:p>
    <w:p w14:paraId="38F256B3" w14:textId="50C3D2F4" w:rsidR="00A12194" w:rsidRPr="001375CE" w:rsidRDefault="00A12194" w:rsidP="00A12194">
      <w:pPr>
        <w:rPr>
          <w:sz w:val="22"/>
          <w:szCs w:val="22"/>
          <w:lang w:eastAsia="zh-CN"/>
        </w:rPr>
      </w:pPr>
      <w:r>
        <w:rPr>
          <w:sz w:val="22"/>
          <w:szCs w:val="22"/>
        </w:rPr>
        <w:t xml:space="preserve">In RAN1#116, the following agreement was made regarding reference signals for the different positioning cases and also </w:t>
      </w:r>
      <w:r>
        <w:rPr>
          <w:sz w:val="22"/>
          <w:szCs w:val="22"/>
          <w:lang w:eastAsia="zh-CN"/>
        </w:rPr>
        <w:t>the following draft proposal for Case 1 was included in the feature lead summary</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A12194" w14:paraId="3178A2CC" w14:textId="77777777" w:rsidTr="00A36BF0">
        <w:tc>
          <w:tcPr>
            <w:tcW w:w="9307" w:type="dxa"/>
          </w:tcPr>
          <w:p w14:paraId="43F4EA31" w14:textId="77777777" w:rsidR="00A12194" w:rsidRPr="009A4323" w:rsidRDefault="00A12194" w:rsidP="004615BA">
            <w:pPr>
              <w:spacing w:after="0"/>
              <w:rPr>
                <w:rFonts w:eastAsia="等线"/>
                <w:bCs/>
                <w:szCs w:val="22"/>
                <w:highlight w:val="green"/>
                <w:lang w:eastAsia="zh-CN"/>
              </w:rPr>
            </w:pPr>
            <w:r w:rsidRPr="009A4323">
              <w:rPr>
                <w:rFonts w:eastAsia="等线"/>
                <w:bCs/>
                <w:szCs w:val="22"/>
                <w:highlight w:val="green"/>
                <w:lang w:eastAsia="zh-CN"/>
              </w:rPr>
              <w:t>Agreement</w:t>
            </w:r>
          </w:p>
          <w:p w14:paraId="25C9397C" w14:textId="77777777" w:rsidR="00A12194" w:rsidRPr="00D4642A" w:rsidRDefault="00A12194" w:rsidP="0058675A">
            <w:pPr>
              <w:spacing w:after="0"/>
              <w:rPr>
                <w:szCs w:val="22"/>
              </w:rPr>
            </w:pPr>
            <w:r w:rsidRPr="00D4642A">
              <w:rPr>
                <w:szCs w:val="22"/>
              </w:rPr>
              <w:t>For Rel-19 AI/ML based positioning, the measurements for determining model input are based on the DL PRS and UL SRS defined in TS38.211.</w:t>
            </w:r>
          </w:p>
          <w:p w14:paraId="33AF222A" w14:textId="77777777" w:rsidR="00A12194" w:rsidRPr="00D4642A" w:rsidRDefault="00A12194" w:rsidP="00262A33">
            <w:pPr>
              <w:pStyle w:val="ListParagraph"/>
              <w:numPr>
                <w:ilvl w:val="0"/>
                <w:numId w:val="26"/>
              </w:numPr>
              <w:ind w:leftChars="0"/>
              <w:jc w:val="both"/>
              <w:rPr>
                <w:szCs w:val="22"/>
              </w:rPr>
            </w:pPr>
            <w:r w:rsidRPr="00D4642A">
              <w:rPr>
                <w:szCs w:val="22"/>
              </w:rPr>
              <w:t>Note: The use of SRS for MIMO resource is transparent to UE.</w:t>
            </w:r>
          </w:p>
          <w:p w14:paraId="60BE701C" w14:textId="77777777" w:rsidR="00A12194" w:rsidRPr="00D4642A" w:rsidRDefault="00A12194" w:rsidP="00681E7E">
            <w:pPr>
              <w:spacing w:after="0"/>
              <w:ind w:left="360"/>
              <w:rPr>
                <w:szCs w:val="22"/>
              </w:rPr>
            </w:pPr>
          </w:p>
          <w:p w14:paraId="04DFCD9F" w14:textId="77777777" w:rsidR="00A12194" w:rsidRPr="00D4642A" w:rsidRDefault="00A12194" w:rsidP="002E4C3E">
            <w:pPr>
              <w:spacing w:after="0"/>
              <w:rPr>
                <w:b/>
                <w:u w:val="single"/>
              </w:rPr>
            </w:pPr>
            <w:r w:rsidRPr="00D4642A">
              <w:rPr>
                <w:b/>
                <w:highlight w:val="yellow"/>
                <w:u w:val="single"/>
              </w:rPr>
              <w:t>Proposal 5.1.2-7</w:t>
            </w:r>
          </w:p>
          <w:p w14:paraId="18E0125F" w14:textId="77777777" w:rsidR="00A12194" w:rsidRPr="00D4642A" w:rsidRDefault="00A12194" w:rsidP="002E4C3E">
            <w:pPr>
              <w:spacing w:after="0"/>
              <w:rPr>
                <w:rFonts w:cs="Calibri"/>
              </w:rPr>
            </w:pPr>
            <w:r w:rsidRPr="00D4642A">
              <w:t xml:space="preserve">For training data collection of Case 1, in terms of DL PRS configuration, RAN1 studies the following alternatives </w:t>
            </w:r>
            <w:r w:rsidRPr="00D4642A">
              <w:rPr>
                <w:rFonts w:cs="Calibri"/>
              </w:rPr>
              <w:t>on assistance information associated with the training data:</w:t>
            </w:r>
          </w:p>
          <w:p w14:paraId="672D9688" w14:textId="77777777" w:rsidR="00A12194" w:rsidRPr="00D4642A" w:rsidRDefault="00A12194" w:rsidP="007C0607">
            <w:pPr>
              <w:pStyle w:val="ListParagraph"/>
              <w:numPr>
                <w:ilvl w:val="0"/>
                <w:numId w:val="28"/>
              </w:numPr>
              <w:autoSpaceDE w:val="0"/>
              <w:autoSpaceDN w:val="0"/>
              <w:adjustRightInd w:val="0"/>
              <w:ind w:leftChars="0" w:left="1710" w:hanging="1350"/>
              <w:jc w:val="both"/>
              <w:rPr>
                <w:lang w:val="en-US"/>
              </w:rPr>
            </w:pPr>
            <w:r w:rsidRPr="00D4642A">
              <w:rPr>
                <w:lang w:val="en-US"/>
              </w:rPr>
              <w:t>(PRU initiated) PRU makes a request to LMF on the preferred DL PRS configuration for training data collection;</w:t>
            </w:r>
          </w:p>
          <w:p w14:paraId="5AF4DF4F" w14:textId="77777777" w:rsidR="00A12194" w:rsidRPr="00D4642A" w:rsidRDefault="00A12194" w:rsidP="007C0607">
            <w:pPr>
              <w:pStyle w:val="ListParagraph"/>
              <w:numPr>
                <w:ilvl w:val="0"/>
                <w:numId w:val="28"/>
              </w:numPr>
              <w:autoSpaceDE w:val="0"/>
              <w:autoSpaceDN w:val="0"/>
              <w:adjustRightInd w:val="0"/>
              <w:ind w:leftChars="0" w:left="1710" w:hanging="1350"/>
              <w:jc w:val="both"/>
            </w:pPr>
            <w:r w:rsidRPr="00D4642A">
              <w:rPr>
                <w:lang w:val="en-US"/>
              </w:rPr>
              <w:t>(LMF initiated) LMF determines the DL PRS configuration for training data collection and provides the assistance data to the PRU.</w:t>
            </w:r>
          </w:p>
          <w:p w14:paraId="7F27B5DC" w14:textId="77777777" w:rsidR="00A12194" w:rsidRPr="00BF41AC" w:rsidRDefault="00A12194" w:rsidP="007C0607">
            <w:pPr>
              <w:pStyle w:val="ListParagraph"/>
              <w:numPr>
                <w:ilvl w:val="0"/>
                <w:numId w:val="28"/>
              </w:numPr>
              <w:autoSpaceDE w:val="0"/>
              <w:autoSpaceDN w:val="0"/>
              <w:adjustRightInd w:val="0"/>
              <w:ind w:leftChars="0" w:left="1710" w:hanging="1350"/>
              <w:jc w:val="both"/>
              <w:rPr>
                <w:sz w:val="22"/>
              </w:rPr>
            </w:pPr>
            <w:r w:rsidRPr="00D4642A">
              <w:rPr>
                <w:szCs w:val="18"/>
                <w:lang w:val="en-US"/>
              </w:rPr>
              <w:t>No need to define assistance information on DL PRS configuration for training data collection.</w:t>
            </w:r>
          </w:p>
        </w:tc>
      </w:tr>
    </w:tbl>
    <w:p w14:paraId="7C0A38E8" w14:textId="77777777" w:rsidR="00A12194" w:rsidRDefault="00A12194" w:rsidP="00A12194">
      <w:pPr>
        <w:spacing w:before="120"/>
        <w:rPr>
          <w:sz w:val="22"/>
          <w:szCs w:val="22"/>
        </w:rPr>
      </w:pPr>
      <w:r w:rsidRPr="00957B84">
        <w:rPr>
          <w:sz w:val="22"/>
          <w:szCs w:val="22"/>
        </w:rPr>
        <w:t xml:space="preserve">In </w:t>
      </w:r>
      <w:r>
        <w:rPr>
          <w:sz w:val="22"/>
          <w:szCs w:val="22"/>
        </w:rPr>
        <w:t>RAN1#116</w:t>
      </w:r>
      <w:r w:rsidRPr="00957B84">
        <w:rPr>
          <w:sz w:val="22"/>
          <w:szCs w:val="22"/>
        </w:rPr>
        <w:t xml:space="preserve">, </w:t>
      </w:r>
      <w:r>
        <w:rPr>
          <w:sz w:val="22"/>
          <w:szCs w:val="22"/>
        </w:rPr>
        <w:t xml:space="preserve">enhancements to legacy configuration of PRS have been discussed including a </w:t>
      </w:r>
      <w:r w:rsidRPr="00246972">
        <w:rPr>
          <w:sz w:val="22"/>
          <w:szCs w:val="22"/>
        </w:rPr>
        <w:t xml:space="preserve">new </w:t>
      </w:r>
      <w:r>
        <w:rPr>
          <w:sz w:val="22"/>
          <w:szCs w:val="22"/>
        </w:rPr>
        <w:t xml:space="preserve">dedicated </w:t>
      </w:r>
      <w:r w:rsidRPr="00246972">
        <w:rPr>
          <w:sz w:val="22"/>
          <w:szCs w:val="22"/>
        </w:rPr>
        <w:t>data collection</w:t>
      </w:r>
      <w:r>
        <w:rPr>
          <w:sz w:val="22"/>
          <w:szCs w:val="22"/>
        </w:rPr>
        <w:t xml:space="preserve"> procedure. However, the motivation for enhancements is not clear as the legacy configuration can be re-used for data collection. Legacy positioning supports UE-initiated and LMF-initiated request of on-demand PRS. </w:t>
      </w:r>
      <w:r w:rsidRPr="00FE2A84">
        <w:rPr>
          <w:sz w:val="22"/>
          <w:szCs w:val="22"/>
        </w:rPr>
        <w:t xml:space="preserve">For data collection in Case 1/2a, the PRU can make use of the on-demand PRS mechanism available for legacy positioning. </w:t>
      </w:r>
    </w:p>
    <w:p w14:paraId="2F362374" w14:textId="77777777" w:rsidR="00A12194" w:rsidRDefault="00A12194" w:rsidP="00A12194">
      <w:r>
        <w:rPr>
          <w:sz w:val="22"/>
          <w:szCs w:val="22"/>
        </w:rPr>
        <w:t>The UE-initiated on-demand PRS</w:t>
      </w:r>
      <w:r w:rsidRPr="00FE2A84">
        <w:rPr>
          <w:sz w:val="22"/>
          <w:szCs w:val="22"/>
        </w:rPr>
        <w:t xml:space="preserve"> mechanism allows the PRU to request to the LMF the configuration of PRS resources with required characteristics, which include periodicity, bandwidth, repetition factor, number of symbols, comb size, frequency layers and the start/end time of PRS transmission. </w:t>
      </w:r>
      <w:r>
        <w:rPr>
          <w:sz w:val="22"/>
          <w:szCs w:val="22"/>
        </w:rPr>
        <w:t xml:space="preserve">Legacy configuration support repetition of resources, which allow to collect more measurements. Different types of repetitions can be supported by flexibly configuring the gap between resources and the number of resource repetitions within a resource set period. The legacy configuration supports that PRS resources can be repeated up to 32 times within a resource set period with configurable gap between repetitions. </w:t>
      </w:r>
    </w:p>
    <w:p w14:paraId="4AFAE6B1" w14:textId="77777777" w:rsidR="00A12194" w:rsidRDefault="00A12194" w:rsidP="00A12194">
      <w:pPr>
        <w:rPr>
          <w:sz w:val="22"/>
          <w:szCs w:val="22"/>
        </w:rPr>
      </w:pPr>
      <w:r>
        <w:rPr>
          <w:sz w:val="22"/>
          <w:szCs w:val="22"/>
        </w:rPr>
        <w:t xml:space="preserve">Furthermore, the use of the LMF-initiated request of on-demand PRS can be employed for data collection in Case 2b. With the UE-initiated or LMF-initiated mechanism, the LMF can requests new PRS transmissions from a gNB. The gNB can respond to the LMF, indicating the </w:t>
      </w:r>
      <w:r w:rsidRPr="00A22F1E">
        <w:rPr>
          <w:sz w:val="22"/>
          <w:szCs w:val="22"/>
        </w:rPr>
        <w:t>PRS transmission is successfully configured</w:t>
      </w:r>
      <w:r>
        <w:rPr>
          <w:sz w:val="22"/>
          <w:szCs w:val="22"/>
        </w:rPr>
        <w:t>. The LMF then indicates the PRS configuration to the UE.</w:t>
      </w:r>
    </w:p>
    <w:p w14:paraId="1670EE11" w14:textId="03F344F9" w:rsidR="00A12194" w:rsidRPr="00751A90" w:rsidRDefault="00A12194" w:rsidP="00A12194">
      <w:pPr>
        <w:rPr>
          <w:b/>
          <w:bCs/>
          <w:i/>
          <w:sz w:val="22"/>
        </w:rPr>
      </w:pPr>
      <w:r w:rsidRPr="00751A90">
        <w:rPr>
          <w:b/>
          <w:bCs/>
          <w:i/>
          <w:sz w:val="22"/>
        </w:rPr>
        <w:t xml:space="preserve">Observation </w:t>
      </w:r>
      <w:r w:rsidR="00601E3C">
        <w:rPr>
          <w:b/>
          <w:bCs/>
          <w:i/>
          <w:sz w:val="22"/>
        </w:rPr>
        <w:t>1</w:t>
      </w:r>
      <w:r w:rsidR="000E6292">
        <w:rPr>
          <w:b/>
          <w:bCs/>
          <w:i/>
          <w:sz w:val="22"/>
        </w:rPr>
        <w:t>1</w:t>
      </w:r>
      <w:r w:rsidRPr="00751A90">
        <w:rPr>
          <w:b/>
          <w:bCs/>
          <w:i/>
          <w:sz w:val="22"/>
        </w:rPr>
        <w:t>: The on-demand PRS mechanism existing in legacy positioning can be used for training data collection in Case 1, 2a, 2b:</w:t>
      </w:r>
    </w:p>
    <w:p w14:paraId="0569CCE2" w14:textId="0380C1F9" w:rsidR="00A12194" w:rsidRPr="00BF41AC" w:rsidRDefault="00A12194" w:rsidP="00A12194">
      <w:pPr>
        <w:pStyle w:val="ListParagraph"/>
        <w:numPr>
          <w:ilvl w:val="0"/>
          <w:numId w:val="34"/>
        </w:numPr>
        <w:spacing w:after="120"/>
        <w:ind w:leftChars="0"/>
        <w:rPr>
          <w:rFonts w:ascii="Times New Roman" w:hAnsi="Times New Roman"/>
          <w:sz w:val="22"/>
          <w:szCs w:val="22"/>
        </w:rPr>
      </w:pPr>
      <w:r w:rsidRPr="00BF41AC">
        <w:rPr>
          <w:rFonts w:ascii="Times New Roman" w:hAnsi="Times New Roman"/>
          <w:b/>
          <w:bCs/>
          <w:i/>
          <w:sz w:val="22"/>
        </w:rPr>
        <w:t>The UE-initiated request of on-demand PRS can be used for Case 1, 2a</w:t>
      </w:r>
      <w:r w:rsidR="00435090">
        <w:rPr>
          <w:rFonts w:ascii="Times New Roman" w:hAnsi="Times New Roman"/>
          <w:b/>
          <w:bCs/>
          <w:i/>
          <w:sz w:val="22"/>
        </w:rPr>
        <w:t>.</w:t>
      </w:r>
    </w:p>
    <w:p w14:paraId="46E5B140" w14:textId="7D9E0D13" w:rsidR="00A12194" w:rsidRPr="00BF41AC" w:rsidRDefault="00A12194" w:rsidP="00A12194">
      <w:pPr>
        <w:pStyle w:val="ListParagraph"/>
        <w:numPr>
          <w:ilvl w:val="0"/>
          <w:numId w:val="34"/>
        </w:numPr>
        <w:spacing w:after="120"/>
        <w:ind w:leftChars="0"/>
        <w:rPr>
          <w:rFonts w:ascii="Times New Roman" w:hAnsi="Times New Roman"/>
          <w:sz w:val="22"/>
          <w:szCs w:val="22"/>
        </w:rPr>
      </w:pPr>
      <w:r w:rsidRPr="00BF41AC">
        <w:rPr>
          <w:rFonts w:ascii="Times New Roman" w:hAnsi="Times New Roman"/>
          <w:b/>
          <w:bCs/>
          <w:i/>
          <w:sz w:val="22"/>
        </w:rPr>
        <w:t>The LMF-initiated request of on-demand PRS can be used for Case 2b</w:t>
      </w:r>
      <w:r w:rsidR="00435090">
        <w:rPr>
          <w:rFonts w:ascii="Times New Roman" w:hAnsi="Times New Roman"/>
          <w:b/>
          <w:bCs/>
          <w:i/>
          <w:sz w:val="22"/>
        </w:rPr>
        <w:t>.</w:t>
      </w:r>
    </w:p>
    <w:p w14:paraId="74CDB219" w14:textId="14D0ACFC" w:rsidR="00A12194" w:rsidRDefault="00A12194" w:rsidP="00A12194">
      <w:pPr>
        <w:spacing w:before="120"/>
        <w:rPr>
          <w:sz w:val="22"/>
          <w:szCs w:val="22"/>
        </w:rPr>
      </w:pPr>
      <w:r>
        <w:rPr>
          <w:sz w:val="22"/>
          <w:szCs w:val="22"/>
        </w:rPr>
        <w:t>Based on the above agreement from RAN1#116</w:t>
      </w:r>
      <w:r w:rsidRPr="0031719F">
        <w:rPr>
          <w:sz w:val="22"/>
          <w:szCs w:val="22"/>
        </w:rPr>
        <w:t xml:space="preserve">, the </w:t>
      </w:r>
      <w:r>
        <w:rPr>
          <w:sz w:val="22"/>
          <w:szCs w:val="22"/>
        </w:rPr>
        <w:t xml:space="preserve">use of SRS can be considered for </w:t>
      </w:r>
      <w:r w:rsidRPr="0031719F">
        <w:rPr>
          <w:sz w:val="22"/>
          <w:szCs w:val="22"/>
        </w:rPr>
        <w:t>data collection in Case 3a/3b</w:t>
      </w:r>
      <w:r>
        <w:rPr>
          <w:sz w:val="22"/>
          <w:szCs w:val="22"/>
        </w:rPr>
        <w:t xml:space="preserve">. The </w:t>
      </w:r>
      <w:r w:rsidRPr="0031719F">
        <w:rPr>
          <w:sz w:val="22"/>
          <w:szCs w:val="22"/>
        </w:rPr>
        <w:t>LMF can configure the SRS resources</w:t>
      </w:r>
      <w:r>
        <w:rPr>
          <w:sz w:val="22"/>
          <w:szCs w:val="22"/>
        </w:rPr>
        <w:t xml:space="preserve"> </w:t>
      </w:r>
      <w:r w:rsidRPr="0031719F">
        <w:rPr>
          <w:sz w:val="22"/>
          <w:szCs w:val="22"/>
        </w:rPr>
        <w:t xml:space="preserve">with </w:t>
      </w:r>
      <w:r>
        <w:rPr>
          <w:sz w:val="22"/>
          <w:szCs w:val="22"/>
        </w:rPr>
        <w:t>flexible c</w:t>
      </w:r>
      <w:r w:rsidRPr="0031719F">
        <w:rPr>
          <w:sz w:val="22"/>
          <w:szCs w:val="22"/>
        </w:rPr>
        <w:t>haracteristics</w:t>
      </w:r>
      <w:r>
        <w:rPr>
          <w:sz w:val="22"/>
          <w:szCs w:val="22"/>
        </w:rPr>
        <w:t>. The LMF can request the gNB for SRS configuration. The gNB can then respond with the SRS configuration to the LMF as indicated in TS</w:t>
      </w:r>
      <w:r w:rsidR="002E4C3E">
        <w:rPr>
          <w:sz w:val="22"/>
          <w:szCs w:val="22"/>
        </w:rPr>
        <w:t xml:space="preserve"> </w:t>
      </w:r>
      <w:r>
        <w:rPr>
          <w:sz w:val="22"/>
          <w:szCs w:val="22"/>
        </w:rPr>
        <w:t xml:space="preserve">38.305. Three different types of SRS resources can be configured, including periodic, semi-persistent and aperiodic. For periodic SRS, the resource set period can be up to 320 ms. For semi-persistent or aperiodic SRS, the LMF can trigger the activation and deactivation of the SRS transmission from the gNB. The LMF can deactivate the SRS transmission through the gNB as well. </w:t>
      </w:r>
    </w:p>
    <w:p w14:paraId="12365EB9" w14:textId="77777777" w:rsidR="00A12194" w:rsidRPr="0031719F" w:rsidRDefault="00A12194" w:rsidP="00A12194">
      <w:pPr>
        <w:rPr>
          <w:sz w:val="22"/>
          <w:szCs w:val="22"/>
        </w:rPr>
      </w:pPr>
      <w:r>
        <w:rPr>
          <w:sz w:val="22"/>
          <w:szCs w:val="22"/>
        </w:rPr>
        <w:t>Based on the above discussion, we make the following proposal.</w:t>
      </w:r>
    </w:p>
    <w:p w14:paraId="4ADC9993" w14:textId="42FF7268" w:rsidR="00A12194" w:rsidRDefault="00A12194" w:rsidP="00A12194">
      <w:pPr>
        <w:rPr>
          <w:sz w:val="22"/>
          <w:szCs w:val="22"/>
        </w:rPr>
      </w:pPr>
      <w:r w:rsidRPr="001375CE">
        <w:rPr>
          <w:b/>
          <w:bCs/>
          <w:i/>
          <w:sz w:val="22"/>
        </w:rPr>
        <w:t xml:space="preserve">Proposal </w:t>
      </w:r>
      <w:r w:rsidR="004832F3">
        <w:rPr>
          <w:b/>
          <w:bCs/>
          <w:i/>
          <w:sz w:val="22"/>
        </w:rPr>
        <w:t>1</w:t>
      </w:r>
      <w:r w:rsidR="000276B9">
        <w:rPr>
          <w:b/>
          <w:bCs/>
          <w:i/>
          <w:sz w:val="22"/>
        </w:rPr>
        <w:t>2</w:t>
      </w:r>
      <w:r w:rsidRPr="001375CE">
        <w:rPr>
          <w:b/>
          <w:bCs/>
          <w:i/>
          <w:sz w:val="22"/>
        </w:rPr>
        <w:t xml:space="preserve">: </w:t>
      </w:r>
      <w:r w:rsidRPr="00D331CF">
        <w:rPr>
          <w:b/>
          <w:bCs/>
          <w:i/>
          <w:sz w:val="22"/>
        </w:rPr>
        <w:t xml:space="preserve">For </w:t>
      </w:r>
      <w:r>
        <w:rPr>
          <w:b/>
          <w:bCs/>
          <w:i/>
          <w:sz w:val="22"/>
        </w:rPr>
        <w:t>data collection</w:t>
      </w:r>
      <w:r w:rsidRPr="00D331CF">
        <w:rPr>
          <w:b/>
          <w:bCs/>
          <w:i/>
          <w:sz w:val="22"/>
        </w:rPr>
        <w:t>,</w:t>
      </w:r>
      <w:r>
        <w:rPr>
          <w:b/>
          <w:bCs/>
          <w:i/>
          <w:sz w:val="22"/>
        </w:rPr>
        <w:t xml:space="preserve"> no enhancement of the legacy configuration of PRS and SRS is needed</w:t>
      </w:r>
      <w:r w:rsidR="00435090">
        <w:rPr>
          <w:b/>
          <w:bCs/>
          <w:i/>
          <w:sz w:val="22"/>
        </w:rPr>
        <w:t>.</w:t>
      </w:r>
      <w:r>
        <w:rPr>
          <w:sz w:val="22"/>
          <w:szCs w:val="22"/>
        </w:rPr>
        <w:t xml:space="preserve"> </w:t>
      </w:r>
    </w:p>
    <w:p w14:paraId="1C682D0D" w14:textId="34A9A650" w:rsidR="00B61BBB" w:rsidRDefault="00B61BBB" w:rsidP="00BA7849">
      <w:pPr>
        <w:pStyle w:val="Heading2"/>
      </w:pPr>
      <w:r w:rsidRPr="00B94764">
        <w:t>Consistency</w:t>
      </w:r>
      <w:r w:rsidR="003A18F0" w:rsidRPr="003A18F0">
        <w:t xml:space="preserve"> between training and inference</w:t>
      </w:r>
      <w:r w:rsidR="00992AA3">
        <w:t xml:space="preserve"> with network side information</w:t>
      </w:r>
    </w:p>
    <w:p w14:paraId="5E1CA765" w14:textId="121C5AE2" w:rsidR="00DB1CB3" w:rsidRPr="00752C73" w:rsidRDefault="008D058E" w:rsidP="00752C73">
      <w:pPr>
        <w:rPr>
          <w:sz w:val="22"/>
          <w:szCs w:val="22"/>
        </w:rPr>
      </w:pPr>
      <w:r>
        <w:rPr>
          <w:sz w:val="22"/>
          <w:szCs w:val="22"/>
        </w:rPr>
        <w:t xml:space="preserve">An aspect </w:t>
      </w:r>
      <w:r w:rsidR="00752C73">
        <w:rPr>
          <w:sz w:val="22"/>
          <w:szCs w:val="22"/>
        </w:rPr>
        <w:t>to consider</w:t>
      </w:r>
      <w:r w:rsidR="00482CAA">
        <w:rPr>
          <w:sz w:val="22"/>
          <w:szCs w:val="22"/>
        </w:rPr>
        <w:t xml:space="preserve"> for network side information</w:t>
      </w:r>
      <w:r w:rsidR="00752C73">
        <w:rPr>
          <w:sz w:val="22"/>
          <w:szCs w:val="22"/>
        </w:rPr>
        <w:t xml:space="preserve"> is that the validity area information needs to be consistent between the training and the inference. </w:t>
      </w:r>
      <w:r w:rsidR="00BC7DEB">
        <w:rPr>
          <w:sz w:val="22"/>
          <w:szCs w:val="22"/>
        </w:rPr>
        <w:t xml:space="preserve">From our understanding, </w:t>
      </w:r>
      <w:r w:rsidR="00BC7DEB">
        <w:rPr>
          <w:sz w:val="22"/>
        </w:rPr>
        <w:t>v</w:t>
      </w:r>
      <w:r w:rsidR="007340B5">
        <w:rPr>
          <w:sz w:val="22"/>
        </w:rPr>
        <w:t xml:space="preserve">alidity </w:t>
      </w:r>
      <w:r w:rsidR="00992AA3">
        <w:rPr>
          <w:sz w:val="22"/>
        </w:rPr>
        <w:t xml:space="preserve">area </w:t>
      </w:r>
      <w:r w:rsidR="007340B5">
        <w:rPr>
          <w:sz w:val="22"/>
        </w:rPr>
        <w:t xml:space="preserve">of the assistance data is already defined for signaling from LMF to UE. It is a list of camped cells in which the UE considers </w:t>
      </w:r>
      <w:r w:rsidR="007340B5">
        <w:rPr>
          <w:sz w:val="22"/>
        </w:rPr>
        <w:lastRenderedPageBreak/>
        <w:t xml:space="preserve">the assistance data to be valid. </w:t>
      </w:r>
      <w:r w:rsidR="00752C73" w:rsidRPr="00752C73">
        <w:rPr>
          <w:sz w:val="22"/>
          <w:szCs w:val="22"/>
        </w:rPr>
        <w:t xml:space="preserve">For this purpose, the existing </w:t>
      </w:r>
      <w:r w:rsidR="00752C73">
        <w:rPr>
          <w:sz w:val="22"/>
          <w:szCs w:val="22"/>
        </w:rPr>
        <w:t>information element</w:t>
      </w:r>
      <w:r w:rsidR="00752C73" w:rsidRPr="00752C73">
        <w:rPr>
          <w:sz w:val="22"/>
          <w:szCs w:val="22"/>
        </w:rPr>
        <w:t xml:space="preserve"> </w:t>
      </w:r>
      <w:r w:rsidR="00752C73" w:rsidRPr="00BF41AC">
        <w:rPr>
          <w:i/>
          <w:sz w:val="22"/>
          <w:szCs w:val="22"/>
        </w:rPr>
        <w:t>AreaID-CellList</w:t>
      </w:r>
      <w:r w:rsidR="00752C73">
        <w:rPr>
          <w:sz w:val="22"/>
          <w:szCs w:val="22"/>
        </w:rPr>
        <w:t xml:space="preserve"> can be used, as it </w:t>
      </w:r>
      <w:r w:rsidR="00752C73" w:rsidRPr="00752C73">
        <w:rPr>
          <w:sz w:val="22"/>
          <w:szCs w:val="22"/>
        </w:rPr>
        <w:t xml:space="preserve">provides the </w:t>
      </w:r>
      <w:r w:rsidR="00752C73">
        <w:rPr>
          <w:sz w:val="22"/>
          <w:szCs w:val="22"/>
        </w:rPr>
        <w:t xml:space="preserve">cell IDs of the TRPs belonging to a particular network area. </w:t>
      </w:r>
      <w:r w:rsidR="007340B5">
        <w:rPr>
          <w:sz w:val="22"/>
          <w:szCs w:val="22"/>
        </w:rPr>
        <w:t xml:space="preserve">Thus, the FFS in draft </w:t>
      </w:r>
      <w:r w:rsidR="007340B5" w:rsidRPr="007340B5">
        <w:rPr>
          <w:sz w:val="22"/>
          <w:szCs w:val="22"/>
        </w:rPr>
        <w:t>Proposal 6.2-1</w:t>
      </w:r>
      <w:r w:rsidR="007340B5">
        <w:rPr>
          <w:sz w:val="22"/>
          <w:szCs w:val="22"/>
        </w:rPr>
        <w:t xml:space="preserve"> can be handled via legacy</w:t>
      </w:r>
      <w:r w:rsidR="00260583">
        <w:rPr>
          <w:sz w:val="22"/>
          <w:szCs w:val="22"/>
        </w:rPr>
        <w:t xml:space="preserve"> for Case 1/2a</w:t>
      </w:r>
      <w:r w:rsidR="007340B5">
        <w:rPr>
          <w:sz w:val="22"/>
          <w:szCs w:val="22"/>
        </w:rPr>
        <w:t>.</w:t>
      </w:r>
      <w:r w:rsidR="00260583">
        <w:rPr>
          <w:sz w:val="22"/>
          <w:szCs w:val="22"/>
        </w:rPr>
        <w:t xml:space="preserve"> On the other hand, for Case 3a/3b</w:t>
      </w:r>
      <w:r w:rsidR="003C6A23">
        <w:rPr>
          <w:sz w:val="22"/>
          <w:szCs w:val="22"/>
        </w:rPr>
        <w:t>/2b</w:t>
      </w:r>
      <w:r w:rsidR="00260583">
        <w:rPr>
          <w:sz w:val="22"/>
          <w:szCs w:val="22"/>
        </w:rPr>
        <w:t>, as the location</w:t>
      </w:r>
      <w:r w:rsidR="00B358F7">
        <w:rPr>
          <w:sz w:val="22"/>
          <w:szCs w:val="22"/>
        </w:rPr>
        <w:t>s</w:t>
      </w:r>
      <w:r w:rsidR="00260583">
        <w:rPr>
          <w:sz w:val="22"/>
          <w:szCs w:val="22"/>
        </w:rPr>
        <w:t xml:space="preserve"> of the gNB</w:t>
      </w:r>
      <w:r w:rsidR="00B358F7">
        <w:rPr>
          <w:sz w:val="22"/>
          <w:szCs w:val="22"/>
        </w:rPr>
        <w:t>s</w:t>
      </w:r>
      <w:r w:rsidR="00AD25FE">
        <w:rPr>
          <w:sz w:val="22"/>
          <w:szCs w:val="22"/>
        </w:rPr>
        <w:t>/PRUs</w:t>
      </w:r>
      <w:r w:rsidR="00260583">
        <w:rPr>
          <w:sz w:val="22"/>
          <w:szCs w:val="22"/>
        </w:rPr>
        <w:t xml:space="preserve"> </w:t>
      </w:r>
      <w:r w:rsidR="00B358F7">
        <w:rPr>
          <w:sz w:val="22"/>
          <w:szCs w:val="22"/>
        </w:rPr>
        <w:t>are</w:t>
      </w:r>
      <w:r w:rsidR="00260583">
        <w:rPr>
          <w:sz w:val="22"/>
          <w:szCs w:val="22"/>
        </w:rPr>
        <w:t xml:space="preserve"> fixed</w:t>
      </w:r>
      <w:r w:rsidR="00713182">
        <w:rPr>
          <w:sz w:val="22"/>
          <w:szCs w:val="22"/>
        </w:rPr>
        <w:t xml:space="preserve"> and</w:t>
      </w:r>
      <w:r w:rsidR="00AD25FE">
        <w:rPr>
          <w:sz w:val="22"/>
          <w:szCs w:val="22"/>
        </w:rPr>
        <w:t>/or</w:t>
      </w:r>
      <w:r w:rsidR="00713182">
        <w:rPr>
          <w:sz w:val="22"/>
          <w:szCs w:val="22"/>
        </w:rPr>
        <w:t xml:space="preserve"> known</w:t>
      </w:r>
      <w:r w:rsidR="00260583">
        <w:rPr>
          <w:sz w:val="22"/>
          <w:szCs w:val="22"/>
        </w:rPr>
        <w:t>,</w:t>
      </w:r>
      <w:r w:rsidR="00BD1B2D">
        <w:rPr>
          <w:sz w:val="22"/>
          <w:szCs w:val="22"/>
        </w:rPr>
        <w:t xml:space="preserve"> it is easy to ensure the training data and inference data are consistent, and</w:t>
      </w:r>
      <w:r w:rsidR="00260583">
        <w:rPr>
          <w:sz w:val="22"/>
          <w:szCs w:val="22"/>
        </w:rPr>
        <w:t xml:space="preserve"> </w:t>
      </w:r>
      <w:r w:rsidR="00713182">
        <w:rPr>
          <w:sz w:val="22"/>
          <w:szCs w:val="22"/>
        </w:rPr>
        <w:t xml:space="preserve">there is no need to introduce the </w:t>
      </w:r>
      <w:r w:rsidR="00B510AB">
        <w:rPr>
          <w:sz w:val="22"/>
          <w:szCs w:val="22"/>
        </w:rPr>
        <w:t xml:space="preserve">indication of </w:t>
      </w:r>
      <w:r w:rsidR="00713182">
        <w:rPr>
          <w:sz w:val="22"/>
          <w:szCs w:val="22"/>
        </w:rPr>
        <w:t>validity area.</w:t>
      </w:r>
    </w:p>
    <w:p w14:paraId="5DA51492" w14:textId="7355520D" w:rsidR="008C6AE0" w:rsidRDefault="00D73180" w:rsidP="008C6AE0">
      <w:pPr>
        <w:rPr>
          <w:sz w:val="22"/>
          <w:szCs w:val="22"/>
        </w:rPr>
      </w:pPr>
      <w:r>
        <w:rPr>
          <w:sz w:val="22"/>
          <w:szCs w:val="22"/>
        </w:rPr>
        <w:t>For t</w:t>
      </w:r>
      <w:r w:rsidR="00752C73">
        <w:rPr>
          <w:sz w:val="22"/>
          <w:szCs w:val="22"/>
        </w:rPr>
        <w:t>he configuration of the reference signal and measurement during inference</w:t>
      </w:r>
      <w:r>
        <w:rPr>
          <w:sz w:val="22"/>
          <w:szCs w:val="22"/>
        </w:rPr>
        <w:t xml:space="preserve"> and training, they may not necessarily be </w:t>
      </w:r>
      <w:r w:rsidR="00880C19">
        <w:rPr>
          <w:sz w:val="22"/>
          <w:szCs w:val="22"/>
        </w:rPr>
        <w:t xml:space="preserve">exactly </w:t>
      </w:r>
      <w:r>
        <w:rPr>
          <w:sz w:val="22"/>
          <w:szCs w:val="22"/>
        </w:rPr>
        <w:t xml:space="preserve">aligned; e.g., </w:t>
      </w:r>
      <w:r w:rsidR="007204B5">
        <w:rPr>
          <w:sz w:val="22"/>
          <w:szCs w:val="22"/>
        </w:rPr>
        <w:t xml:space="preserve">even if </w:t>
      </w:r>
      <w:r w:rsidR="00880C19">
        <w:rPr>
          <w:sz w:val="22"/>
          <w:szCs w:val="22"/>
        </w:rPr>
        <w:t>the periodicity/density of RS</w:t>
      </w:r>
      <w:r w:rsidR="00333CFE">
        <w:rPr>
          <w:sz w:val="22"/>
          <w:szCs w:val="22"/>
        </w:rPr>
        <w:t xml:space="preserve"> </w:t>
      </w:r>
      <w:r w:rsidR="007204B5">
        <w:rPr>
          <w:sz w:val="22"/>
          <w:szCs w:val="22"/>
        </w:rPr>
        <w:t>is not</w:t>
      </w:r>
      <w:r w:rsidR="00333CFE">
        <w:rPr>
          <w:sz w:val="22"/>
          <w:szCs w:val="22"/>
        </w:rPr>
        <w:t xml:space="preserve"> aligned</w:t>
      </w:r>
      <w:r w:rsidR="007204B5">
        <w:rPr>
          <w:sz w:val="22"/>
          <w:szCs w:val="22"/>
        </w:rPr>
        <w:t xml:space="preserve">, the distribution of measurement </w:t>
      </w:r>
      <w:r w:rsidR="00926089">
        <w:rPr>
          <w:sz w:val="22"/>
          <w:szCs w:val="22"/>
        </w:rPr>
        <w:t>between training and inference</w:t>
      </w:r>
      <w:r w:rsidR="004550A7">
        <w:rPr>
          <w:sz w:val="22"/>
          <w:szCs w:val="22"/>
        </w:rPr>
        <w:t xml:space="preserve"> may still match</w:t>
      </w:r>
      <w:r>
        <w:rPr>
          <w:sz w:val="22"/>
          <w:szCs w:val="22"/>
        </w:rPr>
        <w:t>.</w:t>
      </w:r>
      <w:r w:rsidR="00752C73">
        <w:rPr>
          <w:sz w:val="22"/>
          <w:szCs w:val="22"/>
        </w:rPr>
        <w:t xml:space="preserve"> </w:t>
      </w:r>
      <w:r w:rsidR="00880C19">
        <w:rPr>
          <w:sz w:val="22"/>
          <w:szCs w:val="22"/>
        </w:rPr>
        <w:t xml:space="preserve">Moreover, if needed, they </w:t>
      </w:r>
      <w:r w:rsidR="003B13B2">
        <w:rPr>
          <w:sz w:val="22"/>
          <w:szCs w:val="22"/>
        </w:rPr>
        <w:t>can</w:t>
      </w:r>
      <w:r w:rsidR="00752C73">
        <w:rPr>
          <w:sz w:val="22"/>
          <w:szCs w:val="22"/>
        </w:rPr>
        <w:t xml:space="preserve"> be aligned </w:t>
      </w:r>
      <w:r w:rsidR="0062604A">
        <w:rPr>
          <w:sz w:val="22"/>
          <w:szCs w:val="22"/>
        </w:rPr>
        <w:t>by</w:t>
      </w:r>
      <w:r w:rsidR="00E0574C">
        <w:rPr>
          <w:sz w:val="22"/>
          <w:szCs w:val="22"/>
        </w:rPr>
        <w:t xml:space="preserve"> re-using the </w:t>
      </w:r>
      <w:r w:rsidR="000A4EC8">
        <w:rPr>
          <w:sz w:val="22"/>
          <w:szCs w:val="22"/>
        </w:rPr>
        <w:t>existing configuration of legacy PRS and SRS</w:t>
      </w:r>
      <w:r w:rsidR="002B1AB0">
        <w:rPr>
          <w:sz w:val="22"/>
          <w:szCs w:val="22"/>
        </w:rPr>
        <w:t xml:space="preserve">. E.g., </w:t>
      </w:r>
      <w:r w:rsidR="00726F51">
        <w:rPr>
          <w:sz w:val="22"/>
          <w:szCs w:val="22"/>
        </w:rPr>
        <w:t>the node (UE/gNB/LMF) can configure or request the needed RS configurations for training and for inference separately</w:t>
      </w:r>
      <w:r w:rsidR="00D914E6">
        <w:rPr>
          <w:sz w:val="22"/>
          <w:szCs w:val="22"/>
        </w:rPr>
        <w:t xml:space="preserve"> with legacy signaling</w:t>
      </w:r>
      <w:r w:rsidR="00034C53">
        <w:rPr>
          <w:sz w:val="22"/>
          <w:szCs w:val="22"/>
        </w:rPr>
        <w:t xml:space="preserve">, so that the consistency can be ensured </w:t>
      </w:r>
      <w:r w:rsidR="00C6493E">
        <w:rPr>
          <w:sz w:val="22"/>
          <w:szCs w:val="22"/>
        </w:rPr>
        <w:t>by implementation</w:t>
      </w:r>
      <w:r w:rsidR="000A4EC8">
        <w:rPr>
          <w:sz w:val="22"/>
          <w:szCs w:val="22"/>
        </w:rPr>
        <w:t>.</w:t>
      </w:r>
      <w:r w:rsidR="007340B5">
        <w:rPr>
          <w:sz w:val="22"/>
          <w:szCs w:val="22"/>
        </w:rPr>
        <w:t xml:space="preserve"> Thus, the FFS in draft </w:t>
      </w:r>
      <w:r w:rsidR="007340B5" w:rsidRPr="007340B5">
        <w:rPr>
          <w:sz w:val="22"/>
          <w:szCs w:val="22"/>
        </w:rPr>
        <w:t>Proposal 6.2-</w:t>
      </w:r>
      <w:r w:rsidR="007340B5">
        <w:rPr>
          <w:sz w:val="22"/>
          <w:szCs w:val="22"/>
        </w:rPr>
        <w:t>2 can also be handled via legacy.</w:t>
      </w:r>
      <w:r w:rsidR="008C6AE0" w:rsidRPr="008C6AE0">
        <w:rPr>
          <w:sz w:val="22"/>
          <w:szCs w:val="22"/>
        </w:rPr>
        <w:t xml:space="preserve"> </w:t>
      </w:r>
    </w:p>
    <w:p w14:paraId="21130FE4" w14:textId="26A9B83C" w:rsidR="008C6AE0" w:rsidRPr="003E0CFA" w:rsidRDefault="008C6AE0" w:rsidP="008C6AE0">
      <w:pPr>
        <w:rPr>
          <w:b/>
          <w:i/>
          <w:sz w:val="22"/>
          <w:lang w:eastAsia="zh-CN"/>
        </w:rPr>
      </w:pPr>
      <w:r w:rsidRPr="003E0CFA">
        <w:rPr>
          <w:b/>
          <w:i/>
          <w:sz w:val="22"/>
          <w:lang w:eastAsia="zh-CN"/>
        </w:rPr>
        <w:t>Observation 1</w:t>
      </w:r>
      <w:r w:rsidR="004C265C">
        <w:rPr>
          <w:b/>
          <w:i/>
          <w:sz w:val="22"/>
          <w:lang w:eastAsia="zh-CN"/>
        </w:rPr>
        <w:t>2</w:t>
      </w:r>
      <w:r w:rsidRPr="003E0CFA">
        <w:rPr>
          <w:b/>
          <w:i/>
          <w:sz w:val="22"/>
          <w:lang w:eastAsia="zh-CN"/>
        </w:rPr>
        <w:t xml:space="preserve">: </w:t>
      </w:r>
      <w:r>
        <w:rPr>
          <w:b/>
          <w:i/>
          <w:sz w:val="22"/>
          <w:lang w:eastAsia="zh-CN"/>
        </w:rPr>
        <w:t>For providing network information to ensure consistency</w:t>
      </w:r>
      <w:r w:rsidRPr="003E0CFA">
        <w:rPr>
          <w:b/>
          <w:i/>
          <w:sz w:val="22"/>
          <w:lang w:eastAsia="zh-CN"/>
        </w:rPr>
        <w:t xml:space="preserve"> between training and inference, if needed</w:t>
      </w:r>
      <w:r>
        <w:rPr>
          <w:b/>
          <w:i/>
          <w:sz w:val="22"/>
          <w:lang w:eastAsia="zh-CN"/>
        </w:rPr>
        <w:t>,</w:t>
      </w:r>
      <w:r w:rsidRPr="003E0CFA">
        <w:rPr>
          <w:b/>
          <w:i/>
          <w:sz w:val="22"/>
          <w:lang w:eastAsia="zh-CN"/>
        </w:rPr>
        <w:t xml:space="preserve"> can be achieved based on legacy mechanisms for </w:t>
      </w:r>
      <w:r>
        <w:rPr>
          <w:b/>
          <w:i/>
          <w:sz w:val="22"/>
          <w:lang w:eastAsia="zh-CN"/>
        </w:rPr>
        <w:t>all cases</w:t>
      </w:r>
      <w:r w:rsidR="00435090">
        <w:rPr>
          <w:b/>
          <w:i/>
          <w:sz w:val="22"/>
          <w:lang w:eastAsia="zh-CN"/>
        </w:rPr>
        <w:t>.</w:t>
      </w:r>
    </w:p>
    <w:p w14:paraId="04DD1F89" w14:textId="0CCADDA1" w:rsidR="00C576A6" w:rsidRPr="007A3DEA" w:rsidRDefault="007A3DEA" w:rsidP="008C6AE0">
      <w:pPr>
        <w:rPr>
          <w:sz w:val="22"/>
          <w:szCs w:val="22"/>
        </w:rPr>
      </w:pPr>
      <w:r w:rsidRPr="007A3DEA">
        <w:rPr>
          <w:sz w:val="22"/>
          <w:szCs w:val="22"/>
        </w:rPr>
        <w:t>Other aspects that have also been discussed in RAN1#116b for consistency including channel measurement configuration and network synchronization error. For the channel measurement configuration, it is not clear what it refers to and how it goes beyond what can be determined based on the reference signal configuration. Regarding the network synchronization error, it is not clear what it means to have a consistent network synchronization error as the error is unknown.</w:t>
      </w:r>
    </w:p>
    <w:p w14:paraId="320F6DE9" w14:textId="77777777" w:rsidR="00C576A6" w:rsidRPr="00AD5672" w:rsidRDefault="00C576A6" w:rsidP="00C576A6">
      <w:pPr>
        <w:pStyle w:val="Heading2"/>
      </w:pPr>
      <w:r w:rsidRPr="00AD5672">
        <w:t>Model inference</w:t>
      </w:r>
    </w:p>
    <w:p w14:paraId="3E88D7A0" w14:textId="6BD30443" w:rsidR="00AD5672" w:rsidRDefault="00AD5672" w:rsidP="00AD5672">
      <w:pPr>
        <w:spacing w:before="120"/>
        <w:rPr>
          <w:sz w:val="22"/>
          <w:szCs w:val="22"/>
          <w:lang w:eastAsia="zh-CN"/>
        </w:rPr>
      </w:pPr>
      <w:r w:rsidRPr="00266BE2">
        <w:rPr>
          <w:sz w:val="22"/>
          <w:szCs w:val="22"/>
          <w:lang w:eastAsia="zh-CN"/>
        </w:rPr>
        <w:t>During RAN1#116b, the following draft proposal</w:t>
      </w:r>
      <w:r w:rsidR="004842A4">
        <w:rPr>
          <w:sz w:val="22"/>
          <w:szCs w:val="22"/>
          <w:lang w:eastAsia="zh-CN"/>
        </w:rPr>
        <w:t>s</w:t>
      </w:r>
      <w:r w:rsidRPr="00266BE2">
        <w:rPr>
          <w:sz w:val="22"/>
          <w:szCs w:val="22"/>
          <w:lang w:eastAsia="zh-CN"/>
        </w:rPr>
        <w:t xml:space="preserve"> w</w:t>
      </w:r>
      <w:r w:rsidR="004842A4">
        <w:rPr>
          <w:sz w:val="22"/>
          <w:szCs w:val="22"/>
          <w:lang w:eastAsia="zh-CN"/>
        </w:rPr>
        <w:t>ere</w:t>
      </w:r>
      <w:r w:rsidRPr="00266BE2">
        <w:rPr>
          <w:sz w:val="22"/>
          <w:szCs w:val="22"/>
          <w:lang w:eastAsia="zh-CN"/>
        </w:rPr>
        <w:t xml:space="preserve"> included in the feature lead summary.</w:t>
      </w:r>
    </w:p>
    <w:tbl>
      <w:tblPr>
        <w:tblStyle w:val="TableGrid"/>
        <w:tblW w:w="0" w:type="auto"/>
        <w:tblLook w:val="04A0" w:firstRow="1" w:lastRow="0" w:firstColumn="1" w:lastColumn="0" w:noHBand="0" w:noVBand="1"/>
      </w:tblPr>
      <w:tblGrid>
        <w:gridCol w:w="9307"/>
      </w:tblGrid>
      <w:tr w:rsidR="00AD5672" w14:paraId="746DF0FF" w14:textId="77777777" w:rsidTr="00AD5672">
        <w:tc>
          <w:tcPr>
            <w:tcW w:w="9307" w:type="dxa"/>
          </w:tcPr>
          <w:p w14:paraId="29939A5B" w14:textId="77777777" w:rsidR="004842A4" w:rsidRPr="00D4642A" w:rsidRDefault="004842A4" w:rsidP="007C0607">
            <w:pPr>
              <w:spacing w:after="0"/>
              <w:rPr>
                <w:b/>
                <w:bCs/>
                <w:szCs w:val="22"/>
                <w:u w:val="single"/>
              </w:rPr>
            </w:pPr>
            <w:r w:rsidRPr="00D4642A">
              <w:rPr>
                <w:b/>
                <w:bCs/>
                <w:szCs w:val="22"/>
                <w:highlight w:val="yellow"/>
                <w:u w:val="single"/>
              </w:rPr>
              <w:t>Proposal 5.1.2-3</w:t>
            </w:r>
          </w:p>
          <w:p w14:paraId="1E954B75" w14:textId="77777777" w:rsidR="004842A4" w:rsidRPr="00D4642A" w:rsidRDefault="004842A4" w:rsidP="007C0607">
            <w:pPr>
              <w:spacing w:after="0"/>
              <w:rPr>
                <w:szCs w:val="22"/>
              </w:rPr>
            </w:pPr>
            <w:r w:rsidRPr="00D4642A">
              <w:rPr>
                <w:szCs w:val="22"/>
              </w:rPr>
              <w:t>For model inference of Case 3b, at least the following configuration information is signaled from LMF to gNB:</w:t>
            </w:r>
          </w:p>
          <w:p w14:paraId="607C9C65" w14:textId="77777777" w:rsidR="004842A4" w:rsidRPr="00D4642A" w:rsidRDefault="004842A4" w:rsidP="007C0607">
            <w:pPr>
              <w:pStyle w:val="ListParagraph"/>
              <w:numPr>
                <w:ilvl w:val="0"/>
                <w:numId w:val="42"/>
              </w:numPr>
              <w:ind w:leftChars="0"/>
              <w:rPr>
                <w:szCs w:val="22"/>
                <w:lang w:val="en-US"/>
              </w:rPr>
            </w:pPr>
            <w:r w:rsidRPr="00D4642A">
              <w:rPr>
                <w:szCs w:val="22"/>
                <w:lang w:val="en-US"/>
              </w:rPr>
              <w:t>The expected type of measurement report from gNB to LMF, where the measurement report carries the channel measurement for determining the model input;</w:t>
            </w:r>
          </w:p>
          <w:p w14:paraId="64A6F766" w14:textId="717B5DC7" w:rsidR="00AD5672" w:rsidRPr="00F31827" w:rsidRDefault="004842A4" w:rsidP="007C0607">
            <w:pPr>
              <w:pStyle w:val="ListParagraph"/>
              <w:numPr>
                <w:ilvl w:val="0"/>
                <w:numId w:val="42"/>
              </w:numPr>
              <w:ind w:leftChars="0"/>
              <w:rPr>
                <w:sz w:val="22"/>
                <w:szCs w:val="22"/>
                <w:lang w:val="en-US"/>
              </w:rPr>
            </w:pPr>
            <w:r w:rsidRPr="00D4642A">
              <w:rPr>
                <w:szCs w:val="22"/>
                <w:lang w:val="en-US"/>
              </w:rPr>
              <w:t xml:space="preserve">SRS configuration. Note: no change to existing specification is expected. </w:t>
            </w:r>
          </w:p>
        </w:tc>
      </w:tr>
    </w:tbl>
    <w:p w14:paraId="37F2C3FA" w14:textId="1D4C1217" w:rsidR="008C6AE0" w:rsidRDefault="008C6AE0" w:rsidP="00AD5672">
      <w:pPr>
        <w:spacing w:before="120"/>
        <w:rPr>
          <w:sz w:val="22"/>
          <w:szCs w:val="22"/>
        </w:rPr>
      </w:pPr>
      <w:r>
        <w:rPr>
          <w:sz w:val="22"/>
          <w:szCs w:val="22"/>
        </w:rPr>
        <w:t>For the expected type of measurement report from gNB to LMF</w:t>
      </w:r>
      <w:r w:rsidR="004001A1">
        <w:rPr>
          <w:sz w:val="22"/>
          <w:szCs w:val="22"/>
        </w:rPr>
        <w:t xml:space="preserve"> for Case 3b</w:t>
      </w:r>
      <w:r>
        <w:rPr>
          <w:sz w:val="22"/>
          <w:szCs w:val="22"/>
        </w:rPr>
        <w:t>, there is no need to indicate the purpose of the measurement report, i.e., that it carries the channel measurement for determining the model input.</w:t>
      </w:r>
      <w:r w:rsidR="004D4087">
        <w:rPr>
          <w:sz w:val="22"/>
          <w:szCs w:val="22"/>
        </w:rPr>
        <w:t xml:space="preserve"> </w:t>
      </w:r>
      <w:r w:rsidR="00582D05">
        <w:rPr>
          <w:sz w:val="22"/>
          <w:szCs w:val="22"/>
        </w:rPr>
        <w:t xml:space="preserve">Similarly, there is no need to indicate the purpose of the measurement report for the expected type of measurement report from UE to the LMF for Case 2b. </w:t>
      </w:r>
      <w:r w:rsidR="00582D05">
        <w:rPr>
          <w:sz w:val="22"/>
          <w:szCs w:val="22"/>
        </w:rPr>
        <w:t>For Case 2b and Case 3b, t</w:t>
      </w:r>
      <w:r w:rsidR="004D4087">
        <w:rPr>
          <w:sz w:val="22"/>
          <w:szCs w:val="22"/>
        </w:rPr>
        <w:t>he measurement report can be used for any purpose at the LMF</w:t>
      </w:r>
      <w:r w:rsidR="00BA5D78">
        <w:rPr>
          <w:sz w:val="22"/>
          <w:szCs w:val="22"/>
        </w:rPr>
        <w:t xml:space="preserve"> and is transparent to </w:t>
      </w:r>
      <w:r w:rsidR="00BD2251">
        <w:rPr>
          <w:sz w:val="22"/>
          <w:szCs w:val="22"/>
        </w:rPr>
        <w:t>UE</w:t>
      </w:r>
      <w:r w:rsidR="004177CA">
        <w:rPr>
          <w:sz w:val="22"/>
          <w:szCs w:val="22"/>
        </w:rPr>
        <w:t>/</w:t>
      </w:r>
      <w:r w:rsidR="00BA5D78">
        <w:rPr>
          <w:sz w:val="22"/>
          <w:szCs w:val="22"/>
        </w:rPr>
        <w:t>gNB</w:t>
      </w:r>
      <w:r w:rsidR="004D4087">
        <w:rPr>
          <w:sz w:val="22"/>
          <w:szCs w:val="22"/>
        </w:rPr>
        <w:t>.</w:t>
      </w:r>
    </w:p>
    <w:p w14:paraId="75DFC49E" w14:textId="0A5ECC15" w:rsidR="00AD5672" w:rsidRPr="00266BE2" w:rsidRDefault="008C6AE0" w:rsidP="008C6AE0">
      <w:pPr>
        <w:rPr>
          <w:sz w:val="22"/>
          <w:szCs w:val="22"/>
        </w:rPr>
      </w:pPr>
      <w:r>
        <w:rPr>
          <w:b/>
          <w:i/>
          <w:sz w:val="22"/>
          <w:lang w:eastAsia="zh-CN"/>
        </w:rPr>
        <w:t>Proposal</w:t>
      </w:r>
      <w:r w:rsidRPr="003E0CFA">
        <w:rPr>
          <w:b/>
          <w:i/>
          <w:sz w:val="22"/>
          <w:lang w:eastAsia="zh-CN"/>
        </w:rPr>
        <w:t xml:space="preserve"> 1</w:t>
      </w:r>
      <w:r w:rsidR="000276B9">
        <w:rPr>
          <w:b/>
          <w:i/>
          <w:sz w:val="22"/>
          <w:lang w:eastAsia="zh-CN"/>
        </w:rPr>
        <w:t>3</w:t>
      </w:r>
      <w:r w:rsidRPr="003E0CFA">
        <w:rPr>
          <w:b/>
          <w:i/>
          <w:sz w:val="22"/>
          <w:lang w:eastAsia="zh-CN"/>
        </w:rPr>
        <w:t xml:space="preserve">: </w:t>
      </w:r>
      <w:r>
        <w:rPr>
          <w:b/>
          <w:i/>
          <w:sz w:val="22"/>
          <w:lang w:eastAsia="zh-CN"/>
        </w:rPr>
        <w:t xml:space="preserve">For Case </w:t>
      </w:r>
      <w:r w:rsidR="003A07C8">
        <w:rPr>
          <w:b/>
          <w:i/>
          <w:sz w:val="22"/>
          <w:lang w:eastAsia="zh-CN"/>
        </w:rPr>
        <w:t>2b/</w:t>
      </w:r>
      <w:r>
        <w:rPr>
          <w:b/>
          <w:i/>
          <w:sz w:val="22"/>
          <w:lang w:eastAsia="zh-CN"/>
        </w:rPr>
        <w:t xml:space="preserve">3b, </w:t>
      </w:r>
      <w:r w:rsidR="004D4087">
        <w:rPr>
          <w:b/>
          <w:i/>
          <w:sz w:val="22"/>
          <w:lang w:eastAsia="zh-CN"/>
        </w:rPr>
        <w:t xml:space="preserve">there is no need to </w:t>
      </w:r>
      <w:r>
        <w:rPr>
          <w:b/>
          <w:i/>
          <w:sz w:val="22"/>
          <w:lang w:eastAsia="zh-CN"/>
        </w:rPr>
        <w:t xml:space="preserve">indicate the purpose of the measurement report from the </w:t>
      </w:r>
      <w:r w:rsidR="00BD2251">
        <w:rPr>
          <w:b/>
          <w:i/>
          <w:sz w:val="22"/>
          <w:lang w:eastAsia="zh-CN"/>
        </w:rPr>
        <w:t>UE/</w:t>
      </w:r>
      <w:r>
        <w:rPr>
          <w:b/>
          <w:i/>
          <w:sz w:val="22"/>
          <w:lang w:eastAsia="zh-CN"/>
        </w:rPr>
        <w:t>gNB to the LMF</w:t>
      </w:r>
      <w:r w:rsidR="004D4087">
        <w:rPr>
          <w:b/>
          <w:i/>
          <w:sz w:val="22"/>
          <w:lang w:eastAsia="zh-CN"/>
        </w:rPr>
        <w:t xml:space="preserve"> as the usage of the measurement</w:t>
      </w:r>
      <w:r w:rsidR="00E41591">
        <w:rPr>
          <w:b/>
          <w:i/>
          <w:sz w:val="22"/>
          <w:lang w:eastAsia="zh-CN"/>
        </w:rPr>
        <w:t xml:space="preserve">s is transparent to the </w:t>
      </w:r>
      <w:r w:rsidR="00761F7F">
        <w:rPr>
          <w:b/>
          <w:i/>
          <w:sz w:val="22"/>
          <w:lang w:eastAsia="zh-CN"/>
        </w:rPr>
        <w:t>UE</w:t>
      </w:r>
      <w:r w:rsidR="00E41591">
        <w:rPr>
          <w:b/>
          <w:i/>
          <w:sz w:val="22"/>
          <w:lang w:eastAsia="zh-CN"/>
        </w:rPr>
        <w:t>/gNB.</w:t>
      </w:r>
    </w:p>
    <w:p w14:paraId="25C60D76" w14:textId="1ED06150" w:rsidR="009006B9" w:rsidRPr="00B81828" w:rsidRDefault="009006B9" w:rsidP="009006B9">
      <w:pPr>
        <w:pStyle w:val="Heading2"/>
      </w:pPr>
      <w:r w:rsidRPr="00B81828">
        <w:t>Model monitoring</w:t>
      </w:r>
    </w:p>
    <w:p w14:paraId="3A85B307" w14:textId="10528D38" w:rsidR="00B649A3" w:rsidRDefault="0003555A" w:rsidP="009006B9">
      <w:pPr>
        <w:rPr>
          <w:sz w:val="22"/>
        </w:rPr>
      </w:pPr>
      <w:r>
        <w:rPr>
          <w:sz w:val="22"/>
        </w:rPr>
        <w:t>In the following, we discuss model monitoring for the different cases.</w:t>
      </w:r>
    </w:p>
    <w:p w14:paraId="2135C6B7" w14:textId="77777777" w:rsidR="009006B9" w:rsidRPr="00E53F11" w:rsidRDefault="009006B9" w:rsidP="009006B9">
      <w:pPr>
        <w:pStyle w:val="Heading3"/>
        <w:rPr>
          <w:sz w:val="22"/>
          <w:szCs w:val="22"/>
        </w:rPr>
      </w:pPr>
      <w:r w:rsidRPr="00E53F11">
        <w:rPr>
          <w:sz w:val="22"/>
          <w:szCs w:val="22"/>
        </w:rPr>
        <w:t>Model monitoring for Case 1</w:t>
      </w:r>
    </w:p>
    <w:p w14:paraId="2858544B" w14:textId="77777777" w:rsidR="009C62AF" w:rsidRDefault="009C62AF" w:rsidP="009C62AF">
      <w:pPr>
        <w:rPr>
          <w:sz w:val="22"/>
        </w:rPr>
      </w:pPr>
      <w:r>
        <w:rPr>
          <w:sz w:val="22"/>
        </w:rPr>
        <w:t>In RAN1#116b, the following agreement was made regarding model monitoring for Case 1.</w:t>
      </w:r>
    </w:p>
    <w:tbl>
      <w:tblPr>
        <w:tblStyle w:val="TableGrid"/>
        <w:tblW w:w="0" w:type="auto"/>
        <w:tblLook w:val="04A0" w:firstRow="1" w:lastRow="0" w:firstColumn="1" w:lastColumn="0" w:noHBand="0" w:noVBand="1"/>
      </w:tblPr>
      <w:tblGrid>
        <w:gridCol w:w="9307"/>
      </w:tblGrid>
      <w:tr w:rsidR="009C62AF" w14:paraId="19883574" w14:textId="77777777" w:rsidTr="00A36BF0">
        <w:tc>
          <w:tcPr>
            <w:tcW w:w="9307" w:type="dxa"/>
          </w:tcPr>
          <w:p w14:paraId="5FA68F9F" w14:textId="77777777" w:rsidR="009C62AF" w:rsidRPr="00D4642A" w:rsidRDefault="009C62AF" w:rsidP="007C0607">
            <w:pPr>
              <w:spacing w:after="0"/>
              <w:rPr>
                <w:rFonts w:eastAsia="等线"/>
                <w:highlight w:val="green"/>
                <w:lang w:eastAsia="zh-CN"/>
              </w:rPr>
            </w:pPr>
            <w:r w:rsidRPr="00D4642A">
              <w:rPr>
                <w:rFonts w:eastAsia="等线"/>
                <w:highlight w:val="green"/>
                <w:lang w:eastAsia="zh-CN"/>
              </w:rPr>
              <w:t>Agreement</w:t>
            </w:r>
          </w:p>
          <w:p w14:paraId="13E0A074" w14:textId="77777777" w:rsidR="009C62AF" w:rsidRPr="00D4642A" w:rsidRDefault="009C62AF" w:rsidP="007C0607">
            <w:pPr>
              <w:spacing w:after="0"/>
              <w:rPr>
                <w:strike/>
              </w:rPr>
            </w:pPr>
            <w:r w:rsidRPr="00D4642A">
              <w:t xml:space="preserve">For model performance monitoring of AI/ML positioning Case 1, for model performance monitoring metric calculation in label-based model monitoring, study the feasibility, benefits, and </w:t>
            </w:r>
            <w:r w:rsidRPr="00D4642A">
              <w:rPr>
                <w:rFonts w:eastAsia="等线"/>
                <w:lang w:eastAsia="zh-CN"/>
              </w:rPr>
              <w:t xml:space="preserve">potential </w:t>
            </w:r>
            <w:r w:rsidRPr="00D4642A">
              <w:t xml:space="preserve">specification impact of the following options with regard to how to generate information on ground truth label: </w:t>
            </w:r>
          </w:p>
          <w:p w14:paraId="2B7845E1" w14:textId="77777777" w:rsidR="009C62AF" w:rsidRPr="00D4642A" w:rsidRDefault="009C62AF" w:rsidP="004615BA">
            <w:pPr>
              <w:pStyle w:val="ListParagraph"/>
              <w:numPr>
                <w:ilvl w:val="0"/>
                <w:numId w:val="44"/>
              </w:numPr>
              <w:ind w:leftChars="0"/>
              <w:jc w:val="both"/>
              <w:rPr>
                <w:rFonts w:ascii="Times New Roman" w:hAnsi="Times New Roman"/>
                <w:lang w:val="en-US"/>
              </w:rPr>
            </w:pPr>
            <w:r w:rsidRPr="00D4642A">
              <w:rPr>
                <w:rFonts w:ascii="Times New Roman" w:hAnsi="Times New Roman"/>
                <w:lang w:val="en-US"/>
              </w:rPr>
              <w:t xml:space="preserve">Option A. The target UE side performs monitoring metric calculation. </w:t>
            </w:r>
          </w:p>
          <w:p w14:paraId="401D8402" w14:textId="77777777" w:rsidR="009C62AF" w:rsidRPr="00D4642A" w:rsidRDefault="009C62AF">
            <w:pPr>
              <w:pStyle w:val="ListParagraph"/>
              <w:numPr>
                <w:ilvl w:val="1"/>
                <w:numId w:val="26"/>
              </w:numPr>
              <w:ind w:leftChars="0"/>
              <w:jc w:val="both"/>
              <w:rPr>
                <w:rFonts w:ascii="Times New Roman" w:hAnsi="Times New Roman"/>
                <w:lang w:val="en-US"/>
              </w:rPr>
            </w:pPr>
            <w:r w:rsidRPr="00D4642A">
              <w:rPr>
                <w:rFonts w:ascii="Times New Roman" w:hAnsi="Times New Roman"/>
                <w:lang w:val="en-US"/>
              </w:rPr>
              <w:t xml:space="preserve">Option A-1. At least information on ground truth label of the target UE is generated by LMF and provided to the target UE. </w:t>
            </w:r>
          </w:p>
          <w:p w14:paraId="475E0E34" w14:textId="77777777" w:rsidR="009C62AF" w:rsidRPr="00D4642A" w:rsidRDefault="009C62AF">
            <w:pPr>
              <w:pStyle w:val="ListParagraph"/>
              <w:numPr>
                <w:ilvl w:val="2"/>
                <w:numId w:val="26"/>
              </w:numPr>
              <w:ind w:leftChars="0" w:left="2360" w:hanging="560"/>
              <w:jc w:val="both"/>
              <w:rPr>
                <w:rFonts w:ascii="Times New Roman" w:hAnsi="Times New Roman"/>
                <w:lang w:val="en-US"/>
              </w:rPr>
            </w:pPr>
            <w:r w:rsidRPr="00D4642A">
              <w:rPr>
                <w:rFonts w:ascii="Times New Roman" w:hAnsi="Times New Roman"/>
                <w:lang w:val="en-US"/>
              </w:rPr>
              <w:t>In one example, target UE and/or gNB sends measurement (e.g., legacy measurement) to LMF so that LMF can derive the information on ground truth label.</w:t>
            </w:r>
          </w:p>
          <w:p w14:paraId="7E53B3AF" w14:textId="77777777" w:rsidR="009C62AF" w:rsidRPr="00D4642A" w:rsidRDefault="009C62AF">
            <w:pPr>
              <w:pStyle w:val="ListParagraph"/>
              <w:numPr>
                <w:ilvl w:val="1"/>
                <w:numId w:val="26"/>
              </w:numPr>
              <w:ind w:leftChars="0"/>
              <w:jc w:val="both"/>
              <w:rPr>
                <w:rFonts w:ascii="Times New Roman" w:hAnsi="Times New Roman"/>
                <w:lang w:val="en-US"/>
              </w:rPr>
            </w:pPr>
            <w:r w:rsidRPr="00D4642A">
              <w:rPr>
                <w:rFonts w:ascii="Times New Roman" w:hAnsi="Times New Roman"/>
                <w:lang w:val="en-US"/>
              </w:rPr>
              <w:t>Option A-2. At least position calculation assistance data (e.g., existing information for UE-based positioning method) is provided from LMF to the target UE.</w:t>
            </w:r>
          </w:p>
          <w:p w14:paraId="6C2135C2" w14:textId="77777777" w:rsidR="009C62AF" w:rsidRPr="00D4642A" w:rsidRDefault="009C62AF">
            <w:pPr>
              <w:pStyle w:val="ListParagraph"/>
              <w:numPr>
                <w:ilvl w:val="1"/>
                <w:numId w:val="26"/>
              </w:numPr>
              <w:ind w:leftChars="0"/>
              <w:jc w:val="both"/>
              <w:rPr>
                <w:rFonts w:ascii="Times New Roman" w:hAnsi="Times New Roman"/>
                <w:lang w:val="en-US"/>
              </w:rPr>
            </w:pPr>
            <w:r w:rsidRPr="00D4642A">
              <w:rPr>
                <w:rFonts w:ascii="Times New Roman" w:hAnsi="Times New Roman"/>
                <w:lang w:val="en-US"/>
              </w:rPr>
              <w:t xml:space="preserve">Option A-3. Reuse Rel-18 assistance data transfer framework from LMF to the target UE, where the PRU measurement (e.g., legacy measurement) and the corresponding PRU location are sent </w:t>
            </w:r>
            <w:r w:rsidRPr="00D4642A">
              <w:rPr>
                <w:rFonts w:ascii="Times New Roman" w:hAnsi="Times New Roman"/>
                <w:lang w:val="en-US"/>
              </w:rPr>
              <w:lastRenderedPageBreak/>
              <w:t xml:space="preserve">via LMF to the target UE. </w:t>
            </w:r>
          </w:p>
          <w:p w14:paraId="511856FA" w14:textId="77777777" w:rsidR="009C62AF" w:rsidRPr="00D4642A" w:rsidRDefault="009C62AF">
            <w:pPr>
              <w:pStyle w:val="ListParagraph"/>
              <w:numPr>
                <w:ilvl w:val="1"/>
                <w:numId w:val="26"/>
              </w:numPr>
              <w:ind w:leftChars="0"/>
              <w:jc w:val="both"/>
              <w:rPr>
                <w:rFonts w:ascii="Times New Roman" w:hAnsi="Times New Roman"/>
                <w:lang w:val="en-US"/>
              </w:rPr>
            </w:pPr>
            <w:r w:rsidRPr="00D4642A">
              <w:rPr>
                <w:rFonts w:ascii="Times New Roman" w:hAnsi="Times New Roman"/>
                <w:lang w:val="en-US"/>
              </w:rPr>
              <w:t xml:space="preserve">Option A-4. PRU measurement (and the corresponding PRU location if not already known at the UE-side) are sent from PRU to the target UE side </w:t>
            </w:r>
            <w:r w:rsidRPr="00D4642A">
              <w:rPr>
                <w:rFonts w:ascii="Times New Roman" w:hAnsi="Times New Roman"/>
                <w:strike/>
                <w:lang w:val="en-US"/>
              </w:rPr>
              <w:t>(e.g., target UE, OTT server)</w:t>
            </w:r>
            <w:r w:rsidRPr="00D4642A">
              <w:rPr>
                <w:rFonts w:ascii="Times New Roman" w:hAnsi="Times New Roman"/>
                <w:lang w:val="en-US"/>
              </w:rPr>
              <w:t xml:space="preserve">. </w:t>
            </w:r>
          </w:p>
          <w:p w14:paraId="2DCD8645" w14:textId="77777777" w:rsidR="009C62AF" w:rsidRPr="00D4642A" w:rsidRDefault="009C62AF">
            <w:pPr>
              <w:pStyle w:val="ListParagraph"/>
              <w:numPr>
                <w:ilvl w:val="2"/>
                <w:numId w:val="26"/>
              </w:numPr>
              <w:ind w:leftChars="0" w:left="2360" w:hanging="560"/>
              <w:jc w:val="both"/>
              <w:rPr>
                <w:rFonts w:ascii="Times New Roman" w:hAnsi="Times New Roman"/>
                <w:lang w:val="en-US"/>
              </w:rPr>
            </w:pPr>
            <w:r w:rsidRPr="00D4642A">
              <w:rPr>
                <w:rFonts w:ascii="Times New Roman" w:hAnsi="Times New Roman"/>
                <w:lang w:val="en-US"/>
              </w:rPr>
              <w:t>Note: Option A-4 can be realized by implementation in a manner transparent to specification if the PRU sends information to the target UE side in a proprietary method.</w:t>
            </w:r>
          </w:p>
          <w:p w14:paraId="40A4C98D" w14:textId="77777777" w:rsidR="009C62AF" w:rsidRPr="00D4642A" w:rsidRDefault="009C62AF">
            <w:pPr>
              <w:pStyle w:val="ListParagraph"/>
              <w:numPr>
                <w:ilvl w:val="0"/>
                <w:numId w:val="26"/>
              </w:numPr>
              <w:ind w:leftChars="0"/>
              <w:jc w:val="both"/>
              <w:rPr>
                <w:rFonts w:ascii="Times New Roman" w:hAnsi="Times New Roman"/>
                <w:lang w:val="en-US"/>
              </w:rPr>
            </w:pPr>
            <w:r w:rsidRPr="00D4642A">
              <w:rPr>
                <w:rFonts w:ascii="Times New Roman" w:hAnsi="Times New Roman"/>
                <w:lang w:val="en-US"/>
              </w:rPr>
              <w:t>Option B. The LMF performs monitoring metric calculation.</w:t>
            </w:r>
          </w:p>
          <w:p w14:paraId="0CD500D0" w14:textId="77777777" w:rsidR="009C62AF" w:rsidRPr="00D4642A" w:rsidRDefault="009C62AF">
            <w:pPr>
              <w:pStyle w:val="ListParagraph"/>
              <w:numPr>
                <w:ilvl w:val="1"/>
                <w:numId w:val="26"/>
              </w:numPr>
              <w:ind w:leftChars="0"/>
              <w:jc w:val="both"/>
              <w:rPr>
                <w:rFonts w:ascii="Times New Roman" w:hAnsi="Times New Roman"/>
                <w:lang w:val="en-US"/>
              </w:rPr>
            </w:pPr>
            <w:r w:rsidRPr="00D4642A">
              <w:rPr>
                <w:rFonts w:ascii="Times New Roman" w:eastAsia="等线" w:hAnsi="Times New Roman"/>
                <w:lang w:val="en-US" w:eastAsia="zh-CN"/>
              </w:rPr>
              <w:t xml:space="preserve">Option B-1. </w:t>
            </w:r>
            <w:r w:rsidRPr="00D4642A">
              <w:rPr>
                <w:rFonts w:ascii="Times New Roman" w:hAnsi="Times New Roman"/>
                <w:lang w:val="en-US"/>
              </w:rPr>
              <w:t xml:space="preserve">at least </w:t>
            </w:r>
            <w:r w:rsidRPr="00D4642A">
              <w:rPr>
                <w:rFonts w:ascii="Times New Roman" w:eastAsia="宋体" w:hAnsi="Times New Roman"/>
                <w:lang w:val="en-US" w:eastAsia="zh-CN"/>
              </w:rPr>
              <w:t>inference result</w:t>
            </w:r>
            <w:r w:rsidRPr="00D4642A">
              <w:rPr>
                <w:rFonts w:ascii="Times New Roman" w:hAnsi="Times New Roman"/>
                <w:lang w:val="en-US"/>
              </w:rPr>
              <w:t xml:space="preserve"> </w:t>
            </w:r>
            <w:r w:rsidRPr="00D4642A">
              <w:rPr>
                <w:rFonts w:ascii="Times New Roman" w:eastAsia="宋体" w:hAnsi="Times New Roman"/>
                <w:lang w:val="en-US" w:eastAsia="zh-CN"/>
              </w:rPr>
              <w:t xml:space="preserve">(i.e., the model output corresponding to target UE’s channel measurement) </w:t>
            </w:r>
            <w:r w:rsidRPr="00D4642A">
              <w:rPr>
                <w:rFonts w:ascii="Times New Roman" w:hAnsi="Times New Roman"/>
                <w:lang w:val="en-US"/>
              </w:rPr>
              <w:t>of the target UE</w:t>
            </w:r>
            <w:r w:rsidRPr="00D4642A">
              <w:rPr>
                <w:rFonts w:ascii="Times New Roman" w:eastAsia="宋体" w:hAnsi="Times New Roman"/>
                <w:lang w:val="en-US" w:eastAsia="zh-CN"/>
              </w:rPr>
              <w:t xml:space="preserve"> is sent by the target UE to </w:t>
            </w:r>
            <w:r w:rsidRPr="00D4642A">
              <w:rPr>
                <w:rFonts w:ascii="Times New Roman" w:hAnsi="Times New Roman"/>
                <w:lang w:val="en-US"/>
              </w:rPr>
              <w:t xml:space="preserve">LMF. </w:t>
            </w:r>
          </w:p>
          <w:p w14:paraId="628CF630" w14:textId="77777777" w:rsidR="009C62AF" w:rsidRPr="00D4642A" w:rsidRDefault="009C62AF">
            <w:pPr>
              <w:pStyle w:val="ListParagraph"/>
              <w:numPr>
                <w:ilvl w:val="1"/>
                <w:numId w:val="26"/>
              </w:numPr>
              <w:ind w:leftChars="0"/>
              <w:jc w:val="both"/>
              <w:rPr>
                <w:rFonts w:ascii="Times New Roman" w:hAnsi="Times New Roman"/>
                <w:lang w:val="en-US"/>
              </w:rPr>
            </w:pPr>
            <w:r w:rsidRPr="00D4642A">
              <w:rPr>
                <w:rFonts w:ascii="Times New Roman" w:eastAsia="宋体" w:hAnsi="Times New Roman"/>
                <w:lang w:val="en-US" w:eastAsia="zh-CN"/>
              </w:rPr>
              <w:t xml:space="preserve">Option B-2. </w:t>
            </w:r>
            <w:r w:rsidRPr="00D4642A">
              <w:rPr>
                <w:rFonts w:ascii="Times New Roman" w:hAnsi="Times New Roman"/>
                <w:lang w:val="en-US"/>
              </w:rPr>
              <w:t>PRU</w:t>
            </w:r>
            <w:r w:rsidRPr="00D4642A">
              <w:rPr>
                <w:rFonts w:ascii="Times New Roman" w:eastAsia="宋体" w:hAnsi="Times New Roman"/>
                <w:lang w:val="en-US" w:eastAsia="zh-CN"/>
              </w:rPr>
              <w:t>’s</w:t>
            </w:r>
            <w:r w:rsidRPr="00D4642A">
              <w:rPr>
                <w:rFonts w:ascii="Times New Roman" w:hAnsi="Times New Roman"/>
                <w:lang w:val="en-US"/>
              </w:rPr>
              <w:t xml:space="preserve"> </w:t>
            </w:r>
            <w:r w:rsidRPr="00D4642A">
              <w:rPr>
                <w:rFonts w:ascii="Times New Roman" w:eastAsia="宋体" w:hAnsi="Times New Roman"/>
                <w:lang w:val="en-US" w:eastAsia="zh-CN"/>
              </w:rPr>
              <w:t xml:space="preserve">channel </w:t>
            </w:r>
            <w:r w:rsidRPr="00D4642A">
              <w:rPr>
                <w:rFonts w:ascii="Times New Roman" w:hAnsi="Times New Roman"/>
                <w:lang w:val="en-US"/>
              </w:rPr>
              <w:t>measurement is sent via LMF to the target UE</w:t>
            </w:r>
            <w:r w:rsidRPr="00D4642A">
              <w:rPr>
                <w:rFonts w:ascii="Times New Roman" w:eastAsia="宋体" w:hAnsi="Times New Roman"/>
                <w:lang w:val="en-US" w:eastAsia="zh-CN"/>
              </w:rPr>
              <w:t xml:space="preserve">, and the inference result (i.e., the model output corresponding to PRU’s channel measurement) is sent by the target UE to </w:t>
            </w:r>
            <w:r w:rsidRPr="00D4642A">
              <w:rPr>
                <w:rFonts w:ascii="Times New Roman" w:hAnsi="Times New Roman"/>
                <w:lang w:val="en-US"/>
              </w:rPr>
              <w:t>LMF.</w:t>
            </w:r>
          </w:p>
          <w:p w14:paraId="54CD8C58" w14:textId="77777777" w:rsidR="009C62AF" w:rsidRPr="00D4642A" w:rsidRDefault="009C62AF" w:rsidP="007C0607">
            <w:pPr>
              <w:spacing w:after="0"/>
              <w:rPr>
                <w:rFonts w:eastAsia="等线"/>
                <w:lang w:eastAsia="zh-CN"/>
              </w:rPr>
            </w:pPr>
            <w:r w:rsidRPr="00D4642A">
              <w:t xml:space="preserve">Note: exact method to perform the monitoring metric calculation is up to implementation. </w:t>
            </w:r>
          </w:p>
          <w:p w14:paraId="6C8DDDF0" w14:textId="77777777" w:rsidR="009C62AF" w:rsidRPr="00971D4B" w:rsidRDefault="009C62AF" w:rsidP="007C0607">
            <w:pPr>
              <w:spacing w:after="0"/>
              <w:rPr>
                <w:rFonts w:eastAsia="等线"/>
                <w:sz w:val="22"/>
                <w:lang w:eastAsia="zh-CN"/>
              </w:rPr>
            </w:pPr>
            <w:r w:rsidRPr="00D4642A">
              <w:rPr>
                <w:rFonts w:eastAsia="等线"/>
                <w:lang w:eastAsia="zh-CN"/>
              </w:rPr>
              <w:t>Note: Other options are not precluded.</w:t>
            </w:r>
          </w:p>
        </w:tc>
      </w:tr>
    </w:tbl>
    <w:p w14:paraId="23DB7195" w14:textId="6D3A080C" w:rsidR="00052310" w:rsidRDefault="00052310" w:rsidP="009A4323">
      <w:pPr>
        <w:spacing w:before="120"/>
        <w:rPr>
          <w:color w:val="000000" w:themeColor="text1"/>
          <w:sz w:val="22"/>
          <w:szCs w:val="22"/>
        </w:rPr>
      </w:pPr>
      <w:r>
        <w:rPr>
          <w:color w:val="000000" w:themeColor="text1"/>
          <w:sz w:val="22"/>
          <w:szCs w:val="22"/>
        </w:rPr>
        <w:lastRenderedPageBreak/>
        <w:t>In Table 3 we provide our views about the different options for model monitoring in Case 1.</w:t>
      </w:r>
    </w:p>
    <w:p w14:paraId="231DF1A1" w14:textId="6113AB9D" w:rsidR="00C577D5" w:rsidRDefault="00052310" w:rsidP="00052310">
      <w:pPr>
        <w:spacing w:before="240"/>
        <w:jc w:val="center"/>
        <w:rPr>
          <w:b/>
          <w:sz w:val="22"/>
          <w:szCs w:val="22"/>
        </w:rPr>
      </w:pPr>
      <w:r w:rsidRPr="00DF7E0A">
        <w:rPr>
          <w:b/>
          <w:sz w:val="22"/>
          <w:szCs w:val="22"/>
        </w:rPr>
        <w:t xml:space="preserve">Table 1 – </w:t>
      </w:r>
      <w:r>
        <w:rPr>
          <w:b/>
          <w:sz w:val="22"/>
          <w:szCs w:val="22"/>
        </w:rPr>
        <w:t>Options for monitoring metric</w:t>
      </w:r>
      <w:r w:rsidR="00D41BF2">
        <w:rPr>
          <w:b/>
          <w:sz w:val="22"/>
          <w:szCs w:val="22"/>
        </w:rPr>
        <w:t xml:space="preserve"> calculation for Case 1</w:t>
      </w:r>
    </w:p>
    <w:tbl>
      <w:tblPr>
        <w:tblStyle w:val="TableGrid"/>
        <w:tblW w:w="0" w:type="auto"/>
        <w:tblLook w:val="04A0" w:firstRow="1" w:lastRow="0" w:firstColumn="1" w:lastColumn="0" w:noHBand="0" w:noVBand="1"/>
      </w:tblPr>
      <w:tblGrid>
        <w:gridCol w:w="1271"/>
        <w:gridCol w:w="1276"/>
        <w:gridCol w:w="6760"/>
      </w:tblGrid>
      <w:tr w:rsidR="00052310" w14:paraId="127C0035" w14:textId="77777777" w:rsidTr="009A4323">
        <w:tc>
          <w:tcPr>
            <w:tcW w:w="1271" w:type="dxa"/>
            <w:vAlign w:val="center"/>
          </w:tcPr>
          <w:p w14:paraId="72D5BB49" w14:textId="556874E2" w:rsidR="00052310" w:rsidRPr="00052310" w:rsidRDefault="00052310" w:rsidP="00052310">
            <w:pPr>
              <w:spacing w:after="0"/>
              <w:jc w:val="center"/>
              <w:rPr>
                <w:b/>
                <w:sz w:val="22"/>
                <w:szCs w:val="22"/>
                <w:lang w:eastAsia="zh-CN"/>
              </w:rPr>
            </w:pPr>
            <w:r w:rsidRPr="00052310">
              <w:rPr>
                <w:b/>
                <w:sz w:val="22"/>
                <w:szCs w:val="22"/>
                <w:lang w:eastAsia="zh-CN"/>
              </w:rPr>
              <w:t xml:space="preserve">Entity calculating monitoring metric </w:t>
            </w:r>
          </w:p>
        </w:tc>
        <w:tc>
          <w:tcPr>
            <w:tcW w:w="1276" w:type="dxa"/>
            <w:vAlign w:val="center"/>
          </w:tcPr>
          <w:p w14:paraId="0C7EC2CE" w14:textId="35DE4F7F" w:rsidR="00052310" w:rsidRPr="00052310" w:rsidRDefault="000D0770" w:rsidP="00052310">
            <w:pPr>
              <w:spacing w:after="0"/>
              <w:jc w:val="center"/>
              <w:rPr>
                <w:b/>
                <w:sz w:val="22"/>
                <w:szCs w:val="22"/>
                <w:lang w:eastAsia="zh-CN"/>
              </w:rPr>
            </w:pPr>
            <w:r>
              <w:rPr>
                <w:b/>
                <w:sz w:val="22"/>
                <w:szCs w:val="22"/>
                <w:lang w:eastAsia="zh-CN"/>
              </w:rPr>
              <w:t>Options</w:t>
            </w:r>
          </w:p>
        </w:tc>
        <w:tc>
          <w:tcPr>
            <w:tcW w:w="6760" w:type="dxa"/>
            <w:vAlign w:val="center"/>
          </w:tcPr>
          <w:p w14:paraId="7603FFDF" w14:textId="32776633" w:rsidR="00052310" w:rsidRPr="00052310" w:rsidRDefault="00052310" w:rsidP="00052310">
            <w:pPr>
              <w:spacing w:after="0"/>
              <w:jc w:val="center"/>
              <w:rPr>
                <w:b/>
                <w:sz w:val="22"/>
                <w:szCs w:val="22"/>
                <w:lang w:eastAsia="zh-CN"/>
              </w:rPr>
            </w:pPr>
            <w:r w:rsidRPr="00052310">
              <w:rPr>
                <w:b/>
                <w:sz w:val="22"/>
                <w:szCs w:val="22"/>
                <w:lang w:eastAsia="zh-CN"/>
              </w:rPr>
              <w:t>Comments</w:t>
            </w:r>
          </w:p>
        </w:tc>
      </w:tr>
      <w:tr w:rsidR="005B2273" w14:paraId="5436B899" w14:textId="77777777" w:rsidTr="009A4323">
        <w:tc>
          <w:tcPr>
            <w:tcW w:w="1271" w:type="dxa"/>
            <w:vMerge w:val="restart"/>
            <w:vAlign w:val="center"/>
          </w:tcPr>
          <w:p w14:paraId="3A209DD6" w14:textId="7258A8F8" w:rsidR="005B2273" w:rsidRDefault="005B2273" w:rsidP="005B2273">
            <w:pPr>
              <w:jc w:val="center"/>
              <w:rPr>
                <w:sz w:val="22"/>
                <w:szCs w:val="22"/>
                <w:lang w:eastAsia="zh-CN"/>
              </w:rPr>
            </w:pPr>
            <w:r>
              <w:rPr>
                <w:sz w:val="22"/>
                <w:szCs w:val="22"/>
                <w:lang w:eastAsia="zh-CN"/>
              </w:rPr>
              <w:t>UE</w:t>
            </w:r>
          </w:p>
        </w:tc>
        <w:tc>
          <w:tcPr>
            <w:tcW w:w="1276" w:type="dxa"/>
            <w:vAlign w:val="center"/>
          </w:tcPr>
          <w:p w14:paraId="1053F782" w14:textId="58A06BED" w:rsidR="005B2273" w:rsidRDefault="005B2273" w:rsidP="005B2273">
            <w:pPr>
              <w:jc w:val="center"/>
              <w:rPr>
                <w:sz w:val="22"/>
                <w:szCs w:val="22"/>
                <w:lang w:eastAsia="zh-CN"/>
              </w:rPr>
            </w:pPr>
            <w:r>
              <w:rPr>
                <w:sz w:val="22"/>
                <w:szCs w:val="22"/>
                <w:lang w:eastAsia="zh-CN"/>
              </w:rPr>
              <w:t>Option A-1</w:t>
            </w:r>
          </w:p>
        </w:tc>
        <w:tc>
          <w:tcPr>
            <w:tcW w:w="6760" w:type="dxa"/>
            <w:vAlign w:val="center"/>
          </w:tcPr>
          <w:p w14:paraId="6BA5929D" w14:textId="7BBFDEAE" w:rsidR="005B2273" w:rsidRDefault="005B2273" w:rsidP="005B2273">
            <w:pPr>
              <w:ind w:hanging="18"/>
              <w:rPr>
                <w:sz w:val="22"/>
                <w:szCs w:val="22"/>
                <w:lang w:eastAsia="zh-CN"/>
              </w:rPr>
            </w:pPr>
            <w:r w:rsidRPr="000D129A">
              <w:rPr>
                <w:b/>
                <w:sz w:val="22"/>
                <w:szCs w:val="22"/>
                <w:u w:val="single"/>
                <w:lang w:eastAsia="zh-CN"/>
              </w:rPr>
              <w:t>Feasibility</w:t>
            </w:r>
            <w:r w:rsidR="007700AA" w:rsidRPr="009A4323">
              <w:rPr>
                <w:b/>
                <w:sz w:val="22"/>
                <w:szCs w:val="22"/>
                <w:lang w:eastAsia="zh-CN"/>
              </w:rPr>
              <w:t>:</w:t>
            </w:r>
            <w:r w:rsidRPr="009A4323">
              <w:rPr>
                <w:b/>
                <w:sz w:val="22"/>
                <w:szCs w:val="22"/>
                <w:lang w:eastAsia="zh-CN"/>
              </w:rPr>
              <w:t xml:space="preserve"> </w:t>
            </w:r>
            <w:r w:rsidR="007700AA" w:rsidRPr="009A4323">
              <w:rPr>
                <w:sz w:val="22"/>
                <w:szCs w:val="22"/>
                <w:lang w:eastAsia="zh-CN"/>
              </w:rPr>
              <w:t>Q</w:t>
            </w:r>
            <w:r w:rsidRPr="009A4323">
              <w:rPr>
                <w:sz w:val="22"/>
                <w:szCs w:val="22"/>
                <w:lang w:eastAsia="zh-CN"/>
              </w:rPr>
              <w:t>uestionable.</w:t>
            </w:r>
            <w:r>
              <w:rPr>
                <w:sz w:val="22"/>
                <w:szCs w:val="22"/>
                <w:lang w:eastAsia="zh-CN"/>
              </w:rPr>
              <w:t xml:space="preserve"> The LMF does not know the location of the UE</w:t>
            </w:r>
            <w:r w:rsidR="00620F2A">
              <w:rPr>
                <w:sz w:val="22"/>
                <w:szCs w:val="22"/>
                <w:lang w:eastAsia="zh-CN"/>
              </w:rPr>
              <w:t xml:space="preserve"> in the first place</w:t>
            </w:r>
            <w:r>
              <w:rPr>
                <w:sz w:val="22"/>
                <w:szCs w:val="22"/>
                <w:lang w:eastAsia="zh-CN"/>
              </w:rPr>
              <w:t xml:space="preserve">, so it does not have the ground truth label available by default. Instead it needs to obtain it in some way. This could theoretically be done with a legacy positioning method at the LMF (as described in the sub-bullet of Opt A-1). However, it should be emphasized that it cannot be relied on that legacy positioning always work in the environments that are intended for AI/ML-based positioning (see </w:t>
            </w:r>
            <w:r w:rsidRPr="0017028D">
              <w:rPr>
                <w:sz w:val="22"/>
                <w:szCs w:val="22"/>
                <w:lang w:eastAsia="zh-CN"/>
              </w:rPr>
              <w:t>RP-213599</w:t>
            </w:r>
            <w:r>
              <w:rPr>
                <w:sz w:val="22"/>
                <w:szCs w:val="22"/>
                <w:lang w:eastAsia="zh-CN"/>
              </w:rPr>
              <w:t xml:space="preserve"> “</w:t>
            </w:r>
            <w:r w:rsidRPr="000D129A">
              <w:rPr>
                <w:i/>
                <w:sz w:val="22"/>
                <w:szCs w:val="22"/>
                <w:lang w:eastAsia="zh-CN"/>
              </w:rPr>
              <w:t>Positioning accuracy enhancements for different scenarios including, e.g., those with </w:t>
            </w:r>
            <w:r w:rsidRPr="00BF74C7">
              <w:rPr>
                <w:i/>
                <w:sz w:val="22"/>
                <w:szCs w:val="22"/>
                <w:u w:val="single"/>
                <w:lang w:eastAsia="zh-CN"/>
              </w:rPr>
              <w:t>heavy NLOS</w:t>
            </w:r>
            <w:r w:rsidRPr="000D129A">
              <w:rPr>
                <w:i/>
                <w:sz w:val="22"/>
                <w:szCs w:val="22"/>
                <w:lang w:eastAsia="zh-CN"/>
              </w:rPr>
              <w:t xml:space="preserve"> conditions [RAN1</w:t>
            </w:r>
            <w:r w:rsidRPr="000D129A">
              <w:rPr>
                <w:sz w:val="22"/>
                <w:szCs w:val="22"/>
                <w:lang w:eastAsia="zh-CN"/>
              </w:rPr>
              <w:t>]</w:t>
            </w:r>
            <w:r w:rsidR="00743F27">
              <w:rPr>
                <w:sz w:val="22"/>
                <w:szCs w:val="22"/>
                <w:lang w:eastAsia="zh-CN"/>
              </w:rPr>
              <w:t>”</w:t>
            </w:r>
            <w:r w:rsidRPr="000D129A">
              <w:rPr>
                <w:sz w:val="22"/>
                <w:szCs w:val="22"/>
                <w:lang w:eastAsia="zh-CN"/>
              </w:rPr>
              <w:t xml:space="preserve">). </w:t>
            </w:r>
            <w:r w:rsidRPr="00EB47CE">
              <w:rPr>
                <w:sz w:val="22"/>
                <w:szCs w:val="22"/>
                <w:lang w:eastAsia="zh-CN"/>
              </w:rPr>
              <w:t>In this case</w:t>
            </w:r>
            <w:r>
              <w:rPr>
                <w:sz w:val="22"/>
                <w:szCs w:val="22"/>
                <w:lang w:eastAsia="zh-CN"/>
              </w:rPr>
              <w:t xml:space="preserve"> the generated ground truth labels could have a </w:t>
            </w:r>
            <w:r w:rsidR="00591861">
              <w:rPr>
                <w:sz w:val="22"/>
                <w:szCs w:val="22"/>
                <w:lang w:eastAsia="zh-CN"/>
              </w:rPr>
              <w:t>bad</w:t>
            </w:r>
            <w:r>
              <w:rPr>
                <w:sz w:val="22"/>
                <w:szCs w:val="22"/>
                <w:lang w:eastAsia="zh-CN"/>
              </w:rPr>
              <w:t xml:space="preserve"> accuracy. It appears that monitoring results may not be trustable.</w:t>
            </w:r>
          </w:p>
          <w:p w14:paraId="49F6713E" w14:textId="7A57A987"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Pr>
                <w:b/>
                <w:sz w:val="22"/>
                <w:szCs w:val="22"/>
                <w:u w:val="single"/>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004AE4C3" w14:textId="0E633A0F" w:rsidR="005B2273" w:rsidRDefault="005B2273" w:rsidP="005B2273">
            <w:pPr>
              <w:jc w:val="left"/>
              <w:rPr>
                <w:sz w:val="22"/>
                <w:szCs w:val="22"/>
                <w:lang w:eastAsia="zh-CN"/>
              </w:rPr>
            </w:pPr>
            <w:r w:rsidRPr="000D129A">
              <w:rPr>
                <w:b/>
                <w:sz w:val="22"/>
                <w:szCs w:val="22"/>
                <w:u w:val="single"/>
                <w:lang w:eastAsia="zh-CN"/>
              </w:rPr>
              <w:t>Potential spec impact:</w:t>
            </w:r>
            <w:r>
              <w:rPr>
                <w:sz w:val="22"/>
                <w:szCs w:val="22"/>
                <w:lang w:eastAsia="zh-CN"/>
              </w:rPr>
              <w:t xml:space="preserve"> Already supported. This option requires the signaling of the ground truth label (location) from the LMF to the UE, which is supported in legacy with a mobile originated location request. </w:t>
            </w:r>
          </w:p>
        </w:tc>
      </w:tr>
      <w:tr w:rsidR="005B2273" w14:paraId="3D20ABD4" w14:textId="77777777" w:rsidTr="009A4323">
        <w:tc>
          <w:tcPr>
            <w:tcW w:w="1271" w:type="dxa"/>
            <w:vMerge/>
            <w:vAlign w:val="center"/>
          </w:tcPr>
          <w:p w14:paraId="5254A26B" w14:textId="77777777" w:rsidR="005B2273" w:rsidRDefault="005B2273" w:rsidP="005B2273">
            <w:pPr>
              <w:jc w:val="center"/>
              <w:rPr>
                <w:sz w:val="22"/>
                <w:szCs w:val="22"/>
                <w:lang w:eastAsia="zh-CN"/>
              </w:rPr>
            </w:pPr>
          </w:p>
        </w:tc>
        <w:tc>
          <w:tcPr>
            <w:tcW w:w="1276" w:type="dxa"/>
            <w:vAlign w:val="center"/>
          </w:tcPr>
          <w:p w14:paraId="13E7CD1F" w14:textId="7B4C07A9" w:rsidR="005B2273" w:rsidRDefault="005B2273" w:rsidP="005B2273">
            <w:pPr>
              <w:jc w:val="center"/>
              <w:rPr>
                <w:sz w:val="22"/>
                <w:szCs w:val="22"/>
                <w:lang w:eastAsia="zh-CN"/>
              </w:rPr>
            </w:pPr>
            <w:r>
              <w:rPr>
                <w:sz w:val="22"/>
                <w:szCs w:val="22"/>
                <w:lang w:eastAsia="zh-CN"/>
              </w:rPr>
              <w:t>Option A-2</w:t>
            </w:r>
          </w:p>
        </w:tc>
        <w:tc>
          <w:tcPr>
            <w:tcW w:w="6760" w:type="dxa"/>
            <w:vAlign w:val="center"/>
          </w:tcPr>
          <w:p w14:paraId="7A72F335" w14:textId="100F9D7A" w:rsidR="005B2273" w:rsidRDefault="0042392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sidRPr="009A4323">
              <w:rPr>
                <w:sz w:val="22"/>
                <w:szCs w:val="22"/>
                <w:lang w:eastAsia="zh-CN"/>
              </w:rPr>
              <w:t>.</w:t>
            </w:r>
            <w:r w:rsidR="005B2273">
              <w:rPr>
                <w:sz w:val="22"/>
                <w:szCs w:val="22"/>
                <w:lang w:eastAsia="zh-CN"/>
              </w:rPr>
              <w:t xml:space="preserve"> Measurements used for the model input and for generating the ground truth label would be the same. The UE could generate the ground truth label with UE-based positioning based on the provided assistance data. It should</w:t>
            </w:r>
            <w:r w:rsidR="00FE46F6">
              <w:rPr>
                <w:sz w:val="22"/>
                <w:szCs w:val="22"/>
                <w:lang w:eastAsia="zh-CN"/>
              </w:rPr>
              <w:t xml:space="preserve"> be</w:t>
            </w:r>
            <w:r w:rsidR="005B2273">
              <w:rPr>
                <w:sz w:val="22"/>
                <w:szCs w:val="22"/>
                <w:lang w:eastAsia="zh-CN"/>
              </w:rPr>
              <w:t xml:space="preserve"> elaborated by proponents what assistance data is intended and how it is supposed to be used to obtain the ground truth label. In any case, the generated ground truth may not have sufficient accuracy, and if it has high accuracy, then it is questionable why to utilize AI/ML in the first place</w:t>
            </w:r>
            <w:r w:rsidR="00C50F25">
              <w:rPr>
                <w:sz w:val="22"/>
                <w:szCs w:val="22"/>
                <w:lang w:eastAsia="zh-CN"/>
              </w:rPr>
              <w:t>.</w:t>
            </w:r>
          </w:p>
          <w:p w14:paraId="26E931F0" w14:textId="359B010D"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FE46F6">
              <w:rPr>
                <w:b/>
                <w:sz w:val="22"/>
                <w:szCs w:val="22"/>
                <w:lang w:eastAsia="zh-CN"/>
              </w:rPr>
              <w:t xml:space="preserve"> </w:t>
            </w:r>
            <w:r>
              <w:rPr>
                <w:sz w:val="22"/>
                <w:szCs w:val="22"/>
                <w:lang w:eastAsia="zh-CN"/>
              </w:rPr>
              <w:t>Accura</w:t>
            </w:r>
            <w:r w:rsidRPr="000D129A">
              <w:rPr>
                <w:sz w:val="22"/>
                <w:szCs w:val="22"/>
                <w:lang w:eastAsia="zh-CN"/>
              </w:rPr>
              <w:t>te</w:t>
            </w:r>
            <w:r>
              <w:rPr>
                <w:sz w:val="22"/>
                <w:szCs w:val="22"/>
                <w:lang w:eastAsia="zh-CN"/>
              </w:rPr>
              <w:t xml:space="preserve"> ground truth labels cannot be guaranteed.</w:t>
            </w:r>
          </w:p>
          <w:p w14:paraId="3EB4E778" w14:textId="2748FAE3" w:rsidR="005B2273" w:rsidRDefault="005B2273" w:rsidP="005B2273">
            <w:pPr>
              <w:jc w:val="left"/>
              <w:rPr>
                <w:sz w:val="22"/>
                <w:szCs w:val="22"/>
                <w:lang w:eastAsia="zh-CN"/>
              </w:rPr>
            </w:pPr>
            <w:r w:rsidRPr="008C2E67">
              <w:rPr>
                <w:b/>
                <w:sz w:val="22"/>
                <w:szCs w:val="22"/>
                <w:u w:val="single"/>
                <w:lang w:eastAsia="zh-CN"/>
              </w:rPr>
              <w:t>Potential spec impact:</w:t>
            </w:r>
            <w:r w:rsidRPr="00FE46F6">
              <w:rPr>
                <w:b/>
                <w:sz w:val="22"/>
                <w:szCs w:val="22"/>
                <w:lang w:eastAsia="zh-CN"/>
              </w:rPr>
              <w:t xml:space="preserve"> </w:t>
            </w:r>
            <w:r w:rsidR="00FE46F6">
              <w:rPr>
                <w:sz w:val="22"/>
                <w:szCs w:val="22"/>
                <w:lang w:eastAsia="zh-CN"/>
              </w:rPr>
              <w:t>There may be</w:t>
            </w:r>
            <w:r>
              <w:rPr>
                <w:sz w:val="22"/>
                <w:szCs w:val="22"/>
                <w:lang w:eastAsia="zh-CN"/>
              </w:rPr>
              <w:t xml:space="preserve"> no impact, </w:t>
            </w:r>
            <w:r w:rsidR="00FE46F6">
              <w:rPr>
                <w:sz w:val="22"/>
                <w:szCs w:val="22"/>
                <w:lang w:eastAsia="zh-CN"/>
              </w:rPr>
              <w:t xml:space="preserve">if </w:t>
            </w:r>
            <w:r>
              <w:rPr>
                <w:sz w:val="22"/>
                <w:szCs w:val="22"/>
                <w:lang w:eastAsia="zh-CN"/>
              </w:rPr>
              <w:t>already supported assistance data is intended to be re-used.</w:t>
            </w:r>
          </w:p>
        </w:tc>
      </w:tr>
      <w:tr w:rsidR="005B2273" w14:paraId="4416B7D8" w14:textId="77777777" w:rsidTr="009A4323">
        <w:tc>
          <w:tcPr>
            <w:tcW w:w="1271" w:type="dxa"/>
            <w:vMerge/>
            <w:vAlign w:val="center"/>
          </w:tcPr>
          <w:p w14:paraId="296CB790" w14:textId="77777777" w:rsidR="005B2273" w:rsidRDefault="005B2273" w:rsidP="005B2273">
            <w:pPr>
              <w:jc w:val="center"/>
              <w:rPr>
                <w:sz w:val="22"/>
                <w:szCs w:val="22"/>
                <w:lang w:eastAsia="zh-CN"/>
              </w:rPr>
            </w:pPr>
          </w:p>
        </w:tc>
        <w:tc>
          <w:tcPr>
            <w:tcW w:w="1276" w:type="dxa"/>
            <w:vAlign w:val="center"/>
          </w:tcPr>
          <w:p w14:paraId="4ACAD718" w14:textId="2533C11D" w:rsidR="005B2273" w:rsidRDefault="005B2273" w:rsidP="005B2273">
            <w:pPr>
              <w:jc w:val="center"/>
              <w:rPr>
                <w:sz w:val="22"/>
                <w:szCs w:val="22"/>
                <w:lang w:eastAsia="zh-CN"/>
              </w:rPr>
            </w:pPr>
            <w:r>
              <w:rPr>
                <w:sz w:val="22"/>
                <w:szCs w:val="22"/>
                <w:lang w:eastAsia="zh-CN"/>
              </w:rPr>
              <w:t>Option A-3</w:t>
            </w:r>
          </w:p>
        </w:tc>
        <w:tc>
          <w:tcPr>
            <w:tcW w:w="6760" w:type="dxa"/>
            <w:vAlign w:val="center"/>
          </w:tcPr>
          <w:p w14:paraId="32567C3F" w14:textId="511145BA" w:rsidR="005B2273" w:rsidRDefault="00880387"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 xml:space="preserve">Feasible. </w:t>
            </w:r>
            <w:r w:rsidR="005B2273">
              <w:rPr>
                <w:sz w:val="22"/>
                <w:szCs w:val="22"/>
                <w:lang w:eastAsia="zh-CN"/>
              </w:rPr>
              <w:t>The PRU measurements and the label (location) can be relayed via the LMF to the target UE. The target UE uses the received measurements as model input and compare</w:t>
            </w:r>
            <w:r w:rsidR="004D4087">
              <w:rPr>
                <w:sz w:val="22"/>
                <w:szCs w:val="22"/>
                <w:lang w:eastAsia="zh-CN"/>
              </w:rPr>
              <w:t>s</w:t>
            </w:r>
            <w:r w:rsidR="005B2273">
              <w:rPr>
                <w:sz w:val="22"/>
                <w:szCs w:val="22"/>
                <w:lang w:eastAsia="zh-CN"/>
              </w:rPr>
              <w:t xml:space="preserve"> the inference result with the received location. This option requires though that model input for Case 1 need to be restricted to </w:t>
            </w:r>
            <w:r w:rsidR="00E50B65">
              <w:rPr>
                <w:sz w:val="22"/>
                <w:szCs w:val="22"/>
                <w:lang w:eastAsia="zh-CN"/>
              </w:rPr>
              <w:t xml:space="preserve">be based on </w:t>
            </w:r>
            <w:r w:rsidR="005B2273">
              <w:rPr>
                <w:sz w:val="22"/>
                <w:szCs w:val="22"/>
                <w:lang w:eastAsia="zh-CN"/>
              </w:rPr>
              <w:t xml:space="preserve">the </w:t>
            </w:r>
            <w:r w:rsidR="00E50B65">
              <w:rPr>
                <w:sz w:val="22"/>
                <w:szCs w:val="22"/>
                <w:lang w:eastAsia="zh-CN"/>
              </w:rPr>
              <w:t>measurements that are</w:t>
            </w:r>
            <w:r w:rsidR="005B2273">
              <w:rPr>
                <w:sz w:val="22"/>
                <w:szCs w:val="22"/>
                <w:lang w:eastAsia="zh-CN"/>
              </w:rPr>
              <w:t xml:space="preserve"> possible to </w:t>
            </w:r>
            <w:r w:rsidR="005B2273">
              <w:rPr>
                <w:sz w:val="22"/>
                <w:szCs w:val="22"/>
                <w:lang w:eastAsia="zh-CN"/>
              </w:rPr>
              <w:lastRenderedPageBreak/>
              <w:t>be sent over LPP, which is a bit unfortunate since otherwise all operations for Case 1 would be self-contained inside the UE and could be left to implementation.</w:t>
            </w:r>
          </w:p>
          <w:p w14:paraId="3AE94831" w14:textId="77777777" w:rsidR="005B2273" w:rsidRDefault="005B2273" w:rsidP="005B2273">
            <w:pPr>
              <w:jc w:val="left"/>
              <w:rPr>
                <w:sz w:val="22"/>
                <w:szCs w:val="22"/>
                <w:lang w:eastAsia="zh-CN"/>
              </w:rPr>
            </w:pPr>
            <w:r w:rsidRPr="000D129A">
              <w:rPr>
                <w:b/>
                <w:sz w:val="22"/>
                <w:szCs w:val="22"/>
                <w:u w:val="single"/>
                <w:lang w:eastAsia="zh-CN"/>
              </w:rPr>
              <w:t>Benefits</w:t>
            </w:r>
            <w:r>
              <w:rPr>
                <w:b/>
                <w:sz w:val="22"/>
                <w:szCs w:val="22"/>
                <w:u w:val="single"/>
                <w:lang w:eastAsia="zh-CN"/>
              </w:rPr>
              <w:t>/Drawbacks</w:t>
            </w:r>
            <w:r>
              <w:rPr>
                <w:sz w:val="22"/>
                <w:szCs w:val="22"/>
                <w:lang w:eastAsia="zh-CN"/>
              </w:rPr>
              <w:t>: Accurate performance monitoring is possible, since PRU locations are known. Model input for Case 1 would need to be specified which restricts the implementation flexibility.</w:t>
            </w:r>
          </w:p>
          <w:p w14:paraId="62AA8E01" w14:textId="22834855" w:rsidR="005B2273" w:rsidRDefault="005B2273" w:rsidP="005B2273">
            <w:pPr>
              <w:jc w:val="left"/>
              <w:rPr>
                <w:sz w:val="22"/>
                <w:szCs w:val="22"/>
                <w:lang w:eastAsia="zh-CN"/>
              </w:rPr>
            </w:pPr>
            <w:r w:rsidRPr="008C2E67">
              <w:rPr>
                <w:b/>
                <w:sz w:val="22"/>
                <w:szCs w:val="22"/>
                <w:u w:val="single"/>
                <w:lang w:eastAsia="zh-CN"/>
              </w:rPr>
              <w:t>Potential spec impact</w:t>
            </w:r>
            <w:r w:rsidRPr="000D129A">
              <w:rPr>
                <w:b/>
                <w:sz w:val="22"/>
                <w:szCs w:val="22"/>
                <w:lang w:eastAsia="zh-CN"/>
              </w:rPr>
              <w:t xml:space="preserve">: </w:t>
            </w:r>
            <w:r>
              <w:rPr>
                <w:sz w:val="22"/>
                <w:szCs w:val="22"/>
                <w:lang w:eastAsia="zh-CN"/>
              </w:rPr>
              <w:t>It depends on what kind of measurements are eventually going to be used as model input for Case 1. Possibly measurement reporting enhancements on LPP need to be specified.</w:t>
            </w:r>
          </w:p>
        </w:tc>
      </w:tr>
      <w:tr w:rsidR="005B2273" w14:paraId="2DCD97E8" w14:textId="77777777" w:rsidTr="009A4323">
        <w:tc>
          <w:tcPr>
            <w:tcW w:w="1271" w:type="dxa"/>
            <w:vMerge/>
            <w:vAlign w:val="center"/>
          </w:tcPr>
          <w:p w14:paraId="3697C07F" w14:textId="77777777" w:rsidR="005B2273" w:rsidRDefault="005B2273" w:rsidP="005B2273">
            <w:pPr>
              <w:jc w:val="center"/>
              <w:rPr>
                <w:sz w:val="22"/>
                <w:szCs w:val="22"/>
                <w:lang w:eastAsia="zh-CN"/>
              </w:rPr>
            </w:pPr>
          </w:p>
        </w:tc>
        <w:tc>
          <w:tcPr>
            <w:tcW w:w="1276" w:type="dxa"/>
            <w:vAlign w:val="center"/>
          </w:tcPr>
          <w:p w14:paraId="76C0989B" w14:textId="71457F2A" w:rsidR="005B2273" w:rsidRDefault="005B2273" w:rsidP="005B2273">
            <w:pPr>
              <w:jc w:val="center"/>
              <w:rPr>
                <w:sz w:val="22"/>
                <w:szCs w:val="22"/>
                <w:lang w:eastAsia="zh-CN"/>
              </w:rPr>
            </w:pPr>
            <w:r>
              <w:rPr>
                <w:sz w:val="22"/>
                <w:szCs w:val="22"/>
                <w:lang w:eastAsia="zh-CN"/>
              </w:rPr>
              <w:t>Option A-4</w:t>
            </w:r>
          </w:p>
        </w:tc>
        <w:tc>
          <w:tcPr>
            <w:tcW w:w="6760" w:type="dxa"/>
            <w:vAlign w:val="center"/>
          </w:tcPr>
          <w:p w14:paraId="7BF675E5" w14:textId="05275843" w:rsidR="005B2273" w:rsidRDefault="00C46D6D" w:rsidP="005B2273">
            <w:pPr>
              <w:jc w:val="left"/>
              <w:rPr>
                <w:sz w:val="22"/>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 xml:space="preserve">Feasible. </w:t>
            </w:r>
            <w:r w:rsidR="005B2273">
              <w:rPr>
                <w:sz w:val="22"/>
                <w:szCs w:val="22"/>
                <w:lang w:eastAsia="zh-CN"/>
              </w:rPr>
              <w:t>PRUs sen</w:t>
            </w:r>
            <w:r w:rsidR="001A57D8">
              <w:rPr>
                <w:sz w:val="22"/>
                <w:szCs w:val="22"/>
                <w:lang w:eastAsia="zh-CN"/>
              </w:rPr>
              <w:t>d</w:t>
            </w:r>
            <w:r w:rsidR="005B2273">
              <w:rPr>
                <w:sz w:val="22"/>
                <w:szCs w:val="22"/>
                <w:lang w:eastAsia="zh-CN"/>
              </w:rPr>
              <w:t xml:space="preserve"> their measurements and labels (location) in implementation manner to the UE side. This can be the target UE or the OTT server. As </w:t>
            </w:r>
            <w:r w:rsidR="005B2273">
              <w:rPr>
                <w:sz w:val="22"/>
              </w:rPr>
              <w:t xml:space="preserve">the training can be terminated there (RP-233133 “ </w:t>
            </w:r>
            <w:r w:rsidR="005B2273" w:rsidRPr="000D129A">
              <w:rPr>
                <w:i/>
                <w:sz w:val="22"/>
              </w:rPr>
              <w:t>For UE-side models, training data can be generated by the UE, while the termination point for training data may include the UE or a UE-side OTT server</w:t>
            </w:r>
            <w:r w:rsidR="005B2273" w:rsidRPr="00E34070">
              <w:rPr>
                <w:sz w:val="22"/>
              </w:rPr>
              <w:t>.</w:t>
            </w:r>
            <w:r w:rsidR="005B2273">
              <w:rPr>
                <w:sz w:val="22"/>
              </w:rPr>
              <w:t>”), labels and measurements can be assumed to be available. The monitoring can therefore be carried out by implementation.</w:t>
            </w:r>
          </w:p>
          <w:p w14:paraId="3915BCF7" w14:textId="16842718" w:rsidR="005B2273" w:rsidRDefault="005B2273" w:rsidP="005B2273">
            <w:pPr>
              <w:jc w:val="left"/>
              <w:rPr>
                <w:sz w:val="22"/>
                <w:szCs w:val="22"/>
                <w:lang w:eastAsia="zh-CN"/>
              </w:rPr>
            </w:pPr>
            <w:r w:rsidRPr="008C2E67">
              <w:rPr>
                <w:b/>
                <w:sz w:val="22"/>
                <w:szCs w:val="22"/>
                <w:u w:val="single"/>
                <w:lang w:eastAsia="zh-CN"/>
              </w:rPr>
              <w:t>Benefits</w:t>
            </w:r>
            <w:r>
              <w:rPr>
                <w:sz w:val="22"/>
                <w:szCs w:val="22"/>
                <w:lang w:eastAsia="zh-CN"/>
              </w:rPr>
              <w:t>: Accurate performance monitoring is possible, since PRU locations are known. No need to specify the model input for Case 1.</w:t>
            </w:r>
          </w:p>
          <w:p w14:paraId="55AB75A8" w14:textId="11FF236E" w:rsidR="005B2273" w:rsidRDefault="005B2273" w:rsidP="005B2273">
            <w:pPr>
              <w:jc w:val="left"/>
              <w:rPr>
                <w:sz w:val="22"/>
                <w:szCs w:val="22"/>
                <w:lang w:eastAsia="zh-CN"/>
              </w:rPr>
            </w:pPr>
            <w:r w:rsidRPr="008C2E67">
              <w:rPr>
                <w:b/>
                <w:sz w:val="22"/>
                <w:szCs w:val="22"/>
                <w:u w:val="single"/>
                <w:lang w:eastAsia="zh-CN"/>
              </w:rPr>
              <w:t>Potential spec impact</w:t>
            </w:r>
            <w:r w:rsidRPr="008C2E67">
              <w:rPr>
                <w:b/>
                <w:sz w:val="22"/>
                <w:szCs w:val="22"/>
                <w:lang w:eastAsia="zh-CN"/>
              </w:rPr>
              <w:t xml:space="preserve">: </w:t>
            </w:r>
            <w:r>
              <w:rPr>
                <w:sz w:val="22"/>
                <w:szCs w:val="22"/>
                <w:lang w:eastAsia="zh-CN"/>
              </w:rPr>
              <w:t>None.</w:t>
            </w:r>
          </w:p>
        </w:tc>
      </w:tr>
      <w:tr w:rsidR="005B2273" w14:paraId="149EFDE0" w14:textId="77777777" w:rsidTr="009A4323">
        <w:tc>
          <w:tcPr>
            <w:tcW w:w="1271" w:type="dxa"/>
            <w:vMerge w:val="restart"/>
            <w:vAlign w:val="center"/>
          </w:tcPr>
          <w:p w14:paraId="43496C02" w14:textId="65BA5BAF" w:rsidR="005B2273" w:rsidRDefault="005B2273" w:rsidP="005B2273">
            <w:pPr>
              <w:jc w:val="center"/>
              <w:rPr>
                <w:sz w:val="22"/>
                <w:szCs w:val="22"/>
                <w:lang w:eastAsia="zh-CN"/>
              </w:rPr>
            </w:pPr>
            <w:r>
              <w:rPr>
                <w:sz w:val="22"/>
                <w:szCs w:val="22"/>
                <w:lang w:eastAsia="zh-CN"/>
              </w:rPr>
              <w:t>LMF</w:t>
            </w:r>
          </w:p>
        </w:tc>
        <w:tc>
          <w:tcPr>
            <w:tcW w:w="1276" w:type="dxa"/>
            <w:vAlign w:val="center"/>
          </w:tcPr>
          <w:p w14:paraId="72C16290" w14:textId="68B09113" w:rsidR="005B2273" w:rsidRDefault="005B2273" w:rsidP="00F03B98">
            <w:pPr>
              <w:jc w:val="center"/>
              <w:rPr>
                <w:sz w:val="22"/>
                <w:szCs w:val="22"/>
                <w:lang w:eastAsia="zh-CN"/>
              </w:rPr>
            </w:pPr>
            <w:r>
              <w:rPr>
                <w:sz w:val="22"/>
                <w:szCs w:val="22"/>
                <w:lang w:eastAsia="zh-CN"/>
              </w:rPr>
              <w:t>Option B-1</w:t>
            </w:r>
          </w:p>
        </w:tc>
        <w:tc>
          <w:tcPr>
            <w:tcW w:w="6760" w:type="dxa"/>
            <w:vAlign w:val="center"/>
          </w:tcPr>
          <w:p w14:paraId="15876AD4" w14:textId="6FAB0AB7" w:rsidR="005B2273" w:rsidRDefault="000E4793"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Pr>
                <w:sz w:val="22"/>
                <w:szCs w:val="22"/>
                <w:lang w:eastAsia="zh-CN"/>
              </w:rPr>
              <w:t xml:space="preserve"> </w:t>
            </w:r>
            <w:r w:rsidR="005B2273">
              <w:rPr>
                <w:sz w:val="22"/>
                <w:szCs w:val="22"/>
                <w:lang w:eastAsia="zh-CN"/>
              </w:rPr>
              <w:t>The LMF does not know the UE location, so it does not have the ground truth label. A possibility would be that it derives the UE location based on a legacy methods. But as discussed for the other options, this is not reliable and trustable.</w:t>
            </w:r>
          </w:p>
          <w:p w14:paraId="071A00A4" w14:textId="5E77B031"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BD2965">
              <w:rPr>
                <w:b/>
                <w:sz w:val="22"/>
                <w:szCs w:val="22"/>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7FEF2658" w14:textId="5622830D" w:rsidR="005B2273" w:rsidRDefault="005B2273" w:rsidP="005B2273">
            <w:pPr>
              <w:jc w:val="left"/>
              <w:rPr>
                <w:sz w:val="22"/>
                <w:szCs w:val="22"/>
                <w:lang w:eastAsia="zh-CN"/>
              </w:rPr>
            </w:pPr>
            <w:r w:rsidRPr="008C2E67">
              <w:rPr>
                <w:b/>
                <w:sz w:val="22"/>
                <w:szCs w:val="22"/>
                <w:u w:val="single"/>
                <w:lang w:eastAsia="zh-CN"/>
              </w:rPr>
              <w:t>Potential spec impact:</w:t>
            </w:r>
            <w:r>
              <w:rPr>
                <w:sz w:val="22"/>
                <w:szCs w:val="22"/>
                <w:lang w:eastAsia="zh-CN"/>
              </w:rPr>
              <w:t xml:space="preserve"> Already supported. </w:t>
            </w:r>
            <w:r w:rsidR="00120D3E">
              <w:rPr>
                <w:sz w:val="22"/>
                <w:szCs w:val="22"/>
                <w:lang w:eastAsia="zh-CN"/>
              </w:rPr>
              <w:t xml:space="preserve">LMF can generate label </w:t>
            </w:r>
            <w:r w:rsidR="008A42F2">
              <w:rPr>
                <w:sz w:val="22"/>
                <w:szCs w:val="22"/>
                <w:lang w:eastAsia="zh-CN"/>
              </w:rPr>
              <w:t xml:space="preserve">(location) </w:t>
            </w:r>
            <w:r w:rsidR="00120D3E">
              <w:rPr>
                <w:sz w:val="22"/>
                <w:szCs w:val="22"/>
                <w:lang w:eastAsia="zh-CN"/>
              </w:rPr>
              <w:t>by itself, or</w:t>
            </w:r>
            <w:r>
              <w:rPr>
                <w:sz w:val="22"/>
                <w:szCs w:val="22"/>
                <w:lang w:eastAsia="zh-CN"/>
              </w:rPr>
              <w:t xml:space="preserve"> </w:t>
            </w:r>
            <w:r w:rsidR="008A42F2">
              <w:rPr>
                <w:sz w:val="22"/>
                <w:szCs w:val="22"/>
                <w:lang w:eastAsia="zh-CN"/>
              </w:rPr>
              <w:t xml:space="preserve">requests </w:t>
            </w:r>
            <w:r>
              <w:rPr>
                <w:sz w:val="22"/>
                <w:szCs w:val="22"/>
                <w:lang w:eastAsia="zh-CN"/>
              </w:rPr>
              <w:t xml:space="preserve">the signaling of the label from the UE. </w:t>
            </w:r>
          </w:p>
        </w:tc>
      </w:tr>
      <w:tr w:rsidR="005B2273" w14:paraId="52AE7758" w14:textId="77777777" w:rsidTr="009A4323">
        <w:tc>
          <w:tcPr>
            <w:tcW w:w="1271" w:type="dxa"/>
            <w:vMerge/>
            <w:vAlign w:val="center"/>
          </w:tcPr>
          <w:p w14:paraId="327E3040" w14:textId="77777777" w:rsidR="005B2273" w:rsidRDefault="005B2273" w:rsidP="005B2273">
            <w:pPr>
              <w:jc w:val="center"/>
              <w:rPr>
                <w:sz w:val="22"/>
                <w:szCs w:val="22"/>
                <w:lang w:eastAsia="zh-CN"/>
              </w:rPr>
            </w:pPr>
          </w:p>
        </w:tc>
        <w:tc>
          <w:tcPr>
            <w:tcW w:w="1276" w:type="dxa"/>
            <w:vAlign w:val="center"/>
          </w:tcPr>
          <w:p w14:paraId="2E0DD1BB" w14:textId="463A732F" w:rsidR="005B2273" w:rsidRDefault="005B2273" w:rsidP="005B2273">
            <w:pPr>
              <w:jc w:val="center"/>
              <w:rPr>
                <w:sz w:val="22"/>
                <w:szCs w:val="22"/>
                <w:lang w:eastAsia="zh-CN"/>
              </w:rPr>
            </w:pPr>
            <w:r>
              <w:rPr>
                <w:sz w:val="22"/>
                <w:szCs w:val="22"/>
                <w:lang w:eastAsia="zh-CN"/>
              </w:rPr>
              <w:t>Option B-2</w:t>
            </w:r>
          </w:p>
        </w:tc>
        <w:tc>
          <w:tcPr>
            <w:tcW w:w="6760" w:type="dxa"/>
            <w:vAlign w:val="center"/>
          </w:tcPr>
          <w:p w14:paraId="2167D4D3" w14:textId="61CB2CAC" w:rsidR="00EE5B8E" w:rsidRDefault="001D450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May be feasible.</w:t>
            </w:r>
            <w:r w:rsidR="005B2273" w:rsidRPr="001D4500">
              <w:rPr>
                <w:sz w:val="22"/>
                <w:szCs w:val="22"/>
                <w:lang w:eastAsia="zh-CN"/>
              </w:rPr>
              <w:t xml:space="preserve"> </w:t>
            </w:r>
            <w:r w:rsidR="005B2273">
              <w:rPr>
                <w:sz w:val="22"/>
                <w:szCs w:val="22"/>
                <w:lang w:eastAsia="zh-CN"/>
              </w:rPr>
              <w:t>The PRU performs the channel measurement. The LMF know</w:t>
            </w:r>
            <w:r w:rsidR="00CE7F01">
              <w:rPr>
                <w:sz w:val="22"/>
                <w:szCs w:val="22"/>
                <w:lang w:eastAsia="zh-CN"/>
              </w:rPr>
              <w:t>s</w:t>
            </w:r>
            <w:r w:rsidR="005B2273">
              <w:rPr>
                <w:sz w:val="22"/>
                <w:szCs w:val="22"/>
                <w:lang w:eastAsia="zh-CN"/>
              </w:rPr>
              <w:t xml:space="preserve"> the locations of the PRU. The channel measurement can be sent further to the UE and be used as model input. The UE would </w:t>
            </w:r>
            <w:r w:rsidR="00CE7F01">
              <w:rPr>
                <w:sz w:val="22"/>
                <w:szCs w:val="22"/>
                <w:lang w:eastAsia="zh-CN"/>
              </w:rPr>
              <w:t xml:space="preserve">then </w:t>
            </w:r>
            <w:r w:rsidR="005B2273">
              <w:rPr>
                <w:sz w:val="22"/>
                <w:szCs w:val="22"/>
                <w:lang w:eastAsia="zh-CN"/>
              </w:rPr>
              <w:t xml:space="preserve">infer a location estimate of the PRU and would send this information to the LMF. The LMF can then compare the inference result with the known location of the PRU. This process </w:t>
            </w:r>
            <w:r w:rsidR="00CE7F01">
              <w:rPr>
                <w:sz w:val="22"/>
                <w:szCs w:val="22"/>
                <w:lang w:eastAsia="zh-CN"/>
              </w:rPr>
              <w:t xml:space="preserve">involves </w:t>
            </w:r>
            <w:r w:rsidR="005B2273">
              <w:rPr>
                <w:sz w:val="22"/>
                <w:szCs w:val="22"/>
                <w:lang w:eastAsia="zh-CN"/>
              </w:rPr>
              <w:t>a lot of signaling and also, similar to A-3, requires that the measurements used for model input of Case 1 need to be specified</w:t>
            </w:r>
            <w:r w:rsidR="001A57D8">
              <w:rPr>
                <w:sz w:val="22"/>
                <w:szCs w:val="22"/>
                <w:lang w:eastAsia="zh-CN"/>
              </w:rPr>
              <w:t>.</w:t>
            </w:r>
          </w:p>
          <w:p w14:paraId="74C2D1FA" w14:textId="66DC6F40" w:rsidR="005B2273" w:rsidRDefault="005B2273" w:rsidP="005B2273">
            <w:pPr>
              <w:jc w:val="left"/>
              <w:rPr>
                <w:sz w:val="22"/>
                <w:szCs w:val="22"/>
                <w:lang w:eastAsia="zh-CN"/>
              </w:rPr>
            </w:pPr>
            <w:r w:rsidRPr="008C2E67">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411E02">
              <w:rPr>
                <w:sz w:val="22"/>
                <w:szCs w:val="22"/>
                <w:lang w:eastAsia="zh-CN"/>
              </w:rPr>
              <w:t>However, m</w:t>
            </w:r>
            <w:r>
              <w:rPr>
                <w:sz w:val="22"/>
                <w:szCs w:val="22"/>
                <w:lang w:eastAsia="zh-CN"/>
              </w:rPr>
              <w:t>odel input for Case 1 would need to be specified which restricts the implementation flexibility.</w:t>
            </w:r>
            <w:r w:rsidR="001A57D8">
              <w:rPr>
                <w:sz w:val="22"/>
                <w:szCs w:val="22"/>
                <w:lang w:eastAsia="zh-CN"/>
              </w:rPr>
              <w:t xml:space="preserve"> </w:t>
            </w:r>
            <w:r w:rsidR="00411E02">
              <w:rPr>
                <w:sz w:val="22"/>
                <w:szCs w:val="22"/>
                <w:lang w:eastAsia="zh-CN"/>
              </w:rPr>
              <w:t>In addition, i</w:t>
            </w:r>
            <w:r w:rsidR="001A57D8">
              <w:rPr>
                <w:sz w:val="22"/>
                <w:szCs w:val="22"/>
                <w:lang w:eastAsia="zh-CN"/>
              </w:rPr>
              <w:t xml:space="preserve">t </w:t>
            </w:r>
            <w:r w:rsidR="006130A8">
              <w:rPr>
                <w:sz w:val="22"/>
                <w:szCs w:val="22"/>
                <w:lang w:eastAsia="zh-CN"/>
              </w:rPr>
              <w:t>needs to introduce</w:t>
            </w:r>
            <w:r w:rsidR="006130A8">
              <w:rPr>
                <w:sz w:val="22"/>
                <w:szCs w:val="22"/>
                <w:lang w:eastAsia="zh-CN"/>
              </w:rPr>
              <w:t xml:space="preserve"> </w:t>
            </w:r>
            <w:r w:rsidR="001A57D8">
              <w:rPr>
                <w:sz w:val="22"/>
                <w:szCs w:val="22"/>
                <w:lang w:eastAsia="zh-CN"/>
              </w:rPr>
              <w:t xml:space="preserve">many steps of signaling. </w:t>
            </w:r>
          </w:p>
          <w:p w14:paraId="6333BB8A" w14:textId="70FE6B37" w:rsidR="005B2273" w:rsidRDefault="005B2273" w:rsidP="005B2273">
            <w:pPr>
              <w:jc w:val="left"/>
              <w:rPr>
                <w:sz w:val="22"/>
                <w:szCs w:val="22"/>
                <w:lang w:eastAsia="zh-CN"/>
              </w:rPr>
            </w:pPr>
            <w:r w:rsidRPr="008C2E67">
              <w:rPr>
                <w:b/>
                <w:sz w:val="22"/>
                <w:szCs w:val="22"/>
                <w:u w:val="single"/>
                <w:lang w:eastAsia="zh-CN"/>
              </w:rPr>
              <w:t>Potential spec impact</w:t>
            </w:r>
            <w:r w:rsidRPr="008C2E67">
              <w:rPr>
                <w:b/>
                <w:sz w:val="22"/>
                <w:szCs w:val="22"/>
                <w:lang w:eastAsia="zh-CN"/>
              </w:rPr>
              <w:t xml:space="preserve">: </w:t>
            </w:r>
            <w:r w:rsidRPr="008C2E67">
              <w:rPr>
                <w:sz w:val="22"/>
                <w:szCs w:val="22"/>
                <w:lang w:eastAsia="zh-CN"/>
              </w:rPr>
              <w:t xml:space="preserve">It depends on </w:t>
            </w:r>
            <w:r>
              <w:rPr>
                <w:sz w:val="22"/>
                <w:szCs w:val="22"/>
                <w:lang w:eastAsia="zh-CN"/>
              </w:rPr>
              <w:t>what kind of measurements are eventually going to be used as model input for Case 1. Possibly measurement reporting enhancements on LPP need to be specified.</w:t>
            </w:r>
          </w:p>
        </w:tc>
      </w:tr>
    </w:tbl>
    <w:p w14:paraId="1AF8A111" w14:textId="77777777" w:rsidR="00F03B98" w:rsidRDefault="00F03B98" w:rsidP="007C0607">
      <w:pPr>
        <w:spacing w:before="120"/>
        <w:rPr>
          <w:sz w:val="22"/>
        </w:rPr>
      </w:pPr>
      <w:r>
        <w:rPr>
          <w:sz w:val="22"/>
        </w:rPr>
        <w:t>From the discussion in the table above, it can be concluded that accurate label-based monitoring needs PRUs. Otherwise, a trustable monitoring outcome cannot be guaranteed:</w:t>
      </w:r>
    </w:p>
    <w:p w14:paraId="10D37D27" w14:textId="5323D8C5" w:rsidR="007D6A37" w:rsidRPr="007C0607" w:rsidRDefault="00F03B98" w:rsidP="007C0607">
      <w:pPr>
        <w:rPr>
          <w:b/>
          <w:i/>
          <w:sz w:val="22"/>
          <w:szCs w:val="22"/>
        </w:rPr>
      </w:pPr>
      <w:r>
        <w:rPr>
          <w:b/>
          <w:i/>
          <w:sz w:val="22"/>
          <w:lang w:eastAsia="zh-CN"/>
        </w:rPr>
        <w:t>Proposal 1</w:t>
      </w:r>
      <w:r w:rsidR="000276B9">
        <w:rPr>
          <w:b/>
          <w:i/>
          <w:sz w:val="22"/>
          <w:lang w:eastAsia="zh-CN"/>
        </w:rPr>
        <w:t>4</w:t>
      </w:r>
      <w:r>
        <w:rPr>
          <w:b/>
          <w:i/>
          <w:sz w:val="22"/>
          <w:lang w:eastAsia="zh-CN"/>
        </w:rPr>
        <w:t xml:space="preserve">: Label-based </w:t>
      </w:r>
      <w:r>
        <w:rPr>
          <w:b/>
          <w:i/>
          <w:sz w:val="22"/>
          <w:szCs w:val="22"/>
        </w:rPr>
        <w:t>model monitoring for Case 1 should be based on PRU channel measurements and their known locations</w:t>
      </w:r>
      <w:r w:rsidR="00E41591">
        <w:rPr>
          <w:b/>
          <w:i/>
          <w:sz w:val="22"/>
          <w:szCs w:val="22"/>
        </w:rPr>
        <w:t>.</w:t>
      </w:r>
      <w:r>
        <w:rPr>
          <w:b/>
          <w:i/>
          <w:sz w:val="22"/>
          <w:szCs w:val="22"/>
        </w:rPr>
        <w:t xml:space="preserve"> </w:t>
      </w:r>
    </w:p>
    <w:p w14:paraId="1B75E579" w14:textId="31A4D88C" w:rsidR="001A57D8" w:rsidRDefault="007D6A37" w:rsidP="007C0607">
      <w:pPr>
        <w:spacing w:before="120"/>
        <w:rPr>
          <w:sz w:val="22"/>
        </w:rPr>
      </w:pPr>
      <w:r>
        <w:rPr>
          <w:sz w:val="22"/>
        </w:rPr>
        <w:t>F</w:t>
      </w:r>
      <w:r w:rsidRPr="004E11F6">
        <w:rPr>
          <w:sz w:val="22"/>
        </w:rPr>
        <w:t xml:space="preserve">or Case 1, the data generation entity, training entity, and inference entity are all on the UE-side and hence, there is no clear motivation to have the monitoring </w:t>
      </w:r>
      <w:r>
        <w:rPr>
          <w:sz w:val="22"/>
        </w:rPr>
        <w:t xml:space="preserve">metric calculation </w:t>
      </w:r>
      <w:r w:rsidRPr="004E11F6">
        <w:rPr>
          <w:sz w:val="22"/>
        </w:rPr>
        <w:t>on the network</w:t>
      </w:r>
      <w:r>
        <w:rPr>
          <w:sz w:val="22"/>
        </w:rPr>
        <w:t>-</w:t>
      </w:r>
      <w:r w:rsidRPr="004E11F6">
        <w:rPr>
          <w:sz w:val="22"/>
        </w:rPr>
        <w:t xml:space="preserve">side. </w:t>
      </w:r>
      <w:r>
        <w:rPr>
          <w:sz w:val="22"/>
        </w:rPr>
        <w:t>T</w:t>
      </w:r>
      <w:r w:rsidRPr="004E11F6">
        <w:rPr>
          <w:sz w:val="22"/>
        </w:rPr>
        <w:t xml:space="preserve">he monitoring </w:t>
      </w:r>
      <w:r w:rsidRPr="004E11F6">
        <w:rPr>
          <w:sz w:val="22"/>
        </w:rPr>
        <w:lastRenderedPageBreak/>
        <w:t xml:space="preserve">metric can be </w:t>
      </w:r>
      <w:r w:rsidR="005C2294" w:rsidRPr="004E11F6">
        <w:rPr>
          <w:sz w:val="22"/>
        </w:rPr>
        <w:t>defined by the UE-side itself allowing the UE-side to monitor the performance of its UE-side model</w:t>
      </w:r>
      <w:r w:rsidR="005C2294" w:rsidRPr="00E53F11">
        <w:rPr>
          <w:sz w:val="22"/>
        </w:rPr>
        <w:t>.</w:t>
      </w:r>
      <w:r w:rsidR="005C2294">
        <w:rPr>
          <w:sz w:val="22"/>
        </w:rPr>
        <w:t xml:space="preserve"> </w:t>
      </w:r>
      <w:r w:rsidR="001A57D8">
        <w:rPr>
          <w:sz w:val="22"/>
          <w:szCs w:val="22"/>
        </w:rPr>
        <w:t>In RAN1#116, it was discussed whether to involve the LMF in the performance monitoring for Case 1, i.e., by letting the LMF determine the monitoring metric based on information sent by the UE or by the UE sharing the monitoring metric to the LMF to enable the LMF to perform the monitoring decision.</w:t>
      </w:r>
      <w:r w:rsidR="00EF6483">
        <w:rPr>
          <w:sz w:val="22"/>
          <w:szCs w:val="22"/>
        </w:rPr>
        <w:t xml:space="preserve"> This would require</w:t>
      </w:r>
      <w:r w:rsidR="001A57D8">
        <w:rPr>
          <w:sz w:val="22"/>
          <w:szCs w:val="22"/>
        </w:rPr>
        <w:t xml:space="preserve"> knowledge (e.g., meta information of the model, the applicable scenarios</w:t>
      </w:r>
      <w:r w:rsidR="00B10CEF">
        <w:rPr>
          <w:sz w:val="22"/>
          <w:szCs w:val="22"/>
        </w:rPr>
        <w:t>, etc.</w:t>
      </w:r>
      <w:r w:rsidR="001A57D8">
        <w:rPr>
          <w:sz w:val="22"/>
          <w:szCs w:val="22"/>
        </w:rPr>
        <w:t>) about the models at the UE-side</w:t>
      </w:r>
      <w:r w:rsidR="00EF6483">
        <w:rPr>
          <w:sz w:val="22"/>
          <w:szCs w:val="22"/>
        </w:rPr>
        <w:t>.</w:t>
      </w:r>
    </w:p>
    <w:p w14:paraId="4EE49BE2" w14:textId="2B93274C" w:rsidR="00EF6483" w:rsidRDefault="007D6A37" w:rsidP="00EF6483">
      <w:pPr>
        <w:pStyle w:val="ListParagraph"/>
        <w:autoSpaceDE w:val="0"/>
        <w:autoSpaceDN w:val="0"/>
        <w:adjustRightInd w:val="0"/>
        <w:snapToGrid w:val="0"/>
        <w:spacing w:after="120"/>
        <w:ind w:leftChars="0" w:left="0" w:firstLine="0"/>
        <w:jc w:val="both"/>
        <w:rPr>
          <w:sz w:val="22"/>
          <w:szCs w:val="22"/>
        </w:rPr>
      </w:pPr>
      <w:r>
        <w:rPr>
          <w:b/>
          <w:i/>
          <w:sz w:val="22"/>
          <w:lang w:eastAsia="zh-CN"/>
        </w:rPr>
        <w:t>Proposal 1</w:t>
      </w:r>
      <w:r w:rsidR="000276B9">
        <w:rPr>
          <w:b/>
          <w:i/>
          <w:sz w:val="22"/>
          <w:lang w:eastAsia="zh-CN"/>
        </w:rPr>
        <w:t>5</w:t>
      </w:r>
      <w:r>
        <w:rPr>
          <w:b/>
          <w:i/>
          <w:sz w:val="22"/>
          <w:lang w:eastAsia="zh-CN"/>
        </w:rPr>
        <w:t>: For Case 1, there is no need to involve the LMF for metric calculation</w:t>
      </w:r>
      <w:r w:rsidR="00EF6483">
        <w:rPr>
          <w:b/>
          <w:i/>
          <w:sz w:val="22"/>
          <w:lang w:eastAsia="zh-CN"/>
        </w:rPr>
        <w:t>, additionally the LMF may not have the knowledge to monitor/manage the UE-side models.</w:t>
      </w:r>
    </w:p>
    <w:p w14:paraId="5E0C3ABB" w14:textId="1C1434B9" w:rsidR="007D6A37" w:rsidRPr="000D129A" w:rsidRDefault="007D6A37" w:rsidP="007D6A37">
      <w:pPr>
        <w:spacing w:before="120"/>
        <w:rPr>
          <w:sz w:val="22"/>
        </w:rPr>
      </w:pPr>
      <w:r>
        <w:rPr>
          <w:sz w:val="22"/>
        </w:rPr>
        <w:t xml:space="preserve">Hence, the remaining monitoring options for </w:t>
      </w:r>
      <w:r w:rsidRPr="004E11F6">
        <w:rPr>
          <w:sz w:val="22"/>
        </w:rPr>
        <w:t>Case 1</w:t>
      </w:r>
      <w:r>
        <w:rPr>
          <w:sz w:val="22"/>
        </w:rPr>
        <w:t xml:space="preserve"> are A-3 and A-4.</w:t>
      </w:r>
      <w:r w:rsidRPr="004E11F6">
        <w:rPr>
          <w:sz w:val="22"/>
        </w:rPr>
        <w:t xml:space="preserve"> </w:t>
      </w:r>
      <w:r>
        <w:rPr>
          <w:sz w:val="22"/>
        </w:rPr>
        <w:t>Both of them are feasible but A-3 involves excessive signaling</w:t>
      </w:r>
      <w:r w:rsidR="00E23599">
        <w:rPr>
          <w:sz w:val="22"/>
        </w:rPr>
        <w:t xml:space="preserve"> and </w:t>
      </w:r>
      <w:r>
        <w:rPr>
          <w:sz w:val="22"/>
        </w:rPr>
        <w:t xml:space="preserve">may restrict the choices of model input for Case 1. We </w:t>
      </w:r>
      <w:r w:rsidR="00A41620">
        <w:rPr>
          <w:sz w:val="22"/>
        </w:rPr>
        <w:t xml:space="preserve">therefore </w:t>
      </w:r>
      <w:r>
        <w:rPr>
          <w:sz w:val="22"/>
        </w:rPr>
        <w:t xml:space="preserve">prefer Option A-4. </w:t>
      </w:r>
    </w:p>
    <w:p w14:paraId="1636106C" w14:textId="6C612229" w:rsidR="007D6A37" w:rsidRPr="004E11F6" w:rsidRDefault="007D6A37" w:rsidP="007D6A37">
      <w:pPr>
        <w:rPr>
          <w:sz w:val="22"/>
        </w:rPr>
      </w:pPr>
      <w:bookmarkStart w:id="11" w:name="_Hlk163058808"/>
      <w:r>
        <w:rPr>
          <w:b/>
          <w:i/>
          <w:sz w:val="22"/>
          <w:lang w:eastAsia="zh-CN"/>
        </w:rPr>
        <w:t>Proposal 1</w:t>
      </w:r>
      <w:r w:rsidR="000276B9">
        <w:rPr>
          <w:b/>
          <w:i/>
          <w:sz w:val="22"/>
          <w:lang w:eastAsia="zh-CN"/>
        </w:rPr>
        <w:t>6</w:t>
      </w:r>
      <w:r>
        <w:rPr>
          <w:b/>
          <w:i/>
          <w:sz w:val="22"/>
          <w:lang w:eastAsia="zh-CN"/>
        </w:rPr>
        <w:t xml:space="preserve">: </w:t>
      </w:r>
      <w:r w:rsidRPr="00BF393F">
        <w:rPr>
          <w:b/>
          <w:i/>
          <w:sz w:val="22"/>
          <w:szCs w:val="22"/>
        </w:rPr>
        <w:t xml:space="preserve">For model monitoring in Case 1, </w:t>
      </w:r>
      <w:r>
        <w:rPr>
          <w:b/>
          <w:i/>
          <w:sz w:val="22"/>
          <w:szCs w:val="22"/>
        </w:rPr>
        <w:t xml:space="preserve">conclude that Option A-4 is sufficient where </w:t>
      </w:r>
      <w:r w:rsidRPr="00BF393F">
        <w:rPr>
          <w:b/>
          <w:i/>
          <w:sz w:val="22"/>
          <w:szCs w:val="22"/>
        </w:rPr>
        <w:t>the monitoring decision is performed in the same UE-side entity that derives the monitoring metric</w:t>
      </w:r>
      <w:r w:rsidR="00AB45BF">
        <w:rPr>
          <w:b/>
          <w:i/>
          <w:sz w:val="22"/>
          <w:szCs w:val="22"/>
        </w:rPr>
        <w:t>.</w:t>
      </w:r>
    </w:p>
    <w:p w14:paraId="3320B5B5" w14:textId="77777777" w:rsidR="007D6A37" w:rsidRDefault="007D6A37" w:rsidP="007D6A37">
      <w:pPr>
        <w:pStyle w:val="ListParagraph"/>
        <w:numPr>
          <w:ilvl w:val="0"/>
          <w:numId w:val="14"/>
        </w:numPr>
        <w:autoSpaceDE w:val="0"/>
        <w:autoSpaceDN w:val="0"/>
        <w:adjustRightInd w:val="0"/>
        <w:snapToGrid w:val="0"/>
        <w:spacing w:before="50" w:after="120"/>
        <w:ind w:leftChars="0"/>
        <w:jc w:val="both"/>
        <w:rPr>
          <w:rFonts w:ascii="Times New Roman" w:hAnsi="Times New Roman"/>
          <w:b/>
          <w:i/>
          <w:sz w:val="22"/>
          <w:szCs w:val="22"/>
        </w:rPr>
      </w:pPr>
      <w:r w:rsidRPr="001375CE">
        <w:rPr>
          <w:rFonts w:ascii="Times New Roman" w:hAnsi="Times New Roman"/>
          <w:b/>
          <w:i/>
          <w:sz w:val="22"/>
          <w:szCs w:val="22"/>
        </w:rPr>
        <w:t xml:space="preserve">The monitoring is done in implementation manner and a monitoring metric </w:t>
      </w:r>
      <w:r>
        <w:rPr>
          <w:rFonts w:ascii="Times New Roman" w:hAnsi="Times New Roman"/>
          <w:b/>
          <w:i/>
          <w:sz w:val="22"/>
          <w:szCs w:val="22"/>
        </w:rPr>
        <w:t>does</w:t>
      </w:r>
      <w:r w:rsidRPr="001375CE">
        <w:rPr>
          <w:rFonts w:ascii="Times New Roman" w:hAnsi="Times New Roman"/>
          <w:b/>
          <w:i/>
          <w:sz w:val="22"/>
          <w:szCs w:val="22"/>
        </w:rPr>
        <w:t xml:space="preserve"> not</w:t>
      </w:r>
      <w:r>
        <w:rPr>
          <w:rFonts w:ascii="Times New Roman" w:hAnsi="Times New Roman"/>
          <w:b/>
          <w:i/>
          <w:sz w:val="22"/>
          <w:szCs w:val="22"/>
        </w:rPr>
        <w:t xml:space="preserve"> need to</w:t>
      </w:r>
      <w:r w:rsidRPr="001375CE">
        <w:rPr>
          <w:rFonts w:ascii="Times New Roman" w:hAnsi="Times New Roman"/>
          <w:b/>
          <w:i/>
          <w:sz w:val="22"/>
          <w:szCs w:val="22"/>
        </w:rPr>
        <w:t xml:space="preserve"> be specified.</w:t>
      </w:r>
    </w:p>
    <w:p w14:paraId="08E7BC9F" w14:textId="287C3FBD" w:rsidR="007D6A37" w:rsidRDefault="007D6A37" w:rsidP="007D6A37">
      <w:pPr>
        <w:pStyle w:val="ListParagraph"/>
        <w:numPr>
          <w:ilvl w:val="0"/>
          <w:numId w:val="14"/>
        </w:numPr>
        <w:autoSpaceDE w:val="0"/>
        <w:autoSpaceDN w:val="0"/>
        <w:adjustRightInd w:val="0"/>
        <w:snapToGrid w:val="0"/>
        <w:spacing w:before="50" w:after="120"/>
        <w:ind w:leftChars="0"/>
        <w:jc w:val="both"/>
        <w:rPr>
          <w:rFonts w:ascii="Times New Roman" w:hAnsi="Times New Roman"/>
          <w:b/>
          <w:i/>
          <w:sz w:val="22"/>
          <w:szCs w:val="22"/>
        </w:rPr>
      </w:pPr>
      <w:r>
        <w:rPr>
          <w:rFonts w:ascii="Times New Roman" w:hAnsi="Times New Roman"/>
          <w:b/>
          <w:i/>
          <w:sz w:val="22"/>
          <w:szCs w:val="22"/>
        </w:rPr>
        <w:t xml:space="preserve">There is no need to restrict the </w:t>
      </w:r>
      <w:r w:rsidR="007934EE">
        <w:rPr>
          <w:rFonts w:ascii="Times New Roman" w:hAnsi="Times New Roman"/>
          <w:b/>
          <w:i/>
          <w:sz w:val="22"/>
          <w:szCs w:val="22"/>
        </w:rPr>
        <w:t xml:space="preserve">type of </w:t>
      </w:r>
      <w:r>
        <w:rPr>
          <w:rFonts w:ascii="Times New Roman" w:hAnsi="Times New Roman"/>
          <w:b/>
          <w:i/>
          <w:sz w:val="22"/>
          <w:szCs w:val="22"/>
        </w:rPr>
        <w:t>measurements used as model input.</w:t>
      </w:r>
    </w:p>
    <w:bookmarkEnd w:id="11"/>
    <w:p w14:paraId="4E8BB1BF" w14:textId="77777777" w:rsidR="009006B9" w:rsidRPr="00E53F11" w:rsidRDefault="009006B9" w:rsidP="009006B9">
      <w:pPr>
        <w:pStyle w:val="Heading3"/>
        <w:rPr>
          <w:sz w:val="22"/>
          <w:szCs w:val="22"/>
        </w:rPr>
      </w:pPr>
      <w:r w:rsidRPr="00E53F11">
        <w:rPr>
          <w:sz w:val="22"/>
          <w:szCs w:val="22"/>
        </w:rPr>
        <w:t>Model monitoring for Case 3a</w:t>
      </w:r>
    </w:p>
    <w:p w14:paraId="7E020739" w14:textId="77777777" w:rsidR="000836B3" w:rsidRDefault="000836B3" w:rsidP="000836B3">
      <w:pPr>
        <w:rPr>
          <w:sz w:val="22"/>
        </w:rPr>
      </w:pPr>
      <w:r>
        <w:rPr>
          <w:sz w:val="22"/>
        </w:rPr>
        <w:t>In RAN1#116b, the following agreement was made regarding model monitoring for Case 3a.</w:t>
      </w:r>
    </w:p>
    <w:tbl>
      <w:tblPr>
        <w:tblStyle w:val="TableGrid"/>
        <w:tblW w:w="0" w:type="auto"/>
        <w:tblLook w:val="04A0" w:firstRow="1" w:lastRow="0" w:firstColumn="1" w:lastColumn="0" w:noHBand="0" w:noVBand="1"/>
      </w:tblPr>
      <w:tblGrid>
        <w:gridCol w:w="9307"/>
      </w:tblGrid>
      <w:tr w:rsidR="000836B3" w14:paraId="5DF2473F" w14:textId="77777777" w:rsidTr="00A36BF0">
        <w:tc>
          <w:tcPr>
            <w:tcW w:w="9307" w:type="dxa"/>
          </w:tcPr>
          <w:p w14:paraId="2EDC19F5" w14:textId="77777777" w:rsidR="000836B3" w:rsidRPr="00D4642A" w:rsidRDefault="000836B3" w:rsidP="007C0607">
            <w:pPr>
              <w:spacing w:after="0"/>
              <w:rPr>
                <w:rFonts w:eastAsia="等线"/>
                <w:szCs w:val="22"/>
                <w:highlight w:val="green"/>
                <w:lang w:eastAsia="zh-CN"/>
              </w:rPr>
            </w:pPr>
            <w:r w:rsidRPr="00D4642A">
              <w:rPr>
                <w:rFonts w:eastAsia="等线" w:hint="eastAsia"/>
                <w:szCs w:val="22"/>
                <w:highlight w:val="green"/>
                <w:lang w:eastAsia="zh-CN"/>
              </w:rPr>
              <w:t>Agreement</w:t>
            </w:r>
          </w:p>
          <w:p w14:paraId="4CDC9668" w14:textId="77777777" w:rsidR="000836B3" w:rsidRPr="00D4642A" w:rsidRDefault="000836B3" w:rsidP="007C0607">
            <w:pPr>
              <w:spacing w:after="0"/>
              <w:rPr>
                <w:szCs w:val="22"/>
              </w:rPr>
            </w:pPr>
            <w:r w:rsidRPr="00D4642A">
              <w:rPr>
                <w:szCs w:val="22"/>
              </w:rPr>
              <w:t xml:space="preserve">For AI/ML positioning Case 3a, for model performance monitoring metric calculation in label-based model monitoring, study the feasibility of the following options. </w:t>
            </w:r>
            <w:r w:rsidRPr="00D4642A">
              <w:rPr>
                <w:rFonts w:eastAsia="等线" w:hint="eastAsia"/>
                <w:szCs w:val="22"/>
                <w:lang w:eastAsia="zh-CN"/>
              </w:rPr>
              <w:t xml:space="preserve">To </w:t>
            </w:r>
            <w:r w:rsidRPr="00D4642A">
              <w:rPr>
                <w:szCs w:val="22"/>
              </w:rPr>
              <w:t>provide information on how to generate information on ground truth label for each option.</w:t>
            </w:r>
          </w:p>
          <w:p w14:paraId="4582FBC8" w14:textId="77777777" w:rsidR="000836B3" w:rsidRPr="00D4642A" w:rsidRDefault="000836B3" w:rsidP="004615BA">
            <w:pPr>
              <w:numPr>
                <w:ilvl w:val="0"/>
                <w:numId w:val="45"/>
              </w:numPr>
              <w:autoSpaceDE/>
              <w:autoSpaceDN/>
              <w:adjustRightInd/>
              <w:snapToGrid/>
              <w:spacing w:after="0"/>
              <w:jc w:val="left"/>
              <w:rPr>
                <w:szCs w:val="22"/>
              </w:rPr>
            </w:pPr>
            <w:r w:rsidRPr="00D4642A">
              <w:rPr>
                <w:szCs w:val="22"/>
              </w:rPr>
              <w:t>Option A.</w:t>
            </w:r>
            <w:r w:rsidRPr="00D4642A">
              <w:rPr>
                <w:szCs w:val="22"/>
              </w:rPr>
              <w:tab/>
              <w:t>NG-RAN node performs monitoring metric calculation for its own model.</w:t>
            </w:r>
          </w:p>
          <w:p w14:paraId="4D0205FE" w14:textId="77777777" w:rsidR="000836B3" w:rsidRPr="00D4642A" w:rsidRDefault="000836B3">
            <w:pPr>
              <w:numPr>
                <w:ilvl w:val="0"/>
                <w:numId w:val="45"/>
              </w:numPr>
              <w:autoSpaceDE/>
              <w:autoSpaceDN/>
              <w:adjustRightInd/>
              <w:snapToGrid/>
              <w:spacing w:after="0"/>
              <w:jc w:val="left"/>
              <w:rPr>
                <w:szCs w:val="22"/>
              </w:rPr>
            </w:pPr>
            <w:r w:rsidRPr="00D4642A">
              <w:rPr>
                <w:szCs w:val="22"/>
              </w:rPr>
              <w:t>Option B.</w:t>
            </w:r>
            <w:r w:rsidRPr="00D4642A">
              <w:rPr>
                <w:szCs w:val="22"/>
              </w:rPr>
              <w:tab/>
              <w:t>LMF performs monitoring metric calculation for the model located at the NG-RAN node.</w:t>
            </w:r>
          </w:p>
          <w:p w14:paraId="61ACAF0C" w14:textId="77777777" w:rsidR="000836B3" w:rsidRPr="00D4642A" w:rsidRDefault="000836B3" w:rsidP="007C0607">
            <w:pPr>
              <w:spacing w:after="0"/>
              <w:rPr>
                <w:szCs w:val="22"/>
              </w:rPr>
            </w:pPr>
            <w:r w:rsidRPr="00D4642A">
              <w:rPr>
                <w:szCs w:val="22"/>
              </w:rPr>
              <w:t xml:space="preserve">Note: </w:t>
            </w:r>
            <w:r w:rsidRPr="00D4642A">
              <w:rPr>
                <w:rFonts w:eastAsia="等线" w:hint="eastAsia"/>
                <w:szCs w:val="22"/>
                <w:lang w:eastAsia="zh-CN"/>
              </w:rPr>
              <w:t>Final s</w:t>
            </w:r>
            <w:r w:rsidRPr="00D4642A">
              <w:rPr>
                <w:rFonts w:hint="eastAsia"/>
                <w:szCs w:val="22"/>
              </w:rPr>
              <w:t xml:space="preserve">election of Option A and Option B is out of RAN1 scope, </w:t>
            </w:r>
            <w:r w:rsidRPr="00D4642A">
              <w:rPr>
                <w:rFonts w:eastAsia="等线" w:hint="eastAsia"/>
                <w:szCs w:val="22"/>
                <w:lang w:eastAsia="zh-CN"/>
              </w:rPr>
              <w:t xml:space="preserve">but RAN1 can make recommendation about the option(s), </w:t>
            </w:r>
            <w:r w:rsidRPr="00D4642A">
              <w:rPr>
                <w:rFonts w:hint="eastAsia"/>
                <w:szCs w:val="22"/>
              </w:rPr>
              <w:t xml:space="preserve">and </w:t>
            </w:r>
            <w:r w:rsidRPr="00D4642A">
              <w:rPr>
                <w:szCs w:val="22"/>
              </w:rPr>
              <w:t>potential support of Option A and/or Option B is pending RAN3 confirmation.</w:t>
            </w:r>
          </w:p>
          <w:p w14:paraId="38C44E07" w14:textId="77777777" w:rsidR="000836B3" w:rsidRPr="00AE2E16" w:rsidRDefault="000836B3" w:rsidP="007C0607">
            <w:pPr>
              <w:spacing w:after="0"/>
            </w:pPr>
            <w:r w:rsidRPr="00D4642A">
              <w:rPr>
                <w:szCs w:val="22"/>
              </w:rPr>
              <w:t xml:space="preserve">Note: </w:t>
            </w:r>
            <w:r w:rsidRPr="00D4642A">
              <w:rPr>
                <w:rFonts w:eastAsia="等线" w:hint="eastAsia"/>
                <w:szCs w:val="22"/>
                <w:lang w:eastAsia="zh-CN"/>
              </w:rPr>
              <w:t>E</w:t>
            </w:r>
            <w:r w:rsidRPr="00D4642A">
              <w:rPr>
                <w:szCs w:val="22"/>
              </w:rPr>
              <w:t>xact method to perform the monitoring metric calculation is up to implementation</w:t>
            </w:r>
          </w:p>
        </w:tc>
      </w:tr>
    </w:tbl>
    <w:p w14:paraId="66997296" w14:textId="77777777" w:rsidR="00A36BF0" w:rsidRDefault="009006B9" w:rsidP="007C0607">
      <w:pPr>
        <w:spacing w:before="120"/>
        <w:rPr>
          <w:sz w:val="22"/>
        </w:rPr>
      </w:pPr>
      <w:r>
        <w:rPr>
          <w:sz w:val="22"/>
        </w:rPr>
        <w:t>Since the model is trained and controlled by the gNB</w:t>
      </w:r>
      <w:r w:rsidR="00734770">
        <w:rPr>
          <w:sz w:val="22"/>
        </w:rPr>
        <w:t>/OAM</w:t>
      </w:r>
      <w:r>
        <w:rPr>
          <w:sz w:val="22"/>
        </w:rPr>
        <w:t>,</w:t>
      </w:r>
      <w:r w:rsidR="00A36BF0">
        <w:rPr>
          <w:sz w:val="22"/>
        </w:rPr>
        <w:t xml:space="preserve"> and in addition, the ground truth label can be obtained at the gNB itself (e.g. from OAM), it’s natural that the model monitoring metric is calculated inside the gNB. Thus, Option A is feasible, allowing the gNB to make the monitoring decision itself. </w:t>
      </w:r>
    </w:p>
    <w:p w14:paraId="4F6F818B" w14:textId="3EED8F68" w:rsidR="00541211" w:rsidRDefault="00541211" w:rsidP="00541211">
      <w:pPr>
        <w:pStyle w:val="ListParagraph"/>
        <w:autoSpaceDE w:val="0"/>
        <w:autoSpaceDN w:val="0"/>
        <w:adjustRightInd w:val="0"/>
        <w:snapToGrid w:val="0"/>
        <w:spacing w:after="120"/>
        <w:ind w:leftChars="0" w:left="0" w:firstLine="0"/>
        <w:jc w:val="both"/>
        <w:rPr>
          <w:b/>
          <w:i/>
          <w:sz w:val="22"/>
          <w:lang w:eastAsia="zh-CN"/>
        </w:rPr>
      </w:pPr>
      <w:r w:rsidRPr="001375CE">
        <w:rPr>
          <w:b/>
          <w:i/>
          <w:sz w:val="22"/>
          <w:lang w:eastAsia="zh-CN"/>
        </w:rPr>
        <w:t xml:space="preserve">Observation </w:t>
      </w:r>
      <w:r w:rsidR="004C265C">
        <w:rPr>
          <w:b/>
          <w:i/>
          <w:sz w:val="22"/>
          <w:lang w:eastAsia="zh-CN"/>
        </w:rPr>
        <w:t>13</w:t>
      </w:r>
      <w:r w:rsidRPr="001375CE">
        <w:rPr>
          <w:b/>
          <w:i/>
          <w:sz w:val="22"/>
          <w:lang w:eastAsia="zh-CN"/>
        </w:rPr>
        <w:t>:</w:t>
      </w:r>
      <w:r>
        <w:rPr>
          <w:sz w:val="22"/>
        </w:rPr>
        <w:t xml:space="preserve"> </w:t>
      </w:r>
      <w:r>
        <w:rPr>
          <w:b/>
          <w:i/>
          <w:sz w:val="22"/>
          <w:lang w:eastAsia="zh-CN"/>
        </w:rPr>
        <w:t>For model monitoring in Case 3a, if needed, the labels can be transferred to the gNB by implementation.</w:t>
      </w:r>
    </w:p>
    <w:p w14:paraId="43D915E8" w14:textId="3AA35236" w:rsidR="00A114BE" w:rsidRDefault="00A114BE" w:rsidP="00A114BE">
      <w:pPr>
        <w:spacing w:before="120"/>
        <w:rPr>
          <w:sz w:val="22"/>
        </w:rPr>
      </w:pPr>
      <w:r>
        <w:rPr>
          <w:sz w:val="22"/>
        </w:rPr>
        <w:t xml:space="preserve">In our view, Option B is </w:t>
      </w:r>
      <w:r w:rsidR="004B7EA4">
        <w:rPr>
          <w:sz w:val="22"/>
        </w:rPr>
        <w:t>questionable</w:t>
      </w:r>
      <w:r>
        <w:rPr>
          <w:sz w:val="22"/>
        </w:rPr>
        <w:t xml:space="preserve">, as the LMF does not have the information about the model </w:t>
      </w:r>
      <w:r w:rsidR="00CB547D">
        <w:rPr>
          <w:sz w:val="22"/>
        </w:rPr>
        <w:t>t</w:t>
      </w:r>
      <w:r w:rsidR="00CB547D">
        <w:rPr>
          <w:sz w:val="22"/>
        </w:rPr>
        <w:t xml:space="preserve">hat is </w:t>
      </w:r>
      <w:r>
        <w:rPr>
          <w:sz w:val="22"/>
        </w:rPr>
        <w:t>inside the gNB</w:t>
      </w:r>
      <w:r w:rsidR="00CB547D">
        <w:rPr>
          <w:sz w:val="22"/>
        </w:rPr>
        <w:t xml:space="preserve"> for Case 3a</w:t>
      </w:r>
      <w:r>
        <w:rPr>
          <w:sz w:val="22"/>
        </w:rPr>
        <w:t xml:space="preserve">. </w:t>
      </w:r>
    </w:p>
    <w:p w14:paraId="7A2A3AD9" w14:textId="2695BBC2" w:rsidR="00A114BE" w:rsidRPr="00823175" w:rsidRDefault="00A114BE" w:rsidP="00A114BE">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r>
        <w:rPr>
          <w:b/>
          <w:i/>
          <w:sz w:val="22"/>
          <w:lang w:eastAsia="zh-CN"/>
        </w:rPr>
        <w:t xml:space="preserve">Proposal </w:t>
      </w:r>
      <w:r w:rsidR="002C7DEE">
        <w:rPr>
          <w:b/>
          <w:i/>
          <w:sz w:val="22"/>
          <w:lang w:eastAsia="zh-CN"/>
        </w:rPr>
        <w:t>1</w:t>
      </w:r>
      <w:r w:rsidR="000276B9">
        <w:rPr>
          <w:b/>
          <w:i/>
          <w:sz w:val="22"/>
          <w:lang w:eastAsia="zh-CN"/>
        </w:rPr>
        <w:t>7</w:t>
      </w:r>
      <w:r>
        <w:rPr>
          <w:b/>
          <w:i/>
          <w:sz w:val="22"/>
          <w:lang w:eastAsia="zh-CN"/>
        </w:rPr>
        <w:t xml:space="preserve">: </w:t>
      </w:r>
      <w:r>
        <w:rPr>
          <w:b/>
          <w:i/>
          <w:sz w:val="22"/>
          <w:szCs w:val="22"/>
        </w:rPr>
        <w:t xml:space="preserve">For model monitoring in Case 3a, recommend to support Option A where the </w:t>
      </w:r>
      <w:r w:rsidRPr="001375CE">
        <w:rPr>
          <w:rFonts w:ascii="Times New Roman" w:hAnsi="Times New Roman"/>
          <w:b/>
          <w:i/>
          <w:sz w:val="22"/>
          <w:szCs w:val="22"/>
        </w:rPr>
        <w:t>gNB calculates the metric and makes the monitoring decision</w:t>
      </w:r>
      <w:r>
        <w:rPr>
          <w:rFonts w:ascii="Times New Roman" w:hAnsi="Times New Roman"/>
          <w:b/>
          <w:i/>
          <w:sz w:val="22"/>
          <w:szCs w:val="22"/>
        </w:rPr>
        <w:t xml:space="preserve"> itself</w:t>
      </w:r>
      <w:r w:rsidRPr="001375CE">
        <w:rPr>
          <w:rFonts w:ascii="Times New Roman" w:hAnsi="Times New Roman"/>
          <w:b/>
          <w:i/>
          <w:sz w:val="22"/>
          <w:szCs w:val="22"/>
        </w:rPr>
        <w:t>.</w:t>
      </w:r>
    </w:p>
    <w:p w14:paraId="7D3553B7" w14:textId="77777777" w:rsidR="009006B9" w:rsidRDefault="009006B9" w:rsidP="009006B9">
      <w:pPr>
        <w:rPr>
          <w:sz w:val="22"/>
        </w:rPr>
      </w:pPr>
      <w:r>
        <w:rPr>
          <w:sz w:val="22"/>
        </w:rPr>
        <w:t>Meanwhile, the monitoring requirements may be very different depending on the scenarios. In addition, the final position is computed at the LMF. Thus, it can be beneficial that the LMF provides some assistance information to aid the gNB in computing the monitoring metric and/or making the monitoring decision. For example, the LMF could indicate a threshold criterion as well as the type of metric to the gNB to facilitate the monitoring decision.</w:t>
      </w:r>
    </w:p>
    <w:p w14:paraId="40C3590F" w14:textId="25EFFC5C" w:rsidR="009006B9" w:rsidRDefault="009006B9" w:rsidP="009006B9">
      <w:pPr>
        <w:spacing w:before="50"/>
        <w:rPr>
          <w:b/>
          <w:i/>
          <w:sz w:val="22"/>
          <w:szCs w:val="22"/>
        </w:rPr>
      </w:pPr>
      <w:bookmarkStart w:id="12" w:name="_Hlk163058853"/>
      <w:r w:rsidRPr="009B095A">
        <w:rPr>
          <w:b/>
          <w:i/>
          <w:sz w:val="22"/>
          <w:lang w:eastAsia="zh-CN"/>
        </w:rPr>
        <w:t xml:space="preserve">Proposal </w:t>
      </w:r>
      <w:r w:rsidR="000276B9">
        <w:rPr>
          <w:b/>
          <w:i/>
          <w:sz w:val="22"/>
          <w:lang w:eastAsia="zh-CN"/>
        </w:rPr>
        <w:t>18</w:t>
      </w:r>
      <w:r w:rsidRPr="009B095A">
        <w:rPr>
          <w:b/>
          <w:i/>
          <w:sz w:val="22"/>
          <w:lang w:eastAsia="zh-CN"/>
        </w:rPr>
        <w:t xml:space="preserve">: </w:t>
      </w:r>
      <w:r>
        <w:rPr>
          <w:b/>
          <w:i/>
          <w:sz w:val="22"/>
          <w:lang w:eastAsia="zh-CN"/>
        </w:rPr>
        <w:t xml:space="preserve">The </w:t>
      </w:r>
      <w:r w:rsidRPr="009B095A">
        <w:rPr>
          <w:b/>
          <w:i/>
          <w:sz w:val="22"/>
          <w:szCs w:val="22"/>
        </w:rPr>
        <w:t>LMF can indicate assistance information, e.g., threshold criterion, to the gNB for the calculation of the monitoring metric or to facilitate the calculation of the monitoring metric</w:t>
      </w:r>
      <w:r>
        <w:rPr>
          <w:b/>
          <w:i/>
          <w:sz w:val="22"/>
          <w:szCs w:val="22"/>
        </w:rPr>
        <w:t xml:space="preserve"> and/or </w:t>
      </w:r>
      <w:r w:rsidRPr="009B095A">
        <w:rPr>
          <w:b/>
          <w:i/>
          <w:sz w:val="22"/>
          <w:szCs w:val="22"/>
        </w:rPr>
        <w:t>monitoring decision at the gNB.</w:t>
      </w:r>
    </w:p>
    <w:bookmarkEnd w:id="12"/>
    <w:p w14:paraId="695EB2E9" w14:textId="77777777" w:rsidR="00AD7E56" w:rsidRPr="00A0144C" w:rsidRDefault="00AD7E56" w:rsidP="00AD7E56">
      <w:pPr>
        <w:pStyle w:val="Heading3"/>
        <w:rPr>
          <w:sz w:val="22"/>
          <w:szCs w:val="22"/>
        </w:rPr>
      </w:pPr>
      <w:r w:rsidRPr="00A0144C">
        <w:rPr>
          <w:sz w:val="22"/>
          <w:szCs w:val="22"/>
        </w:rPr>
        <w:t>Model monitoring for Case 3b</w:t>
      </w:r>
    </w:p>
    <w:p w14:paraId="6E1D86FD" w14:textId="77777777" w:rsidR="004B4FDD" w:rsidRPr="001375CE" w:rsidRDefault="004B4FDD" w:rsidP="004B4FDD">
      <w:pPr>
        <w:rPr>
          <w:sz w:val="22"/>
          <w:szCs w:val="22"/>
        </w:rPr>
      </w:pPr>
      <w:r>
        <w:rPr>
          <w:sz w:val="22"/>
          <w:szCs w:val="22"/>
        </w:rPr>
        <w:t>In RAN1#116, the following agreement related to model monitoring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B4FDD" w14:paraId="393CDAFF" w14:textId="77777777" w:rsidTr="003E15DB">
        <w:tc>
          <w:tcPr>
            <w:tcW w:w="9307" w:type="dxa"/>
          </w:tcPr>
          <w:p w14:paraId="7DD09184" w14:textId="77777777" w:rsidR="004B4FDD" w:rsidRPr="00D4642A" w:rsidRDefault="004B4FDD" w:rsidP="00BF41AC">
            <w:pPr>
              <w:spacing w:after="0"/>
              <w:rPr>
                <w:b/>
                <w:highlight w:val="green"/>
              </w:rPr>
            </w:pPr>
            <w:r w:rsidRPr="00D4642A">
              <w:rPr>
                <w:b/>
                <w:highlight w:val="green"/>
              </w:rPr>
              <w:lastRenderedPageBreak/>
              <w:t>Agreement</w:t>
            </w:r>
          </w:p>
          <w:p w14:paraId="456B6DAA" w14:textId="77777777" w:rsidR="004B4FDD" w:rsidRPr="00D4642A" w:rsidRDefault="004B4FDD" w:rsidP="00BF41AC">
            <w:pPr>
              <w:spacing w:after="0"/>
              <w:rPr>
                <w:szCs w:val="18"/>
              </w:rPr>
            </w:pPr>
            <w:r w:rsidRPr="00D4642A">
              <w:rPr>
                <w:szCs w:val="18"/>
              </w:rPr>
              <w:t>For LMF-side model, RAN1 studies whether/what assistance information and/or measurement report may be sent from UE/PRU, and/or gNB to LMF to assist at least for the performance monitoring.</w:t>
            </w:r>
          </w:p>
          <w:p w14:paraId="4A0B9416" w14:textId="7D8CF073" w:rsidR="004B4FDD" w:rsidRPr="000C4ADC" w:rsidRDefault="004B4FDD" w:rsidP="00897B72">
            <w:pPr>
              <w:pStyle w:val="ListParagraph"/>
              <w:numPr>
                <w:ilvl w:val="0"/>
                <w:numId w:val="23"/>
              </w:numPr>
              <w:ind w:leftChars="0"/>
              <w:jc w:val="both"/>
              <w:rPr>
                <w:bCs/>
              </w:rPr>
            </w:pPr>
            <w:r w:rsidRPr="00D4642A">
              <w:rPr>
                <w:szCs w:val="18"/>
              </w:rPr>
              <w:t xml:space="preserve">RAN1 understands that it is out of RAN1 scope to define monitoring metric calculation and related model management decisions for LMF-side model. </w:t>
            </w:r>
          </w:p>
        </w:tc>
      </w:tr>
    </w:tbl>
    <w:p w14:paraId="13BF7FC4" w14:textId="77777777" w:rsidR="004B4FDD" w:rsidRPr="004B4FDD" w:rsidRDefault="004B4FDD" w:rsidP="00AD7E56">
      <w:pPr>
        <w:rPr>
          <w:sz w:val="2"/>
          <w:szCs w:val="2"/>
        </w:rPr>
      </w:pPr>
    </w:p>
    <w:p w14:paraId="710279F2" w14:textId="068CEAA5" w:rsidR="00AD7E56" w:rsidRDefault="00AD7E56" w:rsidP="00AD7E56">
      <w:pPr>
        <w:rPr>
          <w:sz w:val="22"/>
        </w:rPr>
      </w:pPr>
      <w:r w:rsidRPr="004E11F6">
        <w:rPr>
          <w:sz w:val="22"/>
        </w:rPr>
        <w:t xml:space="preserve">For Case 3b, the entity deriving the monitoring metric </w:t>
      </w:r>
      <w:r w:rsidR="006C6C80">
        <w:rPr>
          <w:sz w:val="22"/>
        </w:rPr>
        <w:t>is</w:t>
      </w:r>
      <w:r w:rsidRPr="004E11F6">
        <w:rPr>
          <w:sz w:val="22"/>
        </w:rPr>
        <w:t xml:space="preserve"> the LMF</w:t>
      </w:r>
      <w:r w:rsidR="006C6C80">
        <w:rPr>
          <w:sz w:val="22"/>
        </w:rPr>
        <w:t>.</w:t>
      </w:r>
      <w:r w:rsidRPr="004E11F6">
        <w:rPr>
          <w:sz w:val="22"/>
        </w:rPr>
        <w:t xml:space="preserve"> As the LMF can collect measurements and </w:t>
      </w:r>
      <w:r>
        <w:rPr>
          <w:sz w:val="22"/>
        </w:rPr>
        <w:t>has access to the ground truth labels</w:t>
      </w:r>
      <w:r w:rsidRPr="004E11F6">
        <w:rPr>
          <w:sz w:val="22"/>
        </w:rPr>
        <w:t xml:space="preserve">, </w:t>
      </w:r>
      <w:bookmarkStart w:id="13" w:name="_Hlk157727027"/>
      <w:r w:rsidR="006C6C80">
        <w:rPr>
          <w:sz w:val="22"/>
        </w:rPr>
        <w:t>there is no need of any assistance information or further measurement report to assist the performance monitoring at the LMF.</w:t>
      </w:r>
      <w:bookmarkEnd w:id="13"/>
      <w:r w:rsidRPr="004E11F6">
        <w:rPr>
          <w:sz w:val="22"/>
        </w:rPr>
        <w:t xml:space="preserve"> </w:t>
      </w:r>
    </w:p>
    <w:p w14:paraId="34F1F6A7" w14:textId="11AAFECE" w:rsidR="009006B9" w:rsidRPr="004E11F6" w:rsidRDefault="00AD7E56" w:rsidP="009006B9">
      <w:pPr>
        <w:rPr>
          <w:sz w:val="22"/>
          <w:lang w:eastAsia="zh-CN"/>
        </w:rPr>
      </w:pPr>
      <w:bookmarkStart w:id="14" w:name="_Hlk163058882"/>
      <w:r w:rsidRPr="001375CE">
        <w:rPr>
          <w:b/>
          <w:i/>
          <w:sz w:val="22"/>
        </w:rPr>
        <w:t xml:space="preserve">Proposal </w:t>
      </w:r>
      <w:r w:rsidR="000276B9">
        <w:rPr>
          <w:b/>
          <w:i/>
          <w:sz w:val="22"/>
        </w:rPr>
        <w:t>19</w:t>
      </w:r>
      <w:r w:rsidRPr="001375CE">
        <w:rPr>
          <w:b/>
          <w:i/>
          <w:sz w:val="22"/>
        </w:rPr>
        <w:t xml:space="preserve">: </w:t>
      </w:r>
      <w:r w:rsidRPr="004E11F6">
        <w:rPr>
          <w:b/>
          <w:i/>
          <w:sz w:val="22"/>
        </w:rPr>
        <w:t xml:space="preserve">For model monitoring in Case 3b, </w:t>
      </w:r>
      <w:r w:rsidR="00BF6F84">
        <w:rPr>
          <w:b/>
          <w:i/>
          <w:sz w:val="22"/>
        </w:rPr>
        <w:t xml:space="preserve">no further assistance information or measurement report </w:t>
      </w:r>
      <w:r w:rsidR="00D9527D">
        <w:rPr>
          <w:b/>
          <w:i/>
          <w:sz w:val="22"/>
        </w:rPr>
        <w:t xml:space="preserve">in addition to inference </w:t>
      </w:r>
      <w:r w:rsidR="00BF6F84">
        <w:rPr>
          <w:b/>
          <w:i/>
          <w:sz w:val="22"/>
        </w:rPr>
        <w:t>is required to be sent to the LMF</w:t>
      </w:r>
      <w:r>
        <w:rPr>
          <w:b/>
          <w:i/>
          <w:sz w:val="22"/>
        </w:rPr>
        <w:t>.</w:t>
      </w:r>
    </w:p>
    <w:bookmarkEnd w:id="14"/>
    <w:p w14:paraId="41903D9C" w14:textId="77777777" w:rsidR="009006B9" w:rsidRPr="00A0144C" w:rsidRDefault="009006B9" w:rsidP="009006B9">
      <w:pPr>
        <w:pStyle w:val="Heading3"/>
        <w:rPr>
          <w:sz w:val="22"/>
          <w:szCs w:val="22"/>
        </w:rPr>
      </w:pPr>
      <w:r w:rsidRPr="00A0144C">
        <w:rPr>
          <w:sz w:val="22"/>
          <w:szCs w:val="22"/>
        </w:rPr>
        <w:t xml:space="preserve">Model monitoring for </w:t>
      </w:r>
      <w:r>
        <w:rPr>
          <w:sz w:val="22"/>
          <w:szCs w:val="22"/>
        </w:rPr>
        <w:t>the 2</w:t>
      </w:r>
      <w:r w:rsidRPr="00763B6C">
        <w:rPr>
          <w:sz w:val="22"/>
          <w:szCs w:val="22"/>
          <w:vertAlign w:val="superscript"/>
        </w:rPr>
        <w:t>nd</w:t>
      </w:r>
      <w:r>
        <w:rPr>
          <w:sz w:val="22"/>
          <w:szCs w:val="22"/>
        </w:rPr>
        <w:t xml:space="preserve"> priority of </w:t>
      </w:r>
      <w:r w:rsidRPr="00A0144C">
        <w:rPr>
          <w:sz w:val="22"/>
          <w:szCs w:val="22"/>
        </w:rPr>
        <w:t xml:space="preserve">Cases 2a/2b </w:t>
      </w:r>
    </w:p>
    <w:p w14:paraId="55985473" w14:textId="77777777" w:rsidR="009006B9" w:rsidRPr="00AF55D5" w:rsidRDefault="009006B9" w:rsidP="009006B9">
      <w:pPr>
        <w:rPr>
          <w:b/>
          <w:sz w:val="22"/>
          <w:szCs w:val="22"/>
          <w:u w:val="single"/>
        </w:rPr>
      </w:pPr>
      <w:r w:rsidRPr="00AF55D5">
        <w:rPr>
          <w:b/>
          <w:sz w:val="22"/>
          <w:szCs w:val="22"/>
          <w:u w:val="single"/>
        </w:rPr>
        <w:t xml:space="preserve">Case 2a: </w:t>
      </w:r>
    </w:p>
    <w:p w14:paraId="4FECA441" w14:textId="5950C8A8" w:rsidR="009006B9" w:rsidRDefault="009006B9" w:rsidP="009006B9">
      <w:pPr>
        <w:rPr>
          <w:sz w:val="22"/>
          <w:szCs w:val="22"/>
        </w:rPr>
      </w:pPr>
      <w:r w:rsidRPr="00AF55D5">
        <w:rPr>
          <w:sz w:val="22"/>
          <w:szCs w:val="22"/>
        </w:rPr>
        <w:t>If Case 2a is support</w:t>
      </w:r>
      <w:r>
        <w:rPr>
          <w:sz w:val="22"/>
          <w:szCs w:val="22"/>
        </w:rPr>
        <w:t>ed, the monitoring</w:t>
      </w:r>
      <w:r w:rsidRPr="00AF55D5">
        <w:rPr>
          <w:sz w:val="22"/>
          <w:szCs w:val="22"/>
        </w:rPr>
        <w:t xml:space="preserve"> </w:t>
      </w:r>
      <w:r w:rsidR="000117CC">
        <w:rPr>
          <w:sz w:val="22"/>
          <w:szCs w:val="22"/>
        </w:rPr>
        <w:t>could</w:t>
      </w:r>
      <w:r w:rsidR="000117CC" w:rsidRPr="00AF55D5">
        <w:rPr>
          <w:sz w:val="22"/>
          <w:szCs w:val="22"/>
        </w:rPr>
        <w:t xml:space="preserve"> </w:t>
      </w:r>
      <w:r w:rsidRPr="00AF55D5">
        <w:rPr>
          <w:sz w:val="22"/>
          <w:szCs w:val="22"/>
        </w:rPr>
        <w:t xml:space="preserve">be done in </w:t>
      </w:r>
      <w:r>
        <w:rPr>
          <w:sz w:val="22"/>
          <w:szCs w:val="22"/>
        </w:rPr>
        <w:t>a similar</w:t>
      </w:r>
      <w:r w:rsidRPr="00B6395A">
        <w:rPr>
          <w:sz w:val="22"/>
          <w:szCs w:val="22"/>
        </w:rPr>
        <w:t xml:space="preserve"> </w:t>
      </w:r>
      <w:r w:rsidRPr="00AF55D5">
        <w:rPr>
          <w:sz w:val="22"/>
          <w:szCs w:val="22"/>
        </w:rPr>
        <w:t xml:space="preserve">manner as for Case </w:t>
      </w:r>
      <w:r w:rsidR="00034130">
        <w:rPr>
          <w:sz w:val="22"/>
          <w:szCs w:val="22"/>
        </w:rPr>
        <w:t>1</w:t>
      </w:r>
      <w:r w:rsidRPr="00AF55D5">
        <w:rPr>
          <w:sz w:val="22"/>
          <w:szCs w:val="22"/>
        </w:rPr>
        <w:t xml:space="preserve">. Due to the increased air-interface load, however, it is our view that Case 2a should not be </w:t>
      </w:r>
      <w:r>
        <w:rPr>
          <w:sz w:val="22"/>
          <w:szCs w:val="22"/>
        </w:rPr>
        <w:t>studied with highest priority.</w:t>
      </w:r>
    </w:p>
    <w:p w14:paraId="4F35CDB8" w14:textId="1C2D8DB3" w:rsidR="004104A2" w:rsidRPr="00034130" w:rsidRDefault="004104A2" w:rsidP="004104A2">
      <w:pPr>
        <w:rPr>
          <w:sz w:val="22"/>
        </w:rPr>
      </w:pPr>
      <w:bookmarkStart w:id="15" w:name="_Hlk163059322"/>
      <w:r w:rsidRPr="001375CE">
        <w:rPr>
          <w:b/>
          <w:i/>
          <w:sz w:val="22"/>
          <w:lang w:eastAsia="zh-CN"/>
        </w:rPr>
        <w:t xml:space="preserve">Observation </w:t>
      </w:r>
      <w:r w:rsidR="00582DE7">
        <w:rPr>
          <w:b/>
          <w:i/>
          <w:sz w:val="22"/>
          <w:lang w:eastAsia="zh-CN"/>
        </w:rPr>
        <w:t>14</w:t>
      </w:r>
      <w:r w:rsidRPr="001375CE">
        <w:rPr>
          <w:b/>
          <w:i/>
          <w:sz w:val="22"/>
          <w:lang w:eastAsia="zh-CN"/>
        </w:rPr>
        <w:t>:</w:t>
      </w:r>
      <w:r>
        <w:rPr>
          <w:sz w:val="22"/>
          <w:szCs w:val="22"/>
        </w:rPr>
        <w:t xml:space="preserve"> </w:t>
      </w:r>
      <w:r>
        <w:rPr>
          <w:b/>
          <w:i/>
          <w:sz w:val="22"/>
          <w:lang w:eastAsia="zh-CN"/>
        </w:rPr>
        <w:t xml:space="preserve">Model monitoring for Case 2a can be done in a similar manner as Case </w:t>
      </w:r>
      <w:r w:rsidR="00034130">
        <w:rPr>
          <w:b/>
          <w:i/>
          <w:sz w:val="22"/>
          <w:lang w:eastAsia="zh-CN"/>
        </w:rPr>
        <w:t>1, i.e., by implementation at the</w:t>
      </w:r>
      <w:r w:rsidR="00034130" w:rsidRPr="00034130">
        <w:rPr>
          <w:b/>
          <w:i/>
          <w:sz w:val="22"/>
          <w:szCs w:val="22"/>
        </w:rPr>
        <w:t xml:space="preserve"> </w:t>
      </w:r>
      <w:r w:rsidR="00034130" w:rsidRPr="00BF393F">
        <w:rPr>
          <w:b/>
          <w:i/>
          <w:sz w:val="22"/>
          <w:szCs w:val="22"/>
        </w:rPr>
        <w:t>same UE-side entity that derives the monitoring metric</w:t>
      </w:r>
      <w:r>
        <w:rPr>
          <w:b/>
          <w:i/>
          <w:sz w:val="22"/>
          <w:lang w:eastAsia="zh-CN"/>
        </w:rPr>
        <w:t>.</w:t>
      </w:r>
    </w:p>
    <w:bookmarkEnd w:id="15"/>
    <w:p w14:paraId="21F38C68" w14:textId="77777777" w:rsidR="009006B9" w:rsidRPr="00AF55D5" w:rsidRDefault="009006B9" w:rsidP="009006B9">
      <w:pPr>
        <w:rPr>
          <w:b/>
          <w:sz w:val="22"/>
          <w:szCs w:val="22"/>
          <w:u w:val="single"/>
        </w:rPr>
      </w:pPr>
      <w:r w:rsidRPr="00AF55D5">
        <w:rPr>
          <w:b/>
          <w:sz w:val="22"/>
          <w:szCs w:val="22"/>
          <w:u w:val="single"/>
        </w:rPr>
        <w:t xml:space="preserve">Case 2b: </w:t>
      </w:r>
    </w:p>
    <w:p w14:paraId="175E287B" w14:textId="5006D961" w:rsidR="009006B9" w:rsidRDefault="009006B9" w:rsidP="009006B9">
      <w:pPr>
        <w:rPr>
          <w:sz w:val="22"/>
          <w:szCs w:val="22"/>
        </w:rPr>
      </w:pPr>
      <w:r w:rsidRPr="00AF55D5">
        <w:rPr>
          <w:sz w:val="22"/>
          <w:szCs w:val="22"/>
        </w:rPr>
        <w:t>If Ca</w:t>
      </w:r>
      <w:r>
        <w:rPr>
          <w:sz w:val="22"/>
          <w:szCs w:val="22"/>
        </w:rPr>
        <w:t xml:space="preserve">se 2b is supported, the monitoring </w:t>
      </w:r>
      <w:r w:rsidR="00E555B4">
        <w:rPr>
          <w:sz w:val="22"/>
          <w:szCs w:val="22"/>
        </w:rPr>
        <w:t>is</w:t>
      </w:r>
      <w:r w:rsidRPr="00AF55D5">
        <w:rPr>
          <w:sz w:val="22"/>
          <w:szCs w:val="22"/>
        </w:rPr>
        <w:t xml:space="preserve"> </w:t>
      </w:r>
      <w:r w:rsidR="00E555B4">
        <w:rPr>
          <w:sz w:val="22"/>
          <w:szCs w:val="22"/>
        </w:rPr>
        <w:t xml:space="preserve">done at the LMF like for Case 3b. </w:t>
      </w:r>
      <w:r w:rsidR="007E5BB3" w:rsidRPr="004E11F6">
        <w:rPr>
          <w:sz w:val="22"/>
        </w:rPr>
        <w:t xml:space="preserve">As </w:t>
      </w:r>
      <w:r w:rsidR="007E5BB3">
        <w:rPr>
          <w:sz w:val="22"/>
        </w:rPr>
        <w:t>for Case 3b,</w:t>
      </w:r>
      <w:r w:rsidR="007E5BB3" w:rsidRPr="004E11F6">
        <w:rPr>
          <w:sz w:val="22"/>
        </w:rPr>
        <w:t xml:space="preserve"> LMF can collect measurements and </w:t>
      </w:r>
      <w:r w:rsidR="007E5BB3">
        <w:rPr>
          <w:sz w:val="22"/>
        </w:rPr>
        <w:t>has access to the ground truth labels. Therefore, there is no need of any assistance information or further measurement report to assist the performance monitoring at the LMF.</w:t>
      </w:r>
      <w:r w:rsidR="007E5BB3" w:rsidRPr="004E11F6">
        <w:rPr>
          <w:sz w:val="22"/>
        </w:rPr>
        <w:t xml:space="preserve"> </w:t>
      </w:r>
      <w:r w:rsidRPr="00AF55D5">
        <w:rPr>
          <w:sz w:val="22"/>
          <w:szCs w:val="22"/>
        </w:rPr>
        <w:t xml:space="preserve">Due to the increased air-interface load, however, it is our view that Case 2b should not be </w:t>
      </w:r>
      <w:r>
        <w:rPr>
          <w:sz w:val="22"/>
          <w:szCs w:val="22"/>
        </w:rPr>
        <w:t>studied with highest priority.</w:t>
      </w:r>
    </w:p>
    <w:p w14:paraId="21ABF8A4" w14:textId="203382D2" w:rsidR="006B5CDF" w:rsidRDefault="006B5CDF" w:rsidP="006B5CDF">
      <w:pPr>
        <w:rPr>
          <w:b/>
          <w:i/>
          <w:sz w:val="22"/>
        </w:rPr>
      </w:pPr>
      <w:bookmarkStart w:id="16" w:name="_Hlk163058892"/>
      <w:r w:rsidRPr="001375CE">
        <w:rPr>
          <w:b/>
          <w:i/>
          <w:sz w:val="22"/>
        </w:rPr>
        <w:t xml:space="preserve">Proposal </w:t>
      </w:r>
      <w:r w:rsidR="004832F3">
        <w:rPr>
          <w:b/>
          <w:i/>
          <w:sz w:val="22"/>
        </w:rPr>
        <w:t>2</w:t>
      </w:r>
      <w:r w:rsidR="000276B9">
        <w:rPr>
          <w:b/>
          <w:i/>
          <w:sz w:val="22"/>
        </w:rPr>
        <w:t>0</w:t>
      </w:r>
      <w:r w:rsidRPr="001375CE">
        <w:rPr>
          <w:b/>
          <w:i/>
          <w:sz w:val="22"/>
        </w:rPr>
        <w:t xml:space="preserve">: </w:t>
      </w:r>
      <w:r w:rsidRPr="004E11F6">
        <w:rPr>
          <w:b/>
          <w:i/>
          <w:sz w:val="22"/>
        </w:rPr>
        <w:t xml:space="preserve">For model monitoring in Case </w:t>
      </w:r>
      <w:r w:rsidR="008A06C6">
        <w:rPr>
          <w:b/>
          <w:i/>
          <w:sz w:val="22"/>
        </w:rPr>
        <w:t>2</w:t>
      </w:r>
      <w:r w:rsidRPr="004E11F6">
        <w:rPr>
          <w:b/>
          <w:i/>
          <w:sz w:val="22"/>
        </w:rPr>
        <w:t xml:space="preserve">b, </w:t>
      </w:r>
      <w:r>
        <w:rPr>
          <w:b/>
          <w:i/>
          <w:sz w:val="22"/>
        </w:rPr>
        <w:t>no further assistance information or measurement report is required to be sent to the LMF.</w:t>
      </w:r>
    </w:p>
    <w:bookmarkEnd w:id="16"/>
    <w:p w14:paraId="536C29DF" w14:textId="0A9546E7" w:rsidR="00982E60" w:rsidRPr="007D39CF" w:rsidRDefault="00982E60" w:rsidP="00982E60">
      <w:pPr>
        <w:pStyle w:val="Heading2"/>
      </w:pPr>
      <w:r w:rsidRPr="007D39CF">
        <w:rPr>
          <w:lang w:eastAsia="zh-CN"/>
        </w:rPr>
        <w:t>L</w:t>
      </w:r>
      <w:r>
        <w:rPr>
          <w:lang w:eastAsia="zh-CN"/>
        </w:rPr>
        <w:t xml:space="preserve">ife </w:t>
      </w:r>
      <w:r w:rsidR="001E0F4E">
        <w:rPr>
          <w:lang w:eastAsia="zh-CN"/>
        </w:rPr>
        <w:t>cycle management procedure</w:t>
      </w:r>
    </w:p>
    <w:p w14:paraId="778F3816" w14:textId="0A0E0F67" w:rsidR="00982E60" w:rsidRPr="00CD796F" w:rsidRDefault="00982E60" w:rsidP="00982E60">
      <w:pPr>
        <w:rPr>
          <w:sz w:val="22"/>
          <w:lang w:eastAsia="zh-CN"/>
        </w:rPr>
      </w:pPr>
      <w:r w:rsidRPr="00CD796F">
        <w:rPr>
          <w:rFonts w:hint="eastAsia"/>
          <w:sz w:val="22"/>
          <w:lang w:eastAsia="zh-CN"/>
        </w:rPr>
        <w:t>As</w:t>
      </w:r>
      <w:r w:rsidRPr="00CD796F">
        <w:rPr>
          <w:sz w:val="22"/>
          <w:lang w:eastAsia="zh-CN"/>
        </w:rPr>
        <w:t xml:space="preserve"> stated in TR</w:t>
      </w:r>
      <w:r>
        <w:rPr>
          <w:sz w:val="22"/>
          <w:lang w:eastAsia="zh-CN"/>
        </w:rPr>
        <w:t xml:space="preserve"> </w:t>
      </w:r>
      <w:r w:rsidRPr="00CD796F">
        <w:rPr>
          <w:sz w:val="22"/>
          <w:lang w:eastAsia="zh-CN"/>
        </w:rPr>
        <w:t xml:space="preserve">38.843 </w:t>
      </w:r>
      <w:r w:rsidR="00B929A4">
        <w:rPr>
          <w:sz w:val="22"/>
        </w:rPr>
        <w:fldChar w:fldCharType="begin"/>
      </w:r>
      <w:r w:rsidR="00B929A4">
        <w:rPr>
          <w:sz w:val="22"/>
          <w:szCs w:val="22"/>
        </w:rPr>
        <w:instrText xml:space="preserve"> REF _Ref162734884 \r \h </w:instrText>
      </w:r>
      <w:r w:rsidR="00B929A4">
        <w:rPr>
          <w:sz w:val="22"/>
        </w:rPr>
      </w:r>
      <w:r w:rsidR="00B929A4">
        <w:rPr>
          <w:sz w:val="22"/>
        </w:rPr>
        <w:fldChar w:fldCharType="separate"/>
      </w:r>
      <w:r w:rsidR="00A11E4D">
        <w:rPr>
          <w:sz w:val="22"/>
          <w:szCs w:val="22"/>
        </w:rPr>
        <w:t>[7]</w:t>
      </w:r>
      <w:r w:rsidR="00B929A4">
        <w:rPr>
          <w:sz w:val="22"/>
        </w:rPr>
        <w:fldChar w:fldCharType="end"/>
      </w:r>
      <w:r>
        <w:rPr>
          <w:sz w:val="22"/>
          <w:lang w:eastAsia="zh-CN"/>
        </w:rPr>
        <w:t>:</w:t>
      </w:r>
    </w:p>
    <w:tbl>
      <w:tblPr>
        <w:tblStyle w:val="TableGrid"/>
        <w:tblW w:w="0" w:type="auto"/>
        <w:tblLook w:val="04A0" w:firstRow="1" w:lastRow="0" w:firstColumn="1" w:lastColumn="0" w:noHBand="0" w:noVBand="1"/>
      </w:tblPr>
      <w:tblGrid>
        <w:gridCol w:w="9307"/>
      </w:tblGrid>
      <w:tr w:rsidR="00982E60" w:rsidRPr="00CD796F" w14:paraId="3B0AF244" w14:textId="77777777" w:rsidTr="00776D20">
        <w:tc>
          <w:tcPr>
            <w:tcW w:w="9307" w:type="dxa"/>
          </w:tcPr>
          <w:p w14:paraId="4C67894B" w14:textId="77777777" w:rsidR="00982E60" w:rsidRPr="00CD796F" w:rsidRDefault="00982E60" w:rsidP="00776D20">
            <w:pPr>
              <w:spacing w:afterLines="50"/>
              <w:rPr>
                <w:sz w:val="22"/>
                <w:lang w:val="en-GB"/>
              </w:rPr>
            </w:pPr>
            <w:r w:rsidRPr="00D4642A">
              <w:t xml:space="preserve">The LCM procedure is studied for the case that an AI/ML model has a </w:t>
            </w:r>
            <w:r w:rsidRPr="00D4642A">
              <w:rPr>
                <w:i/>
                <w:iCs/>
              </w:rPr>
              <w:t>model ID</w:t>
            </w:r>
            <w:r w:rsidRPr="00D4642A">
              <w:t xml:space="preserve"> with associated information and/or for the case that a given </w:t>
            </w:r>
            <w:r w:rsidRPr="00D4642A">
              <w:rPr>
                <w:i/>
                <w:iCs/>
              </w:rPr>
              <w:t>functionality</w:t>
            </w:r>
            <w:r w:rsidRPr="00D4642A">
              <w:t xml:space="preserve"> is provided by some AI/ML operations. Note: Applicability of functionality-based LCM and model-ID-based LCM is a separate discussion.</w:t>
            </w:r>
            <w:r w:rsidRPr="00D4642A">
              <w:rPr>
                <w:lang w:eastAsia="zh-CN"/>
              </w:rPr>
              <w:t>…</w:t>
            </w:r>
          </w:p>
        </w:tc>
      </w:tr>
    </w:tbl>
    <w:p w14:paraId="2DFCE363" w14:textId="77777777" w:rsidR="00982E60" w:rsidRDefault="00982E60" w:rsidP="00982E60">
      <w:pPr>
        <w:spacing w:before="120"/>
        <w:rPr>
          <w:sz w:val="22"/>
          <w:lang w:eastAsia="zh-CN"/>
        </w:rPr>
      </w:pPr>
      <w:r>
        <w:rPr>
          <w:sz w:val="22"/>
          <w:lang w:eastAsia="zh-CN"/>
        </w:rPr>
        <w:t xml:space="preserve">For the model-ID based LCM, e.g. </w:t>
      </w:r>
      <w:r w:rsidRPr="00CD796F">
        <w:rPr>
          <w:sz w:val="22"/>
          <w:lang w:eastAsia="zh-CN"/>
        </w:rPr>
        <w:t>for Case 1, if t</w:t>
      </w:r>
      <w:r w:rsidRPr="00CD796F">
        <w:rPr>
          <w:sz w:val="22"/>
          <w:lang w:val="en-GB" w:eastAsia="ja-JP"/>
        </w:rPr>
        <w:t xml:space="preserve">he UE </w:t>
      </w:r>
      <w:r>
        <w:rPr>
          <w:sz w:val="22"/>
          <w:lang w:val="en-GB" w:eastAsia="ja-JP"/>
        </w:rPr>
        <w:t>would support</w:t>
      </w:r>
      <w:r w:rsidRPr="00CD796F">
        <w:rPr>
          <w:sz w:val="22"/>
          <w:lang w:val="en-GB" w:eastAsia="ja-JP"/>
        </w:rPr>
        <w:t xml:space="preserve"> one or multiple models, it may update, fine-tune or switch between them without a need to notify the network, i.e., LMF to be specific. Introducing model identification for one-sided models may bring additional effort at the L</w:t>
      </w:r>
      <w:r>
        <w:rPr>
          <w:sz w:val="22"/>
          <w:lang w:val="en-GB" w:eastAsia="ja-JP"/>
        </w:rPr>
        <w:t>MF for UE-side model management</w:t>
      </w:r>
      <w:r>
        <w:rPr>
          <w:sz w:val="22"/>
          <w:lang w:eastAsia="zh-CN"/>
        </w:rPr>
        <w:t>. However, the necessity of model-ID based LCM is still under study in RAN1 9.1.3.3 and in RAN2. It is therefore our suggestion to defer discussion on the model-ID based LCM in 9.1.2 at least until end of Q3/2024.</w:t>
      </w:r>
    </w:p>
    <w:p w14:paraId="59AC07C8" w14:textId="188A8420" w:rsidR="00982E60" w:rsidRPr="009E07E0" w:rsidRDefault="00982E60" w:rsidP="00982E60">
      <w:pPr>
        <w:rPr>
          <w:sz w:val="22"/>
          <w:lang w:val="en-GB" w:eastAsia="ja-JP"/>
        </w:rPr>
      </w:pPr>
      <w:bookmarkStart w:id="17" w:name="_Hlk163058921"/>
      <w:r w:rsidRPr="009006A2">
        <w:rPr>
          <w:b/>
          <w:bCs/>
          <w:i/>
          <w:sz w:val="22"/>
          <w:lang w:eastAsia="zh-CN"/>
        </w:rPr>
        <w:t xml:space="preserve">Proposal </w:t>
      </w:r>
      <w:r w:rsidR="004832F3">
        <w:rPr>
          <w:b/>
          <w:bCs/>
          <w:i/>
          <w:sz w:val="22"/>
          <w:lang w:eastAsia="zh-CN"/>
        </w:rPr>
        <w:t>2</w:t>
      </w:r>
      <w:r w:rsidR="000276B9">
        <w:rPr>
          <w:b/>
          <w:bCs/>
          <w:i/>
          <w:sz w:val="22"/>
          <w:lang w:eastAsia="zh-CN"/>
        </w:rPr>
        <w:t>1</w:t>
      </w:r>
      <w:r w:rsidRPr="009006A2">
        <w:rPr>
          <w:b/>
          <w:bCs/>
          <w:i/>
          <w:sz w:val="22"/>
          <w:lang w:eastAsia="zh-CN"/>
        </w:rPr>
        <w:t xml:space="preserve">: </w:t>
      </w:r>
      <w:r>
        <w:rPr>
          <w:b/>
          <w:bCs/>
          <w:i/>
          <w:sz w:val="22"/>
          <w:lang w:eastAsia="zh-CN"/>
        </w:rPr>
        <w:t>D</w:t>
      </w:r>
      <w:r w:rsidRPr="006F2616">
        <w:rPr>
          <w:b/>
          <w:bCs/>
          <w:i/>
          <w:sz w:val="22"/>
          <w:lang w:eastAsia="zh-CN"/>
        </w:rPr>
        <w:t>efer</w:t>
      </w:r>
      <w:r>
        <w:rPr>
          <w:b/>
          <w:bCs/>
          <w:i/>
          <w:sz w:val="22"/>
          <w:lang w:eastAsia="zh-CN"/>
        </w:rPr>
        <w:t xml:space="preserve"> </w:t>
      </w:r>
      <w:r w:rsidRPr="008A1B3F">
        <w:rPr>
          <w:b/>
          <w:bCs/>
          <w:i/>
          <w:sz w:val="22"/>
          <w:lang w:eastAsia="zh-CN"/>
        </w:rPr>
        <w:t xml:space="preserve">discussion on </w:t>
      </w:r>
      <w:r>
        <w:rPr>
          <w:b/>
          <w:bCs/>
          <w:i/>
          <w:sz w:val="22"/>
          <w:lang w:eastAsia="zh-CN"/>
        </w:rPr>
        <w:t xml:space="preserve">model-ID based LCM </w:t>
      </w:r>
      <w:r w:rsidRPr="00AB46CD">
        <w:rPr>
          <w:b/>
          <w:bCs/>
          <w:i/>
          <w:sz w:val="22"/>
          <w:lang w:eastAsia="zh-CN"/>
        </w:rPr>
        <w:t>in 9.1.2</w:t>
      </w:r>
      <w:r>
        <w:rPr>
          <w:b/>
          <w:bCs/>
          <w:i/>
          <w:sz w:val="22"/>
          <w:lang w:eastAsia="zh-CN"/>
        </w:rPr>
        <w:t xml:space="preserve"> until end of Q3/2024, since its necessity still is under discussion in 9.1.3.3 and in RAN2.</w:t>
      </w:r>
    </w:p>
    <w:bookmarkEnd w:id="17"/>
    <w:p w14:paraId="37B3740D" w14:textId="77777777" w:rsidR="00982E60" w:rsidRDefault="00982E60" w:rsidP="00982E60">
      <w:pPr>
        <w:rPr>
          <w:sz w:val="22"/>
          <w:lang w:eastAsia="zh-CN"/>
        </w:rPr>
      </w:pPr>
      <w:r>
        <w:rPr>
          <w:sz w:val="22"/>
          <w:lang w:eastAsia="zh-CN"/>
        </w:rPr>
        <w:t xml:space="preserve">Regarding functionality-based LCM for </w:t>
      </w:r>
      <w:r w:rsidRPr="00CD796F">
        <w:rPr>
          <w:sz w:val="22"/>
          <w:lang w:eastAsia="zh-CN"/>
        </w:rPr>
        <w:t>the AI/ML</w:t>
      </w:r>
      <w:r w:rsidRPr="00CD796F">
        <w:rPr>
          <w:sz w:val="22"/>
        </w:rPr>
        <w:t xml:space="preserve"> </w:t>
      </w:r>
      <w:r w:rsidRPr="00CD796F">
        <w:rPr>
          <w:sz w:val="22"/>
          <w:lang w:eastAsia="zh-CN"/>
        </w:rPr>
        <w:t xml:space="preserve">positioning use cases, it is our view that </w:t>
      </w:r>
      <w:r>
        <w:rPr>
          <w:sz w:val="22"/>
          <w:lang w:eastAsia="zh-CN"/>
        </w:rPr>
        <w:t xml:space="preserve">it </w:t>
      </w:r>
      <w:r w:rsidRPr="00CD796F">
        <w:rPr>
          <w:sz w:val="22"/>
          <w:lang w:eastAsia="zh-CN"/>
        </w:rPr>
        <w:t>at least</w:t>
      </w:r>
      <w:r>
        <w:rPr>
          <w:sz w:val="22"/>
          <w:lang w:eastAsia="zh-CN"/>
        </w:rPr>
        <w:t xml:space="preserve"> may </w:t>
      </w:r>
      <w:r w:rsidRPr="00CD796F">
        <w:rPr>
          <w:sz w:val="22"/>
          <w:lang w:eastAsia="zh-CN"/>
        </w:rPr>
        <w:t xml:space="preserve">correspond to the UE-side operations for Case 1 and Case 2a and that the UE should </w:t>
      </w:r>
      <w:r>
        <w:rPr>
          <w:sz w:val="22"/>
          <w:lang w:eastAsia="zh-CN"/>
        </w:rPr>
        <w:t>report</w:t>
      </w:r>
      <w:r w:rsidRPr="00CD796F">
        <w:rPr>
          <w:sz w:val="22"/>
          <w:lang w:eastAsia="zh-CN"/>
        </w:rPr>
        <w:t xml:space="preserve"> </w:t>
      </w:r>
      <w:r>
        <w:rPr>
          <w:sz w:val="22"/>
          <w:lang w:eastAsia="zh-CN"/>
        </w:rPr>
        <w:t>its</w:t>
      </w:r>
      <w:r w:rsidRPr="00CD796F">
        <w:rPr>
          <w:sz w:val="22"/>
          <w:lang w:eastAsia="zh-CN"/>
        </w:rPr>
        <w:t xml:space="preserve"> general requirement </w:t>
      </w:r>
      <w:r>
        <w:rPr>
          <w:sz w:val="22"/>
          <w:lang w:eastAsia="zh-CN"/>
        </w:rPr>
        <w:t>for aspects like</w:t>
      </w:r>
      <w:r w:rsidRPr="00CD796F">
        <w:rPr>
          <w:sz w:val="22"/>
          <w:lang w:eastAsia="zh-CN"/>
        </w:rPr>
        <w:t xml:space="preserve"> RS configurations </w:t>
      </w:r>
      <w:r>
        <w:rPr>
          <w:sz w:val="22"/>
          <w:lang w:eastAsia="zh-CN"/>
        </w:rPr>
        <w:t>and/or its support on</w:t>
      </w:r>
      <w:r w:rsidRPr="00CD796F">
        <w:rPr>
          <w:sz w:val="22"/>
          <w:lang w:eastAsia="zh-CN"/>
        </w:rPr>
        <w:t xml:space="preserve"> inference output (e.g., LOS indicator or RSTD for Case 2a). </w:t>
      </w:r>
    </w:p>
    <w:p w14:paraId="7A77DBE1" w14:textId="31E3CA59" w:rsidR="00982E60" w:rsidRPr="009006A2" w:rsidRDefault="00982E60" w:rsidP="00982E60">
      <w:pPr>
        <w:rPr>
          <w:sz w:val="22"/>
          <w:lang w:val="en-GB" w:eastAsia="zh-CN"/>
        </w:rPr>
      </w:pPr>
      <w:bookmarkStart w:id="18" w:name="_Hlk163058926"/>
      <w:r w:rsidRPr="009006A2">
        <w:rPr>
          <w:b/>
          <w:bCs/>
          <w:i/>
          <w:sz w:val="22"/>
          <w:lang w:eastAsia="zh-CN"/>
        </w:rPr>
        <w:t xml:space="preserve">Proposal </w:t>
      </w:r>
      <w:r w:rsidR="003817F7">
        <w:rPr>
          <w:b/>
          <w:bCs/>
          <w:i/>
          <w:sz w:val="22"/>
          <w:lang w:eastAsia="zh-CN"/>
        </w:rPr>
        <w:t>2</w:t>
      </w:r>
      <w:r w:rsidR="000276B9">
        <w:rPr>
          <w:b/>
          <w:bCs/>
          <w:i/>
          <w:sz w:val="22"/>
          <w:lang w:eastAsia="zh-CN"/>
        </w:rPr>
        <w:t>2</w:t>
      </w:r>
      <w:r w:rsidRPr="009006A2">
        <w:rPr>
          <w:b/>
          <w:bCs/>
          <w:i/>
          <w:sz w:val="22"/>
          <w:lang w:eastAsia="zh-CN"/>
        </w:rPr>
        <w:t xml:space="preserve">: </w:t>
      </w:r>
      <w:r w:rsidRPr="00CD796F">
        <w:rPr>
          <w:b/>
          <w:bCs/>
          <w:i/>
          <w:sz w:val="22"/>
          <w:lang w:eastAsia="zh-CN"/>
        </w:rPr>
        <w:t>Support functionality-based LCM for UE-side model of Case 1/2a.</w:t>
      </w:r>
    </w:p>
    <w:bookmarkEnd w:id="0"/>
    <w:bookmarkEnd w:id="1"/>
    <w:bookmarkEnd w:id="18"/>
    <w:p w14:paraId="5002528E" w14:textId="77777777" w:rsidR="00D549C5" w:rsidRPr="00CF195E" w:rsidRDefault="00D549C5" w:rsidP="00BA2479">
      <w:pPr>
        <w:pStyle w:val="Heading1"/>
        <w:tabs>
          <w:tab w:val="clear" w:pos="432"/>
        </w:tabs>
        <w:spacing w:before="240"/>
        <w:ind w:left="431" w:hanging="431"/>
      </w:pPr>
      <w:r w:rsidRPr="00CF195E">
        <w:t>Conclusions</w:t>
      </w:r>
    </w:p>
    <w:p w14:paraId="04260102" w14:textId="7DD52811" w:rsidR="00D549C5" w:rsidRDefault="00D549C5" w:rsidP="00176651">
      <w:pPr>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we have discussed the model training, model inference and model monitoring for the positioning case</w:t>
      </w:r>
      <w:r w:rsidRPr="00FD17CB">
        <w:rPr>
          <w:rFonts w:eastAsia="MS Mincho"/>
          <w:sz w:val="22"/>
          <w:szCs w:val="22"/>
          <w:lang w:eastAsia="ja-JP"/>
        </w:rPr>
        <w:t xml:space="preserve">. Based on the </w:t>
      </w:r>
      <w:r w:rsidRPr="00537764">
        <w:rPr>
          <w:rFonts w:eastAsia="MS Mincho"/>
          <w:sz w:val="22"/>
          <w:szCs w:val="22"/>
          <w:lang w:eastAsia="ja-JP"/>
        </w:rPr>
        <w:t>discussion</w:t>
      </w:r>
      <w:r w:rsidR="00693BF4" w:rsidRPr="00537764">
        <w:rPr>
          <w:rFonts w:eastAsia="MS Mincho"/>
          <w:sz w:val="22"/>
          <w:szCs w:val="22"/>
          <w:lang w:eastAsia="ja-JP"/>
        </w:rPr>
        <w:t>s</w:t>
      </w:r>
      <w:r w:rsidRPr="00537764">
        <w:rPr>
          <w:rFonts w:eastAsia="MS Mincho"/>
          <w:sz w:val="22"/>
          <w:szCs w:val="22"/>
          <w:lang w:eastAsia="ja-JP"/>
        </w:rPr>
        <w:t xml:space="preserve">, we 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291CD73C" w14:textId="311649F5" w:rsidR="00065568" w:rsidRDefault="00065568" w:rsidP="009A4323">
      <w:pPr>
        <w:spacing w:before="240"/>
        <w:rPr>
          <w:b/>
          <w:sz w:val="22"/>
          <w:u w:val="single"/>
          <w:lang w:eastAsia="zh-CN"/>
        </w:rPr>
      </w:pPr>
      <w:bookmarkStart w:id="19" w:name="_Ref124589665"/>
      <w:bookmarkStart w:id="20" w:name="_Ref71620620"/>
      <w:bookmarkStart w:id="21" w:name="_Ref124671424"/>
      <w:r w:rsidRPr="001C4C8B">
        <w:rPr>
          <w:b/>
          <w:sz w:val="22"/>
          <w:u w:val="single"/>
          <w:lang w:eastAsia="zh-CN"/>
        </w:rPr>
        <w:lastRenderedPageBreak/>
        <w:t>Model Input</w:t>
      </w:r>
    </w:p>
    <w:p w14:paraId="4CBF1EF8" w14:textId="051FC995" w:rsidR="00BE1532" w:rsidRDefault="00BE1532" w:rsidP="00BE1532">
      <w:pPr>
        <w:spacing w:before="120"/>
        <w:rPr>
          <w:bCs/>
          <w:i/>
          <w:sz w:val="22"/>
        </w:rPr>
      </w:pPr>
      <w:r>
        <w:rPr>
          <w:b/>
          <w:bCs/>
          <w:i/>
          <w:sz w:val="22"/>
        </w:rPr>
        <w:t>Observation</w:t>
      </w:r>
      <w:r w:rsidRPr="001375CE">
        <w:rPr>
          <w:b/>
          <w:bCs/>
          <w:i/>
          <w:sz w:val="22"/>
        </w:rPr>
        <w:t xml:space="preserve"> </w:t>
      </w:r>
      <w:r>
        <w:rPr>
          <w:b/>
          <w:bCs/>
          <w:i/>
          <w:sz w:val="22"/>
        </w:rPr>
        <w:t>1</w:t>
      </w:r>
      <w:r w:rsidRPr="001375CE">
        <w:rPr>
          <w:b/>
          <w:bCs/>
          <w:i/>
          <w:sz w:val="22"/>
        </w:rPr>
        <w:t xml:space="preserve">: </w:t>
      </w:r>
      <w:r w:rsidRPr="00BE1532">
        <w:rPr>
          <w:bCs/>
          <w:i/>
          <w:sz w:val="22"/>
        </w:rPr>
        <w:t>The ambiguity could be avoided by implementation in the real network regardless of the model input type. E.g., deploying the measurement generation nodes subject to the same gNB/UE vendor in the factory floor.</w:t>
      </w:r>
    </w:p>
    <w:p w14:paraId="1F77DA04" w14:textId="77777777" w:rsidR="00BE1532" w:rsidRPr="00BE1532" w:rsidRDefault="00BE1532" w:rsidP="00BE1532">
      <w:pPr>
        <w:spacing w:before="120"/>
        <w:rPr>
          <w:bCs/>
          <w:i/>
          <w:sz w:val="22"/>
        </w:rPr>
      </w:pPr>
      <w:r>
        <w:rPr>
          <w:b/>
          <w:bCs/>
          <w:i/>
          <w:sz w:val="22"/>
        </w:rPr>
        <w:t>Observation</w:t>
      </w:r>
      <w:r w:rsidRPr="001375CE">
        <w:rPr>
          <w:b/>
          <w:bCs/>
          <w:i/>
          <w:sz w:val="22"/>
        </w:rPr>
        <w:t xml:space="preserve"> </w:t>
      </w:r>
      <w:r>
        <w:rPr>
          <w:b/>
          <w:bCs/>
          <w:i/>
          <w:sz w:val="22"/>
        </w:rPr>
        <w:t>2</w:t>
      </w:r>
      <w:r w:rsidRPr="001375CE">
        <w:rPr>
          <w:b/>
          <w:bCs/>
          <w:i/>
          <w:sz w:val="22"/>
        </w:rPr>
        <w:t>:</w:t>
      </w:r>
      <w:r w:rsidRPr="00BE1532">
        <w:rPr>
          <w:bCs/>
          <w:i/>
          <w:sz w:val="22"/>
        </w:rPr>
        <w:t xml:space="preserve"> There could be various implementations for processing the frequency domain measurements to obtain sample-based measurements in time domain. </w:t>
      </w:r>
    </w:p>
    <w:p w14:paraId="53F38DC4" w14:textId="77777777" w:rsidR="00BE1532" w:rsidRPr="00BE1532" w:rsidRDefault="00BE1532" w:rsidP="00BE1532">
      <w:pPr>
        <w:pStyle w:val="ListParagraph"/>
        <w:numPr>
          <w:ilvl w:val="0"/>
          <w:numId w:val="40"/>
        </w:numPr>
        <w:spacing w:before="120" w:after="120"/>
        <w:ind w:leftChars="0"/>
        <w:rPr>
          <w:bCs/>
          <w:i/>
          <w:sz w:val="22"/>
        </w:rPr>
      </w:pPr>
      <w:r w:rsidRPr="00BE1532">
        <w:rPr>
          <w:rFonts w:eastAsiaTheme="minorEastAsia" w:hint="eastAsia"/>
          <w:bCs/>
          <w:i/>
          <w:sz w:val="22"/>
          <w:lang w:eastAsia="zh-CN"/>
        </w:rPr>
        <w:t>E</w:t>
      </w:r>
      <w:r w:rsidRPr="00BE1532">
        <w:rPr>
          <w:rFonts w:eastAsiaTheme="minorEastAsia"/>
          <w:bCs/>
          <w:i/>
          <w:sz w:val="22"/>
          <w:lang w:eastAsia="zh-CN"/>
        </w:rPr>
        <w:t>.g., with or without interpolation of frequency domain measurements, with different IFFT sizes.</w:t>
      </w:r>
    </w:p>
    <w:p w14:paraId="790F5546" w14:textId="77777777" w:rsidR="00E91D06" w:rsidRPr="00E91D06" w:rsidRDefault="00E91D06" w:rsidP="00E91D06">
      <w:pPr>
        <w:spacing w:before="120"/>
        <w:rPr>
          <w:bCs/>
          <w:i/>
          <w:sz w:val="22"/>
        </w:rPr>
      </w:pPr>
      <w:r>
        <w:rPr>
          <w:b/>
          <w:bCs/>
          <w:i/>
          <w:sz w:val="22"/>
        </w:rPr>
        <w:t>Observation</w:t>
      </w:r>
      <w:r w:rsidRPr="001375CE">
        <w:rPr>
          <w:b/>
          <w:bCs/>
          <w:i/>
          <w:sz w:val="22"/>
        </w:rPr>
        <w:t xml:space="preserve"> </w:t>
      </w:r>
      <w:r>
        <w:rPr>
          <w:b/>
          <w:bCs/>
          <w:i/>
          <w:sz w:val="22"/>
        </w:rPr>
        <w:t>3</w:t>
      </w:r>
      <w:r w:rsidRPr="001375CE">
        <w:rPr>
          <w:b/>
          <w:bCs/>
          <w:i/>
          <w:sz w:val="22"/>
        </w:rPr>
        <w:t xml:space="preserve">: </w:t>
      </w:r>
      <w:r w:rsidRPr="00E91D06">
        <w:rPr>
          <w:bCs/>
          <w:i/>
          <w:sz w:val="22"/>
        </w:rPr>
        <w:t>Ambiguity on measurement (if cannot be avoided) for sample-based measurement may be due to various impact factors on the sampling methods such as following:</w:t>
      </w:r>
    </w:p>
    <w:p w14:paraId="5C4745AE" w14:textId="77777777" w:rsidR="00E91D06" w:rsidRPr="00E91D06" w:rsidRDefault="00E91D06" w:rsidP="00E91D06">
      <w:pPr>
        <w:pStyle w:val="ListParagraph"/>
        <w:numPr>
          <w:ilvl w:val="0"/>
          <w:numId w:val="40"/>
        </w:numPr>
        <w:spacing w:before="120" w:after="120"/>
        <w:ind w:leftChars="0"/>
        <w:rPr>
          <w:bCs/>
          <w:i/>
          <w:sz w:val="22"/>
        </w:rPr>
      </w:pPr>
      <w:r w:rsidRPr="00E91D06">
        <w:rPr>
          <w:bCs/>
          <w:i/>
          <w:sz w:val="22"/>
        </w:rPr>
        <w:t>Method for determining the samples from the frequency measurements</w:t>
      </w:r>
    </w:p>
    <w:p w14:paraId="354909BD" w14:textId="77777777" w:rsidR="00E91D06" w:rsidRPr="00E91D06" w:rsidRDefault="00E91D06" w:rsidP="00E91D06">
      <w:pPr>
        <w:pStyle w:val="ListParagraph"/>
        <w:numPr>
          <w:ilvl w:val="0"/>
          <w:numId w:val="40"/>
        </w:numPr>
        <w:spacing w:before="120" w:after="120"/>
        <w:ind w:leftChars="0"/>
        <w:rPr>
          <w:bCs/>
          <w:i/>
          <w:sz w:val="22"/>
        </w:rPr>
      </w:pPr>
      <w:r w:rsidRPr="00E91D06">
        <w:rPr>
          <w:bCs/>
          <w:i/>
          <w:sz w:val="22"/>
        </w:rPr>
        <w:t>Sampling rate</w:t>
      </w:r>
    </w:p>
    <w:p w14:paraId="4E077638" w14:textId="77777777" w:rsidR="00E91D06" w:rsidRPr="00E91D06" w:rsidRDefault="00E91D06" w:rsidP="00E91D06">
      <w:pPr>
        <w:pStyle w:val="ListParagraph"/>
        <w:numPr>
          <w:ilvl w:val="0"/>
          <w:numId w:val="40"/>
        </w:numPr>
        <w:spacing w:before="120" w:after="120"/>
        <w:ind w:leftChars="0"/>
        <w:rPr>
          <w:bCs/>
          <w:i/>
          <w:sz w:val="22"/>
        </w:rPr>
      </w:pPr>
      <w:r w:rsidRPr="00E91D06">
        <w:rPr>
          <w:bCs/>
          <w:i/>
          <w:sz w:val="22"/>
        </w:rPr>
        <w:t>Starting time of the sampling window(s)</w:t>
      </w:r>
    </w:p>
    <w:p w14:paraId="0F4F2507" w14:textId="77777777" w:rsidR="00E91D06" w:rsidRPr="00E91D06" w:rsidRDefault="00E91D06" w:rsidP="00E91D06">
      <w:pPr>
        <w:pStyle w:val="ListParagraph"/>
        <w:numPr>
          <w:ilvl w:val="0"/>
          <w:numId w:val="40"/>
        </w:numPr>
        <w:spacing w:before="120" w:after="120"/>
        <w:ind w:leftChars="0"/>
        <w:rPr>
          <w:bCs/>
          <w:i/>
          <w:sz w:val="22"/>
        </w:rPr>
      </w:pPr>
      <w:r w:rsidRPr="00E91D06">
        <w:rPr>
          <w:bCs/>
          <w:i/>
          <w:sz w:val="22"/>
        </w:rPr>
        <w:t>Length of the sampling window(s)</w:t>
      </w:r>
    </w:p>
    <w:p w14:paraId="6A4C397C" w14:textId="77777777" w:rsidR="00E91D06" w:rsidRPr="00E91D06" w:rsidRDefault="00E91D06" w:rsidP="00E91D06">
      <w:pPr>
        <w:pStyle w:val="ListParagraph"/>
        <w:numPr>
          <w:ilvl w:val="0"/>
          <w:numId w:val="40"/>
        </w:numPr>
        <w:spacing w:before="120" w:after="120"/>
        <w:ind w:leftChars="0"/>
        <w:rPr>
          <w:bCs/>
          <w:i/>
          <w:sz w:val="22"/>
        </w:rPr>
      </w:pPr>
      <w:r w:rsidRPr="00E91D06">
        <w:rPr>
          <w:bCs/>
          <w:i/>
          <w:sz w:val="22"/>
        </w:rPr>
        <w:t>Method for determining a subset of</w:t>
      </w:r>
      <w:r w:rsidRPr="00E91D06">
        <w:rPr>
          <w:i/>
          <w:sz w:val="22"/>
          <w:szCs w:val="20"/>
          <w:lang w:val="en-US"/>
        </w:rPr>
        <w:t xml:space="preserve"> </w:t>
      </w:r>
      <w:r w:rsidRPr="00E91D06">
        <w:rPr>
          <w:bCs/>
          <w:i/>
          <w:sz w:val="22"/>
        </w:rPr>
        <w:t>samples from the samples determined by the sampling window(s)</w:t>
      </w:r>
    </w:p>
    <w:p w14:paraId="64A77871" w14:textId="3D218F88" w:rsidR="00E91D06" w:rsidRDefault="00E91D06" w:rsidP="00E91D06">
      <w:pPr>
        <w:spacing w:before="120"/>
        <w:rPr>
          <w:b/>
          <w:bCs/>
          <w:i/>
          <w:sz w:val="22"/>
        </w:rPr>
      </w:pPr>
      <w:r>
        <w:rPr>
          <w:b/>
          <w:bCs/>
          <w:i/>
          <w:sz w:val="22"/>
        </w:rPr>
        <w:t>Observation</w:t>
      </w:r>
      <w:r w:rsidRPr="001375CE">
        <w:rPr>
          <w:b/>
          <w:bCs/>
          <w:i/>
          <w:sz w:val="22"/>
        </w:rPr>
        <w:t xml:space="preserve"> </w:t>
      </w:r>
      <w:r>
        <w:rPr>
          <w:b/>
          <w:bCs/>
          <w:i/>
          <w:sz w:val="22"/>
        </w:rPr>
        <w:t>4</w:t>
      </w:r>
      <w:r w:rsidRPr="001375CE">
        <w:rPr>
          <w:b/>
          <w:bCs/>
          <w:i/>
          <w:sz w:val="22"/>
        </w:rPr>
        <w:t>:</w:t>
      </w:r>
      <w:r w:rsidR="00296786">
        <w:rPr>
          <w:bCs/>
          <w:i/>
          <w:sz w:val="22"/>
        </w:rPr>
        <w:t xml:space="preserve"> </w:t>
      </w:r>
      <w:r w:rsidR="00296786" w:rsidRPr="00296786">
        <w:rPr>
          <w:bCs/>
          <w:i/>
          <w:sz w:val="22"/>
        </w:rPr>
        <w:t>Sample-based measurement requires much specification effort to align the sampling methods, while still cannot completely resolve ambiguity issue, since other impacting factors such as timing offsets cannot be aligned</w:t>
      </w:r>
      <w:r w:rsidRPr="00E91D06">
        <w:rPr>
          <w:bCs/>
          <w:i/>
          <w:sz w:val="22"/>
        </w:rPr>
        <w:t>.</w:t>
      </w:r>
    </w:p>
    <w:p w14:paraId="44B6F896" w14:textId="77777777" w:rsidR="00F00ADF" w:rsidRPr="00F00ADF" w:rsidRDefault="00F00ADF" w:rsidP="00F00ADF">
      <w:pPr>
        <w:rPr>
          <w:sz w:val="22"/>
        </w:rPr>
      </w:pPr>
      <w:r>
        <w:rPr>
          <w:b/>
          <w:bCs/>
          <w:i/>
          <w:sz w:val="22"/>
        </w:rPr>
        <w:t>Observation</w:t>
      </w:r>
      <w:r w:rsidRPr="001375CE">
        <w:rPr>
          <w:b/>
          <w:bCs/>
          <w:i/>
          <w:sz w:val="22"/>
        </w:rPr>
        <w:t xml:space="preserve"> </w:t>
      </w:r>
      <w:r>
        <w:rPr>
          <w:b/>
          <w:bCs/>
          <w:i/>
          <w:sz w:val="22"/>
        </w:rPr>
        <w:t>5</w:t>
      </w:r>
      <w:r w:rsidRPr="001375CE">
        <w:rPr>
          <w:b/>
          <w:bCs/>
          <w:i/>
          <w:sz w:val="22"/>
        </w:rPr>
        <w:t>:</w:t>
      </w:r>
      <w:r>
        <w:rPr>
          <w:b/>
          <w:bCs/>
          <w:i/>
          <w:sz w:val="22"/>
        </w:rPr>
        <w:t xml:space="preserve"> </w:t>
      </w:r>
      <w:r w:rsidRPr="00F00ADF">
        <w:rPr>
          <w:bCs/>
          <w:i/>
          <w:sz w:val="22"/>
        </w:rPr>
        <w:t>Ambiguity on measurement (if cannot be avoided) can also be relieved to some extent under path-based measurement.</w:t>
      </w:r>
    </w:p>
    <w:p w14:paraId="438A08AF" w14:textId="77777777" w:rsidR="00F00ADF" w:rsidRPr="00F00ADF" w:rsidRDefault="00F00ADF" w:rsidP="00F00ADF">
      <w:pPr>
        <w:rPr>
          <w:bCs/>
          <w:i/>
          <w:sz w:val="22"/>
        </w:rPr>
      </w:pPr>
      <w:r>
        <w:rPr>
          <w:b/>
          <w:bCs/>
          <w:i/>
          <w:sz w:val="22"/>
        </w:rPr>
        <w:t>Proposal 1</w:t>
      </w:r>
      <w:r w:rsidRPr="001375CE">
        <w:rPr>
          <w:b/>
          <w:bCs/>
          <w:i/>
          <w:sz w:val="22"/>
        </w:rPr>
        <w:t>:</w:t>
      </w:r>
      <w:r>
        <w:rPr>
          <w:b/>
          <w:bCs/>
          <w:i/>
          <w:sz w:val="22"/>
        </w:rPr>
        <w:t xml:space="preserve"> </w:t>
      </w:r>
      <w:r w:rsidRPr="00F00ADF">
        <w:rPr>
          <w:bCs/>
          <w:i/>
          <w:sz w:val="22"/>
        </w:rPr>
        <w:t>Regarding the report of channel measurements, support the use of legacy mechanism subject to path-based measurements.</w:t>
      </w:r>
    </w:p>
    <w:p w14:paraId="702EE7BD" w14:textId="77777777" w:rsidR="008A3594" w:rsidRPr="008A3594" w:rsidRDefault="008A3594" w:rsidP="008A3594">
      <w:pPr>
        <w:pStyle w:val="ListParagraph"/>
        <w:spacing w:after="120"/>
        <w:ind w:leftChars="0" w:left="0" w:firstLine="0"/>
        <w:jc w:val="both"/>
      </w:pPr>
      <w:r w:rsidRPr="00BF41AC">
        <w:rPr>
          <w:rFonts w:ascii="Times New Roman" w:hAnsi="Times New Roman"/>
          <w:b/>
          <w:bCs/>
          <w:i/>
          <w:sz w:val="22"/>
          <w:szCs w:val="22"/>
        </w:rPr>
        <w:t xml:space="preserve">Proposal </w:t>
      </w:r>
      <w:r>
        <w:rPr>
          <w:rFonts w:ascii="Times New Roman" w:hAnsi="Times New Roman"/>
          <w:b/>
          <w:bCs/>
          <w:i/>
          <w:sz w:val="22"/>
          <w:szCs w:val="22"/>
        </w:rPr>
        <w:t>2</w:t>
      </w:r>
      <w:r w:rsidRPr="00BF41AC">
        <w:rPr>
          <w:rFonts w:ascii="Times New Roman" w:hAnsi="Times New Roman"/>
          <w:b/>
          <w:bCs/>
          <w:i/>
          <w:sz w:val="22"/>
          <w:szCs w:val="22"/>
        </w:rPr>
        <w:t xml:space="preserve">: </w:t>
      </w:r>
      <w:r w:rsidRPr="008A3594">
        <w:rPr>
          <w:rFonts w:ascii="Times New Roman" w:hAnsi="Times New Roman"/>
          <w:bCs/>
          <w:i/>
          <w:sz w:val="22"/>
          <w:szCs w:val="22"/>
        </w:rPr>
        <w:t>For Case 2b/3b, support enhancing the legacy reporting by increasing the number of reported delay and power samples from the UE/gNB to LMF.</w:t>
      </w:r>
    </w:p>
    <w:p w14:paraId="63CF279D" w14:textId="77777777" w:rsidR="008A3594" w:rsidRDefault="008A3594" w:rsidP="008A3594">
      <w:pPr>
        <w:rPr>
          <w:sz w:val="22"/>
          <w:szCs w:val="22"/>
        </w:rPr>
      </w:pPr>
      <w:r>
        <w:rPr>
          <w:b/>
          <w:bCs/>
          <w:i/>
          <w:sz w:val="22"/>
          <w:szCs w:val="22"/>
        </w:rPr>
        <w:t>Observation</w:t>
      </w:r>
      <w:r w:rsidRPr="00673047">
        <w:rPr>
          <w:b/>
          <w:bCs/>
          <w:i/>
          <w:sz w:val="22"/>
          <w:szCs w:val="22"/>
        </w:rPr>
        <w:t xml:space="preserve"> </w:t>
      </w:r>
      <w:r>
        <w:rPr>
          <w:b/>
          <w:bCs/>
          <w:i/>
          <w:sz w:val="22"/>
          <w:szCs w:val="22"/>
        </w:rPr>
        <w:t>6</w:t>
      </w:r>
      <w:r w:rsidRPr="00BF41AC">
        <w:rPr>
          <w:b/>
          <w:bCs/>
          <w:i/>
          <w:sz w:val="22"/>
          <w:szCs w:val="22"/>
        </w:rPr>
        <w:t xml:space="preserve">: </w:t>
      </w:r>
      <w:r w:rsidRPr="000A4573">
        <w:rPr>
          <w:bCs/>
          <w:i/>
          <w:sz w:val="22"/>
          <w:szCs w:val="22"/>
        </w:rPr>
        <w:t>For Rel-18 carrier phase measurements, double phase difference may not be applicable to fingerprinting-based positioning and cannot mitigate the phase errors in NLOS scenarios.</w:t>
      </w:r>
      <w:r>
        <w:rPr>
          <w:sz w:val="22"/>
          <w:szCs w:val="22"/>
        </w:rPr>
        <w:t xml:space="preserve"> </w:t>
      </w:r>
    </w:p>
    <w:p w14:paraId="452F955F" w14:textId="77777777" w:rsidR="008A3594" w:rsidRDefault="008A3594" w:rsidP="008A3594">
      <w:pPr>
        <w:spacing w:after="0"/>
        <w:rPr>
          <w:b/>
          <w:bCs/>
          <w:i/>
          <w:sz w:val="22"/>
          <w:szCs w:val="22"/>
        </w:rPr>
      </w:pPr>
      <w:r w:rsidRPr="00673047">
        <w:rPr>
          <w:b/>
          <w:bCs/>
          <w:i/>
          <w:sz w:val="22"/>
          <w:szCs w:val="22"/>
        </w:rPr>
        <w:t xml:space="preserve">Proposal </w:t>
      </w:r>
      <w:r>
        <w:rPr>
          <w:b/>
          <w:bCs/>
          <w:i/>
          <w:sz w:val="22"/>
          <w:szCs w:val="22"/>
        </w:rPr>
        <w:t xml:space="preserve">3: </w:t>
      </w:r>
      <w:r w:rsidRPr="000A4573">
        <w:rPr>
          <w:bCs/>
          <w:i/>
          <w:sz w:val="22"/>
          <w:szCs w:val="22"/>
        </w:rPr>
        <w:t>For AI/ML based positioning for all use cases, there is no necessity to take into account phase information including Rel-18 measurements DL RSCPD, DL RSCP, UL RSCP (in addition to timing information and power information).</w:t>
      </w:r>
    </w:p>
    <w:p w14:paraId="63C1EDD4" w14:textId="77777777" w:rsidR="008A3594" w:rsidRPr="000A4573" w:rsidRDefault="008A3594" w:rsidP="008A3594">
      <w:pPr>
        <w:spacing w:before="120"/>
        <w:rPr>
          <w:sz w:val="22"/>
          <w:szCs w:val="22"/>
        </w:rPr>
      </w:pPr>
      <w:r w:rsidRPr="00673047">
        <w:rPr>
          <w:b/>
          <w:bCs/>
          <w:i/>
          <w:sz w:val="22"/>
          <w:szCs w:val="22"/>
        </w:rPr>
        <w:t xml:space="preserve">Proposal </w:t>
      </w:r>
      <w:r>
        <w:rPr>
          <w:b/>
          <w:bCs/>
          <w:i/>
          <w:sz w:val="22"/>
          <w:szCs w:val="22"/>
        </w:rPr>
        <w:t>4</w:t>
      </w:r>
      <w:r w:rsidRPr="00BF41AC">
        <w:rPr>
          <w:b/>
          <w:bCs/>
          <w:i/>
          <w:sz w:val="22"/>
          <w:szCs w:val="22"/>
        </w:rPr>
        <w:t xml:space="preserve">: </w:t>
      </w:r>
      <w:r w:rsidRPr="000A4573">
        <w:rPr>
          <w:bCs/>
          <w:i/>
          <w:sz w:val="22"/>
          <w:szCs w:val="22"/>
        </w:rPr>
        <w:t>For Case 3b/2b, reuse the legacy reporting of timing information or timing and power information from gNB/UE to LMF.</w:t>
      </w:r>
    </w:p>
    <w:p w14:paraId="21CDD827" w14:textId="77777777" w:rsidR="008A3594" w:rsidRPr="00BF41AC" w:rsidRDefault="008A3594" w:rsidP="008A3594">
      <w:pPr>
        <w:pStyle w:val="ListParagraph"/>
        <w:numPr>
          <w:ilvl w:val="0"/>
          <w:numId w:val="18"/>
        </w:numPr>
        <w:spacing w:after="120"/>
        <w:ind w:leftChars="0" w:left="360"/>
        <w:rPr>
          <w:rFonts w:ascii="Times New Roman" w:hAnsi="Times New Roman"/>
          <w:sz w:val="22"/>
          <w:szCs w:val="22"/>
        </w:rPr>
      </w:pPr>
      <w:r w:rsidRPr="000A4573">
        <w:rPr>
          <w:rFonts w:ascii="Times New Roman" w:hAnsi="Times New Roman"/>
          <w:i/>
          <w:sz w:val="22"/>
          <w:szCs w:val="22"/>
        </w:rPr>
        <w:t>The use of phase information for the measurement reporting would need further justification.</w:t>
      </w:r>
    </w:p>
    <w:p w14:paraId="2E1A15A9" w14:textId="77777777" w:rsidR="00065568" w:rsidRPr="001C4C8B" w:rsidRDefault="00065568" w:rsidP="00CE07A9">
      <w:pPr>
        <w:spacing w:before="240"/>
        <w:rPr>
          <w:b/>
          <w:bCs/>
          <w:sz w:val="22"/>
          <w:u w:val="single"/>
        </w:rPr>
      </w:pPr>
      <w:r w:rsidRPr="001C4C8B">
        <w:rPr>
          <w:b/>
          <w:bCs/>
          <w:sz w:val="22"/>
          <w:u w:val="single"/>
        </w:rPr>
        <w:t>Model output</w:t>
      </w:r>
    </w:p>
    <w:p w14:paraId="55FED680" w14:textId="77777777" w:rsidR="001B64D8" w:rsidRDefault="001B64D8" w:rsidP="001B64D8">
      <w:pPr>
        <w:rPr>
          <w:b/>
          <w:i/>
          <w:sz w:val="22"/>
          <w:lang w:eastAsia="zh-CN"/>
        </w:rPr>
      </w:pPr>
      <w:r w:rsidRPr="001375CE">
        <w:rPr>
          <w:b/>
          <w:i/>
          <w:sz w:val="22"/>
          <w:lang w:eastAsia="zh-CN"/>
        </w:rPr>
        <w:t xml:space="preserve">Observation </w:t>
      </w:r>
      <w:r>
        <w:rPr>
          <w:b/>
          <w:i/>
          <w:sz w:val="22"/>
          <w:lang w:eastAsia="zh-CN"/>
        </w:rPr>
        <w:t>7</w:t>
      </w:r>
      <w:r w:rsidRPr="001375CE">
        <w:rPr>
          <w:b/>
          <w:i/>
          <w:sz w:val="22"/>
          <w:lang w:eastAsia="zh-CN"/>
        </w:rPr>
        <w:t xml:space="preserve">: </w:t>
      </w:r>
      <w:r w:rsidRPr="001B64D8">
        <w:rPr>
          <w:i/>
          <w:sz w:val="22"/>
          <w:lang w:eastAsia="zh-CN"/>
        </w:rPr>
        <w:t>For Case 3a/2a, there is no need to indicate whether the LOS/NLOS indicator has been generated as in legacy or it is a predicted result. The reported soft indicator as supported in legacy can be re-used instead.</w:t>
      </w:r>
    </w:p>
    <w:p w14:paraId="7ED7C484" w14:textId="0D03269F" w:rsidR="001B64D8" w:rsidRDefault="001B64D8" w:rsidP="001B64D8">
      <w:pPr>
        <w:spacing w:before="120"/>
        <w:rPr>
          <w:b/>
          <w:bCs/>
          <w:sz w:val="22"/>
          <w:u w:val="single"/>
        </w:rPr>
      </w:pPr>
      <w:r w:rsidRPr="001375CE">
        <w:rPr>
          <w:b/>
          <w:bCs/>
          <w:i/>
          <w:sz w:val="22"/>
        </w:rPr>
        <w:t xml:space="preserve">Proposal </w:t>
      </w:r>
      <w:r>
        <w:rPr>
          <w:b/>
          <w:bCs/>
          <w:i/>
          <w:sz w:val="22"/>
        </w:rPr>
        <w:t>5</w:t>
      </w:r>
      <w:r w:rsidRPr="001375CE">
        <w:rPr>
          <w:b/>
          <w:bCs/>
          <w:i/>
          <w:sz w:val="22"/>
        </w:rPr>
        <w:t xml:space="preserve">: </w:t>
      </w:r>
      <w:r w:rsidRPr="001B64D8">
        <w:rPr>
          <w:bCs/>
          <w:i/>
          <w:sz w:val="22"/>
        </w:rPr>
        <w:t>For Case 3a/2a, support the indication of the predicted timing information obtained with the AI/ML model by reusing the timing quality indicator to distinguish from the measured timing information.</w:t>
      </w:r>
    </w:p>
    <w:p w14:paraId="67653E13" w14:textId="1B2D08D2" w:rsidR="0000388A" w:rsidRDefault="0000388A" w:rsidP="009A4323">
      <w:pPr>
        <w:spacing w:before="240"/>
        <w:rPr>
          <w:b/>
          <w:bCs/>
          <w:sz w:val="22"/>
          <w:u w:val="single"/>
        </w:rPr>
      </w:pPr>
      <w:r w:rsidRPr="001C4C8B">
        <w:rPr>
          <w:b/>
          <w:bCs/>
          <w:sz w:val="22"/>
          <w:u w:val="single"/>
        </w:rPr>
        <w:t>Multi-RTT</w:t>
      </w:r>
    </w:p>
    <w:p w14:paraId="1A4D64AA" w14:textId="77777777" w:rsidR="001B64D8" w:rsidRPr="001B64D8" w:rsidRDefault="001B64D8" w:rsidP="001B64D8">
      <w:pPr>
        <w:spacing w:before="120"/>
        <w:rPr>
          <w:bCs/>
          <w:i/>
          <w:sz w:val="22"/>
        </w:rPr>
      </w:pPr>
      <w:r>
        <w:rPr>
          <w:b/>
          <w:bCs/>
          <w:i/>
          <w:sz w:val="22"/>
        </w:rPr>
        <w:lastRenderedPageBreak/>
        <w:t>Observation</w:t>
      </w:r>
      <w:r w:rsidRPr="001375CE">
        <w:rPr>
          <w:b/>
          <w:bCs/>
          <w:i/>
          <w:sz w:val="22"/>
        </w:rPr>
        <w:t xml:space="preserve"> </w:t>
      </w:r>
      <w:r>
        <w:rPr>
          <w:b/>
          <w:bCs/>
          <w:i/>
          <w:sz w:val="22"/>
        </w:rPr>
        <w:t>8</w:t>
      </w:r>
      <w:r w:rsidRPr="001375CE">
        <w:rPr>
          <w:b/>
          <w:bCs/>
          <w:i/>
          <w:sz w:val="22"/>
        </w:rPr>
        <w:t xml:space="preserve">: </w:t>
      </w:r>
      <w:r w:rsidRPr="001B64D8">
        <w:rPr>
          <w:bCs/>
          <w:i/>
          <w:sz w:val="22"/>
        </w:rPr>
        <w:t>The prediction accuracy of reported Rx-Tx time difference under Case 2a and/or Case 3a will impact the eventual positioning accuracy of the multi-RTT, which has not been evaluated in Rel-18.</w:t>
      </w:r>
    </w:p>
    <w:p w14:paraId="29B83170" w14:textId="6DA4F192" w:rsidR="001B64D8" w:rsidRDefault="001B64D8" w:rsidP="001B64D8">
      <w:pPr>
        <w:spacing w:before="240"/>
        <w:rPr>
          <w:bCs/>
          <w:i/>
          <w:sz w:val="22"/>
        </w:rPr>
      </w:pPr>
      <w:r>
        <w:rPr>
          <w:b/>
          <w:bCs/>
          <w:i/>
          <w:sz w:val="22"/>
        </w:rPr>
        <w:t>Observation</w:t>
      </w:r>
      <w:r w:rsidRPr="001375CE">
        <w:rPr>
          <w:b/>
          <w:bCs/>
          <w:i/>
          <w:sz w:val="22"/>
        </w:rPr>
        <w:t xml:space="preserve"> </w:t>
      </w:r>
      <w:r>
        <w:rPr>
          <w:b/>
          <w:bCs/>
          <w:i/>
          <w:sz w:val="22"/>
        </w:rPr>
        <w:t>9</w:t>
      </w:r>
      <w:r w:rsidRPr="001375CE">
        <w:rPr>
          <w:b/>
          <w:bCs/>
          <w:i/>
          <w:sz w:val="22"/>
        </w:rPr>
        <w:t xml:space="preserve">: </w:t>
      </w:r>
      <w:r w:rsidRPr="001B64D8">
        <w:rPr>
          <w:bCs/>
          <w:i/>
          <w:sz w:val="22"/>
        </w:rPr>
        <w:t>As the model output of Case 2a and/or Case 3a can be the predicted Rx-Tx time difference of the direct path, Case 2a and/or Case 3a, if applicable, can be used to obtain the RTT by LMF implementation.</w:t>
      </w:r>
    </w:p>
    <w:p w14:paraId="6BD45271" w14:textId="4B6BA22D" w:rsidR="002A540E" w:rsidRPr="00606277" w:rsidRDefault="002A540E" w:rsidP="00BA1E79">
      <w:pPr>
        <w:spacing w:before="120"/>
        <w:rPr>
          <w:bCs/>
          <w:sz w:val="22"/>
          <w:u w:val="single"/>
        </w:rPr>
      </w:pPr>
      <w:r>
        <w:rPr>
          <w:b/>
          <w:bCs/>
          <w:i/>
          <w:sz w:val="22"/>
        </w:rPr>
        <w:t>Observation</w:t>
      </w:r>
      <w:r w:rsidRPr="001375CE">
        <w:rPr>
          <w:b/>
          <w:bCs/>
          <w:i/>
          <w:sz w:val="22"/>
        </w:rPr>
        <w:t xml:space="preserve"> </w:t>
      </w:r>
      <w:r>
        <w:rPr>
          <w:b/>
          <w:bCs/>
          <w:i/>
          <w:sz w:val="22"/>
        </w:rPr>
        <w:t>10</w:t>
      </w:r>
      <w:r w:rsidRPr="001375CE">
        <w:rPr>
          <w:b/>
          <w:bCs/>
          <w:i/>
          <w:sz w:val="22"/>
        </w:rPr>
        <w:t xml:space="preserve">: </w:t>
      </w:r>
      <w:r w:rsidRPr="00606277">
        <w:rPr>
          <w:bCs/>
          <w:i/>
          <w:sz w:val="22"/>
        </w:rPr>
        <w:t>How to use Case 2b and Case 3b to support multi-RTT is not clear.</w:t>
      </w:r>
    </w:p>
    <w:p w14:paraId="23509531" w14:textId="4BC6B8F6" w:rsidR="00065568" w:rsidRDefault="00065568" w:rsidP="009A4323">
      <w:pPr>
        <w:spacing w:before="240"/>
        <w:rPr>
          <w:b/>
          <w:bCs/>
          <w:sz w:val="22"/>
          <w:u w:val="single"/>
        </w:rPr>
      </w:pPr>
      <w:r w:rsidRPr="001C4C8B">
        <w:rPr>
          <w:b/>
          <w:bCs/>
          <w:sz w:val="22"/>
          <w:u w:val="single"/>
        </w:rPr>
        <w:t>Model training</w:t>
      </w:r>
    </w:p>
    <w:p w14:paraId="6F01F84C" w14:textId="77777777" w:rsidR="00683A3C" w:rsidRPr="00683A3C" w:rsidRDefault="00683A3C" w:rsidP="00683A3C">
      <w:pPr>
        <w:rPr>
          <w:bCs/>
          <w:i/>
          <w:sz w:val="22"/>
        </w:rPr>
      </w:pPr>
      <w:r>
        <w:rPr>
          <w:b/>
          <w:bCs/>
          <w:i/>
          <w:sz w:val="22"/>
        </w:rPr>
        <w:t>Proposal</w:t>
      </w:r>
      <w:r w:rsidRPr="001375CE">
        <w:rPr>
          <w:b/>
          <w:bCs/>
          <w:i/>
          <w:sz w:val="22"/>
        </w:rPr>
        <w:t xml:space="preserve"> </w:t>
      </w:r>
      <w:r>
        <w:rPr>
          <w:b/>
          <w:bCs/>
          <w:i/>
          <w:sz w:val="22"/>
        </w:rPr>
        <w:t>6</w:t>
      </w:r>
      <w:r w:rsidRPr="001375CE">
        <w:rPr>
          <w:b/>
          <w:bCs/>
          <w:i/>
          <w:sz w:val="22"/>
        </w:rPr>
        <w:t xml:space="preserve">: </w:t>
      </w:r>
      <w:r w:rsidRPr="00683A3C">
        <w:rPr>
          <w:bCs/>
          <w:i/>
          <w:sz w:val="22"/>
        </w:rPr>
        <w:t>For model training for Case 1, the following combinations are considered with low priority:</w:t>
      </w:r>
    </w:p>
    <w:p w14:paraId="399F6961" w14:textId="77777777" w:rsidR="00683A3C" w:rsidRPr="00683A3C" w:rsidRDefault="00683A3C" w:rsidP="00683A3C">
      <w:pPr>
        <w:pStyle w:val="ListParagraph"/>
        <w:numPr>
          <w:ilvl w:val="0"/>
          <w:numId w:val="53"/>
        </w:numPr>
        <w:spacing w:after="120"/>
        <w:ind w:leftChars="0"/>
        <w:rPr>
          <w:bCs/>
          <w:i/>
          <w:sz w:val="22"/>
        </w:rPr>
      </w:pPr>
      <w:r w:rsidRPr="00683A3C">
        <w:rPr>
          <w:bCs/>
          <w:i/>
          <w:sz w:val="22"/>
        </w:rPr>
        <w:t>PRU to generate measurement and a non-PRU UE to generate estimated location as the label.</w:t>
      </w:r>
    </w:p>
    <w:p w14:paraId="339A8C20" w14:textId="77777777" w:rsidR="00683A3C" w:rsidRPr="00683A3C" w:rsidRDefault="00683A3C" w:rsidP="00683A3C">
      <w:pPr>
        <w:pStyle w:val="ListParagraph"/>
        <w:numPr>
          <w:ilvl w:val="0"/>
          <w:numId w:val="53"/>
        </w:numPr>
        <w:spacing w:after="120"/>
        <w:ind w:leftChars="0"/>
        <w:rPr>
          <w:bCs/>
          <w:i/>
          <w:sz w:val="22"/>
        </w:rPr>
      </w:pPr>
      <w:r w:rsidRPr="00683A3C">
        <w:rPr>
          <w:bCs/>
          <w:i/>
          <w:sz w:val="22"/>
        </w:rPr>
        <w:t>Non-PRU UE to generate measurement and PRU to generate label.</w:t>
      </w:r>
    </w:p>
    <w:p w14:paraId="1E667EAD" w14:textId="77777777" w:rsidR="00683A3C" w:rsidRPr="00683A3C" w:rsidRDefault="00683A3C" w:rsidP="00683A3C">
      <w:pPr>
        <w:spacing w:before="120"/>
        <w:rPr>
          <w:b/>
          <w:bCs/>
          <w:i/>
          <w:sz w:val="22"/>
          <w:szCs w:val="22"/>
          <w:lang w:eastAsia="zh-CN"/>
        </w:rPr>
      </w:pPr>
      <w:r w:rsidRPr="00683A3C">
        <w:rPr>
          <w:rFonts w:eastAsia="Batang"/>
          <w:b/>
          <w:bCs/>
          <w:i/>
          <w:sz w:val="22"/>
          <w:szCs w:val="22"/>
          <w:lang w:val="en-GB" w:eastAsia="zh-CN"/>
        </w:rPr>
        <w:t xml:space="preserve">Proposal 7: </w:t>
      </w:r>
      <w:r w:rsidRPr="00683A3C">
        <w:rPr>
          <w:rFonts w:eastAsia="Batang"/>
          <w:bCs/>
          <w:i/>
          <w:sz w:val="22"/>
          <w:szCs w:val="22"/>
          <w:lang w:val="en-GB" w:eastAsia="zh-CN"/>
        </w:rPr>
        <w:t>For Case</w:t>
      </w:r>
      <w:r w:rsidRPr="00683A3C">
        <w:rPr>
          <w:bCs/>
          <w:i/>
          <w:sz w:val="22"/>
          <w:szCs w:val="22"/>
          <w:lang w:eastAsia="zh-CN"/>
        </w:rPr>
        <w:t xml:space="preserve"> 3b data collection for LMF-sided model, do not support using non-PRU UE for label generation.</w:t>
      </w:r>
    </w:p>
    <w:p w14:paraId="21B280F9" w14:textId="5C701409" w:rsidR="00BA1E79" w:rsidRDefault="00683A3C" w:rsidP="00683A3C">
      <w:pPr>
        <w:spacing w:before="120"/>
        <w:rPr>
          <w:bCs/>
          <w:i/>
          <w:sz w:val="22"/>
          <w:szCs w:val="22"/>
          <w:lang w:eastAsia="zh-CN"/>
        </w:rPr>
      </w:pPr>
      <w:r>
        <w:rPr>
          <w:rFonts w:eastAsia="Batang"/>
          <w:b/>
          <w:bCs/>
          <w:i/>
          <w:sz w:val="22"/>
          <w:szCs w:val="22"/>
          <w:lang w:val="en-GB" w:eastAsia="zh-CN"/>
        </w:rPr>
        <w:t>Proposal</w:t>
      </w:r>
      <w:r w:rsidRPr="009006A2">
        <w:rPr>
          <w:rFonts w:eastAsia="Batang"/>
          <w:b/>
          <w:bCs/>
          <w:i/>
          <w:sz w:val="22"/>
          <w:szCs w:val="22"/>
          <w:lang w:val="en-GB" w:eastAsia="zh-CN"/>
        </w:rPr>
        <w:t xml:space="preserve"> </w:t>
      </w:r>
      <w:r>
        <w:rPr>
          <w:rFonts w:eastAsia="Batang"/>
          <w:b/>
          <w:bCs/>
          <w:i/>
          <w:sz w:val="22"/>
          <w:szCs w:val="22"/>
          <w:lang w:val="en-GB" w:eastAsia="zh-CN"/>
        </w:rPr>
        <w:t>8</w:t>
      </w:r>
      <w:r w:rsidRPr="009006A2">
        <w:rPr>
          <w:rFonts w:eastAsia="Batang"/>
          <w:b/>
          <w:bCs/>
          <w:i/>
          <w:sz w:val="22"/>
          <w:szCs w:val="22"/>
          <w:lang w:val="en-GB" w:eastAsia="zh-CN"/>
        </w:rPr>
        <w:t xml:space="preserve">: </w:t>
      </w:r>
      <w:r w:rsidRPr="00683A3C">
        <w:rPr>
          <w:rFonts w:eastAsia="Batang"/>
          <w:bCs/>
          <w:i/>
          <w:sz w:val="22"/>
          <w:szCs w:val="22"/>
          <w:lang w:val="en-GB" w:eastAsia="zh-CN"/>
        </w:rPr>
        <w:t>For Case</w:t>
      </w:r>
      <w:r w:rsidRPr="00683A3C">
        <w:rPr>
          <w:bCs/>
          <w:i/>
          <w:sz w:val="22"/>
          <w:szCs w:val="22"/>
          <w:lang w:eastAsia="zh-CN"/>
        </w:rPr>
        <w:t xml:space="preserve"> 3b data collection for LMF-sided model, the time stamp can reuse legacy reporting.</w:t>
      </w:r>
    </w:p>
    <w:p w14:paraId="4D803173" w14:textId="77777777" w:rsidR="00683A3C" w:rsidRPr="00683A3C" w:rsidRDefault="00683A3C" w:rsidP="00683A3C">
      <w:pPr>
        <w:rPr>
          <w:bCs/>
          <w:i/>
          <w:sz w:val="22"/>
        </w:rPr>
      </w:pPr>
      <w:r>
        <w:rPr>
          <w:b/>
          <w:bCs/>
          <w:i/>
          <w:sz w:val="22"/>
        </w:rPr>
        <w:t>Proposal</w:t>
      </w:r>
      <w:r w:rsidRPr="001375CE">
        <w:rPr>
          <w:b/>
          <w:bCs/>
          <w:i/>
          <w:sz w:val="22"/>
        </w:rPr>
        <w:t xml:space="preserve"> </w:t>
      </w:r>
      <w:r>
        <w:rPr>
          <w:b/>
          <w:bCs/>
          <w:i/>
          <w:sz w:val="22"/>
        </w:rPr>
        <w:t>9</w:t>
      </w:r>
      <w:r w:rsidRPr="001375CE">
        <w:rPr>
          <w:b/>
          <w:bCs/>
          <w:i/>
          <w:sz w:val="22"/>
        </w:rPr>
        <w:t xml:space="preserve">: </w:t>
      </w:r>
      <w:r w:rsidRPr="00683A3C">
        <w:rPr>
          <w:bCs/>
          <w:i/>
          <w:sz w:val="22"/>
        </w:rPr>
        <w:t>For model training for Case 2a, the following combinations of options for measurement and label generation are considered with low priority:</w:t>
      </w:r>
    </w:p>
    <w:p w14:paraId="49F5ED7B" w14:textId="77777777" w:rsidR="00683A3C" w:rsidRPr="00683A3C" w:rsidRDefault="00683A3C" w:rsidP="00683A3C">
      <w:pPr>
        <w:pStyle w:val="ListParagraph"/>
        <w:numPr>
          <w:ilvl w:val="0"/>
          <w:numId w:val="53"/>
        </w:numPr>
        <w:spacing w:after="120"/>
        <w:ind w:leftChars="0"/>
        <w:rPr>
          <w:bCs/>
          <w:i/>
          <w:sz w:val="22"/>
        </w:rPr>
      </w:pPr>
      <w:r w:rsidRPr="00683A3C">
        <w:rPr>
          <w:bCs/>
          <w:i/>
          <w:sz w:val="22"/>
        </w:rPr>
        <w:t>PRU to generate measurement and a non-PRU UE to generate estimated location as the label.</w:t>
      </w:r>
    </w:p>
    <w:p w14:paraId="7AA46651" w14:textId="77777777" w:rsidR="00683A3C" w:rsidRPr="00683A3C" w:rsidRDefault="00683A3C" w:rsidP="00683A3C">
      <w:pPr>
        <w:pStyle w:val="ListParagraph"/>
        <w:numPr>
          <w:ilvl w:val="0"/>
          <w:numId w:val="53"/>
        </w:numPr>
        <w:spacing w:after="120"/>
        <w:ind w:leftChars="0"/>
        <w:rPr>
          <w:bCs/>
          <w:i/>
          <w:sz w:val="22"/>
        </w:rPr>
      </w:pPr>
      <w:r w:rsidRPr="00683A3C">
        <w:rPr>
          <w:bCs/>
          <w:i/>
          <w:sz w:val="22"/>
        </w:rPr>
        <w:t>Non-PRU UE to generate measurement and PRU to generate label.</w:t>
      </w:r>
    </w:p>
    <w:p w14:paraId="6C4782A4" w14:textId="77777777" w:rsidR="00683A3C" w:rsidRPr="00683A3C" w:rsidRDefault="00683A3C" w:rsidP="00683A3C">
      <w:pPr>
        <w:rPr>
          <w:bCs/>
          <w:i/>
          <w:sz w:val="22"/>
        </w:rPr>
      </w:pPr>
      <w:r>
        <w:rPr>
          <w:b/>
          <w:bCs/>
          <w:i/>
          <w:sz w:val="22"/>
        </w:rPr>
        <w:t>Proposal</w:t>
      </w:r>
      <w:r w:rsidRPr="001375CE">
        <w:rPr>
          <w:b/>
          <w:bCs/>
          <w:i/>
          <w:sz w:val="22"/>
        </w:rPr>
        <w:t xml:space="preserve"> </w:t>
      </w:r>
      <w:r>
        <w:rPr>
          <w:b/>
          <w:bCs/>
          <w:i/>
          <w:sz w:val="22"/>
        </w:rPr>
        <w:t>10</w:t>
      </w:r>
      <w:r w:rsidRPr="001375CE">
        <w:rPr>
          <w:b/>
          <w:bCs/>
          <w:i/>
          <w:sz w:val="22"/>
        </w:rPr>
        <w:t xml:space="preserve">: </w:t>
      </w:r>
      <w:r w:rsidRPr="00683A3C">
        <w:rPr>
          <w:bCs/>
          <w:i/>
          <w:sz w:val="22"/>
        </w:rPr>
        <w:t>For model training for Case 2b, the following combinations of options for measurement and label generation are considered with low priority:</w:t>
      </w:r>
    </w:p>
    <w:p w14:paraId="7707AF76" w14:textId="77777777" w:rsidR="00D111CD" w:rsidRDefault="00683A3C" w:rsidP="00D111CD">
      <w:pPr>
        <w:pStyle w:val="ListParagraph"/>
        <w:numPr>
          <w:ilvl w:val="0"/>
          <w:numId w:val="53"/>
        </w:numPr>
        <w:spacing w:after="120"/>
        <w:ind w:leftChars="0"/>
        <w:rPr>
          <w:bCs/>
          <w:i/>
          <w:sz w:val="22"/>
        </w:rPr>
      </w:pPr>
      <w:r w:rsidRPr="00683A3C">
        <w:rPr>
          <w:bCs/>
          <w:i/>
          <w:sz w:val="22"/>
        </w:rPr>
        <w:t>PRU to generate measurement and a non-PRU UE to generate estimated location as the label.</w:t>
      </w:r>
    </w:p>
    <w:p w14:paraId="52BD9168" w14:textId="57CD38C5" w:rsidR="00683A3C" w:rsidRPr="00D111CD" w:rsidRDefault="00683A3C" w:rsidP="00D111CD">
      <w:pPr>
        <w:pStyle w:val="ListParagraph"/>
        <w:numPr>
          <w:ilvl w:val="0"/>
          <w:numId w:val="53"/>
        </w:numPr>
        <w:spacing w:after="120"/>
        <w:ind w:leftChars="0"/>
        <w:rPr>
          <w:bCs/>
          <w:i/>
          <w:sz w:val="22"/>
        </w:rPr>
      </w:pPr>
      <w:r w:rsidRPr="00D111CD">
        <w:rPr>
          <w:bCs/>
          <w:i/>
          <w:sz w:val="22"/>
        </w:rPr>
        <w:t>Non-PRU UE to generate measurement and PRU to generate label.</w:t>
      </w:r>
    </w:p>
    <w:p w14:paraId="05D7AB54" w14:textId="00B6773B" w:rsidR="007F5185" w:rsidRDefault="007F5185" w:rsidP="007F5185">
      <w:pPr>
        <w:spacing w:before="120"/>
        <w:rPr>
          <w:rFonts w:eastAsia="Batang"/>
          <w:bCs/>
          <w:i/>
          <w:sz w:val="22"/>
          <w:szCs w:val="22"/>
          <w:lang w:val="en-GB" w:eastAsia="zh-CN"/>
        </w:rPr>
      </w:pPr>
      <w:r>
        <w:rPr>
          <w:rFonts w:eastAsia="Batang"/>
          <w:b/>
          <w:bCs/>
          <w:i/>
          <w:sz w:val="22"/>
          <w:szCs w:val="22"/>
          <w:lang w:val="en-GB" w:eastAsia="zh-CN"/>
        </w:rPr>
        <w:t>Proposal</w:t>
      </w:r>
      <w:r w:rsidRPr="009006A2">
        <w:rPr>
          <w:rFonts w:eastAsia="Batang"/>
          <w:b/>
          <w:bCs/>
          <w:i/>
          <w:sz w:val="22"/>
          <w:szCs w:val="22"/>
          <w:lang w:val="en-GB" w:eastAsia="zh-CN"/>
        </w:rPr>
        <w:t xml:space="preserve"> </w:t>
      </w:r>
      <w:r>
        <w:rPr>
          <w:rFonts w:eastAsia="Batang"/>
          <w:b/>
          <w:bCs/>
          <w:i/>
          <w:sz w:val="22"/>
          <w:szCs w:val="22"/>
          <w:lang w:val="en-GB" w:eastAsia="zh-CN"/>
        </w:rPr>
        <w:t>11</w:t>
      </w:r>
      <w:r w:rsidRPr="009006A2">
        <w:rPr>
          <w:rFonts w:eastAsia="Batang"/>
          <w:b/>
          <w:bCs/>
          <w:i/>
          <w:sz w:val="22"/>
          <w:szCs w:val="22"/>
          <w:lang w:val="en-GB" w:eastAsia="zh-CN"/>
        </w:rPr>
        <w:t xml:space="preserve">: </w:t>
      </w:r>
      <w:r w:rsidRPr="007F5185">
        <w:rPr>
          <w:rFonts w:eastAsia="Batang"/>
          <w:bCs/>
          <w:i/>
          <w:sz w:val="22"/>
          <w:szCs w:val="22"/>
          <w:lang w:val="en-GB" w:eastAsia="zh-CN"/>
        </w:rPr>
        <w:t>If needed, the measurement quality used in legacy reporting can be used for the quality indication of the measurements for training.</w:t>
      </w:r>
    </w:p>
    <w:p w14:paraId="30D441E2" w14:textId="77777777" w:rsidR="00AA0162" w:rsidRPr="00AA0162" w:rsidRDefault="00AA0162" w:rsidP="00AA0162">
      <w:pPr>
        <w:rPr>
          <w:bCs/>
          <w:i/>
          <w:sz w:val="22"/>
        </w:rPr>
      </w:pPr>
      <w:r w:rsidRPr="00751A90">
        <w:rPr>
          <w:b/>
          <w:bCs/>
          <w:i/>
          <w:sz w:val="22"/>
        </w:rPr>
        <w:t xml:space="preserve">Observation </w:t>
      </w:r>
      <w:r>
        <w:rPr>
          <w:b/>
          <w:bCs/>
          <w:i/>
          <w:sz w:val="22"/>
        </w:rPr>
        <w:t>11</w:t>
      </w:r>
      <w:r w:rsidRPr="00751A90">
        <w:rPr>
          <w:b/>
          <w:bCs/>
          <w:i/>
          <w:sz w:val="22"/>
        </w:rPr>
        <w:t xml:space="preserve">: </w:t>
      </w:r>
      <w:r w:rsidRPr="00AA0162">
        <w:rPr>
          <w:bCs/>
          <w:i/>
          <w:sz w:val="22"/>
        </w:rPr>
        <w:t>The on-demand PRS mechanism existing in legacy positioning can be used for training data collection in Case 1, 2a, 2b:</w:t>
      </w:r>
    </w:p>
    <w:p w14:paraId="59F03CD0" w14:textId="77777777" w:rsidR="00AA0162" w:rsidRPr="00AA0162" w:rsidRDefault="00AA0162" w:rsidP="00AA0162">
      <w:pPr>
        <w:pStyle w:val="ListParagraph"/>
        <w:numPr>
          <w:ilvl w:val="0"/>
          <w:numId w:val="34"/>
        </w:numPr>
        <w:spacing w:after="120"/>
        <w:ind w:leftChars="0"/>
        <w:rPr>
          <w:rFonts w:ascii="Times New Roman" w:hAnsi="Times New Roman"/>
          <w:sz w:val="22"/>
          <w:szCs w:val="22"/>
        </w:rPr>
      </w:pPr>
      <w:r w:rsidRPr="00AA0162">
        <w:rPr>
          <w:rFonts w:ascii="Times New Roman" w:hAnsi="Times New Roman"/>
          <w:bCs/>
          <w:i/>
          <w:sz w:val="22"/>
        </w:rPr>
        <w:t>The UE-initiated request of on-demand PRS can be used for Case 1, 2a.</w:t>
      </w:r>
    </w:p>
    <w:p w14:paraId="7059DCDD" w14:textId="77777777" w:rsidR="00AA0162" w:rsidRPr="00AA0162" w:rsidRDefault="00AA0162" w:rsidP="00AA0162">
      <w:pPr>
        <w:pStyle w:val="ListParagraph"/>
        <w:numPr>
          <w:ilvl w:val="0"/>
          <w:numId w:val="34"/>
        </w:numPr>
        <w:spacing w:after="120"/>
        <w:ind w:leftChars="0"/>
        <w:rPr>
          <w:rFonts w:ascii="Times New Roman" w:hAnsi="Times New Roman"/>
          <w:sz w:val="22"/>
          <w:szCs w:val="22"/>
        </w:rPr>
      </w:pPr>
      <w:r w:rsidRPr="00AA0162">
        <w:rPr>
          <w:rFonts w:ascii="Times New Roman" w:hAnsi="Times New Roman"/>
          <w:bCs/>
          <w:i/>
          <w:sz w:val="22"/>
        </w:rPr>
        <w:t>The LMF-initiated request of on-demand PRS can be used for Case 2b.</w:t>
      </w:r>
    </w:p>
    <w:p w14:paraId="02E14B18" w14:textId="77777777" w:rsidR="00AA0162" w:rsidRPr="00AA0162" w:rsidRDefault="00AA0162" w:rsidP="00AA0162">
      <w:pPr>
        <w:rPr>
          <w:sz w:val="22"/>
          <w:szCs w:val="22"/>
        </w:rPr>
      </w:pPr>
      <w:r w:rsidRPr="00AA0162">
        <w:rPr>
          <w:b/>
          <w:bCs/>
          <w:i/>
          <w:sz w:val="22"/>
        </w:rPr>
        <w:t xml:space="preserve">Proposal 12: </w:t>
      </w:r>
      <w:r w:rsidRPr="00AA0162">
        <w:rPr>
          <w:bCs/>
          <w:i/>
          <w:sz w:val="22"/>
        </w:rPr>
        <w:t>For data collection, no enhancement of the legacy configuration of PRS and SRS is needed.</w:t>
      </w:r>
      <w:r w:rsidRPr="00AA0162">
        <w:rPr>
          <w:sz w:val="22"/>
          <w:szCs w:val="22"/>
        </w:rPr>
        <w:t xml:space="preserve"> </w:t>
      </w:r>
    </w:p>
    <w:p w14:paraId="573574DA" w14:textId="29503A41" w:rsidR="00065568" w:rsidRPr="001C4C8B" w:rsidRDefault="00065568" w:rsidP="009A4323">
      <w:pPr>
        <w:spacing w:before="240"/>
        <w:rPr>
          <w:b/>
          <w:bCs/>
          <w:sz w:val="22"/>
          <w:u w:val="single"/>
        </w:rPr>
      </w:pPr>
      <w:r w:rsidRPr="001C4C8B">
        <w:rPr>
          <w:b/>
          <w:bCs/>
          <w:sz w:val="22"/>
          <w:u w:val="single"/>
        </w:rPr>
        <w:t>Consistency between training and inference</w:t>
      </w:r>
    </w:p>
    <w:p w14:paraId="18CEEBB9" w14:textId="77777777" w:rsidR="00F9218B" w:rsidRPr="003E0CFA" w:rsidRDefault="00F9218B" w:rsidP="00F9218B">
      <w:pPr>
        <w:rPr>
          <w:b/>
          <w:i/>
          <w:sz w:val="22"/>
          <w:lang w:eastAsia="zh-CN"/>
        </w:rPr>
      </w:pPr>
      <w:r w:rsidRPr="003E0CFA">
        <w:rPr>
          <w:b/>
          <w:i/>
          <w:sz w:val="22"/>
          <w:lang w:eastAsia="zh-CN"/>
        </w:rPr>
        <w:t>Observation 1</w:t>
      </w:r>
      <w:r>
        <w:rPr>
          <w:b/>
          <w:i/>
          <w:sz w:val="22"/>
          <w:lang w:eastAsia="zh-CN"/>
        </w:rPr>
        <w:t>2</w:t>
      </w:r>
      <w:r w:rsidRPr="003E0CFA">
        <w:rPr>
          <w:b/>
          <w:i/>
          <w:sz w:val="22"/>
          <w:lang w:eastAsia="zh-CN"/>
        </w:rPr>
        <w:t xml:space="preserve">: </w:t>
      </w:r>
      <w:r w:rsidRPr="00F9218B">
        <w:rPr>
          <w:i/>
          <w:sz w:val="22"/>
          <w:lang w:eastAsia="zh-CN"/>
        </w:rPr>
        <w:t>For providing network information to ensure consistency between training and inference, if needed, can be achieved based on legacy mechanisms for all cases.</w:t>
      </w:r>
    </w:p>
    <w:p w14:paraId="1BDD8874" w14:textId="146269AE" w:rsidR="00E41591" w:rsidRPr="001C4C8B" w:rsidRDefault="00E41591" w:rsidP="009A4323">
      <w:pPr>
        <w:spacing w:before="240"/>
        <w:rPr>
          <w:b/>
          <w:bCs/>
          <w:sz w:val="22"/>
          <w:u w:val="single"/>
        </w:rPr>
      </w:pPr>
      <w:r w:rsidRPr="001C4C8B">
        <w:rPr>
          <w:b/>
          <w:bCs/>
          <w:sz w:val="22"/>
          <w:u w:val="single"/>
        </w:rPr>
        <w:t>Model inference</w:t>
      </w:r>
    </w:p>
    <w:p w14:paraId="7EEFEB70" w14:textId="77777777" w:rsidR="00D537E7" w:rsidRPr="00266BE2" w:rsidRDefault="00D537E7" w:rsidP="00D537E7">
      <w:pPr>
        <w:rPr>
          <w:sz w:val="22"/>
          <w:szCs w:val="22"/>
        </w:rPr>
      </w:pPr>
      <w:r>
        <w:rPr>
          <w:b/>
          <w:i/>
          <w:sz w:val="22"/>
          <w:lang w:eastAsia="zh-CN"/>
        </w:rPr>
        <w:t>Proposal</w:t>
      </w:r>
      <w:r w:rsidRPr="003E0CFA">
        <w:rPr>
          <w:b/>
          <w:i/>
          <w:sz w:val="22"/>
          <w:lang w:eastAsia="zh-CN"/>
        </w:rPr>
        <w:t xml:space="preserve"> 1</w:t>
      </w:r>
      <w:r>
        <w:rPr>
          <w:b/>
          <w:i/>
          <w:sz w:val="22"/>
          <w:lang w:eastAsia="zh-CN"/>
        </w:rPr>
        <w:t>3</w:t>
      </w:r>
      <w:r w:rsidRPr="003E0CFA">
        <w:rPr>
          <w:b/>
          <w:i/>
          <w:sz w:val="22"/>
          <w:lang w:eastAsia="zh-CN"/>
        </w:rPr>
        <w:t xml:space="preserve">: </w:t>
      </w:r>
      <w:r w:rsidRPr="00D537E7">
        <w:rPr>
          <w:i/>
          <w:sz w:val="22"/>
          <w:lang w:eastAsia="zh-CN"/>
        </w:rPr>
        <w:t>For Case 2b/3b, there is no need to indicate the purpose of the measurement report from the UE/gNB to the LMF as the usage of the measurements is transparent to the UE/gNB.</w:t>
      </w:r>
    </w:p>
    <w:p w14:paraId="5CEB8138" w14:textId="3A8CE38C" w:rsidR="00065568" w:rsidRPr="001C4C8B" w:rsidRDefault="00065568" w:rsidP="00065568">
      <w:pPr>
        <w:spacing w:before="240"/>
        <w:rPr>
          <w:b/>
          <w:bCs/>
          <w:sz w:val="22"/>
          <w:u w:val="single"/>
        </w:rPr>
      </w:pPr>
      <w:r w:rsidRPr="001C4C8B">
        <w:rPr>
          <w:b/>
          <w:bCs/>
          <w:sz w:val="22"/>
          <w:u w:val="single"/>
        </w:rPr>
        <w:t>Model monitoring</w:t>
      </w:r>
    </w:p>
    <w:p w14:paraId="329981A8" w14:textId="560CC03A" w:rsidR="00F9218B" w:rsidRDefault="00976B4B" w:rsidP="00065568">
      <w:pPr>
        <w:spacing w:before="240"/>
        <w:rPr>
          <w:i/>
          <w:sz w:val="22"/>
          <w:szCs w:val="22"/>
        </w:rPr>
      </w:pPr>
      <w:r>
        <w:rPr>
          <w:b/>
          <w:i/>
          <w:sz w:val="22"/>
          <w:lang w:eastAsia="zh-CN"/>
        </w:rPr>
        <w:t xml:space="preserve">Proposal 14: </w:t>
      </w:r>
      <w:r w:rsidRPr="00976B4B">
        <w:rPr>
          <w:i/>
          <w:sz w:val="22"/>
          <w:lang w:eastAsia="zh-CN"/>
        </w:rPr>
        <w:t xml:space="preserve">Label-based </w:t>
      </w:r>
      <w:r w:rsidRPr="00976B4B">
        <w:rPr>
          <w:i/>
          <w:sz w:val="22"/>
          <w:szCs w:val="22"/>
        </w:rPr>
        <w:t>model monitoring for Case 1 should be based on PRU channel measurements and their known locations.</w:t>
      </w:r>
    </w:p>
    <w:p w14:paraId="55E88664" w14:textId="5D0DBA47" w:rsidR="00976B4B" w:rsidRDefault="00976B4B" w:rsidP="00976B4B">
      <w:pPr>
        <w:pStyle w:val="ListParagraph"/>
        <w:autoSpaceDE w:val="0"/>
        <w:autoSpaceDN w:val="0"/>
        <w:adjustRightInd w:val="0"/>
        <w:snapToGrid w:val="0"/>
        <w:spacing w:after="120"/>
        <w:ind w:leftChars="0" w:left="0" w:firstLine="0"/>
        <w:jc w:val="both"/>
        <w:rPr>
          <w:i/>
          <w:sz w:val="22"/>
          <w:lang w:eastAsia="zh-CN"/>
        </w:rPr>
      </w:pPr>
      <w:r>
        <w:rPr>
          <w:b/>
          <w:i/>
          <w:sz w:val="22"/>
          <w:lang w:eastAsia="zh-CN"/>
        </w:rPr>
        <w:t xml:space="preserve">Proposal 15: </w:t>
      </w:r>
      <w:r w:rsidRPr="00976B4B">
        <w:rPr>
          <w:i/>
          <w:sz w:val="22"/>
          <w:lang w:eastAsia="zh-CN"/>
        </w:rPr>
        <w:t>For Case 1, there is no need to involve the LMF for metric calculation, additionally the LMF may not have the knowledge to monitor/manage the UE-side models.</w:t>
      </w:r>
    </w:p>
    <w:p w14:paraId="69AA709F" w14:textId="77777777" w:rsidR="00CA328A" w:rsidRPr="00CA328A" w:rsidRDefault="00CA328A" w:rsidP="00CA328A">
      <w:pPr>
        <w:rPr>
          <w:sz w:val="22"/>
        </w:rPr>
      </w:pPr>
      <w:r>
        <w:rPr>
          <w:b/>
          <w:i/>
          <w:sz w:val="22"/>
          <w:lang w:eastAsia="zh-CN"/>
        </w:rPr>
        <w:lastRenderedPageBreak/>
        <w:t xml:space="preserve">Proposal 16: </w:t>
      </w:r>
      <w:r w:rsidRPr="00CA328A">
        <w:rPr>
          <w:i/>
          <w:sz w:val="22"/>
          <w:szCs w:val="22"/>
        </w:rPr>
        <w:t>For model monitoring in Case 1, conclude that Option A-4 is sufficient where the monitoring decision is performed in the same UE-side entity that derives the monitoring metric.</w:t>
      </w:r>
    </w:p>
    <w:p w14:paraId="4AAF767A" w14:textId="77777777" w:rsidR="00CA328A" w:rsidRPr="00CA328A" w:rsidRDefault="00CA328A" w:rsidP="00CA328A">
      <w:pPr>
        <w:pStyle w:val="ListParagraph"/>
        <w:numPr>
          <w:ilvl w:val="0"/>
          <w:numId w:val="14"/>
        </w:numPr>
        <w:autoSpaceDE w:val="0"/>
        <w:autoSpaceDN w:val="0"/>
        <w:adjustRightInd w:val="0"/>
        <w:snapToGrid w:val="0"/>
        <w:spacing w:before="50" w:after="120"/>
        <w:ind w:leftChars="0"/>
        <w:jc w:val="both"/>
        <w:rPr>
          <w:rFonts w:ascii="Times New Roman" w:hAnsi="Times New Roman"/>
          <w:i/>
          <w:sz w:val="22"/>
          <w:szCs w:val="22"/>
        </w:rPr>
      </w:pPr>
      <w:r w:rsidRPr="00CA328A">
        <w:rPr>
          <w:rFonts w:ascii="Times New Roman" w:hAnsi="Times New Roman"/>
          <w:i/>
          <w:sz w:val="22"/>
          <w:szCs w:val="22"/>
        </w:rPr>
        <w:t>The monitoring is done in implementation manner and a monitoring metric does not need to be specified.</w:t>
      </w:r>
    </w:p>
    <w:p w14:paraId="486103AE" w14:textId="77777777" w:rsidR="00CA328A" w:rsidRPr="00CA328A" w:rsidRDefault="00CA328A" w:rsidP="00CA328A">
      <w:pPr>
        <w:pStyle w:val="ListParagraph"/>
        <w:numPr>
          <w:ilvl w:val="0"/>
          <w:numId w:val="14"/>
        </w:numPr>
        <w:autoSpaceDE w:val="0"/>
        <w:autoSpaceDN w:val="0"/>
        <w:adjustRightInd w:val="0"/>
        <w:snapToGrid w:val="0"/>
        <w:spacing w:before="50" w:after="120"/>
        <w:ind w:leftChars="0"/>
        <w:jc w:val="both"/>
        <w:rPr>
          <w:rFonts w:ascii="Times New Roman" w:hAnsi="Times New Roman"/>
          <w:i/>
          <w:sz w:val="22"/>
          <w:szCs w:val="22"/>
        </w:rPr>
      </w:pPr>
      <w:r w:rsidRPr="00CA328A">
        <w:rPr>
          <w:rFonts w:ascii="Times New Roman" w:hAnsi="Times New Roman"/>
          <w:i/>
          <w:sz w:val="22"/>
          <w:szCs w:val="22"/>
        </w:rPr>
        <w:t>There is no need to restrict the type of measurements used as model input.</w:t>
      </w:r>
    </w:p>
    <w:p w14:paraId="72B01F37" w14:textId="2208DC96" w:rsidR="00CA328A" w:rsidRDefault="00FA410F" w:rsidP="00976B4B">
      <w:pPr>
        <w:pStyle w:val="ListParagraph"/>
        <w:autoSpaceDE w:val="0"/>
        <w:autoSpaceDN w:val="0"/>
        <w:adjustRightInd w:val="0"/>
        <w:snapToGrid w:val="0"/>
        <w:spacing w:after="120"/>
        <w:ind w:leftChars="0" w:left="0" w:firstLine="0"/>
        <w:jc w:val="both"/>
        <w:rPr>
          <w:sz w:val="22"/>
          <w:szCs w:val="22"/>
        </w:rPr>
      </w:pPr>
      <w:r w:rsidRPr="001375CE">
        <w:rPr>
          <w:b/>
          <w:i/>
          <w:sz w:val="22"/>
          <w:lang w:eastAsia="zh-CN"/>
        </w:rPr>
        <w:t xml:space="preserve">Observation </w:t>
      </w:r>
      <w:r>
        <w:rPr>
          <w:b/>
          <w:i/>
          <w:sz w:val="22"/>
          <w:lang w:eastAsia="zh-CN"/>
        </w:rPr>
        <w:t>13</w:t>
      </w:r>
      <w:r w:rsidRPr="001375CE">
        <w:rPr>
          <w:b/>
          <w:i/>
          <w:sz w:val="22"/>
          <w:lang w:eastAsia="zh-CN"/>
        </w:rPr>
        <w:t>:</w:t>
      </w:r>
      <w:r>
        <w:rPr>
          <w:sz w:val="22"/>
        </w:rPr>
        <w:t xml:space="preserve"> </w:t>
      </w:r>
      <w:r w:rsidRPr="00FA410F">
        <w:rPr>
          <w:i/>
          <w:sz w:val="22"/>
          <w:lang w:eastAsia="zh-CN"/>
        </w:rPr>
        <w:t>For model monitoring in Case 3a, if needed, the labels can be transferred to the gNB by implementation.</w:t>
      </w:r>
    </w:p>
    <w:p w14:paraId="22346089" w14:textId="77777777" w:rsidR="006F3FD1" w:rsidRPr="006F3FD1" w:rsidRDefault="006F3FD1" w:rsidP="006F3FD1">
      <w:pPr>
        <w:pStyle w:val="ListParagraph"/>
        <w:autoSpaceDE w:val="0"/>
        <w:autoSpaceDN w:val="0"/>
        <w:adjustRightInd w:val="0"/>
        <w:snapToGrid w:val="0"/>
        <w:spacing w:before="50" w:after="120"/>
        <w:ind w:leftChars="0" w:left="0" w:firstLine="0"/>
        <w:jc w:val="both"/>
        <w:rPr>
          <w:rFonts w:ascii="Times New Roman" w:hAnsi="Times New Roman"/>
          <w:i/>
          <w:sz w:val="22"/>
          <w:szCs w:val="22"/>
        </w:rPr>
      </w:pPr>
      <w:r>
        <w:rPr>
          <w:b/>
          <w:i/>
          <w:sz w:val="22"/>
          <w:lang w:eastAsia="zh-CN"/>
        </w:rPr>
        <w:t xml:space="preserve">Proposal 17: </w:t>
      </w:r>
      <w:r w:rsidRPr="006F3FD1">
        <w:rPr>
          <w:i/>
          <w:sz w:val="22"/>
          <w:szCs w:val="22"/>
        </w:rPr>
        <w:t xml:space="preserve">For model monitoring in Case 3a, recommend to support Option A where the </w:t>
      </w:r>
      <w:r w:rsidRPr="006F3FD1">
        <w:rPr>
          <w:rFonts w:ascii="Times New Roman" w:hAnsi="Times New Roman"/>
          <w:i/>
          <w:sz w:val="22"/>
          <w:szCs w:val="22"/>
        </w:rPr>
        <w:t xml:space="preserve">gNB calculates the metric and makes the monitoring decision itself. </w:t>
      </w:r>
    </w:p>
    <w:p w14:paraId="0AC7931D" w14:textId="77777777" w:rsidR="006F3FD1" w:rsidRDefault="006F3FD1" w:rsidP="006F3FD1">
      <w:pPr>
        <w:spacing w:before="50"/>
        <w:rPr>
          <w:b/>
          <w:i/>
          <w:sz w:val="22"/>
          <w:szCs w:val="22"/>
        </w:rPr>
      </w:pPr>
      <w:r w:rsidRPr="009B095A">
        <w:rPr>
          <w:b/>
          <w:i/>
          <w:sz w:val="22"/>
          <w:lang w:eastAsia="zh-CN"/>
        </w:rPr>
        <w:t xml:space="preserve">Proposal </w:t>
      </w:r>
      <w:r>
        <w:rPr>
          <w:b/>
          <w:i/>
          <w:sz w:val="22"/>
          <w:lang w:eastAsia="zh-CN"/>
        </w:rPr>
        <w:t>18</w:t>
      </w:r>
      <w:r w:rsidRPr="009B095A">
        <w:rPr>
          <w:b/>
          <w:i/>
          <w:sz w:val="22"/>
          <w:lang w:eastAsia="zh-CN"/>
        </w:rPr>
        <w:t xml:space="preserve">: </w:t>
      </w:r>
      <w:r w:rsidRPr="006F3FD1">
        <w:rPr>
          <w:i/>
          <w:sz w:val="22"/>
          <w:lang w:eastAsia="zh-CN"/>
        </w:rPr>
        <w:t xml:space="preserve">The </w:t>
      </w:r>
      <w:r w:rsidRPr="006F3FD1">
        <w:rPr>
          <w:i/>
          <w:sz w:val="22"/>
          <w:szCs w:val="22"/>
        </w:rPr>
        <w:t>LMF can indicate assistance information, e.g., threshold criterion, to the gNB for the calculation of the monitoring metric or to facilitate the calculation of the monitoring metric and/or monitoring decision at the gNB.</w:t>
      </w:r>
    </w:p>
    <w:p w14:paraId="1E2BE7ED" w14:textId="77777777" w:rsidR="00712FA8" w:rsidRPr="004E11F6" w:rsidRDefault="00712FA8" w:rsidP="00712FA8">
      <w:pPr>
        <w:rPr>
          <w:sz w:val="22"/>
          <w:lang w:eastAsia="zh-CN"/>
        </w:rPr>
      </w:pPr>
      <w:r w:rsidRPr="001375CE">
        <w:rPr>
          <w:b/>
          <w:i/>
          <w:sz w:val="22"/>
        </w:rPr>
        <w:t xml:space="preserve">Proposal </w:t>
      </w:r>
      <w:r>
        <w:rPr>
          <w:b/>
          <w:i/>
          <w:sz w:val="22"/>
        </w:rPr>
        <w:t>19</w:t>
      </w:r>
      <w:r w:rsidRPr="001375CE">
        <w:rPr>
          <w:b/>
          <w:i/>
          <w:sz w:val="22"/>
        </w:rPr>
        <w:t xml:space="preserve">: </w:t>
      </w:r>
      <w:r w:rsidRPr="00712FA8">
        <w:rPr>
          <w:i/>
          <w:sz w:val="22"/>
        </w:rPr>
        <w:t>For model monitoring in Case 3b, no further assistance information or measurement report in addition to inference is required to be sent to the LMF.</w:t>
      </w:r>
    </w:p>
    <w:p w14:paraId="42376715" w14:textId="2622AA22" w:rsidR="00976B4B" w:rsidRDefault="002D4AFF" w:rsidP="002D4AFF">
      <w:pPr>
        <w:spacing w:before="120"/>
        <w:rPr>
          <w:i/>
          <w:sz w:val="22"/>
          <w:lang w:eastAsia="zh-CN"/>
        </w:rPr>
      </w:pPr>
      <w:r w:rsidRPr="001375CE">
        <w:rPr>
          <w:b/>
          <w:i/>
          <w:sz w:val="22"/>
          <w:lang w:eastAsia="zh-CN"/>
        </w:rPr>
        <w:t xml:space="preserve">Observation </w:t>
      </w:r>
      <w:r>
        <w:rPr>
          <w:b/>
          <w:i/>
          <w:sz w:val="22"/>
          <w:lang w:eastAsia="zh-CN"/>
        </w:rPr>
        <w:t>14</w:t>
      </w:r>
      <w:r w:rsidRPr="001375CE">
        <w:rPr>
          <w:b/>
          <w:i/>
          <w:sz w:val="22"/>
          <w:lang w:eastAsia="zh-CN"/>
        </w:rPr>
        <w:t>:</w:t>
      </w:r>
      <w:r>
        <w:rPr>
          <w:sz w:val="22"/>
          <w:szCs w:val="22"/>
        </w:rPr>
        <w:t xml:space="preserve"> </w:t>
      </w:r>
      <w:r w:rsidRPr="002D4AFF">
        <w:rPr>
          <w:i/>
          <w:sz w:val="22"/>
          <w:lang w:eastAsia="zh-CN"/>
        </w:rPr>
        <w:t>Model monitoring for Case 2a can be done in a similar manner as Case 1, i.e., by implementation at the</w:t>
      </w:r>
      <w:r w:rsidRPr="002D4AFF">
        <w:rPr>
          <w:i/>
          <w:sz w:val="22"/>
          <w:szCs w:val="22"/>
        </w:rPr>
        <w:t xml:space="preserve"> same UE-side entity that derives the monitoring metric</w:t>
      </w:r>
      <w:r w:rsidRPr="002D4AFF">
        <w:rPr>
          <w:i/>
          <w:sz w:val="22"/>
          <w:lang w:eastAsia="zh-CN"/>
        </w:rPr>
        <w:t>.</w:t>
      </w:r>
    </w:p>
    <w:p w14:paraId="1AE59912" w14:textId="752DFC49" w:rsidR="002D4AFF" w:rsidRPr="002D4AFF" w:rsidRDefault="002D4AFF" w:rsidP="002D4AFF">
      <w:pPr>
        <w:spacing w:before="120"/>
        <w:rPr>
          <w:bCs/>
          <w:sz w:val="22"/>
          <w:u w:val="single"/>
        </w:rPr>
      </w:pPr>
      <w:r w:rsidRPr="001375CE">
        <w:rPr>
          <w:b/>
          <w:i/>
          <w:sz w:val="22"/>
        </w:rPr>
        <w:t xml:space="preserve">Proposal </w:t>
      </w:r>
      <w:r>
        <w:rPr>
          <w:b/>
          <w:i/>
          <w:sz w:val="22"/>
        </w:rPr>
        <w:t>20</w:t>
      </w:r>
      <w:r w:rsidRPr="001375CE">
        <w:rPr>
          <w:b/>
          <w:i/>
          <w:sz w:val="22"/>
        </w:rPr>
        <w:t xml:space="preserve">: </w:t>
      </w:r>
      <w:r w:rsidRPr="002D4AFF">
        <w:rPr>
          <w:i/>
          <w:sz w:val="22"/>
        </w:rPr>
        <w:t>For model monitoring in Case 2b, no further assistance information or measurement report is required to be sent to the LMF.</w:t>
      </w:r>
    </w:p>
    <w:p w14:paraId="0973D930" w14:textId="55EAFA84" w:rsidR="00065568" w:rsidRPr="001C4C8B" w:rsidRDefault="00065568" w:rsidP="00065568">
      <w:pPr>
        <w:spacing w:before="240"/>
        <w:rPr>
          <w:b/>
          <w:bCs/>
          <w:sz w:val="22"/>
          <w:u w:val="single"/>
        </w:rPr>
      </w:pPr>
      <w:r w:rsidRPr="001C4C8B">
        <w:rPr>
          <w:b/>
          <w:bCs/>
          <w:sz w:val="22"/>
          <w:u w:val="single"/>
        </w:rPr>
        <w:t>Life cycle management procedure</w:t>
      </w:r>
    </w:p>
    <w:p w14:paraId="2AF93375" w14:textId="77777777" w:rsidR="00857FD0" w:rsidRPr="009E07E0" w:rsidRDefault="00857FD0" w:rsidP="00857FD0">
      <w:pPr>
        <w:rPr>
          <w:sz w:val="22"/>
          <w:lang w:val="en-GB" w:eastAsia="ja-JP"/>
        </w:rPr>
      </w:pPr>
      <w:r w:rsidRPr="009006A2">
        <w:rPr>
          <w:b/>
          <w:bCs/>
          <w:i/>
          <w:sz w:val="22"/>
          <w:lang w:eastAsia="zh-CN"/>
        </w:rPr>
        <w:t xml:space="preserve">Proposal </w:t>
      </w:r>
      <w:r>
        <w:rPr>
          <w:b/>
          <w:bCs/>
          <w:i/>
          <w:sz w:val="22"/>
          <w:lang w:eastAsia="zh-CN"/>
        </w:rPr>
        <w:t>21</w:t>
      </w:r>
      <w:r w:rsidRPr="009006A2">
        <w:rPr>
          <w:b/>
          <w:bCs/>
          <w:i/>
          <w:sz w:val="22"/>
          <w:lang w:eastAsia="zh-CN"/>
        </w:rPr>
        <w:t xml:space="preserve">: </w:t>
      </w:r>
      <w:r w:rsidRPr="00857FD0">
        <w:rPr>
          <w:bCs/>
          <w:i/>
          <w:sz w:val="22"/>
          <w:lang w:eastAsia="zh-CN"/>
        </w:rPr>
        <w:t>Defer discussion on model-ID based LCM in 9.1.2 until end of Q3/2024, since its necessity still is under discussion in 9.1.3.3 and in RAN2.</w:t>
      </w:r>
    </w:p>
    <w:p w14:paraId="1E16E95D" w14:textId="31516619" w:rsidR="00E41591" w:rsidRPr="00857FD0" w:rsidRDefault="00857FD0" w:rsidP="001C4C8B">
      <w:pPr>
        <w:rPr>
          <w:sz w:val="22"/>
          <w:lang w:val="en-GB" w:eastAsia="zh-CN"/>
        </w:rPr>
      </w:pPr>
      <w:r w:rsidRPr="009006A2">
        <w:rPr>
          <w:b/>
          <w:bCs/>
          <w:i/>
          <w:sz w:val="22"/>
          <w:lang w:eastAsia="zh-CN"/>
        </w:rPr>
        <w:t xml:space="preserve">Proposal </w:t>
      </w:r>
      <w:r>
        <w:rPr>
          <w:b/>
          <w:bCs/>
          <w:i/>
          <w:sz w:val="22"/>
          <w:lang w:eastAsia="zh-CN"/>
        </w:rPr>
        <w:t>22</w:t>
      </w:r>
      <w:r w:rsidRPr="009006A2">
        <w:rPr>
          <w:b/>
          <w:bCs/>
          <w:i/>
          <w:sz w:val="22"/>
          <w:lang w:eastAsia="zh-CN"/>
        </w:rPr>
        <w:t xml:space="preserve">: </w:t>
      </w:r>
      <w:r w:rsidRPr="00857FD0">
        <w:rPr>
          <w:bCs/>
          <w:i/>
          <w:sz w:val="22"/>
          <w:lang w:eastAsia="zh-CN"/>
        </w:rPr>
        <w:t>Support functionality-based LCM for UE-side model of Case 1/2a.</w:t>
      </w:r>
    </w:p>
    <w:p w14:paraId="696D820C" w14:textId="77777777" w:rsidR="00D549C5" w:rsidRPr="00CF195E" w:rsidRDefault="00D549C5" w:rsidP="00156699">
      <w:pPr>
        <w:pStyle w:val="Heading1"/>
        <w:numPr>
          <w:ilvl w:val="0"/>
          <w:numId w:val="0"/>
        </w:numPr>
        <w:ind w:left="432" w:hanging="432"/>
      </w:pPr>
      <w:r w:rsidRPr="00CF195E">
        <w:t>References</w:t>
      </w:r>
    </w:p>
    <w:p w14:paraId="3F6205E6" w14:textId="67D21949" w:rsidR="000A1864" w:rsidRPr="00E220EE" w:rsidRDefault="000A1864">
      <w:pPr>
        <w:pStyle w:val="References"/>
        <w:rPr>
          <w:sz w:val="22"/>
          <w:szCs w:val="22"/>
          <w:lang w:val="en-GB" w:eastAsia="zh-CN"/>
        </w:rPr>
      </w:pPr>
      <w:bookmarkStart w:id="22" w:name="_Ref157614754"/>
      <w:bookmarkStart w:id="23" w:name="_Ref149745294"/>
      <w:bookmarkEnd w:id="19"/>
      <w:bookmarkEnd w:id="20"/>
      <w:bookmarkEnd w:id="21"/>
      <w:r w:rsidRPr="00E220EE">
        <w:rPr>
          <w:sz w:val="22"/>
          <w:szCs w:val="22"/>
          <w:lang w:eastAsia="zh-CN"/>
        </w:rPr>
        <w:t>RP-234039</w:t>
      </w:r>
      <w:r w:rsidR="007A0F99" w:rsidRPr="00E220EE">
        <w:rPr>
          <w:sz w:val="22"/>
          <w:szCs w:val="22"/>
          <w:lang w:eastAsia="zh-CN"/>
        </w:rPr>
        <w:t xml:space="preserve">, </w:t>
      </w:r>
      <w:r w:rsidR="005F6D2D" w:rsidRPr="00E220EE">
        <w:rPr>
          <w:sz w:val="22"/>
          <w:szCs w:val="22"/>
          <w:lang w:eastAsia="zh-CN"/>
        </w:rPr>
        <w:t>“New WID on Artificial Intelligence (AI)/Machine Learning (ML) for NR Air Interface”</w:t>
      </w:r>
      <w:bookmarkEnd w:id="22"/>
    </w:p>
    <w:p w14:paraId="27071111" w14:textId="45BE9456" w:rsidR="000D7DB9" w:rsidRDefault="000D7DB9" w:rsidP="000D7DB9">
      <w:pPr>
        <w:pStyle w:val="References"/>
        <w:rPr>
          <w:sz w:val="22"/>
          <w:szCs w:val="22"/>
          <w:lang w:val="en-GB" w:eastAsia="zh-CN"/>
        </w:rPr>
      </w:pPr>
      <w:bookmarkStart w:id="24" w:name="_Ref149031309"/>
      <w:bookmarkStart w:id="25" w:name="_Ref166103581"/>
      <w:bookmarkStart w:id="26" w:name="_Ref162907101"/>
      <w:bookmarkStart w:id="27" w:name="_Ref162104470"/>
      <w:bookmarkStart w:id="28" w:name="_Ref157696334"/>
      <w:bookmarkStart w:id="29" w:name="_Ref110933031"/>
      <w:bookmarkEnd w:id="23"/>
      <w:bookmarkEnd w:id="24"/>
      <w:r w:rsidRPr="000D7DB9">
        <w:rPr>
          <w:sz w:val="22"/>
          <w:szCs w:val="22"/>
          <w:lang w:val="en-GB" w:eastAsia="zh-CN"/>
        </w:rPr>
        <w:t>R1-2403741 “</w:t>
      </w:r>
      <w:r w:rsidRPr="000D7DB9">
        <w:rPr>
          <w:sz w:val="22"/>
          <w:szCs w:val="22"/>
        </w:rPr>
        <w:t>Final summary of specification support for positioning accuracy enhancement</w:t>
      </w:r>
      <w:r w:rsidRPr="000D7DB9">
        <w:rPr>
          <w:sz w:val="22"/>
          <w:szCs w:val="22"/>
          <w:lang w:val="en-GB" w:eastAsia="zh-CN"/>
        </w:rPr>
        <w:t>”, Moderator (Ericsson), RAN1#116</w:t>
      </w:r>
      <w:r>
        <w:rPr>
          <w:sz w:val="22"/>
          <w:szCs w:val="22"/>
          <w:lang w:val="en-GB" w:eastAsia="zh-CN"/>
        </w:rPr>
        <w:t>b</w:t>
      </w:r>
      <w:r w:rsidRPr="000D7DB9">
        <w:rPr>
          <w:sz w:val="22"/>
          <w:szCs w:val="22"/>
          <w:lang w:val="en-GB" w:eastAsia="zh-CN"/>
        </w:rPr>
        <w:t xml:space="preserve">, Changsha, China, </w:t>
      </w:r>
      <w:r>
        <w:rPr>
          <w:sz w:val="22"/>
          <w:szCs w:val="22"/>
          <w:lang w:val="en-GB" w:eastAsia="zh-CN"/>
        </w:rPr>
        <w:t>Apr</w:t>
      </w:r>
      <w:r w:rsidRPr="000D7DB9">
        <w:rPr>
          <w:sz w:val="22"/>
          <w:szCs w:val="22"/>
          <w:lang w:val="en-GB" w:eastAsia="zh-CN"/>
        </w:rPr>
        <w:t xml:space="preserve">. </w:t>
      </w:r>
      <w:r>
        <w:rPr>
          <w:sz w:val="22"/>
          <w:szCs w:val="22"/>
          <w:lang w:val="en-GB" w:eastAsia="zh-CN"/>
        </w:rPr>
        <w:t>15</w:t>
      </w:r>
      <w:r w:rsidRPr="000D7DB9">
        <w:rPr>
          <w:sz w:val="22"/>
          <w:szCs w:val="22"/>
          <w:lang w:val="en-GB" w:eastAsia="zh-CN"/>
        </w:rPr>
        <w:t xml:space="preserve"> –</w:t>
      </w:r>
      <w:r>
        <w:rPr>
          <w:sz w:val="22"/>
          <w:szCs w:val="22"/>
          <w:lang w:val="en-GB" w:eastAsia="zh-CN"/>
        </w:rPr>
        <w:t xml:space="preserve"> 19</w:t>
      </w:r>
      <w:r w:rsidRPr="000D7DB9">
        <w:rPr>
          <w:sz w:val="22"/>
          <w:szCs w:val="22"/>
          <w:lang w:val="en-GB" w:eastAsia="zh-CN"/>
        </w:rPr>
        <w:t>, 2024.</w:t>
      </w:r>
      <w:bookmarkEnd w:id="25"/>
    </w:p>
    <w:p w14:paraId="32CB1701" w14:textId="5AA762AB" w:rsidR="009F7ADF" w:rsidRDefault="009F7ADF" w:rsidP="004615BA">
      <w:pPr>
        <w:pStyle w:val="References"/>
        <w:rPr>
          <w:sz w:val="22"/>
          <w:szCs w:val="22"/>
          <w:lang w:val="en-GB" w:eastAsia="zh-CN"/>
        </w:rPr>
      </w:pPr>
      <w:bookmarkStart w:id="30" w:name="_Ref166138413"/>
      <w:r>
        <w:rPr>
          <w:sz w:val="22"/>
          <w:szCs w:val="22"/>
          <w:lang w:val="en-GB" w:eastAsia="zh-CN"/>
        </w:rPr>
        <w:t>R1-2402264, “</w:t>
      </w:r>
      <w:r w:rsidRPr="001C4C8B">
        <w:rPr>
          <w:sz w:val="22"/>
          <w:szCs w:val="22"/>
          <w:lang w:val="en-GB" w:eastAsia="zh-CN"/>
        </w:rPr>
        <w:t>Discussion on specification support for AI/ML positioning accuracy enhancement</w:t>
      </w:r>
      <w:r>
        <w:rPr>
          <w:sz w:val="22"/>
          <w:szCs w:val="22"/>
          <w:lang w:val="en-GB" w:eastAsia="zh-CN"/>
        </w:rPr>
        <w:t>”, ZTE, RAN1#116b, Changsha, China, April 15-19, 2024</w:t>
      </w:r>
      <w:bookmarkEnd w:id="30"/>
    </w:p>
    <w:p w14:paraId="756A6C29" w14:textId="69AEF1E2" w:rsidR="007E3C22" w:rsidRDefault="007E3C22" w:rsidP="004615BA">
      <w:pPr>
        <w:pStyle w:val="References"/>
        <w:rPr>
          <w:sz w:val="22"/>
          <w:szCs w:val="22"/>
          <w:lang w:val="en-GB" w:eastAsia="zh-CN"/>
        </w:rPr>
      </w:pPr>
      <w:bookmarkStart w:id="31" w:name="_Ref166139053"/>
      <w:r>
        <w:rPr>
          <w:sz w:val="22"/>
          <w:szCs w:val="22"/>
          <w:lang w:val="en-GB" w:eastAsia="zh-CN"/>
        </w:rPr>
        <w:t>R1-2112494, “</w:t>
      </w:r>
      <w:r w:rsidRPr="001C4C8B">
        <w:rPr>
          <w:sz w:val="22"/>
          <w:szCs w:val="22"/>
          <w:lang w:val="en-GB" w:eastAsia="zh-CN"/>
        </w:rPr>
        <w:t>Feature Lead Summary #3 for Potential multipath/NLOS mitigation</w:t>
      </w:r>
      <w:r>
        <w:rPr>
          <w:sz w:val="22"/>
          <w:szCs w:val="22"/>
          <w:lang w:val="en-GB" w:eastAsia="zh-CN"/>
        </w:rPr>
        <w:t>”, Moderator (Nokia), RAN1#107-e, Nov 11-19, 2021</w:t>
      </w:r>
      <w:bookmarkEnd w:id="31"/>
    </w:p>
    <w:p w14:paraId="0F397E25" w14:textId="1540040A" w:rsidR="000D5D9B" w:rsidRPr="004615BA" w:rsidRDefault="000D5D9B" w:rsidP="002C7DEE">
      <w:pPr>
        <w:pStyle w:val="References"/>
        <w:rPr>
          <w:sz w:val="22"/>
          <w:szCs w:val="22"/>
          <w:lang w:val="en-GB" w:eastAsia="zh-CN"/>
        </w:rPr>
      </w:pPr>
      <w:bookmarkStart w:id="32" w:name="_Ref166139544"/>
      <w:r>
        <w:rPr>
          <w:sz w:val="22"/>
          <w:szCs w:val="22"/>
          <w:lang w:val="en-GB" w:eastAsia="zh-CN"/>
        </w:rPr>
        <w:t>R1-2403183, “</w:t>
      </w:r>
      <w:r w:rsidRPr="001C4C8B">
        <w:rPr>
          <w:sz w:val="22"/>
          <w:szCs w:val="22"/>
          <w:lang w:val="en-GB" w:eastAsia="zh-CN"/>
        </w:rPr>
        <w:t xml:space="preserve">Specification support for </w:t>
      </w:r>
      <w:bookmarkStart w:id="33" w:name="_Int_5shvVbph"/>
      <w:r w:rsidRPr="001C4C8B">
        <w:rPr>
          <w:sz w:val="22"/>
          <w:szCs w:val="22"/>
          <w:lang w:val="en-GB" w:eastAsia="zh-CN"/>
        </w:rPr>
        <w:t>AI-ML</w:t>
      </w:r>
      <w:bookmarkEnd w:id="33"/>
      <w:r w:rsidRPr="001C4C8B">
        <w:rPr>
          <w:sz w:val="22"/>
          <w:szCs w:val="22"/>
          <w:lang w:val="en-GB" w:eastAsia="zh-CN"/>
        </w:rPr>
        <w:t>-based positioning accuracy</w:t>
      </w:r>
      <w:r>
        <w:rPr>
          <w:sz w:val="22"/>
          <w:szCs w:val="22"/>
          <w:lang w:val="en-GB" w:eastAsia="zh-CN"/>
        </w:rPr>
        <w:t xml:space="preserve">”, Qualcomm Inc., </w:t>
      </w:r>
      <w:r w:rsidRPr="000D7DB9">
        <w:rPr>
          <w:sz w:val="22"/>
          <w:szCs w:val="22"/>
          <w:lang w:val="en-GB" w:eastAsia="zh-CN"/>
        </w:rPr>
        <w:t>RAN1#116</w:t>
      </w:r>
      <w:r>
        <w:rPr>
          <w:sz w:val="22"/>
          <w:szCs w:val="22"/>
          <w:lang w:val="en-GB" w:eastAsia="zh-CN"/>
        </w:rPr>
        <w:t>b</w:t>
      </w:r>
      <w:r w:rsidRPr="000D7DB9">
        <w:rPr>
          <w:sz w:val="22"/>
          <w:szCs w:val="22"/>
          <w:lang w:val="en-GB" w:eastAsia="zh-CN"/>
        </w:rPr>
        <w:t xml:space="preserve">, Changsha, China, </w:t>
      </w:r>
      <w:r>
        <w:rPr>
          <w:sz w:val="22"/>
          <w:szCs w:val="22"/>
          <w:lang w:val="en-GB" w:eastAsia="zh-CN"/>
        </w:rPr>
        <w:t>Apr</w:t>
      </w:r>
      <w:r w:rsidRPr="000D7DB9">
        <w:rPr>
          <w:sz w:val="22"/>
          <w:szCs w:val="22"/>
          <w:lang w:val="en-GB" w:eastAsia="zh-CN"/>
        </w:rPr>
        <w:t xml:space="preserve">. </w:t>
      </w:r>
      <w:r>
        <w:rPr>
          <w:sz w:val="22"/>
          <w:szCs w:val="22"/>
          <w:lang w:val="en-GB" w:eastAsia="zh-CN"/>
        </w:rPr>
        <w:t>15</w:t>
      </w:r>
      <w:r w:rsidRPr="000D7DB9">
        <w:rPr>
          <w:sz w:val="22"/>
          <w:szCs w:val="22"/>
          <w:lang w:val="en-GB" w:eastAsia="zh-CN"/>
        </w:rPr>
        <w:t xml:space="preserve"> –</w:t>
      </w:r>
      <w:r>
        <w:rPr>
          <w:sz w:val="22"/>
          <w:szCs w:val="22"/>
          <w:lang w:val="en-GB" w:eastAsia="zh-CN"/>
        </w:rPr>
        <w:t xml:space="preserve"> 19</w:t>
      </w:r>
      <w:r w:rsidRPr="000D7DB9">
        <w:rPr>
          <w:sz w:val="22"/>
          <w:szCs w:val="22"/>
          <w:lang w:val="en-GB" w:eastAsia="zh-CN"/>
        </w:rPr>
        <w:t>, 2024.</w:t>
      </w:r>
      <w:bookmarkEnd w:id="32"/>
    </w:p>
    <w:p w14:paraId="27E7E3CB" w14:textId="3715FB9F" w:rsidR="000B7999" w:rsidRPr="00235D57" w:rsidRDefault="000B7999" w:rsidP="000B7999">
      <w:pPr>
        <w:pStyle w:val="References"/>
        <w:rPr>
          <w:sz w:val="22"/>
          <w:szCs w:val="22"/>
          <w:lang w:val="en-GB" w:eastAsia="zh-CN"/>
        </w:rPr>
      </w:pPr>
      <w:bookmarkStart w:id="34" w:name="_Ref166116596"/>
      <w:r w:rsidRPr="00E220EE">
        <w:rPr>
          <w:sz w:val="22"/>
          <w:szCs w:val="22"/>
          <w:lang w:val="en-GB" w:eastAsia="zh-CN"/>
        </w:rPr>
        <w:t>3GPP T</w:t>
      </w:r>
      <w:r>
        <w:rPr>
          <w:sz w:val="22"/>
          <w:szCs w:val="22"/>
          <w:lang w:val="en-GB" w:eastAsia="zh-CN"/>
        </w:rPr>
        <w:t>S</w:t>
      </w:r>
      <w:r w:rsidRPr="00E220EE">
        <w:rPr>
          <w:sz w:val="22"/>
          <w:szCs w:val="22"/>
          <w:lang w:val="en-GB" w:eastAsia="zh-CN"/>
        </w:rPr>
        <w:t xml:space="preserve"> 38.</w:t>
      </w:r>
      <w:r>
        <w:rPr>
          <w:sz w:val="22"/>
          <w:szCs w:val="22"/>
          <w:lang w:val="en-GB" w:eastAsia="zh-CN"/>
        </w:rPr>
        <w:t>211</w:t>
      </w:r>
      <w:r w:rsidR="00436552">
        <w:rPr>
          <w:sz w:val="22"/>
          <w:szCs w:val="22"/>
          <w:lang w:val="en-GB" w:eastAsia="zh-CN"/>
        </w:rPr>
        <w:t>,</w:t>
      </w:r>
      <w:bookmarkEnd w:id="26"/>
      <w:r w:rsidR="00436552">
        <w:rPr>
          <w:sz w:val="22"/>
          <w:szCs w:val="22"/>
          <w:lang w:val="en-GB" w:eastAsia="zh-CN"/>
        </w:rPr>
        <w:t xml:space="preserve"> “Physical channel and modulation”</w:t>
      </w:r>
      <w:r w:rsidR="006B1D1D">
        <w:rPr>
          <w:sz w:val="22"/>
          <w:szCs w:val="22"/>
          <w:lang w:val="en-GB" w:eastAsia="zh-CN"/>
        </w:rPr>
        <w:t>.</w:t>
      </w:r>
      <w:bookmarkEnd w:id="34"/>
    </w:p>
    <w:p w14:paraId="501489EE" w14:textId="11215054" w:rsidR="00B62498" w:rsidRPr="00235D57" w:rsidRDefault="00B62498">
      <w:pPr>
        <w:pStyle w:val="References"/>
        <w:rPr>
          <w:sz w:val="22"/>
          <w:szCs w:val="22"/>
          <w:lang w:val="en-GB" w:eastAsia="zh-CN"/>
        </w:rPr>
      </w:pPr>
      <w:bookmarkStart w:id="35" w:name="_Ref162734884"/>
      <w:bookmarkEnd w:id="27"/>
      <w:r w:rsidRPr="00235D57">
        <w:rPr>
          <w:sz w:val="22"/>
          <w:szCs w:val="22"/>
          <w:lang w:val="en-GB" w:eastAsia="zh-CN"/>
        </w:rPr>
        <w:t>3GPP TR 38.843</w:t>
      </w:r>
      <w:r w:rsidR="00436552">
        <w:rPr>
          <w:sz w:val="22"/>
          <w:szCs w:val="22"/>
          <w:lang w:val="en-GB" w:eastAsia="zh-CN"/>
        </w:rPr>
        <w:t>, “Study on Artificial Intelligence (AI)/Machine Learning (ML) for NR air interface”</w:t>
      </w:r>
      <w:r w:rsidR="006B1D1D">
        <w:rPr>
          <w:sz w:val="22"/>
          <w:szCs w:val="22"/>
          <w:lang w:val="en-GB" w:eastAsia="zh-CN"/>
        </w:rPr>
        <w:t>.</w:t>
      </w:r>
      <w:bookmarkEnd w:id="28"/>
      <w:bookmarkEnd w:id="35"/>
    </w:p>
    <w:p w14:paraId="19FAC312" w14:textId="3F2C384A" w:rsidR="00A45D6B" w:rsidRPr="00235D57" w:rsidRDefault="00A45D6B" w:rsidP="00A45D6B">
      <w:pPr>
        <w:pStyle w:val="References"/>
        <w:rPr>
          <w:sz w:val="22"/>
          <w:szCs w:val="22"/>
          <w:lang w:val="en-GB" w:eastAsia="zh-CN"/>
        </w:rPr>
      </w:pPr>
      <w:bookmarkStart w:id="36" w:name="_Ref162171414"/>
      <w:bookmarkStart w:id="37" w:name="_Ref162734995"/>
      <w:bookmarkEnd w:id="29"/>
      <w:r w:rsidRPr="00235D57">
        <w:rPr>
          <w:sz w:val="22"/>
          <w:szCs w:val="22"/>
          <w:lang w:val="en-GB" w:eastAsia="zh-CN"/>
        </w:rPr>
        <w:t>3GPP TR 38.455</w:t>
      </w:r>
      <w:r w:rsidR="00436552">
        <w:rPr>
          <w:sz w:val="22"/>
          <w:szCs w:val="22"/>
          <w:lang w:val="en-GB" w:eastAsia="zh-CN"/>
        </w:rPr>
        <w:t xml:space="preserve">, “NR Positioning Protocol A </w:t>
      </w:r>
      <w:bookmarkEnd w:id="36"/>
      <w:bookmarkEnd w:id="37"/>
      <w:r w:rsidR="00436552">
        <w:rPr>
          <w:sz w:val="22"/>
          <w:szCs w:val="22"/>
          <w:lang w:val="en-GB" w:eastAsia="zh-CN"/>
        </w:rPr>
        <w:t>(NRPPa)”</w:t>
      </w:r>
      <w:r w:rsidR="006B1D1D">
        <w:rPr>
          <w:sz w:val="22"/>
          <w:szCs w:val="22"/>
          <w:lang w:val="en-GB" w:eastAsia="zh-CN"/>
        </w:rPr>
        <w:t>.</w:t>
      </w:r>
    </w:p>
    <w:p w14:paraId="00AD34A1" w14:textId="093C7AFA" w:rsidR="000C7B73" w:rsidRPr="00235D57" w:rsidRDefault="00594C96" w:rsidP="006E3C48">
      <w:pPr>
        <w:pStyle w:val="References"/>
        <w:rPr>
          <w:sz w:val="22"/>
          <w:szCs w:val="22"/>
          <w:lang w:val="en-GB" w:eastAsia="zh-CN"/>
        </w:rPr>
      </w:pPr>
      <w:bookmarkStart w:id="38" w:name="_Ref162907241"/>
      <w:r w:rsidRPr="00235D57">
        <w:rPr>
          <w:sz w:val="22"/>
          <w:szCs w:val="22"/>
          <w:lang w:val="en-GB" w:eastAsia="zh-CN"/>
        </w:rPr>
        <w:t>3GPP TR 3</w:t>
      </w:r>
      <w:r w:rsidR="00F21DD0">
        <w:rPr>
          <w:sz w:val="22"/>
          <w:szCs w:val="22"/>
          <w:lang w:val="en-GB" w:eastAsia="zh-CN"/>
        </w:rPr>
        <w:t>7</w:t>
      </w:r>
      <w:r w:rsidRPr="00235D57">
        <w:rPr>
          <w:sz w:val="22"/>
          <w:szCs w:val="22"/>
          <w:lang w:val="en-GB" w:eastAsia="zh-CN"/>
        </w:rPr>
        <w:t>.</w:t>
      </w:r>
      <w:r w:rsidR="00F21DD0">
        <w:rPr>
          <w:sz w:val="22"/>
          <w:szCs w:val="22"/>
          <w:lang w:val="en-GB" w:eastAsia="zh-CN"/>
        </w:rPr>
        <w:t>3</w:t>
      </w:r>
      <w:r w:rsidRPr="00235D57">
        <w:rPr>
          <w:sz w:val="22"/>
          <w:szCs w:val="22"/>
          <w:lang w:val="en-GB" w:eastAsia="zh-CN"/>
        </w:rPr>
        <w:t>55</w:t>
      </w:r>
      <w:r w:rsidR="00436552">
        <w:rPr>
          <w:sz w:val="22"/>
          <w:szCs w:val="22"/>
          <w:lang w:val="en-GB" w:eastAsia="zh-CN"/>
        </w:rPr>
        <w:t>, “LTE Positioning Protocol (LPP)”</w:t>
      </w:r>
      <w:r w:rsidR="006B1D1D">
        <w:rPr>
          <w:sz w:val="22"/>
          <w:szCs w:val="22"/>
          <w:lang w:val="en-GB" w:eastAsia="zh-CN"/>
        </w:rPr>
        <w:t>.</w:t>
      </w:r>
      <w:bookmarkEnd w:id="38"/>
    </w:p>
    <w:sectPr w:rsidR="000C7B73" w:rsidRPr="00235D5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48D56" w14:textId="77777777" w:rsidR="002C679C" w:rsidRDefault="002C679C">
      <w:r>
        <w:separator/>
      </w:r>
    </w:p>
  </w:endnote>
  <w:endnote w:type="continuationSeparator" w:id="0">
    <w:p w14:paraId="48D19FDA" w14:textId="77777777" w:rsidR="002C679C" w:rsidRDefault="002C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楷体_GB2312">
    <w:altName w:val="微软雅黑"/>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DA15E" w14:textId="77777777" w:rsidR="002C679C" w:rsidRDefault="002C679C">
      <w:r>
        <w:separator/>
      </w:r>
    </w:p>
  </w:footnote>
  <w:footnote w:type="continuationSeparator" w:id="0">
    <w:p w14:paraId="09CED96A" w14:textId="77777777" w:rsidR="002C679C" w:rsidRDefault="002C6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D70E50"/>
    <w:multiLevelType w:val="hybridMultilevel"/>
    <w:tmpl w:val="946EA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CD4671"/>
    <w:multiLevelType w:val="hybridMultilevel"/>
    <w:tmpl w:val="47888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816977"/>
    <w:multiLevelType w:val="multilevel"/>
    <w:tmpl w:val="BA7218D2"/>
    <w:lvl w:ilvl="0">
      <w:start w:val="1"/>
      <w:numFmt w:val="decimal"/>
      <w:lvlText w:val="Option %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776F23"/>
    <w:multiLevelType w:val="multilevel"/>
    <w:tmpl w:val="0F776F23"/>
    <w:lvl w:ilvl="0">
      <w:start w:val="1"/>
      <w:numFmt w:val="decimal"/>
      <w:lvlText w:val="Alternative %1."/>
      <w:lvlJc w:val="left"/>
      <w:pPr>
        <w:ind w:left="720" w:hanging="360"/>
      </w:pPr>
      <w:rPr>
        <w:rFonts w:hint="default"/>
      </w:rPr>
    </w:lvl>
    <w:lvl w:ilvl="1">
      <w:start w:val="1"/>
      <w:numFmt w:val="lowerLetter"/>
      <w:lvlText w:val="Option (%2)"/>
      <w:lvlJc w:val="left"/>
      <w:pPr>
        <w:ind w:left="216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B553DC"/>
    <w:multiLevelType w:val="hybridMultilevel"/>
    <w:tmpl w:val="41D4DF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9219B4"/>
    <w:multiLevelType w:val="hybridMultilevel"/>
    <w:tmpl w:val="6248F1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1C00EF"/>
    <w:multiLevelType w:val="hybridMultilevel"/>
    <w:tmpl w:val="F7A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B04F0"/>
    <w:multiLevelType w:val="hybridMultilevel"/>
    <w:tmpl w:val="68341C38"/>
    <w:lvl w:ilvl="0" w:tplc="7652C6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05238B"/>
    <w:multiLevelType w:val="multilevel"/>
    <w:tmpl w:val="2305238B"/>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50A24BA"/>
    <w:multiLevelType w:val="hybridMultilevel"/>
    <w:tmpl w:val="429A7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0A2FA4"/>
    <w:multiLevelType w:val="hybridMultilevel"/>
    <w:tmpl w:val="D20EF2F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D7312"/>
    <w:multiLevelType w:val="hybridMultilevel"/>
    <w:tmpl w:val="7F94B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3B557C1"/>
    <w:multiLevelType w:val="multilevel"/>
    <w:tmpl w:val="7B443E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4125"/>
        </w:tabs>
        <w:ind w:left="4125" w:hanging="864"/>
      </w:pPr>
      <w:rPr>
        <w:rFonts w:hint="default"/>
        <w:sz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7" w15:restartNumberingAfterBreak="0">
    <w:nsid w:val="357E69A0"/>
    <w:multiLevelType w:val="hybridMultilevel"/>
    <w:tmpl w:val="B42EB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E37AF0"/>
    <w:multiLevelType w:val="multilevel"/>
    <w:tmpl w:val="D00E52D8"/>
    <w:lvl w:ilvl="0">
      <w:start w:val="1"/>
      <w:numFmt w:val="decimal"/>
      <w:lvlText w:val="Option %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7962AB3"/>
    <w:multiLevelType w:val="hybridMultilevel"/>
    <w:tmpl w:val="A70C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714665"/>
    <w:multiLevelType w:val="hybridMultilevel"/>
    <w:tmpl w:val="C5A4A3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5" w15:restartNumberingAfterBreak="0">
    <w:nsid w:val="49590D52"/>
    <w:multiLevelType w:val="multilevel"/>
    <w:tmpl w:val="49590D5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EB6743F"/>
    <w:multiLevelType w:val="hybridMultilevel"/>
    <w:tmpl w:val="CDD4D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7F6BE8"/>
    <w:multiLevelType w:val="hybridMultilevel"/>
    <w:tmpl w:val="CB9493B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8" w15:restartNumberingAfterBreak="0">
    <w:nsid w:val="51062830"/>
    <w:multiLevelType w:val="hybridMultilevel"/>
    <w:tmpl w:val="DEDEA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EE4EEB"/>
    <w:multiLevelType w:val="hybridMultilevel"/>
    <w:tmpl w:val="CA5E2666"/>
    <w:lvl w:ilvl="0" w:tplc="6464CA2E">
      <w:start w:val="1"/>
      <w:numFmt w:val="bullet"/>
      <w:lvlText w:val="•"/>
      <w:lvlJc w:val="left"/>
      <w:pPr>
        <w:tabs>
          <w:tab w:val="num" w:pos="720"/>
        </w:tabs>
        <w:ind w:left="720" w:hanging="360"/>
      </w:pPr>
      <w:rPr>
        <w:rFonts w:ascii="Arial" w:hAnsi="Arial" w:hint="default"/>
      </w:rPr>
    </w:lvl>
    <w:lvl w:ilvl="1" w:tplc="C7E2E2F8" w:tentative="1">
      <w:start w:val="1"/>
      <w:numFmt w:val="bullet"/>
      <w:lvlText w:val="•"/>
      <w:lvlJc w:val="left"/>
      <w:pPr>
        <w:tabs>
          <w:tab w:val="num" w:pos="1440"/>
        </w:tabs>
        <w:ind w:left="1440" w:hanging="360"/>
      </w:pPr>
      <w:rPr>
        <w:rFonts w:ascii="Arial" w:hAnsi="Arial" w:hint="default"/>
      </w:rPr>
    </w:lvl>
    <w:lvl w:ilvl="2" w:tplc="DEAAA988" w:tentative="1">
      <w:start w:val="1"/>
      <w:numFmt w:val="bullet"/>
      <w:lvlText w:val="•"/>
      <w:lvlJc w:val="left"/>
      <w:pPr>
        <w:tabs>
          <w:tab w:val="num" w:pos="2160"/>
        </w:tabs>
        <w:ind w:left="2160" w:hanging="360"/>
      </w:pPr>
      <w:rPr>
        <w:rFonts w:ascii="Arial" w:hAnsi="Arial" w:hint="default"/>
      </w:rPr>
    </w:lvl>
    <w:lvl w:ilvl="3" w:tplc="43F0B20A" w:tentative="1">
      <w:start w:val="1"/>
      <w:numFmt w:val="bullet"/>
      <w:lvlText w:val="•"/>
      <w:lvlJc w:val="left"/>
      <w:pPr>
        <w:tabs>
          <w:tab w:val="num" w:pos="2880"/>
        </w:tabs>
        <w:ind w:left="2880" w:hanging="360"/>
      </w:pPr>
      <w:rPr>
        <w:rFonts w:ascii="Arial" w:hAnsi="Arial" w:hint="default"/>
      </w:rPr>
    </w:lvl>
    <w:lvl w:ilvl="4" w:tplc="C41CECEA" w:tentative="1">
      <w:start w:val="1"/>
      <w:numFmt w:val="bullet"/>
      <w:lvlText w:val="•"/>
      <w:lvlJc w:val="left"/>
      <w:pPr>
        <w:tabs>
          <w:tab w:val="num" w:pos="3600"/>
        </w:tabs>
        <w:ind w:left="3600" w:hanging="360"/>
      </w:pPr>
      <w:rPr>
        <w:rFonts w:ascii="Arial" w:hAnsi="Arial" w:hint="default"/>
      </w:rPr>
    </w:lvl>
    <w:lvl w:ilvl="5" w:tplc="732E412C" w:tentative="1">
      <w:start w:val="1"/>
      <w:numFmt w:val="bullet"/>
      <w:lvlText w:val="•"/>
      <w:lvlJc w:val="left"/>
      <w:pPr>
        <w:tabs>
          <w:tab w:val="num" w:pos="4320"/>
        </w:tabs>
        <w:ind w:left="4320" w:hanging="360"/>
      </w:pPr>
      <w:rPr>
        <w:rFonts w:ascii="Arial" w:hAnsi="Arial" w:hint="default"/>
      </w:rPr>
    </w:lvl>
    <w:lvl w:ilvl="6" w:tplc="BCCC4FBA" w:tentative="1">
      <w:start w:val="1"/>
      <w:numFmt w:val="bullet"/>
      <w:lvlText w:val="•"/>
      <w:lvlJc w:val="left"/>
      <w:pPr>
        <w:tabs>
          <w:tab w:val="num" w:pos="5040"/>
        </w:tabs>
        <w:ind w:left="5040" w:hanging="360"/>
      </w:pPr>
      <w:rPr>
        <w:rFonts w:ascii="Arial" w:hAnsi="Arial" w:hint="default"/>
      </w:rPr>
    </w:lvl>
    <w:lvl w:ilvl="7" w:tplc="25CC9054" w:tentative="1">
      <w:start w:val="1"/>
      <w:numFmt w:val="bullet"/>
      <w:lvlText w:val="•"/>
      <w:lvlJc w:val="left"/>
      <w:pPr>
        <w:tabs>
          <w:tab w:val="num" w:pos="5760"/>
        </w:tabs>
        <w:ind w:left="5760" w:hanging="360"/>
      </w:pPr>
      <w:rPr>
        <w:rFonts w:ascii="Arial" w:hAnsi="Arial" w:hint="default"/>
      </w:rPr>
    </w:lvl>
    <w:lvl w:ilvl="8" w:tplc="4F8C287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3A7047B"/>
    <w:multiLevelType w:val="hybridMultilevel"/>
    <w:tmpl w:val="35E02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103E7F"/>
    <w:multiLevelType w:val="hybridMultilevel"/>
    <w:tmpl w:val="AA9492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54A4FF7"/>
    <w:multiLevelType w:val="multilevel"/>
    <w:tmpl w:val="B1660D4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48" w15:restartNumberingAfterBreak="0">
    <w:nsid w:val="6C084A0D"/>
    <w:multiLevelType w:val="hybridMultilevel"/>
    <w:tmpl w:val="AFE209A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853912"/>
    <w:multiLevelType w:val="multilevel"/>
    <w:tmpl w:val="6E85391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74EB3764"/>
    <w:multiLevelType w:val="hybridMultilevel"/>
    <w:tmpl w:val="6896C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6C36B54"/>
    <w:multiLevelType w:val="hybridMultilevel"/>
    <w:tmpl w:val="6292E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DA27C4"/>
    <w:multiLevelType w:val="hybridMultilevel"/>
    <w:tmpl w:val="7B1A3B8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54"/>
  </w:num>
  <w:num w:numId="4">
    <w:abstractNumId w:val="51"/>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6"/>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9"/>
  </w:num>
  <w:num w:numId="10">
    <w:abstractNumId w:val="0"/>
  </w:num>
  <w:num w:numId="11">
    <w:abstractNumId w:val="11"/>
  </w:num>
  <w:num w:numId="12">
    <w:abstractNumId w:val="14"/>
  </w:num>
  <w:num w:numId="13">
    <w:abstractNumId w:val="47"/>
  </w:num>
  <w:num w:numId="14">
    <w:abstractNumId w:val="53"/>
  </w:num>
  <w:num w:numId="15">
    <w:abstractNumId w:val="7"/>
  </w:num>
  <w:num w:numId="16">
    <w:abstractNumId w:val="18"/>
  </w:num>
  <w:num w:numId="17">
    <w:abstractNumId w:val="49"/>
  </w:num>
  <w:num w:numId="18">
    <w:abstractNumId w:val="37"/>
  </w:num>
  <w:num w:numId="19">
    <w:abstractNumId w:val="21"/>
  </w:num>
  <w:num w:numId="20">
    <w:abstractNumId w:val="45"/>
  </w:num>
  <w:num w:numId="21">
    <w:abstractNumId w:val="4"/>
  </w:num>
  <w:num w:numId="22">
    <w:abstractNumId w:val="22"/>
  </w:num>
  <w:num w:numId="23">
    <w:abstractNumId w:val="56"/>
  </w:num>
  <w:num w:numId="24">
    <w:abstractNumId w:val="26"/>
  </w:num>
  <w:num w:numId="25">
    <w:abstractNumId w:val="12"/>
  </w:num>
  <w:num w:numId="26">
    <w:abstractNumId w:val="31"/>
  </w:num>
  <w:num w:numId="27">
    <w:abstractNumId w:val="5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8"/>
    <w:lvlOverride w:ilvl="0">
      <w:startOverride w:val="1"/>
    </w:lvlOverride>
    <w:lvlOverride w:ilvl="1"/>
    <w:lvlOverride w:ilvl="2"/>
    <w:lvlOverride w:ilvl="3"/>
    <w:lvlOverride w:ilvl="4"/>
    <w:lvlOverride w:ilvl="5"/>
    <w:lvlOverride w:ilvl="6"/>
    <w:lvlOverride w:ilvl="7"/>
    <w:lvlOverride w:ilvl="8"/>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num>
  <w:num w:numId="35">
    <w:abstractNumId w:val="31"/>
  </w:num>
  <w:num w:numId="36">
    <w:abstractNumId w:val="36"/>
  </w:num>
  <w:num w:numId="37">
    <w:abstractNumId w:val="30"/>
  </w:num>
  <w:num w:numId="38">
    <w:abstractNumId w:val="42"/>
  </w:num>
  <w:num w:numId="39">
    <w:abstractNumId w:val="3"/>
  </w:num>
  <w:num w:numId="40">
    <w:abstractNumId w:val="9"/>
  </w:num>
  <w:num w:numId="41">
    <w:abstractNumId w:val="55"/>
  </w:num>
  <w:num w:numId="42">
    <w:abstractNumId w:val="10"/>
  </w:num>
  <w:num w:numId="43">
    <w:abstractNumId w:val="44"/>
  </w:num>
  <w:num w:numId="44">
    <w:abstractNumId w:val="13"/>
  </w:num>
  <w:num w:numId="45">
    <w:abstractNumId w:val="43"/>
  </w:num>
  <w:num w:numId="46">
    <w:abstractNumId w:val="15"/>
  </w:num>
  <w:num w:numId="47">
    <w:abstractNumId w:val="5"/>
  </w:num>
  <w:num w:numId="48">
    <w:abstractNumId w:val="2"/>
  </w:num>
  <w:num w:numId="49">
    <w:abstractNumId w:val="38"/>
  </w:num>
  <w:num w:numId="50">
    <w:abstractNumId w:val="17"/>
  </w:num>
  <w:num w:numId="51">
    <w:abstractNumId w:val="39"/>
  </w:num>
  <w:num w:numId="52">
    <w:abstractNumId w:val="40"/>
  </w:num>
  <w:num w:numId="53">
    <w:abstractNumId w:val="20"/>
  </w:num>
  <w:num w:numId="54">
    <w:abstractNumId w:val="27"/>
  </w:num>
  <w:num w:numId="55">
    <w:abstractNumId w:val="48"/>
  </w:num>
  <w:num w:numId="56">
    <w:abstractNumId w:val="33"/>
  </w:num>
  <w:num w:numId="57">
    <w:abstractNumId w:val="41"/>
  </w:num>
  <w:num w:numId="58">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D"/>
    <w:rsid w:val="00000312"/>
    <w:rsid w:val="0000034E"/>
    <w:rsid w:val="00000455"/>
    <w:rsid w:val="000004C4"/>
    <w:rsid w:val="000004E5"/>
    <w:rsid w:val="000006CE"/>
    <w:rsid w:val="000007B3"/>
    <w:rsid w:val="000007CE"/>
    <w:rsid w:val="00000CC2"/>
    <w:rsid w:val="00000D04"/>
    <w:rsid w:val="00000DB2"/>
    <w:rsid w:val="00001441"/>
    <w:rsid w:val="00001657"/>
    <w:rsid w:val="00001AC6"/>
    <w:rsid w:val="00001C75"/>
    <w:rsid w:val="000020F6"/>
    <w:rsid w:val="00002113"/>
    <w:rsid w:val="00002594"/>
    <w:rsid w:val="00002860"/>
    <w:rsid w:val="00002893"/>
    <w:rsid w:val="00002AA7"/>
    <w:rsid w:val="00002C7F"/>
    <w:rsid w:val="00002D52"/>
    <w:rsid w:val="0000304D"/>
    <w:rsid w:val="0000314E"/>
    <w:rsid w:val="00003174"/>
    <w:rsid w:val="0000325A"/>
    <w:rsid w:val="000033A3"/>
    <w:rsid w:val="000034AB"/>
    <w:rsid w:val="000034C6"/>
    <w:rsid w:val="00003605"/>
    <w:rsid w:val="0000388A"/>
    <w:rsid w:val="00003A88"/>
    <w:rsid w:val="00003C09"/>
    <w:rsid w:val="00003C56"/>
    <w:rsid w:val="00003EC2"/>
    <w:rsid w:val="000040A9"/>
    <w:rsid w:val="000041C9"/>
    <w:rsid w:val="000043E1"/>
    <w:rsid w:val="0000454C"/>
    <w:rsid w:val="0000458E"/>
    <w:rsid w:val="00004E70"/>
    <w:rsid w:val="000050E2"/>
    <w:rsid w:val="00005110"/>
    <w:rsid w:val="0000512C"/>
    <w:rsid w:val="0000636A"/>
    <w:rsid w:val="00006730"/>
    <w:rsid w:val="00006810"/>
    <w:rsid w:val="00006DD2"/>
    <w:rsid w:val="000072B6"/>
    <w:rsid w:val="0000752A"/>
    <w:rsid w:val="00007632"/>
    <w:rsid w:val="000076FB"/>
    <w:rsid w:val="00007813"/>
    <w:rsid w:val="00007CB7"/>
    <w:rsid w:val="00007DF5"/>
    <w:rsid w:val="0001000A"/>
    <w:rsid w:val="0001061D"/>
    <w:rsid w:val="000107B7"/>
    <w:rsid w:val="000109E6"/>
    <w:rsid w:val="00010DDD"/>
    <w:rsid w:val="0001111F"/>
    <w:rsid w:val="00011574"/>
    <w:rsid w:val="000116F5"/>
    <w:rsid w:val="000117CC"/>
    <w:rsid w:val="00011F67"/>
    <w:rsid w:val="00012168"/>
    <w:rsid w:val="000122B0"/>
    <w:rsid w:val="00012342"/>
    <w:rsid w:val="0001235A"/>
    <w:rsid w:val="000126EE"/>
    <w:rsid w:val="00012822"/>
    <w:rsid w:val="00012862"/>
    <w:rsid w:val="000128E6"/>
    <w:rsid w:val="00012AA6"/>
    <w:rsid w:val="00012C29"/>
    <w:rsid w:val="00012F85"/>
    <w:rsid w:val="00012FD8"/>
    <w:rsid w:val="000133C0"/>
    <w:rsid w:val="00013457"/>
    <w:rsid w:val="00013F3E"/>
    <w:rsid w:val="0001408A"/>
    <w:rsid w:val="000141D6"/>
    <w:rsid w:val="00014340"/>
    <w:rsid w:val="0001535B"/>
    <w:rsid w:val="00015BEA"/>
    <w:rsid w:val="00015D34"/>
    <w:rsid w:val="00015E21"/>
    <w:rsid w:val="00015EFB"/>
    <w:rsid w:val="00016061"/>
    <w:rsid w:val="00016243"/>
    <w:rsid w:val="000162AF"/>
    <w:rsid w:val="000165E2"/>
    <w:rsid w:val="00016630"/>
    <w:rsid w:val="0001664D"/>
    <w:rsid w:val="0001687F"/>
    <w:rsid w:val="000172BE"/>
    <w:rsid w:val="00017316"/>
    <w:rsid w:val="000173CB"/>
    <w:rsid w:val="0001764A"/>
    <w:rsid w:val="00017769"/>
    <w:rsid w:val="00017793"/>
    <w:rsid w:val="000178BA"/>
    <w:rsid w:val="00017D8A"/>
    <w:rsid w:val="00017EA0"/>
    <w:rsid w:val="00017EFF"/>
    <w:rsid w:val="00017F7A"/>
    <w:rsid w:val="0002009F"/>
    <w:rsid w:val="000200F9"/>
    <w:rsid w:val="000201C8"/>
    <w:rsid w:val="0002046C"/>
    <w:rsid w:val="0002076D"/>
    <w:rsid w:val="00020985"/>
    <w:rsid w:val="00020B98"/>
    <w:rsid w:val="00020BFD"/>
    <w:rsid w:val="00020C65"/>
    <w:rsid w:val="00020D0D"/>
    <w:rsid w:val="00020F22"/>
    <w:rsid w:val="00021778"/>
    <w:rsid w:val="00021CB7"/>
    <w:rsid w:val="00022025"/>
    <w:rsid w:val="00022579"/>
    <w:rsid w:val="0002274E"/>
    <w:rsid w:val="00022FD5"/>
    <w:rsid w:val="0002323B"/>
    <w:rsid w:val="000232A0"/>
    <w:rsid w:val="00023388"/>
    <w:rsid w:val="00023425"/>
    <w:rsid w:val="0002367F"/>
    <w:rsid w:val="00023BB2"/>
    <w:rsid w:val="00023DE4"/>
    <w:rsid w:val="00023E94"/>
    <w:rsid w:val="00024018"/>
    <w:rsid w:val="000241BE"/>
    <w:rsid w:val="0002425C"/>
    <w:rsid w:val="000242F2"/>
    <w:rsid w:val="0002446C"/>
    <w:rsid w:val="0002482E"/>
    <w:rsid w:val="00024955"/>
    <w:rsid w:val="00024EBB"/>
    <w:rsid w:val="00024ED4"/>
    <w:rsid w:val="00024F7A"/>
    <w:rsid w:val="00024F9F"/>
    <w:rsid w:val="00025026"/>
    <w:rsid w:val="00025119"/>
    <w:rsid w:val="000252CB"/>
    <w:rsid w:val="0002530A"/>
    <w:rsid w:val="000257A5"/>
    <w:rsid w:val="000259D2"/>
    <w:rsid w:val="0002652C"/>
    <w:rsid w:val="00026D4B"/>
    <w:rsid w:val="000271D2"/>
    <w:rsid w:val="00027324"/>
    <w:rsid w:val="000275C6"/>
    <w:rsid w:val="000276B9"/>
    <w:rsid w:val="000276F3"/>
    <w:rsid w:val="00027801"/>
    <w:rsid w:val="00027AD6"/>
    <w:rsid w:val="00027B71"/>
    <w:rsid w:val="00027C07"/>
    <w:rsid w:val="00027D94"/>
    <w:rsid w:val="00027DD5"/>
    <w:rsid w:val="00027F2F"/>
    <w:rsid w:val="0003024C"/>
    <w:rsid w:val="00030271"/>
    <w:rsid w:val="000303A8"/>
    <w:rsid w:val="00030718"/>
    <w:rsid w:val="00030784"/>
    <w:rsid w:val="00030802"/>
    <w:rsid w:val="00030FF8"/>
    <w:rsid w:val="00031182"/>
    <w:rsid w:val="000312CF"/>
    <w:rsid w:val="00031A0F"/>
    <w:rsid w:val="00031ADB"/>
    <w:rsid w:val="00031B02"/>
    <w:rsid w:val="00032056"/>
    <w:rsid w:val="0003205C"/>
    <w:rsid w:val="0003251F"/>
    <w:rsid w:val="00032679"/>
    <w:rsid w:val="000328CA"/>
    <w:rsid w:val="0003297E"/>
    <w:rsid w:val="00032AA3"/>
    <w:rsid w:val="00032E40"/>
    <w:rsid w:val="00032F41"/>
    <w:rsid w:val="00033087"/>
    <w:rsid w:val="000330B6"/>
    <w:rsid w:val="000332A1"/>
    <w:rsid w:val="00033352"/>
    <w:rsid w:val="000333C4"/>
    <w:rsid w:val="0003376B"/>
    <w:rsid w:val="00033AB9"/>
    <w:rsid w:val="00033B00"/>
    <w:rsid w:val="00033B90"/>
    <w:rsid w:val="00033E4E"/>
    <w:rsid w:val="00034130"/>
    <w:rsid w:val="00034676"/>
    <w:rsid w:val="000346E6"/>
    <w:rsid w:val="00034BB0"/>
    <w:rsid w:val="00034C53"/>
    <w:rsid w:val="00035005"/>
    <w:rsid w:val="0003508A"/>
    <w:rsid w:val="000352B3"/>
    <w:rsid w:val="0003555A"/>
    <w:rsid w:val="000357D7"/>
    <w:rsid w:val="00035B23"/>
    <w:rsid w:val="00035B74"/>
    <w:rsid w:val="00035F3C"/>
    <w:rsid w:val="00036256"/>
    <w:rsid w:val="00036977"/>
    <w:rsid w:val="00036C29"/>
    <w:rsid w:val="00037153"/>
    <w:rsid w:val="00037211"/>
    <w:rsid w:val="00037408"/>
    <w:rsid w:val="00037B96"/>
    <w:rsid w:val="00037D03"/>
    <w:rsid w:val="00037D98"/>
    <w:rsid w:val="00037DB5"/>
    <w:rsid w:val="00037E83"/>
    <w:rsid w:val="00037EEC"/>
    <w:rsid w:val="00037FD4"/>
    <w:rsid w:val="0004023E"/>
    <w:rsid w:val="0004024B"/>
    <w:rsid w:val="000405C4"/>
    <w:rsid w:val="0004066A"/>
    <w:rsid w:val="00040872"/>
    <w:rsid w:val="00040956"/>
    <w:rsid w:val="00040A04"/>
    <w:rsid w:val="00040ADC"/>
    <w:rsid w:val="00040E18"/>
    <w:rsid w:val="0004100A"/>
    <w:rsid w:val="000410C7"/>
    <w:rsid w:val="00041140"/>
    <w:rsid w:val="000416C1"/>
    <w:rsid w:val="00041760"/>
    <w:rsid w:val="00041984"/>
    <w:rsid w:val="00041C57"/>
    <w:rsid w:val="00042116"/>
    <w:rsid w:val="000425EE"/>
    <w:rsid w:val="000426A4"/>
    <w:rsid w:val="000427DF"/>
    <w:rsid w:val="00042A16"/>
    <w:rsid w:val="00042E2B"/>
    <w:rsid w:val="00042E85"/>
    <w:rsid w:val="000431A7"/>
    <w:rsid w:val="0004326E"/>
    <w:rsid w:val="000434B7"/>
    <w:rsid w:val="0004359D"/>
    <w:rsid w:val="000435E4"/>
    <w:rsid w:val="00043642"/>
    <w:rsid w:val="0004394D"/>
    <w:rsid w:val="00043A05"/>
    <w:rsid w:val="00043BD3"/>
    <w:rsid w:val="00043DCD"/>
    <w:rsid w:val="00044152"/>
    <w:rsid w:val="000441F0"/>
    <w:rsid w:val="000444F6"/>
    <w:rsid w:val="0004466B"/>
    <w:rsid w:val="000446C8"/>
    <w:rsid w:val="00044918"/>
    <w:rsid w:val="00044AF9"/>
    <w:rsid w:val="00044D00"/>
    <w:rsid w:val="00044D2A"/>
    <w:rsid w:val="00045164"/>
    <w:rsid w:val="00045B66"/>
    <w:rsid w:val="000462C2"/>
    <w:rsid w:val="00046312"/>
    <w:rsid w:val="0004647E"/>
    <w:rsid w:val="000464C2"/>
    <w:rsid w:val="000464F9"/>
    <w:rsid w:val="00046509"/>
    <w:rsid w:val="00046796"/>
    <w:rsid w:val="000467FD"/>
    <w:rsid w:val="00046AAF"/>
    <w:rsid w:val="00046B08"/>
    <w:rsid w:val="00046BD4"/>
    <w:rsid w:val="00046BF6"/>
    <w:rsid w:val="00046CBF"/>
    <w:rsid w:val="00046EFB"/>
    <w:rsid w:val="00046FC8"/>
    <w:rsid w:val="00047225"/>
    <w:rsid w:val="00047459"/>
    <w:rsid w:val="00047522"/>
    <w:rsid w:val="00047724"/>
    <w:rsid w:val="000479CB"/>
    <w:rsid w:val="00047A43"/>
    <w:rsid w:val="00047E60"/>
    <w:rsid w:val="00047ED4"/>
    <w:rsid w:val="000500A5"/>
    <w:rsid w:val="00050400"/>
    <w:rsid w:val="000504A0"/>
    <w:rsid w:val="000505A9"/>
    <w:rsid w:val="00050A36"/>
    <w:rsid w:val="00050C06"/>
    <w:rsid w:val="00050C58"/>
    <w:rsid w:val="00050CCF"/>
    <w:rsid w:val="00051324"/>
    <w:rsid w:val="000513C6"/>
    <w:rsid w:val="00051DFF"/>
    <w:rsid w:val="0005203C"/>
    <w:rsid w:val="0005218E"/>
    <w:rsid w:val="00052260"/>
    <w:rsid w:val="0005230A"/>
    <w:rsid w:val="00052310"/>
    <w:rsid w:val="000524BF"/>
    <w:rsid w:val="00052745"/>
    <w:rsid w:val="0005290B"/>
    <w:rsid w:val="0005292D"/>
    <w:rsid w:val="000529B5"/>
    <w:rsid w:val="00052A6B"/>
    <w:rsid w:val="00052AD2"/>
    <w:rsid w:val="00052CC2"/>
    <w:rsid w:val="00052D4A"/>
    <w:rsid w:val="00052E39"/>
    <w:rsid w:val="000530DF"/>
    <w:rsid w:val="000537C8"/>
    <w:rsid w:val="00053851"/>
    <w:rsid w:val="000539E1"/>
    <w:rsid w:val="00053C06"/>
    <w:rsid w:val="00053C37"/>
    <w:rsid w:val="00053C95"/>
    <w:rsid w:val="00053CF8"/>
    <w:rsid w:val="00053E3D"/>
    <w:rsid w:val="0005461C"/>
    <w:rsid w:val="00054884"/>
    <w:rsid w:val="00054894"/>
    <w:rsid w:val="00054E0C"/>
    <w:rsid w:val="00054F77"/>
    <w:rsid w:val="0005507F"/>
    <w:rsid w:val="0005520B"/>
    <w:rsid w:val="000552FF"/>
    <w:rsid w:val="0005538E"/>
    <w:rsid w:val="0005541D"/>
    <w:rsid w:val="00055561"/>
    <w:rsid w:val="00055A2D"/>
    <w:rsid w:val="00055B95"/>
    <w:rsid w:val="00055C37"/>
    <w:rsid w:val="00055CF6"/>
    <w:rsid w:val="00055EB9"/>
    <w:rsid w:val="00056344"/>
    <w:rsid w:val="000565C8"/>
    <w:rsid w:val="0005669B"/>
    <w:rsid w:val="0005690F"/>
    <w:rsid w:val="000570DE"/>
    <w:rsid w:val="000570E5"/>
    <w:rsid w:val="00057187"/>
    <w:rsid w:val="00057356"/>
    <w:rsid w:val="000578D6"/>
    <w:rsid w:val="0005791A"/>
    <w:rsid w:val="00057BA1"/>
    <w:rsid w:val="00057BE2"/>
    <w:rsid w:val="00057D36"/>
    <w:rsid w:val="00057DC8"/>
    <w:rsid w:val="00060119"/>
    <w:rsid w:val="00060130"/>
    <w:rsid w:val="000601CA"/>
    <w:rsid w:val="000602CB"/>
    <w:rsid w:val="00060439"/>
    <w:rsid w:val="0006063F"/>
    <w:rsid w:val="0006091F"/>
    <w:rsid w:val="000609B1"/>
    <w:rsid w:val="00060BD3"/>
    <w:rsid w:val="00060D30"/>
    <w:rsid w:val="0006108A"/>
    <w:rsid w:val="00061090"/>
    <w:rsid w:val="0006111F"/>
    <w:rsid w:val="000612E1"/>
    <w:rsid w:val="0006146F"/>
    <w:rsid w:val="000614FE"/>
    <w:rsid w:val="000615CE"/>
    <w:rsid w:val="00061924"/>
    <w:rsid w:val="00061989"/>
    <w:rsid w:val="000626DB"/>
    <w:rsid w:val="00062A84"/>
    <w:rsid w:val="00062EF6"/>
    <w:rsid w:val="0006317E"/>
    <w:rsid w:val="000635D1"/>
    <w:rsid w:val="00063A88"/>
    <w:rsid w:val="000640A0"/>
    <w:rsid w:val="00064858"/>
    <w:rsid w:val="00064897"/>
    <w:rsid w:val="00064A8C"/>
    <w:rsid w:val="000650B5"/>
    <w:rsid w:val="000651D8"/>
    <w:rsid w:val="000651E9"/>
    <w:rsid w:val="000652A5"/>
    <w:rsid w:val="00065339"/>
    <w:rsid w:val="00065568"/>
    <w:rsid w:val="000658D0"/>
    <w:rsid w:val="000659B5"/>
    <w:rsid w:val="00065D38"/>
    <w:rsid w:val="00065DDF"/>
    <w:rsid w:val="000660AB"/>
    <w:rsid w:val="000661AD"/>
    <w:rsid w:val="000662CA"/>
    <w:rsid w:val="000668AB"/>
    <w:rsid w:val="00066C4A"/>
    <w:rsid w:val="00066DA6"/>
    <w:rsid w:val="000675D0"/>
    <w:rsid w:val="00067647"/>
    <w:rsid w:val="0006778A"/>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1B96"/>
    <w:rsid w:val="0007206E"/>
    <w:rsid w:val="0007298C"/>
    <w:rsid w:val="000729EB"/>
    <w:rsid w:val="00072A80"/>
    <w:rsid w:val="00072CF6"/>
    <w:rsid w:val="000730B9"/>
    <w:rsid w:val="000731A0"/>
    <w:rsid w:val="00073221"/>
    <w:rsid w:val="000734B8"/>
    <w:rsid w:val="000736C1"/>
    <w:rsid w:val="00073797"/>
    <w:rsid w:val="000737F1"/>
    <w:rsid w:val="00073ABA"/>
    <w:rsid w:val="00073DEC"/>
    <w:rsid w:val="00073EA5"/>
    <w:rsid w:val="00073EF7"/>
    <w:rsid w:val="00073F9B"/>
    <w:rsid w:val="000742C6"/>
    <w:rsid w:val="0007439C"/>
    <w:rsid w:val="000743E1"/>
    <w:rsid w:val="00074405"/>
    <w:rsid w:val="0007449C"/>
    <w:rsid w:val="000744FD"/>
    <w:rsid w:val="000745AA"/>
    <w:rsid w:val="000746FF"/>
    <w:rsid w:val="000749A2"/>
    <w:rsid w:val="00074B95"/>
    <w:rsid w:val="00074DA6"/>
    <w:rsid w:val="00074E86"/>
    <w:rsid w:val="00075582"/>
    <w:rsid w:val="000757F5"/>
    <w:rsid w:val="0007605A"/>
    <w:rsid w:val="00076097"/>
    <w:rsid w:val="00076426"/>
    <w:rsid w:val="0007649F"/>
    <w:rsid w:val="000764EC"/>
    <w:rsid w:val="00076541"/>
    <w:rsid w:val="000767BB"/>
    <w:rsid w:val="00076E83"/>
    <w:rsid w:val="00076EC9"/>
    <w:rsid w:val="0007704E"/>
    <w:rsid w:val="000772F4"/>
    <w:rsid w:val="0007760D"/>
    <w:rsid w:val="000776EB"/>
    <w:rsid w:val="000778B6"/>
    <w:rsid w:val="00077A22"/>
    <w:rsid w:val="00080491"/>
    <w:rsid w:val="000806A4"/>
    <w:rsid w:val="000809CE"/>
    <w:rsid w:val="00080A4F"/>
    <w:rsid w:val="0008131C"/>
    <w:rsid w:val="000814D1"/>
    <w:rsid w:val="00081B5E"/>
    <w:rsid w:val="00081DF5"/>
    <w:rsid w:val="00081FCC"/>
    <w:rsid w:val="00082377"/>
    <w:rsid w:val="000823B0"/>
    <w:rsid w:val="000823B7"/>
    <w:rsid w:val="00082423"/>
    <w:rsid w:val="00082726"/>
    <w:rsid w:val="000827FE"/>
    <w:rsid w:val="00082AA8"/>
    <w:rsid w:val="00082DFA"/>
    <w:rsid w:val="0008335B"/>
    <w:rsid w:val="00083379"/>
    <w:rsid w:val="00083421"/>
    <w:rsid w:val="00083587"/>
    <w:rsid w:val="000835C7"/>
    <w:rsid w:val="000835D0"/>
    <w:rsid w:val="000836B3"/>
    <w:rsid w:val="00083838"/>
    <w:rsid w:val="00083B6A"/>
    <w:rsid w:val="00083D3D"/>
    <w:rsid w:val="0008405B"/>
    <w:rsid w:val="00084075"/>
    <w:rsid w:val="000840F6"/>
    <w:rsid w:val="00084605"/>
    <w:rsid w:val="000847E4"/>
    <w:rsid w:val="000847E8"/>
    <w:rsid w:val="00084AF1"/>
    <w:rsid w:val="00084BF5"/>
    <w:rsid w:val="00084ECD"/>
    <w:rsid w:val="000850A7"/>
    <w:rsid w:val="000852FC"/>
    <w:rsid w:val="00085515"/>
    <w:rsid w:val="00085AF5"/>
    <w:rsid w:val="00085B56"/>
    <w:rsid w:val="00085E04"/>
    <w:rsid w:val="00086048"/>
    <w:rsid w:val="0008617A"/>
    <w:rsid w:val="00086332"/>
    <w:rsid w:val="00086800"/>
    <w:rsid w:val="00086BC2"/>
    <w:rsid w:val="00086E6B"/>
    <w:rsid w:val="00086F51"/>
    <w:rsid w:val="00086FB4"/>
    <w:rsid w:val="0008726E"/>
    <w:rsid w:val="00087518"/>
    <w:rsid w:val="00087913"/>
    <w:rsid w:val="000879D0"/>
    <w:rsid w:val="00087C5A"/>
    <w:rsid w:val="00087D79"/>
    <w:rsid w:val="00087DDC"/>
    <w:rsid w:val="000902DC"/>
    <w:rsid w:val="00090881"/>
    <w:rsid w:val="000909E6"/>
    <w:rsid w:val="00090D25"/>
    <w:rsid w:val="00090EFE"/>
    <w:rsid w:val="00090FB9"/>
    <w:rsid w:val="000911AE"/>
    <w:rsid w:val="00091232"/>
    <w:rsid w:val="0009131F"/>
    <w:rsid w:val="0009154F"/>
    <w:rsid w:val="000917E6"/>
    <w:rsid w:val="000918EC"/>
    <w:rsid w:val="0009213D"/>
    <w:rsid w:val="00092600"/>
    <w:rsid w:val="000928BA"/>
    <w:rsid w:val="00092BCC"/>
    <w:rsid w:val="000930CC"/>
    <w:rsid w:val="00093471"/>
    <w:rsid w:val="00093636"/>
    <w:rsid w:val="0009366A"/>
    <w:rsid w:val="00093697"/>
    <w:rsid w:val="00093890"/>
    <w:rsid w:val="00093A95"/>
    <w:rsid w:val="00093B44"/>
    <w:rsid w:val="00093D42"/>
    <w:rsid w:val="00093DD0"/>
    <w:rsid w:val="00093F3C"/>
    <w:rsid w:val="00094002"/>
    <w:rsid w:val="0009410F"/>
    <w:rsid w:val="00094337"/>
    <w:rsid w:val="00094A16"/>
    <w:rsid w:val="00094AF0"/>
    <w:rsid w:val="00094DB9"/>
    <w:rsid w:val="00094DE6"/>
    <w:rsid w:val="00094ECF"/>
    <w:rsid w:val="000957EA"/>
    <w:rsid w:val="000959E8"/>
    <w:rsid w:val="00095B15"/>
    <w:rsid w:val="00095B34"/>
    <w:rsid w:val="00095B3D"/>
    <w:rsid w:val="00095F2E"/>
    <w:rsid w:val="0009607C"/>
    <w:rsid w:val="000960A0"/>
    <w:rsid w:val="0009610A"/>
    <w:rsid w:val="00096356"/>
    <w:rsid w:val="0009643C"/>
    <w:rsid w:val="0009668A"/>
    <w:rsid w:val="000966A7"/>
    <w:rsid w:val="0009712F"/>
    <w:rsid w:val="0009788F"/>
    <w:rsid w:val="000978EB"/>
    <w:rsid w:val="00097C51"/>
    <w:rsid w:val="00097C99"/>
    <w:rsid w:val="000A019F"/>
    <w:rsid w:val="000A027C"/>
    <w:rsid w:val="000A03A6"/>
    <w:rsid w:val="000A03C6"/>
    <w:rsid w:val="000A068E"/>
    <w:rsid w:val="000A06ED"/>
    <w:rsid w:val="000A0845"/>
    <w:rsid w:val="000A0855"/>
    <w:rsid w:val="000A09C0"/>
    <w:rsid w:val="000A0A10"/>
    <w:rsid w:val="000A0B01"/>
    <w:rsid w:val="000A0BA7"/>
    <w:rsid w:val="000A0C34"/>
    <w:rsid w:val="000A0D34"/>
    <w:rsid w:val="000A0E4B"/>
    <w:rsid w:val="000A0ED8"/>
    <w:rsid w:val="000A0F14"/>
    <w:rsid w:val="000A0F1B"/>
    <w:rsid w:val="000A108E"/>
    <w:rsid w:val="000A11AB"/>
    <w:rsid w:val="000A13AE"/>
    <w:rsid w:val="000A143C"/>
    <w:rsid w:val="000A1441"/>
    <w:rsid w:val="000A1864"/>
    <w:rsid w:val="000A1884"/>
    <w:rsid w:val="000A1A06"/>
    <w:rsid w:val="000A1B60"/>
    <w:rsid w:val="000A21B4"/>
    <w:rsid w:val="000A21B9"/>
    <w:rsid w:val="000A26B5"/>
    <w:rsid w:val="000A26B6"/>
    <w:rsid w:val="000A298E"/>
    <w:rsid w:val="000A29A2"/>
    <w:rsid w:val="000A2CC7"/>
    <w:rsid w:val="000A2E79"/>
    <w:rsid w:val="000A2ED6"/>
    <w:rsid w:val="000A2FF0"/>
    <w:rsid w:val="000A3284"/>
    <w:rsid w:val="000A39E0"/>
    <w:rsid w:val="000A3C4C"/>
    <w:rsid w:val="000A3D90"/>
    <w:rsid w:val="000A3DE2"/>
    <w:rsid w:val="000A3E87"/>
    <w:rsid w:val="000A3ED1"/>
    <w:rsid w:val="000A41AC"/>
    <w:rsid w:val="000A4205"/>
    <w:rsid w:val="000A4573"/>
    <w:rsid w:val="000A4A19"/>
    <w:rsid w:val="000A4ABE"/>
    <w:rsid w:val="000A4B49"/>
    <w:rsid w:val="000A4BBD"/>
    <w:rsid w:val="000A4EC8"/>
    <w:rsid w:val="000A4ED0"/>
    <w:rsid w:val="000A50EF"/>
    <w:rsid w:val="000A5278"/>
    <w:rsid w:val="000A5445"/>
    <w:rsid w:val="000A545C"/>
    <w:rsid w:val="000A5694"/>
    <w:rsid w:val="000A5A17"/>
    <w:rsid w:val="000A5A3C"/>
    <w:rsid w:val="000A5A8F"/>
    <w:rsid w:val="000A5BB8"/>
    <w:rsid w:val="000A6311"/>
    <w:rsid w:val="000A6351"/>
    <w:rsid w:val="000A63D6"/>
    <w:rsid w:val="000A6615"/>
    <w:rsid w:val="000A67D3"/>
    <w:rsid w:val="000A6E45"/>
    <w:rsid w:val="000A6EFF"/>
    <w:rsid w:val="000A72CA"/>
    <w:rsid w:val="000A760D"/>
    <w:rsid w:val="000A7611"/>
    <w:rsid w:val="000A768E"/>
    <w:rsid w:val="000A7758"/>
    <w:rsid w:val="000A7AC6"/>
    <w:rsid w:val="000A7B38"/>
    <w:rsid w:val="000A7D01"/>
    <w:rsid w:val="000B009F"/>
    <w:rsid w:val="000B0343"/>
    <w:rsid w:val="000B03F4"/>
    <w:rsid w:val="000B0799"/>
    <w:rsid w:val="000B07E6"/>
    <w:rsid w:val="000B0945"/>
    <w:rsid w:val="000B09A3"/>
    <w:rsid w:val="000B09CD"/>
    <w:rsid w:val="000B0C50"/>
    <w:rsid w:val="000B0E02"/>
    <w:rsid w:val="000B13EA"/>
    <w:rsid w:val="000B1844"/>
    <w:rsid w:val="000B191A"/>
    <w:rsid w:val="000B1A8B"/>
    <w:rsid w:val="000B1F8F"/>
    <w:rsid w:val="000B2014"/>
    <w:rsid w:val="000B24ED"/>
    <w:rsid w:val="000B2592"/>
    <w:rsid w:val="000B26ED"/>
    <w:rsid w:val="000B287C"/>
    <w:rsid w:val="000B2985"/>
    <w:rsid w:val="000B2C88"/>
    <w:rsid w:val="000B317C"/>
    <w:rsid w:val="000B31CA"/>
    <w:rsid w:val="000B3342"/>
    <w:rsid w:val="000B342E"/>
    <w:rsid w:val="000B35B3"/>
    <w:rsid w:val="000B3701"/>
    <w:rsid w:val="000B370D"/>
    <w:rsid w:val="000B3A8C"/>
    <w:rsid w:val="000B461C"/>
    <w:rsid w:val="000B46A8"/>
    <w:rsid w:val="000B4DC3"/>
    <w:rsid w:val="000B4F44"/>
    <w:rsid w:val="000B4F8F"/>
    <w:rsid w:val="000B51FA"/>
    <w:rsid w:val="000B52BB"/>
    <w:rsid w:val="000B576C"/>
    <w:rsid w:val="000B5905"/>
    <w:rsid w:val="000B5975"/>
    <w:rsid w:val="000B5BAD"/>
    <w:rsid w:val="000B60DA"/>
    <w:rsid w:val="000B66D8"/>
    <w:rsid w:val="000B6807"/>
    <w:rsid w:val="000B6A07"/>
    <w:rsid w:val="000B6BD6"/>
    <w:rsid w:val="000B6D2E"/>
    <w:rsid w:val="000B6E2C"/>
    <w:rsid w:val="000B6F53"/>
    <w:rsid w:val="000B7172"/>
    <w:rsid w:val="000B72FF"/>
    <w:rsid w:val="000B7472"/>
    <w:rsid w:val="000B7607"/>
    <w:rsid w:val="000B76C5"/>
    <w:rsid w:val="000B7857"/>
    <w:rsid w:val="000B7999"/>
    <w:rsid w:val="000B7A10"/>
    <w:rsid w:val="000B7A9E"/>
    <w:rsid w:val="000B7E14"/>
    <w:rsid w:val="000C09D4"/>
    <w:rsid w:val="000C0BFE"/>
    <w:rsid w:val="000C0C8C"/>
    <w:rsid w:val="000C0CAE"/>
    <w:rsid w:val="000C0DDE"/>
    <w:rsid w:val="000C0E54"/>
    <w:rsid w:val="000C1070"/>
    <w:rsid w:val="000C114E"/>
    <w:rsid w:val="000C115D"/>
    <w:rsid w:val="000C123B"/>
    <w:rsid w:val="000C1535"/>
    <w:rsid w:val="000C1703"/>
    <w:rsid w:val="000C1715"/>
    <w:rsid w:val="000C1738"/>
    <w:rsid w:val="000C1D42"/>
    <w:rsid w:val="000C252B"/>
    <w:rsid w:val="000C2566"/>
    <w:rsid w:val="000C264C"/>
    <w:rsid w:val="000C286E"/>
    <w:rsid w:val="000C2945"/>
    <w:rsid w:val="000C2F3B"/>
    <w:rsid w:val="000C2FBD"/>
    <w:rsid w:val="000C3689"/>
    <w:rsid w:val="000C3B0C"/>
    <w:rsid w:val="000C3B68"/>
    <w:rsid w:val="000C3C21"/>
    <w:rsid w:val="000C416D"/>
    <w:rsid w:val="000C422D"/>
    <w:rsid w:val="000C44B4"/>
    <w:rsid w:val="000C44FB"/>
    <w:rsid w:val="000C45B5"/>
    <w:rsid w:val="000C46ED"/>
    <w:rsid w:val="000C46F1"/>
    <w:rsid w:val="000C4967"/>
    <w:rsid w:val="000C4AC8"/>
    <w:rsid w:val="000C4ADC"/>
    <w:rsid w:val="000C4CD9"/>
    <w:rsid w:val="000C4CF5"/>
    <w:rsid w:val="000C5142"/>
    <w:rsid w:val="000C5164"/>
    <w:rsid w:val="000C53D8"/>
    <w:rsid w:val="000C54AB"/>
    <w:rsid w:val="000C5906"/>
    <w:rsid w:val="000C5F91"/>
    <w:rsid w:val="000C6025"/>
    <w:rsid w:val="000C63B6"/>
    <w:rsid w:val="000C686A"/>
    <w:rsid w:val="000C688D"/>
    <w:rsid w:val="000C6F6C"/>
    <w:rsid w:val="000C76BE"/>
    <w:rsid w:val="000C7AA7"/>
    <w:rsid w:val="000C7B73"/>
    <w:rsid w:val="000C7FDC"/>
    <w:rsid w:val="000D00AE"/>
    <w:rsid w:val="000D030B"/>
    <w:rsid w:val="000D0374"/>
    <w:rsid w:val="000D0565"/>
    <w:rsid w:val="000D0770"/>
    <w:rsid w:val="000D0A64"/>
    <w:rsid w:val="000D0B01"/>
    <w:rsid w:val="000D0B70"/>
    <w:rsid w:val="000D0E4E"/>
    <w:rsid w:val="000D113C"/>
    <w:rsid w:val="000D12D1"/>
    <w:rsid w:val="000D1488"/>
    <w:rsid w:val="000D159A"/>
    <w:rsid w:val="000D1796"/>
    <w:rsid w:val="000D1801"/>
    <w:rsid w:val="000D18CC"/>
    <w:rsid w:val="000D1EE2"/>
    <w:rsid w:val="000D20DB"/>
    <w:rsid w:val="000D21AC"/>
    <w:rsid w:val="000D22CC"/>
    <w:rsid w:val="000D22D4"/>
    <w:rsid w:val="000D22FF"/>
    <w:rsid w:val="000D24A6"/>
    <w:rsid w:val="000D2634"/>
    <w:rsid w:val="000D2A45"/>
    <w:rsid w:val="000D2B8C"/>
    <w:rsid w:val="000D2D86"/>
    <w:rsid w:val="000D2F9B"/>
    <w:rsid w:val="000D2FB3"/>
    <w:rsid w:val="000D31CB"/>
    <w:rsid w:val="000D341E"/>
    <w:rsid w:val="000D35F0"/>
    <w:rsid w:val="000D36AE"/>
    <w:rsid w:val="000D37AD"/>
    <w:rsid w:val="000D38A1"/>
    <w:rsid w:val="000D3B21"/>
    <w:rsid w:val="000D3B70"/>
    <w:rsid w:val="000D412B"/>
    <w:rsid w:val="000D42B9"/>
    <w:rsid w:val="000D48E7"/>
    <w:rsid w:val="000D4C4E"/>
    <w:rsid w:val="000D5077"/>
    <w:rsid w:val="000D535B"/>
    <w:rsid w:val="000D5362"/>
    <w:rsid w:val="000D556A"/>
    <w:rsid w:val="000D568B"/>
    <w:rsid w:val="000D57F8"/>
    <w:rsid w:val="000D5851"/>
    <w:rsid w:val="000D593E"/>
    <w:rsid w:val="000D5C60"/>
    <w:rsid w:val="000D5D9B"/>
    <w:rsid w:val="000D63E1"/>
    <w:rsid w:val="000D6662"/>
    <w:rsid w:val="000D66FA"/>
    <w:rsid w:val="000D6878"/>
    <w:rsid w:val="000D6A65"/>
    <w:rsid w:val="000D6D8B"/>
    <w:rsid w:val="000D6F50"/>
    <w:rsid w:val="000D71E2"/>
    <w:rsid w:val="000D7212"/>
    <w:rsid w:val="000D73A5"/>
    <w:rsid w:val="000D73B4"/>
    <w:rsid w:val="000D76D2"/>
    <w:rsid w:val="000D76EC"/>
    <w:rsid w:val="000D7C00"/>
    <w:rsid w:val="000D7DB9"/>
    <w:rsid w:val="000D7DE9"/>
    <w:rsid w:val="000E05DC"/>
    <w:rsid w:val="000E07D6"/>
    <w:rsid w:val="000E0D27"/>
    <w:rsid w:val="000E1190"/>
    <w:rsid w:val="000E126E"/>
    <w:rsid w:val="000E1380"/>
    <w:rsid w:val="000E145D"/>
    <w:rsid w:val="000E16BC"/>
    <w:rsid w:val="000E16DD"/>
    <w:rsid w:val="000E18DF"/>
    <w:rsid w:val="000E1ACF"/>
    <w:rsid w:val="000E1B0D"/>
    <w:rsid w:val="000E1F7A"/>
    <w:rsid w:val="000E20DF"/>
    <w:rsid w:val="000E21EB"/>
    <w:rsid w:val="000E267F"/>
    <w:rsid w:val="000E35ED"/>
    <w:rsid w:val="000E360E"/>
    <w:rsid w:val="000E3777"/>
    <w:rsid w:val="000E3878"/>
    <w:rsid w:val="000E3D9D"/>
    <w:rsid w:val="000E42C2"/>
    <w:rsid w:val="000E46B6"/>
    <w:rsid w:val="000E4767"/>
    <w:rsid w:val="000E4793"/>
    <w:rsid w:val="000E59A0"/>
    <w:rsid w:val="000E5A21"/>
    <w:rsid w:val="000E5B98"/>
    <w:rsid w:val="000E5E89"/>
    <w:rsid w:val="000E613D"/>
    <w:rsid w:val="000E617C"/>
    <w:rsid w:val="000E61A6"/>
    <w:rsid w:val="000E6292"/>
    <w:rsid w:val="000E6578"/>
    <w:rsid w:val="000E6882"/>
    <w:rsid w:val="000E6C8B"/>
    <w:rsid w:val="000E71D1"/>
    <w:rsid w:val="000E73B9"/>
    <w:rsid w:val="000E7680"/>
    <w:rsid w:val="000E79C4"/>
    <w:rsid w:val="000E7A84"/>
    <w:rsid w:val="000E7E83"/>
    <w:rsid w:val="000E7F83"/>
    <w:rsid w:val="000F005F"/>
    <w:rsid w:val="000F0108"/>
    <w:rsid w:val="000F0596"/>
    <w:rsid w:val="000F0B3C"/>
    <w:rsid w:val="000F0C63"/>
    <w:rsid w:val="000F0D90"/>
    <w:rsid w:val="000F10B4"/>
    <w:rsid w:val="000F15BC"/>
    <w:rsid w:val="000F1724"/>
    <w:rsid w:val="000F180A"/>
    <w:rsid w:val="000F1923"/>
    <w:rsid w:val="000F1C92"/>
    <w:rsid w:val="000F1CAB"/>
    <w:rsid w:val="000F1D07"/>
    <w:rsid w:val="000F1D8A"/>
    <w:rsid w:val="000F2331"/>
    <w:rsid w:val="000F2757"/>
    <w:rsid w:val="000F289C"/>
    <w:rsid w:val="000F2CC5"/>
    <w:rsid w:val="000F2E58"/>
    <w:rsid w:val="000F2EB8"/>
    <w:rsid w:val="000F2EEE"/>
    <w:rsid w:val="000F326C"/>
    <w:rsid w:val="000F3697"/>
    <w:rsid w:val="000F3893"/>
    <w:rsid w:val="000F3ADA"/>
    <w:rsid w:val="000F3DEC"/>
    <w:rsid w:val="000F3EB9"/>
    <w:rsid w:val="000F40D8"/>
    <w:rsid w:val="000F479C"/>
    <w:rsid w:val="000F486A"/>
    <w:rsid w:val="000F4ACF"/>
    <w:rsid w:val="000F4E98"/>
    <w:rsid w:val="000F4F57"/>
    <w:rsid w:val="000F5576"/>
    <w:rsid w:val="000F5771"/>
    <w:rsid w:val="000F5931"/>
    <w:rsid w:val="000F5940"/>
    <w:rsid w:val="000F5DFD"/>
    <w:rsid w:val="000F5E7B"/>
    <w:rsid w:val="000F6163"/>
    <w:rsid w:val="000F6237"/>
    <w:rsid w:val="000F62BD"/>
    <w:rsid w:val="000F6470"/>
    <w:rsid w:val="000F66C8"/>
    <w:rsid w:val="000F68CC"/>
    <w:rsid w:val="000F6BF8"/>
    <w:rsid w:val="000F6E73"/>
    <w:rsid w:val="000F7F39"/>
    <w:rsid w:val="000F7F58"/>
    <w:rsid w:val="00100128"/>
    <w:rsid w:val="001004C7"/>
    <w:rsid w:val="00100725"/>
    <w:rsid w:val="001009CA"/>
    <w:rsid w:val="00100A76"/>
    <w:rsid w:val="00100AC0"/>
    <w:rsid w:val="00100CB4"/>
    <w:rsid w:val="00100FF3"/>
    <w:rsid w:val="00101443"/>
    <w:rsid w:val="00101449"/>
    <w:rsid w:val="00101807"/>
    <w:rsid w:val="0010196F"/>
    <w:rsid w:val="00101A5E"/>
    <w:rsid w:val="00101E91"/>
    <w:rsid w:val="00102054"/>
    <w:rsid w:val="0010205E"/>
    <w:rsid w:val="00102077"/>
    <w:rsid w:val="0010220D"/>
    <w:rsid w:val="001023DD"/>
    <w:rsid w:val="001026CA"/>
    <w:rsid w:val="0010285C"/>
    <w:rsid w:val="0010287E"/>
    <w:rsid w:val="001029B7"/>
    <w:rsid w:val="00102C0C"/>
    <w:rsid w:val="00103111"/>
    <w:rsid w:val="00103265"/>
    <w:rsid w:val="00103A46"/>
    <w:rsid w:val="00103A8F"/>
    <w:rsid w:val="00103C87"/>
    <w:rsid w:val="00103F1C"/>
    <w:rsid w:val="00104190"/>
    <w:rsid w:val="0010438C"/>
    <w:rsid w:val="001043C2"/>
    <w:rsid w:val="001043E1"/>
    <w:rsid w:val="00104730"/>
    <w:rsid w:val="00104B68"/>
    <w:rsid w:val="00104D87"/>
    <w:rsid w:val="00104E73"/>
    <w:rsid w:val="0010502C"/>
    <w:rsid w:val="00105037"/>
    <w:rsid w:val="0010505A"/>
    <w:rsid w:val="001052F7"/>
    <w:rsid w:val="0010561B"/>
    <w:rsid w:val="001057C4"/>
    <w:rsid w:val="00105834"/>
    <w:rsid w:val="00105AA9"/>
    <w:rsid w:val="00105CC7"/>
    <w:rsid w:val="00105D87"/>
    <w:rsid w:val="001066C4"/>
    <w:rsid w:val="00106A7A"/>
    <w:rsid w:val="00106B46"/>
    <w:rsid w:val="0010717D"/>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492"/>
    <w:rsid w:val="00110656"/>
    <w:rsid w:val="001108A1"/>
    <w:rsid w:val="00110980"/>
    <w:rsid w:val="00110C07"/>
    <w:rsid w:val="00110E30"/>
    <w:rsid w:val="0011105D"/>
    <w:rsid w:val="001112C4"/>
    <w:rsid w:val="0011134B"/>
    <w:rsid w:val="001113EE"/>
    <w:rsid w:val="00111441"/>
    <w:rsid w:val="00111444"/>
    <w:rsid w:val="0011166D"/>
    <w:rsid w:val="001116A1"/>
    <w:rsid w:val="00111723"/>
    <w:rsid w:val="00111844"/>
    <w:rsid w:val="001122AE"/>
    <w:rsid w:val="001128AF"/>
    <w:rsid w:val="001128B4"/>
    <w:rsid w:val="001129B5"/>
    <w:rsid w:val="00112BE6"/>
    <w:rsid w:val="0011346F"/>
    <w:rsid w:val="00113607"/>
    <w:rsid w:val="00113A2B"/>
    <w:rsid w:val="00113F08"/>
    <w:rsid w:val="001141E3"/>
    <w:rsid w:val="001144BB"/>
    <w:rsid w:val="001144DF"/>
    <w:rsid w:val="00114786"/>
    <w:rsid w:val="00114D80"/>
    <w:rsid w:val="0011513C"/>
    <w:rsid w:val="00115388"/>
    <w:rsid w:val="0011557B"/>
    <w:rsid w:val="00115585"/>
    <w:rsid w:val="00115904"/>
    <w:rsid w:val="00115E5D"/>
    <w:rsid w:val="001165A5"/>
    <w:rsid w:val="001166C4"/>
    <w:rsid w:val="001167DB"/>
    <w:rsid w:val="00116838"/>
    <w:rsid w:val="00116B1F"/>
    <w:rsid w:val="00116B47"/>
    <w:rsid w:val="00116C03"/>
    <w:rsid w:val="001171D3"/>
    <w:rsid w:val="00117312"/>
    <w:rsid w:val="001174BA"/>
    <w:rsid w:val="0011775F"/>
    <w:rsid w:val="00117C85"/>
    <w:rsid w:val="00117D44"/>
    <w:rsid w:val="001200E0"/>
    <w:rsid w:val="00120916"/>
    <w:rsid w:val="001209E2"/>
    <w:rsid w:val="00120B13"/>
    <w:rsid w:val="00120D3E"/>
    <w:rsid w:val="00120F41"/>
    <w:rsid w:val="001210AD"/>
    <w:rsid w:val="001213BB"/>
    <w:rsid w:val="001213EF"/>
    <w:rsid w:val="00121602"/>
    <w:rsid w:val="0012177C"/>
    <w:rsid w:val="00121DC8"/>
    <w:rsid w:val="00121E46"/>
    <w:rsid w:val="0012229C"/>
    <w:rsid w:val="00122423"/>
    <w:rsid w:val="0012244A"/>
    <w:rsid w:val="00122681"/>
    <w:rsid w:val="00122921"/>
    <w:rsid w:val="00122A39"/>
    <w:rsid w:val="00123378"/>
    <w:rsid w:val="00123F91"/>
    <w:rsid w:val="0012401A"/>
    <w:rsid w:val="00124168"/>
    <w:rsid w:val="00124537"/>
    <w:rsid w:val="001248C3"/>
    <w:rsid w:val="00124B60"/>
    <w:rsid w:val="00124D84"/>
    <w:rsid w:val="00124E9F"/>
    <w:rsid w:val="001250DD"/>
    <w:rsid w:val="0012527A"/>
    <w:rsid w:val="00125733"/>
    <w:rsid w:val="001257B8"/>
    <w:rsid w:val="00125B12"/>
    <w:rsid w:val="00125B45"/>
    <w:rsid w:val="00125C5E"/>
    <w:rsid w:val="00125CA7"/>
    <w:rsid w:val="00125CB8"/>
    <w:rsid w:val="00125CCE"/>
    <w:rsid w:val="00125F7D"/>
    <w:rsid w:val="00125F91"/>
    <w:rsid w:val="0012627C"/>
    <w:rsid w:val="001262AD"/>
    <w:rsid w:val="001263AA"/>
    <w:rsid w:val="001264AA"/>
    <w:rsid w:val="001265F5"/>
    <w:rsid w:val="0012667B"/>
    <w:rsid w:val="00126986"/>
    <w:rsid w:val="00126CE9"/>
    <w:rsid w:val="00126D0A"/>
    <w:rsid w:val="0012704F"/>
    <w:rsid w:val="0012706D"/>
    <w:rsid w:val="001272C7"/>
    <w:rsid w:val="00127637"/>
    <w:rsid w:val="0012788F"/>
    <w:rsid w:val="00127AA8"/>
    <w:rsid w:val="00130326"/>
    <w:rsid w:val="00130414"/>
    <w:rsid w:val="001306BB"/>
    <w:rsid w:val="00130779"/>
    <w:rsid w:val="001307A1"/>
    <w:rsid w:val="00130869"/>
    <w:rsid w:val="00130B19"/>
    <w:rsid w:val="00130F6B"/>
    <w:rsid w:val="00131394"/>
    <w:rsid w:val="0013149A"/>
    <w:rsid w:val="0013165F"/>
    <w:rsid w:val="00131B78"/>
    <w:rsid w:val="00131C96"/>
    <w:rsid w:val="00131F2A"/>
    <w:rsid w:val="001321D3"/>
    <w:rsid w:val="001325E9"/>
    <w:rsid w:val="00132939"/>
    <w:rsid w:val="00132BA1"/>
    <w:rsid w:val="00132CEE"/>
    <w:rsid w:val="00132DFB"/>
    <w:rsid w:val="00132F94"/>
    <w:rsid w:val="00133477"/>
    <w:rsid w:val="00133599"/>
    <w:rsid w:val="001335CB"/>
    <w:rsid w:val="00133970"/>
    <w:rsid w:val="00133BF7"/>
    <w:rsid w:val="00133D5E"/>
    <w:rsid w:val="00133E92"/>
    <w:rsid w:val="00133ED9"/>
    <w:rsid w:val="00134147"/>
    <w:rsid w:val="00134268"/>
    <w:rsid w:val="00134428"/>
    <w:rsid w:val="00134B88"/>
    <w:rsid w:val="00134D3E"/>
    <w:rsid w:val="00134D4F"/>
    <w:rsid w:val="00134DE9"/>
    <w:rsid w:val="00134DEF"/>
    <w:rsid w:val="00134FE8"/>
    <w:rsid w:val="00135281"/>
    <w:rsid w:val="00135471"/>
    <w:rsid w:val="001357B8"/>
    <w:rsid w:val="001358AB"/>
    <w:rsid w:val="00135925"/>
    <w:rsid w:val="00135B43"/>
    <w:rsid w:val="0013614A"/>
    <w:rsid w:val="001362CA"/>
    <w:rsid w:val="00136A23"/>
    <w:rsid w:val="00136B99"/>
    <w:rsid w:val="00136E5C"/>
    <w:rsid w:val="00136E9F"/>
    <w:rsid w:val="001375CE"/>
    <w:rsid w:val="00140287"/>
    <w:rsid w:val="0014063E"/>
    <w:rsid w:val="00140687"/>
    <w:rsid w:val="00140777"/>
    <w:rsid w:val="00140840"/>
    <w:rsid w:val="0014087D"/>
    <w:rsid w:val="00140DE9"/>
    <w:rsid w:val="00140F74"/>
    <w:rsid w:val="001410A2"/>
    <w:rsid w:val="00141191"/>
    <w:rsid w:val="00141500"/>
    <w:rsid w:val="0014159C"/>
    <w:rsid w:val="00141823"/>
    <w:rsid w:val="00141A11"/>
    <w:rsid w:val="00141A4B"/>
    <w:rsid w:val="00142665"/>
    <w:rsid w:val="00142B67"/>
    <w:rsid w:val="00142B9F"/>
    <w:rsid w:val="00142DEA"/>
    <w:rsid w:val="00142F16"/>
    <w:rsid w:val="001432ED"/>
    <w:rsid w:val="001436C3"/>
    <w:rsid w:val="0014378B"/>
    <w:rsid w:val="001437EF"/>
    <w:rsid w:val="0014384A"/>
    <w:rsid w:val="00143878"/>
    <w:rsid w:val="00143CCF"/>
    <w:rsid w:val="0014406C"/>
    <w:rsid w:val="001443D0"/>
    <w:rsid w:val="0014450F"/>
    <w:rsid w:val="0014458F"/>
    <w:rsid w:val="001445B3"/>
    <w:rsid w:val="00144682"/>
    <w:rsid w:val="001446CF"/>
    <w:rsid w:val="0014486F"/>
    <w:rsid w:val="00144BFC"/>
    <w:rsid w:val="00144C35"/>
    <w:rsid w:val="00144CB1"/>
    <w:rsid w:val="00144D8F"/>
    <w:rsid w:val="00144E51"/>
    <w:rsid w:val="00145013"/>
    <w:rsid w:val="001452D2"/>
    <w:rsid w:val="00145C74"/>
    <w:rsid w:val="00145F8C"/>
    <w:rsid w:val="00146105"/>
    <w:rsid w:val="0014626D"/>
    <w:rsid w:val="001462DE"/>
    <w:rsid w:val="001462E9"/>
    <w:rsid w:val="00146539"/>
    <w:rsid w:val="00146C36"/>
    <w:rsid w:val="00146E32"/>
    <w:rsid w:val="00146F1E"/>
    <w:rsid w:val="00146F22"/>
    <w:rsid w:val="00147494"/>
    <w:rsid w:val="001475D5"/>
    <w:rsid w:val="00147647"/>
    <w:rsid w:val="00147944"/>
    <w:rsid w:val="00147C96"/>
    <w:rsid w:val="00147E94"/>
    <w:rsid w:val="00150052"/>
    <w:rsid w:val="001502AA"/>
    <w:rsid w:val="00150441"/>
    <w:rsid w:val="00150996"/>
    <w:rsid w:val="00150A19"/>
    <w:rsid w:val="00150ADA"/>
    <w:rsid w:val="0015154D"/>
    <w:rsid w:val="00151619"/>
    <w:rsid w:val="00151841"/>
    <w:rsid w:val="00151AC8"/>
    <w:rsid w:val="00151B8A"/>
    <w:rsid w:val="00151D09"/>
    <w:rsid w:val="00151FD0"/>
    <w:rsid w:val="00152141"/>
    <w:rsid w:val="00152441"/>
    <w:rsid w:val="0015249A"/>
    <w:rsid w:val="001524BF"/>
    <w:rsid w:val="001525BD"/>
    <w:rsid w:val="001525D9"/>
    <w:rsid w:val="00152835"/>
    <w:rsid w:val="001529ED"/>
    <w:rsid w:val="00152A2D"/>
    <w:rsid w:val="00152BB7"/>
    <w:rsid w:val="00152C12"/>
    <w:rsid w:val="00152DF4"/>
    <w:rsid w:val="0015312C"/>
    <w:rsid w:val="0015366F"/>
    <w:rsid w:val="001536B7"/>
    <w:rsid w:val="0015393E"/>
    <w:rsid w:val="00153F89"/>
    <w:rsid w:val="0015418F"/>
    <w:rsid w:val="00154656"/>
    <w:rsid w:val="00154A39"/>
    <w:rsid w:val="00154B9B"/>
    <w:rsid w:val="00154E3F"/>
    <w:rsid w:val="00154EF9"/>
    <w:rsid w:val="001551BC"/>
    <w:rsid w:val="001556B9"/>
    <w:rsid w:val="001558E4"/>
    <w:rsid w:val="0015591C"/>
    <w:rsid w:val="001559D4"/>
    <w:rsid w:val="001559FA"/>
    <w:rsid w:val="00155A6F"/>
    <w:rsid w:val="00155ACD"/>
    <w:rsid w:val="00155BAB"/>
    <w:rsid w:val="00156335"/>
    <w:rsid w:val="00156374"/>
    <w:rsid w:val="00156438"/>
    <w:rsid w:val="001564B7"/>
    <w:rsid w:val="00156699"/>
    <w:rsid w:val="00156711"/>
    <w:rsid w:val="00156C04"/>
    <w:rsid w:val="00156E4E"/>
    <w:rsid w:val="00157231"/>
    <w:rsid w:val="001577D8"/>
    <w:rsid w:val="0015786F"/>
    <w:rsid w:val="00157CD6"/>
    <w:rsid w:val="00157EEC"/>
    <w:rsid w:val="00157F61"/>
    <w:rsid w:val="00157FC3"/>
    <w:rsid w:val="0016008C"/>
    <w:rsid w:val="00160244"/>
    <w:rsid w:val="001606C9"/>
    <w:rsid w:val="00160739"/>
    <w:rsid w:val="00160D46"/>
    <w:rsid w:val="00160DDA"/>
    <w:rsid w:val="00160F01"/>
    <w:rsid w:val="00160F8D"/>
    <w:rsid w:val="0016100C"/>
    <w:rsid w:val="0016138A"/>
    <w:rsid w:val="001614A1"/>
    <w:rsid w:val="00161599"/>
    <w:rsid w:val="001616BE"/>
    <w:rsid w:val="00161983"/>
    <w:rsid w:val="00161A16"/>
    <w:rsid w:val="00161EFB"/>
    <w:rsid w:val="00162088"/>
    <w:rsid w:val="001623A2"/>
    <w:rsid w:val="001623C1"/>
    <w:rsid w:val="00162526"/>
    <w:rsid w:val="0016254D"/>
    <w:rsid w:val="00162663"/>
    <w:rsid w:val="0016271E"/>
    <w:rsid w:val="0016284C"/>
    <w:rsid w:val="00162C0A"/>
    <w:rsid w:val="00162C82"/>
    <w:rsid w:val="00162D7A"/>
    <w:rsid w:val="00163070"/>
    <w:rsid w:val="00163121"/>
    <w:rsid w:val="001631CF"/>
    <w:rsid w:val="001634F9"/>
    <w:rsid w:val="0016359F"/>
    <w:rsid w:val="00163A0B"/>
    <w:rsid w:val="001643B2"/>
    <w:rsid w:val="001644AA"/>
    <w:rsid w:val="001644EE"/>
    <w:rsid w:val="00164C1A"/>
    <w:rsid w:val="00164D26"/>
    <w:rsid w:val="00164DAB"/>
    <w:rsid w:val="00165004"/>
    <w:rsid w:val="001650C6"/>
    <w:rsid w:val="0016518E"/>
    <w:rsid w:val="0016537B"/>
    <w:rsid w:val="00165721"/>
    <w:rsid w:val="00165BBB"/>
    <w:rsid w:val="0016613F"/>
    <w:rsid w:val="001661C1"/>
    <w:rsid w:val="00166215"/>
    <w:rsid w:val="00166297"/>
    <w:rsid w:val="00166591"/>
    <w:rsid w:val="0016669A"/>
    <w:rsid w:val="001669A1"/>
    <w:rsid w:val="00166A0C"/>
    <w:rsid w:val="00166B5C"/>
    <w:rsid w:val="00167425"/>
    <w:rsid w:val="001674A1"/>
    <w:rsid w:val="00167556"/>
    <w:rsid w:val="00167580"/>
    <w:rsid w:val="00167603"/>
    <w:rsid w:val="00167624"/>
    <w:rsid w:val="00167D97"/>
    <w:rsid w:val="00167FBB"/>
    <w:rsid w:val="00167FF9"/>
    <w:rsid w:val="00170063"/>
    <w:rsid w:val="001704F0"/>
    <w:rsid w:val="00170A53"/>
    <w:rsid w:val="00170A6E"/>
    <w:rsid w:val="00170F5F"/>
    <w:rsid w:val="00171143"/>
    <w:rsid w:val="00171550"/>
    <w:rsid w:val="0017156C"/>
    <w:rsid w:val="0017179C"/>
    <w:rsid w:val="001719B5"/>
    <w:rsid w:val="001721CC"/>
    <w:rsid w:val="00172864"/>
    <w:rsid w:val="0017292B"/>
    <w:rsid w:val="001729A5"/>
    <w:rsid w:val="00172AB6"/>
    <w:rsid w:val="00172B82"/>
    <w:rsid w:val="00172B9F"/>
    <w:rsid w:val="00172DE1"/>
    <w:rsid w:val="00172EFA"/>
    <w:rsid w:val="0017301F"/>
    <w:rsid w:val="00173096"/>
    <w:rsid w:val="0017351F"/>
    <w:rsid w:val="00173608"/>
    <w:rsid w:val="001736DC"/>
    <w:rsid w:val="00173883"/>
    <w:rsid w:val="001739AE"/>
    <w:rsid w:val="00173B32"/>
    <w:rsid w:val="00173E51"/>
    <w:rsid w:val="0017423D"/>
    <w:rsid w:val="00174399"/>
    <w:rsid w:val="001745EC"/>
    <w:rsid w:val="001746CA"/>
    <w:rsid w:val="001747B7"/>
    <w:rsid w:val="001747C1"/>
    <w:rsid w:val="00175034"/>
    <w:rsid w:val="0017516E"/>
    <w:rsid w:val="0017553F"/>
    <w:rsid w:val="0017597D"/>
    <w:rsid w:val="001759B4"/>
    <w:rsid w:val="00175C30"/>
    <w:rsid w:val="00175E5B"/>
    <w:rsid w:val="0017607F"/>
    <w:rsid w:val="001760A2"/>
    <w:rsid w:val="001760F6"/>
    <w:rsid w:val="001761D4"/>
    <w:rsid w:val="001762F7"/>
    <w:rsid w:val="00176448"/>
    <w:rsid w:val="00176596"/>
    <w:rsid w:val="00176651"/>
    <w:rsid w:val="001768CD"/>
    <w:rsid w:val="00177069"/>
    <w:rsid w:val="001771E0"/>
    <w:rsid w:val="00177273"/>
    <w:rsid w:val="00177675"/>
    <w:rsid w:val="00177691"/>
    <w:rsid w:val="00177801"/>
    <w:rsid w:val="00177817"/>
    <w:rsid w:val="00177C29"/>
    <w:rsid w:val="00177CB4"/>
    <w:rsid w:val="00177E31"/>
    <w:rsid w:val="00177EB4"/>
    <w:rsid w:val="00177FC1"/>
    <w:rsid w:val="00180227"/>
    <w:rsid w:val="00180458"/>
    <w:rsid w:val="001804A1"/>
    <w:rsid w:val="001805CD"/>
    <w:rsid w:val="0018064F"/>
    <w:rsid w:val="00180741"/>
    <w:rsid w:val="00180E37"/>
    <w:rsid w:val="00180E97"/>
    <w:rsid w:val="00180EFE"/>
    <w:rsid w:val="0018149C"/>
    <w:rsid w:val="001815A2"/>
    <w:rsid w:val="00181714"/>
    <w:rsid w:val="0018185C"/>
    <w:rsid w:val="001818F6"/>
    <w:rsid w:val="00181AB6"/>
    <w:rsid w:val="00181BBA"/>
    <w:rsid w:val="00181EDA"/>
    <w:rsid w:val="00181F47"/>
    <w:rsid w:val="00181FC1"/>
    <w:rsid w:val="001827CE"/>
    <w:rsid w:val="00182A4A"/>
    <w:rsid w:val="00182E0D"/>
    <w:rsid w:val="00183034"/>
    <w:rsid w:val="001830F7"/>
    <w:rsid w:val="00183136"/>
    <w:rsid w:val="00183223"/>
    <w:rsid w:val="0018339F"/>
    <w:rsid w:val="001837EF"/>
    <w:rsid w:val="0018395E"/>
    <w:rsid w:val="001839BE"/>
    <w:rsid w:val="00183BAC"/>
    <w:rsid w:val="00183BDC"/>
    <w:rsid w:val="00183C07"/>
    <w:rsid w:val="00183EE6"/>
    <w:rsid w:val="001841A0"/>
    <w:rsid w:val="00184283"/>
    <w:rsid w:val="001845AB"/>
    <w:rsid w:val="001846BF"/>
    <w:rsid w:val="00184787"/>
    <w:rsid w:val="001849EE"/>
    <w:rsid w:val="00184A81"/>
    <w:rsid w:val="00184AAA"/>
    <w:rsid w:val="00184B57"/>
    <w:rsid w:val="00184C7B"/>
    <w:rsid w:val="00184EC4"/>
    <w:rsid w:val="001854D3"/>
    <w:rsid w:val="0018579D"/>
    <w:rsid w:val="0018588A"/>
    <w:rsid w:val="00185C8E"/>
    <w:rsid w:val="00185CC5"/>
    <w:rsid w:val="00185E62"/>
    <w:rsid w:val="001865A6"/>
    <w:rsid w:val="00186904"/>
    <w:rsid w:val="001869D9"/>
    <w:rsid w:val="00186D3A"/>
    <w:rsid w:val="00187252"/>
    <w:rsid w:val="0018726B"/>
    <w:rsid w:val="001876AA"/>
    <w:rsid w:val="0018792B"/>
    <w:rsid w:val="00187A06"/>
    <w:rsid w:val="00187A1A"/>
    <w:rsid w:val="00187A48"/>
    <w:rsid w:val="001903E0"/>
    <w:rsid w:val="00190B00"/>
    <w:rsid w:val="00190C10"/>
    <w:rsid w:val="00190D85"/>
    <w:rsid w:val="00190DB7"/>
    <w:rsid w:val="00190E41"/>
    <w:rsid w:val="001912D8"/>
    <w:rsid w:val="00191302"/>
    <w:rsid w:val="00191C91"/>
    <w:rsid w:val="00192445"/>
    <w:rsid w:val="001924EE"/>
    <w:rsid w:val="0019257E"/>
    <w:rsid w:val="00192845"/>
    <w:rsid w:val="00192D00"/>
    <w:rsid w:val="00192DC1"/>
    <w:rsid w:val="00192DD9"/>
    <w:rsid w:val="0019326C"/>
    <w:rsid w:val="001934C0"/>
    <w:rsid w:val="00193F9F"/>
    <w:rsid w:val="0019431A"/>
    <w:rsid w:val="00194339"/>
    <w:rsid w:val="00194490"/>
    <w:rsid w:val="0019453D"/>
    <w:rsid w:val="00194577"/>
    <w:rsid w:val="00194814"/>
    <w:rsid w:val="00194848"/>
    <w:rsid w:val="001948D6"/>
    <w:rsid w:val="001948E3"/>
    <w:rsid w:val="00194F4D"/>
    <w:rsid w:val="001955A1"/>
    <w:rsid w:val="00195677"/>
    <w:rsid w:val="001957B1"/>
    <w:rsid w:val="0019580A"/>
    <w:rsid w:val="001958EA"/>
    <w:rsid w:val="00195BD1"/>
    <w:rsid w:val="00195C8F"/>
    <w:rsid w:val="00195CB3"/>
    <w:rsid w:val="00195E0E"/>
    <w:rsid w:val="00196201"/>
    <w:rsid w:val="001963F8"/>
    <w:rsid w:val="00196415"/>
    <w:rsid w:val="0019656F"/>
    <w:rsid w:val="00196872"/>
    <w:rsid w:val="00196C97"/>
    <w:rsid w:val="001973CA"/>
    <w:rsid w:val="001974B2"/>
    <w:rsid w:val="00197611"/>
    <w:rsid w:val="00197902"/>
    <w:rsid w:val="00197BDD"/>
    <w:rsid w:val="001A0226"/>
    <w:rsid w:val="001A04CB"/>
    <w:rsid w:val="001A055B"/>
    <w:rsid w:val="001A0957"/>
    <w:rsid w:val="001A0C95"/>
    <w:rsid w:val="001A0ECF"/>
    <w:rsid w:val="001A0EF9"/>
    <w:rsid w:val="001A1035"/>
    <w:rsid w:val="001A10A3"/>
    <w:rsid w:val="001A10A8"/>
    <w:rsid w:val="001A1294"/>
    <w:rsid w:val="001A1303"/>
    <w:rsid w:val="001A13CC"/>
    <w:rsid w:val="001A15F9"/>
    <w:rsid w:val="001A1738"/>
    <w:rsid w:val="001A1749"/>
    <w:rsid w:val="001A178D"/>
    <w:rsid w:val="001A180D"/>
    <w:rsid w:val="001A1AF0"/>
    <w:rsid w:val="001A1BAC"/>
    <w:rsid w:val="001A1BCD"/>
    <w:rsid w:val="001A1D7C"/>
    <w:rsid w:val="001A1F77"/>
    <w:rsid w:val="001A2205"/>
    <w:rsid w:val="001A23CE"/>
    <w:rsid w:val="001A256C"/>
    <w:rsid w:val="001A2624"/>
    <w:rsid w:val="001A2679"/>
    <w:rsid w:val="001A26A2"/>
    <w:rsid w:val="001A2905"/>
    <w:rsid w:val="001A29A3"/>
    <w:rsid w:val="001A2B31"/>
    <w:rsid w:val="001A2C89"/>
    <w:rsid w:val="001A2F85"/>
    <w:rsid w:val="001A2FD6"/>
    <w:rsid w:val="001A3630"/>
    <w:rsid w:val="001A3755"/>
    <w:rsid w:val="001A3773"/>
    <w:rsid w:val="001A3D4B"/>
    <w:rsid w:val="001A49F8"/>
    <w:rsid w:val="001A4A13"/>
    <w:rsid w:val="001A4BBD"/>
    <w:rsid w:val="001A4E0A"/>
    <w:rsid w:val="001A4E64"/>
    <w:rsid w:val="001A4F8B"/>
    <w:rsid w:val="001A4FBF"/>
    <w:rsid w:val="001A511F"/>
    <w:rsid w:val="001A51FB"/>
    <w:rsid w:val="001A52DE"/>
    <w:rsid w:val="001A564B"/>
    <w:rsid w:val="001A57D8"/>
    <w:rsid w:val="001A582B"/>
    <w:rsid w:val="001A5852"/>
    <w:rsid w:val="001A58B4"/>
    <w:rsid w:val="001A58C0"/>
    <w:rsid w:val="001A5D2F"/>
    <w:rsid w:val="001A6159"/>
    <w:rsid w:val="001A65E2"/>
    <w:rsid w:val="001A673E"/>
    <w:rsid w:val="001A682E"/>
    <w:rsid w:val="001A6948"/>
    <w:rsid w:val="001A6CAF"/>
    <w:rsid w:val="001A6F94"/>
    <w:rsid w:val="001A7031"/>
    <w:rsid w:val="001A72FC"/>
    <w:rsid w:val="001A76CF"/>
    <w:rsid w:val="001A76DD"/>
    <w:rsid w:val="001A775A"/>
    <w:rsid w:val="001A7763"/>
    <w:rsid w:val="001A7AE8"/>
    <w:rsid w:val="001A7DF3"/>
    <w:rsid w:val="001B002D"/>
    <w:rsid w:val="001B0131"/>
    <w:rsid w:val="001B0362"/>
    <w:rsid w:val="001B078A"/>
    <w:rsid w:val="001B0B0E"/>
    <w:rsid w:val="001B0E1C"/>
    <w:rsid w:val="001B12C6"/>
    <w:rsid w:val="001B16E4"/>
    <w:rsid w:val="001B1ACE"/>
    <w:rsid w:val="001B1C40"/>
    <w:rsid w:val="001B2A72"/>
    <w:rsid w:val="001B2BDA"/>
    <w:rsid w:val="001B2E40"/>
    <w:rsid w:val="001B2F3C"/>
    <w:rsid w:val="001B3964"/>
    <w:rsid w:val="001B3BAC"/>
    <w:rsid w:val="001B3DAF"/>
    <w:rsid w:val="001B3DD7"/>
    <w:rsid w:val="001B3FC9"/>
    <w:rsid w:val="001B43D8"/>
    <w:rsid w:val="001B4452"/>
    <w:rsid w:val="001B466C"/>
    <w:rsid w:val="001B4F1A"/>
    <w:rsid w:val="001B4F34"/>
    <w:rsid w:val="001B52EC"/>
    <w:rsid w:val="001B5367"/>
    <w:rsid w:val="001B554A"/>
    <w:rsid w:val="001B55A7"/>
    <w:rsid w:val="001B59E7"/>
    <w:rsid w:val="001B64D8"/>
    <w:rsid w:val="001B6564"/>
    <w:rsid w:val="001B691A"/>
    <w:rsid w:val="001B696E"/>
    <w:rsid w:val="001B69E7"/>
    <w:rsid w:val="001B6B31"/>
    <w:rsid w:val="001B71D9"/>
    <w:rsid w:val="001B77B3"/>
    <w:rsid w:val="001B77B4"/>
    <w:rsid w:val="001B782C"/>
    <w:rsid w:val="001B793C"/>
    <w:rsid w:val="001B7BF6"/>
    <w:rsid w:val="001B7C13"/>
    <w:rsid w:val="001B7D3A"/>
    <w:rsid w:val="001C02D8"/>
    <w:rsid w:val="001C03B6"/>
    <w:rsid w:val="001C04E3"/>
    <w:rsid w:val="001C0F91"/>
    <w:rsid w:val="001C18CA"/>
    <w:rsid w:val="001C1970"/>
    <w:rsid w:val="001C19C3"/>
    <w:rsid w:val="001C1A76"/>
    <w:rsid w:val="001C22E3"/>
    <w:rsid w:val="001C2378"/>
    <w:rsid w:val="001C26E9"/>
    <w:rsid w:val="001C277E"/>
    <w:rsid w:val="001C27FD"/>
    <w:rsid w:val="001C295F"/>
    <w:rsid w:val="001C29FA"/>
    <w:rsid w:val="001C2A73"/>
    <w:rsid w:val="001C2E9A"/>
    <w:rsid w:val="001C2F2D"/>
    <w:rsid w:val="001C2F5A"/>
    <w:rsid w:val="001C329B"/>
    <w:rsid w:val="001C338F"/>
    <w:rsid w:val="001C346F"/>
    <w:rsid w:val="001C3503"/>
    <w:rsid w:val="001C3A38"/>
    <w:rsid w:val="001C3A90"/>
    <w:rsid w:val="001C3ABA"/>
    <w:rsid w:val="001C3D98"/>
    <w:rsid w:val="001C3EE9"/>
    <w:rsid w:val="001C3FA4"/>
    <w:rsid w:val="001C4059"/>
    <w:rsid w:val="001C40CF"/>
    <w:rsid w:val="001C40F9"/>
    <w:rsid w:val="001C4217"/>
    <w:rsid w:val="001C43D4"/>
    <w:rsid w:val="001C458B"/>
    <w:rsid w:val="001C4C8B"/>
    <w:rsid w:val="001C4D73"/>
    <w:rsid w:val="001C4FD5"/>
    <w:rsid w:val="001C53C9"/>
    <w:rsid w:val="001C5874"/>
    <w:rsid w:val="001C588F"/>
    <w:rsid w:val="001C5937"/>
    <w:rsid w:val="001C5A8F"/>
    <w:rsid w:val="001C5D4F"/>
    <w:rsid w:val="001C5DBF"/>
    <w:rsid w:val="001C61C7"/>
    <w:rsid w:val="001C6306"/>
    <w:rsid w:val="001C64C0"/>
    <w:rsid w:val="001C68FA"/>
    <w:rsid w:val="001C69BA"/>
    <w:rsid w:val="001C69DA"/>
    <w:rsid w:val="001C6EC4"/>
    <w:rsid w:val="001C6F06"/>
    <w:rsid w:val="001C6F2D"/>
    <w:rsid w:val="001C723B"/>
    <w:rsid w:val="001C734C"/>
    <w:rsid w:val="001C74D2"/>
    <w:rsid w:val="001C7794"/>
    <w:rsid w:val="001C788D"/>
    <w:rsid w:val="001C7EA6"/>
    <w:rsid w:val="001D011C"/>
    <w:rsid w:val="001D0316"/>
    <w:rsid w:val="001D09AD"/>
    <w:rsid w:val="001D0B33"/>
    <w:rsid w:val="001D0FBE"/>
    <w:rsid w:val="001D1123"/>
    <w:rsid w:val="001D12AE"/>
    <w:rsid w:val="001D13F4"/>
    <w:rsid w:val="001D18F0"/>
    <w:rsid w:val="001D19CC"/>
    <w:rsid w:val="001D19DD"/>
    <w:rsid w:val="001D19ED"/>
    <w:rsid w:val="001D1E1D"/>
    <w:rsid w:val="001D1F21"/>
    <w:rsid w:val="001D2308"/>
    <w:rsid w:val="001D2360"/>
    <w:rsid w:val="001D2716"/>
    <w:rsid w:val="001D2750"/>
    <w:rsid w:val="001D285A"/>
    <w:rsid w:val="001D2A25"/>
    <w:rsid w:val="001D2C26"/>
    <w:rsid w:val="001D2D8E"/>
    <w:rsid w:val="001D2DBA"/>
    <w:rsid w:val="001D3064"/>
    <w:rsid w:val="001D3109"/>
    <w:rsid w:val="001D3245"/>
    <w:rsid w:val="001D332E"/>
    <w:rsid w:val="001D3354"/>
    <w:rsid w:val="001D34E7"/>
    <w:rsid w:val="001D34EB"/>
    <w:rsid w:val="001D3988"/>
    <w:rsid w:val="001D3B69"/>
    <w:rsid w:val="001D4082"/>
    <w:rsid w:val="001D4457"/>
    <w:rsid w:val="001D4500"/>
    <w:rsid w:val="001D4817"/>
    <w:rsid w:val="001D4868"/>
    <w:rsid w:val="001D49B9"/>
    <w:rsid w:val="001D4AB3"/>
    <w:rsid w:val="001D4B24"/>
    <w:rsid w:val="001D4D5E"/>
    <w:rsid w:val="001D4D88"/>
    <w:rsid w:val="001D4E05"/>
    <w:rsid w:val="001D5033"/>
    <w:rsid w:val="001D54E4"/>
    <w:rsid w:val="001D5668"/>
    <w:rsid w:val="001D568A"/>
    <w:rsid w:val="001D56E1"/>
    <w:rsid w:val="001D5A34"/>
    <w:rsid w:val="001D5B4E"/>
    <w:rsid w:val="001D5C88"/>
    <w:rsid w:val="001D5D14"/>
    <w:rsid w:val="001D5ECC"/>
    <w:rsid w:val="001D6567"/>
    <w:rsid w:val="001D695C"/>
    <w:rsid w:val="001D6E4D"/>
    <w:rsid w:val="001D6FD9"/>
    <w:rsid w:val="001D71ED"/>
    <w:rsid w:val="001D740E"/>
    <w:rsid w:val="001D780E"/>
    <w:rsid w:val="001D7B97"/>
    <w:rsid w:val="001D7C77"/>
    <w:rsid w:val="001E0027"/>
    <w:rsid w:val="001E00FA"/>
    <w:rsid w:val="001E041E"/>
    <w:rsid w:val="001E047E"/>
    <w:rsid w:val="001E05C3"/>
    <w:rsid w:val="001E06DE"/>
    <w:rsid w:val="001E09DE"/>
    <w:rsid w:val="001E0AC1"/>
    <w:rsid w:val="001E0AD3"/>
    <w:rsid w:val="001E0AE3"/>
    <w:rsid w:val="001E0C3C"/>
    <w:rsid w:val="001E0EFE"/>
    <w:rsid w:val="001E0F4E"/>
    <w:rsid w:val="001E1193"/>
    <w:rsid w:val="001E1245"/>
    <w:rsid w:val="001E14C5"/>
    <w:rsid w:val="001E166B"/>
    <w:rsid w:val="001E19FF"/>
    <w:rsid w:val="001E2337"/>
    <w:rsid w:val="001E24D6"/>
    <w:rsid w:val="001E28BE"/>
    <w:rsid w:val="001E2A58"/>
    <w:rsid w:val="001E31AF"/>
    <w:rsid w:val="001E3688"/>
    <w:rsid w:val="001E36E4"/>
    <w:rsid w:val="001E379D"/>
    <w:rsid w:val="001E3A3C"/>
    <w:rsid w:val="001E3B7B"/>
    <w:rsid w:val="001E3BC8"/>
    <w:rsid w:val="001E446F"/>
    <w:rsid w:val="001E470E"/>
    <w:rsid w:val="001E4B85"/>
    <w:rsid w:val="001E4E1F"/>
    <w:rsid w:val="001E4E8B"/>
    <w:rsid w:val="001E4F84"/>
    <w:rsid w:val="001E4FA0"/>
    <w:rsid w:val="001E53F5"/>
    <w:rsid w:val="001E585D"/>
    <w:rsid w:val="001E5B07"/>
    <w:rsid w:val="001E5C22"/>
    <w:rsid w:val="001E5C23"/>
    <w:rsid w:val="001E5E3F"/>
    <w:rsid w:val="001E64A2"/>
    <w:rsid w:val="001E6BC3"/>
    <w:rsid w:val="001E6EBD"/>
    <w:rsid w:val="001E7152"/>
    <w:rsid w:val="001E7504"/>
    <w:rsid w:val="001E76DF"/>
    <w:rsid w:val="001E78C9"/>
    <w:rsid w:val="001E7916"/>
    <w:rsid w:val="001E792B"/>
    <w:rsid w:val="001E7C34"/>
    <w:rsid w:val="001E7EB7"/>
    <w:rsid w:val="001F0119"/>
    <w:rsid w:val="001F02E0"/>
    <w:rsid w:val="001F0341"/>
    <w:rsid w:val="001F036F"/>
    <w:rsid w:val="001F058E"/>
    <w:rsid w:val="001F05B2"/>
    <w:rsid w:val="001F05D0"/>
    <w:rsid w:val="001F0A8C"/>
    <w:rsid w:val="001F0AB4"/>
    <w:rsid w:val="001F0ADC"/>
    <w:rsid w:val="001F0C9C"/>
    <w:rsid w:val="001F0D92"/>
    <w:rsid w:val="001F11BA"/>
    <w:rsid w:val="001F1256"/>
    <w:rsid w:val="001F1308"/>
    <w:rsid w:val="001F142E"/>
    <w:rsid w:val="001F1525"/>
    <w:rsid w:val="001F1636"/>
    <w:rsid w:val="001F1E87"/>
    <w:rsid w:val="001F1EB6"/>
    <w:rsid w:val="001F229F"/>
    <w:rsid w:val="001F2497"/>
    <w:rsid w:val="001F2618"/>
    <w:rsid w:val="001F29ED"/>
    <w:rsid w:val="001F2B3B"/>
    <w:rsid w:val="001F2C4D"/>
    <w:rsid w:val="001F2D65"/>
    <w:rsid w:val="001F2E23"/>
    <w:rsid w:val="001F2FDD"/>
    <w:rsid w:val="001F2FDF"/>
    <w:rsid w:val="001F341F"/>
    <w:rsid w:val="001F34BC"/>
    <w:rsid w:val="001F36A4"/>
    <w:rsid w:val="001F3911"/>
    <w:rsid w:val="001F3A22"/>
    <w:rsid w:val="001F3F1A"/>
    <w:rsid w:val="001F3F77"/>
    <w:rsid w:val="001F40EF"/>
    <w:rsid w:val="001F4117"/>
    <w:rsid w:val="001F420B"/>
    <w:rsid w:val="001F42D6"/>
    <w:rsid w:val="001F470D"/>
    <w:rsid w:val="001F4A18"/>
    <w:rsid w:val="001F4B00"/>
    <w:rsid w:val="001F4B6A"/>
    <w:rsid w:val="001F4CBD"/>
    <w:rsid w:val="001F513F"/>
    <w:rsid w:val="001F51F7"/>
    <w:rsid w:val="001F52E4"/>
    <w:rsid w:val="001F5545"/>
    <w:rsid w:val="001F5569"/>
    <w:rsid w:val="001F5583"/>
    <w:rsid w:val="001F5777"/>
    <w:rsid w:val="001F586A"/>
    <w:rsid w:val="001F58AA"/>
    <w:rsid w:val="001F5937"/>
    <w:rsid w:val="001F59E3"/>
    <w:rsid w:val="001F59ED"/>
    <w:rsid w:val="001F5A9B"/>
    <w:rsid w:val="001F62DA"/>
    <w:rsid w:val="001F62DC"/>
    <w:rsid w:val="001F679D"/>
    <w:rsid w:val="001F7121"/>
    <w:rsid w:val="001F7153"/>
    <w:rsid w:val="001F71D6"/>
    <w:rsid w:val="001F74D9"/>
    <w:rsid w:val="001F7555"/>
    <w:rsid w:val="001F762E"/>
    <w:rsid w:val="001F78AD"/>
    <w:rsid w:val="001F79EF"/>
    <w:rsid w:val="001F7B0C"/>
    <w:rsid w:val="001F7E21"/>
    <w:rsid w:val="0020000D"/>
    <w:rsid w:val="002001A2"/>
    <w:rsid w:val="002002AB"/>
    <w:rsid w:val="0020030D"/>
    <w:rsid w:val="0020039D"/>
    <w:rsid w:val="002008D9"/>
    <w:rsid w:val="00200D2C"/>
    <w:rsid w:val="00200DF5"/>
    <w:rsid w:val="00200E35"/>
    <w:rsid w:val="00200E82"/>
    <w:rsid w:val="00200F29"/>
    <w:rsid w:val="0020101E"/>
    <w:rsid w:val="0020109C"/>
    <w:rsid w:val="002012F7"/>
    <w:rsid w:val="0020143C"/>
    <w:rsid w:val="002014EE"/>
    <w:rsid w:val="0020163F"/>
    <w:rsid w:val="002019D8"/>
    <w:rsid w:val="00201B3B"/>
    <w:rsid w:val="00201D6F"/>
    <w:rsid w:val="00201D9B"/>
    <w:rsid w:val="00201EC7"/>
    <w:rsid w:val="00201FC0"/>
    <w:rsid w:val="002021AA"/>
    <w:rsid w:val="002026D7"/>
    <w:rsid w:val="002029E2"/>
    <w:rsid w:val="0020349A"/>
    <w:rsid w:val="002034B4"/>
    <w:rsid w:val="002034CD"/>
    <w:rsid w:val="00203A33"/>
    <w:rsid w:val="00203A52"/>
    <w:rsid w:val="00203B6C"/>
    <w:rsid w:val="00203EEA"/>
    <w:rsid w:val="00204032"/>
    <w:rsid w:val="0020412C"/>
    <w:rsid w:val="00204316"/>
    <w:rsid w:val="00204A89"/>
    <w:rsid w:val="00204BAD"/>
    <w:rsid w:val="00204D60"/>
    <w:rsid w:val="00205129"/>
    <w:rsid w:val="0020540E"/>
    <w:rsid w:val="00205501"/>
    <w:rsid w:val="00205627"/>
    <w:rsid w:val="002056CD"/>
    <w:rsid w:val="002056D0"/>
    <w:rsid w:val="0020579B"/>
    <w:rsid w:val="002058AE"/>
    <w:rsid w:val="00205F36"/>
    <w:rsid w:val="00205F79"/>
    <w:rsid w:val="00205FE7"/>
    <w:rsid w:val="00206181"/>
    <w:rsid w:val="00206338"/>
    <w:rsid w:val="0020687A"/>
    <w:rsid w:val="00206ACE"/>
    <w:rsid w:val="00206AFA"/>
    <w:rsid w:val="00206B4A"/>
    <w:rsid w:val="00206F0C"/>
    <w:rsid w:val="0020722F"/>
    <w:rsid w:val="00207339"/>
    <w:rsid w:val="00207371"/>
    <w:rsid w:val="00207B14"/>
    <w:rsid w:val="00207DF3"/>
    <w:rsid w:val="00207F05"/>
    <w:rsid w:val="00210077"/>
    <w:rsid w:val="00210126"/>
    <w:rsid w:val="002101B2"/>
    <w:rsid w:val="0021038F"/>
    <w:rsid w:val="002103AE"/>
    <w:rsid w:val="00210860"/>
    <w:rsid w:val="00210B6A"/>
    <w:rsid w:val="00210C30"/>
    <w:rsid w:val="00210C49"/>
    <w:rsid w:val="0021106F"/>
    <w:rsid w:val="002110BF"/>
    <w:rsid w:val="0021119C"/>
    <w:rsid w:val="002111C0"/>
    <w:rsid w:val="00211447"/>
    <w:rsid w:val="002115CB"/>
    <w:rsid w:val="002118DF"/>
    <w:rsid w:val="00211AC0"/>
    <w:rsid w:val="00211D69"/>
    <w:rsid w:val="0021255F"/>
    <w:rsid w:val="002127AB"/>
    <w:rsid w:val="00212CB6"/>
    <w:rsid w:val="00212E37"/>
    <w:rsid w:val="00212FA9"/>
    <w:rsid w:val="00213227"/>
    <w:rsid w:val="00213593"/>
    <w:rsid w:val="002139FF"/>
    <w:rsid w:val="00213C1F"/>
    <w:rsid w:val="002140FF"/>
    <w:rsid w:val="00214640"/>
    <w:rsid w:val="00214674"/>
    <w:rsid w:val="00214AF3"/>
    <w:rsid w:val="00215525"/>
    <w:rsid w:val="00215977"/>
    <w:rsid w:val="00215BEC"/>
    <w:rsid w:val="00215FE4"/>
    <w:rsid w:val="00216170"/>
    <w:rsid w:val="002162E4"/>
    <w:rsid w:val="00216926"/>
    <w:rsid w:val="00216C5C"/>
    <w:rsid w:val="00216D77"/>
    <w:rsid w:val="00217050"/>
    <w:rsid w:val="002172F8"/>
    <w:rsid w:val="0021777F"/>
    <w:rsid w:val="002178BE"/>
    <w:rsid w:val="00217AF1"/>
    <w:rsid w:val="00217C74"/>
    <w:rsid w:val="002200DB"/>
    <w:rsid w:val="00220703"/>
    <w:rsid w:val="002207B2"/>
    <w:rsid w:val="00220894"/>
    <w:rsid w:val="00220D00"/>
    <w:rsid w:val="00220EE6"/>
    <w:rsid w:val="0022150D"/>
    <w:rsid w:val="0022184B"/>
    <w:rsid w:val="00221BE2"/>
    <w:rsid w:val="00221C81"/>
    <w:rsid w:val="00222604"/>
    <w:rsid w:val="00222C90"/>
    <w:rsid w:val="00222FFF"/>
    <w:rsid w:val="0022340F"/>
    <w:rsid w:val="002235A7"/>
    <w:rsid w:val="002235B8"/>
    <w:rsid w:val="002236FF"/>
    <w:rsid w:val="002237BD"/>
    <w:rsid w:val="0022397C"/>
    <w:rsid w:val="00223AF3"/>
    <w:rsid w:val="00223CA2"/>
    <w:rsid w:val="00223D1D"/>
    <w:rsid w:val="00223F56"/>
    <w:rsid w:val="0022420E"/>
    <w:rsid w:val="002244CB"/>
    <w:rsid w:val="002245CC"/>
    <w:rsid w:val="002246BF"/>
    <w:rsid w:val="00224952"/>
    <w:rsid w:val="002249BE"/>
    <w:rsid w:val="00224DD2"/>
    <w:rsid w:val="00225033"/>
    <w:rsid w:val="0022508F"/>
    <w:rsid w:val="002255F3"/>
    <w:rsid w:val="002257DD"/>
    <w:rsid w:val="0022583D"/>
    <w:rsid w:val="00225A6A"/>
    <w:rsid w:val="00225AC7"/>
    <w:rsid w:val="00225ACC"/>
    <w:rsid w:val="00225C36"/>
    <w:rsid w:val="00225DA1"/>
    <w:rsid w:val="00225DA3"/>
    <w:rsid w:val="00225FDE"/>
    <w:rsid w:val="00226002"/>
    <w:rsid w:val="002260A0"/>
    <w:rsid w:val="002262DA"/>
    <w:rsid w:val="002266E8"/>
    <w:rsid w:val="00226E20"/>
    <w:rsid w:val="002270CE"/>
    <w:rsid w:val="00227BC0"/>
    <w:rsid w:val="00227D99"/>
    <w:rsid w:val="0023018B"/>
    <w:rsid w:val="00230496"/>
    <w:rsid w:val="00230648"/>
    <w:rsid w:val="00230DE9"/>
    <w:rsid w:val="00231153"/>
    <w:rsid w:val="00231215"/>
    <w:rsid w:val="00231A74"/>
    <w:rsid w:val="00231B01"/>
    <w:rsid w:val="00231B2C"/>
    <w:rsid w:val="00231C25"/>
    <w:rsid w:val="00231C6F"/>
    <w:rsid w:val="00231E06"/>
    <w:rsid w:val="00231FF9"/>
    <w:rsid w:val="002321B5"/>
    <w:rsid w:val="00232631"/>
    <w:rsid w:val="00232A2E"/>
    <w:rsid w:val="00232A90"/>
    <w:rsid w:val="00232E92"/>
    <w:rsid w:val="00232F5E"/>
    <w:rsid w:val="0023355D"/>
    <w:rsid w:val="00233611"/>
    <w:rsid w:val="00234151"/>
    <w:rsid w:val="002345B4"/>
    <w:rsid w:val="002346B0"/>
    <w:rsid w:val="0023475F"/>
    <w:rsid w:val="00234BA8"/>
    <w:rsid w:val="00234F46"/>
    <w:rsid w:val="00234F8C"/>
    <w:rsid w:val="002352F7"/>
    <w:rsid w:val="00235542"/>
    <w:rsid w:val="00235773"/>
    <w:rsid w:val="002358A1"/>
    <w:rsid w:val="002359F2"/>
    <w:rsid w:val="00235D57"/>
    <w:rsid w:val="00235EB5"/>
    <w:rsid w:val="0023632A"/>
    <w:rsid w:val="002363DA"/>
    <w:rsid w:val="002364B9"/>
    <w:rsid w:val="00236617"/>
    <w:rsid w:val="00236777"/>
    <w:rsid w:val="002369B0"/>
    <w:rsid w:val="002369DC"/>
    <w:rsid w:val="00236AD8"/>
    <w:rsid w:val="00236B76"/>
    <w:rsid w:val="002373AA"/>
    <w:rsid w:val="00237499"/>
    <w:rsid w:val="0023780D"/>
    <w:rsid w:val="0023798A"/>
    <w:rsid w:val="002379C8"/>
    <w:rsid w:val="00237A61"/>
    <w:rsid w:val="00237A81"/>
    <w:rsid w:val="00240015"/>
    <w:rsid w:val="0024003E"/>
    <w:rsid w:val="002401F5"/>
    <w:rsid w:val="002406A9"/>
    <w:rsid w:val="002407FC"/>
    <w:rsid w:val="00240CE2"/>
    <w:rsid w:val="00240E54"/>
    <w:rsid w:val="00240F5E"/>
    <w:rsid w:val="0024106B"/>
    <w:rsid w:val="002410B7"/>
    <w:rsid w:val="002411B0"/>
    <w:rsid w:val="00241A3D"/>
    <w:rsid w:val="00241B8E"/>
    <w:rsid w:val="00241F50"/>
    <w:rsid w:val="00242B2D"/>
    <w:rsid w:val="00242DAD"/>
    <w:rsid w:val="00242E10"/>
    <w:rsid w:val="00242FE7"/>
    <w:rsid w:val="0024360E"/>
    <w:rsid w:val="00243B64"/>
    <w:rsid w:val="00243B7A"/>
    <w:rsid w:val="00243DBD"/>
    <w:rsid w:val="00244744"/>
    <w:rsid w:val="00244749"/>
    <w:rsid w:val="00244C1D"/>
    <w:rsid w:val="00244CC6"/>
    <w:rsid w:val="00244EBC"/>
    <w:rsid w:val="002451C5"/>
    <w:rsid w:val="00245AFE"/>
    <w:rsid w:val="00245C86"/>
    <w:rsid w:val="00245F1F"/>
    <w:rsid w:val="00246198"/>
    <w:rsid w:val="00246224"/>
    <w:rsid w:val="00246275"/>
    <w:rsid w:val="0024663B"/>
    <w:rsid w:val="002466A5"/>
    <w:rsid w:val="002468D8"/>
    <w:rsid w:val="00246972"/>
    <w:rsid w:val="00246C42"/>
    <w:rsid w:val="00246D55"/>
    <w:rsid w:val="00246F9E"/>
    <w:rsid w:val="00247103"/>
    <w:rsid w:val="0024722E"/>
    <w:rsid w:val="00247EFF"/>
    <w:rsid w:val="00250067"/>
    <w:rsid w:val="002508CA"/>
    <w:rsid w:val="00250B5E"/>
    <w:rsid w:val="00250DA4"/>
    <w:rsid w:val="00251300"/>
    <w:rsid w:val="002513B0"/>
    <w:rsid w:val="002516DE"/>
    <w:rsid w:val="0025184C"/>
    <w:rsid w:val="00251A10"/>
    <w:rsid w:val="00251AF4"/>
    <w:rsid w:val="00251D47"/>
    <w:rsid w:val="00251F1B"/>
    <w:rsid w:val="00251F81"/>
    <w:rsid w:val="00252028"/>
    <w:rsid w:val="00252036"/>
    <w:rsid w:val="002520B7"/>
    <w:rsid w:val="00252441"/>
    <w:rsid w:val="00252673"/>
    <w:rsid w:val="00252700"/>
    <w:rsid w:val="00252733"/>
    <w:rsid w:val="00252BE0"/>
    <w:rsid w:val="0025344B"/>
    <w:rsid w:val="00253588"/>
    <w:rsid w:val="00253701"/>
    <w:rsid w:val="00253742"/>
    <w:rsid w:val="00253ADC"/>
    <w:rsid w:val="00253C8E"/>
    <w:rsid w:val="0025403F"/>
    <w:rsid w:val="0025416F"/>
    <w:rsid w:val="002543CB"/>
    <w:rsid w:val="00254681"/>
    <w:rsid w:val="002546F4"/>
    <w:rsid w:val="00254978"/>
    <w:rsid w:val="00254A9B"/>
    <w:rsid w:val="00254B8B"/>
    <w:rsid w:val="00254BFF"/>
    <w:rsid w:val="00254ECF"/>
    <w:rsid w:val="00254F18"/>
    <w:rsid w:val="0025508F"/>
    <w:rsid w:val="002551D0"/>
    <w:rsid w:val="00255374"/>
    <w:rsid w:val="002553E4"/>
    <w:rsid w:val="002553F1"/>
    <w:rsid w:val="002557C5"/>
    <w:rsid w:val="002558A8"/>
    <w:rsid w:val="00255D03"/>
    <w:rsid w:val="00255EA0"/>
    <w:rsid w:val="00255FBF"/>
    <w:rsid w:val="00256013"/>
    <w:rsid w:val="00256088"/>
    <w:rsid w:val="002560A6"/>
    <w:rsid w:val="002560AE"/>
    <w:rsid w:val="0025613E"/>
    <w:rsid w:val="002566BA"/>
    <w:rsid w:val="00256A31"/>
    <w:rsid w:val="00256F44"/>
    <w:rsid w:val="00256FBE"/>
    <w:rsid w:val="002573F5"/>
    <w:rsid w:val="00257451"/>
    <w:rsid w:val="00257767"/>
    <w:rsid w:val="00257987"/>
    <w:rsid w:val="00257B45"/>
    <w:rsid w:val="00257BF4"/>
    <w:rsid w:val="00257CDB"/>
    <w:rsid w:val="00257D50"/>
    <w:rsid w:val="00257EA2"/>
    <w:rsid w:val="00257FD2"/>
    <w:rsid w:val="00260003"/>
    <w:rsid w:val="00260025"/>
    <w:rsid w:val="0026035D"/>
    <w:rsid w:val="00260583"/>
    <w:rsid w:val="002606D6"/>
    <w:rsid w:val="002606FC"/>
    <w:rsid w:val="00260B7A"/>
    <w:rsid w:val="00260DA5"/>
    <w:rsid w:val="00260DAA"/>
    <w:rsid w:val="00260EA6"/>
    <w:rsid w:val="002610ED"/>
    <w:rsid w:val="002615E8"/>
    <w:rsid w:val="0026189D"/>
    <w:rsid w:val="002618F9"/>
    <w:rsid w:val="00261995"/>
    <w:rsid w:val="00261A9F"/>
    <w:rsid w:val="00261B85"/>
    <w:rsid w:val="00261C98"/>
    <w:rsid w:val="00261DB1"/>
    <w:rsid w:val="00261EB5"/>
    <w:rsid w:val="0026248E"/>
    <w:rsid w:val="00262493"/>
    <w:rsid w:val="0026258A"/>
    <w:rsid w:val="00262914"/>
    <w:rsid w:val="00262A33"/>
    <w:rsid w:val="00262CDF"/>
    <w:rsid w:val="00262E11"/>
    <w:rsid w:val="00263697"/>
    <w:rsid w:val="002639DC"/>
    <w:rsid w:val="00263DE7"/>
    <w:rsid w:val="00263EB9"/>
    <w:rsid w:val="002643F1"/>
    <w:rsid w:val="0026449E"/>
    <w:rsid w:val="002647BF"/>
    <w:rsid w:val="002647D5"/>
    <w:rsid w:val="002649AA"/>
    <w:rsid w:val="00264E11"/>
    <w:rsid w:val="00265032"/>
    <w:rsid w:val="002651D1"/>
    <w:rsid w:val="002651FB"/>
    <w:rsid w:val="0026538C"/>
    <w:rsid w:val="00265781"/>
    <w:rsid w:val="00265E27"/>
    <w:rsid w:val="00266263"/>
    <w:rsid w:val="00266508"/>
    <w:rsid w:val="00266668"/>
    <w:rsid w:val="0026687E"/>
    <w:rsid w:val="00266B13"/>
    <w:rsid w:val="00266BE2"/>
    <w:rsid w:val="0026707D"/>
    <w:rsid w:val="0026729C"/>
    <w:rsid w:val="0026770D"/>
    <w:rsid w:val="00267BE6"/>
    <w:rsid w:val="00267DED"/>
    <w:rsid w:val="00267E19"/>
    <w:rsid w:val="0027003B"/>
    <w:rsid w:val="002701AE"/>
    <w:rsid w:val="00270728"/>
    <w:rsid w:val="002707FC"/>
    <w:rsid w:val="00270895"/>
    <w:rsid w:val="002708FD"/>
    <w:rsid w:val="00270C33"/>
    <w:rsid w:val="00270CC6"/>
    <w:rsid w:val="00270D42"/>
    <w:rsid w:val="00270F5A"/>
    <w:rsid w:val="002714B4"/>
    <w:rsid w:val="002715AA"/>
    <w:rsid w:val="0027195D"/>
    <w:rsid w:val="00271C71"/>
    <w:rsid w:val="00271C8D"/>
    <w:rsid w:val="00271EDB"/>
    <w:rsid w:val="002720F1"/>
    <w:rsid w:val="0027230F"/>
    <w:rsid w:val="002725D3"/>
    <w:rsid w:val="00272B03"/>
    <w:rsid w:val="00272B11"/>
    <w:rsid w:val="00272C3F"/>
    <w:rsid w:val="00272D61"/>
    <w:rsid w:val="00272D64"/>
    <w:rsid w:val="00272F55"/>
    <w:rsid w:val="002730C5"/>
    <w:rsid w:val="00273152"/>
    <w:rsid w:val="002731AB"/>
    <w:rsid w:val="0027326D"/>
    <w:rsid w:val="002733E2"/>
    <w:rsid w:val="0027353D"/>
    <w:rsid w:val="0027451E"/>
    <w:rsid w:val="00274531"/>
    <w:rsid w:val="002746A3"/>
    <w:rsid w:val="00274D71"/>
    <w:rsid w:val="00274FAE"/>
    <w:rsid w:val="00275003"/>
    <w:rsid w:val="0027506B"/>
    <w:rsid w:val="002750B1"/>
    <w:rsid w:val="002757BA"/>
    <w:rsid w:val="00275858"/>
    <w:rsid w:val="00275D62"/>
    <w:rsid w:val="00275DC6"/>
    <w:rsid w:val="00275E6A"/>
    <w:rsid w:val="00275FCE"/>
    <w:rsid w:val="0027624E"/>
    <w:rsid w:val="0027639B"/>
    <w:rsid w:val="0027672E"/>
    <w:rsid w:val="00276957"/>
    <w:rsid w:val="00276A35"/>
    <w:rsid w:val="00276E6B"/>
    <w:rsid w:val="002775AF"/>
    <w:rsid w:val="00277835"/>
    <w:rsid w:val="002778A4"/>
    <w:rsid w:val="00277B18"/>
    <w:rsid w:val="00277D54"/>
    <w:rsid w:val="00277DFB"/>
    <w:rsid w:val="0028024E"/>
    <w:rsid w:val="002803DD"/>
    <w:rsid w:val="0028052C"/>
    <w:rsid w:val="00280AB1"/>
    <w:rsid w:val="00280AD0"/>
    <w:rsid w:val="00280CBE"/>
    <w:rsid w:val="00280E17"/>
    <w:rsid w:val="00280F1D"/>
    <w:rsid w:val="002813C1"/>
    <w:rsid w:val="002819BE"/>
    <w:rsid w:val="002819E9"/>
    <w:rsid w:val="00281D91"/>
    <w:rsid w:val="002820A3"/>
    <w:rsid w:val="0028287B"/>
    <w:rsid w:val="00282976"/>
    <w:rsid w:val="00282BA8"/>
    <w:rsid w:val="00282BAD"/>
    <w:rsid w:val="00282FF5"/>
    <w:rsid w:val="002834F4"/>
    <w:rsid w:val="00283B76"/>
    <w:rsid w:val="0028401D"/>
    <w:rsid w:val="002844B4"/>
    <w:rsid w:val="00284661"/>
    <w:rsid w:val="002846EB"/>
    <w:rsid w:val="0028482E"/>
    <w:rsid w:val="0028499C"/>
    <w:rsid w:val="00284A8E"/>
    <w:rsid w:val="00284AEF"/>
    <w:rsid w:val="00284BAE"/>
    <w:rsid w:val="00284FF1"/>
    <w:rsid w:val="002857AE"/>
    <w:rsid w:val="002859AF"/>
    <w:rsid w:val="00285A38"/>
    <w:rsid w:val="00285CDD"/>
    <w:rsid w:val="00285EE6"/>
    <w:rsid w:val="00286398"/>
    <w:rsid w:val="0028657B"/>
    <w:rsid w:val="0028659B"/>
    <w:rsid w:val="002865F6"/>
    <w:rsid w:val="0028667F"/>
    <w:rsid w:val="00286AE7"/>
    <w:rsid w:val="00286C26"/>
    <w:rsid w:val="00286DD1"/>
    <w:rsid w:val="00287243"/>
    <w:rsid w:val="0028736F"/>
    <w:rsid w:val="002873BE"/>
    <w:rsid w:val="002878BF"/>
    <w:rsid w:val="002878F0"/>
    <w:rsid w:val="00287D55"/>
    <w:rsid w:val="00287F5B"/>
    <w:rsid w:val="00290001"/>
    <w:rsid w:val="002901CB"/>
    <w:rsid w:val="00290514"/>
    <w:rsid w:val="00290647"/>
    <w:rsid w:val="00290919"/>
    <w:rsid w:val="00290D42"/>
    <w:rsid w:val="002910ED"/>
    <w:rsid w:val="00291257"/>
    <w:rsid w:val="002912E0"/>
    <w:rsid w:val="00291385"/>
    <w:rsid w:val="00291422"/>
    <w:rsid w:val="002914A8"/>
    <w:rsid w:val="002914D5"/>
    <w:rsid w:val="002915D3"/>
    <w:rsid w:val="00291A25"/>
    <w:rsid w:val="00291E79"/>
    <w:rsid w:val="002922E0"/>
    <w:rsid w:val="0029231C"/>
    <w:rsid w:val="0029237F"/>
    <w:rsid w:val="0029242A"/>
    <w:rsid w:val="00292715"/>
    <w:rsid w:val="002928AF"/>
    <w:rsid w:val="00292A10"/>
    <w:rsid w:val="00292A36"/>
    <w:rsid w:val="00292E70"/>
    <w:rsid w:val="00293050"/>
    <w:rsid w:val="0029364E"/>
    <w:rsid w:val="00293776"/>
    <w:rsid w:val="00293999"/>
    <w:rsid w:val="00293A1D"/>
    <w:rsid w:val="00293BAE"/>
    <w:rsid w:val="00293BD9"/>
    <w:rsid w:val="00293D4F"/>
    <w:rsid w:val="00293E2F"/>
    <w:rsid w:val="00293E57"/>
    <w:rsid w:val="00294233"/>
    <w:rsid w:val="00294353"/>
    <w:rsid w:val="0029451E"/>
    <w:rsid w:val="002947D1"/>
    <w:rsid w:val="002948AC"/>
    <w:rsid w:val="002948BD"/>
    <w:rsid w:val="002948DF"/>
    <w:rsid w:val="002949C0"/>
    <w:rsid w:val="00294D90"/>
    <w:rsid w:val="00294FBE"/>
    <w:rsid w:val="00295237"/>
    <w:rsid w:val="0029581F"/>
    <w:rsid w:val="00295B86"/>
    <w:rsid w:val="00295E84"/>
    <w:rsid w:val="0029607D"/>
    <w:rsid w:val="00296266"/>
    <w:rsid w:val="002962F0"/>
    <w:rsid w:val="00296786"/>
    <w:rsid w:val="002968A6"/>
    <w:rsid w:val="002968AD"/>
    <w:rsid w:val="00296D4A"/>
    <w:rsid w:val="00296FCC"/>
    <w:rsid w:val="0029751A"/>
    <w:rsid w:val="0029761B"/>
    <w:rsid w:val="00297952"/>
    <w:rsid w:val="00297E1B"/>
    <w:rsid w:val="00297F09"/>
    <w:rsid w:val="002A00A1"/>
    <w:rsid w:val="002A02CE"/>
    <w:rsid w:val="002A056F"/>
    <w:rsid w:val="002A0879"/>
    <w:rsid w:val="002A0B2E"/>
    <w:rsid w:val="002A0E8F"/>
    <w:rsid w:val="002A1250"/>
    <w:rsid w:val="002A1524"/>
    <w:rsid w:val="002A18E6"/>
    <w:rsid w:val="002A1A27"/>
    <w:rsid w:val="002A1A5C"/>
    <w:rsid w:val="002A1B0B"/>
    <w:rsid w:val="002A1DD6"/>
    <w:rsid w:val="002A1E92"/>
    <w:rsid w:val="002A204D"/>
    <w:rsid w:val="002A2487"/>
    <w:rsid w:val="002A2616"/>
    <w:rsid w:val="002A26E1"/>
    <w:rsid w:val="002A2724"/>
    <w:rsid w:val="002A2A32"/>
    <w:rsid w:val="002A2AAF"/>
    <w:rsid w:val="002A2F83"/>
    <w:rsid w:val="002A31E4"/>
    <w:rsid w:val="002A368A"/>
    <w:rsid w:val="002A3733"/>
    <w:rsid w:val="002A3A40"/>
    <w:rsid w:val="002A4065"/>
    <w:rsid w:val="002A42A6"/>
    <w:rsid w:val="002A42E9"/>
    <w:rsid w:val="002A434C"/>
    <w:rsid w:val="002A455E"/>
    <w:rsid w:val="002A4EF2"/>
    <w:rsid w:val="002A53FE"/>
    <w:rsid w:val="002A540E"/>
    <w:rsid w:val="002A56FB"/>
    <w:rsid w:val="002A591B"/>
    <w:rsid w:val="002A59F0"/>
    <w:rsid w:val="002A627D"/>
    <w:rsid w:val="002A62EC"/>
    <w:rsid w:val="002A6432"/>
    <w:rsid w:val="002A677E"/>
    <w:rsid w:val="002A67C5"/>
    <w:rsid w:val="002A67DE"/>
    <w:rsid w:val="002A683A"/>
    <w:rsid w:val="002A6874"/>
    <w:rsid w:val="002A6F25"/>
    <w:rsid w:val="002A6F4B"/>
    <w:rsid w:val="002A6FD3"/>
    <w:rsid w:val="002A75B2"/>
    <w:rsid w:val="002A75C6"/>
    <w:rsid w:val="002A7623"/>
    <w:rsid w:val="002B0026"/>
    <w:rsid w:val="002B0351"/>
    <w:rsid w:val="002B0412"/>
    <w:rsid w:val="002B06ED"/>
    <w:rsid w:val="002B09F6"/>
    <w:rsid w:val="002B0A7D"/>
    <w:rsid w:val="002B1248"/>
    <w:rsid w:val="002B17C1"/>
    <w:rsid w:val="002B1A69"/>
    <w:rsid w:val="002B1AB0"/>
    <w:rsid w:val="002B1C29"/>
    <w:rsid w:val="002B1D9C"/>
    <w:rsid w:val="002B232C"/>
    <w:rsid w:val="002B23A2"/>
    <w:rsid w:val="002B23E3"/>
    <w:rsid w:val="002B258B"/>
    <w:rsid w:val="002B2723"/>
    <w:rsid w:val="002B2811"/>
    <w:rsid w:val="002B2882"/>
    <w:rsid w:val="002B2A85"/>
    <w:rsid w:val="002B2B01"/>
    <w:rsid w:val="002B2BFA"/>
    <w:rsid w:val="002B2EDF"/>
    <w:rsid w:val="002B2F07"/>
    <w:rsid w:val="002B2F9D"/>
    <w:rsid w:val="002B301E"/>
    <w:rsid w:val="002B303A"/>
    <w:rsid w:val="002B309D"/>
    <w:rsid w:val="002B352F"/>
    <w:rsid w:val="002B36C7"/>
    <w:rsid w:val="002B396F"/>
    <w:rsid w:val="002B3BAE"/>
    <w:rsid w:val="002B3DCE"/>
    <w:rsid w:val="002B40D0"/>
    <w:rsid w:val="002B456A"/>
    <w:rsid w:val="002B47E4"/>
    <w:rsid w:val="002B48D6"/>
    <w:rsid w:val="002B48E6"/>
    <w:rsid w:val="002B4B32"/>
    <w:rsid w:val="002B4B7F"/>
    <w:rsid w:val="002B4CF3"/>
    <w:rsid w:val="002B4D15"/>
    <w:rsid w:val="002B4E00"/>
    <w:rsid w:val="002B5146"/>
    <w:rsid w:val="002B519D"/>
    <w:rsid w:val="002B5342"/>
    <w:rsid w:val="002B5345"/>
    <w:rsid w:val="002B538E"/>
    <w:rsid w:val="002B58EB"/>
    <w:rsid w:val="002B5DCA"/>
    <w:rsid w:val="002B5E49"/>
    <w:rsid w:val="002B5EAF"/>
    <w:rsid w:val="002B606A"/>
    <w:rsid w:val="002B62DA"/>
    <w:rsid w:val="002B6471"/>
    <w:rsid w:val="002B6568"/>
    <w:rsid w:val="002B65D0"/>
    <w:rsid w:val="002B66FB"/>
    <w:rsid w:val="002B676D"/>
    <w:rsid w:val="002B67A3"/>
    <w:rsid w:val="002B68F6"/>
    <w:rsid w:val="002B6BA6"/>
    <w:rsid w:val="002B6BDC"/>
    <w:rsid w:val="002B6D16"/>
    <w:rsid w:val="002B6E08"/>
    <w:rsid w:val="002B6FBC"/>
    <w:rsid w:val="002B75B0"/>
    <w:rsid w:val="002B75B8"/>
    <w:rsid w:val="002B7BBF"/>
    <w:rsid w:val="002B7EAF"/>
    <w:rsid w:val="002C00AB"/>
    <w:rsid w:val="002C0104"/>
    <w:rsid w:val="002C013E"/>
    <w:rsid w:val="002C045C"/>
    <w:rsid w:val="002C099C"/>
    <w:rsid w:val="002C0B74"/>
    <w:rsid w:val="002C0C8B"/>
    <w:rsid w:val="002C0CBB"/>
    <w:rsid w:val="002C0D8A"/>
    <w:rsid w:val="002C0DB6"/>
    <w:rsid w:val="002C1201"/>
    <w:rsid w:val="002C1460"/>
    <w:rsid w:val="002C1B16"/>
    <w:rsid w:val="002C1CAF"/>
    <w:rsid w:val="002C1E4E"/>
    <w:rsid w:val="002C1E52"/>
    <w:rsid w:val="002C20F2"/>
    <w:rsid w:val="002C246E"/>
    <w:rsid w:val="002C253C"/>
    <w:rsid w:val="002C2602"/>
    <w:rsid w:val="002C271B"/>
    <w:rsid w:val="002C2D1C"/>
    <w:rsid w:val="002C2E89"/>
    <w:rsid w:val="002C2F9F"/>
    <w:rsid w:val="002C38A3"/>
    <w:rsid w:val="002C38B2"/>
    <w:rsid w:val="002C3B0B"/>
    <w:rsid w:val="002C3BF1"/>
    <w:rsid w:val="002C3D79"/>
    <w:rsid w:val="002C3F9C"/>
    <w:rsid w:val="002C4223"/>
    <w:rsid w:val="002C476C"/>
    <w:rsid w:val="002C4805"/>
    <w:rsid w:val="002C4DDA"/>
    <w:rsid w:val="002C4F96"/>
    <w:rsid w:val="002C52D0"/>
    <w:rsid w:val="002C5817"/>
    <w:rsid w:val="002C5960"/>
    <w:rsid w:val="002C5A37"/>
    <w:rsid w:val="002C5AFA"/>
    <w:rsid w:val="002C5D7D"/>
    <w:rsid w:val="002C5EC2"/>
    <w:rsid w:val="002C5FB1"/>
    <w:rsid w:val="002C679C"/>
    <w:rsid w:val="002C6917"/>
    <w:rsid w:val="002C7247"/>
    <w:rsid w:val="002C7412"/>
    <w:rsid w:val="002C74F9"/>
    <w:rsid w:val="002C7535"/>
    <w:rsid w:val="002C767F"/>
    <w:rsid w:val="002C78EF"/>
    <w:rsid w:val="002C7CD8"/>
    <w:rsid w:val="002C7DC1"/>
    <w:rsid w:val="002C7DEE"/>
    <w:rsid w:val="002C7FCB"/>
    <w:rsid w:val="002D0113"/>
    <w:rsid w:val="002D0402"/>
    <w:rsid w:val="002D0439"/>
    <w:rsid w:val="002D0463"/>
    <w:rsid w:val="002D0654"/>
    <w:rsid w:val="002D0934"/>
    <w:rsid w:val="002D0A70"/>
    <w:rsid w:val="002D0AEB"/>
    <w:rsid w:val="002D0F95"/>
    <w:rsid w:val="002D0F99"/>
    <w:rsid w:val="002D115F"/>
    <w:rsid w:val="002D11B7"/>
    <w:rsid w:val="002D157E"/>
    <w:rsid w:val="002D1B4C"/>
    <w:rsid w:val="002D1B72"/>
    <w:rsid w:val="002D1C68"/>
    <w:rsid w:val="002D1CBE"/>
    <w:rsid w:val="002D1D6F"/>
    <w:rsid w:val="002D200B"/>
    <w:rsid w:val="002D2274"/>
    <w:rsid w:val="002D278B"/>
    <w:rsid w:val="002D27B3"/>
    <w:rsid w:val="002D2997"/>
    <w:rsid w:val="002D29ED"/>
    <w:rsid w:val="002D3426"/>
    <w:rsid w:val="002D3BBC"/>
    <w:rsid w:val="002D3C25"/>
    <w:rsid w:val="002D3F46"/>
    <w:rsid w:val="002D412E"/>
    <w:rsid w:val="002D42E2"/>
    <w:rsid w:val="002D42EF"/>
    <w:rsid w:val="002D438A"/>
    <w:rsid w:val="002D44E8"/>
    <w:rsid w:val="002D4AFF"/>
    <w:rsid w:val="002D4E45"/>
    <w:rsid w:val="002D5425"/>
    <w:rsid w:val="002D56CA"/>
    <w:rsid w:val="002D5738"/>
    <w:rsid w:val="002D5E53"/>
    <w:rsid w:val="002D639F"/>
    <w:rsid w:val="002D649A"/>
    <w:rsid w:val="002D6850"/>
    <w:rsid w:val="002D7275"/>
    <w:rsid w:val="002D766F"/>
    <w:rsid w:val="002D77B2"/>
    <w:rsid w:val="002D7A53"/>
    <w:rsid w:val="002E0319"/>
    <w:rsid w:val="002E048C"/>
    <w:rsid w:val="002E0EA3"/>
    <w:rsid w:val="002E1448"/>
    <w:rsid w:val="002E1495"/>
    <w:rsid w:val="002E16A4"/>
    <w:rsid w:val="002E179B"/>
    <w:rsid w:val="002E19BD"/>
    <w:rsid w:val="002E1C03"/>
    <w:rsid w:val="002E1C7A"/>
    <w:rsid w:val="002E1C9E"/>
    <w:rsid w:val="002E1CEB"/>
    <w:rsid w:val="002E2040"/>
    <w:rsid w:val="002E24AF"/>
    <w:rsid w:val="002E257B"/>
    <w:rsid w:val="002E261B"/>
    <w:rsid w:val="002E26A1"/>
    <w:rsid w:val="002E2765"/>
    <w:rsid w:val="002E2774"/>
    <w:rsid w:val="002E28E3"/>
    <w:rsid w:val="002E28E7"/>
    <w:rsid w:val="002E3019"/>
    <w:rsid w:val="002E30BA"/>
    <w:rsid w:val="002E32C6"/>
    <w:rsid w:val="002E3490"/>
    <w:rsid w:val="002E396D"/>
    <w:rsid w:val="002E3A39"/>
    <w:rsid w:val="002E3C65"/>
    <w:rsid w:val="002E3F5B"/>
    <w:rsid w:val="002E4109"/>
    <w:rsid w:val="002E41DE"/>
    <w:rsid w:val="002E4362"/>
    <w:rsid w:val="002E449C"/>
    <w:rsid w:val="002E47D6"/>
    <w:rsid w:val="002E4C3E"/>
    <w:rsid w:val="002E4E19"/>
    <w:rsid w:val="002E4FF0"/>
    <w:rsid w:val="002E51BA"/>
    <w:rsid w:val="002E544C"/>
    <w:rsid w:val="002E57A2"/>
    <w:rsid w:val="002E59C3"/>
    <w:rsid w:val="002E623B"/>
    <w:rsid w:val="002E6259"/>
    <w:rsid w:val="002E63D9"/>
    <w:rsid w:val="002E640E"/>
    <w:rsid w:val="002E6795"/>
    <w:rsid w:val="002E6C53"/>
    <w:rsid w:val="002E700C"/>
    <w:rsid w:val="002E73B3"/>
    <w:rsid w:val="002E7527"/>
    <w:rsid w:val="002E758E"/>
    <w:rsid w:val="002E7C05"/>
    <w:rsid w:val="002E7C76"/>
    <w:rsid w:val="002F0393"/>
    <w:rsid w:val="002F0806"/>
    <w:rsid w:val="002F0C28"/>
    <w:rsid w:val="002F0DDA"/>
    <w:rsid w:val="002F0DFD"/>
    <w:rsid w:val="002F0E4F"/>
    <w:rsid w:val="002F1053"/>
    <w:rsid w:val="002F122A"/>
    <w:rsid w:val="002F170F"/>
    <w:rsid w:val="002F1750"/>
    <w:rsid w:val="002F19B5"/>
    <w:rsid w:val="002F2041"/>
    <w:rsid w:val="002F2115"/>
    <w:rsid w:val="002F2782"/>
    <w:rsid w:val="002F2832"/>
    <w:rsid w:val="002F2C83"/>
    <w:rsid w:val="002F2C88"/>
    <w:rsid w:val="002F2F87"/>
    <w:rsid w:val="002F31D3"/>
    <w:rsid w:val="002F395E"/>
    <w:rsid w:val="002F3CDE"/>
    <w:rsid w:val="002F3D3B"/>
    <w:rsid w:val="002F3E18"/>
    <w:rsid w:val="002F3E52"/>
    <w:rsid w:val="002F433E"/>
    <w:rsid w:val="002F4726"/>
    <w:rsid w:val="002F506D"/>
    <w:rsid w:val="002F51FD"/>
    <w:rsid w:val="002F5338"/>
    <w:rsid w:val="002F54BD"/>
    <w:rsid w:val="002F5CA3"/>
    <w:rsid w:val="002F5D3E"/>
    <w:rsid w:val="002F5DD6"/>
    <w:rsid w:val="002F5FEA"/>
    <w:rsid w:val="002F6108"/>
    <w:rsid w:val="002F6126"/>
    <w:rsid w:val="002F63E7"/>
    <w:rsid w:val="002F667F"/>
    <w:rsid w:val="002F66B9"/>
    <w:rsid w:val="002F683B"/>
    <w:rsid w:val="002F6989"/>
    <w:rsid w:val="002F6C88"/>
    <w:rsid w:val="002F6D15"/>
    <w:rsid w:val="002F6D33"/>
    <w:rsid w:val="002F6D4B"/>
    <w:rsid w:val="002F7132"/>
    <w:rsid w:val="002F75E8"/>
    <w:rsid w:val="002F7A23"/>
    <w:rsid w:val="002F7BE3"/>
    <w:rsid w:val="002F7E6A"/>
    <w:rsid w:val="002F7FA9"/>
    <w:rsid w:val="00300165"/>
    <w:rsid w:val="00300405"/>
    <w:rsid w:val="0030065B"/>
    <w:rsid w:val="00300817"/>
    <w:rsid w:val="00300927"/>
    <w:rsid w:val="00300E12"/>
    <w:rsid w:val="00300E6D"/>
    <w:rsid w:val="00300EF6"/>
    <w:rsid w:val="00300F64"/>
    <w:rsid w:val="00300FAB"/>
    <w:rsid w:val="003010CF"/>
    <w:rsid w:val="00301E53"/>
    <w:rsid w:val="00302181"/>
    <w:rsid w:val="00302612"/>
    <w:rsid w:val="00302BD9"/>
    <w:rsid w:val="00302BEB"/>
    <w:rsid w:val="0030324F"/>
    <w:rsid w:val="0030337F"/>
    <w:rsid w:val="00303440"/>
    <w:rsid w:val="0030377D"/>
    <w:rsid w:val="003039AD"/>
    <w:rsid w:val="00303A48"/>
    <w:rsid w:val="00303D30"/>
    <w:rsid w:val="00303F1E"/>
    <w:rsid w:val="00303F4F"/>
    <w:rsid w:val="00303FEA"/>
    <w:rsid w:val="003040AC"/>
    <w:rsid w:val="003043DC"/>
    <w:rsid w:val="00304513"/>
    <w:rsid w:val="00304821"/>
    <w:rsid w:val="00304968"/>
    <w:rsid w:val="00304A66"/>
    <w:rsid w:val="00304C2F"/>
    <w:rsid w:val="00304D9B"/>
    <w:rsid w:val="00304F19"/>
    <w:rsid w:val="00305144"/>
    <w:rsid w:val="003052FB"/>
    <w:rsid w:val="0030546B"/>
    <w:rsid w:val="00305DD2"/>
    <w:rsid w:val="00305E8C"/>
    <w:rsid w:val="00305FF9"/>
    <w:rsid w:val="00306445"/>
    <w:rsid w:val="003065E5"/>
    <w:rsid w:val="00306A25"/>
    <w:rsid w:val="00306B38"/>
    <w:rsid w:val="00306B65"/>
    <w:rsid w:val="00306B79"/>
    <w:rsid w:val="00306E3F"/>
    <w:rsid w:val="00306E6B"/>
    <w:rsid w:val="003074E6"/>
    <w:rsid w:val="00307C44"/>
    <w:rsid w:val="00307DA1"/>
    <w:rsid w:val="00307F24"/>
    <w:rsid w:val="003100C8"/>
    <w:rsid w:val="003104C5"/>
    <w:rsid w:val="00310666"/>
    <w:rsid w:val="0031089C"/>
    <w:rsid w:val="003108A1"/>
    <w:rsid w:val="00310A36"/>
    <w:rsid w:val="00310B49"/>
    <w:rsid w:val="00310FE4"/>
    <w:rsid w:val="00311161"/>
    <w:rsid w:val="003113D9"/>
    <w:rsid w:val="003115B4"/>
    <w:rsid w:val="003116A5"/>
    <w:rsid w:val="0031170D"/>
    <w:rsid w:val="00311826"/>
    <w:rsid w:val="00311A03"/>
    <w:rsid w:val="00311B0B"/>
    <w:rsid w:val="00311E31"/>
    <w:rsid w:val="00311E52"/>
    <w:rsid w:val="00311EC5"/>
    <w:rsid w:val="00312400"/>
    <w:rsid w:val="0031240F"/>
    <w:rsid w:val="00312739"/>
    <w:rsid w:val="00312840"/>
    <w:rsid w:val="003129FA"/>
    <w:rsid w:val="00312ABF"/>
    <w:rsid w:val="00312B3E"/>
    <w:rsid w:val="00312D10"/>
    <w:rsid w:val="00312D81"/>
    <w:rsid w:val="00313146"/>
    <w:rsid w:val="003138AF"/>
    <w:rsid w:val="00313A24"/>
    <w:rsid w:val="00313DEC"/>
    <w:rsid w:val="00313EC6"/>
    <w:rsid w:val="003145A4"/>
    <w:rsid w:val="0031461E"/>
    <w:rsid w:val="00314765"/>
    <w:rsid w:val="00314823"/>
    <w:rsid w:val="00314844"/>
    <w:rsid w:val="003148B1"/>
    <w:rsid w:val="00314AE6"/>
    <w:rsid w:val="00314BAC"/>
    <w:rsid w:val="0031527E"/>
    <w:rsid w:val="003154EC"/>
    <w:rsid w:val="003155CF"/>
    <w:rsid w:val="003155FB"/>
    <w:rsid w:val="003156C4"/>
    <w:rsid w:val="00315766"/>
    <w:rsid w:val="0031590A"/>
    <w:rsid w:val="003159B0"/>
    <w:rsid w:val="003159D2"/>
    <w:rsid w:val="00315CD3"/>
    <w:rsid w:val="00315D2B"/>
    <w:rsid w:val="00315D2F"/>
    <w:rsid w:val="00315EB1"/>
    <w:rsid w:val="003161EF"/>
    <w:rsid w:val="0031639E"/>
    <w:rsid w:val="00316923"/>
    <w:rsid w:val="00316B91"/>
    <w:rsid w:val="00316EF9"/>
    <w:rsid w:val="00316F75"/>
    <w:rsid w:val="0031719F"/>
    <w:rsid w:val="003178DA"/>
    <w:rsid w:val="00317BC9"/>
    <w:rsid w:val="00317BF9"/>
    <w:rsid w:val="00317CD0"/>
    <w:rsid w:val="00317CE3"/>
    <w:rsid w:val="00317D1E"/>
    <w:rsid w:val="00317D9A"/>
    <w:rsid w:val="00317DB8"/>
    <w:rsid w:val="0032024A"/>
    <w:rsid w:val="003204E8"/>
    <w:rsid w:val="00320618"/>
    <w:rsid w:val="0032083D"/>
    <w:rsid w:val="00320996"/>
    <w:rsid w:val="00320C64"/>
    <w:rsid w:val="0032100B"/>
    <w:rsid w:val="003210ED"/>
    <w:rsid w:val="0032135B"/>
    <w:rsid w:val="003216FA"/>
    <w:rsid w:val="00321BD7"/>
    <w:rsid w:val="00321E16"/>
    <w:rsid w:val="00322575"/>
    <w:rsid w:val="0032260F"/>
    <w:rsid w:val="00322651"/>
    <w:rsid w:val="0032270C"/>
    <w:rsid w:val="003228B6"/>
    <w:rsid w:val="003228DA"/>
    <w:rsid w:val="00322B3B"/>
    <w:rsid w:val="00322C5C"/>
    <w:rsid w:val="00322CD5"/>
    <w:rsid w:val="00322E36"/>
    <w:rsid w:val="00322FFE"/>
    <w:rsid w:val="003231F3"/>
    <w:rsid w:val="003232EF"/>
    <w:rsid w:val="00323A4F"/>
    <w:rsid w:val="00323D6B"/>
    <w:rsid w:val="00323EBC"/>
    <w:rsid w:val="00323EF1"/>
    <w:rsid w:val="0032422E"/>
    <w:rsid w:val="003248F6"/>
    <w:rsid w:val="0032494C"/>
    <w:rsid w:val="003258BB"/>
    <w:rsid w:val="0032596E"/>
    <w:rsid w:val="00325ACE"/>
    <w:rsid w:val="00326098"/>
    <w:rsid w:val="0032628A"/>
    <w:rsid w:val="00326957"/>
    <w:rsid w:val="00326A1B"/>
    <w:rsid w:val="00326AE2"/>
    <w:rsid w:val="00326B14"/>
    <w:rsid w:val="00326DD3"/>
    <w:rsid w:val="0032720F"/>
    <w:rsid w:val="0032763E"/>
    <w:rsid w:val="00327946"/>
    <w:rsid w:val="00330052"/>
    <w:rsid w:val="00330786"/>
    <w:rsid w:val="00330998"/>
    <w:rsid w:val="00330C6A"/>
    <w:rsid w:val="00330E25"/>
    <w:rsid w:val="00331426"/>
    <w:rsid w:val="00331444"/>
    <w:rsid w:val="00331561"/>
    <w:rsid w:val="00331699"/>
    <w:rsid w:val="0033171D"/>
    <w:rsid w:val="003317F5"/>
    <w:rsid w:val="00331A9F"/>
    <w:rsid w:val="00331CD9"/>
    <w:rsid w:val="00331ED6"/>
    <w:rsid w:val="00331F0A"/>
    <w:rsid w:val="00331FC3"/>
    <w:rsid w:val="003320D0"/>
    <w:rsid w:val="00332589"/>
    <w:rsid w:val="003325D8"/>
    <w:rsid w:val="00332758"/>
    <w:rsid w:val="0033298D"/>
    <w:rsid w:val="00332D83"/>
    <w:rsid w:val="00333290"/>
    <w:rsid w:val="003336B3"/>
    <w:rsid w:val="00333762"/>
    <w:rsid w:val="00333AF8"/>
    <w:rsid w:val="00333B4A"/>
    <w:rsid w:val="00333B98"/>
    <w:rsid w:val="00333CCE"/>
    <w:rsid w:val="00333CD8"/>
    <w:rsid w:val="00333CFE"/>
    <w:rsid w:val="00333F17"/>
    <w:rsid w:val="00334756"/>
    <w:rsid w:val="00335336"/>
    <w:rsid w:val="00335522"/>
    <w:rsid w:val="00335B75"/>
    <w:rsid w:val="00335D8C"/>
    <w:rsid w:val="00335EB7"/>
    <w:rsid w:val="00335EC4"/>
    <w:rsid w:val="00335F84"/>
    <w:rsid w:val="00335F89"/>
    <w:rsid w:val="00335FAC"/>
    <w:rsid w:val="00336072"/>
    <w:rsid w:val="003363A1"/>
    <w:rsid w:val="00336B1A"/>
    <w:rsid w:val="00337090"/>
    <w:rsid w:val="00337119"/>
    <w:rsid w:val="0033737B"/>
    <w:rsid w:val="0033747D"/>
    <w:rsid w:val="003376F8"/>
    <w:rsid w:val="00337864"/>
    <w:rsid w:val="00337939"/>
    <w:rsid w:val="00340035"/>
    <w:rsid w:val="0034006C"/>
    <w:rsid w:val="0034031A"/>
    <w:rsid w:val="0034039A"/>
    <w:rsid w:val="0034047E"/>
    <w:rsid w:val="00340499"/>
    <w:rsid w:val="00340A91"/>
    <w:rsid w:val="00340BC2"/>
    <w:rsid w:val="0034106C"/>
    <w:rsid w:val="003410FE"/>
    <w:rsid w:val="0034116F"/>
    <w:rsid w:val="00341324"/>
    <w:rsid w:val="00341537"/>
    <w:rsid w:val="00341842"/>
    <w:rsid w:val="00341E91"/>
    <w:rsid w:val="00341EA8"/>
    <w:rsid w:val="00341ECB"/>
    <w:rsid w:val="00341ED4"/>
    <w:rsid w:val="00342022"/>
    <w:rsid w:val="00342066"/>
    <w:rsid w:val="003420F0"/>
    <w:rsid w:val="0034226D"/>
    <w:rsid w:val="00342497"/>
    <w:rsid w:val="003427D7"/>
    <w:rsid w:val="00342840"/>
    <w:rsid w:val="00342972"/>
    <w:rsid w:val="00342C68"/>
    <w:rsid w:val="00342DB3"/>
    <w:rsid w:val="00342FDD"/>
    <w:rsid w:val="003431B9"/>
    <w:rsid w:val="00343AC8"/>
    <w:rsid w:val="00343E02"/>
    <w:rsid w:val="003440DB"/>
    <w:rsid w:val="0034429B"/>
    <w:rsid w:val="00344439"/>
    <w:rsid w:val="00344699"/>
    <w:rsid w:val="0034480C"/>
    <w:rsid w:val="00344851"/>
    <w:rsid w:val="00344866"/>
    <w:rsid w:val="00344B4E"/>
    <w:rsid w:val="00344C8E"/>
    <w:rsid w:val="00344DA6"/>
    <w:rsid w:val="0034524D"/>
    <w:rsid w:val="0034545E"/>
    <w:rsid w:val="0034559A"/>
    <w:rsid w:val="003459FE"/>
    <w:rsid w:val="00345B8F"/>
    <w:rsid w:val="00346248"/>
    <w:rsid w:val="0034638C"/>
    <w:rsid w:val="003465C3"/>
    <w:rsid w:val="00346A93"/>
    <w:rsid w:val="00346F7F"/>
    <w:rsid w:val="003471DF"/>
    <w:rsid w:val="00347B83"/>
    <w:rsid w:val="00347C73"/>
    <w:rsid w:val="00350108"/>
    <w:rsid w:val="00350528"/>
    <w:rsid w:val="00350762"/>
    <w:rsid w:val="003507C4"/>
    <w:rsid w:val="00350873"/>
    <w:rsid w:val="00350F2D"/>
    <w:rsid w:val="00350F34"/>
    <w:rsid w:val="00351194"/>
    <w:rsid w:val="003511ED"/>
    <w:rsid w:val="00351379"/>
    <w:rsid w:val="00351873"/>
    <w:rsid w:val="00351961"/>
    <w:rsid w:val="0035197A"/>
    <w:rsid w:val="003519A1"/>
    <w:rsid w:val="00351B29"/>
    <w:rsid w:val="00351F6A"/>
    <w:rsid w:val="00352480"/>
    <w:rsid w:val="00352648"/>
    <w:rsid w:val="00352C53"/>
    <w:rsid w:val="00352FBF"/>
    <w:rsid w:val="003530D2"/>
    <w:rsid w:val="0035331A"/>
    <w:rsid w:val="003534E1"/>
    <w:rsid w:val="0035405B"/>
    <w:rsid w:val="00354333"/>
    <w:rsid w:val="00354727"/>
    <w:rsid w:val="003547C3"/>
    <w:rsid w:val="003548D8"/>
    <w:rsid w:val="00354B80"/>
    <w:rsid w:val="003554CA"/>
    <w:rsid w:val="003556CE"/>
    <w:rsid w:val="0035590A"/>
    <w:rsid w:val="00355911"/>
    <w:rsid w:val="00355F59"/>
    <w:rsid w:val="0035650B"/>
    <w:rsid w:val="00356865"/>
    <w:rsid w:val="0035688B"/>
    <w:rsid w:val="00356D63"/>
    <w:rsid w:val="00357994"/>
    <w:rsid w:val="00357DD4"/>
    <w:rsid w:val="00357EDF"/>
    <w:rsid w:val="003600EC"/>
    <w:rsid w:val="00360162"/>
    <w:rsid w:val="00360232"/>
    <w:rsid w:val="003602E0"/>
    <w:rsid w:val="00360384"/>
    <w:rsid w:val="003603DB"/>
    <w:rsid w:val="003604A0"/>
    <w:rsid w:val="003607F4"/>
    <w:rsid w:val="0036081A"/>
    <w:rsid w:val="00360974"/>
    <w:rsid w:val="00360D01"/>
    <w:rsid w:val="00360E02"/>
    <w:rsid w:val="0036163E"/>
    <w:rsid w:val="00361910"/>
    <w:rsid w:val="00361AFF"/>
    <w:rsid w:val="00361BD2"/>
    <w:rsid w:val="00361F03"/>
    <w:rsid w:val="00362002"/>
    <w:rsid w:val="003620F6"/>
    <w:rsid w:val="003623B1"/>
    <w:rsid w:val="00362569"/>
    <w:rsid w:val="003625C0"/>
    <w:rsid w:val="00362704"/>
    <w:rsid w:val="003629B1"/>
    <w:rsid w:val="00362C82"/>
    <w:rsid w:val="00362CD0"/>
    <w:rsid w:val="00362D47"/>
    <w:rsid w:val="00362E73"/>
    <w:rsid w:val="00362E99"/>
    <w:rsid w:val="00362F4B"/>
    <w:rsid w:val="0036318D"/>
    <w:rsid w:val="003634E5"/>
    <w:rsid w:val="00363562"/>
    <w:rsid w:val="003636CD"/>
    <w:rsid w:val="0036442A"/>
    <w:rsid w:val="0036487C"/>
    <w:rsid w:val="00364B7D"/>
    <w:rsid w:val="00364E7A"/>
    <w:rsid w:val="00364EEA"/>
    <w:rsid w:val="0036515D"/>
    <w:rsid w:val="00365411"/>
    <w:rsid w:val="00365687"/>
    <w:rsid w:val="003656FC"/>
    <w:rsid w:val="00365794"/>
    <w:rsid w:val="00365A7F"/>
    <w:rsid w:val="00365B40"/>
    <w:rsid w:val="00365FA2"/>
    <w:rsid w:val="0036673D"/>
    <w:rsid w:val="00366766"/>
    <w:rsid w:val="0036677D"/>
    <w:rsid w:val="003669CF"/>
    <w:rsid w:val="00366C69"/>
    <w:rsid w:val="00366EFE"/>
    <w:rsid w:val="00367107"/>
    <w:rsid w:val="003672E1"/>
    <w:rsid w:val="00367350"/>
    <w:rsid w:val="00367364"/>
    <w:rsid w:val="00367441"/>
    <w:rsid w:val="00367B1D"/>
    <w:rsid w:val="00367E7B"/>
    <w:rsid w:val="00367FE7"/>
    <w:rsid w:val="00370060"/>
    <w:rsid w:val="00370399"/>
    <w:rsid w:val="003705B2"/>
    <w:rsid w:val="0037071A"/>
    <w:rsid w:val="00370E4F"/>
    <w:rsid w:val="003710B0"/>
    <w:rsid w:val="00371215"/>
    <w:rsid w:val="00371378"/>
    <w:rsid w:val="003714B2"/>
    <w:rsid w:val="0037182F"/>
    <w:rsid w:val="00371A46"/>
    <w:rsid w:val="00371C58"/>
    <w:rsid w:val="003722A5"/>
    <w:rsid w:val="00372494"/>
    <w:rsid w:val="0037294A"/>
    <w:rsid w:val="00372AC7"/>
    <w:rsid w:val="00372D55"/>
    <w:rsid w:val="00372EA8"/>
    <w:rsid w:val="00372F0D"/>
    <w:rsid w:val="00372FA3"/>
    <w:rsid w:val="0037320C"/>
    <w:rsid w:val="003733A4"/>
    <w:rsid w:val="00373439"/>
    <w:rsid w:val="00373564"/>
    <w:rsid w:val="0037372B"/>
    <w:rsid w:val="00373F49"/>
    <w:rsid w:val="00374031"/>
    <w:rsid w:val="00374059"/>
    <w:rsid w:val="003744C0"/>
    <w:rsid w:val="00374571"/>
    <w:rsid w:val="00374AD2"/>
    <w:rsid w:val="00374ECD"/>
    <w:rsid w:val="00374F1D"/>
    <w:rsid w:val="00374FD0"/>
    <w:rsid w:val="00375053"/>
    <w:rsid w:val="0037511C"/>
    <w:rsid w:val="003752DF"/>
    <w:rsid w:val="0037535B"/>
    <w:rsid w:val="00375381"/>
    <w:rsid w:val="00375448"/>
    <w:rsid w:val="0037552D"/>
    <w:rsid w:val="003756DB"/>
    <w:rsid w:val="003757EC"/>
    <w:rsid w:val="003757F0"/>
    <w:rsid w:val="0037584E"/>
    <w:rsid w:val="00375941"/>
    <w:rsid w:val="0037598E"/>
    <w:rsid w:val="00376296"/>
    <w:rsid w:val="0037670B"/>
    <w:rsid w:val="00376A11"/>
    <w:rsid w:val="00376CDC"/>
    <w:rsid w:val="00376FC7"/>
    <w:rsid w:val="003770BB"/>
    <w:rsid w:val="00377544"/>
    <w:rsid w:val="003775D0"/>
    <w:rsid w:val="003776B2"/>
    <w:rsid w:val="003776EB"/>
    <w:rsid w:val="003776F6"/>
    <w:rsid w:val="0037771A"/>
    <w:rsid w:val="0037789F"/>
    <w:rsid w:val="003778B4"/>
    <w:rsid w:val="00377913"/>
    <w:rsid w:val="00377D12"/>
    <w:rsid w:val="00377D22"/>
    <w:rsid w:val="00377F5B"/>
    <w:rsid w:val="00377F61"/>
    <w:rsid w:val="00377FE1"/>
    <w:rsid w:val="003802DC"/>
    <w:rsid w:val="0038055E"/>
    <w:rsid w:val="00380A62"/>
    <w:rsid w:val="00380A6C"/>
    <w:rsid w:val="00380E4E"/>
    <w:rsid w:val="00380E5B"/>
    <w:rsid w:val="00380FBF"/>
    <w:rsid w:val="0038125E"/>
    <w:rsid w:val="003815E4"/>
    <w:rsid w:val="003817F7"/>
    <w:rsid w:val="00381B7F"/>
    <w:rsid w:val="0038237F"/>
    <w:rsid w:val="0038246D"/>
    <w:rsid w:val="003825B4"/>
    <w:rsid w:val="00382A43"/>
    <w:rsid w:val="00382D60"/>
    <w:rsid w:val="00382F07"/>
    <w:rsid w:val="00382F29"/>
    <w:rsid w:val="003830B4"/>
    <w:rsid w:val="0038338E"/>
    <w:rsid w:val="0038339F"/>
    <w:rsid w:val="003835C7"/>
    <w:rsid w:val="00383880"/>
    <w:rsid w:val="00383A80"/>
    <w:rsid w:val="00383C8D"/>
    <w:rsid w:val="00383D6C"/>
    <w:rsid w:val="00383EF4"/>
    <w:rsid w:val="003840AB"/>
    <w:rsid w:val="00384309"/>
    <w:rsid w:val="003845A6"/>
    <w:rsid w:val="00384644"/>
    <w:rsid w:val="0038489B"/>
    <w:rsid w:val="003849DA"/>
    <w:rsid w:val="00384A82"/>
    <w:rsid w:val="00384ADB"/>
    <w:rsid w:val="003851E4"/>
    <w:rsid w:val="003852FB"/>
    <w:rsid w:val="00385429"/>
    <w:rsid w:val="00385433"/>
    <w:rsid w:val="00385A4B"/>
    <w:rsid w:val="00385A65"/>
    <w:rsid w:val="00385B05"/>
    <w:rsid w:val="00385CC6"/>
    <w:rsid w:val="00385F3B"/>
    <w:rsid w:val="0038613E"/>
    <w:rsid w:val="0038616C"/>
    <w:rsid w:val="00386382"/>
    <w:rsid w:val="003865EF"/>
    <w:rsid w:val="003867C0"/>
    <w:rsid w:val="003869C1"/>
    <w:rsid w:val="00386BA9"/>
    <w:rsid w:val="00386D29"/>
    <w:rsid w:val="00386E1A"/>
    <w:rsid w:val="0038713E"/>
    <w:rsid w:val="0038746C"/>
    <w:rsid w:val="003874DF"/>
    <w:rsid w:val="00387621"/>
    <w:rsid w:val="00387979"/>
    <w:rsid w:val="00387BDD"/>
    <w:rsid w:val="00390017"/>
    <w:rsid w:val="003900A9"/>
    <w:rsid w:val="00390136"/>
    <w:rsid w:val="00390189"/>
    <w:rsid w:val="003901A3"/>
    <w:rsid w:val="00390271"/>
    <w:rsid w:val="00390416"/>
    <w:rsid w:val="00390725"/>
    <w:rsid w:val="0039072F"/>
    <w:rsid w:val="003908F3"/>
    <w:rsid w:val="00390A02"/>
    <w:rsid w:val="00390DF5"/>
    <w:rsid w:val="00390FF0"/>
    <w:rsid w:val="00391156"/>
    <w:rsid w:val="003912A8"/>
    <w:rsid w:val="00391A92"/>
    <w:rsid w:val="00391B4A"/>
    <w:rsid w:val="00391C1D"/>
    <w:rsid w:val="00392080"/>
    <w:rsid w:val="00392242"/>
    <w:rsid w:val="00392310"/>
    <w:rsid w:val="003926C4"/>
    <w:rsid w:val="00392721"/>
    <w:rsid w:val="003927D1"/>
    <w:rsid w:val="00392800"/>
    <w:rsid w:val="0039285A"/>
    <w:rsid w:val="00392CEC"/>
    <w:rsid w:val="00392ED7"/>
    <w:rsid w:val="0039311E"/>
    <w:rsid w:val="00393199"/>
    <w:rsid w:val="003932CC"/>
    <w:rsid w:val="003935E7"/>
    <w:rsid w:val="00393630"/>
    <w:rsid w:val="00393803"/>
    <w:rsid w:val="0039383B"/>
    <w:rsid w:val="003940CE"/>
    <w:rsid w:val="003942D7"/>
    <w:rsid w:val="0039431E"/>
    <w:rsid w:val="0039464A"/>
    <w:rsid w:val="0039484B"/>
    <w:rsid w:val="003948B6"/>
    <w:rsid w:val="00394A02"/>
    <w:rsid w:val="00394B3D"/>
    <w:rsid w:val="00394B8A"/>
    <w:rsid w:val="00394BEB"/>
    <w:rsid w:val="00395080"/>
    <w:rsid w:val="00395232"/>
    <w:rsid w:val="0039575E"/>
    <w:rsid w:val="00395BC5"/>
    <w:rsid w:val="00395CA0"/>
    <w:rsid w:val="00395E2F"/>
    <w:rsid w:val="00395EBA"/>
    <w:rsid w:val="00396329"/>
    <w:rsid w:val="0039649B"/>
    <w:rsid w:val="003966AA"/>
    <w:rsid w:val="003966B0"/>
    <w:rsid w:val="0039672D"/>
    <w:rsid w:val="003968D9"/>
    <w:rsid w:val="00396904"/>
    <w:rsid w:val="003969DD"/>
    <w:rsid w:val="00397347"/>
    <w:rsid w:val="00397548"/>
    <w:rsid w:val="00397A1B"/>
    <w:rsid w:val="00397A69"/>
    <w:rsid w:val="00397C1D"/>
    <w:rsid w:val="00397E70"/>
    <w:rsid w:val="003A00C2"/>
    <w:rsid w:val="003A0158"/>
    <w:rsid w:val="003A01D6"/>
    <w:rsid w:val="003A0463"/>
    <w:rsid w:val="003A07C8"/>
    <w:rsid w:val="003A0B0A"/>
    <w:rsid w:val="003A0B17"/>
    <w:rsid w:val="003A0BE0"/>
    <w:rsid w:val="003A11FB"/>
    <w:rsid w:val="003A12F7"/>
    <w:rsid w:val="003A137B"/>
    <w:rsid w:val="003A1440"/>
    <w:rsid w:val="003A178F"/>
    <w:rsid w:val="003A180F"/>
    <w:rsid w:val="003A1860"/>
    <w:rsid w:val="003A18DD"/>
    <w:rsid w:val="003A18F0"/>
    <w:rsid w:val="003A1D85"/>
    <w:rsid w:val="003A1EC6"/>
    <w:rsid w:val="003A20C1"/>
    <w:rsid w:val="003A20C8"/>
    <w:rsid w:val="003A2190"/>
    <w:rsid w:val="003A22E2"/>
    <w:rsid w:val="003A2359"/>
    <w:rsid w:val="003A28D7"/>
    <w:rsid w:val="003A29CC"/>
    <w:rsid w:val="003A2A50"/>
    <w:rsid w:val="003A2C29"/>
    <w:rsid w:val="003A2E1C"/>
    <w:rsid w:val="003A2EC3"/>
    <w:rsid w:val="003A30BD"/>
    <w:rsid w:val="003A3685"/>
    <w:rsid w:val="003A36F2"/>
    <w:rsid w:val="003A376E"/>
    <w:rsid w:val="003A380F"/>
    <w:rsid w:val="003A38CC"/>
    <w:rsid w:val="003A3B84"/>
    <w:rsid w:val="003A3D39"/>
    <w:rsid w:val="003A3DA2"/>
    <w:rsid w:val="003A3EC7"/>
    <w:rsid w:val="003A4041"/>
    <w:rsid w:val="003A40B4"/>
    <w:rsid w:val="003A42E0"/>
    <w:rsid w:val="003A4339"/>
    <w:rsid w:val="003A474F"/>
    <w:rsid w:val="003A4825"/>
    <w:rsid w:val="003A488B"/>
    <w:rsid w:val="003A4981"/>
    <w:rsid w:val="003A4C11"/>
    <w:rsid w:val="003A4C32"/>
    <w:rsid w:val="003A4E08"/>
    <w:rsid w:val="003A4E7E"/>
    <w:rsid w:val="003A5020"/>
    <w:rsid w:val="003A5110"/>
    <w:rsid w:val="003A5161"/>
    <w:rsid w:val="003A5332"/>
    <w:rsid w:val="003A5C3B"/>
    <w:rsid w:val="003A5EFB"/>
    <w:rsid w:val="003A6045"/>
    <w:rsid w:val="003A60FD"/>
    <w:rsid w:val="003A6175"/>
    <w:rsid w:val="003A61FD"/>
    <w:rsid w:val="003A63FA"/>
    <w:rsid w:val="003A6467"/>
    <w:rsid w:val="003A66FE"/>
    <w:rsid w:val="003A69C9"/>
    <w:rsid w:val="003A6BAD"/>
    <w:rsid w:val="003A6D1B"/>
    <w:rsid w:val="003A6D20"/>
    <w:rsid w:val="003A735F"/>
    <w:rsid w:val="003A744D"/>
    <w:rsid w:val="003A758C"/>
    <w:rsid w:val="003A7802"/>
    <w:rsid w:val="003A7834"/>
    <w:rsid w:val="003A7E10"/>
    <w:rsid w:val="003A7F4E"/>
    <w:rsid w:val="003B01A9"/>
    <w:rsid w:val="003B01F5"/>
    <w:rsid w:val="003B04A3"/>
    <w:rsid w:val="003B0B5B"/>
    <w:rsid w:val="003B0C24"/>
    <w:rsid w:val="003B0E60"/>
    <w:rsid w:val="003B0E79"/>
    <w:rsid w:val="003B0F19"/>
    <w:rsid w:val="003B1067"/>
    <w:rsid w:val="003B113B"/>
    <w:rsid w:val="003B1254"/>
    <w:rsid w:val="003B13A4"/>
    <w:rsid w:val="003B13B2"/>
    <w:rsid w:val="003B13EF"/>
    <w:rsid w:val="003B19A2"/>
    <w:rsid w:val="003B19C4"/>
    <w:rsid w:val="003B1E1F"/>
    <w:rsid w:val="003B1FE7"/>
    <w:rsid w:val="003B2348"/>
    <w:rsid w:val="003B2C47"/>
    <w:rsid w:val="003B2E38"/>
    <w:rsid w:val="003B3575"/>
    <w:rsid w:val="003B36F5"/>
    <w:rsid w:val="003B38C0"/>
    <w:rsid w:val="003B39C2"/>
    <w:rsid w:val="003B3D1C"/>
    <w:rsid w:val="003B3D45"/>
    <w:rsid w:val="003B3ED5"/>
    <w:rsid w:val="003B4173"/>
    <w:rsid w:val="003B455D"/>
    <w:rsid w:val="003B4628"/>
    <w:rsid w:val="003B4E6D"/>
    <w:rsid w:val="003B4EBE"/>
    <w:rsid w:val="003B4EE3"/>
    <w:rsid w:val="003B50BC"/>
    <w:rsid w:val="003B5419"/>
    <w:rsid w:val="003B54A6"/>
    <w:rsid w:val="003B54C4"/>
    <w:rsid w:val="003B5C10"/>
    <w:rsid w:val="003B5D97"/>
    <w:rsid w:val="003B5E78"/>
    <w:rsid w:val="003B604D"/>
    <w:rsid w:val="003B6054"/>
    <w:rsid w:val="003B61B5"/>
    <w:rsid w:val="003B63A4"/>
    <w:rsid w:val="003B66ED"/>
    <w:rsid w:val="003B68A1"/>
    <w:rsid w:val="003B68FE"/>
    <w:rsid w:val="003B6B70"/>
    <w:rsid w:val="003B6C25"/>
    <w:rsid w:val="003B6D7D"/>
    <w:rsid w:val="003B7004"/>
    <w:rsid w:val="003B7015"/>
    <w:rsid w:val="003B73F9"/>
    <w:rsid w:val="003B75E0"/>
    <w:rsid w:val="003B77AB"/>
    <w:rsid w:val="003B78DB"/>
    <w:rsid w:val="003B7A7F"/>
    <w:rsid w:val="003B7B44"/>
    <w:rsid w:val="003B7D37"/>
    <w:rsid w:val="003B7D40"/>
    <w:rsid w:val="003B7D7E"/>
    <w:rsid w:val="003B7DE3"/>
    <w:rsid w:val="003C0419"/>
    <w:rsid w:val="003C064D"/>
    <w:rsid w:val="003C06E0"/>
    <w:rsid w:val="003C0B66"/>
    <w:rsid w:val="003C0FFB"/>
    <w:rsid w:val="003C1012"/>
    <w:rsid w:val="003C11C9"/>
    <w:rsid w:val="003C1221"/>
    <w:rsid w:val="003C1229"/>
    <w:rsid w:val="003C14A3"/>
    <w:rsid w:val="003C1814"/>
    <w:rsid w:val="003C1906"/>
    <w:rsid w:val="003C19E3"/>
    <w:rsid w:val="003C1BAE"/>
    <w:rsid w:val="003C1E5E"/>
    <w:rsid w:val="003C1ECA"/>
    <w:rsid w:val="003C1FD4"/>
    <w:rsid w:val="003C1FD8"/>
    <w:rsid w:val="003C213D"/>
    <w:rsid w:val="003C2161"/>
    <w:rsid w:val="003C2191"/>
    <w:rsid w:val="003C24F7"/>
    <w:rsid w:val="003C25AD"/>
    <w:rsid w:val="003C2871"/>
    <w:rsid w:val="003C2A76"/>
    <w:rsid w:val="003C2D21"/>
    <w:rsid w:val="003C2F84"/>
    <w:rsid w:val="003C3519"/>
    <w:rsid w:val="003C3568"/>
    <w:rsid w:val="003C36CD"/>
    <w:rsid w:val="003C38C5"/>
    <w:rsid w:val="003C38F8"/>
    <w:rsid w:val="003C42B7"/>
    <w:rsid w:val="003C4AAC"/>
    <w:rsid w:val="003C4B9B"/>
    <w:rsid w:val="003C4CF0"/>
    <w:rsid w:val="003C5035"/>
    <w:rsid w:val="003C52B3"/>
    <w:rsid w:val="003C52D3"/>
    <w:rsid w:val="003C548A"/>
    <w:rsid w:val="003C54A4"/>
    <w:rsid w:val="003C55B6"/>
    <w:rsid w:val="003C5814"/>
    <w:rsid w:val="003C58E8"/>
    <w:rsid w:val="003C5AD7"/>
    <w:rsid w:val="003C5B46"/>
    <w:rsid w:val="003C5BD9"/>
    <w:rsid w:val="003C5CEB"/>
    <w:rsid w:val="003C5E6B"/>
    <w:rsid w:val="003C62AF"/>
    <w:rsid w:val="003C694F"/>
    <w:rsid w:val="003C6A23"/>
    <w:rsid w:val="003C6A54"/>
    <w:rsid w:val="003C6FFB"/>
    <w:rsid w:val="003C70C6"/>
    <w:rsid w:val="003C727F"/>
    <w:rsid w:val="003C7328"/>
    <w:rsid w:val="003C744C"/>
    <w:rsid w:val="003C7610"/>
    <w:rsid w:val="003C764B"/>
    <w:rsid w:val="003C76D4"/>
    <w:rsid w:val="003C7A08"/>
    <w:rsid w:val="003C7ABC"/>
    <w:rsid w:val="003C7AD7"/>
    <w:rsid w:val="003C7F85"/>
    <w:rsid w:val="003D0224"/>
    <w:rsid w:val="003D0295"/>
    <w:rsid w:val="003D02DC"/>
    <w:rsid w:val="003D087F"/>
    <w:rsid w:val="003D0A56"/>
    <w:rsid w:val="003D0EDA"/>
    <w:rsid w:val="003D0EF3"/>
    <w:rsid w:val="003D0F61"/>
    <w:rsid w:val="003D0F82"/>
    <w:rsid w:val="003D0FC3"/>
    <w:rsid w:val="003D18A6"/>
    <w:rsid w:val="003D1B3F"/>
    <w:rsid w:val="003D1E34"/>
    <w:rsid w:val="003D1E92"/>
    <w:rsid w:val="003D2136"/>
    <w:rsid w:val="003D2289"/>
    <w:rsid w:val="003D28CB"/>
    <w:rsid w:val="003D28E2"/>
    <w:rsid w:val="003D28E4"/>
    <w:rsid w:val="003D2C0C"/>
    <w:rsid w:val="003D2C1D"/>
    <w:rsid w:val="003D2C34"/>
    <w:rsid w:val="003D2EB5"/>
    <w:rsid w:val="003D30FC"/>
    <w:rsid w:val="003D3A20"/>
    <w:rsid w:val="003D3B73"/>
    <w:rsid w:val="003D3DDD"/>
    <w:rsid w:val="003D3DE5"/>
    <w:rsid w:val="003D42BE"/>
    <w:rsid w:val="003D4821"/>
    <w:rsid w:val="003D4BF3"/>
    <w:rsid w:val="003D4C05"/>
    <w:rsid w:val="003D4DB2"/>
    <w:rsid w:val="003D4EA5"/>
    <w:rsid w:val="003D5313"/>
    <w:rsid w:val="003D5402"/>
    <w:rsid w:val="003D58BA"/>
    <w:rsid w:val="003D5AB8"/>
    <w:rsid w:val="003D5CBF"/>
    <w:rsid w:val="003D6364"/>
    <w:rsid w:val="003D66D2"/>
    <w:rsid w:val="003D6740"/>
    <w:rsid w:val="003D678C"/>
    <w:rsid w:val="003D67C6"/>
    <w:rsid w:val="003D694E"/>
    <w:rsid w:val="003D6B63"/>
    <w:rsid w:val="003D6BF2"/>
    <w:rsid w:val="003D7031"/>
    <w:rsid w:val="003D7534"/>
    <w:rsid w:val="003D76A4"/>
    <w:rsid w:val="003D77B5"/>
    <w:rsid w:val="003D7ACD"/>
    <w:rsid w:val="003E01E1"/>
    <w:rsid w:val="003E0423"/>
    <w:rsid w:val="003E04BD"/>
    <w:rsid w:val="003E07AE"/>
    <w:rsid w:val="003E0BDE"/>
    <w:rsid w:val="003E0CFA"/>
    <w:rsid w:val="003E1198"/>
    <w:rsid w:val="003E13F6"/>
    <w:rsid w:val="003E14FC"/>
    <w:rsid w:val="003E15DB"/>
    <w:rsid w:val="003E161E"/>
    <w:rsid w:val="003E174D"/>
    <w:rsid w:val="003E1801"/>
    <w:rsid w:val="003E18A3"/>
    <w:rsid w:val="003E1BF1"/>
    <w:rsid w:val="003E1F24"/>
    <w:rsid w:val="003E248B"/>
    <w:rsid w:val="003E2509"/>
    <w:rsid w:val="003E2702"/>
    <w:rsid w:val="003E2976"/>
    <w:rsid w:val="003E30A5"/>
    <w:rsid w:val="003E35B3"/>
    <w:rsid w:val="003E3698"/>
    <w:rsid w:val="003E39E8"/>
    <w:rsid w:val="003E3A4C"/>
    <w:rsid w:val="003E3C3B"/>
    <w:rsid w:val="003E42DF"/>
    <w:rsid w:val="003E4753"/>
    <w:rsid w:val="003E47D9"/>
    <w:rsid w:val="003E4858"/>
    <w:rsid w:val="003E4A7E"/>
    <w:rsid w:val="003E4A91"/>
    <w:rsid w:val="003E4DB0"/>
    <w:rsid w:val="003E4F28"/>
    <w:rsid w:val="003E52CA"/>
    <w:rsid w:val="003E564F"/>
    <w:rsid w:val="003E58D4"/>
    <w:rsid w:val="003E58EC"/>
    <w:rsid w:val="003E58F4"/>
    <w:rsid w:val="003E5B5A"/>
    <w:rsid w:val="003E5C3B"/>
    <w:rsid w:val="003E5C93"/>
    <w:rsid w:val="003E5D0F"/>
    <w:rsid w:val="003E5D4E"/>
    <w:rsid w:val="003E5DD4"/>
    <w:rsid w:val="003E6188"/>
    <w:rsid w:val="003E6316"/>
    <w:rsid w:val="003E639C"/>
    <w:rsid w:val="003E6884"/>
    <w:rsid w:val="003E6AC5"/>
    <w:rsid w:val="003E6AFD"/>
    <w:rsid w:val="003E6F48"/>
    <w:rsid w:val="003E79C4"/>
    <w:rsid w:val="003E7C39"/>
    <w:rsid w:val="003E7DC2"/>
    <w:rsid w:val="003F0096"/>
    <w:rsid w:val="003F061F"/>
    <w:rsid w:val="003F0850"/>
    <w:rsid w:val="003F0B67"/>
    <w:rsid w:val="003F0D12"/>
    <w:rsid w:val="003F0D94"/>
    <w:rsid w:val="003F0E35"/>
    <w:rsid w:val="003F0F8B"/>
    <w:rsid w:val="003F10DD"/>
    <w:rsid w:val="003F10EA"/>
    <w:rsid w:val="003F126A"/>
    <w:rsid w:val="003F160C"/>
    <w:rsid w:val="003F169F"/>
    <w:rsid w:val="003F198A"/>
    <w:rsid w:val="003F1A9E"/>
    <w:rsid w:val="003F1D6E"/>
    <w:rsid w:val="003F1D76"/>
    <w:rsid w:val="003F24E5"/>
    <w:rsid w:val="003F276D"/>
    <w:rsid w:val="003F27BB"/>
    <w:rsid w:val="003F2C31"/>
    <w:rsid w:val="003F2C6A"/>
    <w:rsid w:val="003F2F3F"/>
    <w:rsid w:val="003F2F72"/>
    <w:rsid w:val="003F2FD3"/>
    <w:rsid w:val="003F324F"/>
    <w:rsid w:val="003F338F"/>
    <w:rsid w:val="003F33BC"/>
    <w:rsid w:val="003F3520"/>
    <w:rsid w:val="003F3A11"/>
    <w:rsid w:val="003F3A41"/>
    <w:rsid w:val="003F3C3A"/>
    <w:rsid w:val="003F3D4E"/>
    <w:rsid w:val="003F3F96"/>
    <w:rsid w:val="003F463C"/>
    <w:rsid w:val="003F477E"/>
    <w:rsid w:val="003F4940"/>
    <w:rsid w:val="003F5202"/>
    <w:rsid w:val="003F5258"/>
    <w:rsid w:val="003F5509"/>
    <w:rsid w:val="003F5564"/>
    <w:rsid w:val="003F5994"/>
    <w:rsid w:val="003F6006"/>
    <w:rsid w:val="003F65C1"/>
    <w:rsid w:val="003F6700"/>
    <w:rsid w:val="003F6875"/>
    <w:rsid w:val="003F69B3"/>
    <w:rsid w:val="003F6C21"/>
    <w:rsid w:val="003F6CD2"/>
    <w:rsid w:val="003F7278"/>
    <w:rsid w:val="003F7423"/>
    <w:rsid w:val="003F788D"/>
    <w:rsid w:val="003F79D5"/>
    <w:rsid w:val="003F7D39"/>
    <w:rsid w:val="004000E9"/>
    <w:rsid w:val="004001A1"/>
    <w:rsid w:val="0040056A"/>
    <w:rsid w:val="0040078A"/>
    <w:rsid w:val="00400AB8"/>
    <w:rsid w:val="00400FAA"/>
    <w:rsid w:val="0040126E"/>
    <w:rsid w:val="0040147C"/>
    <w:rsid w:val="0040178B"/>
    <w:rsid w:val="0040197D"/>
    <w:rsid w:val="00401D1F"/>
    <w:rsid w:val="00401EEE"/>
    <w:rsid w:val="00401F04"/>
    <w:rsid w:val="00401F93"/>
    <w:rsid w:val="004020D4"/>
    <w:rsid w:val="00402176"/>
    <w:rsid w:val="004021B6"/>
    <w:rsid w:val="004021F9"/>
    <w:rsid w:val="004022AB"/>
    <w:rsid w:val="004022D0"/>
    <w:rsid w:val="00402430"/>
    <w:rsid w:val="00402632"/>
    <w:rsid w:val="004028CF"/>
    <w:rsid w:val="00402958"/>
    <w:rsid w:val="00402A1D"/>
    <w:rsid w:val="004030FD"/>
    <w:rsid w:val="00403829"/>
    <w:rsid w:val="00403861"/>
    <w:rsid w:val="00403BA1"/>
    <w:rsid w:val="00403D3D"/>
    <w:rsid w:val="00403DBA"/>
    <w:rsid w:val="00403EC0"/>
    <w:rsid w:val="00403F16"/>
    <w:rsid w:val="00403FE1"/>
    <w:rsid w:val="004041F9"/>
    <w:rsid w:val="004044D2"/>
    <w:rsid w:val="004047C4"/>
    <w:rsid w:val="00404DAF"/>
    <w:rsid w:val="00404DF7"/>
    <w:rsid w:val="00404F40"/>
    <w:rsid w:val="00404F95"/>
    <w:rsid w:val="00405662"/>
    <w:rsid w:val="004056C6"/>
    <w:rsid w:val="0040570B"/>
    <w:rsid w:val="0040594E"/>
    <w:rsid w:val="00405EDB"/>
    <w:rsid w:val="00405FB1"/>
    <w:rsid w:val="0040608E"/>
    <w:rsid w:val="00406125"/>
    <w:rsid w:val="004061EF"/>
    <w:rsid w:val="00406460"/>
    <w:rsid w:val="00406521"/>
    <w:rsid w:val="004065AF"/>
    <w:rsid w:val="0040685B"/>
    <w:rsid w:val="004072A8"/>
    <w:rsid w:val="00407350"/>
    <w:rsid w:val="004077E5"/>
    <w:rsid w:val="00407AA8"/>
    <w:rsid w:val="00407CEB"/>
    <w:rsid w:val="00407EF5"/>
    <w:rsid w:val="004104A2"/>
    <w:rsid w:val="0041053B"/>
    <w:rsid w:val="00410AE4"/>
    <w:rsid w:val="00410EDC"/>
    <w:rsid w:val="00410F1F"/>
    <w:rsid w:val="00411170"/>
    <w:rsid w:val="00411799"/>
    <w:rsid w:val="004117BC"/>
    <w:rsid w:val="00411898"/>
    <w:rsid w:val="00411957"/>
    <w:rsid w:val="00411A77"/>
    <w:rsid w:val="00411DAE"/>
    <w:rsid w:val="00411DBF"/>
    <w:rsid w:val="00411E02"/>
    <w:rsid w:val="00412084"/>
    <w:rsid w:val="004120EF"/>
    <w:rsid w:val="00412461"/>
    <w:rsid w:val="00412546"/>
    <w:rsid w:val="00412AD6"/>
    <w:rsid w:val="00413053"/>
    <w:rsid w:val="0041319C"/>
    <w:rsid w:val="004132DB"/>
    <w:rsid w:val="004135BF"/>
    <w:rsid w:val="004135D3"/>
    <w:rsid w:val="004137B6"/>
    <w:rsid w:val="00413A54"/>
    <w:rsid w:val="00413B54"/>
    <w:rsid w:val="00413C10"/>
    <w:rsid w:val="00413C46"/>
    <w:rsid w:val="00413CD9"/>
    <w:rsid w:val="00413EC2"/>
    <w:rsid w:val="00413F7C"/>
    <w:rsid w:val="00413F9A"/>
    <w:rsid w:val="004140CA"/>
    <w:rsid w:val="00414108"/>
    <w:rsid w:val="004142EE"/>
    <w:rsid w:val="00414561"/>
    <w:rsid w:val="00414C65"/>
    <w:rsid w:val="00414D0D"/>
    <w:rsid w:val="00414F8C"/>
    <w:rsid w:val="00415165"/>
    <w:rsid w:val="004151EB"/>
    <w:rsid w:val="00415509"/>
    <w:rsid w:val="00415866"/>
    <w:rsid w:val="00415B44"/>
    <w:rsid w:val="00415C15"/>
    <w:rsid w:val="00415D76"/>
    <w:rsid w:val="00415D94"/>
    <w:rsid w:val="00416643"/>
    <w:rsid w:val="00416665"/>
    <w:rsid w:val="004169FA"/>
    <w:rsid w:val="00416A67"/>
    <w:rsid w:val="00416AA1"/>
    <w:rsid w:val="00416ACB"/>
    <w:rsid w:val="00416AE8"/>
    <w:rsid w:val="00416D41"/>
    <w:rsid w:val="00416D7E"/>
    <w:rsid w:val="00416F25"/>
    <w:rsid w:val="0041708F"/>
    <w:rsid w:val="0041737F"/>
    <w:rsid w:val="0041766E"/>
    <w:rsid w:val="004177CA"/>
    <w:rsid w:val="00417EB9"/>
    <w:rsid w:val="00417F27"/>
    <w:rsid w:val="00417F70"/>
    <w:rsid w:val="00420323"/>
    <w:rsid w:val="004205C5"/>
    <w:rsid w:val="00420BF6"/>
    <w:rsid w:val="00421131"/>
    <w:rsid w:val="00421350"/>
    <w:rsid w:val="004213D6"/>
    <w:rsid w:val="00421AF4"/>
    <w:rsid w:val="00421CD1"/>
    <w:rsid w:val="00421DCF"/>
    <w:rsid w:val="00421F7C"/>
    <w:rsid w:val="00422341"/>
    <w:rsid w:val="00422617"/>
    <w:rsid w:val="0042261E"/>
    <w:rsid w:val="00422D16"/>
    <w:rsid w:val="004234C3"/>
    <w:rsid w:val="004234F5"/>
    <w:rsid w:val="0042352F"/>
    <w:rsid w:val="00423641"/>
    <w:rsid w:val="00423920"/>
    <w:rsid w:val="0042392B"/>
    <w:rsid w:val="00423CC0"/>
    <w:rsid w:val="004243CD"/>
    <w:rsid w:val="004243D8"/>
    <w:rsid w:val="00424FD2"/>
    <w:rsid w:val="00425498"/>
    <w:rsid w:val="004255AD"/>
    <w:rsid w:val="004256FE"/>
    <w:rsid w:val="0042571B"/>
    <w:rsid w:val="004257B7"/>
    <w:rsid w:val="00425861"/>
    <w:rsid w:val="004259A3"/>
    <w:rsid w:val="00425B25"/>
    <w:rsid w:val="00425C70"/>
    <w:rsid w:val="00425CFD"/>
    <w:rsid w:val="00425F6F"/>
    <w:rsid w:val="00426266"/>
    <w:rsid w:val="00426DC7"/>
    <w:rsid w:val="00427268"/>
    <w:rsid w:val="0042752E"/>
    <w:rsid w:val="00427906"/>
    <w:rsid w:val="00427BD1"/>
    <w:rsid w:val="00427CD0"/>
    <w:rsid w:val="00427E2E"/>
    <w:rsid w:val="004304BE"/>
    <w:rsid w:val="00430563"/>
    <w:rsid w:val="004309CE"/>
    <w:rsid w:val="00430A2D"/>
    <w:rsid w:val="00430DE8"/>
    <w:rsid w:val="00430E6B"/>
    <w:rsid w:val="00430EC2"/>
    <w:rsid w:val="00431004"/>
    <w:rsid w:val="004312C6"/>
    <w:rsid w:val="00431422"/>
    <w:rsid w:val="00431505"/>
    <w:rsid w:val="00431582"/>
    <w:rsid w:val="0043166E"/>
    <w:rsid w:val="0043167C"/>
    <w:rsid w:val="0043174C"/>
    <w:rsid w:val="00431893"/>
    <w:rsid w:val="00431AF0"/>
    <w:rsid w:val="00431DE6"/>
    <w:rsid w:val="0043213A"/>
    <w:rsid w:val="0043240E"/>
    <w:rsid w:val="004324C4"/>
    <w:rsid w:val="00432578"/>
    <w:rsid w:val="004330F4"/>
    <w:rsid w:val="00433590"/>
    <w:rsid w:val="0043365E"/>
    <w:rsid w:val="00433905"/>
    <w:rsid w:val="0043393D"/>
    <w:rsid w:val="00433F52"/>
    <w:rsid w:val="0043414E"/>
    <w:rsid w:val="00434359"/>
    <w:rsid w:val="004343F6"/>
    <w:rsid w:val="004344C7"/>
    <w:rsid w:val="004346C1"/>
    <w:rsid w:val="00434813"/>
    <w:rsid w:val="0043490D"/>
    <w:rsid w:val="00434925"/>
    <w:rsid w:val="00434E39"/>
    <w:rsid w:val="00435090"/>
    <w:rsid w:val="00435112"/>
    <w:rsid w:val="004351A5"/>
    <w:rsid w:val="00435232"/>
    <w:rsid w:val="00435274"/>
    <w:rsid w:val="004352AD"/>
    <w:rsid w:val="004352F6"/>
    <w:rsid w:val="0043545D"/>
    <w:rsid w:val="00435684"/>
    <w:rsid w:val="004356B8"/>
    <w:rsid w:val="0043589B"/>
    <w:rsid w:val="00435A53"/>
    <w:rsid w:val="00435CE4"/>
    <w:rsid w:val="00435E48"/>
    <w:rsid w:val="00435F5F"/>
    <w:rsid w:val="00435FE2"/>
    <w:rsid w:val="00436418"/>
    <w:rsid w:val="00436552"/>
    <w:rsid w:val="00436682"/>
    <w:rsid w:val="004366E0"/>
    <w:rsid w:val="00436843"/>
    <w:rsid w:val="00436E2F"/>
    <w:rsid w:val="00436EAB"/>
    <w:rsid w:val="00436F51"/>
    <w:rsid w:val="004372C0"/>
    <w:rsid w:val="00437440"/>
    <w:rsid w:val="0043791E"/>
    <w:rsid w:val="00437B72"/>
    <w:rsid w:val="00437CDA"/>
    <w:rsid w:val="00437F1A"/>
    <w:rsid w:val="00437FD6"/>
    <w:rsid w:val="0044024C"/>
    <w:rsid w:val="00440504"/>
    <w:rsid w:val="004405EC"/>
    <w:rsid w:val="00440753"/>
    <w:rsid w:val="0044078B"/>
    <w:rsid w:val="004408C4"/>
    <w:rsid w:val="0044099E"/>
    <w:rsid w:val="00440A1F"/>
    <w:rsid w:val="00440B67"/>
    <w:rsid w:val="00441119"/>
    <w:rsid w:val="004411B2"/>
    <w:rsid w:val="00441470"/>
    <w:rsid w:val="00441A47"/>
    <w:rsid w:val="00441C6E"/>
    <w:rsid w:val="0044210D"/>
    <w:rsid w:val="00442338"/>
    <w:rsid w:val="0044243F"/>
    <w:rsid w:val="0044257F"/>
    <w:rsid w:val="00442AC0"/>
    <w:rsid w:val="00443173"/>
    <w:rsid w:val="0044370A"/>
    <w:rsid w:val="00443C3B"/>
    <w:rsid w:val="00444123"/>
    <w:rsid w:val="00444285"/>
    <w:rsid w:val="004448FB"/>
    <w:rsid w:val="00444A7B"/>
    <w:rsid w:val="00444B36"/>
    <w:rsid w:val="0044524E"/>
    <w:rsid w:val="00445570"/>
    <w:rsid w:val="00445DFA"/>
    <w:rsid w:val="00445EB9"/>
    <w:rsid w:val="0044615E"/>
    <w:rsid w:val="004461D9"/>
    <w:rsid w:val="0044650B"/>
    <w:rsid w:val="00446644"/>
    <w:rsid w:val="004467E6"/>
    <w:rsid w:val="0044685E"/>
    <w:rsid w:val="00446AC6"/>
    <w:rsid w:val="00446D1A"/>
    <w:rsid w:val="00446EAA"/>
    <w:rsid w:val="00446EC6"/>
    <w:rsid w:val="00446F03"/>
    <w:rsid w:val="00447244"/>
    <w:rsid w:val="0044759B"/>
    <w:rsid w:val="004477F6"/>
    <w:rsid w:val="00447DF5"/>
    <w:rsid w:val="00447ECD"/>
    <w:rsid w:val="00447F26"/>
    <w:rsid w:val="00447F54"/>
    <w:rsid w:val="00447F91"/>
    <w:rsid w:val="00447FB0"/>
    <w:rsid w:val="00450299"/>
    <w:rsid w:val="004504AD"/>
    <w:rsid w:val="00450779"/>
    <w:rsid w:val="0045080D"/>
    <w:rsid w:val="00450B06"/>
    <w:rsid w:val="00450B1A"/>
    <w:rsid w:val="00450B37"/>
    <w:rsid w:val="00450B7E"/>
    <w:rsid w:val="004512F1"/>
    <w:rsid w:val="0045136B"/>
    <w:rsid w:val="004513AC"/>
    <w:rsid w:val="004515D8"/>
    <w:rsid w:val="00451C0D"/>
    <w:rsid w:val="00451C77"/>
    <w:rsid w:val="00451C7E"/>
    <w:rsid w:val="00451D96"/>
    <w:rsid w:val="00451FFF"/>
    <w:rsid w:val="00452030"/>
    <w:rsid w:val="0045205A"/>
    <w:rsid w:val="004523D5"/>
    <w:rsid w:val="004523E8"/>
    <w:rsid w:val="004527A3"/>
    <w:rsid w:val="00452CE1"/>
    <w:rsid w:val="00452DE6"/>
    <w:rsid w:val="00452EB2"/>
    <w:rsid w:val="004530E1"/>
    <w:rsid w:val="00453114"/>
    <w:rsid w:val="0045316D"/>
    <w:rsid w:val="004532A2"/>
    <w:rsid w:val="0045382A"/>
    <w:rsid w:val="004539B0"/>
    <w:rsid w:val="00453B1F"/>
    <w:rsid w:val="00453BB6"/>
    <w:rsid w:val="00453CAA"/>
    <w:rsid w:val="00453F43"/>
    <w:rsid w:val="00454243"/>
    <w:rsid w:val="0045472F"/>
    <w:rsid w:val="00454746"/>
    <w:rsid w:val="004547EB"/>
    <w:rsid w:val="004549D9"/>
    <w:rsid w:val="00454C45"/>
    <w:rsid w:val="00454D5D"/>
    <w:rsid w:val="00454F7C"/>
    <w:rsid w:val="00454F8A"/>
    <w:rsid w:val="00454F9F"/>
    <w:rsid w:val="00455072"/>
    <w:rsid w:val="004550A7"/>
    <w:rsid w:val="00455113"/>
    <w:rsid w:val="00455968"/>
    <w:rsid w:val="00455C3E"/>
    <w:rsid w:val="00455EBE"/>
    <w:rsid w:val="004560AD"/>
    <w:rsid w:val="00456421"/>
    <w:rsid w:val="00456717"/>
    <w:rsid w:val="004567EA"/>
    <w:rsid w:val="00456807"/>
    <w:rsid w:val="00456AD0"/>
    <w:rsid w:val="00456BAF"/>
    <w:rsid w:val="00456DAB"/>
    <w:rsid w:val="004571FA"/>
    <w:rsid w:val="00457379"/>
    <w:rsid w:val="00457638"/>
    <w:rsid w:val="00457861"/>
    <w:rsid w:val="004578E7"/>
    <w:rsid w:val="00457952"/>
    <w:rsid w:val="00457958"/>
    <w:rsid w:val="00457E07"/>
    <w:rsid w:val="00457E08"/>
    <w:rsid w:val="004605D4"/>
    <w:rsid w:val="00460CC3"/>
    <w:rsid w:val="00460E86"/>
    <w:rsid w:val="00461033"/>
    <w:rsid w:val="004610C1"/>
    <w:rsid w:val="004610CB"/>
    <w:rsid w:val="00461198"/>
    <w:rsid w:val="00461452"/>
    <w:rsid w:val="004615BA"/>
    <w:rsid w:val="00461649"/>
    <w:rsid w:val="0046187C"/>
    <w:rsid w:val="00461DF0"/>
    <w:rsid w:val="00461EB6"/>
    <w:rsid w:val="00461FE9"/>
    <w:rsid w:val="00462036"/>
    <w:rsid w:val="004628C8"/>
    <w:rsid w:val="00462C54"/>
    <w:rsid w:val="00462D04"/>
    <w:rsid w:val="00462E9D"/>
    <w:rsid w:val="0046312F"/>
    <w:rsid w:val="00463138"/>
    <w:rsid w:val="00463829"/>
    <w:rsid w:val="00463919"/>
    <w:rsid w:val="00463BB2"/>
    <w:rsid w:val="00463CC3"/>
    <w:rsid w:val="00463D4A"/>
    <w:rsid w:val="00463F99"/>
    <w:rsid w:val="004641E7"/>
    <w:rsid w:val="004642BB"/>
    <w:rsid w:val="004645C0"/>
    <w:rsid w:val="0046461E"/>
    <w:rsid w:val="004646B4"/>
    <w:rsid w:val="00464A88"/>
    <w:rsid w:val="00464BA9"/>
    <w:rsid w:val="00464D8A"/>
    <w:rsid w:val="00464EFC"/>
    <w:rsid w:val="00465057"/>
    <w:rsid w:val="004651A0"/>
    <w:rsid w:val="004651F3"/>
    <w:rsid w:val="00465422"/>
    <w:rsid w:val="004657C0"/>
    <w:rsid w:val="00465A05"/>
    <w:rsid w:val="00465B49"/>
    <w:rsid w:val="00465E53"/>
    <w:rsid w:val="00466532"/>
    <w:rsid w:val="00466619"/>
    <w:rsid w:val="00466979"/>
    <w:rsid w:val="00466B08"/>
    <w:rsid w:val="00466C83"/>
    <w:rsid w:val="00467337"/>
    <w:rsid w:val="004673AE"/>
    <w:rsid w:val="00467488"/>
    <w:rsid w:val="0046755E"/>
    <w:rsid w:val="004675EC"/>
    <w:rsid w:val="004677CE"/>
    <w:rsid w:val="00467894"/>
    <w:rsid w:val="00467A61"/>
    <w:rsid w:val="00467C44"/>
    <w:rsid w:val="00467F53"/>
    <w:rsid w:val="00470577"/>
    <w:rsid w:val="0047083E"/>
    <w:rsid w:val="0047090E"/>
    <w:rsid w:val="0047096C"/>
    <w:rsid w:val="00470C58"/>
    <w:rsid w:val="00470EB5"/>
    <w:rsid w:val="00471018"/>
    <w:rsid w:val="0047111B"/>
    <w:rsid w:val="00471478"/>
    <w:rsid w:val="00471949"/>
    <w:rsid w:val="00471A5D"/>
    <w:rsid w:val="00471A7A"/>
    <w:rsid w:val="00471A95"/>
    <w:rsid w:val="00471C8F"/>
    <w:rsid w:val="0047205A"/>
    <w:rsid w:val="00472236"/>
    <w:rsid w:val="0047238A"/>
    <w:rsid w:val="00472649"/>
    <w:rsid w:val="00472868"/>
    <w:rsid w:val="0047286B"/>
    <w:rsid w:val="0047292C"/>
    <w:rsid w:val="00472B20"/>
    <w:rsid w:val="00472E27"/>
    <w:rsid w:val="00472E7A"/>
    <w:rsid w:val="00473595"/>
    <w:rsid w:val="00473696"/>
    <w:rsid w:val="0047388C"/>
    <w:rsid w:val="00473A50"/>
    <w:rsid w:val="00473ADA"/>
    <w:rsid w:val="00473ADF"/>
    <w:rsid w:val="00473B56"/>
    <w:rsid w:val="00473E71"/>
    <w:rsid w:val="00474220"/>
    <w:rsid w:val="004744E9"/>
    <w:rsid w:val="004746CB"/>
    <w:rsid w:val="004748A5"/>
    <w:rsid w:val="00474DCF"/>
    <w:rsid w:val="00474E51"/>
    <w:rsid w:val="00475110"/>
    <w:rsid w:val="004752D3"/>
    <w:rsid w:val="004752D5"/>
    <w:rsid w:val="00475450"/>
    <w:rsid w:val="004754E1"/>
    <w:rsid w:val="00475759"/>
    <w:rsid w:val="0047586F"/>
    <w:rsid w:val="00475B1D"/>
    <w:rsid w:val="00475BD8"/>
    <w:rsid w:val="00475CE0"/>
    <w:rsid w:val="00475E88"/>
    <w:rsid w:val="00475F94"/>
    <w:rsid w:val="00475FAE"/>
    <w:rsid w:val="004760B8"/>
    <w:rsid w:val="0047623B"/>
    <w:rsid w:val="00476325"/>
    <w:rsid w:val="004763C0"/>
    <w:rsid w:val="004764A3"/>
    <w:rsid w:val="004766C5"/>
    <w:rsid w:val="00476827"/>
    <w:rsid w:val="00476BD4"/>
    <w:rsid w:val="00477167"/>
    <w:rsid w:val="00477309"/>
    <w:rsid w:val="004774BC"/>
    <w:rsid w:val="00477687"/>
    <w:rsid w:val="004776EC"/>
    <w:rsid w:val="00477C35"/>
    <w:rsid w:val="0048065B"/>
    <w:rsid w:val="00480740"/>
    <w:rsid w:val="004807EF"/>
    <w:rsid w:val="00480988"/>
    <w:rsid w:val="00480A34"/>
    <w:rsid w:val="00480E05"/>
    <w:rsid w:val="00480F35"/>
    <w:rsid w:val="00481197"/>
    <w:rsid w:val="00481369"/>
    <w:rsid w:val="00481639"/>
    <w:rsid w:val="00481A05"/>
    <w:rsid w:val="004829BF"/>
    <w:rsid w:val="004829E7"/>
    <w:rsid w:val="00482BBE"/>
    <w:rsid w:val="00482BDE"/>
    <w:rsid w:val="00482C9C"/>
    <w:rsid w:val="00482CAA"/>
    <w:rsid w:val="00482EBB"/>
    <w:rsid w:val="00482FDD"/>
    <w:rsid w:val="00483058"/>
    <w:rsid w:val="00483213"/>
    <w:rsid w:val="004832F3"/>
    <w:rsid w:val="0048348A"/>
    <w:rsid w:val="00483621"/>
    <w:rsid w:val="00483A12"/>
    <w:rsid w:val="00483CAF"/>
    <w:rsid w:val="00484074"/>
    <w:rsid w:val="004842A4"/>
    <w:rsid w:val="00484419"/>
    <w:rsid w:val="004845D2"/>
    <w:rsid w:val="00484816"/>
    <w:rsid w:val="00484A77"/>
    <w:rsid w:val="00484D1A"/>
    <w:rsid w:val="00484F7F"/>
    <w:rsid w:val="004850CD"/>
    <w:rsid w:val="0048540F"/>
    <w:rsid w:val="0048589A"/>
    <w:rsid w:val="004858C8"/>
    <w:rsid w:val="00485970"/>
    <w:rsid w:val="00485C0D"/>
    <w:rsid w:val="00485D99"/>
    <w:rsid w:val="00485E0E"/>
    <w:rsid w:val="00485E30"/>
    <w:rsid w:val="004861F7"/>
    <w:rsid w:val="00486394"/>
    <w:rsid w:val="00486575"/>
    <w:rsid w:val="00486584"/>
    <w:rsid w:val="0048661F"/>
    <w:rsid w:val="004866D0"/>
    <w:rsid w:val="004866D2"/>
    <w:rsid w:val="004866EA"/>
    <w:rsid w:val="00486936"/>
    <w:rsid w:val="00486B15"/>
    <w:rsid w:val="00486D4E"/>
    <w:rsid w:val="0048723F"/>
    <w:rsid w:val="00487662"/>
    <w:rsid w:val="004876AF"/>
    <w:rsid w:val="0048777D"/>
    <w:rsid w:val="00487BEF"/>
    <w:rsid w:val="004904A6"/>
    <w:rsid w:val="00490E83"/>
    <w:rsid w:val="00491047"/>
    <w:rsid w:val="00491264"/>
    <w:rsid w:val="0049126E"/>
    <w:rsid w:val="004912C7"/>
    <w:rsid w:val="00491951"/>
    <w:rsid w:val="004919AA"/>
    <w:rsid w:val="00491B50"/>
    <w:rsid w:val="00491D84"/>
    <w:rsid w:val="00492067"/>
    <w:rsid w:val="0049207E"/>
    <w:rsid w:val="004922FB"/>
    <w:rsid w:val="00492537"/>
    <w:rsid w:val="00492553"/>
    <w:rsid w:val="004927A9"/>
    <w:rsid w:val="004928CF"/>
    <w:rsid w:val="00493168"/>
    <w:rsid w:val="004932CF"/>
    <w:rsid w:val="00493960"/>
    <w:rsid w:val="00494242"/>
    <w:rsid w:val="0049458F"/>
    <w:rsid w:val="004947AD"/>
    <w:rsid w:val="004948C6"/>
    <w:rsid w:val="00494D51"/>
    <w:rsid w:val="00494E0C"/>
    <w:rsid w:val="00494E8E"/>
    <w:rsid w:val="004950E9"/>
    <w:rsid w:val="004955BC"/>
    <w:rsid w:val="00495664"/>
    <w:rsid w:val="00495670"/>
    <w:rsid w:val="0049567F"/>
    <w:rsid w:val="00495D63"/>
    <w:rsid w:val="0049648F"/>
    <w:rsid w:val="00496606"/>
    <w:rsid w:val="00496702"/>
    <w:rsid w:val="00496F05"/>
    <w:rsid w:val="00496F74"/>
    <w:rsid w:val="00497141"/>
    <w:rsid w:val="00497344"/>
    <w:rsid w:val="00497366"/>
    <w:rsid w:val="00497370"/>
    <w:rsid w:val="004976AC"/>
    <w:rsid w:val="004976D1"/>
    <w:rsid w:val="004978A9"/>
    <w:rsid w:val="004A00B1"/>
    <w:rsid w:val="004A0104"/>
    <w:rsid w:val="004A012C"/>
    <w:rsid w:val="004A028E"/>
    <w:rsid w:val="004A02FC"/>
    <w:rsid w:val="004A04D6"/>
    <w:rsid w:val="004A059C"/>
    <w:rsid w:val="004A08E3"/>
    <w:rsid w:val="004A0B32"/>
    <w:rsid w:val="004A0B5C"/>
    <w:rsid w:val="004A0B97"/>
    <w:rsid w:val="004A0F39"/>
    <w:rsid w:val="004A1654"/>
    <w:rsid w:val="004A1BB7"/>
    <w:rsid w:val="004A21B8"/>
    <w:rsid w:val="004A21C2"/>
    <w:rsid w:val="004A2261"/>
    <w:rsid w:val="004A22C0"/>
    <w:rsid w:val="004A246D"/>
    <w:rsid w:val="004A251F"/>
    <w:rsid w:val="004A2735"/>
    <w:rsid w:val="004A2765"/>
    <w:rsid w:val="004A2804"/>
    <w:rsid w:val="004A2CAA"/>
    <w:rsid w:val="004A2FF7"/>
    <w:rsid w:val="004A3381"/>
    <w:rsid w:val="004A35D4"/>
    <w:rsid w:val="004A366E"/>
    <w:rsid w:val="004A36E6"/>
    <w:rsid w:val="004A3A83"/>
    <w:rsid w:val="004A3BF1"/>
    <w:rsid w:val="004A3C48"/>
    <w:rsid w:val="004A3D58"/>
    <w:rsid w:val="004A3E42"/>
    <w:rsid w:val="004A3F03"/>
    <w:rsid w:val="004A40A6"/>
    <w:rsid w:val="004A4185"/>
    <w:rsid w:val="004A433F"/>
    <w:rsid w:val="004A45B4"/>
    <w:rsid w:val="004A4715"/>
    <w:rsid w:val="004A4781"/>
    <w:rsid w:val="004A49D7"/>
    <w:rsid w:val="004A4A46"/>
    <w:rsid w:val="004A4BCA"/>
    <w:rsid w:val="004A5046"/>
    <w:rsid w:val="004A516D"/>
    <w:rsid w:val="004A5170"/>
    <w:rsid w:val="004A565E"/>
    <w:rsid w:val="004A57CB"/>
    <w:rsid w:val="004A5C3B"/>
    <w:rsid w:val="004A5DF3"/>
    <w:rsid w:val="004A5F9B"/>
    <w:rsid w:val="004A6134"/>
    <w:rsid w:val="004A6636"/>
    <w:rsid w:val="004A6939"/>
    <w:rsid w:val="004A6A6C"/>
    <w:rsid w:val="004A6D3E"/>
    <w:rsid w:val="004A6FD9"/>
    <w:rsid w:val="004A7038"/>
    <w:rsid w:val="004A7092"/>
    <w:rsid w:val="004A7438"/>
    <w:rsid w:val="004A7ADE"/>
    <w:rsid w:val="004A7E58"/>
    <w:rsid w:val="004B018C"/>
    <w:rsid w:val="004B0DC2"/>
    <w:rsid w:val="004B0E64"/>
    <w:rsid w:val="004B0F68"/>
    <w:rsid w:val="004B111B"/>
    <w:rsid w:val="004B12A1"/>
    <w:rsid w:val="004B1931"/>
    <w:rsid w:val="004B19ED"/>
    <w:rsid w:val="004B1B92"/>
    <w:rsid w:val="004B261B"/>
    <w:rsid w:val="004B26A5"/>
    <w:rsid w:val="004B2EB2"/>
    <w:rsid w:val="004B2FC2"/>
    <w:rsid w:val="004B301A"/>
    <w:rsid w:val="004B3148"/>
    <w:rsid w:val="004B324C"/>
    <w:rsid w:val="004B3265"/>
    <w:rsid w:val="004B3424"/>
    <w:rsid w:val="004B3C57"/>
    <w:rsid w:val="004B3D56"/>
    <w:rsid w:val="004B447D"/>
    <w:rsid w:val="004B45AD"/>
    <w:rsid w:val="004B49E6"/>
    <w:rsid w:val="004B4D69"/>
    <w:rsid w:val="004B4FDD"/>
    <w:rsid w:val="004B5055"/>
    <w:rsid w:val="004B525B"/>
    <w:rsid w:val="004B58E3"/>
    <w:rsid w:val="004B5AF9"/>
    <w:rsid w:val="004B5C0D"/>
    <w:rsid w:val="004B612E"/>
    <w:rsid w:val="004B64EC"/>
    <w:rsid w:val="004B6640"/>
    <w:rsid w:val="004B6830"/>
    <w:rsid w:val="004B6949"/>
    <w:rsid w:val="004B69E0"/>
    <w:rsid w:val="004B69E2"/>
    <w:rsid w:val="004B6BCD"/>
    <w:rsid w:val="004B6BF5"/>
    <w:rsid w:val="004B6DB0"/>
    <w:rsid w:val="004B7057"/>
    <w:rsid w:val="004B70A7"/>
    <w:rsid w:val="004B70D7"/>
    <w:rsid w:val="004B72E5"/>
    <w:rsid w:val="004B738D"/>
    <w:rsid w:val="004B75F3"/>
    <w:rsid w:val="004B7855"/>
    <w:rsid w:val="004B796F"/>
    <w:rsid w:val="004B7AE4"/>
    <w:rsid w:val="004B7BA7"/>
    <w:rsid w:val="004B7DA5"/>
    <w:rsid w:val="004B7E60"/>
    <w:rsid w:val="004B7EA4"/>
    <w:rsid w:val="004B7FE7"/>
    <w:rsid w:val="004C01A8"/>
    <w:rsid w:val="004C01B2"/>
    <w:rsid w:val="004C0365"/>
    <w:rsid w:val="004C036F"/>
    <w:rsid w:val="004C042A"/>
    <w:rsid w:val="004C052A"/>
    <w:rsid w:val="004C0629"/>
    <w:rsid w:val="004C07F7"/>
    <w:rsid w:val="004C0A04"/>
    <w:rsid w:val="004C0BBD"/>
    <w:rsid w:val="004C0D73"/>
    <w:rsid w:val="004C0EF6"/>
    <w:rsid w:val="004C118E"/>
    <w:rsid w:val="004C1433"/>
    <w:rsid w:val="004C16BA"/>
    <w:rsid w:val="004C1840"/>
    <w:rsid w:val="004C19C0"/>
    <w:rsid w:val="004C1A3C"/>
    <w:rsid w:val="004C1C9D"/>
    <w:rsid w:val="004C1D0F"/>
    <w:rsid w:val="004C20CD"/>
    <w:rsid w:val="004C24C9"/>
    <w:rsid w:val="004C2559"/>
    <w:rsid w:val="004C265C"/>
    <w:rsid w:val="004C2A76"/>
    <w:rsid w:val="004C31B6"/>
    <w:rsid w:val="004C345B"/>
    <w:rsid w:val="004C3C8D"/>
    <w:rsid w:val="004C3E1A"/>
    <w:rsid w:val="004C3EB0"/>
    <w:rsid w:val="004C4226"/>
    <w:rsid w:val="004C4272"/>
    <w:rsid w:val="004C446A"/>
    <w:rsid w:val="004C44E5"/>
    <w:rsid w:val="004C460C"/>
    <w:rsid w:val="004C49D8"/>
    <w:rsid w:val="004C4A9B"/>
    <w:rsid w:val="004C4F1A"/>
    <w:rsid w:val="004C4FE3"/>
    <w:rsid w:val="004C5100"/>
    <w:rsid w:val="004C5319"/>
    <w:rsid w:val="004C55FA"/>
    <w:rsid w:val="004C5788"/>
    <w:rsid w:val="004C57E8"/>
    <w:rsid w:val="004C5A40"/>
    <w:rsid w:val="004C5A6B"/>
    <w:rsid w:val="004C5D48"/>
    <w:rsid w:val="004C5FDD"/>
    <w:rsid w:val="004C612A"/>
    <w:rsid w:val="004C621F"/>
    <w:rsid w:val="004C64F0"/>
    <w:rsid w:val="004C65A7"/>
    <w:rsid w:val="004C66F4"/>
    <w:rsid w:val="004C6794"/>
    <w:rsid w:val="004C6A05"/>
    <w:rsid w:val="004C6B2B"/>
    <w:rsid w:val="004C6BE9"/>
    <w:rsid w:val="004C6D63"/>
    <w:rsid w:val="004C72AB"/>
    <w:rsid w:val="004C75B8"/>
    <w:rsid w:val="004C75F0"/>
    <w:rsid w:val="004C770B"/>
    <w:rsid w:val="004C7948"/>
    <w:rsid w:val="004C79A6"/>
    <w:rsid w:val="004C7BB8"/>
    <w:rsid w:val="004C7C60"/>
    <w:rsid w:val="004C7D41"/>
    <w:rsid w:val="004C7D58"/>
    <w:rsid w:val="004D0289"/>
    <w:rsid w:val="004D0929"/>
    <w:rsid w:val="004D09E3"/>
    <w:rsid w:val="004D0DFE"/>
    <w:rsid w:val="004D1446"/>
    <w:rsid w:val="004D179D"/>
    <w:rsid w:val="004D1B76"/>
    <w:rsid w:val="004D1CDA"/>
    <w:rsid w:val="004D1CE7"/>
    <w:rsid w:val="004D1D91"/>
    <w:rsid w:val="004D201C"/>
    <w:rsid w:val="004D2163"/>
    <w:rsid w:val="004D22BC"/>
    <w:rsid w:val="004D22C3"/>
    <w:rsid w:val="004D2543"/>
    <w:rsid w:val="004D254C"/>
    <w:rsid w:val="004D2660"/>
    <w:rsid w:val="004D28B7"/>
    <w:rsid w:val="004D29CC"/>
    <w:rsid w:val="004D2A09"/>
    <w:rsid w:val="004D2A2D"/>
    <w:rsid w:val="004D306C"/>
    <w:rsid w:val="004D3B28"/>
    <w:rsid w:val="004D3CC2"/>
    <w:rsid w:val="004D3D08"/>
    <w:rsid w:val="004D3DB6"/>
    <w:rsid w:val="004D3F13"/>
    <w:rsid w:val="004D4087"/>
    <w:rsid w:val="004D4126"/>
    <w:rsid w:val="004D4525"/>
    <w:rsid w:val="004D4A6D"/>
    <w:rsid w:val="004D4D53"/>
    <w:rsid w:val="004D513A"/>
    <w:rsid w:val="004D5513"/>
    <w:rsid w:val="004D5521"/>
    <w:rsid w:val="004D584A"/>
    <w:rsid w:val="004D584C"/>
    <w:rsid w:val="004D5939"/>
    <w:rsid w:val="004D5B35"/>
    <w:rsid w:val="004D5C43"/>
    <w:rsid w:val="004D64D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6D0"/>
    <w:rsid w:val="004D7D7A"/>
    <w:rsid w:val="004D7E91"/>
    <w:rsid w:val="004E0001"/>
    <w:rsid w:val="004E003A"/>
    <w:rsid w:val="004E0228"/>
    <w:rsid w:val="004E0338"/>
    <w:rsid w:val="004E0768"/>
    <w:rsid w:val="004E0776"/>
    <w:rsid w:val="004E0AA9"/>
    <w:rsid w:val="004E11F6"/>
    <w:rsid w:val="004E121A"/>
    <w:rsid w:val="004E1596"/>
    <w:rsid w:val="004E17EC"/>
    <w:rsid w:val="004E18DB"/>
    <w:rsid w:val="004E1A31"/>
    <w:rsid w:val="004E1B34"/>
    <w:rsid w:val="004E215B"/>
    <w:rsid w:val="004E2241"/>
    <w:rsid w:val="004E27B7"/>
    <w:rsid w:val="004E2A45"/>
    <w:rsid w:val="004E2DE0"/>
    <w:rsid w:val="004E2E1C"/>
    <w:rsid w:val="004E33D4"/>
    <w:rsid w:val="004E3593"/>
    <w:rsid w:val="004E3815"/>
    <w:rsid w:val="004E3899"/>
    <w:rsid w:val="004E3B83"/>
    <w:rsid w:val="004E4060"/>
    <w:rsid w:val="004E409A"/>
    <w:rsid w:val="004E43FC"/>
    <w:rsid w:val="004E4ABE"/>
    <w:rsid w:val="004E4B78"/>
    <w:rsid w:val="004E4F4C"/>
    <w:rsid w:val="004E50CF"/>
    <w:rsid w:val="004E523E"/>
    <w:rsid w:val="004E5346"/>
    <w:rsid w:val="004E5494"/>
    <w:rsid w:val="004E561D"/>
    <w:rsid w:val="004E59CC"/>
    <w:rsid w:val="004E5BD4"/>
    <w:rsid w:val="004E603D"/>
    <w:rsid w:val="004E6366"/>
    <w:rsid w:val="004E6598"/>
    <w:rsid w:val="004E66B7"/>
    <w:rsid w:val="004E68E0"/>
    <w:rsid w:val="004E6B9B"/>
    <w:rsid w:val="004E77B4"/>
    <w:rsid w:val="004E77FA"/>
    <w:rsid w:val="004F020F"/>
    <w:rsid w:val="004F051E"/>
    <w:rsid w:val="004F06DB"/>
    <w:rsid w:val="004F0EF9"/>
    <w:rsid w:val="004F0F1E"/>
    <w:rsid w:val="004F0FB9"/>
    <w:rsid w:val="004F128F"/>
    <w:rsid w:val="004F129E"/>
    <w:rsid w:val="004F1443"/>
    <w:rsid w:val="004F1577"/>
    <w:rsid w:val="004F162B"/>
    <w:rsid w:val="004F1891"/>
    <w:rsid w:val="004F1987"/>
    <w:rsid w:val="004F1CE9"/>
    <w:rsid w:val="004F2312"/>
    <w:rsid w:val="004F234A"/>
    <w:rsid w:val="004F2352"/>
    <w:rsid w:val="004F2504"/>
    <w:rsid w:val="004F2CC7"/>
    <w:rsid w:val="004F2D2C"/>
    <w:rsid w:val="004F2E1D"/>
    <w:rsid w:val="004F2F7E"/>
    <w:rsid w:val="004F2F94"/>
    <w:rsid w:val="004F32B5"/>
    <w:rsid w:val="004F3588"/>
    <w:rsid w:val="004F35CC"/>
    <w:rsid w:val="004F3ABA"/>
    <w:rsid w:val="004F3BFC"/>
    <w:rsid w:val="004F3C48"/>
    <w:rsid w:val="004F3F42"/>
    <w:rsid w:val="004F407E"/>
    <w:rsid w:val="004F4089"/>
    <w:rsid w:val="004F4115"/>
    <w:rsid w:val="004F428F"/>
    <w:rsid w:val="004F4339"/>
    <w:rsid w:val="004F44B3"/>
    <w:rsid w:val="004F46FA"/>
    <w:rsid w:val="004F4717"/>
    <w:rsid w:val="004F4855"/>
    <w:rsid w:val="004F491E"/>
    <w:rsid w:val="004F49F6"/>
    <w:rsid w:val="004F4B90"/>
    <w:rsid w:val="004F5479"/>
    <w:rsid w:val="004F58E5"/>
    <w:rsid w:val="004F5A97"/>
    <w:rsid w:val="004F5E94"/>
    <w:rsid w:val="004F613C"/>
    <w:rsid w:val="004F65E2"/>
    <w:rsid w:val="004F6CD9"/>
    <w:rsid w:val="004F7095"/>
    <w:rsid w:val="004F71DF"/>
    <w:rsid w:val="004F7365"/>
    <w:rsid w:val="004F7528"/>
    <w:rsid w:val="004F7809"/>
    <w:rsid w:val="004F7BCA"/>
    <w:rsid w:val="004F7D89"/>
    <w:rsid w:val="004F7D99"/>
    <w:rsid w:val="004F7FF1"/>
    <w:rsid w:val="00500058"/>
    <w:rsid w:val="0050011C"/>
    <w:rsid w:val="0050022C"/>
    <w:rsid w:val="005002FD"/>
    <w:rsid w:val="0050069D"/>
    <w:rsid w:val="00500C3C"/>
    <w:rsid w:val="00500EC6"/>
    <w:rsid w:val="00500F4B"/>
    <w:rsid w:val="00500F56"/>
    <w:rsid w:val="00501233"/>
    <w:rsid w:val="005012D3"/>
    <w:rsid w:val="005015DB"/>
    <w:rsid w:val="0050164F"/>
    <w:rsid w:val="0050174D"/>
    <w:rsid w:val="005017EA"/>
    <w:rsid w:val="00501939"/>
    <w:rsid w:val="00501981"/>
    <w:rsid w:val="00501A85"/>
    <w:rsid w:val="00501BA8"/>
    <w:rsid w:val="00501BB3"/>
    <w:rsid w:val="00501C15"/>
    <w:rsid w:val="00501CB5"/>
    <w:rsid w:val="00501D09"/>
    <w:rsid w:val="00501D48"/>
    <w:rsid w:val="0050203C"/>
    <w:rsid w:val="00502056"/>
    <w:rsid w:val="005021DD"/>
    <w:rsid w:val="00502308"/>
    <w:rsid w:val="0050237C"/>
    <w:rsid w:val="00502666"/>
    <w:rsid w:val="005026CA"/>
    <w:rsid w:val="00502B72"/>
    <w:rsid w:val="00502D88"/>
    <w:rsid w:val="00503043"/>
    <w:rsid w:val="005038A1"/>
    <w:rsid w:val="00503CB6"/>
    <w:rsid w:val="00503F87"/>
    <w:rsid w:val="0050410A"/>
    <w:rsid w:val="005048BA"/>
    <w:rsid w:val="005048D7"/>
    <w:rsid w:val="00504BC1"/>
    <w:rsid w:val="00504C85"/>
    <w:rsid w:val="005050F7"/>
    <w:rsid w:val="00505134"/>
    <w:rsid w:val="005051A5"/>
    <w:rsid w:val="00505372"/>
    <w:rsid w:val="005057A5"/>
    <w:rsid w:val="00505C04"/>
    <w:rsid w:val="00505D0D"/>
    <w:rsid w:val="00505FD4"/>
    <w:rsid w:val="00506408"/>
    <w:rsid w:val="00506868"/>
    <w:rsid w:val="00506D82"/>
    <w:rsid w:val="00506F35"/>
    <w:rsid w:val="005071D3"/>
    <w:rsid w:val="00507223"/>
    <w:rsid w:val="005072D2"/>
    <w:rsid w:val="005076C6"/>
    <w:rsid w:val="00507718"/>
    <w:rsid w:val="00507F46"/>
    <w:rsid w:val="00507F66"/>
    <w:rsid w:val="00510040"/>
    <w:rsid w:val="0051019F"/>
    <w:rsid w:val="00510547"/>
    <w:rsid w:val="00510582"/>
    <w:rsid w:val="005109A8"/>
    <w:rsid w:val="00510D00"/>
    <w:rsid w:val="00510D25"/>
    <w:rsid w:val="00510E8C"/>
    <w:rsid w:val="00511249"/>
    <w:rsid w:val="00511314"/>
    <w:rsid w:val="005113A0"/>
    <w:rsid w:val="00511471"/>
    <w:rsid w:val="00511567"/>
    <w:rsid w:val="0051160E"/>
    <w:rsid w:val="00511640"/>
    <w:rsid w:val="0051188D"/>
    <w:rsid w:val="00511EF9"/>
    <w:rsid w:val="00511F15"/>
    <w:rsid w:val="005121B5"/>
    <w:rsid w:val="0051254F"/>
    <w:rsid w:val="005127C4"/>
    <w:rsid w:val="00512843"/>
    <w:rsid w:val="005128DC"/>
    <w:rsid w:val="00512E40"/>
    <w:rsid w:val="00512E9C"/>
    <w:rsid w:val="005130B7"/>
    <w:rsid w:val="0051318C"/>
    <w:rsid w:val="00513251"/>
    <w:rsid w:val="0051326A"/>
    <w:rsid w:val="005134BC"/>
    <w:rsid w:val="005136E3"/>
    <w:rsid w:val="00513709"/>
    <w:rsid w:val="00513786"/>
    <w:rsid w:val="00513A59"/>
    <w:rsid w:val="00513E40"/>
    <w:rsid w:val="0051414E"/>
    <w:rsid w:val="00514296"/>
    <w:rsid w:val="005142CD"/>
    <w:rsid w:val="00514370"/>
    <w:rsid w:val="005143C9"/>
    <w:rsid w:val="00514416"/>
    <w:rsid w:val="00514569"/>
    <w:rsid w:val="005147E8"/>
    <w:rsid w:val="00514BA6"/>
    <w:rsid w:val="00514DDE"/>
    <w:rsid w:val="0051509C"/>
    <w:rsid w:val="005152B9"/>
    <w:rsid w:val="005152C8"/>
    <w:rsid w:val="005153EE"/>
    <w:rsid w:val="00515617"/>
    <w:rsid w:val="005157A9"/>
    <w:rsid w:val="005159F5"/>
    <w:rsid w:val="00515A2A"/>
    <w:rsid w:val="0051605F"/>
    <w:rsid w:val="00516193"/>
    <w:rsid w:val="005163BD"/>
    <w:rsid w:val="0051640D"/>
    <w:rsid w:val="0051641A"/>
    <w:rsid w:val="00516486"/>
    <w:rsid w:val="0051692F"/>
    <w:rsid w:val="0051699F"/>
    <w:rsid w:val="005169D8"/>
    <w:rsid w:val="00516AAF"/>
    <w:rsid w:val="00516C32"/>
    <w:rsid w:val="00517315"/>
    <w:rsid w:val="005173A7"/>
    <w:rsid w:val="00517709"/>
    <w:rsid w:val="005177E1"/>
    <w:rsid w:val="00517A0C"/>
    <w:rsid w:val="00517AA1"/>
    <w:rsid w:val="00517B1F"/>
    <w:rsid w:val="00517BBF"/>
    <w:rsid w:val="00517F78"/>
    <w:rsid w:val="00520044"/>
    <w:rsid w:val="0052057F"/>
    <w:rsid w:val="00520B43"/>
    <w:rsid w:val="00520B83"/>
    <w:rsid w:val="00520C0A"/>
    <w:rsid w:val="00520FF9"/>
    <w:rsid w:val="00521627"/>
    <w:rsid w:val="00521771"/>
    <w:rsid w:val="005218B6"/>
    <w:rsid w:val="00522276"/>
    <w:rsid w:val="0052230D"/>
    <w:rsid w:val="00522589"/>
    <w:rsid w:val="00522732"/>
    <w:rsid w:val="0052288D"/>
    <w:rsid w:val="00522EAD"/>
    <w:rsid w:val="00522EEA"/>
    <w:rsid w:val="005232FC"/>
    <w:rsid w:val="0052353D"/>
    <w:rsid w:val="0052362F"/>
    <w:rsid w:val="00523C3F"/>
    <w:rsid w:val="0052413F"/>
    <w:rsid w:val="00524283"/>
    <w:rsid w:val="005243F1"/>
    <w:rsid w:val="00524545"/>
    <w:rsid w:val="0052486D"/>
    <w:rsid w:val="00524A80"/>
    <w:rsid w:val="00524CCC"/>
    <w:rsid w:val="005252B9"/>
    <w:rsid w:val="00525396"/>
    <w:rsid w:val="0052559B"/>
    <w:rsid w:val="005255BF"/>
    <w:rsid w:val="005257DE"/>
    <w:rsid w:val="00525A6D"/>
    <w:rsid w:val="00526446"/>
    <w:rsid w:val="00526982"/>
    <w:rsid w:val="00526B7C"/>
    <w:rsid w:val="00526BED"/>
    <w:rsid w:val="00526E9D"/>
    <w:rsid w:val="00527100"/>
    <w:rsid w:val="00527184"/>
    <w:rsid w:val="00527200"/>
    <w:rsid w:val="005276AD"/>
    <w:rsid w:val="005278DD"/>
    <w:rsid w:val="005279A2"/>
    <w:rsid w:val="00527C51"/>
    <w:rsid w:val="00527CD4"/>
    <w:rsid w:val="00527FC7"/>
    <w:rsid w:val="00530157"/>
    <w:rsid w:val="005303AE"/>
    <w:rsid w:val="005306CC"/>
    <w:rsid w:val="00530815"/>
    <w:rsid w:val="00530DC7"/>
    <w:rsid w:val="00530E96"/>
    <w:rsid w:val="0053108B"/>
    <w:rsid w:val="00531537"/>
    <w:rsid w:val="0053166A"/>
    <w:rsid w:val="00531977"/>
    <w:rsid w:val="00531A4D"/>
    <w:rsid w:val="00531B5E"/>
    <w:rsid w:val="00531C84"/>
    <w:rsid w:val="00531EBE"/>
    <w:rsid w:val="00532612"/>
    <w:rsid w:val="0053264C"/>
    <w:rsid w:val="005326BE"/>
    <w:rsid w:val="00532DCD"/>
    <w:rsid w:val="00532F8B"/>
    <w:rsid w:val="0053308D"/>
    <w:rsid w:val="00533106"/>
    <w:rsid w:val="0053355C"/>
    <w:rsid w:val="00533737"/>
    <w:rsid w:val="005338E6"/>
    <w:rsid w:val="00533A65"/>
    <w:rsid w:val="00533C46"/>
    <w:rsid w:val="0053409B"/>
    <w:rsid w:val="0053443A"/>
    <w:rsid w:val="00534713"/>
    <w:rsid w:val="00534CF9"/>
    <w:rsid w:val="00535330"/>
    <w:rsid w:val="005358D5"/>
    <w:rsid w:val="00535B79"/>
    <w:rsid w:val="00535BF7"/>
    <w:rsid w:val="00535D7C"/>
    <w:rsid w:val="0053601E"/>
    <w:rsid w:val="00536032"/>
    <w:rsid w:val="00536579"/>
    <w:rsid w:val="00536979"/>
    <w:rsid w:val="00536C1E"/>
    <w:rsid w:val="00536FCF"/>
    <w:rsid w:val="00537057"/>
    <w:rsid w:val="005371A5"/>
    <w:rsid w:val="00537336"/>
    <w:rsid w:val="0053739A"/>
    <w:rsid w:val="005373D4"/>
    <w:rsid w:val="005373F0"/>
    <w:rsid w:val="00537764"/>
    <w:rsid w:val="00537766"/>
    <w:rsid w:val="0053790B"/>
    <w:rsid w:val="00537BEA"/>
    <w:rsid w:val="00537EEB"/>
    <w:rsid w:val="0054009F"/>
    <w:rsid w:val="00540228"/>
    <w:rsid w:val="005403BD"/>
    <w:rsid w:val="005406C6"/>
    <w:rsid w:val="005407F2"/>
    <w:rsid w:val="00540A63"/>
    <w:rsid w:val="00540C05"/>
    <w:rsid w:val="00540D9C"/>
    <w:rsid w:val="00541035"/>
    <w:rsid w:val="00541211"/>
    <w:rsid w:val="00541295"/>
    <w:rsid w:val="005418A1"/>
    <w:rsid w:val="00541961"/>
    <w:rsid w:val="00541B33"/>
    <w:rsid w:val="00541C81"/>
    <w:rsid w:val="0054243C"/>
    <w:rsid w:val="00542956"/>
    <w:rsid w:val="00542A0A"/>
    <w:rsid w:val="00542AAE"/>
    <w:rsid w:val="00542C13"/>
    <w:rsid w:val="00542E8D"/>
    <w:rsid w:val="00542F66"/>
    <w:rsid w:val="00543076"/>
    <w:rsid w:val="005433A5"/>
    <w:rsid w:val="0054343A"/>
    <w:rsid w:val="00543974"/>
    <w:rsid w:val="00543EBF"/>
    <w:rsid w:val="005440C8"/>
    <w:rsid w:val="0054414F"/>
    <w:rsid w:val="005441D9"/>
    <w:rsid w:val="00544A90"/>
    <w:rsid w:val="00544ABA"/>
    <w:rsid w:val="00544D24"/>
    <w:rsid w:val="00544F54"/>
    <w:rsid w:val="0054559A"/>
    <w:rsid w:val="005455B1"/>
    <w:rsid w:val="00545690"/>
    <w:rsid w:val="0054593A"/>
    <w:rsid w:val="0054593C"/>
    <w:rsid w:val="00545955"/>
    <w:rsid w:val="00545DA9"/>
    <w:rsid w:val="00546082"/>
    <w:rsid w:val="00546141"/>
    <w:rsid w:val="005467AB"/>
    <w:rsid w:val="005467FB"/>
    <w:rsid w:val="00546AC2"/>
    <w:rsid w:val="00546AE9"/>
    <w:rsid w:val="00546C0F"/>
    <w:rsid w:val="0054718B"/>
    <w:rsid w:val="00547668"/>
    <w:rsid w:val="00547907"/>
    <w:rsid w:val="00547989"/>
    <w:rsid w:val="00547D37"/>
    <w:rsid w:val="0055024F"/>
    <w:rsid w:val="005503E3"/>
    <w:rsid w:val="00550594"/>
    <w:rsid w:val="00550950"/>
    <w:rsid w:val="00550BBF"/>
    <w:rsid w:val="00550ECA"/>
    <w:rsid w:val="00550EFF"/>
    <w:rsid w:val="0055119C"/>
    <w:rsid w:val="00551255"/>
    <w:rsid w:val="00551320"/>
    <w:rsid w:val="005514F9"/>
    <w:rsid w:val="00551732"/>
    <w:rsid w:val="00551785"/>
    <w:rsid w:val="005517C6"/>
    <w:rsid w:val="005518A4"/>
    <w:rsid w:val="0055197E"/>
    <w:rsid w:val="005519D2"/>
    <w:rsid w:val="00551DF6"/>
    <w:rsid w:val="00552753"/>
    <w:rsid w:val="00552768"/>
    <w:rsid w:val="005527C7"/>
    <w:rsid w:val="00552935"/>
    <w:rsid w:val="00552DE4"/>
    <w:rsid w:val="00553127"/>
    <w:rsid w:val="00553219"/>
    <w:rsid w:val="00553285"/>
    <w:rsid w:val="005533F3"/>
    <w:rsid w:val="005537D5"/>
    <w:rsid w:val="0055393F"/>
    <w:rsid w:val="00553A12"/>
    <w:rsid w:val="00553C66"/>
    <w:rsid w:val="00553FB8"/>
    <w:rsid w:val="00554243"/>
    <w:rsid w:val="00554311"/>
    <w:rsid w:val="0055438A"/>
    <w:rsid w:val="0055456C"/>
    <w:rsid w:val="005546C4"/>
    <w:rsid w:val="00554745"/>
    <w:rsid w:val="0055475B"/>
    <w:rsid w:val="00554B2F"/>
    <w:rsid w:val="00554BE7"/>
    <w:rsid w:val="005554EC"/>
    <w:rsid w:val="00555925"/>
    <w:rsid w:val="00555AAC"/>
    <w:rsid w:val="005560DB"/>
    <w:rsid w:val="005562C1"/>
    <w:rsid w:val="005566D8"/>
    <w:rsid w:val="0055675C"/>
    <w:rsid w:val="00556876"/>
    <w:rsid w:val="00556BAD"/>
    <w:rsid w:val="00556CB7"/>
    <w:rsid w:val="00556D68"/>
    <w:rsid w:val="00556D6A"/>
    <w:rsid w:val="0055710C"/>
    <w:rsid w:val="00557162"/>
    <w:rsid w:val="00557173"/>
    <w:rsid w:val="005574B7"/>
    <w:rsid w:val="00557661"/>
    <w:rsid w:val="005576A1"/>
    <w:rsid w:val="00557997"/>
    <w:rsid w:val="00557A64"/>
    <w:rsid w:val="00557D11"/>
    <w:rsid w:val="00560079"/>
    <w:rsid w:val="00560406"/>
    <w:rsid w:val="005605C0"/>
    <w:rsid w:val="0056070E"/>
    <w:rsid w:val="005608D4"/>
    <w:rsid w:val="00560B7B"/>
    <w:rsid w:val="00560BB1"/>
    <w:rsid w:val="00560CCE"/>
    <w:rsid w:val="00560D23"/>
    <w:rsid w:val="0056114E"/>
    <w:rsid w:val="0056138A"/>
    <w:rsid w:val="00561583"/>
    <w:rsid w:val="00561593"/>
    <w:rsid w:val="005615D8"/>
    <w:rsid w:val="00561628"/>
    <w:rsid w:val="00561733"/>
    <w:rsid w:val="00561737"/>
    <w:rsid w:val="00561867"/>
    <w:rsid w:val="005618BC"/>
    <w:rsid w:val="00561BDF"/>
    <w:rsid w:val="00561DE1"/>
    <w:rsid w:val="00561F99"/>
    <w:rsid w:val="005620C5"/>
    <w:rsid w:val="005623A7"/>
    <w:rsid w:val="005623CC"/>
    <w:rsid w:val="00562548"/>
    <w:rsid w:val="005626D6"/>
    <w:rsid w:val="00562CC1"/>
    <w:rsid w:val="00562CEC"/>
    <w:rsid w:val="00563150"/>
    <w:rsid w:val="005638D4"/>
    <w:rsid w:val="00563A00"/>
    <w:rsid w:val="00563F2C"/>
    <w:rsid w:val="00563F53"/>
    <w:rsid w:val="005642E8"/>
    <w:rsid w:val="005643FE"/>
    <w:rsid w:val="00564517"/>
    <w:rsid w:val="005645FC"/>
    <w:rsid w:val="0056466E"/>
    <w:rsid w:val="005648B1"/>
    <w:rsid w:val="0056493F"/>
    <w:rsid w:val="00564AE6"/>
    <w:rsid w:val="00564BCC"/>
    <w:rsid w:val="00564C06"/>
    <w:rsid w:val="00564D93"/>
    <w:rsid w:val="005651B8"/>
    <w:rsid w:val="005653D0"/>
    <w:rsid w:val="00565555"/>
    <w:rsid w:val="00565696"/>
    <w:rsid w:val="005656ED"/>
    <w:rsid w:val="00565B72"/>
    <w:rsid w:val="00565C63"/>
    <w:rsid w:val="00565C9E"/>
    <w:rsid w:val="00565E35"/>
    <w:rsid w:val="00565F2C"/>
    <w:rsid w:val="00566544"/>
    <w:rsid w:val="00566608"/>
    <w:rsid w:val="00566AAE"/>
    <w:rsid w:val="00566C83"/>
    <w:rsid w:val="00566E6D"/>
    <w:rsid w:val="00566FC3"/>
    <w:rsid w:val="0056721E"/>
    <w:rsid w:val="005674D9"/>
    <w:rsid w:val="00567738"/>
    <w:rsid w:val="00567F05"/>
    <w:rsid w:val="005700FE"/>
    <w:rsid w:val="005701F1"/>
    <w:rsid w:val="005703A1"/>
    <w:rsid w:val="00570948"/>
    <w:rsid w:val="005709F1"/>
    <w:rsid w:val="00570A18"/>
    <w:rsid w:val="00570C19"/>
    <w:rsid w:val="00570D3D"/>
    <w:rsid w:val="00570E24"/>
    <w:rsid w:val="00570EA2"/>
    <w:rsid w:val="0057110C"/>
    <w:rsid w:val="00571142"/>
    <w:rsid w:val="0057118D"/>
    <w:rsid w:val="005714F4"/>
    <w:rsid w:val="00571993"/>
    <w:rsid w:val="00571A31"/>
    <w:rsid w:val="00571AC1"/>
    <w:rsid w:val="00571DBD"/>
    <w:rsid w:val="00572760"/>
    <w:rsid w:val="00572B00"/>
    <w:rsid w:val="00572E64"/>
    <w:rsid w:val="00572F2A"/>
    <w:rsid w:val="00573047"/>
    <w:rsid w:val="0057310E"/>
    <w:rsid w:val="00573390"/>
    <w:rsid w:val="005735F8"/>
    <w:rsid w:val="00573BBF"/>
    <w:rsid w:val="00573F28"/>
    <w:rsid w:val="00574189"/>
    <w:rsid w:val="005743DE"/>
    <w:rsid w:val="005746BF"/>
    <w:rsid w:val="00574BFD"/>
    <w:rsid w:val="00574C3B"/>
    <w:rsid w:val="00574D02"/>
    <w:rsid w:val="00574F3F"/>
    <w:rsid w:val="0057562C"/>
    <w:rsid w:val="005759F6"/>
    <w:rsid w:val="00575E3E"/>
    <w:rsid w:val="00575F65"/>
    <w:rsid w:val="00576055"/>
    <w:rsid w:val="00576063"/>
    <w:rsid w:val="0057606E"/>
    <w:rsid w:val="00576272"/>
    <w:rsid w:val="0057632E"/>
    <w:rsid w:val="005763D4"/>
    <w:rsid w:val="005765F5"/>
    <w:rsid w:val="00576619"/>
    <w:rsid w:val="00576876"/>
    <w:rsid w:val="00576892"/>
    <w:rsid w:val="005768EA"/>
    <w:rsid w:val="005769B7"/>
    <w:rsid w:val="00576B43"/>
    <w:rsid w:val="00576C73"/>
    <w:rsid w:val="00576D6C"/>
    <w:rsid w:val="00576E26"/>
    <w:rsid w:val="00577095"/>
    <w:rsid w:val="00577283"/>
    <w:rsid w:val="00577705"/>
    <w:rsid w:val="0057782D"/>
    <w:rsid w:val="00577938"/>
    <w:rsid w:val="005779C1"/>
    <w:rsid w:val="00577A2E"/>
    <w:rsid w:val="00577A36"/>
    <w:rsid w:val="00577C10"/>
    <w:rsid w:val="005801E5"/>
    <w:rsid w:val="0058067E"/>
    <w:rsid w:val="00580740"/>
    <w:rsid w:val="00580788"/>
    <w:rsid w:val="005808D1"/>
    <w:rsid w:val="00580AC0"/>
    <w:rsid w:val="00580E1B"/>
    <w:rsid w:val="00580E1E"/>
    <w:rsid w:val="00580E48"/>
    <w:rsid w:val="00580F0A"/>
    <w:rsid w:val="00581246"/>
    <w:rsid w:val="00581409"/>
    <w:rsid w:val="00581759"/>
    <w:rsid w:val="00581E13"/>
    <w:rsid w:val="00582355"/>
    <w:rsid w:val="005825D7"/>
    <w:rsid w:val="00582850"/>
    <w:rsid w:val="005828F9"/>
    <w:rsid w:val="00582C3A"/>
    <w:rsid w:val="00582D05"/>
    <w:rsid w:val="00582DCD"/>
    <w:rsid w:val="00582DE7"/>
    <w:rsid w:val="00582E1A"/>
    <w:rsid w:val="0058307E"/>
    <w:rsid w:val="00583147"/>
    <w:rsid w:val="0058360D"/>
    <w:rsid w:val="005838C4"/>
    <w:rsid w:val="00583992"/>
    <w:rsid w:val="00583B7A"/>
    <w:rsid w:val="00583F31"/>
    <w:rsid w:val="005840F6"/>
    <w:rsid w:val="00584382"/>
    <w:rsid w:val="00584416"/>
    <w:rsid w:val="005845AE"/>
    <w:rsid w:val="005845B7"/>
    <w:rsid w:val="00584734"/>
    <w:rsid w:val="005847EC"/>
    <w:rsid w:val="00584B39"/>
    <w:rsid w:val="00584C46"/>
    <w:rsid w:val="00584C84"/>
    <w:rsid w:val="00584CCD"/>
    <w:rsid w:val="00584EA3"/>
    <w:rsid w:val="00584EF3"/>
    <w:rsid w:val="00584F04"/>
    <w:rsid w:val="00585028"/>
    <w:rsid w:val="0058533B"/>
    <w:rsid w:val="005854D1"/>
    <w:rsid w:val="0058564E"/>
    <w:rsid w:val="005856C3"/>
    <w:rsid w:val="0058570D"/>
    <w:rsid w:val="00585A9C"/>
    <w:rsid w:val="00585CD4"/>
    <w:rsid w:val="00585F5B"/>
    <w:rsid w:val="0058620A"/>
    <w:rsid w:val="00586593"/>
    <w:rsid w:val="00586605"/>
    <w:rsid w:val="00586651"/>
    <w:rsid w:val="0058675A"/>
    <w:rsid w:val="005870F5"/>
    <w:rsid w:val="00587232"/>
    <w:rsid w:val="0058754E"/>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637"/>
    <w:rsid w:val="0059168A"/>
    <w:rsid w:val="00591861"/>
    <w:rsid w:val="005919AD"/>
    <w:rsid w:val="00591C7D"/>
    <w:rsid w:val="00591FBA"/>
    <w:rsid w:val="00591FF4"/>
    <w:rsid w:val="005920E5"/>
    <w:rsid w:val="0059237B"/>
    <w:rsid w:val="005924CC"/>
    <w:rsid w:val="00592603"/>
    <w:rsid w:val="0059284D"/>
    <w:rsid w:val="00592B03"/>
    <w:rsid w:val="00592B67"/>
    <w:rsid w:val="00592BD3"/>
    <w:rsid w:val="00592C82"/>
    <w:rsid w:val="00592CE0"/>
    <w:rsid w:val="00592F77"/>
    <w:rsid w:val="00593157"/>
    <w:rsid w:val="005932DD"/>
    <w:rsid w:val="005935EF"/>
    <w:rsid w:val="005937FE"/>
    <w:rsid w:val="00593AB9"/>
    <w:rsid w:val="00593B83"/>
    <w:rsid w:val="00593BA9"/>
    <w:rsid w:val="00593D05"/>
    <w:rsid w:val="0059416E"/>
    <w:rsid w:val="0059430D"/>
    <w:rsid w:val="00594552"/>
    <w:rsid w:val="0059462E"/>
    <w:rsid w:val="00594787"/>
    <w:rsid w:val="00594ABB"/>
    <w:rsid w:val="00594BA3"/>
    <w:rsid w:val="00594C96"/>
    <w:rsid w:val="00594D1C"/>
    <w:rsid w:val="00594E36"/>
    <w:rsid w:val="00594F0A"/>
    <w:rsid w:val="0059525E"/>
    <w:rsid w:val="0059543C"/>
    <w:rsid w:val="00595632"/>
    <w:rsid w:val="00595887"/>
    <w:rsid w:val="005961F7"/>
    <w:rsid w:val="005968D2"/>
    <w:rsid w:val="00596B9C"/>
    <w:rsid w:val="00596C84"/>
    <w:rsid w:val="00596DE6"/>
    <w:rsid w:val="0059739C"/>
    <w:rsid w:val="0059747D"/>
    <w:rsid w:val="0059781E"/>
    <w:rsid w:val="00597A14"/>
    <w:rsid w:val="00597C4C"/>
    <w:rsid w:val="00597DD4"/>
    <w:rsid w:val="00597F54"/>
    <w:rsid w:val="00597FA9"/>
    <w:rsid w:val="00597FF7"/>
    <w:rsid w:val="005A054D"/>
    <w:rsid w:val="005A05A8"/>
    <w:rsid w:val="005A070C"/>
    <w:rsid w:val="005A081C"/>
    <w:rsid w:val="005A0935"/>
    <w:rsid w:val="005A0A46"/>
    <w:rsid w:val="005A10B9"/>
    <w:rsid w:val="005A1195"/>
    <w:rsid w:val="005A11EA"/>
    <w:rsid w:val="005A1331"/>
    <w:rsid w:val="005A17FB"/>
    <w:rsid w:val="005A18A1"/>
    <w:rsid w:val="005A21B4"/>
    <w:rsid w:val="005A24E3"/>
    <w:rsid w:val="005A269F"/>
    <w:rsid w:val="005A26EE"/>
    <w:rsid w:val="005A2B9D"/>
    <w:rsid w:val="005A2BDA"/>
    <w:rsid w:val="005A3001"/>
    <w:rsid w:val="005A305E"/>
    <w:rsid w:val="005A30BB"/>
    <w:rsid w:val="005A37B8"/>
    <w:rsid w:val="005A383C"/>
    <w:rsid w:val="005A3887"/>
    <w:rsid w:val="005A3973"/>
    <w:rsid w:val="005A3C5D"/>
    <w:rsid w:val="005A3CC8"/>
    <w:rsid w:val="005A4263"/>
    <w:rsid w:val="005A42FE"/>
    <w:rsid w:val="005A4540"/>
    <w:rsid w:val="005A4657"/>
    <w:rsid w:val="005A4804"/>
    <w:rsid w:val="005A48B5"/>
    <w:rsid w:val="005A4B2F"/>
    <w:rsid w:val="005A50D8"/>
    <w:rsid w:val="005A50EA"/>
    <w:rsid w:val="005A53AE"/>
    <w:rsid w:val="005A5F70"/>
    <w:rsid w:val="005A6055"/>
    <w:rsid w:val="005A61F2"/>
    <w:rsid w:val="005A639F"/>
    <w:rsid w:val="005A65B7"/>
    <w:rsid w:val="005A66AA"/>
    <w:rsid w:val="005A695D"/>
    <w:rsid w:val="005A6A8D"/>
    <w:rsid w:val="005A6B33"/>
    <w:rsid w:val="005A6B75"/>
    <w:rsid w:val="005A7439"/>
    <w:rsid w:val="005A759A"/>
    <w:rsid w:val="005A7B1B"/>
    <w:rsid w:val="005A7C62"/>
    <w:rsid w:val="005A7DC1"/>
    <w:rsid w:val="005A7E65"/>
    <w:rsid w:val="005A7EE0"/>
    <w:rsid w:val="005B017F"/>
    <w:rsid w:val="005B0466"/>
    <w:rsid w:val="005B052F"/>
    <w:rsid w:val="005B0542"/>
    <w:rsid w:val="005B0785"/>
    <w:rsid w:val="005B0918"/>
    <w:rsid w:val="005B0C67"/>
    <w:rsid w:val="005B1007"/>
    <w:rsid w:val="005B12A2"/>
    <w:rsid w:val="005B1883"/>
    <w:rsid w:val="005B19FA"/>
    <w:rsid w:val="005B2225"/>
    <w:rsid w:val="005B2273"/>
    <w:rsid w:val="005B2799"/>
    <w:rsid w:val="005B29E6"/>
    <w:rsid w:val="005B2A4E"/>
    <w:rsid w:val="005B2B77"/>
    <w:rsid w:val="005B32CF"/>
    <w:rsid w:val="005B3541"/>
    <w:rsid w:val="005B368C"/>
    <w:rsid w:val="005B3752"/>
    <w:rsid w:val="005B385C"/>
    <w:rsid w:val="005B3D4A"/>
    <w:rsid w:val="005B3EF1"/>
    <w:rsid w:val="005B3FBF"/>
    <w:rsid w:val="005B4D87"/>
    <w:rsid w:val="005B4F2C"/>
    <w:rsid w:val="005B5351"/>
    <w:rsid w:val="005B5364"/>
    <w:rsid w:val="005B5386"/>
    <w:rsid w:val="005B55CD"/>
    <w:rsid w:val="005B5A3D"/>
    <w:rsid w:val="005B5B50"/>
    <w:rsid w:val="005B5E69"/>
    <w:rsid w:val="005B5F07"/>
    <w:rsid w:val="005B5F78"/>
    <w:rsid w:val="005B5FAA"/>
    <w:rsid w:val="005B6492"/>
    <w:rsid w:val="005B6ECD"/>
    <w:rsid w:val="005B6F36"/>
    <w:rsid w:val="005B6FC5"/>
    <w:rsid w:val="005B704D"/>
    <w:rsid w:val="005B7474"/>
    <w:rsid w:val="005B78D1"/>
    <w:rsid w:val="005B7DD1"/>
    <w:rsid w:val="005C0034"/>
    <w:rsid w:val="005C00A0"/>
    <w:rsid w:val="005C00B2"/>
    <w:rsid w:val="005C0489"/>
    <w:rsid w:val="005C04C1"/>
    <w:rsid w:val="005C06D2"/>
    <w:rsid w:val="005C0A3E"/>
    <w:rsid w:val="005C0A56"/>
    <w:rsid w:val="005C0E10"/>
    <w:rsid w:val="005C10DB"/>
    <w:rsid w:val="005C11B9"/>
    <w:rsid w:val="005C11CE"/>
    <w:rsid w:val="005C165E"/>
    <w:rsid w:val="005C1B33"/>
    <w:rsid w:val="005C1C59"/>
    <w:rsid w:val="005C1C63"/>
    <w:rsid w:val="005C1EEA"/>
    <w:rsid w:val="005C1FF7"/>
    <w:rsid w:val="005C21AB"/>
    <w:rsid w:val="005C2294"/>
    <w:rsid w:val="005C2357"/>
    <w:rsid w:val="005C2682"/>
    <w:rsid w:val="005C26DC"/>
    <w:rsid w:val="005C271F"/>
    <w:rsid w:val="005C28FA"/>
    <w:rsid w:val="005C2BEE"/>
    <w:rsid w:val="005C2CE7"/>
    <w:rsid w:val="005C2DC7"/>
    <w:rsid w:val="005C2F2A"/>
    <w:rsid w:val="005C3182"/>
    <w:rsid w:val="005C3241"/>
    <w:rsid w:val="005C355A"/>
    <w:rsid w:val="005C3885"/>
    <w:rsid w:val="005C39C1"/>
    <w:rsid w:val="005C3AB2"/>
    <w:rsid w:val="005C3CB9"/>
    <w:rsid w:val="005C3E32"/>
    <w:rsid w:val="005C3E43"/>
    <w:rsid w:val="005C40F4"/>
    <w:rsid w:val="005C43BE"/>
    <w:rsid w:val="005C445C"/>
    <w:rsid w:val="005C445F"/>
    <w:rsid w:val="005C44F3"/>
    <w:rsid w:val="005C4BBB"/>
    <w:rsid w:val="005C4E31"/>
    <w:rsid w:val="005C5219"/>
    <w:rsid w:val="005C57E1"/>
    <w:rsid w:val="005C5833"/>
    <w:rsid w:val="005C5BD1"/>
    <w:rsid w:val="005C5C2A"/>
    <w:rsid w:val="005C5D1A"/>
    <w:rsid w:val="005C5F9E"/>
    <w:rsid w:val="005C6F57"/>
    <w:rsid w:val="005C712D"/>
    <w:rsid w:val="005C72B3"/>
    <w:rsid w:val="005C7569"/>
    <w:rsid w:val="005C77F3"/>
    <w:rsid w:val="005C7854"/>
    <w:rsid w:val="005C7984"/>
    <w:rsid w:val="005C7A26"/>
    <w:rsid w:val="005C7BD5"/>
    <w:rsid w:val="005C7C75"/>
    <w:rsid w:val="005D006E"/>
    <w:rsid w:val="005D02EF"/>
    <w:rsid w:val="005D053E"/>
    <w:rsid w:val="005D0B99"/>
    <w:rsid w:val="005D0E4F"/>
    <w:rsid w:val="005D11DD"/>
    <w:rsid w:val="005D125C"/>
    <w:rsid w:val="005D1512"/>
    <w:rsid w:val="005D1778"/>
    <w:rsid w:val="005D17C8"/>
    <w:rsid w:val="005D1840"/>
    <w:rsid w:val="005D1A65"/>
    <w:rsid w:val="005D1D39"/>
    <w:rsid w:val="005D1E32"/>
    <w:rsid w:val="005D206B"/>
    <w:rsid w:val="005D22B7"/>
    <w:rsid w:val="005D2354"/>
    <w:rsid w:val="005D237B"/>
    <w:rsid w:val="005D25E5"/>
    <w:rsid w:val="005D2765"/>
    <w:rsid w:val="005D2933"/>
    <w:rsid w:val="005D2A65"/>
    <w:rsid w:val="005D2B7C"/>
    <w:rsid w:val="005D2BDE"/>
    <w:rsid w:val="005D2DFD"/>
    <w:rsid w:val="005D3679"/>
    <w:rsid w:val="005D3833"/>
    <w:rsid w:val="005D3BD3"/>
    <w:rsid w:val="005D3C1F"/>
    <w:rsid w:val="005D3C6F"/>
    <w:rsid w:val="005D3D76"/>
    <w:rsid w:val="005D4578"/>
    <w:rsid w:val="005D4EFA"/>
    <w:rsid w:val="005D524C"/>
    <w:rsid w:val="005D52FC"/>
    <w:rsid w:val="005D553B"/>
    <w:rsid w:val="005D55BA"/>
    <w:rsid w:val="005D591A"/>
    <w:rsid w:val="005D5A87"/>
    <w:rsid w:val="005D5ADB"/>
    <w:rsid w:val="005D5B05"/>
    <w:rsid w:val="005D5C88"/>
    <w:rsid w:val="005D5CCC"/>
    <w:rsid w:val="005D5D82"/>
    <w:rsid w:val="005D5E7E"/>
    <w:rsid w:val="005D6275"/>
    <w:rsid w:val="005D648A"/>
    <w:rsid w:val="005D6522"/>
    <w:rsid w:val="005D6742"/>
    <w:rsid w:val="005D6874"/>
    <w:rsid w:val="005D6AE4"/>
    <w:rsid w:val="005D6CA5"/>
    <w:rsid w:val="005D7340"/>
    <w:rsid w:val="005D787C"/>
    <w:rsid w:val="005D78B1"/>
    <w:rsid w:val="005D792B"/>
    <w:rsid w:val="005D7A76"/>
    <w:rsid w:val="005D7E0D"/>
    <w:rsid w:val="005D7F44"/>
    <w:rsid w:val="005D7FE2"/>
    <w:rsid w:val="005E034F"/>
    <w:rsid w:val="005E03B1"/>
    <w:rsid w:val="005E0571"/>
    <w:rsid w:val="005E09B9"/>
    <w:rsid w:val="005E0FDE"/>
    <w:rsid w:val="005E1065"/>
    <w:rsid w:val="005E1224"/>
    <w:rsid w:val="005E1636"/>
    <w:rsid w:val="005E17F2"/>
    <w:rsid w:val="005E1A83"/>
    <w:rsid w:val="005E1C23"/>
    <w:rsid w:val="005E1C8F"/>
    <w:rsid w:val="005E1E8C"/>
    <w:rsid w:val="005E22B3"/>
    <w:rsid w:val="005E234A"/>
    <w:rsid w:val="005E297A"/>
    <w:rsid w:val="005E2E2E"/>
    <w:rsid w:val="005E3456"/>
    <w:rsid w:val="005E35CC"/>
    <w:rsid w:val="005E36F0"/>
    <w:rsid w:val="005E371E"/>
    <w:rsid w:val="005E3A9B"/>
    <w:rsid w:val="005E3E11"/>
    <w:rsid w:val="005E41E2"/>
    <w:rsid w:val="005E50F3"/>
    <w:rsid w:val="005E52AC"/>
    <w:rsid w:val="005E53F9"/>
    <w:rsid w:val="005E550E"/>
    <w:rsid w:val="005E59EA"/>
    <w:rsid w:val="005E5BD8"/>
    <w:rsid w:val="005E5C10"/>
    <w:rsid w:val="005E5E35"/>
    <w:rsid w:val="005E5F72"/>
    <w:rsid w:val="005E6035"/>
    <w:rsid w:val="005E63C7"/>
    <w:rsid w:val="005E68C8"/>
    <w:rsid w:val="005E68FE"/>
    <w:rsid w:val="005E6B0C"/>
    <w:rsid w:val="005E6CFF"/>
    <w:rsid w:val="005E6DC1"/>
    <w:rsid w:val="005E742F"/>
    <w:rsid w:val="005E74D4"/>
    <w:rsid w:val="005E76F6"/>
    <w:rsid w:val="005E775D"/>
    <w:rsid w:val="005E7C8F"/>
    <w:rsid w:val="005F010B"/>
    <w:rsid w:val="005F019F"/>
    <w:rsid w:val="005F07EE"/>
    <w:rsid w:val="005F0A43"/>
    <w:rsid w:val="005F0B6D"/>
    <w:rsid w:val="005F0BF6"/>
    <w:rsid w:val="005F12C1"/>
    <w:rsid w:val="005F19EE"/>
    <w:rsid w:val="005F2261"/>
    <w:rsid w:val="005F26D8"/>
    <w:rsid w:val="005F27BF"/>
    <w:rsid w:val="005F2819"/>
    <w:rsid w:val="005F2CAF"/>
    <w:rsid w:val="005F2E07"/>
    <w:rsid w:val="005F2EA5"/>
    <w:rsid w:val="005F2EB2"/>
    <w:rsid w:val="005F3130"/>
    <w:rsid w:val="005F32D9"/>
    <w:rsid w:val="005F3334"/>
    <w:rsid w:val="005F3978"/>
    <w:rsid w:val="005F3AB1"/>
    <w:rsid w:val="005F3F32"/>
    <w:rsid w:val="005F4100"/>
    <w:rsid w:val="005F4171"/>
    <w:rsid w:val="005F4513"/>
    <w:rsid w:val="005F46D6"/>
    <w:rsid w:val="005F476E"/>
    <w:rsid w:val="005F479E"/>
    <w:rsid w:val="005F47A1"/>
    <w:rsid w:val="005F49E8"/>
    <w:rsid w:val="005F4CFF"/>
    <w:rsid w:val="005F4DD6"/>
    <w:rsid w:val="005F50D8"/>
    <w:rsid w:val="005F5370"/>
    <w:rsid w:val="005F53A1"/>
    <w:rsid w:val="005F5420"/>
    <w:rsid w:val="005F58C7"/>
    <w:rsid w:val="005F5B71"/>
    <w:rsid w:val="005F5B72"/>
    <w:rsid w:val="005F5E19"/>
    <w:rsid w:val="005F5E4E"/>
    <w:rsid w:val="005F5EB1"/>
    <w:rsid w:val="005F5F89"/>
    <w:rsid w:val="005F5FE4"/>
    <w:rsid w:val="005F60D6"/>
    <w:rsid w:val="005F6188"/>
    <w:rsid w:val="005F6B77"/>
    <w:rsid w:val="005F6D2D"/>
    <w:rsid w:val="005F71AC"/>
    <w:rsid w:val="005F73DD"/>
    <w:rsid w:val="005F7487"/>
    <w:rsid w:val="005F7667"/>
    <w:rsid w:val="005F76D7"/>
    <w:rsid w:val="005F788A"/>
    <w:rsid w:val="005F79F5"/>
    <w:rsid w:val="005F7D9E"/>
    <w:rsid w:val="005F7EBF"/>
    <w:rsid w:val="006001E6"/>
    <w:rsid w:val="006002C7"/>
    <w:rsid w:val="006002D3"/>
    <w:rsid w:val="00600A74"/>
    <w:rsid w:val="00600DCF"/>
    <w:rsid w:val="00600F95"/>
    <w:rsid w:val="00601140"/>
    <w:rsid w:val="00601297"/>
    <w:rsid w:val="0060155B"/>
    <w:rsid w:val="00601839"/>
    <w:rsid w:val="00601C52"/>
    <w:rsid w:val="00601CDE"/>
    <w:rsid w:val="00601E3C"/>
    <w:rsid w:val="0060224E"/>
    <w:rsid w:val="00602759"/>
    <w:rsid w:val="0060277A"/>
    <w:rsid w:val="00602B7C"/>
    <w:rsid w:val="00602C26"/>
    <w:rsid w:val="00602FCC"/>
    <w:rsid w:val="006031D3"/>
    <w:rsid w:val="006031FF"/>
    <w:rsid w:val="006032AD"/>
    <w:rsid w:val="00603312"/>
    <w:rsid w:val="006033EF"/>
    <w:rsid w:val="0060346C"/>
    <w:rsid w:val="00603AB5"/>
    <w:rsid w:val="00603BC4"/>
    <w:rsid w:val="00603E2D"/>
    <w:rsid w:val="00603F5A"/>
    <w:rsid w:val="0060407F"/>
    <w:rsid w:val="006043A8"/>
    <w:rsid w:val="006044E7"/>
    <w:rsid w:val="0060470B"/>
    <w:rsid w:val="00604834"/>
    <w:rsid w:val="00604DC7"/>
    <w:rsid w:val="00604E20"/>
    <w:rsid w:val="00604E47"/>
    <w:rsid w:val="00604FA1"/>
    <w:rsid w:val="00605059"/>
    <w:rsid w:val="0060529F"/>
    <w:rsid w:val="00605441"/>
    <w:rsid w:val="0060581A"/>
    <w:rsid w:val="00605AE5"/>
    <w:rsid w:val="00605B67"/>
    <w:rsid w:val="00605CE1"/>
    <w:rsid w:val="0060604B"/>
    <w:rsid w:val="00606112"/>
    <w:rsid w:val="00606144"/>
    <w:rsid w:val="00606198"/>
    <w:rsid w:val="00606277"/>
    <w:rsid w:val="00606310"/>
    <w:rsid w:val="00606512"/>
    <w:rsid w:val="0060688A"/>
    <w:rsid w:val="0060689A"/>
    <w:rsid w:val="00606970"/>
    <w:rsid w:val="00606A20"/>
    <w:rsid w:val="00606E4E"/>
    <w:rsid w:val="0060701C"/>
    <w:rsid w:val="006072C6"/>
    <w:rsid w:val="006072E3"/>
    <w:rsid w:val="006074FA"/>
    <w:rsid w:val="006076BC"/>
    <w:rsid w:val="0060794F"/>
    <w:rsid w:val="00607A2E"/>
    <w:rsid w:val="00607E16"/>
    <w:rsid w:val="00610165"/>
    <w:rsid w:val="006112BB"/>
    <w:rsid w:val="006114BF"/>
    <w:rsid w:val="006115F1"/>
    <w:rsid w:val="0061167F"/>
    <w:rsid w:val="006118E2"/>
    <w:rsid w:val="006119B3"/>
    <w:rsid w:val="00611EA6"/>
    <w:rsid w:val="00611EA9"/>
    <w:rsid w:val="00611F08"/>
    <w:rsid w:val="006120D8"/>
    <w:rsid w:val="0061294B"/>
    <w:rsid w:val="006129F9"/>
    <w:rsid w:val="00612B9C"/>
    <w:rsid w:val="00612C1C"/>
    <w:rsid w:val="00612D0B"/>
    <w:rsid w:val="006130A8"/>
    <w:rsid w:val="006130F7"/>
    <w:rsid w:val="00613225"/>
    <w:rsid w:val="00613504"/>
    <w:rsid w:val="00613511"/>
    <w:rsid w:val="00613746"/>
    <w:rsid w:val="006137FD"/>
    <w:rsid w:val="0061398C"/>
    <w:rsid w:val="00613A1D"/>
    <w:rsid w:val="00613AF8"/>
    <w:rsid w:val="00613CC2"/>
    <w:rsid w:val="00613CEF"/>
    <w:rsid w:val="00613D8E"/>
    <w:rsid w:val="00613F43"/>
    <w:rsid w:val="00614040"/>
    <w:rsid w:val="006142E0"/>
    <w:rsid w:val="00614379"/>
    <w:rsid w:val="006143D3"/>
    <w:rsid w:val="00614B41"/>
    <w:rsid w:val="00614F15"/>
    <w:rsid w:val="006155F7"/>
    <w:rsid w:val="006156C1"/>
    <w:rsid w:val="0061571A"/>
    <w:rsid w:val="00615B14"/>
    <w:rsid w:val="00615BBD"/>
    <w:rsid w:val="00615DB7"/>
    <w:rsid w:val="00615ECB"/>
    <w:rsid w:val="00616112"/>
    <w:rsid w:val="0061615B"/>
    <w:rsid w:val="00616232"/>
    <w:rsid w:val="006163FD"/>
    <w:rsid w:val="0061678C"/>
    <w:rsid w:val="0061680A"/>
    <w:rsid w:val="00616B8A"/>
    <w:rsid w:val="006170F6"/>
    <w:rsid w:val="006175F5"/>
    <w:rsid w:val="0061783E"/>
    <w:rsid w:val="00617BC2"/>
    <w:rsid w:val="00617E91"/>
    <w:rsid w:val="0062013E"/>
    <w:rsid w:val="006205CA"/>
    <w:rsid w:val="00620C00"/>
    <w:rsid w:val="00620F0F"/>
    <w:rsid w:val="00620F2A"/>
    <w:rsid w:val="0062102E"/>
    <w:rsid w:val="006210F2"/>
    <w:rsid w:val="006212D6"/>
    <w:rsid w:val="006214A1"/>
    <w:rsid w:val="006215C7"/>
    <w:rsid w:val="00621F53"/>
    <w:rsid w:val="006226D6"/>
    <w:rsid w:val="0062291B"/>
    <w:rsid w:val="00622E2A"/>
    <w:rsid w:val="00622E3F"/>
    <w:rsid w:val="00622EDA"/>
    <w:rsid w:val="00622FA7"/>
    <w:rsid w:val="00623089"/>
    <w:rsid w:val="0062308E"/>
    <w:rsid w:val="0062339D"/>
    <w:rsid w:val="00623470"/>
    <w:rsid w:val="006234C3"/>
    <w:rsid w:val="006234C4"/>
    <w:rsid w:val="00623C16"/>
    <w:rsid w:val="006240FF"/>
    <w:rsid w:val="006241AE"/>
    <w:rsid w:val="00624257"/>
    <w:rsid w:val="006244C9"/>
    <w:rsid w:val="006245F6"/>
    <w:rsid w:val="0062475D"/>
    <w:rsid w:val="0062495F"/>
    <w:rsid w:val="00624EB2"/>
    <w:rsid w:val="006252EB"/>
    <w:rsid w:val="006255BC"/>
    <w:rsid w:val="0062591A"/>
    <w:rsid w:val="00625C9C"/>
    <w:rsid w:val="0062604A"/>
    <w:rsid w:val="006260D9"/>
    <w:rsid w:val="006262EB"/>
    <w:rsid w:val="00626315"/>
    <w:rsid w:val="0062660B"/>
    <w:rsid w:val="00626AD1"/>
    <w:rsid w:val="00626B35"/>
    <w:rsid w:val="00626F87"/>
    <w:rsid w:val="00626FDF"/>
    <w:rsid w:val="0062732B"/>
    <w:rsid w:val="00627336"/>
    <w:rsid w:val="00627E25"/>
    <w:rsid w:val="006304BC"/>
    <w:rsid w:val="0063071B"/>
    <w:rsid w:val="006309F6"/>
    <w:rsid w:val="00630B6A"/>
    <w:rsid w:val="00630DCE"/>
    <w:rsid w:val="00630DFD"/>
    <w:rsid w:val="0063109D"/>
    <w:rsid w:val="0063120A"/>
    <w:rsid w:val="00631344"/>
    <w:rsid w:val="00631354"/>
    <w:rsid w:val="0063150B"/>
    <w:rsid w:val="00631585"/>
    <w:rsid w:val="00631621"/>
    <w:rsid w:val="00631762"/>
    <w:rsid w:val="00631945"/>
    <w:rsid w:val="00631A2E"/>
    <w:rsid w:val="00631B5B"/>
    <w:rsid w:val="00632206"/>
    <w:rsid w:val="006323D7"/>
    <w:rsid w:val="0063244C"/>
    <w:rsid w:val="006335D0"/>
    <w:rsid w:val="00633DE0"/>
    <w:rsid w:val="006340B7"/>
    <w:rsid w:val="00634192"/>
    <w:rsid w:val="00634272"/>
    <w:rsid w:val="006346F7"/>
    <w:rsid w:val="00634ACF"/>
    <w:rsid w:val="00634F17"/>
    <w:rsid w:val="00634F5C"/>
    <w:rsid w:val="00634F80"/>
    <w:rsid w:val="00635035"/>
    <w:rsid w:val="00635759"/>
    <w:rsid w:val="0063580D"/>
    <w:rsid w:val="006359EF"/>
    <w:rsid w:val="00635CAE"/>
    <w:rsid w:val="00635DCB"/>
    <w:rsid w:val="00635E26"/>
    <w:rsid w:val="00636081"/>
    <w:rsid w:val="00636224"/>
    <w:rsid w:val="00636967"/>
    <w:rsid w:val="00636AE1"/>
    <w:rsid w:val="00637240"/>
    <w:rsid w:val="0063725E"/>
    <w:rsid w:val="006372DE"/>
    <w:rsid w:val="006374F9"/>
    <w:rsid w:val="00637536"/>
    <w:rsid w:val="00637598"/>
    <w:rsid w:val="006375B0"/>
    <w:rsid w:val="00637689"/>
    <w:rsid w:val="0063792D"/>
    <w:rsid w:val="006379AF"/>
    <w:rsid w:val="00637A91"/>
    <w:rsid w:val="00637B6F"/>
    <w:rsid w:val="00637EF6"/>
    <w:rsid w:val="00640863"/>
    <w:rsid w:val="00640C96"/>
    <w:rsid w:val="00640DF1"/>
    <w:rsid w:val="00640EB6"/>
    <w:rsid w:val="00641056"/>
    <w:rsid w:val="00641328"/>
    <w:rsid w:val="00641678"/>
    <w:rsid w:val="00641F74"/>
    <w:rsid w:val="00642226"/>
    <w:rsid w:val="0064246E"/>
    <w:rsid w:val="00642A7A"/>
    <w:rsid w:val="00642C88"/>
    <w:rsid w:val="00642E9E"/>
    <w:rsid w:val="00642FB8"/>
    <w:rsid w:val="0064301F"/>
    <w:rsid w:val="00643177"/>
    <w:rsid w:val="006432D8"/>
    <w:rsid w:val="006434FD"/>
    <w:rsid w:val="0064362E"/>
    <w:rsid w:val="00643660"/>
    <w:rsid w:val="006436ED"/>
    <w:rsid w:val="00643BD6"/>
    <w:rsid w:val="00644664"/>
    <w:rsid w:val="0064499D"/>
    <w:rsid w:val="00644A5A"/>
    <w:rsid w:val="00644AAD"/>
    <w:rsid w:val="00644D22"/>
    <w:rsid w:val="00644ECF"/>
    <w:rsid w:val="0064513E"/>
    <w:rsid w:val="00645AB1"/>
    <w:rsid w:val="00645C8A"/>
    <w:rsid w:val="00645DF0"/>
    <w:rsid w:val="006460EE"/>
    <w:rsid w:val="0064631C"/>
    <w:rsid w:val="00646345"/>
    <w:rsid w:val="00646607"/>
    <w:rsid w:val="00646843"/>
    <w:rsid w:val="006468DA"/>
    <w:rsid w:val="006468EB"/>
    <w:rsid w:val="006469F2"/>
    <w:rsid w:val="006470A4"/>
    <w:rsid w:val="00647165"/>
    <w:rsid w:val="00647A96"/>
    <w:rsid w:val="00647C04"/>
    <w:rsid w:val="00647CB0"/>
    <w:rsid w:val="00650139"/>
    <w:rsid w:val="00650362"/>
    <w:rsid w:val="0065047E"/>
    <w:rsid w:val="0065049E"/>
    <w:rsid w:val="006507E7"/>
    <w:rsid w:val="00650BE7"/>
    <w:rsid w:val="00651316"/>
    <w:rsid w:val="00651490"/>
    <w:rsid w:val="006516CF"/>
    <w:rsid w:val="00651845"/>
    <w:rsid w:val="0065188A"/>
    <w:rsid w:val="00651969"/>
    <w:rsid w:val="00651A4F"/>
    <w:rsid w:val="00651CFD"/>
    <w:rsid w:val="00652756"/>
    <w:rsid w:val="00652774"/>
    <w:rsid w:val="00652843"/>
    <w:rsid w:val="006529C4"/>
    <w:rsid w:val="00652AD8"/>
    <w:rsid w:val="00652B79"/>
    <w:rsid w:val="00652BBF"/>
    <w:rsid w:val="00652E8A"/>
    <w:rsid w:val="00652F6E"/>
    <w:rsid w:val="00653106"/>
    <w:rsid w:val="006533C2"/>
    <w:rsid w:val="006533C3"/>
    <w:rsid w:val="00653429"/>
    <w:rsid w:val="00653445"/>
    <w:rsid w:val="00653528"/>
    <w:rsid w:val="006535B0"/>
    <w:rsid w:val="00653626"/>
    <w:rsid w:val="00653879"/>
    <w:rsid w:val="00653960"/>
    <w:rsid w:val="00653C82"/>
    <w:rsid w:val="00653CC0"/>
    <w:rsid w:val="00653CE5"/>
    <w:rsid w:val="00654068"/>
    <w:rsid w:val="00654374"/>
    <w:rsid w:val="006544C1"/>
    <w:rsid w:val="00654B38"/>
    <w:rsid w:val="00654B83"/>
    <w:rsid w:val="00654CDB"/>
    <w:rsid w:val="00654CF4"/>
    <w:rsid w:val="00654F08"/>
    <w:rsid w:val="00655061"/>
    <w:rsid w:val="006550EE"/>
    <w:rsid w:val="0065510C"/>
    <w:rsid w:val="006555D9"/>
    <w:rsid w:val="00655B63"/>
    <w:rsid w:val="00655E31"/>
    <w:rsid w:val="00655EBA"/>
    <w:rsid w:val="00655FD4"/>
    <w:rsid w:val="006561AA"/>
    <w:rsid w:val="006563F6"/>
    <w:rsid w:val="00656497"/>
    <w:rsid w:val="006564F4"/>
    <w:rsid w:val="00656555"/>
    <w:rsid w:val="006566FC"/>
    <w:rsid w:val="0065686F"/>
    <w:rsid w:val="006568F9"/>
    <w:rsid w:val="00656D55"/>
    <w:rsid w:val="00656FA8"/>
    <w:rsid w:val="00657054"/>
    <w:rsid w:val="006571F6"/>
    <w:rsid w:val="00657332"/>
    <w:rsid w:val="006577D5"/>
    <w:rsid w:val="00657B55"/>
    <w:rsid w:val="00657C54"/>
    <w:rsid w:val="00657C6C"/>
    <w:rsid w:val="00657DB3"/>
    <w:rsid w:val="006605B8"/>
    <w:rsid w:val="006608BA"/>
    <w:rsid w:val="006609D9"/>
    <w:rsid w:val="00660CCF"/>
    <w:rsid w:val="0066125E"/>
    <w:rsid w:val="00661325"/>
    <w:rsid w:val="006618CC"/>
    <w:rsid w:val="0066190B"/>
    <w:rsid w:val="00661910"/>
    <w:rsid w:val="00661CA8"/>
    <w:rsid w:val="00661F07"/>
    <w:rsid w:val="006620B9"/>
    <w:rsid w:val="00662111"/>
    <w:rsid w:val="00662118"/>
    <w:rsid w:val="0066232E"/>
    <w:rsid w:val="00662820"/>
    <w:rsid w:val="006629E6"/>
    <w:rsid w:val="00662F83"/>
    <w:rsid w:val="006632CE"/>
    <w:rsid w:val="00663370"/>
    <w:rsid w:val="006633EE"/>
    <w:rsid w:val="00663450"/>
    <w:rsid w:val="0066356C"/>
    <w:rsid w:val="006638AD"/>
    <w:rsid w:val="00663E11"/>
    <w:rsid w:val="00663F29"/>
    <w:rsid w:val="00663F7D"/>
    <w:rsid w:val="00663FEC"/>
    <w:rsid w:val="006640B1"/>
    <w:rsid w:val="0066437F"/>
    <w:rsid w:val="00664974"/>
    <w:rsid w:val="006649CE"/>
    <w:rsid w:val="00664EA1"/>
    <w:rsid w:val="006652C4"/>
    <w:rsid w:val="00665B3C"/>
    <w:rsid w:val="00665BB1"/>
    <w:rsid w:val="00665F92"/>
    <w:rsid w:val="00665FCB"/>
    <w:rsid w:val="0066603B"/>
    <w:rsid w:val="00666381"/>
    <w:rsid w:val="00666487"/>
    <w:rsid w:val="00666C4F"/>
    <w:rsid w:val="00666E0F"/>
    <w:rsid w:val="00666F9C"/>
    <w:rsid w:val="0066732C"/>
    <w:rsid w:val="0066774D"/>
    <w:rsid w:val="00667819"/>
    <w:rsid w:val="006679F5"/>
    <w:rsid w:val="00667A58"/>
    <w:rsid w:val="00667B77"/>
    <w:rsid w:val="00667C0C"/>
    <w:rsid w:val="00670020"/>
    <w:rsid w:val="00670413"/>
    <w:rsid w:val="00670508"/>
    <w:rsid w:val="006705E6"/>
    <w:rsid w:val="00670619"/>
    <w:rsid w:val="0067091C"/>
    <w:rsid w:val="006716DA"/>
    <w:rsid w:val="006717BB"/>
    <w:rsid w:val="00671A97"/>
    <w:rsid w:val="00671BDF"/>
    <w:rsid w:val="00671D73"/>
    <w:rsid w:val="0067220C"/>
    <w:rsid w:val="0067226F"/>
    <w:rsid w:val="00672683"/>
    <w:rsid w:val="0067276E"/>
    <w:rsid w:val="006728ED"/>
    <w:rsid w:val="00672962"/>
    <w:rsid w:val="00672EF7"/>
    <w:rsid w:val="00673047"/>
    <w:rsid w:val="006731BE"/>
    <w:rsid w:val="006732B1"/>
    <w:rsid w:val="00673583"/>
    <w:rsid w:val="00673959"/>
    <w:rsid w:val="00673AD7"/>
    <w:rsid w:val="00673DB5"/>
    <w:rsid w:val="00673EDA"/>
    <w:rsid w:val="00673F1B"/>
    <w:rsid w:val="00674111"/>
    <w:rsid w:val="0067420F"/>
    <w:rsid w:val="00674334"/>
    <w:rsid w:val="0067446F"/>
    <w:rsid w:val="00674481"/>
    <w:rsid w:val="006746A4"/>
    <w:rsid w:val="00674751"/>
    <w:rsid w:val="00674F93"/>
    <w:rsid w:val="00675558"/>
    <w:rsid w:val="00675611"/>
    <w:rsid w:val="006756BF"/>
    <w:rsid w:val="00675A60"/>
    <w:rsid w:val="0067638C"/>
    <w:rsid w:val="00676401"/>
    <w:rsid w:val="0067697E"/>
    <w:rsid w:val="00676DE9"/>
    <w:rsid w:val="00676F72"/>
    <w:rsid w:val="0067703C"/>
    <w:rsid w:val="006770BC"/>
    <w:rsid w:val="00677443"/>
    <w:rsid w:val="00677538"/>
    <w:rsid w:val="0067769A"/>
    <w:rsid w:val="0068022E"/>
    <w:rsid w:val="006806A3"/>
    <w:rsid w:val="006806A6"/>
    <w:rsid w:val="00680717"/>
    <w:rsid w:val="00680758"/>
    <w:rsid w:val="006808EB"/>
    <w:rsid w:val="00680C39"/>
    <w:rsid w:val="00680C82"/>
    <w:rsid w:val="00680DDF"/>
    <w:rsid w:val="006810F7"/>
    <w:rsid w:val="00681211"/>
    <w:rsid w:val="0068123B"/>
    <w:rsid w:val="00681397"/>
    <w:rsid w:val="00681B36"/>
    <w:rsid w:val="00681CAF"/>
    <w:rsid w:val="00681E53"/>
    <w:rsid w:val="00681E7E"/>
    <w:rsid w:val="00681EF7"/>
    <w:rsid w:val="00681F91"/>
    <w:rsid w:val="006821C7"/>
    <w:rsid w:val="006825D8"/>
    <w:rsid w:val="00682A5C"/>
    <w:rsid w:val="00682CBA"/>
    <w:rsid w:val="00682DB8"/>
    <w:rsid w:val="00682E14"/>
    <w:rsid w:val="00682EAC"/>
    <w:rsid w:val="00682EE1"/>
    <w:rsid w:val="006830BB"/>
    <w:rsid w:val="0068360E"/>
    <w:rsid w:val="0068372C"/>
    <w:rsid w:val="0068378A"/>
    <w:rsid w:val="006837B8"/>
    <w:rsid w:val="006837D7"/>
    <w:rsid w:val="00683A3C"/>
    <w:rsid w:val="00683B7A"/>
    <w:rsid w:val="00683BF8"/>
    <w:rsid w:val="00683DD5"/>
    <w:rsid w:val="00683EBB"/>
    <w:rsid w:val="0068435B"/>
    <w:rsid w:val="0068436C"/>
    <w:rsid w:val="006844FC"/>
    <w:rsid w:val="00684563"/>
    <w:rsid w:val="00685277"/>
    <w:rsid w:val="0068531B"/>
    <w:rsid w:val="006853BE"/>
    <w:rsid w:val="0068545E"/>
    <w:rsid w:val="00685679"/>
    <w:rsid w:val="006856F4"/>
    <w:rsid w:val="006857D5"/>
    <w:rsid w:val="00685AE4"/>
    <w:rsid w:val="00685B70"/>
    <w:rsid w:val="00685E50"/>
    <w:rsid w:val="00685FB0"/>
    <w:rsid w:val="00685FD4"/>
    <w:rsid w:val="006860A7"/>
    <w:rsid w:val="006860CE"/>
    <w:rsid w:val="00686329"/>
    <w:rsid w:val="006864BD"/>
    <w:rsid w:val="00686503"/>
    <w:rsid w:val="00686612"/>
    <w:rsid w:val="0068661E"/>
    <w:rsid w:val="0068675C"/>
    <w:rsid w:val="00686BF4"/>
    <w:rsid w:val="00686F63"/>
    <w:rsid w:val="00687409"/>
    <w:rsid w:val="00687B78"/>
    <w:rsid w:val="00687CBE"/>
    <w:rsid w:val="00687D4C"/>
    <w:rsid w:val="00687D88"/>
    <w:rsid w:val="00687E44"/>
    <w:rsid w:val="006903B7"/>
    <w:rsid w:val="0069065C"/>
    <w:rsid w:val="0069091A"/>
    <w:rsid w:val="00690A49"/>
    <w:rsid w:val="00690BB6"/>
    <w:rsid w:val="006912F4"/>
    <w:rsid w:val="00691B30"/>
    <w:rsid w:val="00692121"/>
    <w:rsid w:val="00692219"/>
    <w:rsid w:val="00692466"/>
    <w:rsid w:val="00692531"/>
    <w:rsid w:val="006925FE"/>
    <w:rsid w:val="00692A5B"/>
    <w:rsid w:val="00693BF4"/>
    <w:rsid w:val="00693E1F"/>
    <w:rsid w:val="00693E57"/>
    <w:rsid w:val="00693ECB"/>
    <w:rsid w:val="0069416C"/>
    <w:rsid w:val="00694642"/>
    <w:rsid w:val="00694797"/>
    <w:rsid w:val="00694A48"/>
    <w:rsid w:val="00694BC5"/>
    <w:rsid w:val="00694CFA"/>
    <w:rsid w:val="00694EFE"/>
    <w:rsid w:val="00695436"/>
    <w:rsid w:val="006954A3"/>
    <w:rsid w:val="0069566B"/>
    <w:rsid w:val="00695887"/>
    <w:rsid w:val="00695888"/>
    <w:rsid w:val="00695ABB"/>
    <w:rsid w:val="00695BA7"/>
    <w:rsid w:val="00695D8E"/>
    <w:rsid w:val="006962B9"/>
    <w:rsid w:val="006964C8"/>
    <w:rsid w:val="006967DC"/>
    <w:rsid w:val="006969A1"/>
    <w:rsid w:val="00696DF9"/>
    <w:rsid w:val="0069718E"/>
    <w:rsid w:val="006972C2"/>
    <w:rsid w:val="0069743E"/>
    <w:rsid w:val="00697474"/>
    <w:rsid w:val="00697733"/>
    <w:rsid w:val="006979B0"/>
    <w:rsid w:val="006979DA"/>
    <w:rsid w:val="006979FF"/>
    <w:rsid w:val="00697B8B"/>
    <w:rsid w:val="00697C48"/>
    <w:rsid w:val="00697C93"/>
    <w:rsid w:val="00697CB9"/>
    <w:rsid w:val="00697D08"/>
    <w:rsid w:val="00697E6B"/>
    <w:rsid w:val="006A0034"/>
    <w:rsid w:val="006A02DC"/>
    <w:rsid w:val="006A08AC"/>
    <w:rsid w:val="006A1156"/>
    <w:rsid w:val="006A12D4"/>
    <w:rsid w:val="006A146A"/>
    <w:rsid w:val="006A1744"/>
    <w:rsid w:val="006A1885"/>
    <w:rsid w:val="006A1ECB"/>
    <w:rsid w:val="006A2018"/>
    <w:rsid w:val="006A241B"/>
    <w:rsid w:val="006A254E"/>
    <w:rsid w:val="006A2637"/>
    <w:rsid w:val="006A2C30"/>
    <w:rsid w:val="006A2DE9"/>
    <w:rsid w:val="006A301C"/>
    <w:rsid w:val="006A335F"/>
    <w:rsid w:val="006A33F2"/>
    <w:rsid w:val="006A3538"/>
    <w:rsid w:val="006A3891"/>
    <w:rsid w:val="006A390F"/>
    <w:rsid w:val="006A3B53"/>
    <w:rsid w:val="006A3B6C"/>
    <w:rsid w:val="006A3C04"/>
    <w:rsid w:val="006A3E2B"/>
    <w:rsid w:val="006A45D3"/>
    <w:rsid w:val="006A46A8"/>
    <w:rsid w:val="006A4AAD"/>
    <w:rsid w:val="006A4BD0"/>
    <w:rsid w:val="006A4FE6"/>
    <w:rsid w:val="006A511D"/>
    <w:rsid w:val="006A5143"/>
    <w:rsid w:val="006A53AF"/>
    <w:rsid w:val="006A53B2"/>
    <w:rsid w:val="006A5416"/>
    <w:rsid w:val="006A5712"/>
    <w:rsid w:val="006A5854"/>
    <w:rsid w:val="006A58CD"/>
    <w:rsid w:val="006A5A08"/>
    <w:rsid w:val="006A5D59"/>
    <w:rsid w:val="006A5DD7"/>
    <w:rsid w:val="006A602F"/>
    <w:rsid w:val="006A6E17"/>
    <w:rsid w:val="006A6EAA"/>
    <w:rsid w:val="006A7033"/>
    <w:rsid w:val="006A7510"/>
    <w:rsid w:val="006A778C"/>
    <w:rsid w:val="006A7D29"/>
    <w:rsid w:val="006A7EF7"/>
    <w:rsid w:val="006A7F78"/>
    <w:rsid w:val="006B01A9"/>
    <w:rsid w:val="006B01B6"/>
    <w:rsid w:val="006B0565"/>
    <w:rsid w:val="006B0A93"/>
    <w:rsid w:val="006B0F9C"/>
    <w:rsid w:val="006B120D"/>
    <w:rsid w:val="006B1393"/>
    <w:rsid w:val="006B14FB"/>
    <w:rsid w:val="006B14FE"/>
    <w:rsid w:val="006B163D"/>
    <w:rsid w:val="006B1697"/>
    <w:rsid w:val="006B17E7"/>
    <w:rsid w:val="006B19E8"/>
    <w:rsid w:val="006B1A8A"/>
    <w:rsid w:val="006B1B96"/>
    <w:rsid w:val="006B1D1D"/>
    <w:rsid w:val="006B1DCC"/>
    <w:rsid w:val="006B1FD5"/>
    <w:rsid w:val="006B2667"/>
    <w:rsid w:val="006B2825"/>
    <w:rsid w:val="006B297D"/>
    <w:rsid w:val="006B29A4"/>
    <w:rsid w:val="006B2A77"/>
    <w:rsid w:val="006B2A84"/>
    <w:rsid w:val="006B2AFF"/>
    <w:rsid w:val="006B2F62"/>
    <w:rsid w:val="006B2FA8"/>
    <w:rsid w:val="006B3330"/>
    <w:rsid w:val="006B355B"/>
    <w:rsid w:val="006B3868"/>
    <w:rsid w:val="006B389E"/>
    <w:rsid w:val="006B3C22"/>
    <w:rsid w:val="006B3D57"/>
    <w:rsid w:val="006B3F51"/>
    <w:rsid w:val="006B43A9"/>
    <w:rsid w:val="006B4562"/>
    <w:rsid w:val="006B4F17"/>
    <w:rsid w:val="006B50CA"/>
    <w:rsid w:val="006B54C9"/>
    <w:rsid w:val="006B555A"/>
    <w:rsid w:val="006B5CDF"/>
    <w:rsid w:val="006B5FE9"/>
    <w:rsid w:val="006B600A"/>
    <w:rsid w:val="006B6102"/>
    <w:rsid w:val="006B6525"/>
    <w:rsid w:val="006B6635"/>
    <w:rsid w:val="006B7094"/>
    <w:rsid w:val="006B73C8"/>
    <w:rsid w:val="006B76AD"/>
    <w:rsid w:val="006B7ADD"/>
    <w:rsid w:val="006B7D22"/>
    <w:rsid w:val="006B7D2C"/>
    <w:rsid w:val="006C00F9"/>
    <w:rsid w:val="006C03A0"/>
    <w:rsid w:val="006C0520"/>
    <w:rsid w:val="006C0D28"/>
    <w:rsid w:val="006C1019"/>
    <w:rsid w:val="006C1486"/>
    <w:rsid w:val="006C184E"/>
    <w:rsid w:val="006C18A9"/>
    <w:rsid w:val="006C1CF5"/>
    <w:rsid w:val="006C1D62"/>
    <w:rsid w:val="006C1D78"/>
    <w:rsid w:val="006C214E"/>
    <w:rsid w:val="006C2607"/>
    <w:rsid w:val="006C28CD"/>
    <w:rsid w:val="006C2BB5"/>
    <w:rsid w:val="006C2BEE"/>
    <w:rsid w:val="006C2CA5"/>
    <w:rsid w:val="006C2DA8"/>
    <w:rsid w:val="006C36CE"/>
    <w:rsid w:val="006C3AD8"/>
    <w:rsid w:val="006C3B4D"/>
    <w:rsid w:val="006C3B59"/>
    <w:rsid w:val="006C3E55"/>
    <w:rsid w:val="006C3EF6"/>
    <w:rsid w:val="006C40C0"/>
    <w:rsid w:val="006C42A9"/>
    <w:rsid w:val="006C445E"/>
    <w:rsid w:val="006C4516"/>
    <w:rsid w:val="006C455E"/>
    <w:rsid w:val="006C47F3"/>
    <w:rsid w:val="006C4908"/>
    <w:rsid w:val="006C4CB1"/>
    <w:rsid w:val="006C4FEA"/>
    <w:rsid w:val="006C518F"/>
    <w:rsid w:val="006C5574"/>
    <w:rsid w:val="006C5958"/>
    <w:rsid w:val="006C5986"/>
    <w:rsid w:val="006C5B4F"/>
    <w:rsid w:val="006C5CB7"/>
    <w:rsid w:val="006C60D9"/>
    <w:rsid w:val="006C643C"/>
    <w:rsid w:val="006C64B3"/>
    <w:rsid w:val="006C6734"/>
    <w:rsid w:val="006C6B2A"/>
    <w:rsid w:val="006C6C80"/>
    <w:rsid w:val="006C6D7B"/>
    <w:rsid w:val="006C6E3A"/>
    <w:rsid w:val="006C6E4D"/>
    <w:rsid w:val="006C6F94"/>
    <w:rsid w:val="006C6FD7"/>
    <w:rsid w:val="006C723A"/>
    <w:rsid w:val="006C7287"/>
    <w:rsid w:val="006C73AD"/>
    <w:rsid w:val="006C7C9A"/>
    <w:rsid w:val="006C7E4C"/>
    <w:rsid w:val="006D00DB"/>
    <w:rsid w:val="006D0361"/>
    <w:rsid w:val="006D04BA"/>
    <w:rsid w:val="006D066D"/>
    <w:rsid w:val="006D07B4"/>
    <w:rsid w:val="006D0D7C"/>
    <w:rsid w:val="006D0ECA"/>
    <w:rsid w:val="006D124E"/>
    <w:rsid w:val="006D1390"/>
    <w:rsid w:val="006D1488"/>
    <w:rsid w:val="006D16B0"/>
    <w:rsid w:val="006D16DE"/>
    <w:rsid w:val="006D1785"/>
    <w:rsid w:val="006D1794"/>
    <w:rsid w:val="006D1BFC"/>
    <w:rsid w:val="006D2182"/>
    <w:rsid w:val="006D227D"/>
    <w:rsid w:val="006D2444"/>
    <w:rsid w:val="006D2525"/>
    <w:rsid w:val="006D254B"/>
    <w:rsid w:val="006D266A"/>
    <w:rsid w:val="006D270D"/>
    <w:rsid w:val="006D289B"/>
    <w:rsid w:val="006D2B9F"/>
    <w:rsid w:val="006D2DEA"/>
    <w:rsid w:val="006D314A"/>
    <w:rsid w:val="006D339E"/>
    <w:rsid w:val="006D344D"/>
    <w:rsid w:val="006D38EC"/>
    <w:rsid w:val="006D3BB3"/>
    <w:rsid w:val="006D3BE1"/>
    <w:rsid w:val="006D42BF"/>
    <w:rsid w:val="006D443F"/>
    <w:rsid w:val="006D4753"/>
    <w:rsid w:val="006D4815"/>
    <w:rsid w:val="006D48B7"/>
    <w:rsid w:val="006D48FC"/>
    <w:rsid w:val="006D4920"/>
    <w:rsid w:val="006D4E4A"/>
    <w:rsid w:val="006D4E8E"/>
    <w:rsid w:val="006D56A9"/>
    <w:rsid w:val="006D5981"/>
    <w:rsid w:val="006D5CC3"/>
    <w:rsid w:val="006D5D6C"/>
    <w:rsid w:val="006D6094"/>
    <w:rsid w:val="006D62BC"/>
    <w:rsid w:val="006D6450"/>
    <w:rsid w:val="006D64E7"/>
    <w:rsid w:val="006D683E"/>
    <w:rsid w:val="006D6939"/>
    <w:rsid w:val="006D71AF"/>
    <w:rsid w:val="006D71DA"/>
    <w:rsid w:val="006D76CF"/>
    <w:rsid w:val="006D7EB0"/>
    <w:rsid w:val="006E0138"/>
    <w:rsid w:val="006E013D"/>
    <w:rsid w:val="006E0298"/>
    <w:rsid w:val="006E0416"/>
    <w:rsid w:val="006E05D0"/>
    <w:rsid w:val="006E088A"/>
    <w:rsid w:val="006E088E"/>
    <w:rsid w:val="006E0BB0"/>
    <w:rsid w:val="006E0C30"/>
    <w:rsid w:val="006E0DE3"/>
    <w:rsid w:val="006E12C3"/>
    <w:rsid w:val="006E1795"/>
    <w:rsid w:val="006E1B17"/>
    <w:rsid w:val="006E1C93"/>
    <w:rsid w:val="006E20BB"/>
    <w:rsid w:val="006E21C5"/>
    <w:rsid w:val="006E21CF"/>
    <w:rsid w:val="006E2445"/>
    <w:rsid w:val="006E2529"/>
    <w:rsid w:val="006E2EBB"/>
    <w:rsid w:val="006E306A"/>
    <w:rsid w:val="006E33EF"/>
    <w:rsid w:val="006E3800"/>
    <w:rsid w:val="006E3979"/>
    <w:rsid w:val="006E3AE9"/>
    <w:rsid w:val="006E3C48"/>
    <w:rsid w:val="006E3DF1"/>
    <w:rsid w:val="006E4071"/>
    <w:rsid w:val="006E443D"/>
    <w:rsid w:val="006E45F3"/>
    <w:rsid w:val="006E4829"/>
    <w:rsid w:val="006E4A2F"/>
    <w:rsid w:val="006E4A38"/>
    <w:rsid w:val="006E4ACD"/>
    <w:rsid w:val="006E4ED4"/>
    <w:rsid w:val="006E4FB4"/>
    <w:rsid w:val="006E4FCB"/>
    <w:rsid w:val="006E5799"/>
    <w:rsid w:val="006E58B8"/>
    <w:rsid w:val="006E5C84"/>
    <w:rsid w:val="006E5CD3"/>
    <w:rsid w:val="006E5E19"/>
    <w:rsid w:val="006E5FDE"/>
    <w:rsid w:val="006E6088"/>
    <w:rsid w:val="006E61C3"/>
    <w:rsid w:val="006E61E1"/>
    <w:rsid w:val="006E640F"/>
    <w:rsid w:val="006E6438"/>
    <w:rsid w:val="006E6516"/>
    <w:rsid w:val="006E6673"/>
    <w:rsid w:val="006E689A"/>
    <w:rsid w:val="006E7034"/>
    <w:rsid w:val="006E7113"/>
    <w:rsid w:val="006E72E9"/>
    <w:rsid w:val="006E73F6"/>
    <w:rsid w:val="006E747C"/>
    <w:rsid w:val="006E74CC"/>
    <w:rsid w:val="006E799D"/>
    <w:rsid w:val="006E79E7"/>
    <w:rsid w:val="006E7A7E"/>
    <w:rsid w:val="006E7AA2"/>
    <w:rsid w:val="006E7FFB"/>
    <w:rsid w:val="006F022E"/>
    <w:rsid w:val="006F0468"/>
    <w:rsid w:val="006F054B"/>
    <w:rsid w:val="006F0593"/>
    <w:rsid w:val="006F08B7"/>
    <w:rsid w:val="006F0E16"/>
    <w:rsid w:val="006F1064"/>
    <w:rsid w:val="006F16BF"/>
    <w:rsid w:val="006F17CE"/>
    <w:rsid w:val="006F1818"/>
    <w:rsid w:val="006F1B1B"/>
    <w:rsid w:val="006F1EA9"/>
    <w:rsid w:val="006F1EB7"/>
    <w:rsid w:val="006F1F3F"/>
    <w:rsid w:val="006F1FCB"/>
    <w:rsid w:val="006F2616"/>
    <w:rsid w:val="006F2894"/>
    <w:rsid w:val="006F2A16"/>
    <w:rsid w:val="006F2BFB"/>
    <w:rsid w:val="006F2EF0"/>
    <w:rsid w:val="006F3524"/>
    <w:rsid w:val="006F3763"/>
    <w:rsid w:val="006F397A"/>
    <w:rsid w:val="006F3F27"/>
    <w:rsid w:val="006F3F56"/>
    <w:rsid w:val="006F3FD1"/>
    <w:rsid w:val="006F4520"/>
    <w:rsid w:val="006F48E8"/>
    <w:rsid w:val="006F4C2A"/>
    <w:rsid w:val="006F5040"/>
    <w:rsid w:val="006F50D5"/>
    <w:rsid w:val="006F50E3"/>
    <w:rsid w:val="006F52E5"/>
    <w:rsid w:val="006F59BC"/>
    <w:rsid w:val="006F5A91"/>
    <w:rsid w:val="006F5BFE"/>
    <w:rsid w:val="006F5FB7"/>
    <w:rsid w:val="006F6066"/>
    <w:rsid w:val="006F6178"/>
    <w:rsid w:val="006F6399"/>
    <w:rsid w:val="006F66E3"/>
    <w:rsid w:val="006F6850"/>
    <w:rsid w:val="006F6B6E"/>
    <w:rsid w:val="006F6BF3"/>
    <w:rsid w:val="006F6D13"/>
    <w:rsid w:val="006F6E05"/>
    <w:rsid w:val="006F6FCE"/>
    <w:rsid w:val="006F707E"/>
    <w:rsid w:val="006F7BA0"/>
    <w:rsid w:val="006F7C27"/>
    <w:rsid w:val="006F7EC5"/>
    <w:rsid w:val="007001DC"/>
    <w:rsid w:val="00700350"/>
    <w:rsid w:val="007008C5"/>
    <w:rsid w:val="00700BCD"/>
    <w:rsid w:val="00700CBD"/>
    <w:rsid w:val="00701126"/>
    <w:rsid w:val="00701298"/>
    <w:rsid w:val="00701450"/>
    <w:rsid w:val="00701642"/>
    <w:rsid w:val="00701997"/>
    <w:rsid w:val="00701C1F"/>
    <w:rsid w:val="00701F9C"/>
    <w:rsid w:val="00702391"/>
    <w:rsid w:val="007025CB"/>
    <w:rsid w:val="00702A87"/>
    <w:rsid w:val="00702C0E"/>
    <w:rsid w:val="00702E83"/>
    <w:rsid w:val="007032B1"/>
    <w:rsid w:val="007034AA"/>
    <w:rsid w:val="00703655"/>
    <w:rsid w:val="007036C7"/>
    <w:rsid w:val="007037F2"/>
    <w:rsid w:val="00703C9D"/>
    <w:rsid w:val="00703DAF"/>
    <w:rsid w:val="00703F50"/>
    <w:rsid w:val="0070486F"/>
    <w:rsid w:val="0070490C"/>
    <w:rsid w:val="00704921"/>
    <w:rsid w:val="00704B80"/>
    <w:rsid w:val="00704B83"/>
    <w:rsid w:val="00704CB9"/>
    <w:rsid w:val="00704D2A"/>
    <w:rsid w:val="007050C7"/>
    <w:rsid w:val="00705C38"/>
    <w:rsid w:val="00705E32"/>
    <w:rsid w:val="00706465"/>
    <w:rsid w:val="00706517"/>
    <w:rsid w:val="007065B3"/>
    <w:rsid w:val="00706717"/>
    <w:rsid w:val="0070695A"/>
    <w:rsid w:val="00706BA2"/>
    <w:rsid w:val="00706C53"/>
    <w:rsid w:val="00706F0D"/>
    <w:rsid w:val="00706F64"/>
    <w:rsid w:val="0070702A"/>
    <w:rsid w:val="007074E0"/>
    <w:rsid w:val="00707541"/>
    <w:rsid w:val="0070782D"/>
    <w:rsid w:val="00707AAA"/>
    <w:rsid w:val="00707BDB"/>
    <w:rsid w:val="00707E34"/>
    <w:rsid w:val="007101C4"/>
    <w:rsid w:val="007103F0"/>
    <w:rsid w:val="007109C2"/>
    <w:rsid w:val="00710A96"/>
    <w:rsid w:val="00710BD1"/>
    <w:rsid w:val="00710CC8"/>
    <w:rsid w:val="00710E06"/>
    <w:rsid w:val="00710F57"/>
    <w:rsid w:val="007111E2"/>
    <w:rsid w:val="00711213"/>
    <w:rsid w:val="00711340"/>
    <w:rsid w:val="0071162D"/>
    <w:rsid w:val="00711640"/>
    <w:rsid w:val="00711676"/>
    <w:rsid w:val="00711B11"/>
    <w:rsid w:val="00711CA8"/>
    <w:rsid w:val="00711D3E"/>
    <w:rsid w:val="00711EBA"/>
    <w:rsid w:val="007121F0"/>
    <w:rsid w:val="0071221D"/>
    <w:rsid w:val="00712628"/>
    <w:rsid w:val="007126FA"/>
    <w:rsid w:val="007129BE"/>
    <w:rsid w:val="00712C42"/>
    <w:rsid w:val="00712DFA"/>
    <w:rsid w:val="00712F03"/>
    <w:rsid w:val="00712FA8"/>
    <w:rsid w:val="00713182"/>
    <w:rsid w:val="007131CD"/>
    <w:rsid w:val="0071333A"/>
    <w:rsid w:val="007134F4"/>
    <w:rsid w:val="0071350C"/>
    <w:rsid w:val="00713950"/>
    <w:rsid w:val="007139F0"/>
    <w:rsid w:val="00713DE4"/>
    <w:rsid w:val="007143A7"/>
    <w:rsid w:val="00714540"/>
    <w:rsid w:val="00714812"/>
    <w:rsid w:val="00714B1E"/>
    <w:rsid w:val="00714B25"/>
    <w:rsid w:val="00714C47"/>
    <w:rsid w:val="00714C86"/>
    <w:rsid w:val="00714EEF"/>
    <w:rsid w:val="00715018"/>
    <w:rsid w:val="0071568C"/>
    <w:rsid w:val="00715A84"/>
    <w:rsid w:val="00715B2F"/>
    <w:rsid w:val="00715C88"/>
    <w:rsid w:val="00715EC7"/>
    <w:rsid w:val="007162BD"/>
    <w:rsid w:val="007163F3"/>
    <w:rsid w:val="00716462"/>
    <w:rsid w:val="007164B2"/>
    <w:rsid w:val="007165FB"/>
    <w:rsid w:val="00716A40"/>
    <w:rsid w:val="0071782E"/>
    <w:rsid w:val="00720068"/>
    <w:rsid w:val="00720085"/>
    <w:rsid w:val="0072026E"/>
    <w:rsid w:val="0072032E"/>
    <w:rsid w:val="007203CC"/>
    <w:rsid w:val="00720457"/>
    <w:rsid w:val="0072046D"/>
    <w:rsid w:val="007204B5"/>
    <w:rsid w:val="007205B1"/>
    <w:rsid w:val="00720639"/>
    <w:rsid w:val="00720683"/>
    <w:rsid w:val="0072083A"/>
    <w:rsid w:val="00720DD7"/>
    <w:rsid w:val="00720E3A"/>
    <w:rsid w:val="00720E6F"/>
    <w:rsid w:val="00721084"/>
    <w:rsid w:val="00721262"/>
    <w:rsid w:val="00721397"/>
    <w:rsid w:val="00721C91"/>
    <w:rsid w:val="00721D9B"/>
    <w:rsid w:val="00721E9C"/>
    <w:rsid w:val="00722121"/>
    <w:rsid w:val="00722318"/>
    <w:rsid w:val="00722412"/>
    <w:rsid w:val="007224B9"/>
    <w:rsid w:val="00722604"/>
    <w:rsid w:val="007226A8"/>
    <w:rsid w:val="00722766"/>
    <w:rsid w:val="00722A2C"/>
    <w:rsid w:val="00722AFC"/>
    <w:rsid w:val="00722B86"/>
    <w:rsid w:val="00722BF1"/>
    <w:rsid w:val="00722EFA"/>
    <w:rsid w:val="00722F94"/>
    <w:rsid w:val="0072336A"/>
    <w:rsid w:val="00723395"/>
    <w:rsid w:val="007233A7"/>
    <w:rsid w:val="00723614"/>
    <w:rsid w:val="00723715"/>
    <w:rsid w:val="00723AA7"/>
    <w:rsid w:val="00723B08"/>
    <w:rsid w:val="00723D56"/>
    <w:rsid w:val="00724038"/>
    <w:rsid w:val="007240AF"/>
    <w:rsid w:val="0072432E"/>
    <w:rsid w:val="00724443"/>
    <w:rsid w:val="0072445E"/>
    <w:rsid w:val="007244C6"/>
    <w:rsid w:val="00724603"/>
    <w:rsid w:val="007246DC"/>
    <w:rsid w:val="00724C13"/>
    <w:rsid w:val="00724ED7"/>
    <w:rsid w:val="0072532F"/>
    <w:rsid w:val="00725451"/>
    <w:rsid w:val="0072564F"/>
    <w:rsid w:val="00725950"/>
    <w:rsid w:val="00726036"/>
    <w:rsid w:val="00726279"/>
    <w:rsid w:val="00726A9B"/>
    <w:rsid w:val="00726B89"/>
    <w:rsid w:val="00726F51"/>
    <w:rsid w:val="007272D5"/>
    <w:rsid w:val="00727530"/>
    <w:rsid w:val="00727975"/>
    <w:rsid w:val="00727994"/>
    <w:rsid w:val="007279C4"/>
    <w:rsid w:val="00727DE6"/>
    <w:rsid w:val="007302F5"/>
    <w:rsid w:val="0073069D"/>
    <w:rsid w:val="00730F8A"/>
    <w:rsid w:val="00730FE2"/>
    <w:rsid w:val="00731342"/>
    <w:rsid w:val="0073160E"/>
    <w:rsid w:val="00731940"/>
    <w:rsid w:val="007319AA"/>
    <w:rsid w:val="00731CAA"/>
    <w:rsid w:val="00731D2F"/>
    <w:rsid w:val="00731E7C"/>
    <w:rsid w:val="00731F0A"/>
    <w:rsid w:val="00731FFC"/>
    <w:rsid w:val="0073231E"/>
    <w:rsid w:val="00732375"/>
    <w:rsid w:val="00732605"/>
    <w:rsid w:val="00732742"/>
    <w:rsid w:val="0073290B"/>
    <w:rsid w:val="007329EF"/>
    <w:rsid w:val="00732E4C"/>
    <w:rsid w:val="00732E95"/>
    <w:rsid w:val="00732FC6"/>
    <w:rsid w:val="00733062"/>
    <w:rsid w:val="00733099"/>
    <w:rsid w:val="00733143"/>
    <w:rsid w:val="007331E6"/>
    <w:rsid w:val="0073327A"/>
    <w:rsid w:val="007333BB"/>
    <w:rsid w:val="00733776"/>
    <w:rsid w:val="007339BC"/>
    <w:rsid w:val="00733C20"/>
    <w:rsid w:val="00733C6B"/>
    <w:rsid w:val="00733E89"/>
    <w:rsid w:val="00733F2C"/>
    <w:rsid w:val="007340B5"/>
    <w:rsid w:val="00734729"/>
    <w:rsid w:val="00734770"/>
    <w:rsid w:val="00734EBE"/>
    <w:rsid w:val="00734FB3"/>
    <w:rsid w:val="007353B5"/>
    <w:rsid w:val="007353C1"/>
    <w:rsid w:val="007353DE"/>
    <w:rsid w:val="00735A58"/>
    <w:rsid w:val="0073622E"/>
    <w:rsid w:val="00736551"/>
    <w:rsid w:val="0073687D"/>
    <w:rsid w:val="007368AF"/>
    <w:rsid w:val="00736978"/>
    <w:rsid w:val="00736DD8"/>
    <w:rsid w:val="00736DDB"/>
    <w:rsid w:val="00736FC8"/>
    <w:rsid w:val="00737C73"/>
    <w:rsid w:val="00740173"/>
    <w:rsid w:val="00740371"/>
    <w:rsid w:val="00740529"/>
    <w:rsid w:val="0074076A"/>
    <w:rsid w:val="0074076B"/>
    <w:rsid w:val="00740B56"/>
    <w:rsid w:val="00740D7C"/>
    <w:rsid w:val="0074163A"/>
    <w:rsid w:val="007417D3"/>
    <w:rsid w:val="00741AF4"/>
    <w:rsid w:val="00741C05"/>
    <w:rsid w:val="00741C7E"/>
    <w:rsid w:val="00741DCC"/>
    <w:rsid w:val="0074203A"/>
    <w:rsid w:val="00742269"/>
    <w:rsid w:val="0074232D"/>
    <w:rsid w:val="007426E9"/>
    <w:rsid w:val="0074274A"/>
    <w:rsid w:val="007427B5"/>
    <w:rsid w:val="00742865"/>
    <w:rsid w:val="0074296C"/>
    <w:rsid w:val="00742A01"/>
    <w:rsid w:val="00742C83"/>
    <w:rsid w:val="00743418"/>
    <w:rsid w:val="007435E5"/>
    <w:rsid w:val="0074360F"/>
    <w:rsid w:val="007437D8"/>
    <w:rsid w:val="00743AF5"/>
    <w:rsid w:val="00743C04"/>
    <w:rsid w:val="00743D03"/>
    <w:rsid w:val="00743F27"/>
    <w:rsid w:val="00744735"/>
    <w:rsid w:val="00744923"/>
    <w:rsid w:val="00744A64"/>
    <w:rsid w:val="00744B43"/>
    <w:rsid w:val="00744B6E"/>
    <w:rsid w:val="00744D47"/>
    <w:rsid w:val="00744EA0"/>
    <w:rsid w:val="007450BE"/>
    <w:rsid w:val="00745179"/>
    <w:rsid w:val="0074526D"/>
    <w:rsid w:val="007452D6"/>
    <w:rsid w:val="0074532F"/>
    <w:rsid w:val="007457A9"/>
    <w:rsid w:val="00745CFC"/>
    <w:rsid w:val="00745F69"/>
    <w:rsid w:val="00745F83"/>
    <w:rsid w:val="0074630D"/>
    <w:rsid w:val="0074638D"/>
    <w:rsid w:val="00746484"/>
    <w:rsid w:val="007464B1"/>
    <w:rsid w:val="00746520"/>
    <w:rsid w:val="00746764"/>
    <w:rsid w:val="00746933"/>
    <w:rsid w:val="00746AFC"/>
    <w:rsid w:val="00746FF4"/>
    <w:rsid w:val="0074704F"/>
    <w:rsid w:val="007470EB"/>
    <w:rsid w:val="0074743D"/>
    <w:rsid w:val="00747656"/>
    <w:rsid w:val="0074772C"/>
    <w:rsid w:val="00747734"/>
    <w:rsid w:val="007477B4"/>
    <w:rsid w:val="00747928"/>
    <w:rsid w:val="00747F48"/>
    <w:rsid w:val="00747F4C"/>
    <w:rsid w:val="0075000F"/>
    <w:rsid w:val="0075018B"/>
    <w:rsid w:val="007502FE"/>
    <w:rsid w:val="00750361"/>
    <w:rsid w:val="007504E6"/>
    <w:rsid w:val="00750600"/>
    <w:rsid w:val="00750693"/>
    <w:rsid w:val="007506E7"/>
    <w:rsid w:val="00750D0E"/>
    <w:rsid w:val="00750D96"/>
    <w:rsid w:val="00751022"/>
    <w:rsid w:val="00751091"/>
    <w:rsid w:val="007513D6"/>
    <w:rsid w:val="00751425"/>
    <w:rsid w:val="007516F2"/>
    <w:rsid w:val="00751740"/>
    <w:rsid w:val="00751A90"/>
    <w:rsid w:val="00751B83"/>
    <w:rsid w:val="00751F88"/>
    <w:rsid w:val="00751FB2"/>
    <w:rsid w:val="00752266"/>
    <w:rsid w:val="007526DF"/>
    <w:rsid w:val="00752733"/>
    <w:rsid w:val="007529D2"/>
    <w:rsid w:val="00752A5C"/>
    <w:rsid w:val="00752C73"/>
    <w:rsid w:val="00752E05"/>
    <w:rsid w:val="00752E28"/>
    <w:rsid w:val="00753370"/>
    <w:rsid w:val="0075351A"/>
    <w:rsid w:val="00753632"/>
    <w:rsid w:val="00753979"/>
    <w:rsid w:val="00753CA3"/>
    <w:rsid w:val="00753E90"/>
    <w:rsid w:val="0075426E"/>
    <w:rsid w:val="00754359"/>
    <w:rsid w:val="00754411"/>
    <w:rsid w:val="007544CE"/>
    <w:rsid w:val="007546ED"/>
    <w:rsid w:val="007549DE"/>
    <w:rsid w:val="00754BD9"/>
    <w:rsid w:val="00754D42"/>
    <w:rsid w:val="00754E7A"/>
    <w:rsid w:val="0075540C"/>
    <w:rsid w:val="00755C9D"/>
    <w:rsid w:val="00755CFE"/>
    <w:rsid w:val="00755DB1"/>
    <w:rsid w:val="00756C2B"/>
    <w:rsid w:val="00756D1B"/>
    <w:rsid w:val="00756D28"/>
    <w:rsid w:val="00757057"/>
    <w:rsid w:val="00757411"/>
    <w:rsid w:val="0075744C"/>
    <w:rsid w:val="007574FC"/>
    <w:rsid w:val="007579BF"/>
    <w:rsid w:val="00757B29"/>
    <w:rsid w:val="00757B9A"/>
    <w:rsid w:val="00757F1B"/>
    <w:rsid w:val="00760397"/>
    <w:rsid w:val="0076080A"/>
    <w:rsid w:val="00760975"/>
    <w:rsid w:val="00760976"/>
    <w:rsid w:val="00760AA7"/>
    <w:rsid w:val="00760C04"/>
    <w:rsid w:val="00760CD8"/>
    <w:rsid w:val="00761258"/>
    <w:rsid w:val="007612D8"/>
    <w:rsid w:val="0076146C"/>
    <w:rsid w:val="0076156E"/>
    <w:rsid w:val="0076180E"/>
    <w:rsid w:val="00761BD3"/>
    <w:rsid w:val="00761F7F"/>
    <w:rsid w:val="00761FDA"/>
    <w:rsid w:val="007621FF"/>
    <w:rsid w:val="00762353"/>
    <w:rsid w:val="00762515"/>
    <w:rsid w:val="00762B57"/>
    <w:rsid w:val="00762CD2"/>
    <w:rsid w:val="00762CF3"/>
    <w:rsid w:val="00763041"/>
    <w:rsid w:val="007633AA"/>
    <w:rsid w:val="007634E3"/>
    <w:rsid w:val="007636C9"/>
    <w:rsid w:val="007637BD"/>
    <w:rsid w:val="007637E8"/>
    <w:rsid w:val="00763BB1"/>
    <w:rsid w:val="00763CCD"/>
    <w:rsid w:val="00764194"/>
    <w:rsid w:val="0076447B"/>
    <w:rsid w:val="0076456E"/>
    <w:rsid w:val="00764601"/>
    <w:rsid w:val="007647E3"/>
    <w:rsid w:val="007649FB"/>
    <w:rsid w:val="00764D47"/>
    <w:rsid w:val="00764DB6"/>
    <w:rsid w:val="00765053"/>
    <w:rsid w:val="007651B1"/>
    <w:rsid w:val="007651C5"/>
    <w:rsid w:val="007652E1"/>
    <w:rsid w:val="00765482"/>
    <w:rsid w:val="007654E8"/>
    <w:rsid w:val="007655BE"/>
    <w:rsid w:val="007657DF"/>
    <w:rsid w:val="00765D1A"/>
    <w:rsid w:val="00765E79"/>
    <w:rsid w:val="00765E7B"/>
    <w:rsid w:val="00765EBA"/>
    <w:rsid w:val="00765ED3"/>
    <w:rsid w:val="00766468"/>
    <w:rsid w:val="0076681D"/>
    <w:rsid w:val="0076684C"/>
    <w:rsid w:val="0076694A"/>
    <w:rsid w:val="00766A65"/>
    <w:rsid w:val="00766EB0"/>
    <w:rsid w:val="00767033"/>
    <w:rsid w:val="00767115"/>
    <w:rsid w:val="007671F5"/>
    <w:rsid w:val="00767285"/>
    <w:rsid w:val="00767368"/>
    <w:rsid w:val="007676B8"/>
    <w:rsid w:val="00767A20"/>
    <w:rsid w:val="00767B98"/>
    <w:rsid w:val="00767C21"/>
    <w:rsid w:val="00767CF7"/>
    <w:rsid w:val="007700AA"/>
    <w:rsid w:val="00771099"/>
    <w:rsid w:val="00771398"/>
    <w:rsid w:val="0077175C"/>
    <w:rsid w:val="0077180B"/>
    <w:rsid w:val="00771870"/>
    <w:rsid w:val="00771BF9"/>
    <w:rsid w:val="00771E4F"/>
    <w:rsid w:val="00772ABD"/>
    <w:rsid w:val="00772F8A"/>
    <w:rsid w:val="00773706"/>
    <w:rsid w:val="00773877"/>
    <w:rsid w:val="007739C6"/>
    <w:rsid w:val="00773EF3"/>
    <w:rsid w:val="00774162"/>
    <w:rsid w:val="007741CC"/>
    <w:rsid w:val="00774292"/>
    <w:rsid w:val="007742C0"/>
    <w:rsid w:val="007746AC"/>
    <w:rsid w:val="00774887"/>
    <w:rsid w:val="00774889"/>
    <w:rsid w:val="00774891"/>
    <w:rsid w:val="007749C7"/>
    <w:rsid w:val="00774B74"/>
    <w:rsid w:val="00774C46"/>
    <w:rsid w:val="00774E30"/>
    <w:rsid w:val="00774FF5"/>
    <w:rsid w:val="00775030"/>
    <w:rsid w:val="007750B3"/>
    <w:rsid w:val="00775251"/>
    <w:rsid w:val="00775328"/>
    <w:rsid w:val="00775839"/>
    <w:rsid w:val="00775881"/>
    <w:rsid w:val="00775F76"/>
    <w:rsid w:val="00776442"/>
    <w:rsid w:val="00776543"/>
    <w:rsid w:val="00776605"/>
    <w:rsid w:val="00776639"/>
    <w:rsid w:val="00776A53"/>
    <w:rsid w:val="00776AEA"/>
    <w:rsid w:val="00776D20"/>
    <w:rsid w:val="00776FCF"/>
    <w:rsid w:val="00777B43"/>
    <w:rsid w:val="00777B5E"/>
    <w:rsid w:val="00777BA0"/>
    <w:rsid w:val="007800F1"/>
    <w:rsid w:val="007801FD"/>
    <w:rsid w:val="0078029B"/>
    <w:rsid w:val="007803BD"/>
    <w:rsid w:val="00780558"/>
    <w:rsid w:val="00780736"/>
    <w:rsid w:val="00780AAF"/>
    <w:rsid w:val="00780DD3"/>
    <w:rsid w:val="00780EC3"/>
    <w:rsid w:val="00781178"/>
    <w:rsid w:val="007811DC"/>
    <w:rsid w:val="00781263"/>
    <w:rsid w:val="007813CB"/>
    <w:rsid w:val="00781418"/>
    <w:rsid w:val="0078195D"/>
    <w:rsid w:val="007819EA"/>
    <w:rsid w:val="00781CE0"/>
    <w:rsid w:val="00781F4B"/>
    <w:rsid w:val="00781F7A"/>
    <w:rsid w:val="007820E6"/>
    <w:rsid w:val="007820FA"/>
    <w:rsid w:val="007826D7"/>
    <w:rsid w:val="0078285D"/>
    <w:rsid w:val="0078285F"/>
    <w:rsid w:val="007829AA"/>
    <w:rsid w:val="00782BA1"/>
    <w:rsid w:val="00782CBC"/>
    <w:rsid w:val="00782E58"/>
    <w:rsid w:val="00783065"/>
    <w:rsid w:val="0078313E"/>
    <w:rsid w:val="007831D0"/>
    <w:rsid w:val="00783207"/>
    <w:rsid w:val="007833D6"/>
    <w:rsid w:val="007833FF"/>
    <w:rsid w:val="0078354B"/>
    <w:rsid w:val="00783707"/>
    <w:rsid w:val="0078396D"/>
    <w:rsid w:val="00783BB3"/>
    <w:rsid w:val="00783E1D"/>
    <w:rsid w:val="00783F73"/>
    <w:rsid w:val="00783F90"/>
    <w:rsid w:val="00784190"/>
    <w:rsid w:val="0078425F"/>
    <w:rsid w:val="00784783"/>
    <w:rsid w:val="0078483B"/>
    <w:rsid w:val="007848CF"/>
    <w:rsid w:val="00784D12"/>
    <w:rsid w:val="00784E6D"/>
    <w:rsid w:val="00784EED"/>
    <w:rsid w:val="0078537D"/>
    <w:rsid w:val="00785900"/>
    <w:rsid w:val="007859A8"/>
    <w:rsid w:val="00785BD6"/>
    <w:rsid w:val="00785C1B"/>
    <w:rsid w:val="00785CF2"/>
    <w:rsid w:val="00785D7D"/>
    <w:rsid w:val="007862D6"/>
    <w:rsid w:val="0078634A"/>
    <w:rsid w:val="0078673E"/>
    <w:rsid w:val="00786958"/>
    <w:rsid w:val="00786C81"/>
    <w:rsid w:val="00786E11"/>
    <w:rsid w:val="00786E71"/>
    <w:rsid w:val="00786F60"/>
    <w:rsid w:val="007870ED"/>
    <w:rsid w:val="00787223"/>
    <w:rsid w:val="0078743D"/>
    <w:rsid w:val="00787470"/>
    <w:rsid w:val="00787FE4"/>
    <w:rsid w:val="00790014"/>
    <w:rsid w:val="007900A1"/>
    <w:rsid w:val="0079019A"/>
    <w:rsid w:val="00790599"/>
    <w:rsid w:val="00790B9B"/>
    <w:rsid w:val="007910B5"/>
    <w:rsid w:val="00791118"/>
    <w:rsid w:val="0079162F"/>
    <w:rsid w:val="00791716"/>
    <w:rsid w:val="00791D92"/>
    <w:rsid w:val="00791DA7"/>
    <w:rsid w:val="007923A0"/>
    <w:rsid w:val="007929C0"/>
    <w:rsid w:val="00792EE2"/>
    <w:rsid w:val="00792F21"/>
    <w:rsid w:val="007932D3"/>
    <w:rsid w:val="007934EE"/>
    <w:rsid w:val="00793578"/>
    <w:rsid w:val="00793737"/>
    <w:rsid w:val="0079397B"/>
    <w:rsid w:val="00793D9D"/>
    <w:rsid w:val="007940BE"/>
    <w:rsid w:val="00794745"/>
    <w:rsid w:val="00794924"/>
    <w:rsid w:val="00794A87"/>
    <w:rsid w:val="00794AC9"/>
    <w:rsid w:val="00794C8C"/>
    <w:rsid w:val="00794DD0"/>
    <w:rsid w:val="00795124"/>
    <w:rsid w:val="00795279"/>
    <w:rsid w:val="00795615"/>
    <w:rsid w:val="007957D0"/>
    <w:rsid w:val="007960B1"/>
    <w:rsid w:val="00796481"/>
    <w:rsid w:val="00796565"/>
    <w:rsid w:val="007965B7"/>
    <w:rsid w:val="00796638"/>
    <w:rsid w:val="00796A35"/>
    <w:rsid w:val="00796B29"/>
    <w:rsid w:val="00797070"/>
    <w:rsid w:val="007973D4"/>
    <w:rsid w:val="007975BC"/>
    <w:rsid w:val="0079780F"/>
    <w:rsid w:val="007979F2"/>
    <w:rsid w:val="00797A11"/>
    <w:rsid w:val="00797AD0"/>
    <w:rsid w:val="00797B5A"/>
    <w:rsid w:val="007A028C"/>
    <w:rsid w:val="007A07FE"/>
    <w:rsid w:val="007A080E"/>
    <w:rsid w:val="007A0BC2"/>
    <w:rsid w:val="007A0F99"/>
    <w:rsid w:val="007A1178"/>
    <w:rsid w:val="007A1233"/>
    <w:rsid w:val="007A1532"/>
    <w:rsid w:val="007A15B4"/>
    <w:rsid w:val="007A19D8"/>
    <w:rsid w:val="007A1ACD"/>
    <w:rsid w:val="007A1BD2"/>
    <w:rsid w:val="007A1D36"/>
    <w:rsid w:val="007A1F44"/>
    <w:rsid w:val="007A2167"/>
    <w:rsid w:val="007A23FF"/>
    <w:rsid w:val="007A27D9"/>
    <w:rsid w:val="007A295B"/>
    <w:rsid w:val="007A2B73"/>
    <w:rsid w:val="007A2F53"/>
    <w:rsid w:val="007A2F81"/>
    <w:rsid w:val="007A30E5"/>
    <w:rsid w:val="007A30E6"/>
    <w:rsid w:val="007A31C5"/>
    <w:rsid w:val="007A3424"/>
    <w:rsid w:val="007A35EF"/>
    <w:rsid w:val="007A3725"/>
    <w:rsid w:val="007A3745"/>
    <w:rsid w:val="007A3867"/>
    <w:rsid w:val="007A3C16"/>
    <w:rsid w:val="007A3C56"/>
    <w:rsid w:val="007A3DEA"/>
    <w:rsid w:val="007A43A2"/>
    <w:rsid w:val="007A46D9"/>
    <w:rsid w:val="007A4AC2"/>
    <w:rsid w:val="007A4B61"/>
    <w:rsid w:val="007A4D04"/>
    <w:rsid w:val="007A4E4F"/>
    <w:rsid w:val="007A4FC9"/>
    <w:rsid w:val="007A515D"/>
    <w:rsid w:val="007A5508"/>
    <w:rsid w:val="007A57A9"/>
    <w:rsid w:val="007A5DBB"/>
    <w:rsid w:val="007A5F95"/>
    <w:rsid w:val="007A631D"/>
    <w:rsid w:val="007A63F0"/>
    <w:rsid w:val="007A651E"/>
    <w:rsid w:val="007A6752"/>
    <w:rsid w:val="007A7043"/>
    <w:rsid w:val="007A71B5"/>
    <w:rsid w:val="007A73A7"/>
    <w:rsid w:val="007A7A96"/>
    <w:rsid w:val="007A7CAC"/>
    <w:rsid w:val="007A7D2D"/>
    <w:rsid w:val="007B0141"/>
    <w:rsid w:val="007B03AF"/>
    <w:rsid w:val="007B0B94"/>
    <w:rsid w:val="007B0D59"/>
    <w:rsid w:val="007B0F9E"/>
    <w:rsid w:val="007B0FCC"/>
    <w:rsid w:val="007B144F"/>
    <w:rsid w:val="007B1543"/>
    <w:rsid w:val="007B15F3"/>
    <w:rsid w:val="007B1AC0"/>
    <w:rsid w:val="007B1C21"/>
    <w:rsid w:val="007B21B9"/>
    <w:rsid w:val="007B21D5"/>
    <w:rsid w:val="007B22EA"/>
    <w:rsid w:val="007B270A"/>
    <w:rsid w:val="007B2884"/>
    <w:rsid w:val="007B2D3B"/>
    <w:rsid w:val="007B3156"/>
    <w:rsid w:val="007B32EF"/>
    <w:rsid w:val="007B33D3"/>
    <w:rsid w:val="007B347E"/>
    <w:rsid w:val="007B3B00"/>
    <w:rsid w:val="007B3DE5"/>
    <w:rsid w:val="007B3FC7"/>
    <w:rsid w:val="007B44C4"/>
    <w:rsid w:val="007B4A89"/>
    <w:rsid w:val="007B50BD"/>
    <w:rsid w:val="007B52CD"/>
    <w:rsid w:val="007B540E"/>
    <w:rsid w:val="007B5465"/>
    <w:rsid w:val="007B5B2D"/>
    <w:rsid w:val="007B6071"/>
    <w:rsid w:val="007B676D"/>
    <w:rsid w:val="007B6935"/>
    <w:rsid w:val="007B7328"/>
    <w:rsid w:val="007B7962"/>
    <w:rsid w:val="007B7AC8"/>
    <w:rsid w:val="007B7C76"/>
    <w:rsid w:val="007B7DC1"/>
    <w:rsid w:val="007B7EDB"/>
    <w:rsid w:val="007C002E"/>
    <w:rsid w:val="007C02C5"/>
    <w:rsid w:val="007C0504"/>
    <w:rsid w:val="007C054E"/>
    <w:rsid w:val="007C0607"/>
    <w:rsid w:val="007C0BD8"/>
    <w:rsid w:val="007C0C71"/>
    <w:rsid w:val="007C0E9E"/>
    <w:rsid w:val="007C0EFB"/>
    <w:rsid w:val="007C13B3"/>
    <w:rsid w:val="007C1855"/>
    <w:rsid w:val="007C19AD"/>
    <w:rsid w:val="007C1F7A"/>
    <w:rsid w:val="007C2200"/>
    <w:rsid w:val="007C2318"/>
    <w:rsid w:val="007C2398"/>
    <w:rsid w:val="007C25C9"/>
    <w:rsid w:val="007C28F5"/>
    <w:rsid w:val="007C2A60"/>
    <w:rsid w:val="007C2AA1"/>
    <w:rsid w:val="007C352B"/>
    <w:rsid w:val="007C3598"/>
    <w:rsid w:val="007C36EF"/>
    <w:rsid w:val="007C3ADD"/>
    <w:rsid w:val="007C3FA8"/>
    <w:rsid w:val="007C3FBE"/>
    <w:rsid w:val="007C4D11"/>
    <w:rsid w:val="007C4D8A"/>
    <w:rsid w:val="007C4DD7"/>
    <w:rsid w:val="007C4ED7"/>
    <w:rsid w:val="007C4F95"/>
    <w:rsid w:val="007C5382"/>
    <w:rsid w:val="007C60BE"/>
    <w:rsid w:val="007C63DC"/>
    <w:rsid w:val="007C67A4"/>
    <w:rsid w:val="007C68B2"/>
    <w:rsid w:val="007C68DA"/>
    <w:rsid w:val="007C6E78"/>
    <w:rsid w:val="007C6F32"/>
    <w:rsid w:val="007C7054"/>
    <w:rsid w:val="007C707C"/>
    <w:rsid w:val="007C71B8"/>
    <w:rsid w:val="007C75CE"/>
    <w:rsid w:val="007C791F"/>
    <w:rsid w:val="007C7A97"/>
    <w:rsid w:val="007D0077"/>
    <w:rsid w:val="007D03C5"/>
    <w:rsid w:val="007D067C"/>
    <w:rsid w:val="007D07EE"/>
    <w:rsid w:val="007D11BD"/>
    <w:rsid w:val="007D1259"/>
    <w:rsid w:val="007D12E3"/>
    <w:rsid w:val="007D13E4"/>
    <w:rsid w:val="007D167F"/>
    <w:rsid w:val="007D1B90"/>
    <w:rsid w:val="007D1E43"/>
    <w:rsid w:val="007D21C2"/>
    <w:rsid w:val="007D229A"/>
    <w:rsid w:val="007D22C8"/>
    <w:rsid w:val="007D28C5"/>
    <w:rsid w:val="007D2D2B"/>
    <w:rsid w:val="007D2F44"/>
    <w:rsid w:val="007D2F4D"/>
    <w:rsid w:val="007D3020"/>
    <w:rsid w:val="007D304B"/>
    <w:rsid w:val="007D3141"/>
    <w:rsid w:val="007D37A7"/>
    <w:rsid w:val="007D39CF"/>
    <w:rsid w:val="007D3BF2"/>
    <w:rsid w:val="007D3EC5"/>
    <w:rsid w:val="007D3FED"/>
    <w:rsid w:val="007D4178"/>
    <w:rsid w:val="007D42B8"/>
    <w:rsid w:val="007D457A"/>
    <w:rsid w:val="007D45B7"/>
    <w:rsid w:val="007D4609"/>
    <w:rsid w:val="007D4D33"/>
    <w:rsid w:val="007D4D67"/>
    <w:rsid w:val="007D4D8F"/>
    <w:rsid w:val="007D526B"/>
    <w:rsid w:val="007D53F4"/>
    <w:rsid w:val="007D5463"/>
    <w:rsid w:val="007D546F"/>
    <w:rsid w:val="007D5626"/>
    <w:rsid w:val="007D5658"/>
    <w:rsid w:val="007D57D6"/>
    <w:rsid w:val="007D580F"/>
    <w:rsid w:val="007D5845"/>
    <w:rsid w:val="007D5ECE"/>
    <w:rsid w:val="007D60FD"/>
    <w:rsid w:val="007D6140"/>
    <w:rsid w:val="007D6323"/>
    <w:rsid w:val="007D6496"/>
    <w:rsid w:val="007D65B8"/>
    <w:rsid w:val="007D692E"/>
    <w:rsid w:val="007D69E5"/>
    <w:rsid w:val="007D6A37"/>
    <w:rsid w:val="007D6B92"/>
    <w:rsid w:val="007D6BDD"/>
    <w:rsid w:val="007D6CF9"/>
    <w:rsid w:val="007D7175"/>
    <w:rsid w:val="007D71BD"/>
    <w:rsid w:val="007D77E3"/>
    <w:rsid w:val="007D77F3"/>
    <w:rsid w:val="007D7823"/>
    <w:rsid w:val="007D7B3B"/>
    <w:rsid w:val="007D7BF7"/>
    <w:rsid w:val="007E024B"/>
    <w:rsid w:val="007E02AB"/>
    <w:rsid w:val="007E0728"/>
    <w:rsid w:val="007E0A3A"/>
    <w:rsid w:val="007E0D52"/>
    <w:rsid w:val="007E0DCB"/>
    <w:rsid w:val="007E0E79"/>
    <w:rsid w:val="007E0FF9"/>
    <w:rsid w:val="007E1369"/>
    <w:rsid w:val="007E1475"/>
    <w:rsid w:val="007E17D4"/>
    <w:rsid w:val="007E1A1B"/>
    <w:rsid w:val="007E1A88"/>
    <w:rsid w:val="007E1D03"/>
    <w:rsid w:val="007E1DB2"/>
    <w:rsid w:val="007E2223"/>
    <w:rsid w:val="007E27FD"/>
    <w:rsid w:val="007E2A4B"/>
    <w:rsid w:val="007E2B27"/>
    <w:rsid w:val="007E2E58"/>
    <w:rsid w:val="007E2F63"/>
    <w:rsid w:val="007E3189"/>
    <w:rsid w:val="007E319A"/>
    <w:rsid w:val="007E3C22"/>
    <w:rsid w:val="007E3F2A"/>
    <w:rsid w:val="007E46D4"/>
    <w:rsid w:val="007E47CA"/>
    <w:rsid w:val="007E4B8E"/>
    <w:rsid w:val="007E4C88"/>
    <w:rsid w:val="007E4DCF"/>
    <w:rsid w:val="007E4E21"/>
    <w:rsid w:val="007E51A3"/>
    <w:rsid w:val="007E57FC"/>
    <w:rsid w:val="007E585E"/>
    <w:rsid w:val="007E5B5A"/>
    <w:rsid w:val="007E5BB3"/>
    <w:rsid w:val="007E665A"/>
    <w:rsid w:val="007E670B"/>
    <w:rsid w:val="007E6752"/>
    <w:rsid w:val="007E7531"/>
    <w:rsid w:val="007E7576"/>
    <w:rsid w:val="007E75A0"/>
    <w:rsid w:val="007E7B02"/>
    <w:rsid w:val="007E7B10"/>
    <w:rsid w:val="007E7D09"/>
    <w:rsid w:val="007E7DDF"/>
    <w:rsid w:val="007E7FBA"/>
    <w:rsid w:val="007E7FE6"/>
    <w:rsid w:val="007F0057"/>
    <w:rsid w:val="007F06D3"/>
    <w:rsid w:val="007F0CA1"/>
    <w:rsid w:val="007F0D44"/>
    <w:rsid w:val="007F1036"/>
    <w:rsid w:val="007F11C8"/>
    <w:rsid w:val="007F1311"/>
    <w:rsid w:val="007F13EA"/>
    <w:rsid w:val="007F13FF"/>
    <w:rsid w:val="007F1481"/>
    <w:rsid w:val="007F155A"/>
    <w:rsid w:val="007F161A"/>
    <w:rsid w:val="007F1831"/>
    <w:rsid w:val="007F1A2D"/>
    <w:rsid w:val="007F1C1F"/>
    <w:rsid w:val="007F1CD8"/>
    <w:rsid w:val="007F1CFB"/>
    <w:rsid w:val="007F1DF5"/>
    <w:rsid w:val="007F1F08"/>
    <w:rsid w:val="007F1F91"/>
    <w:rsid w:val="007F2009"/>
    <w:rsid w:val="007F220B"/>
    <w:rsid w:val="007F23FF"/>
    <w:rsid w:val="007F24C3"/>
    <w:rsid w:val="007F264A"/>
    <w:rsid w:val="007F27DD"/>
    <w:rsid w:val="007F2C3F"/>
    <w:rsid w:val="007F2D7E"/>
    <w:rsid w:val="007F2E69"/>
    <w:rsid w:val="007F30F8"/>
    <w:rsid w:val="007F3352"/>
    <w:rsid w:val="007F33AA"/>
    <w:rsid w:val="007F36DE"/>
    <w:rsid w:val="007F3AEB"/>
    <w:rsid w:val="007F3C6B"/>
    <w:rsid w:val="007F3CF4"/>
    <w:rsid w:val="007F3DC2"/>
    <w:rsid w:val="007F3DDD"/>
    <w:rsid w:val="007F3DE9"/>
    <w:rsid w:val="007F407A"/>
    <w:rsid w:val="007F40B8"/>
    <w:rsid w:val="007F4124"/>
    <w:rsid w:val="007F44BC"/>
    <w:rsid w:val="007F4A5F"/>
    <w:rsid w:val="007F4AB6"/>
    <w:rsid w:val="007F4B9B"/>
    <w:rsid w:val="007F5185"/>
    <w:rsid w:val="007F548D"/>
    <w:rsid w:val="007F54CE"/>
    <w:rsid w:val="007F56F3"/>
    <w:rsid w:val="007F588E"/>
    <w:rsid w:val="007F6132"/>
    <w:rsid w:val="007F6413"/>
    <w:rsid w:val="007F677B"/>
    <w:rsid w:val="007F67B7"/>
    <w:rsid w:val="007F6880"/>
    <w:rsid w:val="007F68F8"/>
    <w:rsid w:val="007F6962"/>
    <w:rsid w:val="007F6A1F"/>
    <w:rsid w:val="007F6ECF"/>
    <w:rsid w:val="007F6F0A"/>
    <w:rsid w:val="007F732D"/>
    <w:rsid w:val="007F73A5"/>
    <w:rsid w:val="007F752B"/>
    <w:rsid w:val="007F76B4"/>
    <w:rsid w:val="007F7808"/>
    <w:rsid w:val="00800042"/>
    <w:rsid w:val="0080015D"/>
    <w:rsid w:val="00800174"/>
    <w:rsid w:val="008001B4"/>
    <w:rsid w:val="0080037E"/>
    <w:rsid w:val="00800769"/>
    <w:rsid w:val="008007BD"/>
    <w:rsid w:val="00800BDD"/>
    <w:rsid w:val="00800C3A"/>
    <w:rsid w:val="00800ED2"/>
    <w:rsid w:val="00800F9C"/>
    <w:rsid w:val="00801166"/>
    <w:rsid w:val="0080128B"/>
    <w:rsid w:val="008014D3"/>
    <w:rsid w:val="00801536"/>
    <w:rsid w:val="00801560"/>
    <w:rsid w:val="008017FD"/>
    <w:rsid w:val="00801CA4"/>
    <w:rsid w:val="00801FAD"/>
    <w:rsid w:val="0080212C"/>
    <w:rsid w:val="0080239E"/>
    <w:rsid w:val="0080266F"/>
    <w:rsid w:val="00802675"/>
    <w:rsid w:val="00802777"/>
    <w:rsid w:val="00802865"/>
    <w:rsid w:val="008029A3"/>
    <w:rsid w:val="00802E74"/>
    <w:rsid w:val="00802E9E"/>
    <w:rsid w:val="00802EA5"/>
    <w:rsid w:val="00802F09"/>
    <w:rsid w:val="00803037"/>
    <w:rsid w:val="0080308A"/>
    <w:rsid w:val="00803295"/>
    <w:rsid w:val="00803A37"/>
    <w:rsid w:val="00803C39"/>
    <w:rsid w:val="00803D56"/>
    <w:rsid w:val="0080410D"/>
    <w:rsid w:val="00804284"/>
    <w:rsid w:val="008044CB"/>
    <w:rsid w:val="008046EC"/>
    <w:rsid w:val="0080498C"/>
    <w:rsid w:val="00804B92"/>
    <w:rsid w:val="00804E21"/>
    <w:rsid w:val="0080501D"/>
    <w:rsid w:val="00805092"/>
    <w:rsid w:val="00805899"/>
    <w:rsid w:val="00805927"/>
    <w:rsid w:val="00805B25"/>
    <w:rsid w:val="0080661C"/>
    <w:rsid w:val="008066CE"/>
    <w:rsid w:val="00806812"/>
    <w:rsid w:val="00806AAF"/>
    <w:rsid w:val="00806AE8"/>
    <w:rsid w:val="00806B4A"/>
    <w:rsid w:val="00806BDC"/>
    <w:rsid w:val="0080701E"/>
    <w:rsid w:val="008070AC"/>
    <w:rsid w:val="008071E3"/>
    <w:rsid w:val="0080725D"/>
    <w:rsid w:val="0080737D"/>
    <w:rsid w:val="00807382"/>
    <w:rsid w:val="008076F2"/>
    <w:rsid w:val="00807BD2"/>
    <w:rsid w:val="00807D7F"/>
    <w:rsid w:val="008101FD"/>
    <w:rsid w:val="008104C8"/>
    <w:rsid w:val="008104D6"/>
    <w:rsid w:val="0081090F"/>
    <w:rsid w:val="00810AE0"/>
    <w:rsid w:val="00810D8D"/>
    <w:rsid w:val="00810F35"/>
    <w:rsid w:val="008110E7"/>
    <w:rsid w:val="008112ED"/>
    <w:rsid w:val="0081146E"/>
    <w:rsid w:val="00811644"/>
    <w:rsid w:val="00811835"/>
    <w:rsid w:val="008118A7"/>
    <w:rsid w:val="00812287"/>
    <w:rsid w:val="008122CD"/>
    <w:rsid w:val="0081256D"/>
    <w:rsid w:val="00812769"/>
    <w:rsid w:val="00812A50"/>
    <w:rsid w:val="008130F9"/>
    <w:rsid w:val="00813B2B"/>
    <w:rsid w:val="00813D70"/>
    <w:rsid w:val="0081401E"/>
    <w:rsid w:val="00814389"/>
    <w:rsid w:val="008145AE"/>
    <w:rsid w:val="0081462E"/>
    <w:rsid w:val="00814887"/>
    <w:rsid w:val="00814A8C"/>
    <w:rsid w:val="00814F7A"/>
    <w:rsid w:val="0081581D"/>
    <w:rsid w:val="00815967"/>
    <w:rsid w:val="00815BFD"/>
    <w:rsid w:val="0081645A"/>
    <w:rsid w:val="008164DA"/>
    <w:rsid w:val="00816517"/>
    <w:rsid w:val="00816D58"/>
    <w:rsid w:val="008171DB"/>
    <w:rsid w:val="008172BE"/>
    <w:rsid w:val="008177FD"/>
    <w:rsid w:val="008178BB"/>
    <w:rsid w:val="00817B71"/>
    <w:rsid w:val="00820103"/>
    <w:rsid w:val="00820244"/>
    <w:rsid w:val="00820CC3"/>
    <w:rsid w:val="00820E51"/>
    <w:rsid w:val="008214F5"/>
    <w:rsid w:val="00821661"/>
    <w:rsid w:val="008218DD"/>
    <w:rsid w:val="00821941"/>
    <w:rsid w:val="00821943"/>
    <w:rsid w:val="00821C2F"/>
    <w:rsid w:val="00821C6D"/>
    <w:rsid w:val="00821CB7"/>
    <w:rsid w:val="00821F25"/>
    <w:rsid w:val="00821FAB"/>
    <w:rsid w:val="008221B3"/>
    <w:rsid w:val="008222C5"/>
    <w:rsid w:val="00822367"/>
    <w:rsid w:val="00822394"/>
    <w:rsid w:val="0082248E"/>
    <w:rsid w:val="008226C3"/>
    <w:rsid w:val="00822F26"/>
    <w:rsid w:val="00823175"/>
    <w:rsid w:val="008231E1"/>
    <w:rsid w:val="00823365"/>
    <w:rsid w:val="0082397D"/>
    <w:rsid w:val="00823EFA"/>
    <w:rsid w:val="0082424A"/>
    <w:rsid w:val="00824525"/>
    <w:rsid w:val="0082455A"/>
    <w:rsid w:val="00824946"/>
    <w:rsid w:val="00824F01"/>
    <w:rsid w:val="00824FDF"/>
    <w:rsid w:val="00825125"/>
    <w:rsid w:val="008251E7"/>
    <w:rsid w:val="00825736"/>
    <w:rsid w:val="008257CC"/>
    <w:rsid w:val="0082593A"/>
    <w:rsid w:val="00825AA9"/>
    <w:rsid w:val="00825DD4"/>
    <w:rsid w:val="0082611D"/>
    <w:rsid w:val="00826185"/>
    <w:rsid w:val="008262C5"/>
    <w:rsid w:val="0082647A"/>
    <w:rsid w:val="0082673A"/>
    <w:rsid w:val="00826B52"/>
    <w:rsid w:val="00826D39"/>
    <w:rsid w:val="00826DFE"/>
    <w:rsid w:val="00826F3F"/>
    <w:rsid w:val="0082712D"/>
    <w:rsid w:val="00827469"/>
    <w:rsid w:val="008274BF"/>
    <w:rsid w:val="008276A7"/>
    <w:rsid w:val="00827945"/>
    <w:rsid w:val="00827A93"/>
    <w:rsid w:val="00827B7C"/>
    <w:rsid w:val="00827BFC"/>
    <w:rsid w:val="00827C28"/>
    <w:rsid w:val="00827EE8"/>
    <w:rsid w:val="0083038E"/>
    <w:rsid w:val="00830684"/>
    <w:rsid w:val="008307B8"/>
    <w:rsid w:val="008308BE"/>
    <w:rsid w:val="00830963"/>
    <w:rsid w:val="00830B96"/>
    <w:rsid w:val="00830DC3"/>
    <w:rsid w:val="00830E13"/>
    <w:rsid w:val="00830E63"/>
    <w:rsid w:val="0083145C"/>
    <w:rsid w:val="008314EF"/>
    <w:rsid w:val="00831555"/>
    <w:rsid w:val="008319B7"/>
    <w:rsid w:val="00831A8B"/>
    <w:rsid w:val="00831ACD"/>
    <w:rsid w:val="00831D69"/>
    <w:rsid w:val="00831EBD"/>
    <w:rsid w:val="00831F52"/>
    <w:rsid w:val="00832154"/>
    <w:rsid w:val="0083233E"/>
    <w:rsid w:val="0083244E"/>
    <w:rsid w:val="008326A1"/>
    <w:rsid w:val="00832A99"/>
    <w:rsid w:val="00832CEE"/>
    <w:rsid w:val="00832F5C"/>
    <w:rsid w:val="00833133"/>
    <w:rsid w:val="0083331E"/>
    <w:rsid w:val="0083360F"/>
    <w:rsid w:val="00833826"/>
    <w:rsid w:val="00833919"/>
    <w:rsid w:val="00833A45"/>
    <w:rsid w:val="00833E3E"/>
    <w:rsid w:val="0083414C"/>
    <w:rsid w:val="008341D0"/>
    <w:rsid w:val="00834342"/>
    <w:rsid w:val="00834845"/>
    <w:rsid w:val="008348E1"/>
    <w:rsid w:val="00834A8B"/>
    <w:rsid w:val="008354DA"/>
    <w:rsid w:val="00835980"/>
    <w:rsid w:val="008359E0"/>
    <w:rsid w:val="00835C09"/>
    <w:rsid w:val="00835D9D"/>
    <w:rsid w:val="00835DE9"/>
    <w:rsid w:val="00835F7E"/>
    <w:rsid w:val="00836085"/>
    <w:rsid w:val="00836089"/>
    <w:rsid w:val="00836699"/>
    <w:rsid w:val="00836723"/>
    <w:rsid w:val="00836742"/>
    <w:rsid w:val="00836E67"/>
    <w:rsid w:val="008370A2"/>
    <w:rsid w:val="008376F6"/>
    <w:rsid w:val="00837814"/>
    <w:rsid w:val="00837D5B"/>
    <w:rsid w:val="00837DD6"/>
    <w:rsid w:val="008400F3"/>
    <w:rsid w:val="0084020A"/>
    <w:rsid w:val="008405FB"/>
    <w:rsid w:val="00840607"/>
    <w:rsid w:val="00840663"/>
    <w:rsid w:val="00840798"/>
    <w:rsid w:val="00840DB4"/>
    <w:rsid w:val="00840E06"/>
    <w:rsid w:val="008412F4"/>
    <w:rsid w:val="008415E8"/>
    <w:rsid w:val="00841616"/>
    <w:rsid w:val="00841CD2"/>
    <w:rsid w:val="00841D5F"/>
    <w:rsid w:val="0084206C"/>
    <w:rsid w:val="008425A3"/>
    <w:rsid w:val="00842B77"/>
    <w:rsid w:val="00842E35"/>
    <w:rsid w:val="0084309F"/>
    <w:rsid w:val="008430D7"/>
    <w:rsid w:val="0084332A"/>
    <w:rsid w:val="00843522"/>
    <w:rsid w:val="008437EE"/>
    <w:rsid w:val="008439A5"/>
    <w:rsid w:val="00844243"/>
    <w:rsid w:val="00844457"/>
    <w:rsid w:val="008445F4"/>
    <w:rsid w:val="00844616"/>
    <w:rsid w:val="00844658"/>
    <w:rsid w:val="00844862"/>
    <w:rsid w:val="00844A14"/>
    <w:rsid w:val="00844B26"/>
    <w:rsid w:val="00844D21"/>
    <w:rsid w:val="0084534A"/>
    <w:rsid w:val="00845509"/>
    <w:rsid w:val="00845654"/>
    <w:rsid w:val="00845788"/>
    <w:rsid w:val="00845992"/>
    <w:rsid w:val="00845B1C"/>
    <w:rsid w:val="00845B39"/>
    <w:rsid w:val="00845C12"/>
    <w:rsid w:val="00845FB7"/>
    <w:rsid w:val="00846643"/>
    <w:rsid w:val="0084676F"/>
    <w:rsid w:val="00846910"/>
    <w:rsid w:val="00846969"/>
    <w:rsid w:val="008469D9"/>
    <w:rsid w:val="00846DC0"/>
    <w:rsid w:val="00847196"/>
    <w:rsid w:val="008471D3"/>
    <w:rsid w:val="008472B1"/>
    <w:rsid w:val="00847448"/>
    <w:rsid w:val="008474A7"/>
    <w:rsid w:val="0084751A"/>
    <w:rsid w:val="008476CD"/>
    <w:rsid w:val="008479D3"/>
    <w:rsid w:val="00847FF1"/>
    <w:rsid w:val="00850120"/>
    <w:rsid w:val="0085017D"/>
    <w:rsid w:val="008502BE"/>
    <w:rsid w:val="008505D7"/>
    <w:rsid w:val="0085064A"/>
    <w:rsid w:val="008506B6"/>
    <w:rsid w:val="008507FA"/>
    <w:rsid w:val="0085083D"/>
    <w:rsid w:val="00850946"/>
    <w:rsid w:val="00850AE0"/>
    <w:rsid w:val="00850C1C"/>
    <w:rsid w:val="008510FA"/>
    <w:rsid w:val="00851352"/>
    <w:rsid w:val="008515D9"/>
    <w:rsid w:val="008517C9"/>
    <w:rsid w:val="00851981"/>
    <w:rsid w:val="008519C8"/>
    <w:rsid w:val="00851A38"/>
    <w:rsid w:val="00851B55"/>
    <w:rsid w:val="00851C3E"/>
    <w:rsid w:val="00851FF3"/>
    <w:rsid w:val="008522F8"/>
    <w:rsid w:val="008524D2"/>
    <w:rsid w:val="00852515"/>
    <w:rsid w:val="008529A7"/>
    <w:rsid w:val="008529C0"/>
    <w:rsid w:val="00852AC5"/>
    <w:rsid w:val="00852ACC"/>
    <w:rsid w:val="00852B36"/>
    <w:rsid w:val="00852E19"/>
    <w:rsid w:val="00852EB7"/>
    <w:rsid w:val="00852FD7"/>
    <w:rsid w:val="00853310"/>
    <w:rsid w:val="008534EC"/>
    <w:rsid w:val="00853655"/>
    <w:rsid w:val="0085378B"/>
    <w:rsid w:val="0085392F"/>
    <w:rsid w:val="00853C95"/>
    <w:rsid w:val="00853F3E"/>
    <w:rsid w:val="00854278"/>
    <w:rsid w:val="008545F7"/>
    <w:rsid w:val="0085460D"/>
    <w:rsid w:val="00854975"/>
    <w:rsid w:val="00854D6D"/>
    <w:rsid w:val="00854D7F"/>
    <w:rsid w:val="00854F7F"/>
    <w:rsid w:val="00854FCA"/>
    <w:rsid w:val="008550A1"/>
    <w:rsid w:val="008553BE"/>
    <w:rsid w:val="0085551D"/>
    <w:rsid w:val="0085559E"/>
    <w:rsid w:val="0085560E"/>
    <w:rsid w:val="008557B5"/>
    <w:rsid w:val="00855807"/>
    <w:rsid w:val="00855B82"/>
    <w:rsid w:val="00856208"/>
    <w:rsid w:val="00856233"/>
    <w:rsid w:val="0085641D"/>
    <w:rsid w:val="0085642D"/>
    <w:rsid w:val="0085647B"/>
    <w:rsid w:val="0085655B"/>
    <w:rsid w:val="00856645"/>
    <w:rsid w:val="00856730"/>
    <w:rsid w:val="008567C4"/>
    <w:rsid w:val="00856833"/>
    <w:rsid w:val="00856840"/>
    <w:rsid w:val="008569D7"/>
    <w:rsid w:val="00856E95"/>
    <w:rsid w:val="00856FCB"/>
    <w:rsid w:val="00856FFA"/>
    <w:rsid w:val="00857243"/>
    <w:rsid w:val="00857459"/>
    <w:rsid w:val="00857FD0"/>
    <w:rsid w:val="008600B0"/>
    <w:rsid w:val="008606CD"/>
    <w:rsid w:val="0086087C"/>
    <w:rsid w:val="008608DF"/>
    <w:rsid w:val="00860A88"/>
    <w:rsid w:val="00860B35"/>
    <w:rsid w:val="00860CFB"/>
    <w:rsid w:val="00860D8E"/>
    <w:rsid w:val="0086118F"/>
    <w:rsid w:val="0086121A"/>
    <w:rsid w:val="008614BB"/>
    <w:rsid w:val="00861BBC"/>
    <w:rsid w:val="00861CEE"/>
    <w:rsid w:val="00861FC7"/>
    <w:rsid w:val="0086275E"/>
    <w:rsid w:val="00862D54"/>
    <w:rsid w:val="00862E47"/>
    <w:rsid w:val="008630CF"/>
    <w:rsid w:val="008633CE"/>
    <w:rsid w:val="0086369A"/>
    <w:rsid w:val="00863B5D"/>
    <w:rsid w:val="0086407D"/>
    <w:rsid w:val="008641FB"/>
    <w:rsid w:val="00864275"/>
    <w:rsid w:val="00864440"/>
    <w:rsid w:val="00864530"/>
    <w:rsid w:val="00864556"/>
    <w:rsid w:val="00864602"/>
    <w:rsid w:val="008647B2"/>
    <w:rsid w:val="00864BB5"/>
    <w:rsid w:val="00864D76"/>
    <w:rsid w:val="008650FC"/>
    <w:rsid w:val="00865168"/>
    <w:rsid w:val="008653BE"/>
    <w:rsid w:val="00865446"/>
    <w:rsid w:val="00865AD1"/>
    <w:rsid w:val="00865B72"/>
    <w:rsid w:val="00865FDE"/>
    <w:rsid w:val="0086666D"/>
    <w:rsid w:val="008666C4"/>
    <w:rsid w:val="00866936"/>
    <w:rsid w:val="00866B41"/>
    <w:rsid w:val="00866EB3"/>
    <w:rsid w:val="00866FD5"/>
    <w:rsid w:val="00866FD6"/>
    <w:rsid w:val="0086701A"/>
    <w:rsid w:val="00867781"/>
    <w:rsid w:val="008677D3"/>
    <w:rsid w:val="008677E7"/>
    <w:rsid w:val="00867AD0"/>
    <w:rsid w:val="00867AEA"/>
    <w:rsid w:val="00867BD2"/>
    <w:rsid w:val="00867BDC"/>
    <w:rsid w:val="00867F0D"/>
    <w:rsid w:val="00870224"/>
    <w:rsid w:val="008703F5"/>
    <w:rsid w:val="008705E1"/>
    <w:rsid w:val="008709A0"/>
    <w:rsid w:val="00870A59"/>
    <w:rsid w:val="00870C75"/>
    <w:rsid w:val="008711C5"/>
    <w:rsid w:val="008712FD"/>
    <w:rsid w:val="00871357"/>
    <w:rsid w:val="008713D0"/>
    <w:rsid w:val="0087144F"/>
    <w:rsid w:val="008716A1"/>
    <w:rsid w:val="00871A1B"/>
    <w:rsid w:val="00871BD2"/>
    <w:rsid w:val="00871D25"/>
    <w:rsid w:val="00872940"/>
    <w:rsid w:val="00872D3F"/>
    <w:rsid w:val="00872F70"/>
    <w:rsid w:val="00872F71"/>
    <w:rsid w:val="00873392"/>
    <w:rsid w:val="008733C0"/>
    <w:rsid w:val="008733E4"/>
    <w:rsid w:val="00873457"/>
    <w:rsid w:val="0087377D"/>
    <w:rsid w:val="00873805"/>
    <w:rsid w:val="0087398E"/>
    <w:rsid w:val="00873C91"/>
    <w:rsid w:val="00873E83"/>
    <w:rsid w:val="00873F15"/>
    <w:rsid w:val="00873F23"/>
    <w:rsid w:val="00874096"/>
    <w:rsid w:val="00874885"/>
    <w:rsid w:val="00874CD7"/>
    <w:rsid w:val="00874F21"/>
    <w:rsid w:val="008750DA"/>
    <w:rsid w:val="008750EC"/>
    <w:rsid w:val="008754C2"/>
    <w:rsid w:val="008756A4"/>
    <w:rsid w:val="008758F0"/>
    <w:rsid w:val="00875A8C"/>
    <w:rsid w:val="00875A93"/>
    <w:rsid w:val="00875AD5"/>
    <w:rsid w:val="00875CA3"/>
    <w:rsid w:val="00875F73"/>
    <w:rsid w:val="00876072"/>
    <w:rsid w:val="00876326"/>
    <w:rsid w:val="00876434"/>
    <w:rsid w:val="00876798"/>
    <w:rsid w:val="00876DF4"/>
    <w:rsid w:val="008770EB"/>
    <w:rsid w:val="00877151"/>
    <w:rsid w:val="0087728F"/>
    <w:rsid w:val="00877461"/>
    <w:rsid w:val="008775D1"/>
    <w:rsid w:val="00877B7C"/>
    <w:rsid w:val="00877CD2"/>
    <w:rsid w:val="00880064"/>
    <w:rsid w:val="00880086"/>
    <w:rsid w:val="008801FE"/>
    <w:rsid w:val="00880387"/>
    <w:rsid w:val="008807A6"/>
    <w:rsid w:val="00880C19"/>
    <w:rsid w:val="00880F30"/>
    <w:rsid w:val="00881426"/>
    <w:rsid w:val="008818B2"/>
    <w:rsid w:val="0088208E"/>
    <w:rsid w:val="008825D5"/>
    <w:rsid w:val="0088260B"/>
    <w:rsid w:val="008829CB"/>
    <w:rsid w:val="00882C4F"/>
    <w:rsid w:val="00882CFC"/>
    <w:rsid w:val="00882E2F"/>
    <w:rsid w:val="0088313F"/>
    <w:rsid w:val="008833E8"/>
    <w:rsid w:val="00883620"/>
    <w:rsid w:val="00883A48"/>
    <w:rsid w:val="00883DBB"/>
    <w:rsid w:val="00883EE8"/>
    <w:rsid w:val="00884232"/>
    <w:rsid w:val="0088427B"/>
    <w:rsid w:val="008843A3"/>
    <w:rsid w:val="00884998"/>
    <w:rsid w:val="00884AB4"/>
    <w:rsid w:val="00884DC3"/>
    <w:rsid w:val="00885454"/>
    <w:rsid w:val="00885623"/>
    <w:rsid w:val="00885686"/>
    <w:rsid w:val="008859CA"/>
    <w:rsid w:val="00885D1F"/>
    <w:rsid w:val="00885F8C"/>
    <w:rsid w:val="0088638A"/>
    <w:rsid w:val="00886584"/>
    <w:rsid w:val="00886944"/>
    <w:rsid w:val="00886DCC"/>
    <w:rsid w:val="0088731B"/>
    <w:rsid w:val="008873D6"/>
    <w:rsid w:val="0088752E"/>
    <w:rsid w:val="0088761C"/>
    <w:rsid w:val="00887753"/>
    <w:rsid w:val="00887779"/>
    <w:rsid w:val="00887B48"/>
    <w:rsid w:val="00887E76"/>
    <w:rsid w:val="00890165"/>
    <w:rsid w:val="008902E5"/>
    <w:rsid w:val="008903BA"/>
    <w:rsid w:val="008904F6"/>
    <w:rsid w:val="00890592"/>
    <w:rsid w:val="008906CD"/>
    <w:rsid w:val="008908F5"/>
    <w:rsid w:val="0089098D"/>
    <w:rsid w:val="00890AC6"/>
    <w:rsid w:val="008914DC"/>
    <w:rsid w:val="00891744"/>
    <w:rsid w:val="0089176E"/>
    <w:rsid w:val="008917E0"/>
    <w:rsid w:val="00891830"/>
    <w:rsid w:val="0089188F"/>
    <w:rsid w:val="008918A7"/>
    <w:rsid w:val="00891AC1"/>
    <w:rsid w:val="00891BF3"/>
    <w:rsid w:val="00891C1A"/>
    <w:rsid w:val="00891CA7"/>
    <w:rsid w:val="00891EE0"/>
    <w:rsid w:val="00891EF3"/>
    <w:rsid w:val="00891F43"/>
    <w:rsid w:val="008920E5"/>
    <w:rsid w:val="00892365"/>
    <w:rsid w:val="00892995"/>
    <w:rsid w:val="008929A6"/>
    <w:rsid w:val="00892BE5"/>
    <w:rsid w:val="00892E52"/>
    <w:rsid w:val="00893147"/>
    <w:rsid w:val="008931D8"/>
    <w:rsid w:val="00893581"/>
    <w:rsid w:val="008936FC"/>
    <w:rsid w:val="0089387C"/>
    <w:rsid w:val="00893A65"/>
    <w:rsid w:val="00893CB0"/>
    <w:rsid w:val="0089444E"/>
    <w:rsid w:val="008944F6"/>
    <w:rsid w:val="00894830"/>
    <w:rsid w:val="00894846"/>
    <w:rsid w:val="008949DF"/>
    <w:rsid w:val="00894C59"/>
    <w:rsid w:val="00894CAB"/>
    <w:rsid w:val="00894EAD"/>
    <w:rsid w:val="00894FE5"/>
    <w:rsid w:val="008951D8"/>
    <w:rsid w:val="008951DB"/>
    <w:rsid w:val="008956C1"/>
    <w:rsid w:val="00895793"/>
    <w:rsid w:val="00895A65"/>
    <w:rsid w:val="00895BBF"/>
    <w:rsid w:val="008961D7"/>
    <w:rsid w:val="0089630C"/>
    <w:rsid w:val="0089661B"/>
    <w:rsid w:val="00896768"/>
    <w:rsid w:val="00896BE5"/>
    <w:rsid w:val="00896C81"/>
    <w:rsid w:val="00896CE5"/>
    <w:rsid w:val="00896D83"/>
    <w:rsid w:val="008970D6"/>
    <w:rsid w:val="008974E0"/>
    <w:rsid w:val="008975E0"/>
    <w:rsid w:val="00897621"/>
    <w:rsid w:val="00897911"/>
    <w:rsid w:val="00897B72"/>
    <w:rsid w:val="00897E5D"/>
    <w:rsid w:val="008A0381"/>
    <w:rsid w:val="008A03C3"/>
    <w:rsid w:val="008A06C6"/>
    <w:rsid w:val="008A0AAE"/>
    <w:rsid w:val="008A0AB2"/>
    <w:rsid w:val="008A0CFC"/>
    <w:rsid w:val="008A12FE"/>
    <w:rsid w:val="008A1326"/>
    <w:rsid w:val="008A15C2"/>
    <w:rsid w:val="008A15EE"/>
    <w:rsid w:val="008A1B3F"/>
    <w:rsid w:val="008A1DD4"/>
    <w:rsid w:val="008A1E75"/>
    <w:rsid w:val="008A236E"/>
    <w:rsid w:val="008A2660"/>
    <w:rsid w:val="008A271D"/>
    <w:rsid w:val="008A28B6"/>
    <w:rsid w:val="008A29E7"/>
    <w:rsid w:val="008A2B73"/>
    <w:rsid w:val="008A2BB1"/>
    <w:rsid w:val="008A2CB7"/>
    <w:rsid w:val="008A2DAD"/>
    <w:rsid w:val="008A2FE1"/>
    <w:rsid w:val="008A33F4"/>
    <w:rsid w:val="008A3466"/>
    <w:rsid w:val="008A3594"/>
    <w:rsid w:val="008A389F"/>
    <w:rsid w:val="008A3A11"/>
    <w:rsid w:val="008A3AA2"/>
    <w:rsid w:val="008A3ADF"/>
    <w:rsid w:val="008A3C57"/>
    <w:rsid w:val="008A3D02"/>
    <w:rsid w:val="008A3DD8"/>
    <w:rsid w:val="008A416E"/>
    <w:rsid w:val="008A4212"/>
    <w:rsid w:val="008A42F2"/>
    <w:rsid w:val="008A432B"/>
    <w:rsid w:val="008A44F8"/>
    <w:rsid w:val="008A45C5"/>
    <w:rsid w:val="008A45D1"/>
    <w:rsid w:val="008A4804"/>
    <w:rsid w:val="008A4854"/>
    <w:rsid w:val="008A4D5C"/>
    <w:rsid w:val="008A5018"/>
    <w:rsid w:val="008A504A"/>
    <w:rsid w:val="008A5811"/>
    <w:rsid w:val="008A58D9"/>
    <w:rsid w:val="008A5940"/>
    <w:rsid w:val="008A5C7F"/>
    <w:rsid w:val="008A5DBB"/>
    <w:rsid w:val="008A647B"/>
    <w:rsid w:val="008A64F5"/>
    <w:rsid w:val="008A66FA"/>
    <w:rsid w:val="008A688E"/>
    <w:rsid w:val="008A6A10"/>
    <w:rsid w:val="008A6D24"/>
    <w:rsid w:val="008A6D5F"/>
    <w:rsid w:val="008A6E1F"/>
    <w:rsid w:val="008A73B2"/>
    <w:rsid w:val="008A743A"/>
    <w:rsid w:val="008A78A8"/>
    <w:rsid w:val="008A798A"/>
    <w:rsid w:val="008A7B87"/>
    <w:rsid w:val="008A7C60"/>
    <w:rsid w:val="008A7C7F"/>
    <w:rsid w:val="008A7E8E"/>
    <w:rsid w:val="008B043F"/>
    <w:rsid w:val="008B0737"/>
    <w:rsid w:val="008B0808"/>
    <w:rsid w:val="008B0AEC"/>
    <w:rsid w:val="008B13D9"/>
    <w:rsid w:val="008B1469"/>
    <w:rsid w:val="008B1506"/>
    <w:rsid w:val="008B158C"/>
    <w:rsid w:val="008B1733"/>
    <w:rsid w:val="008B19DE"/>
    <w:rsid w:val="008B1E53"/>
    <w:rsid w:val="008B1E5B"/>
    <w:rsid w:val="008B1F9B"/>
    <w:rsid w:val="008B21D8"/>
    <w:rsid w:val="008B2287"/>
    <w:rsid w:val="008B235A"/>
    <w:rsid w:val="008B2536"/>
    <w:rsid w:val="008B2684"/>
    <w:rsid w:val="008B27DB"/>
    <w:rsid w:val="008B283E"/>
    <w:rsid w:val="008B2BC5"/>
    <w:rsid w:val="008B2C58"/>
    <w:rsid w:val="008B329E"/>
    <w:rsid w:val="008B347E"/>
    <w:rsid w:val="008B383D"/>
    <w:rsid w:val="008B389D"/>
    <w:rsid w:val="008B3C5C"/>
    <w:rsid w:val="008B49BC"/>
    <w:rsid w:val="008B49F6"/>
    <w:rsid w:val="008B4FC3"/>
    <w:rsid w:val="008B5286"/>
    <w:rsid w:val="008B5299"/>
    <w:rsid w:val="008B52C7"/>
    <w:rsid w:val="008B56D2"/>
    <w:rsid w:val="008B5847"/>
    <w:rsid w:val="008B5A1F"/>
    <w:rsid w:val="008B5A5F"/>
    <w:rsid w:val="008B5AB0"/>
    <w:rsid w:val="008B5BFC"/>
    <w:rsid w:val="008B5EF5"/>
    <w:rsid w:val="008B5F21"/>
    <w:rsid w:val="008B6054"/>
    <w:rsid w:val="008B60CE"/>
    <w:rsid w:val="008B6879"/>
    <w:rsid w:val="008B68E6"/>
    <w:rsid w:val="008B6F24"/>
    <w:rsid w:val="008B753C"/>
    <w:rsid w:val="008B7658"/>
    <w:rsid w:val="008B782F"/>
    <w:rsid w:val="008B7B08"/>
    <w:rsid w:val="008B7B27"/>
    <w:rsid w:val="008B7F6C"/>
    <w:rsid w:val="008C01A8"/>
    <w:rsid w:val="008C0743"/>
    <w:rsid w:val="008C09D2"/>
    <w:rsid w:val="008C0AD7"/>
    <w:rsid w:val="008C0BB8"/>
    <w:rsid w:val="008C0E06"/>
    <w:rsid w:val="008C104F"/>
    <w:rsid w:val="008C105C"/>
    <w:rsid w:val="008C107F"/>
    <w:rsid w:val="008C126C"/>
    <w:rsid w:val="008C12CE"/>
    <w:rsid w:val="008C131B"/>
    <w:rsid w:val="008C13F0"/>
    <w:rsid w:val="008C192A"/>
    <w:rsid w:val="008C1ED4"/>
    <w:rsid w:val="008C1F26"/>
    <w:rsid w:val="008C209D"/>
    <w:rsid w:val="008C21F6"/>
    <w:rsid w:val="008C2316"/>
    <w:rsid w:val="008C233B"/>
    <w:rsid w:val="008C274B"/>
    <w:rsid w:val="008C2880"/>
    <w:rsid w:val="008C2940"/>
    <w:rsid w:val="008C2A2F"/>
    <w:rsid w:val="008C2A3A"/>
    <w:rsid w:val="008C2FFF"/>
    <w:rsid w:val="008C32FC"/>
    <w:rsid w:val="008C39D5"/>
    <w:rsid w:val="008C3C24"/>
    <w:rsid w:val="008C3EE4"/>
    <w:rsid w:val="008C3F9C"/>
    <w:rsid w:val="008C40BA"/>
    <w:rsid w:val="008C40E6"/>
    <w:rsid w:val="008C40F8"/>
    <w:rsid w:val="008C422F"/>
    <w:rsid w:val="008C42A6"/>
    <w:rsid w:val="008C440B"/>
    <w:rsid w:val="008C45EB"/>
    <w:rsid w:val="008C4662"/>
    <w:rsid w:val="008C46CD"/>
    <w:rsid w:val="008C47C7"/>
    <w:rsid w:val="008C4AA7"/>
    <w:rsid w:val="008C4C7E"/>
    <w:rsid w:val="008C4E62"/>
    <w:rsid w:val="008C5178"/>
    <w:rsid w:val="008C542E"/>
    <w:rsid w:val="008C57CA"/>
    <w:rsid w:val="008C5B98"/>
    <w:rsid w:val="008C5C46"/>
    <w:rsid w:val="008C5D43"/>
    <w:rsid w:val="008C5D74"/>
    <w:rsid w:val="008C5D90"/>
    <w:rsid w:val="008C5DD2"/>
    <w:rsid w:val="008C5F05"/>
    <w:rsid w:val="008C6072"/>
    <w:rsid w:val="008C6184"/>
    <w:rsid w:val="008C6254"/>
    <w:rsid w:val="008C6354"/>
    <w:rsid w:val="008C6A05"/>
    <w:rsid w:val="008C6AE0"/>
    <w:rsid w:val="008C6DB7"/>
    <w:rsid w:val="008C6FFA"/>
    <w:rsid w:val="008C731F"/>
    <w:rsid w:val="008C7511"/>
    <w:rsid w:val="008C75FA"/>
    <w:rsid w:val="008C785E"/>
    <w:rsid w:val="008D0202"/>
    <w:rsid w:val="008D03A2"/>
    <w:rsid w:val="008D058E"/>
    <w:rsid w:val="008D0898"/>
    <w:rsid w:val="008D0AFB"/>
    <w:rsid w:val="008D110C"/>
    <w:rsid w:val="008D13BF"/>
    <w:rsid w:val="008D13D0"/>
    <w:rsid w:val="008D1511"/>
    <w:rsid w:val="008D194C"/>
    <w:rsid w:val="008D1C63"/>
    <w:rsid w:val="008D1D66"/>
    <w:rsid w:val="008D1F63"/>
    <w:rsid w:val="008D1F68"/>
    <w:rsid w:val="008D2183"/>
    <w:rsid w:val="008D23A6"/>
    <w:rsid w:val="008D23B8"/>
    <w:rsid w:val="008D260E"/>
    <w:rsid w:val="008D280A"/>
    <w:rsid w:val="008D2B33"/>
    <w:rsid w:val="008D2BD4"/>
    <w:rsid w:val="008D2E7F"/>
    <w:rsid w:val="008D318B"/>
    <w:rsid w:val="008D32DF"/>
    <w:rsid w:val="008D33FF"/>
    <w:rsid w:val="008D35E9"/>
    <w:rsid w:val="008D360B"/>
    <w:rsid w:val="008D3894"/>
    <w:rsid w:val="008D3943"/>
    <w:rsid w:val="008D3959"/>
    <w:rsid w:val="008D3966"/>
    <w:rsid w:val="008D39C9"/>
    <w:rsid w:val="008D3AFA"/>
    <w:rsid w:val="008D3B86"/>
    <w:rsid w:val="008D3C73"/>
    <w:rsid w:val="008D4352"/>
    <w:rsid w:val="008D4590"/>
    <w:rsid w:val="008D48EB"/>
    <w:rsid w:val="008D4C95"/>
    <w:rsid w:val="008D4DEA"/>
    <w:rsid w:val="008D5210"/>
    <w:rsid w:val="008D54CC"/>
    <w:rsid w:val="008D54DA"/>
    <w:rsid w:val="008D553A"/>
    <w:rsid w:val="008D56C4"/>
    <w:rsid w:val="008D56F5"/>
    <w:rsid w:val="008D5DF4"/>
    <w:rsid w:val="008D5F48"/>
    <w:rsid w:val="008D60BC"/>
    <w:rsid w:val="008D627A"/>
    <w:rsid w:val="008D6715"/>
    <w:rsid w:val="008D67BE"/>
    <w:rsid w:val="008D6D7B"/>
    <w:rsid w:val="008D72ED"/>
    <w:rsid w:val="008D7324"/>
    <w:rsid w:val="008D73A2"/>
    <w:rsid w:val="008D7A87"/>
    <w:rsid w:val="008D7AFE"/>
    <w:rsid w:val="008D7BEA"/>
    <w:rsid w:val="008D7C77"/>
    <w:rsid w:val="008D7EB7"/>
    <w:rsid w:val="008D7F1C"/>
    <w:rsid w:val="008E0078"/>
    <w:rsid w:val="008E014D"/>
    <w:rsid w:val="008E0211"/>
    <w:rsid w:val="008E0954"/>
    <w:rsid w:val="008E0BEC"/>
    <w:rsid w:val="008E0D72"/>
    <w:rsid w:val="008E0DE0"/>
    <w:rsid w:val="008E0EB8"/>
    <w:rsid w:val="008E0FED"/>
    <w:rsid w:val="008E10A6"/>
    <w:rsid w:val="008E116A"/>
    <w:rsid w:val="008E1271"/>
    <w:rsid w:val="008E128D"/>
    <w:rsid w:val="008E14D4"/>
    <w:rsid w:val="008E1540"/>
    <w:rsid w:val="008E16BE"/>
    <w:rsid w:val="008E18E9"/>
    <w:rsid w:val="008E1AF6"/>
    <w:rsid w:val="008E1D20"/>
    <w:rsid w:val="008E1ECD"/>
    <w:rsid w:val="008E2251"/>
    <w:rsid w:val="008E24B3"/>
    <w:rsid w:val="008E24CA"/>
    <w:rsid w:val="008E2784"/>
    <w:rsid w:val="008E2CCE"/>
    <w:rsid w:val="008E2D79"/>
    <w:rsid w:val="008E2F6B"/>
    <w:rsid w:val="008E2F6E"/>
    <w:rsid w:val="008E3060"/>
    <w:rsid w:val="008E342E"/>
    <w:rsid w:val="008E348A"/>
    <w:rsid w:val="008E348E"/>
    <w:rsid w:val="008E354D"/>
    <w:rsid w:val="008E367F"/>
    <w:rsid w:val="008E38AD"/>
    <w:rsid w:val="008E39F5"/>
    <w:rsid w:val="008E39FE"/>
    <w:rsid w:val="008E3EEC"/>
    <w:rsid w:val="008E41D0"/>
    <w:rsid w:val="008E442C"/>
    <w:rsid w:val="008E4754"/>
    <w:rsid w:val="008E4984"/>
    <w:rsid w:val="008E4DC5"/>
    <w:rsid w:val="008E4ECE"/>
    <w:rsid w:val="008E4FBF"/>
    <w:rsid w:val="008E4FE8"/>
    <w:rsid w:val="008E5001"/>
    <w:rsid w:val="008E51C7"/>
    <w:rsid w:val="008E53DA"/>
    <w:rsid w:val="008E55A1"/>
    <w:rsid w:val="008E5712"/>
    <w:rsid w:val="008E57B6"/>
    <w:rsid w:val="008E5893"/>
    <w:rsid w:val="008E5964"/>
    <w:rsid w:val="008E5A08"/>
    <w:rsid w:val="008E5B28"/>
    <w:rsid w:val="008E5BF2"/>
    <w:rsid w:val="008E5C81"/>
    <w:rsid w:val="008E5C88"/>
    <w:rsid w:val="008E5D18"/>
    <w:rsid w:val="008E65C3"/>
    <w:rsid w:val="008E65C5"/>
    <w:rsid w:val="008E6743"/>
    <w:rsid w:val="008E6C2E"/>
    <w:rsid w:val="008E6D3B"/>
    <w:rsid w:val="008E6F5B"/>
    <w:rsid w:val="008E7357"/>
    <w:rsid w:val="008E7503"/>
    <w:rsid w:val="008E794E"/>
    <w:rsid w:val="008E7C91"/>
    <w:rsid w:val="008E7CCB"/>
    <w:rsid w:val="008E7D76"/>
    <w:rsid w:val="008E7E67"/>
    <w:rsid w:val="008E7F15"/>
    <w:rsid w:val="008F0283"/>
    <w:rsid w:val="008F0582"/>
    <w:rsid w:val="008F0751"/>
    <w:rsid w:val="008F080B"/>
    <w:rsid w:val="008F09EC"/>
    <w:rsid w:val="008F09EF"/>
    <w:rsid w:val="008F0A38"/>
    <w:rsid w:val="008F0A9F"/>
    <w:rsid w:val="008F0DD9"/>
    <w:rsid w:val="008F0E35"/>
    <w:rsid w:val="008F0E68"/>
    <w:rsid w:val="008F0F84"/>
    <w:rsid w:val="008F0FC4"/>
    <w:rsid w:val="008F1014"/>
    <w:rsid w:val="008F11C9"/>
    <w:rsid w:val="008F16EB"/>
    <w:rsid w:val="008F18DD"/>
    <w:rsid w:val="008F1FA4"/>
    <w:rsid w:val="008F23D8"/>
    <w:rsid w:val="008F2692"/>
    <w:rsid w:val="008F2783"/>
    <w:rsid w:val="008F2957"/>
    <w:rsid w:val="008F2987"/>
    <w:rsid w:val="008F2A5E"/>
    <w:rsid w:val="008F2FD5"/>
    <w:rsid w:val="008F319D"/>
    <w:rsid w:val="008F326A"/>
    <w:rsid w:val="008F340E"/>
    <w:rsid w:val="008F341F"/>
    <w:rsid w:val="008F3776"/>
    <w:rsid w:val="008F37E5"/>
    <w:rsid w:val="008F3AE1"/>
    <w:rsid w:val="008F3BCF"/>
    <w:rsid w:val="008F3CC9"/>
    <w:rsid w:val="008F3E57"/>
    <w:rsid w:val="008F3E6A"/>
    <w:rsid w:val="008F3F42"/>
    <w:rsid w:val="008F4591"/>
    <w:rsid w:val="008F47A2"/>
    <w:rsid w:val="008F4852"/>
    <w:rsid w:val="008F48C2"/>
    <w:rsid w:val="008F4EAF"/>
    <w:rsid w:val="008F50E7"/>
    <w:rsid w:val="008F574B"/>
    <w:rsid w:val="008F5840"/>
    <w:rsid w:val="008F5D5A"/>
    <w:rsid w:val="008F5DC1"/>
    <w:rsid w:val="008F5EEF"/>
    <w:rsid w:val="008F620E"/>
    <w:rsid w:val="008F639D"/>
    <w:rsid w:val="008F64D0"/>
    <w:rsid w:val="008F66FE"/>
    <w:rsid w:val="008F6A61"/>
    <w:rsid w:val="008F6A96"/>
    <w:rsid w:val="008F6DEA"/>
    <w:rsid w:val="008F707D"/>
    <w:rsid w:val="008F72CC"/>
    <w:rsid w:val="008F72CD"/>
    <w:rsid w:val="008F7450"/>
    <w:rsid w:val="008F7739"/>
    <w:rsid w:val="008F79A5"/>
    <w:rsid w:val="008F7CA1"/>
    <w:rsid w:val="008F7D38"/>
    <w:rsid w:val="008F7E35"/>
    <w:rsid w:val="009006A2"/>
    <w:rsid w:val="009006B9"/>
    <w:rsid w:val="009006EC"/>
    <w:rsid w:val="0090077C"/>
    <w:rsid w:val="009007BE"/>
    <w:rsid w:val="009008FB"/>
    <w:rsid w:val="00900918"/>
    <w:rsid w:val="0090094A"/>
    <w:rsid w:val="00900B5E"/>
    <w:rsid w:val="009011C6"/>
    <w:rsid w:val="0090138D"/>
    <w:rsid w:val="0090148F"/>
    <w:rsid w:val="009014C8"/>
    <w:rsid w:val="00901799"/>
    <w:rsid w:val="009018CB"/>
    <w:rsid w:val="00901CB6"/>
    <w:rsid w:val="00901DD6"/>
    <w:rsid w:val="00901E11"/>
    <w:rsid w:val="00902865"/>
    <w:rsid w:val="00902918"/>
    <w:rsid w:val="00902ABF"/>
    <w:rsid w:val="00902C85"/>
    <w:rsid w:val="00902DDC"/>
    <w:rsid w:val="00902F03"/>
    <w:rsid w:val="00903401"/>
    <w:rsid w:val="009034CE"/>
    <w:rsid w:val="00903802"/>
    <w:rsid w:val="00903872"/>
    <w:rsid w:val="00903B2A"/>
    <w:rsid w:val="0090410F"/>
    <w:rsid w:val="009041D8"/>
    <w:rsid w:val="0090438F"/>
    <w:rsid w:val="00904BBA"/>
    <w:rsid w:val="00904DB7"/>
    <w:rsid w:val="00905214"/>
    <w:rsid w:val="009052E7"/>
    <w:rsid w:val="009053F5"/>
    <w:rsid w:val="00905636"/>
    <w:rsid w:val="00905C3A"/>
    <w:rsid w:val="00905C90"/>
    <w:rsid w:val="00905FE0"/>
    <w:rsid w:val="00906522"/>
    <w:rsid w:val="0090696D"/>
    <w:rsid w:val="00906994"/>
    <w:rsid w:val="00906C44"/>
    <w:rsid w:val="00906CD6"/>
    <w:rsid w:val="00906E4D"/>
    <w:rsid w:val="00906EB9"/>
    <w:rsid w:val="00906F31"/>
    <w:rsid w:val="00906F49"/>
    <w:rsid w:val="0090719D"/>
    <w:rsid w:val="009072B0"/>
    <w:rsid w:val="009078B3"/>
    <w:rsid w:val="0090792E"/>
    <w:rsid w:val="00907A77"/>
    <w:rsid w:val="00907C6E"/>
    <w:rsid w:val="00907D1C"/>
    <w:rsid w:val="00907E00"/>
    <w:rsid w:val="00907F0E"/>
    <w:rsid w:val="00907F33"/>
    <w:rsid w:val="00907FF5"/>
    <w:rsid w:val="009102C3"/>
    <w:rsid w:val="00910521"/>
    <w:rsid w:val="0091088D"/>
    <w:rsid w:val="00910A48"/>
    <w:rsid w:val="00910BD5"/>
    <w:rsid w:val="00910CB8"/>
    <w:rsid w:val="00910FC9"/>
    <w:rsid w:val="00911044"/>
    <w:rsid w:val="009114CF"/>
    <w:rsid w:val="00911581"/>
    <w:rsid w:val="009119AF"/>
    <w:rsid w:val="00911B1F"/>
    <w:rsid w:val="00911CF0"/>
    <w:rsid w:val="00911D52"/>
    <w:rsid w:val="0091218B"/>
    <w:rsid w:val="0091235C"/>
    <w:rsid w:val="009124EF"/>
    <w:rsid w:val="0091277D"/>
    <w:rsid w:val="0091291A"/>
    <w:rsid w:val="00912D71"/>
    <w:rsid w:val="00912EB6"/>
    <w:rsid w:val="00912FCA"/>
    <w:rsid w:val="00913020"/>
    <w:rsid w:val="00913245"/>
    <w:rsid w:val="009132B1"/>
    <w:rsid w:val="00913612"/>
    <w:rsid w:val="0091366A"/>
    <w:rsid w:val="00913746"/>
    <w:rsid w:val="00913795"/>
    <w:rsid w:val="00913824"/>
    <w:rsid w:val="00913BE8"/>
    <w:rsid w:val="00914121"/>
    <w:rsid w:val="009143E6"/>
    <w:rsid w:val="009147B2"/>
    <w:rsid w:val="00914983"/>
    <w:rsid w:val="00914BF2"/>
    <w:rsid w:val="00915022"/>
    <w:rsid w:val="00915569"/>
    <w:rsid w:val="009155B7"/>
    <w:rsid w:val="00915757"/>
    <w:rsid w:val="00915909"/>
    <w:rsid w:val="0091590D"/>
    <w:rsid w:val="009159B3"/>
    <w:rsid w:val="00915A25"/>
    <w:rsid w:val="00915BB9"/>
    <w:rsid w:val="00915CE5"/>
    <w:rsid w:val="00915FCF"/>
    <w:rsid w:val="00916013"/>
    <w:rsid w:val="00916110"/>
    <w:rsid w:val="00916116"/>
    <w:rsid w:val="00916181"/>
    <w:rsid w:val="00916381"/>
    <w:rsid w:val="00916561"/>
    <w:rsid w:val="009166D5"/>
    <w:rsid w:val="009167CD"/>
    <w:rsid w:val="00916E12"/>
    <w:rsid w:val="00916F8E"/>
    <w:rsid w:val="00917319"/>
    <w:rsid w:val="00917749"/>
    <w:rsid w:val="00917ADD"/>
    <w:rsid w:val="00917F99"/>
    <w:rsid w:val="00920079"/>
    <w:rsid w:val="00920167"/>
    <w:rsid w:val="009202D9"/>
    <w:rsid w:val="009204C5"/>
    <w:rsid w:val="009207B5"/>
    <w:rsid w:val="009208C5"/>
    <w:rsid w:val="00920AE9"/>
    <w:rsid w:val="0092112F"/>
    <w:rsid w:val="009211C6"/>
    <w:rsid w:val="009215D9"/>
    <w:rsid w:val="0092180D"/>
    <w:rsid w:val="00922158"/>
    <w:rsid w:val="00922669"/>
    <w:rsid w:val="009229E1"/>
    <w:rsid w:val="00922A89"/>
    <w:rsid w:val="00922AE5"/>
    <w:rsid w:val="00922C77"/>
    <w:rsid w:val="00922F90"/>
    <w:rsid w:val="00923077"/>
    <w:rsid w:val="0092320F"/>
    <w:rsid w:val="009232C9"/>
    <w:rsid w:val="00923581"/>
    <w:rsid w:val="00923608"/>
    <w:rsid w:val="00923689"/>
    <w:rsid w:val="009238E5"/>
    <w:rsid w:val="00923DE0"/>
    <w:rsid w:val="00923F12"/>
    <w:rsid w:val="009245DB"/>
    <w:rsid w:val="00924C16"/>
    <w:rsid w:val="00924C93"/>
    <w:rsid w:val="00924FF8"/>
    <w:rsid w:val="0092520F"/>
    <w:rsid w:val="009254E8"/>
    <w:rsid w:val="009256E2"/>
    <w:rsid w:val="009257D1"/>
    <w:rsid w:val="00925BA8"/>
    <w:rsid w:val="00925F7B"/>
    <w:rsid w:val="00926035"/>
    <w:rsid w:val="00926089"/>
    <w:rsid w:val="009260C3"/>
    <w:rsid w:val="009260F3"/>
    <w:rsid w:val="0092624C"/>
    <w:rsid w:val="009262D9"/>
    <w:rsid w:val="00926DA7"/>
    <w:rsid w:val="00926E57"/>
    <w:rsid w:val="00926E73"/>
    <w:rsid w:val="00926EE5"/>
    <w:rsid w:val="00927283"/>
    <w:rsid w:val="00927326"/>
    <w:rsid w:val="00927590"/>
    <w:rsid w:val="00927B8A"/>
    <w:rsid w:val="00927DFD"/>
    <w:rsid w:val="00927EA9"/>
    <w:rsid w:val="00927F8B"/>
    <w:rsid w:val="0093049B"/>
    <w:rsid w:val="0093059F"/>
    <w:rsid w:val="0093094D"/>
    <w:rsid w:val="00930E6B"/>
    <w:rsid w:val="00931C67"/>
    <w:rsid w:val="00931DBC"/>
    <w:rsid w:val="00931DFF"/>
    <w:rsid w:val="00931E26"/>
    <w:rsid w:val="00931FD7"/>
    <w:rsid w:val="009321AD"/>
    <w:rsid w:val="009325D9"/>
    <w:rsid w:val="0093267F"/>
    <w:rsid w:val="009328C7"/>
    <w:rsid w:val="00932B8D"/>
    <w:rsid w:val="00933062"/>
    <w:rsid w:val="0093308B"/>
    <w:rsid w:val="0093346B"/>
    <w:rsid w:val="009335FC"/>
    <w:rsid w:val="009336EC"/>
    <w:rsid w:val="009338BB"/>
    <w:rsid w:val="00933B98"/>
    <w:rsid w:val="00933C5B"/>
    <w:rsid w:val="00933F56"/>
    <w:rsid w:val="00933F6F"/>
    <w:rsid w:val="00934125"/>
    <w:rsid w:val="009342D9"/>
    <w:rsid w:val="009343C1"/>
    <w:rsid w:val="00934951"/>
    <w:rsid w:val="00934C13"/>
    <w:rsid w:val="0093518F"/>
    <w:rsid w:val="00935228"/>
    <w:rsid w:val="0093556A"/>
    <w:rsid w:val="009355A2"/>
    <w:rsid w:val="00935AB9"/>
    <w:rsid w:val="00935F67"/>
    <w:rsid w:val="00935F9E"/>
    <w:rsid w:val="00936143"/>
    <w:rsid w:val="0093689D"/>
    <w:rsid w:val="00936A6A"/>
    <w:rsid w:val="00936D98"/>
    <w:rsid w:val="00936F99"/>
    <w:rsid w:val="0093710C"/>
    <w:rsid w:val="009372B8"/>
    <w:rsid w:val="00937685"/>
    <w:rsid w:val="00937830"/>
    <w:rsid w:val="00937BBA"/>
    <w:rsid w:val="00937C79"/>
    <w:rsid w:val="00937FDA"/>
    <w:rsid w:val="009402B7"/>
    <w:rsid w:val="0094038A"/>
    <w:rsid w:val="00940544"/>
    <w:rsid w:val="0094082C"/>
    <w:rsid w:val="00940E7A"/>
    <w:rsid w:val="00940F66"/>
    <w:rsid w:val="00941347"/>
    <w:rsid w:val="00941B25"/>
    <w:rsid w:val="00941B45"/>
    <w:rsid w:val="0094271D"/>
    <w:rsid w:val="009428B1"/>
    <w:rsid w:val="009429F2"/>
    <w:rsid w:val="00942C80"/>
    <w:rsid w:val="00942FF7"/>
    <w:rsid w:val="009430D5"/>
    <w:rsid w:val="00943197"/>
    <w:rsid w:val="00943253"/>
    <w:rsid w:val="009435C3"/>
    <w:rsid w:val="009435F2"/>
    <w:rsid w:val="00943867"/>
    <w:rsid w:val="00943A55"/>
    <w:rsid w:val="00944370"/>
    <w:rsid w:val="00944828"/>
    <w:rsid w:val="00945180"/>
    <w:rsid w:val="009455E1"/>
    <w:rsid w:val="00945676"/>
    <w:rsid w:val="0094590C"/>
    <w:rsid w:val="00945939"/>
    <w:rsid w:val="00946075"/>
    <w:rsid w:val="00946355"/>
    <w:rsid w:val="009463DC"/>
    <w:rsid w:val="00946649"/>
    <w:rsid w:val="009466BE"/>
    <w:rsid w:val="009466DB"/>
    <w:rsid w:val="009468B7"/>
    <w:rsid w:val="00946F4D"/>
    <w:rsid w:val="00947116"/>
    <w:rsid w:val="0094724E"/>
    <w:rsid w:val="009475FF"/>
    <w:rsid w:val="00947973"/>
    <w:rsid w:val="00947BE6"/>
    <w:rsid w:val="00947FA6"/>
    <w:rsid w:val="0095048D"/>
    <w:rsid w:val="00950A67"/>
    <w:rsid w:val="009512FF"/>
    <w:rsid w:val="0095143D"/>
    <w:rsid w:val="00951995"/>
    <w:rsid w:val="00951AC3"/>
    <w:rsid w:val="00951ADB"/>
    <w:rsid w:val="00951BD7"/>
    <w:rsid w:val="00951D1D"/>
    <w:rsid w:val="00951F27"/>
    <w:rsid w:val="00951F31"/>
    <w:rsid w:val="00951FD9"/>
    <w:rsid w:val="00952229"/>
    <w:rsid w:val="00952930"/>
    <w:rsid w:val="00952959"/>
    <w:rsid w:val="00953088"/>
    <w:rsid w:val="009532F2"/>
    <w:rsid w:val="009536E6"/>
    <w:rsid w:val="0095372A"/>
    <w:rsid w:val="009537CF"/>
    <w:rsid w:val="0095380C"/>
    <w:rsid w:val="0095388B"/>
    <w:rsid w:val="00953B66"/>
    <w:rsid w:val="00953F61"/>
    <w:rsid w:val="00953FBC"/>
    <w:rsid w:val="009540E4"/>
    <w:rsid w:val="009541DC"/>
    <w:rsid w:val="00954353"/>
    <w:rsid w:val="00954392"/>
    <w:rsid w:val="009547FB"/>
    <w:rsid w:val="00954990"/>
    <w:rsid w:val="00954DEB"/>
    <w:rsid w:val="00954F09"/>
    <w:rsid w:val="0095516E"/>
    <w:rsid w:val="009555FC"/>
    <w:rsid w:val="009559C2"/>
    <w:rsid w:val="00955C0A"/>
    <w:rsid w:val="00955C4F"/>
    <w:rsid w:val="00955ED1"/>
    <w:rsid w:val="00955F3F"/>
    <w:rsid w:val="0095609F"/>
    <w:rsid w:val="009561AD"/>
    <w:rsid w:val="009562D0"/>
    <w:rsid w:val="009564D8"/>
    <w:rsid w:val="0095659B"/>
    <w:rsid w:val="009565E0"/>
    <w:rsid w:val="00956696"/>
    <w:rsid w:val="009567AD"/>
    <w:rsid w:val="00956A1B"/>
    <w:rsid w:val="00956B21"/>
    <w:rsid w:val="009573A6"/>
    <w:rsid w:val="009574C1"/>
    <w:rsid w:val="009575F7"/>
    <w:rsid w:val="00957A61"/>
    <w:rsid w:val="00957B84"/>
    <w:rsid w:val="00957CA7"/>
    <w:rsid w:val="00960011"/>
    <w:rsid w:val="00960158"/>
    <w:rsid w:val="0096027D"/>
    <w:rsid w:val="0096042A"/>
    <w:rsid w:val="00960554"/>
    <w:rsid w:val="009605E1"/>
    <w:rsid w:val="009607E4"/>
    <w:rsid w:val="00960E74"/>
    <w:rsid w:val="0096122B"/>
    <w:rsid w:val="009613F2"/>
    <w:rsid w:val="009616E2"/>
    <w:rsid w:val="00961DED"/>
    <w:rsid w:val="00962379"/>
    <w:rsid w:val="00962588"/>
    <w:rsid w:val="0096276C"/>
    <w:rsid w:val="009627F7"/>
    <w:rsid w:val="00962846"/>
    <w:rsid w:val="009628FA"/>
    <w:rsid w:val="00962972"/>
    <w:rsid w:val="00962A68"/>
    <w:rsid w:val="00962B5B"/>
    <w:rsid w:val="00962D44"/>
    <w:rsid w:val="00962F93"/>
    <w:rsid w:val="009630F4"/>
    <w:rsid w:val="00963119"/>
    <w:rsid w:val="0096322E"/>
    <w:rsid w:val="00963436"/>
    <w:rsid w:val="009636F5"/>
    <w:rsid w:val="00963B3B"/>
    <w:rsid w:val="0096440C"/>
    <w:rsid w:val="00964432"/>
    <w:rsid w:val="00964483"/>
    <w:rsid w:val="0096528D"/>
    <w:rsid w:val="009657F1"/>
    <w:rsid w:val="00965814"/>
    <w:rsid w:val="009658B9"/>
    <w:rsid w:val="00965A75"/>
    <w:rsid w:val="00965AAE"/>
    <w:rsid w:val="00965DC7"/>
    <w:rsid w:val="0096609E"/>
    <w:rsid w:val="0096625D"/>
    <w:rsid w:val="00966270"/>
    <w:rsid w:val="009664BA"/>
    <w:rsid w:val="00966504"/>
    <w:rsid w:val="009665B0"/>
    <w:rsid w:val="0096671E"/>
    <w:rsid w:val="00966A43"/>
    <w:rsid w:val="00966AA9"/>
    <w:rsid w:val="00966B71"/>
    <w:rsid w:val="00966B95"/>
    <w:rsid w:val="00966C14"/>
    <w:rsid w:val="00966DED"/>
    <w:rsid w:val="00966F9F"/>
    <w:rsid w:val="0096758C"/>
    <w:rsid w:val="00967746"/>
    <w:rsid w:val="0096799A"/>
    <w:rsid w:val="00967AB7"/>
    <w:rsid w:val="009709F8"/>
    <w:rsid w:val="00971989"/>
    <w:rsid w:val="00971D4B"/>
    <w:rsid w:val="00972129"/>
    <w:rsid w:val="0097220B"/>
    <w:rsid w:val="0097222B"/>
    <w:rsid w:val="00972690"/>
    <w:rsid w:val="009728DB"/>
    <w:rsid w:val="009728F0"/>
    <w:rsid w:val="00972929"/>
    <w:rsid w:val="009729A3"/>
    <w:rsid w:val="00972C82"/>
    <w:rsid w:val="00972CB8"/>
    <w:rsid w:val="00972F91"/>
    <w:rsid w:val="00973065"/>
    <w:rsid w:val="00973201"/>
    <w:rsid w:val="00973827"/>
    <w:rsid w:val="00973A1E"/>
    <w:rsid w:val="00973A4D"/>
    <w:rsid w:val="00973C2B"/>
    <w:rsid w:val="00973EEE"/>
    <w:rsid w:val="00973F59"/>
    <w:rsid w:val="009742D3"/>
    <w:rsid w:val="009743DF"/>
    <w:rsid w:val="00974528"/>
    <w:rsid w:val="009746C4"/>
    <w:rsid w:val="009749F7"/>
    <w:rsid w:val="00974A8A"/>
    <w:rsid w:val="00974B2D"/>
    <w:rsid w:val="00974B5F"/>
    <w:rsid w:val="00974E1C"/>
    <w:rsid w:val="00974F53"/>
    <w:rsid w:val="009753AA"/>
    <w:rsid w:val="0097555D"/>
    <w:rsid w:val="0097555F"/>
    <w:rsid w:val="00975645"/>
    <w:rsid w:val="0097579B"/>
    <w:rsid w:val="009757FB"/>
    <w:rsid w:val="00975C8F"/>
    <w:rsid w:val="00975F81"/>
    <w:rsid w:val="0097630E"/>
    <w:rsid w:val="0097638A"/>
    <w:rsid w:val="00976B0B"/>
    <w:rsid w:val="00976B4B"/>
    <w:rsid w:val="00976EEE"/>
    <w:rsid w:val="00976FB3"/>
    <w:rsid w:val="00977079"/>
    <w:rsid w:val="00977392"/>
    <w:rsid w:val="009773E4"/>
    <w:rsid w:val="009774E7"/>
    <w:rsid w:val="00977BA7"/>
    <w:rsid w:val="00980109"/>
    <w:rsid w:val="00980517"/>
    <w:rsid w:val="00980B8F"/>
    <w:rsid w:val="00981007"/>
    <w:rsid w:val="009810E0"/>
    <w:rsid w:val="00981386"/>
    <w:rsid w:val="00981479"/>
    <w:rsid w:val="009817F8"/>
    <w:rsid w:val="0098194F"/>
    <w:rsid w:val="00982066"/>
    <w:rsid w:val="00982256"/>
    <w:rsid w:val="009823F2"/>
    <w:rsid w:val="0098241A"/>
    <w:rsid w:val="009826C8"/>
    <w:rsid w:val="00982E60"/>
    <w:rsid w:val="00982EBF"/>
    <w:rsid w:val="00982F70"/>
    <w:rsid w:val="00982FDB"/>
    <w:rsid w:val="009830CD"/>
    <w:rsid w:val="009833E9"/>
    <w:rsid w:val="0098340E"/>
    <w:rsid w:val="009835E0"/>
    <w:rsid w:val="009836E4"/>
    <w:rsid w:val="009836FE"/>
    <w:rsid w:val="0098377F"/>
    <w:rsid w:val="00983899"/>
    <w:rsid w:val="00983CD1"/>
    <w:rsid w:val="00983E33"/>
    <w:rsid w:val="0098412F"/>
    <w:rsid w:val="0098450E"/>
    <w:rsid w:val="0098490B"/>
    <w:rsid w:val="00984A3B"/>
    <w:rsid w:val="009853CA"/>
    <w:rsid w:val="00985611"/>
    <w:rsid w:val="00985CEE"/>
    <w:rsid w:val="00985EE4"/>
    <w:rsid w:val="00985F28"/>
    <w:rsid w:val="00985F5D"/>
    <w:rsid w:val="00985F80"/>
    <w:rsid w:val="00986103"/>
    <w:rsid w:val="00986149"/>
    <w:rsid w:val="00986176"/>
    <w:rsid w:val="00986219"/>
    <w:rsid w:val="009863E0"/>
    <w:rsid w:val="009864DA"/>
    <w:rsid w:val="009865A0"/>
    <w:rsid w:val="009865F4"/>
    <w:rsid w:val="009866AC"/>
    <w:rsid w:val="009866D5"/>
    <w:rsid w:val="00986844"/>
    <w:rsid w:val="009868F2"/>
    <w:rsid w:val="00986965"/>
    <w:rsid w:val="00986B9B"/>
    <w:rsid w:val="00986DBE"/>
    <w:rsid w:val="00986E7F"/>
    <w:rsid w:val="00987075"/>
    <w:rsid w:val="009870E3"/>
    <w:rsid w:val="00987383"/>
    <w:rsid w:val="00987536"/>
    <w:rsid w:val="00987B65"/>
    <w:rsid w:val="00990120"/>
    <w:rsid w:val="0099028A"/>
    <w:rsid w:val="00990765"/>
    <w:rsid w:val="009907B0"/>
    <w:rsid w:val="009908CA"/>
    <w:rsid w:val="00990938"/>
    <w:rsid w:val="00990BD5"/>
    <w:rsid w:val="0099104E"/>
    <w:rsid w:val="009910BB"/>
    <w:rsid w:val="00991181"/>
    <w:rsid w:val="0099144F"/>
    <w:rsid w:val="00991705"/>
    <w:rsid w:val="00991812"/>
    <w:rsid w:val="0099196F"/>
    <w:rsid w:val="009919E0"/>
    <w:rsid w:val="00991CA7"/>
    <w:rsid w:val="00991EA1"/>
    <w:rsid w:val="00991EFB"/>
    <w:rsid w:val="00991FDD"/>
    <w:rsid w:val="0099217B"/>
    <w:rsid w:val="00992194"/>
    <w:rsid w:val="0099238F"/>
    <w:rsid w:val="00992523"/>
    <w:rsid w:val="0099275D"/>
    <w:rsid w:val="00992AA3"/>
    <w:rsid w:val="00992B98"/>
    <w:rsid w:val="00992C57"/>
    <w:rsid w:val="00992ECD"/>
    <w:rsid w:val="00993377"/>
    <w:rsid w:val="0099342E"/>
    <w:rsid w:val="00993478"/>
    <w:rsid w:val="009934E8"/>
    <w:rsid w:val="0099359F"/>
    <w:rsid w:val="00993967"/>
    <w:rsid w:val="00993996"/>
    <w:rsid w:val="00993C6C"/>
    <w:rsid w:val="00993D58"/>
    <w:rsid w:val="009941E7"/>
    <w:rsid w:val="0099432A"/>
    <w:rsid w:val="009943A1"/>
    <w:rsid w:val="009943FB"/>
    <w:rsid w:val="009945FD"/>
    <w:rsid w:val="00994871"/>
    <w:rsid w:val="009949E9"/>
    <w:rsid w:val="00994A55"/>
    <w:rsid w:val="00994B32"/>
    <w:rsid w:val="00994C9B"/>
    <w:rsid w:val="00994E08"/>
    <w:rsid w:val="009951F9"/>
    <w:rsid w:val="00995303"/>
    <w:rsid w:val="0099571D"/>
    <w:rsid w:val="009957E3"/>
    <w:rsid w:val="009958A6"/>
    <w:rsid w:val="00995953"/>
    <w:rsid w:val="00995C95"/>
    <w:rsid w:val="00995DF7"/>
    <w:rsid w:val="00995E85"/>
    <w:rsid w:val="00995F17"/>
    <w:rsid w:val="009960FE"/>
    <w:rsid w:val="00996468"/>
    <w:rsid w:val="00996876"/>
    <w:rsid w:val="009968A9"/>
    <w:rsid w:val="00996A1D"/>
    <w:rsid w:val="00996B4A"/>
    <w:rsid w:val="00996D61"/>
    <w:rsid w:val="00996DF1"/>
    <w:rsid w:val="00996FFA"/>
    <w:rsid w:val="009972D2"/>
    <w:rsid w:val="00997345"/>
    <w:rsid w:val="0099737A"/>
    <w:rsid w:val="009973F1"/>
    <w:rsid w:val="009973F3"/>
    <w:rsid w:val="00997693"/>
    <w:rsid w:val="00997802"/>
    <w:rsid w:val="00997AFE"/>
    <w:rsid w:val="00997F0E"/>
    <w:rsid w:val="009A010D"/>
    <w:rsid w:val="009A0212"/>
    <w:rsid w:val="009A0316"/>
    <w:rsid w:val="009A0637"/>
    <w:rsid w:val="009A0A6B"/>
    <w:rsid w:val="009A0C06"/>
    <w:rsid w:val="009A0C6F"/>
    <w:rsid w:val="009A0DA5"/>
    <w:rsid w:val="009A0E02"/>
    <w:rsid w:val="009A0EF1"/>
    <w:rsid w:val="009A123F"/>
    <w:rsid w:val="009A14EF"/>
    <w:rsid w:val="009A1AAB"/>
    <w:rsid w:val="009A1FE9"/>
    <w:rsid w:val="009A23C8"/>
    <w:rsid w:val="009A246C"/>
    <w:rsid w:val="009A2AA5"/>
    <w:rsid w:val="009A2BA4"/>
    <w:rsid w:val="009A2C23"/>
    <w:rsid w:val="009A2DF9"/>
    <w:rsid w:val="009A2ED4"/>
    <w:rsid w:val="009A305E"/>
    <w:rsid w:val="009A30C4"/>
    <w:rsid w:val="009A3623"/>
    <w:rsid w:val="009A370A"/>
    <w:rsid w:val="009A3804"/>
    <w:rsid w:val="009A384A"/>
    <w:rsid w:val="009A38C8"/>
    <w:rsid w:val="009A3A86"/>
    <w:rsid w:val="009A3D92"/>
    <w:rsid w:val="009A3DD6"/>
    <w:rsid w:val="009A3FC6"/>
    <w:rsid w:val="009A4323"/>
    <w:rsid w:val="009A43C6"/>
    <w:rsid w:val="009A4509"/>
    <w:rsid w:val="009A453E"/>
    <w:rsid w:val="009A4780"/>
    <w:rsid w:val="009A4848"/>
    <w:rsid w:val="009A4869"/>
    <w:rsid w:val="009A4A98"/>
    <w:rsid w:val="009A4AD5"/>
    <w:rsid w:val="009A4C6D"/>
    <w:rsid w:val="009A5259"/>
    <w:rsid w:val="009A5375"/>
    <w:rsid w:val="009A5770"/>
    <w:rsid w:val="009A5908"/>
    <w:rsid w:val="009A5CB1"/>
    <w:rsid w:val="009A60F4"/>
    <w:rsid w:val="009A6344"/>
    <w:rsid w:val="009A66E4"/>
    <w:rsid w:val="009A673A"/>
    <w:rsid w:val="009A6987"/>
    <w:rsid w:val="009A6A6B"/>
    <w:rsid w:val="009A6C4A"/>
    <w:rsid w:val="009A6FD5"/>
    <w:rsid w:val="009A737E"/>
    <w:rsid w:val="009A7544"/>
    <w:rsid w:val="009A76BB"/>
    <w:rsid w:val="009A7784"/>
    <w:rsid w:val="009A77E4"/>
    <w:rsid w:val="009A7889"/>
    <w:rsid w:val="009A7917"/>
    <w:rsid w:val="009A7FB9"/>
    <w:rsid w:val="009B02BA"/>
    <w:rsid w:val="009B0300"/>
    <w:rsid w:val="009B0524"/>
    <w:rsid w:val="009B068D"/>
    <w:rsid w:val="009B0737"/>
    <w:rsid w:val="009B095A"/>
    <w:rsid w:val="009B1190"/>
    <w:rsid w:val="009B12B6"/>
    <w:rsid w:val="009B1B66"/>
    <w:rsid w:val="009B1EF9"/>
    <w:rsid w:val="009B21C6"/>
    <w:rsid w:val="009B26AC"/>
    <w:rsid w:val="009B271B"/>
    <w:rsid w:val="009B2D44"/>
    <w:rsid w:val="009B2F28"/>
    <w:rsid w:val="009B2F7D"/>
    <w:rsid w:val="009B30C5"/>
    <w:rsid w:val="009B37E2"/>
    <w:rsid w:val="009B3A62"/>
    <w:rsid w:val="009B3DCC"/>
    <w:rsid w:val="009B3F04"/>
    <w:rsid w:val="009B43AF"/>
    <w:rsid w:val="009B444A"/>
    <w:rsid w:val="009B4519"/>
    <w:rsid w:val="009B494B"/>
    <w:rsid w:val="009B495F"/>
    <w:rsid w:val="009B4D1F"/>
    <w:rsid w:val="009B4D29"/>
    <w:rsid w:val="009B4DD5"/>
    <w:rsid w:val="009B4EBE"/>
    <w:rsid w:val="009B506B"/>
    <w:rsid w:val="009B51DB"/>
    <w:rsid w:val="009B52C3"/>
    <w:rsid w:val="009B5466"/>
    <w:rsid w:val="009B57EF"/>
    <w:rsid w:val="009B58C9"/>
    <w:rsid w:val="009B5B09"/>
    <w:rsid w:val="009B5B85"/>
    <w:rsid w:val="009B5D9D"/>
    <w:rsid w:val="009B61FD"/>
    <w:rsid w:val="009B6232"/>
    <w:rsid w:val="009B62BD"/>
    <w:rsid w:val="009B6370"/>
    <w:rsid w:val="009B67C3"/>
    <w:rsid w:val="009B7110"/>
    <w:rsid w:val="009B7204"/>
    <w:rsid w:val="009B7283"/>
    <w:rsid w:val="009B754A"/>
    <w:rsid w:val="009B7669"/>
    <w:rsid w:val="009B7859"/>
    <w:rsid w:val="009B79EC"/>
    <w:rsid w:val="009B7C49"/>
    <w:rsid w:val="009C001D"/>
    <w:rsid w:val="009C0074"/>
    <w:rsid w:val="009C0564"/>
    <w:rsid w:val="009C06B5"/>
    <w:rsid w:val="009C093D"/>
    <w:rsid w:val="009C0DDE"/>
    <w:rsid w:val="009C0E39"/>
    <w:rsid w:val="009C0F69"/>
    <w:rsid w:val="009C1081"/>
    <w:rsid w:val="009C159F"/>
    <w:rsid w:val="009C1634"/>
    <w:rsid w:val="009C166F"/>
    <w:rsid w:val="009C1773"/>
    <w:rsid w:val="009C19E2"/>
    <w:rsid w:val="009C1B90"/>
    <w:rsid w:val="009C1BC3"/>
    <w:rsid w:val="009C1DB7"/>
    <w:rsid w:val="009C1ED1"/>
    <w:rsid w:val="009C2401"/>
    <w:rsid w:val="009C25C6"/>
    <w:rsid w:val="009C2609"/>
    <w:rsid w:val="009C2613"/>
    <w:rsid w:val="009C2685"/>
    <w:rsid w:val="009C282A"/>
    <w:rsid w:val="009C2A3B"/>
    <w:rsid w:val="009C3152"/>
    <w:rsid w:val="009C3466"/>
    <w:rsid w:val="009C3832"/>
    <w:rsid w:val="009C39BC"/>
    <w:rsid w:val="009C3E12"/>
    <w:rsid w:val="009C44E4"/>
    <w:rsid w:val="009C4698"/>
    <w:rsid w:val="009C472B"/>
    <w:rsid w:val="009C4749"/>
    <w:rsid w:val="009C4BC2"/>
    <w:rsid w:val="009C4D22"/>
    <w:rsid w:val="009C4DFD"/>
    <w:rsid w:val="009C51FC"/>
    <w:rsid w:val="009C52EC"/>
    <w:rsid w:val="009C530C"/>
    <w:rsid w:val="009C545A"/>
    <w:rsid w:val="009C55D5"/>
    <w:rsid w:val="009C5644"/>
    <w:rsid w:val="009C59CA"/>
    <w:rsid w:val="009C5B33"/>
    <w:rsid w:val="009C62AF"/>
    <w:rsid w:val="009C6473"/>
    <w:rsid w:val="009C6B68"/>
    <w:rsid w:val="009C7191"/>
    <w:rsid w:val="009C727A"/>
    <w:rsid w:val="009C7320"/>
    <w:rsid w:val="009C756F"/>
    <w:rsid w:val="009C7649"/>
    <w:rsid w:val="009C7669"/>
    <w:rsid w:val="009C773C"/>
    <w:rsid w:val="009C77A6"/>
    <w:rsid w:val="009C77CF"/>
    <w:rsid w:val="009C7984"/>
    <w:rsid w:val="009C7CEB"/>
    <w:rsid w:val="009C7E98"/>
    <w:rsid w:val="009D015A"/>
    <w:rsid w:val="009D037B"/>
    <w:rsid w:val="009D0414"/>
    <w:rsid w:val="009D04E6"/>
    <w:rsid w:val="009D0594"/>
    <w:rsid w:val="009D05D9"/>
    <w:rsid w:val="009D0729"/>
    <w:rsid w:val="009D0785"/>
    <w:rsid w:val="009D097B"/>
    <w:rsid w:val="009D0AFB"/>
    <w:rsid w:val="009D0E19"/>
    <w:rsid w:val="009D0EA5"/>
    <w:rsid w:val="009D0EBC"/>
    <w:rsid w:val="009D0F66"/>
    <w:rsid w:val="009D0F6A"/>
    <w:rsid w:val="009D1160"/>
    <w:rsid w:val="009D16EC"/>
    <w:rsid w:val="009D1A06"/>
    <w:rsid w:val="009D1A4C"/>
    <w:rsid w:val="009D1A77"/>
    <w:rsid w:val="009D1AAA"/>
    <w:rsid w:val="009D1BA4"/>
    <w:rsid w:val="009D1F8A"/>
    <w:rsid w:val="009D217B"/>
    <w:rsid w:val="009D2192"/>
    <w:rsid w:val="009D22E4"/>
    <w:rsid w:val="009D22F7"/>
    <w:rsid w:val="009D2700"/>
    <w:rsid w:val="009D276E"/>
    <w:rsid w:val="009D2775"/>
    <w:rsid w:val="009D2A57"/>
    <w:rsid w:val="009D2ABC"/>
    <w:rsid w:val="009D2D6F"/>
    <w:rsid w:val="009D2DDF"/>
    <w:rsid w:val="009D2DEA"/>
    <w:rsid w:val="009D2E51"/>
    <w:rsid w:val="009D319C"/>
    <w:rsid w:val="009D387C"/>
    <w:rsid w:val="009D3920"/>
    <w:rsid w:val="009D3956"/>
    <w:rsid w:val="009D39CF"/>
    <w:rsid w:val="009D3BDB"/>
    <w:rsid w:val="009D3C92"/>
    <w:rsid w:val="009D3CC7"/>
    <w:rsid w:val="009D3FB7"/>
    <w:rsid w:val="009D3FE0"/>
    <w:rsid w:val="009D439F"/>
    <w:rsid w:val="009D4739"/>
    <w:rsid w:val="009D4872"/>
    <w:rsid w:val="009D5080"/>
    <w:rsid w:val="009D52D7"/>
    <w:rsid w:val="009D5427"/>
    <w:rsid w:val="009D5A8C"/>
    <w:rsid w:val="009D5BAB"/>
    <w:rsid w:val="009D5DFC"/>
    <w:rsid w:val="009D60FF"/>
    <w:rsid w:val="009D65F0"/>
    <w:rsid w:val="009D696E"/>
    <w:rsid w:val="009D6A0A"/>
    <w:rsid w:val="009D6A8C"/>
    <w:rsid w:val="009D6BA8"/>
    <w:rsid w:val="009D6D99"/>
    <w:rsid w:val="009D6F28"/>
    <w:rsid w:val="009D6F99"/>
    <w:rsid w:val="009D72CA"/>
    <w:rsid w:val="009D7646"/>
    <w:rsid w:val="009D7897"/>
    <w:rsid w:val="009D7BEC"/>
    <w:rsid w:val="009E058F"/>
    <w:rsid w:val="009E0601"/>
    <w:rsid w:val="009E065E"/>
    <w:rsid w:val="009E07E0"/>
    <w:rsid w:val="009E09B6"/>
    <w:rsid w:val="009E0A9E"/>
    <w:rsid w:val="009E0C0F"/>
    <w:rsid w:val="009E0C8C"/>
    <w:rsid w:val="009E0DA3"/>
    <w:rsid w:val="009E0DB8"/>
    <w:rsid w:val="009E0DF0"/>
    <w:rsid w:val="009E0E00"/>
    <w:rsid w:val="009E0E7D"/>
    <w:rsid w:val="009E0FDF"/>
    <w:rsid w:val="009E12EE"/>
    <w:rsid w:val="009E13AF"/>
    <w:rsid w:val="009E14A6"/>
    <w:rsid w:val="009E1575"/>
    <w:rsid w:val="009E167B"/>
    <w:rsid w:val="009E16E1"/>
    <w:rsid w:val="009E184C"/>
    <w:rsid w:val="009E19A2"/>
    <w:rsid w:val="009E1AC6"/>
    <w:rsid w:val="009E1BDC"/>
    <w:rsid w:val="009E1C30"/>
    <w:rsid w:val="009E1DBA"/>
    <w:rsid w:val="009E220B"/>
    <w:rsid w:val="009E2288"/>
    <w:rsid w:val="009E26B9"/>
    <w:rsid w:val="009E2792"/>
    <w:rsid w:val="009E2904"/>
    <w:rsid w:val="009E29D0"/>
    <w:rsid w:val="009E2AA4"/>
    <w:rsid w:val="009E2C16"/>
    <w:rsid w:val="009E2C4C"/>
    <w:rsid w:val="009E31B0"/>
    <w:rsid w:val="009E3540"/>
    <w:rsid w:val="009E3553"/>
    <w:rsid w:val="009E3AFD"/>
    <w:rsid w:val="009E3CDD"/>
    <w:rsid w:val="009E4026"/>
    <w:rsid w:val="009E42D3"/>
    <w:rsid w:val="009E44B0"/>
    <w:rsid w:val="009E458E"/>
    <w:rsid w:val="009E460F"/>
    <w:rsid w:val="009E4A5E"/>
    <w:rsid w:val="009E4B16"/>
    <w:rsid w:val="009E5103"/>
    <w:rsid w:val="009E5254"/>
    <w:rsid w:val="009E5383"/>
    <w:rsid w:val="009E54AA"/>
    <w:rsid w:val="009E5632"/>
    <w:rsid w:val="009E5895"/>
    <w:rsid w:val="009E5C60"/>
    <w:rsid w:val="009E5E88"/>
    <w:rsid w:val="009E5FD5"/>
    <w:rsid w:val="009E601F"/>
    <w:rsid w:val="009E640A"/>
    <w:rsid w:val="009E642A"/>
    <w:rsid w:val="009E64DB"/>
    <w:rsid w:val="009E6631"/>
    <w:rsid w:val="009E6793"/>
    <w:rsid w:val="009E6794"/>
    <w:rsid w:val="009E6988"/>
    <w:rsid w:val="009E6E8E"/>
    <w:rsid w:val="009E6F0D"/>
    <w:rsid w:val="009E7189"/>
    <w:rsid w:val="009E73DC"/>
    <w:rsid w:val="009E7530"/>
    <w:rsid w:val="009E756B"/>
    <w:rsid w:val="009E7E46"/>
    <w:rsid w:val="009E7EA6"/>
    <w:rsid w:val="009E7FC1"/>
    <w:rsid w:val="009F00DD"/>
    <w:rsid w:val="009F0106"/>
    <w:rsid w:val="009F01E1"/>
    <w:rsid w:val="009F0285"/>
    <w:rsid w:val="009F0504"/>
    <w:rsid w:val="009F0B4D"/>
    <w:rsid w:val="009F0CF6"/>
    <w:rsid w:val="009F1096"/>
    <w:rsid w:val="009F150E"/>
    <w:rsid w:val="009F16EF"/>
    <w:rsid w:val="009F1AC4"/>
    <w:rsid w:val="009F1B1B"/>
    <w:rsid w:val="009F1B2B"/>
    <w:rsid w:val="009F1DE1"/>
    <w:rsid w:val="009F2069"/>
    <w:rsid w:val="009F2615"/>
    <w:rsid w:val="009F27AD"/>
    <w:rsid w:val="009F2CE3"/>
    <w:rsid w:val="009F2D5B"/>
    <w:rsid w:val="009F3164"/>
    <w:rsid w:val="009F361D"/>
    <w:rsid w:val="009F3EB9"/>
    <w:rsid w:val="009F3FB5"/>
    <w:rsid w:val="009F41E3"/>
    <w:rsid w:val="009F449B"/>
    <w:rsid w:val="009F46F9"/>
    <w:rsid w:val="009F473D"/>
    <w:rsid w:val="009F47AA"/>
    <w:rsid w:val="009F4D82"/>
    <w:rsid w:val="009F50EE"/>
    <w:rsid w:val="009F521F"/>
    <w:rsid w:val="009F52CD"/>
    <w:rsid w:val="009F553C"/>
    <w:rsid w:val="009F5838"/>
    <w:rsid w:val="009F5860"/>
    <w:rsid w:val="009F59F8"/>
    <w:rsid w:val="009F5A15"/>
    <w:rsid w:val="009F5B12"/>
    <w:rsid w:val="009F5B97"/>
    <w:rsid w:val="009F5D9B"/>
    <w:rsid w:val="009F5DDE"/>
    <w:rsid w:val="009F5DFC"/>
    <w:rsid w:val="009F5E38"/>
    <w:rsid w:val="009F5F67"/>
    <w:rsid w:val="009F6631"/>
    <w:rsid w:val="009F68F8"/>
    <w:rsid w:val="009F6DBF"/>
    <w:rsid w:val="009F6E47"/>
    <w:rsid w:val="009F6F09"/>
    <w:rsid w:val="009F700B"/>
    <w:rsid w:val="009F772A"/>
    <w:rsid w:val="009F778E"/>
    <w:rsid w:val="009F77F7"/>
    <w:rsid w:val="009F7886"/>
    <w:rsid w:val="009F78B5"/>
    <w:rsid w:val="009F798A"/>
    <w:rsid w:val="009F798B"/>
    <w:rsid w:val="009F79CA"/>
    <w:rsid w:val="009F7A61"/>
    <w:rsid w:val="009F7AC9"/>
    <w:rsid w:val="009F7ADF"/>
    <w:rsid w:val="009F7D8D"/>
    <w:rsid w:val="009F7EE9"/>
    <w:rsid w:val="009F7F70"/>
    <w:rsid w:val="00A004B8"/>
    <w:rsid w:val="00A005A3"/>
    <w:rsid w:val="00A005B0"/>
    <w:rsid w:val="00A006DB"/>
    <w:rsid w:val="00A00738"/>
    <w:rsid w:val="00A00897"/>
    <w:rsid w:val="00A008C3"/>
    <w:rsid w:val="00A00DD3"/>
    <w:rsid w:val="00A0144C"/>
    <w:rsid w:val="00A0187C"/>
    <w:rsid w:val="00A01F17"/>
    <w:rsid w:val="00A02039"/>
    <w:rsid w:val="00A02222"/>
    <w:rsid w:val="00A022A5"/>
    <w:rsid w:val="00A022E0"/>
    <w:rsid w:val="00A023B7"/>
    <w:rsid w:val="00A02502"/>
    <w:rsid w:val="00A025F6"/>
    <w:rsid w:val="00A02853"/>
    <w:rsid w:val="00A02C7B"/>
    <w:rsid w:val="00A02EB0"/>
    <w:rsid w:val="00A0314B"/>
    <w:rsid w:val="00A03188"/>
    <w:rsid w:val="00A0327A"/>
    <w:rsid w:val="00A03867"/>
    <w:rsid w:val="00A039DC"/>
    <w:rsid w:val="00A03A22"/>
    <w:rsid w:val="00A03A3B"/>
    <w:rsid w:val="00A03BD7"/>
    <w:rsid w:val="00A040E9"/>
    <w:rsid w:val="00A042DD"/>
    <w:rsid w:val="00A04303"/>
    <w:rsid w:val="00A043A3"/>
    <w:rsid w:val="00A04421"/>
    <w:rsid w:val="00A04601"/>
    <w:rsid w:val="00A04634"/>
    <w:rsid w:val="00A04DCE"/>
    <w:rsid w:val="00A05069"/>
    <w:rsid w:val="00A05200"/>
    <w:rsid w:val="00A05443"/>
    <w:rsid w:val="00A05585"/>
    <w:rsid w:val="00A056A6"/>
    <w:rsid w:val="00A05B63"/>
    <w:rsid w:val="00A05C39"/>
    <w:rsid w:val="00A05D61"/>
    <w:rsid w:val="00A05E0B"/>
    <w:rsid w:val="00A06119"/>
    <w:rsid w:val="00A06133"/>
    <w:rsid w:val="00A061C4"/>
    <w:rsid w:val="00A06406"/>
    <w:rsid w:val="00A06804"/>
    <w:rsid w:val="00A06E02"/>
    <w:rsid w:val="00A07072"/>
    <w:rsid w:val="00A07948"/>
    <w:rsid w:val="00A079BC"/>
    <w:rsid w:val="00A07A48"/>
    <w:rsid w:val="00A07E79"/>
    <w:rsid w:val="00A10071"/>
    <w:rsid w:val="00A10682"/>
    <w:rsid w:val="00A108EE"/>
    <w:rsid w:val="00A108F9"/>
    <w:rsid w:val="00A10BB8"/>
    <w:rsid w:val="00A10D39"/>
    <w:rsid w:val="00A10DCF"/>
    <w:rsid w:val="00A10F8C"/>
    <w:rsid w:val="00A110C8"/>
    <w:rsid w:val="00A11260"/>
    <w:rsid w:val="00A114BE"/>
    <w:rsid w:val="00A11947"/>
    <w:rsid w:val="00A11A4B"/>
    <w:rsid w:val="00A11BBA"/>
    <w:rsid w:val="00A11BDA"/>
    <w:rsid w:val="00A11D6C"/>
    <w:rsid w:val="00A11E4D"/>
    <w:rsid w:val="00A11E8B"/>
    <w:rsid w:val="00A1200D"/>
    <w:rsid w:val="00A120C6"/>
    <w:rsid w:val="00A12194"/>
    <w:rsid w:val="00A12217"/>
    <w:rsid w:val="00A12801"/>
    <w:rsid w:val="00A12ACD"/>
    <w:rsid w:val="00A12C22"/>
    <w:rsid w:val="00A131A6"/>
    <w:rsid w:val="00A134D4"/>
    <w:rsid w:val="00A13500"/>
    <w:rsid w:val="00A137E4"/>
    <w:rsid w:val="00A13939"/>
    <w:rsid w:val="00A146B2"/>
    <w:rsid w:val="00A14813"/>
    <w:rsid w:val="00A14B69"/>
    <w:rsid w:val="00A14B76"/>
    <w:rsid w:val="00A14BA1"/>
    <w:rsid w:val="00A1566A"/>
    <w:rsid w:val="00A15715"/>
    <w:rsid w:val="00A15969"/>
    <w:rsid w:val="00A15E8B"/>
    <w:rsid w:val="00A160D5"/>
    <w:rsid w:val="00A1627A"/>
    <w:rsid w:val="00A162B5"/>
    <w:rsid w:val="00A1631C"/>
    <w:rsid w:val="00A164D2"/>
    <w:rsid w:val="00A16503"/>
    <w:rsid w:val="00A165BF"/>
    <w:rsid w:val="00A16639"/>
    <w:rsid w:val="00A16668"/>
    <w:rsid w:val="00A16740"/>
    <w:rsid w:val="00A16AED"/>
    <w:rsid w:val="00A16CC1"/>
    <w:rsid w:val="00A17038"/>
    <w:rsid w:val="00A17198"/>
    <w:rsid w:val="00A172E8"/>
    <w:rsid w:val="00A177C3"/>
    <w:rsid w:val="00A179FF"/>
    <w:rsid w:val="00A17B29"/>
    <w:rsid w:val="00A17F7C"/>
    <w:rsid w:val="00A200A7"/>
    <w:rsid w:val="00A203CE"/>
    <w:rsid w:val="00A20902"/>
    <w:rsid w:val="00A209A7"/>
    <w:rsid w:val="00A20CAF"/>
    <w:rsid w:val="00A215E5"/>
    <w:rsid w:val="00A21883"/>
    <w:rsid w:val="00A2192D"/>
    <w:rsid w:val="00A21A36"/>
    <w:rsid w:val="00A22130"/>
    <w:rsid w:val="00A2258D"/>
    <w:rsid w:val="00A22733"/>
    <w:rsid w:val="00A22A56"/>
    <w:rsid w:val="00A22B3B"/>
    <w:rsid w:val="00A22CC0"/>
    <w:rsid w:val="00A22ED1"/>
    <w:rsid w:val="00A22F1E"/>
    <w:rsid w:val="00A2330D"/>
    <w:rsid w:val="00A233B1"/>
    <w:rsid w:val="00A2344B"/>
    <w:rsid w:val="00A236C5"/>
    <w:rsid w:val="00A23814"/>
    <w:rsid w:val="00A23D90"/>
    <w:rsid w:val="00A23E3A"/>
    <w:rsid w:val="00A23EB6"/>
    <w:rsid w:val="00A23F41"/>
    <w:rsid w:val="00A24031"/>
    <w:rsid w:val="00A249EB"/>
    <w:rsid w:val="00A24FF6"/>
    <w:rsid w:val="00A25294"/>
    <w:rsid w:val="00A25301"/>
    <w:rsid w:val="00A254EE"/>
    <w:rsid w:val="00A254FA"/>
    <w:rsid w:val="00A2551F"/>
    <w:rsid w:val="00A25BE7"/>
    <w:rsid w:val="00A2648C"/>
    <w:rsid w:val="00A26AC5"/>
    <w:rsid w:val="00A26B92"/>
    <w:rsid w:val="00A26EA3"/>
    <w:rsid w:val="00A27008"/>
    <w:rsid w:val="00A2711E"/>
    <w:rsid w:val="00A273D7"/>
    <w:rsid w:val="00A27B1A"/>
    <w:rsid w:val="00A27CDF"/>
    <w:rsid w:val="00A27F15"/>
    <w:rsid w:val="00A27FB2"/>
    <w:rsid w:val="00A30052"/>
    <w:rsid w:val="00A302B8"/>
    <w:rsid w:val="00A304C6"/>
    <w:rsid w:val="00A306DD"/>
    <w:rsid w:val="00A3074A"/>
    <w:rsid w:val="00A30937"/>
    <w:rsid w:val="00A309C6"/>
    <w:rsid w:val="00A30CBC"/>
    <w:rsid w:val="00A30D13"/>
    <w:rsid w:val="00A30F9F"/>
    <w:rsid w:val="00A3131E"/>
    <w:rsid w:val="00A314F9"/>
    <w:rsid w:val="00A318FF"/>
    <w:rsid w:val="00A319D0"/>
    <w:rsid w:val="00A31A35"/>
    <w:rsid w:val="00A31A57"/>
    <w:rsid w:val="00A31ACC"/>
    <w:rsid w:val="00A31C8D"/>
    <w:rsid w:val="00A32067"/>
    <w:rsid w:val="00A32148"/>
    <w:rsid w:val="00A32316"/>
    <w:rsid w:val="00A32DF0"/>
    <w:rsid w:val="00A32FD8"/>
    <w:rsid w:val="00A32FF2"/>
    <w:rsid w:val="00A33172"/>
    <w:rsid w:val="00A33288"/>
    <w:rsid w:val="00A33303"/>
    <w:rsid w:val="00A336B6"/>
    <w:rsid w:val="00A336DA"/>
    <w:rsid w:val="00A33FA1"/>
    <w:rsid w:val="00A3432B"/>
    <w:rsid w:val="00A3464D"/>
    <w:rsid w:val="00A346BA"/>
    <w:rsid w:val="00A34951"/>
    <w:rsid w:val="00A34C67"/>
    <w:rsid w:val="00A34D62"/>
    <w:rsid w:val="00A35013"/>
    <w:rsid w:val="00A35087"/>
    <w:rsid w:val="00A351EF"/>
    <w:rsid w:val="00A35467"/>
    <w:rsid w:val="00A35948"/>
    <w:rsid w:val="00A35E6E"/>
    <w:rsid w:val="00A3611D"/>
    <w:rsid w:val="00A36260"/>
    <w:rsid w:val="00A36302"/>
    <w:rsid w:val="00A36339"/>
    <w:rsid w:val="00A36341"/>
    <w:rsid w:val="00A366E4"/>
    <w:rsid w:val="00A367E0"/>
    <w:rsid w:val="00A3690B"/>
    <w:rsid w:val="00A36ADC"/>
    <w:rsid w:val="00A36BF0"/>
    <w:rsid w:val="00A370F9"/>
    <w:rsid w:val="00A378D9"/>
    <w:rsid w:val="00A37922"/>
    <w:rsid w:val="00A37B62"/>
    <w:rsid w:val="00A37EFB"/>
    <w:rsid w:val="00A4090D"/>
    <w:rsid w:val="00A40C26"/>
    <w:rsid w:val="00A40DBE"/>
    <w:rsid w:val="00A41620"/>
    <w:rsid w:val="00A4167D"/>
    <w:rsid w:val="00A4168A"/>
    <w:rsid w:val="00A4176C"/>
    <w:rsid w:val="00A418DA"/>
    <w:rsid w:val="00A41FCA"/>
    <w:rsid w:val="00A42157"/>
    <w:rsid w:val="00A426C9"/>
    <w:rsid w:val="00A426E6"/>
    <w:rsid w:val="00A433A8"/>
    <w:rsid w:val="00A434D9"/>
    <w:rsid w:val="00A4368B"/>
    <w:rsid w:val="00A4376F"/>
    <w:rsid w:val="00A43AF4"/>
    <w:rsid w:val="00A443E5"/>
    <w:rsid w:val="00A4480F"/>
    <w:rsid w:val="00A44884"/>
    <w:rsid w:val="00A4497D"/>
    <w:rsid w:val="00A44B9C"/>
    <w:rsid w:val="00A44BFF"/>
    <w:rsid w:val="00A45323"/>
    <w:rsid w:val="00A453E9"/>
    <w:rsid w:val="00A4549F"/>
    <w:rsid w:val="00A4586C"/>
    <w:rsid w:val="00A45A03"/>
    <w:rsid w:val="00A45B9B"/>
    <w:rsid w:val="00A45BA3"/>
    <w:rsid w:val="00A45C48"/>
    <w:rsid w:val="00A45C71"/>
    <w:rsid w:val="00A45D3B"/>
    <w:rsid w:val="00A45D6B"/>
    <w:rsid w:val="00A45EC6"/>
    <w:rsid w:val="00A462FE"/>
    <w:rsid w:val="00A4643E"/>
    <w:rsid w:val="00A46A99"/>
    <w:rsid w:val="00A46DA1"/>
    <w:rsid w:val="00A46F27"/>
    <w:rsid w:val="00A470EF"/>
    <w:rsid w:val="00A47841"/>
    <w:rsid w:val="00A47933"/>
    <w:rsid w:val="00A501C9"/>
    <w:rsid w:val="00A50506"/>
    <w:rsid w:val="00A50A92"/>
    <w:rsid w:val="00A50AE8"/>
    <w:rsid w:val="00A50B36"/>
    <w:rsid w:val="00A51372"/>
    <w:rsid w:val="00A51398"/>
    <w:rsid w:val="00A516E5"/>
    <w:rsid w:val="00A51711"/>
    <w:rsid w:val="00A51734"/>
    <w:rsid w:val="00A51AE6"/>
    <w:rsid w:val="00A51F2C"/>
    <w:rsid w:val="00A5217C"/>
    <w:rsid w:val="00A521BB"/>
    <w:rsid w:val="00A52265"/>
    <w:rsid w:val="00A52596"/>
    <w:rsid w:val="00A5264F"/>
    <w:rsid w:val="00A5294B"/>
    <w:rsid w:val="00A5295F"/>
    <w:rsid w:val="00A532A9"/>
    <w:rsid w:val="00A53497"/>
    <w:rsid w:val="00A53643"/>
    <w:rsid w:val="00A53B8D"/>
    <w:rsid w:val="00A53F55"/>
    <w:rsid w:val="00A5408A"/>
    <w:rsid w:val="00A5417B"/>
    <w:rsid w:val="00A54422"/>
    <w:rsid w:val="00A544FF"/>
    <w:rsid w:val="00A54599"/>
    <w:rsid w:val="00A54B82"/>
    <w:rsid w:val="00A54F2D"/>
    <w:rsid w:val="00A55193"/>
    <w:rsid w:val="00A5524B"/>
    <w:rsid w:val="00A55252"/>
    <w:rsid w:val="00A552AA"/>
    <w:rsid w:val="00A559B6"/>
    <w:rsid w:val="00A55CE5"/>
    <w:rsid w:val="00A55D4F"/>
    <w:rsid w:val="00A5601C"/>
    <w:rsid w:val="00A56063"/>
    <w:rsid w:val="00A5674F"/>
    <w:rsid w:val="00A569D4"/>
    <w:rsid w:val="00A56D04"/>
    <w:rsid w:val="00A57655"/>
    <w:rsid w:val="00A57969"/>
    <w:rsid w:val="00A57B37"/>
    <w:rsid w:val="00A57F1A"/>
    <w:rsid w:val="00A57F64"/>
    <w:rsid w:val="00A6012C"/>
    <w:rsid w:val="00A60163"/>
    <w:rsid w:val="00A6038D"/>
    <w:rsid w:val="00A605C2"/>
    <w:rsid w:val="00A607FE"/>
    <w:rsid w:val="00A60873"/>
    <w:rsid w:val="00A60CF0"/>
    <w:rsid w:val="00A60D98"/>
    <w:rsid w:val="00A60E67"/>
    <w:rsid w:val="00A60EBF"/>
    <w:rsid w:val="00A60FF8"/>
    <w:rsid w:val="00A611D9"/>
    <w:rsid w:val="00A61241"/>
    <w:rsid w:val="00A61429"/>
    <w:rsid w:val="00A61514"/>
    <w:rsid w:val="00A61645"/>
    <w:rsid w:val="00A62080"/>
    <w:rsid w:val="00A621E2"/>
    <w:rsid w:val="00A6253E"/>
    <w:rsid w:val="00A62891"/>
    <w:rsid w:val="00A62A1B"/>
    <w:rsid w:val="00A62B5A"/>
    <w:rsid w:val="00A63032"/>
    <w:rsid w:val="00A63077"/>
    <w:rsid w:val="00A630A2"/>
    <w:rsid w:val="00A631FE"/>
    <w:rsid w:val="00A632B8"/>
    <w:rsid w:val="00A6350D"/>
    <w:rsid w:val="00A63516"/>
    <w:rsid w:val="00A6357C"/>
    <w:rsid w:val="00A6367E"/>
    <w:rsid w:val="00A637E0"/>
    <w:rsid w:val="00A63AF6"/>
    <w:rsid w:val="00A63BF3"/>
    <w:rsid w:val="00A640BD"/>
    <w:rsid w:val="00A648E7"/>
    <w:rsid w:val="00A64942"/>
    <w:rsid w:val="00A64CF9"/>
    <w:rsid w:val="00A65025"/>
    <w:rsid w:val="00A6506E"/>
    <w:rsid w:val="00A65911"/>
    <w:rsid w:val="00A65A31"/>
    <w:rsid w:val="00A65D22"/>
    <w:rsid w:val="00A65FFD"/>
    <w:rsid w:val="00A6608B"/>
    <w:rsid w:val="00A66160"/>
    <w:rsid w:val="00A6643C"/>
    <w:rsid w:val="00A666BE"/>
    <w:rsid w:val="00A66756"/>
    <w:rsid w:val="00A66B35"/>
    <w:rsid w:val="00A66C1B"/>
    <w:rsid w:val="00A66CA4"/>
    <w:rsid w:val="00A66FAA"/>
    <w:rsid w:val="00A673E5"/>
    <w:rsid w:val="00A67544"/>
    <w:rsid w:val="00A67641"/>
    <w:rsid w:val="00A67720"/>
    <w:rsid w:val="00A67D1B"/>
    <w:rsid w:val="00A67D27"/>
    <w:rsid w:val="00A70262"/>
    <w:rsid w:val="00A7035B"/>
    <w:rsid w:val="00A7047B"/>
    <w:rsid w:val="00A705C5"/>
    <w:rsid w:val="00A7075B"/>
    <w:rsid w:val="00A70893"/>
    <w:rsid w:val="00A7093F"/>
    <w:rsid w:val="00A71394"/>
    <w:rsid w:val="00A7181C"/>
    <w:rsid w:val="00A718D2"/>
    <w:rsid w:val="00A71CE6"/>
    <w:rsid w:val="00A71D23"/>
    <w:rsid w:val="00A720C4"/>
    <w:rsid w:val="00A72165"/>
    <w:rsid w:val="00A72186"/>
    <w:rsid w:val="00A72371"/>
    <w:rsid w:val="00A72A95"/>
    <w:rsid w:val="00A72DDF"/>
    <w:rsid w:val="00A72ED0"/>
    <w:rsid w:val="00A730C0"/>
    <w:rsid w:val="00A73118"/>
    <w:rsid w:val="00A73227"/>
    <w:rsid w:val="00A73277"/>
    <w:rsid w:val="00A7328A"/>
    <w:rsid w:val="00A732E4"/>
    <w:rsid w:val="00A7333A"/>
    <w:rsid w:val="00A736F3"/>
    <w:rsid w:val="00A73D0D"/>
    <w:rsid w:val="00A7414B"/>
    <w:rsid w:val="00A74275"/>
    <w:rsid w:val="00A74311"/>
    <w:rsid w:val="00A7447F"/>
    <w:rsid w:val="00A74848"/>
    <w:rsid w:val="00A74A92"/>
    <w:rsid w:val="00A74AFD"/>
    <w:rsid w:val="00A74C9D"/>
    <w:rsid w:val="00A74DB4"/>
    <w:rsid w:val="00A750F0"/>
    <w:rsid w:val="00A7525A"/>
    <w:rsid w:val="00A752BF"/>
    <w:rsid w:val="00A75533"/>
    <w:rsid w:val="00A755AB"/>
    <w:rsid w:val="00A756A5"/>
    <w:rsid w:val="00A75906"/>
    <w:rsid w:val="00A75C0E"/>
    <w:rsid w:val="00A75C98"/>
    <w:rsid w:val="00A75CC1"/>
    <w:rsid w:val="00A75CCE"/>
    <w:rsid w:val="00A75CEE"/>
    <w:rsid w:val="00A75E88"/>
    <w:rsid w:val="00A75E8D"/>
    <w:rsid w:val="00A766AB"/>
    <w:rsid w:val="00A76CDB"/>
    <w:rsid w:val="00A76CF3"/>
    <w:rsid w:val="00A76E83"/>
    <w:rsid w:val="00A770A5"/>
    <w:rsid w:val="00A77140"/>
    <w:rsid w:val="00A77885"/>
    <w:rsid w:val="00A778C4"/>
    <w:rsid w:val="00A779F8"/>
    <w:rsid w:val="00A801B0"/>
    <w:rsid w:val="00A8056E"/>
    <w:rsid w:val="00A805F0"/>
    <w:rsid w:val="00A80762"/>
    <w:rsid w:val="00A8085E"/>
    <w:rsid w:val="00A8094B"/>
    <w:rsid w:val="00A8095A"/>
    <w:rsid w:val="00A80A7F"/>
    <w:rsid w:val="00A80B50"/>
    <w:rsid w:val="00A80B6F"/>
    <w:rsid w:val="00A80BF7"/>
    <w:rsid w:val="00A80EE2"/>
    <w:rsid w:val="00A80EF1"/>
    <w:rsid w:val="00A8102E"/>
    <w:rsid w:val="00A8125B"/>
    <w:rsid w:val="00A813D3"/>
    <w:rsid w:val="00A815E9"/>
    <w:rsid w:val="00A818BE"/>
    <w:rsid w:val="00A818C1"/>
    <w:rsid w:val="00A81956"/>
    <w:rsid w:val="00A81C99"/>
    <w:rsid w:val="00A81DCE"/>
    <w:rsid w:val="00A81FE9"/>
    <w:rsid w:val="00A82636"/>
    <w:rsid w:val="00A82D58"/>
    <w:rsid w:val="00A8313D"/>
    <w:rsid w:val="00A8357D"/>
    <w:rsid w:val="00A8369E"/>
    <w:rsid w:val="00A83858"/>
    <w:rsid w:val="00A8397C"/>
    <w:rsid w:val="00A8399D"/>
    <w:rsid w:val="00A83BBD"/>
    <w:rsid w:val="00A83E3D"/>
    <w:rsid w:val="00A8443A"/>
    <w:rsid w:val="00A8479C"/>
    <w:rsid w:val="00A848A5"/>
    <w:rsid w:val="00A84B75"/>
    <w:rsid w:val="00A84D38"/>
    <w:rsid w:val="00A8530C"/>
    <w:rsid w:val="00A8557B"/>
    <w:rsid w:val="00A85740"/>
    <w:rsid w:val="00A8575F"/>
    <w:rsid w:val="00A85A05"/>
    <w:rsid w:val="00A85B6D"/>
    <w:rsid w:val="00A85FE3"/>
    <w:rsid w:val="00A86031"/>
    <w:rsid w:val="00A86211"/>
    <w:rsid w:val="00A8622C"/>
    <w:rsid w:val="00A86544"/>
    <w:rsid w:val="00A866EA"/>
    <w:rsid w:val="00A8675F"/>
    <w:rsid w:val="00A86A16"/>
    <w:rsid w:val="00A86D0B"/>
    <w:rsid w:val="00A86D32"/>
    <w:rsid w:val="00A86D63"/>
    <w:rsid w:val="00A874A3"/>
    <w:rsid w:val="00A87797"/>
    <w:rsid w:val="00A87C88"/>
    <w:rsid w:val="00A87E55"/>
    <w:rsid w:val="00A87FEB"/>
    <w:rsid w:val="00A90318"/>
    <w:rsid w:val="00A904FD"/>
    <w:rsid w:val="00A9067B"/>
    <w:rsid w:val="00A90B8F"/>
    <w:rsid w:val="00A90BCE"/>
    <w:rsid w:val="00A90CC5"/>
    <w:rsid w:val="00A90E72"/>
    <w:rsid w:val="00A90FD6"/>
    <w:rsid w:val="00A9118E"/>
    <w:rsid w:val="00A9119C"/>
    <w:rsid w:val="00A91489"/>
    <w:rsid w:val="00A91515"/>
    <w:rsid w:val="00A918A4"/>
    <w:rsid w:val="00A919A7"/>
    <w:rsid w:val="00A9207F"/>
    <w:rsid w:val="00A9222D"/>
    <w:rsid w:val="00A9229F"/>
    <w:rsid w:val="00A922A2"/>
    <w:rsid w:val="00A92528"/>
    <w:rsid w:val="00A92702"/>
    <w:rsid w:val="00A9293D"/>
    <w:rsid w:val="00A92A08"/>
    <w:rsid w:val="00A92A47"/>
    <w:rsid w:val="00A92C2A"/>
    <w:rsid w:val="00A93011"/>
    <w:rsid w:val="00A93139"/>
    <w:rsid w:val="00A9327B"/>
    <w:rsid w:val="00A93B69"/>
    <w:rsid w:val="00A944D5"/>
    <w:rsid w:val="00A945C5"/>
    <w:rsid w:val="00A94730"/>
    <w:rsid w:val="00A9486E"/>
    <w:rsid w:val="00A948CB"/>
    <w:rsid w:val="00A948FF"/>
    <w:rsid w:val="00A94A7E"/>
    <w:rsid w:val="00A94DE8"/>
    <w:rsid w:val="00A950A4"/>
    <w:rsid w:val="00A9538E"/>
    <w:rsid w:val="00A95507"/>
    <w:rsid w:val="00A95811"/>
    <w:rsid w:val="00A959F7"/>
    <w:rsid w:val="00A95B09"/>
    <w:rsid w:val="00A9623E"/>
    <w:rsid w:val="00A96344"/>
    <w:rsid w:val="00A963C7"/>
    <w:rsid w:val="00A96483"/>
    <w:rsid w:val="00A96518"/>
    <w:rsid w:val="00A96D62"/>
    <w:rsid w:val="00A9715F"/>
    <w:rsid w:val="00A976E9"/>
    <w:rsid w:val="00A978B2"/>
    <w:rsid w:val="00A97F38"/>
    <w:rsid w:val="00A97F8C"/>
    <w:rsid w:val="00A97F95"/>
    <w:rsid w:val="00AA0162"/>
    <w:rsid w:val="00AA0251"/>
    <w:rsid w:val="00AA0546"/>
    <w:rsid w:val="00AA0815"/>
    <w:rsid w:val="00AA093C"/>
    <w:rsid w:val="00AA0DB3"/>
    <w:rsid w:val="00AA0E47"/>
    <w:rsid w:val="00AA0F66"/>
    <w:rsid w:val="00AA1053"/>
    <w:rsid w:val="00AA1155"/>
    <w:rsid w:val="00AA1626"/>
    <w:rsid w:val="00AA1C25"/>
    <w:rsid w:val="00AA1C27"/>
    <w:rsid w:val="00AA243F"/>
    <w:rsid w:val="00AA26CF"/>
    <w:rsid w:val="00AA2DAC"/>
    <w:rsid w:val="00AA2FA1"/>
    <w:rsid w:val="00AA32B2"/>
    <w:rsid w:val="00AA365B"/>
    <w:rsid w:val="00AA3847"/>
    <w:rsid w:val="00AA3D83"/>
    <w:rsid w:val="00AA3DB7"/>
    <w:rsid w:val="00AA3EE7"/>
    <w:rsid w:val="00AA4898"/>
    <w:rsid w:val="00AA4EB3"/>
    <w:rsid w:val="00AA4F9D"/>
    <w:rsid w:val="00AA4FB7"/>
    <w:rsid w:val="00AA51F5"/>
    <w:rsid w:val="00AA5290"/>
    <w:rsid w:val="00AA5449"/>
    <w:rsid w:val="00AA5515"/>
    <w:rsid w:val="00AA5A19"/>
    <w:rsid w:val="00AA5BCC"/>
    <w:rsid w:val="00AA5C8D"/>
    <w:rsid w:val="00AA5E3B"/>
    <w:rsid w:val="00AA6055"/>
    <w:rsid w:val="00AA629C"/>
    <w:rsid w:val="00AA68B4"/>
    <w:rsid w:val="00AA6953"/>
    <w:rsid w:val="00AA6BC6"/>
    <w:rsid w:val="00AA6CA4"/>
    <w:rsid w:val="00AA6E44"/>
    <w:rsid w:val="00AA6E52"/>
    <w:rsid w:val="00AA704A"/>
    <w:rsid w:val="00AA7134"/>
    <w:rsid w:val="00AA758A"/>
    <w:rsid w:val="00AA75CA"/>
    <w:rsid w:val="00AA7820"/>
    <w:rsid w:val="00AA79A7"/>
    <w:rsid w:val="00AA7AC9"/>
    <w:rsid w:val="00AA7BB2"/>
    <w:rsid w:val="00AA7D77"/>
    <w:rsid w:val="00AA7E59"/>
    <w:rsid w:val="00AA7E61"/>
    <w:rsid w:val="00AB01D0"/>
    <w:rsid w:val="00AB0339"/>
    <w:rsid w:val="00AB03FD"/>
    <w:rsid w:val="00AB0472"/>
    <w:rsid w:val="00AB0543"/>
    <w:rsid w:val="00AB0AC9"/>
    <w:rsid w:val="00AB0B10"/>
    <w:rsid w:val="00AB0F12"/>
    <w:rsid w:val="00AB127F"/>
    <w:rsid w:val="00AB1603"/>
    <w:rsid w:val="00AB185A"/>
    <w:rsid w:val="00AB1899"/>
    <w:rsid w:val="00AB189E"/>
    <w:rsid w:val="00AB1AAE"/>
    <w:rsid w:val="00AB1B22"/>
    <w:rsid w:val="00AB1B65"/>
    <w:rsid w:val="00AB1BA7"/>
    <w:rsid w:val="00AB1C60"/>
    <w:rsid w:val="00AB1D7B"/>
    <w:rsid w:val="00AB1E04"/>
    <w:rsid w:val="00AB231F"/>
    <w:rsid w:val="00AB258B"/>
    <w:rsid w:val="00AB29CF"/>
    <w:rsid w:val="00AB2AAF"/>
    <w:rsid w:val="00AB2C1B"/>
    <w:rsid w:val="00AB3113"/>
    <w:rsid w:val="00AB31E7"/>
    <w:rsid w:val="00AB327B"/>
    <w:rsid w:val="00AB348A"/>
    <w:rsid w:val="00AB3AFC"/>
    <w:rsid w:val="00AB3F38"/>
    <w:rsid w:val="00AB41E7"/>
    <w:rsid w:val="00AB43EC"/>
    <w:rsid w:val="00AB45BF"/>
    <w:rsid w:val="00AB46CD"/>
    <w:rsid w:val="00AB48A4"/>
    <w:rsid w:val="00AB4BF4"/>
    <w:rsid w:val="00AB4D8E"/>
    <w:rsid w:val="00AB4DD8"/>
    <w:rsid w:val="00AB5082"/>
    <w:rsid w:val="00AB5422"/>
    <w:rsid w:val="00AB5ADF"/>
    <w:rsid w:val="00AB5C1B"/>
    <w:rsid w:val="00AB5E57"/>
    <w:rsid w:val="00AB5E6B"/>
    <w:rsid w:val="00AB5FC0"/>
    <w:rsid w:val="00AB650A"/>
    <w:rsid w:val="00AB6675"/>
    <w:rsid w:val="00AB6706"/>
    <w:rsid w:val="00AB682E"/>
    <w:rsid w:val="00AB6927"/>
    <w:rsid w:val="00AB6C1C"/>
    <w:rsid w:val="00AB7069"/>
    <w:rsid w:val="00AB70D3"/>
    <w:rsid w:val="00AB71C2"/>
    <w:rsid w:val="00AB725F"/>
    <w:rsid w:val="00AB7416"/>
    <w:rsid w:val="00AB74ED"/>
    <w:rsid w:val="00AB754B"/>
    <w:rsid w:val="00AB7691"/>
    <w:rsid w:val="00AB7838"/>
    <w:rsid w:val="00AB7C9B"/>
    <w:rsid w:val="00AB7E36"/>
    <w:rsid w:val="00AC002D"/>
    <w:rsid w:val="00AC0091"/>
    <w:rsid w:val="00AC00D4"/>
    <w:rsid w:val="00AC033D"/>
    <w:rsid w:val="00AC040B"/>
    <w:rsid w:val="00AC0567"/>
    <w:rsid w:val="00AC0705"/>
    <w:rsid w:val="00AC070C"/>
    <w:rsid w:val="00AC0E7C"/>
    <w:rsid w:val="00AC109B"/>
    <w:rsid w:val="00AC12C7"/>
    <w:rsid w:val="00AC1361"/>
    <w:rsid w:val="00AC14E8"/>
    <w:rsid w:val="00AC1581"/>
    <w:rsid w:val="00AC187C"/>
    <w:rsid w:val="00AC1AC2"/>
    <w:rsid w:val="00AC1D8F"/>
    <w:rsid w:val="00AC1EC8"/>
    <w:rsid w:val="00AC2117"/>
    <w:rsid w:val="00AC2206"/>
    <w:rsid w:val="00AC2644"/>
    <w:rsid w:val="00AC2779"/>
    <w:rsid w:val="00AC2F31"/>
    <w:rsid w:val="00AC3163"/>
    <w:rsid w:val="00AC31CD"/>
    <w:rsid w:val="00AC33D5"/>
    <w:rsid w:val="00AC343B"/>
    <w:rsid w:val="00AC3579"/>
    <w:rsid w:val="00AC3850"/>
    <w:rsid w:val="00AC3935"/>
    <w:rsid w:val="00AC3965"/>
    <w:rsid w:val="00AC462B"/>
    <w:rsid w:val="00AC46B1"/>
    <w:rsid w:val="00AC4CD1"/>
    <w:rsid w:val="00AC500F"/>
    <w:rsid w:val="00AC53B5"/>
    <w:rsid w:val="00AC53C0"/>
    <w:rsid w:val="00AC5658"/>
    <w:rsid w:val="00AC56DA"/>
    <w:rsid w:val="00AC604A"/>
    <w:rsid w:val="00AC6061"/>
    <w:rsid w:val="00AC646C"/>
    <w:rsid w:val="00AC68A2"/>
    <w:rsid w:val="00AC6916"/>
    <w:rsid w:val="00AC6A61"/>
    <w:rsid w:val="00AC6BD1"/>
    <w:rsid w:val="00AC6C26"/>
    <w:rsid w:val="00AC6E25"/>
    <w:rsid w:val="00AC6F5C"/>
    <w:rsid w:val="00AC6FCC"/>
    <w:rsid w:val="00AC7097"/>
    <w:rsid w:val="00AC716E"/>
    <w:rsid w:val="00AC749F"/>
    <w:rsid w:val="00AC74DA"/>
    <w:rsid w:val="00AC75FB"/>
    <w:rsid w:val="00AC7A2B"/>
    <w:rsid w:val="00AC7A67"/>
    <w:rsid w:val="00AC7C25"/>
    <w:rsid w:val="00AC7F78"/>
    <w:rsid w:val="00AC7FC0"/>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2163"/>
    <w:rsid w:val="00AD2391"/>
    <w:rsid w:val="00AD25FE"/>
    <w:rsid w:val="00AD27F4"/>
    <w:rsid w:val="00AD2852"/>
    <w:rsid w:val="00AD28C0"/>
    <w:rsid w:val="00AD2961"/>
    <w:rsid w:val="00AD2A15"/>
    <w:rsid w:val="00AD2AF1"/>
    <w:rsid w:val="00AD2B9C"/>
    <w:rsid w:val="00AD2F0F"/>
    <w:rsid w:val="00AD322B"/>
    <w:rsid w:val="00AD3976"/>
    <w:rsid w:val="00AD3BCB"/>
    <w:rsid w:val="00AD3D09"/>
    <w:rsid w:val="00AD404F"/>
    <w:rsid w:val="00AD420F"/>
    <w:rsid w:val="00AD449F"/>
    <w:rsid w:val="00AD49F1"/>
    <w:rsid w:val="00AD4AC9"/>
    <w:rsid w:val="00AD4D2A"/>
    <w:rsid w:val="00AD4FC6"/>
    <w:rsid w:val="00AD507C"/>
    <w:rsid w:val="00AD53FF"/>
    <w:rsid w:val="00AD542F"/>
    <w:rsid w:val="00AD5672"/>
    <w:rsid w:val="00AD58D9"/>
    <w:rsid w:val="00AD5A2A"/>
    <w:rsid w:val="00AD5E47"/>
    <w:rsid w:val="00AD5E76"/>
    <w:rsid w:val="00AD5F73"/>
    <w:rsid w:val="00AD656B"/>
    <w:rsid w:val="00AD6806"/>
    <w:rsid w:val="00AD6CEC"/>
    <w:rsid w:val="00AD6F3B"/>
    <w:rsid w:val="00AD6F41"/>
    <w:rsid w:val="00AD6F9F"/>
    <w:rsid w:val="00AD6FA8"/>
    <w:rsid w:val="00AD7305"/>
    <w:rsid w:val="00AD7410"/>
    <w:rsid w:val="00AD7608"/>
    <w:rsid w:val="00AD794D"/>
    <w:rsid w:val="00AD7B35"/>
    <w:rsid w:val="00AD7E56"/>
    <w:rsid w:val="00AD7E64"/>
    <w:rsid w:val="00AE0082"/>
    <w:rsid w:val="00AE02DE"/>
    <w:rsid w:val="00AE0BFD"/>
    <w:rsid w:val="00AE0C56"/>
    <w:rsid w:val="00AE0E48"/>
    <w:rsid w:val="00AE0F05"/>
    <w:rsid w:val="00AE1187"/>
    <w:rsid w:val="00AE149E"/>
    <w:rsid w:val="00AE151F"/>
    <w:rsid w:val="00AE17A2"/>
    <w:rsid w:val="00AE1B47"/>
    <w:rsid w:val="00AE1B5F"/>
    <w:rsid w:val="00AE1D5A"/>
    <w:rsid w:val="00AE1FDA"/>
    <w:rsid w:val="00AE22F2"/>
    <w:rsid w:val="00AE25DE"/>
    <w:rsid w:val="00AE2774"/>
    <w:rsid w:val="00AE29FC"/>
    <w:rsid w:val="00AE2E16"/>
    <w:rsid w:val="00AE2EA6"/>
    <w:rsid w:val="00AE2F3C"/>
    <w:rsid w:val="00AE2F3F"/>
    <w:rsid w:val="00AE3759"/>
    <w:rsid w:val="00AE3985"/>
    <w:rsid w:val="00AE3A42"/>
    <w:rsid w:val="00AE3AA1"/>
    <w:rsid w:val="00AE3B4E"/>
    <w:rsid w:val="00AE3B98"/>
    <w:rsid w:val="00AE3D22"/>
    <w:rsid w:val="00AE3D8A"/>
    <w:rsid w:val="00AE4135"/>
    <w:rsid w:val="00AE42FE"/>
    <w:rsid w:val="00AE4481"/>
    <w:rsid w:val="00AE455D"/>
    <w:rsid w:val="00AE4786"/>
    <w:rsid w:val="00AE47B9"/>
    <w:rsid w:val="00AE4B06"/>
    <w:rsid w:val="00AE4C42"/>
    <w:rsid w:val="00AE4C7F"/>
    <w:rsid w:val="00AE4E05"/>
    <w:rsid w:val="00AE55BE"/>
    <w:rsid w:val="00AE5908"/>
    <w:rsid w:val="00AE59EC"/>
    <w:rsid w:val="00AE67B3"/>
    <w:rsid w:val="00AE6894"/>
    <w:rsid w:val="00AE6957"/>
    <w:rsid w:val="00AE6AAA"/>
    <w:rsid w:val="00AE6E72"/>
    <w:rsid w:val="00AE6F50"/>
    <w:rsid w:val="00AE7169"/>
    <w:rsid w:val="00AE75EB"/>
    <w:rsid w:val="00AE7767"/>
    <w:rsid w:val="00AE7864"/>
    <w:rsid w:val="00AE7928"/>
    <w:rsid w:val="00AE7949"/>
    <w:rsid w:val="00AE7A63"/>
    <w:rsid w:val="00AF04C5"/>
    <w:rsid w:val="00AF060E"/>
    <w:rsid w:val="00AF066D"/>
    <w:rsid w:val="00AF1493"/>
    <w:rsid w:val="00AF16E4"/>
    <w:rsid w:val="00AF172C"/>
    <w:rsid w:val="00AF1A5A"/>
    <w:rsid w:val="00AF1FC7"/>
    <w:rsid w:val="00AF20F2"/>
    <w:rsid w:val="00AF215D"/>
    <w:rsid w:val="00AF25D5"/>
    <w:rsid w:val="00AF291C"/>
    <w:rsid w:val="00AF2BEA"/>
    <w:rsid w:val="00AF2BEC"/>
    <w:rsid w:val="00AF2C8D"/>
    <w:rsid w:val="00AF2F46"/>
    <w:rsid w:val="00AF37C7"/>
    <w:rsid w:val="00AF38F4"/>
    <w:rsid w:val="00AF3C94"/>
    <w:rsid w:val="00AF3DBB"/>
    <w:rsid w:val="00AF4076"/>
    <w:rsid w:val="00AF4491"/>
    <w:rsid w:val="00AF44D2"/>
    <w:rsid w:val="00AF4567"/>
    <w:rsid w:val="00AF4EC1"/>
    <w:rsid w:val="00AF4F3C"/>
    <w:rsid w:val="00AF5194"/>
    <w:rsid w:val="00AF51B0"/>
    <w:rsid w:val="00AF52B6"/>
    <w:rsid w:val="00AF53EF"/>
    <w:rsid w:val="00AF55AE"/>
    <w:rsid w:val="00AF5BAF"/>
    <w:rsid w:val="00AF5BDE"/>
    <w:rsid w:val="00AF60EE"/>
    <w:rsid w:val="00AF644D"/>
    <w:rsid w:val="00AF6552"/>
    <w:rsid w:val="00AF69FD"/>
    <w:rsid w:val="00AF6A91"/>
    <w:rsid w:val="00AF6B98"/>
    <w:rsid w:val="00AF6D8E"/>
    <w:rsid w:val="00AF7060"/>
    <w:rsid w:val="00AF71D8"/>
    <w:rsid w:val="00AF723F"/>
    <w:rsid w:val="00AF73C3"/>
    <w:rsid w:val="00AF7640"/>
    <w:rsid w:val="00AF7667"/>
    <w:rsid w:val="00AF795C"/>
    <w:rsid w:val="00B00228"/>
    <w:rsid w:val="00B0024B"/>
    <w:rsid w:val="00B0032A"/>
    <w:rsid w:val="00B00752"/>
    <w:rsid w:val="00B00AD5"/>
    <w:rsid w:val="00B00AE4"/>
    <w:rsid w:val="00B00CA4"/>
    <w:rsid w:val="00B00EF0"/>
    <w:rsid w:val="00B00F00"/>
    <w:rsid w:val="00B014E1"/>
    <w:rsid w:val="00B018D7"/>
    <w:rsid w:val="00B01A01"/>
    <w:rsid w:val="00B01A0C"/>
    <w:rsid w:val="00B01C8C"/>
    <w:rsid w:val="00B01DF0"/>
    <w:rsid w:val="00B024A3"/>
    <w:rsid w:val="00B024C7"/>
    <w:rsid w:val="00B026C1"/>
    <w:rsid w:val="00B0282D"/>
    <w:rsid w:val="00B02884"/>
    <w:rsid w:val="00B02A39"/>
    <w:rsid w:val="00B02B9C"/>
    <w:rsid w:val="00B02BD2"/>
    <w:rsid w:val="00B02C0E"/>
    <w:rsid w:val="00B02CE9"/>
    <w:rsid w:val="00B02E9D"/>
    <w:rsid w:val="00B0339D"/>
    <w:rsid w:val="00B03411"/>
    <w:rsid w:val="00B0353B"/>
    <w:rsid w:val="00B0372B"/>
    <w:rsid w:val="00B039DB"/>
    <w:rsid w:val="00B03C40"/>
    <w:rsid w:val="00B040B2"/>
    <w:rsid w:val="00B042E4"/>
    <w:rsid w:val="00B042FA"/>
    <w:rsid w:val="00B0442B"/>
    <w:rsid w:val="00B04542"/>
    <w:rsid w:val="00B0474D"/>
    <w:rsid w:val="00B04774"/>
    <w:rsid w:val="00B0489C"/>
    <w:rsid w:val="00B0496C"/>
    <w:rsid w:val="00B04DE2"/>
    <w:rsid w:val="00B04ED8"/>
    <w:rsid w:val="00B05052"/>
    <w:rsid w:val="00B05439"/>
    <w:rsid w:val="00B05946"/>
    <w:rsid w:val="00B05CF8"/>
    <w:rsid w:val="00B05DBA"/>
    <w:rsid w:val="00B061E3"/>
    <w:rsid w:val="00B06738"/>
    <w:rsid w:val="00B0683F"/>
    <w:rsid w:val="00B069BF"/>
    <w:rsid w:val="00B0726F"/>
    <w:rsid w:val="00B07690"/>
    <w:rsid w:val="00B076DF"/>
    <w:rsid w:val="00B0770D"/>
    <w:rsid w:val="00B0776F"/>
    <w:rsid w:val="00B0785A"/>
    <w:rsid w:val="00B07B2F"/>
    <w:rsid w:val="00B07BCE"/>
    <w:rsid w:val="00B07E79"/>
    <w:rsid w:val="00B1006D"/>
    <w:rsid w:val="00B1016A"/>
    <w:rsid w:val="00B10548"/>
    <w:rsid w:val="00B10558"/>
    <w:rsid w:val="00B1079F"/>
    <w:rsid w:val="00B107AF"/>
    <w:rsid w:val="00B10818"/>
    <w:rsid w:val="00B10971"/>
    <w:rsid w:val="00B10A44"/>
    <w:rsid w:val="00B10B89"/>
    <w:rsid w:val="00B10BD1"/>
    <w:rsid w:val="00B10CEF"/>
    <w:rsid w:val="00B10E24"/>
    <w:rsid w:val="00B10E5D"/>
    <w:rsid w:val="00B10F98"/>
    <w:rsid w:val="00B11157"/>
    <w:rsid w:val="00B115D5"/>
    <w:rsid w:val="00B116FC"/>
    <w:rsid w:val="00B11829"/>
    <w:rsid w:val="00B11AF0"/>
    <w:rsid w:val="00B11C6C"/>
    <w:rsid w:val="00B11D38"/>
    <w:rsid w:val="00B1241E"/>
    <w:rsid w:val="00B12789"/>
    <w:rsid w:val="00B12850"/>
    <w:rsid w:val="00B12C4D"/>
    <w:rsid w:val="00B130E2"/>
    <w:rsid w:val="00B131B3"/>
    <w:rsid w:val="00B133CA"/>
    <w:rsid w:val="00B1352A"/>
    <w:rsid w:val="00B135BB"/>
    <w:rsid w:val="00B138F7"/>
    <w:rsid w:val="00B1392D"/>
    <w:rsid w:val="00B13B5A"/>
    <w:rsid w:val="00B13D9C"/>
    <w:rsid w:val="00B142B5"/>
    <w:rsid w:val="00B149A0"/>
    <w:rsid w:val="00B14A1D"/>
    <w:rsid w:val="00B15376"/>
    <w:rsid w:val="00B156A9"/>
    <w:rsid w:val="00B15850"/>
    <w:rsid w:val="00B15BA0"/>
    <w:rsid w:val="00B15C31"/>
    <w:rsid w:val="00B15F72"/>
    <w:rsid w:val="00B15F83"/>
    <w:rsid w:val="00B160FF"/>
    <w:rsid w:val="00B16322"/>
    <w:rsid w:val="00B16462"/>
    <w:rsid w:val="00B1662E"/>
    <w:rsid w:val="00B16739"/>
    <w:rsid w:val="00B1678E"/>
    <w:rsid w:val="00B16A6F"/>
    <w:rsid w:val="00B16C0E"/>
    <w:rsid w:val="00B16F60"/>
    <w:rsid w:val="00B17053"/>
    <w:rsid w:val="00B17318"/>
    <w:rsid w:val="00B173AA"/>
    <w:rsid w:val="00B1788C"/>
    <w:rsid w:val="00B17C82"/>
    <w:rsid w:val="00B17CE6"/>
    <w:rsid w:val="00B17DEA"/>
    <w:rsid w:val="00B17E42"/>
    <w:rsid w:val="00B20224"/>
    <w:rsid w:val="00B204ED"/>
    <w:rsid w:val="00B209FE"/>
    <w:rsid w:val="00B20CC5"/>
    <w:rsid w:val="00B20E1F"/>
    <w:rsid w:val="00B210B3"/>
    <w:rsid w:val="00B21111"/>
    <w:rsid w:val="00B212A5"/>
    <w:rsid w:val="00B2136A"/>
    <w:rsid w:val="00B2180B"/>
    <w:rsid w:val="00B2198A"/>
    <w:rsid w:val="00B21B7B"/>
    <w:rsid w:val="00B21BE8"/>
    <w:rsid w:val="00B21DC5"/>
    <w:rsid w:val="00B21F77"/>
    <w:rsid w:val="00B2289F"/>
    <w:rsid w:val="00B22988"/>
    <w:rsid w:val="00B229C5"/>
    <w:rsid w:val="00B22C0D"/>
    <w:rsid w:val="00B22C50"/>
    <w:rsid w:val="00B22D9C"/>
    <w:rsid w:val="00B22E2E"/>
    <w:rsid w:val="00B22F4D"/>
    <w:rsid w:val="00B231B1"/>
    <w:rsid w:val="00B232E6"/>
    <w:rsid w:val="00B233CA"/>
    <w:rsid w:val="00B23543"/>
    <w:rsid w:val="00B23635"/>
    <w:rsid w:val="00B23AF4"/>
    <w:rsid w:val="00B23C15"/>
    <w:rsid w:val="00B23F2E"/>
    <w:rsid w:val="00B24392"/>
    <w:rsid w:val="00B24875"/>
    <w:rsid w:val="00B249CA"/>
    <w:rsid w:val="00B24AA3"/>
    <w:rsid w:val="00B24E5E"/>
    <w:rsid w:val="00B24FC8"/>
    <w:rsid w:val="00B250A2"/>
    <w:rsid w:val="00B25754"/>
    <w:rsid w:val="00B25762"/>
    <w:rsid w:val="00B2581A"/>
    <w:rsid w:val="00B2591E"/>
    <w:rsid w:val="00B25B3F"/>
    <w:rsid w:val="00B25B40"/>
    <w:rsid w:val="00B25D19"/>
    <w:rsid w:val="00B25FDE"/>
    <w:rsid w:val="00B26281"/>
    <w:rsid w:val="00B263AA"/>
    <w:rsid w:val="00B26554"/>
    <w:rsid w:val="00B26AB0"/>
    <w:rsid w:val="00B26AD2"/>
    <w:rsid w:val="00B26C7E"/>
    <w:rsid w:val="00B26CA2"/>
    <w:rsid w:val="00B26F23"/>
    <w:rsid w:val="00B270D0"/>
    <w:rsid w:val="00B274F9"/>
    <w:rsid w:val="00B30257"/>
    <w:rsid w:val="00B30890"/>
    <w:rsid w:val="00B30B4E"/>
    <w:rsid w:val="00B30C1D"/>
    <w:rsid w:val="00B31246"/>
    <w:rsid w:val="00B31374"/>
    <w:rsid w:val="00B31552"/>
    <w:rsid w:val="00B3165D"/>
    <w:rsid w:val="00B316B0"/>
    <w:rsid w:val="00B31790"/>
    <w:rsid w:val="00B319E0"/>
    <w:rsid w:val="00B3269D"/>
    <w:rsid w:val="00B326FF"/>
    <w:rsid w:val="00B32850"/>
    <w:rsid w:val="00B32877"/>
    <w:rsid w:val="00B32B21"/>
    <w:rsid w:val="00B32D19"/>
    <w:rsid w:val="00B32F2D"/>
    <w:rsid w:val="00B32FF7"/>
    <w:rsid w:val="00B3310F"/>
    <w:rsid w:val="00B3316A"/>
    <w:rsid w:val="00B33316"/>
    <w:rsid w:val="00B3334C"/>
    <w:rsid w:val="00B33A9C"/>
    <w:rsid w:val="00B33AC6"/>
    <w:rsid w:val="00B340AA"/>
    <w:rsid w:val="00B34292"/>
    <w:rsid w:val="00B3430C"/>
    <w:rsid w:val="00B34666"/>
    <w:rsid w:val="00B34A9F"/>
    <w:rsid w:val="00B34B80"/>
    <w:rsid w:val="00B34D04"/>
    <w:rsid w:val="00B34DFB"/>
    <w:rsid w:val="00B35041"/>
    <w:rsid w:val="00B351D5"/>
    <w:rsid w:val="00B35396"/>
    <w:rsid w:val="00B355C5"/>
    <w:rsid w:val="00B35869"/>
    <w:rsid w:val="00B358F7"/>
    <w:rsid w:val="00B35984"/>
    <w:rsid w:val="00B35ACE"/>
    <w:rsid w:val="00B35BF9"/>
    <w:rsid w:val="00B35CD3"/>
    <w:rsid w:val="00B35CDA"/>
    <w:rsid w:val="00B35DB6"/>
    <w:rsid w:val="00B36A81"/>
    <w:rsid w:val="00B37230"/>
    <w:rsid w:val="00B37442"/>
    <w:rsid w:val="00B3781C"/>
    <w:rsid w:val="00B37B3B"/>
    <w:rsid w:val="00B37D97"/>
    <w:rsid w:val="00B4004E"/>
    <w:rsid w:val="00B40405"/>
    <w:rsid w:val="00B404E1"/>
    <w:rsid w:val="00B404FD"/>
    <w:rsid w:val="00B4058C"/>
    <w:rsid w:val="00B4078A"/>
    <w:rsid w:val="00B41040"/>
    <w:rsid w:val="00B411BD"/>
    <w:rsid w:val="00B41559"/>
    <w:rsid w:val="00B41823"/>
    <w:rsid w:val="00B418E8"/>
    <w:rsid w:val="00B41989"/>
    <w:rsid w:val="00B42285"/>
    <w:rsid w:val="00B423EF"/>
    <w:rsid w:val="00B4274B"/>
    <w:rsid w:val="00B42C69"/>
    <w:rsid w:val="00B43127"/>
    <w:rsid w:val="00B4341A"/>
    <w:rsid w:val="00B434C1"/>
    <w:rsid w:val="00B435B1"/>
    <w:rsid w:val="00B4367F"/>
    <w:rsid w:val="00B438B3"/>
    <w:rsid w:val="00B438BA"/>
    <w:rsid w:val="00B43B36"/>
    <w:rsid w:val="00B4415C"/>
    <w:rsid w:val="00B44230"/>
    <w:rsid w:val="00B442DC"/>
    <w:rsid w:val="00B442E1"/>
    <w:rsid w:val="00B44458"/>
    <w:rsid w:val="00B449BB"/>
    <w:rsid w:val="00B44A5A"/>
    <w:rsid w:val="00B44ADF"/>
    <w:rsid w:val="00B44D6C"/>
    <w:rsid w:val="00B44F99"/>
    <w:rsid w:val="00B45239"/>
    <w:rsid w:val="00B45246"/>
    <w:rsid w:val="00B45805"/>
    <w:rsid w:val="00B45876"/>
    <w:rsid w:val="00B45B5D"/>
    <w:rsid w:val="00B45B7B"/>
    <w:rsid w:val="00B45CB1"/>
    <w:rsid w:val="00B45CEC"/>
    <w:rsid w:val="00B45D25"/>
    <w:rsid w:val="00B45FA9"/>
    <w:rsid w:val="00B46240"/>
    <w:rsid w:val="00B46B4F"/>
    <w:rsid w:val="00B46C2E"/>
    <w:rsid w:val="00B46C9D"/>
    <w:rsid w:val="00B4717F"/>
    <w:rsid w:val="00B47425"/>
    <w:rsid w:val="00B474AC"/>
    <w:rsid w:val="00B47639"/>
    <w:rsid w:val="00B4783B"/>
    <w:rsid w:val="00B47854"/>
    <w:rsid w:val="00B47AE1"/>
    <w:rsid w:val="00B47D99"/>
    <w:rsid w:val="00B504C2"/>
    <w:rsid w:val="00B5051C"/>
    <w:rsid w:val="00B505C5"/>
    <w:rsid w:val="00B50826"/>
    <w:rsid w:val="00B508A1"/>
    <w:rsid w:val="00B50968"/>
    <w:rsid w:val="00B50A31"/>
    <w:rsid w:val="00B50A49"/>
    <w:rsid w:val="00B50BB8"/>
    <w:rsid w:val="00B50E7B"/>
    <w:rsid w:val="00B510AB"/>
    <w:rsid w:val="00B51427"/>
    <w:rsid w:val="00B51542"/>
    <w:rsid w:val="00B518EB"/>
    <w:rsid w:val="00B51D1D"/>
    <w:rsid w:val="00B51D40"/>
    <w:rsid w:val="00B521BE"/>
    <w:rsid w:val="00B522E7"/>
    <w:rsid w:val="00B524B4"/>
    <w:rsid w:val="00B52C96"/>
    <w:rsid w:val="00B52E9C"/>
    <w:rsid w:val="00B5310E"/>
    <w:rsid w:val="00B53228"/>
    <w:rsid w:val="00B53318"/>
    <w:rsid w:val="00B53901"/>
    <w:rsid w:val="00B53F24"/>
    <w:rsid w:val="00B53FFA"/>
    <w:rsid w:val="00B54114"/>
    <w:rsid w:val="00B5444B"/>
    <w:rsid w:val="00B54ACC"/>
    <w:rsid w:val="00B54BD4"/>
    <w:rsid w:val="00B54D9F"/>
    <w:rsid w:val="00B54DCB"/>
    <w:rsid w:val="00B55241"/>
    <w:rsid w:val="00B552AD"/>
    <w:rsid w:val="00B55560"/>
    <w:rsid w:val="00B55AC2"/>
    <w:rsid w:val="00B55D03"/>
    <w:rsid w:val="00B55D4A"/>
    <w:rsid w:val="00B55D4E"/>
    <w:rsid w:val="00B55FB9"/>
    <w:rsid w:val="00B560C9"/>
    <w:rsid w:val="00B561E8"/>
    <w:rsid w:val="00B5625F"/>
    <w:rsid w:val="00B564BE"/>
    <w:rsid w:val="00B56533"/>
    <w:rsid w:val="00B567D9"/>
    <w:rsid w:val="00B56B3E"/>
    <w:rsid w:val="00B56C33"/>
    <w:rsid w:val="00B56CFC"/>
    <w:rsid w:val="00B56DAB"/>
    <w:rsid w:val="00B570D8"/>
    <w:rsid w:val="00B574D7"/>
    <w:rsid w:val="00B57754"/>
    <w:rsid w:val="00B57777"/>
    <w:rsid w:val="00B57A17"/>
    <w:rsid w:val="00B57AC4"/>
    <w:rsid w:val="00B57B3F"/>
    <w:rsid w:val="00B6038B"/>
    <w:rsid w:val="00B609B8"/>
    <w:rsid w:val="00B60ACC"/>
    <w:rsid w:val="00B60DB7"/>
    <w:rsid w:val="00B61210"/>
    <w:rsid w:val="00B614E7"/>
    <w:rsid w:val="00B61AAA"/>
    <w:rsid w:val="00B61BBB"/>
    <w:rsid w:val="00B61BE2"/>
    <w:rsid w:val="00B61CB6"/>
    <w:rsid w:val="00B61DE9"/>
    <w:rsid w:val="00B61EF2"/>
    <w:rsid w:val="00B62028"/>
    <w:rsid w:val="00B6206A"/>
    <w:rsid w:val="00B620B1"/>
    <w:rsid w:val="00B620C5"/>
    <w:rsid w:val="00B6210D"/>
    <w:rsid w:val="00B62196"/>
    <w:rsid w:val="00B62472"/>
    <w:rsid w:val="00B62498"/>
    <w:rsid w:val="00B6266F"/>
    <w:rsid w:val="00B6270F"/>
    <w:rsid w:val="00B62710"/>
    <w:rsid w:val="00B627C8"/>
    <w:rsid w:val="00B629AC"/>
    <w:rsid w:val="00B62E0B"/>
    <w:rsid w:val="00B6301E"/>
    <w:rsid w:val="00B6307A"/>
    <w:rsid w:val="00B630D0"/>
    <w:rsid w:val="00B63209"/>
    <w:rsid w:val="00B6395A"/>
    <w:rsid w:val="00B63C32"/>
    <w:rsid w:val="00B63DEA"/>
    <w:rsid w:val="00B63F5D"/>
    <w:rsid w:val="00B6428B"/>
    <w:rsid w:val="00B64434"/>
    <w:rsid w:val="00B647DD"/>
    <w:rsid w:val="00B64859"/>
    <w:rsid w:val="00B649A3"/>
    <w:rsid w:val="00B64B90"/>
    <w:rsid w:val="00B64BA7"/>
    <w:rsid w:val="00B64BC1"/>
    <w:rsid w:val="00B64DA3"/>
    <w:rsid w:val="00B64DD8"/>
    <w:rsid w:val="00B650CE"/>
    <w:rsid w:val="00B65447"/>
    <w:rsid w:val="00B6552F"/>
    <w:rsid w:val="00B65943"/>
    <w:rsid w:val="00B65974"/>
    <w:rsid w:val="00B65A66"/>
    <w:rsid w:val="00B65DDE"/>
    <w:rsid w:val="00B65DE1"/>
    <w:rsid w:val="00B65F27"/>
    <w:rsid w:val="00B66B24"/>
    <w:rsid w:val="00B66EB2"/>
    <w:rsid w:val="00B67105"/>
    <w:rsid w:val="00B6733E"/>
    <w:rsid w:val="00B67771"/>
    <w:rsid w:val="00B705E6"/>
    <w:rsid w:val="00B7060C"/>
    <w:rsid w:val="00B70646"/>
    <w:rsid w:val="00B70A34"/>
    <w:rsid w:val="00B70B5F"/>
    <w:rsid w:val="00B70C70"/>
    <w:rsid w:val="00B711CE"/>
    <w:rsid w:val="00B714A1"/>
    <w:rsid w:val="00B71D5D"/>
    <w:rsid w:val="00B71DC8"/>
    <w:rsid w:val="00B71F4B"/>
    <w:rsid w:val="00B721D5"/>
    <w:rsid w:val="00B72216"/>
    <w:rsid w:val="00B7241F"/>
    <w:rsid w:val="00B7266A"/>
    <w:rsid w:val="00B726DE"/>
    <w:rsid w:val="00B72A8B"/>
    <w:rsid w:val="00B72C9E"/>
    <w:rsid w:val="00B72CD9"/>
    <w:rsid w:val="00B72D59"/>
    <w:rsid w:val="00B72D82"/>
    <w:rsid w:val="00B73368"/>
    <w:rsid w:val="00B7336C"/>
    <w:rsid w:val="00B7386F"/>
    <w:rsid w:val="00B73A8A"/>
    <w:rsid w:val="00B7438C"/>
    <w:rsid w:val="00B746C6"/>
    <w:rsid w:val="00B74A05"/>
    <w:rsid w:val="00B74BA9"/>
    <w:rsid w:val="00B74C0F"/>
    <w:rsid w:val="00B75096"/>
    <w:rsid w:val="00B754AA"/>
    <w:rsid w:val="00B75539"/>
    <w:rsid w:val="00B7568B"/>
    <w:rsid w:val="00B757EC"/>
    <w:rsid w:val="00B75B83"/>
    <w:rsid w:val="00B75BE0"/>
    <w:rsid w:val="00B7604C"/>
    <w:rsid w:val="00B76168"/>
    <w:rsid w:val="00B761C3"/>
    <w:rsid w:val="00B7652C"/>
    <w:rsid w:val="00B766BF"/>
    <w:rsid w:val="00B769CF"/>
    <w:rsid w:val="00B76EE9"/>
    <w:rsid w:val="00B76FA6"/>
    <w:rsid w:val="00B77000"/>
    <w:rsid w:val="00B77170"/>
    <w:rsid w:val="00B774DC"/>
    <w:rsid w:val="00B77552"/>
    <w:rsid w:val="00B7768A"/>
    <w:rsid w:val="00B77748"/>
    <w:rsid w:val="00B77861"/>
    <w:rsid w:val="00B80221"/>
    <w:rsid w:val="00B80836"/>
    <w:rsid w:val="00B8089B"/>
    <w:rsid w:val="00B80910"/>
    <w:rsid w:val="00B80AFD"/>
    <w:rsid w:val="00B80B40"/>
    <w:rsid w:val="00B80D2A"/>
    <w:rsid w:val="00B80E37"/>
    <w:rsid w:val="00B81414"/>
    <w:rsid w:val="00B81535"/>
    <w:rsid w:val="00B8169B"/>
    <w:rsid w:val="00B81703"/>
    <w:rsid w:val="00B81717"/>
    <w:rsid w:val="00B8178E"/>
    <w:rsid w:val="00B81828"/>
    <w:rsid w:val="00B818F4"/>
    <w:rsid w:val="00B81901"/>
    <w:rsid w:val="00B819CE"/>
    <w:rsid w:val="00B81BC9"/>
    <w:rsid w:val="00B81C0E"/>
    <w:rsid w:val="00B820B0"/>
    <w:rsid w:val="00B8222F"/>
    <w:rsid w:val="00B82615"/>
    <w:rsid w:val="00B826DC"/>
    <w:rsid w:val="00B828D2"/>
    <w:rsid w:val="00B82AF5"/>
    <w:rsid w:val="00B82D8C"/>
    <w:rsid w:val="00B83256"/>
    <w:rsid w:val="00B833EB"/>
    <w:rsid w:val="00B83444"/>
    <w:rsid w:val="00B836ED"/>
    <w:rsid w:val="00B84188"/>
    <w:rsid w:val="00B8491D"/>
    <w:rsid w:val="00B84ED5"/>
    <w:rsid w:val="00B84F5E"/>
    <w:rsid w:val="00B853BE"/>
    <w:rsid w:val="00B85E42"/>
    <w:rsid w:val="00B8608E"/>
    <w:rsid w:val="00B86476"/>
    <w:rsid w:val="00B865D1"/>
    <w:rsid w:val="00B86A3D"/>
    <w:rsid w:val="00B86D8E"/>
    <w:rsid w:val="00B87196"/>
    <w:rsid w:val="00B8721F"/>
    <w:rsid w:val="00B8734A"/>
    <w:rsid w:val="00B87374"/>
    <w:rsid w:val="00B8740E"/>
    <w:rsid w:val="00B875B3"/>
    <w:rsid w:val="00B875C7"/>
    <w:rsid w:val="00B8765A"/>
    <w:rsid w:val="00B876DD"/>
    <w:rsid w:val="00B87764"/>
    <w:rsid w:val="00B879A1"/>
    <w:rsid w:val="00B87B8F"/>
    <w:rsid w:val="00B87F0F"/>
    <w:rsid w:val="00B90153"/>
    <w:rsid w:val="00B9018B"/>
    <w:rsid w:val="00B901D0"/>
    <w:rsid w:val="00B903D8"/>
    <w:rsid w:val="00B9045D"/>
    <w:rsid w:val="00B90561"/>
    <w:rsid w:val="00B9083B"/>
    <w:rsid w:val="00B90ABE"/>
    <w:rsid w:val="00B90D10"/>
    <w:rsid w:val="00B90D74"/>
    <w:rsid w:val="00B90FE5"/>
    <w:rsid w:val="00B910BF"/>
    <w:rsid w:val="00B9138F"/>
    <w:rsid w:val="00B9145F"/>
    <w:rsid w:val="00B917A3"/>
    <w:rsid w:val="00B91904"/>
    <w:rsid w:val="00B919AD"/>
    <w:rsid w:val="00B91A2B"/>
    <w:rsid w:val="00B91B9C"/>
    <w:rsid w:val="00B91BE7"/>
    <w:rsid w:val="00B91D8B"/>
    <w:rsid w:val="00B92050"/>
    <w:rsid w:val="00B9212E"/>
    <w:rsid w:val="00B92281"/>
    <w:rsid w:val="00B929A4"/>
    <w:rsid w:val="00B929EA"/>
    <w:rsid w:val="00B92CE3"/>
    <w:rsid w:val="00B93204"/>
    <w:rsid w:val="00B932EF"/>
    <w:rsid w:val="00B93608"/>
    <w:rsid w:val="00B93889"/>
    <w:rsid w:val="00B93C0F"/>
    <w:rsid w:val="00B93E82"/>
    <w:rsid w:val="00B941E1"/>
    <w:rsid w:val="00B941EA"/>
    <w:rsid w:val="00B94598"/>
    <w:rsid w:val="00B94764"/>
    <w:rsid w:val="00B94977"/>
    <w:rsid w:val="00B94BFD"/>
    <w:rsid w:val="00B94CB6"/>
    <w:rsid w:val="00B94E17"/>
    <w:rsid w:val="00B952EA"/>
    <w:rsid w:val="00B95304"/>
    <w:rsid w:val="00B954DA"/>
    <w:rsid w:val="00B957FE"/>
    <w:rsid w:val="00B9580F"/>
    <w:rsid w:val="00B95855"/>
    <w:rsid w:val="00B958B4"/>
    <w:rsid w:val="00B95CDC"/>
    <w:rsid w:val="00B95DD0"/>
    <w:rsid w:val="00B95F02"/>
    <w:rsid w:val="00B961F3"/>
    <w:rsid w:val="00B965AB"/>
    <w:rsid w:val="00B96719"/>
    <w:rsid w:val="00B96850"/>
    <w:rsid w:val="00B96BEF"/>
    <w:rsid w:val="00B96E82"/>
    <w:rsid w:val="00B96FC0"/>
    <w:rsid w:val="00B97232"/>
    <w:rsid w:val="00B97260"/>
    <w:rsid w:val="00B97A69"/>
    <w:rsid w:val="00B97A81"/>
    <w:rsid w:val="00B97ADA"/>
    <w:rsid w:val="00B97B4F"/>
    <w:rsid w:val="00BA003C"/>
    <w:rsid w:val="00BA04C3"/>
    <w:rsid w:val="00BA0500"/>
    <w:rsid w:val="00BA061A"/>
    <w:rsid w:val="00BA0632"/>
    <w:rsid w:val="00BA0AAA"/>
    <w:rsid w:val="00BA0BCE"/>
    <w:rsid w:val="00BA0C98"/>
    <w:rsid w:val="00BA0DFB"/>
    <w:rsid w:val="00BA0F97"/>
    <w:rsid w:val="00BA17F2"/>
    <w:rsid w:val="00BA1AE4"/>
    <w:rsid w:val="00BA1CE5"/>
    <w:rsid w:val="00BA1E79"/>
    <w:rsid w:val="00BA1E9D"/>
    <w:rsid w:val="00BA1EC1"/>
    <w:rsid w:val="00BA2015"/>
    <w:rsid w:val="00BA2113"/>
    <w:rsid w:val="00BA2193"/>
    <w:rsid w:val="00BA2290"/>
    <w:rsid w:val="00BA2479"/>
    <w:rsid w:val="00BA250D"/>
    <w:rsid w:val="00BA2CBB"/>
    <w:rsid w:val="00BA2F1C"/>
    <w:rsid w:val="00BA2FEF"/>
    <w:rsid w:val="00BA3129"/>
    <w:rsid w:val="00BA36D9"/>
    <w:rsid w:val="00BA3826"/>
    <w:rsid w:val="00BA3B8E"/>
    <w:rsid w:val="00BA42D1"/>
    <w:rsid w:val="00BA43D2"/>
    <w:rsid w:val="00BA4788"/>
    <w:rsid w:val="00BA4947"/>
    <w:rsid w:val="00BA4A23"/>
    <w:rsid w:val="00BA5133"/>
    <w:rsid w:val="00BA5695"/>
    <w:rsid w:val="00BA5781"/>
    <w:rsid w:val="00BA57A3"/>
    <w:rsid w:val="00BA5821"/>
    <w:rsid w:val="00BA599B"/>
    <w:rsid w:val="00BA5A15"/>
    <w:rsid w:val="00BA5A64"/>
    <w:rsid w:val="00BA5D78"/>
    <w:rsid w:val="00BA5E10"/>
    <w:rsid w:val="00BA5F17"/>
    <w:rsid w:val="00BA65DB"/>
    <w:rsid w:val="00BA6904"/>
    <w:rsid w:val="00BA6ABC"/>
    <w:rsid w:val="00BA6D69"/>
    <w:rsid w:val="00BA6E57"/>
    <w:rsid w:val="00BA6EF0"/>
    <w:rsid w:val="00BA70AE"/>
    <w:rsid w:val="00BA7165"/>
    <w:rsid w:val="00BA72BD"/>
    <w:rsid w:val="00BA7849"/>
    <w:rsid w:val="00BB00E0"/>
    <w:rsid w:val="00BB018E"/>
    <w:rsid w:val="00BB037E"/>
    <w:rsid w:val="00BB1548"/>
    <w:rsid w:val="00BB1699"/>
    <w:rsid w:val="00BB192E"/>
    <w:rsid w:val="00BB194E"/>
    <w:rsid w:val="00BB1995"/>
    <w:rsid w:val="00BB1A80"/>
    <w:rsid w:val="00BB1BB5"/>
    <w:rsid w:val="00BB1CE7"/>
    <w:rsid w:val="00BB1D54"/>
    <w:rsid w:val="00BB1D77"/>
    <w:rsid w:val="00BB1E7F"/>
    <w:rsid w:val="00BB1FBF"/>
    <w:rsid w:val="00BB247F"/>
    <w:rsid w:val="00BB24BD"/>
    <w:rsid w:val="00BB250A"/>
    <w:rsid w:val="00BB2788"/>
    <w:rsid w:val="00BB2D90"/>
    <w:rsid w:val="00BB2EC3"/>
    <w:rsid w:val="00BB2ED6"/>
    <w:rsid w:val="00BB2FD3"/>
    <w:rsid w:val="00BB2FDF"/>
    <w:rsid w:val="00BB2FFF"/>
    <w:rsid w:val="00BB3021"/>
    <w:rsid w:val="00BB3254"/>
    <w:rsid w:val="00BB3278"/>
    <w:rsid w:val="00BB3320"/>
    <w:rsid w:val="00BB38C0"/>
    <w:rsid w:val="00BB3A23"/>
    <w:rsid w:val="00BB3D12"/>
    <w:rsid w:val="00BB422D"/>
    <w:rsid w:val="00BB4239"/>
    <w:rsid w:val="00BB4489"/>
    <w:rsid w:val="00BB4516"/>
    <w:rsid w:val="00BB468C"/>
    <w:rsid w:val="00BB46EF"/>
    <w:rsid w:val="00BB4886"/>
    <w:rsid w:val="00BB493E"/>
    <w:rsid w:val="00BB4C18"/>
    <w:rsid w:val="00BB4CEF"/>
    <w:rsid w:val="00BB4D5D"/>
    <w:rsid w:val="00BB4FD0"/>
    <w:rsid w:val="00BB525F"/>
    <w:rsid w:val="00BB58A3"/>
    <w:rsid w:val="00BB5AD7"/>
    <w:rsid w:val="00BB5D46"/>
    <w:rsid w:val="00BB5FCB"/>
    <w:rsid w:val="00BB604B"/>
    <w:rsid w:val="00BB65A7"/>
    <w:rsid w:val="00BB660C"/>
    <w:rsid w:val="00BB68D3"/>
    <w:rsid w:val="00BB6A30"/>
    <w:rsid w:val="00BB6AC6"/>
    <w:rsid w:val="00BB6D18"/>
    <w:rsid w:val="00BB6D5A"/>
    <w:rsid w:val="00BB6EE0"/>
    <w:rsid w:val="00BB6EEE"/>
    <w:rsid w:val="00BB7198"/>
    <w:rsid w:val="00BB71A8"/>
    <w:rsid w:val="00BB7278"/>
    <w:rsid w:val="00BB727B"/>
    <w:rsid w:val="00BB74FB"/>
    <w:rsid w:val="00BB75BD"/>
    <w:rsid w:val="00BB7651"/>
    <w:rsid w:val="00BB7A19"/>
    <w:rsid w:val="00BB7A80"/>
    <w:rsid w:val="00BB7AFB"/>
    <w:rsid w:val="00BB7B3E"/>
    <w:rsid w:val="00BB7C1D"/>
    <w:rsid w:val="00BB7FB8"/>
    <w:rsid w:val="00BC00EC"/>
    <w:rsid w:val="00BC0564"/>
    <w:rsid w:val="00BC0759"/>
    <w:rsid w:val="00BC076F"/>
    <w:rsid w:val="00BC0859"/>
    <w:rsid w:val="00BC08C5"/>
    <w:rsid w:val="00BC093F"/>
    <w:rsid w:val="00BC0DB8"/>
    <w:rsid w:val="00BC11A5"/>
    <w:rsid w:val="00BC12FB"/>
    <w:rsid w:val="00BC18CB"/>
    <w:rsid w:val="00BC1A52"/>
    <w:rsid w:val="00BC1C3C"/>
    <w:rsid w:val="00BC1D06"/>
    <w:rsid w:val="00BC2032"/>
    <w:rsid w:val="00BC209A"/>
    <w:rsid w:val="00BC2322"/>
    <w:rsid w:val="00BC272A"/>
    <w:rsid w:val="00BC2783"/>
    <w:rsid w:val="00BC2812"/>
    <w:rsid w:val="00BC299E"/>
    <w:rsid w:val="00BC2B7E"/>
    <w:rsid w:val="00BC307F"/>
    <w:rsid w:val="00BC3159"/>
    <w:rsid w:val="00BC3257"/>
    <w:rsid w:val="00BC36E1"/>
    <w:rsid w:val="00BC3869"/>
    <w:rsid w:val="00BC386C"/>
    <w:rsid w:val="00BC39DB"/>
    <w:rsid w:val="00BC3A32"/>
    <w:rsid w:val="00BC3B07"/>
    <w:rsid w:val="00BC3C12"/>
    <w:rsid w:val="00BC3C5B"/>
    <w:rsid w:val="00BC408A"/>
    <w:rsid w:val="00BC4366"/>
    <w:rsid w:val="00BC4411"/>
    <w:rsid w:val="00BC46EF"/>
    <w:rsid w:val="00BC4710"/>
    <w:rsid w:val="00BC475D"/>
    <w:rsid w:val="00BC4AD7"/>
    <w:rsid w:val="00BC4D64"/>
    <w:rsid w:val="00BC4DDA"/>
    <w:rsid w:val="00BC4E5C"/>
    <w:rsid w:val="00BC4EA9"/>
    <w:rsid w:val="00BC4ECE"/>
    <w:rsid w:val="00BC5284"/>
    <w:rsid w:val="00BC53F5"/>
    <w:rsid w:val="00BC550D"/>
    <w:rsid w:val="00BC5730"/>
    <w:rsid w:val="00BC591B"/>
    <w:rsid w:val="00BC5E9D"/>
    <w:rsid w:val="00BC6274"/>
    <w:rsid w:val="00BC6447"/>
    <w:rsid w:val="00BC6A14"/>
    <w:rsid w:val="00BC6BAC"/>
    <w:rsid w:val="00BC6BB7"/>
    <w:rsid w:val="00BC6C27"/>
    <w:rsid w:val="00BC6F73"/>
    <w:rsid w:val="00BC6FD6"/>
    <w:rsid w:val="00BC73AF"/>
    <w:rsid w:val="00BC751D"/>
    <w:rsid w:val="00BC75B6"/>
    <w:rsid w:val="00BC76CE"/>
    <w:rsid w:val="00BC7AA8"/>
    <w:rsid w:val="00BC7DEB"/>
    <w:rsid w:val="00BC7F3A"/>
    <w:rsid w:val="00BD0020"/>
    <w:rsid w:val="00BD008E"/>
    <w:rsid w:val="00BD01C0"/>
    <w:rsid w:val="00BD03EC"/>
    <w:rsid w:val="00BD0406"/>
    <w:rsid w:val="00BD058E"/>
    <w:rsid w:val="00BD059C"/>
    <w:rsid w:val="00BD0634"/>
    <w:rsid w:val="00BD157C"/>
    <w:rsid w:val="00BD1615"/>
    <w:rsid w:val="00BD1B2D"/>
    <w:rsid w:val="00BD1CF9"/>
    <w:rsid w:val="00BD1D28"/>
    <w:rsid w:val="00BD2101"/>
    <w:rsid w:val="00BD21DB"/>
    <w:rsid w:val="00BD2251"/>
    <w:rsid w:val="00BD25E1"/>
    <w:rsid w:val="00BD287A"/>
    <w:rsid w:val="00BD2965"/>
    <w:rsid w:val="00BD2F3B"/>
    <w:rsid w:val="00BD31B5"/>
    <w:rsid w:val="00BD3372"/>
    <w:rsid w:val="00BD34D0"/>
    <w:rsid w:val="00BD362D"/>
    <w:rsid w:val="00BD3ABF"/>
    <w:rsid w:val="00BD3B94"/>
    <w:rsid w:val="00BD4203"/>
    <w:rsid w:val="00BD43DF"/>
    <w:rsid w:val="00BD44E9"/>
    <w:rsid w:val="00BD4670"/>
    <w:rsid w:val="00BD4679"/>
    <w:rsid w:val="00BD472B"/>
    <w:rsid w:val="00BD4BF5"/>
    <w:rsid w:val="00BD4DEF"/>
    <w:rsid w:val="00BD4FD1"/>
    <w:rsid w:val="00BD50AA"/>
    <w:rsid w:val="00BD5135"/>
    <w:rsid w:val="00BD53A0"/>
    <w:rsid w:val="00BD544B"/>
    <w:rsid w:val="00BD56C3"/>
    <w:rsid w:val="00BD5743"/>
    <w:rsid w:val="00BD5A7A"/>
    <w:rsid w:val="00BD5E05"/>
    <w:rsid w:val="00BD5E12"/>
    <w:rsid w:val="00BD63BB"/>
    <w:rsid w:val="00BD641A"/>
    <w:rsid w:val="00BD65EA"/>
    <w:rsid w:val="00BD6705"/>
    <w:rsid w:val="00BD68CA"/>
    <w:rsid w:val="00BD69DB"/>
    <w:rsid w:val="00BD6BFB"/>
    <w:rsid w:val="00BD6D85"/>
    <w:rsid w:val="00BD7291"/>
    <w:rsid w:val="00BD73E6"/>
    <w:rsid w:val="00BD76A7"/>
    <w:rsid w:val="00BD777D"/>
    <w:rsid w:val="00BD7794"/>
    <w:rsid w:val="00BD7987"/>
    <w:rsid w:val="00BD7EA3"/>
    <w:rsid w:val="00BD7F05"/>
    <w:rsid w:val="00BD7F0B"/>
    <w:rsid w:val="00BD7FE2"/>
    <w:rsid w:val="00BE0B19"/>
    <w:rsid w:val="00BE0DD8"/>
    <w:rsid w:val="00BE0DE6"/>
    <w:rsid w:val="00BE117E"/>
    <w:rsid w:val="00BE1399"/>
    <w:rsid w:val="00BE13F0"/>
    <w:rsid w:val="00BE1532"/>
    <w:rsid w:val="00BE1760"/>
    <w:rsid w:val="00BE17A8"/>
    <w:rsid w:val="00BE17AE"/>
    <w:rsid w:val="00BE1B67"/>
    <w:rsid w:val="00BE1BF0"/>
    <w:rsid w:val="00BE1CCC"/>
    <w:rsid w:val="00BE1CE7"/>
    <w:rsid w:val="00BE1D82"/>
    <w:rsid w:val="00BE1DCA"/>
    <w:rsid w:val="00BE1EE4"/>
    <w:rsid w:val="00BE1F8B"/>
    <w:rsid w:val="00BE21AF"/>
    <w:rsid w:val="00BE2477"/>
    <w:rsid w:val="00BE25AE"/>
    <w:rsid w:val="00BE25C9"/>
    <w:rsid w:val="00BE266B"/>
    <w:rsid w:val="00BE2912"/>
    <w:rsid w:val="00BE2B4F"/>
    <w:rsid w:val="00BE2DA3"/>
    <w:rsid w:val="00BE2E20"/>
    <w:rsid w:val="00BE2EA1"/>
    <w:rsid w:val="00BE2F39"/>
    <w:rsid w:val="00BE30BE"/>
    <w:rsid w:val="00BE332D"/>
    <w:rsid w:val="00BE3341"/>
    <w:rsid w:val="00BE341B"/>
    <w:rsid w:val="00BE35D7"/>
    <w:rsid w:val="00BE3CF1"/>
    <w:rsid w:val="00BE40E0"/>
    <w:rsid w:val="00BE47A2"/>
    <w:rsid w:val="00BE4829"/>
    <w:rsid w:val="00BE4B20"/>
    <w:rsid w:val="00BE4C11"/>
    <w:rsid w:val="00BE4E35"/>
    <w:rsid w:val="00BE5112"/>
    <w:rsid w:val="00BE5569"/>
    <w:rsid w:val="00BE58C6"/>
    <w:rsid w:val="00BE5AFD"/>
    <w:rsid w:val="00BE5D57"/>
    <w:rsid w:val="00BE5FC4"/>
    <w:rsid w:val="00BE6228"/>
    <w:rsid w:val="00BE626D"/>
    <w:rsid w:val="00BE67F6"/>
    <w:rsid w:val="00BE6D1F"/>
    <w:rsid w:val="00BE6F57"/>
    <w:rsid w:val="00BE730E"/>
    <w:rsid w:val="00BE7335"/>
    <w:rsid w:val="00BE75E3"/>
    <w:rsid w:val="00BE7645"/>
    <w:rsid w:val="00BE7818"/>
    <w:rsid w:val="00BE7C4D"/>
    <w:rsid w:val="00BE7C65"/>
    <w:rsid w:val="00BE7C9E"/>
    <w:rsid w:val="00BE7F54"/>
    <w:rsid w:val="00BE7F6A"/>
    <w:rsid w:val="00BF0248"/>
    <w:rsid w:val="00BF0274"/>
    <w:rsid w:val="00BF0527"/>
    <w:rsid w:val="00BF0743"/>
    <w:rsid w:val="00BF08C4"/>
    <w:rsid w:val="00BF0BAF"/>
    <w:rsid w:val="00BF10F3"/>
    <w:rsid w:val="00BF1227"/>
    <w:rsid w:val="00BF14B3"/>
    <w:rsid w:val="00BF1547"/>
    <w:rsid w:val="00BF1810"/>
    <w:rsid w:val="00BF19CE"/>
    <w:rsid w:val="00BF1A2C"/>
    <w:rsid w:val="00BF1AF1"/>
    <w:rsid w:val="00BF1BD4"/>
    <w:rsid w:val="00BF1F0C"/>
    <w:rsid w:val="00BF245D"/>
    <w:rsid w:val="00BF2B6F"/>
    <w:rsid w:val="00BF3339"/>
    <w:rsid w:val="00BF351A"/>
    <w:rsid w:val="00BF3619"/>
    <w:rsid w:val="00BF3914"/>
    <w:rsid w:val="00BF393F"/>
    <w:rsid w:val="00BF395F"/>
    <w:rsid w:val="00BF39E8"/>
    <w:rsid w:val="00BF3A1D"/>
    <w:rsid w:val="00BF3C39"/>
    <w:rsid w:val="00BF3C5C"/>
    <w:rsid w:val="00BF3F78"/>
    <w:rsid w:val="00BF414E"/>
    <w:rsid w:val="00BF41AC"/>
    <w:rsid w:val="00BF420D"/>
    <w:rsid w:val="00BF4604"/>
    <w:rsid w:val="00BF49B1"/>
    <w:rsid w:val="00BF4AA3"/>
    <w:rsid w:val="00BF4B2E"/>
    <w:rsid w:val="00BF50A5"/>
    <w:rsid w:val="00BF51A3"/>
    <w:rsid w:val="00BF51B1"/>
    <w:rsid w:val="00BF5552"/>
    <w:rsid w:val="00BF58D8"/>
    <w:rsid w:val="00BF62F0"/>
    <w:rsid w:val="00BF6769"/>
    <w:rsid w:val="00BF68DD"/>
    <w:rsid w:val="00BF6C03"/>
    <w:rsid w:val="00BF6C35"/>
    <w:rsid w:val="00BF6C71"/>
    <w:rsid w:val="00BF6EC6"/>
    <w:rsid w:val="00BF6F84"/>
    <w:rsid w:val="00BF6FBF"/>
    <w:rsid w:val="00BF7376"/>
    <w:rsid w:val="00BF73F2"/>
    <w:rsid w:val="00BF7417"/>
    <w:rsid w:val="00BF74C7"/>
    <w:rsid w:val="00BF7809"/>
    <w:rsid w:val="00BF7C9A"/>
    <w:rsid w:val="00BF7F6D"/>
    <w:rsid w:val="00C00693"/>
    <w:rsid w:val="00C00963"/>
    <w:rsid w:val="00C0106F"/>
    <w:rsid w:val="00C01360"/>
    <w:rsid w:val="00C01438"/>
    <w:rsid w:val="00C01671"/>
    <w:rsid w:val="00C01AF7"/>
    <w:rsid w:val="00C0240D"/>
    <w:rsid w:val="00C02419"/>
    <w:rsid w:val="00C024CD"/>
    <w:rsid w:val="00C0269F"/>
    <w:rsid w:val="00C02766"/>
    <w:rsid w:val="00C02AA4"/>
    <w:rsid w:val="00C03026"/>
    <w:rsid w:val="00C0313B"/>
    <w:rsid w:val="00C03350"/>
    <w:rsid w:val="00C03AF4"/>
    <w:rsid w:val="00C03EE8"/>
    <w:rsid w:val="00C0405D"/>
    <w:rsid w:val="00C040F5"/>
    <w:rsid w:val="00C040FD"/>
    <w:rsid w:val="00C0412F"/>
    <w:rsid w:val="00C046F5"/>
    <w:rsid w:val="00C04728"/>
    <w:rsid w:val="00C049D8"/>
    <w:rsid w:val="00C04BA3"/>
    <w:rsid w:val="00C05118"/>
    <w:rsid w:val="00C053C1"/>
    <w:rsid w:val="00C0574B"/>
    <w:rsid w:val="00C0574C"/>
    <w:rsid w:val="00C0576D"/>
    <w:rsid w:val="00C05B33"/>
    <w:rsid w:val="00C05BEC"/>
    <w:rsid w:val="00C05EA8"/>
    <w:rsid w:val="00C06005"/>
    <w:rsid w:val="00C064A6"/>
    <w:rsid w:val="00C065A5"/>
    <w:rsid w:val="00C065C6"/>
    <w:rsid w:val="00C06934"/>
    <w:rsid w:val="00C06A26"/>
    <w:rsid w:val="00C06A42"/>
    <w:rsid w:val="00C06BCA"/>
    <w:rsid w:val="00C06E7D"/>
    <w:rsid w:val="00C0727F"/>
    <w:rsid w:val="00C072AE"/>
    <w:rsid w:val="00C07369"/>
    <w:rsid w:val="00C07423"/>
    <w:rsid w:val="00C07578"/>
    <w:rsid w:val="00C076D0"/>
    <w:rsid w:val="00C07855"/>
    <w:rsid w:val="00C07939"/>
    <w:rsid w:val="00C07AEF"/>
    <w:rsid w:val="00C07E75"/>
    <w:rsid w:val="00C10014"/>
    <w:rsid w:val="00C1012D"/>
    <w:rsid w:val="00C1024C"/>
    <w:rsid w:val="00C1032E"/>
    <w:rsid w:val="00C10645"/>
    <w:rsid w:val="00C11118"/>
    <w:rsid w:val="00C1112B"/>
    <w:rsid w:val="00C11391"/>
    <w:rsid w:val="00C113AB"/>
    <w:rsid w:val="00C115BA"/>
    <w:rsid w:val="00C115F0"/>
    <w:rsid w:val="00C11A88"/>
    <w:rsid w:val="00C11A9E"/>
    <w:rsid w:val="00C11AF8"/>
    <w:rsid w:val="00C12012"/>
    <w:rsid w:val="00C125E4"/>
    <w:rsid w:val="00C12686"/>
    <w:rsid w:val="00C1281D"/>
    <w:rsid w:val="00C12874"/>
    <w:rsid w:val="00C12BC1"/>
    <w:rsid w:val="00C12E20"/>
    <w:rsid w:val="00C13171"/>
    <w:rsid w:val="00C1355F"/>
    <w:rsid w:val="00C13A6F"/>
    <w:rsid w:val="00C13BDA"/>
    <w:rsid w:val="00C13FFD"/>
    <w:rsid w:val="00C14305"/>
    <w:rsid w:val="00C144F9"/>
    <w:rsid w:val="00C14632"/>
    <w:rsid w:val="00C1495B"/>
    <w:rsid w:val="00C14CB6"/>
    <w:rsid w:val="00C1542E"/>
    <w:rsid w:val="00C1575E"/>
    <w:rsid w:val="00C158A7"/>
    <w:rsid w:val="00C15A0F"/>
    <w:rsid w:val="00C15B5E"/>
    <w:rsid w:val="00C15B99"/>
    <w:rsid w:val="00C15E0C"/>
    <w:rsid w:val="00C15EA0"/>
    <w:rsid w:val="00C16205"/>
    <w:rsid w:val="00C16418"/>
    <w:rsid w:val="00C164AF"/>
    <w:rsid w:val="00C164C7"/>
    <w:rsid w:val="00C166C4"/>
    <w:rsid w:val="00C167A4"/>
    <w:rsid w:val="00C168BE"/>
    <w:rsid w:val="00C16C30"/>
    <w:rsid w:val="00C16C70"/>
    <w:rsid w:val="00C17249"/>
    <w:rsid w:val="00C17297"/>
    <w:rsid w:val="00C17610"/>
    <w:rsid w:val="00C1761B"/>
    <w:rsid w:val="00C179CE"/>
    <w:rsid w:val="00C20169"/>
    <w:rsid w:val="00C201CC"/>
    <w:rsid w:val="00C203B7"/>
    <w:rsid w:val="00C20502"/>
    <w:rsid w:val="00C20A00"/>
    <w:rsid w:val="00C20C96"/>
    <w:rsid w:val="00C21418"/>
    <w:rsid w:val="00C215C2"/>
    <w:rsid w:val="00C21673"/>
    <w:rsid w:val="00C21A07"/>
    <w:rsid w:val="00C21C7A"/>
    <w:rsid w:val="00C22D5F"/>
    <w:rsid w:val="00C22FB5"/>
    <w:rsid w:val="00C22FE1"/>
    <w:rsid w:val="00C23021"/>
    <w:rsid w:val="00C23130"/>
    <w:rsid w:val="00C23419"/>
    <w:rsid w:val="00C23D24"/>
    <w:rsid w:val="00C23E91"/>
    <w:rsid w:val="00C2404D"/>
    <w:rsid w:val="00C2410C"/>
    <w:rsid w:val="00C24642"/>
    <w:rsid w:val="00C24822"/>
    <w:rsid w:val="00C24873"/>
    <w:rsid w:val="00C24883"/>
    <w:rsid w:val="00C2490F"/>
    <w:rsid w:val="00C249A8"/>
    <w:rsid w:val="00C24AD6"/>
    <w:rsid w:val="00C24BBA"/>
    <w:rsid w:val="00C24BE6"/>
    <w:rsid w:val="00C251D2"/>
    <w:rsid w:val="00C251E9"/>
    <w:rsid w:val="00C2529D"/>
    <w:rsid w:val="00C252F7"/>
    <w:rsid w:val="00C25385"/>
    <w:rsid w:val="00C255A5"/>
    <w:rsid w:val="00C25657"/>
    <w:rsid w:val="00C25771"/>
    <w:rsid w:val="00C2584B"/>
    <w:rsid w:val="00C25942"/>
    <w:rsid w:val="00C25DD2"/>
    <w:rsid w:val="00C25DD9"/>
    <w:rsid w:val="00C25DDE"/>
    <w:rsid w:val="00C2624B"/>
    <w:rsid w:val="00C2663F"/>
    <w:rsid w:val="00C2693E"/>
    <w:rsid w:val="00C26B2D"/>
    <w:rsid w:val="00C26B77"/>
    <w:rsid w:val="00C26DB8"/>
    <w:rsid w:val="00C26FF5"/>
    <w:rsid w:val="00C2704B"/>
    <w:rsid w:val="00C273C1"/>
    <w:rsid w:val="00C279B6"/>
    <w:rsid w:val="00C27A38"/>
    <w:rsid w:val="00C27A95"/>
    <w:rsid w:val="00C27B3F"/>
    <w:rsid w:val="00C27B43"/>
    <w:rsid w:val="00C27D39"/>
    <w:rsid w:val="00C27D4C"/>
    <w:rsid w:val="00C27DAC"/>
    <w:rsid w:val="00C27ECC"/>
    <w:rsid w:val="00C27F99"/>
    <w:rsid w:val="00C301FB"/>
    <w:rsid w:val="00C303E4"/>
    <w:rsid w:val="00C30813"/>
    <w:rsid w:val="00C3087A"/>
    <w:rsid w:val="00C3097F"/>
    <w:rsid w:val="00C309DE"/>
    <w:rsid w:val="00C317D6"/>
    <w:rsid w:val="00C31B56"/>
    <w:rsid w:val="00C31B73"/>
    <w:rsid w:val="00C31D9E"/>
    <w:rsid w:val="00C31E02"/>
    <w:rsid w:val="00C31EEE"/>
    <w:rsid w:val="00C32386"/>
    <w:rsid w:val="00C323AB"/>
    <w:rsid w:val="00C324D8"/>
    <w:rsid w:val="00C32839"/>
    <w:rsid w:val="00C328B8"/>
    <w:rsid w:val="00C331A1"/>
    <w:rsid w:val="00C33446"/>
    <w:rsid w:val="00C334FE"/>
    <w:rsid w:val="00C33CDC"/>
    <w:rsid w:val="00C33D3A"/>
    <w:rsid w:val="00C33D44"/>
    <w:rsid w:val="00C3400F"/>
    <w:rsid w:val="00C341A2"/>
    <w:rsid w:val="00C343B4"/>
    <w:rsid w:val="00C349E9"/>
    <w:rsid w:val="00C34B64"/>
    <w:rsid w:val="00C34C36"/>
    <w:rsid w:val="00C34F5A"/>
    <w:rsid w:val="00C352B3"/>
    <w:rsid w:val="00C35997"/>
    <w:rsid w:val="00C35FBD"/>
    <w:rsid w:val="00C360C1"/>
    <w:rsid w:val="00C3654C"/>
    <w:rsid w:val="00C36685"/>
    <w:rsid w:val="00C36730"/>
    <w:rsid w:val="00C367FA"/>
    <w:rsid w:val="00C36913"/>
    <w:rsid w:val="00C36ACA"/>
    <w:rsid w:val="00C36BF5"/>
    <w:rsid w:val="00C36DBA"/>
    <w:rsid w:val="00C36DBC"/>
    <w:rsid w:val="00C36F15"/>
    <w:rsid w:val="00C37354"/>
    <w:rsid w:val="00C373C4"/>
    <w:rsid w:val="00C374C7"/>
    <w:rsid w:val="00C375F5"/>
    <w:rsid w:val="00C376BA"/>
    <w:rsid w:val="00C376BC"/>
    <w:rsid w:val="00C37B82"/>
    <w:rsid w:val="00C37B86"/>
    <w:rsid w:val="00C40373"/>
    <w:rsid w:val="00C40408"/>
    <w:rsid w:val="00C4082D"/>
    <w:rsid w:val="00C40AE6"/>
    <w:rsid w:val="00C40B6E"/>
    <w:rsid w:val="00C40C32"/>
    <w:rsid w:val="00C40FA0"/>
    <w:rsid w:val="00C411AF"/>
    <w:rsid w:val="00C4138D"/>
    <w:rsid w:val="00C4157E"/>
    <w:rsid w:val="00C4159B"/>
    <w:rsid w:val="00C41DAE"/>
    <w:rsid w:val="00C41E3A"/>
    <w:rsid w:val="00C41F7F"/>
    <w:rsid w:val="00C41FBA"/>
    <w:rsid w:val="00C42764"/>
    <w:rsid w:val="00C42A6A"/>
    <w:rsid w:val="00C42DC0"/>
    <w:rsid w:val="00C4304C"/>
    <w:rsid w:val="00C43072"/>
    <w:rsid w:val="00C4308E"/>
    <w:rsid w:val="00C431AB"/>
    <w:rsid w:val="00C43315"/>
    <w:rsid w:val="00C43701"/>
    <w:rsid w:val="00C43C21"/>
    <w:rsid w:val="00C43C71"/>
    <w:rsid w:val="00C43D33"/>
    <w:rsid w:val="00C43D41"/>
    <w:rsid w:val="00C443F4"/>
    <w:rsid w:val="00C44915"/>
    <w:rsid w:val="00C44A8B"/>
    <w:rsid w:val="00C44CFA"/>
    <w:rsid w:val="00C44E50"/>
    <w:rsid w:val="00C452F5"/>
    <w:rsid w:val="00C4563A"/>
    <w:rsid w:val="00C4591F"/>
    <w:rsid w:val="00C45AE0"/>
    <w:rsid w:val="00C45C84"/>
    <w:rsid w:val="00C46028"/>
    <w:rsid w:val="00C460F4"/>
    <w:rsid w:val="00C461CE"/>
    <w:rsid w:val="00C46555"/>
    <w:rsid w:val="00C46574"/>
    <w:rsid w:val="00C46B15"/>
    <w:rsid w:val="00C46D6D"/>
    <w:rsid w:val="00C46F18"/>
    <w:rsid w:val="00C46F7D"/>
    <w:rsid w:val="00C471C9"/>
    <w:rsid w:val="00C47293"/>
    <w:rsid w:val="00C479B5"/>
    <w:rsid w:val="00C47BB7"/>
    <w:rsid w:val="00C5001D"/>
    <w:rsid w:val="00C501A3"/>
    <w:rsid w:val="00C50242"/>
    <w:rsid w:val="00C5034D"/>
    <w:rsid w:val="00C503AE"/>
    <w:rsid w:val="00C50415"/>
    <w:rsid w:val="00C5050E"/>
    <w:rsid w:val="00C5051A"/>
    <w:rsid w:val="00C509E3"/>
    <w:rsid w:val="00C50E99"/>
    <w:rsid w:val="00C50F25"/>
    <w:rsid w:val="00C511D3"/>
    <w:rsid w:val="00C51479"/>
    <w:rsid w:val="00C51A64"/>
    <w:rsid w:val="00C52744"/>
    <w:rsid w:val="00C5280A"/>
    <w:rsid w:val="00C528AB"/>
    <w:rsid w:val="00C52AA6"/>
    <w:rsid w:val="00C534E3"/>
    <w:rsid w:val="00C53623"/>
    <w:rsid w:val="00C53653"/>
    <w:rsid w:val="00C53806"/>
    <w:rsid w:val="00C53D5A"/>
    <w:rsid w:val="00C53EB3"/>
    <w:rsid w:val="00C542D4"/>
    <w:rsid w:val="00C54335"/>
    <w:rsid w:val="00C5435B"/>
    <w:rsid w:val="00C546C4"/>
    <w:rsid w:val="00C549F3"/>
    <w:rsid w:val="00C54D71"/>
    <w:rsid w:val="00C54DC3"/>
    <w:rsid w:val="00C54EC5"/>
    <w:rsid w:val="00C5508C"/>
    <w:rsid w:val="00C55150"/>
    <w:rsid w:val="00C5538C"/>
    <w:rsid w:val="00C5555A"/>
    <w:rsid w:val="00C55573"/>
    <w:rsid w:val="00C55F46"/>
    <w:rsid w:val="00C560DF"/>
    <w:rsid w:val="00C56134"/>
    <w:rsid w:val="00C563F5"/>
    <w:rsid w:val="00C56621"/>
    <w:rsid w:val="00C56E93"/>
    <w:rsid w:val="00C57051"/>
    <w:rsid w:val="00C570F7"/>
    <w:rsid w:val="00C57260"/>
    <w:rsid w:val="00C5750E"/>
    <w:rsid w:val="00C575F8"/>
    <w:rsid w:val="00C5766D"/>
    <w:rsid w:val="00C576A6"/>
    <w:rsid w:val="00C577D5"/>
    <w:rsid w:val="00C57828"/>
    <w:rsid w:val="00C57CAE"/>
    <w:rsid w:val="00C57CC3"/>
    <w:rsid w:val="00C57E95"/>
    <w:rsid w:val="00C602FE"/>
    <w:rsid w:val="00C60365"/>
    <w:rsid w:val="00C6041E"/>
    <w:rsid w:val="00C607A1"/>
    <w:rsid w:val="00C60E79"/>
    <w:rsid w:val="00C61013"/>
    <w:rsid w:val="00C6104B"/>
    <w:rsid w:val="00C61404"/>
    <w:rsid w:val="00C614D7"/>
    <w:rsid w:val="00C61A9D"/>
    <w:rsid w:val="00C61B97"/>
    <w:rsid w:val="00C61C6C"/>
    <w:rsid w:val="00C61CFC"/>
    <w:rsid w:val="00C624E0"/>
    <w:rsid w:val="00C626E9"/>
    <w:rsid w:val="00C62B7B"/>
    <w:rsid w:val="00C62BAF"/>
    <w:rsid w:val="00C62C94"/>
    <w:rsid w:val="00C62CD5"/>
    <w:rsid w:val="00C62CFB"/>
    <w:rsid w:val="00C62EE5"/>
    <w:rsid w:val="00C63434"/>
    <w:rsid w:val="00C636E6"/>
    <w:rsid w:val="00C639D6"/>
    <w:rsid w:val="00C63A9B"/>
    <w:rsid w:val="00C63AF3"/>
    <w:rsid w:val="00C63AF7"/>
    <w:rsid w:val="00C63CB7"/>
    <w:rsid w:val="00C63F8E"/>
    <w:rsid w:val="00C64161"/>
    <w:rsid w:val="00C64223"/>
    <w:rsid w:val="00C6422B"/>
    <w:rsid w:val="00C6430A"/>
    <w:rsid w:val="00C643B1"/>
    <w:rsid w:val="00C64765"/>
    <w:rsid w:val="00C647FB"/>
    <w:rsid w:val="00C6493E"/>
    <w:rsid w:val="00C649BB"/>
    <w:rsid w:val="00C64C49"/>
    <w:rsid w:val="00C65082"/>
    <w:rsid w:val="00C65154"/>
    <w:rsid w:val="00C654E0"/>
    <w:rsid w:val="00C655A4"/>
    <w:rsid w:val="00C659D4"/>
    <w:rsid w:val="00C65BFA"/>
    <w:rsid w:val="00C65C84"/>
    <w:rsid w:val="00C65DA8"/>
    <w:rsid w:val="00C66155"/>
    <w:rsid w:val="00C66AAF"/>
    <w:rsid w:val="00C66D28"/>
    <w:rsid w:val="00C66EF6"/>
    <w:rsid w:val="00C66F10"/>
    <w:rsid w:val="00C673B2"/>
    <w:rsid w:val="00C67401"/>
    <w:rsid w:val="00C67708"/>
    <w:rsid w:val="00C679AE"/>
    <w:rsid w:val="00C67A04"/>
    <w:rsid w:val="00C67B12"/>
    <w:rsid w:val="00C67D01"/>
    <w:rsid w:val="00C67EAB"/>
    <w:rsid w:val="00C67EE5"/>
    <w:rsid w:val="00C70045"/>
    <w:rsid w:val="00C70480"/>
    <w:rsid w:val="00C706A2"/>
    <w:rsid w:val="00C70772"/>
    <w:rsid w:val="00C7080C"/>
    <w:rsid w:val="00C708B9"/>
    <w:rsid w:val="00C70A08"/>
    <w:rsid w:val="00C70DFF"/>
    <w:rsid w:val="00C70E1D"/>
    <w:rsid w:val="00C70ED9"/>
    <w:rsid w:val="00C70F33"/>
    <w:rsid w:val="00C71433"/>
    <w:rsid w:val="00C71973"/>
    <w:rsid w:val="00C71E7D"/>
    <w:rsid w:val="00C72106"/>
    <w:rsid w:val="00C722E7"/>
    <w:rsid w:val="00C7236C"/>
    <w:rsid w:val="00C72554"/>
    <w:rsid w:val="00C72607"/>
    <w:rsid w:val="00C727A9"/>
    <w:rsid w:val="00C72870"/>
    <w:rsid w:val="00C72D7E"/>
    <w:rsid w:val="00C7303E"/>
    <w:rsid w:val="00C73604"/>
    <w:rsid w:val="00C73A4F"/>
    <w:rsid w:val="00C74295"/>
    <w:rsid w:val="00C742D9"/>
    <w:rsid w:val="00C749D2"/>
    <w:rsid w:val="00C74A07"/>
    <w:rsid w:val="00C74C2E"/>
    <w:rsid w:val="00C74DB6"/>
    <w:rsid w:val="00C7537C"/>
    <w:rsid w:val="00C75412"/>
    <w:rsid w:val="00C758A0"/>
    <w:rsid w:val="00C75A21"/>
    <w:rsid w:val="00C75A6B"/>
    <w:rsid w:val="00C75C5D"/>
    <w:rsid w:val="00C760B4"/>
    <w:rsid w:val="00C7610C"/>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0F5D"/>
    <w:rsid w:val="00C81370"/>
    <w:rsid w:val="00C81372"/>
    <w:rsid w:val="00C813D8"/>
    <w:rsid w:val="00C81A40"/>
    <w:rsid w:val="00C81CF1"/>
    <w:rsid w:val="00C82188"/>
    <w:rsid w:val="00C821DA"/>
    <w:rsid w:val="00C8256E"/>
    <w:rsid w:val="00C82C89"/>
    <w:rsid w:val="00C82DDB"/>
    <w:rsid w:val="00C82ECE"/>
    <w:rsid w:val="00C831A5"/>
    <w:rsid w:val="00C832DC"/>
    <w:rsid w:val="00C8377F"/>
    <w:rsid w:val="00C83AEA"/>
    <w:rsid w:val="00C83C07"/>
    <w:rsid w:val="00C83C10"/>
    <w:rsid w:val="00C83C9D"/>
    <w:rsid w:val="00C83DF4"/>
    <w:rsid w:val="00C83F93"/>
    <w:rsid w:val="00C84715"/>
    <w:rsid w:val="00C847AD"/>
    <w:rsid w:val="00C84B1F"/>
    <w:rsid w:val="00C84DD8"/>
    <w:rsid w:val="00C851AB"/>
    <w:rsid w:val="00C858DD"/>
    <w:rsid w:val="00C85FF0"/>
    <w:rsid w:val="00C8646D"/>
    <w:rsid w:val="00C86590"/>
    <w:rsid w:val="00C8659E"/>
    <w:rsid w:val="00C86663"/>
    <w:rsid w:val="00C86A61"/>
    <w:rsid w:val="00C86DB4"/>
    <w:rsid w:val="00C86DF5"/>
    <w:rsid w:val="00C86F48"/>
    <w:rsid w:val="00C8718F"/>
    <w:rsid w:val="00C87256"/>
    <w:rsid w:val="00C8784A"/>
    <w:rsid w:val="00C8785C"/>
    <w:rsid w:val="00C87B15"/>
    <w:rsid w:val="00C87B4A"/>
    <w:rsid w:val="00C87D8B"/>
    <w:rsid w:val="00C90231"/>
    <w:rsid w:val="00C902E5"/>
    <w:rsid w:val="00C905A1"/>
    <w:rsid w:val="00C9060B"/>
    <w:rsid w:val="00C90ADC"/>
    <w:rsid w:val="00C90B20"/>
    <w:rsid w:val="00C90D42"/>
    <w:rsid w:val="00C90F93"/>
    <w:rsid w:val="00C912DE"/>
    <w:rsid w:val="00C913E7"/>
    <w:rsid w:val="00C91517"/>
    <w:rsid w:val="00C91C7F"/>
    <w:rsid w:val="00C91CC4"/>
    <w:rsid w:val="00C91D5E"/>
    <w:rsid w:val="00C91D9A"/>
    <w:rsid w:val="00C91DE3"/>
    <w:rsid w:val="00C9200E"/>
    <w:rsid w:val="00C923B2"/>
    <w:rsid w:val="00C92764"/>
    <w:rsid w:val="00C92A06"/>
    <w:rsid w:val="00C92C7F"/>
    <w:rsid w:val="00C93040"/>
    <w:rsid w:val="00C93242"/>
    <w:rsid w:val="00C9369D"/>
    <w:rsid w:val="00C93DA9"/>
    <w:rsid w:val="00C9415E"/>
    <w:rsid w:val="00C9436C"/>
    <w:rsid w:val="00C944FA"/>
    <w:rsid w:val="00C9486B"/>
    <w:rsid w:val="00C9519C"/>
    <w:rsid w:val="00C955CE"/>
    <w:rsid w:val="00C9582F"/>
    <w:rsid w:val="00C95854"/>
    <w:rsid w:val="00C958A4"/>
    <w:rsid w:val="00C95952"/>
    <w:rsid w:val="00C95988"/>
    <w:rsid w:val="00C95C64"/>
    <w:rsid w:val="00C95EFF"/>
    <w:rsid w:val="00C96132"/>
    <w:rsid w:val="00C96486"/>
    <w:rsid w:val="00C967B8"/>
    <w:rsid w:val="00C969A3"/>
    <w:rsid w:val="00C96BD2"/>
    <w:rsid w:val="00C96C81"/>
    <w:rsid w:val="00C96E6F"/>
    <w:rsid w:val="00C97374"/>
    <w:rsid w:val="00C97872"/>
    <w:rsid w:val="00C97AED"/>
    <w:rsid w:val="00C97E73"/>
    <w:rsid w:val="00C97ECE"/>
    <w:rsid w:val="00C97F6D"/>
    <w:rsid w:val="00CA02F0"/>
    <w:rsid w:val="00CA0532"/>
    <w:rsid w:val="00CA053F"/>
    <w:rsid w:val="00CA06E4"/>
    <w:rsid w:val="00CA0CF0"/>
    <w:rsid w:val="00CA10CA"/>
    <w:rsid w:val="00CA1148"/>
    <w:rsid w:val="00CA11ED"/>
    <w:rsid w:val="00CA13F1"/>
    <w:rsid w:val="00CA1561"/>
    <w:rsid w:val="00CA1689"/>
    <w:rsid w:val="00CA17CF"/>
    <w:rsid w:val="00CA1B98"/>
    <w:rsid w:val="00CA2241"/>
    <w:rsid w:val="00CA24C2"/>
    <w:rsid w:val="00CA2805"/>
    <w:rsid w:val="00CA291F"/>
    <w:rsid w:val="00CA2BB8"/>
    <w:rsid w:val="00CA2BE5"/>
    <w:rsid w:val="00CA2E93"/>
    <w:rsid w:val="00CA3113"/>
    <w:rsid w:val="00CA328A"/>
    <w:rsid w:val="00CA32DF"/>
    <w:rsid w:val="00CA3976"/>
    <w:rsid w:val="00CA3B7A"/>
    <w:rsid w:val="00CA3CDD"/>
    <w:rsid w:val="00CA3DB3"/>
    <w:rsid w:val="00CA3F46"/>
    <w:rsid w:val="00CA3FC3"/>
    <w:rsid w:val="00CA403B"/>
    <w:rsid w:val="00CA4754"/>
    <w:rsid w:val="00CA48FA"/>
    <w:rsid w:val="00CA4B63"/>
    <w:rsid w:val="00CA4CC3"/>
    <w:rsid w:val="00CA505A"/>
    <w:rsid w:val="00CA54CE"/>
    <w:rsid w:val="00CA57E3"/>
    <w:rsid w:val="00CA59A7"/>
    <w:rsid w:val="00CA59DD"/>
    <w:rsid w:val="00CA5B4A"/>
    <w:rsid w:val="00CA629E"/>
    <w:rsid w:val="00CA6671"/>
    <w:rsid w:val="00CA66C9"/>
    <w:rsid w:val="00CA6D93"/>
    <w:rsid w:val="00CA75F0"/>
    <w:rsid w:val="00CA7BC8"/>
    <w:rsid w:val="00CB0079"/>
    <w:rsid w:val="00CB008E"/>
    <w:rsid w:val="00CB01FA"/>
    <w:rsid w:val="00CB02A7"/>
    <w:rsid w:val="00CB0303"/>
    <w:rsid w:val="00CB0737"/>
    <w:rsid w:val="00CB0961"/>
    <w:rsid w:val="00CB097A"/>
    <w:rsid w:val="00CB0A2B"/>
    <w:rsid w:val="00CB0D7B"/>
    <w:rsid w:val="00CB12D9"/>
    <w:rsid w:val="00CB142A"/>
    <w:rsid w:val="00CB1478"/>
    <w:rsid w:val="00CB22E8"/>
    <w:rsid w:val="00CB260C"/>
    <w:rsid w:val="00CB26EC"/>
    <w:rsid w:val="00CB2850"/>
    <w:rsid w:val="00CB29A0"/>
    <w:rsid w:val="00CB2A94"/>
    <w:rsid w:val="00CB2D2A"/>
    <w:rsid w:val="00CB2F6A"/>
    <w:rsid w:val="00CB2F87"/>
    <w:rsid w:val="00CB3289"/>
    <w:rsid w:val="00CB361C"/>
    <w:rsid w:val="00CB3766"/>
    <w:rsid w:val="00CB387C"/>
    <w:rsid w:val="00CB3C61"/>
    <w:rsid w:val="00CB3D64"/>
    <w:rsid w:val="00CB3D72"/>
    <w:rsid w:val="00CB3FA8"/>
    <w:rsid w:val="00CB4004"/>
    <w:rsid w:val="00CB4137"/>
    <w:rsid w:val="00CB4216"/>
    <w:rsid w:val="00CB45E2"/>
    <w:rsid w:val="00CB4CF9"/>
    <w:rsid w:val="00CB4E36"/>
    <w:rsid w:val="00CB509F"/>
    <w:rsid w:val="00CB517A"/>
    <w:rsid w:val="00CB5421"/>
    <w:rsid w:val="00CB547D"/>
    <w:rsid w:val="00CB5487"/>
    <w:rsid w:val="00CB54F5"/>
    <w:rsid w:val="00CB5B1E"/>
    <w:rsid w:val="00CB5B82"/>
    <w:rsid w:val="00CB5E02"/>
    <w:rsid w:val="00CB6232"/>
    <w:rsid w:val="00CB660F"/>
    <w:rsid w:val="00CB6618"/>
    <w:rsid w:val="00CB66DB"/>
    <w:rsid w:val="00CB6753"/>
    <w:rsid w:val="00CB6794"/>
    <w:rsid w:val="00CB68E7"/>
    <w:rsid w:val="00CB68EE"/>
    <w:rsid w:val="00CB69A5"/>
    <w:rsid w:val="00CB6B65"/>
    <w:rsid w:val="00CB6C4E"/>
    <w:rsid w:val="00CB6DDF"/>
    <w:rsid w:val="00CB6E3F"/>
    <w:rsid w:val="00CB6F3E"/>
    <w:rsid w:val="00CB6F7E"/>
    <w:rsid w:val="00CB6FD0"/>
    <w:rsid w:val="00CB7137"/>
    <w:rsid w:val="00CB72C4"/>
    <w:rsid w:val="00CB76D3"/>
    <w:rsid w:val="00CB7724"/>
    <w:rsid w:val="00CB77A5"/>
    <w:rsid w:val="00CB77FD"/>
    <w:rsid w:val="00CB7850"/>
    <w:rsid w:val="00CB7862"/>
    <w:rsid w:val="00CB787A"/>
    <w:rsid w:val="00CB79A5"/>
    <w:rsid w:val="00CB7BAB"/>
    <w:rsid w:val="00CB7F9B"/>
    <w:rsid w:val="00CC0381"/>
    <w:rsid w:val="00CC0389"/>
    <w:rsid w:val="00CC05E8"/>
    <w:rsid w:val="00CC0BEB"/>
    <w:rsid w:val="00CC0C4A"/>
    <w:rsid w:val="00CC0C9B"/>
    <w:rsid w:val="00CC0D1E"/>
    <w:rsid w:val="00CC10CE"/>
    <w:rsid w:val="00CC1513"/>
    <w:rsid w:val="00CC17F0"/>
    <w:rsid w:val="00CC1853"/>
    <w:rsid w:val="00CC18E3"/>
    <w:rsid w:val="00CC1FAE"/>
    <w:rsid w:val="00CC2186"/>
    <w:rsid w:val="00CC280B"/>
    <w:rsid w:val="00CC35F1"/>
    <w:rsid w:val="00CC3740"/>
    <w:rsid w:val="00CC3A23"/>
    <w:rsid w:val="00CC3DF3"/>
    <w:rsid w:val="00CC418E"/>
    <w:rsid w:val="00CC4192"/>
    <w:rsid w:val="00CC42E3"/>
    <w:rsid w:val="00CC44D7"/>
    <w:rsid w:val="00CC450B"/>
    <w:rsid w:val="00CC459E"/>
    <w:rsid w:val="00CC4631"/>
    <w:rsid w:val="00CC480D"/>
    <w:rsid w:val="00CC4A0D"/>
    <w:rsid w:val="00CC4E8F"/>
    <w:rsid w:val="00CC5343"/>
    <w:rsid w:val="00CC534C"/>
    <w:rsid w:val="00CC5ABB"/>
    <w:rsid w:val="00CC5BF5"/>
    <w:rsid w:val="00CC5C99"/>
    <w:rsid w:val="00CC65CF"/>
    <w:rsid w:val="00CC675F"/>
    <w:rsid w:val="00CC6971"/>
    <w:rsid w:val="00CC69B6"/>
    <w:rsid w:val="00CC6AE9"/>
    <w:rsid w:val="00CC6B02"/>
    <w:rsid w:val="00CC6E69"/>
    <w:rsid w:val="00CC7051"/>
    <w:rsid w:val="00CC71F6"/>
    <w:rsid w:val="00CC737C"/>
    <w:rsid w:val="00CC74C0"/>
    <w:rsid w:val="00CC75D1"/>
    <w:rsid w:val="00CC7805"/>
    <w:rsid w:val="00CC7827"/>
    <w:rsid w:val="00CC7DAB"/>
    <w:rsid w:val="00CC7DC3"/>
    <w:rsid w:val="00CD0339"/>
    <w:rsid w:val="00CD078E"/>
    <w:rsid w:val="00CD079D"/>
    <w:rsid w:val="00CD087D"/>
    <w:rsid w:val="00CD09E1"/>
    <w:rsid w:val="00CD0DEA"/>
    <w:rsid w:val="00CD0F3B"/>
    <w:rsid w:val="00CD0F5D"/>
    <w:rsid w:val="00CD14BE"/>
    <w:rsid w:val="00CD19D1"/>
    <w:rsid w:val="00CD1C0B"/>
    <w:rsid w:val="00CD1C84"/>
    <w:rsid w:val="00CD1FB7"/>
    <w:rsid w:val="00CD20C3"/>
    <w:rsid w:val="00CD21D5"/>
    <w:rsid w:val="00CD226A"/>
    <w:rsid w:val="00CD239A"/>
    <w:rsid w:val="00CD241F"/>
    <w:rsid w:val="00CD25E3"/>
    <w:rsid w:val="00CD29B0"/>
    <w:rsid w:val="00CD2C1B"/>
    <w:rsid w:val="00CD2FBC"/>
    <w:rsid w:val="00CD426E"/>
    <w:rsid w:val="00CD439A"/>
    <w:rsid w:val="00CD45C6"/>
    <w:rsid w:val="00CD51F1"/>
    <w:rsid w:val="00CD54FD"/>
    <w:rsid w:val="00CD5512"/>
    <w:rsid w:val="00CD5677"/>
    <w:rsid w:val="00CD5811"/>
    <w:rsid w:val="00CD597E"/>
    <w:rsid w:val="00CD5D24"/>
    <w:rsid w:val="00CD5E2B"/>
    <w:rsid w:val="00CD6091"/>
    <w:rsid w:val="00CD60B3"/>
    <w:rsid w:val="00CD60C1"/>
    <w:rsid w:val="00CD62E6"/>
    <w:rsid w:val="00CD65DE"/>
    <w:rsid w:val="00CD6874"/>
    <w:rsid w:val="00CD6A8C"/>
    <w:rsid w:val="00CD6ABC"/>
    <w:rsid w:val="00CD6E3D"/>
    <w:rsid w:val="00CD6E45"/>
    <w:rsid w:val="00CD6E7C"/>
    <w:rsid w:val="00CD700B"/>
    <w:rsid w:val="00CD71AB"/>
    <w:rsid w:val="00CD7592"/>
    <w:rsid w:val="00CD7600"/>
    <w:rsid w:val="00CD772A"/>
    <w:rsid w:val="00CD796F"/>
    <w:rsid w:val="00CE00F4"/>
    <w:rsid w:val="00CE0109"/>
    <w:rsid w:val="00CE01F3"/>
    <w:rsid w:val="00CE0538"/>
    <w:rsid w:val="00CE07A9"/>
    <w:rsid w:val="00CE0B54"/>
    <w:rsid w:val="00CE0C4B"/>
    <w:rsid w:val="00CE0E54"/>
    <w:rsid w:val="00CE0F53"/>
    <w:rsid w:val="00CE1E79"/>
    <w:rsid w:val="00CE1F8E"/>
    <w:rsid w:val="00CE1FC5"/>
    <w:rsid w:val="00CE2004"/>
    <w:rsid w:val="00CE2073"/>
    <w:rsid w:val="00CE2086"/>
    <w:rsid w:val="00CE21D1"/>
    <w:rsid w:val="00CE2574"/>
    <w:rsid w:val="00CE25A6"/>
    <w:rsid w:val="00CE2645"/>
    <w:rsid w:val="00CE2690"/>
    <w:rsid w:val="00CE2734"/>
    <w:rsid w:val="00CE2C69"/>
    <w:rsid w:val="00CE2C76"/>
    <w:rsid w:val="00CE3437"/>
    <w:rsid w:val="00CE37E3"/>
    <w:rsid w:val="00CE386E"/>
    <w:rsid w:val="00CE390B"/>
    <w:rsid w:val="00CE3ABD"/>
    <w:rsid w:val="00CE3ED1"/>
    <w:rsid w:val="00CE3FE0"/>
    <w:rsid w:val="00CE4144"/>
    <w:rsid w:val="00CE452A"/>
    <w:rsid w:val="00CE45A2"/>
    <w:rsid w:val="00CE46E5"/>
    <w:rsid w:val="00CE4733"/>
    <w:rsid w:val="00CE485A"/>
    <w:rsid w:val="00CE48B3"/>
    <w:rsid w:val="00CE4928"/>
    <w:rsid w:val="00CE49BD"/>
    <w:rsid w:val="00CE501E"/>
    <w:rsid w:val="00CE5279"/>
    <w:rsid w:val="00CE5470"/>
    <w:rsid w:val="00CE552C"/>
    <w:rsid w:val="00CE5565"/>
    <w:rsid w:val="00CE57AF"/>
    <w:rsid w:val="00CE5A78"/>
    <w:rsid w:val="00CE5B0C"/>
    <w:rsid w:val="00CE5BE4"/>
    <w:rsid w:val="00CE5FE4"/>
    <w:rsid w:val="00CE637D"/>
    <w:rsid w:val="00CE63C4"/>
    <w:rsid w:val="00CE6498"/>
    <w:rsid w:val="00CE6711"/>
    <w:rsid w:val="00CE6762"/>
    <w:rsid w:val="00CE68C8"/>
    <w:rsid w:val="00CE715A"/>
    <w:rsid w:val="00CE733D"/>
    <w:rsid w:val="00CE7446"/>
    <w:rsid w:val="00CE78AE"/>
    <w:rsid w:val="00CE7E62"/>
    <w:rsid w:val="00CE7F01"/>
    <w:rsid w:val="00CF0109"/>
    <w:rsid w:val="00CF0175"/>
    <w:rsid w:val="00CF027D"/>
    <w:rsid w:val="00CF0281"/>
    <w:rsid w:val="00CF0288"/>
    <w:rsid w:val="00CF02A7"/>
    <w:rsid w:val="00CF038B"/>
    <w:rsid w:val="00CF07E6"/>
    <w:rsid w:val="00CF07FC"/>
    <w:rsid w:val="00CF08A5"/>
    <w:rsid w:val="00CF0DB6"/>
    <w:rsid w:val="00CF1030"/>
    <w:rsid w:val="00CF1245"/>
    <w:rsid w:val="00CF13DC"/>
    <w:rsid w:val="00CF1911"/>
    <w:rsid w:val="00CF195E"/>
    <w:rsid w:val="00CF19DA"/>
    <w:rsid w:val="00CF1BC7"/>
    <w:rsid w:val="00CF1C7F"/>
    <w:rsid w:val="00CF1CC0"/>
    <w:rsid w:val="00CF1D38"/>
    <w:rsid w:val="00CF2251"/>
    <w:rsid w:val="00CF2331"/>
    <w:rsid w:val="00CF2390"/>
    <w:rsid w:val="00CF24F8"/>
    <w:rsid w:val="00CF25EE"/>
    <w:rsid w:val="00CF2653"/>
    <w:rsid w:val="00CF2936"/>
    <w:rsid w:val="00CF294D"/>
    <w:rsid w:val="00CF2D8D"/>
    <w:rsid w:val="00CF32D0"/>
    <w:rsid w:val="00CF32DE"/>
    <w:rsid w:val="00CF3307"/>
    <w:rsid w:val="00CF3BA4"/>
    <w:rsid w:val="00CF3CFC"/>
    <w:rsid w:val="00CF3E5A"/>
    <w:rsid w:val="00CF4034"/>
    <w:rsid w:val="00CF41EE"/>
    <w:rsid w:val="00CF4247"/>
    <w:rsid w:val="00CF44D0"/>
    <w:rsid w:val="00CF4987"/>
    <w:rsid w:val="00CF4BBE"/>
    <w:rsid w:val="00CF517D"/>
    <w:rsid w:val="00CF5263"/>
    <w:rsid w:val="00CF53A4"/>
    <w:rsid w:val="00CF5521"/>
    <w:rsid w:val="00CF5CB2"/>
    <w:rsid w:val="00CF5DD5"/>
    <w:rsid w:val="00CF5F39"/>
    <w:rsid w:val="00CF60B5"/>
    <w:rsid w:val="00CF62E2"/>
    <w:rsid w:val="00CF647F"/>
    <w:rsid w:val="00CF6C23"/>
    <w:rsid w:val="00CF6CEA"/>
    <w:rsid w:val="00CF6EC4"/>
    <w:rsid w:val="00CF73BA"/>
    <w:rsid w:val="00CF73E6"/>
    <w:rsid w:val="00CF76D2"/>
    <w:rsid w:val="00CF7721"/>
    <w:rsid w:val="00CF78B9"/>
    <w:rsid w:val="00CF7E70"/>
    <w:rsid w:val="00CF7E80"/>
    <w:rsid w:val="00D00367"/>
    <w:rsid w:val="00D004F7"/>
    <w:rsid w:val="00D004FA"/>
    <w:rsid w:val="00D005FC"/>
    <w:rsid w:val="00D00B81"/>
    <w:rsid w:val="00D01062"/>
    <w:rsid w:val="00D01332"/>
    <w:rsid w:val="00D013BB"/>
    <w:rsid w:val="00D0148D"/>
    <w:rsid w:val="00D01B21"/>
    <w:rsid w:val="00D01E2F"/>
    <w:rsid w:val="00D01EAC"/>
    <w:rsid w:val="00D02562"/>
    <w:rsid w:val="00D0270C"/>
    <w:rsid w:val="00D02987"/>
    <w:rsid w:val="00D02AD0"/>
    <w:rsid w:val="00D02C0F"/>
    <w:rsid w:val="00D030DD"/>
    <w:rsid w:val="00D03102"/>
    <w:rsid w:val="00D03727"/>
    <w:rsid w:val="00D0377B"/>
    <w:rsid w:val="00D0378A"/>
    <w:rsid w:val="00D03982"/>
    <w:rsid w:val="00D03F99"/>
    <w:rsid w:val="00D04238"/>
    <w:rsid w:val="00D0471F"/>
    <w:rsid w:val="00D04759"/>
    <w:rsid w:val="00D04B22"/>
    <w:rsid w:val="00D04ED4"/>
    <w:rsid w:val="00D05132"/>
    <w:rsid w:val="00D051C7"/>
    <w:rsid w:val="00D05621"/>
    <w:rsid w:val="00D05D3E"/>
    <w:rsid w:val="00D05E45"/>
    <w:rsid w:val="00D05EA9"/>
    <w:rsid w:val="00D0625A"/>
    <w:rsid w:val="00D062E0"/>
    <w:rsid w:val="00D06608"/>
    <w:rsid w:val="00D066F6"/>
    <w:rsid w:val="00D069B3"/>
    <w:rsid w:val="00D071F8"/>
    <w:rsid w:val="00D07252"/>
    <w:rsid w:val="00D074F4"/>
    <w:rsid w:val="00D0752A"/>
    <w:rsid w:val="00D075A7"/>
    <w:rsid w:val="00D07A6C"/>
    <w:rsid w:val="00D07A7E"/>
    <w:rsid w:val="00D07CE1"/>
    <w:rsid w:val="00D07E57"/>
    <w:rsid w:val="00D07FA6"/>
    <w:rsid w:val="00D10029"/>
    <w:rsid w:val="00D1026A"/>
    <w:rsid w:val="00D104F0"/>
    <w:rsid w:val="00D10748"/>
    <w:rsid w:val="00D107CF"/>
    <w:rsid w:val="00D107EE"/>
    <w:rsid w:val="00D109A8"/>
    <w:rsid w:val="00D111CD"/>
    <w:rsid w:val="00D111DE"/>
    <w:rsid w:val="00D1133E"/>
    <w:rsid w:val="00D11364"/>
    <w:rsid w:val="00D11B0B"/>
    <w:rsid w:val="00D11BA9"/>
    <w:rsid w:val="00D11CAF"/>
    <w:rsid w:val="00D120F5"/>
    <w:rsid w:val="00D121C4"/>
    <w:rsid w:val="00D12293"/>
    <w:rsid w:val="00D126EE"/>
    <w:rsid w:val="00D1271A"/>
    <w:rsid w:val="00D129EE"/>
    <w:rsid w:val="00D12E21"/>
    <w:rsid w:val="00D12F84"/>
    <w:rsid w:val="00D13F5F"/>
    <w:rsid w:val="00D1416A"/>
    <w:rsid w:val="00D14236"/>
    <w:rsid w:val="00D1424E"/>
    <w:rsid w:val="00D14301"/>
    <w:rsid w:val="00D143E6"/>
    <w:rsid w:val="00D14553"/>
    <w:rsid w:val="00D147F0"/>
    <w:rsid w:val="00D14AD4"/>
    <w:rsid w:val="00D14BD6"/>
    <w:rsid w:val="00D14DB1"/>
    <w:rsid w:val="00D15366"/>
    <w:rsid w:val="00D15AA6"/>
    <w:rsid w:val="00D15D29"/>
    <w:rsid w:val="00D15F43"/>
    <w:rsid w:val="00D16495"/>
    <w:rsid w:val="00D16A36"/>
    <w:rsid w:val="00D16D6A"/>
    <w:rsid w:val="00D16E87"/>
    <w:rsid w:val="00D170C4"/>
    <w:rsid w:val="00D1710E"/>
    <w:rsid w:val="00D1724E"/>
    <w:rsid w:val="00D17F6B"/>
    <w:rsid w:val="00D202B5"/>
    <w:rsid w:val="00D20575"/>
    <w:rsid w:val="00D20A5D"/>
    <w:rsid w:val="00D20B8B"/>
    <w:rsid w:val="00D20C04"/>
    <w:rsid w:val="00D20FA8"/>
    <w:rsid w:val="00D21295"/>
    <w:rsid w:val="00D215D1"/>
    <w:rsid w:val="00D2162C"/>
    <w:rsid w:val="00D2169B"/>
    <w:rsid w:val="00D21A3C"/>
    <w:rsid w:val="00D21AE6"/>
    <w:rsid w:val="00D21B5A"/>
    <w:rsid w:val="00D21CDE"/>
    <w:rsid w:val="00D21F72"/>
    <w:rsid w:val="00D22142"/>
    <w:rsid w:val="00D22AD6"/>
    <w:rsid w:val="00D22C39"/>
    <w:rsid w:val="00D22F3E"/>
    <w:rsid w:val="00D233F1"/>
    <w:rsid w:val="00D23811"/>
    <w:rsid w:val="00D23ACB"/>
    <w:rsid w:val="00D23CBF"/>
    <w:rsid w:val="00D23E39"/>
    <w:rsid w:val="00D24073"/>
    <w:rsid w:val="00D2468A"/>
    <w:rsid w:val="00D248EC"/>
    <w:rsid w:val="00D2529B"/>
    <w:rsid w:val="00D254DF"/>
    <w:rsid w:val="00D256F8"/>
    <w:rsid w:val="00D25ACC"/>
    <w:rsid w:val="00D25EB5"/>
    <w:rsid w:val="00D2631B"/>
    <w:rsid w:val="00D264CF"/>
    <w:rsid w:val="00D2685C"/>
    <w:rsid w:val="00D26962"/>
    <w:rsid w:val="00D269F9"/>
    <w:rsid w:val="00D26A3B"/>
    <w:rsid w:val="00D26BC7"/>
    <w:rsid w:val="00D26C40"/>
    <w:rsid w:val="00D26CF7"/>
    <w:rsid w:val="00D26FC2"/>
    <w:rsid w:val="00D270FD"/>
    <w:rsid w:val="00D27D76"/>
    <w:rsid w:val="00D27FC9"/>
    <w:rsid w:val="00D302FD"/>
    <w:rsid w:val="00D3038A"/>
    <w:rsid w:val="00D303B8"/>
    <w:rsid w:val="00D305C1"/>
    <w:rsid w:val="00D3098D"/>
    <w:rsid w:val="00D30D8D"/>
    <w:rsid w:val="00D30E20"/>
    <w:rsid w:val="00D313B2"/>
    <w:rsid w:val="00D314FC"/>
    <w:rsid w:val="00D31613"/>
    <w:rsid w:val="00D31A02"/>
    <w:rsid w:val="00D321A0"/>
    <w:rsid w:val="00D3261D"/>
    <w:rsid w:val="00D32B3C"/>
    <w:rsid w:val="00D331CF"/>
    <w:rsid w:val="00D3322B"/>
    <w:rsid w:val="00D3323C"/>
    <w:rsid w:val="00D33327"/>
    <w:rsid w:val="00D33456"/>
    <w:rsid w:val="00D337EE"/>
    <w:rsid w:val="00D3388A"/>
    <w:rsid w:val="00D3396F"/>
    <w:rsid w:val="00D33C0C"/>
    <w:rsid w:val="00D33C99"/>
    <w:rsid w:val="00D33D4D"/>
    <w:rsid w:val="00D340DE"/>
    <w:rsid w:val="00D34276"/>
    <w:rsid w:val="00D342F1"/>
    <w:rsid w:val="00D3476C"/>
    <w:rsid w:val="00D34A0B"/>
    <w:rsid w:val="00D34BCE"/>
    <w:rsid w:val="00D34CD6"/>
    <w:rsid w:val="00D350A3"/>
    <w:rsid w:val="00D35145"/>
    <w:rsid w:val="00D351CB"/>
    <w:rsid w:val="00D354B2"/>
    <w:rsid w:val="00D355C4"/>
    <w:rsid w:val="00D35991"/>
    <w:rsid w:val="00D35EDB"/>
    <w:rsid w:val="00D35F53"/>
    <w:rsid w:val="00D36234"/>
    <w:rsid w:val="00D36299"/>
    <w:rsid w:val="00D36371"/>
    <w:rsid w:val="00D363BF"/>
    <w:rsid w:val="00D36B29"/>
    <w:rsid w:val="00D36F8F"/>
    <w:rsid w:val="00D36FBB"/>
    <w:rsid w:val="00D37748"/>
    <w:rsid w:val="00D37941"/>
    <w:rsid w:val="00D37991"/>
    <w:rsid w:val="00D379CF"/>
    <w:rsid w:val="00D37CB6"/>
    <w:rsid w:val="00D37DED"/>
    <w:rsid w:val="00D4005F"/>
    <w:rsid w:val="00D40072"/>
    <w:rsid w:val="00D401CD"/>
    <w:rsid w:val="00D4035B"/>
    <w:rsid w:val="00D40812"/>
    <w:rsid w:val="00D40C9B"/>
    <w:rsid w:val="00D40FB7"/>
    <w:rsid w:val="00D40FD8"/>
    <w:rsid w:val="00D41BF2"/>
    <w:rsid w:val="00D41D4D"/>
    <w:rsid w:val="00D41EB4"/>
    <w:rsid w:val="00D4210A"/>
    <w:rsid w:val="00D4218A"/>
    <w:rsid w:val="00D42261"/>
    <w:rsid w:val="00D4226F"/>
    <w:rsid w:val="00D425F5"/>
    <w:rsid w:val="00D427A9"/>
    <w:rsid w:val="00D42819"/>
    <w:rsid w:val="00D42C94"/>
    <w:rsid w:val="00D42D44"/>
    <w:rsid w:val="00D437D8"/>
    <w:rsid w:val="00D43C03"/>
    <w:rsid w:val="00D443C3"/>
    <w:rsid w:val="00D44495"/>
    <w:rsid w:val="00D446D5"/>
    <w:rsid w:val="00D44904"/>
    <w:rsid w:val="00D44994"/>
    <w:rsid w:val="00D44BDE"/>
    <w:rsid w:val="00D44C12"/>
    <w:rsid w:val="00D45041"/>
    <w:rsid w:val="00D45179"/>
    <w:rsid w:val="00D45A31"/>
    <w:rsid w:val="00D45C94"/>
    <w:rsid w:val="00D45DF3"/>
    <w:rsid w:val="00D45EA8"/>
    <w:rsid w:val="00D4610A"/>
    <w:rsid w:val="00D46174"/>
    <w:rsid w:val="00D46302"/>
    <w:rsid w:val="00D4642A"/>
    <w:rsid w:val="00D465B2"/>
    <w:rsid w:val="00D4668B"/>
    <w:rsid w:val="00D468EB"/>
    <w:rsid w:val="00D4748D"/>
    <w:rsid w:val="00D475D5"/>
    <w:rsid w:val="00D4784F"/>
    <w:rsid w:val="00D47B32"/>
    <w:rsid w:val="00D47DD0"/>
    <w:rsid w:val="00D47E79"/>
    <w:rsid w:val="00D47EB6"/>
    <w:rsid w:val="00D47F74"/>
    <w:rsid w:val="00D47F8E"/>
    <w:rsid w:val="00D50183"/>
    <w:rsid w:val="00D50575"/>
    <w:rsid w:val="00D5058F"/>
    <w:rsid w:val="00D506FF"/>
    <w:rsid w:val="00D50C4E"/>
    <w:rsid w:val="00D50C87"/>
    <w:rsid w:val="00D51071"/>
    <w:rsid w:val="00D511EB"/>
    <w:rsid w:val="00D5140B"/>
    <w:rsid w:val="00D514F8"/>
    <w:rsid w:val="00D51500"/>
    <w:rsid w:val="00D5182F"/>
    <w:rsid w:val="00D51D12"/>
    <w:rsid w:val="00D51EB9"/>
    <w:rsid w:val="00D52037"/>
    <w:rsid w:val="00D520DE"/>
    <w:rsid w:val="00D522ED"/>
    <w:rsid w:val="00D52496"/>
    <w:rsid w:val="00D524CA"/>
    <w:rsid w:val="00D52520"/>
    <w:rsid w:val="00D52BAB"/>
    <w:rsid w:val="00D530E5"/>
    <w:rsid w:val="00D53183"/>
    <w:rsid w:val="00D5343B"/>
    <w:rsid w:val="00D53613"/>
    <w:rsid w:val="00D5362B"/>
    <w:rsid w:val="00D537E7"/>
    <w:rsid w:val="00D5396E"/>
    <w:rsid w:val="00D53D0A"/>
    <w:rsid w:val="00D5403A"/>
    <w:rsid w:val="00D54114"/>
    <w:rsid w:val="00D541C7"/>
    <w:rsid w:val="00D5423D"/>
    <w:rsid w:val="00D542AD"/>
    <w:rsid w:val="00D54471"/>
    <w:rsid w:val="00D54474"/>
    <w:rsid w:val="00D549C5"/>
    <w:rsid w:val="00D54D6F"/>
    <w:rsid w:val="00D55072"/>
    <w:rsid w:val="00D5515B"/>
    <w:rsid w:val="00D551B5"/>
    <w:rsid w:val="00D5537F"/>
    <w:rsid w:val="00D5578F"/>
    <w:rsid w:val="00D55ED8"/>
    <w:rsid w:val="00D56500"/>
    <w:rsid w:val="00D567D2"/>
    <w:rsid w:val="00D56A14"/>
    <w:rsid w:val="00D56ABC"/>
    <w:rsid w:val="00D56CC9"/>
    <w:rsid w:val="00D56DB2"/>
    <w:rsid w:val="00D56E48"/>
    <w:rsid w:val="00D56F0C"/>
    <w:rsid w:val="00D56FFE"/>
    <w:rsid w:val="00D5712A"/>
    <w:rsid w:val="00D5747F"/>
    <w:rsid w:val="00D57495"/>
    <w:rsid w:val="00D574FA"/>
    <w:rsid w:val="00D576EB"/>
    <w:rsid w:val="00D57970"/>
    <w:rsid w:val="00D57CD9"/>
    <w:rsid w:val="00D57CEE"/>
    <w:rsid w:val="00D57D4E"/>
    <w:rsid w:val="00D57DF7"/>
    <w:rsid w:val="00D57DF9"/>
    <w:rsid w:val="00D601E6"/>
    <w:rsid w:val="00D6038B"/>
    <w:rsid w:val="00D6098B"/>
    <w:rsid w:val="00D60A91"/>
    <w:rsid w:val="00D60B98"/>
    <w:rsid w:val="00D60C3A"/>
    <w:rsid w:val="00D60C87"/>
    <w:rsid w:val="00D60C8D"/>
    <w:rsid w:val="00D60CCF"/>
    <w:rsid w:val="00D60FCC"/>
    <w:rsid w:val="00D611DB"/>
    <w:rsid w:val="00D61374"/>
    <w:rsid w:val="00D6168A"/>
    <w:rsid w:val="00D616A5"/>
    <w:rsid w:val="00D61A3D"/>
    <w:rsid w:val="00D61C58"/>
    <w:rsid w:val="00D61D58"/>
    <w:rsid w:val="00D61DC2"/>
    <w:rsid w:val="00D61F61"/>
    <w:rsid w:val="00D61FF0"/>
    <w:rsid w:val="00D6211D"/>
    <w:rsid w:val="00D62138"/>
    <w:rsid w:val="00D62394"/>
    <w:rsid w:val="00D628D6"/>
    <w:rsid w:val="00D62C97"/>
    <w:rsid w:val="00D62CAB"/>
    <w:rsid w:val="00D62D45"/>
    <w:rsid w:val="00D6327D"/>
    <w:rsid w:val="00D63288"/>
    <w:rsid w:val="00D63517"/>
    <w:rsid w:val="00D63592"/>
    <w:rsid w:val="00D6372C"/>
    <w:rsid w:val="00D638F5"/>
    <w:rsid w:val="00D63B75"/>
    <w:rsid w:val="00D63B78"/>
    <w:rsid w:val="00D63CAB"/>
    <w:rsid w:val="00D64327"/>
    <w:rsid w:val="00D644B8"/>
    <w:rsid w:val="00D6453F"/>
    <w:rsid w:val="00D6481D"/>
    <w:rsid w:val="00D6511E"/>
    <w:rsid w:val="00D65391"/>
    <w:rsid w:val="00D654CE"/>
    <w:rsid w:val="00D656E2"/>
    <w:rsid w:val="00D656F8"/>
    <w:rsid w:val="00D658BC"/>
    <w:rsid w:val="00D65947"/>
    <w:rsid w:val="00D659B1"/>
    <w:rsid w:val="00D65AA1"/>
    <w:rsid w:val="00D65E6F"/>
    <w:rsid w:val="00D665BD"/>
    <w:rsid w:val="00D66A36"/>
    <w:rsid w:val="00D66BAA"/>
    <w:rsid w:val="00D66D1F"/>
    <w:rsid w:val="00D66E18"/>
    <w:rsid w:val="00D6715C"/>
    <w:rsid w:val="00D671F4"/>
    <w:rsid w:val="00D672AA"/>
    <w:rsid w:val="00D6734D"/>
    <w:rsid w:val="00D67368"/>
    <w:rsid w:val="00D675A9"/>
    <w:rsid w:val="00D679CF"/>
    <w:rsid w:val="00D679D3"/>
    <w:rsid w:val="00D67A6D"/>
    <w:rsid w:val="00D67B22"/>
    <w:rsid w:val="00D70253"/>
    <w:rsid w:val="00D70687"/>
    <w:rsid w:val="00D70750"/>
    <w:rsid w:val="00D70BB1"/>
    <w:rsid w:val="00D70DB2"/>
    <w:rsid w:val="00D715BF"/>
    <w:rsid w:val="00D71AFF"/>
    <w:rsid w:val="00D71BDF"/>
    <w:rsid w:val="00D71C5B"/>
    <w:rsid w:val="00D720EA"/>
    <w:rsid w:val="00D726CD"/>
    <w:rsid w:val="00D727E1"/>
    <w:rsid w:val="00D727E8"/>
    <w:rsid w:val="00D72B65"/>
    <w:rsid w:val="00D72F32"/>
    <w:rsid w:val="00D73049"/>
    <w:rsid w:val="00D73180"/>
    <w:rsid w:val="00D7356F"/>
    <w:rsid w:val="00D73587"/>
    <w:rsid w:val="00D73EBB"/>
    <w:rsid w:val="00D7430A"/>
    <w:rsid w:val="00D74567"/>
    <w:rsid w:val="00D748FD"/>
    <w:rsid w:val="00D74A5A"/>
    <w:rsid w:val="00D74A81"/>
    <w:rsid w:val="00D74AA8"/>
    <w:rsid w:val="00D74EC9"/>
    <w:rsid w:val="00D74F98"/>
    <w:rsid w:val="00D751AE"/>
    <w:rsid w:val="00D751FB"/>
    <w:rsid w:val="00D752F1"/>
    <w:rsid w:val="00D754D6"/>
    <w:rsid w:val="00D75744"/>
    <w:rsid w:val="00D7580B"/>
    <w:rsid w:val="00D75884"/>
    <w:rsid w:val="00D7593E"/>
    <w:rsid w:val="00D75A40"/>
    <w:rsid w:val="00D75ABB"/>
    <w:rsid w:val="00D75BE2"/>
    <w:rsid w:val="00D75EDF"/>
    <w:rsid w:val="00D75F07"/>
    <w:rsid w:val="00D75F13"/>
    <w:rsid w:val="00D76008"/>
    <w:rsid w:val="00D760C2"/>
    <w:rsid w:val="00D7613B"/>
    <w:rsid w:val="00D761AA"/>
    <w:rsid w:val="00D76248"/>
    <w:rsid w:val="00D76389"/>
    <w:rsid w:val="00D764FA"/>
    <w:rsid w:val="00D767A8"/>
    <w:rsid w:val="00D76AA1"/>
    <w:rsid w:val="00D76BEA"/>
    <w:rsid w:val="00D76E10"/>
    <w:rsid w:val="00D76FAE"/>
    <w:rsid w:val="00D77343"/>
    <w:rsid w:val="00D774B4"/>
    <w:rsid w:val="00D77712"/>
    <w:rsid w:val="00D777D7"/>
    <w:rsid w:val="00D77800"/>
    <w:rsid w:val="00D77B1D"/>
    <w:rsid w:val="00D77C9F"/>
    <w:rsid w:val="00D8035D"/>
    <w:rsid w:val="00D80A1C"/>
    <w:rsid w:val="00D80AB8"/>
    <w:rsid w:val="00D80AE1"/>
    <w:rsid w:val="00D80C7D"/>
    <w:rsid w:val="00D810C6"/>
    <w:rsid w:val="00D81315"/>
    <w:rsid w:val="00D81792"/>
    <w:rsid w:val="00D8185A"/>
    <w:rsid w:val="00D819B1"/>
    <w:rsid w:val="00D82359"/>
    <w:rsid w:val="00D82494"/>
    <w:rsid w:val="00D824BC"/>
    <w:rsid w:val="00D82702"/>
    <w:rsid w:val="00D828C5"/>
    <w:rsid w:val="00D82C9E"/>
    <w:rsid w:val="00D82D14"/>
    <w:rsid w:val="00D83382"/>
    <w:rsid w:val="00D83818"/>
    <w:rsid w:val="00D83872"/>
    <w:rsid w:val="00D83AE9"/>
    <w:rsid w:val="00D83BA5"/>
    <w:rsid w:val="00D842BA"/>
    <w:rsid w:val="00D84600"/>
    <w:rsid w:val="00D84899"/>
    <w:rsid w:val="00D849D7"/>
    <w:rsid w:val="00D85388"/>
    <w:rsid w:val="00D857B8"/>
    <w:rsid w:val="00D85E1A"/>
    <w:rsid w:val="00D860F7"/>
    <w:rsid w:val="00D8632E"/>
    <w:rsid w:val="00D86546"/>
    <w:rsid w:val="00D866F4"/>
    <w:rsid w:val="00D86A7F"/>
    <w:rsid w:val="00D86D9F"/>
    <w:rsid w:val="00D86E2F"/>
    <w:rsid w:val="00D87052"/>
    <w:rsid w:val="00D87087"/>
    <w:rsid w:val="00D87175"/>
    <w:rsid w:val="00D87218"/>
    <w:rsid w:val="00D874E4"/>
    <w:rsid w:val="00D876F2"/>
    <w:rsid w:val="00D87ABF"/>
    <w:rsid w:val="00D87EB1"/>
    <w:rsid w:val="00D9003F"/>
    <w:rsid w:val="00D90805"/>
    <w:rsid w:val="00D90CD3"/>
    <w:rsid w:val="00D91046"/>
    <w:rsid w:val="00D914E6"/>
    <w:rsid w:val="00D917D5"/>
    <w:rsid w:val="00D919E6"/>
    <w:rsid w:val="00D919E7"/>
    <w:rsid w:val="00D91AD2"/>
    <w:rsid w:val="00D91BE1"/>
    <w:rsid w:val="00D91C26"/>
    <w:rsid w:val="00D91E1E"/>
    <w:rsid w:val="00D9282C"/>
    <w:rsid w:val="00D92C29"/>
    <w:rsid w:val="00D92EBD"/>
    <w:rsid w:val="00D9302C"/>
    <w:rsid w:val="00D93081"/>
    <w:rsid w:val="00D936E2"/>
    <w:rsid w:val="00D937A2"/>
    <w:rsid w:val="00D9411A"/>
    <w:rsid w:val="00D94380"/>
    <w:rsid w:val="00D943E3"/>
    <w:rsid w:val="00D94D70"/>
    <w:rsid w:val="00D95072"/>
    <w:rsid w:val="00D95104"/>
    <w:rsid w:val="00D9527D"/>
    <w:rsid w:val="00D95413"/>
    <w:rsid w:val="00D95600"/>
    <w:rsid w:val="00D95A31"/>
    <w:rsid w:val="00D9603B"/>
    <w:rsid w:val="00D960AD"/>
    <w:rsid w:val="00D96120"/>
    <w:rsid w:val="00D962E7"/>
    <w:rsid w:val="00D96559"/>
    <w:rsid w:val="00D966C4"/>
    <w:rsid w:val="00D9683C"/>
    <w:rsid w:val="00D96AF8"/>
    <w:rsid w:val="00D9703D"/>
    <w:rsid w:val="00D970C2"/>
    <w:rsid w:val="00D9761C"/>
    <w:rsid w:val="00D97826"/>
    <w:rsid w:val="00D97884"/>
    <w:rsid w:val="00D97935"/>
    <w:rsid w:val="00D97B8E"/>
    <w:rsid w:val="00DA0215"/>
    <w:rsid w:val="00DA0282"/>
    <w:rsid w:val="00DA02FE"/>
    <w:rsid w:val="00DA03F8"/>
    <w:rsid w:val="00DA06A6"/>
    <w:rsid w:val="00DA0A69"/>
    <w:rsid w:val="00DA0A7F"/>
    <w:rsid w:val="00DA130C"/>
    <w:rsid w:val="00DA144A"/>
    <w:rsid w:val="00DA154B"/>
    <w:rsid w:val="00DA16A3"/>
    <w:rsid w:val="00DA18B3"/>
    <w:rsid w:val="00DA19E6"/>
    <w:rsid w:val="00DA1C21"/>
    <w:rsid w:val="00DA1C31"/>
    <w:rsid w:val="00DA202C"/>
    <w:rsid w:val="00DA20BC"/>
    <w:rsid w:val="00DA23E2"/>
    <w:rsid w:val="00DA25C4"/>
    <w:rsid w:val="00DA2ED7"/>
    <w:rsid w:val="00DA3154"/>
    <w:rsid w:val="00DA3623"/>
    <w:rsid w:val="00DA3769"/>
    <w:rsid w:val="00DA3B3B"/>
    <w:rsid w:val="00DA3E7A"/>
    <w:rsid w:val="00DA406C"/>
    <w:rsid w:val="00DA430C"/>
    <w:rsid w:val="00DA4900"/>
    <w:rsid w:val="00DA4A3E"/>
    <w:rsid w:val="00DA4FED"/>
    <w:rsid w:val="00DA50B8"/>
    <w:rsid w:val="00DA5118"/>
    <w:rsid w:val="00DA5179"/>
    <w:rsid w:val="00DA5309"/>
    <w:rsid w:val="00DA5396"/>
    <w:rsid w:val="00DA5F74"/>
    <w:rsid w:val="00DA615D"/>
    <w:rsid w:val="00DA6485"/>
    <w:rsid w:val="00DA6598"/>
    <w:rsid w:val="00DA69B2"/>
    <w:rsid w:val="00DA6C0F"/>
    <w:rsid w:val="00DA6D19"/>
    <w:rsid w:val="00DA702F"/>
    <w:rsid w:val="00DA71B5"/>
    <w:rsid w:val="00DA77CE"/>
    <w:rsid w:val="00DA7988"/>
    <w:rsid w:val="00DA7A14"/>
    <w:rsid w:val="00DA7AAA"/>
    <w:rsid w:val="00DA7BAB"/>
    <w:rsid w:val="00DA7F8A"/>
    <w:rsid w:val="00DB00E8"/>
    <w:rsid w:val="00DB0176"/>
    <w:rsid w:val="00DB02DF"/>
    <w:rsid w:val="00DB0404"/>
    <w:rsid w:val="00DB0690"/>
    <w:rsid w:val="00DB097F"/>
    <w:rsid w:val="00DB0C23"/>
    <w:rsid w:val="00DB0F4D"/>
    <w:rsid w:val="00DB1077"/>
    <w:rsid w:val="00DB11F8"/>
    <w:rsid w:val="00DB12A2"/>
    <w:rsid w:val="00DB159E"/>
    <w:rsid w:val="00DB17D9"/>
    <w:rsid w:val="00DB18F8"/>
    <w:rsid w:val="00DB1B05"/>
    <w:rsid w:val="00DB1CB3"/>
    <w:rsid w:val="00DB1F2A"/>
    <w:rsid w:val="00DB2112"/>
    <w:rsid w:val="00DB267F"/>
    <w:rsid w:val="00DB281C"/>
    <w:rsid w:val="00DB2893"/>
    <w:rsid w:val="00DB297F"/>
    <w:rsid w:val="00DB3153"/>
    <w:rsid w:val="00DB317A"/>
    <w:rsid w:val="00DB31BE"/>
    <w:rsid w:val="00DB33A0"/>
    <w:rsid w:val="00DB3413"/>
    <w:rsid w:val="00DB37B4"/>
    <w:rsid w:val="00DB3828"/>
    <w:rsid w:val="00DB3923"/>
    <w:rsid w:val="00DB3B1F"/>
    <w:rsid w:val="00DB3B82"/>
    <w:rsid w:val="00DB3CC6"/>
    <w:rsid w:val="00DB3D0A"/>
    <w:rsid w:val="00DB3DDC"/>
    <w:rsid w:val="00DB4052"/>
    <w:rsid w:val="00DB432A"/>
    <w:rsid w:val="00DB46B8"/>
    <w:rsid w:val="00DB4773"/>
    <w:rsid w:val="00DB485D"/>
    <w:rsid w:val="00DB49D0"/>
    <w:rsid w:val="00DB4D2A"/>
    <w:rsid w:val="00DB4EA4"/>
    <w:rsid w:val="00DB511A"/>
    <w:rsid w:val="00DB52DF"/>
    <w:rsid w:val="00DB5574"/>
    <w:rsid w:val="00DB5A69"/>
    <w:rsid w:val="00DB6414"/>
    <w:rsid w:val="00DB64B2"/>
    <w:rsid w:val="00DB679B"/>
    <w:rsid w:val="00DB692E"/>
    <w:rsid w:val="00DB6A44"/>
    <w:rsid w:val="00DB6BA6"/>
    <w:rsid w:val="00DB6BA8"/>
    <w:rsid w:val="00DB72B5"/>
    <w:rsid w:val="00DB72F1"/>
    <w:rsid w:val="00DB7380"/>
    <w:rsid w:val="00DB7C77"/>
    <w:rsid w:val="00DB7D1F"/>
    <w:rsid w:val="00DB7D6B"/>
    <w:rsid w:val="00DB7E7D"/>
    <w:rsid w:val="00DC031E"/>
    <w:rsid w:val="00DC06C4"/>
    <w:rsid w:val="00DC0755"/>
    <w:rsid w:val="00DC082E"/>
    <w:rsid w:val="00DC0951"/>
    <w:rsid w:val="00DC0A25"/>
    <w:rsid w:val="00DC0C8D"/>
    <w:rsid w:val="00DC0CD3"/>
    <w:rsid w:val="00DC0FE9"/>
    <w:rsid w:val="00DC1327"/>
    <w:rsid w:val="00DC1350"/>
    <w:rsid w:val="00DC17A7"/>
    <w:rsid w:val="00DC21A2"/>
    <w:rsid w:val="00DC27EB"/>
    <w:rsid w:val="00DC292A"/>
    <w:rsid w:val="00DC2B72"/>
    <w:rsid w:val="00DC2FA1"/>
    <w:rsid w:val="00DC3237"/>
    <w:rsid w:val="00DC32C6"/>
    <w:rsid w:val="00DC32FB"/>
    <w:rsid w:val="00DC33C6"/>
    <w:rsid w:val="00DC34A6"/>
    <w:rsid w:val="00DC35AB"/>
    <w:rsid w:val="00DC38DD"/>
    <w:rsid w:val="00DC38E3"/>
    <w:rsid w:val="00DC3ADD"/>
    <w:rsid w:val="00DC3B30"/>
    <w:rsid w:val="00DC3E91"/>
    <w:rsid w:val="00DC40E5"/>
    <w:rsid w:val="00DC4131"/>
    <w:rsid w:val="00DC4146"/>
    <w:rsid w:val="00DC41A4"/>
    <w:rsid w:val="00DC420C"/>
    <w:rsid w:val="00DC4293"/>
    <w:rsid w:val="00DC441A"/>
    <w:rsid w:val="00DC4614"/>
    <w:rsid w:val="00DC498E"/>
    <w:rsid w:val="00DC4C68"/>
    <w:rsid w:val="00DC4CA2"/>
    <w:rsid w:val="00DC4ECF"/>
    <w:rsid w:val="00DC53E8"/>
    <w:rsid w:val="00DC5672"/>
    <w:rsid w:val="00DC5B16"/>
    <w:rsid w:val="00DC5FD4"/>
    <w:rsid w:val="00DC60A2"/>
    <w:rsid w:val="00DC641A"/>
    <w:rsid w:val="00DC65CC"/>
    <w:rsid w:val="00DC6600"/>
    <w:rsid w:val="00DC67BD"/>
    <w:rsid w:val="00DC685E"/>
    <w:rsid w:val="00DC68E2"/>
    <w:rsid w:val="00DC6924"/>
    <w:rsid w:val="00DC6B40"/>
    <w:rsid w:val="00DC6C5C"/>
    <w:rsid w:val="00DC7124"/>
    <w:rsid w:val="00DC71F2"/>
    <w:rsid w:val="00DC7724"/>
    <w:rsid w:val="00DC7836"/>
    <w:rsid w:val="00DC793C"/>
    <w:rsid w:val="00DC7C79"/>
    <w:rsid w:val="00DC7E4A"/>
    <w:rsid w:val="00DD01DF"/>
    <w:rsid w:val="00DD0364"/>
    <w:rsid w:val="00DD0449"/>
    <w:rsid w:val="00DD0859"/>
    <w:rsid w:val="00DD1C29"/>
    <w:rsid w:val="00DD1E84"/>
    <w:rsid w:val="00DD2025"/>
    <w:rsid w:val="00DD2071"/>
    <w:rsid w:val="00DD22EA"/>
    <w:rsid w:val="00DD239E"/>
    <w:rsid w:val="00DD23A0"/>
    <w:rsid w:val="00DD31B9"/>
    <w:rsid w:val="00DD3769"/>
    <w:rsid w:val="00DD39EB"/>
    <w:rsid w:val="00DD3ADB"/>
    <w:rsid w:val="00DD3D61"/>
    <w:rsid w:val="00DD3EF5"/>
    <w:rsid w:val="00DD4164"/>
    <w:rsid w:val="00DD459D"/>
    <w:rsid w:val="00DD476F"/>
    <w:rsid w:val="00DD4958"/>
    <w:rsid w:val="00DD4E0F"/>
    <w:rsid w:val="00DD4E1C"/>
    <w:rsid w:val="00DD511C"/>
    <w:rsid w:val="00DD515C"/>
    <w:rsid w:val="00DD5297"/>
    <w:rsid w:val="00DD534B"/>
    <w:rsid w:val="00DD53FA"/>
    <w:rsid w:val="00DD5739"/>
    <w:rsid w:val="00DD5BCC"/>
    <w:rsid w:val="00DD5C70"/>
    <w:rsid w:val="00DD5E67"/>
    <w:rsid w:val="00DD5F42"/>
    <w:rsid w:val="00DD5F53"/>
    <w:rsid w:val="00DD6016"/>
    <w:rsid w:val="00DD6069"/>
    <w:rsid w:val="00DD617B"/>
    <w:rsid w:val="00DD6384"/>
    <w:rsid w:val="00DD6568"/>
    <w:rsid w:val="00DD6795"/>
    <w:rsid w:val="00DD694A"/>
    <w:rsid w:val="00DD69EA"/>
    <w:rsid w:val="00DD6A24"/>
    <w:rsid w:val="00DD6BAF"/>
    <w:rsid w:val="00DD6C48"/>
    <w:rsid w:val="00DD6CC8"/>
    <w:rsid w:val="00DD6EC7"/>
    <w:rsid w:val="00DD71CD"/>
    <w:rsid w:val="00DD72BB"/>
    <w:rsid w:val="00DD790D"/>
    <w:rsid w:val="00DD7919"/>
    <w:rsid w:val="00DD79AE"/>
    <w:rsid w:val="00DD7ED1"/>
    <w:rsid w:val="00DE0274"/>
    <w:rsid w:val="00DE0E59"/>
    <w:rsid w:val="00DE0F6C"/>
    <w:rsid w:val="00DE127C"/>
    <w:rsid w:val="00DE1285"/>
    <w:rsid w:val="00DE1C09"/>
    <w:rsid w:val="00DE1D54"/>
    <w:rsid w:val="00DE215F"/>
    <w:rsid w:val="00DE219B"/>
    <w:rsid w:val="00DE24B1"/>
    <w:rsid w:val="00DE2A5D"/>
    <w:rsid w:val="00DE2C8A"/>
    <w:rsid w:val="00DE2D78"/>
    <w:rsid w:val="00DE33F2"/>
    <w:rsid w:val="00DE3813"/>
    <w:rsid w:val="00DE39FC"/>
    <w:rsid w:val="00DE3A19"/>
    <w:rsid w:val="00DE3A69"/>
    <w:rsid w:val="00DE3ED0"/>
    <w:rsid w:val="00DE43FF"/>
    <w:rsid w:val="00DE4796"/>
    <w:rsid w:val="00DE498B"/>
    <w:rsid w:val="00DE5112"/>
    <w:rsid w:val="00DE52E3"/>
    <w:rsid w:val="00DE531C"/>
    <w:rsid w:val="00DE5651"/>
    <w:rsid w:val="00DE584F"/>
    <w:rsid w:val="00DE5C64"/>
    <w:rsid w:val="00DE5D1E"/>
    <w:rsid w:val="00DE6124"/>
    <w:rsid w:val="00DE6171"/>
    <w:rsid w:val="00DE6330"/>
    <w:rsid w:val="00DE6500"/>
    <w:rsid w:val="00DE6652"/>
    <w:rsid w:val="00DE6717"/>
    <w:rsid w:val="00DE6934"/>
    <w:rsid w:val="00DE6986"/>
    <w:rsid w:val="00DE6A39"/>
    <w:rsid w:val="00DE776B"/>
    <w:rsid w:val="00DE77B0"/>
    <w:rsid w:val="00DE7C00"/>
    <w:rsid w:val="00DE7DCF"/>
    <w:rsid w:val="00DE7EE7"/>
    <w:rsid w:val="00DF003E"/>
    <w:rsid w:val="00DF03E9"/>
    <w:rsid w:val="00DF03ED"/>
    <w:rsid w:val="00DF04EE"/>
    <w:rsid w:val="00DF0A69"/>
    <w:rsid w:val="00DF0BF4"/>
    <w:rsid w:val="00DF0F7A"/>
    <w:rsid w:val="00DF162B"/>
    <w:rsid w:val="00DF175F"/>
    <w:rsid w:val="00DF179D"/>
    <w:rsid w:val="00DF188E"/>
    <w:rsid w:val="00DF1AA7"/>
    <w:rsid w:val="00DF1BCF"/>
    <w:rsid w:val="00DF1DE3"/>
    <w:rsid w:val="00DF1E9C"/>
    <w:rsid w:val="00DF216B"/>
    <w:rsid w:val="00DF23E6"/>
    <w:rsid w:val="00DF242C"/>
    <w:rsid w:val="00DF2678"/>
    <w:rsid w:val="00DF26D2"/>
    <w:rsid w:val="00DF2F6E"/>
    <w:rsid w:val="00DF4430"/>
    <w:rsid w:val="00DF455D"/>
    <w:rsid w:val="00DF4572"/>
    <w:rsid w:val="00DF4658"/>
    <w:rsid w:val="00DF49AE"/>
    <w:rsid w:val="00DF4F2B"/>
    <w:rsid w:val="00DF4FB7"/>
    <w:rsid w:val="00DF552C"/>
    <w:rsid w:val="00DF56B3"/>
    <w:rsid w:val="00DF5D2D"/>
    <w:rsid w:val="00DF604C"/>
    <w:rsid w:val="00DF6444"/>
    <w:rsid w:val="00DF6582"/>
    <w:rsid w:val="00DF6AB9"/>
    <w:rsid w:val="00DF6C8B"/>
    <w:rsid w:val="00DF6D98"/>
    <w:rsid w:val="00DF6F17"/>
    <w:rsid w:val="00DF78FA"/>
    <w:rsid w:val="00DF7982"/>
    <w:rsid w:val="00DF7A25"/>
    <w:rsid w:val="00DF7DD4"/>
    <w:rsid w:val="00DF7E01"/>
    <w:rsid w:val="00DF7E0A"/>
    <w:rsid w:val="00DF7F78"/>
    <w:rsid w:val="00E00176"/>
    <w:rsid w:val="00E002F1"/>
    <w:rsid w:val="00E00347"/>
    <w:rsid w:val="00E007B2"/>
    <w:rsid w:val="00E0082C"/>
    <w:rsid w:val="00E008C1"/>
    <w:rsid w:val="00E00932"/>
    <w:rsid w:val="00E00A40"/>
    <w:rsid w:val="00E00C01"/>
    <w:rsid w:val="00E0110D"/>
    <w:rsid w:val="00E011A4"/>
    <w:rsid w:val="00E0122B"/>
    <w:rsid w:val="00E01454"/>
    <w:rsid w:val="00E01659"/>
    <w:rsid w:val="00E0169B"/>
    <w:rsid w:val="00E01A07"/>
    <w:rsid w:val="00E01DAA"/>
    <w:rsid w:val="00E02092"/>
    <w:rsid w:val="00E023E5"/>
    <w:rsid w:val="00E02432"/>
    <w:rsid w:val="00E0244C"/>
    <w:rsid w:val="00E02788"/>
    <w:rsid w:val="00E0319E"/>
    <w:rsid w:val="00E03433"/>
    <w:rsid w:val="00E03672"/>
    <w:rsid w:val="00E03D2C"/>
    <w:rsid w:val="00E03E91"/>
    <w:rsid w:val="00E04022"/>
    <w:rsid w:val="00E04311"/>
    <w:rsid w:val="00E0435E"/>
    <w:rsid w:val="00E04D9F"/>
    <w:rsid w:val="00E04E3E"/>
    <w:rsid w:val="00E05030"/>
    <w:rsid w:val="00E05066"/>
    <w:rsid w:val="00E0559B"/>
    <w:rsid w:val="00E055EA"/>
    <w:rsid w:val="00E0574C"/>
    <w:rsid w:val="00E0597F"/>
    <w:rsid w:val="00E05D33"/>
    <w:rsid w:val="00E05E5D"/>
    <w:rsid w:val="00E05FAC"/>
    <w:rsid w:val="00E06A63"/>
    <w:rsid w:val="00E0728F"/>
    <w:rsid w:val="00E073BB"/>
    <w:rsid w:val="00E0755C"/>
    <w:rsid w:val="00E0789B"/>
    <w:rsid w:val="00E078B4"/>
    <w:rsid w:val="00E078D9"/>
    <w:rsid w:val="00E07945"/>
    <w:rsid w:val="00E07BC7"/>
    <w:rsid w:val="00E07C28"/>
    <w:rsid w:val="00E07D74"/>
    <w:rsid w:val="00E102C4"/>
    <w:rsid w:val="00E10496"/>
    <w:rsid w:val="00E107E1"/>
    <w:rsid w:val="00E10A5B"/>
    <w:rsid w:val="00E10ABD"/>
    <w:rsid w:val="00E10B48"/>
    <w:rsid w:val="00E11166"/>
    <w:rsid w:val="00E1155B"/>
    <w:rsid w:val="00E11CAB"/>
    <w:rsid w:val="00E12479"/>
    <w:rsid w:val="00E1273B"/>
    <w:rsid w:val="00E1310B"/>
    <w:rsid w:val="00E13623"/>
    <w:rsid w:val="00E13786"/>
    <w:rsid w:val="00E13CD7"/>
    <w:rsid w:val="00E13DB4"/>
    <w:rsid w:val="00E1448C"/>
    <w:rsid w:val="00E146A9"/>
    <w:rsid w:val="00E14793"/>
    <w:rsid w:val="00E147A8"/>
    <w:rsid w:val="00E14907"/>
    <w:rsid w:val="00E14A7E"/>
    <w:rsid w:val="00E14A9A"/>
    <w:rsid w:val="00E14C44"/>
    <w:rsid w:val="00E14D12"/>
    <w:rsid w:val="00E14FBE"/>
    <w:rsid w:val="00E151E1"/>
    <w:rsid w:val="00E1522E"/>
    <w:rsid w:val="00E15665"/>
    <w:rsid w:val="00E157CE"/>
    <w:rsid w:val="00E162E7"/>
    <w:rsid w:val="00E16436"/>
    <w:rsid w:val="00E16450"/>
    <w:rsid w:val="00E166E4"/>
    <w:rsid w:val="00E1682B"/>
    <w:rsid w:val="00E16952"/>
    <w:rsid w:val="00E16D07"/>
    <w:rsid w:val="00E1705A"/>
    <w:rsid w:val="00E17231"/>
    <w:rsid w:val="00E1744C"/>
    <w:rsid w:val="00E17619"/>
    <w:rsid w:val="00E17805"/>
    <w:rsid w:val="00E17878"/>
    <w:rsid w:val="00E17BD6"/>
    <w:rsid w:val="00E203F6"/>
    <w:rsid w:val="00E207EA"/>
    <w:rsid w:val="00E20E23"/>
    <w:rsid w:val="00E20EBB"/>
    <w:rsid w:val="00E20F79"/>
    <w:rsid w:val="00E21058"/>
    <w:rsid w:val="00E2112B"/>
    <w:rsid w:val="00E21278"/>
    <w:rsid w:val="00E212B8"/>
    <w:rsid w:val="00E215A8"/>
    <w:rsid w:val="00E21600"/>
    <w:rsid w:val="00E216FA"/>
    <w:rsid w:val="00E217D3"/>
    <w:rsid w:val="00E21A17"/>
    <w:rsid w:val="00E21C3C"/>
    <w:rsid w:val="00E21C3D"/>
    <w:rsid w:val="00E21CC3"/>
    <w:rsid w:val="00E21D07"/>
    <w:rsid w:val="00E21D37"/>
    <w:rsid w:val="00E220EE"/>
    <w:rsid w:val="00E22398"/>
    <w:rsid w:val="00E225BE"/>
    <w:rsid w:val="00E22687"/>
    <w:rsid w:val="00E22C13"/>
    <w:rsid w:val="00E22CCD"/>
    <w:rsid w:val="00E22D4A"/>
    <w:rsid w:val="00E22F41"/>
    <w:rsid w:val="00E23017"/>
    <w:rsid w:val="00E23179"/>
    <w:rsid w:val="00E231CB"/>
    <w:rsid w:val="00E23339"/>
    <w:rsid w:val="00E2338D"/>
    <w:rsid w:val="00E23599"/>
    <w:rsid w:val="00E239BE"/>
    <w:rsid w:val="00E23A11"/>
    <w:rsid w:val="00E23D27"/>
    <w:rsid w:val="00E23FB7"/>
    <w:rsid w:val="00E24319"/>
    <w:rsid w:val="00E244AE"/>
    <w:rsid w:val="00E24A27"/>
    <w:rsid w:val="00E25040"/>
    <w:rsid w:val="00E2519C"/>
    <w:rsid w:val="00E252E8"/>
    <w:rsid w:val="00E2535A"/>
    <w:rsid w:val="00E25DD2"/>
    <w:rsid w:val="00E25F89"/>
    <w:rsid w:val="00E260C0"/>
    <w:rsid w:val="00E263D7"/>
    <w:rsid w:val="00E265AF"/>
    <w:rsid w:val="00E271B8"/>
    <w:rsid w:val="00E274B1"/>
    <w:rsid w:val="00E2772F"/>
    <w:rsid w:val="00E2791C"/>
    <w:rsid w:val="00E27A29"/>
    <w:rsid w:val="00E27A42"/>
    <w:rsid w:val="00E27BEC"/>
    <w:rsid w:val="00E27C78"/>
    <w:rsid w:val="00E27C87"/>
    <w:rsid w:val="00E3001F"/>
    <w:rsid w:val="00E307BF"/>
    <w:rsid w:val="00E308F0"/>
    <w:rsid w:val="00E30C9E"/>
    <w:rsid w:val="00E30D8E"/>
    <w:rsid w:val="00E316B8"/>
    <w:rsid w:val="00E318BF"/>
    <w:rsid w:val="00E31CB3"/>
    <w:rsid w:val="00E31DA6"/>
    <w:rsid w:val="00E323A0"/>
    <w:rsid w:val="00E326B3"/>
    <w:rsid w:val="00E329DA"/>
    <w:rsid w:val="00E32C33"/>
    <w:rsid w:val="00E32D62"/>
    <w:rsid w:val="00E32D82"/>
    <w:rsid w:val="00E32E83"/>
    <w:rsid w:val="00E32FFA"/>
    <w:rsid w:val="00E33311"/>
    <w:rsid w:val="00E33687"/>
    <w:rsid w:val="00E33946"/>
    <w:rsid w:val="00E339DC"/>
    <w:rsid w:val="00E33ABD"/>
    <w:rsid w:val="00E33C64"/>
    <w:rsid w:val="00E33E15"/>
    <w:rsid w:val="00E34076"/>
    <w:rsid w:val="00E343DC"/>
    <w:rsid w:val="00E346B9"/>
    <w:rsid w:val="00E34B61"/>
    <w:rsid w:val="00E35027"/>
    <w:rsid w:val="00E352F5"/>
    <w:rsid w:val="00E3533C"/>
    <w:rsid w:val="00E3534A"/>
    <w:rsid w:val="00E354CD"/>
    <w:rsid w:val="00E355E4"/>
    <w:rsid w:val="00E35600"/>
    <w:rsid w:val="00E35766"/>
    <w:rsid w:val="00E357BB"/>
    <w:rsid w:val="00E35A23"/>
    <w:rsid w:val="00E35E2E"/>
    <w:rsid w:val="00E361B8"/>
    <w:rsid w:val="00E36485"/>
    <w:rsid w:val="00E36943"/>
    <w:rsid w:val="00E36A1B"/>
    <w:rsid w:val="00E36DC3"/>
    <w:rsid w:val="00E37082"/>
    <w:rsid w:val="00E370A6"/>
    <w:rsid w:val="00E3715D"/>
    <w:rsid w:val="00E37312"/>
    <w:rsid w:val="00E3740E"/>
    <w:rsid w:val="00E3740F"/>
    <w:rsid w:val="00E374CA"/>
    <w:rsid w:val="00E37679"/>
    <w:rsid w:val="00E37848"/>
    <w:rsid w:val="00E37B81"/>
    <w:rsid w:val="00E37C28"/>
    <w:rsid w:val="00E37E6F"/>
    <w:rsid w:val="00E401B1"/>
    <w:rsid w:val="00E4020B"/>
    <w:rsid w:val="00E40763"/>
    <w:rsid w:val="00E4134A"/>
    <w:rsid w:val="00E41591"/>
    <w:rsid w:val="00E419D6"/>
    <w:rsid w:val="00E41CA0"/>
    <w:rsid w:val="00E41D7C"/>
    <w:rsid w:val="00E421AC"/>
    <w:rsid w:val="00E42307"/>
    <w:rsid w:val="00E42392"/>
    <w:rsid w:val="00E423C0"/>
    <w:rsid w:val="00E429ED"/>
    <w:rsid w:val="00E42A08"/>
    <w:rsid w:val="00E42AB3"/>
    <w:rsid w:val="00E42AF0"/>
    <w:rsid w:val="00E42CD6"/>
    <w:rsid w:val="00E42E36"/>
    <w:rsid w:val="00E42FA1"/>
    <w:rsid w:val="00E42FA2"/>
    <w:rsid w:val="00E43036"/>
    <w:rsid w:val="00E43316"/>
    <w:rsid w:val="00E4337F"/>
    <w:rsid w:val="00E43B75"/>
    <w:rsid w:val="00E43E0E"/>
    <w:rsid w:val="00E43F37"/>
    <w:rsid w:val="00E44176"/>
    <w:rsid w:val="00E44840"/>
    <w:rsid w:val="00E4487F"/>
    <w:rsid w:val="00E44C4C"/>
    <w:rsid w:val="00E44DB3"/>
    <w:rsid w:val="00E44EDC"/>
    <w:rsid w:val="00E450D8"/>
    <w:rsid w:val="00E450ED"/>
    <w:rsid w:val="00E45103"/>
    <w:rsid w:val="00E45133"/>
    <w:rsid w:val="00E4549A"/>
    <w:rsid w:val="00E4557A"/>
    <w:rsid w:val="00E4566A"/>
    <w:rsid w:val="00E45768"/>
    <w:rsid w:val="00E45D66"/>
    <w:rsid w:val="00E465CC"/>
    <w:rsid w:val="00E467AA"/>
    <w:rsid w:val="00E467EA"/>
    <w:rsid w:val="00E46C7F"/>
    <w:rsid w:val="00E46CB8"/>
    <w:rsid w:val="00E47044"/>
    <w:rsid w:val="00E475BE"/>
    <w:rsid w:val="00E4791B"/>
    <w:rsid w:val="00E47E31"/>
    <w:rsid w:val="00E47F4E"/>
    <w:rsid w:val="00E47FFA"/>
    <w:rsid w:val="00E5033F"/>
    <w:rsid w:val="00E504E4"/>
    <w:rsid w:val="00E508E0"/>
    <w:rsid w:val="00E50AC6"/>
    <w:rsid w:val="00E50B2D"/>
    <w:rsid w:val="00E50B65"/>
    <w:rsid w:val="00E50BAD"/>
    <w:rsid w:val="00E50C7B"/>
    <w:rsid w:val="00E50CF3"/>
    <w:rsid w:val="00E50E15"/>
    <w:rsid w:val="00E51045"/>
    <w:rsid w:val="00E51696"/>
    <w:rsid w:val="00E51DDD"/>
    <w:rsid w:val="00E51FDD"/>
    <w:rsid w:val="00E5226F"/>
    <w:rsid w:val="00E52435"/>
    <w:rsid w:val="00E524D4"/>
    <w:rsid w:val="00E525E6"/>
    <w:rsid w:val="00E525FD"/>
    <w:rsid w:val="00E5261A"/>
    <w:rsid w:val="00E52C9B"/>
    <w:rsid w:val="00E52E29"/>
    <w:rsid w:val="00E52FBD"/>
    <w:rsid w:val="00E5305B"/>
    <w:rsid w:val="00E53122"/>
    <w:rsid w:val="00E534A0"/>
    <w:rsid w:val="00E534D1"/>
    <w:rsid w:val="00E5351B"/>
    <w:rsid w:val="00E5380B"/>
    <w:rsid w:val="00E53980"/>
    <w:rsid w:val="00E53F0C"/>
    <w:rsid w:val="00E53F11"/>
    <w:rsid w:val="00E53FA9"/>
    <w:rsid w:val="00E5414C"/>
    <w:rsid w:val="00E5419F"/>
    <w:rsid w:val="00E541EF"/>
    <w:rsid w:val="00E54269"/>
    <w:rsid w:val="00E542C3"/>
    <w:rsid w:val="00E543A0"/>
    <w:rsid w:val="00E5459F"/>
    <w:rsid w:val="00E547B3"/>
    <w:rsid w:val="00E54F30"/>
    <w:rsid w:val="00E54F72"/>
    <w:rsid w:val="00E5506D"/>
    <w:rsid w:val="00E550F0"/>
    <w:rsid w:val="00E555B4"/>
    <w:rsid w:val="00E55C72"/>
    <w:rsid w:val="00E55C7A"/>
    <w:rsid w:val="00E55CAD"/>
    <w:rsid w:val="00E55F2F"/>
    <w:rsid w:val="00E562A8"/>
    <w:rsid w:val="00E562F1"/>
    <w:rsid w:val="00E56535"/>
    <w:rsid w:val="00E56B21"/>
    <w:rsid w:val="00E56B37"/>
    <w:rsid w:val="00E56CE8"/>
    <w:rsid w:val="00E56E7C"/>
    <w:rsid w:val="00E570DD"/>
    <w:rsid w:val="00E57279"/>
    <w:rsid w:val="00E5733D"/>
    <w:rsid w:val="00E5773F"/>
    <w:rsid w:val="00E57FD3"/>
    <w:rsid w:val="00E6058B"/>
    <w:rsid w:val="00E609B3"/>
    <w:rsid w:val="00E60AF2"/>
    <w:rsid w:val="00E61138"/>
    <w:rsid w:val="00E61174"/>
    <w:rsid w:val="00E612F0"/>
    <w:rsid w:val="00E61C14"/>
    <w:rsid w:val="00E61CC0"/>
    <w:rsid w:val="00E61CF6"/>
    <w:rsid w:val="00E61D5E"/>
    <w:rsid w:val="00E61D96"/>
    <w:rsid w:val="00E61DAB"/>
    <w:rsid w:val="00E62026"/>
    <w:rsid w:val="00E620F6"/>
    <w:rsid w:val="00E621AB"/>
    <w:rsid w:val="00E6277B"/>
    <w:rsid w:val="00E62885"/>
    <w:rsid w:val="00E62D5E"/>
    <w:rsid w:val="00E62DFF"/>
    <w:rsid w:val="00E63282"/>
    <w:rsid w:val="00E63308"/>
    <w:rsid w:val="00E6373C"/>
    <w:rsid w:val="00E6396A"/>
    <w:rsid w:val="00E63D4F"/>
    <w:rsid w:val="00E6440B"/>
    <w:rsid w:val="00E64424"/>
    <w:rsid w:val="00E64C99"/>
    <w:rsid w:val="00E64CCF"/>
    <w:rsid w:val="00E64CD3"/>
    <w:rsid w:val="00E65204"/>
    <w:rsid w:val="00E653BA"/>
    <w:rsid w:val="00E659E3"/>
    <w:rsid w:val="00E65C86"/>
    <w:rsid w:val="00E65EBD"/>
    <w:rsid w:val="00E65ED0"/>
    <w:rsid w:val="00E660AF"/>
    <w:rsid w:val="00E6614B"/>
    <w:rsid w:val="00E661D3"/>
    <w:rsid w:val="00E663BD"/>
    <w:rsid w:val="00E66E63"/>
    <w:rsid w:val="00E66F3F"/>
    <w:rsid w:val="00E6714B"/>
    <w:rsid w:val="00E671C9"/>
    <w:rsid w:val="00E6743F"/>
    <w:rsid w:val="00E6754F"/>
    <w:rsid w:val="00E6758E"/>
    <w:rsid w:val="00E678F8"/>
    <w:rsid w:val="00E67E23"/>
    <w:rsid w:val="00E70016"/>
    <w:rsid w:val="00E7027D"/>
    <w:rsid w:val="00E70347"/>
    <w:rsid w:val="00E703C7"/>
    <w:rsid w:val="00E704FE"/>
    <w:rsid w:val="00E70BC7"/>
    <w:rsid w:val="00E70C6F"/>
    <w:rsid w:val="00E70FBC"/>
    <w:rsid w:val="00E711D6"/>
    <w:rsid w:val="00E713F2"/>
    <w:rsid w:val="00E71626"/>
    <w:rsid w:val="00E717D6"/>
    <w:rsid w:val="00E717FD"/>
    <w:rsid w:val="00E71CC4"/>
    <w:rsid w:val="00E71F4C"/>
    <w:rsid w:val="00E7218C"/>
    <w:rsid w:val="00E721FB"/>
    <w:rsid w:val="00E72959"/>
    <w:rsid w:val="00E72C01"/>
    <w:rsid w:val="00E72C4E"/>
    <w:rsid w:val="00E72EF3"/>
    <w:rsid w:val="00E7300A"/>
    <w:rsid w:val="00E73798"/>
    <w:rsid w:val="00E7385A"/>
    <w:rsid w:val="00E73CDA"/>
    <w:rsid w:val="00E73EAC"/>
    <w:rsid w:val="00E741AC"/>
    <w:rsid w:val="00E74AC1"/>
    <w:rsid w:val="00E74D7C"/>
    <w:rsid w:val="00E74DF8"/>
    <w:rsid w:val="00E7505E"/>
    <w:rsid w:val="00E750D9"/>
    <w:rsid w:val="00E75174"/>
    <w:rsid w:val="00E7542B"/>
    <w:rsid w:val="00E757C6"/>
    <w:rsid w:val="00E75EBA"/>
    <w:rsid w:val="00E760D6"/>
    <w:rsid w:val="00E763B4"/>
    <w:rsid w:val="00E763BD"/>
    <w:rsid w:val="00E765FF"/>
    <w:rsid w:val="00E76658"/>
    <w:rsid w:val="00E7672E"/>
    <w:rsid w:val="00E7685A"/>
    <w:rsid w:val="00E76906"/>
    <w:rsid w:val="00E76C8A"/>
    <w:rsid w:val="00E76D75"/>
    <w:rsid w:val="00E76E97"/>
    <w:rsid w:val="00E77259"/>
    <w:rsid w:val="00E7727B"/>
    <w:rsid w:val="00E774B4"/>
    <w:rsid w:val="00E77518"/>
    <w:rsid w:val="00E77848"/>
    <w:rsid w:val="00E7785E"/>
    <w:rsid w:val="00E77A5F"/>
    <w:rsid w:val="00E80181"/>
    <w:rsid w:val="00E80477"/>
    <w:rsid w:val="00E80514"/>
    <w:rsid w:val="00E80835"/>
    <w:rsid w:val="00E80E5B"/>
    <w:rsid w:val="00E81046"/>
    <w:rsid w:val="00E81193"/>
    <w:rsid w:val="00E8145C"/>
    <w:rsid w:val="00E816C5"/>
    <w:rsid w:val="00E81790"/>
    <w:rsid w:val="00E8196B"/>
    <w:rsid w:val="00E81BB0"/>
    <w:rsid w:val="00E81CE0"/>
    <w:rsid w:val="00E81D3B"/>
    <w:rsid w:val="00E81E7C"/>
    <w:rsid w:val="00E81FDB"/>
    <w:rsid w:val="00E8224D"/>
    <w:rsid w:val="00E82447"/>
    <w:rsid w:val="00E827BE"/>
    <w:rsid w:val="00E82EFA"/>
    <w:rsid w:val="00E82F59"/>
    <w:rsid w:val="00E83415"/>
    <w:rsid w:val="00E83990"/>
    <w:rsid w:val="00E83E72"/>
    <w:rsid w:val="00E840A4"/>
    <w:rsid w:val="00E8432E"/>
    <w:rsid w:val="00E84494"/>
    <w:rsid w:val="00E844E9"/>
    <w:rsid w:val="00E84CEF"/>
    <w:rsid w:val="00E8504D"/>
    <w:rsid w:val="00E8519F"/>
    <w:rsid w:val="00E8540E"/>
    <w:rsid w:val="00E85594"/>
    <w:rsid w:val="00E85A74"/>
    <w:rsid w:val="00E85CC3"/>
    <w:rsid w:val="00E85DA7"/>
    <w:rsid w:val="00E8644A"/>
    <w:rsid w:val="00E86645"/>
    <w:rsid w:val="00E8677B"/>
    <w:rsid w:val="00E86CEB"/>
    <w:rsid w:val="00E86FF1"/>
    <w:rsid w:val="00E87379"/>
    <w:rsid w:val="00E8774E"/>
    <w:rsid w:val="00E87836"/>
    <w:rsid w:val="00E878C1"/>
    <w:rsid w:val="00E87A6B"/>
    <w:rsid w:val="00E87D0A"/>
    <w:rsid w:val="00E87F8A"/>
    <w:rsid w:val="00E87FD8"/>
    <w:rsid w:val="00E9003E"/>
    <w:rsid w:val="00E90275"/>
    <w:rsid w:val="00E90279"/>
    <w:rsid w:val="00E90377"/>
    <w:rsid w:val="00E903F2"/>
    <w:rsid w:val="00E90635"/>
    <w:rsid w:val="00E90687"/>
    <w:rsid w:val="00E90748"/>
    <w:rsid w:val="00E9088C"/>
    <w:rsid w:val="00E909A1"/>
    <w:rsid w:val="00E90BFF"/>
    <w:rsid w:val="00E90D6B"/>
    <w:rsid w:val="00E90F5A"/>
    <w:rsid w:val="00E91321"/>
    <w:rsid w:val="00E91489"/>
    <w:rsid w:val="00E915CF"/>
    <w:rsid w:val="00E917EB"/>
    <w:rsid w:val="00E91A11"/>
    <w:rsid w:val="00E91D06"/>
    <w:rsid w:val="00E91F04"/>
    <w:rsid w:val="00E91F35"/>
    <w:rsid w:val="00E91F40"/>
    <w:rsid w:val="00E9241F"/>
    <w:rsid w:val="00E928A6"/>
    <w:rsid w:val="00E9303F"/>
    <w:rsid w:val="00E930B9"/>
    <w:rsid w:val="00E931F9"/>
    <w:rsid w:val="00E932DB"/>
    <w:rsid w:val="00E93491"/>
    <w:rsid w:val="00E93746"/>
    <w:rsid w:val="00E93B2B"/>
    <w:rsid w:val="00E93B5F"/>
    <w:rsid w:val="00E93BB3"/>
    <w:rsid w:val="00E93C8B"/>
    <w:rsid w:val="00E93D6B"/>
    <w:rsid w:val="00E93FF4"/>
    <w:rsid w:val="00E9401C"/>
    <w:rsid w:val="00E94293"/>
    <w:rsid w:val="00E94327"/>
    <w:rsid w:val="00E94367"/>
    <w:rsid w:val="00E94755"/>
    <w:rsid w:val="00E94B32"/>
    <w:rsid w:val="00E94F78"/>
    <w:rsid w:val="00E9526C"/>
    <w:rsid w:val="00E956E5"/>
    <w:rsid w:val="00E95774"/>
    <w:rsid w:val="00E959F4"/>
    <w:rsid w:val="00E95BA6"/>
    <w:rsid w:val="00E95DF6"/>
    <w:rsid w:val="00E96186"/>
    <w:rsid w:val="00E962CF"/>
    <w:rsid w:val="00E965B1"/>
    <w:rsid w:val="00E96D21"/>
    <w:rsid w:val="00E96E2D"/>
    <w:rsid w:val="00E97648"/>
    <w:rsid w:val="00E97725"/>
    <w:rsid w:val="00E97A04"/>
    <w:rsid w:val="00E97A62"/>
    <w:rsid w:val="00EA001F"/>
    <w:rsid w:val="00EA0063"/>
    <w:rsid w:val="00EA03FA"/>
    <w:rsid w:val="00EA05A1"/>
    <w:rsid w:val="00EA05D4"/>
    <w:rsid w:val="00EA0602"/>
    <w:rsid w:val="00EA0C1F"/>
    <w:rsid w:val="00EA0C92"/>
    <w:rsid w:val="00EA0D58"/>
    <w:rsid w:val="00EA0E4A"/>
    <w:rsid w:val="00EA1096"/>
    <w:rsid w:val="00EA115F"/>
    <w:rsid w:val="00EA11B3"/>
    <w:rsid w:val="00EA14C2"/>
    <w:rsid w:val="00EA1A54"/>
    <w:rsid w:val="00EA1E8A"/>
    <w:rsid w:val="00EA2226"/>
    <w:rsid w:val="00EA26FC"/>
    <w:rsid w:val="00EA2A1B"/>
    <w:rsid w:val="00EA2CB6"/>
    <w:rsid w:val="00EA2D12"/>
    <w:rsid w:val="00EA36FD"/>
    <w:rsid w:val="00EA37BA"/>
    <w:rsid w:val="00EA38A7"/>
    <w:rsid w:val="00EA38AD"/>
    <w:rsid w:val="00EA3B5A"/>
    <w:rsid w:val="00EA3BAB"/>
    <w:rsid w:val="00EA3DBA"/>
    <w:rsid w:val="00EA3F20"/>
    <w:rsid w:val="00EA406F"/>
    <w:rsid w:val="00EA410E"/>
    <w:rsid w:val="00EA4435"/>
    <w:rsid w:val="00EA4C02"/>
    <w:rsid w:val="00EA4FD1"/>
    <w:rsid w:val="00EA53C2"/>
    <w:rsid w:val="00EA5471"/>
    <w:rsid w:val="00EA5695"/>
    <w:rsid w:val="00EA5979"/>
    <w:rsid w:val="00EA59BC"/>
    <w:rsid w:val="00EA5B0A"/>
    <w:rsid w:val="00EA5FF6"/>
    <w:rsid w:val="00EA60E5"/>
    <w:rsid w:val="00EA65AD"/>
    <w:rsid w:val="00EA6FF0"/>
    <w:rsid w:val="00EA71C4"/>
    <w:rsid w:val="00EA778D"/>
    <w:rsid w:val="00EA7A90"/>
    <w:rsid w:val="00EA7D78"/>
    <w:rsid w:val="00EA7DFC"/>
    <w:rsid w:val="00EA7FCF"/>
    <w:rsid w:val="00EA7FE7"/>
    <w:rsid w:val="00EB0133"/>
    <w:rsid w:val="00EB0189"/>
    <w:rsid w:val="00EB01CF"/>
    <w:rsid w:val="00EB0293"/>
    <w:rsid w:val="00EB09E9"/>
    <w:rsid w:val="00EB0B3B"/>
    <w:rsid w:val="00EB0BA9"/>
    <w:rsid w:val="00EB0C5A"/>
    <w:rsid w:val="00EB0CA3"/>
    <w:rsid w:val="00EB0D15"/>
    <w:rsid w:val="00EB0D5C"/>
    <w:rsid w:val="00EB0DE4"/>
    <w:rsid w:val="00EB104F"/>
    <w:rsid w:val="00EB10DF"/>
    <w:rsid w:val="00EB1342"/>
    <w:rsid w:val="00EB1B27"/>
    <w:rsid w:val="00EB1C07"/>
    <w:rsid w:val="00EB1DA8"/>
    <w:rsid w:val="00EB1DB1"/>
    <w:rsid w:val="00EB1F8B"/>
    <w:rsid w:val="00EB23F3"/>
    <w:rsid w:val="00EB29D1"/>
    <w:rsid w:val="00EB2A70"/>
    <w:rsid w:val="00EB2BAA"/>
    <w:rsid w:val="00EB2F67"/>
    <w:rsid w:val="00EB33CF"/>
    <w:rsid w:val="00EB388F"/>
    <w:rsid w:val="00EB391C"/>
    <w:rsid w:val="00EB3946"/>
    <w:rsid w:val="00EB3A36"/>
    <w:rsid w:val="00EB3A45"/>
    <w:rsid w:val="00EB3A5B"/>
    <w:rsid w:val="00EB3C0C"/>
    <w:rsid w:val="00EB3F4F"/>
    <w:rsid w:val="00EB40B4"/>
    <w:rsid w:val="00EB40B6"/>
    <w:rsid w:val="00EB4101"/>
    <w:rsid w:val="00EB4C75"/>
    <w:rsid w:val="00EB4CFF"/>
    <w:rsid w:val="00EB4E6F"/>
    <w:rsid w:val="00EB4FCF"/>
    <w:rsid w:val="00EB5476"/>
    <w:rsid w:val="00EB572E"/>
    <w:rsid w:val="00EB59EF"/>
    <w:rsid w:val="00EB5D25"/>
    <w:rsid w:val="00EB607B"/>
    <w:rsid w:val="00EB62D4"/>
    <w:rsid w:val="00EB63F9"/>
    <w:rsid w:val="00EB645A"/>
    <w:rsid w:val="00EB6863"/>
    <w:rsid w:val="00EB6E89"/>
    <w:rsid w:val="00EB6EAF"/>
    <w:rsid w:val="00EB70B0"/>
    <w:rsid w:val="00EB7633"/>
    <w:rsid w:val="00EB7736"/>
    <w:rsid w:val="00EB7A28"/>
    <w:rsid w:val="00EB7C1D"/>
    <w:rsid w:val="00EC0085"/>
    <w:rsid w:val="00EC0143"/>
    <w:rsid w:val="00EC059A"/>
    <w:rsid w:val="00EC080A"/>
    <w:rsid w:val="00EC0D74"/>
    <w:rsid w:val="00EC10AF"/>
    <w:rsid w:val="00EC1113"/>
    <w:rsid w:val="00EC13EF"/>
    <w:rsid w:val="00EC147A"/>
    <w:rsid w:val="00EC1849"/>
    <w:rsid w:val="00EC1DEB"/>
    <w:rsid w:val="00EC2100"/>
    <w:rsid w:val="00EC2E2D"/>
    <w:rsid w:val="00EC2E64"/>
    <w:rsid w:val="00EC3128"/>
    <w:rsid w:val="00EC3514"/>
    <w:rsid w:val="00EC3A2E"/>
    <w:rsid w:val="00EC3B42"/>
    <w:rsid w:val="00EC4073"/>
    <w:rsid w:val="00EC4363"/>
    <w:rsid w:val="00EC459E"/>
    <w:rsid w:val="00EC462B"/>
    <w:rsid w:val="00EC471B"/>
    <w:rsid w:val="00EC4723"/>
    <w:rsid w:val="00EC482A"/>
    <w:rsid w:val="00EC4AC6"/>
    <w:rsid w:val="00EC522D"/>
    <w:rsid w:val="00EC55BF"/>
    <w:rsid w:val="00EC56E0"/>
    <w:rsid w:val="00EC58AB"/>
    <w:rsid w:val="00EC5DFA"/>
    <w:rsid w:val="00EC5EF6"/>
    <w:rsid w:val="00EC6057"/>
    <w:rsid w:val="00EC62E0"/>
    <w:rsid w:val="00EC6525"/>
    <w:rsid w:val="00EC67F6"/>
    <w:rsid w:val="00EC6847"/>
    <w:rsid w:val="00EC6C47"/>
    <w:rsid w:val="00EC6DED"/>
    <w:rsid w:val="00EC6F28"/>
    <w:rsid w:val="00EC728E"/>
    <w:rsid w:val="00EC7311"/>
    <w:rsid w:val="00EC7B0C"/>
    <w:rsid w:val="00EC7BA4"/>
    <w:rsid w:val="00EC7C44"/>
    <w:rsid w:val="00EC7CC1"/>
    <w:rsid w:val="00EC7DB6"/>
    <w:rsid w:val="00ED06BE"/>
    <w:rsid w:val="00ED07A1"/>
    <w:rsid w:val="00ED085C"/>
    <w:rsid w:val="00ED08AB"/>
    <w:rsid w:val="00ED0AB1"/>
    <w:rsid w:val="00ED0CB6"/>
    <w:rsid w:val="00ED0F8F"/>
    <w:rsid w:val="00ED0FA5"/>
    <w:rsid w:val="00ED1038"/>
    <w:rsid w:val="00ED1074"/>
    <w:rsid w:val="00ED1186"/>
    <w:rsid w:val="00ED1588"/>
    <w:rsid w:val="00ED162F"/>
    <w:rsid w:val="00ED183B"/>
    <w:rsid w:val="00ED1D9D"/>
    <w:rsid w:val="00ED1E1D"/>
    <w:rsid w:val="00ED1E2A"/>
    <w:rsid w:val="00ED1E77"/>
    <w:rsid w:val="00ED1F79"/>
    <w:rsid w:val="00ED20F4"/>
    <w:rsid w:val="00ED2897"/>
    <w:rsid w:val="00ED297E"/>
    <w:rsid w:val="00ED2CE9"/>
    <w:rsid w:val="00ED2E52"/>
    <w:rsid w:val="00ED2F67"/>
    <w:rsid w:val="00ED3024"/>
    <w:rsid w:val="00ED315A"/>
    <w:rsid w:val="00ED325A"/>
    <w:rsid w:val="00ED39FC"/>
    <w:rsid w:val="00ED3E53"/>
    <w:rsid w:val="00ED3EBD"/>
    <w:rsid w:val="00ED40FA"/>
    <w:rsid w:val="00ED438B"/>
    <w:rsid w:val="00ED4474"/>
    <w:rsid w:val="00ED44A4"/>
    <w:rsid w:val="00ED45A3"/>
    <w:rsid w:val="00ED45F9"/>
    <w:rsid w:val="00ED4D8D"/>
    <w:rsid w:val="00ED4EE5"/>
    <w:rsid w:val="00ED4EFA"/>
    <w:rsid w:val="00ED4F24"/>
    <w:rsid w:val="00ED510D"/>
    <w:rsid w:val="00ED524C"/>
    <w:rsid w:val="00ED5770"/>
    <w:rsid w:val="00ED57F3"/>
    <w:rsid w:val="00ED59FA"/>
    <w:rsid w:val="00ED5B98"/>
    <w:rsid w:val="00ED5D98"/>
    <w:rsid w:val="00ED5F13"/>
    <w:rsid w:val="00ED5FE4"/>
    <w:rsid w:val="00ED6F8F"/>
    <w:rsid w:val="00ED7082"/>
    <w:rsid w:val="00ED71C5"/>
    <w:rsid w:val="00ED7645"/>
    <w:rsid w:val="00ED76D8"/>
    <w:rsid w:val="00ED792A"/>
    <w:rsid w:val="00ED7D04"/>
    <w:rsid w:val="00EE079F"/>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F28"/>
    <w:rsid w:val="00EE1F78"/>
    <w:rsid w:val="00EE2827"/>
    <w:rsid w:val="00EE2A4C"/>
    <w:rsid w:val="00EE2CB2"/>
    <w:rsid w:val="00EE2CCA"/>
    <w:rsid w:val="00EE2F01"/>
    <w:rsid w:val="00EE2FBB"/>
    <w:rsid w:val="00EE3C08"/>
    <w:rsid w:val="00EE3C42"/>
    <w:rsid w:val="00EE3D4F"/>
    <w:rsid w:val="00EE3F9B"/>
    <w:rsid w:val="00EE44EB"/>
    <w:rsid w:val="00EE48EA"/>
    <w:rsid w:val="00EE49FA"/>
    <w:rsid w:val="00EE523A"/>
    <w:rsid w:val="00EE534D"/>
    <w:rsid w:val="00EE5560"/>
    <w:rsid w:val="00EE57BF"/>
    <w:rsid w:val="00EE581A"/>
    <w:rsid w:val="00EE5AA5"/>
    <w:rsid w:val="00EE5B8E"/>
    <w:rsid w:val="00EE5F9D"/>
    <w:rsid w:val="00EE61A2"/>
    <w:rsid w:val="00EE6311"/>
    <w:rsid w:val="00EE63DE"/>
    <w:rsid w:val="00EE66EE"/>
    <w:rsid w:val="00EE6B74"/>
    <w:rsid w:val="00EE6CF2"/>
    <w:rsid w:val="00EE6F1E"/>
    <w:rsid w:val="00EE7117"/>
    <w:rsid w:val="00EE72C8"/>
    <w:rsid w:val="00EE7310"/>
    <w:rsid w:val="00EE7666"/>
    <w:rsid w:val="00EE7714"/>
    <w:rsid w:val="00EE7C37"/>
    <w:rsid w:val="00EF01E6"/>
    <w:rsid w:val="00EF0330"/>
    <w:rsid w:val="00EF0348"/>
    <w:rsid w:val="00EF071B"/>
    <w:rsid w:val="00EF0765"/>
    <w:rsid w:val="00EF07C5"/>
    <w:rsid w:val="00EF0A6F"/>
    <w:rsid w:val="00EF188F"/>
    <w:rsid w:val="00EF1C20"/>
    <w:rsid w:val="00EF1C54"/>
    <w:rsid w:val="00EF1D4E"/>
    <w:rsid w:val="00EF1DEB"/>
    <w:rsid w:val="00EF1F40"/>
    <w:rsid w:val="00EF1F9C"/>
    <w:rsid w:val="00EF203B"/>
    <w:rsid w:val="00EF2115"/>
    <w:rsid w:val="00EF277F"/>
    <w:rsid w:val="00EF29DE"/>
    <w:rsid w:val="00EF2BCA"/>
    <w:rsid w:val="00EF32C3"/>
    <w:rsid w:val="00EF345C"/>
    <w:rsid w:val="00EF34A9"/>
    <w:rsid w:val="00EF353B"/>
    <w:rsid w:val="00EF360F"/>
    <w:rsid w:val="00EF3B68"/>
    <w:rsid w:val="00EF3C00"/>
    <w:rsid w:val="00EF3C13"/>
    <w:rsid w:val="00EF3E19"/>
    <w:rsid w:val="00EF3E26"/>
    <w:rsid w:val="00EF4121"/>
    <w:rsid w:val="00EF434C"/>
    <w:rsid w:val="00EF4366"/>
    <w:rsid w:val="00EF44F2"/>
    <w:rsid w:val="00EF4C3F"/>
    <w:rsid w:val="00EF4CD6"/>
    <w:rsid w:val="00EF4F91"/>
    <w:rsid w:val="00EF50CF"/>
    <w:rsid w:val="00EF517C"/>
    <w:rsid w:val="00EF55A0"/>
    <w:rsid w:val="00EF5818"/>
    <w:rsid w:val="00EF5C05"/>
    <w:rsid w:val="00EF5E61"/>
    <w:rsid w:val="00EF5F61"/>
    <w:rsid w:val="00EF6247"/>
    <w:rsid w:val="00EF63D1"/>
    <w:rsid w:val="00EF6483"/>
    <w:rsid w:val="00EF64D6"/>
    <w:rsid w:val="00EF6513"/>
    <w:rsid w:val="00EF6683"/>
    <w:rsid w:val="00EF6749"/>
    <w:rsid w:val="00EF6BC3"/>
    <w:rsid w:val="00EF6BE9"/>
    <w:rsid w:val="00EF6D68"/>
    <w:rsid w:val="00EF7002"/>
    <w:rsid w:val="00EF7207"/>
    <w:rsid w:val="00EF748A"/>
    <w:rsid w:val="00EF7666"/>
    <w:rsid w:val="00EF769B"/>
    <w:rsid w:val="00EF76B2"/>
    <w:rsid w:val="00EF78C6"/>
    <w:rsid w:val="00EF7D8F"/>
    <w:rsid w:val="00F0029D"/>
    <w:rsid w:val="00F0065E"/>
    <w:rsid w:val="00F0096D"/>
    <w:rsid w:val="00F00A26"/>
    <w:rsid w:val="00F00ADF"/>
    <w:rsid w:val="00F00BC4"/>
    <w:rsid w:val="00F00D55"/>
    <w:rsid w:val="00F00D86"/>
    <w:rsid w:val="00F00DA1"/>
    <w:rsid w:val="00F00E3C"/>
    <w:rsid w:val="00F0100E"/>
    <w:rsid w:val="00F0120F"/>
    <w:rsid w:val="00F0164B"/>
    <w:rsid w:val="00F01B2E"/>
    <w:rsid w:val="00F01E24"/>
    <w:rsid w:val="00F0203F"/>
    <w:rsid w:val="00F020A2"/>
    <w:rsid w:val="00F02499"/>
    <w:rsid w:val="00F027A3"/>
    <w:rsid w:val="00F027BA"/>
    <w:rsid w:val="00F0299D"/>
    <w:rsid w:val="00F02FA5"/>
    <w:rsid w:val="00F0327B"/>
    <w:rsid w:val="00F032AB"/>
    <w:rsid w:val="00F032B0"/>
    <w:rsid w:val="00F037C3"/>
    <w:rsid w:val="00F0392C"/>
    <w:rsid w:val="00F03B19"/>
    <w:rsid w:val="00F03B98"/>
    <w:rsid w:val="00F03BEE"/>
    <w:rsid w:val="00F03E79"/>
    <w:rsid w:val="00F03EF4"/>
    <w:rsid w:val="00F04114"/>
    <w:rsid w:val="00F042B7"/>
    <w:rsid w:val="00F04433"/>
    <w:rsid w:val="00F047C5"/>
    <w:rsid w:val="00F0482A"/>
    <w:rsid w:val="00F04CA4"/>
    <w:rsid w:val="00F04CCB"/>
    <w:rsid w:val="00F05004"/>
    <w:rsid w:val="00F051C0"/>
    <w:rsid w:val="00F053C6"/>
    <w:rsid w:val="00F057B5"/>
    <w:rsid w:val="00F05A29"/>
    <w:rsid w:val="00F06152"/>
    <w:rsid w:val="00F06277"/>
    <w:rsid w:val="00F0628D"/>
    <w:rsid w:val="00F06651"/>
    <w:rsid w:val="00F0665D"/>
    <w:rsid w:val="00F068C5"/>
    <w:rsid w:val="00F06F96"/>
    <w:rsid w:val="00F07057"/>
    <w:rsid w:val="00F07650"/>
    <w:rsid w:val="00F076AA"/>
    <w:rsid w:val="00F078F2"/>
    <w:rsid w:val="00F07C55"/>
    <w:rsid w:val="00F07DE6"/>
    <w:rsid w:val="00F10390"/>
    <w:rsid w:val="00F104D1"/>
    <w:rsid w:val="00F1056C"/>
    <w:rsid w:val="00F107F1"/>
    <w:rsid w:val="00F10A31"/>
    <w:rsid w:val="00F10A8A"/>
    <w:rsid w:val="00F10C13"/>
    <w:rsid w:val="00F10C95"/>
    <w:rsid w:val="00F10E4E"/>
    <w:rsid w:val="00F10FC1"/>
    <w:rsid w:val="00F110E4"/>
    <w:rsid w:val="00F11234"/>
    <w:rsid w:val="00F112FD"/>
    <w:rsid w:val="00F116BE"/>
    <w:rsid w:val="00F119CA"/>
    <w:rsid w:val="00F119DB"/>
    <w:rsid w:val="00F12010"/>
    <w:rsid w:val="00F12553"/>
    <w:rsid w:val="00F12AD3"/>
    <w:rsid w:val="00F12BA4"/>
    <w:rsid w:val="00F12D15"/>
    <w:rsid w:val="00F12DDE"/>
    <w:rsid w:val="00F12F11"/>
    <w:rsid w:val="00F13251"/>
    <w:rsid w:val="00F133A1"/>
    <w:rsid w:val="00F13793"/>
    <w:rsid w:val="00F13A7B"/>
    <w:rsid w:val="00F13B24"/>
    <w:rsid w:val="00F13ECD"/>
    <w:rsid w:val="00F13F59"/>
    <w:rsid w:val="00F14001"/>
    <w:rsid w:val="00F14227"/>
    <w:rsid w:val="00F147BB"/>
    <w:rsid w:val="00F14819"/>
    <w:rsid w:val="00F14A2E"/>
    <w:rsid w:val="00F14E78"/>
    <w:rsid w:val="00F14EBF"/>
    <w:rsid w:val="00F15428"/>
    <w:rsid w:val="00F155CE"/>
    <w:rsid w:val="00F156A4"/>
    <w:rsid w:val="00F157FE"/>
    <w:rsid w:val="00F1591C"/>
    <w:rsid w:val="00F15A87"/>
    <w:rsid w:val="00F15AE0"/>
    <w:rsid w:val="00F15B17"/>
    <w:rsid w:val="00F15BE2"/>
    <w:rsid w:val="00F15D94"/>
    <w:rsid w:val="00F15DCE"/>
    <w:rsid w:val="00F15E58"/>
    <w:rsid w:val="00F15EEB"/>
    <w:rsid w:val="00F15F47"/>
    <w:rsid w:val="00F15FF4"/>
    <w:rsid w:val="00F16619"/>
    <w:rsid w:val="00F16729"/>
    <w:rsid w:val="00F169B0"/>
    <w:rsid w:val="00F169D3"/>
    <w:rsid w:val="00F16BF2"/>
    <w:rsid w:val="00F16D3D"/>
    <w:rsid w:val="00F1700F"/>
    <w:rsid w:val="00F171B0"/>
    <w:rsid w:val="00F17B01"/>
    <w:rsid w:val="00F17BF0"/>
    <w:rsid w:val="00F17D4A"/>
    <w:rsid w:val="00F17D6F"/>
    <w:rsid w:val="00F17EAE"/>
    <w:rsid w:val="00F206D4"/>
    <w:rsid w:val="00F206D5"/>
    <w:rsid w:val="00F20818"/>
    <w:rsid w:val="00F2081A"/>
    <w:rsid w:val="00F20867"/>
    <w:rsid w:val="00F209FC"/>
    <w:rsid w:val="00F20A7F"/>
    <w:rsid w:val="00F20ABB"/>
    <w:rsid w:val="00F20B41"/>
    <w:rsid w:val="00F20E1E"/>
    <w:rsid w:val="00F20EFF"/>
    <w:rsid w:val="00F210A4"/>
    <w:rsid w:val="00F21602"/>
    <w:rsid w:val="00F21873"/>
    <w:rsid w:val="00F218D4"/>
    <w:rsid w:val="00F21C8C"/>
    <w:rsid w:val="00F21DD0"/>
    <w:rsid w:val="00F21E2A"/>
    <w:rsid w:val="00F21E78"/>
    <w:rsid w:val="00F21E81"/>
    <w:rsid w:val="00F21E88"/>
    <w:rsid w:val="00F2250A"/>
    <w:rsid w:val="00F2259A"/>
    <w:rsid w:val="00F225E8"/>
    <w:rsid w:val="00F22DF2"/>
    <w:rsid w:val="00F22DFD"/>
    <w:rsid w:val="00F23208"/>
    <w:rsid w:val="00F2332E"/>
    <w:rsid w:val="00F23357"/>
    <w:rsid w:val="00F23396"/>
    <w:rsid w:val="00F240FE"/>
    <w:rsid w:val="00F241CC"/>
    <w:rsid w:val="00F241FC"/>
    <w:rsid w:val="00F2440E"/>
    <w:rsid w:val="00F24788"/>
    <w:rsid w:val="00F2482B"/>
    <w:rsid w:val="00F249E1"/>
    <w:rsid w:val="00F24EDB"/>
    <w:rsid w:val="00F25161"/>
    <w:rsid w:val="00F2538B"/>
    <w:rsid w:val="00F254AF"/>
    <w:rsid w:val="00F25731"/>
    <w:rsid w:val="00F25A60"/>
    <w:rsid w:val="00F25B55"/>
    <w:rsid w:val="00F260C4"/>
    <w:rsid w:val="00F263C5"/>
    <w:rsid w:val="00F263DA"/>
    <w:rsid w:val="00F2640F"/>
    <w:rsid w:val="00F264E8"/>
    <w:rsid w:val="00F265E3"/>
    <w:rsid w:val="00F26B60"/>
    <w:rsid w:val="00F27081"/>
    <w:rsid w:val="00F27198"/>
    <w:rsid w:val="00F2740D"/>
    <w:rsid w:val="00F278CA"/>
    <w:rsid w:val="00F27C34"/>
    <w:rsid w:val="00F27E46"/>
    <w:rsid w:val="00F301C2"/>
    <w:rsid w:val="00F302E1"/>
    <w:rsid w:val="00F303C4"/>
    <w:rsid w:val="00F305FA"/>
    <w:rsid w:val="00F30C4D"/>
    <w:rsid w:val="00F30DC8"/>
    <w:rsid w:val="00F30F8A"/>
    <w:rsid w:val="00F30FC5"/>
    <w:rsid w:val="00F31184"/>
    <w:rsid w:val="00F31215"/>
    <w:rsid w:val="00F31225"/>
    <w:rsid w:val="00F31500"/>
    <w:rsid w:val="00F31503"/>
    <w:rsid w:val="00F3159E"/>
    <w:rsid w:val="00F31639"/>
    <w:rsid w:val="00F31827"/>
    <w:rsid w:val="00F31874"/>
    <w:rsid w:val="00F31B22"/>
    <w:rsid w:val="00F31B49"/>
    <w:rsid w:val="00F31D01"/>
    <w:rsid w:val="00F32213"/>
    <w:rsid w:val="00F32259"/>
    <w:rsid w:val="00F322E2"/>
    <w:rsid w:val="00F3244D"/>
    <w:rsid w:val="00F32E3F"/>
    <w:rsid w:val="00F32F56"/>
    <w:rsid w:val="00F33268"/>
    <w:rsid w:val="00F3359E"/>
    <w:rsid w:val="00F3387E"/>
    <w:rsid w:val="00F33913"/>
    <w:rsid w:val="00F33AE5"/>
    <w:rsid w:val="00F33D4F"/>
    <w:rsid w:val="00F33FCB"/>
    <w:rsid w:val="00F34138"/>
    <w:rsid w:val="00F342B8"/>
    <w:rsid w:val="00F343B8"/>
    <w:rsid w:val="00F34733"/>
    <w:rsid w:val="00F34B7B"/>
    <w:rsid w:val="00F34CD6"/>
    <w:rsid w:val="00F34F14"/>
    <w:rsid w:val="00F34F75"/>
    <w:rsid w:val="00F35080"/>
    <w:rsid w:val="00F35829"/>
    <w:rsid w:val="00F35873"/>
    <w:rsid w:val="00F35920"/>
    <w:rsid w:val="00F35B3D"/>
    <w:rsid w:val="00F35BFE"/>
    <w:rsid w:val="00F36197"/>
    <w:rsid w:val="00F36400"/>
    <w:rsid w:val="00F3656F"/>
    <w:rsid w:val="00F366A5"/>
    <w:rsid w:val="00F367A5"/>
    <w:rsid w:val="00F367AA"/>
    <w:rsid w:val="00F368FB"/>
    <w:rsid w:val="00F369D3"/>
    <w:rsid w:val="00F36A22"/>
    <w:rsid w:val="00F36C5F"/>
    <w:rsid w:val="00F36C60"/>
    <w:rsid w:val="00F36ED5"/>
    <w:rsid w:val="00F36F86"/>
    <w:rsid w:val="00F37250"/>
    <w:rsid w:val="00F37259"/>
    <w:rsid w:val="00F373A9"/>
    <w:rsid w:val="00F3777D"/>
    <w:rsid w:val="00F37A53"/>
    <w:rsid w:val="00F37D5E"/>
    <w:rsid w:val="00F37DEE"/>
    <w:rsid w:val="00F40195"/>
    <w:rsid w:val="00F404FA"/>
    <w:rsid w:val="00F40547"/>
    <w:rsid w:val="00F405A4"/>
    <w:rsid w:val="00F40914"/>
    <w:rsid w:val="00F40B4D"/>
    <w:rsid w:val="00F40E46"/>
    <w:rsid w:val="00F40FAE"/>
    <w:rsid w:val="00F4137F"/>
    <w:rsid w:val="00F414D9"/>
    <w:rsid w:val="00F41576"/>
    <w:rsid w:val="00F41579"/>
    <w:rsid w:val="00F416C8"/>
    <w:rsid w:val="00F4182E"/>
    <w:rsid w:val="00F41B4B"/>
    <w:rsid w:val="00F41E85"/>
    <w:rsid w:val="00F41F05"/>
    <w:rsid w:val="00F41F57"/>
    <w:rsid w:val="00F424E8"/>
    <w:rsid w:val="00F426DF"/>
    <w:rsid w:val="00F426F4"/>
    <w:rsid w:val="00F4270A"/>
    <w:rsid w:val="00F4273C"/>
    <w:rsid w:val="00F427BC"/>
    <w:rsid w:val="00F42DCD"/>
    <w:rsid w:val="00F43163"/>
    <w:rsid w:val="00F4338B"/>
    <w:rsid w:val="00F433BD"/>
    <w:rsid w:val="00F434BD"/>
    <w:rsid w:val="00F438FB"/>
    <w:rsid w:val="00F43C41"/>
    <w:rsid w:val="00F43F24"/>
    <w:rsid w:val="00F4418D"/>
    <w:rsid w:val="00F44320"/>
    <w:rsid w:val="00F44643"/>
    <w:rsid w:val="00F447F4"/>
    <w:rsid w:val="00F44869"/>
    <w:rsid w:val="00F44AEF"/>
    <w:rsid w:val="00F44CAF"/>
    <w:rsid w:val="00F44EC1"/>
    <w:rsid w:val="00F44EC5"/>
    <w:rsid w:val="00F44FF1"/>
    <w:rsid w:val="00F453D9"/>
    <w:rsid w:val="00F45603"/>
    <w:rsid w:val="00F45747"/>
    <w:rsid w:val="00F45E83"/>
    <w:rsid w:val="00F45FE1"/>
    <w:rsid w:val="00F4638E"/>
    <w:rsid w:val="00F46427"/>
    <w:rsid w:val="00F464F4"/>
    <w:rsid w:val="00F466CB"/>
    <w:rsid w:val="00F46744"/>
    <w:rsid w:val="00F46765"/>
    <w:rsid w:val="00F46A48"/>
    <w:rsid w:val="00F46B88"/>
    <w:rsid w:val="00F46D24"/>
    <w:rsid w:val="00F46E99"/>
    <w:rsid w:val="00F4742D"/>
    <w:rsid w:val="00F47457"/>
    <w:rsid w:val="00F47498"/>
    <w:rsid w:val="00F476C0"/>
    <w:rsid w:val="00F476E5"/>
    <w:rsid w:val="00F47B74"/>
    <w:rsid w:val="00F47BA3"/>
    <w:rsid w:val="00F47DB3"/>
    <w:rsid w:val="00F50B2F"/>
    <w:rsid w:val="00F50D06"/>
    <w:rsid w:val="00F51225"/>
    <w:rsid w:val="00F512B2"/>
    <w:rsid w:val="00F51A7E"/>
    <w:rsid w:val="00F51CB5"/>
    <w:rsid w:val="00F522A5"/>
    <w:rsid w:val="00F5231D"/>
    <w:rsid w:val="00F523AB"/>
    <w:rsid w:val="00F5283D"/>
    <w:rsid w:val="00F5296D"/>
    <w:rsid w:val="00F52ABA"/>
    <w:rsid w:val="00F52ACF"/>
    <w:rsid w:val="00F52BC7"/>
    <w:rsid w:val="00F52C91"/>
    <w:rsid w:val="00F52FB5"/>
    <w:rsid w:val="00F5304E"/>
    <w:rsid w:val="00F53197"/>
    <w:rsid w:val="00F5337B"/>
    <w:rsid w:val="00F535CF"/>
    <w:rsid w:val="00F53913"/>
    <w:rsid w:val="00F53BBA"/>
    <w:rsid w:val="00F53BF4"/>
    <w:rsid w:val="00F5402E"/>
    <w:rsid w:val="00F54266"/>
    <w:rsid w:val="00F54E19"/>
    <w:rsid w:val="00F5500E"/>
    <w:rsid w:val="00F55035"/>
    <w:rsid w:val="00F55043"/>
    <w:rsid w:val="00F554D2"/>
    <w:rsid w:val="00F557D5"/>
    <w:rsid w:val="00F557FC"/>
    <w:rsid w:val="00F559A4"/>
    <w:rsid w:val="00F55C33"/>
    <w:rsid w:val="00F55CD4"/>
    <w:rsid w:val="00F56895"/>
    <w:rsid w:val="00F56CCC"/>
    <w:rsid w:val="00F56DCF"/>
    <w:rsid w:val="00F57034"/>
    <w:rsid w:val="00F57170"/>
    <w:rsid w:val="00F571FE"/>
    <w:rsid w:val="00F57537"/>
    <w:rsid w:val="00F57B41"/>
    <w:rsid w:val="00F57CBF"/>
    <w:rsid w:val="00F57CF6"/>
    <w:rsid w:val="00F57E7D"/>
    <w:rsid w:val="00F6008D"/>
    <w:rsid w:val="00F600E9"/>
    <w:rsid w:val="00F6037E"/>
    <w:rsid w:val="00F60497"/>
    <w:rsid w:val="00F60599"/>
    <w:rsid w:val="00F605FB"/>
    <w:rsid w:val="00F6082D"/>
    <w:rsid w:val="00F609C6"/>
    <w:rsid w:val="00F60BE9"/>
    <w:rsid w:val="00F60D62"/>
    <w:rsid w:val="00F6104F"/>
    <w:rsid w:val="00F612DF"/>
    <w:rsid w:val="00F61F7F"/>
    <w:rsid w:val="00F61FD8"/>
    <w:rsid w:val="00F62952"/>
    <w:rsid w:val="00F62B5A"/>
    <w:rsid w:val="00F62BAB"/>
    <w:rsid w:val="00F62DBF"/>
    <w:rsid w:val="00F63022"/>
    <w:rsid w:val="00F63024"/>
    <w:rsid w:val="00F63555"/>
    <w:rsid w:val="00F637F0"/>
    <w:rsid w:val="00F63881"/>
    <w:rsid w:val="00F63932"/>
    <w:rsid w:val="00F63B05"/>
    <w:rsid w:val="00F64079"/>
    <w:rsid w:val="00F641FC"/>
    <w:rsid w:val="00F64236"/>
    <w:rsid w:val="00F64592"/>
    <w:rsid w:val="00F6463E"/>
    <w:rsid w:val="00F647F7"/>
    <w:rsid w:val="00F64ACC"/>
    <w:rsid w:val="00F64CB5"/>
    <w:rsid w:val="00F65095"/>
    <w:rsid w:val="00F656D6"/>
    <w:rsid w:val="00F6583C"/>
    <w:rsid w:val="00F6589A"/>
    <w:rsid w:val="00F65C0F"/>
    <w:rsid w:val="00F65CF2"/>
    <w:rsid w:val="00F65D28"/>
    <w:rsid w:val="00F65F21"/>
    <w:rsid w:val="00F660C0"/>
    <w:rsid w:val="00F66FC5"/>
    <w:rsid w:val="00F66FEB"/>
    <w:rsid w:val="00F67224"/>
    <w:rsid w:val="00F672F0"/>
    <w:rsid w:val="00F675FF"/>
    <w:rsid w:val="00F6783E"/>
    <w:rsid w:val="00F67C4F"/>
    <w:rsid w:val="00F67F09"/>
    <w:rsid w:val="00F67FDA"/>
    <w:rsid w:val="00F702AB"/>
    <w:rsid w:val="00F70856"/>
    <w:rsid w:val="00F708DE"/>
    <w:rsid w:val="00F70AD8"/>
    <w:rsid w:val="00F70DBE"/>
    <w:rsid w:val="00F71124"/>
    <w:rsid w:val="00F71888"/>
    <w:rsid w:val="00F718ED"/>
    <w:rsid w:val="00F719CD"/>
    <w:rsid w:val="00F71BB2"/>
    <w:rsid w:val="00F71BB8"/>
    <w:rsid w:val="00F72253"/>
    <w:rsid w:val="00F722EA"/>
    <w:rsid w:val="00F72352"/>
    <w:rsid w:val="00F72584"/>
    <w:rsid w:val="00F72730"/>
    <w:rsid w:val="00F7282D"/>
    <w:rsid w:val="00F7290D"/>
    <w:rsid w:val="00F7298F"/>
    <w:rsid w:val="00F72A32"/>
    <w:rsid w:val="00F72DA2"/>
    <w:rsid w:val="00F72E3B"/>
    <w:rsid w:val="00F72E83"/>
    <w:rsid w:val="00F7302F"/>
    <w:rsid w:val="00F7318B"/>
    <w:rsid w:val="00F732EC"/>
    <w:rsid w:val="00F7342C"/>
    <w:rsid w:val="00F7377E"/>
    <w:rsid w:val="00F737AD"/>
    <w:rsid w:val="00F737D0"/>
    <w:rsid w:val="00F7385C"/>
    <w:rsid w:val="00F73B36"/>
    <w:rsid w:val="00F73B81"/>
    <w:rsid w:val="00F73CAD"/>
    <w:rsid w:val="00F73D08"/>
    <w:rsid w:val="00F73D2B"/>
    <w:rsid w:val="00F74106"/>
    <w:rsid w:val="00F74871"/>
    <w:rsid w:val="00F7487F"/>
    <w:rsid w:val="00F74A1A"/>
    <w:rsid w:val="00F74C3E"/>
    <w:rsid w:val="00F74D4E"/>
    <w:rsid w:val="00F74DA5"/>
    <w:rsid w:val="00F75171"/>
    <w:rsid w:val="00F751E1"/>
    <w:rsid w:val="00F753A0"/>
    <w:rsid w:val="00F753BC"/>
    <w:rsid w:val="00F75761"/>
    <w:rsid w:val="00F7586B"/>
    <w:rsid w:val="00F75913"/>
    <w:rsid w:val="00F75B53"/>
    <w:rsid w:val="00F75DFE"/>
    <w:rsid w:val="00F75F2F"/>
    <w:rsid w:val="00F76318"/>
    <w:rsid w:val="00F76445"/>
    <w:rsid w:val="00F76779"/>
    <w:rsid w:val="00F768A7"/>
    <w:rsid w:val="00F76ECC"/>
    <w:rsid w:val="00F77184"/>
    <w:rsid w:val="00F772FA"/>
    <w:rsid w:val="00F77312"/>
    <w:rsid w:val="00F773BE"/>
    <w:rsid w:val="00F77486"/>
    <w:rsid w:val="00F774CA"/>
    <w:rsid w:val="00F775AC"/>
    <w:rsid w:val="00F77700"/>
    <w:rsid w:val="00F77F44"/>
    <w:rsid w:val="00F77F50"/>
    <w:rsid w:val="00F80399"/>
    <w:rsid w:val="00F80566"/>
    <w:rsid w:val="00F80677"/>
    <w:rsid w:val="00F80743"/>
    <w:rsid w:val="00F8080D"/>
    <w:rsid w:val="00F80951"/>
    <w:rsid w:val="00F8098F"/>
    <w:rsid w:val="00F80ABC"/>
    <w:rsid w:val="00F80CBB"/>
    <w:rsid w:val="00F811B9"/>
    <w:rsid w:val="00F81271"/>
    <w:rsid w:val="00F812C8"/>
    <w:rsid w:val="00F812FC"/>
    <w:rsid w:val="00F8132D"/>
    <w:rsid w:val="00F818AE"/>
    <w:rsid w:val="00F81914"/>
    <w:rsid w:val="00F81940"/>
    <w:rsid w:val="00F81B26"/>
    <w:rsid w:val="00F81B40"/>
    <w:rsid w:val="00F81BBB"/>
    <w:rsid w:val="00F81E81"/>
    <w:rsid w:val="00F81F3A"/>
    <w:rsid w:val="00F81FFF"/>
    <w:rsid w:val="00F82021"/>
    <w:rsid w:val="00F820C4"/>
    <w:rsid w:val="00F82241"/>
    <w:rsid w:val="00F82321"/>
    <w:rsid w:val="00F82468"/>
    <w:rsid w:val="00F8265E"/>
    <w:rsid w:val="00F82AC9"/>
    <w:rsid w:val="00F82AFE"/>
    <w:rsid w:val="00F82BCD"/>
    <w:rsid w:val="00F82F0A"/>
    <w:rsid w:val="00F831CC"/>
    <w:rsid w:val="00F832F6"/>
    <w:rsid w:val="00F83317"/>
    <w:rsid w:val="00F83318"/>
    <w:rsid w:val="00F83439"/>
    <w:rsid w:val="00F8362F"/>
    <w:rsid w:val="00F83829"/>
    <w:rsid w:val="00F8382E"/>
    <w:rsid w:val="00F83A60"/>
    <w:rsid w:val="00F83B04"/>
    <w:rsid w:val="00F83C0F"/>
    <w:rsid w:val="00F84069"/>
    <w:rsid w:val="00F8437D"/>
    <w:rsid w:val="00F843D7"/>
    <w:rsid w:val="00F84C79"/>
    <w:rsid w:val="00F84D1A"/>
    <w:rsid w:val="00F84D2F"/>
    <w:rsid w:val="00F85023"/>
    <w:rsid w:val="00F85312"/>
    <w:rsid w:val="00F85536"/>
    <w:rsid w:val="00F85820"/>
    <w:rsid w:val="00F85A9B"/>
    <w:rsid w:val="00F85D0B"/>
    <w:rsid w:val="00F85D9A"/>
    <w:rsid w:val="00F85E87"/>
    <w:rsid w:val="00F8620B"/>
    <w:rsid w:val="00F8624E"/>
    <w:rsid w:val="00F86273"/>
    <w:rsid w:val="00F86548"/>
    <w:rsid w:val="00F8657A"/>
    <w:rsid w:val="00F8679A"/>
    <w:rsid w:val="00F868B2"/>
    <w:rsid w:val="00F868C3"/>
    <w:rsid w:val="00F86923"/>
    <w:rsid w:val="00F86A36"/>
    <w:rsid w:val="00F86D9B"/>
    <w:rsid w:val="00F86FD4"/>
    <w:rsid w:val="00F87055"/>
    <w:rsid w:val="00F87113"/>
    <w:rsid w:val="00F87117"/>
    <w:rsid w:val="00F87145"/>
    <w:rsid w:val="00F871B0"/>
    <w:rsid w:val="00F871CD"/>
    <w:rsid w:val="00F8736B"/>
    <w:rsid w:val="00F8736C"/>
    <w:rsid w:val="00F87610"/>
    <w:rsid w:val="00F87E1E"/>
    <w:rsid w:val="00F90012"/>
    <w:rsid w:val="00F900AD"/>
    <w:rsid w:val="00F9030E"/>
    <w:rsid w:val="00F90341"/>
    <w:rsid w:val="00F90668"/>
    <w:rsid w:val="00F90ADB"/>
    <w:rsid w:val="00F90D3B"/>
    <w:rsid w:val="00F90DFD"/>
    <w:rsid w:val="00F90E25"/>
    <w:rsid w:val="00F90E78"/>
    <w:rsid w:val="00F910D8"/>
    <w:rsid w:val="00F91209"/>
    <w:rsid w:val="00F9149F"/>
    <w:rsid w:val="00F91566"/>
    <w:rsid w:val="00F9168B"/>
    <w:rsid w:val="00F919A4"/>
    <w:rsid w:val="00F91AAC"/>
    <w:rsid w:val="00F91AE1"/>
    <w:rsid w:val="00F91CB2"/>
    <w:rsid w:val="00F9210B"/>
    <w:rsid w:val="00F9218B"/>
    <w:rsid w:val="00F9221F"/>
    <w:rsid w:val="00F9266E"/>
    <w:rsid w:val="00F92B84"/>
    <w:rsid w:val="00F92CAF"/>
    <w:rsid w:val="00F930BD"/>
    <w:rsid w:val="00F931C7"/>
    <w:rsid w:val="00F9337F"/>
    <w:rsid w:val="00F9349E"/>
    <w:rsid w:val="00F93559"/>
    <w:rsid w:val="00F93B65"/>
    <w:rsid w:val="00F93B79"/>
    <w:rsid w:val="00F93D72"/>
    <w:rsid w:val="00F93E65"/>
    <w:rsid w:val="00F94070"/>
    <w:rsid w:val="00F94270"/>
    <w:rsid w:val="00F948C8"/>
    <w:rsid w:val="00F94AB8"/>
    <w:rsid w:val="00F94AF6"/>
    <w:rsid w:val="00F94AFE"/>
    <w:rsid w:val="00F94F46"/>
    <w:rsid w:val="00F950B5"/>
    <w:rsid w:val="00F9513F"/>
    <w:rsid w:val="00F9544E"/>
    <w:rsid w:val="00F955B6"/>
    <w:rsid w:val="00F955F8"/>
    <w:rsid w:val="00F95608"/>
    <w:rsid w:val="00F95A31"/>
    <w:rsid w:val="00F95B34"/>
    <w:rsid w:val="00F95C92"/>
    <w:rsid w:val="00F95ED6"/>
    <w:rsid w:val="00F96074"/>
    <w:rsid w:val="00F966E3"/>
    <w:rsid w:val="00F96C88"/>
    <w:rsid w:val="00F96F3F"/>
    <w:rsid w:val="00F972FD"/>
    <w:rsid w:val="00F9753C"/>
    <w:rsid w:val="00F9778B"/>
    <w:rsid w:val="00F97908"/>
    <w:rsid w:val="00F979B1"/>
    <w:rsid w:val="00F97A7E"/>
    <w:rsid w:val="00F97B43"/>
    <w:rsid w:val="00F97F67"/>
    <w:rsid w:val="00FA0397"/>
    <w:rsid w:val="00FA04DD"/>
    <w:rsid w:val="00FA065B"/>
    <w:rsid w:val="00FA07F8"/>
    <w:rsid w:val="00FA0A96"/>
    <w:rsid w:val="00FA0CB2"/>
    <w:rsid w:val="00FA0FC8"/>
    <w:rsid w:val="00FA105C"/>
    <w:rsid w:val="00FA1122"/>
    <w:rsid w:val="00FA1475"/>
    <w:rsid w:val="00FA148A"/>
    <w:rsid w:val="00FA1491"/>
    <w:rsid w:val="00FA1684"/>
    <w:rsid w:val="00FA16FE"/>
    <w:rsid w:val="00FA1748"/>
    <w:rsid w:val="00FA17F7"/>
    <w:rsid w:val="00FA1CCE"/>
    <w:rsid w:val="00FA1FF8"/>
    <w:rsid w:val="00FA214A"/>
    <w:rsid w:val="00FA27C8"/>
    <w:rsid w:val="00FA2BC7"/>
    <w:rsid w:val="00FA2DE0"/>
    <w:rsid w:val="00FA2EC2"/>
    <w:rsid w:val="00FA2EF4"/>
    <w:rsid w:val="00FA2F64"/>
    <w:rsid w:val="00FA3158"/>
    <w:rsid w:val="00FA33D6"/>
    <w:rsid w:val="00FA356F"/>
    <w:rsid w:val="00FA36E5"/>
    <w:rsid w:val="00FA3701"/>
    <w:rsid w:val="00FA38D9"/>
    <w:rsid w:val="00FA38EC"/>
    <w:rsid w:val="00FA39E9"/>
    <w:rsid w:val="00FA3B76"/>
    <w:rsid w:val="00FA3EE0"/>
    <w:rsid w:val="00FA410F"/>
    <w:rsid w:val="00FA4431"/>
    <w:rsid w:val="00FA4C6F"/>
    <w:rsid w:val="00FA4D66"/>
    <w:rsid w:val="00FA4D81"/>
    <w:rsid w:val="00FA4F58"/>
    <w:rsid w:val="00FA51B1"/>
    <w:rsid w:val="00FA5283"/>
    <w:rsid w:val="00FA531D"/>
    <w:rsid w:val="00FA534B"/>
    <w:rsid w:val="00FA5770"/>
    <w:rsid w:val="00FA5A4E"/>
    <w:rsid w:val="00FA5CFF"/>
    <w:rsid w:val="00FA61E9"/>
    <w:rsid w:val="00FA6239"/>
    <w:rsid w:val="00FA6D24"/>
    <w:rsid w:val="00FA6D76"/>
    <w:rsid w:val="00FA6D8D"/>
    <w:rsid w:val="00FA6EF9"/>
    <w:rsid w:val="00FA72E5"/>
    <w:rsid w:val="00FA742B"/>
    <w:rsid w:val="00FA76A8"/>
    <w:rsid w:val="00FA7748"/>
    <w:rsid w:val="00FA7C74"/>
    <w:rsid w:val="00FA7CB5"/>
    <w:rsid w:val="00FB0065"/>
    <w:rsid w:val="00FB0082"/>
    <w:rsid w:val="00FB00B1"/>
    <w:rsid w:val="00FB010F"/>
    <w:rsid w:val="00FB0243"/>
    <w:rsid w:val="00FB05E8"/>
    <w:rsid w:val="00FB07DC"/>
    <w:rsid w:val="00FB088A"/>
    <w:rsid w:val="00FB0954"/>
    <w:rsid w:val="00FB0B49"/>
    <w:rsid w:val="00FB0F3E"/>
    <w:rsid w:val="00FB1092"/>
    <w:rsid w:val="00FB1527"/>
    <w:rsid w:val="00FB18BB"/>
    <w:rsid w:val="00FB18EE"/>
    <w:rsid w:val="00FB2537"/>
    <w:rsid w:val="00FB2641"/>
    <w:rsid w:val="00FB27EC"/>
    <w:rsid w:val="00FB29F0"/>
    <w:rsid w:val="00FB2A7B"/>
    <w:rsid w:val="00FB2AC6"/>
    <w:rsid w:val="00FB2BA4"/>
    <w:rsid w:val="00FB2DCB"/>
    <w:rsid w:val="00FB2E9B"/>
    <w:rsid w:val="00FB32AA"/>
    <w:rsid w:val="00FB33DC"/>
    <w:rsid w:val="00FB3682"/>
    <w:rsid w:val="00FB3885"/>
    <w:rsid w:val="00FB38DF"/>
    <w:rsid w:val="00FB3E29"/>
    <w:rsid w:val="00FB3FB3"/>
    <w:rsid w:val="00FB41E4"/>
    <w:rsid w:val="00FB431D"/>
    <w:rsid w:val="00FB4338"/>
    <w:rsid w:val="00FB467B"/>
    <w:rsid w:val="00FB477E"/>
    <w:rsid w:val="00FB4C4C"/>
    <w:rsid w:val="00FB4C9C"/>
    <w:rsid w:val="00FB4ED2"/>
    <w:rsid w:val="00FB4F99"/>
    <w:rsid w:val="00FB506E"/>
    <w:rsid w:val="00FB50D6"/>
    <w:rsid w:val="00FB528C"/>
    <w:rsid w:val="00FB545E"/>
    <w:rsid w:val="00FB54D2"/>
    <w:rsid w:val="00FB5FC4"/>
    <w:rsid w:val="00FB6165"/>
    <w:rsid w:val="00FB64D4"/>
    <w:rsid w:val="00FB673F"/>
    <w:rsid w:val="00FB69DD"/>
    <w:rsid w:val="00FB6BF5"/>
    <w:rsid w:val="00FB6D65"/>
    <w:rsid w:val="00FB6D99"/>
    <w:rsid w:val="00FB6DA2"/>
    <w:rsid w:val="00FB6E17"/>
    <w:rsid w:val="00FB74A2"/>
    <w:rsid w:val="00FB74F3"/>
    <w:rsid w:val="00FB7A96"/>
    <w:rsid w:val="00FB7D7C"/>
    <w:rsid w:val="00FC002D"/>
    <w:rsid w:val="00FC0150"/>
    <w:rsid w:val="00FC03AB"/>
    <w:rsid w:val="00FC09D3"/>
    <w:rsid w:val="00FC0BB7"/>
    <w:rsid w:val="00FC101E"/>
    <w:rsid w:val="00FC19E0"/>
    <w:rsid w:val="00FC1CBB"/>
    <w:rsid w:val="00FC204A"/>
    <w:rsid w:val="00FC22BF"/>
    <w:rsid w:val="00FC2381"/>
    <w:rsid w:val="00FC2612"/>
    <w:rsid w:val="00FC2736"/>
    <w:rsid w:val="00FC298D"/>
    <w:rsid w:val="00FC2BF1"/>
    <w:rsid w:val="00FC2C4C"/>
    <w:rsid w:val="00FC2D49"/>
    <w:rsid w:val="00FC368B"/>
    <w:rsid w:val="00FC3D91"/>
    <w:rsid w:val="00FC421E"/>
    <w:rsid w:val="00FC4727"/>
    <w:rsid w:val="00FC4729"/>
    <w:rsid w:val="00FC4A8C"/>
    <w:rsid w:val="00FC4F70"/>
    <w:rsid w:val="00FC4FE5"/>
    <w:rsid w:val="00FC508B"/>
    <w:rsid w:val="00FC51A7"/>
    <w:rsid w:val="00FC53DB"/>
    <w:rsid w:val="00FC56F3"/>
    <w:rsid w:val="00FC5700"/>
    <w:rsid w:val="00FC59D2"/>
    <w:rsid w:val="00FC5A72"/>
    <w:rsid w:val="00FC5EB6"/>
    <w:rsid w:val="00FC5FC2"/>
    <w:rsid w:val="00FC6177"/>
    <w:rsid w:val="00FC62AE"/>
    <w:rsid w:val="00FC6334"/>
    <w:rsid w:val="00FC63D1"/>
    <w:rsid w:val="00FC6784"/>
    <w:rsid w:val="00FC6B77"/>
    <w:rsid w:val="00FC6CBB"/>
    <w:rsid w:val="00FC7120"/>
    <w:rsid w:val="00FC741D"/>
    <w:rsid w:val="00FC7528"/>
    <w:rsid w:val="00FC7D81"/>
    <w:rsid w:val="00FD02CB"/>
    <w:rsid w:val="00FD048E"/>
    <w:rsid w:val="00FD0572"/>
    <w:rsid w:val="00FD0795"/>
    <w:rsid w:val="00FD0859"/>
    <w:rsid w:val="00FD0E77"/>
    <w:rsid w:val="00FD10AC"/>
    <w:rsid w:val="00FD1607"/>
    <w:rsid w:val="00FD1681"/>
    <w:rsid w:val="00FD17CB"/>
    <w:rsid w:val="00FD1893"/>
    <w:rsid w:val="00FD18DE"/>
    <w:rsid w:val="00FD1993"/>
    <w:rsid w:val="00FD1A97"/>
    <w:rsid w:val="00FD1B8E"/>
    <w:rsid w:val="00FD2008"/>
    <w:rsid w:val="00FD20D3"/>
    <w:rsid w:val="00FD2106"/>
    <w:rsid w:val="00FD2174"/>
    <w:rsid w:val="00FD22D3"/>
    <w:rsid w:val="00FD28D1"/>
    <w:rsid w:val="00FD28ED"/>
    <w:rsid w:val="00FD2A6C"/>
    <w:rsid w:val="00FD2C0F"/>
    <w:rsid w:val="00FD2D4B"/>
    <w:rsid w:val="00FD2D64"/>
    <w:rsid w:val="00FD2D6F"/>
    <w:rsid w:val="00FD2D7B"/>
    <w:rsid w:val="00FD3031"/>
    <w:rsid w:val="00FD3126"/>
    <w:rsid w:val="00FD326C"/>
    <w:rsid w:val="00FD3307"/>
    <w:rsid w:val="00FD3338"/>
    <w:rsid w:val="00FD3376"/>
    <w:rsid w:val="00FD34FF"/>
    <w:rsid w:val="00FD35F8"/>
    <w:rsid w:val="00FD3658"/>
    <w:rsid w:val="00FD37F6"/>
    <w:rsid w:val="00FD3DE7"/>
    <w:rsid w:val="00FD40AF"/>
    <w:rsid w:val="00FD42A9"/>
    <w:rsid w:val="00FD4589"/>
    <w:rsid w:val="00FD473E"/>
    <w:rsid w:val="00FD48DF"/>
    <w:rsid w:val="00FD501E"/>
    <w:rsid w:val="00FD529D"/>
    <w:rsid w:val="00FD5505"/>
    <w:rsid w:val="00FD55B7"/>
    <w:rsid w:val="00FD57AC"/>
    <w:rsid w:val="00FD5E60"/>
    <w:rsid w:val="00FD5F10"/>
    <w:rsid w:val="00FD623C"/>
    <w:rsid w:val="00FD6267"/>
    <w:rsid w:val="00FD62BE"/>
    <w:rsid w:val="00FD677E"/>
    <w:rsid w:val="00FD69F3"/>
    <w:rsid w:val="00FD6A56"/>
    <w:rsid w:val="00FD6B58"/>
    <w:rsid w:val="00FD6B61"/>
    <w:rsid w:val="00FD6D8A"/>
    <w:rsid w:val="00FD7049"/>
    <w:rsid w:val="00FD7386"/>
    <w:rsid w:val="00FD75DD"/>
    <w:rsid w:val="00FD7A59"/>
    <w:rsid w:val="00FD7DF9"/>
    <w:rsid w:val="00FD7FA1"/>
    <w:rsid w:val="00FE09B9"/>
    <w:rsid w:val="00FE0B51"/>
    <w:rsid w:val="00FE0B78"/>
    <w:rsid w:val="00FE0C88"/>
    <w:rsid w:val="00FE0D71"/>
    <w:rsid w:val="00FE0ED4"/>
    <w:rsid w:val="00FE1144"/>
    <w:rsid w:val="00FE1194"/>
    <w:rsid w:val="00FE1347"/>
    <w:rsid w:val="00FE13DF"/>
    <w:rsid w:val="00FE14CD"/>
    <w:rsid w:val="00FE171B"/>
    <w:rsid w:val="00FE1780"/>
    <w:rsid w:val="00FE1842"/>
    <w:rsid w:val="00FE1A78"/>
    <w:rsid w:val="00FE1B43"/>
    <w:rsid w:val="00FE1C4C"/>
    <w:rsid w:val="00FE1D1B"/>
    <w:rsid w:val="00FE1EAB"/>
    <w:rsid w:val="00FE2078"/>
    <w:rsid w:val="00FE273E"/>
    <w:rsid w:val="00FE2A84"/>
    <w:rsid w:val="00FE2D5E"/>
    <w:rsid w:val="00FE2F91"/>
    <w:rsid w:val="00FE3465"/>
    <w:rsid w:val="00FE3BC5"/>
    <w:rsid w:val="00FE3CC8"/>
    <w:rsid w:val="00FE3FE9"/>
    <w:rsid w:val="00FE4181"/>
    <w:rsid w:val="00FE4186"/>
    <w:rsid w:val="00FE46F6"/>
    <w:rsid w:val="00FE477E"/>
    <w:rsid w:val="00FE48D3"/>
    <w:rsid w:val="00FE4CFA"/>
    <w:rsid w:val="00FE4F93"/>
    <w:rsid w:val="00FE51A1"/>
    <w:rsid w:val="00FE589A"/>
    <w:rsid w:val="00FE5B08"/>
    <w:rsid w:val="00FE5DCD"/>
    <w:rsid w:val="00FE6273"/>
    <w:rsid w:val="00FE6356"/>
    <w:rsid w:val="00FE6630"/>
    <w:rsid w:val="00FE6744"/>
    <w:rsid w:val="00FE67CF"/>
    <w:rsid w:val="00FE69FE"/>
    <w:rsid w:val="00FE6D20"/>
    <w:rsid w:val="00FE6FB9"/>
    <w:rsid w:val="00FE7142"/>
    <w:rsid w:val="00FE73C6"/>
    <w:rsid w:val="00FE73D6"/>
    <w:rsid w:val="00FE7549"/>
    <w:rsid w:val="00FE76B7"/>
    <w:rsid w:val="00FE7A3F"/>
    <w:rsid w:val="00FE7BCC"/>
    <w:rsid w:val="00FE7DC8"/>
    <w:rsid w:val="00FF0256"/>
    <w:rsid w:val="00FF0452"/>
    <w:rsid w:val="00FF0464"/>
    <w:rsid w:val="00FF0A8B"/>
    <w:rsid w:val="00FF0EA5"/>
    <w:rsid w:val="00FF0FAA"/>
    <w:rsid w:val="00FF126D"/>
    <w:rsid w:val="00FF1680"/>
    <w:rsid w:val="00FF1AD3"/>
    <w:rsid w:val="00FF1B23"/>
    <w:rsid w:val="00FF1E66"/>
    <w:rsid w:val="00FF205C"/>
    <w:rsid w:val="00FF2063"/>
    <w:rsid w:val="00FF22D4"/>
    <w:rsid w:val="00FF2310"/>
    <w:rsid w:val="00FF2682"/>
    <w:rsid w:val="00FF2A0F"/>
    <w:rsid w:val="00FF2E73"/>
    <w:rsid w:val="00FF2EC6"/>
    <w:rsid w:val="00FF3222"/>
    <w:rsid w:val="00FF32CE"/>
    <w:rsid w:val="00FF335E"/>
    <w:rsid w:val="00FF3472"/>
    <w:rsid w:val="00FF363C"/>
    <w:rsid w:val="00FF398C"/>
    <w:rsid w:val="00FF3ACD"/>
    <w:rsid w:val="00FF3C8A"/>
    <w:rsid w:val="00FF475B"/>
    <w:rsid w:val="00FF47A2"/>
    <w:rsid w:val="00FF49B0"/>
    <w:rsid w:val="00FF4AE2"/>
    <w:rsid w:val="00FF4AEA"/>
    <w:rsid w:val="00FF4BD1"/>
    <w:rsid w:val="00FF4D91"/>
    <w:rsid w:val="00FF50A8"/>
    <w:rsid w:val="00FF553D"/>
    <w:rsid w:val="00FF56DB"/>
    <w:rsid w:val="00FF571E"/>
    <w:rsid w:val="00FF5DA1"/>
    <w:rsid w:val="00FF5F7F"/>
    <w:rsid w:val="00FF6246"/>
    <w:rsid w:val="00FF636E"/>
    <w:rsid w:val="00FF6669"/>
    <w:rsid w:val="00FF6AFB"/>
    <w:rsid w:val="00FF6B30"/>
    <w:rsid w:val="00FF6BD1"/>
    <w:rsid w:val="00FF6BF8"/>
    <w:rsid w:val="00FF6CC0"/>
    <w:rsid w:val="00FF6FDF"/>
    <w:rsid w:val="00FF728D"/>
    <w:rsid w:val="00FF7350"/>
    <w:rsid w:val="00FF7512"/>
    <w:rsid w:val="00FF7563"/>
    <w:rsid w:val="00FF7675"/>
    <w:rsid w:val="00FF7AF3"/>
    <w:rsid w:val="00FF7C2C"/>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14D5"/>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03C39"/>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803C39"/>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3C39"/>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803C39"/>
    <w:pPr>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C411AF"/>
    <w:rPr>
      <w:b/>
      <w:bCs/>
    </w:rPr>
  </w:style>
  <w:style w:type="paragraph" w:styleId="ListBullet">
    <w:name w:val="List Bullet"/>
    <w:basedOn w:val="List"/>
    <w:rsid w:val="00803C39"/>
    <w:pPr>
      <w:autoSpaceDE/>
      <w:autoSpaceDN/>
      <w:adjustRightInd/>
      <w:spacing w:after="180"/>
      <w:ind w:left="568" w:hanging="284"/>
      <w:jc w:val="left"/>
    </w:pPr>
    <w:rPr>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style>
  <w:style w:type="paragraph" w:styleId="BalloonText">
    <w:name w:val="Balloon Text"/>
    <w:basedOn w:val="Normal"/>
    <w:link w:val="BalloonTextChar"/>
    <w:uiPriority w:val="99"/>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uiPriority w:val="99"/>
    <w:semiHidden/>
    <w:unhideWhenUsed/>
    <w:rsid w:val="009E29D0"/>
    <w:rPr>
      <w:b/>
      <w:bCs/>
    </w:rPr>
  </w:style>
  <w:style w:type="character" w:customStyle="1" w:styleId="CommentSubjectChar">
    <w:name w:val="Comment Subject Char"/>
    <w:basedOn w:val="CommentTextChar"/>
    <w:link w:val="CommentSubject"/>
    <w:uiPriority w:val="99"/>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549C5"/>
    <w:rPr>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D549C5"/>
    <w:rPr>
      <w:b/>
      <w:bCs/>
      <w:sz w:val="24"/>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8E2CCE"/>
    <w:rPr>
      <w:b/>
    </w:rPr>
  </w:style>
  <w:style w:type="paragraph" w:customStyle="1" w:styleId="textintend1">
    <w:name w:val="text intend 1"/>
    <w:basedOn w:val="Normal"/>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CF"/>
    <w:rPr>
      <w:b/>
      <w:bCs/>
      <w:szCs w:val="28"/>
    </w:rPr>
  </w:style>
  <w:style w:type="character" w:customStyle="1" w:styleId="Heading5Char">
    <w:name w:val="Heading 5 Char"/>
    <w:aliases w:val="h5 Char,Heading5 Char,H5 Char"/>
    <w:basedOn w:val="DefaultParagraphFont"/>
    <w:link w:val="Heading5"/>
    <w:rsid w:val="007D39CF"/>
    <w:rPr>
      <w:b/>
      <w:bCs/>
      <w:i/>
      <w:iCs/>
      <w:szCs w:val="26"/>
    </w:rPr>
  </w:style>
  <w:style w:type="character" w:customStyle="1" w:styleId="Heading6Char">
    <w:name w:val="Heading 6 Char"/>
    <w:aliases w:val="h6 Char"/>
    <w:basedOn w:val="DefaultParagraphFont"/>
    <w:link w:val="Heading6"/>
    <w:rsid w:val="007D39CF"/>
    <w:rPr>
      <w:b/>
      <w:bCs/>
    </w:rPr>
  </w:style>
  <w:style w:type="character" w:customStyle="1" w:styleId="Heading7Char">
    <w:name w:val="Heading 7 Char"/>
    <w:basedOn w:val="DefaultParagraphFont"/>
    <w:link w:val="Heading7"/>
    <w:rsid w:val="007D39CF"/>
    <w:rPr>
      <w:sz w:val="24"/>
      <w:szCs w:val="24"/>
    </w:rPr>
  </w:style>
  <w:style w:type="character" w:customStyle="1" w:styleId="Heading8Char">
    <w:name w:val="Heading 8 Char"/>
    <w:aliases w:val="Table Heading Char"/>
    <w:basedOn w:val="DefaultParagraphFont"/>
    <w:link w:val="Heading8"/>
    <w:rsid w:val="007D39CF"/>
    <w:rPr>
      <w:i/>
      <w:iCs/>
      <w:sz w:val="24"/>
      <w:szCs w:val="24"/>
    </w:rPr>
  </w:style>
  <w:style w:type="character" w:customStyle="1" w:styleId="Heading9Char">
    <w:name w:val="Heading 9 Char"/>
    <w:aliases w:val="Figure Heading Char,FH Char,标题 91 Char"/>
    <w:basedOn w:val="DefaultParagraphFont"/>
    <w:link w:val="Heading9"/>
    <w:rsid w:val="007D39CF"/>
    <w:rPr>
      <w:rFonts w:ascii="Arial" w:hAnsi="Arial" w:cs="Arial"/>
    </w:rPr>
  </w:style>
  <w:style w:type="paragraph" w:customStyle="1" w:styleId="a0">
    <w:name w:val="表格题注"/>
    <w:next w:val="Normal"/>
    <w:rsid w:val="007D39CF"/>
    <w:pPr>
      <w:keepLines/>
      <w:numPr>
        <w:ilvl w:val="8"/>
        <w:numId w:val="7"/>
      </w:numPr>
      <w:spacing w:beforeLines="100"/>
      <w:ind w:left="1089" w:hanging="369"/>
      <w:jc w:val="center"/>
    </w:pPr>
    <w:rPr>
      <w:rFonts w:ascii="Arial" w:hAnsi="Arial"/>
      <w:sz w:val="18"/>
      <w:szCs w:val="18"/>
      <w:lang w:eastAsia="zh-CN"/>
    </w:rPr>
  </w:style>
  <w:style w:type="paragraph" w:customStyle="1" w:styleId="a2">
    <w:name w:val="表格文本"/>
    <w:rsid w:val="007D39CF"/>
    <w:pPr>
      <w:tabs>
        <w:tab w:val="decimal" w:pos="0"/>
      </w:tabs>
    </w:pPr>
    <w:rPr>
      <w:rFonts w:ascii="Arial" w:hAnsi="Arial"/>
      <w:noProof/>
      <w:sz w:val="21"/>
      <w:szCs w:val="21"/>
      <w:lang w:eastAsia="zh-CN"/>
    </w:rPr>
  </w:style>
  <w:style w:type="paragraph" w:customStyle="1" w:styleId="a3">
    <w:name w:val="表头文本"/>
    <w:rsid w:val="007D39CF"/>
    <w:pPr>
      <w:jc w:val="center"/>
    </w:pPr>
    <w:rPr>
      <w:rFonts w:ascii="Arial" w:hAnsi="Arial"/>
      <w:b/>
      <w:sz w:val="21"/>
      <w:szCs w:val="21"/>
      <w:lang w:eastAsia="zh-CN"/>
    </w:rPr>
  </w:style>
  <w:style w:type="table" w:customStyle="1" w:styleId="a4">
    <w:name w:val="表样式"/>
    <w:basedOn w:val="TableNormal"/>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D39CF"/>
    <w:pPr>
      <w:numPr>
        <w:ilvl w:val="7"/>
        <w:numId w:val="7"/>
      </w:numPr>
      <w:spacing w:afterLines="100"/>
      <w:ind w:left="1089" w:hanging="369"/>
      <w:jc w:val="center"/>
    </w:pPr>
    <w:rPr>
      <w:rFonts w:ascii="Arial" w:hAnsi="Arial"/>
      <w:sz w:val="18"/>
      <w:szCs w:val="18"/>
      <w:lang w:eastAsia="zh-CN"/>
    </w:rPr>
  </w:style>
  <w:style w:type="paragraph" w:customStyle="1" w:styleId="a5">
    <w:name w:val="图样式"/>
    <w:basedOn w:val="Normal"/>
    <w:rsid w:val="007D39CF"/>
    <w:pPr>
      <w:keepNext/>
      <w:spacing w:before="80" w:after="80"/>
      <w:jc w:val="center"/>
    </w:pPr>
  </w:style>
  <w:style w:type="paragraph" w:customStyle="1" w:styleId="a6">
    <w:name w:val="文档标题"/>
    <w:basedOn w:val="Normal"/>
    <w:rsid w:val="007D39CF"/>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7D39CF"/>
  </w:style>
  <w:style w:type="paragraph" w:customStyle="1" w:styleId="a8">
    <w:name w:val="注示头"/>
    <w:basedOn w:val="Normal"/>
    <w:rsid w:val="007D39CF"/>
    <w:pPr>
      <w:pBdr>
        <w:top w:val="single" w:sz="4" w:space="1" w:color="000000"/>
      </w:pBdr>
    </w:pPr>
    <w:rPr>
      <w:rFonts w:ascii="Arial" w:eastAsia="黑体" w:hAnsi="Arial"/>
      <w:sz w:val="18"/>
    </w:rPr>
  </w:style>
  <w:style w:type="paragraph" w:customStyle="1" w:styleId="a9">
    <w:name w:val="注示文本"/>
    <w:basedOn w:val="Normal"/>
    <w:rsid w:val="007D39CF"/>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7D39CF"/>
    <w:pPr>
      <w:ind w:firstLine="420"/>
    </w:pPr>
    <w:rPr>
      <w:rFonts w:ascii="Arial" w:hAnsi="Arial" w:cs="Arial"/>
      <w:i/>
      <w:color w:val="0000FF"/>
    </w:rPr>
  </w:style>
  <w:style w:type="table" w:customStyle="1" w:styleId="TableGrid1">
    <w:name w:val="TableGrid1"/>
    <w:basedOn w:val="TableNormal"/>
    <w:next w:val="TableGrid"/>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样式一"/>
    <w:basedOn w:val="DefaultParagraphFont"/>
    <w:rsid w:val="007D39CF"/>
    <w:rPr>
      <w:rFonts w:ascii="宋体" w:hAnsi="宋体"/>
      <w:b/>
      <w:bCs/>
      <w:color w:val="000000"/>
      <w:sz w:val="36"/>
    </w:rPr>
  </w:style>
  <w:style w:type="character" w:customStyle="1" w:styleId="ac">
    <w:name w:val="样式二"/>
    <w:basedOn w:val="ab"/>
    <w:rsid w:val="007D39CF"/>
    <w:rPr>
      <w:rFonts w:ascii="宋体" w:hAnsi="宋体"/>
      <w:b/>
      <w:bCs/>
      <w:color w:val="000000"/>
      <w:sz w:val="36"/>
    </w:rPr>
  </w:style>
  <w:style w:type="character" w:customStyle="1" w:styleId="BalloonTextChar">
    <w:name w:val="Balloon Text Char"/>
    <w:basedOn w:val="DefaultParagraphFont"/>
    <w:link w:val="BalloonText"/>
    <w:uiPriority w:val="99"/>
    <w:rsid w:val="007D39CF"/>
    <w:rPr>
      <w:rFonts w:ascii="Tahoma" w:hAnsi="Tahoma" w:cs="Tahoma"/>
      <w:sz w:val="16"/>
      <w:szCs w:val="16"/>
    </w:rPr>
  </w:style>
  <w:style w:type="paragraph" w:customStyle="1" w:styleId="TAH">
    <w:name w:val="TAH"/>
    <w:basedOn w:val="Normal"/>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Normal"/>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Normal"/>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Normal"/>
    <w:link w:val="3GPPAgreementsChar"/>
    <w:qFormat/>
    <w:rsid w:val="007D39CF"/>
    <w:pPr>
      <w:numPr>
        <w:numId w:val="8"/>
      </w:numPr>
    </w:pPr>
  </w:style>
  <w:style w:type="character" w:customStyle="1" w:styleId="3GPPAgreementsChar">
    <w:name w:val="3GPP Agreements Char"/>
    <w:link w:val="3GPPAgreements"/>
    <w:qFormat/>
    <w:rsid w:val="007D39CF"/>
  </w:style>
  <w:style w:type="paragraph" w:customStyle="1" w:styleId="EQ">
    <w:name w:val="EQ"/>
    <w:basedOn w:val="Normal"/>
    <w:next w:val="Normal"/>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rsid w:val="007D39CF"/>
    <w:pPr>
      <w:jc w:val="center"/>
    </w:pPr>
  </w:style>
  <w:style w:type="character" w:customStyle="1" w:styleId="TACChar">
    <w:name w:val="TAC Char"/>
    <w:link w:val="TAC"/>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7D39CF"/>
    <w:rPr>
      <w:rFonts w:ascii="Arial" w:eastAsia="等线" w:hAnsi="Arial"/>
      <w:sz w:val="18"/>
      <w:szCs w:val="24"/>
      <w:lang w:val="zh-CN" w:eastAsia="zh-CN"/>
    </w:rPr>
  </w:style>
  <w:style w:type="paragraph" w:customStyle="1" w:styleId="bullet1">
    <w:name w:val="bullet1"/>
    <w:basedOn w:val="Normal"/>
    <w:qFormat/>
    <w:rsid w:val="007D39CF"/>
    <w:pPr>
      <w:numPr>
        <w:numId w:val="9"/>
      </w:numPr>
      <w:overflowPunct w:val="0"/>
      <w:autoSpaceDE/>
      <w:autoSpaceDN/>
      <w:adjustRightInd/>
      <w:snapToGrid/>
    </w:pPr>
    <w:rPr>
      <w:szCs w:val="24"/>
      <w:lang w:eastAsia="zh-CN"/>
    </w:rPr>
  </w:style>
  <w:style w:type="character" w:customStyle="1" w:styleId="fontstyle01">
    <w:name w:val="fontstyle01"/>
    <w:basedOn w:val="DefaultParagraphFont"/>
    <w:rsid w:val="007D39CF"/>
    <w:rPr>
      <w:rFonts w:ascii="TimesNewRomanPSMT" w:hAnsi="TimesNewRomanPSMT" w:hint="default"/>
      <w:b w:val="0"/>
      <w:bCs w:val="0"/>
      <w:i w:val="0"/>
      <w:iCs w:val="0"/>
      <w:color w:val="000000"/>
      <w:sz w:val="20"/>
      <w:szCs w:val="20"/>
    </w:rPr>
  </w:style>
  <w:style w:type="paragraph" w:customStyle="1" w:styleId="B1">
    <w:name w:val="B1"/>
    <w:basedOn w:val="Normal"/>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Normal"/>
    <w:link w:val="B2Char"/>
    <w:qFormat/>
    <w:rsid w:val="00F447F4"/>
    <w:pPr>
      <w:autoSpaceDE/>
      <w:autoSpaceDN/>
      <w:adjustRightInd/>
      <w:snapToGrid/>
      <w:spacing w:after="180"/>
      <w:ind w:left="851" w:hanging="284"/>
      <w:jc w:val="left"/>
    </w:pPr>
    <w:rPr>
      <w:rFonts w:eastAsia="MS Mincho"/>
      <w:lang w:val="en-GB"/>
    </w:rPr>
  </w:style>
  <w:style w:type="paragraph" w:styleId="ListBullet2">
    <w:name w:val="List Bullet 2"/>
    <w:basedOn w:val="Normal"/>
    <w:rsid w:val="00F447F4"/>
    <w:pPr>
      <w:numPr>
        <w:numId w:val="10"/>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Normal"/>
    <w:rsid w:val="00786C81"/>
    <w:pPr>
      <w:autoSpaceDE/>
      <w:autoSpaceDN/>
      <w:adjustRightInd/>
      <w:snapToGrid/>
      <w:spacing w:after="180"/>
      <w:ind w:left="1135" w:hanging="284"/>
      <w:jc w:val="left"/>
    </w:pPr>
    <w:rPr>
      <w:rFonts w:eastAsia="MS Mincho"/>
      <w:lang w:val="en-GB"/>
    </w:rPr>
  </w:style>
  <w:style w:type="paragraph" w:customStyle="1" w:styleId="B4">
    <w:name w:val="B4"/>
    <w:basedOn w:val="Normal"/>
    <w:rsid w:val="00786C81"/>
    <w:pPr>
      <w:autoSpaceDE/>
      <w:autoSpaceDN/>
      <w:adjustRightInd/>
      <w:snapToGrid/>
      <w:spacing w:after="180"/>
      <w:ind w:left="1418" w:hanging="284"/>
      <w:jc w:val="left"/>
    </w:pPr>
    <w:rPr>
      <w:rFonts w:eastAsia="MS Mincho"/>
      <w:lang w:val="en-GB"/>
    </w:rPr>
  </w:style>
  <w:style w:type="paragraph" w:styleId="ListNumber">
    <w:name w:val="List Number"/>
    <w:basedOn w:val="List"/>
    <w:qFormat/>
    <w:rsid w:val="00210C49"/>
    <w:pPr>
      <w:numPr>
        <w:numId w:val="24"/>
      </w:numPr>
      <w:autoSpaceDE/>
      <w:autoSpaceDN/>
      <w:adjustRightInd/>
      <w:snapToGrid/>
      <w:spacing w:after="160" w:line="259" w:lineRule="auto"/>
      <w:jc w:val="left"/>
    </w:pPr>
    <w:rPr>
      <w:rFonts w:ascii="Arial" w:eastAsiaTheme="minorHAnsi" w:hAnsi="Arial" w:cstheme="minorBidi"/>
      <w:sz w:val="22"/>
      <w:szCs w:val="22"/>
    </w:rPr>
  </w:style>
  <w:style w:type="character" w:customStyle="1" w:styleId="THChar">
    <w:name w:val="TH Char"/>
    <w:link w:val="TH"/>
    <w:qFormat/>
    <w:locked/>
    <w:rsid w:val="00090FB9"/>
    <w:rPr>
      <w:rFonts w:ascii="Arial" w:eastAsia="Times New Roman" w:hAnsi="Arial" w:cs="Arial"/>
      <w:b/>
      <w:lang w:eastAsia="x-none"/>
    </w:rPr>
  </w:style>
  <w:style w:type="paragraph" w:customStyle="1" w:styleId="TH">
    <w:name w:val="TH"/>
    <w:basedOn w:val="Normal"/>
    <w:link w:val="THChar"/>
    <w:qFormat/>
    <w:rsid w:val="00090FB9"/>
    <w:pPr>
      <w:keepNext/>
      <w:keepLines/>
      <w:overflowPunct w:val="0"/>
      <w:snapToGrid/>
      <w:spacing w:before="60" w:after="180"/>
      <w:jc w:val="center"/>
    </w:pPr>
    <w:rPr>
      <w:rFonts w:ascii="Arial" w:eastAsia="Times New Roman" w:hAnsi="Arial" w:cs="Arial"/>
      <w:b/>
      <w:lang w:eastAsia="x-none"/>
    </w:rPr>
  </w:style>
  <w:style w:type="paragraph" w:customStyle="1" w:styleId="sample-target">
    <w:name w:val="sample-target"/>
    <w:basedOn w:val="Normal"/>
    <w:qFormat/>
    <w:rsid w:val="00502D88"/>
    <w:pPr>
      <w:autoSpaceDE/>
      <w:autoSpaceDN/>
      <w:adjustRightInd/>
      <w:snapToGrid/>
      <w:spacing w:before="100" w:beforeAutospacing="1" w:after="100" w:afterAutospacing="1" w:line="259" w:lineRule="auto"/>
      <w:jc w:val="left"/>
    </w:pPr>
    <w:rPr>
      <w:rFonts w:ascii="宋体" w:hAnsi="宋体" w:cs="宋体"/>
      <w:sz w:val="22"/>
      <w:szCs w:val="22"/>
      <w:lang w:eastAsia="zh-CN"/>
    </w:rPr>
  </w:style>
  <w:style w:type="character" w:customStyle="1" w:styleId="B1Char">
    <w:name w:val="B1 Char"/>
    <w:qFormat/>
    <w:rsid w:val="00D04ED4"/>
    <w:rPr>
      <w:rFonts w:eastAsia="Times New Roman"/>
      <w:lang w:eastAsia="en-GB"/>
    </w:rPr>
  </w:style>
  <w:style w:type="character" w:customStyle="1" w:styleId="TAHChar">
    <w:name w:val="TAH Char"/>
    <w:qFormat/>
    <w:rsid w:val="00F34F1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95">
      <w:bodyDiv w:val="1"/>
      <w:marLeft w:val="0"/>
      <w:marRight w:val="0"/>
      <w:marTop w:val="0"/>
      <w:marBottom w:val="0"/>
      <w:divBdr>
        <w:top w:val="none" w:sz="0" w:space="0" w:color="auto"/>
        <w:left w:val="none" w:sz="0" w:space="0" w:color="auto"/>
        <w:bottom w:val="none" w:sz="0" w:space="0" w:color="auto"/>
        <w:right w:val="none" w:sz="0" w:space="0" w:color="auto"/>
      </w:divBdr>
    </w:div>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38034097">
      <w:bodyDiv w:val="1"/>
      <w:marLeft w:val="0"/>
      <w:marRight w:val="0"/>
      <w:marTop w:val="0"/>
      <w:marBottom w:val="0"/>
      <w:divBdr>
        <w:top w:val="none" w:sz="0" w:space="0" w:color="auto"/>
        <w:left w:val="none" w:sz="0" w:space="0" w:color="auto"/>
        <w:bottom w:val="none" w:sz="0" w:space="0" w:color="auto"/>
        <w:right w:val="none" w:sz="0" w:space="0" w:color="auto"/>
      </w:divBdr>
    </w:div>
    <w:div w:id="156893373">
      <w:bodyDiv w:val="1"/>
      <w:marLeft w:val="0"/>
      <w:marRight w:val="0"/>
      <w:marTop w:val="0"/>
      <w:marBottom w:val="0"/>
      <w:divBdr>
        <w:top w:val="none" w:sz="0" w:space="0" w:color="auto"/>
        <w:left w:val="none" w:sz="0" w:space="0" w:color="auto"/>
        <w:bottom w:val="none" w:sz="0" w:space="0" w:color="auto"/>
        <w:right w:val="none" w:sz="0" w:space="0" w:color="auto"/>
      </w:divBdr>
      <w:divsChild>
        <w:div w:id="1445660489">
          <w:marLeft w:val="360"/>
          <w:marRight w:val="0"/>
          <w:marTop w:val="0"/>
          <w:marBottom w:val="40"/>
          <w:divBdr>
            <w:top w:val="none" w:sz="0" w:space="0" w:color="auto"/>
            <w:left w:val="none" w:sz="0" w:space="0" w:color="auto"/>
            <w:bottom w:val="none" w:sz="0" w:space="0" w:color="auto"/>
            <w:right w:val="none" w:sz="0" w:space="0" w:color="auto"/>
          </w:divBdr>
        </w:div>
      </w:divsChild>
    </w:div>
    <w:div w:id="16424568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14519">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279651715">
      <w:bodyDiv w:val="1"/>
      <w:marLeft w:val="0"/>
      <w:marRight w:val="0"/>
      <w:marTop w:val="0"/>
      <w:marBottom w:val="0"/>
      <w:divBdr>
        <w:top w:val="none" w:sz="0" w:space="0" w:color="auto"/>
        <w:left w:val="none" w:sz="0" w:space="0" w:color="auto"/>
        <w:bottom w:val="none" w:sz="0" w:space="0" w:color="auto"/>
        <w:right w:val="none" w:sz="0" w:space="0" w:color="auto"/>
      </w:divBdr>
      <w:divsChild>
        <w:div w:id="2054185967">
          <w:marLeft w:val="274"/>
          <w:marRight w:val="0"/>
          <w:marTop w:val="120"/>
          <w:marBottom w:val="50"/>
          <w:divBdr>
            <w:top w:val="none" w:sz="0" w:space="0" w:color="auto"/>
            <w:left w:val="none" w:sz="0" w:space="0" w:color="auto"/>
            <w:bottom w:val="none" w:sz="0" w:space="0" w:color="auto"/>
            <w:right w:val="none" w:sz="0" w:space="0" w:color="auto"/>
          </w:divBdr>
        </w:div>
        <w:div w:id="1447777227">
          <w:marLeft w:val="274"/>
          <w:marRight w:val="0"/>
          <w:marTop w:val="120"/>
          <w:marBottom w:val="50"/>
          <w:divBdr>
            <w:top w:val="none" w:sz="0" w:space="0" w:color="auto"/>
            <w:left w:val="none" w:sz="0" w:space="0" w:color="auto"/>
            <w:bottom w:val="none" w:sz="0" w:space="0" w:color="auto"/>
            <w:right w:val="none" w:sz="0" w:space="0" w:color="auto"/>
          </w:divBdr>
        </w:div>
        <w:div w:id="842820434">
          <w:marLeft w:val="274"/>
          <w:marRight w:val="0"/>
          <w:marTop w:val="120"/>
          <w:marBottom w:val="50"/>
          <w:divBdr>
            <w:top w:val="none" w:sz="0" w:space="0" w:color="auto"/>
            <w:left w:val="none" w:sz="0" w:space="0" w:color="auto"/>
            <w:bottom w:val="none" w:sz="0" w:space="0" w:color="auto"/>
            <w:right w:val="none" w:sz="0" w:space="0" w:color="auto"/>
          </w:divBdr>
        </w:div>
        <w:div w:id="1385719986">
          <w:marLeft w:val="274"/>
          <w:marRight w:val="0"/>
          <w:marTop w:val="120"/>
          <w:marBottom w:val="50"/>
          <w:divBdr>
            <w:top w:val="none" w:sz="0" w:space="0" w:color="auto"/>
            <w:left w:val="none" w:sz="0" w:space="0" w:color="auto"/>
            <w:bottom w:val="none" w:sz="0" w:space="0" w:color="auto"/>
            <w:right w:val="none" w:sz="0" w:space="0" w:color="auto"/>
          </w:divBdr>
        </w:div>
        <w:div w:id="1641616442">
          <w:marLeft w:val="274"/>
          <w:marRight w:val="0"/>
          <w:marTop w:val="120"/>
          <w:marBottom w:val="50"/>
          <w:divBdr>
            <w:top w:val="none" w:sz="0" w:space="0" w:color="auto"/>
            <w:left w:val="none" w:sz="0" w:space="0" w:color="auto"/>
            <w:bottom w:val="none" w:sz="0" w:space="0" w:color="auto"/>
            <w:right w:val="none" w:sz="0" w:space="0" w:color="auto"/>
          </w:divBdr>
        </w:div>
      </w:divsChild>
    </w:div>
    <w:div w:id="291833645">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0672">
      <w:bodyDiv w:val="1"/>
      <w:marLeft w:val="0"/>
      <w:marRight w:val="0"/>
      <w:marTop w:val="0"/>
      <w:marBottom w:val="0"/>
      <w:divBdr>
        <w:top w:val="none" w:sz="0" w:space="0" w:color="auto"/>
        <w:left w:val="none" w:sz="0" w:space="0" w:color="auto"/>
        <w:bottom w:val="none" w:sz="0" w:space="0" w:color="auto"/>
        <w:right w:val="none" w:sz="0" w:space="0" w:color="auto"/>
      </w:divBdr>
    </w:div>
    <w:div w:id="360545931">
      <w:bodyDiv w:val="1"/>
      <w:marLeft w:val="0"/>
      <w:marRight w:val="0"/>
      <w:marTop w:val="0"/>
      <w:marBottom w:val="0"/>
      <w:divBdr>
        <w:top w:val="none" w:sz="0" w:space="0" w:color="auto"/>
        <w:left w:val="none" w:sz="0" w:space="0" w:color="auto"/>
        <w:bottom w:val="none" w:sz="0" w:space="0" w:color="auto"/>
        <w:right w:val="none" w:sz="0" w:space="0" w:color="auto"/>
      </w:divBdr>
      <w:divsChild>
        <w:div w:id="329409654">
          <w:marLeft w:val="446"/>
          <w:marRight w:val="0"/>
          <w:marTop w:val="0"/>
          <w:marBottom w:val="0"/>
          <w:divBdr>
            <w:top w:val="none" w:sz="0" w:space="0" w:color="auto"/>
            <w:left w:val="none" w:sz="0" w:space="0" w:color="auto"/>
            <w:bottom w:val="none" w:sz="0" w:space="0" w:color="auto"/>
            <w:right w:val="none" w:sz="0" w:space="0" w:color="auto"/>
          </w:divBdr>
        </w:div>
        <w:div w:id="318507868">
          <w:marLeft w:val="1166"/>
          <w:marRight w:val="0"/>
          <w:marTop w:val="100"/>
          <w:marBottom w:val="0"/>
          <w:divBdr>
            <w:top w:val="none" w:sz="0" w:space="0" w:color="auto"/>
            <w:left w:val="none" w:sz="0" w:space="0" w:color="auto"/>
            <w:bottom w:val="none" w:sz="0" w:space="0" w:color="auto"/>
            <w:right w:val="none" w:sz="0" w:space="0" w:color="auto"/>
          </w:divBdr>
        </w:div>
        <w:div w:id="1451509005">
          <w:marLeft w:val="1166"/>
          <w:marRight w:val="0"/>
          <w:marTop w:val="0"/>
          <w:marBottom w:val="0"/>
          <w:divBdr>
            <w:top w:val="none" w:sz="0" w:space="0" w:color="auto"/>
            <w:left w:val="none" w:sz="0" w:space="0" w:color="auto"/>
            <w:bottom w:val="none" w:sz="0" w:space="0" w:color="auto"/>
            <w:right w:val="none" w:sz="0" w:space="0" w:color="auto"/>
          </w:divBdr>
        </w:div>
        <w:div w:id="1279220471">
          <w:marLeft w:val="1886"/>
          <w:marRight w:val="0"/>
          <w:marTop w:val="0"/>
          <w:marBottom w:val="0"/>
          <w:divBdr>
            <w:top w:val="none" w:sz="0" w:space="0" w:color="auto"/>
            <w:left w:val="none" w:sz="0" w:space="0" w:color="auto"/>
            <w:bottom w:val="none" w:sz="0" w:space="0" w:color="auto"/>
            <w:right w:val="none" w:sz="0" w:space="0" w:color="auto"/>
          </w:divBdr>
        </w:div>
        <w:div w:id="1955088800">
          <w:marLeft w:val="1886"/>
          <w:marRight w:val="0"/>
          <w:marTop w:val="0"/>
          <w:marBottom w:val="0"/>
          <w:divBdr>
            <w:top w:val="none" w:sz="0" w:space="0" w:color="auto"/>
            <w:left w:val="none" w:sz="0" w:space="0" w:color="auto"/>
            <w:bottom w:val="none" w:sz="0" w:space="0" w:color="auto"/>
            <w:right w:val="none" w:sz="0" w:space="0" w:color="auto"/>
          </w:divBdr>
        </w:div>
      </w:divsChild>
    </w:div>
    <w:div w:id="3802483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5944051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88614">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251741370">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73804439">
          <w:marLeft w:val="1886"/>
          <w:marRight w:val="0"/>
          <w:marTop w:val="0"/>
          <w:marBottom w:val="120"/>
          <w:divBdr>
            <w:top w:val="none" w:sz="0" w:space="0" w:color="auto"/>
            <w:left w:val="none" w:sz="0" w:space="0" w:color="auto"/>
            <w:bottom w:val="none" w:sz="0" w:space="0" w:color="auto"/>
            <w:right w:val="none" w:sz="0" w:space="0" w:color="auto"/>
          </w:divBdr>
        </w:div>
      </w:divsChild>
    </w:div>
    <w:div w:id="735397174">
      <w:bodyDiv w:val="1"/>
      <w:marLeft w:val="0"/>
      <w:marRight w:val="0"/>
      <w:marTop w:val="0"/>
      <w:marBottom w:val="0"/>
      <w:divBdr>
        <w:top w:val="none" w:sz="0" w:space="0" w:color="auto"/>
        <w:left w:val="none" w:sz="0" w:space="0" w:color="auto"/>
        <w:bottom w:val="none" w:sz="0" w:space="0" w:color="auto"/>
        <w:right w:val="none" w:sz="0" w:space="0" w:color="auto"/>
      </w:divBdr>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846284722">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21970531">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556085939">
          <w:marLeft w:val="446"/>
          <w:marRight w:val="0"/>
          <w:marTop w:val="0"/>
          <w:marBottom w:val="0"/>
          <w:divBdr>
            <w:top w:val="none" w:sz="0" w:space="0" w:color="auto"/>
            <w:left w:val="none" w:sz="0" w:space="0" w:color="auto"/>
            <w:bottom w:val="none" w:sz="0" w:space="0" w:color="auto"/>
            <w:right w:val="none" w:sz="0" w:space="0" w:color="auto"/>
          </w:divBdr>
        </w:div>
        <w:div w:id="330836826">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072367">
      <w:bodyDiv w:val="1"/>
      <w:marLeft w:val="0"/>
      <w:marRight w:val="0"/>
      <w:marTop w:val="0"/>
      <w:marBottom w:val="0"/>
      <w:divBdr>
        <w:top w:val="none" w:sz="0" w:space="0" w:color="auto"/>
        <w:left w:val="none" w:sz="0" w:space="0" w:color="auto"/>
        <w:bottom w:val="none" w:sz="0" w:space="0" w:color="auto"/>
        <w:right w:val="none" w:sz="0" w:space="0" w:color="auto"/>
      </w:divBdr>
      <w:divsChild>
        <w:div w:id="2010130296">
          <w:marLeft w:val="274"/>
          <w:marRight w:val="0"/>
          <w:marTop w:val="120"/>
          <w:marBottom w:val="50"/>
          <w:divBdr>
            <w:top w:val="none" w:sz="0" w:space="0" w:color="auto"/>
            <w:left w:val="none" w:sz="0" w:space="0" w:color="auto"/>
            <w:bottom w:val="none" w:sz="0" w:space="0" w:color="auto"/>
            <w:right w:val="none" w:sz="0" w:space="0" w:color="auto"/>
          </w:divBdr>
        </w:div>
        <w:div w:id="2096196864">
          <w:marLeft w:val="274"/>
          <w:marRight w:val="0"/>
          <w:marTop w:val="120"/>
          <w:marBottom w:val="50"/>
          <w:divBdr>
            <w:top w:val="none" w:sz="0" w:space="0" w:color="auto"/>
            <w:left w:val="none" w:sz="0" w:space="0" w:color="auto"/>
            <w:bottom w:val="none" w:sz="0" w:space="0" w:color="auto"/>
            <w:right w:val="none" w:sz="0" w:space="0" w:color="auto"/>
          </w:divBdr>
        </w:div>
        <w:div w:id="1666857952">
          <w:marLeft w:val="274"/>
          <w:marRight w:val="0"/>
          <w:marTop w:val="120"/>
          <w:marBottom w:val="50"/>
          <w:divBdr>
            <w:top w:val="none" w:sz="0" w:space="0" w:color="auto"/>
            <w:left w:val="none" w:sz="0" w:space="0" w:color="auto"/>
            <w:bottom w:val="none" w:sz="0" w:space="0" w:color="auto"/>
            <w:right w:val="none" w:sz="0" w:space="0" w:color="auto"/>
          </w:divBdr>
        </w:div>
        <w:div w:id="1365712350">
          <w:marLeft w:val="274"/>
          <w:marRight w:val="0"/>
          <w:marTop w:val="120"/>
          <w:marBottom w:val="50"/>
          <w:divBdr>
            <w:top w:val="none" w:sz="0" w:space="0" w:color="auto"/>
            <w:left w:val="none" w:sz="0" w:space="0" w:color="auto"/>
            <w:bottom w:val="none" w:sz="0" w:space="0" w:color="auto"/>
            <w:right w:val="none" w:sz="0" w:space="0" w:color="auto"/>
          </w:divBdr>
        </w:div>
        <w:div w:id="706953458">
          <w:marLeft w:val="274"/>
          <w:marRight w:val="0"/>
          <w:marTop w:val="120"/>
          <w:marBottom w:val="5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33644202">
      <w:bodyDiv w:val="1"/>
      <w:marLeft w:val="0"/>
      <w:marRight w:val="0"/>
      <w:marTop w:val="0"/>
      <w:marBottom w:val="0"/>
      <w:divBdr>
        <w:top w:val="none" w:sz="0" w:space="0" w:color="auto"/>
        <w:left w:val="none" w:sz="0" w:space="0" w:color="auto"/>
        <w:bottom w:val="none" w:sz="0" w:space="0" w:color="auto"/>
        <w:right w:val="none" w:sz="0" w:space="0" w:color="auto"/>
      </w:divBdr>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848644377">
      <w:bodyDiv w:val="1"/>
      <w:marLeft w:val="0"/>
      <w:marRight w:val="0"/>
      <w:marTop w:val="0"/>
      <w:marBottom w:val="0"/>
      <w:divBdr>
        <w:top w:val="none" w:sz="0" w:space="0" w:color="auto"/>
        <w:left w:val="none" w:sz="0" w:space="0" w:color="auto"/>
        <w:bottom w:val="none" w:sz="0" w:space="0" w:color="auto"/>
        <w:right w:val="none" w:sz="0" w:space="0" w:color="auto"/>
      </w:divBdr>
    </w:div>
    <w:div w:id="924388165">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096288564">
      <w:bodyDiv w:val="1"/>
      <w:marLeft w:val="0"/>
      <w:marRight w:val="0"/>
      <w:marTop w:val="0"/>
      <w:marBottom w:val="0"/>
      <w:divBdr>
        <w:top w:val="none" w:sz="0" w:space="0" w:color="auto"/>
        <w:left w:val="none" w:sz="0" w:space="0" w:color="auto"/>
        <w:bottom w:val="none" w:sz="0" w:space="0" w:color="auto"/>
        <w:right w:val="none" w:sz="0" w:space="0" w:color="auto"/>
      </w:divBdr>
    </w:div>
    <w:div w:id="1147015666">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80186170">
      <w:bodyDiv w:val="1"/>
      <w:marLeft w:val="0"/>
      <w:marRight w:val="0"/>
      <w:marTop w:val="0"/>
      <w:marBottom w:val="0"/>
      <w:divBdr>
        <w:top w:val="none" w:sz="0" w:space="0" w:color="auto"/>
        <w:left w:val="none" w:sz="0" w:space="0" w:color="auto"/>
        <w:bottom w:val="none" w:sz="0" w:space="0" w:color="auto"/>
        <w:right w:val="none" w:sz="0" w:space="0" w:color="auto"/>
      </w:divBdr>
      <w:divsChild>
        <w:div w:id="1346205109">
          <w:marLeft w:val="547"/>
          <w:marRight w:val="0"/>
          <w:marTop w:val="0"/>
          <w:marBottom w:val="120"/>
          <w:divBdr>
            <w:top w:val="none" w:sz="0" w:space="0" w:color="auto"/>
            <w:left w:val="none" w:sz="0" w:space="0" w:color="auto"/>
            <w:bottom w:val="none" w:sz="0" w:space="0" w:color="auto"/>
            <w:right w:val="none" w:sz="0" w:space="0" w:color="auto"/>
          </w:divBdr>
        </w:div>
        <w:div w:id="1365784138">
          <w:marLeft w:val="547"/>
          <w:marRight w:val="0"/>
          <w:marTop w:val="0"/>
          <w:marBottom w:val="120"/>
          <w:divBdr>
            <w:top w:val="none" w:sz="0" w:space="0" w:color="auto"/>
            <w:left w:val="none" w:sz="0" w:space="0" w:color="auto"/>
            <w:bottom w:val="none" w:sz="0" w:space="0" w:color="auto"/>
            <w:right w:val="none" w:sz="0" w:space="0" w:color="auto"/>
          </w:divBdr>
        </w:div>
        <w:div w:id="1479570892">
          <w:marLeft w:val="547"/>
          <w:marRight w:val="0"/>
          <w:marTop w:val="0"/>
          <w:marBottom w:val="120"/>
          <w:divBdr>
            <w:top w:val="none" w:sz="0" w:space="0" w:color="auto"/>
            <w:left w:val="none" w:sz="0" w:space="0" w:color="auto"/>
            <w:bottom w:val="none" w:sz="0" w:space="0" w:color="auto"/>
            <w:right w:val="none" w:sz="0" w:space="0" w:color="auto"/>
          </w:divBdr>
        </w:div>
        <w:div w:id="773281119">
          <w:marLeft w:val="547"/>
          <w:marRight w:val="0"/>
          <w:marTop w:val="0"/>
          <w:marBottom w:val="120"/>
          <w:divBdr>
            <w:top w:val="none" w:sz="0" w:space="0" w:color="auto"/>
            <w:left w:val="none" w:sz="0" w:space="0" w:color="auto"/>
            <w:bottom w:val="none" w:sz="0" w:space="0" w:color="auto"/>
            <w:right w:val="none" w:sz="0" w:space="0" w:color="auto"/>
          </w:divBdr>
        </w:div>
      </w:divsChild>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1108307980">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446048908">
          <w:marLeft w:val="1166"/>
          <w:marRight w:val="0"/>
          <w:marTop w:val="0"/>
          <w:marBottom w:val="120"/>
          <w:divBdr>
            <w:top w:val="none" w:sz="0" w:space="0" w:color="auto"/>
            <w:left w:val="none" w:sz="0" w:space="0" w:color="auto"/>
            <w:bottom w:val="none" w:sz="0" w:space="0" w:color="auto"/>
            <w:right w:val="none" w:sz="0" w:space="0" w:color="auto"/>
          </w:divBdr>
        </w:div>
      </w:divsChild>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48311813">
      <w:bodyDiv w:val="1"/>
      <w:marLeft w:val="0"/>
      <w:marRight w:val="0"/>
      <w:marTop w:val="0"/>
      <w:marBottom w:val="0"/>
      <w:divBdr>
        <w:top w:val="none" w:sz="0" w:space="0" w:color="auto"/>
        <w:left w:val="none" w:sz="0" w:space="0" w:color="auto"/>
        <w:bottom w:val="none" w:sz="0" w:space="0" w:color="auto"/>
        <w:right w:val="none" w:sz="0" w:space="0" w:color="auto"/>
      </w:divBdr>
      <w:divsChild>
        <w:div w:id="1876382351">
          <w:marLeft w:val="360"/>
          <w:marRight w:val="0"/>
          <w:marTop w:val="0"/>
          <w:marBottom w:val="40"/>
          <w:divBdr>
            <w:top w:val="none" w:sz="0" w:space="0" w:color="auto"/>
            <w:left w:val="none" w:sz="0" w:space="0" w:color="auto"/>
            <w:bottom w:val="none" w:sz="0" w:space="0" w:color="auto"/>
            <w:right w:val="none" w:sz="0" w:space="0" w:color="auto"/>
          </w:divBdr>
        </w:div>
      </w:divsChild>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55894920">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589541148">
      <w:bodyDiv w:val="1"/>
      <w:marLeft w:val="0"/>
      <w:marRight w:val="0"/>
      <w:marTop w:val="0"/>
      <w:marBottom w:val="0"/>
      <w:divBdr>
        <w:top w:val="none" w:sz="0" w:space="0" w:color="auto"/>
        <w:left w:val="none" w:sz="0" w:space="0" w:color="auto"/>
        <w:bottom w:val="none" w:sz="0" w:space="0" w:color="auto"/>
        <w:right w:val="none" w:sz="0" w:space="0" w:color="auto"/>
      </w:divBdr>
    </w:div>
    <w:div w:id="1609510053">
      <w:bodyDiv w:val="1"/>
      <w:marLeft w:val="0"/>
      <w:marRight w:val="0"/>
      <w:marTop w:val="0"/>
      <w:marBottom w:val="0"/>
      <w:divBdr>
        <w:top w:val="none" w:sz="0" w:space="0" w:color="auto"/>
        <w:left w:val="none" w:sz="0" w:space="0" w:color="auto"/>
        <w:bottom w:val="none" w:sz="0" w:space="0" w:color="auto"/>
        <w:right w:val="none" w:sz="0" w:space="0" w:color="auto"/>
      </w:divBdr>
      <w:divsChild>
        <w:div w:id="1365667383">
          <w:marLeft w:val="360"/>
          <w:marRight w:val="0"/>
          <w:marTop w:val="0"/>
          <w:marBottom w:val="40"/>
          <w:divBdr>
            <w:top w:val="none" w:sz="0" w:space="0" w:color="auto"/>
            <w:left w:val="none" w:sz="0" w:space="0" w:color="auto"/>
            <w:bottom w:val="none" w:sz="0" w:space="0" w:color="auto"/>
            <w:right w:val="none" w:sz="0" w:space="0" w:color="auto"/>
          </w:divBdr>
        </w:div>
      </w:divsChild>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1831005">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95001">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829009599">
          <w:marLeft w:val="44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133955679">
          <w:marLeft w:val="116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sChild>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884524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1660114188">
          <w:marLeft w:val="116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455949665">
          <w:marLeft w:val="116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1991860802">
      <w:bodyDiv w:val="1"/>
      <w:marLeft w:val="0"/>
      <w:marRight w:val="0"/>
      <w:marTop w:val="0"/>
      <w:marBottom w:val="0"/>
      <w:divBdr>
        <w:top w:val="none" w:sz="0" w:space="0" w:color="auto"/>
        <w:left w:val="none" w:sz="0" w:space="0" w:color="auto"/>
        <w:bottom w:val="none" w:sz="0" w:space="0" w:color="auto"/>
        <w:right w:val="none" w:sz="0" w:space="0" w:color="auto"/>
      </w:divBdr>
    </w:div>
    <w:div w:id="2033142219">
      <w:bodyDiv w:val="1"/>
      <w:marLeft w:val="0"/>
      <w:marRight w:val="0"/>
      <w:marTop w:val="0"/>
      <w:marBottom w:val="0"/>
      <w:divBdr>
        <w:top w:val="none" w:sz="0" w:space="0" w:color="auto"/>
        <w:left w:val="none" w:sz="0" w:space="0" w:color="auto"/>
        <w:bottom w:val="none" w:sz="0" w:space="0" w:color="auto"/>
        <w:right w:val="none" w:sz="0" w:space="0" w:color="auto"/>
      </w:divBdr>
      <w:divsChild>
        <w:div w:id="128128526">
          <w:marLeft w:val="547"/>
          <w:marRight w:val="0"/>
          <w:marTop w:val="0"/>
          <w:marBottom w:val="120"/>
          <w:divBdr>
            <w:top w:val="none" w:sz="0" w:space="0" w:color="auto"/>
            <w:left w:val="none" w:sz="0" w:space="0" w:color="auto"/>
            <w:bottom w:val="none" w:sz="0" w:space="0" w:color="auto"/>
            <w:right w:val="none" w:sz="0" w:space="0" w:color="auto"/>
          </w:divBdr>
        </w:div>
        <w:div w:id="1494372620">
          <w:marLeft w:val="547"/>
          <w:marRight w:val="0"/>
          <w:marTop w:val="0"/>
          <w:marBottom w:val="120"/>
          <w:divBdr>
            <w:top w:val="none" w:sz="0" w:space="0" w:color="auto"/>
            <w:left w:val="none" w:sz="0" w:space="0" w:color="auto"/>
            <w:bottom w:val="none" w:sz="0" w:space="0" w:color="auto"/>
            <w:right w:val="none" w:sz="0" w:space="0" w:color="auto"/>
          </w:divBdr>
        </w:div>
        <w:div w:id="1805267234">
          <w:marLeft w:val="547"/>
          <w:marRight w:val="0"/>
          <w:marTop w:val="0"/>
          <w:marBottom w:val="120"/>
          <w:divBdr>
            <w:top w:val="none" w:sz="0" w:space="0" w:color="auto"/>
            <w:left w:val="none" w:sz="0" w:space="0" w:color="auto"/>
            <w:bottom w:val="none" w:sz="0" w:space="0" w:color="auto"/>
            <w:right w:val="none" w:sz="0" w:space="0" w:color="auto"/>
          </w:divBdr>
        </w:div>
        <w:div w:id="525338644">
          <w:marLeft w:val="547"/>
          <w:marRight w:val="0"/>
          <w:marTop w:val="0"/>
          <w:marBottom w:val="120"/>
          <w:divBdr>
            <w:top w:val="none" w:sz="0" w:space="0" w:color="auto"/>
            <w:left w:val="none" w:sz="0" w:space="0" w:color="auto"/>
            <w:bottom w:val="none" w:sz="0" w:space="0" w:color="auto"/>
            <w:right w:val="none" w:sz="0" w:space="0" w:color="auto"/>
          </w:divBdr>
        </w:div>
      </w:divsChild>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37135-FFBE-47A8-B953-003C907C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10878</Words>
  <Characters>62006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cp:lastPrinted>2007-06-18T22:08:00Z</cp:lastPrinted>
  <dcterms:created xsi:type="dcterms:W3CDTF">2024-05-10T14:54:00Z</dcterms:created>
  <dcterms:modified xsi:type="dcterms:W3CDTF">2024-05-10T14:54:00Z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(3)cA33q4OJwbi+idtVtA3qpMQE7NDVxJiF4SSWsX+siRAxVmwksJBw+mbEh6CAkyiQ5e95i2BO
xRlVsQ98G0d5WkttEgCHZGF7vuUCM5FyO6G6wNDdl7eNOxZogAjABeS6mSkbdMtGZm9MD0YC
wBIKSGpWiYwYAqMsWOPBldJ+yhzmUeB6+tWnKtiaa7x2Rx8qR1VfOcD3Z1aoW+bQ5i/CDZvr
XYHDvqjY4n5vtoVKoC</vt:lpwstr>
  </property>
  <property fmtid="{D5CDD505-2E9C-101B-9397-08002B2CF9AE}" pid="13" name="_2015_ms_pID_725343_00">
    <vt:lpwstr>_2015_ms_pID_725343</vt:lpwstr>
  </property>
  <property fmtid="{D5CDD505-2E9C-101B-9397-08002B2CF9AE}" pid="14" name="_2015_ms_pID_7253431">
    <vt:lpwstr>P1QLs//ISn7AvpdarBwiLiBUrPc4I7MnKYC43ONvKOVHzhIm+1GQmU
9HEQuDSY1F7twZTGE83BWhGzIHaTzXoUcz6g2YKJf9KTkxAg+XMVsTIcK0/OqF+ftpa7AIqw
G4yiNEWU9DFVzaWFy95ec9I7ddTxkdKyeyyNR1g053769fMHrjy/k29KT6dasK8HUUtHxqgQ
r9KIy01V4CxQ0m238Iyu2aGIfoZZgh3cBhy9</vt:lpwstr>
  </property>
  <property fmtid="{D5CDD505-2E9C-101B-9397-08002B2CF9AE}" pid="15" name="_2015_ms_pID_7253431_00">
    <vt:lpwstr>_2015_ms_pID_7253431</vt:lpwstr>
  </property>
  <property fmtid="{D5CDD505-2E9C-101B-9397-08002B2CF9AE}" pid="16" name="_2015_ms_pID_7253432">
    <vt:lpwstr>kXvDHHZ1wcsAXO1HA7GJYhcHukL0UMzGaUIO
HzngtZjsGdKDyWVqI3XswxLEYHWLRg==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1707097993</vt:lpwstr>
  </property>
</Properties>
</file>